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92" w:rsidRDefault="005A1C08" w:rsidP="00A46E92">
      <w:pPr>
        <w:jc w:val="center"/>
        <w:rPr>
          <w:b/>
        </w:rPr>
      </w:pPr>
      <w:r>
        <w:rPr>
          <w:b/>
        </w:rPr>
        <w:t xml:space="preserve"> </w:t>
      </w:r>
      <w:r w:rsidR="00A46E92">
        <w:rPr>
          <w:b/>
        </w:rPr>
        <w:t>Сводный годовой доклад о ходе реализации</w:t>
      </w:r>
    </w:p>
    <w:p w:rsidR="00A46E92" w:rsidRDefault="00A46E92" w:rsidP="00A46E92">
      <w:pPr>
        <w:jc w:val="center"/>
        <w:rPr>
          <w:b/>
        </w:rPr>
      </w:pPr>
      <w:r>
        <w:rPr>
          <w:b/>
        </w:rPr>
        <w:t xml:space="preserve"> и оценке эффективности муниципальных Программ</w:t>
      </w:r>
    </w:p>
    <w:p w:rsidR="00A46E92" w:rsidRDefault="00A46E92" w:rsidP="00A46E92">
      <w:pPr>
        <w:jc w:val="center"/>
        <w:rPr>
          <w:b/>
        </w:rPr>
      </w:pPr>
      <w:r>
        <w:rPr>
          <w:b/>
        </w:rPr>
        <w:t>городского округа Кинешма за 202</w:t>
      </w:r>
      <w:r w:rsidR="00885CAD">
        <w:rPr>
          <w:b/>
        </w:rPr>
        <w:t>3</w:t>
      </w:r>
      <w:r>
        <w:rPr>
          <w:b/>
        </w:rPr>
        <w:t xml:space="preserve"> год</w:t>
      </w:r>
    </w:p>
    <w:p w:rsidR="00A46E92" w:rsidRDefault="00A46E92" w:rsidP="00A46E92">
      <w:pPr>
        <w:rPr>
          <w:b/>
        </w:rPr>
      </w:pPr>
    </w:p>
    <w:p w:rsidR="00A46E92" w:rsidRDefault="00A46E92" w:rsidP="00A46E92">
      <w:pPr>
        <w:pStyle w:val="a5"/>
        <w:numPr>
          <w:ilvl w:val="0"/>
          <w:numId w:val="2"/>
        </w:numPr>
        <w:jc w:val="center"/>
        <w:rPr>
          <w:b/>
        </w:rPr>
      </w:pPr>
      <w:r>
        <w:rPr>
          <w:b/>
        </w:rPr>
        <w:t>Сведения о ходе  реализации муниципальных Программ</w:t>
      </w:r>
    </w:p>
    <w:p w:rsidR="00A46E92" w:rsidRPr="000F6F5A" w:rsidRDefault="00A46E92" w:rsidP="00A46E92">
      <w:pPr>
        <w:pStyle w:val="a5"/>
        <w:ind w:left="1069"/>
        <w:rPr>
          <w:b/>
        </w:rPr>
      </w:pPr>
    </w:p>
    <w:p w:rsidR="00A46E92" w:rsidRDefault="00A46E92" w:rsidP="00A46E92">
      <w:pPr>
        <w:ind w:firstLine="709"/>
        <w:jc w:val="both"/>
      </w:pPr>
      <w:proofErr w:type="gramStart"/>
      <w:r>
        <w:t xml:space="preserve">Сводный годовой доклад о реализации муниципальных программ </w:t>
      </w:r>
      <w:r w:rsidR="0096733D">
        <w:t xml:space="preserve"> </w:t>
      </w:r>
      <w:r>
        <w:t>городского округа Кинешма (далее – Программы) за 202</w:t>
      </w:r>
      <w:r w:rsidR="00885CAD">
        <w:t>3</w:t>
      </w:r>
      <w:r>
        <w:t xml:space="preserve"> год  подготовлен </w:t>
      </w:r>
      <w:r w:rsidR="00885CAD">
        <w:t xml:space="preserve">управлением экономического развития, торговли и транспорта </w:t>
      </w:r>
      <w:r>
        <w:t xml:space="preserve"> администрации  городского округа Кинешма  на основании годовых отчетов о ходе реализации Программ, представленных администраторами Программ  в соответствии с Порядком разработки, реализации и оценки эффективности  муниципальных программ городского округа Кинешма, утвержденным   постановлением  администрации городского округа Кинешма от 11.11.2013</w:t>
      </w:r>
      <w:proofErr w:type="gramEnd"/>
      <w:r>
        <w:t xml:space="preserve"> № 2556п.</w:t>
      </w:r>
    </w:p>
    <w:p w:rsidR="00A46E92" w:rsidRDefault="00A46E92" w:rsidP="00A46E92">
      <w:pPr>
        <w:ind w:firstLine="709"/>
        <w:jc w:val="both"/>
      </w:pPr>
      <w:r>
        <w:t>Решение задач в сфере социально – экономического развития городского округа Кинешма осуществляется на основе реализации муниципальных программ городского округа Кинешма, перечень которых утвержден постановлением администрации городского округа Кинешма от 06.11.2018 № 1401п (далее – Перечень).</w:t>
      </w:r>
    </w:p>
    <w:p w:rsidR="00E12EC3" w:rsidRPr="00E12EC3" w:rsidRDefault="00E12EC3" w:rsidP="00E12EC3">
      <w:pPr>
        <w:shd w:val="clear" w:color="auto" w:fill="FFFFFF"/>
        <w:ind w:firstLine="709"/>
        <w:jc w:val="both"/>
        <w:rPr>
          <w:color w:val="000000"/>
        </w:rPr>
      </w:pPr>
      <w:r w:rsidRPr="00E12EC3">
        <w:rPr>
          <w:color w:val="000000"/>
        </w:rPr>
        <w:t>Основой для формирования Сводного доклада являются</w:t>
      </w:r>
      <w:r>
        <w:rPr>
          <w:color w:val="000000"/>
        </w:rPr>
        <w:t xml:space="preserve"> </w:t>
      </w:r>
      <w:r w:rsidRPr="00E12EC3">
        <w:rPr>
          <w:color w:val="000000"/>
        </w:rPr>
        <w:t xml:space="preserve"> годовые</w:t>
      </w:r>
      <w:r>
        <w:rPr>
          <w:color w:val="000000"/>
        </w:rPr>
        <w:t xml:space="preserve"> </w:t>
      </w:r>
      <w:r w:rsidRPr="00E12EC3">
        <w:rPr>
          <w:color w:val="000000"/>
        </w:rPr>
        <w:t xml:space="preserve">отчеты администраторов </w:t>
      </w:r>
      <w:r>
        <w:rPr>
          <w:color w:val="000000"/>
        </w:rPr>
        <w:t>муниципальных программ</w:t>
      </w:r>
      <w:r w:rsidRPr="00E12EC3">
        <w:rPr>
          <w:color w:val="000000"/>
        </w:rPr>
        <w:t xml:space="preserve"> </w:t>
      </w:r>
      <w:r>
        <w:rPr>
          <w:color w:val="000000"/>
        </w:rPr>
        <w:t>городского округа Кинешма</w:t>
      </w:r>
      <w:r w:rsidRPr="00E12EC3">
        <w:rPr>
          <w:color w:val="000000"/>
        </w:rPr>
        <w:t>.</w:t>
      </w:r>
    </w:p>
    <w:p w:rsidR="00A46E92" w:rsidRDefault="00A46E92" w:rsidP="00A46E92">
      <w:pPr>
        <w:ind w:firstLine="709"/>
        <w:jc w:val="both"/>
      </w:pPr>
      <w:r>
        <w:t>В 202</w:t>
      </w:r>
      <w:r w:rsidR="00885CAD">
        <w:t>3</w:t>
      </w:r>
      <w:r>
        <w:t xml:space="preserve"> году  на территории муниципального образования городской округ Кинешма действовало  16 муниципальных программ:</w:t>
      </w:r>
    </w:p>
    <w:p w:rsidR="00995F1A" w:rsidRPr="00B15321" w:rsidRDefault="00995F1A" w:rsidP="00995F1A">
      <w:pPr>
        <w:pStyle w:val="a5"/>
        <w:numPr>
          <w:ilvl w:val="0"/>
          <w:numId w:val="1"/>
        </w:numPr>
        <w:ind w:left="0" w:firstLine="709"/>
        <w:jc w:val="both"/>
      </w:pPr>
      <w:r w:rsidRPr="00B15321">
        <w:t>Развитие образования городского округа Кинешма</w:t>
      </w:r>
    </w:p>
    <w:p w:rsidR="00995F1A" w:rsidRPr="00E977A3" w:rsidRDefault="00995F1A" w:rsidP="00995F1A">
      <w:pPr>
        <w:pStyle w:val="a5"/>
        <w:numPr>
          <w:ilvl w:val="0"/>
          <w:numId w:val="1"/>
        </w:numPr>
        <w:ind w:left="0" w:firstLine="709"/>
        <w:jc w:val="both"/>
      </w:pPr>
      <w:r w:rsidRPr="00E977A3">
        <w:t>Управление муниципальными финансами и муниципальным долгом</w:t>
      </w:r>
    </w:p>
    <w:p w:rsidR="00995F1A" w:rsidRPr="00E977A3" w:rsidRDefault="00995F1A" w:rsidP="00995F1A">
      <w:pPr>
        <w:pStyle w:val="a5"/>
        <w:numPr>
          <w:ilvl w:val="0"/>
          <w:numId w:val="1"/>
        </w:numPr>
        <w:ind w:left="0" w:firstLine="709"/>
        <w:jc w:val="both"/>
      </w:pPr>
      <w:r w:rsidRPr="00E977A3">
        <w:t>Культура городского округа Кинешма</w:t>
      </w:r>
    </w:p>
    <w:p w:rsidR="00995F1A" w:rsidRPr="00E977A3" w:rsidRDefault="00995F1A" w:rsidP="00995F1A">
      <w:pPr>
        <w:pStyle w:val="a5"/>
        <w:numPr>
          <w:ilvl w:val="0"/>
          <w:numId w:val="1"/>
        </w:numPr>
        <w:ind w:left="0" w:firstLine="709"/>
        <w:jc w:val="both"/>
      </w:pPr>
      <w:r w:rsidRPr="00E977A3">
        <w:t>Защита населения и территорий от чрезвычайных ситуаций, обеспечение пожарной безопасности и безопасности людей</w:t>
      </w:r>
    </w:p>
    <w:p w:rsidR="00995F1A" w:rsidRPr="00E977A3" w:rsidRDefault="00995F1A" w:rsidP="00995F1A">
      <w:pPr>
        <w:pStyle w:val="a5"/>
        <w:numPr>
          <w:ilvl w:val="0"/>
          <w:numId w:val="1"/>
        </w:numPr>
        <w:ind w:left="0" w:firstLine="709"/>
        <w:jc w:val="both"/>
      </w:pPr>
      <w:r w:rsidRPr="00E977A3">
        <w:t>Управление муниципальным имуществом в городском округе Кинешма.</w:t>
      </w:r>
    </w:p>
    <w:p w:rsidR="00995F1A" w:rsidRPr="00E977A3" w:rsidRDefault="00995F1A" w:rsidP="00995F1A">
      <w:pPr>
        <w:pStyle w:val="a5"/>
        <w:numPr>
          <w:ilvl w:val="0"/>
          <w:numId w:val="1"/>
        </w:numPr>
        <w:ind w:left="0" w:firstLine="709"/>
        <w:jc w:val="both"/>
      </w:pPr>
      <w:r w:rsidRPr="00E977A3">
        <w:t>Поддержка и развитие малого предпринимательства в городском округе Кинешма</w:t>
      </w:r>
    </w:p>
    <w:p w:rsidR="00995F1A" w:rsidRPr="00E977A3" w:rsidRDefault="00995F1A" w:rsidP="00995F1A">
      <w:pPr>
        <w:pStyle w:val="a5"/>
        <w:numPr>
          <w:ilvl w:val="0"/>
          <w:numId w:val="1"/>
        </w:numPr>
        <w:ind w:left="0" w:firstLine="709"/>
        <w:jc w:val="both"/>
      </w:pPr>
      <w:r w:rsidRPr="00E977A3">
        <w:t>Совершенствование местного самоуправления городского округа Кинешма.</w:t>
      </w:r>
    </w:p>
    <w:p w:rsidR="00995F1A" w:rsidRPr="00E977A3" w:rsidRDefault="00995F1A" w:rsidP="00995F1A">
      <w:pPr>
        <w:pStyle w:val="a5"/>
        <w:numPr>
          <w:ilvl w:val="0"/>
          <w:numId w:val="1"/>
        </w:numPr>
        <w:ind w:left="0" w:firstLine="709"/>
        <w:jc w:val="both"/>
      </w:pPr>
      <w:r w:rsidRPr="00E977A3">
        <w:t>Охрана окружающей среды</w:t>
      </w:r>
    </w:p>
    <w:p w:rsidR="00995F1A" w:rsidRPr="00E977A3" w:rsidRDefault="00995F1A" w:rsidP="00995F1A">
      <w:pPr>
        <w:pStyle w:val="a5"/>
        <w:numPr>
          <w:ilvl w:val="0"/>
          <w:numId w:val="1"/>
        </w:numPr>
        <w:ind w:left="0" w:firstLine="709"/>
        <w:jc w:val="both"/>
      </w:pPr>
      <w:r w:rsidRPr="00E977A3">
        <w:t xml:space="preserve">Обеспечение качественным жильем, услугами </w:t>
      </w:r>
      <w:proofErr w:type="spellStart"/>
      <w:r w:rsidRPr="00E977A3">
        <w:t>жилищно</w:t>
      </w:r>
      <w:proofErr w:type="spellEnd"/>
      <w:r w:rsidRPr="00E977A3">
        <w:t>–коммунального хозяйства населения городского округа Кинешма</w:t>
      </w:r>
    </w:p>
    <w:p w:rsidR="00E977A3" w:rsidRDefault="00995F1A" w:rsidP="00995F1A">
      <w:pPr>
        <w:pStyle w:val="a5"/>
        <w:numPr>
          <w:ilvl w:val="0"/>
          <w:numId w:val="1"/>
        </w:numPr>
        <w:ind w:left="0" w:firstLine="709"/>
        <w:jc w:val="both"/>
      </w:pPr>
      <w:r w:rsidRPr="00E977A3">
        <w:t>Формирование современной городской среды на территории муниципального образования «Городской округ Кинешма</w:t>
      </w:r>
    </w:p>
    <w:p w:rsidR="00995F1A" w:rsidRPr="00B15321" w:rsidRDefault="00995F1A" w:rsidP="00995F1A">
      <w:pPr>
        <w:pStyle w:val="a5"/>
        <w:numPr>
          <w:ilvl w:val="0"/>
          <w:numId w:val="1"/>
        </w:numPr>
        <w:ind w:left="0" w:firstLine="709"/>
        <w:jc w:val="both"/>
      </w:pPr>
      <w:r w:rsidRPr="00B15321">
        <w:t>Развитие транспортной системы в городском округе Кинешма</w:t>
      </w:r>
    </w:p>
    <w:p w:rsidR="00995F1A" w:rsidRPr="00B15321" w:rsidRDefault="00995F1A" w:rsidP="00995F1A">
      <w:pPr>
        <w:pStyle w:val="a5"/>
        <w:numPr>
          <w:ilvl w:val="0"/>
          <w:numId w:val="1"/>
        </w:numPr>
        <w:ind w:left="0" w:firstLine="709"/>
        <w:jc w:val="both"/>
      </w:pPr>
      <w:r w:rsidRPr="00B15321">
        <w:t>Благоустройство городского округа Кинешма.</w:t>
      </w:r>
    </w:p>
    <w:p w:rsidR="00995F1A" w:rsidRPr="0058705C" w:rsidRDefault="00995F1A" w:rsidP="00995F1A">
      <w:pPr>
        <w:pStyle w:val="a5"/>
        <w:numPr>
          <w:ilvl w:val="0"/>
          <w:numId w:val="1"/>
        </w:numPr>
        <w:ind w:left="0" w:firstLine="709"/>
        <w:jc w:val="both"/>
      </w:pPr>
      <w:r w:rsidRPr="0058705C">
        <w:lastRenderedPageBreak/>
        <w:t>Профилактика терроризма, минимизация и (или) ликвидация последствий его проявлений в городском округе Кинешма.</w:t>
      </w:r>
    </w:p>
    <w:p w:rsidR="00995F1A" w:rsidRPr="0058705C" w:rsidRDefault="00995F1A" w:rsidP="00995F1A">
      <w:pPr>
        <w:pStyle w:val="a5"/>
        <w:numPr>
          <w:ilvl w:val="0"/>
          <w:numId w:val="1"/>
        </w:numPr>
        <w:ind w:left="0" w:firstLine="709"/>
        <w:jc w:val="both"/>
      </w:pPr>
      <w:r w:rsidRPr="0058705C">
        <w:t xml:space="preserve">Профилактика правонарушений в городском округе Кинешма </w:t>
      </w:r>
    </w:p>
    <w:p w:rsidR="00995F1A" w:rsidRPr="0058705C" w:rsidRDefault="00995F1A" w:rsidP="00995F1A">
      <w:pPr>
        <w:pStyle w:val="a5"/>
        <w:numPr>
          <w:ilvl w:val="0"/>
          <w:numId w:val="1"/>
        </w:numPr>
        <w:ind w:left="0" w:firstLine="709"/>
        <w:jc w:val="both"/>
      </w:pPr>
      <w:r w:rsidRPr="0058705C">
        <w:t>Развитие физической культуры и спорта в городском округе</w:t>
      </w:r>
    </w:p>
    <w:p w:rsidR="00995F1A" w:rsidRPr="0058705C" w:rsidRDefault="00995F1A" w:rsidP="00995F1A">
      <w:pPr>
        <w:ind w:firstLine="709"/>
        <w:jc w:val="both"/>
      </w:pPr>
      <w:r w:rsidRPr="0058705C">
        <w:t>Кинешма.</w:t>
      </w:r>
    </w:p>
    <w:p w:rsidR="00995F1A" w:rsidRPr="0058705C" w:rsidRDefault="00BF3F5F" w:rsidP="00BF3F5F">
      <w:pPr>
        <w:pStyle w:val="a5"/>
        <w:numPr>
          <w:ilvl w:val="0"/>
          <w:numId w:val="1"/>
        </w:numPr>
        <w:ind w:left="0" w:firstLine="709"/>
        <w:jc w:val="both"/>
      </w:pPr>
      <w:r w:rsidRPr="0058705C">
        <w:t>Реализация социальной и молодежной политики в городском округе Кинешма.</w:t>
      </w:r>
    </w:p>
    <w:p w:rsidR="002E5E2B" w:rsidRPr="007C117D" w:rsidRDefault="00B15321" w:rsidP="002E5E2B">
      <w:pPr>
        <w:pStyle w:val="affff1"/>
        <w:ind w:firstLine="709"/>
        <w:jc w:val="both"/>
        <w:rPr>
          <w:rFonts w:ascii="Times New Roman" w:hAnsi="Times New Roman" w:cs="Times New Roman"/>
          <w:sz w:val="28"/>
          <w:szCs w:val="28"/>
        </w:rPr>
      </w:pPr>
      <w:r w:rsidRPr="007C117D">
        <w:rPr>
          <w:rFonts w:ascii="Times New Roman" w:hAnsi="Times New Roman" w:cs="Times New Roman"/>
          <w:sz w:val="28"/>
          <w:szCs w:val="28"/>
        </w:rPr>
        <w:t>На основании отчетов администраторов Программ в</w:t>
      </w:r>
      <w:r w:rsidR="00A46E92" w:rsidRPr="007C117D">
        <w:rPr>
          <w:rFonts w:ascii="Times New Roman" w:hAnsi="Times New Roman" w:cs="Times New Roman"/>
          <w:sz w:val="28"/>
          <w:szCs w:val="28"/>
        </w:rPr>
        <w:t xml:space="preserve"> 202</w:t>
      </w:r>
      <w:r w:rsidR="00885CAD">
        <w:rPr>
          <w:rFonts w:ascii="Times New Roman" w:hAnsi="Times New Roman" w:cs="Times New Roman"/>
          <w:sz w:val="28"/>
          <w:szCs w:val="28"/>
        </w:rPr>
        <w:t>3</w:t>
      </w:r>
      <w:r w:rsidR="00A46E92" w:rsidRPr="007C117D">
        <w:rPr>
          <w:rFonts w:ascii="Times New Roman" w:hAnsi="Times New Roman" w:cs="Times New Roman"/>
          <w:sz w:val="28"/>
          <w:szCs w:val="28"/>
        </w:rPr>
        <w:t xml:space="preserve"> году </w:t>
      </w:r>
      <w:r w:rsidR="002E5E2B" w:rsidRPr="007C117D">
        <w:rPr>
          <w:rFonts w:ascii="Times New Roman" w:hAnsi="Times New Roman" w:cs="Times New Roman"/>
          <w:sz w:val="28"/>
          <w:szCs w:val="28"/>
        </w:rPr>
        <w:t xml:space="preserve">общий объем </w:t>
      </w:r>
      <w:r w:rsidRPr="007C117D">
        <w:rPr>
          <w:rFonts w:ascii="Times New Roman" w:hAnsi="Times New Roman" w:cs="Times New Roman"/>
          <w:sz w:val="28"/>
          <w:szCs w:val="28"/>
        </w:rPr>
        <w:t xml:space="preserve">фактических </w:t>
      </w:r>
      <w:r w:rsidR="002E5E2B" w:rsidRPr="007C117D">
        <w:rPr>
          <w:rFonts w:ascii="Times New Roman" w:hAnsi="Times New Roman" w:cs="Times New Roman"/>
          <w:sz w:val="28"/>
          <w:szCs w:val="28"/>
        </w:rPr>
        <w:t>расходов, направленны</w:t>
      </w:r>
      <w:r w:rsidR="007C117D" w:rsidRPr="007C117D">
        <w:rPr>
          <w:rFonts w:ascii="Times New Roman" w:hAnsi="Times New Roman" w:cs="Times New Roman"/>
          <w:sz w:val="28"/>
          <w:szCs w:val="28"/>
        </w:rPr>
        <w:t>х</w:t>
      </w:r>
      <w:r w:rsidR="002E5E2B" w:rsidRPr="007C117D">
        <w:rPr>
          <w:rFonts w:ascii="Times New Roman" w:hAnsi="Times New Roman" w:cs="Times New Roman"/>
          <w:sz w:val="28"/>
          <w:szCs w:val="28"/>
        </w:rPr>
        <w:t xml:space="preserve"> на реализацию муниципальных Программ составил </w:t>
      </w:r>
      <w:r w:rsidR="009E5051" w:rsidRPr="009E5051">
        <w:rPr>
          <w:rFonts w:ascii="Times New Roman" w:hAnsi="Times New Roman" w:cs="Times New Roman"/>
          <w:sz w:val="28"/>
          <w:szCs w:val="28"/>
        </w:rPr>
        <w:t>3 037 811,9</w:t>
      </w:r>
      <w:r w:rsidR="002E5E2B" w:rsidRPr="009E5051">
        <w:rPr>
          <w:rFonts w:ascii="Times New Roman" w:hAnsi="Times New Roman" w:cs="Times New Roman"/>
          <w:sz w:val="28"/>
          <w:szCs w:val="28"/>
        </w:rPr>
        <w:t xml:space="preserve"> </w:t>
      </w:r>
      <w:r w:rsidRPr="007C117D">
        <w:rPr>
          <w:rFonts w:ascii="Times New Roman" w:hAnsi="Times New Roman" w:cs="Times New Roman"/>
          <w:sz w:val="28"/>
          <w:szCs w:val="28"/>
        </w:rPr>
        <w:t>тыс</w:t>
      </w:r>
      <w:r w:rsidR="002E5E2B" w:rsidRPr="007C117D">
        <w:rPr>
          <w:rFonts w:ascii="Times New Roman" w:hAnsi="Times New Roman" w:cs="Times New Roman"/>
          <w:sz w:val="28"/>
          <w:szCs w:val="28"/>
        </w:rPr>
        <w:t xml:space="preserve">. рублей или </w:t>
      </w:r>
      <w:r w:rsidR="009E5051" w:rsidRPr="009E5051">
        <w:rPr>
          <w:rFonts w:ascii="Times New Roman" w:hAnsi="Times New Roman" w:cs="Times New Roman"/>
          <w:sz w:val="28"/>
          <w:szCs w:val="28"/>
        </w:rPr>
        <w:t>99,3</w:t>
      </w:r>
      <w:r w:rsidR="002E5E2B" w:rsidRPr="007C117D">
        <w:rPr>
          <w:rFonts w:ascii="Times New Roman" w:hAnsi="Times New Roman" w:cs="Times New Roman"/>
          <w:sz w:val="28"/>
          <w:szCs w:val="28"/>
        </w:rPr>
        <w:t>% от</w:t>
      </w:r>
      <w:r w:rsidR="007C117D" w:rsidRPr="007C117D">
        <w:rPr>
          <w:rFonts w:ascii="Times New Roman" w:hAnsi="Times New Roman" w:cs="Times New Roman"/>
          <w:sz w:val="28"/>
          <w:szCs w:val="28"/>
        </w:rPr>
        <w:t xml:space="preserve">  планируемого</w:t>
      </w:r>
      <w:r w:rsidR="002E5E2B" w:rsidRPr="007C117D">
        <w:rPr>
          <w:rFonts w:ascii="Times New Roman" w:hAnsi="Times New Roman" w:cs="Times New Roman"/>
          <w:sz w:val="28"/>
          <w:szCs w:val="28"/>
        </w:rPr>
        <w:t xml:space="preserve"> </w:t>
      </w:r>
      <w:r w:rsidR="007C117D" w:rsidRPr="007C117D">
        <w:rPr>
          <w:rFonts w:ascii="Times New Roman" w:hAnsi="Times New Roman" w:cs="Times New Roman"/>
          <w:sz w:val="28"/>
          <w:szCs w:val="28"/>
        </w:rPr>
        <w:t xml:space="preserve">объема </w:t>
      </w:r>
      <w:r w:rsidR="003007CD">
        <w:rPr>
          <w:rFonts w:ascii="Times New Roman" w:hAnsi="Times New Roman" w:cs="Times New Roman"/>
          <w:sz w:val="28"/>
          <w:szCs w:val="28"/>
        </w:rPr>
        <w:t>финансового</w:t>
      </w:r>
      <w:r w:rsidR="007C117D" w:rsidRPr="007C117D">
        <w:rPr>
          <w:rFonts w:ascii="Times New Roman" w:hAnsi="Times New Roman" w:cs="Times New Roman"/>
          <w:sz w:val="28"/>
          <w:szCs w:val="28"/>
        </w:rPr>
        <w:t xml:space="preserve"> обеспечения Программ.</w:t>
      </w:r>
    </w:p>
    <w:p w:rsidR="00A46E92" w:rsidRDefault="00A46E92" w:rsidP="00A46E92">
      <w:pPr>
        <w:pStyle w:val="a5"/>
        <w:ind w:left="0" w:firstLine="709"/>
        <w:jc w:val="both"/>
      </w:pPr>
      <w:r w:rsidRPr="00476E96">
        <w:t>В разрезе Программ состояние финансирования и выполнение мероприятий за 20</w:t>
      </w:r>
      <w:r w:rsidR="00AE0790">
        <w:t>2</w:t>
      </w:r>
      <w:r w:rsidR="00885CAD">
        <w:t xml:space="preserve">3 </w:t>
      </w:r>
      <w:r w:rsidRPr="00476E96">
        <w:t xml:space="preserve"> год следующее:</w:t>
      </w:r>
    </w:p>
    <w:p w:rsidR="00790240" w:rsidRDefault="00790240" w:rsidP="00A46E92">
      <w:pPr>
        <w:pStyle w:val="a5"/>
        <w:ind w:left="0" w:firstLine="709"/>
        <w:jc w:val="both"/>
      </w:pPr>
    </w:p>
    <w:p w:rsidR="003E7566" w:rsidRDefault="00790240" w:rsidP="003E7566">
      <w:pPr>
        <w:pStyle w:val="ac"/>
        <w:ind w:left="709"/>
        <w:jc w:val="center"/>
        <w:rPr>
          <w:rFonts w:ascii="Times New Roman" w:hAnsi="Times New Roman" w:cs="Times New Roman"/>
          <w:sz w:val="28"/>
          <w:szCs w:val="28"/>
        </w:rPr>
      </w:pPr>
      <w:r>
        <w:rPr>
          <w:rFonts w:ascii="Times New Roman" w:hAnsi="Times New Roman" w:cs="Times New Roman"/>
          <w:sz w:val="28"/>
          <w:szCs w:val="28"/>
        </w:rPr>
        <w:t>1</w:t>
      </w:r>
      <w:r w:rsidR="003E7566" w:rsidRPr="00BB4B03">
        <w:rPr>
          <w:rFonts w:ascii="Times New Roman" w:hAnsi="Times New Roman" w:cs="Times New Roman"/>
          <w:sz w:val="28"/>
          <w:szCs w:val="28"/>
        </w:rPr>
        <w:t xml:space="preserve">. </w:t>
      </w:r>
      <w:r w:rsidR="003E7566" w:rsidRPr="00EE62F8">
        <w:rPr>
          <w:rFonts w:ascii="Times New Roman" w:hAnsi="Times New Roman" w:cs="Times New Roman"/>
          <w:sz w:val="28"/>
          <w:szCs w:val="28"/>
        </w:rPr>
        <w:t>Муниципальная  программа</w:t>
      </w:r>
    </w:p>
    <w:p w:rsidR="003E7566" w:rsidRDefault="003E7566" w:rsidP="003E7566">
      <w:pPr>
        <w:pStyle w:val="ac"/>
        <w:ind w:firstLine="709"/>
        <w:jc w:val="center"/>
        <w:rPr>
          <w:rFonts w:ascii="Times New Roman" w:hAnsi="Times New Roman" w:cs="Times New Roman"/>
          <w:b/>
          <w:bCs/>
          <w:sz w:val="28"/>
          <w:szCs w:val="28"/>
        </w:rPr>
      </w:pPr>
      <w:r w:rsidRPr="006359B3">
        <w:rPr>
          <w:rFonts w:ascii="Times New Roman" w:hAnsi="Times New Roman" w:cs="Times New Roman"/>
          <w:bCs/>
          <w:sz w:val="28"/>
          <w:szCs w:val="28"/>
        </w:rPr>
        <w:t>«</w:t>
      </w:r>
      <w:r>
        <w:rPr>
          <w:rFonts w:ascii="Times New Roman" w:hAnsi="Times New Roman" w:cs="Times New Roman"/>
          <w:b/>
          <w:bCs/>
          <w:sz w:val="28"/>
          <w:szCs w:val="28"/>
        </w:rPr>
        <w:t>Развитие образования городского округа Кинешма</w:t>
      </w:r>
      <w:r w:rsidRPr="006359B3">
        <w:rPr>
          <w:rFonts w:ascii="Times New Roman" w:hAnsi="Times New Roman" w:cs="Times New Roman"/>
          <w:b/>
          <w:bCs/>
          <w:sz w:val="28"/>
          <w:szCs w:val="28"/>
        </w:rPr>
        <w:t>»</w:t>
      </w:r>
    </w:p>
    <w:p w:rsidR="003E7566" w:rsidRPr="00036803" w:rsidRDefault="003E7566" w:rsidP="003E7566">
      <w:pPr>
        <w:pStyle w:val="ac"/>
        <w:ind w:firstLine="709"/>
        <w:jc w:val="center"/>
        <w:rPr>
          <w:rFonts w:ascii="Times New Roman" w:hAnsi="Times New Roman" w:cs="Times New Roman"/>
          <w:sz w:val="28"/>
          <w:szCs w:val="28"/>
        </w:rPr>
      </w:pPr>
      <w:r>
        <w:rPr>
          <w:rFonts w:ascii="Times New Roman" w:hAnsi="Times New Roman" w:cs="Times New Roman"/>
          <w:sz w:val="28"/>
          <w:szCs w:val="28"/>
        </w:rPr>
        <w:t>(далее - Программа)</w:t>
      </w:r>
    </w:p>
    <w:p w:rsidR="003E7566" w:rsidRDefault="003E7566" w:rsidP="003E7566">
      <w:pPr>
        <w:suppressAutoHyphens/>
        <w:ind w:firstLine="709"/>
        <w:jc w:val="both"/>
      </w:pPr>
      <w:r>
        <w:rPr>
          <w:b/>
        </w:rPr>
        <w:t xml:space="preserve">Администратор Программы: </w:t>
      </w:r>
      <w:r>
        <w:t xml:space="preserve">управление образования администрации городского округа Кинешма.    </w:t>
      </w:r>
    </w:p>
    <w:p w:rsidR="003E7566" w:rsidRPr="00B32B2D" w:rsidRDefault="003E7566" w:rsidP="003E7566">
      <w:pPr>
        <w:suppressAutoHyphens/>
        <w:ind w:firstLine="709"/>
        <w:jc w:val="both"/>
      </w:pPr>
      <w:r w:rsidRPr="005B356E">
        <w:rPr>
          <w:b/>
        </w:rPr>
        <w:t>Исполнитель Программы:</w:t>
      </w:r>
      <w:r>
        <w:rPr>
          <w:b/>
        </w:rPr>
        <w:t xml:space="preserve"> </w:t>
      </w:r>
      <w:r>
        <w:t>управление образования администрации городского округа Кинешма, комитет по культуре и туризму администрации городского округа Кинешма, комитет по физической культуре и спорту администр</w:t>
      </w:r>
      <w:r w:rsidR="00790240">
        <w:t>ации городского округа Кинешма.</w:t>
      </w:r>
    </w:p>
    <w:p w:rsidR="003E7566" w:rsidRDefault="003E7566" w:rsidP="003E7566">
      <w:pPr>
        <w:ind w:firstLine="567"/>
        <w:jc w:val="both"/>
      </w:pPr>
      <w:r w:rsidRPr="0087247E">
        <w:rPr>
          <w:b/>
        </w:rPr>
        <w:t>Цель Программы:</w:t>
      </w:r>
      <w:r>
        <w:rPr>
          <w:b/>
        </w:rPr>
        <w:t xml:space="preserve"> </w:t>
      </w:r>
      <w:r>
        <w:t xml:space="preserve">обеспечение качества образования меняющимся запросам населения и перспективным задачам развития общества и экономики и повышения качества образовательных услуг и обеспечение возможности для всего населения городского округа Кинешма получить доступное образование, обеспечивающее потребности экономики муниципалитета. </w:t>
      </w:r>
    </w:p>
    <w:p w:rsidR="003E7566" w:rsidRPr="0093659F" w:rsidRDefault="003E7566" w:rsidP="003E7566">
      <w:pPr>
        <w:ind w:firstLine="567"/>
        <w:jc w:val="both"/>
      </w:pPr>
      <w:r>
        <w:t>В 20</w:t>
      </w:r>
      <w:r w:rsidR="00790240">
        <w:t>2</w:t>
      </w:r>
      <w:r w:rsidR="007557E1">
        <w:t>3</w:t>
      </w:r>
      <w:r>
        <w:t xml:space="preserve"> году на реализацию Программы предусмотрены средства из бюджетов всех уровней в размере </w:t>
      </w:r>
      <w:r w:rsidR="006405F0">
        <w:t>1 0</w:t>
      </w:r>
      <w:r w:rsidR="00D06B30">
        <w:t>67 798,5</w:t>
      </w:r>
      <w:r>
        <w:t xml:space="preserve">  тыс. рублей,  фактические расходы составили </w:t>
      </w:r>
      <w:r w:rsidR="006405F0">
        <w:t>1</w:t>
      </w:r>
      <w:r w:rsidR="00D06B30">
        <w:t> 054 247,2</w:t>
      </w:r>
      <w:r>
        <w:t xml:space="preserve"> тыс. рублей,  </w:t>
      </w:r>
      <w:r w:rsidRPr="0093659F">
        <w:t xml:space="preserve">что составляет </w:t>
      </w:r>
      <w:r w:rsidR="006405F0">
        <w:t>98</w:t>
      </w:r>
      <w:r w:rsidR="008C692C">
        <w:t>,</w:t>
      </w:r>
      <w:r w:rsidR="00D06B30">
        <w:t>7</w:t>
      </w:r>
      <w:r>
        <w:t>% от запланированного объема финансирования,</w:t>
      </w:r>
      <w:r w:rsidRPr="0093659F">
        <w:t xml:space="preserve"> в том числе в разрезе подпрограмм:</w:t>
      </w:r>
    </w:p>
    <w:p w:rsidR="003E7566" w:rsidRPr="007E616A" w:rsidRDefault="003E7566" w:rsidP="003E7566">
      <w:pPr>
        <w:ind w:firstLine="567"/>
        <w:jc w:val="both"/>
      </w:pPr>
      <w:r w:rsidRPr="007E616A">
        <w:t xml:space="preserve">- подпрограмма  «Дошкольное образование детей в муниципальных организациях городского округа Кинешма» в сумме </w:t>
      </w:r>
      <w:r w:rsidR="00610599">
        <w:t>435 850,4</w:t>
      </w:r>
      <w:r w:rsidRPr="007E616A">
        <w:t xml:space="preserve"> тыс. рублей (</w:t>
      </w:r>
      <w:r w:rsidR="00610599">
        <w:t>100,0</w:t>
      </w:r>
      <w:r w:rsidRPr="007E616A">
        <w:t>%);</w:t>
      </w:r>
    </w:p>
    <w:p w:rsidR="003E7566" w:rsidRDefault="003E7566" w:rsidP="003E7566">
      <w:pPr>
        <w:ind w:firstLine="567"/>
        <w:jc w:val="both"/>
      </w:pPr>
      <w:r>
        <w:t xml:space="preserve">-подпрограмма «Общее образование в муниципальных организациях городского округа Кинешма» в сумме </w:t>
      </w:r>
      <w:r w:rsidR="00610599">
        <w:t>364 665,2</w:t>
      </w:r>
      <w:r>
        <w:t xml:space="preserve"> тыс. рублей (</w:t>
      </w:r>
      <w:r w:rsidR="008951F9">
        <w:t>99,</w:t>
      </w:r>
      <w:r w:rsidR="00610599">
        <w:t>2</w:t>
      </w:r>
      <w:r>
        <w:t>%);</w:t>
      </w:r>
    </w:p>
    <w:p w:rsidR="003E7566" w:rsidRDefault="003E7566" w:rsidP="003E7566">
      <w:pPr>
        <w:ind w:firstLine="567"/>
        <w:jc w:val="both"/>
      </w:pPr>
      <w:r>
        <w:t xml:space="preserve">- подпрограмма «Дополнительное образование в муниципальных организациях  городского округа Кинешма» в сумме  </w:t>
      </w:r>
      <w:r w:rsidR="00DB2FC3">
        <w:t>118 312,5</w:t>
      </w:r>
      <w:r>
        <w:t xml:space="preserve"> тыс. рублей (</w:t>
      </w:r>
      <w:r w:rsidR="008C692C">
        <w:t>99,</w:t>
      </w:r>
      <w:r w:rsidR="00DB2FC3">
        <w:t>9</w:t>
      </w:r>
      <w:r>
        <w:t>%);</w:t>
      </w:r>
    </w:p>
    <w:p w:rsidR="003E7566" w:rsidRDefault="003E7566" w:rsidP="003E7566">
      <w:pPr>
        <w:ind w:firstLine="567"/>
        <w:jc w:val="both"/>
      </w:pPr>
      <w:r>
        <w:t xml:space="preserve">- подпрограмма  «Обеспечение деятельности муниципальных организаций и отраслевых (функциональных) органов администрации городского округа Кинешма» в сумме </w:t>
      </w:r>
      <w:r w:rsidR="00DB2FC3">
        <w:t>35 105,8</w:t>
      </w:r>
      <w:r>
        <w:t xml:space="preserve"> тыс. рублей (</w:t>
      </w:r>
      <w:r w:rsidR="001D65B8">
        <w:t>99</w:t>
      </w:r>
      <w:r>
        <w:t>,</w:t>
      </w:r>
      <w:r w:rsidR="00DB2FC3">
        <w:t>9</w:t>
      </w:r>
      <w:r>
        <w:t>%);</w:t>
      </w:r>
    </w:p>
    <w:p w:rsidR="003E7566" w:rsidRDefault="003E7566" w:rsidP="003E7566">
      <w:pPr>
        <w:ind w:firstLine="567"/>
        <w:jc w:val="both"/>
      </w:pPr>
      <w:r>
        <w:lastRenderedPageBreak/>
        <w:t xml:space="preserve">- подпрограмма  «Поддержка развития образовательных организаций городского округа Кинешма» в сумме </w:t>
      </w:r>
      <w:r w:rsidR="00DB2FC3">
        <w:t>100 313,3</w:t>
      </w:r>
      <w:r>
        <w:t>тыс. рублей (</w:t>
      </w:r>
      <w:r w:rsidR="00DB2FC3">
        <w:t>90,4</w:t>
      </w:r>
      <w:r>
        <w:t>%).</w:t>
      </w:r>
    </w:p>
    <w:p w:rsidR="006A2562" w:rsidRDefault="003E7566" w:rsidP="003E7566">
      <w:pPr>
        <w:ind w:firstLine="709"/>
        <w:jc w:val="both"/>
      </w:pPr>
      <w:r w:rsidRPr="0096733D">
        <w:t>Запланированные  на 20</w:t>
      </w:r>
      <w:r w:rsidR="00ED37E8" w:rsidRPr="0096733D">
        <w:t>2</w:t>
      </w:r>
      <w:r w:rsidR="00DB2FC3">
        <w:t>3</w:t>
      </w:r>
      <w:r w:rsidRPr="0096733D">
        <w:t xml:space="preserve"> год программные мероприятия выполнены, </w:t>
      </w:r>
      <w:proofErr w:type="spellStart"/>
      <w:r w:rsidRPr="0096733D">
        <w:t>недоосвоение</w:t>
      </w:r>
      <w:proofErr w:type="spellEnd"/>
      <w:r w:rsidRPr="0096733D">
        <w:t xml:space="preserve"> сре</w:t>
      </w:r>
      <w:proofErr w:type="gramStart"/>
      <w:r w:rsidRPr="0096733D">
        <w:t>дств в с</w:t>
      </w:r>
      <w:proofErr w:type="gramEnd"/>
      <w:r w:rsidRPr="0096733D">
        <w:t xml:space="preserve">умме </w:t>
      </w:r>
      <w:r w:rsidR="00FA38BC">
        <w:t>13 551,3</w:t>
      </w:r>
      <w:r w:rsidRPr="0096733D">
        <w:t xml:space="preserve"> </w:t>
      </w:r>
      <w:r w:rsidR="002403BA">
        <w:t>тыс</w:t>
      </w:r>
      <w:r w:rsidRPr="0096733D">
        <w:t>. рублей сложилась</w:t>
      </w:r>
      <w:r w:rsidR="006A2562">
        <w:t xml:space="preserve"> в основном по следующим причинам:</w:t>
      </w:r>
    </w:p>
    <w:p w:rsidR="00B66F5D" w:rsidRPr="00575477" w:rsidRDefault="00B66F5D" w:rsidP="003E7566">
      <w:pPr>
        <w:ind w:firstLine="709"/>
        <w:jc w:val="both"/>
      </w:pPr>
      <w:r w:rsidRPr="00575477">
        <w:t>-экономией бюджетных сре</w:t>
      </w:r>
      <w:proofErr w:type="gramStart"/>
      <w:r w:rsidRPr="00575477">
        <w:t>дств сл</w:t>
      </w:r>
      <w:proofErr w:type="gramEnd"/>
      <w:r w:rsidRPr="00575477">
        <w:t>ожилась по результатам выполнения работ, и оплатой работ по факту на основании актов выполнения работ;</w:t>
      </w:r>
    </w:p>
    <w:p w:rsidR="003E7566" w:rsidRPr="00575477" w:rsidRDefault="00B66F5D" w:rsidP="007F03E1">
      <w:pPr>
        <w:ind w:firstLine="709"/>
        <w:jc w:val="both"/>
      </w:pPr>
      <w:r w:rsidRPr="00575477">
        <w:t>-</w:t>
      </w:r>
      <w:r w:rsidR="003E7566" w:rsidRPr="00575477">
        <w:t>оптимизационны</w:t>
      </w:r>
      <w:r w:rsidR="007F03E1" w:rsidRPr="00575477">
        <w:t>е</w:t>
      </w:r>
      <w:r w:rsidR="003E7566" w:rsidRPr="00575477">
        <w:t xml:space="preserve"> мероприяти</w:t>
      </w:r>
      <w:r w:rsidR="007F03E1" w:rsidRPr="00575477">
        <w:t>я</w:t>
      </w:r>
      <w:r w:rsidR="003E7566" w:rsidRPr="00575477">
        <w:t xml:space="preserve">, </w:t>
      </w:r>
      <w:r w:rsidR="00581A58" w:rsidRPr="00575477">
        <w:t>в ходе проведения конкурентных закупочных пр</w:t>
      </w:r>
      <w:r w:rsidR="001B22D9">
        <w:t>оцедур.</w:t>
      </w:r>
    </w:p>
    <w:p w:rsidR="00D20A0C" w:rsidRPr="000F7411" w:rsidRDefault="00D20A0C" w:rsidP="00D20A0C">
      <w:pPr>
        <w:ind w:firstLine="567"/>
        <w:jc w:val="both"/>
      </w:pPr>
      <w:r w:rsidRPr="000F7411">
        <w:t>Муниципальной программой «Развитие образования городского округа Кинешма» предусмотрена реализация мероприятий в рамках пяти  подпрограмм.</w:t>
      </w:r>
    </w:p>
    <w:p w:rsidR="00D20A0C" w:rsidRPr="000F7411" w:rsidRDefault="00D20A0C" w:rsidP="00D20A0C">
      <w:pPr>
        <w:ind w:firstLine="567"/>
        <w:jc w:val="both"/>
      </w:pPr>
      <w:proofErr w:type="gramStart"/>
      <w:r w:rsidRPr="000F7411">
        <w:t>Четыре подпрограммы нацелены на обеспечение стабильного функционирования сети образовательных организаций, обеспечение в полном объеме прав граждан на получение образования в муниципальных и частных образовательных организациях, обеспечение конкурентоспособности оплаты труда педагогических работников муниципальных образовательных организаций, осуществление спортивной подготовки детей и молодежи городского округа Кинешма, выявление и развитие молодых дарований, поддержку одаренных и талантливых детей, сохранение достигнутого уровня предоставления муниципальных услуг, на</w:t>
      </w:r>
      <w:proofErr w:type="gramEnd"/>
      <w:r w:rsidRPr="000F7411">
        <w:t xml:space="preserve">  повышение качества осуществления методической поддержки педагогических работников и бухгалтерского обслуживания  образовательных организаций иными муниципальными учреждениями, обеспечение условий для развития муниципальной службы в администрации городского округа Кинешма, решение вопросов местного значения и минимизацию денежных потоков в части налоговых расходов в отношении земельных участков.</w:t>
      </w:r>
    </w:p>
    <w:p w:rsidR="00D20A0C" w:rsidRPr="000F7411" w:rsidRDefault="00D20A0C" w:rsidP="00D20A0C">
      <w:pPr>
        <w:ind w:firstLine="567"/>
        <w:jc w:val="both"/>
      </w:pPr>
      <w:r w:rsidRPr="000F7411">
        <w:t>Одна подпрограмма нацелена на совершенствование инфраструктуры сферы «Образование» в части обеспечения равного доступа жителей городского округа Кинешма к качественному образованию, развитие творческого и физического потенциала обучающихся, обеспечение мер социальной поддержки. Мероприятия подпрограммы направлены на развитие систем дошкольного, общего и дополнительного образования, обеспечение пожарной безопасности и достижение учащимися новых образовательных результатов, внедрение в систему образования современных технологий управления, укрепление материально-технической базы муниципальных образовательных организаций.</w:t>
      </w:r>
    </w:p>
    <w:p w:rsidR="0082099D" w:rsidRPr="0082099D" w:rsidRDefault="00D20A0C" w:rsidP="0082099D">
      <w:pPr>
        <w:ind w:firstLine="567"/>
        <w:jc w:val="both"/>
      </w:pPr>
      <w:proofErr w:type="gramStart"/>
      <w:r w:rsidRPr="005F434E">
        <w:t>Реализация муниципальной программы «Развитие образования городского округа Кинешма» в 202</w:t>
      </w:r>
      <w:r w:rsidR="00214793">
        <w:t>3</w:t>
      </w:r>
      <w:r w:rsidRPr="005F434E">
        <w:t xml:space="preserve"> году позволила в соответствии с требованиями федеральных государственных образовательных стандартов повысить качество образования и обеспечить привлекательность педагогической профессии, обеспечить доступность детям с ограниченными возможностями здоровья на получение общего образования, продолжить </w:t>
      </w:r>
      <w:r w:rsidRPr="000F7411">
        <w:t xml:space="preserve">работу по выявлению и поддержке одаренных детей, развитию их талантов и </w:t>
      </w:r>
      <w:r w:rsidRPr="000F7411">
        <w:lastRenderedPageBreak/>
        <w:t>способностей, сохранить удовлетворительный уровень базовой инфраструктуры, обеспечить выполнение таких</w:t>
      </w:r>
      <w:proofErr w:type="gramEnd"/>
      <w:r w:rsidRPr="000F7411">
        <w:t xml:space="preserve"> </w:t>
      </w:r>
      <w:proofErr w:type="gramStart"/>
      <w:r w:rsidRPr="000F7411">
        <w:t>значимых показателей, характеризующих основную задачу по обеспечению доступности образования, как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общеобразовательных организациях,  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80-100%</w:t>
      </w:r>
      <w:r w:rsidR="0082099D" w:rsidRPr="0082099D">
        <w:rPr>
          <w:color w:val="632423"/>
        </w:rPr>
        <w:t xml:space="preserve"> </w:t>
      </w:r>
      <w:r w:rsidR="0082099D" w:rsidRPr="0082099D">
        <w:t>повысить привлекательность педагогических</w:t>
      </w:r>
      <w:proofErr w:type="gramEnd"/>
      <w:r w:rsidR="0082099D" w:rsidRPr="0082099D">
        <w:t xml:space="preserve"> профессий за счет выполнения целевых показателей по обеспечению соответствующего уровня средних заработных плат отдельных категорий работников.</w:t>
      </w:r>
    </w:p>
    <w:p w:rsidR="0082099D" w:rsidRPr="0082099D" w:rsidRDefault="0082099D" w:rsidP="0082099D">
      <w:pPr>
        <w:ind w:firstLine="567"/>
        <w:jc w:val="both"/>
      </w:pPr>
      <w:r w:rsidRPr="0082099D">
        <w:t>Наличие миграционных процессов в муниципалитете не позволили в полном объеме обеспечить исполнение целевого показателя по охвату образовательными программами дошкольного образования детей в возрасте от 1 года до 7 лет.</w:t>
      </w:r>
    </w:p>
    <w:p w:rsidR="0082099D" w:rsidRDefault="0082099D" w:rsidP="0082099D">
      <w:pPr>
        <w:ind w:firstLine="567"/>
        <w:jc w:val="both"/>
      </w:pPr>
      <w:proofErr w:type="gramStart"/>
      <w:r w:rsidRPr="0082099D">
        <w:t xml:space="preserve">Отсутствие потенциальных исполнителей услуг в социальной сфере, определяемых по результатам отбора на основании требований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не позволило достичь соответствующего уровня по удельному весу населения в возрасте 5-18 лет, охваченного дополнительным образованием, в общей численности населения в возрасте 5-18 лет. </w:t>
      </w:r>
      <w:proofErr w:type="gramEnd"/>
    </w:p>
    <w:p w:rsidR="0082099D" w:rsidRPr="0082099D" w:rsidRDefault="0082099D" w:rsidP="0082099D">
      <w:pPr>
        <w:ind w:firstLine="567"/>
        <w:jc w:val="both"/>
      </w:pPr>
    </w:p>
    <w:p w:rsidR="0082099D" w:rsidRPr="0082099D" w:rsidRDefault="0082099D" w:rsidP="0082099D">
      <w:pPr>
        <w:ind w:firstLine="567"/>
        <w:jc w:val="both"/>
        <w:rPr>
          <w:b/>
        </w:rPr>
      </w:pPr>
      <w:r w:rsidRPr="0082099D">
        <w:rPr>
          <w:b/>
        </w:rPr>
        <w:t>1.1. Дошкольное образование детей в муниципальных организациях городского округа Кинешма.</w:t>
      </w:r>
    </w:p>
    <w:p w:rsidR="0082099D" w:rsidRPr="0082099D" w:rsidRDefault="0082099D" w:rsidP="0082099D">
      <w:pPr>
        <w:pStyle w:val="Pro-Gramma"/>
        <w:spacing w:before="0" w:line="240" w:lineRule="auto"/>
        <w:ind w:firstLine="567"/>
        <w:rPr>
          <w:szCs w:val="28"/>
        </w:rPr>
      </w:pPr>
      <w:r w:rsidRPr="0082099D">
        <w:rPr>
          <w:szCs w:val="28"/>
        </w:rPr>
        <w:t xml:space="preserve">Предоставление дошкольного образования в городском округе Кинешма в 2023 году осуществляли 31 </w:t>
      </w:r>
      <w:proofErr w:type="gramStart"/>
      <w:r w:rsidRPr="0082099D">
        <w:rPr>
          <w:szCs w:val="28"/>
        </w:rPr>
        <w:t>образовательная</w:t>
      </w:r>
      <w:proofErr w:type="gramEnd"/>
      <w:r w:rsidRPr="0082099D">
        <w:rPr>
          <w:szCs w:val="28"/>
        </w:rPr>
        <w:t xml:space="preserve"> организации: 3 центра развития, 3 учреждения компенсирующего вида, 25 общеразвивающего вида. </w:t>
      </w:r>
    </w:p>
    <w:p w:rsidR="0082099D" w:rsidRPr="0082099D" w:rsidRDefault="0082099D" w:rsidP="0082099D">
      <w:pPr>
        <w:ind w:firstLine="567"/>
        <w:jc w:val="both"/>
      </w:pPr>
      <w:r w:rsidRPr="0082099D">
        <w:t>Численность детей, обучающихся по программам дошкольного образования, в 2023 году составила 3443 человека.</w:t>
      </w:r>
    </w:p>
    <w:p w:rsidR="0082099D" w:rsidRPr="0082099D" w:rsidRDefault="0082099D" w:rsidP="0082099D">
      <w:pPr>
        <w:pStyle w:val="a6"/>
        <w:ind w:firstLine="567"/>
        <w:jc w:val="both"/>
        <w:rPr>
          <w:rFonts w:ascii="Times New Roman" w:hAnsi="Times New Roman"/>
          <w:sz w:val="28"/>
          <w:szCs w:val="28"/>
        </w:rPr>
      </w:pPr>
      <w:r w:rsidRPr="0082099D">
        <w:rPr>
          <w:rFonts w:ascii="Times New Roman" w:hAnsi="Times New Roman"/>
          <w:sz w:val="28"/>
          <w:szCs w:val="28"/>
        </w:rPr>
        <w:t>В 2023 году продолжили свою инновационную деятельность:</w:t>
      </w:r>
    </w:p>
    <w:p w:rsidR="0082099D" w:rsidRPr="0082099D" w:rsidRDefault="0082099D" w:rsidP="0082099D">
      <w:pPr>
        <w:pStyle w:val="a6"/>
        <w:ind w:firstLine="567"/>
        <w:jc w:val="both"/>
        <w:rPr>
          <w:rFonts w:ascii="Times New Roman" w:hAnsi="Times New Roman"/>
          <w:sz w:val="28"/>
          <w:szCs w:val="28"/>
        </w:rPr>
      </w:pPr>
      <w:r w:rsidRPr="0082099D">
        <w:rPr>
          <w:rFonts w:ascii="Times New Roman" w:hAnsi="Times New Roman"/>
          <w:sz w:val="28"/>
          <w:szCs w:val="28"/>
        </w:rPr>
        <w:t xml:space="preserve">- муниципальное бюджетное дошкольное образовательное учреждение детский сад №25 - инновационная площадка АНО ДПО «Национальный институт качества образования» по теме: </w:t>
      </w:r>
      <w:proofErr w:type="gramStart"/>
      <w:r w:rsidRPr="0082099D">
        <w:rPr>
          <w:rFonts w:ascii="Times New Roman" w:hAnsi="Times New Roman"/>
          <w:sz w:val="28"/>
          <w:szCs w:val="28"/>
        </w:rPr>
        <w:t>«Развитие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«Вдохновение»;</w:t>
      </w:r>
      <w:proofErr w:type="gramEnd"/>
    </w:p>
    <w:p w:rsidR="0082099D" w:rsidRPr="0082099D" w:rsidRDefault="0082099D" w:rsidP="0082099D">
      <w:pPr>
        <w:pStyle w:val="a6"/>
        <w:ind w:firstLine="567"/>
        <w:jc w:val="both"/>
        <w:rPr>
          <w:rFonts w:ascii="Times New Roman" w:hAnsi="Times New Roman"/>
          <w:sz w:val="28"/>
          <w:szCs w:val="28"/>
        </w:rPr>
      </w:pPr>
      <w:r w:rsidRPr="0082099D">
        <w:rPr>
          <w:rFonts w:ascii="Times New Roman" w:hAnsi="Times New Roman"/>
          <w:sz w:val="28"/>
          <w:szCs w:val="28"/>
        </w:rPr>
        <w:t>- муниципальные автономные дошкольные образовательные учреждения «Центры развития ребенка» детские сады №10 и №23 - соисполнители</w:t>
      </w:r>
      <w:r w:rsidRPr="0082099D">
        <w:t xml:space="preserve"> </w:t>
      </w:r>
      <w:r w:rsidRPr="0082099D">
        <w:rPr>
          <w:rFonts w:ascii="Times New Roman" w:hAnsi="Times New Roman"/>
          <w:sz w:val="28"/>
          <w:szCs w:val="28"/>
        </w:rPr>
        <w:t xml:space="preserve">Международного исследовательского проекта по теме «Развитие современных механизмов и технологий общего образования на основе </w:t>
      </w:r>
      <w:proofErr w:type="spellStart"/>
      <w:r w:rsidRPr="0082099D">
        <w:rPr>
          <w:rFonts w:ascii="Times New Roman" w:hAnsi="Times New Roman"/>
          <w:sz w:val="28"/>
          <w:szCs w:val="28"/>
        </w:rPr>
        <w:t>деятельностного</w:t>
      </w:r>
      <w:proofErr w:type="spellEnd"/>
      <w:r w:rsidRPr="0082099D">
        <w:rPr>
          <w:rFonts w:ascii="Times New Roman" w:hAnsi="Times New Roman"/>
          <w:sz w:val="28"/>
          <w:szCs w:val="28"/>
        </w:rPr>
        <w:t xml:space="preserve"> метода Л.Г. </w:t>
      </w:r>
      <w:proofErr w:type="spellStart"/>
      <w:r w:rsidRPr="0082099D">
        <w:rPr>
          <w:rFonts w:ascii="Times New Roman" w:hAnsi="Times New Roman"/>
          <w:sz w:val="28"/>
          <w:szCs w:val="28"/>
        </w:rPr>
        <w:t>Петерсон</w:t>
      </w:r>
      <w:proofErr w:type="spellEnd"/>
      <w:r w:rsidRPr="0082099D">
        <w:rPr>
          <w:rFonts w:ascii="Times New Roman" w:hAnsi="Times New Roman"/>
          <w:sz w:val="28"/>
          <w:szCs w:val="28"/>
        </w:rPr>
        <w:t xml:space="preserve"> (инновационная методическая сеть «Учусь учиться»);</w:t>
      </w:r>
    </w:p>
    <w:p w:rsidR="0082099D" w:rsidRPr="0082099D" w:rsidRDefault="0082099D" w:rsidP="0082099D">
      <w:pPr>
        <w:pStyle w:val="a6"/>
        <w:ind w:firstLine="567"/>
        <w:jc w:val="both"/>
        <w:rPr>
          <w:rFonts w:ascii="Times New Roman" w:hAnsi="Times New Roman"/>
          <w:sz w:val="28"/>
          <w:szCs w:val="28"/>
        </w:rPr>
      </w:pPr>
      <w:r w:rsidRPr="0082099D">
        <w:rPr>
          <w:rFonts w:ascii="Times New Roman" w:hAnsi="Times New Roman"/>
          <w:sz w:val="28"/>
          <w:szCs w:val="28"/>
        </w:rPr>
        <w:lastRenderedPageBreak/>
        <w:t>- муниципальное бюджетное дошкольное образовательное учреждение детский сад №46 – региональная опорная площадка по внедрению программы «Формирование финансовой грамотности у детей дошкольного возраста».</w:t>
      </w:r>
    </w:p>
    <w:p w:rsidR="0082099D" w:rsidRPr="0082099D" w:rsidRDefault="0082099D" w:rsidP="0082099D">
      <w:pPr>
        <w:pStyle w:val="a6"/>
        <w:ind w:firstLine="567"/>
        <w:jc w:val="both"/>
        <w:rPr>
          <w:rFonts w:ascii="Times New Roman" w:hAnsi="Times New Roman"/>
          <w:sz w:val="28"/>
          <w:szCs w:val="28"/>
        </w:rPr>
      </w:pPr>
      <w:r w:rsidRPr="0082099D">
        <w:rPr>
          <w:rFonts w:ascii="Times New Roman" w:hAnsi="Times New Roman"/>
          <w:sz w:val="28"/>
          <w:szCs w:val="28"/>
        </w:rPr>
        <w:t xml:space="preserve">За 2023 год педагогические работники </w:t>
      </w:r>
      <w:proofErr w:type="gramStart"/>
      <w:r w:rsidRPr="0082099D">
        <w:rPr>
          <w:rFonts w:ascii="Times New Roman" w:hAnsi="Times New Roman"/>
          <w:sz w:val="28"/>
          <w:szCs w:val="28"/>
        </w:rPr>
        <w:t>приняли участие и провели</w:t>
      </w:r>
      <w:proofErr w:type="gramEnd"/>
      <w:r w:rsidRPr="0082099D">
        <w:rPr>
          <w:rFonts w:ascii="Times New Roman" w:hAnsi="Times New Roman"/>
          <w:sz w:val="28"/>
          <w:szCs w:val="28"/>
        </w:rPr>
        <w:t xml:space="preserve"> ряд мероприятий в рамках инновационной площадки:</w:t>
      </w:r>
    </w:p>
    <w:p w:rsidR="0082099D" w:rsidRPr="0082099D" w:rsidRDefault="0082099D" w:rsidP="0082099D">
      <w:pPr>
        <w:ind w:firstLine="708"/>
        <w:jc w:val="both"/>
      </w:pPr>
      <w:r w:rsidRPr="0082099D">
        <w:t>- межрегиональный семинар по теме: «Реализация системно-</w:t>
      </w:r>
      <w:proofErr w:type="spellStart"/>
      <w:r w:rsidRPr="0082099D">
        <w:t>деятельностного</w:t>
      </w:r>
      <w:proofErr w:type="spellEnd"/>
      <w:r w:rsidRPr="0082099D">
        <w:t xml:space="preserve"> подхода в детском саду при работе по программе математического развития дошкольников «</w:t>
      </w:r>
      <w:proofErr w:type="spellStart"/>
      <w:r w:rsidRPr="0082099D">
        <w:t>Игралочка</w:t>
      </w:r>
      <w:proofErr w:type="spellEnd"/>
      <w:r w:rsidRPr="0082099D">
        <w:t>»;</w:t>
      </w:r>
    </w:p>
    <w:p w:rsidR="0082099D" w:rsidRPr="0082099D" w:rsidRDefault="0082099D" w:rsidP="0082099D">
      <w:pPr>
        <w:ind w:firstLine="708"/>
        <w:jc w:val="both"/>
      </w:pPr>
      <w:r w:rsidRPr="0082099D">
        <w:t xml:space="preserve">- всероссийские фестивали «Открываем двери детского сада, школы и </w:t>
      </w:r>
      <w:proofErr w:type="spellStart"/>
      <w:r w:rsidRPr="0082099D">
        <w:t>педколледжа</w:t>
      </w:r>
      <w:proofErr w:type="spellEnd"/>
      <w:r w:rsidRPr="0082099D">
        <w:t>», «День ученика».</w:t>
      </w:r>
    </w:p>
    <w:p w:rsidR="0082099D" w:rsidRPr="0082099D" w:rsidRDefault="0082099D" w:rsidP="0082099D">
      <w:pPr>
        <w:pStyle w:val="a6"/>
        <w:ind w:firstLine="567"/>
        <w:jc w:val="both"/>
        <w:rPr>
          <w:rFonts w:ascii="Times New Roman" w:hAnsi="Times New Roman"/>
          <w:sz w:val="28"/>
          <w:szCs w:val="28"/>
        </w:rPr>
      </w:pPr>
      <w:r w:rsidRPr="0082099D">
        <w:rPr>
          <w:rFonts w:ascii="Times New Roman" w:hAnsi="Times New Roman"/>
          <w:sz w:val="28"/>
          <w:szCs w:val="28"/>
        </w:rPr>
        <w:t>С сентября 2021 года муниципальные бюджетные дошкольные образовательные учреждения детские сады №22, №28, №34, №50, №27, №20  являются муниципальными опорными площадками по теме «Социокультурное воспитание дошкольников в условиях сетевого взаимодействия ДОО и социума». За период 2023 года проведен ряд мероприятий:</w:t>
      </w:r>
    </w:p>
    <w:p w:rsidR="0082099D" w:rsidRPr="0082099D" w:rsidRDefault="0082099D" w:rsidP="0082099D">
      <w:pPr>
        <w:pStyle w:val="a6"/>
        <w:ind w:firstLine="567"/>
        <w:jc w:val="both"/>
        <w:rPr>
          <w:rFonts w:ascii="Times New Roman" w:hAnsi="Times New Roman"/>
          <w:sz w:val="28"/>
          <w:szCs w:val="28"/>
        </w:rPr>
      </w:pPr>
      <w:r w:rsidRPr="0082099D">
        <w:rPr>
          <w:rFonts w:ascii="Times New Roman" w:hAnsi="Times New Roman"/>
          <w:sz w:val="28"/>
          <w:szCs w:val="28"/>
        </w:rPr>
        <w:t>- межрегиональной семинар «Социокультурное воспитание дошкольников в условиях сетевого взаимодействия дошкольной образовательной организации и социума», в котором приняли участие более 30  педагогических работников детских садов Ивановской области под руководством Е.Р. Кузьминой, кандидата педагогических наук;</w:t>
      </w:r>
    </w:p>
    <w:p w:rsidR="0082099D" w:rsidRPr="0082099D" w:rsidRDefault="0082099D" w:rsidP="0082099D">
      <w:pPr>
        <w:pStyle w:val="a6"/>
        <w:ind w:firstLine="567"/>
        <w:jc w:val="both"/>
        <w:rPr>
          <w:rStyle w:val="aff0"/>
          <w:rFonts w:ascii="Times New Roman" w:hAnsi="Times New Roman"/>
          <w:b w:val="0"/>
          <w:iCs/>
          <w:sz w:val="28"/>
          <w:szCs w:val="28"/>
          <w:shd w:val="clear" w:color="auto" w:fill="FFFFFF"/>
        </w:rPr>
      </w:pPr>
      <w:proofErr w:type="gramStart"/>
      <w:r w:rsidRPr="0082099D">
        <w:rPr>
          <w:rFonts w:ascii="Times New Roman" w:hAnsi="Times New Roman"/>
          <w:b/>
          <w:i/>
          <w:sz w:val="28"/>
          <w:szCs w:val="28"/>
        </w:rPr>
        <w:t xml:space="preserve">- </w:t>
      </w:r>
      <w:r w:rsidRPr="0082099D">
        <w:rPr>
          <w:rStyle w:val="aff0"/>
          <w:rFonts w:ascii="Times New Roman" w:hAnsi="Times New Roman"/>
          <w:b w:val="0"/>
          <w:iCs/>
          <w:sz w:val="28"/>
          <w:szCs w:val="28"/>
        </w:rPr>
        <w:t>городской Педагогический совет для работников дошкольных образовательных учреждений  «Пять морей», посвященный Году педагога и наставника и 200-летию со дня рождения К.Д. Ушинского, в ходе которого команды опытных педагогов-наставников и молодых специалистов, только начинающих свой профессиональный путь детских садов №25 и №50, смогли показать знание произведений К.Д. Ушинского, умение использовать литературное наследие писателя в практической работе с детьми, проявить</w:t>
      </w:r>
      <w:proofErr w:type="gramEnd"/>
      <w:r w:rsidRPr="0082099D">
        <w:rPr>
          <w:rStyle w:val="aff0"/>
          <w:rFonts w:ascii="Times New Roman" w:hAnsi="Times New Roman"/>
          <w:b w:val="0"/>
          <w:iCs/>
          <w:sz w:val="28"/>
          <w:szCs w:val="28"/>
        </w:rPr>
        <w:t xml:space="preserve"> творческие способности в процессе создания наглядных материалов для родителей воспитанников;</w:t>
      </w:r>
    </w:p>
    <w:p w:rsidR="0082099D" w:rsidRPr="0082099D" w:rsidRDefault="0082099D" w:rsidP="0082099D">
      <w:pPr>
        <w:pStyle w:val="a6"/>
        <w:ind w:firstLine="567"/>
        <w:jc w:val="both"/>
        <w:rPr>
          <w:rFonts w:ascii="Times New Roman" w:hAnsi="Times New Roman"/>
          <w:sz w:val="28"/>
          <w:szCs w:val="28"/>
        </w:rPr>
      </w:pPr>
      <w:r w:rsidRPr="0082099D">
        <w:rPr>
          <w:rStyle w:val="aff0"/>
          <w:rFonts w:ascii="Times New Roman" w:hAnsi="Times New Roman"/>
          <w:iCs/>
          <w:sz w:val="28"/>
          <w:szCs w:val="28"/>
          <w:shd w:val="clear" w:color="auto" w:fill="FFFFFF"/>
        </w:rPr>
        <w:t xml:space="preserve">- </w:t>
      </w:r>
      <w:r w:rsidRPr="0082099D">
        <w:rPr>
          <w:rFonts w:ascii="Times New Roman" w:hAnsi="Times New Roman"/>
          <w:sz w:val="28"/>
          <w:szCs w:val="28"/>
        </w:rPr>
        <w:t xml:space="preserve"> заседание лингвистического клуба «Собеседник»,  в форме альманаха «Алфавит есть тайное послание славянам», на котором средствами родного русского слова, музыки, танца, театра «собеседники» показали нравственную ценность алфавита, подчеркнули его глубинный смысл, заложенный его создателями – Кириллом и </w:t>
      </w:r>
      <w:proofErr w:type="spellStart"/>
      <w:r w:rsidRPr="0082099D">
        <w:rPr>
          <w:rFonts w:ascii="Times New Roman" w:hAnsi="Times New Roman"/>
          <w:sz w:val="28"/>
          <w:szCs w:val="28"/>
        </w:rPr>
        <w:t>Мефодием</w:t>
      </w:r>
      <w:proofErr w:type="spellEnd"/>
      <w:r w:rsidRPr="0082099D">
        <w:rPr>
          <w:rFonts w:ascii="Times New Roman" w:hAnsi="Times New Roman"/>
          <w:sz w:val="28"/>
          <w:szCs w:val="28"/>
        </w:rPr>
        <w:t>;</w:t>
      </w:r>
    </w:p>
    <w:p w:rsidR="0082099D" w:rsidRPr="0082099D" w:rsidRDefault="0082099D" w:rsidP="0082099D">
      <w:pPr>
        <w:pStyle w:val="a6"/>
        <w:ind w:firstLine="567"/>
        <w:jc w:val="both"/>
        <w:rPr>
          <w:rFonts w:ascii="Times New Roman" w:hAnsi="Times New Roman"/>
          <w:b/>
          <w:sz w:val="28"/>
          <w:szCs w:val="28"/>
        </w:rPr>
      </w:pPr>
      <w:r w:rsidRPr="0082099D">
        <w:rPr>
          <w:rFonts w:ascii="Times New Roman" w:hAnsi="Times New Roman"/>
          <w:b/>
          <w:sz w:val="28"/>
          <w:szCs w:val="28"/>
        </w:rPr>
        <w:t xml:space="preserve">- </w:t>
      </w:r>
      <w:r w:rsidRPr="0082099D">
        <w:rPr>
          <w:rStyle w:val="aff0"/>
          <w:rFonts w:ascii="Times New Roman" w:hAnsi="Times New Roman"/>
          <w:b w:val="0"/>
          <w:sz w:val="28"/>
          <w:szCs w:val="28"/>
        </w:rPr>
        <w:t>семинар - практикум "Творческие мастерские церковного искусства - благодатный росток православной педагогической культуры" педагоги детских садов № 27</w:t>
      </w:r>
      <w:r>
        <w:rPr>
          <w:rStyle w:val="aff0"/>
          <w:rFonts w:ascii="Times New Roman" w:hAnsi="Times New Roman"/>
          <w:b w:val="0"/>
          <w:sz w:val="28"/>
          <w:szCs w:val="28"/>
        </w:rPr>
        <w:t xml:space="preserve"> </w:t>
      </w:r>
      <w:r w:rsidRPr="0082099D">
        <w:rPr>
          <w:rStyle w:val="aff0"/>
          <w:rFonts w:ascii="Times New Roman" w:hAnsi="Times New Roman"/>
          <w:b w:val="0"/>
          <w:sz w:val="28"/>
          <w:szCs w:val="28"/>
        </w:rPr>
        <w:t>и № 22  в  режиме интерактивного общения совместно с социальными партнерам</w:t>
      </w:r>
      <w:proofErr w:type="gramStart"/>
      <w:r w:rsidRPr="0082099D">
        <w:rPr>
          <w:rStyle w:val="aff0"/>
          <w:rFonts w:ascii="Times New Roman" w:hAnsi="Times New Roman"/>
          <w:b w:val="0"/>
          <w:sz w:val="28"/>
          <w:szCs w:val="28"/>
        </w:rPr>
        <w:t>и-</w:t>
      </w:r>
      <w:proofErr w:type="gramEnd"/>
      <w:r w:rsidRPr="0082099D">
        <w:rPr>
          <w:rStyle w:val="aff0"/>
          <w:rFonts w:ascii="Times New Roman" w:hAnsi="Times New Roman"/>
          <w:b w:val="0"/>
          <w:sz w:val="28"/>
          <w:szCs w:val="28"/>
        </w:rPr>
        <w:t xml:space="preserve"> педагогами Православной школы имени Святого благоверного Александра Невского участники мероприятия посетили мастерские православной иконописи, церковного песнопения, декоративно-прикладного искусства, узнали об особенностях монастырской пищи</w:t>
      </w:r>
      <w:r w:rsidRPr="0082099D">
        <w:rPr>
          <w:rStyle w:val="aff0"/>
          <w:rFonts w:ascii="Times New Roman" w:hAnsi="Times New Roman"/>
          <w:b w:val="0"/>
          <w:sz w:val="28"/>
          <w:szCs w:val="28"/>
          <w:shd w:val="clear" w:color="auto" w:fill="FFFFFF"/>
        </w:rPr>
        <w:t>;</w:t>
      </w:r>
    </w:p>
    <w:p w:rsidR="0082099D" w:rsidRPr="0082099D" w:rsidRDefault="0082099D" w:rsidP="0082099D">
      <w:pPr>
        <w:pStyle w:val="a6"/>
        <w:ind w:firstLine="567"/>
        <w:jc w:val="both"/>
        <w:rPr>
          <w:rFonts w:ascii="Times New Roman" w:hAnsi="Times New Roman"/>
          <w:sz w:val="28"/>
          <w:szCs w:val="28"/>
        </w:rPr>
      </w:pPr>
      <w:r w:rsidRPr="0082099D">
        <w:rPr>
          <w:rFonts w:ascii="Times New Roman" w:hAnsi="Times New Roman"/>
          <w:sz w:val="28"/>
          <w:szCs w:val="28"/>
        </w:rPr>
        <w:t xml:space="preserve">- организована выставка «Эволюция алфавита», «Школа вчера и сегодня», «Педагог сквозь призму времени и красок», «С него началась педагогика», «О нравственности языком театра», «Свет разумения книжный», посвященные </w:t>
      </w:r>
      <w:r w:rsidRPr="0082099D">
        <w:rPr>
          <w:rFonts w:ascii="Times New Roman" w:hAnsi="Times New Roman"/>
          <w:sz w:val="28"/>
          <w:szCs w:val="28"/>
        </w:rPr>
        <w:lastRenderedPageBreak/>
        <w:t>Году педагога и наставника и 200-летию со дня рождения К.Д. Ушинского и А.Н. Островского.</w:t>
      </w:r>
    </w:p>
    <w:p w:rsidR="0082099D" w:rsidRPr="0082099D" w:rsidRDefault="0082099D" w:rsidP="0082099D">
      <w:pPr>
        <w:pStyle w:val="a6"/>
        <w:ind w:firstLine="567"/>
        <w:jc w:val="both"/>
        <w:rPr>
          <w:rFonts w:ascii="Times New Roman" w:hAnsi="Times New Roman"/>
          <w:sz w:val="28"/>
          <w:szCs w:val="28"/>
        </w:rPr>
      </w:pPr>
      <w:r w:rsidRPr="0082099D">
        <w:rPr>
          <w:rFonts w:ascii="Times New Roman" w:hAnsi="Times New Roman"/>
          <w:sz w:val="28"/>
          <w:szCs w:val="28"/>
        </w:rPr>
        <w:t xml:space="preserve">В соответствии с плановыми мероприятиями Федеральной службы по надзору в сфере образования и науки в целях установления соответствия реализуемой в организации образовательной деятельности в сфере дошкольного образования требования ФГОС </w:t>
      </w:r>
      <w:proofErr w:type="gramStart"/>
      <w:r w:rsidRPr="0082099D">
        <w:rPr>
          <w:rFonts w:ascii="Times New Roman" w:hAnsi="Times New Roman"/>
          <w:sz w:val="28"/>
          <w:szCs w:val="28"/>
        </w:rPr>
        <w:t>ДО</w:t>
      </w:r>
      <w:proofErr w:type="gramEnd"/>
      <w:r w:rsidRPr="0082099D">
        <w:rPr>
          <w:rFonts w:ascii="Times New Roman" w:hAnsi="Times New Roman"/>
          <w:sz w:val="28"/>
          <w:szCs w:val="28"/>
        </w:rPr>
        <w:t xml:space="preserve"> </w:t>
      </w:r>
      <w:proofErr w:type="gramStart"/>
      <w:r w:rsidRPr="0082099D">
        <w:rPr>
          <w:rFonts w:ascii="Times New Roman" w:hAnsi="Times New Roman"/>
          <w:sz w:val="28"/>
          <w:szCs w:val="28"/>
        </w:rPr>
        <w:t>в</w:t>
      </w:r>
      <w:proofErr w:type="gramEnd"/>
      <w:r w:rsidRPr="0082099D">
        <w:rPr>
          <w:rFonts w:ascii="Times New Roman" w:hAnsi="Times New Roman"/>
          <w:sz w:val="28"/>
          <w:szCs w:val="28"/>
        </w:rPr>
        <w:t xml:space="preserve"> муниципальных бюджетных дошкольных образовательных учреждениях детских садах №2, №17 в 2023 году проведен мониторинг качества дошкольного образования (МКДО-2022). </w:t>
      </w:r>
    </w:p>
    <w:p w:rsidR="0082099D" w:rsidRPr="004C62D1" w:rsidRDefault="0082099D" w:rsidP="0082099D">
      <w:pPr>
        <w:pStyle w:val="a6"/>
        <w:ind w:firstLine="567"/>
        <w:jc w:val="both"/>
        <w:rPr>
          <w:rFonts w:ascii="Times New Roman" w:hAnsi="Times New Roman"/>
          <w:sz w:val="28"/>
          <w:szCs w:val="28"/>
        </w:rPr>
      </w:pPr>
      <w:r w:rsidRPr="004C62D1">
        <w:rPr>
          <w:rFonts w:ascii="Times New Roman" w:hAnsi="Times New Roman"/>
          <w:sz w:val="28"/>
          <w:szCs w:val="28"/>
        </w:rPr>
        <w:t xml:space="preserve">В течение 2023 года продолжили свою работу консультационные пункты, созданные на базе детских садов №2, №4. №7, №10, №22, №25, №34, №46,50. За 2023 год специалистами консультативных пунктов были оказаны консультации родителям (законным представителям) и педагогическим работникам, направленных на обеспечение разностороннего развития детей раннего и дошкольного возраста с учетом их возрастных и индивидуальных особенностей на основе индивидуального подхода и специфических видов деятельности.  </w:t>
      </w:r>
    </w:p>
    <w:p w:rsidR="0082099D" w:rsidRPr="004C62D1" w:rsidRDefault="0082099D" w:rsidP="0082099D">
      <w:pPr>
        <w:ind w:firstLine="567"/>
        <w:jc w:val="both"/>
      </w:pPr>
      <w:r w:rsidRPr="004C62D1">
        <w:t xml:space="preserve">В 2023 году продолжила свою работу Служба ранней помощи «Солнечный зайчик», созданная на базе МБДОУ детский сад №25 по психолого-педагогическому сопровождению семей, имеющих детей-инвалидов, детей с ограниченными возможностями здоровья или с риском нарушения в развитии в возрасте до 3-х лет. </w:t>
      </w:r>
    </w:p>
    <w:p w:rsidR="0082099D" w:rsidRPr="004C62D1" w:rsidRDefault="0082099D" w:rsidP="0082099D">
      <w:pPr>
        <w:ind w:firstLine="567"/>
        <w:jc w:val="both"/>
      </w:pPr>
      <w:r w:rsidRPr="004C62D1">
        <w:t xml:space="preserve">В рамках реализации мероприятий Года наставника и педагога в 2023 году в дошкольных образовательных учреждениях города с целью создания целостной исторической картины прошлого и настоящего дошкольного воспитания детей в детских образовательных учреждениях  города  Кинешмы был </w:t>
      </w:r>
      <w:proofErr w:type="gramStart"/>
      <w:r w:rsidRPr="004C62D1">
        <w:t>разработан и реализован</w:t>
      </w:r>
      <w:proofErr w:type="gramEnd"/>
      <w:r w:rsidRPr="004C62D1">
        <w:t xml:space="preserve"> социально-педагогический проект «Летопись педагогической деятельности дошкольных учреждений города Кинешмы».</w:t>
      </w:r>
    </w:p>
    <w:p w:rsidR="0082099D" w:rsidRPr="004C62D1" w:rsidRDefault="0082099D" w:rsidP="0082099D">
      <w:pPr>
        <w:ind w:firstLine="708"/>
        <w:jc w:val="both"/>
        <w:rPr>
          <w:u w:val="single"/>
        </w:rPr>
      </w:pPr>
      <w:r w:rsidRPr="004C62D1">
        <w:t xml:space="preserve">В рамках проекта была  организована архивно-поисковую деятельность по изучению истории всех дошкольных учреждений функционирующих на территории города Кинешма ранее по сегодняшний день. </w:t>
      </w:r>
    </w:p>
    <w:p w:rsidR="0082099D" w:rsidRPr="004C62D1" w:rsidRDefault="0082099D" w:rsidP="0082099D">
      <w:pPr>
        <w:pStyle w:val="a6"/>
        <w:ind w:firstLine="567"/>
        <w:jc w:val="both"/>
        <w:rPr>
          <w:rFonts w:ascii="Times New Roman" w:hAnsi="Times New Roman"/>
          <w:sz w:val="28"/>
          <w:szCs w:val="28"/>
        </w:rPr>
      </w:pPr>
      <w:r w:rsidRPr="004C62D1">
        <w:rPr>
          <w:rFonts w:ascii="Times New Roman" w:hAnsi="Times New Roman"/>
          <w:sz w:val="28"/>
          <w:szCs w:val="28"/>
        </w:rPr>
        <w:t>Педагогические коллективы муниципальных бюджетных дошкольных  образовательных учреждений детских садов №25, №28, №50 в 2023 году дипломанты областного конкурса воспитательных программ «Воспитать гражданина».</w:t>
      </w:r>
    </w:p>
    <w:p w:rsidR="0082099D" w:rsidRPr="004C62D1" w:rsidRDefault="0082099D" w:rsidP="0082099D">
      <w:pPr>
        <w:pStyle w:val="Pro-List1"/>
        <w:keepNext/>
        <w:keepLines/>
        <w:tabs>
          <w:tab w:val="left" w:pos="0"/>
        </w:tabs>
        <w:spacing w:before="0" w:line="240" w:lineRule="auto"/>
        <w:ind w:left="0" w:firstLine="567"/>
        <w:rPr>
          <w:rFonts w:ascii="Times New Roman" w:hAnsi="Times New Roman"/>
          <w:sz w:val="28"/>
          <w:szCs w:val="28"/>
        </w:rPr>
      </w:pPr>
      <w:r w:rsidRPr="004C62D1">
        <w:rPr>
          <w:rFonts w:ascii="Times New Roman" w:hAnsi="Times New Roman"/>
          <w:sz w:val="28"/>
          <w:szCs w:val="28"/>
        </w:rPr>
        <w:t>Воспитатель муниципального бюджетного дошкольного образовательного учреждения детского сада №29 в 2023 году:</w:t>
      </w:r>
    </w:p>
    <w:p w:rsidR="0082099D" w:rsidRPr="004C62D1" w:rsidRDefault="0082099D" w:rsidP="0082099D">
      <w:pPr>
        <w:pStyle w:val="Pro-List1"/>
        <w:keepNext/>
        <w:keepLines/>
        <w:tabs>
          <w:tab w:val="left" w:pos="0"/>
        </w:tabs>
        <w:spacing w:before="0" w:line="240" w:lineRule="auto"/>
        <w:ind w:left="0" w:firstLine="567"/>
        <w:rPr>
          <w:rFonts w:ascii="Times New Roman" w:hAnsi="Times New Roman"/>
          <w:sz w:val="28"/>
          <w:szCs w:val="28"/>
        </w:rPr>
      </w:pPr>
      <w:r w:rsidRPr="004C62D1">
        <w:rPr>
          <w:rFonts w:ascii="Times New Roman" w:hAnsi="Times New Roman"/>
          <w:sz w:val="28"/>
          <w:szCs w:val="28"/>
        </w:rPr>
        <w:t>- призер областного конкурса «Педагог года 2023»;</w:t>
      </w:r>
    </w:p>
    <w:p w:rsidR="0082099D" w:rsidRPr="004C62D1" w:rsidRDefault="0082099D" w:rsidP="0082099D">
      <w:pPr>
        <w:ind w:left="567"/>
        <w:jc w:val="both"/>
        <w:rPr>
          <w:b/>
          <w:shd w:val="clear" w:color="auto" w:fill="FDE9D9"/>
        </w:rPr>
      </w:pPr>
      <w:r w:rsidRPr="004C62D1">
        <w:t>- призер регионального конкурса «Лучшие практики наставничества».</w:t>
      </w:r>
    </w:p>
    <w:p w:rsidR="0082099D" w:rsidRPr="004C62D1" w:rsidRDefault="0082099D" w:rsidP="0082099D">
      <w:pPr>
        <w:pStyle w:val="ConsPlusNormal"/>
        <w:keepNext/>
        <w:keepLines/>
        <w:ind w:firstLine="567"/>
        <w:jc w:val="both"/>
        <w:rPr>
          <w:rFonts w:ascii="Times New Roman" w:hAnsi="Times New Roman" w:cs="Times New Roman"/>
          <w:sz w:val="28"/>
          <w:szCs w:val="28"/>
          <w:shd w:val="clear" w:color="auto" w:fill="FDE9D9"/>
        </w:rPr>
      </w:pPr>
      <w:r w:rsidRPr="004C62D1">
        <w:rPr>
          <w:rFonts w:ascii="Times New Roman" w:hAnsi="Times New Roman" w:cs="Times New Roman"/>
          <w:sz w:val="28"/>
          <w:szCs w:val="28"/>
        </w:rPr>
        <w:lastRenderedPageBreak/>
        <w:t>С 01 сентября 2023 года образовательные программы дошкольных учреждений приведены в соответствие с Федеральной образовательной программой дошкольного образования и Федеральной адаптированной программой дошкольного</w:t>
      </w:r>
      <w:r w:rsidRPr="004C62D1">
        <w:rPr>
          <w:sz w:val="28"/>
          <w:szCs w:val="28"/>
        </w:rPr>
        <w:t xml:space="preserve"> </w:t>
      </w:r>
      <w:r w:rsidRPr="004C62D1">
        <w:rPr>
          <w:rFonts w:ascii="Times New Roman" w:hAnsi="Times New Roman" w:cs="Times New Roman"/>
          <w:sz w:val="28"/>
          <w:szCs w:val="28"/>
        </w:rPr>
        <w:t>образования для детей с ограниченными возможностями здоровья.</w:t>
      </w:r>
    </w:p>
    <w:p w:rsidR="0082099D" w:rsidRPr="004C62D1" w:rsidRDefault="0082099D" w:rsidP="0082099D">
      <w:pPr>
        <w:pStyle w:val="a8"/>
        <w:shd w:val="clear" w:color="auto" w:fill="FFFFFF"/>
        <w:spacing w:before="0" w:beforeAutospacing="0" w:after="0"/>
        <w:ind w:firstLine="567"/>
        <w:jc w:val="both"/>
        <w:rPr>
          <w:sz w:val="28"/>
          <w:szCs w:val="28"/>
        </w:rPr>
      </w:pPr>
      <w:r w:rsidRPr="004C62D1">
        <w:rPr>
          <w:sz w:val="28"/>
          <w:szCs w:val="28"/>
        </w:rPr>
        <w:t xml:space="preserve">Привлечение средств регионального бюджета на осуществление переданных полномочий позволило обеспечить социальную поддержку для 64 детей-сирот, детей-инвалидов и детей, оставшихся без попечения родителей. </w:t>
      </w:r>
    </w:p>
    <w:p w:rsidR="0082099D" w:rsidRPr="004C62D1" w:rsidRDefault="0082099D" w:rsidP="0082099D">
      <w:pPr>
        <w:ind w:firstLine="567"/>
        <w:jc w:val="both"/>
      </w:pPr>
      <w:r w:rsidRPr="004C62D1">
        <w:t>Запланированные к достижению целевые показатели в основном выполнены. Не значительное отклонение запланированного к исполнению целевого показателя по численности воспитанников муниципальных дошкольных образовательных организаций повлекло за собой и снижение охвата образовательными программами дошкольного образования детей в возрасте от 1 года до 7 лет.</w:t>
      </w:r>
    </w:p>
    <w:p w:rsidR="0082099D" w:rsidRPr="004C62D1" w:rsidRDefault="0082099D" w:rsidP="0082099D">
      <w:pPr>
        <w:ind w:firstLine="567"/>
        <w:jc w:val="both"/>
      </w:pPr>
      <w:proofErr w:type="gramStart"/>
      <w:r w:rsidRPr="004C62D1">
        <w:t xml:space="preserve">Дальнейшая реализация мероприятий данной подпрограммы позволит  повысить качество дошкольного образования и удовлетворенность населения качеством образования за счет увеличения охвата детей образовательными программами дошкольного образования, предоставления полного государственного обеспечения по социальной поддержке детей-сирот, детей-инвалидов и детей, оставшихся без попечения родителей, сохранить конкурентоспособный уровень заработных плат на основании оценки показателей эффективности деятельности основных категорий работников дошкольного образования. </w:t>
      </w:r>
      <w:proofErr w:type="gramEnd"/>
    </w:p>
    <w:p w:rsidR="0082099D" w:rsidRPr="00C0470B" w:rsidRDefault="0082099D" w:rsidP="0082099D">
      <w:pPr>
        <w:ind w:firstLine="567"/>
        <w:jc w:val="both"/>
        <w:rPr>
          <w:b/>
        </w:rPr>
      </w:pPr>
    </w:p>
    <w:p w:rsidR="0082099D" w:rsidRPr="004C62D1" w:rsidRDefault="0082099D" w:rsidP="0082099D">
      <w:pPr>
        <w:ind w:firstLine="567"/>
        <w:jc w:val="both"/>
        <w:rPr>
          <w:b/>
        </w:rPr>
      </w:pPr>
      <w:r w:rsidRPr="004C62D1">
        <w:rPr>
          <w:b/>
        </w:rPr>
        <w:t>1.2. Общее образование детей в муниципальных организациях городского округа Кинешма.</w:t>
      </w:r>
    </w:p>
    <w:p w:rsidR="0082099D" w:rsidRPr="004C62D1" w:rsidRDefault="0082099D" w:rsidP="0082099D">
      <w:pPr>
        <w:ind w:firstLine="567"/>
        <w:jc w:val="both"/>
        <w:rPr>
          <w:b/>
        </w:rPr>
      </w:pPr>
      <w:r w:rsidRPr="004C62D1">
        <w:t>В 2023 году в сеть общеобразовательных организаций входит 13 школ, предоставляющих начальное общее, основное общее, среднее общее образование в городском округе Кинешма, из которых 1 – гимназия, 1 – лицей,  8 – школ среднего общего образования, 3 – школ основного общего образования. Функционирует одна, имеющая государственную аккредитацию, частная школа.</w:t>
      </w:r>
    </w:p>
    <w:p w:rsidR="0082099D" w:rsidRPr="004C62D1" w:rsidRDefault="0082099D" w:rsidP="0082099D">
      <w:pPr>
        <w:pStyle w:val="Pro-Gramma"/>
        <w:spacing w:before="0" w:line="240" w:lineRule="auto"/>
        <w:ind w:firstLine="567"/>
        <w:rPr>
          <w:szCs w:val="28"/>
        </w:rPr>
      </w:pPr>
      <w:r w:rsidRPr="004C62D1">
        <w:rPr>
          <w:szCs w:val="28"/>
        </w:rPr>
        <w:t xml:space="preserve">Показатель числа обучающихся в 2023 году ниже уровня 2022 года на 78 человек. Это обусловлено уменьшением количества </w:t>
      </w:r>
      <w:proofErr w:type="gramStart"/>
      <w:r w:rsidRPr="004C62D1">
        <w:rPr>
          <w:szCs w:val="28"/>
        </w:rPr>
        <w:t>обучающихся</w:t>
      </w:r>
      <w:proofErr w:type="gramEnd"/>
      <w:r w:rsidRPr="004C62D1">
        <w:rPr>
          <w:szCs w:val="28"/>
        </w:rPr>
        <w:t xml:space="preserve"> на уровне начального общего и основного общего образования. Количество детей, обучающихся в 1-9 классах, уменьшилась на 82 человека. На уровне среднего общего образования количество </w:t>
      </w:r>
      <w:proofErr w:type="gramStart"/>
      <w:r w:rsidRPr="004C62D1">
        <w:rPr>
          <w:szCs w:val="28"/>
        </w:rPr>
        <w:t>обучающихся</w:t>
      </w:r>
      <w:proofErr w:type="gramEnd"/>
      <w:r w:rsidRPr="004C62D1">
        <w:rPr>
          <w:szCs w:val="28"/>
        </w:rPr>
        <w:t xml:space="preserve"> увеличилось на 4 человека. </w:t>
      </w:r>
    </w:p>
    <w:p w:rsidR="0082099D" w:rsidRPr="004C62D1" w:rsidRDefault="0082099D" w:rsidP="0082099D">
      <w:pPr>
        <w:pStyle w:val="Pro-Gramma"/>
        <w:spacing w:before="0" w:line="240" w:lineRule="auto"/>
        <w:ind w:firstLine="567"/>
        <w:rPr>
          <w:szCs w:val="28"/>
        </w:rPr>
      </w:pPr>
      <w:r w:rsidRPr="004C62D1">
        <w:rPr>
          <w:szCs w:val="28"/>
        </w:rPr>
        <w:t>Основная деятельность школ строилась в соответствии с приоритетными направлениями развития системы образования Ивановской области с учетом социального запроса населения города.</w:t>
      </w:r>
    </w:p>
    <w:p w:rsidR="0082099D" w:rsidRPr="004C62D1" w:rsidRDefault="0082099D" w:rsidP="0082099D">
      <w:pPr>
        <w:pStyle w:val="Pro-Gramma"/>
        <w:spacing w:before="0" w:line="240" w:lineRule="auto"/>
        <w:ind w:firstLine="567"/>
        <w:rPr>
          <w:szCs w:val="28"/>
        </w:rPr>
      </w:pPr>
      <w:r w:rsidRPr="004C62D1">
        <w:rPr>
          <w:szCs w:val="28"/>
        </w:rPr>
        <w:t>В общеобразовательных учреждениях города 100% обучающихся занимаются по федеральным государственным образовательным стандартам.</w:t>
      </w:r>
    </w:p>
    <w:p w:rsidR="0082099D" w:rsidRPr="004C62D1" w:rsidRDefault="0082099D" w:rsidP="0082099D">
      <w:pPr>
        <w:pStyle w:val="Pro-Gramma"/>
        <w:spacing w:before="0" w:line="240" w:lineRule="auto"/>
        <w:ind w:firstLine="567"/>
        <w:rPr>
          <w:szCs w:val="28"/>
        </w:rPr>
      </w:pPr>
      <w:r w:rsidRPr="004C62D1">
        <w:rPr>
          <w:szCs w:val="28"/>
        </w:rPr>
        <w:lastRenderedPageBreak/>
        <w:t>Классы, обучающиеся по ФГОС, обеспечены учебной литературой по всем  предметам образовательной программы.</w:t>
      </w:r>
    </w:p>
    <w:p w:rsidR="0082099D" w:rsidRPr="004C62D1" w:rsidRDefault="0082099D" w:rsidP="0082099D">
      <w:pPr>
        <w:pStyle w:val="Pro-Gramma"/>
        <w:spacing w:before="0" w:line="240" w:lineRule="auto"/>
        <w:ind w:firstLine="567"/>
        <w:rPr>
          <w:szCs w:val="28"/>
        </w:rPr>
      </w:pPr>
      <w:r w:rsidRPr="004C62D1">
        <w:rPr>
          <w:szCs w:val="28"/>
        </w:rPr>
        <w:t>Успешно внедряются все варианты моделей организации внеурочной деятельности:</w:t>
      </w:r>
    </w:p>
    <w:p w:rsidR="0082099D" w:rsidRPr="004C62D1" w:rsidRDefault="0082099D" w:rsidP="0082099D">
      <w:pPr>
        <w:pStyle w:val="Pro-Gramma"/>
        <w:spacing w:before="0" w:line="240" w:lineRule="auto"/>
        <w:ind w:firstLine="567"/>
        <w:rPr>
          <w:szCs w:val="28"/>
        </w:rPr>
      </w:pPr>
      <w:r w:rsidRPr="004C62D1">
        <w:rPr>
          <w:szCs w:val="28"/>
        </w:rPr>
        <w:t>-</w:t>
      </w:r>
      <w:r w:rsidRPr="004C62D1">
        <w:rPr>
          <w:szCs w:val="28"/>
        </w:rPr>
        <w:tab/>
        <w:t>организация внеурочной деятельности за счет ресурсов самого общеобразовательного учреждения;</w:t>
      </w:r>
    </w:p>
    <w:p w:rsidR="0082099D" w:rsidRPr="004C62D1" w:rsidRDefault="0082099D" w:rsidP="0082099D">
      <w:pPr>
        <w:pStyle w:val="Pro-Gramma"/>
        <w:spacing w:before="0" w:line="240" w:lineRule="auto"/>
        <w:ind w:firstLine="567"/>
        <w:rPr>
          <w:szCs w:val="28"/>
        </w:rPr>
      </w:pPr>
      <w:r w:rsidRPr="004C62D1">
        <w:rPr>
          <w:szCs w:val="28"/>
        </w:rPr>
        <w:t>-</w:t>
      </w:r>
      <w:r w:rsidRPr="004C62D1">
        <w:rPr>
          <w:szCs w:val="28"/>
        </w:rPr>
        <w:tab/>
        <w:t>организация внеурочной деятельности за счет ресурсов общеобразовательного учреждения и учреждения дополнительного образования детей (интеграция, сетевое взаимодействие).</w:t>
      </w:r>
    </w:p>
    <w:p w:rsidR="0082099D" w:rsidRPr="004C62D1" w:rsidRDefault="0082099D" w:rsidP="0082099D">
      <w:pPr>
        <w:pStyle w:val="Pro-Gramma"/>
        <w:spacing w:before="0" w:line="240" w:lineRule="auto"/>
        <w:ind w:firstLine="567"/>
        <w:rPr>
          <w:szCs w:val="28"/>
        </w:rPr>
      </w:pPr>
      <w:r w:rsidRPr="004C62D1">
        <w:rPr>
          <w:szCs w:val="28"/>
        </w:rPr>
        <w:t>Все 13 образовательных учреждений (100%) используют современные оценочные процедуры для оценки достижений обучающихся по ФГОС, такие, как:</w:t>
      </w:r>
    </w:p>
    <w:p w:rsidR="0082099D" w:rsidRPr="004C62D1" w:rsidRDefault="0082099D" w:rsidP="004C62D1">
      <w:pPr>
        <w:pStyle w:val="Pro-Gramma"/>
        <w:spacing w:before="0" w:after="0" w:line="240" w:lineRule="auto"/>
        <w:ind w:firstLine="567"/>
        <w:rPr>
          <w:szCs w:val="28"/>
        </w:rPr>
      </w:pPr>
      <w:r w:rsidRPr="004C62D1">
        <w:rPr>
          <w:szCs w:val="28"/>
        </w:rPr>
        <w:t>-механизмы накопительной системы  оценивания (портфолио);</w:t>
      </w:r>
    </w:p>
    <w:p w:rsidR="0082099D" w:rsidRPr="004C62D1" w:rsidRDefault="0082099D" w:rsidP="004C62D1">
      <w:pPr>
        <w:pStyle w:val="Pro-Gramma"/>
        <w:spacing w:before="0" w:after="0" w:line="240" w:lineRule="auto"/>
        <w:ind w:firstLine="567"/>
        <w:rPr>
          <w:szCs w:val="28"/>
        </w:rPr>
      </w:pPr>
      <w:r w:rsidRPr="004C62D1">
        <w:rPr>
          <w:szCs w:val="28"/>
        </w:rPr>
        <w:t>- проектные, творческие исследовательские работы;</w:t>
      </w:r>
    </w:p>
    <w:p w:rsidR="0082099D" w:rsidRPr="004C62D1" w:rsidRDefault="0082099D" w:rsidP="004C62D1">
      <w:pPr>
        <w:pStyle w:val="Pro-Gramma"/>
        <w:spacing w:before="0" w:after="0" w:line="240" w:lineRule="auto"/>
        <w:ind w:firstLine="567"/>
        <w:rPr>
          <w:szCs w:val="28"/>
        </w:rPr>
      </w:pPr>
      <w:r w:rsidRPr="004C62D1">
        <w:rPr>
          <w:szCs w:val="28"/>
        </w:rPr>
        <w:t xml:space="preserve">-оценивание, отличное от </w:t>
      </w:r>
      <w:proofErr w:type="gramStart"/>
      <w:r w:rsidRPr="004C62D1">
        <w:rPr>
          <w:szCs w:val="28"/>
        </w:rPr>
        <w:t>пятибалльного</w:t>
      </w:r>
      <w:proofErr w:type="gramEnd"/>
      <w:r w:rsidRPr="004C62D1">
        <w:rPr>
          <w:szCs w:val="28"/>
        </w:rPr>
        <w:t>.</w:t>
      </w:r>
    </w:p>
    <w:p w:rsidR="0082099D" w:rsidRPr="004C62D1" w:rsidRDefault="0082099D" w:rsidP="004C62D1">
      <w:pPr>
        <w:pStyle w:val="Pro-Gramma"/>
        <w:spacing w:before="0" w:after="0" w:line="240" w:lineRule="auto"/>
        <w:ind w:firstLine="567"/>
        <w:rPr>
          <w:szCs w:val="28"/>
        </w:rPr>
      </w:pPr>
      <w:r w:rsidRPr="004C62D1">
        <w:rPr>
          <w:szCs w:val="28"/>
        </w:rPr>
        <w:t>100% образовательных учреждений (13 образовательных учреждений) оснащены учебным оборудованием, интерактивными учебными пособиями и средствами обучения (АРМ).</w:t>
      </w:r>
    </w:p>
    <w:p w:rsidR="0082099D" w:rsidRPr="004C62D1" w:rsidRDefault="0082099D" w:rsidP="004C62D1">
      <w:pPr>
        <w:pStyle w:val="Pro-Gramma"/>
        <w:spacing w:before="0" w:after="0" w:line="240" w:lineRule="auto"/>
        <w:ind w:firstLine="567"/>
        <w:rPr>
          <w:b/>
          <w:szCs w:val="28"/>
        </w:rPr>
      </w:pPr>
      <w:r w:rsidRPr="004C62D1">
        <w:rPr>
          <w:szCs w:val="28"/>
        </w:rPr>
        <w:t xml:space="preserve">В 100% образовательных учреждений  имеются условия для проведения наблюдений, исследований, моделирования. Для этих целей используются пришкольные площадки, школьные мастерские, учебное лабораторное оборудование.  </w:t>
      </w:r>
    </w:p>
    <w:p w:rsidR="0082099D" w:rsidRPr="004C62D1" w:rsidRDefault="0082099D" w:rsidP="004C62D1">
      <w:pPr>
        <w:pStyle w:val="Pro-Gramma"/>
        <w:spacing w:before="0" w:after="0" w:line="240" w:lineRule="auto"/>
        <w:ind w:firstLine="567"/>
        <w:rPr>
          <w:szCs w:val="28"/>
        </w:rPr>
      </w:pPr>
      <w:r w:rsidRPr="004C62D1">
        <w:rPr>
          <w:szCs w:val="28"/>
        </w:rPr>
        <w:t>В 46,1% образовательных учреждений (в 6 из 13 образовательных учреждений) созданы условия для организации театральной, творческой деятельности. Для этого используются актовые залы, оборудованные кабинеты музыки, студии.</w:t>
      </w:r>
    </w:p>
    <w:p w:rsidR="0082099D" w:rsidRPr="004C62D1" w:rsidRDefault="0082099D" w:rsidP="004C62D1">
      <w:pPr>
        <w:pStyle w:val="Pro-Gramma"/>
        <w:spacing w:before="0" w:after="0" w:line="240" w:lineRule="auto"/>
        <w:ind w:firstLine="567"/>
        <w:rPr>
          <w:szCs w:val="28"/>
        </w:rPr>
      </w:pPr>
      <w:r w:rsidRPr="004C62D1">
        <w:rPr>
          <w:szCs w:val="28"/>
        </w:rPr>
        <w:t>По запросам обучающихся и их родителей (законных представителей), с целью реализации образовательных потребностей школьников 100% обучающихся старших классов получают образование по программам профильного и углубленного уровня (в 2022 году – 58,1%).</w:t>
      </w:r>
    </w:p>
    <w:p w:rsidR="0082099D" w:rsidRPr="004C62D1" w:rsidRDefault="0082099D" w:rsidP="004C62D1">
      <w:pPr>
        <w:ind w:firstLine="567"/>
        <w:jc w:val="both"/>
      </w:pPr>
      <w:r w:rsidRPr="004C62D1">
        <w:t xml:space="preserve">В МБОУ школе №1, №11 и №18 им. Маршала А.М. Василевского функционируют кадетские классы на уровнях основного общего и среднего общего образования численностью 260 человек. </w:t>
      </w:r>
      <w:r w:rsidRPr="004C62D1">
        <w:rPr>
          <w:rStyle w:val="fontstyle01"/>
          <w:color w:val="auto"/>
        </w:rPr>
        <w:t>В 6-ти общеобразовательных школах (№№1, 2, 5, 6, 17, 19 им. 212 полка) организованы объединения всероссийского военно-патриотического общественного движения «</w:t>
      </w:r>
      <w:proofErr w:type="spellStart"/>
      <w:r w:rsidRPr="004C62D1">
        <w:rPr>
          <w:rStyle w:val="fontstyle01"/>
          <w:color w:val="auto"/>
        </w:rPr>
        <w:t>Юнармия</w:t>
      </w:r>
      <w:proofErr w:type="spellEnd"/>
      <w:r w:rsidRPr="004C62D1">
        <w:rPr>
          <w:rStyle w:val="fontstyle01"/>
          <w:color w:val="auto"/>
        </w:rPr>
        <w:t xml:space="preserve">». Участниками движения стали 230 </w:t>
      </w:r>
      <w:proofErr w:type="gramStart"/>
      <w:r w:rsidRPr="004C62D1">
        <w:rPr>
          <w:rStyle w:val="fontstyle01"/>
          <w:color w:val="auto"/>
        </w:rPr>
        <w:t>обучающихся</w:t>
      </w:r>
      <w:proofErr w:type="gramEnd"/>
      <w:r w:rsidRPr="004C62D1">
        <w:rPr>
          <w:rStyle w:val="fontstyle01"/>
          <w:color w:val="auto"/>
        </w:rPr>
        <w:t>.</w:t>
      </w:r>
    </w:p>
    <w:p w:rsidR="0082099D" w:rsidRPr="004C62D1" w:rsidRDefault="0082099D" w:rsidP="004C62D1">
      <w:pPr>
        <w:ind w:firstLine="567"/>
        <w:jc w:val="both"/>
      </w:pPr>
      <w:r w:rsidRPr="004C62D1">
        <w:t xml:space="preserve">Внедряется инклюзивное образование. Условия для </w:t>
      </w:r>
      <w:proofErr w:type="spellStart"/>
      <w:r w:rsidRPr="004C62D1">
        <w:t>безбарьерной</w:t>
      </w:r>
      <w:proofErr w:type="spellEnd"/>
      <w:r w:rsidRPr="004C62D1">
        <w:t xml:space="preserve"> среды созданы в МБОУ школа №8 и МБОУ школа №19. Всего обучаются 93 ребенка-инвалида, из них 46 – на дому, в условиях массовой школы – 47 человек. </w:t>
      </w:r>
    </w:p>
    <w:p w:rsidR="0082099D" w:rsidRPr="004C62D1" w:rsidRDefault="0082099D" w:rsidP="0082099D">
      <w:pPr>
        <w:ind w:firstLine="567"/>
        <w:jc w:val="both"/>
      </w:pPr>
      <w:r w:rsidRPr="004C62D1">
        <w:lastRenderedPageBreak/>
        <w:t>150 детей с ограниченными возможностями здоровья обучается по адаптированным образовательным программам начального и основного общего образования.</w:t>
      </w:r>
    </w:p>
    <w:p w:rsidR="0082099D" w:rsidRPr="004C62D1" w:rsidRDefault="0082099D" w:rsidP="0082099D">
      <w:pPr>
        <w:pStyle w:val="Pro-Gramma"/>
        <w:spacing w:before="0" w:line="240" w:lineRule="auto"/>
        <w:ind w:firstLine="567"/>
        <w:rPr>
          <w:szCs w:val="28"/>
        </w:rPr>
      </w:pPr>
      <w:r w:rsidRPr="004C62D1">
        <w:rPr>
          <w:szCs w:val="28"/>
        </w:rPr>
        <w:t xml:space="preserve">На базе МБОУ школы № 8 в рамках реализации регионального проекта «Электронная школа» функционирует электронная проходная, в рамках федерального проекта «Образование» продолжает свою работу </w:t>
      </w:r>
      <w:proofErr w:type="gramStart"/>
      <w:r w:rsidRPr="004C62D1">
        <w:rPr>
          <w:szCs w:val="28"/>
        </w:rPr>
        <w:t>школьный</w:t>
      </w:r>
      <w:proofErr w:type="gramEnd"/>
      <w:r w:rsidRPr="004C62D1">
        <w:rPr>
          <w:szCs w:val="28"/>
        </w:rPr>
        <w:t xml:space="preserve"> «</w:t>
      </w:r>
      <w:proofErr w:type="spellStart"/>
      <w:r w:rsidRPr="004C62D1">
        <w:rPr>
          <w:szCs w:val="28"/>
        </w:rPr>
        <w:t>Кванториум</w:t>
      </w:r>
      <w:proofErr w:type="spellEnd"/>
      <w:r w:rsidRPr="004C62D1">
        <w:rPr>
          <w:szCs w:val="28"/>
        </w:rPr>
        <w:t xml:space="preserve">». </w:t>
      </w:r>
    </w:p>
    <w:p w:rsidR="0082099D" w:rsidRPr="004C62D1" w:rsidRDefault="0082099D" w:rsidP="0082099D">
      <w:pPr>
        <w:ind w:firstLine="540"/>
        <w:jc w:val="both"/>
      </w:pPr>
      <w:r w:rsidRPr="004C62D1">
        <w:t xml:space="preserve">В МБОУ школе №18 им. Маршала А.М. Василевского продолжается реализация совместного с ПАО «Сбербанк» проекта «Ладошки», основанном на биометрической технологии оплаты питания по ладони ребенка. </w:t>
      </w:r>
    </w:p>
    <w:p w:rsidR="0082099D" w:rsidRPr="004C62D1" w:rsidRDefault="0082099D" w:rsidP="0082099D">
      <w:pPr>
        <w:ind w:firstLine="567"/>
        <w:jc w:val="both"/>
      </w:pPr>
      <w:r w:rsidRPr="004C62D1">
        <w:t>Общеобразовательные организации широко используют возможности организации образовательного процесса с применением дистанционных технологий.  Школы комбинируют формы прохождения учебных программ по предметам, а также используют дистанционные образовательные технологии при обучении детей на дому и нахождении групп (классов) на карантине и изоляции без прерывания образовательного процесса.</w:t>
      </w:r>
    </w:p>
    <w:p w:rsidR="0082099D" w:rsidRPr="004C62D1" w:rsidRDefault="0082099D" w:rsidP="0082099D">
      <w:pPr>
        <w:pStyle w:val="Pro-Gramma"/>
        <w:spacing w:before="0" w:line="240" w:lineRule="auto"/>
        <w:ind w:firstLine="567"/>
        <w:rPr>
          <w:szCs w:val="28"/>
        </w:rPr>
      </w:pPr>
      <w:r w:rsidRPr="004C62D1">
        <w:rPr>
          <w:szCs w:val="28"/>
        </w:rPr>
        <w:t>Реализация муниципальной системы оценки качества образования осуществляется посредством следующих процедур контроля и оценки качества образования:</w:t>
      </w:r>
    </w:p>
    <w:p w:rsidR="0082099D" w:rsidRPr="004C62D1" w:rsidRDefault="0082099D" w:rsidP="0082099D">
      <w:pPr>
        <w:pStyle w:val="a5"/>
        <w:ind w:left="0" w:firstLine="567"/>
        <w:jc w:val="both"/>
      </w:pPr>
      <w:r w:rsidRPr="004C62D1">
        <w:t>- государственной (итоговой) аттестации выпускников (далее – ГИА);</w:t>
      </w:r>
    </w:p>
    <w:p w:rsidR="0082099D" w:rsidRPr="004C62D1" w:rsidRDefault="0082099D" w:rsidP="0082099D">
      <w:pPr>
        <w:pStyle w:val="a5"/>
        <w:ind w:left="0" w:firstLine="567"/>
        <w:jc w:val="both"/>
      </w:pPr>
      <w:r w:rsidRPr="004C62D1">
        <w:t>- мониторинга образовательных достижений обучающихся на разных ступенях обучения;</w:t>
      </w:r>
    </w:p>
    <w:p w:rsidR="0082099D" w:rsidRPr="004C62D1" w:rsidRDefault="0082099D" w:rsidP="0082099D">
      <w:pPr>
        <w:pStyle w:val="a5"/>
        <w:ind w:left="0" w:firstLine="567"/>
        <w:jc w:val="both"/>
      </w:pPr>
      <w:r w:rsidRPr="004C62D1">
        <w:t>- аттестации педагогических кадров;</w:t>
      </w:r>
    </w:p>
    <w:p w:rsidR="0082099D" w:rsidRPr="004C62D1" w:rsidRDefault="0082099D" w:rsidP="0082099D">
      <w:pPr>
        <w:pStyle w:val="a5"/>
        <w:ind w:left="0" w:firstLine="567"/>
        <w:jc w:val="both"/>
      </w:pPr>
      <w:r w:rsidRPr="004C62D1">
        <w:t>- статистических и социологических исследований.</w:t>
      </w:r>
    </w:p>
    <w:p w:rsidR="0082099D" w:rsidRPr="004C62D1" w:rsidRDefault="0082099D" w:rsidP="0082099D">
      <w:pPr>
        <w:ind w:firstLine="540"/>
        <w:jc w:val="both"/>
        <w:rPr>
          <w:spacing w:val="-7"/>
        </w:rPr>
      </w:pPr>
      <w:r w:rsidRPr="004C62D1">
        <w:t xml:space="preserve">С учетом особенностей проведения государственной итоговой аттестации в 9-х классах в 2023 году получили аттестаты об основном общем образовании 93,1% выпускников (94,5 % - в 2022 году),  </w:t>
      </w:r>
      <w:r w:rsidRPr="004C62D1">
        <w:rPr>
          <w:spacing w:val="-7"/>
        </w:rPr>
        <w:t xml:space="preserve">в том числе: особого образца – 37  выпускника (4,5% от общего числа выпускников). </w:t>
      </w:r>
    </w:p>
    <w:p w:rsidR="0082099D" w:rsidRPr="004C62D1" w:rsidRDefault="0082099D" w:rsidP="004C62D1">
      <w:pPr>
        <w:ind w:firstLine="540"/>
        <w:jc w:val="both"/>
      </w:pPr>
      <w:r w:rsidRPr="004C62D1">
        <w:rPr>
          <w:spacing w:val="-7"/>
        </w:rPr>
        <w:t>99,6% выпускников</w:t>
      </w:r>
      <w:r w:rsidRPr="004C62D1">
        <w:t xml:space="preserve"> 11-х классов получили аттестат о среднем общем образовании, </w:t>
      </w:r>
      <w:r w:rsidRPr="004C62D1">
        <w:rPr>
          <w:spacing w:val="-7"/>
        </w:rPr>
        <w:t xml:space="preserve">в том числе: особого образца - 41  выпускник </w:t>
      </w:r>
      <w:r w:rsidRPr="004C62D1">
        <w:t xml:space="preserve">(14,9%). </w:t>
      </w:r>
    </w:p>
    <w:p w:rsidR="0082099D" w:rsidRPr="004C62D1" w:rsidRDefault="0082099D" w:rsidP="004C62D1">
      <w:pPr>
        <w:ind w:firstLine="540"/>
        <w:jc w:val="both"/>
      </w:pPr>
      <w:r w:rsidRPr="004C62D1">
        <w:t>В 2022-2023 учебном году школы приняли участие в федеральных и региональных мониторингах функциональной грамотности, во Всероссийских проверочных работах.</w:t>
      </w:r>
    </w:p>
    <w:p w:rsidR="0082099D" w:rsidRPr="004C62D1" w:rsidRDefault="0082099D" w:rsidP="004C62D1">
      <w:pPr>
        <w:ind w:firstLine="567"/>
        <w:jc w:val="both"/>
        <w:rPr>
          <w:shd w:val="clear" w:color="auto" w:fill="FFFFFF"/>
        </w:rPr>
      </w:pPr>
      <w:r w:rsidRPr="004C62D1">
        <w:t xml:space="preserve">В целях </w:t>
      </w:r>
      <w:r w:rsidRPr="004C62D1">
        <w:rPr>
          <w:shd w:val="clear" w:color="auto" w:fill="FFFFFF"/>
        </w:rPr>
        <w:t>повышения качества образования, обеспечения адресной методической поддержки школ с низкими образовательными результатами, работающих в сложных социально-экономических условиях, была организована работа</w:t>
      </w:r>
    </w:p>
    <w:p w:rsidR="0082099D" w:rsidRPr="004C62D1" w:rsidRDefault="0082099D" w:rsidP="004C62D1">
      <w:pPr>
        <w:ind w:firstLine="567"/>
        <w:jc w:val="both"/>
      </w:pPr>
      <w:r w:rsidRPr="004C62D1">
        <w:t xml:space="preserve">- в региональном проекте «Вектор успеха»; </w:t>
      </w:r>
    </w:p>
    <w:p w:rsidR="0082099D" w:rsidRPr="004C62D1" w:rsidRDefault="0082099D" w:rsidP="004C62D1">
      <w:pPr>
        <w:ind w:firstLine="567"/>
        <w:jc w:val="both"/>
      </w:pPr>
      <w:r w:rsidRPr="004C62D1">
        <w:t xml:space="preserve">- в муниципальном проекте по преодолению рисков получения низких образовательных результатов и перехода в режим </w:t>
      </w:r>
      <w:proofErr w:type="gramStart"/>
      <w:r w:rsidRPr="004C62D1">
        <w:t>эффективной</w:t>
      </w:r>
      <w:proofErr w:type="gramEnd"/>
      <w:r w:rsidRPr="004C62D1">
        <w:t xml:space="preserve"> работы.</w:t>
      </w:r>
    </w:p>
    <w:p w:rsidR="0082099D" w:rsidRPr="004C62D1" w:rsidRDefault="0082099D" w:rsidP="004C62D1">
      <w:pPr>
        <w:ind w:firstLine="567"/>
        <w:jc w:val="both"/>
      </w:pPr>
      <w:r w:rsidRPr="004C62D1">
        <w:t>Во всех образовательных организациях функционирует  внутренняя система оценки качества образования в соответствии со школьной нормативной базой.</w:t>
      </w:r>
    </w:p>
    <w:p w:rsidR="0082099D" w:rsidRPr="003D485E" w:rsidRDefault="0082099D" w:rsidP="0082099D">
      <w:pPr>
        <w:ind w:firstLine="567"/>
        <w:jc w:val="both"/>
      </w:pPr>
      <w:r w:rsidRPr="003D485E">
        <w:lastRenderedPageBreak/>
        <w:t>Немаловажным фактором развития учреждения является его инновационная деятельность, ориентированная на совершенствование учебно-методического, организационного, правового, научно-педагогического, материально-технического и других направлений деятельности.</w:t>
      </w:r>
    </w:p>
    <w:p w:rsidR="0082099D" w:rsidRPr="003D485E" w:rsidRDefault="0082099D" w:rsidP="0082099D">
      <w:pPr>
        <w:ind w:firstLine="567"/>
        <w:jc w:val="both"/>
      </w:pPr>
      <w:r w:rsidRPr="003D485E">
        <w:t xml:space="preserve">Остается активной и продуктивной работа в режиме инновационного развития таких учреждений, как МБОУ школы №1, МБОУ школа №8, МБОУ «Лицей им. Д.А. Фурманова», МБОУ «Гимназия им. А.Н. Островского», МБОУ школы № 18 имени Маршала А.М. Василевского. </w:t>
      </w:r>
    </w:p>
    <w:p w:rsidR="0082099D" w:rsidRPr="003D485E" w:rsidRDefault="0082099D" w:rsidP="0082099D">
      <w:pPr>
        <w:ind w:firstLine="567"/>
        <w:jc w:val="both"/>
      </w:pPr>
      <w:r w:rsidRPr="003D485E">
        <w:t>Школами городского округа Кинешма продолжается, начатое с 1 сентября 2022 года, участие в приоритетных региональных проектах:</w:t>
      </w:r>
    </w:p>
    <w:p w:rsidR="0082099D" w:rsidRPr="003D485E" w:rsidRDefault="0082099D" w:rsidP="0082099D">
      <w:pPr>
        <w:ind w:firstLine="567"/>
        <w:jc w:val="both"/>
      </w:pPr>
      <w:r w:rsidRPr="003D485E">
        <w:t>- по созданию психолого-педагогических классов – МБОУ школа №1, МБОУ школа №17;</w:t>
      </w:r>
    </w:p>
    <w:p w:rsidR="0082099D" w:rsidRPr="003D485E" w:rsidRDefault="0082099D" w:rsidP="0082099D">
      <w:pPr>
        <w:ind w:firstLine="567"/>
        <w:jc w:val="both"/>
      </w:pPr>
      <w:r w:rsidRPr="003D485E">
        <w:t xml:space="preserve">- по созданию инженерных классов – МБОУ школа №8. </w:t>
      </w:r>
    </w:p>
    <w:p w:rsidR="0082099D" w:rsidRPr="003D485E" w:rsidRDefault="0082099D" w:rsidP="0082099D">
      <w:pPr>
        <w:ind w:firstLine="567"/>
        <w:jc w:val="both"/>
      </w:pPr>
      <w:r w:rsidRPr="003D485E">
        <w:t>Создание системы инновационных площадок на базе учреждений является важным фактором в решении приоритетных задач развития образования, позволяет обеспечить повышение профессиональной компетентности педагогов, диссеминацию лучших практик.</w:t>
      </w:r>
    </w:p>
    <w:p w:rsidR="0082099D" w:rsidRPr="003D485E" w:rsidRDefault="0082099D" w:rsidP="0082099D">
      <w:pPr>
        <w:ind w:firstLine="567"/>
        <w:jc w:val="both"/>
      </w:pPr>
      <w:r w:rsidRPr="003D485E">
        <w:t>В ходе реализации мероприятий подпрограммы в 2023 году все запланированные к достижению целевые показатели, характеризующие качество общего образования, выполнены.</w:t>
      </w:r>
    </w:p>
    <w:p w:rsidR="0082099D" w:rsidRPr="003D485E" w:rsidRDefault="0082099D" w:rsidP="0082099D">
      <w:pPr>
        <w:ind w:firstLine="567"/>
        <w:jc w:val="both"/>
      </w:pPr>
      <w:r w:rsidRPr="003D485E">
        <w:t>Но</w:t>
      </w:r>
      <w:r w:rsidR="00A12121">
        <w:t>,</w:t>
      </w:r>
      <w:r w:rsidRPr="003D485E">
        <w:t xml:space="preserve"> несмотря на положительную динамику и значительный объем финансовых вложений проблем много. Поэтому задача целевого и эффективного освоения средств, а также повышения процента привлечения внебюджетных источников в общеобразовательных учреждениях будет актуальна и в 2024 году.</w:t>
      </w:r>
    </w:p>
    <w:p w:rsidR="0082099D" w:rsidRPr="003D485E" w:rsidRDefault="0082099D" w:rsidP="0082099D">
      <w:pPr>
        <w:tabs>
          <w:tab w:val="left" w:pos="0"/>
        </w:tabs>
        <w:jc w:val="both"/>
      </w:pPr>
      <w:r w:rsidRPr="003D485E">
        <w:t xml:space="preserve">        Проблемным</w:t>
      </w:r>
      <w:r w:rsidRPr="003D485E">
        <w:rPr>
          <w:b/>
        </w:rPr>
        <w:t xml:space="preserve"> </w:t>
      </w:r>
      <w:r w:rsidRPr="003D485E">
        <w:t xml:space="preserve">остается вопрос дефицита муниципального бюджета, недостаточного количества средств, необходимых для выполнения материально-затратных предписаний контрольно-надзорных органов, мероприятий по антитеррористической защищенности. </w:t>
      </w:r>
    </w:p>
    <w:p w:rsidR="0082099D" w:rsidRPr="003D485E" w:rsidRDefault="0082099D" w:rsidP="0082099D">
      <w:pPr>
        <w:pStyle w:val="a5"/>
        <w:ind w:left="0" w:firstLine="567"/>
        <w:jc w:val="both"/>
      </w:pPr>
      <w:r w:rsidRPr="003D485E">
        <w:t xml:space="preserve">Доля молодых учителей не превышает доли педагогов пенсионного и </w:t>
      </w:r>
      <w:proofErr w:type="spellStart"/>
      <w:r w:rsidRPr="003D485E">
        <w:t>предпенсионного</w:t>
      </w:r>
      <w:proofErr w:type="spellEnd"/>
      <w:r w:rsidRPr="003D485E">
        <w:t xml:space="preserve"> возраста, что создает угрозу для сохранения и развития кадрового потенциала общего образования. В 2023 году по федеральной квоте 3 человека из числа выпускников школ города продолжили </w:t>
      </w:r>
      <w:proofErr w:type="gramStart"/>
      <w:r w:rsidRPr="003D485E">
        <w:t>обучение по</w:t>
      </w:r>
      <w:proofErr w:type="gramEnd"/>
      <w:r w:rsidRPr="003D485E">
        <w:t xml:space="preserve"> целевому договору. Доля педагогических работников со стажем от 3-х до 5 лет – 9,8%.</w:t>
      </w:r>
    </w:p>
    <w:p w:rsidR="0082099D" w:rsidRPr="003D485E" w:rsidRDefault="0082099D" w:rsidP="0082099D">
      <w:pPr>
        <w:pStyle w:val="a5"/>
        <w:ind w:left="0" w:firstLine="567"/>
        <w:jc w:val="both"/>
      </w:pPr>
      <w:r w:rsidRPr="003D485E">
        <w:t>Внедрение федеральных государственных образовательных стандартов нового поколения требует дальнейших усилий по дополнительному профессиональному образованию  педагогов и руководителей общеобразовательных организаций.</w:t>
      </w:r>
      <w:r w:rsidRPr="003D485E">
        <w:rPr>
          <w:b/>
        </w:rPr>
        <w:t xml:space="preserve"> </w:t>
      </w:r>
      <w:r w:rsidRPr="003D485E">
        <w:t>Требует дальнейшего совершенствования уровень подготовки педагогических и управленческих кадров по организации процесса сопровождения развития одаренного ребенка и ребенка с особыми потребностями.</w:t>
      </w:r>
    </w:p>
    <w:p w:rsidR="0082099D" w:rsidRPr="003D485E" w:rsidRDefault="0082099D" w:rsidP="003D485E">
      <w:pPr>
        <w:pStyle w:val="a5"/>
        <w:ind w:left="0" w:firstLine="567"/>
        <w:jc w:val="both"/>
      </w:pPr>
      <w:r w:rsidRPr="003D485E">
        <w:t xml:space="preserve">Требует решения проблема проведения капитальных ремонтов в школах с высокой долей износа зданий (№1,6,17, Гимназия им. А.Н. Островского), а </w:t>
      </w:r>
      <w:r w:rsidRPr="003D485E">
        <w:lastRenderedPageBreak/>
        <w:t>также проблема ликвидации  второй смены обучения (особенно в МБОУ</w:t>
      </w:r>
      <w:r w:rsidR="003D485E">
        <w:t xml:space="preserve"> школе №19 имени 212 полка).</w:t>
      </w:r>
    </w:p>
    <w:p w:rsidR="003D485E" w:rsidRPr="003D485E" w:rsidRDefault="003D485E" w:rsidP="003D485E">
      <w:pPr>
        <w:ind w:firstLine="567"/>
        <w:jc w:val="both"/>
        <w:rPr>
          <w:b/>
        </w:rPr>
      </w:pPr>
      <w:r w:rsidRPr="003D485E">
        <w:rPr>
          <w:b/>
        </w:rPr>
        <w:t>1.3. Дополнительное образование в муниципальных организациях городского округа Кинешма.</w:t>
      </w:r>
    </w:p>
    <w:p w:rsidR="003D485E" w:rsidRPr="003D485E" w:rsidRDefault="003D485E" w:rsidP="003D485E">
      <w:pPr>
        <w:ind w:firstLine="567"/>
        <w:jc w:val="both"/>
      </w:pPr>
      <w:r w:rsidRPr="003D485E">
        <w:t xml:space="preserve">Реализация мероприятий подпрограммы </w:t>
      </w:r>
      <w:proofErr w:type="gramStart"/>
      <w:r w:rsidRPr="003D485E">
        <w:t>позволила</w:t>
      </w:r>
      <w:proofErr w:type="gramEnd"/>
      <w:r w:rsidRPr="003D485E">
        <w:t xml:space="preserve"> начиная с 01 сентября 2023 года обеспечить бесперебойное функционирование восьми муниципальных учреждений, предоставляющих услуги дополнительного образования, в том числе:</w:t>
      </w:r>
    </w:p>
    <w:p w:rsidR="003D485E" w:rsidRPr="003D485E" w:rsidRDefault="003D485E" w:rsidP="003D485E">
      <w:pPr>
        <w:ind w:firstLine="567"/>
        <w:jc w:val="both"/>
      </w:pPr>
      <w:r w:rsidRPr="003D485E">
        <w:t xml:space="preserve">- двух в сфере образования - МБУ ДО «Центр развития творчества детей и юношества» и МБУ </w:t>
      </w:r>
      <w:proofErr w:type="gramStart"/>
      <w:r w:rsidRPr="003D485E">
        <w:t>ДО</w:t>
      </w:r>
      <w:proofErr w:type="gramEnd"/>
      <w:r w:rsidRPr="003D485E">
        <w:t xml:space="preserve"> «Центр внешкольной работы»;</w:t>
      </w:r>
    </w:p>
    <w:p w:rsidR="003D485E" w:rsidRPr="003D485E" w:rsidRDefault="003D485E" w:rsidP="003D485E">
      <w:pPr>
        <w:ind w:firstLine="567"/>
        <w:jc w:val="both"/>
      </w:pPr>
      <w:r w:rsidRPr="003D485E">
        <w:t xml:space="preserve">- двух в сфере культуры и искусства - МУ ДО «Детская школа искусств» и МУ </w:t>
      </w:r>
      <w:proofErr w:type="gramStart"/>
      <w:r w:rsidRPr="003D485E">
        <w:t>ДО</w:t>
      </w:r>
      <w:proofErr w:type="gramEnd"/>
      <w:r w:rsidRPr="003D485E">
        <w:t xml:space="preserve"> «Детская художественная школа»;</w:t>
      </w:r>
    </w:p>
    <w:p w:rsidR="003D485E" w:rsidRPr="003D485E" w:rsidRDefault="003D485E" w:rsidP="003D485E">
      <w:pPr>
        <w:ind w:firstLine="567"/>
        <w:jc w:val="both"/>
      </w:pPr>
      <w:r w:rsidRPr="003D485E">
        <w:t xml:space="preserve">- четырех муниципальных учреждений дополнительного образования детей в области физической культуры и спорта. </w:t>
      </w:r>
    </w:p>
    <w:p w:rsidR="003D485E" w:rsidRPr="003D485E" w:rsidRDefault="003D485E" w:rsidP="003D485E">
      <w:pPr>
        <w:widowControl w:val="0"/>
        <w:ind w:firstLine="567"/>
        <w:jc w:val="both"/>
      </w:pPr>
      <w:proofErr w:type="gramStart"/>
      <w:r w:rsidRPr="003D485E">
        <w:t>С марта 2023 года в рамках реализации мероприятий федерального проекта «Успех каждого ребенка» национального проекта «Образование» в части внедрения на территории городского округа Кинешма системы персонифицированного финансирования дополнительного образования детей осуществляется путем формирования и исполнения муниципального социального заказа на оказание муниципальных услуг в социальной сфере в соответствии с Федеральным законом от 13 июля 2020 года № 189-ФЗ «О государственном (муниципальном) социальном</w:t>
      </w:r>
      <w:proofErr w:type="gramEnd"/>
      <w:r w:rsidRPr="003D485E">
        <w:t xml:space="preserve"> </w:t>
      </w:r>
      <w:proofErr w:type="gramStart"/>
      <w:r w:rsidRPr="003D485E">
        <w:t>заказе</w:t>
      </w:r>
      <w:proofErr w:type="gramEnd"/>
      <w:r w:rsidRPr="003D485E">
        <w:t xml:space="preserve"> на оказание государственных (муниципальных) услуг в социальной сфере». В реализации системы персонифицированного финансирования участвуют шесть учреждений дополнительного образования: два учреждения сферы образования и четыре муниципальных учреждений дополнительного образования детей в области физической культуры и спорта. </w:t>
      </w:r>
    </w:p>
    <w:p w:rsidR="003D485E" w:rsidRPr="003D485E" w:rsidRDefault="003D485E" w:rsidP="003D485E">
      <w:pPr>
        <w:ind w:firstLine="567"/>
        <w:jc w:val="both"/>
      </w:pPr>
      <w:r w:rsidRPr="003D485E">
        <w:t>Все запланированные к достижению целевые показатели в основном выполнены, некоторые из них имеют положительную динамику.</w:t>
      </w:r>
    </w:p>
    <w:p w:rsidR="003D485E" w:rsidRPr="003D485E" w:rsidRDefault="003D485E" w:rsidP="003D485E">
      <w:pPr>
        <w:ind w:firstLine="567"/>
        <w:jc w:val="both"/>
      </w:pPr>
      <w:proofErr w:type="gramStart"/>
      <w:r w:rsidRPr="003D485E">
        <w:t xml:space="preserve">Отсутствие потенциальных исполнителей услуг в социальной сфере, определяемых по результатам отбора на основании требований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не позволило достичь соответствующего уровня по удельному весу населения в возрасте 5-18 лет, охваченного дополнительным образованием, в общей численности </w:t>
      </w:r>
      <w:r>
        <w:t xml:space="preserve">населения в возрасте 5-18 лет. </w:t>
      </w:r>
      <w:proofErr w:type="gramEnd"/>
    </w:p>
    <w:p w:rsidR="003D485E" w:rsidRPr="003D485E" w:rsidRDefault="003D485E" w:rsidP="003D485E">
      <w:pPr>
        <w:ind w:firstLine="567"/>
        <w:jc w:val="both"/>
        <w:rPr>
          <w:u w:val="single"/>
        </w:rPr>
      </w:pPr>
      <w:r w:rsidRPr="003D485E">
        <w:rPr>
          <w:u w:val="single"/>
        </w:rPr>
        <w:t>В сфере образования.</w:t>
      </w:r>
    </w:p>
    <w:p w:rsidR="003D485E" w:rsidRPr="003D485E" w:rsidRDefault="003D485E" w:rsidP="003D485E">
      <w:pPr>
        <w:ind w:firstLine="567"/>
        <w:jc w:val="both"/>
        <w:rPr>
          <w:spacing w:val="-6"/>
        </w:rPr>
      </w:pPr>
      <w:r w:rsidRPr="003D485E">
        <w:t>На базе муниципальных учреждений</w:t>
      </w:r>
      <w:r w:rsidRPr="003D485E">
        <w:rPr>
          <w:spacing w:val="-6"/>
        </w:rPr>
        <w:t xml:space="preserve"> дополнительного образования функционируют 63 объединения различной направленности, в которых занимается  2531 обучающийся в возрасте от 5 до 18 лет. </w:t>
      </w:r>
    </w:p>
    <w:p w:rsidR="003D485E" w:rsidRPr="003D485E" w:rsidRDefault="003D485E" w:rsidP="003D485E">
      <w:pPr>
        <w:ind w:firstLine="567"/>
        <w:jc w:val="both"/>
        <w:rPr>
          <w:rStyle w:val="fontstyle01"/>
          <w:color w:val="auto"/>
        </w:rPr>
      </w:pPr>
      <w:r w:rsidRPr="003D485E">
        <w:rPr>
          <w:rStyle w:val="fontstyle01"/>
          <w:color w:val="auto"/>
        </w:rPr>
        <w:t>На базе Центра внешкольной работы продолжают активно действовать объединения</w:t>
      </w:r>
      <w:r w:rsidRPr="003D485E">
        <w:t xml:space="preserve"> </w:t>
      </w:r>
      <w:r w:rsidRPr="003D485E">
        <w:rPr>
          <w:rStyle w:val="fontstyle01"/>
          <w:color w:val="auto"/>
        </w:rPr>
        <w:t>технических видов творчества: робототехники, стендового моделирования,</w:t>
      </w:r>
      <w:r w:rsidRPr="003D485E">
        <w:t xml:space="preserve"> </w:t>
      </w:r>
      <w:proofErr w:type="spellStart"/>
      <w:r w:rsidRPr="003D485E">
        <w:rPr>
          <w:rStyle w:val="fontstyle01"/>
          <w:color w:val="auto"/>
        </w:rPr>
        <w:t>авиамоделирования</w:t>
      </w:r>
      <w:proofErr w:type="spellEnd"/>
      <w:r w:rsidRPr="003D485E">
        <w:rPr>
          <w:rStyle w:val="fontstyle01"/>
          <w:color w:val="auto"/>
        </w:rPr>
        <w:t xml:space="preserve">, компьютерного дизайна. </w:t>
      </w:r>
    </w:p>
    <w:p w:rsidR="003D485E" w:rsidRPr="003D485E" w:rsidRDefault="003D485E" w:rsidP="003D485E">
      <w:pPr>
        <w:ind w:firstLine="567"/>
        <w:jc w:val="both"/>
      </w:pPr>
      <w:r w:rsidRPr="003D485E">
        <w:rPr>
          <w:rStyle w:val="fontstyle01"/>
          <w:color w:val="auto"/>
        </w:rPr>
        <w:lastRenderedPageBreak/>
        <w:t xml:space="preserve">Обучающиеся студии стендового моделизма «Клим Ворошилов» и студии авиамоделизма «Крылышки», имеющие звание «Образцовый коллектив Ивановской области», в 2023 году одержали ряд побед </w:t>
      </w:r>
      <w:r w:rsidRPr="003D485E">
        <w:t>на региональных, Всероссийских и Международных выставках и конкурсах, таких как:</w:t>
      </w:r>
    </w:p>
    <w:p w:rsidR="003D485E" w:rsidRPr="003D485E" w:rsidRDefault="003D485E" w:rsidP="003D485E">
      <w:pPr>
        <w:ind w:firstLine="567"/>
        <w:jc w:val="both"/>
        <w:rPr>
          <w:rStyle w:val="fontstyle01"/>
          <w:color w:val="auto"/>
        </w:rPr>
      </w:pPr>
      <w:r w:rsidRPr="003D485E">
        <w:rPr>
          <w:rStyle w:val="fontstyle01"/>
          <w:color w:val="auto"/>
        </w:rPr>
        <w:t>- Всероссийский конкурс Юные техники и изобретатели»;</w:t>
      </w:r>
    </w:p>
    <w:p w:rsidR="003D485E" w:rsidRPr="003D485E" w:rsidRDefault="003D485E" w:rsidP="003D485E">
      <w:pPr>
        <w:ind w:firstLine="567"/>
        <w:jc w:val="both"/>
        <w:rPr>
          <w:rStyle w:val="fontstyle01"/>
          <w:color w:val="auto"/>
        </w:rPr>
      </w:pPr>
      <w:r w:rsidRPr="003D485E">
        <w:rPr>
          <w:rStyle w:val="fontstyle01"/>
          <w:color w:val="auto"/>
        </w:rPr>
        <w:t>- IV слёт стендового моделизма «Курский масштаб»;</w:t>
      </w:r>
    </w:p>
    <w:p w:rsidR="003D485E" w:rsidRPr="003D485E" w:rsidRDefault="003D485E" w:rsidP="003D485E">
      <w:pPr>
        <w:ind w:firstLine="567"/>
        <w:jc w:val="both"/>
        <w:rPr>
          <w:rStyle w:val="fontstyle01"/>
          <w:color w:val="auto"/>
        </w:rPr>
      </w:pPr>
      <w:r w:rsidRPr="003D485E">
        <w:rPr>
          <w:rStyle w:val="fontstyle01"/>
          <w:color w:val="auto"/>
        </w:rPr>
        <w:t xml:space="preserve">- XX слет моделистов, г. Новосибирск; </w:t>
      </w:r>
    </w:p>
    <w:p w:rsidR="003D485E" w:rsidRPr="003D485E" w:rsidRDefault="003D485E" w:rsidP="003D485E">
      <w:pPr>
        <w:ind w:firstLine="567"/>
        <w:jc w:val="both"/>
        <w:rPr>
          <w:rStyle w:val="fontstyle01"/>
          <w:color w:val="auto"/>
        </w:rPr>
      </w:pPr>
      <w:r w:rsidRPr="003D485E">
        <w:rPr>
          <w:rStyle w:val="fontstyle01"/>
          <w:color w:val="auto"/>
        </w:rPr>
        <w:t>- Сибирский слёт моделистов «Кузница Победы», г. Новокузнецк;</w:t>
      </w:r>
    </w:p>
    <w:p w:rsidR="003D485E" w:rsidRPr="003D485E" w:rsidRDefault="003D485E" w:rsidP="003D485E">
      <w:pPr>
        <w:ind w:firstLine="567"/>
        <w:jc w:val="both"/>
        <w:rPr>
          <w:rStyle w:val="fontstyle01"/>
          <w:color w:val="auto"/>
        </w:rPr>
      </w:pPr>
      <w:r w:rsidRPr="003D485E">
        <w:rPr>
          <w:rStyle w:val="fontstyle01"/>
          <w:color w:val="auto"/>
        </w:rPr>
        <w:t>- XII Всероссийская выставка-конкурс стендовых моделей и миниатюры</w:t>
      </w:r>
    </w:p>
    <w:p w:rsidR="003D485E" w:rsidRPr="003D485E" w:rsidRDefault="003D485E" w:rsidP="003D485E">
      <w:pPr>
        <w:jc w:val="both"/>
        <w:rPr>
          <w:rStyle w:val="fontstyle01"/>
          <w:color w:val="auto"/>
        </w:rPr>
      </w:pPr>
      <w:r w:rsidRPr="003D485E">
        <w:rPr>
          <w:rStyle w:val="fontstyle01"/>
          <w:color w:val="auto"/>
        </w:rPr>
        <w:t>«День Победы» (дистанционный формат), г. Москва;</w:t>
      </w:r>
    </w:p>
    <w:p w:rsidR="003D485E" w:rsidRPr="003D485E" w:rsidRDefault="003D485E" w:rsidP="003D485E">
      <w:pPr>
        <w:ind w:firstLine="567"/>
        <w:jc w:val="both"/>
        <w:rPr>
          <w:rStyle w:val="fontstyle01"/>
          <w:color w:val="auto"/>
        </w:rPr>
      </w:pPr>
      <w:r w:rsidRPr="003D485E">
        <w:rPr>
          <w:rStyle w:val="fontstyle01"/>
          <w:color w:val="auto"/>
        </w:rPr>
        <w:t>- Всероссийский конкурс начального технического моделирования и</w:t>
      </w:r>
    </w:p>
    <w:p w:rsidR="003D485E" w:rsidRPr="003D485E" w:rsidRDefault="003D485E" w:rsidP="003D485E">
      <w:pPr>
        <w:jc w:val="both"/>
        <w:rPr>
          <w:rStyle w:val="fontstyle01"/>
          <w:color w:val="auto"/>
        </w:rPr>
      </w:pPr>
      <w:r w:rsidRPr="003D485E">
        <w:rPr>
          <w:rStyle w:val="fontstyle01"/>
          <w:color w:val="auto"/>
        </w:rPr>
        <w:t>конструирования «Юный техник–моделист», г. Москва;</w:t>
      </w:r>
    </w:p>
    <w:p w:rsidR="003D485E" w:rsidRPr="003D485E" w:rsidRDefault="003D485E" w:rsidP="003D485E">
      <w:pPr>
        <w:ind w:firstLine="567"/>
        <w:jc w:val="both"/>
        <w:rPr>
          <w:rStyle w:val="fontstyle01"/>
          <w:color w:val="auto"/>
        </w:rPr>
      </w:pPr>
      <w:r w:rsidRPr="003D485E">
        <w:rPr>
          <w:rStyle w:val="fontstyle01"/>
          <w:color w:val="auto"/>
        </w:rPr>
        <w:t>- XVII Всероссийская выставка стендового моделизма «Техника в масштабе», г. Тула;</w:t>
      </w:r>
    </w:p>
    <w:p w:rsidR="003D485E" w:rsidRPr="003D485E" w:rsidRDefault="003D485E" w:rsidP="003D485E">
      <w:pPr>
        <w:ind w:firstLine="567"/>
        <w:jc w:val="both"/>
        <w:rPr>
          <w:rStyle w:val="fontstyle01"/>
          <w:color w:val="auto"/>
        </w:rPr>
      </w:pPr>
      <w:r w:rsidRPr="003D485E">
        <w:rPr>
          <w:rStyle w:val="fontstyle01"/>
          <w:color w:val="auto"/>
        </w:rPr>
        <w:t>- III Всероссийский фестиваль стендового моделизма «Севастопольский бастион», г. Севастополь;</w:t>
      </w:r>
    </w:p>
    <w:p w:rsidR="003D485E" w:rsidRPr="003D485E" w:rsidRDefault="003D485E" w:rsidP="003D485E">
      <w:pPr>
        <w:ind w:firstLine="567"/>
        <w:jc w:val="both"/>
        <w:rPr>
          <w:rStyle w:val="fontstyle01"/>
          <w:color w:val="auto"/>
        </w:rPr>
      </w:pPr>
      <w:r w:rsidRPr="003D485E">
        <w:rPr>
          <w:rStyle w:val="fontstyle01"/>
          <w:color w:val="auto"/>
        </w:rPr>
        <w:t>- международный слёт стендового моделизма «SIBERIAN MODEL SHOW» ПЛАСТМАСТЕР-</w:t>
      </w:r>
      <w:proofErr w:type="gramStart"/>
      <w:r w:rsidRPr="003D485E">
        <w:rPr>
          <w:rStyle w:val="fontstyle01"/>
          <w:color w:val="auto"/>
        </w:rPr>
        <w:t>ALTAY</w:t>
      </w:r>
      <w:proofErr w:type="gramEnd"/>
      <w:r w:rsidRPr="003D485E">
        <w:rPr>
          <w:rStyle w:val="fontstyle01"/>
          <w:color w:val="auto"/>
        </w:rPr>
        <w:t>;</w:t>
      </w:r>
    </w:p>
    <w:p w:rsidR="003D485E" w:rsidRPr="003D485E" w:rsidRDefault="003D485E" w:rsidP="003D485E">
      <w:pPr>
        <w:ind w:firstLine="567"/>
        <w:jc w:val="both"/>
        <w:rPr>
          <w:rStyle w:val="fontstyle01"/>
          <w:color w:val="auto"/>
        </w:rPr>
      </w:pPr>
      <w:r w:rsidRPr="003D485E">
        <w:rPr>
          <w:rStyle w:val="fontstyle01"/>
          <w:color w:val="auto"/>
        </w:rPr>
        <w:t>- 14 международная выставка-конкурс стендового моделизма и миниатюры «Защитники Отечества» г. Нижний Новгород;</w:t>
      </w:r>
    </w:p>
    <w:p w:rsidR="003D485E" w:rsidRPr="003D485E" w:rsidRDefault="003D485E" w:rsidP="003D485E">
      <w:pPr>
        <w:ind w:firstLine="567"/>
        <w:jc w:val="both"/>
        <w:rPr>
          <w:rStyle w:val="fontstyle01"/>
          <w:color w:val="auto"/>
        </w:rPr>
      </w:pPr>
      <w:r w:rsidRPr="003D485E">
        <w:rPr>
          <w:rStyle w:val="fontstyle01"/>
          <w:color w:val="auto"/>
        </w:rPr>
        <w:t>- финал регионального этапа Всероссийского конкурса научно-технологических проектов «Большие вызовы»;</w:t>
      </w:r>
    </w:p>
    <w:p w:rsidR="003D485E" w:rsidRPr="003D485E" w:rsidRDefault="003D485E" w:rsidP="003D485E">
      <w:pPr>
        <w:ind w:firstLine="567"/>
        <w:jc w:val="both"/>
        <w:rPr>
          <w:rStyle w:val="fontstyle01"/>
          <w:color w:val="auto"/>
        </w:rPr>
      </w:pPr>
      <w:r w:rsidRPr="003D485E">
        <w:rPr>
          <w:rStyle w:val="fontstyle01"/>
          <w:color w:val="auto"/>
        </w:rPr>
        <w:t>- 12 открытый республиканский конкурс «Карелия Микро-2023» г. Петрозаводск;</w:t>
      </w:r>
    </w:p>
    <w:p w:rsidR="003D485E" w:rsidRPr="003D485E" w:rsidRDefault="003D485E" w:rsidP="003D485E">
      <w:pPr>
        <w:ind w:firstLine="567"/>
        <w:jc w:val="both"/>
        <w:rPr>
          <w:rStyle w:val="fontstyle01"/>
          <w:color w:val="auto"/>
        </w:rPr>
      </w:pPr>
      <w:r w:rsidRPr="003D485E">
        <w:rPr>
          <w:rStyle w:val="fontstyle01"/>
          <w:color w:val="auto"/>
        </w:rPr>
        <w:t>- региональный этап Всероссийского конкурса «Юные техники и изобретатели»;</w:t>
      </w:r>
    </w:p>
    <w:p w:rsidR="003D485E" w:rsidRPr="003D485E" w:rsidRDefault="003D485E" w:rsidP="003D485E">
      <w:pPr>
        <w:ind w:firstLine="567"/>
        <w:jc w:val="both"/>
        <w:rPr>
          <w:rStyle w:val="fontstyle01"/>
          <w:color w:val="auto"/>
        </w:rPr>
      </w:pPr>
      <w:r w:rsidRPr="003D485E">
        <w:rPr>
          <w:rStyle w:val="fontstyle01"/>
          <w:color w:val="auto"/>
        </w:rPr>
        <w:t>- региональные соревнования по авиамодельному спорту в классе метательных проектов моделей планеров для закрытых помещений на лично-командное первенство.</w:t>
      </w:r>
    </w:p>
    <w:p w:rsidR="003D485E" w:rsidRPr="003D485E" w:rsidRDefault="003D485E" w:rsidP="003D485E">
      <w:pPr>
        <w:ind w:firstLine="567"/>
        <w:jc w:val="both"/>
        <w:rPr>
          <w:rStyle w:val="fontstyle01"/>
          <w:color w:val="auto"/>
        </w:rPr>
      </w:pPr>
      <w:r w:rsidRPr="003D485E">
        <w:rPr>
          <w:rStyle w:val="fontstyle01"/>
          <w:color w:val="auto"/>
        </w:rPr>
        <w:t>В 2023 году продолжали работать три новых объединения на 80 дополнительных мест: 30 мест социально-гуманитарной направленности (объединение «Патриот») и 50 мест технической направленности (объединения «IT-</w:t>
      </w:r>
      <w:proofErr w:type="spellStart"/>
      <w:r w:rsidRPr="003D485E">
        <w:rPr>
          <w:rStyle w:val="fontstyle01"/>
          <w:color w:val="auto"/>
        </w:rPr>
        <w:t>start</w:t>
      </w:r>
      <w:proofErr w:type="spellEnd"/>
      <w:r w:rsidRPr="003D485E">
        <w:rPr>
          <w:rStyle w:val="fontstyle01"/>
          <w:color w:val="auto"/>
        </w:rPr>
        <w:t xml:space="preserve">» и «Спектр»), созданных в рамках федерального проекта «Успех каждого ребенка». </w:t>
      </w:r>
    </w:p>
    <w:p w:rsidR="003D485E" w:rsidRPr="003D485E" w:rsidRDefault="003D485E" w:rsidP="003D485E">
      <w:pPr>
        <w:ind w:firstLine="567"/>
        <w:jc w:val="both"/>
        <w:rPr>
          <w:rStyle w:val="fontstyle01"/>
          <w:color w:val="auto"/>
        </w:rPr>
      </w:pPr>
      <w:r w:rsidRPr="003D485E">
        <w:rPr>
          <w:rStyle w:val="fontstyle01"/>
          <w:color w:val="auto"/>
        </w:rPr>
        <w:t xml:space="preserve">Основной направленностью Центра развития творчества детей и юношества остается </w:t>
      </w:r>
      <w:proofErr w:type="gramStart"/>
      <w:r w:rsidRPr="003D485E">
        <w:rPr>
          <w:rStyle w:val="fontstyle01"/>
          <w:color w:val="auto"/>
        </w:rPr>
        <w:t>художественно-эстетическая</w:t>
      </w:r>
      <w:proofErr w:type="gramEnd"/>
      <w:r w:rsidRPr="003D485E">
        <w:rPr>
          <w:rStyle w:val="fontstyle01"/>
          <w:color w:val="auto"/>
        </w:rPr>
        <w:t>. На базе Центра продолжают активно развиваться образцовый коллектив Ивановской области танцевальная студия «</w:t>
      </w:r>
      <w:proofErr w:type="spellStart"/>
      <w:r w:rsidRPr="003D485E">
        <w:rPr>
          <w:rStyle w:val="fontstyle01"/>
          <w:color w:val="auto"/>
        </w:rPr>
        <w:t>Топотушки</w:t>
      </w:r>
      <w:proofErr w:type="spellEnd"/>
      <w:r w:rsidRPr="003D485E">
        <w:rPr>
          <w:rStyle w:val="fontstyle01"/>
          <w:color w:val="auto"/>
        </w:rPr>
        <w:t xml:space="preserve">» и танцевальный коллектив «Палитра танца». Ежегодно под руководством педагогов ребята Студий становятся лауреатами конкурсов регионального, всероссийского и межрегионального уровней, таких как: </w:t>
      </w:r>
      <w:proofErr w:type="gramStart"/>
      <w:r w:rsidRPr="003D485E">
        <w:rPr>
          <w:rStyle w:val="fontstyle01"/>
          <w:color w:val="auto"/>
        </w:rPr>
        <w:t xml:space="preserve">Международный конкурс «Ситцевый край Золотого кольца России» г. Иваново, Международный конкурс «Апельсин», Международный конкурс «Алиса» г. Нижний Новгород, Международный конкурс «На крыльях успеха». </w:t>
      </w:r>
      <w:proofErr w:type="gramEnd"/>
    </w:p>
    <w:p w:rsidR="003D485E" w:rsidRPr="003D485E" w:rsidRDefault="003D485E" w:rsidP="003D485E">
      <w:pPr>
        <w:ind w:firstLine="567"/>
        <w:jc w:val="both"/>
        <w:rPr>
          <w:rStyle w:val="fontstyle01"/>
          <w:iCs/>
          <w:color w:val="auto"/>
        </w:rPr>
      </w:pPr>
      <w:r w:rsidRPr="003D485E">
        <w:rPr>
          <w:rStyle w:val="fontstyle01"/>
          <w:iCs/>
          <w:color w:val="auto"/>
        </w:rPr>
        <w:lastRenderedPageBreak/>
        <w:t xml:space="preserve">Успешно функционируют студии «Школа ведущих» и «Школа КВН», которые посещают обучающиеся всех общеобразовательных учреждений города. Большой популярностью пользуется студия «Обучения игре на гитаре».  Развивается и спортивное направление, ребята студии «Карате ДО» в 2023 году стали победителями и призерами </w:t>
      </w:r>
      <w:proofErr w:type="gramStart"/>
      <w:r w:rsidRPr="003D485E">
        <w:rPr>
          <w:rStyle w:val="fontstyle01"/>
          <w:iCs/>
          <w:color w:val="auto"/>
        </w:rPr>
        <w:t>в</w:t>
      </w:r>
      <w:proofErr w:type="gramEnd"/>
      <w:r w:rsidRPr="003D485E">
        <w:rPr>
          <w:rStyle w:val="fontstyle01"/>
          <w:iCs/>
          <w:color w:val="auto"/>
        </w:rPr>
        <w:t xml:space="preserve"> спортивных соревнований:</w:t>
      </w:r>
    </w:p>
    <w:p w:rsidR="003D485E" w:rsidRPr="003D485E" w:rsidRDefault="003D485E" w:rsidP="003D485E">
      <w:pPr>
        <w:ind w:firstLine="567"/>
        <w:jc w:val="both"/>
        <w:rPr>
          <w:rStyle w:val="fontstyle01"/>
          <w:bCs/>
          <w:color w:val="auto"/>
        </w:rPr>
      </w:pPr>
      <w:r w:rsidRPr="003D485E">
        <w:rPr>
          <w:rStyle w:val="fontstyle01"/>
          <w:bCs/>
          <w:color w:val="auto"/>
        </w:rPr>
        <w:t>- открытый Международный турнир  «</w:t>
      </w:r>
      <w:proofErr w:type="spellStart"/>
      <w:r w:rsidRPr="003D485E">
        <w:rPr>
          <w:rStyle w:val="fontstyle01"/>
          <w:bCs/>
          <w:color w:val="auto"/>
        </w:rPr>
        <w:t>Moscow</w:t>
      </w:r>
      <w:proofErr w:type="spellEnd"/>
      <w:r w:rsidRPr="003D485E">
        <w:rPr>
          <w:rStyle w:val="fontstyle01"/>
          <w:bCs/>
          <w:color w:val="auto"/>
        </w:rPr>
        <w:t xml:space="preserve"> </w:t>
      </w:r>
      <w:proofErr w:type="spellStart"/>
      <w:r w:rsidRPr="003D485E">
        <w:rPr>
          <w:rStyle w:val="fontstyle01"/>
          <w:bCs/>
          <w:color w:val="auto"/>
        </w:rPr>
        <w:t>Open</w:t>
      </w:r>
      <w:proofErr w:type="spellEnd"/>
      <w:r w:rsidRPr="003D485E">
        <w:rPr>
          <w:rStyle w:val="fontstyle01"/>
          <w:bCs/>
          <w:color w:val="auto"/>
        </w:rPr>
        <w:t xml:space="preserve"> </w:t>
      </w:r>
      <w:proofErr w:type="spellStart"/>
      <w:r w:rsidRPr="003D485E">
        <w:rPr>
          <w:rStyle w:val="fontstyle01"/>
          <w:bCs/>
          <w:color w:val="auto"/>
        </w:rPr>
        <w:t>Cup</w:t>
      </w:r>
      <w:proofErr w:type="spellEnd"/>
      <w:r w:rsidRPr="003D485E">
        <w:rPr>
          <w:rStyle w:val="fontstyle01"/>
          <w:bCs/>
          <w:color w:val="auto"/>
        </w:rPr>
        <w:t>» г. Москва;</w:t>
      </w:r>
    </w:p>
    <w:p w:rsidR="003D485E" w:rsidRPr="003D485E" w:rsidRDefault="003D485E" w:rsidP="003D485E">
      <w:pPr>
        <w:ind w:firstLine="567"/>
        <w:jc w:val="both"/>
        <w:rPr>
          <w:rStyle w:val="fontstyle01"/>
          <w:bCs/>
          <w:color w:val="auto"/>
        </w:rPr>
      </w:pPr>
      <w:r w:rsidRPr="003D485E">
        <w:rPr>
          <w:rStyle w:val="fontstyle01"/>
          <w:bCs/>
          <w:color w:val="auto"/>
        </w:rPr>
        <w:t xml:space="preserve">- открытый межрегиональный турнир по </w:t>
      </w:r>
      <w:proofErr w:type="spellStart"/>
      <w:r w:rsidRPr="003D485E">
        <w:rPr>
          <w:rStyle w:val="fontstyle01"/>
          <w:bCs/>
          <w:color w:val="auto"/>
        </w:rPr>
        <w:t>Кенбукай</w:t>
      </w:r>
      <w:proofErr w:type="spellEnd"/>
      <w:r w:rsidRPr="003D485E">
        <w:rPr>
          <w:rStyle w:val="fontstyle01"/>
          <w:bCs/>
          <w:color w:val="auto"/>
        </w:rPr>
        <w:t xml:space="preserve"> «Движение вверх» г. Нижний Новгород</w:t>
      </w:r>
      <w:proofErr w:type="gramStart"/>
      <w:r w:rsidRPr="003D485E">
        <w:rPr>
          <w:rStyle w:val="fontstyle01"/>
          <w:bCs/>
          <w:color w:val="auto"/>
        </w:rPr>
        <w:t xml:space="preserve"> ;</w:t>
      </w:r>
      <w:proofErr w:type="gramEnd"/>
    </w:p>
    <w:p w:rsidR="003D485E" w:rsidRPr="003D485E" w:rsidRDefault="003D485E" w:rsidP="003D485E">
      <w:pPr>
        <w:ind w:firstLine="567"/>
        <w:jc w:val="both"/>
        <w:rPr>
          <w:rStyle w:val="fontstyle01"/>
          <w:bCs/>
          <w:color w:val="auto"/>
        </w:rPr>
      </w:pPr>
      <w:r w:rsidRPr="003D485E">
        <w:rPr>
          <w:rStyle w:val="fontstyle01"/>
          <w:bCs/>
          <w:color w:val="auto"/>
        </w:rPr>
        <w:t xml:space="preserve">- первенство по </w:t>
      </w:r>
      <w:proofErr w:type="gramStart"/>
      <w:r w:rsidRPr="003D485E">
        <w:rPr>
          <w:rStyle w:val="fontstyle01"/>
          <w:bCs/>
          <w:color w:val="auto"/>
        </w:rPr>
        <w:t>карате</w:t>
      </w:r>
      <w:proofErr w:type="gramEnd"/>
      <w:r w:rsidRPr="003D485E">
        <w:rPr>
          <w:rStyle w:val="fontstyle01"/>
          <w:bCs/>
          <w:color w:val="auto"/>
        </w:rPr>
        <w:t xml:space="preserve"> ката и кумите г. Иваново;</w:t>
      </w:r>
    </w:p>
    <w:p w:rsidR="003D485E" w:rsidRPr="003D485E" w:rsidRDefault="003D485E" w:rsidP="003D485E">
      <w:pPr>
        <w:ind w:firstLine="567"/>
        <w:jc w:val="both"/>
        <w:rPr>
          <w:rStyle w:val="fontstyle01"/>
          <w:bCs/>
          <w:color w:val="auto"/>
        </w:rPr>
      </w:pPr>
      <w:r w:rsidRPr="003D485E">
        <w:rPr>
          <w:rStyle w:val="fontstyle01"/>
          <w:bCs/>
          <w:color w:val="auto"/>
        </w:rPr>
        <w:t>- р</w:t>
      </w:r>
      <w:r w:rsidRPr="003D485E">
        <w:rPr>
          <w:rStyle w:val="fontstyle01"/>
          <w:color w:val="auto"/>
        </w:rPr>
        <w:t xml:space="preserve">егиональные соревнования по </w:t>
      </w:r>
      <w:proofErr w:type="spellStart"/>
      <w:r w:rsidRPr="003D485E">
        <w:rPr>
          <w:rStyle w:val="fontstyle01"/>
          <w:color w:val="auto"/>
        </w:rPr>
        <w:t>киокусинкай</w:t>
      </w:r>
      <w:proofErr w:type="spellEnd"/>
      <w:r w:rsidRPr="003D485E">
        <w:rPr>
          <w:rStyle w:val="fontstyle01"/>
          <w:color w:val="auto"/>
        </w:rPr>
        <w:t> </w:t>
      </w:r>
      <w:r w:rsidRPr="003D485E">
        <w:rPr>
          <w:rStyle w:val="fontstyle01"/>
          <w:bCs/>
          <w:color w:val="auto"/>
        </w:rPr>
        <w:t xml:space="preserve"> «Кубок Мужества и доблести» г. Иваново;</w:t>
      </w:r>
    </w:p>
    <w:p w:rsidR="003D485E" w:rsidRPr="003D485E" w:rsidRDefault="003D485E" w:rsidP="003D485E">
      <w:pPr>
        <w:ind w:firstLine="567"/>
        <w:jc w:val="both"/>
        <w:rPr>
          <w:rStyle w:val="fontstyle01"/>
          <w:bCs/>
          <w:color w:val="auto"/>
        </w:rPr>
      </w:pPr>
      <w:r w:rsidRPr="003D485E">
        <w:rPr>
          <w:rStyle w:val="fontstyle01"/>
          <w:color w:val="auto"/>
        </w:rPr>
        <w:t xml:space="preserve">- открытые региональные соревнования по </w:t>
      </w:r>
      <w:proofErr w:type="spellStart"/>
      <w:r w:rsidRPr="003D485E">
        <w:rPr>
          <w:rStyle w:val="fontstyle01"/>
          <w:color w:val="auto"/>
        </w:rPr>
        <w:t>киокусинкай</w:t>
      </w:r>
      <w:proofErr w:type="spellEnd"/>
      <w:r w:rsidRPr="003D485E">
        <w:rPr>
          <w:rStyle w:val="fontstyle01"/>
          <w:color w:val="auto"/>
        </w:rPr>
        <w:t xml:space="preserve"> «</w:t>
      </w:r>
      <w:proofErr w:type="spellStart"/>
      <w:r w:rsidRPr="003D485E">
        <w:rPr>
          <w:rStyle w:val="fontstyle01"/>
          <w:color w:val="auto"/>
        </w:rPr>
        <w:t>Golden</w:t>
      </w:r>
      <w:proofErr w:type="spellEnd"/>
      <w:r w:rsidRPr="003D485E">
        <w:rPr>
          <w:rStyle w:val="fontstyle01"/>
          <w:color w:val="auto"/>
        </w:rPr>
        <w:t xml:space="preserve"> </w:t>
      </w:r>
      <w:proofErr w:type="spellStart"/>
      <w:r w:rsidRPr="003D485E">
        <w:rPr>
          <w:rStyle w:val="fontstyle01"/>
          <w:color w:val="auto"/>
        </w:rPr>
        <w:t>Ring</w:t>
      </w:r>
      <w:proofErr w:type="spellEnd"/>
      <w:r w:rsidRPr="003D485E">
        <w:rPr>
          <w:rStyle w:val="fontstyle01"/>
          <w:color w:val="auto"/>
        </w:rPr>
        <w:t xml:space="preserve"> </w:t>
      </w:r>
      <w:proofErr w:type="spellStart"/>
      <w:r w:rsidRPr="003D485E">
        <w:rPr>
          <w:rStyle w:val="fontstyle01"/>
          <w:color w:val="auto"/>
        </w:rPr>
        <w:t>Cup</w:t>
      </w:r>
      <w:proofErr w:type="spellEnd"/>
      <w:r w:rsidRPr="003D485E">
        <w:rPr>
          <w:rStyle w:val="fontstyle01"/>
          <w:color w:val="auto"/>
        </w:rPr>
        <w:t>» г. Иваново</w:t>
      </w:r>
      <w:r w:rsidRPr="003D485E">
        <w:rPr>
          <w:rStyle w:val="fontstyle01"/>
          <w:b/>
          <w:bCs/>
          <w:color w:val="auto"/>
        </w:rPr>
        <w:t>;</w:t>
      </w:r>
    </w:p>
    <w:p w:rsidR="003D485E" w:rsidRPr="003D485E" w:rsidRDefault="003D485E" w:rsidP="003D485E">
      <w:pPr>
        <w:ind w:firstLine="567"/>
        <w:jc w:val="both"/>
        <w:rPr>
          <w:rStyle w:val="fontstyle01"/>
          <w:color w:val="auto"/>
        </w:rPr>
      </w:pPr>
      <w:r w:rsidRPr="003D485E">
        <w:rPr>
          <w:rStyle w:val="fontstyle01"/>
          <w:b/>
          <w:bCs/>
          <w:color w:val="auto"/>
        </w:rPr>
        <w:t>-</w:t>
      </w:r>
      <w:r w:rsidRPr="003D485E">
        <w:rPr>
          <w:rStyle w:val="fontstyle01"/>
          <w:color w:val="auto"/>
        </w:rPr>
        <w:t xml:space="preserve"> открытое Первенство </w:t>
      </w:r>
      <w:proofErr w:type="spellStart"/>
      <w:r w:rsidRPr="003D485E">
        <w:rPr>
          <w:rStyle w:val="fontstyle01"/>
          <w:color w:val="auto"/>
        </w:rPr>
        <w:t>г</w:t>
      </w:r>
      <w:proofErr w:type="gramStart"/>
      <w:r w:rsidRPr="003D485E">
        <w:rPr>
          <w:rStyle w:val="fontstyle01"/>
          <w:color w:val="auto"/>
        </w:rPr>
        <w:t>.К</w:t>
      </w:r>
      <w:proofErr w:type="gramEnd"/>
      <w:r w:rsidRPr="003D485E">
        <w:rPr>
          <w:rStyle w:val="fontstyle01"/>
          <w:color w:val="auto"/>
        </w:rPr>
        <w:t>алуга</w:t>
      </w:r>
      <w:proofErr w:type="spellEnd"/>
      <w:r w:rsidRPr="003D485E">
        <w:rPr>
          <w:rStyle w:val="fontstyle01"/>
          <w:color w:val="auto"/>
        </w:rPr>
        <w:t>.</w:t>
      </w:r>
    </w:p>
    <w:p w:rsidR="003D485E" w:rsidRPr="003D485E" w:rsidRDefault="003D485E" w:rsidP="003D485E">
      <w:pPr>
        <w:ind w:firstLine="567"/>
        <w:jc w:val="both"/>
      </w:pPr>
      <w:r w:rsidRPr="003D485E">
        <w:t>На развитие детской одаренности в сфере естественнонаучного и технического творчества была направлена работа школьного «</w:t>
      </w:r>
      <w:proofErr w:type="spellStart"/>
      <w:r w:rsidRPr="003D485E">
        <w:t>Кванториума</w:t>
      </w:r>
      <w:proofErr w:type="spellEnd"/>
      <w:r w:rsidRPr="003D485E">
        <w:t>», реализовывались три программы дополнительного образования технической направленности, в которых занималось 105 учащихся.</w:t>
      </w:r>
    </w:p>
    <w:p w:rsidR="003D485E" w:rsidRPr="003D485E" w:rsidRDefault="003D485E" w:rsidP="003D485E">
      <w:pPr>
        <w:ind w:firstLine="567"/>
        <w:jc w:val="both"/>
        <w:rPr>
          <w:rFonts w:eastAsia="Calibri"/>
        </w:rPr>
      </w:pPr>
      <w:r w:rsidRPr="003D485E">
        <w:t xml:space="preserve">Обучающиеся учреждений дополнительного образования </w:t>
      </w:r>
      <w:proofErr w:type="gramStart"/>
      <w:r w:rsidRPr="003D485E">
        <w:t>приняли участие в 132 мероприятиях и продемонстрировали</w:t>
      </w:r>
      <w:proofErr w:type="gramEnd"/>
      <w:r w:rsidRPr="003D485E">
        <w:t xml:space="preserve"> стабильно высокие результаты на конкурсах различных уровней. </w:t>
      </w:r>
    </w:p>
    <w:p w:rsidR="003D485E" w:rsidRPr="003D485E" w:rsidRDefault="003D485E" w:rsidP="003D485E">
      <w:pPr>
        <w:ind w:firstLine="567"/>
        <w:jc w:val="both"/>
        <w:rPr>
          <w:rFonts w:eastAsia="Calibri"/>
        </w:rPr>
      </w:pPr>
      <w:r w:rsidRPr="003D485E">
        <w:rPr>
          <w:rFonts w:eastAsia="Calibri"/>
        </w:rPr>
        <w:t xml:space="preserve">Удельный вес численности обучающихся по программам  дополнительного  образования, участвующих в выставках, фестивалях, смотрах и конкурсах, различного уровня (муниципального, регионального, всероссийского, международного), в общей </w:t>
      </w:r>
      <w:proofErr w:type="gramStart"/>
      <w:r w:rsidRPr="003D485E">
        <w:rPr>
          <w:rFonts w:eastAsia="Calibri"/>
        </w:rPr>
        <w:t>численности</w:t>
      </w:r>
      <w:proofErr w:type="gramEnd"/>
      <w:r w:rsidRPr="003D485E">
        <w:rPr>
          <w:rFonts w:eastAsia="Calibri"/>
        </w:rPr>
        <w:t xml:space="preserve"> обучающихся по образовательным программам дополнительного образования составил более 67%.</w:t>
      </w:r>
    </w:p>
    <w:p w:rsidR="003D485E" w:rsidRPr="003D485E" w:rsidRDefault="003D485E" w:rsidP="003D485E">
      <w:pPr>
        <w:ind w:firstLine="567"/>
        <w:jc w:val="both"/>
      </w:pPr>
      <w:r w:rsidRPr="003D485E">
        <w:t>В ходе реализации мероприятий подпрограммы в 2023 году все запланированные к достижению целевые показатели выполнены, отдельные из них</w:t>
      </w:r>
      <w:r>
        <w:t xml:space="preserve">  имеют положительную динамику.</w:t>
      </w:r>
    </w:p>
    <w:p w:rsidR="003D485E" w:rsidRPr="003D485E" w:rsidRDefault="003D485E" w:rsidP="003D485E">
      <w:pPr>
        <w:ind w:firstLine="567"/>
        <w:jc w:val="both"/>
        <w:rPr>
          <w:u w:val="single"/>
        </w:rPr>
      </w:pPr>
      <w:r w:rsidRPr="003D485E">
        <w:rPr>
          <w:u w:val="single"/>
        </w:rPr>
        <w:t>В области физической культуры и спорта.</w:t>
      </w:r>
    </w:p>
    <w:p w:rsidR="003D485E" w:rsidRPr="003D485E" w:rsidRDefault="003D485E" w:rsidP="003D485E">
      <w:pPr>
        <w:ind w:firstLine="567"/>
        <w:jc w:val="both"/>
      </w:pPr>
      <w:r w:rsidRPr="003D485E">
        <w:t>На базе муниципальных учреждений</w:t>
      </w:r>
      <w:r w:rsidRPr="003D485E">
        <w:rPr>
          <w:spacing w:val="-6"/>
        </w:rPr>
        <w:t xml:space="preserve"> функционируют 20</w:t>
      </w:r>
      <w:r w:rsidRPr="003D485E">
        <w:t xml:space="preserve"> отделений, культивируются 18 видов спорта. Образовательный процесс осуществляют 74 квалифицированных специалистов. </w:t>
      </w:r>
    </w:p>
    <w:p w:rsidR="003D485E" w:rsidRPr="003D485E" w:rsidRDefault="003D485E" w:rsidP="003D485E">
      <w:pPr>
        <w:ind w:firstLine="567"/>
        <w:jc w:val="both"/>
      </w:pPr>
      <w:proofErr w:type="gramStart"/>
      <w:r w:rsidRPr="003D485E">
        <w:t>В рамках реализации Федерального закона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с 01.09.2023 прекратили действовать дополнительные предпрофессиональные программы в области физической культуры и спорта, осуществлен переход муниципальных организаций на реализацию дополнительных образовательных программ спортивной подготовки с отражением расходов по подразделу бюджетной</w:t>
      </w:r>
      <w:proofErr w:type="gramEnd"/>
      <w:r w:rsidRPr="003D485E">
        <w:t xml:space="preserve"> классификации 1103 «Спорт высших достижений».</w:t>
      </w:r>
    </w:p>
    <w:p w:rsidR="003D485E" w:rsidRPr="003D485E" w:rsidRDefault="003D485E" w:rsidP="003D485E">
      <w:pPr>
        <w:ind w:firstLine="567"/>
        <w:jc w:val="both"/>
      </w:pPr>
      <w:r w:rsidRPr="003D485E">
        <w:rPr>
          <w:shd w:val="clear" w:color="auto" w:fill="FFFFFF"/>
        </w:rPr>
        <w:lastRenderedPageBreak/>
        <w:t xml:space="preserve">В целях </w:t>
      </w:r>
      <w:r w:rsidRPr="003D485E">
        <w:t xml:space="preserve">реализации мероприятий федерального проекта «Успех каждого ребенка» национального проекта «Образование» совместно с учреждениями дополнительного образования детей сферы образования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В рамках системы персонифицированного финансирования учреждения физической культуры и спорта оказывают услуги 210 </w:t>
      </w:r>
      <w:proofErr w:type="gramStart"/>
      <w:r w:rsidRPr="003D485E">
        <w:t>обучающимся</w:t>
      </w:r>
      <w:proofErr w:type="gramEnd"/>
      <w:r w:rsidRPr="003D485E">
        <w:t>.</w:t>
      </w:r>
    </w:p>
    <w:p w:rsidR="003D485E" w:rsidRPr="003D485E" w:rsidRDefault="003D485E" w:rsidP="003D485E">
      <w:pPr>
        <w:ind w:firstLine="540"/>
        <w:jc w:val="both"/>
      </w:pPr>
      <w:r w:rsidRPr="003D485E">
        <w:t>В ходе реализации мероприятий подпрограммы все запланированные к достижению целевые показатели выполнены.</w:t>
      </w:r>
    </w:p>
    <w:p w:rsidR="003D485E" w:rsidRPr="003D485E" w:rsidRDefault="003D485E" w:rsidP="003D485E">
      <w:pPr>
        <w:ind w:firstLine="540"/>
        <w:jc w:val="both"/>
      </w:pPr>
      <w:r w:rsidRPr="003D485E">
        <w:t xml:space="preserve">Совокупность достигнутых в 2023 году результатов обеспечивает решение задач по обеспечению бесперебойного функционирования и  устойчивой стабильности </w:t>
      </w:r>
      <w:r w:rsidRPr="003D485E">
        <w:rPr>
          <w:rStyle w:val="FontStyle13"/>
        </w:rPr>
        <w:t xml:space="preserve">контингента учащихся муниципальных организаций дополнительного образования, </w:t>
      </w:r>
      <w:r w:rsidRPr="003D485E">
        <w:t>поэтапному повышению средней заработной платы педагогических работников муниципальных учреждений дополнительного образования.</w:t>
      </w:r>
    </w:p>
    <w:p w:rsidR="003D485E" w:rsidRPr="003D485E" w:rsidRDefault="003D485E" w:rsidP="003D485E">
      <w:pPr>
        <w:ind w:firstLine="540"/>
        <w:jc w:val="both"/>
      </w:pPr>
      <w:r w:rsidRPr="003D485E">
        <w:t xml:space="preserve"> В свою очередь, решение указанных задач обеспечивает достижение поставленной цели подпрограммы: «</w:t>
      </w:r>
      <w:r w:rsidRPr="003D485E">
        <w:rPr>
          <w:rFonts w:eastAsia="Calibri"/>
        </w:rPr>
        <w:t>Обеспечение и реализация прав граждан на получение дополнительного образования на территории городского округа Кинешма».</w:t>
      </w:r>
    </w:p>
    <w:p w:rsidR="003D485E" w:rsidRPr="003D485E" w:rsidRDefault="003D485E" w:rsidP="003D485E">
      <w:pPr>
        <w:ind w:firstLine="567"/>
        <w:jc w:val="both"/>
        <w:rPr>
          <w:u w:val="single"/>
        </w:rPr>
      </w:pPr>
      <w:r w:rsidRPr="003D485E">
        <w:rPr>
          <w:u w:val="single"/>
        </w:rPr>
        <w:t>В сфере культуры и искусства.</w:t>
      </w:r>
    </w:p>
    <w:p w:rsidR="003D485E" w:rsidRPr="007C1CB7" w:rsidRDefault="003D485E" w:rsidP="003D485E">
      <w:pPr>
        <w:pStyle w:val="aa"/>
        <w:ind w:firstLine="567"/>
        <w:jc w:val="both"/>
        <w:rPr>
          <w:rFonts w:ascii="Times New Roman" w:hAnsi="Times New Roman" w:cs="Times New Roman"/>
          <w:b w:val="0"/>
          <w:sz w:val="28"/>
          <w:szCs w:val="28"/>
        </w:rPr>
      </w:pPr>
      <w:proofErr w:type="gramStart"/>
      <w:r w:rsidRPr="007C1CB7">
        <w:rPr>
          <w:rFonts w:ascii="Times New Roman" w:hAnsi="Times New Roman" w:cs="Times New Roman"/>
          <w:b w:val="0"/>
          <w:sz w:val="28"/>
          <w:szCs w:val="28"/>
        </w:rPr>
        <w:t>Стабильность контингента обучающихся, получающих дополнительное образование в МУ ДО «Детская художественная школа» и МУ ДО «Детская школа искусств» остается в пределах взятых обязательств — 900 человек.</w:t>
      </w:r>
      <w:proofErr w:type="gramEnd"/>
    </w:p>
    <w:p w:rsidR="003D485E" w:rsidRPr="003D485E" w:rsidRDefault="003D485E" w:rsidP="003D485E">
      <w:pPr>
        <w:ind w:firstLine="567"/>
        <w:jc w:val="both"/>
      </w:pPr>
      <w:r w:rsidRPr="003D485E">
        <w:t>Показателем эффективной работы коллектива школ является участие учащихся школ в конкурсах, фестивалях различного уровня.</w:t>
      </w:r>
    </w:p>
    <w:p w:rsidR="003D485E" w:rsidRPr="003D485E" w:rsidRDefault="003D485E" w:rsidP="003D485E">
      <w:pPr>
        <w:ind w:firstLine="567"/>
        <w:jc w:val="both"/>
      </w:pPr>
      <w:proofErr w:type="gramStart"/>
      <w:r w:rsidRPr="003D485E">
        <w:t>В отчетном году творческие коллективы и учащиеся школ приняли участие в 64 фестивалях-конкурсах школьного, муниципального, зонального регионального, всероссийского и международного уровней.</w:t>
      </w:r>
      <w:proofErr w:type="gramEnd"/>
    </w:p>
    <w:p w:rsidR="003D485E" w:rsidRPr="003D485E" w:rsidRDefault="003D485E" w:rsidP="003D485E">
      <w:pPr>
        <w:ind w:firstLine="567"/>
        <w:jc w:val="both"/>
      </w:pPr>
      <w:r w:rsidRPr="003D485E">
        <w:t>Среди самых значимых достижений можно отметить:</w:t>
      </w:r>
    </w:p>
    <w:p w:rsidR="003D485E" w:rsidRPr="003D485E" w:rsidRDefault="003D485E" w:rsidP="003D485E">
      <w:pPr>
        <w:pStyle w:val="a6"/>
        <w:ind w:firstLine="567"/>
        <w:jc w:val="both"/>
        <w:rPr>
          <w:rFonts w:ascii="Times New Roman" w:hAnsi="Times New Roman"/>
          <w:sz w:val="28"/>
          <w:szCs w:val="28"/>
        </w:rPr>
      </w:pPr>
      <w:r w:rsidRPr="003D485E">
        <w:rPr>
          <w:rFonts w:ascii="Times New Roman" w:hAnsi="Times New Roman"/>
          <w:sz w:val="28"/>
          <w:szCs w:val="28"/>
        </w:rPr>
        <w:t>- XVII</w:t>
      </w:r>
      <w:r w:rsidRPr="003D485E">
        <w:rPr>
          <w:rFonts w:ascii="Times New Roman" w:hAnsi="Times New Roman"/>
          <w:sz w:val="28"/>
          <w:szCs w:val="28"/>
          <w:lang w:val="en-US"/>
        </w:rPr>
        <w:t>I</w:t>
      </w:r>
      <w:r w:rsidRPr="003D485E">
        <w:rPr>
          <w:rFonts w:ascii="Times New Roman" w:hAnsi="Times New Roman"/>
          <w:sz w:val="28"/>
          <w:szCs w:val="28"/>
        </w:rPr>
        <w:t xml:space="preserve"> открытый международный конкурс-выставка детского художественного творчества «</w:t>
      </w:r>
      <w:proofErr w:type="spellStart"/>
      <w:r w:rsidRPr="003D485E">
        <w:rPr>
          <w:rFonts w:ascii="Times New Roman" w:hAnsi="Times New Roman"/>
          <w:sz w:val="28"/>
          <w:szCs w:val="28"/>
        </w:rPr>
        <w:t>Рублевская</w:t>
      </w:r>
      <w:proofErr w:type="spellEnd"/>
      <w:r w:rsidRPr="003D485E">
        <w:rPr>
          <w:rFonts w:ascii="Times New Roman" w:hAnsi="Times New Roman"/>
          <w:sz w:val="28"/>
          <w:szCs w:val="28"/>
        </w:rPr>
        <w:t xml:space="preserve"> палитра 2023» г. Москва – ГРАН-ПРИ </w:t>
      </w:r>
      <w:proofErr w:type="spellStart"/>
      <w:r w:rsidRPr="003D485E">
        <w:rPr>
          <w:rFonts w:ascii="Times New Roman" w:hAnsi="Times New Roman"/>
          <w:sz w:val="28"/>
          <w:szCs w:val="28"/>
        </w:rPr>
        <w:t>Баринков</w:t>
      </w:r>
      <w:proofErr w:type="spellEnd"/>
      <w:r w:rsidRPr="003D485E">
        <w:rPr>
          <w:rFonts w:ascii="Times New Roman" w:hAnsi="Times New Roman"/>
          <w:sz w:val="28"/>
          <w:szCs w:val="28"/>
        </w:rPr>
        <w:t xml:space="preserve"> Дмитрий, преподаватель Игнатьева Диана </w:t>
      </w:r>
      <w:proofErr w:type="spellStart"/>
      <w:r w:rsidRPr="003D485E">
        <w:rPr>
          <w:rFonts w:ascii="Times New Roman" w:hAnsi="Times New Roman"/>
          <w:sz w:val="28"/>
          <w:szCs w:val="28"/>
        </w:rPr>
        <w:t>Джамбулатовна</w:t>
      </w:r>
      <w:proofErr w:type="spellEnd"/>
      <w:r w:rsidRPr="003D485E">
        <w:rPr>
          <w:rFonts w:ascii="Times New Roman" w:hAnsi="Times New Roman"/>
          <w:sz w:val="28"/>
          <w:szCs w:val="28"/>
        </w:rPr>
        <w:t>;</w:t>
      </w:r>
    </w:p>
    <w:p w:rsidR="003D485E" w:rsidRPr="003D485E" w:rsidRDefault="003D485E" w:rsidP="003D485E">
      <w:pPr>
        <w:pStyle w:val="a6"/>
        <w:ind w:firstLine="567"/>
        <w:jc w:val="both"/>
        <w:rPr>
          <w:rFonts w:ascii="Times New Roman" w:hAnsi="Times New Roman"/>
          <w:sz w:val="28"/>
          <w:szCs w:val="28"/>
        </w:rPr>
      </w:pPr>
      <w:r w:rsidRPr="003D485E">
        <w:rPr>
          <w:rFonts w:ascii="Times New Roman" w:hAnsi="Times New Roman"/>
          <w:sz w:val="28"/>
          <w:szCs w:val="28"/>
        </w:rPr>
        <w:t xml:space="preserve"> - Международный конкурс детского творчества «Полет мечты» г. Великие Луки, Диплом 1 место Киселева Анастасия, Новожилова  Виктория, </w:t>
      </w:r>
      <w:proofErr w:type="spellStart"/>
      <w:r w:rsidRPr="003D485E">
        <w:rPr>
          <w:rFonts w:ascii="Times New Roman" w:hAnsi="Times New Roman"/>
          <w:sz w:val="28"/>
          <w:szCs w:val="28"/>
        </w:rPr>
        <w:t>Цыплова</w:t>
      </w:r>
      <w:proofErr w:type="spellEnd"/>
      <w:r w:rsidRPr="003D485E">
        <w:rPr>
          <w:rFonts w:ascii="Times New Roman" w:hAnsi="Times New Roman"/>
          <w:sz w:val="28"/>
          <w:szCs w:val="28"/>
        </w:rPr>
        <w:t xml:space="preserve"> Полина, преподаватель Липатова Галина Юрьевна; Диплом 2 место </w:t>
      </w:r>
      <w:proofErr w:type="spellStart"/>
      <w:r w:rsidRPr="003D485E">
        <w:rPr>
          <w:rFonts w:ascii="Times New Roman" w:hAnsi="Times New Roman"/>
          <w:sz w:val="28"/>
          <w:szCs w:val="28"/>
        </w:rPr>
        <w:t>Каблукова</w:t>
      </w:r>
      <w:proofErr w:type="spellEnd"/>
      <w:r w:rsidRPr="003D485E">
        <w:rPr>
          <w:rFonts w:ascii="Times New Roman" w:hAnsi="Times New Roman"/>
          <w:sz w:val="28"/>
          <w:szCs w:val="28"/>
        </w:rPr>
        <w:t xml:space="preserve"> Мария, преподаватель Липатова Галина Юрьевна; Диплом 3 место Смирнова Екатерина, преподаватель Игнатьева Диана </w:t>
      </w:r>
      <w:proofErr w:type="spellStart"/>
      <w:r w:rsidRPr="003D485E">
        <w:rPr>
          <w:rFonts w:ascii="Times New Roman" w:hAnsi="Times New Roman"/>
          <w:sz w:val="28"/>
          <w:szCs w:val="28"/>
        </w:rPr>
        <w:t>Джамбулатовна</w:t>
      </w:r>
      <w:proofErr w:type="spellEnd"/>
      <w:r w:rsidRPr="003D485E">
        <w:rPr>
          <w:rFonts w:ascii="Times New Roman" w:hAnsi="Times New Roman"/>
          <w:sz w:val="28"/>
          <w:szCs w:val="28"/>
        </w:rPr>
        <w:t>; Дипломант Малова Арина, преподаватель Липатова Галина Юрьевна;</w:t>
      </w:r>
    </w:p>
    <w:p w:rsidR="003D485E" w:rsidRPr="003D485E" w:rsidRDefault="003D485E" w:rsidP="003D485E">
      <w:pPr>
        <w:pStyle w:val="a6"/>
        <w:ind w:firstLine="567"/>
        <w:jc w:val="both"/>
        <w:rPr>
          <w:rFonts w:ascii="Times New Roman" w:hAnsi="Times New Roman"/>
          <w:sz w:val="28"/>
          <w:szCs w:val="28"/>
        </w:rPr>
      </w:pPr>
      <w:r w:rsidRPr="003D485E">
        <w:rPr>
          <w:rFonts w:ascii="Times New Roman" w:hAnsi="Times New Roman"/>
          <w:sz w:val="28"/>
          <w:szCs w:val="28"/>
        </w:rPr>
        <w:t>- Международный конкурс детского и юношеского творчества «</w:t>
      </w:r>
      <w:proofErr w:type="gramStart"/>
      <w:r w:rsidRPr="003D485E">
        <w:rPr>
          <w:rFonts w:ascii="Times New Roman" w:hAnsi="Times New Roman"/>
          <w:sz w:val="28"/>
          <w:szCs w:val="28"/>
        </w:rPr>
        <w:t>Правда</w:t>
      </w:r>
      <w:proofErr w:type="gramEnd"/>
      <w:r w:rsidRPr="003D485E">
        <w:rPr>
          <w:rFonts w:ascii="Times New Roman" w:hAnsi="Times New Roman"/>
          <w:sz w:val="28"/>
          <w:szCs w:val="28"/>
        </w:rPr>
        <w:t xml:space="preserve"> о войне» г. Великие – Диплом 1 место </w:t>
      </w:r>
      <w:proofErr w:type="spellStart"/>
      <w:r w:rsidRPr="003D485E">
        <w:rPr>
          <w:rFonts w:ascii="Times New Roman" w:hAnsi="Times New Roman"/>
          <w:sz w:val="28"/>
          <w:szCs w:val="28"/>
        </w:rPr>
        <w:t>Семёнова</w:t>
      </w:r>
      <w:proofErr w:type="spellEnd"/>
      <w:r w:rsidRPr="003D485E">
        <w:rPr>
          <w:rFonts w:ascii="Times New Roman" w:hAnsi="Times New Roman"/>
          <w:sz w:val="28"/>
          <w:szCs w:val="28"/>
        </w:rPr>
        <w:t xml:space="preserve"> Елизавета, преподаватель Бойко-Румянцева Наталья Александровна; Дипломант </w:t>
      </w:r>
      <w:proofErr w:type="spellStart"/>
      <w:r w:rsidRPr="003D485E">
        <w:rPr>
          <w:rFonts w:ascii="Times New Roman" w:hAnsi="Times New Roman"/>
          <w:sz w:val="28"/>
          <w:szCs w:val="28"/>
        </w:rPr>
        <w:t>Жаравина</w:t>
      </w:r>
      <w:proofErr w:type="spellEnd"/>
      <w:r w:rsidRPr="003D485E">
        <w:rPr>
          <w:rFonts w:ascii="Times New Roman" w:hAnsi="Times New Roman"/>
          <w:sz w:val="28"/>
          <w:szCs w:val="28"/>
        </w:rPr>
        <w:t xml:space="preserve"> Анна, преподаватель Игнатьева Диана </w:t>
      </w:r>
      <w:proofErr w:type="spellStart"/>
      <w:r w:rsidRPr="003D485E">
        <w:rPr>
          <w:rFonts w:ascii="Times New Roman" w:hAnsi="Times New Roman"/>
          <w:sz w:val="28"/>
          <w:szCs w:val="28"/>
        </w:rPr>
        <w:t>Джамбулатовна</w:t>
      </w:r>
      <w:proofErr w:type="spellEnd"/>
      <w:r w:rsidRPr="003D485E">
        <w:rPr>
          <w:rFonts w:ascii="Times New Roman" w:hAnsi="Times New Roman"/>
          <w:sz w:val="28"/>
          <w:szCs w:val="28"/>
        </w:rPr>
        <w:t>; Дипломант Морозов Илья, преподаватель Васина Мария Александровна;</w:t>
      </w:r>
    </w:p>
    <w:p w:rsidR="003D485E" w:rsidRPr="003D485E" w:rsidRDefault="003D485E" w:rsidP="003D485E">
      <w:pPr>
        <w:pStyle w:val="a6"/>
        <w:ind w:firstLine="567"/>
        <w:jc w:val="both"/>
        <w:rPr>
          <w:rFonts w:ascii="Times New Roman" w:hAnsi="Times New Roman"/>
          <w:sz w:val="28"/>
          <w:szCs w:val="28"/>
        </w:rPr>
      </w:pPr>
      <w:r w:rsidRPr="003D485E">
        <w:rPr>
          <w:rFonts w:ascii="Times New Roman" w:hAnsi="Times New Roman"/>
          <w:sz w:val="28"/>
          <w:szCs w:val="28"/>
        </w:rPr>
        <w:lastRenderedPageBreak/>
        <w:t xml:space="preserve">- Международный конкурс по композиции «Любимый город в красках детства» г. Астрахань: </w:t>
      </w:r>
      <w:proofErr w:type="gramStart"/>
      <w:r w:rsidRPr="003D485E">
        <w:rPr>
          <w:rFonts w:ascii="Times New Roman" w:hAnsi="Times New Roman"/>
          <w:sz w:val="28"/>
          <w:szCs w:val="28"/>
        </w:rPr>
        <w:t xml:space="preserve">Лауреат 1 степени Зубкова Альбина, преподаватель </w:t>
      </w:r>
      <w:proofErr w:type="spellStart"/>
      <w:r w:rsidRPr="003D485E">
        <w:rPr>
          <w:rFonts w:ascii="Times New Roman" w:hAnsi="Times New Roman"/>
          <w:sz w:val="28"/>
          <w:szCs w:val="28"/>
        </w:rPr>
        <w:t>Бабинская</w:t>
      </w:r>
      <w:proofErr w:type="spellEnd"/>
      <w:r w:rsidRPr="003D485E">
        <w:rPr>
          <w:rFonts w:ascii="Times New Roman" w:hAnsi="Times New Roman"/>
          <w:sz w:val="28"/>
          <w:szCs w:val="28"/>
        </w:rPr>
        <w:t xml:space="preserve"> Ирина Станиславовна;   Лауреат 2 степени </w:t>
      </w:r>
      <w:proofErr w:type="spellStart"/>
      <w:r w:rsidRPr="003D485E">
        <w:rPr>
          <w:rFonts w:ascii="Times New Roman" w:hAnsi="Times New Roman"/>
          <w:sz w:val="28"/>
          <w:szCs w:val="28"/>
        </w:rPr>
        <w:t>Мелюшкина</w:t>
      </w:r>
      <w:proofErr w:type="spellEnd"/>
      <w:r w:rsidRPr="003D485E">
        <w:rPr>
          <w:rFonts w:ascii="Times New Roman" w:hAnsi="Times New Roman"/>
          <w:sz w:val="28"/>
          <w:szCs w:val="28"/>
        </w:rPr>
        <w:t xml:space="preserve"> Алина, преподаватель Бойко-Румянцева Наталья Александровна; Лауреат 3 степени </w:t>
      </w:r>
      <w:proofErr w:type="spellStart"/>
      <w:r w:rsidRPr="003D485E">
        <w:rPr>
          <w:rFonts w:ascii="Times New Roman" w:hAnsi="Times New Roman"/>
          <w:sz w:val="28"/>
          <w:szCs w:val="28"/>
        </w:rPr>
        <w:t>Семёнова</w:t>
      </w:r>
      <w:proofErr w:type="spellEnd"/>
      <w:r w:rsidRPr="003D485E">
        <w:rPr>
          <w:rFonts w:ascii="Times New Roman" w:hAnsi="Times New Roman"/>
          <w:sz w:val="28"/>
          <w:szCs w:val="28"/>
        </w:rPr>
        <w:t xml:space="preserve"> Елизавета, преподаватель Бойко-Румянцева Наталья Александровна;</w:t>
      </w:r>
      <w:proofErr w:type="gramEnd"/>
    </w:p>
    <w:p w:rsidR="003D485E" w:rsidRPr="003D485E" w:rsidRDefault="003D485E" w:rsidP="003D485E">
      <w:pPr>
        <w:pStyle w:val="a6"/>
        <w:ind w:firstLine="567"/>
        <w:jc w:val="both"/>
        <w:rPr>
          <w:rFonts w:ascii="Times New Roman" w:hAnsi="Times New Roman"/>
          <w:sz w:val="28"/>
          <w:szCs w:val="28"/>
        </w:rPr>
      </w:pPr>
      <w:r w:rsidRPr="003D485E">
        <w:rPr>
          <w:rFonts w:ascii="Times New Roman" w:hAnsi="Times New Roman"/>
          <w:sz w:val="28"/>
          <w:szCs w:val="28"/>
        </w:rPr>
        <w:t>- Всероссийский конкурс работ детского художественного творчества «Северная палитра» г. Норильск – Диплом 2 степени Сидоров Матвей, преподаватель Петрова Ирина Аркадьевна; Диплом 2 степени Филатова Алина, преподаватель Липатова Галина Юрьевна;</w:t>
      </w:r>
    </w:p>
    <w:p w:rsidR="003D485E" w:rsidRPr="003D485E" w:rsidRDefault="003D485E" w:rsidP="003D485E">
      <w:pPr>
        <w:pStyle w:val="a6"/>
        <w:ind w:firstLine="567"/>
        <w:jc w:val="both"/>
        <w:rPr>
          <w:rFonts w:ascii="Times New Roman" w:hAnsi="Times New Roman"/>
          <w:sz w:val="28"/>
          <w:szCs w:val="28"/>
        </w:rPr>
      </w:pPr>
      <w:r w:rsidRPr="003D485E">
        <w:rPr>
          <w:rFonts w:ascii="Times New Roman" w:hAnsi="Times New Roman"/>
          <w:sz w:val="28"/>
          <w:szCs w:val="28"/>
        </w:rPr>
        <w:t xml:space="preserve">- Всероссийский конкурс рисунка «Моя малая родина» г. Санкт-Петербург – Диплом 2 место </w:t>
      </w:r>
      <w:proofErr w:type="spellStart"/>
      <w:r w:rsidRPr="003D485E">
        <w:rPr>
          <w:rFonts w:ascii="Times New Roman" w:hAnsi="Times New Roman"/>
          <w:sz w:val="28"/>
          <w:szCs w:val="28"/>
        </w:rPr>
        <w:t>Мелюшкина</w:t>
      </w:r>
      <w:proofErr w:type="spellEnd"/>
      <w:r w:rsidRPr="003D485E">
        <w:rPr>
          <w:rFonts w:ascii="Times New Roman" w:hAnsi="Times New Roman"/>
          <w:sz w:val="28"/>
          <w:szCs w:val="28"/>
        </w:rPr>
        <w:t xml:space="preserve"> Алина, преподаватель Бойко-Румянцева Наталья Александровна;</w:t>
      </w:r>
    </w:p>
    <w:p w:rsidR="003D485E" w:rsidRPr="003D485E" w:rsidRDefault="003D485E" w:rsidP="003D485E">
      <w:pPr>
        <w:pStyle w:val="a6"/>
        <w:ind w:firstLine="567"/>
        <w:jc w:val="both"/>
        <w:rPr>
          <w:rFonts w:ascii="Times New Roman" w:hAnsi="Times New Roman"/>
          <w:sz w:val="28"/>
          <w:szCs w:val="28"/>
        </w:rPr>
      </w:pPr>
      <w:r w:rsidRPr="003D485E">
        <w:rPr>
          <w:rFonts w:ascii="Times New Roman" w:hAnsi="Times New Roman"/>
          <w:sz w:val="28"/>
          <w:szCs w:val="28"/>
        </w:rPr>
        <w:t xml:space="preserve">- Всероссийский ежегодный конкурс детских рисунков «Лес – наш главный интерес» г. Пушкино – Диплом 3 место Потапова Кристина, преподаватель </w:t>
      </w:r>
      <w:proofErr w:type="spellStart"/>
      <w:r w:rsidRPr="003D485E">
        <w:rPr>
          <w:rFonts w:ascii="Times New Roman" w:hAnsi="Times New Roman"/>
          <w:sz w:val="28"/>
          <w:szCs w:val="28"/>
        </w:rPr>
        <w:t>Сытова</w:t>
      </w:r>
      <w:proofErr w:type="spellEnd"/>
      <w:r w:rsidRPr="003D485E">
        <w:rPr>
          <w:rFonts w:ascii="Times New Roman" w:hAnsi="Times New Roman"/>
          <w:sz w:val="28"/>
          <w:szCs w:val="28"/>
        </w:rPr>
        <w:t xml:space="preserve"> Марина Юрьевна.</w:t>
      </w:r>
    </w:p>
    <w:p w:rsidR="003D485E" w:rsidRPr="003D485E" w:rsidRDefault="003D485E" w:rsidP="003D485E">
      <w:pPr>
        <w:ind w:firstLine="567"/>
        <w:jc w:val="both"/>
      </w:pPr>
      <w:r w:rsidRPr="003D485E">
        <w:t>Аттестация и повышение квалификации преподавательского состава в рамках новых современных требований:</w:t>
      </w:r>
    </w:p>
    <w:p w:rsidR="003D485E" w:rsidRPr="003D485E" w:rsidRDefault="003D485E" w:rsidP="003D485E">
      <w:pPr>
        <w:ind w:firstLine="567"/>
        <w:jc w:val="both"/>
      </w:pPr>
      <w:r w:rsidRPr="003D485E">
        <w:t>- укомплектованность штатов, обеспечивающих организацию и ведение образовательной деятельности – 100%;</w:t>
      </w:r>
    </w:p>
    <w:p w:rsidR="003D485E" w:rsidRPr="003D485E" w:rsidRDefault="003D485E" w:rsidP="003D485E">
      <w:pPr>
        <w:ind w:firstLine="567"/>
        <w:jc w:val="both"/>
      </w:pPr>
      <w:r w:rsidRPr="003D485E">
        <w:t>- все педагогические работники имеют образование, соответствующее для ведения образовательного процесса.</w:t>
      </w:r>
    </w:p>
    <w:p w:rsidR="003D485E" w:rsidRPr="003D485E" w:rsidRDefault="003D485E" w:rsidP="003D485E">
      <w:pPr>
        <w:pStyle w:val="a5"/>
        <w:widowControl w:val="0"/>
        <w:suppressAutoHyphens/>
        <w:autoSpaceDE w:val="0"/>
        <w:autoSpaceDN w:val="0"/>
        <w:adjustRightInd w:val="0"/>
        <w:ind w:left="0" w:firstLine="567"/>
        <w:jc w:val="both"/>
      </w:pPr>
      <w:r w:rsidRPr="003D485E">
        <w:t xml:space="preserve">При содействии областного методического центра наряду с курсами повышения квалификации, которые носят системный и плановый характер, преподаватели и концертмейстеры повышали свой профессиональный уровень в рамках федерального проекта «Творческие люди» национального проекта «Культура», а также в Центре непрерывного образования и повышения квалификации творческих и управленческих кадров в сфере культуры. Участие в ПКП, мастер-классах ведущих педагогов, конкурсах педагогического мастерства, инновационная деятельность и другие формы методической работы являются важными показателями уровня квалификации, педагогического профессионализма преподавателей и концертмейстеров в ДШИ. </w:t>
      </w:r>
    </w:p>
    <w:p w:rsidR="003D485E" w:rsidRPr="003D485E" w:rsidRDefault="003D485E" w:rsidP="003D485E">
      <w:pPr>
        <w:ind w:firstLine="567"/>
        <w:jc w:val="both"/>
      </w:pPr>
      <w:r w:rsidRPr="003D485E">
        <w:t>В ходе реализации мероприятий подпрограммы все запланированные к достижению целевые показатели, характеризующие качество дополнительного образования, выполнены.</w:t>
      </w:r>
    </w:p>
    <w:p w:rsidR="003D485E" w:rsidRPr="003D485E" w:rsidRDefault="003D485E" w:rsidP="003D485E">
      <w:pPr>
        <w:ind w:firstLine="567"/>
        <w:jc w:val="both"/>
      </w:pPr>
      <w:proofErr w:type="gramStart"/>
      <w:r w:rsidRPr="003D485E">
        <w:t xml:space="preserve">Дальнейшая реализация мероприятий подпрограммы «Дополнительное образование в муниципальных организациях городского округа Кинешма» позволит обеспечить стабильность  контингента обучающихся, получающих дополнительное образование в муниципальных организациях дополнительного образования, за счет реализации персонифицированного финансирования дополнительного образования в рамках социального заказа в социальной сфере  и расширения спектра направлений и увеличения числа объединений, обеспечить привлекательность ряда профессий за счет </w:t>
      </w:r>
      <w:r w:rsidRPr="003D485E">
        <w:lastRenderedPageBreak/>
        <w:t>приоритетности обеспечения соответствующего уровня средних заработных плат</w:t>
      </w:r>
      <w:proofErr w:type="gramEnd"/>
      <w:r w:rsidRPr="003D485E">
        <w:t xml:space="preserve"> педагогических работников и как, следствие, обеспечить сохранение и развитие кадрового потенциала образовательных организаций и, в конечном итоге, повысить качество образования.</w:t>
      </w:r>
    </w:p>
    <w:p w:rsidR="003D485E" w:rsidRPr="003D485E" w:rsidRDefault="003D485E" w:rsidP="003D485E">
      <w:pPr>
        <w:ind w:firstLine="567"/>
        <w:jc w:val="both"/>
        <w:rPr>
          <w:b/>
        </w:rPr>
      </w:pPr>
      <w:r w:rsidRPr="003D485E">
        <w:rPr>
          <w:b/>
        </w:rPr>
        <w:t>1.4. Обеспечение деятельности муниципальных организаций и отраслевых (функциональных) органов администрации городского округа Кинешма.</w:t>
      </w:r>
    </w:p>
    <w:p w:rsidR="003D485E" w:rsidRPr="003D485E" w:rsidRDefault="003D485E" w:rsidP="003D485E">
      <w:pPr>
        <w:ind w:firstLine="567"/>
        <w:jc w:val="both"/>
      </w:pPr>
      <w:proofErr w:type="gramStart"/>
      <w:r w:rsidRPr="003D485E">
        <w:t>В целях сохранения достигнутого уровня предоставления услуг и повышения их качества, обеспечения условий для развития муниципальной службы и решения вопросов местного значения в рамках реализации мероприятий подпрограммы осуществлялись методическая поддержка педагогических работников и бухгалтерское обслуживание образовательных организаций, координация деятельности и контроля в сфере «Образование, формировалась система профессионального и личностного роста, совершенствование системы управления.</w:t>
      </w:r>
      <w:proofErr w:type="gramEnd"/>
    </w:p>
    <w:p w:rsidR="003D485E" w:rsidRPr="003D485E" w:rsidRDefault="003D485E" w:rsidP="003D485E">
      <w:pPr>
        <w:ind w:firstLine="567"/>
        <w:jc w:val="both"/>
      </w:pPr>
      <w:r w:rsidRPr="003D485E">
        <w:t>Количество организаций, подведомственных управлению образования администрации городского округа Кинешма, составляет 49 учреждений:</w:t>
      </w:r>
    </w:p>
    <w:p w:rsidR="003D485E" w:rsidRPr="003D485E" w:rsidRDefault="003D485E" w:rsidP="003D485E">
      <w:pPr>
        <w:ind w:firstLine="567"/>
        <w:jc w:val="both"/>
      </w:pPr>
      <w:r w:rsidRPr="003D485E">
        <w:t>- общеобразовательные – 13;</w:t>
      </w:r>
    </w:p>
    <w:p w:rsidR="003D485E" w:rsidRPr="003D485E" w:rsidRDefault="003D485E" w:rsidP="003D485E">
      <w:pPr>
        <w:ind w:firstLine="567"/>
        <w:jc w:val="both"/>
      </w:pPr>
      <w:r w:rsidRPr="003D485E">
        <w:t>- дошкольного образования – 31;</w:t>
      </w:r>
    </w:p>
    <w:p w:rsidR="003D485E" w:rsidRPr="003D485E" w:rsidRDefault="003D485E" w:rsidP="003D485E">
      <w:pPr>
        <w:ind w:firstLine="567"/>
        <w:jc w:val="both"/>
      </w:pPr>
      <w:r w:rsidRPr="003D485E">
        <w:t>- дополнительного образования – 2;</w:t>
      </w:r>
    </w:p>
    <w:p w:rsidR="003D485E" w:rsidRPr="003D485E" w:rsidRDefault="003D485E" w:rsidP="003D485E">
      <w:pPr>
        <w:ind w:firstLine="567"/>
        <w:jc w:val="both"/>
      </w:pPr>
      <w:r w:rsidRPr="003D485E">
        <w:t>- централизованные бухгалтерии – 2 и 1 информационно-методический центр.</w:t>
      </w:r>
    </w:p>
    <w:p w:rsidR="003D485E" w:rsidRPr="003D485E" w:rsidRDefault="003D485E" w:rsidP="003D485E">
      <w:pPr>
        <w:ind w:firstLine="567"/>
        <w:jc w:val="both"/>
      </w:pPr>
      <w:r w:rsidRPr="003D485E">
        <w:t>Количество организаций, обслуживаемых централизованными бухгалтериями, 48 учреждений из 49 учреждений сферы «Образование». Из этого следует, что</w:t>
      </w:r>
      <w:r>
        <w:t>,</w:t>
      </w:r>
      <w:r w:rsidRPr="003D485E">
        <w:t xml:space="preserve"> несмотря на существенное повышение самостоятельности образовательных организаций, услуги централизованных бухгалтерий по-прежнему востребованы, вследствие качества выполняемых работ и профессионализма коллектива. </w:t>
      </w:r>
    </w:p>
    <w:p w:rsidR="003D485E" w:rsidRPr="003D485E" w:rsidRDefault="003D485E" w:rsidP="003D485E">
      <w:pPr>
        <w:ind w:firstLine="567"/>
        <w:jc w:val="both"/>
      </w:pPr>
      <w:r w:rsidRPr="003D485E">
        <w:t>В целях удовлетворения информационных и учебно-методических потребностей субъектов системы образования муниципальным учреждением «Информационно-методический центр городского округа Кинешма» методическая поддержка предоставлена 835 педагогическим работникам образовательных организаций, что соответствует 100% исполнению планового значения целевого показателя мероприятия подпрограммы.</w:t>
      </w:r>
    </w:p>
    <w:p w:rsidR="003D485E" w:rsidRPr="003D485E" w:rsidRDefault="003D485E" w:rsidP="003D485E">
      <w:pPr>
        <w:ind w:firstLine="567"/>
        <w:jc w:val="both"/>
        <w:rPr>
          <w:lang w:eastAsia="ar-SA"/>
        </w:rPr>
      </w:pPr>
      <w:r w:rsidRPr="003D485E">
        <w:rPr>
          <w:lang w:eastAsia="ar-SA"/>
        </w:rPr>
        <w:t xml:space="preserve">В 2023 году работа ИМЦ была продолжена на отдельном методическом сопровождении общеобразовательных учреждений, дошкольных образовательных учреждений и учреждений системы дополнительного образования.  </w:t>
      </w:r>
    </w:p>
    <w:p w:rsidR="003D485E" w:rsidRPr="003D485E" w:rsidRDefault="003D485E" w:rsidP="003D485E">
      <w:pPr>
        <w:suppressAutoHyphens/>
        <w:ind w:firstLine="567"/>
        <w:jc w:val="both"/>
        <w:rPr>
          <w:lang w:eastAsia="ar-SA"/>
        </w:rPr>
      </w:pPr>
      <w:r w:rsidRPr="003D485E">
        <w:rPr>
          <w:lang w:eastAsia="ar-SA"/>
        </w:rPr>
        <w:t>Общеобразовательные учреждения приняли активное участие в работе совещаний рабочих групп, круглых столов, практико-ориентированных семинаров, конференций, организованных МУ «Информационно – методический центр» совместно с управлением образования администрации городского округа Кинешма. На муниципальном уровне проведено более 25 мероприятий.</w:t>
      </w:r>
    </w:p>
    <w:p w:rsidR="003D485E" w:rsidRPr="003D485E" w:rsidRDefault="003D485E" w:rsidP="003D485E">
      <w:pPr>
        <w:ind w:firstLine="567"/>
        <w:jc w:val="both"/>
        <w:rPr>
          <w:bCs/>
        </w:rPr>
      </w:pPr>
      <w:r w:rsidRPr="003D485E">
        <w:rPr>
          <w:bCs/>
          <w:iCs/>
        </w:rPr>
        <w:lastRenderedPageBreak/>
        <w:t xml:space="preserve">18 педагогов приняли участие в </w:t>
      </w:r>
      <w:proofErr w:type="spellStart"/>
      <w:r w:rsidRPr="003D485E">
        <w:rPr>
          <w:bCs/>
          <w:iCs/>
        </w:rPr>
        <w:t>апробационной</w:t>
      </w:r>
      <w:proofErr w:type="spellEnd"/>
      <w:r w:rsidRPr="003D485E">
        <w:rPr>
          <w:bCs/>
          <w:iCs/>
        </w:rPr>
        <w:t xml:space="preserve"> диагностике профессиональных компетенций по трём типам:</w:t>
      </w:r>
      <w:r w:rsidRPr="003D485E">
        <w:rPr>
          <w:bCs/>
        </w:rPr>
        <w:t xml:space="preserve"> проектно-исследовательских, психолого-педагогических и </w:t>
      </w:r>
      <w:proofErr w:type="spellStart"/>
      <w:r w:rsidRPr="003D485E">
        <w:rPr>
          <w:bCs/>
        </w:rPr>
        <w:t>квалитологических</w:t>
      </w:r>
      <w:proofErr w:type="spellEnd"/>
      <w:r w:rsidRPr="003D485E">
        <w:rPr>
          <w:bCs/>
        </w:rPr>
        <w:t xml:space="preserve"> профессиональных компетенций.  </w:t>
      </w:r>
    </w:p>
    <w:p w:rsidR="003D485E" w:rsidRPr="003D485E" w:rsidRDefault="003D485E" w:rsidP="003D485E">
      <w:pPr>
        <w:ind w:firstLine="567"/>
        <w:jc w:val="both"/>
      </w:pPr>
      <w:r w:rsidRPr="003D485E">
        <w:t>В течение учебного 2022-2023 года были проведены конкурсы и консультации для педагогов:</w:t>
      </w:r>
      <w:r w:rsidRPr="003D485E">
        <w:rPr>
          <w:bCs/>
          <w:iCs/>
        </w:rPr>
        <w:t xml:space="preserve"> </w:t>
      </w:r>
      <w:r w:rsidRPr="003D485E">
        <w:rPr>
          <w:rStyle w:val="wixui-rich-texttext"/>
          <w:bCs/>
          <w:iCs/>
        </w:rPr>
        <w:t>Школа молодого педагога,</w:t>
      </w:r>
      <w:r w:rsidRPr="003D485E">
        <w:rPr>
          <w:bCs/>
          <w:iCs/>
        </w:rPr>
        <w:t xml:space="preserve">  Консультация в Школе молодого педагога,</w:t>
      </w:r>
      <w:r w:rsidRPr="003D485E">
        <w:t xml:space="preserve"> </w:t>
      </w:r>
      <w:hyperlink r:id="rId9" w:tgtFrame="_blank" w:history="1">
        <w:r w:rsidRPr="003D485E">
          <w:rPr>
            <w:rStyle w:val="wixui-rich-texttext"/>
            <w:bCs/>
          </w:rPr>
          <w:t>проект «Школа молодого педагога»</w:t>
        </w:r>
      </w:hyperlink>
      <w:r w:rsidRPr="003D485E">
        <w:t xml:space="preserve"> в состав вошло </w:t>
      </w:r>
      <w:r w:rsidRPr="003D485E">
        <w:rPr>
          <w:rStyle w:val="wixui-rich-texttext"/>
        </w:rPr>
        <w:t>24 начинающих учителя и 21 наставник,</w:t>
      </w:r>
      <w:r w:rsidRPr="003D485E">
        <w:t xml:space="preserve"> Консультация для руководителей школьных музеев - в нашем городе школьные музеи есть в 12 образовательных учреждениях.</w:t>
      </w:r>
    </w:p>
    <w:p w:rsidR="003D485E" w:rsidRPr="003D485E" w:rsidRDefault="003D485E" w:rsidP="003D485E">
      <w:pPr>
        <w:ind w:firstLine="567"/>
        <w:jc w:val="both"/>
      </w:pPr>
      <w:r w:rsidRPr="003D485E">
        <w:t xml:space="preserve">На базе школы №2 состоялся городской фестиваль педагогического мастерства «Формула воспитания». Фестиваль </w:t>
      </w:r>
      <w:proofErr w:type="gramStart"/>
      <w:r w:rsidRPr="003D485E">
        <w:t>собирает классных руководителей городских школ и в этом году проводился</w:t>
      </w:r>
      <w:proofErr w:type="gramEnd"/>
      <w:r w:rsidRPr="003D485E">
        <w:t xml:space="preserve"> в третий раз.</w:t>
      </w:r>
      <w:r w:rsidRPr="003D485E">
        <w:br/>
        <w:t xml:space="preserve">Фестиваль – это уникальное неформальное общение и обмен опытом </w:t>
      </w:r>
      <w:proofErr w:type="gramStart"/>
      <w:r w:rsidRPr="003D485E">
        <w:t>интересной</w:t>
      </w:r>
      <w:proofErr w:type="gramEnd"/>
      <w:r w:rsidRPr="003D485E">
        <w:t xml:space="preserve"> воспитательной работы. В нем участвуют команды от всех школ города. Общее количество участников около 160 человек.</w:t>
      </w:r>
    </w:p>
    <w:p w:rsidR="003D485E" w:rsidRPr="003D485E" w:rsidRDefault="003D485E" w:rsidP="003D485E">
      <w:pPr>
        <w:ind w:firstLine="567"/>
        <w:jc w:val="both"/>
        <w:rPr>
          <w:rStyle w:val="wixui-rich-texttext"/>
        </w:rPr>
      </w:pPr>
      <w:r w:rsidRPr="003D485E">
        <w:rPr>
          <w:rStyle w:val="wixui-rich-texttext"/>
        </w:rPr>
        <w:t>В 2023 г на общее продолжается реализация городского методического проекта «</w:t>
      </w:r>
      <w:proofErr w:type="spellStart"/>
      <w:r w:rsidRPr="003D485E">
        <w:rPr>
          <w:rStyle w:val="wixui-rich-texttext"/>
        </w:rPr>
        <w:t>Точка</w:t>
      </w:r>
      <w:proofErr w:type="gramStart"/>
      <w:r w:rsidRPr="003D485E">
        <w:rPr>
          <w:rStyle w:val="wixui-rich-texttext"/>
        </w:rPr>
        <w:t>Y</w:t>
      </w:r>
      <w:proofErr w:type="gramEnd"/>
      <w:r w:rsidRPr="003D485E">
        <w:rPr>
          <w:rStyle w:val="wixui-rich-texttext"/>
        </w:rPr>
        <w:t>роста</w:t>
      </w:r>
      <w:proofErr w:type="spellEnd"/>
      <w:r w:rsidRPr="003D485E">
        <w:rPr>
          <w:rStyle w:val="wixui-rich-texttext"/>
        </w:rPr>
        <w:t>».</w:t>
      </w:r>
      <w:r w:rsidRPr="003D485E">
        <w:t xml:space="preserve"> </w:t>
      </w:r>
      <w:r w:rsidRPr="003D485E">
        <w:rPr>
          <w:rStyle w:val="wixui-rich-texttext"/>
        </w:rPr>
        <w:t xml:space="preserve">Обсуждение методического объединения школьных педагогов психологов были рассмотрены и обсуждены темы, предложенные Мариной Дмитриевой и Дарьей Морозовой, педагогами-психологами школ №19 и №2 «Агрессивный ребенок в школе </w:t>
      </w:r>
      <w:proofErr w:type="gramStart"/>
      <w:r w:rsidRPr="003D485E">
        <w:rPr>
          <w:rStyle w:val="wixui-rich-texttext"/>
        </w:rPr>
        <w:t>и</w:t>
      </w:r>
      <w:proofErr w:type="gramEnd"/>
      <w:r w:rsidRPr="003D485E">
        <w:rPr>
          <w:rStyle w:val="wixui-rich-texttext"/>
        </w:rPr>
        <w:t xml:space="preserve"> что с ним делать» и «Сенсорная комната, как средство коррекционного воздействия на детей с ОВЗ».</w:t>
      </w:r>
    </w:p>
    <w:p w:rsidR="003D485E" w:rsidRPr="003D485E" w:rsidRDefault="003D485E" w:rsidP="003D485E">
      <w:pPr>
        <w:pStyle w:val="a8"/>
        <w:spacing w:before="0" w:beforeAutospacing="0" w:after="0"/>
        <w:ind w:firstLine="708"/>
        <w:jc w:val="both"/>
        <w:rPr>
          <w:sz w:val="28"/>
          <w:szCs w:val="28"/>
        </w:rPr>
      </w:pPr>
      <w:r w:rsidRPr="003D485E">
        <w:rPr>
          <w:sz w:val="28"/>
          <w:szCs w:val="28"/>
        </w:rPr>
        <w:t xml:space="preserve">В качестве формы повышения психолого-педагогической компетентности классных руководителей проект предлагал онлайн-консультации, которые </w:t>
      </w:r>
      <w:proofErr w:type="gramStart"/>
      <w:r w:rsidRPr="003D485E">
        <w:rPr>
          <w:sz w:val="28"/>
          <w:szCs w:val="28"/>
        </w:rPr>
        <w:t>разрабатывали и проводили</w:t>
      </w:r>
      <w:proofErr w:type="gramEnd"/>
      <w:r w:rsidRPr="003D485E">
        <w:rPr>
          <w:sz w:val="28"/>
          <w:szCs w:val="28"/>
        </w:rPr>
        <w:t xml:space="preserve"> школьные педагоги-психологи, входящие в состав профильного городского методического объединения.</w:t>
      </w:r>
    </w:p>
    <w:p w:rsidR="003D485E" w:rsidRPr="003D485E" w:rsidRDefault="003D485E" w:rsidP="003D485E">
      <w:pPr>
        <w:pStyle w:val="a5"/>
        <w:widowControl w:val="0"/>
        <w:shd w:val="clear" w:color="auto" w:fill="FFFFFF"/>
        <w:tabs>
          <w:tab w:val="left" w:pos="567"/>
          <w:tab w:val="left" w:pos="993"/>
          <w:tab w:val="left" w:pos="1022"/>
        </w:tabs>
        <w:autoSpaceDE w:val="0"/>
        <w:autoSpaceDN w:val="0"/>
        <w:adjustRightInd w:val="0"/>
        <w:ind w:left="0" w:firstLine="567"/>
        <w:jc w:val="both"/>
      </w:pPr>
      <w:r w:rsidRPr="003D485E">
        <w:t>В течение 2022-2023 учебного года классные руководители смогли получить консультации по общей теме</w:t>
      </w:r>
      <w:r w:rsidRPr="003D485E">
        <w:rPr>
          <w:b/>
        </w:rPr>
        <w:t xml:space="preserve"> </w:t>
      </w:r>
      <w:r w:rsidRPr="003D485E">
        <w:t xml:space="preserve">«Профилактика негативных проявлений в детской и подростковой среде. Методы и приемы позитивной педагогики для коррекции осложненного поведения, эффективные способы реагирования». </w:t>
      </w:r>
    </w:p>
    <w:p w:rsidR="003D485E" w:rsidRPr="003D485E" w:rsidRDefault="003D485E" w:rsidP="003D485E">
      <w:pPr>
        <w:ind w:firstLine="567"/>
        <w:jc w:val="both"/>
      </w:pPr>
      <w:r w:rsidRPr="003D485E">
        <w:t>Педагоги дошкольных образовательных учреждений в 2023 году приняли активное участие в работе совещаний рабочих групп, круглых столов, практико-ориентированных семинаров, конференций, организованных МУ «Информационно – методический центр». На муниципальном уровне проведено в формате офлайн 5 мероприятий.</w:t>
      </w:r>
    </w:p>
    <w:p w:rsidR="003D485E" w:rsidRPr="003D485E" w:rsidRDefault="003D485E" w:rsidP="003D485E">
      <w:pPr>
        <w:ind w:firstLine="567"/>
        <w:jc w:val="both"/>
        <w:rPr>
          <w:b/>
          <w:i/>
        </w:rPr>
      </w:pPr>
      <w:r w:rsidRPr="003D485E">
        <w:t>В городском округе Кинешма в 2023 году прошли аттестацию в соответствии с установленным Порядком педагогические работники (школ, детских садов и учреждений дополнительного образования):</w:t>
      </w:r>
    </w:p>
    <w:p w:rsidR="003D485E" w:rsidRPr="003D485E" w:rsidRDefault="003D485E" w:rsidP="003D485E">
      <w:pPr>
        <w:ind w:firstLine="567"/>
        <w:jc w:val="both"/>
        <w:rPr>
          <w:b/>
          <w:i/>
        </w:rPr>
      </w:pPr>
      <w:r w:rsidRPr="003D485E">
        <w:t>- на высшую категорию – 58 человек;</w:t>
      </w:r>
    </w:p>
    <w:p w:rsidR="003D485E" w:rsidRPr="003D485E" w:rsidRDefault="003D485E" w:rsidP="003D485E">
      <w:pPr>
        <w:ind w:firstLine="567"/>
        <w:jc w:val="both"/>
      </w:pPr>
      <w:r w:rsidRPr="003D485E">
        <w:t xml:space="preserve">- на </w:t>
      </w:r>
      <w:r w:rsidRPr="003D485E">
        <w:rPr>
          <w:lang w:val="en-US"/>
        </w:rPr>
        <w:t>I</w:t>
      </w:r>
      <w:r w:rsidRPr="003D485E">
        <w:t xml:space="preserve"> категорию – 53 человека.</w:t>
      </w:r>
    </w:p>
    <w:p w:rsidR="003D485E" w:rsidRPr="00DA1B41" w:rsidRDefault="003D485E" w:rsidP="003D485E">
      <w:pPr>
        <w:ind w:firstLine="567"/>
        <w:jc w:val="both"/>
        <w:rPr>
          <w:color w:val="632423"/>
        </w:rPr>
      </w:pPr>
    </w:p>
    <w:p w:rsidR="003D485E" w:rsidRPr="003D485E" w:rsidRDefault="003D485E" w:rsidP="003D485E">
      <w:pPr>
        <w:ind w:firstLine="567"/>
        <w:jc w:val="both"/>
      </w:pPr>
      <w:r w:rsidRPr="003D485E">
        <w:lastRenderedPageBreak/>
        <w:t>Дальнейшая реализация мероприятий подпрограммы «Повышение эффективности деятельности отраслевых (функциональных) органов администрации городского округа Кинешма» и «Информационно-методическое и бухгалтерское сопровождение» позволит осуществлять политику в области образования, направленную на обеспечение и защиту прав граждан на образование, обеспечить организацию бухгалтерского обслуживания и продолжить оказание методической поддержки педагогических работников образовательных организаций по видам деятельности:</w:t>
      </w:r>
    </w:p>
    <w:p w:rsidR="003D485E" w:rsidRPr="003D485E" w:rsidRDefault="003D485E" w:rsidP="003D485E">
      <w:pPr>
        <w:ind w:firstLine="567"/>
        <w:jc w:val="both"/>
      </w:pPr>
      <w:r w:rsidRPr="003D485E">
        <w:t xml:space="preserve">- </w:t>
      </w:r>
      <w:proofErr w:type="spellStart"/>
      <w:r w:rsidRPr="003D485E">
        <w:t>диагностико</w:t>
      </w:r>
      <w:proofErr w:type="spellEnd"/>
      <w:r w:rsidRPr="003D485E">
        <w:t>-аналитическая;</w:t>
      </w:r>
    </w:p>
    <w:p w:rsidR="003D485E" w:rsidRPr="003D485E" w:rsidRDefault="003D485E" w:rsidP="003D485E">
      <w:pPr>
        <w:ind w:firstLine="567"/>
        <w:jc w:val="both"/>
      </w:pPr>
      <w:r w:rsidRPr="003D485E">
        <w:t>- информационная;</w:t>
      </w:r>
    </w:p>
    <w:p w:rsidR="003D485E" w:rsidRPr="003D485E" w:rsidRDefault="003D485E" w:rsidP="003D485E">
      <w:pPr>
        <w:ind w:firstLine="567"/>
        <w:jc w:val="both"/>
      </w:pPr>
      <w:r w:rsidRPr="003D485E">
        <w:t>- организационно-методическая;</w:t>
      </w:r>
    </w:p>
    <w:p w:rsidR="003D485E" w:rsidRPr="003D485E" w:rsidRDefault="003D485E" w:rsidP="003D485E">
      <w:pPr>
        <w:ind w:firstLine="567"/>
        <w:jc w:val="both"/>
      </w:pPr>
      <w:r w:rsidRPr="003D485E">
        <w:t>- консультационная;</w:t>
      </w:r>
    </w:p>
    <w:p w:rsidR="003D485E" w:rsidRPr="003D485E" w:rsidRDefault="003D485E" w:rsidP="003D485E">
      <w:pPr>
        <w:ind w:firstLine="567"/>
        <w:jc w:val="both"/>
      </w:pPr>
      <w:r w:rsidRPr="003D485E">
        <w:t>- деятельность в области информатизации системы образования;</w:t>
      </w:r>
    </w:p>
    <w:p w:rsidR="003D485E" w:rsidRPr="003D485E" w:rsidRDefault="003D485E" w:rsidP="003D485E">
      <w:pPr>
        <w:ind w:firstLine="567"/>
        <w:jc w:val="both"/>
      </w:pPr>
      <w:r w:rsidRPr="003D485E">
        <w:t>- деятельность в сфере научного обеспечения развития системы образования.</w:t>
      </w:r>
    </w:p>
    <w:p w:rsidR="003D485E" w:rsidRPr="003D485E" w:rsidRDefault="003D485E" w:rsidP="003D485E">
      <w:pPr>
        <w:ind w:firstLine="567"/>
        <w:jc w:val="both"/>
      </w:pPr>
      <w:r w:rsidRPr="003D485E">
        <w:t xml:space="preserve">Осуществление политики в сфере «Образования» и координация деятельности образовательных организаций, разнообразие спектра направлений деятельности иных муниципальных учреждений, направленное на повышение качества оказания муниципальных услуг образовательными организациями, позволило выполнить поставленные на текущий 2023 год задачи и тем самым обеспечить выполнение целевых показателей подпрограммы. </w:t>
      </w:r>
    </w:p>
    <w:p w:rsidR="009121CF" w:rsidRPr="009121CF" w:rsidRDefault="009121CF" w:rsidP="009121CF">
      <w:pPr>
        <w:ind w:firstLine="567"/>
        <w:jc w:val="both"/>
        <w:rPr>
          <w:b/>
        </w:rPr>
      </w:pPr>
      <w:r w:rsidRPr="009121CF">
        <w:rPr>
          <w:b/>
        </w:rPr>
        <w:t>1.5. Поддержка развития образовательных организаций городского округа Кинешма.</w:t>
      </w:r>
    </w:p>
    <w:p w:rsidR="009121CF" w:rsidRPr="009121CF" w:rsidRDefault="009121CF" w:rsidP="009121CF">
      <w:pPr>
        <w:ind w:firstLine="567"/>
        <w:jc w:val="both"/>
      </w:pPr>
      <w:proofErr w:type="gramStart"/>
      <w:r w:rsidRPr="009121CF">
        <w:t>Реализация мероприятий подпрограммы по поддержке развития образовательных организаций городского округа Кинешма, направленной на обеспечение доступности и повышение качества предоставления муниципальных услуг, позволила за счет укрепления материально-технической базы и реализации мероприятий по обеспечению пожарной безопасности создать условия, обеспечивающие соответствующий удовлетворительный уровень базовой инфраструктуры, сохранность жизни и здоровья обучающихся, воспитанников и работников в процессе учебной и трудовой деятельности, сохранить в полном объеме</w:t>
      </w:r>
      <w:proofErr w:type="gramEnd"/>
      <w:r w:rsidRPr="009121CF">
        <w:t xml:space="preserve"> законодательно установленные меры социальной поддержки родителей (законных представителей).</w:t>
      </w:r>
    </w:p>
    <w:p w:rsidR="009121CF" w:rsidRPr="009121CF" w:rsidRDefault="009121CF" w:rsidP="009121CF">
      <w:pPr>
        <w:ind w:firstLine="567"/>
        <w:jc w:val="both"/>
      </w:pPr>
      <w:r w:rsidRPr="009121CF">
        <w:t xml:space="preserve">С целью обеспечения доступности участия учащихся школ городского округа Кинешма в интеллектуальных состязаниях различного уровня обеспечена реализация проведения мероприятий в рамках Всероссийской олимпиады школьников, позволившая традиционно провести олимпиады, конференции, спортивные и творческие конкурсы для детей всех ступеней обучения согласно графику всероссийских, региональных, муниципальных мероприятий. Самым масштабным и массовым мероприятием для </w:t>
      </w:r>
      <w:r w:rsidRPr="009121CF">
        <w:lastRenderedPageBreak/>
        <w:t>интеллектуально одаренных детей является Всероссийская олимпиада школьников.</w:t>
      </w:r>
    </w:p>
    <w:p w:rsidR="009121CF" w:rsidRPr="009121CF" w:rsidRDefault="009121CF" w:rsidP="009121CF">
      <w:pPr>
        <w:pStyle w:val="a6"/>
        <w:ind w:firstLine="567"/>
        <w:jc w:val="both"/>
        <w:rPr>
          <w:rFonts w:ascii="Times New Roman" w:hAnsi="Times New Roman"/>
          <w:sz w:val="28"/>
          <w:szCs w:val="28"/>
        </w:rPr>
      </w:pPr>
      <w:r w:rsidRPr="009121CF">
        <w:rPr>
          <w:rFonts w:ascii="Times New Roman" w:hAnsi="Times New Roman"/>
          <w:sz w:val="28"/>
          <w:szCs w:val="28"/>
        </w:rPr>
        <w:t xml:space="preserve">В 2022-2023 учебном году проводилась Всероссийская олимпиада школьников. Общее количество участников школьного этапа олимпиады составило 5850 человек. Муниципальный этап олимпиады проводился на единых площадках утвержденных управлением образования администрации городского округа Кинешма с применением дистанционных технологий. Обязательным условием являлась организация </w:t>
      </w:r>
      <w:proofErr w:type="spellStart"/>
      <w:r w:rsidRPr="009121CF">
        <w:rPr>
          <w:rFonts w:ascii="Times New Roman" w:hAnsi="Times New Roman"/>
          <w:sz w:val="28"/>
          <w:szCs w:val="28"/>
        </w:rPr>
        <w:t>видеофиксации</w:t>
      </w:r>
      <w:proofErr w:type="spellEnd"/>
      <w:r w:rsidRPr="009121CF">
        <w:rPr>
          <w:rFonts w:ascii="Times New Roman" w:hAnsi="Times New Roman"/>
          <w:sz w:val="28"/>
          <w:szCs w:val="28"/>
        </w:rPr>
        <w:t xml:space="preserve"> при выполнении олимпиадных заданий и проверки выполненных работ. Всего в муниципальном этапе олимпиады приняло участие 1 055 человек.  </w:t>
      </w:r>
    </w:p>
    <w:p w:rsidR="009121CF" w:rsidRPr="009121CF" w:rsidRDefault="009121CF" w:rsidP="009121CF">
      <w:pPr>
        <w:pStyle w:val="a6"/>
        <w:ind w:firstLine="567"/>
        <w:jc w:val="both"/>
        <w:rPr>
          <w:rFonts w:ascii="Times New Roman" w:hAnsi="Times New Roman"/>
          <w:sz w:val="28"/>
          <w:szCs w:val="28"/>
        </w:rPr>
      </w:pPr>
      <w:r w:rsidRPr="009121CF">
        <w:rPr>
          <w:rFonts w:ascii="Times New Roman" w:hAnsi="Times New Roman"/>
          <w:sz w:val="28"/>
          <w:szCs w:val="28"/>
        </w:rPr>
        <w:t>Победителями и призерами стали 167 человека (В 2020-2021 – 268, 2022-2023 году – 253).</w:t>
      </w:r>
    </w:p>
    <w:p w:rsidR="009121CF" w:rsidRPr="009121CF" w:rsidRDefault="009121CF" w:rsidP="009121CF">
      <w:pPr>
        <w:pStyle w:val="a6"/>
        <w:ind w:firstLine="567"/>
        <w:jc w:val="both"/>
        <w:rPr>
          <w:rFonts w:ascii="Times New Roman" w:hAnsi="Times New Roman"/>
          <w:sz w:val="28"/>
          <w:szCs w:val="28"/>
        </w:rPr>
      </w:pPr>
      <w:r w:rsidRPr="009121CF">
        <w:rPr>
          <w:rFonts w:ascii="Times New Roman" w:hAnsi="Times New Roman"/>
          <w:sz w:val="28"/>
          <w:szCs w:val="28"/>
        </w:rPr>
        <w:t xml:space="preserve">Лидерами по количеству победителей и призёров муниципального этапа олимпиады на протяжении ряда лет остаются МБОУ школы №19 имени 212 полка, лицей им. Д.А. Фурманова, школа №18 им. Маршала А.М. Василевского, гимназия им. А.Н. Островского. </w:t>
      </w:r>
    </w:p>
    <w:p w:rsidR="009121CF" w:rsidRPr="009121CF" w:rsidRDefault="009121CF" w:rsidP="009121CF">
      <w:pPr>
        <w:pStyle w:val="a6"/>
        <w:ind w:firstLine="567"/>
        <w:jc w:val="both"/>
        <w:rPr>
          <w:rFonts w:ascii="Times New Roman" w:hAnsi="Times New Roman"/>
          <w:sz w:val="28"/>
          <w:szCs w:val="28"/>
        </w:rPr>
      </w:pPr>
      <w:r w:rsidRPr="009121CF">
        <w:rPr>
          <w:rFonts w:ascii="Times New Roman" w:hAnsi="Times New Roman"/>
          <w:sz w:val="28"/>
          <w:szCs w:val="28"/>
        </w:rPr>
        <w:t xml:space="preserve">По итогам рейтингового отбора к участию в региональном этапе допущено 51 </w:t>
      </w:r>
      <w:proofErr w:type="gramStart"/>
      <w:r w:rsidRPr="009121CF">
        <w:rPr>
          <w:rFonts w:ascii="Times New Roman" w:hAnsi="Times New Roman"/>
          <w:sz w:val="28"/>
          <w:szCs w:val="28"/>
        </w:rPr>
        <w:t>обучающийся</w:t>
      </w:r>
      <w:proofErr w:type="gramEnd"/>
      <w:r w:rsidRPr="009121CF">
        <w:rPr>
          <w:rFonts w:ascii="Times New Roman" w:hAnsi="Times New Roman"/>
          <w:sz w:val="28"/>
          <w:szCs w:val="28"/>
        </w:rPr>
        <w:t xml:space="preserve"> 9-11 классов из 10 школ. Наибольшее количество членов команды составляют учащиеся гимназии им. А.Н. Островского, школ № 8, №18 им. Маршала А.М. Василевского, № 19 имени 212 полка. Рейтинг преодолен по 16 предметам из 24. </w:t>
      </w:r>
    </w:p>
    <w:p w:rsidR="009121CF" w:rsidRPr="009121CF" w:rsidRDefault="009121CF" w:rsidP="009121CF">
      <w:pPr>
        <w:pStyle w:val="a6"/>
        <w:ind w:firstLine="567"/>
        <w:jc w:val="both"/>
        <w:rPr>
          <w:rFonts w:ascii="Times New Roman" w:hAnsi="Times New Roman"/>
          <w:sz w:val="28"/>
          <w:szCs w:val="28"/>
        </w:rPr>
      </w:pPr>
      <w:r w:rsidRPr="009121CF">
        <w:rPr>
          <w:rFonts w:ascii="Times New Roman" w:hAnsi="Times New Roman"/>
          <w:sz w:val="28"/>
          <w:szCs w:val="28"/>
        </w:rPr>
        <w:t>Поэтому в 2023 году на счету нашей команды олимпийцев 1 победа по искусству и 6 призовых мест (по английскому языку, ОБЖ, литературе, физике и физической культуре).</w:t>
      </w:r>
    </w:p>
    <w:p w:rsidR="009121CF" w:rsidRPr="009121CF" w:rsidRDefault="009121CF" w:rsidP="009121CF">
      <w:pPr>
        <w:pStyle w:val="a6"/>
        <w:ind w:firstLine="567"/>
        <w:jc w:val="both"/>
        <w:rPr>
          <w:rStyle w:val="wixui-rich-texttext"/>
          <w:rFonts w:ascii="Times New Roman" w:hAnsi="Times New Roman"/>
          <w:bCs/>
          <w:i/>
          <w:iCs/>
          <w:sz w:val="28"/>
          <w:szCs w:val="28"/>
        </w:rPr>
      </w:pPr>
      <w:r w:rsidRPr="009121CF">
        <w:rPr>
          <w:rFonts w:ascii="Times New Roman" w:hAnsi="Times New Roman"/>
          <w:sz w:val="28"/>
          <w:szCs w:val="28"/>
        </w:rPr>
        <w:t>Учащаяся 10 класса Лицея им. Д.А. Фурманова Путилова Алена была приглашена на заключительный этап Олимпиады по искусству (МХК) в г. Казань.</w:t>
      </w:r>
    </w:p>
    <w:p w:rsidR="009121CF" w:rsidRPr="009121CF" w:rsidRDefault="009121CF" w:rsidP="009121CF">
      <w:pPr>
        <w:pStyle w:val="a6"/>
        <w:ind w:firstLine="567"/>
        <w:jc w:val="both"/>
        <w:rPr>
          <w:rFonts w:ascii="Times New Roman" w:hAnsi="Times New Roman"/>
          <w:sz w:val="28"/>
          <w:szCs w:val="28"/>
        </w:rPr>
      </w:pPr>
      <w:r w:rsidRPr="009121CF">
        <w:rPr>
          <w:rFonts w:ascii="Times New Roman" w:hAnsi="Times New Roman"/>
          <w:sz w:val="28"/>
          <w:szCs w:val="28"/>
        </w:rPr>
        <w:t xml:space="preserve">Также в 2022-2023 учебном году в четвертый раз в нашей области проходил региональный этап гуманитарной олимпиады «Умники и умницы Ивановского края», в которой вновь приняли участие наши кинешемские школьники. По итогам финальных игр старшеклассница </w:t>
      </w:r>
      <w:proofErr w:type="spellStart"/>
      <w:r w:rsidRPr="009121CF">
        <w:rPr>
          <w:rFonts w:ascii="Times New Roman" w:hAnsi="Times New Roman"/>
          <w:sz w:val="28"/>
          <w:szCs w:val="28"/>
        </w:rPr>
        <w:t>Кобаяши</w:t>
      </w:r>
      <w:proofErr w:type="spellEnd"/>
      <w:r w:rsidRPr="009121CF">
        <w:rPr>
          <w:rFonts w:ascii="Times New Roman" w:hAnsi="Times New Roman"/>
          <w:sz w:val="28"/>
          <w:szCs w:val="28"/>
        </w:rPr>
        <w:t xml:space="preserve"> Анна  (школа №17) стала призером данной олимпиады. </w:t>
      </w:r>
    </w:p>
    <w:p w:rsidR="009121CF" w:rsidRPr="009121CF" w:rsidRDefault="009121CF" w:rsidP="009121CF">
      <w:pPr>
        <w:ind w:firstLine="567"/>
        <w:jc w:val="both"/>
      </w:pPr>
      <w:r w:rsidRPr="009121CF">
        <w:t>Важной составляющей успешного выступления обучающегося на Олимпиаде является индивидуальный маршрут подготовки, разработанный с учетом индивидуальных образовательных потребностей школьника, совместная и систематическая работа с учителем-наставником, активное использование интернет - ресурсов всероссийского олимпиадного движения.</w:t>
      </w:r>
    </w:p>
    <w:p w:rsidR="009121CF" w:rsidRPr="009121CF" w:rsidRDefault="009121CF" w:rsidP="009121CF">
      <w:pPr>
        <w:ind w:firstLine="567"/>
        <w:jc w:val="both"/>
      </w:pPr>
      <w:r w:rsidRPr="009121CF">
        <w:t>В целях сохранения и улучшения показателей по количеству участников, победителей и призеров регионального и заключительного этапов Олимпиады, по-прежнему актуальными остаются проблемы адресной поддержки интеллектуально одаренных учащихся, демонстрирующих высокие интеллектуальные способности по предмету, которую необходимо оказывать с раннего школьного возраста; развитие и использование дистанционных технологий при проведении олимпиад и конкурсов.</w:t>
      </w:r>
    </w:p>
    <w:p w:rsidR="009121CF" w:rsidRPr="009121CF" w:rsidRDefault="009121CF" w:rsidP="009121CF">
      <w:pPr>
        <w:ind w:firstLine="567"/>
        <w:jc w:val="both"/>
      </w:pPr>
      <w:r w:rsidRPr="009121CF">
        <w:lastRenderedPageBreak/>
        <w:t>Работа с одаренными детьми - значимое направление развития муниципальной системы образования. Развитие системы поддержки талантливых детей направлено на поиск, поддержку и сопровождение талантливых, способных и высоко мотивированных детей. Прослеживается позитивная динамика показателей, характеризующих условия, созданные для развития одаренных детей.</w:t>
      </w:r>
    </w:p>
    <w:p w:rsidR="009121CF" w:rsidRPr="009121CF" w:rsidRDefault="009121CF" w:rsidP="009121CF">
      <w:pPr>
        <w:ind w:firstLine="567"/>
        <w:jc w:val="both"/>
      </w:pPr>
      <w:r w:rsidRPr="009121CF">
        <w:t xml:space="preserve">В рамках поддержки способных и талантливых детей муниципальными образовательными организациями реализовано 8 мероприятий, субсидию на поддержку способных и талантливых детей также получают два учреждения культуры. </w:t>
      </w:r>
    </w:p>
    <w:p w:rsidR="009121CF" w:rsidRPr="009121CF" w:rsidRDefault="009121CF" w:rsidP="009121CF">
      <w:pPr>
        <w:ind w:firstLine="567"/>
        <w:jc w:val="both"/>
      </w:pPr>
      <w:r w:rsidRPr="009121CF">
        <w:t xml:space="preserve">В рамках обеспечения подготовки и участию в Спартакиаде школьников </w:t>
      </w:r>
      <w:proofErr w:type="gramStart"/>
      <w:r w:rsidRPr="009121CF">
        <w:t>организовано и проведено</w:t>
      </w:r>
      <w:proofErr w:type="gramEnd"/>
      <w:r w:rsidRPr="009121CF">
        <w:t xml:space="preserve"> 18 мероприятий регионального и муниципального этапов: соревнования по шахматам, мини-футболу, баскетболу, лыжные гонки и другие. </w:t>
      </w:r>
    </w:p>
    <w:p w:rsidR="009121CF" w:rsidRPr="009121CF" w:rsidRDefault="009121CF" w:rsidP="009121CF">
      <w:pPr>
        <w:pStyle w:val="ConsPlusNormal"/>
        <w:keepNext/>
        <w:keepLines/>
        <w:ind w:firstLine="540"/>
        <w:jc w:val="both"/>
        <w:rPr>
          <w:rFonts w:ascii="Times New Roman" w:hAnsi="Times New Roman" w:cs="Times New Roman"/>
          <w:sz w:val="28"/>
          <w:szCs w:val="28"/>
        </w:rPr>
      </w:pPr>
      <w:r w:rsidRPr="009121CF">
        <w:rPr>
          <w:rFonts w:ascii="Times New Roman" w:hAnsi="Times New Roman" w:cs="Times New Roman"/>
          <w:sz w:val="28"/>
          <w:szCs w:val="28"/>
        </w:rPr>
        <w:t>В 2023 году в рамках федеральных, региональных и местных проектов развития был реализован широкий спектр мер, направленных на модернизацию и повышение качества образования:</w:t>
      </w:r>
    </w:p>
    <w:p w:rsidR="009121CF" w:rsidRPr="009121CF" w:rsidRDefault="009121CF" w:rsidP="009121CF">
      <w:pPr>
        <w:pStyle w:val="ConsPlusNormal"/>
        <w:keepNext/>
        <w:keepLines/>
        <w:ind w:firstLine="540"/>
        <w:jc w:val="both"/>
        <w:rPr>
          <w:rFonts w:ascii="Times New Roman" w:hAnsi="Times New Roman" w:cs="Times New Roman"/>
          <w:sz w:val="28"/>
          <w:szCs w:val="28"/>
        </w:rPr>
      </w:pPr>
      <w:r w:rsidRPr="009121CF">
        <w:rPr>
          <w:rFonts w:ascii="Times New Roman" w:hAnsi="Times New Roman" w:cs="Times New Roman"/>
          <w:sz w:val="28"/>
          <w:szCs w:val="28"/>
        </w:rPr>
        <w:t>- проект «</w:t>
      </w:r>
      <w:proofErr w:type="spellStart"/>
      <w:r w:rsidRPr="009121CF">
        <w:rPr>
          <w:rFonts w:ascii="Times New Roman" w:hAnsi="Times New Roman" w:cs="Times New Roman"/>
          <w:sz w:val="28"/>
          <w:szCs w:val="28"/>
        </w:rPr>
        <w:t>СпортШколаГород</w:t>
      </w:r>
      <w:proofErr w:type="spellEnd"/>
      <w:r w:rsidRPr="009121CF">
        <w:rPr>
          <w:rFonts w:ascii="Times New Roman" w:hAnsi="Times New Roman" w:cs="Times New Roman"/>
          <w:sz w:val="28"/>
          <w:szCs w:val="28"/>
        </w:rPr>
        <w:t xml:space="preserve">», в рамках которого капитально отремонтированы спортивные залы МБОУ школы №17 и МБОУ «Лицей им. Д.А. Фурманова» и обустроена спортивная площадка на территории МБОУ школы №2. </w:t>
      </w:r>
    </w:p>
    <w:p w:rsidR="009121CF" w:rsidRPr="009121CF" w:rsidRDefault="009121CF" w:rsidP="009121CF">
      <w:pPr>
        <w:keepNext/>
        <w:keepLines/>
        <w:autoSpaceDE w:val="0"/>
        <w:autoSpaceDN w:val="0"/>
        <w:adjustRightInd w:val="0"/>
        <w:ind w:firstLine="540"/>
        <w:jc w:val="both"/>
      </w:pPr>
      <w:r w:rsidRPr="009121CF">
        <w:t>- в рамках мероприятий по капитальному ремонту объектов образования осуществляется капитальный ремонт кровли и фасада здания МБДОУ д/с №32;</w:t>
      </w:r>
    </w:p>
    <w:p w:rsidR="009121CF" w:rsidRPr="009121CF" w:rsidRDefault="009121CF" w:rsidP="009121CF">
      <w:pPr>
        <w:keepNext/>
        <w:keepLines/>
        <w:autoSpaceDE w:val="0"/>
        <w:autoSpaceDN w:val="0"/>
        <w:adjustRightInd w:val="0"/>
        <w:ind w:firstLine="540"/>
        <w:jc w:val="both"/>
      </w:pPr>
      <w:proofErr w:type="gramStart"/>
      <w:r w:rsidRPr="009121CF">
        <w:t>-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в 9-ти дошкольных образовательных учреждениях (детские сады №№3, 7, 10, 15, 19, 21, 23, 29, 32) проведен капитальный ремонт оконного хозяйства, в муниципальном дошкольном образовательном учреждении детском саду №28 проведен капитальный ремонт электропроводки, в детском саду №1 отремонтирована система отопления</w:t>
      </w:r>
      <w:proofErr w:type="gramEnd"/>
      <w:r w:rsidRPr="009121CF">
        <w:t xml:space="preserve">, в детском саду №10 – капитальный ремонт цоколя, </w:t>
      </w:r>
      <w:proofErr w:type="spellStart"/>
      <w:r w:rsidRPr="009121CF">
        <w:t>отмостки</w:t>
      </w:r>
      <w:proofErr w:type="spellEnd"/>
      <w:r w:rsidRPr="009121CF">
        <w:t xml:space="preserve">, крылец входных групп, в детском саду №23 – капитальный ремонт кровли. </w:t>
      </w:r>
    </w:p>
    <w:p w:rsidR="009121CF" w:rsidRPr="009121CF" w:rsidRDefault="009121CF" w:rsidP="009121CF">
      <w:pPr>
        <w:keepNext/>
        <w:keepLines/>
        <w:autoSpaceDE w:val="0"/>
        <w:autoSpaceDN w:val="0"/>
        <w:adjustRightInd w:val="0"/>
        <w:ind w:firstLine="540"/>
        <w:jc w:val="both"/>
      </w:pPr>
      <w:r w:rsidRPr="009121CF">
        <w:t>Движение численности получателей отдельных категорий и естественный уровень заболеваемости в течение года не позволили выполнить запланированный целевой показатель по количеству участников Всероссийской олимпиады школьников муниципального, регионального уровня и заключительных этапов.</w:t>
      </w:r>
    </w:p>
    <w:p w:rsidR="009121CF" w:rsidRPr="009121CF" w:rsidRDefault="009121CF" w:rsidP="009121CF">
      <w:pPr>
        <w:ind w:firstLine="567"/>
        <w:jc w:val="both"/>
      </w:pPr>
      <w:r w:rsidRPr="009121CF">
        <w:t xml:space="preserve">В ходе реализации мероприятий подпрограммы в 2023 году остальные  запланированные к достижению целевые показатели выполнены, некоторые из которых имеют положительную динамику. </w:t>
      </w:r>
    </w:p>
    <w:p w:rsidR="009121CF" w:rsidRPr="009121CF" w:rsidRDefault="009121CF" w:rsidP="009121CF">
      <w:pPr>
        <w:ind w:firstLine="567"/>
        <w:jc w:val="both"/>
      </w:pPr>
      <w:r w:rsidRPr="009121CF">
        <w:t xml:space="preserve">Необходимость продолжения модернизации изношенных систем автоматической пожарной сигнализации, наличие зданий, помещений и </w:t>
      </w:r>
      <w:r w:rsidRPr="009121CF">
        <w:lastRenderedPageBreak/>
        <w:t>сооружения, требующих проведения мероприятий по укреплению материально-технической базы, делают реализацию мероприятий подпрограммы актуальными и в следующем году и плановом периоде</w:t>
      </w:r>
      <w:r>
        <w:t xml:space="preserve">. </w:t>
      </w:r>
    </w:p>
    <w:p w:rsidR="009121CF" w:rsidRPr="009121CF" w:rsidRDefault="009121CF" w:rsidP="009121CF">
      <w:pPr>
        <w:ind w:firstLine="567"/>
        <w:jc w:val="both"/>
      </w:pPr>
      <w:r w:rsidRPr="009121CF">
        <w:t xml:space="preserve">Проведенный анализ достигнутых значений ожидаемых результатов  реализации действующих подпрограмм и муниципальной программы «Развитие образования городского округа Кинешма» позволил сделать вывод о возможности достижения запланированных конечных результатов в следующем 2024 году и плановом периоде. </w:t>
      </w:r>
    </w:p>
    <w:p w:rsidR="009121CF" w:rsidRPr="009121CF" w:rsidRDefault="009121CF" w:rsidP="009121CF">
      <w:pPr>
        <w:rPr>
          <w:sz w:val="22"/>
          <w:szCs w:val="22"/>
        </w:rPr>
      </w:pPr>
    </w:p>
    <w:p w:rsidR="009121CF" w:rsidRPr="009121CF" w:rsidRDefault="009121CF" w:rsidP="009121CF">
      <w:pPr>
        <w:rPr>
          <w:sz w:val="22"/>
          <w:szCs w:val="22"/>
        </w:rPr>
      </w:pPr>
    </w:p>
    <w:p w:rsidR="003D485E" w:rsidRPr="003D485E" w:rsidRDefault="003D485E" w:rsidP="003D485E">
      <w:pPr>
        <w:ind w:firstLine="567"/>
        <w:jc w:val="both"/>
        <w:rPr>
          <w:b/>
        </w:rPr>
      </w:pPr>
    </w:p>
    <w:p w:rsidR="00D20A0C" w:rsidRDefault="00D20A0C" w:rsidP="00D20A0C">
      <w:pPr>
        <w:ind w:firstLine="567"/>
        <w:jc w:val="both"/>
      </w:pPr>
    </w:p>
    <w:p w:rsidR="009121CF" w:rsidRDefault="009121CF" w:rsidP="00D20A0C">
      <w:pPr>
        <w:ind w:firstLine="567"/>
        <w:jc w:val="both"/>
      </w:pPr>
    </w:p>
    <w:p w:rsidR="009121CF" w:rsidRDefault="009121CF" w:rsidP="00D20A0C">
      <w:pPr>
        <w:ind w:firstLine="567"/>
        <w:jc w:val="both"/>
      </w:pPr>
    </w:p>
    <w:p w:rsidR="009121CF" w:rsidRDefault="009121CF" w:rsidP="00D20A0C">
      <w:pPr>
        <w:ind w:firstLine="567"/>
        <w:jc w:val="both"/>
      </w:pPr>
    </w:p>
    <w:p w:rsidR="009121CF" w:rsidRDefault="009121CF" w:rsidP="00D20A0C">
      <w:pPr>
        <w:ind w:firstLine="567"/>
        <w:jc w:val="both"/>
      </w:pPr>
    </w:p>
    <w:p w:rsidR="009121CF" w:rsidRDefault="009121CF" w:rsidP="00D20A0C">
      <w:pPr>
        <w:ind w:firstLine="567"/>
        <w:jc w:val="both"/>
      </w:pPr>
    </w:p>
    <w:p w:rsidR="00790407" w:rsidRPr="00876A72" w:rsidRDefault="00790407" w:rsidP="00790407">
      <w:pPr>
        <w:ind w:firstLine="567"/>
        <w:jc w:val="both"/>
        <w:rPr>
          <w:b/>
        </w:rPr>
      </w:pPr>
    </w:p>
    <w:p w:rsidR="00A811ED" w:rsidRDefault="00A811ED" w:rsidP="00ED37E8">
      <w:pPr>
        <w:rPr>
          <w:sz w:val="22"/>
          <w:szCs w:val="22"/>
        </w:rPr>
      </w:pPr>
    </w:p>
    <w:p w:rsidR="00A811ED" w:rsidRDefault="00A811ED" w:rsidP="00ED37E8">
      <w:pPr>
        <w:rPr>
          <w:sz w:val="22"/>
          <w:szCs w:val="22"/>
        </w:rPr>
      </w:pPr>
    </w:p>
    <w:p w:rsidR="00A811ED" w:rsidRDefault="00A811ED" w:rsidP="00ED37E8">
      <w:pPr>
        <w:rPr>
          <w:sz w:val="22"/>
          <w:szCs w:val="22"/>
        </w:rPr>
      </w:pPr>
    </w:p>
    <w:p w:rsidR="00A811ED" w:rsidRDefault="00A811ED" w:rsidP="00ED37E8">
      <w:pPr>
        <w:rPr>
          <w:sz w:val="22"/>
          <w:szCs w:val="22"/>
        </w:rPr>
      </w:pPr>
    </w:p>
    <w:p w:rsidR="00A811ED" w:rsidRDefault="00A811ED" w:rsidP="00ED37E8">
      <w:pPr>
        <w:rPr>
          <w:sz w:val="22"/>
          <w:szCs w:val="22"/>
        </w:rPr>
      </w:pPr>
    </w:p>
    <w:p w:rsidR="00E26983" w:rsidRDefault="00E26983" w:rsidP="00ED37E8">
      <w:pPr>
        <w:rPr>
          <w:sz w:val="22"/>
          <w:szCs w:val="22"/>
        </w:rPr>
      </w:pPr>
    </w:p>
    <w:p w:rsidR="00E26983" w:rsidRDefault="00E26983" w:rsidP="00ED37E8">
      <w:pPr>
        <w:rPr>
          <w:sz w:val="22"/>
          <w:szCs w:val="22"/>
        </w:rPr>
      </w:pPr>
    </w:p>
    <w:p w:rsidR="00E26983" w:rsidRDefault="00E26983" w:rsidP="00ED37E8">
      <w:pPr>
        <w:rPr>
          <w:sz w:val="22"/>
          <w:szCs w:val="22"/>
        </w:rPr>
      </w:pPr>
    </w:p>
    <w:p w:rsidR="00E26983" w:rsidRPr="00C0470B" w:rsidRDefault="00E26983" w:rsidP="00ED37E8">
      <w:pPr>
        <w:rPr>
          <w:sz w:val="22"/>
          <w:szCs w:val="22"/>
        </w:rPr>
      </w:pPr>
    </w:p>
    <w:p w:rsidR="003E7566" w:rsidRDefault="003E7566" w:rsidP="003E7566">
      <w:pPr>
        <w:rPr>
          <w:color w:val="002060"/>
          <w:sz w:val="22"/>
          <w:szCs w:val="22"/>
        </w:rPr>
      </w:pPr>
    </w:p>
    <w:p w:rsidR="003E7566" w:rsidRDefault="003E7566" w:rsidP="003E7566">
      <w:pPr>
        <w:rPr>
          <w:color w:val="002060"/>
          <w:sz w:val="22"/>
          <w:szCs w:val="22"/>
        </w:rPr>
      </w:pPr>
    </w:p>
    <w:tbl>
      <w:tblPr>
        <w:tblW w:w="12580" w:type="dxa"/>
        <w:tblLook w:val="04A0" w:firstRow="1" w:lastRow="0" w:firstColumn="1" w:lastColumn="0" w:noHBand="0" w:noVBand="1"/>
      </w:tblPr>
      <w:tblGrid>
        <w:gridCol w:w="12580"/>
      </w:tblGrid>
      <w:tr w:rsidR="00057554" w:rsidRPr="00057554" w:rsidTr="00DD3D83">
        <w:trPr>
          <w:trHeight w:val="487"/>
        </w:trPr>
        <w:tc>
          <w:tcPr>
            <w:tcW w:w="12580" w:type="dxa"/>
            <w:tcBorders>
              <w:top w:val="nil"/>
              <w:left w:val="nil"/>
              <w:bottom w:val="nil"/>
              <w:right w:val="nil"/>
            </w:tcBorders>
            <w:shd w:val="clear" w:color="000000" w:fill="FFFFFF"/>
            <w:vAlign w:val="bottom"/>
            <w:hideMark/>
          </w:tcPr>
          <w:p w:rsidR="00E26983" w:rsidRPr="00D6071D" w:rsidRDefault="00E26983" w:rsidP="00E26983">
            <w:pPr>
              <w:ind w:right="2866"/>
              <w:jc w:val="both"/>
            </w:pPr>
            <w:r w:rsidRPr="00D6071D">
              <w:t>Примечание к таблице «Отчет о ходе реализации Программы»: из-за отсутствия статистических данных</w:t>
            </w:r>
          </w:p>
        </w:tc>
      </w:tr>
      <w:tr w:rsidR="00057554" w:rsidRPr="00057554" w:rsidTr="00DD3D83">
        <w:trPr>
          <w:trHeight w:val="720"/>
        </w:trPr>
        <w:tc>
          <w:tcPr>
            <w:tcW w:w="12580" w:type="dxa"/>
            <w:tcBorders>
              <w:top w:val="nil"/>
              <w:left w:val="nil"/>
              <w:bottom w:val="nil"/>
              <w:right w:val="nil"/>
            </w:tcBorders>
            <w:shd w:val="clear" w:color="000000" w:fill="FFFFFF"/>
            <w:vAlign w:val="bottom"/>
            <w:hideMark/>
          </w:tcPr>
          <w:p w:rsidR="00E26983" w:rsidRPr="00D6071D" w:rsidRDefault="00E26983" w:rsidP="00A12121">
            <w:pPr>
              <w:ind w:right="2866"/>
              <w:jc w:val="both"/>
            </w:pPr>
            <w:r w:rsidRPr="00D6071D">
              <w:t xml:space="preserve">* относительно данных </w:t>
            </w:r>
            <w:r w:rsidR="00D6071D">
              <w:t xml:space="preserve">Департамента экономического развития и торговли Ивановской области о </w:t>
            </w:r>
            <w:r w:rsidRPr="00D6071D">
              <w:t xml:space="preserve">среднемесячной начисленной заработной плате наемных работников в организациях, у индивидуальных предпринимателях и физических лиц на </w:t>
            </w:r>
            <w:r w:rsidR="00A12121">
              <w:t xml:space="preserve">январь-сентябрь </w:t>
            </w:r>
            <w:r w:rsidRPr="00D6071D">
              <w:t>202</w:t>
            </w:r>
            <w:r w:rsidR="00A12121">
              <w:t>3</w:t>
            </w:r>
            <w:r w:rsidRPr="00D6071D">
              <w:t xml:space="preserve"> год</w:t>
            </w:r>
            <w:r w:rsidR="00A12121">
              <w:t xml:space="preserve">а </w:t>
            </w:r>
            <w:r w:rsidRPr="00D6071D">
              <w:t xml:space="preserve"> (</w:t>
            </w:r>
            <w:r w:rsidR="00A12121">
              <w:t>30 658</w:t>
            </w:r>
            <w:r w:rsidR="00D6071D">
              <w:t>,0</w:t>
            </w:r>
            <w:r w:rsidRPr="00D6071D">
              <w:t xml:space="preserve"> руб.)</w:t>
            </w:r>
            <w:r w:rsidR="003B7D5B">
              <w:t>.</w:t>
            </w:r>
          </w:p>
        </w:tc>
      </w:tr>
      <w:tr w:rsidR="00057554" w:rsidRPr="00057554" w:rsidTr="00DD3D83">
        <w:trPr>
          <w:trHeight w:val="705"/>
        </w:trPr>
        <w:tc>
          <w:tcPr>
            <w:tcW w:w="12580" w:type="dxa"/>
            <w:tcBorders>
              <w:top w:val="nil"/>
              <w:left w:val="nil"/>
              <w:bottom w:val="nil"/>
              <w:right w:val="nil"/>
            </w:tcBorders>
            <w:shd w:val="clear" w:color="000000" w:fill="FFFFFF"/>
            <w:hideMark/>
          </w:tcPr>
          <w:p w:rsidR="00E26983" w:rsidRPr="00D6071D" w:rsidRDefault="00E26983" w:rsidP="00A12121">
            <w:pPr>
              <w:ind w:right="2866"/>
              <w:jc w:val="both"/>
            </w:pPr>
            <w:r w:rsidRPr="00D6071D">
              <w:t>**относительно данных ведомственного мониторинга Департамента о</w:t>
            </w:r>
            <w:r w:rsidR="00D6071D">
              <w:t>бразования Ивановской области за январь</w:t>
            </w:r>
            <w:r w:rsidR="008959EA">
              <w:t xml:space="preserve"> –</w:t>
            </w:r>
            <w:r w:rsidR="00A12121">
              <w:t xml:space="preserve"> сентябрь</w:t>
            </w:r>
            <w:r w:rsidR="008959EA">
              <w:t xml:space="preserve"> 202</w:t>
            </w:r>
            <w:r w:rsidR="00A12121">
              <w:t>3</w:t>
            </w:r>
            <w:r w:rsidR="008959EA">
              <w:t xml:space="preserve"> года о средней заработной плате в сфере общего образования </w:t>
            </w:r>
            <w:r w:rsidR="00A12121">
              <w:t>(</w:t>
            </w:r>
            <w:r w:rsidR="008959EA">
              <w:t>без учета выплат за классное руководство) -</w:t>
            </w:r>
            <w:r w:rsidR="00A12121">
              <w:t>31 945,5</w:t>
            </w:r>
            <w:r w:rsidR="003B7D5B">
              <w:t xml:space="preserve"> рублей.</w:t>
            </w:r>
          </w:p>
        </w:tc>
      </w:tr>
    </w:tbl>
    <w:p w:rsidR="003E7566" w:rsidRPr="003B7D5B" w:rsidRDefault="003B7D5B" w:rsidP="003E7566">
      <w:r>
        <w:rPr>
          <w:color w:val="002060"/>
          <w:sz w:val="22"/>
          <w:szCs w:val="22"/>
        </w:rPr>
        <w:t>***</w:t>
      </w:r>
      <w:r w:rsidRPr="003B7D5B">
        <w:t>относительно планируемого уровня средней заработной платы учителей в регионе</w:t>
      </w:r>
      <w:r>
        <w:t xml:space="preserve"> </w:t>
      </w:r>
      <w:proofErr w:type="gramStart"/>
      <w:r>
        <w:t>согласно заключенных</w:t>
      </w:r>
      <w:proofErr w:type="gramEnd"/>
      <w:r w:rsidR="00A12121">
        <w:t xml:space="preserve"> </w:t>
      </w:r>
      <w:r>
        <w:t>между профильными департаментами и администрацией городского округа Кинешма соглашений -</w:t>
      </w:r>
      <w:r w:rsidR="001537D9">
        <w:t>34099,0</w:t>
      </w:r>
      <w:r>
        <w:t xml:space="preserve"> руб.</w:t>
      </w:r>
    </w:p>
    <w:p w:rsidR="003E7566" w:rsidRPr="003B7D5B" w:rsidRDefault="003E7566" w:rsidP="003E7566">
      <w:pPr>
        <w:ind w:firstLine="567"/>
        <w:jc w:val="both"/>
      </w:pPr>
    </w:p>
    <w:p w:rsidR="009C64B0" w:rsidRDefault="009C64B0" w:rsidP="009C64B0">
      <w:pPr>
        <w:pStyle w:val="Pro-Gramma"/>
        <w:spacing w:before="0" w:after="0" w:line="240" w:lineRule="auto"/>
        <w:ind w:firstLine="0"/>
        <w:rPr>
          <w:szCs w:val="28"/>
        </w:rPr>
        <w:sectPr w:rsidR="009C64B0" w:rsidSect="00FF568E">
          <w:footerReference w:type="default" r:id="rId10"/>
          <w:pgSz w:w="11906" w:h="16838"/>
          <w:pgMar w:top="1134" w:right="709" w:bottom="1134" w:left="1701" w:header="709" w:footer="709" w:gutter="0"/>
          <w:cols w:space="708"/>
          <w:docGrid w:linePitch="360"/>
        </w:sectPr>
      </w:pPr>
    </w:p>
    <w:p w:rsidR="009C64B0" w:rsidRDefault="009C64B0" w:rsidP="00634DBB">
      <w:pPr>
        <w:widowControl w:val="0"/>
        <w:suppressAutoHyphens/>
        <w:overflowPunct w:val="0"/>
        <w:autoSpaceDE w:val="0"/>
        <w:autoSpaceDN w:val="0"/>
        <w:adjustRightInd w:val="0"/>
        <w:ind w:left="120" w:right="394" w:firstLine="567"/>
        <w:jc w:val="center"/>
      </w:pPr>
      <w:r>
        <w:lastRenderedPageBreak/>
        <w:t>Отчет о ходе реализации Программы (тыс. рублей)</w:t>
      </w:r>
    </w:p>
    <w:p w:rsidR="009C64B0" w:rsidRDefault="009C64B0" w:rsidP="00D066D3">
      <w:pPr>
        <w:pStyle w:val="Pro-Gramma"/>
        <w:spacing w:before="0" w:after="0" w:line="240" w:lineRule="auto"/>
        <w:ind w:firstLine="0"/>
        <w:rPr>
          <w:szCs w:val="28"/>
        </w:rPr>
      </w:pPr>
    </w:p>
    <w:tbl>
      <w:tblPr>
        <w:tblW w:w="16160" w:type="dxa"/>
        <w:tblInd w:w="108" w:type="dxa"/>
        <w:tblLayout w:type="fixed"/>
        <w:tblLook w:val="04A0" w:firstRow="1" w:lastRow="0" w:firstColumn="1" w:lastColumn="0" w:noHBand="0" w:noVBand="1"/>
      </w:tblPr>
      <w:tblGrid>
        <w:gridCol w:w="567"/>
        <w:gridCol w:w="1843"/>
        <w:gridCol w:w="1418"/>
        <w:gridCol w:w="2268"/>
        <w:gridCol w:w="1559"/>
        <w:gridCol w:w="1276"/>
        <w:gridCol w:w="1417"/>
        <w:gridCol w:w="1985"/>
        <w:gridCol w:w="850"/>
        <w:gridCol w:w="851"/>
        <w:gridCol w:w="708"/>
        <w:gridCol w:w="1418"/>
      </w:tblGrid>
      <w:tr w:rsidR="007C1CB7" w:rsidRPr="00634DBB" w:rsidTr="00137C0B">
        <w:trPr>
          <w:trHeight w:val="1920"/>
          <w:tblHeader/>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C1CB7" w:rsidRPr="00634DBB" w:rsidRDefault="007C1CB7" w:rsidP="007C1CB7">
            <w:pPr>
              <w:jc w:val="center"/>
              <w:rPr>
                <w:b/>
                <w:sz w:val="20"/>
                <w:szCs w:val="20"/>
              </w:rPr>
            </w:pPr>
            <w:r w:rsidRPr="00634DBB">
              <w:rPr>
                <w:b/>
                <w:sz w:val="20"/>
                <w:szCs w:val="20"/>
              </w:rPr>
              <w:t xml:space="preserve">№ </w:t>
            </w:r>
            <w:proofErr w:type="gramStart"/>
            <w:r w:rsidRPr="00634DBB">
              <w:rPr>
                <w:b/>
                <w:sz w:val="20"/>
                <w:szCs w:val="20"/>
              </w:rPr>
              <w:t>п</w:t>
            </w:r>
            <w:proofErr w:type="gramEnd"/>
            <w:r w:rsidRPr="00634DBB">
              <w:rPr>
                <w:b/>
                <w:sz w:val="20"/>
                <w:szCs w:val="20"/>
              </w:rPr>
              <w:t>/п</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7C1CB7" w:rsidRPr="00634DBB" w:rsidRDefault="007C1CB7" w:rsidP="007C1CB7">
            <w:pPr>
              <w:jc w:val="center"/>
              <w:rPr>
                <w:b/>
                <w:sz w:val="20"/>
                <w:szCs w:val="20"/>
              </w:rPr>
            </w:pPr>
            <w:r w:rsidRPr="00634DBB">
              <w:rPr>
                <w:b/>
                <w:sz w:val="20"/>
                <w:szCs w:val="20"/>
              </w:rPr>
              <w:t>Наименование Программы, подпрограммы, основного мероприятия, мероприятия</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7C1CB7" w:rsidRPr="00634DBB" w:rsidRDefault="007C1CB7" w:rsidP="00634DBB">
            <w:pPr>
              <w:ind w:left="-108"/>
              <w:jc w:val="center"/>
              <w:rPr>
                <w:b/>
                <w:sz w:val="20"/>
                <w:szCs w:val="20"/>
              </w:rPr>
            </w:pPr>
            <w:r w:rsidRPr="00634DBB">
              <w:rPr>
                <w:b/>
                <w:sz w:val="20"/>
                <w:szCs w:val="20"/>
              </w:rPr>
              <w:t>Исполнитель</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7C1CB7" w:rsidRPr="00634DBB" w:rsidRDefault="007C1CB7" w:rsidP="007C1CB7">
            <w:pPr>
              <w:jc w:val="center"/>
              <w:rPr>
                <w:b/>
                <w:sz w:val="20"/>
                <w:szCs w:val="20"/>
              </w:rPr>
            </w:pPr>
            <w:r w:rsidRPr="00634DBB">
              <w:rPr>
                <w:b/>
                <w:sz w:val="20"/>
                <w:szCs w:val="20"/>
              </w:rPr>
              <w:t>Источник финансирования</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7C1CB7" w:rsidRPr="00634DBB" w:rsidRDefault="007C1CB7" w:rsidP="00634DBB">
            <w:pPr>
              <w:jc w:val="center"/>
              <w:rPr>
                <w:b/>
                <w:sz w:val="20"/>
                <w:szCs w:val="20"/>
              </w:rPr>
            </w:pPr>
            <w:r w:rsidRPr="00634DBB">
              <w:rPr>
                <w:b/>
                <w:sz w:val="20"/>
                <w:szCs w:val="20"/>
              </w:rPr>
              <w:t>Объем финансирования в соответствии с Программой (в редакции на 31</w:t>
            </w:r>
            <w:r w:rsidR="00634DBB">
              <w:rPr>
                <w:b/>
                <w:sz w:val="20"/>
                <w:szCs w:val="20"/>
              </w:rPr>
              <w:t>.12.2023</w:t>
            </w:r>
            <w:r w:rsidRPr="00634DBB">
              <w:rPr>
                <w:b/>
                <w:sz w:val="20"/>
                <w:szCs w:val="20"/>
              </w:rPr>
              <w:t xml:space="preserve"> года)</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7C1CB7" w:rsidRPr="00634DBB" w:rsidRDefault="007C1CB7" w:rsidP="00634DBB">
            <w:pPr>
              <w:jc w:val="center"/>
              <w:rPr>
                <w:b/>
                <w:sz w:val="20"/>
                <w:szCs w:val="20"/>
              </w:rPr>
            </w:pPr>
            <w:r w:rsidRPr="00634DBB">
              <w:rPr>
                <w:b/>
                <w:sz w:val="20"/>
                <w:szCs w:val="20"/>
              </w:rPr>
              <w:t xml:space="preserve">Фактические расходы </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7C1CB7" w:rsidRPr="00634DBB" w:rsidRDefault="007C1CB7" w:rsidP="007C1CB7">
            <w:pPr>
              <w:jc w:val="center"/>
              <w:rPr>
                <w:b/>
                <w:sz w:val="20"/>
                <w:szCs w:val="20"/>
              </w:rPr>
            </w:pPr>
            <w:r w:rsidRPr="00634DBB">
              <w:rPr>
                <w:b/>
                <w:sz w:val="20"/>
                <w:szCs w:val="20"/>
              </w:rPr>
              <w:t>Пояснения причин отклонений</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rsidR="007C1CB7" w:rsidRPr="00634DBB" w:rsidRDefault="007C1CB7" w:rsidP="007C1CB7">
            <w:pPr>
              <w:jc w:val="center"/>
              <w:rPr>
                <w:b/>
                <w:sz w:val="20"/>
                <w:szCs w:val="20"/>
              </w:rPr>
            </w:pPr>
            <w:r w:rsidRPr="00634DBB">
              <w:rPr>
                <w:b/>
                <w:sz w:val="20"/>
                <w:szCs w:val="20"/>
              </w:rPr>
              <w:t>Наименование целевого индикатора (показателя)</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7C1CB7" w:rsidRPr="00634DBB" w:rsidRDefault="007C1CB7" w:rsidP="007C1CB7">
            <w:pPr>
              <w:jc w:val="center"/>
              <w:rPr>
                <w:b/>
                <w:sz w:val="20"/>
                <w:szCs w:val="20"/>
              </w:rPr>
            </w:pPr>
            <w:r w:rsidRPr="00634DBB">
              <w:rPr>
                <w:b/>
                <w:sz w:val="20"/>
                <w:szCs w:val="20"/>
              </w:rPr>
              <w:t>Единица измерения показателя</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7C1CB7" w:rsidRPr="00634DBB" w:rsidRDefault="007C1CB7" w:rsidP="007C1CB7">
            <w:pPr>
              <w:jc w:val="center"/>
              <w:rPr>
                <w:b/>
                <w:sz w:val="20"/>
                <w:szCs w:val="20"/>
              </w:rPr>
            </w:pPr>
            <w:r w:rsidRPr="00634DBB">
              <w:rPr>
                <w:b/>
                <w:sz w:val="20"/>
                <w:szCs w:val="20"/>
              </w:rPr>
              <w:t>План</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rsidR="007C1CB7" w:rsidRPr="00634DBB" w:rsidRDefault="007C1CB7" w:rsidP="007C1CB7">
            <w:pPr>
              <w:jc w:val="center"/>
              <w:rPr>
                <w:b/>
                <w:sz w:val="20"/>
                <w:szCs w:val="20"/>
              </w:rPr>
            </w:pPr>
            <w:r w:rsidRPr="00634DBB">
              <w:rPr>
                <w:b/>
                <w:sz w:val="20"/>
                <w:szCs w:val="20"/>
              </w:rPr>
              <w:t>Факт</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7C1CB7" w:rsidRPr="00634DBB" w:rsidRDefault="007C1CB7" w:rsidP="007C1CB7">
            <w:pPr>
              <w:jc w:val="center"/>
              <w:rPr>
                <w:b/>
                <w:sz w:val="20"/>
                <w:szCs w:val="20"/>
              </w:rPr>
            </w:pPr>
            <w:r w:rsidRPr="00634DBB">
              <w:rPr>
                <w:b/>
                <w:sz w:val="20"/>
                <w:szCs w:val="20"/>
              </w:rPr>
              <w:t>Пояснения причин отклонений</w:t>
            </w:r>
          </w:p>
        </w:tc>
      </w:tr>
      <w:tr w:rsidR="007C1CB7" w:rsidRPr="00634DBB" w:rsidTr="00137C0B">
        <w:trPr>
          <w:trHeight w:val="288"/>
          <w:tblHeader/>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7C1CB7" w:rsidRPr="00634DBB" w:rsidRDefault="007C1CB7" w:rsidP="007C1CB7">
            <w:pPr>
              <w:jc w:val="center"/>
              <w:rPr>
                <w:b/>
                <w:sz w:val="20"/>
                <w:szCs w:val="20"/>
              </w:rPr>
            </w:pPr>
            <w:r w:rsidRPr="00634DBB">
              <w:rPr>
                <w:b/>
                <w:sz w:val="20"/>
                <w:szCs w:val="20"/>
              </w:rPr>
              <w:t>1</w:t>
            </w:r>
          </w:p>
        </w:tc>
        <w:tc>
          <w:tcPr>
            <w:tcW w:w="1843" w:type="dxa"/>
            <w:tcBorders>
              <w:top w:val="nil"/>
              <w:left w:val="nil"/>
              <w:bottom w:val="single" w:sz="4" w:space="0" w:color="auto"/>
              <w:right w:val="single" w:sz="4" w:space="0" w:color="auto"/>
            </w:tcBorders>
            <w:shd w:val="clear" w:color="auto" w:fill="auto"/>
            <w:noWrap/>
            <w:vAlign w:val="center"/>
            <w:hideMark/>
          </w:tcPr>
          <w:p w:rsidR="007C1CB7" w:rsidRPr="00634DBB" w:rsidRDefault="007C1CB7" w:rsidP="007C1CB7">
            <w:pPr>
              <w:jc w:val="center"/>
              <w:rPr>
                <w:b/>
                <w:sz w:val="20"/>
                <w:szCs w:val="20"/>
              </w:rPr>
            </w:pPr>
            <w:r w:rsidRPr="00634DBB">
              <w:rPr>
                <w:b/>
                <w:sz w:val="20"/>
                <w:szCs w:val="20"/>
              </w:rPr>
              <w:t>2</w:t>
            </w:r>
          </w:p>
        </w:tc>
        <w:tc>
          <w:tcPr>
            <w:tcW w:w="1418" w:type="dxa"/>
            <w:tcBorders>
              <w:top w:val="nil"/>
              <w:left w:val="nil"/>
              <w:bottom w:val="single" w:sz="4" w:space="0" w:color="auto"/>
              <w:right w:val="single" w:sz="4" w:space="0" w:color="auto"/>
            </w:tcBorders>
            <w:shd w:val="clear" w:color="auto" w:fill="auto"/>
            <w:noWrap/>
            <w:vAlign w:val="center"/>
            <w:hideMark/>
          </w:tcPr>
          <w:p w:rsidR="007C1CB7" w:rsidRPr="00634DBB" w:rsidRDefault="007C1CB7" w:rsidP="007C1CB7">
            <w:pPr>
              <w:jc w:val="center"/>
              <w:rPr>
                <w:b/>
                <w:sz w:val="20"/>
                <w:szCs w:val="20"/>
              </w:rPr>
            </w:pPr>
            <w:r w:rsidRPr="00634DBB">
              <w:rPr>
                <w:b/>
                <w:sz w:val="20"/>
                <w:szCs w:val="20"/>
              </w:rPr>
              <w:t>3</w:t>
            </w:r>
          </w:p>
        </w:tc>
        <w:tc>
          <w:tcPr>
            <w:tcW w:w="2268" w:type="dxa"/>
            <w:tcBorders>
              <w:top w:val="nil"/>
              <w:left w:val="nil"/>
              <w:bottom w:val="single" w:sz="4" w:space="0" w:color="auto"/>
              <w:right w:val="single" w:sz="4" w:space="0" w:color="auto"/>
            </w:tcBorders>
            <w:shd w:val="clear" w:color="auto" w:fill="auto"/>
            <w:noWrap/>
            <w:vAlign w:val="center"/>
            <w:hideMark/>
          </w:tcPr>
          <w:p w:rsidR="007C1CB7" w:rsidRPr="00634DBB" w:rsidRDefault="007C1CB7" w:rsidP="007C1CB7">
            <w:pPr>
              <w:jc w:val="center"/>
              <w:rPr>
                <w:b/>
                <w:sz w:val="20"/>
                <w:szCs w:val="20"/>
              </w:rPr>
            </w:pPr>
            <w:r w:rsidRPr="00634DBB">
              <w:rPr>
                <w:b/>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7C1CB7" w:rsidRPr="00634DBB" w:rsidRDefault="007C1CB7" w:rsidP="007C1CB7">
            <w:pPr>
              <w:jc w:val="center"/>
              <w:rPr>
                <w:b/>
                <w:sz w:val="20"/>
                <w:szCs w:val="20"/>
              </w:rPr>
            </w:pPr>
            <w:r w:rsidRPr="00634DBB">
              <w:rPr>
                <w:b/>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rsidR="007C1CB7" w:rsidRPr="00634DBB" w:rsidRDefault="007C1CB7" w:rsidP="007C1CB7">
            <w:pPr>
              <w:jc w:val="center"/>
              <w:rPr>
                <w:b/>
                <w:sz w:val="20"/>
                <w:szCs w:val="20"/>
              </w:rPr>
            </w:pPr>
            <w:r w:rsidRPr="00634DBB">
              <w:rPr>
                <w:b/>
                <w:sz w:val="20"/>
                <w:szCs w:val="20"/>
              </w:rPr>
              <w:t>6</w:t>
            </w:r>
          </w:p>
        </w:tc>
        <w:tc>
          <w:tcPr>
            <w:tcW w:w="1417" w:type="dxa"/>
            <w:tcBorders>
              <w:top w:val="nil"/>
              <w:left w:val="nil"/>
              <w:bottom w:val="single" w:sz="4" w:space="0" w:color="auto"/>
              <w:right w:val="single" w:sz="4" w:space="0" w:color="auto"/>
            </w:tcBorders>
            <w:shd w:val="clear" w:color="auto" w:fill="auto"/>
            <w:noWrap/>
            <w:vAlign w:val="center"/>
            <w:hideMark/>
          </w:tcPr>
          <w:p w:rsidR="007C1CB7" w:rsidRPr="00634DBB" w:rsidRDefault="007C1CB7" w:rsidP="007C1CB7">
            <w:pPr>
              <w:jc w:val="center"/>
              <w:rPr>
                <w:b/>
                <w:sz w:val="20"/>
                <w:szCs w:val="20"/>
              </w:rPr>
            </w:pPr>
            <w:r w:rsidRPr="00634DBB">
              <w:rPr>
                <w:b/>
                <w:sz w:val="20"/>
                <w:szCs w:val="20"/>
              </w:rPr>
              <w:t>7</w:t>
            </w:r>
          </w:p>
        </w:tc>
        <w:tc>
          <w:tcPr>
            <w:tcW w:w="1985" w:type="dxa"/>
            <w:tcBorders>
              <w:top w:val="nil"/>
              <w:left w:val="nil"/>
              <w:bottom w:val="single" w:sz="4" w:space="0" w:color="auto"/>
              <w:right w:val="single" w:sz="4" w:space="0" w:color="auto"/>
            </w:tcBorders>
            <w:shd w:val="clear" w:color="auto" w:fill="auto"/>
            <w:noWrap/>
            <w:vAlign w:val="center"/>
            <w:hideMark/>
          </w:tcPr>
          <w:p w:rsidR="007C1CB7" w:rsidRPr="00634DBB" w:rsidRDefault="007C1CB7" w:rsidP="007C1CB7">
            <w:pPr>
              <w:jc w:val="center"/>
              <w:rPr>
                <w:b/>
                <w:sz w:val="20"/>
                <w:szCs w:val="20"/>
              </w:rPr>
            </w:pPr>
            <w:r w:rsidRPr="00634DBB">
              <w:rPr>
                <w:b/>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7C1CB7" w:rsidRPr="00634DBB" w:rsidRDefault="007C1CB7" w:rsidP="007C1CB7">
            <w:pPr>
              <w:jc w:val="center"/>
              <w:rPr>
                <w:b/>
                <w:sz w:val="20"/>
                <w:szCs w:val="20"/>
              </w:rPr>
            </w:pPr>
            <w:r w:rsidRPr="00634DBB">
              <w:rPr>
                <w:b/>
                <w:sz w:val="20"/>
                <w:szCs w:val="20"/>
              </w:rPr>
              <w:t>9</w:t>
            </w:r>
          </w:p>
        </w:tc>
        <w:tc>
          <w:tcPr>
            <w:tcW w:w="851" w:type="dxa"/>
            <w:tcBorders>
              <w:top w:val="nil"/>
              <w:left w:val="nil"/>
              <w:bottom w:val="single" w:sz="4" w:space="0" w:color="auto"/>
              <w:right w:val="single" w:sz="4" w:space="0" w:color="auto"/>
            </w:tcBorders>
            <w:shd w:val="clear" w:color="auto" w:fill="auto"/>
            <w:noWrap/>
            <w:vAlign w:val="center"/>
            <w:hideMark/>
          </w:tcPr>
          <w:p w:rsidR="007C1CB7" w:rsidRPr="00634DBB" w:rsidRDefault="007C1CB7" w:rsidP="007C1CB7">
            <w:pPr>
              <w:jc w:val="center"/>
              <w:rPr>
                <w:b/>
                <w:sz w:val="20"/>
                <w:szCs w:val="20"/>
              </w:rPr>
            </w:pPr>
            <w:r w:rsidRPr="00634DBB">
              <w:rPr>
                <w:b/>
                <w:sz w:val="20"/>
                <w:szCs w:val="20"/>
              </w:rPr>
              <w:t>10</w:t>
            </w:r>
          </w:p>
        </w:tc>
        <w:tc>
          <w:tcPr>
            <w:tcW w:w="708" w:type="dxa"/>
            <w:tcBorders>
              <w:top w:val="nil"/>
              <w:left w:val="nil"/>
              <w:bottom w:val="single" w:sz="4" w:space="0" w:color="auto"/>
              <w:right w:val="single" w:sz="4" w:space="0" w:color="auto"/>
            </w:tcBorders>
            <w:shd w:val="clear" w:color="auto" w:fill="auto"/>
            <w:noWrap/>
            <w:vAlign w:val="center"/>
            <w:hideMark/>
          </w:tcPr>
          <w:p w:rsidR="007C1CB7" w:rsidRPr="00634DBB" w:rsidRDefault="007C1CB7" w:rsidP="007C1CB7">
            <w:pPr>
              <w:jc w:val="center"/>
              <w:rPr>
                <w:b/>
                <w:sz w:val="20"/>
                <w:szCs w:val="20"/>
              </w:rPr>
            </w:pPr>
            <w:r w:rsidRPr="00634DBB">
              <w:rPr>
                <w:b/>
                <w:sz w:val="20"/>
                <w:szCs w:val="20"/>
              </w:rPr>
              <w:t>11</w:t>
            </w:r>
          </w:p>
        </w:tc>
        <w:tc>
          <w:tcPr>
            <w:tcW w:w="1418" w:type="dxa"/>
            <w:tcBorders>
              <w:top w:val="nil"/>
              <w:left w:val="nil"/>
              <w:bottom w:val="single" w:sz="4" w:space="0" w:color="auto"/>
              <w:right w:val="single" w:sz="8" w:space="0" w:color="auto"/>
            </w:tcBorders>
            <w:shd w:val="clear" w:color="auto" w:fill="auto"/>
            <w:noWrap/>
            <w:vAlign w:val="center"/>
            <w:hideMark/>
          </w:tcPr>
          <w:p w:rsidR="007C1CB7" w:rsidRPr="00634DBB" w:rsidRDefault="007C1CB7" w:rsidP="007C1CB7">
            <w:pPr>
              <w:jc w:val="center"/>
              <w:rPr>
                <w:b/>
                <w:sz w:val="20"/>
                <w:szCs w:val="20"/>
              </w:rPr>
            </w:pPr>
            <w:r w:rsidRPr="00634DBB">
              <w:rPr>
                <w:b/>
                <w:sz w:val="20"/>
                <w:szCs w:val="20"/>
              </w:rPr>
              <w:t>12</w:t>
            </w:r>
          </w:p>
        </w:tc>
      </w:tr>
      <w:tr w:rsidR="00316C12" w:rsidRPr="00634DBB" w:rsidTr="00137C0B">
        <w:trPr>
          <w:trHeight w:val="373"/>
        </w:trPr>
        <w:tc>
          <w:tcPr>
            <w:tcW w:w="567" w:type="dxa"/>
            <w:vMerge w:val="restart"/>
            <w:tcBorders>
              <w:top w:val="nil"/>
              <w:left w:val="single" w:sz="8" w:space="0" w:color="auto"/>
              <w:bottom w:val="single" w:sz="8" w:space="0" w:color="000000"/>
              <w:right w:val="single" w:sz="4" w:space="0" w:color="auto"/>
            </w:tcBorders>
            <w:shd w:val="clear" w:color="000000" w:fill="FFFFFF"/>
            <w:noWrap/>
            <w:vAlign w:val="bottom"/>
            <w:hideMark/>
          </w:tcPr>
          <w:p w:rsidR="00316C12" w:rsidRPr="00634DBB" w:rsidRDefault="00316C12" w:rsidP="007C1CB7">
            <w:pPr>
              <w:rPr>
                <w:sz w:val="20"/>
                <w:szCs w:val="20"/>
              </w:rPr>
            </w:pPr>
            <w:r w:rsidRPr="00634DBB">
              <w:rPr>
                <w:sz w:val="20"/>
                <w:szCs w:val="20"/>
              </w:rPr>
              <w:t> </w:t>
            </w:r>
          </w:p>
        </w:tc>
        <w:tc>
          <w:tcPr>
            <w:tcW w:w="1843" w:type="dxa"/>
            <w:vMerge w:val="restart"/>
            <w:tcBorders>
              <w:top w:val="nil"/>
              <w:left w:val="single" w:sz="4" w:space="0" w:color="auto"/>
              <w:bottom w:val="single" w:sz="8" w:space="0" w:color="000000"/>
              <w:right w:val="single" w:sz="4" w:space="0" w:color="auto"/>
            </w:tcBorders>
            <w:shd w:val="clear" w:color="000000" w:fill="FFFFFF"/>
            <w:hideMark/>
          </w:tcPr>
          <w:p w:rsidR="00316C12" w:rsidRPr="000C5C7B" w:rsidRDefault="00316C12" w:rsidP="000C5C7B">
            <w:pPr>
              <w:rPr>
                <w:b/>
                <w:sz w:val="20"/>
                <w:szCs w:val="20"/>
              </w:rPr>
            </w:pPr>
            <w:r w:rsidRPr="000C5C7B">
              <w:rPr>
                <w:b/>
                <w:sz w:val="20"/>
                <w:szCs w:val="20"/>
              </w:rPr>
              <w:t>Муниципальная программа "Развитие образования городского округа Кинешма"</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16C12" w:rsidRPr="00634DBB" w:rsidRDefault="00316C12" w:rsidP="007C1CB7">
            <w:pPr>
              <w:jc w:val="center"/>
              <w:rPr>
                <w:sz w:val="20"/>
                <w:szCs w:val="20"/>
              </w:rPr>
            </w:pPr>
            <w:r w:rsidRPr="00634DBB">
              <w:rPr>
                <w:sz w:val="20"/>
                <w:szCs w:val="20"/>
              </w:rPr>
              <w:t> </w:t>
            </w:r>
          </w:p>
        </w:tc>
        <w:tc>
          <w:tcPr>
            <w:tcW w:w="2268" w:type="dxa"/>
            <w:tcBorders>
              <w:top w:val="nil"/>
              <w:left w:val="nil"/>
              <w:bottom w:val="single" w:sz="4" w:space="0" w:color="auto"/>
              <w:right w:val="single" w:sz="4" w:space="0" w:color="auto"/>
            </w:tcBorders>
            <w:shd w:val="clear" w:color="000000" w:fill="FFFFFF"/>
            <w:noWrap/>
            <w:vAlign w:val="center"/>
            <w:hideMark/>
          </w:tcPr>
          <w:p w:rsidR="00316C12" w:rsidRPr="00634DBB" w:rsidRDefault="00316C12"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316C12" w:rsidRPr="00634DBB" w:rsidRDefault="00316C12" w:rsidP="007C1CB7">
            <w:pPr>
              <w:jc w:val="center"/>
              <w:rPr>
                <w:sz w:val="20"/>
                <w:szCs w:val="20"/>
              </w:rPr>
            </w:pPr>
            <w:r w:rsidRPr="00634DBB">
              <w:rPr>
                <w:sz w:val="20"/>
                <w:szCs w:val="20"/>
              </w:rPr>
              <w:t>1 067 798,5</w:t>
            </w:r>
          </w:p>
        </w:tc>
        <w:tc>
          <w:tcPr>
            <w:tcW w:w="1276" w:type="dxa"/>
            <w:tcBorders>
              <w:top w:val="nil"/>
              <w:left w:val="nil"/>
              <w:bottom w:val="single" w:sz="4" w:space="0" w:color="auto"/>
              <w:right w:val="single" w:sz="4" w:space="0" w:color="auto"/>
            </w:tcBorders>
            <w:shd w:val="clear" w:color="000000" w:fill="FFFFFF"/>
            <w:noWrap/>
            <w:vAlign w:val="center"/>
            <w:hideMark/>
          </w:tcPr>
          <w:p w:rsidR="00316C12" w:rsidRPr="00634DBB" w:rsidRDefault="00316C12" w:rsidP="007C1CB7">
            <w:pPr>
              <w:jc w:val="center"/>
              <w:rPr>
                <w:sz w:val="20"/>
                <w:szCs w:val="20"/>
              </w:rPr>
            </w:pPr>
            <w:r w:rsidRPr="00634DBB">
              <w:rPr>
                <w:sz w:val="20"/>
                <w:szCs w:val="20"/>
              </w:rPr>
              <w:t>1 054 247,2</w:t>
            </w:r>
          </w:p>
        </w:tc>
        <w:tc>
          <w:tcPr>
            <w:tcW w:w="1417" w:type="dxa"/>
            <w:vMerge w:val="restart"/>
            <w:tcBorders>
              <w:top w:val="nil"/>
              <w:left w:val="single" w:sz="4" w:space="0" w:color="auto"/>
              <w:bottom w:val="single" w:sz="8" w:space="0" w:color="000000"/>
              <w:right w:val="single" w:sz="4" w:space="0" w:color="auto"/>
            </w:tcBorders>
            <w:shd w:val="clear" w:color="000000" w:fill="FFFFFF"/>
            <w:noWrap/>
            <w:vAlign w:val="bottom"/>
            <w:hideMark/>
          </w:tcPr>
          <w:p w:rsidR="00316C12" w:rsidRPr="00634DBB" w:rsidRDefault="00316C12" w:rsidP="007C1CB7">
            <w:pPr>
              <w:rPr>
                <w:sz w:val="20"/>
                <w:szCs w:val="20"/>
              </w:rPr>
            </w:pPr>
            <w:r w:rsidRPr="00634DBB">
              <w:rPr>
                <w:sz w:val="20"/>
                <w:szCs w:val="20"/>
              </w:rPr>
              <w:t> </w:t>
            </w:r>
          </w:p>
        </w:tc>
        <w:tc>
          <w:tcPr>
            <w:tcW w:w="1985" w:type="dxa"/>
            <w:vMerge w:val="restart"/>
            <w:tcBorders>
              <w:top w:val="nil"/>
              <w:left w:val="single" w:sz="4" w:space="0" w:color="auto"/>
              <w:right w:val="single" w:sz="4" w:space="0" w:color="auto"/>
            </w:tcBorders>
            <w:shd w:val="clear" w:color="000000" w:fill="FFFFFF"/>
            <w:hideMark/>
          </w:tcPr>
          <w:p w:rsidR="00316C12" w:rsidRPr="00634DBB" w:rsidRDefault="00316C12" w:rsidP="007C1CB7">
            <w:pPr>
              <w:rPr>
                <w:sz w:val="20"/>
                <w:szCs w:val="20"/>
              </w:rPr>
            </w:pPr>
            <w:r w:rsidRPr="00634DBB">
              <w:rPr>
                <w:sz w:val="20"/>
                <w:szCs w:val="20"/>
              </w:rPr>
              <w:t>Охват образовательными программами дошкольного образования детей в возрасте от 1 года до 7 лет</w:t>
            </w:r>
          </w:p>
        </w:tc>
        <w:tc>
          <w:tcPr>
            <w:tcW w:w="850" w:type="dxa"/>
            <w:vMerge w:val="restart"/>
            <w:tcBorders>
              <w:top w:val="nil"/>
              <w:left w:val="single" w:sz="4" w:space="0" w:color="auto"/>
              <w:right w:val="single" w:sz="4" w:space="0" w:color="auto"/>
            </w:tcBorders>
            <w:shd w:val="clear" w:color="000000" w:fill="FFFFFF"/>
            <w:noWrap/>
            <w:hideMark/>
          </w:tcPr>
          <w:p w:rsidR="00316C12" w:rsidRPr="00634DBB" w:rsidRDefault="00316C12" w:rsidP="007C1CB7">
            <w:pPr>
              <w:jc w:val="center"/>
              <w:rPr>
                <w:sz w:val="20"/>
                <w:szCs w:val="20"/>
              </w:rPr>
            </w:pPr>
            <w:r w:rsidRPr="00634DBB">
              <w:rPr>
                <w:sz w:val="20"/>
                <w:szCs w:val="20"/>
              </w:rPr>
              <w:t>%</w:t>
            </w:r>
          </w:p>
        </w:tc>
        <w:tc>
          <w:tcPr>
            <w:tcW w:w="851" w:type="dxa"/>
            <w:vMerge w:val="restart"/>
            <w:tcBorders>
              <w:top w:val="nil"/>
              <w:left w:val="single" w:sz="4" w:space="0" w:color="auto"/>
              <w:right w:val="single" w:sz="4" w:space="0" w:color="auto"/>
            </w:tcBorders>
            <w:shd w:val="clear" w:color="000000" w:fill="FFFFFF"/>
            <w:noWrap/>
            <w:hideMark/>
          </w:tcPr>
          <w:p w:rsidR="00316C12" w:rsidRPr="00634DBB" w:rsidRDefault="00316C12" w:rsidP="007C1CB7">
            <w:pPr>
              <w:jc w:val="center"/>
              <w:rPr>
                <w:sz w:val="20"/>
                <w:szCs w:val="20"/>
              </w:rPr>
            </w:pPr>
            <w:r w:rsidRPr="00634DBB">
              <w:rPr>
                <w:sz w:val="20"/>
                <w:szCs w:val="20"/>
              </w:rPr>
              <w:t>92,8</w:t>
            </w:r>
          </w:p>
        </w:tc>
        <w:tc>
          <w:tcPr>
            <w:tcW w:w="708" w:type="dxa"/>
            <w:vMerge w:val="restart"/>
            <w:tcBorders>
              <w:top w:val="nil"/>
              <w:left w:val="single" w:sz="4" w:space="0" w:color="auto"/>
              <w:right w:val="single" w:sz="4" w:space="0" w:color="auto"/>
            </w:tcBorders>
            <w:shd w:val="clear" w:color="000000" w:fill="FFFFFF"/>
            <w:noWrap/>
            <w:hideMark/>
          </w:tcPr>
          <w:p w:rsidR="00316C12" w:rsidRPr="00634DBB" w:rsidRDefault="00316C12" w:rsidP="007C1CB7">
            <w:pPr>
              <w:jc w:val="center"/>
              <w:rPr>
                <w:sz w:val="20"/>
                <w:szCs w:val="20"/>
              </w:rPr>
            </w:pPr>
            <w:r w:rsidRPr="00634DBB">
              <w:rPr>
                <w:sz w:val="20"/>
                <w:szCs w:val="20"/>
              </w:rPr>
              <w:t>92,1</w:t>
            </w:r>
          </w:p>
        </w:tc>
        <w:tc>
          <w:tcPr>
            <w:tcW w:w="1418" w:type="dxa"/>
            <w:vMerge w:val="restart"/>
            <w:tcBorders>
              <w:top w:val="nil"/>
              <w:left w:val="single" w:sz="4" w:space="0" w:color="auto"/>
              <w:right w:val="single" w:sz="8" w:space="0" w:color="auto"/>
            </w:tcBorders>
            <w:shd w:val="clear" w:color="000000" w:fill="FFFFFF"/>
            <w:hideMark/>
          </w:tcPr>
          <w:p w:rsidR="00316C12" w:rsidRPr="00634DBB" w:rsidRDefault="00316C12" w:rsidP="000C5C7B">
            <w:pPr>
              <w:rPr>
                <w:sz w:val="20"/>
                <w:szCs w:val="20"/>
              </w:rPr>
            </w:pPr>
            <w:r w:rsidRPr="00634DBB">
              <w:rPr>
                <w:sz w:val="20"/>
                <w:szCs w:val="20"/>
              </w:rPr>
              <w:t>отклонение в сторону уменьшения обусловлено миграционными процессами в муниципалитете.</w:t>
            </w:r>
          </w:p>
        </w:tc>
      </w:tr>
      <w:tr w:rsidR="00316C12" w:rsidRPr="00634DBB" w:rsidTr="00137C0B">
        <w:trPr>
          <w:trHeight w:val="768"/>
        </w:trPr>
        <w:tc>
          <w:tcPr>
            <w:tcW w:w="567" w:type="dxa"/>
            <w:vMerge/>
            <w:tcBorders>
              <w:top w:val="nil"/>
              <w:left w:val="single" w:sz="8" w:space="0" w:color="auto"/>
              <w:bottom w:val="single" w:sz="8" w:space="0" w:color="000000"/>
              <w:right w:val="single" w:sz="4" w:space="0" w:color="auto"/>
            </w:tcBorders>
            <w:vAlign w:val="center"/>
            <w:hideMark/>
          </w:tcPr>
          <w:p w:rsidR="00316C12" w:rsidRPr="00634DBB" w:rsidRDefault="00316C12"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316C12" w:rsidRPr="00634DBB" w:rsidRDefault="00316C12"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316C12" w:rsidRPr="00634DBB" w:rsidRDefault="00316C12" w:rsidP="007C1CB7">
            <w:pPr>
              <w:rPr>
                <w:sz w:val="20"/>
                <w:szCs w:val="20"/>
              </w:rPr>
            </w:pPr>
          </w:p>
        </w:tc>
        <w:tc>
          <w:tcPr>
            <w:tcW w:w="2268" w:type="dxa"/>
            <w:tcBorders>
              <w:top w:val="nil"/>
              <w:left w:val="nil"/>
              <w:bottom w:val="single" w:sz="4" w:space="0" w:color="auto"/>
              <w:right w:val="single" w:sz="4" w:space="0" w:color="auto"/>
            </w:tcBorders>
            <w:shd w:val="clear" w:color="000000" w:fill="FFFFFF"/>
            <w:hideMark/>
          </w:tcPr>
          <w:p w:rsidR="00316C12" w:rsidRPr="00634DBB" w:rsidRDefault="00316C12"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16C12" w:rsidRPr="00634DBB" w:rsidRDefault="00316C12" w:rsidP="007C1CB7">
            <w:pPr>
              <w:jc w:val="center"/>
              <w:rPr>
                <w:sz w:val="20"/>
                <w:szCs w:val="20"/>
              </w:rPr>
            </w:pPr>
            <w:r w:rsidRPr="00634DBB">
              <w:rPr>
                <w:sz w:val="20"/>
                <w:szCs w:val="20"/>
              </w:rPr>
              <w:t>1 067 798,5</w:t>
            </w:r>
          </w:p>
        </w:tc>
        <w:tc>
          <w:tcPr>
            <w:tcW w:w="1276" w:type="dxa"/>
            <w:tcBorders>
              <w:top w:val="nil"/>
              <w:left w:val="nil"/>
              <w:bottom w:val="single" w:sz="4" w:space="0" w:color="auto"/>
              <w:right w:val="single" w:sz="4" w:space="0" w:color="auto"/>
            </w:tcBorders>
            <w:shd w:val="clear" w:color="000000" w:fill="FFFFFF"/>
            <w:noWrap/>
            <w:vAlign w:val="center"/>
            <w:hideMark/>
          </w:tcPr>
          <w:p w:rsidR="00316C12" w:rsidRPr="00634DBB" w:rsidRDefault="00316C12" w:rsidP="007C1CB7">
            <w:pPr>
              <w:jc w:val="center"/>
              <w:rPr>
                <w:sz w:val="20"/>
                <w:szCs w:val="20"/>
              </w:rPr>
            </w:pPr>
            <w:r w:rsidRPr="00634DBB">
              <w:rPr>
                <w:sz w:val="20"/>
                <w:szCs w:val="20"/>
              </w:rPr>
              <w:t>1 054 247,2</w:t>
            </w:r>
          </w:p>
        </w:tc>
        <w:tc>
          <w:tcPr>
            <w:tcW w:w="1417" w:type="dxa"/>
            <w:vMerge/>
            <w:tcBorders>
              <w:top w:val="nil"/>
              <w:left w:val="single" w:sz="4" w:space="0" w:color="auto"/>
              <w:bottom w:val="single" w:sz="8" w:space="0" w:color="000000"/>
              <w:right w:val="single" w:sz="4" w:space="0" w:color="auto"/>
            </w:tcBorders>
            <w:vAlign w:val="center"/>
            <w:hideMark/>
          </w:tcPr>
          <w:p w:rsidR="00316C12" w:rsidRPr="00634DBB" w:rsidRDefault="00316C12" w:rsidP="007C1CB7">
            <w:pPr>
              <w:rPr>
                <w:sz w:val="20"/>
                <w:szCs w:val="20"/>
              </w:rPr>
            </w:pPr>
          </w:p>
        </w:tc>
        <w:tc>
          <w:tcPr>
            <w:tcW w:w="1985" w:type="dxa"/>
            <w:vMerge/>
            <w:tcBorders>
              <w:left w:val="single" w:sz="4" w:space="0" w:color="auto"/>
              <w:right w:val="single" w:sz="4" w:space="0" w:color="auto"/>
            </w:tcBorders>
            <w:vAlign w:val="center"/>
            <w:hideMark/>
          </w:tcPr>
          <w:p w:rsidR="00316C12" w:rsidRPr="00634DBB" w:rsidRDefault="00316C12" w:rsidP="007C1CB7">
            <w:pPr>
              <w:rPr>
                <w:sz w:val="20"/>
                <w:szCs w:val="20"/>
              </w:rPr>
            </w:pPr>
          </w:p>
        </w:tc>
        <w:tc>
          <w:tcPr>
            <w:tcW w:w="850" w:type="dxa"/>
            <w:vMerge/>
            <w:tcBorders>
              <w:left w:val="single" w:sz="4" w:space="0" w:color="auto"/>
              <w:right w:val="single" w:sz="4" w:space="0" w:color="auto"/>
            </w:tcBorders>
            <w:vAlign w:val="center"/>
            <w:hideMark/>
          </w:tcPr>
          <w:p w:rsidR="00316C12" w:rsidRPr="00634DBB" w:rsidRDefault="00316C12" w:rsidP="007C1CB7">
            <w:pPr>
              <w:rPr>
                <w:sz w:val="20"/>
                <w:szCs w:val="20"/>
              </w:rPr>
            </w:pPr>
          </w:p>
        </w:tc>
        <w:tc>
          <w:tcPr>
            <w:tcW w:w="851" w:type="dxa"/>
            <w:vMerge/>
            <w:tcBorders>
              <w:left w:val="single" w:sz="4" w:space="0" w:color="auto"/>
              <w:right w:val="single" w:sz="4" w:space="0" w:color="auto"/>
            </w:tcBorders>
            <w:vAlign w:val="center"/>
            <w:hideMark/>
          </w:tcPr>
          <w:p w:rsidR="00316C12" w:rsidRPr="00634DBB" w:rsidRDefault="00316C12" w:rsidP="007C1CB7">
            <w:pPr>
              <w:rPr>
                <w:sz w:val="20"/>
                <w:szCs w:val="20"/>
              </w:rPr>
            </w:pPr>
          </w:p>
        </w:tc>
        <w:tc>
          <w:tcPr>
            <w:tcW w:w="708" w:type="dxa"/>
            <w:vMerge/>
            <w:tcBorders>
              <w:left w:val="single" w:sz="4" w:space="0" w:color="auto"/>
              <w:right w:val="single" w:sz="4" w:space="0" w:color="auto"/>
            </w:tcBorders>
            <w:vAlign w:val="center"/>
            <w:hideMark/>
          </w:tcPr>
          <w:p w:rsidR="00316C12" w:rsidRPr="00634DBB" w:rsidRDefault="00316C12" w:rsidP="007C1CB7">
            <w:pPr>
              <w:rPr>
                <w:sz w:val="20"/>
                <w:szCs w:val="20"/>
              </w:rPr>
            </w:pPr>
          </w:p>
        </w:tc>
        <w:tc>
          <w:tcPr>
            <w:tcW w:w="1418" w:type="dxa"/>
            <w:vMerge/>
            <w:tcBorders>
              <w:left w:val="single" w:sz="4" w:space="0" w:color="auto"/>
              <w:right w:val="single" w:sz="8" w:space="0" w:color="auto"/>
            </w:tcBorders>
            <w:vAlign w:val="center"/>
            <w:hideMark/>
          </w:tcPr>
          <w:p w:rsidR="00316C12" w:rsidRPr="00634DBB" w:rsidRDefault="00316C12" w:rsidP="007C1CB7">
            <w:pPr>
              <w:rPr>
                <w:sz w:val="20"/>
                <w:szCs w:val="20"/>
              </w:rPr>
            </w:pPr>
          </w:p>
        </w:tc>
      </w:tr>
      <w:tr w:rsidR="00316C12" w:rsidRPr="00634DBB" w:rsidTr="00030840">
        <w:trPr>
          <w:trHeight w:val="720"/>
        </w:trPr>
        <w:tc>
          <w:tcPr>
            <w:tcW w:w="567" w:type="dxa"/>
            <w:vMerge/>
            <w:tcBorders>
              <w:top w:val="nil"/>
              <w:left w:val="single" w:sz="8" w:space="0" w:color="auto"/>
              <w:bottom w:val="single" w:sz="8" w:space="0" w:color="000000"/>
              <w:right w:val="single" w:sz="4" w:space="0" w:color="auto"/>
            </w:tcBorders>
            <w:vAlign w:val="center"/>
          </w:tcPr>
          <w:p w:rsidR="00316C12" w:rsidRPr="00634DBB" w:rsidRDefault="00316C12"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tcPr>
          <w:p w:rsidR="00316C12" w:rsidRPr="00634DBB" w:rsidRDefault="00316C12"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tcPr>
          <w:p w:rsidR="00316C12" w:rsidRPr="00634DBB" w:rsidRDefault="00316C12"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tcPr>
          <w:p w:rsidR="00316C12" w:rsidRPr="00634DBB" w:rsidRDefault="00316C12" w:rsidP="007C1CB7">
            <w:pPr>
              <w:rPr>
                <w:sz w:val="20"/>
                <w:szCs w:val="20"/>
              </w:rPr>
            </w:pPr>
            <w:r w:rsidRPr="00634DBB">
              <w:rPr>
                <w:sz w:val="20"/>
                <w:szCs w:val="20"/>
              </w:rPr>
              <w:t>- бюджет городского округа Кинешма</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316C12" w:rsidRPr="00634DBB" w:rsidRDefault="00316C12" w:rsidP="007C1CB7">
            <w:pPr>
              <w:jc w:val="center"/>
              <w:rPr>
                <w:sz w:val="20"/>
                <w:szCs w:val="20"/>
              </w:rPr>
            </w:pPr>
            <w:r w:rsidRPr="00634DBB">
              <w:rPr>
                <w:sz w:val="20"/>
                <w:szCs w:val="20"/>
              </w:rPr>
              <w:t>376 395,4</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316C12" w:rsidRPr="00634DBB" w:rsidRDefault="00316C12" w:rsidP="007C1CB7">
            <w:pPr>
              <w:jc w:val="center"/>
              <w:rPr>
                <w:sz w:val="20"/>
                <w:szCs w:val="20"/>
              </w:rPr>
            </w:pPr>
            <w:r w:rsidRPr="00634DBB">
              <w:rPr>
                <w:sz w:val="20"/>
                <w:szCs w:val="20"/>
              </w:rPr>
              <w:t>375 022,9</w:t>
            </w:r>
          </w:p>
        </w:tc>
        <w:tc>
          <w:tcPr>
            <w:tcW w:w="1417" w:type="dxa"/>
            <w:vMerge/>
            <w:tcBorders>
              <w:top w:val="nil"/>
              <w:left w:val="single" w:sz="4" w:space="0" w:color="auto"/>
              <w:bottom w:val="single" w:sz="8" w:space="0" w:color="000000"/>
              <w:right w:val="single" w:sz="4" w:space="0" w:color="auto"/>
            </w:tcBorders>
            <w:vAlign w:val="center"/>
          </w:tcPr>
          <w:p w:rsidR="00316C12" w:rsidRPr="00634DBB" w:rsidRDefault="00316C12" w:rsidP="007C1CB7">
            <w:pPr>
              <w:rPr>
                <w:sz w:val="20"/>
                <w:szCs w:val="20"/>
              </w:rPr>
            </w:pPr>
          </w:p>
        </w:tc>
        <w:tc>
          <w:tcPr>
            <w:tcW w:w="1985" w:type="dxa"/>
            <w:vMerge/>
            <w:tcBorders>
              <w:left w:val="single" w:sz="4" w:space="0" w:color="auto"/>
              <w:right w:val="single" w:sz="4" w:space="0" w:color="auto"/>
            </w:tcBorders>
            <w:vAlign w:val="center"/>
          </w:tcPr>
          <w:p w:rsidR="00316C12" w:rsidRPr="00634DBB" w:rsidRDefault="00316C12" w:rsidP="007C1CB7">
            <w:pPr>
              <w:rPr>
                <w:sz w:val="20"/>
                <w:szCs w:val="20"/>
              </w:rPr>
            </w:pPr>
          </w:p>
        </w:tc>
        <w:tc>
          <w:tcPr>
            <w:tcW w:w="850" w:type="dxa"/>
            <w:vMerge/>
            <w:tcBorders>
              <w:left w:val="single" w:sz="4" w:space="0" w:color="auto"/>
              <w:right w:val="single" w:sz="4" w:space="0" w:color="auto"/>
            </w:tcBorders>
            <w:vAlign w:val="center"/>
          </w:tcPr>
          <w:p w:rsidR="00316C12" w:rsidRPr="00634DBB" w:rsidRDefault="00316C12" w:rsidP="007C1CB7">
            <w:pPr>
              <w:rPr>
                <w:sz w:val="20"/>
                <w:szCs w:val="20"/>
              </w:rPr>
            </w:pPr>
          </w:p>
        </w:tc>
        <w:tc>
          <w:tcPr>
            <w:tcW w:w="851" w:type="dxa"/>
            <w:vMerge/>
            <w:tcBorders>
              <w:left w:val="single" w:sz="4" w:space="0" w:color="auto"/>
              <w:right w:val="single" w:sz="4" w:space="0" w:color="auto"/>
            </w:tcBorders>
            <w:vAlign w:val="center"/>
          </w:tcPr>
          <w:p w:rsidR="00316C12" w:rsidRPr="00634DBB" w:rsidRDefault="00316C12" w:rsidP="007C1CB7">
            <w:pPr>
              <w:rPr>
                <w:sz w:val="20"/>
                <w:szCs w:val="20"/>
              </w:rPr>
            </w:pPr>
          </w:p>
        </w:tc>
        <w:tc>
          <w:tcPr>
            <w:tcW w:w="708" w:type="dxa"/>
            <w:vMerge/>
            <w:tcBorders>
              <w:left w:val="single" w:sz="4" w:space="0" w:color="auto"/>
              <w:right w:val="single" w:sz="4" w:space="0" w:color="auto"/>
            </w:tcBorders>
            <w:vAlign w:val="center"/>
          </w:tcPr>
          <w:p w:rsidR="00316C12" w:rsidRPr="00634DBB" w:rsidRDefault="00316C12" w:rsidP="007C1CB7">
            <w:pPr>
              <w:rPr>
                <w:sz w:val="20"/>
                <w:szCs w:val="20"/>
              </w:rPr>
            </w:pPr>
          </w:p>
        </w:tc>
        <w:tc>
          <w:tcPr>
            <w:tcW w:w="1418" w:type="dxa"/>
            <w:vMerge/>
            <w:tcBorders>
              <w:left w:val="single" w:sz="4" w:space="0" w:color="auto"/>
              <w:right w:val="single" w:sz="8" w:space="0" w:color="auto"/>
            </w:tcBorders>
            <w:vAlign w:val="center"/>
          </w:tcPr>
          <w:p w:rsidR="00316C12" w:rsidRPr="00634DBB" w:rsidRDefault="00316C12" w:rsidP="007C1CB7">
            <w:pPr>
              <w:rPr>
                <w:sz w:val="20"/>
                <w:szCs w:val="20"/>
              </w:rPr>
            </w:pPr>
          </w:p>
        </w:tc>
      </w:tr>
      <w:tr w:rsidR="00316C12" w:rsidRPr="00634DBB" w:rsidTr="00137C0B">
        <w:trPr>
          <w:trHeight w:val="230"/>
        </w:trPr>
        <w:tc>
          <w:tcPr>
            <w:tcW w:w="567" w:type="dxa"/>
            <w:vMerge/>
            <w:tcBorders>
              <w:top w:val="nil"/>
              <w:left w:val="single" w:sz="8" w:space="0" w:color="auto"/>
              <w:bottom w:val="single" w:sz="8" w:space="0" w:color="000000"/>
              <w:right w:val="single" w:sz="4" w:space="0" w:color="auto"/>
            </w:tcBorders>
            <w:vAlign w:val="center"/>
          </w:tcPr>
          <w:p w:rsidR="00316C12" w:rsidRPr="00634DBB" w:rsidRDefault="00316C12"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tcPr>
          <w:p w:rsidR="00316C12" w:rsidRPr="00634DBB" w:rsidRDefault="00316C12"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tcPr>
          <w:p w:rsidR="00316C12" w:rsidRPr="00634DBB" w:rsidRDefault="00316C12" w:rsidP="007C1CB7">
            <w:pPr>
              <w:rPr>
                <w:sz w:val="20"/>
                <w:szCs w:val="20"/>
              </w:rPr>
            </w:pPr>
          </w:p>
        </w:tc>
        <w:tc>
          <w:tcPr>
            <w:tcW w:w="2268" w:type="dxa"/>
            <w:vMerge w:val="restart"/>
            <w:tcBorders>
              <w:top w:val="single" w:sz="4" w:space="0" w:color="auto"/>
              <w:left w:val="nil"/>
              <w:right w:val="single" w:sz="4" w:space="0" w:color="auto"/>
            </w:tcBorders>
            <w:shd w:val="clear" w:color="000000" w:fill="FFFFFF"/>
          </w:tcPr>
          <w:p w:rsidR="00316C12" w:rsidRPr="00634DBB" w:rsidRDefault="00316C12" w:rsidP="007C1CB7">
            <w:pPr>
              <w:rPr>
                <w:sz w:val="20"/>
                <w:szCs w:val="20"/>
              </w:rPr>
            </w:pPr>
            <w:r w:rsidRPr="00634DBB">
              <w:rPr>
                <w:sz w:val="20"/>
                <w:szCs w:val="20"/>
              </w:rPr>
              <w:t>- областной бюджет</w:t>
            </w:r>
          </w:p>
        </w:tc>
        <w:tc>
          <w:tcPr>
            <w:tcW w:w="1559" w:type="dxa"/>
            <w:vMerge w:val="restart"/>
            <w:tcBorders>
              <w:top w:val="single" w:sz="4" w:space="0" w:color="auto"/>
              <w:left w:val="nil"/>
              <w:right w:val="single" w:sz="4" w:space="0" w:color="auto"/>
            </w:tcBorders>
            <w:shd w:val="clear" w:color="000000" w:fill="FFFFFF"/>
            <w:noWrap/>
            <w:vAlign w:val="center"/>
          </w:tcPr>
          <w:p w:rsidR="00316C12" w:rsidRPr="00634DBB" w:rsidRDefault="00316C12" w:rsidP="007C1CB7">
            <w:pPr>
              <w:jc w:val="center"/>
              <w:rPr>
                <w:sz w:val="20"/>
                <w:szCs w:val="20"/>
              </w:rPr>
            </w:pPr>
            <w:r w:rsidRPr="00634DBB">
              <w:rPr>
                <w:sz w:val="20"/>
                <w:szCs w:val="20"/>
              </w:rPr>
              <w:t>625 025,8</w:t>
            </w:r>
          </w:p>
        </w:tc>
        <w:tc>
          <w:tcPr>
            <w:tcW w:w="1276" w:type="dxa"/>
            <w:vMerge w:val="restart"/>
            <w:tcBorders>
              <w:top w:val="single" w:sz="4" w:space="0" w:color="auto"/>
              <w:left w:val="nil"/>
              <w:right w:val="single" w:sz="4" w:space="0" w:color="auto"/>
            </w:tcBorders>
            <w:shd w:val="clear" w:color="000000" w:fill="FFFFFF"/>
            <w:noWrap/>
            <w:vAlign w:val="center"/>
          </w:tcPr>
          <w:p w:rsidR="00316C12" w:rsidRPr="00634DBB" w:rsidRDefault="00316C12" w:rsidP="009572DD">
            <w:pPr>
              <w:jc w:val="center"/>
              <w:rPr>
                <w:sz w:val="20"/>
                <w:szCs w:val="20"/>
              </w:rPr>
            </w:pPr>
            <w:r w:rsidRPr="00634DBB">
              <w:rPr>
                <w:sz w:val="20"/>
                <w:szCs w:val="20"/>
              </w:rPr>
              <w:t>620 58</w:t>
            </w:r>
            <w:r w:rsidR="009572DD">
              <w:rPr>
                <w:sz w:val="20"/>
                <w:szCs w:val="20"/>
              </w:rPr>
              <w:t>9,3</w:t>
            </w:r>
          </w:p>
        </w:tc>
        <w:tc>
          <w:tcPr>
            <w:tcW w:w="1417" w:type="dxa"/>
            <w:vMerge/>
            <w:tcBorders>
              <w:top w:val="nil"/>
              <w:left w:val="single" w:sz="4" w:space="0" w:color="auto"/>
              <w:bottom w:val="single" w:sz="8" w:space="0" w:color="000000"/>
              <w:right w:val="single" w:sz="4" w:space="0" w:color="auto"/>
            </w:tcBorders>
            <w:vAlign w:val="center"/>
          </w:tcPr>
          <w:p w:rsidR="00316C12" w:rsidRPr="00634DBB" w:rsidRDefault="00316C12" w:rsidP="007C1CB7">
            <w:pPr>
              <w:rPr>
                <w:sz w:val="20"/>
                <w:szCs w:val="20"/>
              </w:rPr>
            </w:pPr>
          </w:p>
        </w:tc>
        <w:tc>
          <w:tcPr>
            <w:tcW w:w="1985" w:type="dxa"/>
            <w:vMerge/>
            <w:tcBorders>
              <w:left w:val="single" w:sz="4" w:space="0" w:color="auto"/>
              <w:bottom w:val="single" w:sz="4" w:space="0" w:color="000000"/>
              <w:right w:val="single" w:sz="4" w:space="0" w:color="auto"/>
            </w:tcBorders>
            <w:vAlign w:val="center"/>
          </w:tcPr>
          <w:p w:rsidR="00316C12" w:rsidRPr="00634DBB" w:rsidRDefault="00316C12" w:rsidP="007C1CB7">
            <w:pPr>
              <w:rPr>
                <w:sz w:val="20"/>
                <w:szCs w:val="20"/>
              </w:rPr>
            </w:pPr>
          </w:p>
        </w:tc>
        <w:tc>
          <w:tcPr>
            <w:tcW w:w="850" w:type="dxa"/>
            <w:vMerge/>
            <w:tcBorders>
              <w:left w:val="single" w:sz="4" w:space="0" w:color="auto"/>
              <w:bottom w:val="single" w:sz="4" w:space="0" w:color="000000"/>
              <w:right w:val="single" w:sz="4" w:space="0" w:color="auto"/>
            </w:tcBorders>
            <w:vAlign w:val="center"/>
          </w:tcPr>
          <w:p w:rsidR="00316C12" w:rsidRPr="00634DBB" w:rsidRDefault="00316C12" w:rsidP="007C1CB7">
            <w:pPr>
              <w:rPr>
                <w:sz w:val="20"/>
                <w:szCs w:val="20"/>
              </w:rPr>
            </w:pPr>
          </w:p>
        </w:tc>
        <w:tc>
          <w:tcPr>
            <w:tcW w:w="851" w:type="dxa"/>
            <w:vMerge/>
            <w:tcBorders>
              <w:left w:val="single" w:sz="4" w:space="0" w:color="auto"/>
              <w:bottom w:val="single" w:sz="4" w:space="0" w:color="auto"/>
              <w:right w:val="single" w:sz="4" w:space="0" w:color="auto"/>
            </w:tcBorders>
            <w:vAlign w:val="center"/>
          </w:tcPr>
          <w:p w:rsidR="00316C12" w:rsidRPr="00634DBB" w:rsidRDefault="00316C12" w:rsidP="007C1CB7">
            <w:pPr>
              <w:rPr>
                <w:sz w:val="20"/>
                <w:szCs w:val="20"/>
              </w:rPr>
            </w:pPr>
          </w:p>
        </w:tc>
        <w:tc>
          <w:tcPr>
            <w:tcW w:w="708" w:type="dxa"/>
            <w:vMerge/>
            <w:tcBorders>
              <w:left w:val="single" w:sz="4" w:space="0" w:color="auto"/>
              <w:bottom w:val="nil"/>
              <w:right w:val="single" w:sz="4" w:space="0" w:color="auto"/>
            </w:tcBorders>
            <w:vAlign w:val="center"/>
          </w:tcPr>
          <w:p w:rsidR="00316C12" w:rsidRPr="00634DBB" w:rsidRDefault="00316C12" w:rsidP="007C1CB7">
            <w:pPr>
              <w:rPr>
                <w:sz w:val="20"/>
                <w:szCs w:val="20"/>
              </w:rPr>
            </w:pPr>
          </w:p>
        </w:tc>
        <w:tc>
          <w:tcPr>
            <w:tcW w:w="1418" w:type="dxa"/>
            <w:vMerge/>
            <w:tcBorders>
              <w:left w:val="single" w:sz="4" w:space="0" w:color="auto"/>
              <w:bottom w:val="single" w:sz="4" w:space="0" w:color="000000"/>
              <w:right w:val="single" w:sz="8" w:space="0" w:color="auto"/>
            </w:tcBorders>
            <w:vAlign w:val="center"/>
          </w:tcPr>
          <w:p w:rsidR="00316C12" w:rsidRPr="00634DBB" w:rsidRDefault="00316C12" w:rsidP="007C1CB7">
            <w:pPr>
              <w:rPr>
                <w:sz w:val="20"/>
                <w:szCs w:val="20"/>
              </w:rPr>
            </w:pPr>
          </w:p>
        </w:tc>
      </w:tr>
      <w:tr w:rsidR="00316C12" w:rsidRPr="00634DBB" w:rsidTr="00316C12">
        <w:trPr>
          <w:trHeight w:val="230"/>
        </w:trPr>
        <w:tc>
          <w:tcPr>
            <w:tcW w:w="567" w:type="dxa"/>
            <w:vMerge/>
            <w:tcBorders>
              <w:top w:val="nil"/>
              <w:left w:val="single" w:sz="8" w:space="0" w:color="auto"/>
              <w:bottom w:val="single" w:sz="8" w:space="0" w:color="000000"/>
              <w:right w:val="single" w:sz="4" w:space="0" w:color="auto"/>
            </w:tcBorders>
            <w:vAlign w:val="center"/>
            <w:hideMark/>
          </w:tcPr>
          <w:p w:rsidR="00316C12" w:rsidRPr="00634DBB" w:rsidRDefault="00316C12"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316C12" w:rsidRPr="00634DBB" w:rsidRDefault="00316C12"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316C12" w:rsidRPr="00634DBB" w:rsidRDefault="00316C12" w:rsidP="007C1CB7">
            <w:pPr>
              <w:rPr>
                <w:sz w:val="20"/>
                <w:szCs w:val="20"/>
              </w:rPr>
            </w:pPr>
          </w:p>
        </w:tc>
        <w:tc>
          <w:tcPr>
            <w:tcW w:w="2268" w:type="dxa"/>
            <w:vMerge/>
            <w:tcBorders>
              <w:left w:val="nil"/>
              <w:bottom w:val="single" w:sz="4" w:space="0" w:color="auto"/>
              <w:right w:val="single" w:sz="4" w:space="0" w:color="auto"/>
            </w:tcBorders>
            <w:shd w:val="clear" w:color="000000" w:fill="FFFFFF"/>
            <w:vAlign w:val="bottom"/>
            <w:hideMark/>
          </w:tcPr>
          <w:p w:rsidR="00316C12" w:rsidRPr="00634DBB" w:rsidRDefault="00316C12" w:rsidP="007C1CB7">
            <w:pPr>
              <w:rPr>
                <w:sz w:val="20"/>
                <w:szCs w:val="20"/>
              </w:rPr>
            </w:pPr>
          </w:p>
        </w:tc>
        <w:tc>
          <w:tcPr>
            <w:tcW w:w="1559" w:type="dxa"/>
            <w:vMerge/>
            <w:tcBorders>
              <w:left w:val="single" w:sz="4" w:space="0" w:color="auto"/>
              <w:bottom w:val="single" w:sz="4" w:space="0" w:color="auto"/>
              <w:right w:val="single" w:sz="4" w:space="0" w:color="auto"/>
            </w:tcBorders>
            <w:shd w:val="clear" w:color="000000" w:fill="FFFFFF"/>
            <w:noWrap/>
            <w:vAlign w:val="center"/>
            <w:hideMark/>
          </w:tcPr>
          <w:p w:rsidR="00316C12" w:rsidRPr="00634DBB" w:rsidRDefault="00316C12" w:rsidP="007C1CB7">
            <w:pPr>
              <w:jc w:val="center"/>
              <w:rPr>
                <w:sz w:val="20"/>
                <w:szCs w:val="20"/>
              </w:rPr>
            </w:pPr>
          </w:p>
        </w:tc>
        <w:tc>
          <w:tcPr>
            <w:tcW w:w="1276" w:type="dxa"/>
            <w:vMerge/>
            <w:tcBorders>
              <w:left w:val="nil"/>
              <w:bottom w:val="single" w:sz="4" w:space="0" w:color="auto"/>
              <w:right w:val="single" w:sz="4" w:space="0" w:color="auto"/>
            </w:tcBorders>
            <w:shd w:val="clear" w:color="000000" w:fill="FFFFFF"/>
            <w:noWrap/>
            <w:vAlign w:val="center"/>
            <w:hideMark/>
          </w:tcPr>
          <w:p w:rsidR="00316C12" w:rsidRPr="00634DBB" w:rsidRDefault="00316C12" w:rsidP="007C1CB7">
            <w:pPr>
              <w:jc w:val="cente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316C12" w:rsidRPr="00634DBB" w:rsidRDefault="00316C12" w:rsidP="007C1CB7">
            <w:pPr>
              <w:rPr>
                <w:sz w:val="20"/>
                <w:szCs w:val="20"/>
              </w:rPr>
            </w:pP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316C12" w:rsidRPr="00634DBB" w:rsidRDefault="00316C12" w:rsidP="007C1CB7">
            <w:pPr>
              <w:rPr>
                <w:sz w:val="20"/>
                <w:szCs w:val="20"/>
              </w:rPr>
            </w:pPr>
            <w:r w:rsidRPr="00634DBB">
              <w:rPr>
                <w:sz w:val="20"/>
                <w:szCs w:val="20"/>
              </w:rPr>
              <w:t>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общеобразовательных организациях</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316C12" w:rsidRPr="00634DBB" w:rsidRDefault="00316C12" w:rsidP="007C1CB7">
            <w:pPr>
              <w:jc w:val="center"/>
              <w:rPr>
                <w:sz w:val="20"/>
                <w:szCs w:val="20"/>
              </w:rPr>
            </w:pPr>
            <w:r w:rsidRPr="00634DBB">
              <w:rPr>
                <w:sz w:val="20"/>
                <w:szCs w:val="20"/>
              </w:rPr>
              <w:t>%</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316C12" w:rsidRPr="00634DBB" w:rsidRDefault="00316C12" w:rsidP="007C1CB7">
            <w:pPr>
              <w:jc w:val="center"/>
              <w:rPr>
                <w:sz w:val="20"/>
                <w:szCs w:val="20"/>
              </w:rPr>
            </w:pPr>
            <w:r w:rsidRPr="00634DBB">
              <w:rPr>
                <w:sz w:val="20"/>
                <w:szCs w:val="20"/>
              </w:rPr>
              <w:t>100</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16C12" w:rsidRPr="00634DBB" w:rsidRDefault="00316C12" w:rsidP="007C1CB7">
            <w:pPr>
              <w:jc w:val="center"/>
              <w:rPr>
                <w:sz w:val="20"/>
                <w:szCs w:val="20"/>
              </w:rPr>
            </w:pPr>
            <w:r w:rsidRPr="00634DBB">
              <w:rPr>
                <w:sz w:val="20"/>
                <w:szCs w:val="20"/>
              </w:rPr>
              <w:t>100</w:t>
            </w:r>
          </w:p>
        </w:tc>
        <w:tc>
          <w:tcPr>
            <w:tcW w:w="1418"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316C12" w:rsidRPr="00634DBB" w:rsidRDefault="00316C12" w:rsidP="007C1CB7">
            <w:pPr>
              <w:jc w:val="center"/>
              <w:rPr>
                <w:sz w:val="20"/>
                <w:szCs w:val="20"/>
              </w:rPr>
            </w:pPr>
            <w:r w:rsidRPr="00634DBB">
              <w:rPr>
                <w:sz w:val="20"/>
                <w:szCs w:val="20"/>
              </w:rPr>
              <w:t> </w:t>
            </w:r>
          </w:p>
        </w:tc>
      </w:tr>
      <w:tr w:rsidR="007C1CB7" w:rsidRPr="00634DBB" w:rsidTr="00137C0B">
        <w:trPr>
          <w:trHeight w:val="360"/>
        </w:trPr>
        <w:tc>
          <w:tcPr>
            <w:tcW w:w="567" w:type="dxa"/>
            <w:vMerge/>
            <w:tcBorders>
              <w:top w:val="nil"/>
              <w:left w:val="single" w:sz="8"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2268" w:type="dxa"/>
            <w:tcBorders>
              <w:top w:val="nil"/>
              <w:left w:val="nil"/>
              <w:bottom w:val="nil"/>
              <w:right w:val="nil"/>
            </w:tcBorders>
            <w:shd w:val="clear" w:color="000000" w:fill="FFFFFF"/>
            <w:noWrap/>
            <w:vAlign w:val="bottom"/>
            <w:hideMark/>
          </w:tcPr>
          <w:p w:rsidR="007C1CB7" w:rsidRPr="00634DBB" w:rsidRDefault="007C1CB7" w:rsidP="007C1CB7">
            <w:pPr>
              <w:rPr>
                <w:sz w:val="20"/>
                <w:szCs w:val="20"/>
              </w:rPr>
            </w:pPr>
            <w:r w:rsidRPr="00634DBB">
              <w:rPr>
                <w:sz w:val="20"/>
                <w:szCs w:val="20"/>
              </w:rPr>
              <w:t>- федеральный бюджет</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66 377,3</w:t>
            </w:r>
          </w:p>
        </w:tc>
        <w:tc>
          <w:tcPr>
            <w:tcW w:w="1276" w:type="dxa"/>
            <w:tcBorders>
              <w:top w:val="nil"/>
              <w:left w:val="nil"/>
              <w:bottom w:val="single" w:sz="4" w:space="0" w:color="auto"/>
              <w:right w:val="single" w:sz="4" w:space="0" w:color="auto"/>
            </w:tcBorders>
            <w:shd w:val="clear" w:color="000000" w:fill="FFFFFF"/>
            <w:noWrap/>
            <w:vAlign w:val="center"/>
            <w:hideMark/>
          </w:tcPr>
          <w:p w:rsidR="007C1CB7" w:rsidRPr="00634DBB" w:rsidRDefault="009572DD" w:rsidP="007C1CB7">
            <w:pPr>
              <w:jc w:val="center"/>
              <w:rPr>
                <w:sz w:val="20"/>
                <w:szCs w:val="20"/>
              </w:rPr>
            </w:pPr>
            <w:r>
              <w:rPr>
                <w:sz w:val="20"/>
                <w:szCs w:val="20"/>
              </w:rPr>
              <w:t>58 635,0</w:t>
            </w:r>
          </w:p>
        </w:tc>
        <w:tc>
          <w:tcPr>
            <w:tcW w:w="1417"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7C1CB7" w:rsidRPr="00634DBB" w:rsidRDefault="007C1CB7" w:rsidP="007C1CB7">
            <w:pPr>
              <w:rPr>
                <w:sz w:val="20"/>
                <w:szCs w:val="20"/>
              </w:rPr>
            </w:pPr>
          </w:p>
        </w:tc>
      </w:tr>
      <w:tr w:rsidR="007C1CB7" w:rsidRPr="00634DBB" w:rsidTr="00137C0B">
        <w:trPr>
          <w:trHeight w:val="1488"/>
        </w:trPr>
        <w:tc>
          <w:tcPr>
            <w:tcW w:w="567" w:type="dxa"/>
            <w:vMerge/>
            <w:tcBorders>
              <w:top w:val="nil"/>
              <w:left w:val="single" w:sz="8"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2268" w:type="dxa"/>
            <w:vMerge w:val="restart"/>
            <w:tcBorders>
              <w:top w:val="single" w:sz="4" w:space="0" w:color="auto"/>
              <w:left w:val="single" w:sz="4" w:space="0" w:color="auto"/>
              <w:bottom w:val="single" w:sz="8" w:space="0" w:color="000000"/>
              <w:right w:val="single" w:sz="4" w:space="0" w:color="auto"/>
            </w:tcBorders>
            <w:shd w:val="clear" w:color="000000" w:fill="FFFFFF"/>
          </w:tcPr>
          <w:p w:rsidR="007C1CB7" w:rsidRPr="00634DBB" w:rsidRDefault="007C1CB7" w:rsidP="007C1CB7">
            <w:pPr>
              <w:rPr>
                <w:sz w:val="20"/>
                <w:szCs w:val="20"/>
              </w:rPr>
            </w:pPr>
          </w:p>
        </w:tc>
        <w:tc>
          <w:tcPr>
            <w:tcW w:w="1559" w:type="dxa"/>
            <w:vMerge w:val="restart"/>
            <w:tcBorders>
              <w:top w:val="nil"/>
              <w:left w:val="single" w:sz="4" w:space="0" w:color="auto"/>
              <w:bottom w:val="single" w:sz="8" w:space="0" w:color="000000"/>
              <w:right w:val="single" w:sz="4" w:space="0" w:color="auto"/>
            </w:tcBorders>
            <w:shd w:val="clear" w:color="000000" w:fill="FFFFFF"/>
            <w:noWrap/>
          </w:tcPr>
          <w:p w:rsidR="007C1CB7" w:rsidRPr="00634DBB" w:rsidRDefault="007C1CB7" w:rsidP="007C1CB7">
            <w:pPr>
              <w:jc w:val="center"/>
              <w:rPr>
                <w:sz w:val="20"/>
                <w:szCs w:val="20"/>
              </w:rPr>
            </w:pPr>
          </w:p>
        </w:tc>
        <w:tc>
          <w:tcPr>
            <w:tcW w:w="1276" w:type="dxa"/>
            <w:vMerge w:val="restart"/>
            <w:tcBorders>
              <w:top w:val="nil"/>
              <w:left w:val="single" w:sz="4" w:space="0" w:color="auto"/>
              <w:bottom w:val="single" w:sz="8" w:space="0" w:color="000000"/>
              <w:right w:val="single" w:sz="4" w:space="0" w:color="auto"/>
            </w:tcBorders>
            <w:shd w:val="clear" w:color="000000" w:fill="FFFFFF"/>
            <w:noWrap/>
          </w:tcPr>
          <w:p w:rsidR="007C1CB7" w:rsidRPr="00634DBB" w:rsidRDefault="007C1CB7" w:rsidP="007C1CB7">
            <w:pPr>
              <w:jc w:val="cente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7C1CB7" w:rsidRPr="00634DBB" w:rsidRDefault="007C1CB7" w:rsidP="007C1CB7">
            <w:pPr>
              <w:rPr>
                <w:sz w:val="20"/>
                <w:szCs w:val="20"/>
              </w:rPr>
            </w:pPr>
          </w:p>
        </w:tc>
      </w:tr>
      <w:tr w:rsidR="007C1CB7" w:rsidRPr="00634DBB" w:rsidTr="00137C0B">
        <w:trPr>
          <w:trHeight w:val="2232"/>
        </w:trPr>
        <w:tc>
          <w:tcPr>
            <w:tcW w:w="567" w:type="dxa"/>
            <w:vMerge/>
            <w:tcBorders>
              <w:top w:val="nil"/>
              <w:left w:val="single" w:sz="8"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2268" w:type="dxa"/>
            <w:vMerge/>
            <w:tcBorders>
              <w:top w:val="single" w:sz="4" w:space="0" w:color="auto"/>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985" w:type="dxa"/>
            <w:tcBorders>
              <w:top w:val="nil"/>
              <w:left w:val="nil"/>
              <w:bottom w:val="single" w:sz="4" w:space="0" w:color="auto"/>
              <w:right w:val="single" w:sz="4" w:space="0" w:color="auto"/>
            </w:tcBorders>
            <w:shd w:val="clear" w:color="000000" w:fill="FFFFFF"/>
            <w:hideMark/>
          </w:tcPr>
          <w:p w:rsidR="007C1CB7" w:rsidRPr="00634DBB" w:rsidRDefault="007C1CB7" w:rsidP="007C1CB7">
            <w:pPr>
              <w:rPr>
                <w:sz w:val="20"/>
                <w:szCs w:val="20"/>
              </w:rPr>
            </w:pPr>
            <w:r w:rsidRPr="00634DBB">
              <w:rPr>
                <w:sz w:val="20"/>
                <w:szCs w:val="20"/>
              </w:rPr>
              <w:t xml:space="preserve">Удельный вес населения в возрасте 5-18 лет, охваченного </w:t>
            </w:r>
            <w:proofErr w:type="gramStart"/>
            <w:r w:rsidRPr="00634DBB">
              <w:rPr>
                <w:sz w:val="20"/>
                <w:szCs w:val="20"/>
              </w:rPr>
              <w:t>дополнительным</w:t>
            </w:r>
            <w:proofErr w:type="gramEnd"/>
            <w:r w:rsidRPr="00634DBB">
              <w:rPr>
                <w:sz w:val="20"/>
                <w:szCs w:val="20"/>
              </w:rPr>
              <w:t xml:space="preserve"> образование, в общей численности населения в возрасте 5-18 лет</w:t>
            </w:r>
          </w:p>
        </w:tc>
        <w:tc>
          <w:tcPr>
            <w:tcW w:w="850" w:type="dxa"/>
            <w:tcBorders>
              <w:top w:val="nil"/>
              <w:left w:val="nil"/>
              <w:bottom w:val="single" w:sz="4" w:space="0" w:color="auto"/>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w:t>
            </w:r>
          </w:p>
        </w:tc>
        <w:tc>
          <w:tcPr>
            <w:tcW w:w="851" w:type="dxa"/>
            <w:tcBorders>
              <w:top w:val="nil"/>
              <w:left w:val="nil"/>
              <w:bottom w:val="single" w:sz="4" w:space="0" w:color="auto"/>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72,0</w:t>
            </w:r>
          </w:p>
        </w:tc>
        <w:tc>
          <w:tcPr>
            <w:tcW w:w="708" w:type="dxa"/>
            <w:tcBorders>
              <w:top w:val="nil"/>
              <w:left w:val="nil"/>
              <w:bottom w:val="single" w:sz="4" w:space="0" w:color="auto"/>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63,7</w:t>
            </w:r>
          </w:p>
        </w:tc>
        <w:tc>
          <w:tcPr>
            <w:tcW w:w="1418" w:type="dxa"/>
            <w:tcBorders>
              <w:top w:val="nil"/>
              <w:left w:val="nil"/>
              <w:bottom w:val="single" w:sz="4" w:space="0" w:color="auto"/>
              <w:right w:val="single" w:sz="8" w:space="0" w:color="auto"/>
            </w:tcBorders>
            <w:shd w:val="clear" w:color="000000" w:fill="FFFFFF"/>
            <w:hideMark/>
          </w:tcPr>
          <w:p w:rsidR="007C1CB7" w:rsidRPr="00634DBB" w:rsidRDefault="007C1CB7" w:rsidP="000C5C7B">
            <w:pPr>
              <w:ind w:right="-108"/>
              <w:rPr>
                <w:sz w:val="20"/>
                <w:szCs w:val="20"/>
              </w:rPr>
            </w:pPr>
            <w:r w:rsidRPr="00634DBB">
              <w:rPr>
                <w:sz w:val="20"/>
                <w:szCs w:val="20"/>
              </w:rPr>
              <w:t>Отклонение в сторону уменьшения обусловлено отсутствием потенциальных исполнителей услуг в социальной сфере, определяемых по результатам отбора на основании требован</w:t>
            </w:r>
            <w:r w:rsidR="000C5C7B">
              <w:rPr>
                <w:sz w:val="20"/>
                <w:szCs w:val="20"/>
              </w:rPr>
              <w:t>ий Федерального закона № 189</w:t>
            </w:r>
          </w:p>
        </w:tc>
      </w:tr>
      <w:tr w:rsidR="007C1CB7" w:rsidRPr="00634DBB" w:rsidTr="00137C0B">
        <w:trPr>
          <w:trHeight w:val="2139"/>
        </w:trPr>
        <w:tc>
          <w:tcPr>
            <w:tcW w:w="567" w:type="dxa"/>
            <w:vMerge/>
            <w:tcBorders>
              <w:top w:val="nil"/>
              <w:left w:val="single" w:sz="8"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2268" w:type="dxa"/>
            <w:vMerge/>
            <w:tcBorders>
              <w:top w:val="single" w:sz="4" w:space="0" w:color="auto"/>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985" w:type="dxa"/>
            <w:tcBorders>
              <w:top w:val="nil"/>
              <w:left w:val="nil"/>
              <w:bottom w:val="single" w:sz="4" w:space="0" w:color="auto"/>
              <w:right w:val="single" w:sz="4" w:space="0" w:color="auto"/>
            </w:tcBorders>
            <w:shd w:val="clear" w:color="000000" w:fill="FFFFFF"/>
            <w:hideMark/>
          </w:tcPr>
          <w:p w:rsidR="007C1CB7" w:rsidRPr="00634DBB" w:rsidRDefault="007C1CB7" w:rsidP="007C1CB7">
            <w:pPr>
              <w:rPr>
                <w:sz w:val="20"/>
                <w:szCs w:val="20"/>
              </w:rPr>
            </w:pPr>
            <w:r w:rsidRPr="00634DBB">
              <w:rPr>
                <w:sz w:val="20"/>
                <w:szCs w:val="20"/>
              </w:rPr>
              <w:t>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w:t>
            </w:r>
          </w:p>
        </w:tc>
        <w:tc>
          <w:tcPr>
            <w:tcW w:w="850" w:type="dxa"/>
            <w:tcBorders>
              <w:top w:val="nil"/>
              <w:left w:val="nil"/>
              <w:bottom w:val="single" w:sz="4" w:space="0" w:color="auto"/>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w:t>
            </w:r>
          </w:p>
        </w:tc>
        <w:tc>
          <w:tcPr>
            <w:tcW w:w="851" w:type="dxa"/>
            <w:tcBorders>
              <w:top w:val="nil"/>
              <w:left w:val="nil"/>
              <w:bottom w:val="single" w:sz="4" w:space="0" w:color="auto"/>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100</w:t>
            </w:r>
          </w:p>
        </w:tc>
        <w:tc>
          <w:tcPr>
            <w:tcW w:w="708" w:type="dxa"/>
            <w:tcBorders>
              <w:top w:val="nil"/>
              <w:left w:val="nil"/>
              <w:bottom w:val="single" w:sz="4" w:space="0" w:color="auto"/>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106,7**</w:t>
            </w:r>
          </w:p>
        </w:tc>
        <w:tc>
          <w:tcPr>
            <w:tcW w:w="1418" w:type="dxa"/>
            <w:tcBorders>
              <w:top w:val="nil"/>
              <w:left w:val="nil"/>
              <w:bottom w:val="single" w:sz="4" w:space="0" w:color="auto"/>
              <w:right w:val="single" w:sz="4" w:space="0" w:color="auto"/>
            </w:tcBorders>
            <w:shd w:val="clear" w:color="000000" w:fill="FFFFFF"/>
            <w:noWrap/>
            <w:hideMark/>
          </w:tcPr>
          <w:p w:rsidR="007C1CB7" w:rsidRPr="00634DBB" w:rsidRDefault="007C1CB7" w:rsidP="007C1CB7">
            <w:pPr>
              <w:rPr>
                <w:sz w:val="20"/>
                <w:szCs w:val="20"/>
              </w:rPr>
            </w:pPr>
            <w:r w:rsidRPr="00634DBB">
              <w:rPr>
                <w:sz w:val="20"/>
                <w:szCs w:val="20"/>
              </w:rPr>
              <w:t> </w:t>
            </w:r>
          </w:p>
        </w:tc>
      </w:tr>
      <w:tr w:rsidR="007C1CB7" w:rsidRPr="00634DBB" w:rsidTr="00137C0B">
        <w:trPr>
          <w:trHeight w:val="2292"/>
        </w:trPr>
        <w:tc>
          <w:tcPr>
            <w:tcW w:w="567" w:type="dxa"/>
            <w:vMerge/>
            <w:tcBorders>
              <w:top w:val="nil"/>
              <w:left w:val="single" w:sz="8"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2268" w:type="dxa"/>
            <w:vMerge/>
            <w:tcBorders>
              <w:top w:val="single" w:sz="4" w:space="0" w:color="auto"/>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985" w:type="dxa"/>
            <w:tcBorders>
              <w:top w:val="nil"/>
              <w:left w:val="nil"/>
              <w:bottom w:val="single" w:sz="4" w:space="0" w:color="auto"/>
              <w:right w:val="single" w:sz="4" w:space="0" w:color="auto"/>
            </w:tcBorders>
            <w:shd w:val="clear" w:color="000000" w:fill="FFFFFF"/>
            <w:hideMark/>
          </w:tcPr>
          <w:p w:rsidR="007C1CB7" w:rsidRPr="00634DBB" w:rsidRDefault="007C1CB7" w:rsidP="007C1CB7">
            <w:pPr>
              <w:rPr>
                <w:sz w:val="20"/>
                <w:szCs w:val="20"/>
              </w:rPr>
            </w:pPr>
            <w:r w:rsidRPr="00634DBB">
              <w:rPr>
                <w:sz w:val="20"/>
                <w:szCs w:val="20"/>
              </w:rPr>
              <w:t>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w:t>
            </w:r>
          </w:p>
        </w:tc>
        <w:tc>
          <w:tcPr>
            <w:tcW w:w="850" w:type="dxa"/>
            <w:tcBorders>
              <w:top w:val="nil"/>
              <w:left w:val="nil"/>
              <w:bottom w:val="single" w:sz="4" w:space="0" w:color="auto"/>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w:t>
            </w:r>
          </w:p>
        </w:tc>
        <w:tc>
          <w:tcPr>
            <w:tcW w:w="851" w:type="dxa"/>
            <w:tcBorders>
              <w:top w:val="nil"/>
              <w:left w:val="nil"/>
              <w:bottom w:val="single" w:sz="4" w:space="0" w:color="auto"/>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100</w:t>
            </w:r>
          </w:p>
        </w:tc>
        <w:tc>
          <w:tcPr>
            <w:tcW w:w="708" w:type="dxa"/>
            <w:tcBorders>
              <w:top w:val="nil"/>
              <w:left w:val="nil"/>
              <w:bottom w:val="single" w:sz="4" w:space="0" w:color="auto"/>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102,6*</w:t>
            </w:r>
          </w:p>
        </w:tc>
        <w:tc>
          <w:tcPr>
            <w:tcW w:w="1418" w:type="dxa"/>
            <w:tcBorders>
              <w:top w:val="nil"/>
              <w:left w:val="nil"/>
              <w:bottom w:val="single" w:sz="4" w:space="0" w:color="auto"/>
              <w:right w:val="single" w:sz="4" w:space="0" w:color="auto"/>
            </w:tcBorders>
            <w:shd w:val="clear" w:color="000000" w:fill="FFFFFF"/>
            <w:hideMark/>
          </w:tcPr>
          <w:p w:rsidR="007C1CB7" w:rsidRPr="00634DBB" w:rsidRDefault="007C1CB7" w:rsidP="007C1CB7">
            <w:pPr>
              <w:jc w:val="center"/>
              <w:rPr>
                <w:sz w:val="20"/>
                <w:szCs w:val="20"/>
              </w:rPr>
            </w:pPr>
            <w:r w:rsidRPr="00634DBB">
              <w:rPr>
                <w:sz w:val="20"/>
                <w:szCs w:val="20"/>
              </w:rPr>
              <w:t> </w:t>
            </w:r>
          </w:p>
        </w:tc>
      </w:tr>
      <w:tr w:rsidR="000C5C7B" w:rsidRPr="00634DBB" w:rsidTr="00137C0B">
        <w:trPr>
          <w:trHeight w:val="2436"/>
        </w:trPr>
        <w:tc>
          <w:tcPr>
            <w:tcW w:w="567" w:type="dxa"/>
            <w:vMerge/>
            <w:tcBorders>
              <w:top w:val="nil"/>
              <w:left w:val="single" w:sz="8" w:space="0" w:color="auto"/>
              <w:bottom w:val="single" w:sz="8" w:space="0" w:color="000000"/>
              <w:right w:val="single" w:sz="4" w:space="0" w:color="auto"/>
            </w:tcBorders>
            <w:vAlign w:val="center"/>
          </w:tcPr>
          <w:p w:rsidR="000C5C7B" w:rsidRPr="00634DBB" w:rsidRDefault="000C5C7B"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tcPr>
          <w:p w:rsidR="000C5C7B" w:rsidRPr="00634DBB" w:rsidRDefault="000C5C7B"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tcPr>
          <w:p w:rsidR="000C5C7B" w:rsidRPr="00634DBB" w:rsidRDefault="000C5C7B" w:rsidP="007C1CB7">
            <w:pPr>
              <w:rPr>
                <w:sz w:val="20"/>
                <w:szCs w:val="20"/>
              </w:rPr>
            </w:pPr>
          </w:p>
        </w:tc>
        <w:tc>
          <w:tcPr>
            <w:tcW w:w="2268" w:type="dxa"/>
            <w:vMerge/>
            <w:tcBorders>
              <w:top w:val="single" w:sz="4" w:space="0" w:color="auto"/>
              <w:left w:val="single" w:sz="4" w:space="0" w:color="auto"/>
              <w:bottom w:val="single" w:sz="8" w:space="0" w:color="000000"/>
              <w:right w:val="single" w:sz="4" w:space="0" w:color="auto"/>
            </w:tcBorders>
            <w:vAlign w:val="center"/>
          </w:tcPr>
          <w:p w:rsidR="000C5C7B" w:rsidRPr="00634DBB" w:rsidRDefault="000C5C7B" w:rsidP="007C1CB7">
            <w:pPr>
              <w:rPr>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0C5C7B" w:rsidRPr="00634DBB" w:rsidRDefault="000C5C7B" w:rsidP="007C1CB7">
            <w:pPr>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0C5C7B" w:rsidRPr="00634DBB" w:rsidRDefault="000C5C7B" w:rsidP="007C1CB7">
            <w:pPr>
              <w:rPr>
                <w:sz w:val="20"/>
                <w:szCs w:val="20"/>
              </w:rPr>
            </w:pPr>
          </w:p>
        </w:tc>
        <w:tc>
          <w:tcPr>
            <w:tcW w:w="1417" w:type="dxa"/>
            <w:vMerge/>
            <w:tcBorders>
              <w:top w:val="nil"/>
              <w:left w:val="single" w:sz="4" w:space="0" w:color="auto"/>
              <w:bottom w:val="single" w:sz="8" w:space="0" w:color="000000"/>
              <w:right w:val="single" w:sz="4" w:space="0" w:color="auto"/>
            </w:tcBorders>
            <w:vAlign w:val="center"/>
          </w:tcPr>
          <w:p w:rsidR="000C5C7B" w:rsidRPr="00634DBB" w:rsidRDefault="000C5C7B" w:rsidP="007C1CB7">
            <w:pPr>
              <w:rPr>
                <w:sz w:val="20"/>
                <w:szCs w:val="20"/>
              </w:rPr>
            </w:pPr>
          </w:p>
        </w:tc>
        <w:tc>
          <w:tcPr>
            <w:tcW w:w="1985" w:type="dxa"/>
            <w:tcBorders>
              <w:top w:val="single" w:sz="4" w:space="0" w:color="auto"/>
              <w:left w:val="nil"/>
              <w:bottom w:val="single" w:sz="4" w:space="0" w:color="auto"/>
              <w:right w:val="single" w:sz="4" w:space="0" w:color="auto"/>
            </w:tcBorders>
            <w:shd w:val="clear" w:color="000000" w:fill="FFFFFF"/>
          </w:tcPr>
          <w:p w:rsidR="000C5C7B" w:rsidRDefault="000C5C7B" w:rsidP="007C1CB7">
            <w:pPr>
              <w:rPr>
                <w:sz w:val="20"/>
                <w:szCs w:val="20"/>
              </w:rPr>
            </w:pPr>
            <w:r w:rsidRPr="00634DBB">
              <w:rPr>
                <w:sz w:val="20"/>
                <w:szCs w:val="20"/>
              </w:rPr>
              <w:t>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w:t>
            </w:r>
          </w:p>
          <w:p w:rsidR="000C5C7B" w:rsidRPr="00634DBB" w:rsidRDefault="000C5C7B" w:rsidP="007C1CB7">
            <w:pPr>
              <w:rPr>
                <w:sz w:val="20"/>
                <w:szCs w:val="20"/>
              </w:rPr>
            </w:pPr>
          </w:p>
        </w:tc>
        <w:tc>
          <w:tcPr>
            <w:tcW w:w="850" w:type="dxa"/>
            <w:tcBorders>
              <w:top w:val="single" w:sz="4" w:space="0" w:color="auto"/>
              <w:left w:val="nil"/>
              <w:bottom w:val="single" w:sz="4" w:space="0" w:color="auto"/>
              <w:right w:val="single" w:sz="4" w:space="0" w:color="auto"/>
            </w:tcBorders>
            <w:shd w:val="clear" w:color="000000" w:fill="FFFFFF"/>
            <w:noWrap/>
          </w:tcPr>
          <w:p w:rsidR="000C5C7B" w:rsidRPr="00634DBB" w:rsidRDefault="000C5C7B" w:rsidP="007C1CB7">
            <w:pPr>
              <w:jc w:val="center"/>
              <w:rPr>
                <w:sz w:val="20"/>
                <w:szCs w:val="20"/>
              </w:rPr>
            </w:pPr>
            <w:r w:rsidRPr="00634DBB">
              <w:rPr>
                <w:sz w:val="20"/>
                <w:szCs w:val="20"/>
              </w:rPr>
              <w:t>%</w:t>
            </w:r>
          </w:p>
        </w:tc>
        <w:tc>
          <w:tcPr>
            <w:tcW w:w="851" w:type="dxa"/>
            <w:tcBorders>
              <w:top w:val="single" w:sz="4" w:space="0" w:color="auto"/>
              <w:left w:val="nil"/>
              <w:bottom w:val="single" w:sz="4" w:space="0" w:color="auto"/>
              <w:right w:val="single" w:sz="4" w:space="0" w:color="auto"/>
            </w:tcBorders>
            <w:shd w:val="clear" w:color="000000" w:fill="FFFFFF"/>
            <w:noWrap/>
          </w:tcPr>
          <w:p w:rsidR="000C5C7B" w:rsidRPr="00634DBB" w:rsidRDefault="000C5C7B" w:rsidP="007C1CB7">
            <w:pPr>
              <w:jc w:val="center"/>
              <w:rPr>
                <w:sz w:val="20"/>
                <w:szCs w:val="20"/>
              </w:rPr>
            </w:pPr>
            <w:r w:rsidRPr="00634DBB">
              <w:rPr>
                <w:sz w:val="20"/>
                <w:szCs w:val="20"/>
              </w:rPr>
              <w:t>100</w:t>
            </w:r>
          </w:p>
        </w:tc>
        <w:tc>
          <w:tcPr>
            <w:tcW w:w="708" w:type="dxa"/>
            <w:tcBorders>
              <w:top w:val="single" w:sz="4" w:space="0" w:color="auto"/>
              <w:left w:val="nil"/>
              <w:bottom w:val="single" w:sz="4" w:space="0" w:color="auto"/>
              <w:right w:val="single" w:sz="4" w:space="0" w:color="auto"/>
            </w:tcBorders>
            <w:shd w:val="clear" w:color="000000" w:fill="FFFFFF"/>
            <w:noWrap/>
          </w:tcPr>
          <w:p w:rsidR="000C5C7B" w:rsidRPr="00634DBB" w:rsidRDefault="000C5C7B" w:rsidP="007C1CB7">
            <w:pPr>
              <w:jc w:val="center"/>
              <w:rPr>
                <w:sz w:val="20"/>
                <w:szCs w:val="20"/>
              </w:rPr>
            </w:pPr>
            <w:r w:rsidRPr="00634DBB">
              <w:rPr>
                <w:sz w:val="20"/>
                <w:szCs w:val="20"/>
              </w:rPr>
              <w:t>100,6***</w:t>
            </w:r>
          </w:p>
        </w:tc>
        <w:tc>
          <w:tcPr>
            <w:tcW w:w="1418" w:type="dxa"/>
            <w:vMerge w:val="restart"/>
            <w:tcBorders>
              <w:top w:val="single" w:sz="4" w:space="0" w:color="auto"/>
              <w:left w:val="nil"/>
              <w:right w:val="single" w:sz="4" w:space="0" w:color="auto"/>
            </w:tcBorders>
            <w:shd w:val="clear" w:color="000000" w:fill="FFFFFF"/>
          </w:tcPr>
          <w:p w:rsidR="000C5C7B" w:rsidRPr="00634DBB" w:rsidRDefault="000C5C7B" w:rsidP="007C1CB7">
            <w:pPr>
              <w:rPr>
                <w:sz w:val="20"/>
                <w:szCs w:val="20"/>
              </w:rPr>
            </w:pPr>
            <w:r w:rsidRPr="00634DBB">
              <w:rPr>
                <w:sz w:val="20"/>
                <w:szCs w:val="20"/>
              </w:rPr>
              <w:t> </w:t>
            </w:r>
          </w:p>
        </w:tc>
      </w:tr>
      <w:tr w:rsidR="000C5C7B" w:rsidRPr="00634DBB" w:rsidTr="00137C0B">
        <w:trPr>
          <w:trHeight w:val="84"/>
        </w:trPr>
        <w:tc>
          <w:tcPr>
            <w:tcW w:w="567" w:type="dxa"/>
            <w:vMerge/>
            <w:tcBorders>
              <w:top w:val="nil"/>
              <w:left w:val="single" w:sz="8" w:space="0" w:color="auto"/>
              <w:bottom w:val="single" w:sz="8" w:space="0" w:color="000000"/>
              <w:right w:val="single" w:sz="4" w:space="0" w:color="auto"/>
            </w:tcBorders>
            <w:vAlign w:val="center"/>
          </w:tcPr>
          <w:p w:rsidR="000C5C7B" w:rsidRPr="00634DBB" w:rsidRDefault="000C5C7B"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tcPr>
          <w:p w:rsidR="000C5C7B" w:rsidRPr="00634DBB" w:rsidRDefault="000C5C7B"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tcPr>
          <w:p w:rsidR="000C5C7B" w:rsidRPr="00634DBB" w:rsidRDefault="000C5C7B" w:rsidP="007C1CB7">
            <w:pPr>
              <w:rPr>
                <w:sz w:val="20"/>
                <w:szCs w:val="20"/>
              </w:rPr>
            </w:pPr>
          </w:p>
        </w:tc>
        <w:tc>
          <w:tcPr>
            <w:tcW w:w="2268" w:type="dxa"/>
            <w:vMerge/>
            <w:tcBorders>
              <w:top w:val="single" w:sz="4" w:space="0" w:color="auto"/>
              <w:left w:val="single" w:sz="4" w:space="0" w:color="auto"/>
              <w:bottom w:val="single" w:sz="8" w:space="0" w:color="000000"/>
              <w:right w:val="single" w:sz="4" w:space="0" w:color="auto"/>
            </w:tcBorders>
            <w:vAlign w:val="center"/>
          </w:tcPr>
          <w:p w:rsidR="000C5C7B" w:rsidRPr="00634DBB" w:rsidRDefault="000C5C7B" w:rsidP="007C1CB7">
            <w:pPr>
              <w:rPr>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0C5C7B" w:rsidRPr="00634DBB" w:rsidRDefault="000C5C7B" w:rsidP="007C1CB7">
            <w:pPr>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0C5C7B" w:rsidRPr="00634DBB" w:rsidRDefault="000C5C7B" w:rsidP="007C1CB7">
            <w:pPr>
              <w:rPr>
                <w:sz w:val="20"/>
                <w:szCs w:val="20"/>
              </w:rPr>
            </w:pPr>
          </w:p>
        </w:tc>
        <w:tc>
          <w:tcPr>
            <w:tcW w:w="1417" w:type="dxa"/>
            <w:vMerge/>
            <w:tcBorders>
              <w:top w:val="nil"/>
              <w:left w:val="single" w:sz="4" w:space="0" w:color="auto"/>
              <w:bottom w:val="single" w:sz="8" w:space="0" w:color="000000"/>
              <w:right w:val="single" w:sz="4" w:space="0" w:color="auto"/>
            </w:tcBorders>
            <w:vAlign w:val="center"/>
          </w:tcPr>
          <w:p w:rsidR="000C5C7B" w:rsidRPr="00634DBB" w:rsidRDefault="000C5C7B" w:rsidP="007C1CB7">
            <w:pPr>
              <w:rPr>
                <w:sz w:val="20"/>
                <w:szCs w:val="20"/>
              </w:rPr>
            </w:pPr>
          </w:p>
        </w:tc>
        <w:tc>
          <w:tcPr>
            <w:tcW w:w="1985" w:type="dxa"/>
            <w:tcBorders>
              <w:top w:val="single" w:sz="4" w:space="0" w:color="auto"/>
              <w:left w:val="nil"/>
              <w:right w:val="single" w:sz="4" w:space="0" w:color="auto"/>
            </w:tcBorders>
            <w:shd w:val="clear" w:color="000000" w:fill="FFFFFF"/>
          </w:tcPr>
          <w:p w:rsidR="000C5C7B" w:rsidRPr="00634DBB" w:rsidRDefault="000C5C7B" w:rsidP="007C1CB7">
            <w:pPr>
              <w:rPr>
                <w:sz w:val="20"/>
                <w:szCs w:val="20"/>
              </w:rPr>
            </w:pPr>
          </w:p>
        </w:tc>
        <w:tc>
          <w:tcPr>
            <w:tcW w:w="850" w:type="dxa"/>
            <w:tcBorders>
              <w:top w:val="single" w:sz="4" w:space="0" w:color="auto"/>
              <w:left w:val="nil"/>
              <w:right w:val="single" w:sz="4" w:space="0" w:color="auto"/>
            </w:tcBorders>
            <w:shd w:val="clear" w:color="000000" w:fill="FFFFFF"/>
            <w:noWrap/>
          </w:tcPr>
          <w:p w:rsidR="000C5C7B" w:rsidRPr="00634DBB" w:rsidRDefault="000C5C7B" w:rsidP="007C1CB7">
            <w:pPr>
              <w:jc w:val="center"/>
              <w:rPr>
                <w:sz w:val="20"/>
                <w:szCs w:val="20"/>
              </w:rPr>
            </w:pPr>
          </w:p>
        </w:tc>
        <w:tc>
          <w:tcPr>
            <w:tcW w:w="851" w:type="dxa"/>
            <w:tcBorders>
              <w:top w:val="single" w:sz="4" w:space="0" w:color="auto"/>
              <w:left w:val="nil"/>
              <w:right w:val="single" w:sz="4" w:space="0" w:color="auto"/>
            </w:tcBorders>
            <w:shd w:val="clear" w:color="000000" w:fill="FFFFFF"/>
            <w:noWrap/>
          </w:tcPr>
          <w:p w:rsidR="000C5C7B" w:rsidRPr="00634DBB" w:rsidRDefault="000C5C7B" w:rsidP="007C1CB7">
            <w:pPr>
              <w:jc w:val="center"/>
              <w:rPr>
                <w:sz w:val="20"/>
                <w:szCs w:val="20"/>
              </w:rPr>
            </w:pPr>
          </w:p>
        </w:tc>
        <w:tc>
          <w:tcPr>
            <w:tcW w:w="708" w:type="dxa"/>
            <w:tcBorders>
              <w:top w:val="single" w:sz="4" w:space="0" w:color="auto"/>
              <w:left w:val="nil"/>
              <w:right w:val="single" w:sz="4" w:space="0" w:color="auto"/>
            </w:tcBorders>
            <w:shd w:val="clear" w:color="000000" w:fill="FFFFFF"/>
            <w:noWrap/>
          </w:tcPr>
          <w:p w:rsidR="000C5C7B" w:rsidRPr="00634DBB" w:rsidRDefault="000C5C7B" w:rsidP="007C1CB7">
            <w:pPr>
              <w:jc w:val="center"/>
              <w:rPr>
                <w:sz w:val="20"/>
                <w:szCs w:val="20"/>
              </w:rPr>
            </w:pPr>
          </w:p>
        </w:tc>
        <w:tc>
          <w:tcPr>
            <w:tcW w:w="1418" w:type="dxa"/>
            <w:vMerge/>
            <w:tcBorders>
              <w:left w:val="nil"/>
              <w:right w:val="single" w:sz="4" w:space="0" w:color="auto"/>
            </w:tcBorders>
            <w:shd w:val="clear" w:color="000000" w:fill="FFFFFF"/>
          </w:tcPr>
          <w:p w:rsidR="000C5C7B" w:rsidRPr="00634DBB" w:rsidRDefault="000C5C7B" w:rsidP="007C1CB7">
            <w:pPr>
              <w:rPr>
                <w:sz w:val="20"/>
                <w:szCs w:val="20"/>
              </w:rPr>
            </w:pPr>
          </w:p>
        </w:tc>
      </w:tr>
      <w:tr w:rsidR="007C1CB7" w:rsidRPr="00634DBB" w:rsidTr="00137C0B">
        <w:trPr>
          <w:trHeight w:val="439"/>
        </w:trPr>
        <w:tc>
          <w:tcPr>
            <w:tcW w:w="567" w:type="dxa"/>
            <w:vMerge/>
            <w:tcBorders>
              <w:top w:val="nil"/>
              <w:left w:val="single" w:sz="8"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2268" w:type="dxa"/>
            <w:vMerge/>
            <w:tcBorders>
              <w:top w:val="single" w:sz="4" w:space="0" w:color="auto"/>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985" w:type="dxa"/>
            <w:tcBorders>
              <w:top w:val="nil"/>
              <w:left w:val="nil"/>
              <w:bottom w:val="single" w:sz="8" w:space="0" w:color="auto"/>
              <w:right w:val="single" w:sz="4" w:space="0" w:color="auto"/>
            </w:tcBorders>
            <w:shd w:val="clear" w:color="000000" w:fill="FFFFFF"/>
            <w:hideMark/>
          </w:tcPr>
          <w:p w:rsidR="007C1CB7" w:rsidRPr="00634DBB" w:rsidRDefault="007C1CB7" w:rsidP="000C5C7B">
            <w:pPr>
              <w:rPr>
                <w:sz w:val="20"/>
                <w:szCs w:val="20"/>
              </w:rPr>
            </w:pPr>
            <w:r w:rsidRPr="00634DBB">
              <w:rPr>
                <w:sz w:val="20"/>
                <w:szCs w:val="20"/>
              </w:rPr>
              <w:t xml:space="preserve">Доля учащихся, обучающихся в общеобразовательных организациях, отвечающих современным требованиям к условиям организации </w:t>
            </w:r>
            <w:r w:rsidRPr="00634DBB">
              <w:rPr>
                <w:sz w:val="20"/>
                <w:szCs w:val="20"/>
              </w:rPr>
              <w:lastRenderedPageBreak/>
              <w:t>образовательного процесса на 80-100%</w:t>
            </w:r>
          </w:p>
        </w:tc>
        <w:tc>
          <w:tcPr>
            <w:tcW w:w="850" w:type="dxa"/>
            <w:tcBorders>
              <w:top w:val="nil"/>
              <w:left w:val="nil"/>
              <w:bottom w:val="single" w:sz="8" w:space="0" w:color="auto"/>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lastRenderedPageBreak/>
              <w:t>%</w:t>
            </w:r>
          </w:p>
        </w:tc>
        <w:tc>
          <w:tcPr>
            <w:tcW w:w="851" w:type="dxa"/>
            <w:tcBorders>
              <w:top w:val="nil"/>
              <w:left w:val="nil"/>
              <w:bottom w:val="single" w:sz="8" w:space="0" w:color="auto"/>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97,0</w:t>
            </w:r>
          </w:p>
        </w:tc>
        <w:tc>
          <w:tcPr>
            <w:tcW w:w="708" w:type="dxa"/>
            <w:tcBorders>
              <w:top w:val="nil"/>
              <w:left w:val="nil"/>
              <w:bottom w:val="single" w:sz="8" w:space="0" w:color="auto"/>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97,0</w:t>
            </w:r>
          </w:p>
        </w:tc>
        <w:tc>
          <w:tcPr>
            <w:tcW w:w="1418" w:type="dxa"/>
            <w:tcBorders>
              <w:top w:val="nil"/>
              <w:left w:val="nil"/>
              <w:bottom w:val="single" w:sz="8" w:space="0" w:color="auto"/>
              <w:right w:val="single" w:sz="8"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 </w:t>
            </w:r>
          </w:p>
        </w:tc>
      </w:tr>
      <w:tr w:rsidR="007C1CB7" w:rsidRPr="00634DBB" w:rsidTr="00137C0B">
        <w:trPr>
          <w:trHeight w:val="151"/>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7C1CB7" w:rsidRPr="00634DBB" w:rsidRDefault="00137C0B" w:rsidP="007C1CB7">
            <w:pPr>
              <w:jc w:val="center"/>
              <w:rPr>
                <w:sz w:val="20"/>
                <w:szCs w:val="20"/>
              </w:rPr>
            </w:pPr>
            <w:r>
              <w:rPr>
                <w:sz w:val="20"/>
                <w:szCs w:val="20"/>
              </w:rPr>
              <w:lastRenderedPageBreak/>
              <w:t>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7C1CB7" w:rsidRPr="00634DBB" w:rsidRDefault="007C1CB7" w:rsidP="007C1CB7">
            <w:pPr>
              <w:rPr>
                <w:sz w:val="20"/>
                <w:szCs w:val="20"/>
              </w:rPr>
            </w:pPr>
            <w:r w:rsidRPr="00634DBB">
              <w:rPr>
                <w:sz w:val="20"/>
                <w:szCs w:val="20"/>
              </w:rPr>
              <w:t>Подпрограмма "Дошкольное образование детей в муниципальных организациях городского округа Кинешма"</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C1CB7" w:rsidRPr="00634DBB" w:rsidRDefault="007C1CB7" w:rsidP="007C1CB7">
            <w:pPr>
              <w:jc w:val="center"/>
              <w:rPr>
                <w:sz w:val="20"/>
                <w:szCs w:val="20"/>
              </w:rPr>
            </w:pPr>
            <w:r w:rsidRPr="00634DBB">
              <w:rPr>
                <w:sz w:val="20"/>
                <w:szCs w:val="20"/>
              </w:rPr>
              <w:t> </w:t>
            </w:r>
          </w:p>
        </w:tc>
        <w:tc>
          <w:tcPr>
            <w:tcW w:w="2268"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435 997,4</w:t>
            </w:r>
          </w:p>
        </w:tc>
        <w:tc>
          <w:tcPr>
            <w:tcW w:w="1276"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435 850,4</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7C1CB7" w:rsidRPr="00634DBB" w:rsidRDefault="007C1CB7" w:rsidP="007C1CB7">
            <w:pPr>
              <w:rPr>
                <w:sz w:val="20"/>
                <w:szCs w:val="20"/>
              </w:rPr>
            </w:pPr>
            <w:r w:rsidRPr="00634DBB">
              <w:rPr>
                <w:sz w:val="20"/>
                <w:szCs w:val="20"/>
              </w:rPr>
              <w:t> </w:t>
            </w:r>
          </w:p>
        </w:tc>
        <w:tc>
          <w:tcPr>
            <w:tcW w:w="4394" w:type="dxa"/>
            <w:gridSpan w:val="4"/>
            <w:vMerge w:val="restart"/>
            <w:tcBorders>
              <w:top w:val="single" w:sz="8" w:space="0" w:color="auto"/>
              <w:left w:val="single" w:sz="4" w:space="0" w:color="auto"/>
              <w:bottom w:val="single" w:sz="4" w:space="0" w:color="000000"/>
              <w:right w:val="single" w:sz="4" w:space="0" w:color="000000"/>
            </w:tcBorders>
            <w:shd w:val="clear" w:color="000000" w:fill="FFFFFF"/>
            <w:noWrap/>
            <w:vAlign w:val="bottom"/>
            <w:hideMark/>
          </w:tcPr>
          <w:p w:rsidR="007C1CB7" w:rsidRPr="00634DBB" w:rsidRDefault="007C1CB7" w:rsidP="007C1CB7">
            <w:pPr>
              <w:rPr>
                <w:sz w:val="20"/>
                <w:szCs w:val="20"/>
              </w:rPr>
            </w:pPr>
            <w:r w:rsidRPr="00634DBB">
              <w:rPr>
                <w:sz w:val="20"/>
                <w:szCs w:val="20"/>
              </w:rPr>
              <w:t> </w:t>
            </w:r>
          </w:p>
        </w:tc>
        <w:tc>
          <w:tcPr>
            <w:tcW w:w="1418"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 </w:t>
            </w:r>
          </w:p>
        </w:tc>
      </w:tr>
      <w:tr w:rsidR="007C1CB7" w:rsidRPr="00634DBB" w:rsidTr="00137C0B">
        <w:trPr>
          <w:trHeight w:val="609"/>
        </w:trPr>
        <w:tc>
          <w:tcPr>
            <w:tcW w:w="567" w:type="dxa"/>
            <w:vMerge/>
            <w:tcBorders>
              <w:top w:val="nil"/>
              <w:left w:val="single" w:sz="8"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7C1CB7" w:rsidRPr="00634DBB" w:rsidRDefault="007C1CB7"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435 997,4</w:t>
            </w:r>
          </w:p>
        </w:tc>
        <w:tc>
          <w:tcPr>
            <w:tcW w:w="1276"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435 850,4</w:t>
            </w:r>
          </w:p>
        </w:tc>
        <w:tc>
          <w:tcPr>
            <w:tcW w:w="1417"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4394" w:type="dxa"/>
            <w:gridSpan w:val="4"/>
            <w:vMerge/>
            <w:tcBorders>
              <w:top w:val="single" w:sz="8" w:space="0" w:color="auto"/>
              <w:left w:val="single" w:sz="4" w:space="0" w:color="auto"/>
              <w:bottom w:val="single" w:sz="4" w:space="0" w:color="000000"/>
              <w:right w:val="single" w:sz="4" w:space="0" w:color="000000"/>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7C1CB7" w:rsidRPr="00634DBB" w:rsidRDefault="007C1CB7" w:rsidP="007C1CB7">
            <w:pPr>
              <w:rPr>
                <w:sz w:val="20"/>
                <w:szCs w:val="20"/>
              </w:rPr>
            </w:pPr>
          </w:p>
        </w:tc>
      </w:tr>
      <w:tr w:rsidR="007C1CB7" w:rsidRPr="00634DBB" w:rsidTr="00137C0B">
        <w:trPr>
          <w:trHeight w:val="335"/>
        </w:trPr>
        <w:tc>
          <w:tcPr>
            <w:tcW w:w="567" w:type="dxa"/>
            <w:vMerge/>
            <w:tcBorders>
              <w:top w:val="nil"/>
              <w:left w:val="single" w:sz="8"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2268" w:type="dxa"/>
            <w:tcBorders>
              <w:top w:val="nil"/>
              <w:left w:val="nil"/>
              <w:bottom w:val="nil"/>
              <w:right w:val="nil"/>
            </w:tcBorders>
            <w:shd w:val="clear" w:color="000000" w:fill="FFFFFF"/>
            <w:vAlign w:val="bottom"/>
            <w:hideMark/>
          </w:tcPr>
          <w:p w:rsidR="007C1CB7" w:rsidRPr="00634DBB" w:rsidRDefault="007C1CB7"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163 534,2</w:t>
            </w:r>
          </w:p>
        </w:tc>
        <w:tc>
          <w:tcPr>
            <w:tcW w:w="1276"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163 534,2</w:t>
            </w:r>
          </w:p>
        </w:tc>
        <w:tc>
          <w:tcPr>
            <w:tcW w:w="1417"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4394" w:type="dxa"/>
            <w:gridSpan w:val="4"/>
            <w:vMerge/>
            <w:tcBorders>
              <w:top w:val="single" w:sz="8" w:space="0" w:color="auto"/>
              <w:left w:val="single" w:sz="4" w:space="0" w:color="auto"/>
              <w:bottom w:val="single" w:sz="4" w:space="0" w:color="000000"/>
              <w:right w:val="single" w:sz="4" w:space="0" w:color="000000"/>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7C1CB7" w:rsidRPr="00634DBB" w:rsidRDefault="007C1CB7" w:rsidP="007C1CB7">
            <w:pPr>
              <w:rPr>
                <w:sz w:val="20"/>
                <w:szCs w:val="20"/>
              </w:rPr>
            </w:pPr>
          </w:p>
        </w:tc>
      </w:tr>
      <w:tr w:rsidR="00137C0B" w:rsidRPr="00634DBB" w:rsidTr="006A477E">
        <w:trPr>
          <w:trHeight w:val="271"/>
        </w:trPr>
        <w:tc>
          <w:tcPr>
            <w:tcW w:w="567" w:type="dxa"/>
            <w:vMerge/>
            <w:tcBorders>
              <w:top w:val="nil"/>
              <w:left w:val="single" w:sz="8" w:space="0" w:color="auto"/>
              <w:bottom w:val="single" w:sz="4" w:space="0" w:color="000000"/>
              <w:right w:val="single" w:sz="4" w:space="0" w:color="auto"/>
            </w:tcBorders>
            <w:vAlign w:val="center"/>
            <w:hideMark/>
          </w:tcPr>
          <w:p w:rsidR="00137C0B" w:rsidRPr="00634DBB" w:rsidRDefault="00137C0B"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137C0B" w:rsidRPr="00634DBB" w:rsidRDefault="00137C0B"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37C0B" w:rsidRPr="00634DBB" w:rsidRDefault="00137C0B"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hideMark/>
          </w:tcPr>
          <w:p w:rsidR="00137C0B" w:rsidRPr="00634DBB" w:rsidRDefault="00137C0B" w:rsidP="00137C0B">
            <w:pPr>
              <w:rPr>
                <w:sz w:val="20"/>
                <w:szCs w:val="20"/>
              </w:rPr>
            </w:pPr>
            <w:r w:rsidRPr="00634DBB">
              <w:rPr>
                <w:sz w:val="20"/>
                <w:szCs w:val="20"/>
              </w:rPr>
              <w:t>- областной бюджет</w:t>
            </w:r>
          </w:p>
        </w:tc>
        <w:tc>
          <w:tcPr>
            <w:tcW w:w="1559" w:type="dxa"/>
            <w:tcBorders>
              <w:top w:val="nil"/>
              <w:left w:val="nil"/>
              <w:bottom w:val="single" w:sz="4" w:space="0" w:color="auto"/>
              <w:right w:val="single" w:sz="4" w:space="0" w:color="auto"/>
            </w:tcBorders>
            <w:shd w:val="clear" w:color="000000" w:fill="FFFFFF"/>
            <w:noWrap/>
            <w:hideMark/>
          </w:tcPr>
          <w:p w:rsidR="00137C0B" w:rsidRPr="00634DBB" w:rsidRDefault="00137C0B" w:rsidP="00137C0B">
            <w:pPr>
              <w:jc w:val="center"/>
              <w:rPr>
                <w:sz w:val="20"/>
                <w:szCs w:val="20"/>
              </w:rPr>
            </w:pPr>
            <w:r w:rsidRPr="00634DBB">
              <w:rPr>
                <w:sz w:val="20"/>
                <w:szCs w:val="20"/>
              </w:rPr>
              <w:t>272 463,2</w:t>
            </w:r>
          </w:p>
        </w:tc>
        <w:tc>
          <w:tcPr>
            <w:tcW w:w="1276" w:type="dxa"/>
            <w:tcBorders>
              <w:top w:val="nil"/>
              <w:left w:val="nil"/>
              <w:bottom w:val="single" w:sz="4" w:space="0" w:color="auto"/>
              <w:right w:val="single" w:sz="4" w:space="0" w:color="auto"/>
            </w:tcBorders>
            <w:shd w:val="clear" w:color="000000" w:fill="FFFFFF"/>
            <w:noWrap/>
            <w:hideMark/>
          </w:tcPr>
          <w:p w:rsidR="00137C0B" w:rsidRPr="00634DBB" w:rsidRDefault="00137C0B" w:rsidP="00137C0B">
            <w:pPr>
              <w:jc w:val="center"/>
              <w:rPr>
                <w:sz w:val="20"/>
                <w:szCs w:val="20"/>
              </w:rPr>
            </w:pPr>
            <w:r w:rsidRPr="00634DBB">
              <w:rPr>
                <w:sz w:val="20"/>
                <w:szCs w:val="20"/>
              </w:rPr>
              <w:t>272 316,2</w:t>
            </w:r>
          </w:p>
        </w:tc>
        <w:tc>
          <w:tcPr>
            <w:tcW w:w="1417" w:type="dxa"/>
            <w:vMerge/>
            <w:tcBorders>
              <w:top w:val="nil"/>
              <w:left w:val="single" w:sz="4" w:space="0" w:color="auto"/>
              <w:bottom w:val="single" w:sz="4" w:space="0" w:color="000000"/>
              <w:right w:val="single" w:sz="4" w:space="0" w:color="auto"/>
            </w:tcBorders>
            <w:vAlign w:val="center"/>
            <w:hideMark/>
          </w:tcPr>
          <w:p w:rsidR="00137C0B" w:rsidRPr="00634DBB" w:rsidRDefault="00137C0B" w:rsidP="007C1CB7">
            <w:pPr>
              <w:rPr>
                <w:sz w:val="20"/>
                <w:szCs w:val="20"/>
              </w:rPr>
            </w:pPr>
          </w:p>
        </w:tc>
        <w:tc>
          <w:tcPr>
            <w:tcW w:w="4394" w:type="dxa"/>
            <w:gridSpan w:val="4"/>
            <w:vMerge/>
            <w:tcBorders>
              <w:top w:val="single" w:sz="8" w:space="0" w:color="auto"/>
              <w:left w:val="single" w:sz="4" w:space="0" w:color="auto"/>
              <w:bottom w:val="single" w:sz="4" w:space="0" w:color="000000"/>
              <w:right w:val="single" w:sz="4" w:space="0" w:color="000000"/>
            </w:tcBorders>
            <w:vAlign w:val="center"/>
            <w:hideMark/>
          </w:tcPr>
          <w:p w:rsidR="00137C0B" w:rsidRPr="00634DBB" w:rsidRDefault="00137C0B"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137C0B" w:rsidRPr="00634DBB" w:rsidRDefault="00137C0B" w:rsidP="007C1CB7">
            <w:pPr>
              <w:rPr>
                <w:sz w:val="20"/>
                <w:szCs w:val="20"/>
              </w:rPr>
            </w:pPr>
          </w:p>
        </w:tc>
      </w:tr>
      <w:tr w:rsidR="007C1CB7" w:rsidRPr="00634DBB" w:rsidTr="00137C0B">
        <w:trPr>
          <w:trHeight w:val="345"/>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1.</w:t>
            </w:r>
            <w:r w:rsidR="00137C0B">
              <w:rPr>
                <w:sz w:val="20"/>
                <w:szCs w:val="20"/>
              </w:rPr>
              <w:t>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7C1CB7" w:rsidRPr="00634DBB" w:rsidRDefault="007C1CB7" w:rsidP="007C1CB7">
            <w:pPr>
              <w:rPr>
                <w:sz w:val="20"/>
                <w:szCs w:val="20"/>
              </w:rPr>
            </w:pPr>
            <w:r w:rsidRPr="00634DBB">
              <w:rPr>
                <w:sz w:val="20"/>
                <w:szCs w:val="20"/>
              </w:rPr>
              <w:t>Основное мероприятие "Дошкольное образование. Присмотр и уход за детьми"</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C1CB7" w:rsidRPr="00634DBB" w:rsidRDefault="007C1CB7"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435 997,4</w:t>
            </w:r>
          </w:p>
        </w:tc>
        <w:tc>
          <w:tcPr>
            <w:tcW w:w="1276"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435 850,4</w:t>
            </w:r>
          </w:p>
        </w:tc>
        <w:tc>
          <w:tcPr>
            <w:tcW w:w="1417" w:type="dxa"/>
            <w:vMerge w:val="restart"/>
            <w:tcBorders>
              <w:top w:val="nil"/>
              <w:left w:val="single" w:sz="4" w:space="0" w:color="auto"/>
              <w:bottom w:val="nil"/>
              <w:right w:val="single" w:sz="4" w:space="0" w:color="auto"/>
            </w:tcBorders>
            <w:shd w:val="clear" w:color="000000" w:fill="FFFFFF"/>
            <w:hideMark/>
          </w:tcPr>
          <w:p w:rsidR="007C1CB7" w:rsidRPr="00634DBB" w:rsidRDefault="007C1CB7" w:rsidP="007C1CB7">
            <w:pPr>
              <w:jc w:val="center"/>
              <w:rPr>
                <w:sz w:val="20"/>
                <w:szCs w:val="20"/>
              </w:rPr>
            </w:pPr>
            <w:r w:rsidRPr="00634DBB">
              <w:rPr>
                <w:sz w:val="20"/>
                <w:szCs w:val="20"/>
              </w:rPr>
              <w:t>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7C1CB7" w:rsidRPr="00634DBB" w:rsidRDefault="007C1CB7" w:rsidP="007C1CB7">
            <w:pPr>
              <w:rPr>
                <w:sz w:val="20"/>
                <w:szCs w:val="20"/>
              </w:rPr>
            </w:pPr>
            <w:r w:rsidRPr="00634DBB">
              <w:rPr>
                <w:sz w:val="20"/>
                <w:szCs w:val="20"/>
              </w:rPr>
              <w:t>Охват образовательными программами дошкольного образования детей в возрасте от 1 года до 7 лет</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92,8</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92,1</w:t>
            </w:r>
          </w:p>
        </w:tc>
        <w:tc>
          <w:tcPr>
            <w:tcW w:w="1418" w:type="dxa"/>
            <w:vMerge w:val="restart"/>
            <w:tcBorders>
              <w:top w:val="nil"/>
              <w:left w:val="single" w:sz="4" w:space="0" w:color="auto"/>
              <w:bottom w:val="single" w:sz="4" w:space="0" w:color="000000"/>
              <w:right w:val="single" w:sz="8" w:space="0" w:color="auto"/>
            </w:tcBorders>
            <w:shd w:val="clear" w:color="000000" w:fill="FFFFFF"/>
            <w:hideMark/>
          </w:tcPr>
          <w:p w:rsidR="007C1CB7" w:rsidRPr="00634DBB" w:rsidRDefault="007C1CB7" w:rsidP="00137C0B">
            <w:pPr>
              <w:rPr>
                <w:sz w:val="20"/>
                <w:szCs w:val="20"/>
              </w:rPr>
            </w:pPr>
            <w:r w:rsidRPr="00634DBB">
              <w:rPr>
                <w:sz w:val="20"/>
                <w:szCs w:val="20"/>
              </w:rPr>
              <w:t>отклонение в сторону уменьшения обусловлено миграционными процессами в муниципалитете.</w:t>
            </w:r>
          </w:p>
        </w:tc>
      </w:tr>
      <w:tr w:rsidR="007C1CB7" w:rsidRPr="00634DBB" w:rsidTr="00137C0B">
        <w:trPr>
          <w:trHeight w:val="855"/>
        </w:trPr>
        <w:tc>
          <w:tcPr>
            <w:tcW w:w="567" w:type="dxa"/>
            <w:vMerge/>
            <w:tcBorders>
              <w:top w:val="nil"/>
              <w:left w:val="single" w:sz="8"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7C1CB7" w:rsidRPr="00634DBB" w:rsidRDefault="007C1CB7"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435 997,4</w:t>
            </w:r>
          </w:p>
        </w:tc>
        <w:tc>
          <w:tcPr>
            <w:tcW w:w="1276"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435 850,4</w:t>
            </w:r>
          </w:p>
        </w:tc>
        <w:tc>
          <w:tcPr>
            <w:tcW w:w="1417" w:type="dxa"/>
            <w:vMerge/>
            <w:tcBorders>
              <w:top w:val="nil"/>
              <w:left w:val="single" w:sz="4" w:space="0" w:color="auto"/>
              <w:bottom w:val="nil"/>
              <w:right w:val="single" w:sz="4" w:space="0" w:color="auto"/>
            </w:tcBorders>
            <w:vAlign w:val="center"/>
            <w:hideMark/>
          </w:tcPr>
          <w:p w:rsidR="007C1CB7" w:rsidRPr="00634DBB" w:rsidRDefault="007C1CB7"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7C1CB7" w:rsidRPr="00634DBB" w:rsidRDefault="007C1CB7" w:rsidP="007C1CB7">
            <w:pPr>
              <w:rPr>
                <w:sz w:val="20"/>
                <w:szCs w:val="20"/>
              </w:rPr>
            </w:pPr>
          </w:p>
        </w:tc>
      </w:tr>
      <w:tr w:rsidR="007C1CB7" w:rsidRPr="00634DBB" w:rsidTr="00137C0B">
        <w:trPr>
          <w:trHeight w:val="489"/>
        </w:trPr>
        <w:tc>
          <w:tcPr>
            <w:tcW w:w="567" w:type="dxa"/>
            <w:vMerge/>
            <w:tcBorders>
              <w:top w:val="nil"/>
              <w:left w:val="single" w:sz="8"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2268" w:type="dxa"/>
            <w:tcBorders>
              <w:top w:val="nil"/>
              <w:left w:val="nil"/>
              <w:bottom w:val="nil"/>
              <w:right w:val="nil"/>
            </w:tcBorders>
            <w:shd w:val="clear" w:color="000000" w:fill="FFFFFF"/>
            <w:vAlign w:val="bottom"/>
            <w:hideMark/>
          </w:tcPr>
          <w:p w:rsidR="007C1CB7" w:rsidRPr="00634DBB" w:rsidRDefault="007C1CB7"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163 534,2</w:t>
            </w:r>
          </w:p>
        </w:tc>
        <w:tc>
          <w:tcPr>
            <w:tcW w:w="1276"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163 534,2</w:t>
            </w:r>
          </w:p>
        </w:tc>
        <w:tc>
          <w:tcPr>
            <w:tcW w:w="1417" w:type="dxa"/>
            <w:vMerge/>
            <w:tcBorders>
              <w:top w:val="nil"/>
              <w:left w:val="single" w:sz="4" w:space="0" w:color="auto"/>
              <w:bottom w:val="nil"/>
              <w:right w:val="single" w:sz="4" w:space="0" w:color="auto"/>
            </w:tcBorders>
            <w:vAlign w:val="center"/>
            <w:hideMark/>
          </w:tcPr>
          <w:p w:rsidR="007C1CB7" w:rsidRPr="00634DBB" w:rsidRDefault="007C1CB7"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7C1CB7" w:rsidRPr="00634DBB" w:rsidRDefault="007C1CB7" w:rsidP="007C1CB7">
            <w:pPr>
              <w:rPr>
                <w:sz w:val="20"/>
                <w:szCs w:val="20"/>
              </w:rPr>
            </w:pPr>
          </w:p>
        </w:tc>
      </w:tr>
      <w:tr w:rsidR="00137C0B" w:rsidRPr="00634DBB" w:rsidTr="006A477E">
        <w:trPr>
          <w:trHeight w:val="269"/>
        </w:trPr>
        <w:tc>
          <w:tcPr>
            <w:tcW w:w="567" w:type="dxa"/>
            <w:vMerge/>
            <w:tcBorders>
              <w:top w:val="nil"/>
              <w:left w:val="single" w:sz="8" w:space="0" w:color="auto"/>
              <w:bottom w:val="single" w:sz="4" w:space="0" w:color="000000"/>
              <w:right w:val="single" w:sz="4" w:space="0" w:color="auto"/>
            </w:tcBorders>
            <w:vAlign w:val="center"/>
            <w:hideMark/>
          </w:tcPr>
          <w:p w:rsidR="00137C0B" w:rsidRPr="00634DBB" w:rsidRDefault="00137C0B"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137C0B" w:rsidRPr="00634DBB" w:rsidRDefault="00137C0B"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137C0B" w:rsidRPr="00634DBB" w:rsidRDefault="00137C0B"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hideMark/>
          </w:tcPr>
          <w:p w:rsidR="00137C0B" w:rsidRPr="00634DBB" w:rsidRDefault="00137C0B" w:rsidP="00137C0B">
            <w:pPr>
              <w:rPr>
                <w:sz w:val="20"/>
                <w:szCs w:val="20"/>
              </w:rPr>
            </w:pPr>
            <w:r w:rsidRPr="00634DBB">
              <w:rPr>
                <w:sz w:val="20"/>
                <w:szCs w:val="20"/>
              </w:rPr>
              <w:t>- областной бюджет</w:t>
            </w:r>
          </w:p>
        </w:tc>
        <w:tc>
          <w:tcPr>
            <w:tcW w:w="1559" w:type="dxa"/>
            <w:tcBorders>
              <w:top w:val="nil"/>
              <w:left w:val="nil"/>
              <w:bottom w:val="single" w:sz="4" w:space="0" w:color="auto"/>
              <w:right w:val="single" w:sz="4" w:space="0" w:color="auto"/>
            </w:tcBorders>
            <w:shd w:val="clear" w:color="000000" w:fill="FFFFFF"/>
            <w:noWrap/>
            <w:hideMark/>
          </w:tcPr>
          <w:p w:rsidR="00137C0B" w:rsidRPr="00634DBB" w:rsidRDefault="00137C0B" w:rsidP="00137C0B">
            <w:pPr>
              <w:jc w:val="center"/>
              <w:rPr>
                <w:sz w:val="20"/>
                <w:szCs w:val="20"/>
              </w:rPr>
            </w:pPr>
            <w:r w:rsidRPr="00634DBB">
              <w:rPr>
                <w:sz w:val="20"/>
                <w:szCs w:val="20"/>
              </w:rPr>
              <w:t>272 463,2</w:t>
            </w:r>
          </w:p>
        </w:tc>
        <w:tc>
          <w:tcPr>
            <w:tcW w:w="1276" w:type="dxa"/>
            <w:tcBorders>
              <w:top w:val="nil"/>
              <w:left w:val="nil"/>
              <w:bottom w:val="single" w:sz="4" w:space="0" w:color="auto"/>
              <w:right w:val="single" w:sz="4" w:space="0" w:color="auto"/>
            </w:tcBorders>
            <w:shd w:val="clear" w:color="000000" w:fill="FFFFFF"/>
            <w:noWrap/>
            <w:hideMark/>
          </w:tcPr>
          <w:p w:rsidR="00137C0B" w:rsidRPr="00634DBB" w:rsidRDefault="00137C0B" w:rsidP="00137C0B">
            <w:pPr>
              <w:jc w:val="center"/>
              <w:rPr>
                <w:sz w:val="20"/>
                <w:szCs w:val="20"/>
              </w:rPr>
            </w:pPr>
            <w:r w:rsidRPr="00634DBB">
              <w:rPr>
                <w:sz w:val="20"/>
                <w:szCs w:val="20"/>
              </w:rPr>
              <w:t>272 316,2</w:t>
            </w:r>
          </w:p>
        </w:tc>
        <w:tc>
          <w:tcPr>
            <w:tcW w:w="1417" w:type="dxa"/>
            <w:vMerge/>
            <w:tcBorders>
              <w:top w:val="nil"/>
              <w:left w:val="single" w:sz="4" w:space="0" w:color="auto"/>
              <w:bottom w:val="nil"/>
              <w:right w:val="single" w:sz="4" w:space="0" w:color="auto"/>
            </w:tcBorders>
            <w:vAlign w:val="center"/>
            <w:hideMark/>
          </w:tcPr>
          <w:p w:rsidR="00137C0B" w:rsidRPr="00634DBB" w:rsidRDefault="00137C0B"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137C0B" w:rsidRPr="00634DBB" w:rsidRDefault="00137C0B"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37C0B" w:rsidRPr="00634DBB" w:rsidRDefault="00137C0B"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137C0B" w:rsidRPr="00634DBB" w:rsidRDefault="00137C0B"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137C0B" w:rsidRPr="00634DBB" w:rsidRDefault="00137C0B"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137C0B" w:rsidRPr="00634DBB" w:rsidRDefault="00137C0B" w:rsidP="007C1CB7">
            <w:pPr>
              <w:rPr>
                <w:sz w:val="20"/>
                <w:szCs w:val="20"/>
              </w:rPr>
            </w:pPr>
          </w:p>
        </w:tc>
      </w:tr>
      <w:tr w:rsidR="007C1CB7" w:rsidRPr="00634DBB" w:rsidTr="00400A47">
        <w:trPr>
          <w:trHeight w:val="264"/>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7C1CB7" w:rsidRPr="00634DBB" w:rsidRDefault="00137C0B" w:rsidP="00137C0B">
            <w:pPr>
              <w:ind w:left="-108"/>
              <w:jc w:val="center"/>
              <w:rPr>
                <w:sz w:val="20"/>
                <w:szCs w:val="20"/>
              </w:rPr>
            </w:pPr>
            <w:r>
              <w:rPr>
                <w:sz w:val="20"/>
                <w:szCs w:val="20"/>
              </w:rPr>
              <w:t>1.1</w:t>
            </w:r>
            <w:r w:rsidR="00515125">
              <w:rPr>
                <w:sz w:val="20"/>
                <w:szCs w:val="20"/>
              </w:rPr>
              <w:t>.1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7C1CB7" w:rsidRPr="00634DBB" w:rsidRDefault="00515125" w:rsidP="00515125">
            <w:pPr>
              <w:ind w:right="-108"/>
              <w:rPr>
                <w:sz w:val="20"/>
                <w:szCs w:val="20"/>
              </w:rPr>
            </w:pPr>
            <w:r>
              <w:rPr>
                <w:sz w:val="20"/>
                <w:szCs w:val="20"/>
              </w:rPr>
              <w:t>Мероприятие «</w:t>
            </w:r>
            <w:r w:rsidR="007C1CB7" w:rsidRPr="00634DBB">
              <w:rPr>
                <w:sz w:val="20"/>
                <w:szCs w:val="20"/>
              </w:rPr>
              <w:t>Организация дошкольного образования и обеспечение функционирования муниципальных организаций</w:t>
            </w:r>
            <w:r>
              <w:rPr>
                <w:sz w:val="20"/>
                <w:szCs w:val="20"/>
              </w:rPr>
              <w:t>»</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C1CB7" w:rsidRPr="00634DBB" w:rsidRDefault="007C1CB7"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7C1CB7" w:rsidRPr="00634DBB" w:rsidRDefault="007C1CB7" w:rsidP="007C1CB7">
            <w:pPr>
              <w:rPr>
                <w:sz w:val="20"/>
                <w:szCs w:val="20"/>
              </w:rPr>
            </w:pPr>
            <w:r w:rsidRPr="00634DBB">
              <w:rPr>
                <w:sz w:val="20"/>
                <w:szCs w:val="20"/>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163 534,2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163 534,2</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C1CB7" w:rsidRPr="00634DBB" w:rsidRDefault="007C1CB7" w:rsidP="007C1CB7">
            <w:pPr>
              <w:jc w:val="center"/>
              <w:rPr>
                <w:sz w:val="20"/>
                <w:szCs w:val="20"/>
              </w:rPr>
            </w:pPr>
            <w:r w:rsidRPr="00634DBB">
              <w:rPr>
                <w:sz w:val="20"/>
                <w:szCs w:val="20"/>
              </w:rPr>
              <w:t>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7C1CB7" w:rsidRPr="00634DBB" w:rsidRDefault="007C1CB7" w:rsidP="007C1CB7">
            <w:pPr>
              <w:rPr>
                <w:sz w:val="20"/>
                <w:szCs w:val="20"/>
              </w:rPr>
            </w:pPr>
            <w:r w:rsidRPr="00634DBB">
              <w:rPr>
                <w:sz w:val="20"/>
                <w:szCs w:val="20"/>
              </w:rPr>
              <w:t>Численность воспитанников муниципальных дошкольных образовательных организаций</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 xml:space="preserve">чел. </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3468</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3443</w:t>
            </w:r>
          </w:p>
        </w:tc>
        <w:tc>
          <w:tcPr>
            <w:tcW w:w="1418" w:type="dxa"/>
            <w:vMerge w:val="restart"/>
            <w:tcBorders>
              <w:top w:val="nil"/>
              <w:left w:val="single" w:sz="4" w:space="0" w:color="auto"/>
              <w:bottom w:val="single" w:sz="4" w:space="0" w:color="000000"/>
              <w:right w:val="single" w:sz="8" w:space="0" w:color="auto"/>
            </w:tcBorders>
            <w:shd w:val="clear" w:color="auto" w:fill="auto"/>
            <w:hideMark/>
          </w:tcPr>
          <w:p w:rsidR="007C1CB7" w:rsidRPr="00634DBB" w:rsidRDefault="007C1CB7" w:rsidP="00400A47">
            <w:pPr>
              <w:ind w:right="-108"/>
              <w:rPr>
                <w:sz w:val="20"/>
                <w:szCs w:val="20"/>
              </w:rPr>
            </w:pPr>
            <w:r w:rsidRPr="00634DBB">
              <w:rPr>
                <w:sz w:val="20"/>
                <w:szCs w:val="20"/>
              </w:rPr>
              <w:t>Мероприятие выполнено</w:t>
            </w:r>
            <w:proofErr w:type="gramStart"/>
            <w:r w:rsidRPr="00634DBB">
              <w:rPr>
                <w:sz w:val="20"/>
                <w:szCs w:val="20"/>
              </w:rPr>
              <w:t>.</w:t>
            </w:r>
            <w:proofErr w:type="gramEnd"/>
            <w:r w:rsidRPr="00634DBB">
              <w:rPr>
                <w:sz w:val="20"/>
                <w:szCs w:val="20"/>
              </w:rPr>
              <w:t xml:space="preserve"> </w:t>
            </w:r>
            <w:proofErr w:type="gramStart"/>
            <w:r w:rsidRPr="00634DBB">
              <w:rPr>
                <w:sz w:val="20"/>
                <w:szCs w:val="20"/>
              </w:rPr>
              <w:t>о</w:t>
            </w:r>
            <w:proofErr w:type="gramEnd"/>
            <w:r w:rsidRPr="00634DBB">
              <w:rPr>
                <w:sz w:val="20"/>
                <w:szCs w:val="20"/>
              </w:rPr>
              <w:t>тклонение в сторону уменьшения обусловлено миграционными процессами в муниципалитете.</w:t>
            </w:r>
          </w:p>
        </w:tc>
      </w:tr>
      <w:tr w:rsidR="007C1CB7" w:rsidRPr="00634DBB" w:rsidTr="00400A47">
        <w:trPr>
          <w:trHeight w:val="764"/>
        </w:trPr>
        <w:tc>
          <w:tcPr>
            <w:tcW w:w="567" w:type="dxa"/>
            <w:vMerge/>
            <w:tcBorders>
              <w:top w:val="nil"/>
              <w:left w:val="single" w:sz="8"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7C1CB7" w:rsidRPr="00634DBB" w:rsidRDefault="007C1CB7"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163 534,2</w:t>
            </w:r>
          </w:p>
        </w:tc>
        <w:tc>
          <w:tcPr>
            <w:tcW w:w="1276"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163 534,2</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7C1CB7" w:rsidRPr="00634DBB" w:rsidRDefault="007C1CB7" w:rsidP="007C1CB7">
            <w:pPr>
              <w:rPr>
                <w:sz w:val="20"/>
                <w:szCs w:val="20"/>
              </w:rPr>
            </w:pPr>
          </w:p>
        </w:tc>
      </w:tr>
      <w:tr w:rsidR="003B2661" w:rsidRPr="00634DBB" w:rsidTr="003B2661">
        <w:trPr>
          <w:trHeight w:val="1498"/>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right w:val="nil"/>
            </w:tcBorders>
            <w:shd w:val="clear" w:color="000000" w:fill="FFFFFF"/>
            <w:hideMark/>
          </w:tcPr>
          <w:p w:rsidR="003B2661" w:rsidRPr="00634DBB" w:rsidRDefault="003B2661" w:rsidP="00137C0B">
            <w:pPr>
              <w:rPr>
                <w:sz w:val="20"/>
                <w:szCs w:val="20"/>
              </w:rPr>
            </w:pPr>
            <w:r w:rsidRPr="00634DBB">
              <w:rPr>
                <w:sz w:val="20"/>
                <w:szCs w:val="20"/>
              </w:rPr>
              <w:t>- бюджет городского округа Кинешма</w:t>
            </w:r>
          </w:p>
        </w:tc>
        <w:tc>
          <w:tcPr>
            <w:tcW w:w="1559" w:type="dxa"/>
            <w:tcBorders>
              <w:top w:val="nil"/>
              <w:left w:val="single" w:sz="4" w:space="0" w:color="auto"/>
              <w:right w:val="single" w:sz="4" w:space="0" w:color="auto"/>
            </w:tcBorders>
            <w:shd w:val="clear" w:color="000000" w:fill="FFFFFF"/>
            <w:noWrap/>
            <w:hideMark/>
          </w:tcPr>
          <w:p w:rsidR="003B2661" w:rsidRPr="00634DBB" w:rsidRDefault="003B2661" w:rsidP="003B2661">
            <w:pPr>
              <w:jc w:val="center"/>
              <w:rPr>
                <w:sz w:val="20"/>
                <w:szCs w:val="20"/>
              </w:rPr>
            </w:pPr>
            <w:r w:rsidRPr="00634DBB">
              <w:rPr>
                <w:sz w:val="20"/>
                <w:szCs w:val="20"/>
              </w:rPr>
              <w:t>163 534,2</w:t>
            </w:r>
          </w:p>
        </w:tc>
        <w:tc>
          <w:tcPr>
            <w:tcW w:w="1276" w:type="dxa"/>
            <w:tcBorders>
              <w:top w:val="nil"/>
              <w:left w:val="nil"/>
              <w:right w:val="single" w:sz="4" w:space="0" w:color="auto"/>
            </w:tcBorders>
            <w:shd w:val="clear" w:color="000000" w:fill="FFFFFF"/>
            <w:noWrap/>
            <w:hideMark/>
          </w:tcPr>
          <w:p w:rsidR="003B2661" w:rsidRPr="00634DBB" w:rsidRDefault="003B2661" w:rsidP="003B2661">
            <w:pPr>
              <w:jc w:val="center"/>
              <w:rPr>
                <w:sz w:val="20"/>
                <w:szCs w:val="20"/>
              </w:rPr>
            </w:pPr>
            <w:r w:rsidRPr="00634DBB">
              <w:rPr>
                <w:sz w:val="20"/>
                <w:szCs w:val="20"/>
              </w:rPr>
              <w:t>163 534,2</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70161E" w:rsidRPr="00634DBB" w:rsidTr="0070161E">
        <w:trPr>
          <w:trHeight w:val="240"/>
        </w:trPr>
        <w:tc>
          <w:tcPr>
            <w:tcW w:w="567" w:type="dxa"/>
            <w:vMerge/>
            <w:tcBorders>
              <w:top w:val="nil"/>
              <w:left w:val="single" w:sz="8" w:space="0" w:color="auto"/>
              <w:bottom w:val="single" w:sz="4" w:space="0" w:color="000000"/>
              <w:right w:val="single" w:sz="4" w:space="0" w:color="auto"/>
            </w:tcBorders>
            <w:vAlign w:val="center"/>
          </w:tcPr>
          <w:p w:rsidR="0070161E" w:rsidRPr="00634DBB" w:rsidRDefault="0070161E"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tcPr>
          <w:p w:rsidR="0070161E" w:rsidRPr="00634DBB" w:rsidRDefault="0070161E"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70161E" w:rsidRPr="00634DBB" w:rsidRDefault="0070161E" w:rsidP="007C1CB7">
            <w:pPr>
              <w:rPr>
                <w:sz w:val="20"/>
                <w:szCs w:val="20"/>
              </w:rPr>
            </w:pPr>
          </w:p>
        </w:tc>
        <w:tc>
          <w:tcPr>
            <w:tcW w:w="2268" w:type="dxa"/>
            <w:tcBorders>
              <w:top w:val="single" w:sz="4" w:space="0" w:color="auto"/>
              <w:left w:val="nil"/>
              <w:bottom w:val="single" w:sz="4" w:space="0" w:color="auto"/>
              <w:right w:val="nil"/>
            </w:tcBorders>
            <w:shd w:val="clear" w:color="000000" w:fill="FFFFFF"/>
          </w:tcPr>
          <w:p w:rsidR="0070161E" w:rsidRPr="00634DBB" w:rsidRDefault="0070161E" w:rsidP="00137C0B">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161E" w:rsidRPr="00634DBB" w:rsidRDefault="0070161E" w:rsidP="007C1CB7">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0161E" w:rsidRPr="00634DBB" w:rsidRDefault="0070161E" w:rsidP="007C1CB7">
            <w:pPr>
              <w:jc w:val="cente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70161E" w:rsidRPr="00634DBB" w:rsidRDefault="0070161E"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tcPr>
          <w:p w:rsidR="0070161E" w:rsidRPr="00634DBB" w:rsidRDefault="0070161E"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tcPr>
          <w:p w:rsidR="0070161E" w:rsidRPr="00634DBB" w:rsidRDefault="0070161E"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tcPr>
          <w:p w:rsidR="0070161E" w:rsidRPr="00634DBB" w:rsidRDefault="0070161E"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tcPr>
          <w:p w:rsidR="0070161E" w:rsidRPr="00634DBB" w:rsidRDefault="0070161E"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tcPr>
          <w:p w:rsidR="0070161E" w:rsidRPr="00634DBB" w:rsidRDefault="0070161E" w:rsidP="007C1CB7">
            <w:pPr>
              <w:rPr>
                <w:sz w:val="20"/>
                <w:szCs w:val="20"/>
              </w:rPr>
            </w:pPr>
          </w:p>
        </w:tc>
      </w:tr>
      <w:tr w:rsidR="007C1CB7" w:rsidRPr="00634DBB" w:rsidTr="00137C0B">
        <w:trPr>
          <w:trHeight w:val="390"/>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7C1CB7" w:rsidRPr="00634DBB" w:rsidRDefault="00472404" w:rsidP="00472404">
            <w:pPr>
              <w:ind w:left="-108"/>
              <w:jc w:val="center"/>
              <w:rPr>
                <w:sz w:val="20"/>
                <w:szCs w:val="20"/>
              </w:rPr>
            </w:pPr>
            <w:r>
              <w:rPr>
                <w:sz w:val="20"/>
                <w:szCs w:val="20"/>
              </w:rPr>
              <w:lastRenderedPageBreak/>
              <w:t>1.1.2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7C1CB7" w:rsidRPr="00634DBB" w:rsidRDefault="00472404" w:rsidP="007C1CB7">
            <w:pPr>
              <w:rPr>
                <w:sz w:val="20"/>
                <w:szCs w:val="20"/>
              </w:rPr>
            </w:pPr>
            <w:proofErr w:type="gramStart"/>
            <w:r>
              <w:rPr>
                <w:sz w:val="20"/>
                <w:szCs w:val="20"/>
              </w:rPr>
              <w:t>Мероприятие «</w:t>
            </w:r>
            <w:r w:rsidR="007C1CB7" w:rsidRPr="00634DBB">
              <w:rPr>
                <w:sz w:val="20"/>
                <w:szCs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w:t>
            </w:r>
            <w:r w:rsidR="007C1CB7" w:rsidRPr="00634DBB">
              <w:rPr>
                <w:sz w:val="20"/>
                <w:szCs w:val="20"/>
              </w:rPr>
              <w:br/>
              <w:t xml:space="preserve">длительном лечении, в муниципальных дошкольных </w:t>
            </w:r>
            <w:r w:rsidR="007C1CB7" w:rsidRPr="00634DBB">
              <w:rPr>
                <w:sz w:val="20"/>
                <w:szCs w:val="20"/>
              </w:rPr>
              <w:br/>
              <w:t>образовательных организациях, осуществляющих оздоровление</w:t>
            </w:r>
            <w:proofErr w:type="gramEnd"/>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C1CB7" w:rsidRPr="00634DBB" w:rsidRDefault="007C1CB7"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2 214,1</w:t>
            </w:r>
          </w:p>
        </w:tc>
        <w:tc>
          <w:tcPr>
            <w:tcW w:w="1276"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2 067,1</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7C1CB7" w:rsidRPr="00634DBB" w:rsidRDefault="007C1CB7" w:rsidP="00472404">
            <w:pPr>
              <w:rPr>
                <w:sz w:val="20"/>
                <w:szCs w:val="20"/>
              </w:rPr>
            </w:pPr>
            <w:r w:rsidRPr="00634DBB">
              <w:rPr>
                <w:sz w:val="20"/>
                <w:szCs w:val="20"/>
              </w:rPr>
              <w:t>Мероприятие выполнено. Отклонение в сторону уменьшения обусловлено уменьшением численности детей данной категории относительно запланированной.</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7C1CB7" w:rsidRPr="00634DBB" w:rsidRDefault="007C1CB7" w:rsidP="007C1CB7">
            <w:pPr>
              <w:rPr>
                <w:sz w:val="20"/>
                <w:szCs w:val="20"/>
              </w:rPr>
            </w:pPr>
            <w:r w:rsidRPr="00634DBB">
              <w:rPr>
                <w:sz w:val="20"/>
                <w:szCs w:val="20"/>
              </w:rPr>
              <w:t>Численность детей-сирот, детей-инвалидов и детей, оставшихся без попечения родителей в муниципальных дошкольных образовательных организациях</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 xml:space="preserve">чел. </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65</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64</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C1CB7" w:rsidRPr="00634DBB" w:rsidRDefault="007C1CB7" w:rsidP="00472404">
            <w:pPr>
              <w:rPr>
                <w:sz w:val="20"/>
                <w:szCs w:val="20"/>
              </w:rPr>
            </w:pPr>
            <w:r w:rsidRPr="00634DBB">
              <w:rPr>
                <w:sz w:val="20"/>
                <w:szCs w:val="20"/>
              </w:rPr>
              <w:t>Отклонение в сторону уменьшения обусловлено уменьшением численности детей данной категории относительно запланированной.</w:t>
            </w:r>
          </w:p>
        </w:tc>
      </w:tr>
      <w:tr w:rsidR="00472404" w:rsidRPr="00634DBB" w:rsidTr="00472404">
        <w:trPr>
          <w:trHeight w:val="669"/>
        </w:trPr>
        <w:tc>
          <w:tcPr>
            <w:tcW w:w="567" w:type="dxa"/>
            <w:vMerge/>
            <w:tcBorders>
              <w:top w:val="nil"/>
              <w:left w:val="single" w:sz="8"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2268" w:type="dxa"/>
            <w:tcBorders>
              <w:top w:val="nil"/>
              <w:left w:val="nil"/>
              <w:right w:val="single" w:sz="4" w:space="0" w:color="auto"/>
            </w:tcBorders>
            <w:shd w:val="clear" w:color="000000" w:fill="FFFFFF"/>
            <w:vAlign w:val="bottom"/>
            <w:hideMark/>
          </w:tcPr>
          <w:p w:rsidR="00472404" w:rsidRPr="00634DBB" w:rsidRDefault="00472404"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2 214,1</w:t>
            </w:r>
          </w:p>
        </w:tc>
        <w:tc>
          <w:tcPr>
            <w:tcW w:w="1276" w:type="dxa"/>
            <w:tcBorders>
              <w:top w:val="nil"/>
              <w:left w:val="nil"/>
              <w:bottom w:val="single" w:sz="4" w:space="0" w:color="auto"/>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2 067,1</w:t>
            </w:r>
          </w:p>
        </w:tc>
        <w:tc>
          <w:tcPr>
            <w:tcW w:w="1417"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r>
      <w:tr w:rsidR="007C1CB7" w:rsidRPr="00634DBB" w:rsidTr="00472404">
        <w:trPr>
          <w:trHeight w:val="300"/>
        </w:trPr>
        <w:tc>
          <w:tcPr>
            <w:tcW w:w="567" w:type="dxa"/>
            <w:vMerge/>
            <w:tcBorders>
              <w:top w:val="nil"/>
              <w:left w:val="single" w:sz="8"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7C1CB7" w:rsidRPr="00634DBB" w:rsidRDefault="007C1CB7" w:rsidP="007C1CB7">
            <w:pPr>
              <w:rPr>
                <w:sz w:val="20"/>
                <w:szCs w:val="20"/>
              </w:rPr>
            </w:pPr>
            <w:r w:rsidRPr="00634DBB">
              <w:rPr>
                <w:sz w:val="20"/>
                <w:szCs w:val="20"/>
              </w:rPr>
              <w:t>- областной бюджет</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2 214,1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2 067,1</w:t>
            </w:r>
          </w:p>
        </w:tc>
        <w:tc>
          <w:tcPr>
            <w:tcW w:w="1417"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r>
      <w:tr w:rsidR="00472404" w:rsidRPr="00634DBB" w:rsidTr="006A477E">
        <w:trPr>
          <w:trHeight w:val="300"/>
        </w:trPr>
        <w:tc>
          <w:tcPr>
            <w:tcW w:w="567" w:type="dxa"/>
            <w:vMerge/>
            <w:tcBorders>
              <w:top w:val="nil"/>
              <w:left w:val="single" w:sz="8"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2268" w:type="dxa"/>
            <w:vMerge w:val="restart"/>
            <w:tcBorders>
              <w:top w:val="nil"/>
              <w:left w:val="nil"/>
              <w:right w:val="nil"/>
            </w:tcBorders>
            <w:shd w:val="clear" w:color="000000" w:fill="FFFFFF"/>
            <w:noWrap/>
            <w:vAlign w:val="center"/>
          </w:tcPr>
          <w:p w:rsidR="00472404" w:rsidRPr="00634DBB" w:rsidRDefault="00472404" w:rsidP="007C1CB7">
            <w:pPr>
              <w:rPr>
                <w:sz w:val="20"/>
                <w:szCs w:val="20"/>
              </w:rPr>
            </w:pPr>
          </w:p>
        </w:tc>
        <w:tc>
          <w:tcPr>
            <w:tcW w:w="1559" w:type="dxa"/>
            <w:vMerge w:val="restart"/>
            <w:tcBorders>
              <w:top w:val="nil"/>
              <w:left w:val="single" w:sz="4" w:space="0" w:color="auto"/>
              <w:right w:val="single" w:sz="4" w:space="0" w:color="auto"/>
            </w:tcBorders>
            <w:shd w:val="clear" w:color="000000" w:fill="FFFFFF"/>
            <w:noWrap/>
            <w:vAlign w:val="center"/>
          </w:tcPr>
          <w:p w:rsidR="00472404" w:rsidRPr="00634DBB" w:rsidRDefault="00472404" w:rsidP="007C1CB7">
            <w:pPr>
              <w:jc w:val="center"/>
              <w:rPr>
                <w:sz w:val="20"/>
                <w:szCs w:val="20"/>
              </w:rPr>
            </w:pPr>
          </w:p>
        </w:tc>
        <w:tc>
          <w:tcPr>
            <w:tcW w:w="1276" w:type="dxa"/>
            <w:tcBorders>
              <w:top w:val="nil"/>
              <w:left w:val="nil"/>
              <w:bottom w:val="single" w:sz="4" w:space="0" w:color="auto"/>
              <w:right w:val="single" w:sz="4" w:space="0" w:color="auto"/>
            </w:tcBorders>
            <w:shd w:val="clear" w:color="000000" w:fill="FFFFFF"/>
            <w:noWrap/>
            <w:vAlign w:val="center"/>
          </w:tcPr>
          <w:p w:rsidR="00472404" w:rsidRPr="00634DBB" w:rsidRDefault="00472404"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r>
      <w:tr w:rsidR="00472404" w:rsidRPr="00634DBB" w:rsidTr="006A477E">
        <w:trPr>
          <w:trHeight w:val="2040"/>
        </w:trPr>
        <w:tc>
          <w:tcPr>
            <w:tcW w:w="567" w:type="dxa"/>
            <w:vMerge/>
            <w:tcBorders>
              <w:top w:val="nil"/>
              <w:left w:val="single" w:sz="8"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2268" w:type="dxa"/>
            <w:vMerge/>
            <w:tcBorders>
              <w:left w:val="nil"/>
              <w:bottom w:val="single" w:sz="4" w:space="0" w:color="auto"/>
              <w:right w:val="single" w:sz="4" w:space="0" w:color="auto"/>
            </w:tcBorders>
            <w:shd w:val="clear" w:color="000000" w:fill="FFFFFF"/>
          </w:tcPr>
          <w:p w:rsidR="00472404" w:rsidRPr="00634DBB" w:rsidRDefault="00472404" w:rsidP="007C1CB7">
            <w:pPr>
              <w:rPr>
                <w:sz w:val="20"/>
                <w:szCs w:val="20"/>
              </w:rPr>
            </w:pPr>
          </w:p>
        </w:tc>
        <w:tc>
          <w:tcPr>
            <w:tcW w:w="1559" w:type="dxa"/>
            <w:vMerge/>
            <w:tcBorders>
              <w:left w:val="single" w:sz="4" w:space="0" w:color="auto"/>
              <w:bottom w:val="single" w:sz="4" w:space="0" w:color="auto"/>
              <w:right w:val="single" w:sz="4" w:space="0" w:color="auto"/>
            </w:tcBorders>
            <w:shd w:val="clear" w:color="000000" w:fill="FFFFFF"/>
            <w:noWrap/>
          </w:tcPr>
          <w:p w:rsidR="00472404" w:rsidRPr="00634DBB" w:rsidRDefault="00472404" w:rsidP="007C1CB7">
            <w:pPr>
              <w:jc w:val="center"/>
              <w:rPr>
                <w:sz w:val="20"/>
                <w:szCs w:val="20"/>
              </w:rPr>
            </w:pPr>
          </w:p>
        </w:tc>
        <w:tc>
          <w:tcPr>
            <w:tcW w:w="1276" w:type="dxa"/>
            <w:tcBorders>
              <w:top w:val="nil"/>
              <w:left w:val="nil"/>
              <w:bottom w:val="single" w:sz="4" w:space="0" w:color="auto"/>
              <w:right w:val="single" w:sz="4" w:space="0" w:color="auto"/>
            </w:tcBorders>
            <w:shd w:val="clear" w:color="000000" w:fill="FFFFFF"/>
            <w:noWrap/>
          </w:tcPr>
          <w:p w:rsidR="00472404" w:rsidRPr="00634DBB" w:rsidRDefault="00472404"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r>
      <w:tr w:rsidR="007C1CB7" w:rsidRPr="00634DBB" w:rsidTr="00137C0B">
        <w:trPr>
          <w:trHeight w:val="360"/>
        </w:trPr>
        <w:tc>
          <w:tcPr>
            <w:tcW w:w="567" w:type="dxa"/>
            <w:vMerge w:val="restart"/>
            <w:tcBorders>
              <w:top w:val="nil"/>
              <w:left w:val="single" w:sz="8" w:space="0" w:color="auto"/>
              <w:bottom w:val="single" w:sz="8" w:space="0" w:color="000000"/>
              <w:right w:val="single" w:sz="4" w:space="0" w:color="auto"/>
            </w:tcBorders>
            <w:shd w:val="clear" w:color="000000" w:fill="FFFFFF"/>
            <w:noWrap/>
            <w:hideMark/>
          </w:tcPr>
          <w:p w:rsidR="007C1CB7" w:rsidRPr="00634DBB" w:rsidRDefault="00472404" w:rsidP="003B2661">
            <w:pPr>
              <w:ind w:left="-108"/>
              <w:jc w:val="center"/>
              <w:rPr>
                <w:sz w:val="20"/>
                <w:szCs w:val="20"/>
              </w:rPr>
            </w:pPr>
            <w:r>
              <w:rPr>
                <w:sz w:val="20"/>
                <w:szCs w:val="20"/>
              </w:rPr>
              <w:lastRenderedPageBreak/>
              <w:t>1.1.</w:t>
            </w:r>
            <w:r w:rsidR="003B2661">
              <w:rPr>
                <w:sz w:val="20"/>
                <w:szCs w:val="20"/>
              </w:rPr>
              <w:t>3</w:t>
            </w:r>
          </w:p>
        </w:tc>
        <w:tc>
          <w:tcPr>
            <w:tcW w:w="1843" w:type="dxa"/>
            <w:vMerge w:val="restart"/>
            <w:tcBorders>
              <w:top w:val="nil"/>
              <w:left w:val="single" w:sz="4" w:space="0" w:color="auto"/>
              <w:bottom w:val="single" w:sz="8" w:space="0" w:color="000000"/>
              <w:right w:val="single" w:sz="4" w:space="0" w:color="auto"/>
            </w:tcBorders>
            <w:shd w:val="clear" w:color="000000" w:fill="FFFFFF"/>
            <w:hideMark/>
          </w:tcPr>
          <w:p w:rsidR="007C1CB7" w:rsidRDefault="00472404" w:rsidP="007C1CB7">
            <w:pPr>
              <w:rPr>
                <w:sz w:val="20"/>
                <w:szCs w:val="20"/>
              </w:rPr>
            </w:pPr>
            <w:r>
              <w:rPr>
                <w:sz w:val="20"/>
                <w:szCs w:val="20"/>
              </w:rPr>
              <w:t>Мероприятие «</w:t>
            </w:r>
            <w:r w:rsidR="007C1CB7" w:rsidRPr="00634DBB">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sz w:val="20"/>
                <w:szCs w:val="20"/>
              </w:rPr>
              <w:t>»</w:t>
            </w:r>
          </w:p>
          <w:p w:rsidR="003B2661" w:rsidRDefault="003B2661" w:rsidP="007C1CB7">
            <w:pPr>
              <w:rPr>
                <w:sz w:val="20"/>
                <w:szCs w:val="20"/>
              </w:rPr>
            </w:pPr>
          </w:p>
          <w:p w:rsidR="003B2661" w:rsidRDefault="003B2661" w:rsidP="007C1CB7">
            <w:pPr>
              <w:rPr>
                <w:sz w:val="20"/>
                <w:szCs w:val="20"/>
              </w:rPr>
            </w:pPr>
          </w:p>
          <w:p w:rsidR="003B2661" w:rsidRPr="00634DBB" w:rsidRDefault="003B2661" w:rsidP="007C1CB7">
            <w:pPr>
              <w:rPr>
                <w:sz w:val="20"/>
                <w:szCs w:val="20"/>
              </w:rPr>
            </w:pPr>
          </w:p>
        </w:tc>
        <w:tc>
          <w:tcPr>
            <w:tcW w:w="1418" w:type="dxa"/>
            <w:vMerge w:val="restart"/>
            <w:tcBorders>
              <w:top w:val="nil"/>
              <w:left w:val="single" w:sz="4" w:space="0" w:color="auto"/>
              <w:bottom w:val="single" w:sz="8" w:space="0" w:color="000000"/>
              <w:right w:val="single" w:sz="4" w:space="0" w:color="auto"/>
            </w:tcBorders>
            <w:shd w:val="clear" w:color="000000" w:fill="FFFFFF"/>
            <w:hideMark/>
          </w:tcPr>
          <w:p w:rsidR="007C1CB7" w:rsidRPr="00634DBB" w:rsidRDefault="007C1CB7"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270 249,1</w:t>
            </w:r>
          </w:p>
        </w:tc>
        <w:tc>
          <w:tcPr>
            <w:tcW w:w="1276"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270 249,1</w:t>
            </w:r>
          </w:p>
        </w:tc>
        <w:tc>
          <w:tcPr>
            <w:tcW w:w="1417" w:type="dxa"/>
            <w:vMerge w:val="restart"/>
            <w:tcBorders>
              <w:top w:val="nil"/>
              <w:left w:val="single" w:sz="4" w:space="0" w:color="auto"/>
              <w:bottom w:val="single" w:sz="8" w:space="0" w:color="000000"/>
              <w:right w:val="single" w:sz="4" w:space="0" w:color="auto"/>
            </w:tcBorders>
            <w:shd w:val="clear" w:color="000000" w:fill="FFFFFF"/>
            <w:hideMark/>
          </w:tcPr>
          <w:p w:rsidR="007C1CB7" w:rsidRPr="00634DBB" w:rsidRDefault="007C1CB7" w:rsidP="007C1CB7">
            <w:pPr>
              <w:jc w:val="center"/>
              <w:rPr>
                <w:sz w:val="20"/>
                <w:szCs w:val="20"/>
              </w:rPr>
            </w:pPr>
            <w:r w:rsidRPr="00634DBB">
              <w:rPr>
                <w:sz w:val="20"/>
                <w:szCs w:val="20"/>
              </w:rPr>
              <w:t> </w:t>
            </w:r>
          </w:p>
        </w:tc>
        <w:tc>
          <w:tcPr>
            <w:tcW w:w="1985" w:type="dxa"/>
            <w:vMerge w:val="restart"/>
            <w:tcBorders>
              <w:top w:val="nil"/>
              <w:left w:val="single" w:sz="4" w:space="0" w:color="auto"/>
              <w:bottom w:val="single" w:sz="8" w:space="0" w:color="000000"/>
              <w:right w:val="single" w:sz="4" w:space="0" w:color="auto"/>
            </w:tcBorders>
            <w:shd w:val="clear" w:color="000000" w:fill="FFFFFF"/>
            <w:hideMark/>
          </w:tcPr>
          <w:p w:rsidR="007C1CB7" w:rsidRPr="00634DBB" w:rsidRDefault="007C1CB7" w:rsidP="007C1CB7">
            <w:pPr>
              <w:rPr>
                <w:sz w:val="20"/>
                <w:szCs w:val="20"/>
              </w:rPr>
            </w:pPr>
            <w:r w:rsidRPr="00634DBB">
              <w:rPr>
                <w:sz w:val="20"/>
                <w:szCs w:val="20"/>
              </w:rPr>
              <w:t>Отношение средней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Ивановской области</w:t>
            </w:r>
          </w:p>
        </w:tc>
        <w:tc>
          <w:tcPr>
            <w:tcW w:w="850" w:type="dxa"/>
            <w:vMerge w:val="restart"/>
            <w:tcBorders>
              <w:top w:val="nil"/>
              <w:left w:val="single" w:sz="4" w:space="0" w:color="auto"/>
              <w:bottom w:val="single" w:sz="8" w:space="0" w:color="000000"/>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w:t>
            </w:r>
          </w:p>
        </w:tc>
        <w:tc>
          <w:tcPr>
            <w:tcW w:w="851" w:type="dxa"/>
            <w:vMerge w:val="restart"/>
            <w:tcBorders>
              <w:top w:val="nil"/>
              <w:left w:val="single" w:sz="4" w:space="0" w:color="auto"/>
              <w:bottom w:val="single" w:sz="8" w:space="0" w:color="000000"/>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100</w:t>
            </w:r>
          </w:p>
        </w:tc>
        <w:tc>
          <w:tcPr>
            <w:tcW w:w="708" w:type="dxa"/>
            <w:vMerge w:val="restart"/>
            <w:tcBorders>
              <w:top w:val="nil"/>
              <w:left w:val="single" w:sz="4" w:space="0" w:color="auto"/>
              <w:bottom w:val="single" w:sz="8" w:space="0" w:color="000000"/>
              <w:right w:val="single" w:sz="4" w:space="0" w:color="auto"/>
            </w:tcBorders>
            <w:shd w:val="clear" w:color="000000" w:fill="FFFFFF"/>
            <w:noWrap/>
            <w:hideMark/>
          </w:tcPr>
          <w:p w:rsidR="007C1CB7" w:rsidRPr="00634DBB" w:rsidRDefault="007C1CB7" w:rsidP="007C1CB7">
            <w:pPr>
              <w:jc w:val="center"/>
              <w:rPr>
                <w:sz w:val="20"/>
                <w:szCs w:val="20"/>
              </w:rPr>
            </w:pPr>
            <w:r w:rsidRPr="00634DBB">
              <w:rPr>
                <w:sz w:val="20"/>
                <w:szCs w:val="20"/>
              </w:rPr>
              <w:t>106,7**</w:t>
            </w:r>
          </w:p>
        </w:tc>
        <w:tc>
          <w:tcPr>
            <w:tcW w:w="1418" w:type="dxa"/>
            <w:vMerge w:val="restart"/>
            <w:tcBorders>
              <w:top w:val="nil"/>
              <w:left w:val="single" w:sz="4" w:space="0" w:color="auto"/>
              <w:bottom w:val="single" w:sz="8" w:space="0" w:color="000000"/>
              <w:right w:val="single" w:sz="8"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 </w:t>
            </w:r>
          </w:p>
        </w:tc>
      </w:tr>
      <w:tr w:rsidR="00472404" w:rsidRPr="00634DBB" w:rsidTr="00472404">
        <w:trPr>
          <w:trHeight w:val="572"/>
        </w:trPr>
        <w:tc>
          <w:tcPr>
            <w:tcW w:w="567" w:type="dxa"/>
            <w:vMerge/>
            <w:tcBorders>
              <w:top w:val="nil"/>
              <w:left w:val="single" w:sz="8" w:space="0" w:color="auto"/>
              <w:bottom w:val="single" w:sz="8" w:space="0" w:color="000000"/>
              <w:right w:val="single" w:sz="4" w:space="0" w:color="auto"/>
            </w:tcBorders>
            <w:vAlign w:val="center"/>
            <w:hideMark/>
          </w:tcPr>
          <w:p w:rsidR="00472404" w:rsidRPr="00634DBB" w:rsidRDefault="00472404"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472404" w:rsidRPr="00634DBB" w:rsidRDefault="00472404"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472404" w:rsidRPr="00634DBB" w:rsidRDefault="00472404" w:rsidP="007C1CB7">
            <w:pPr>
              <w:rPr>
                <w:sz w:val="20"/>
                <w:szCs w:val="20"/>
              </w:rPr>
            </w:pPr>
          </w:p>
        </w:tc>
        <w:tc>
          <w:tcPr>
            <w:tcW w:w="2268" w:type="dxa"/>
            <w:tcBorders>
              <w:top w:val="nil"/>
              <w:left w:val="nil"/>
              <w:right w:val="single" w:sz="4" w:space="0" w:color="auto"/>
            </w:tcBorders>
            <w:shd w:val="clear" w:color="000000" w:fill="FFFFFF"/>
            <w:vAlign w:val="bottom"/>
            <w:hideMark/>
          </w:tcPr>
          <w:p w:rsidR="00472404" w:rsidRPr="00634DBB" w:rsidRDefault="00472404" w:rsidP="007C1CB7">
            <w:pPr>
              <w:rPr>
                <w:sz w:val="20"/>
                <w:szCs w:val="20"/>
              </w:rPr>
            </w:pPr>
            <w:r w:rsidRPr="00634DBB">
              <w:rPr>
                <w:sz w:val="20"/>
                <w:szCs w:val="20"/>
              </w:rPr>
              <w:t>бюджетные ассигнования, всего, в том числе:</w:t>
            </w:r>
          </w:p>
        </w:tc>
        <w:tc>
          <w:tcPr>
            <w:tcW w:w="1559" w:type="dxa"/>
            <w:tcBorders>
              <w:top w:val="nil"/>
              <w:left w:val="nil"/>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270 249,1</w:t>
            </w:r>
          </w:p>
        </w:tc>
        <w:tc>
          <w:tcPr>
            <w:tcW w:w="1276" w:type="dxa"/>
            <w:tcBorders>
              <w:top w:val="nil"/>
              <w:left w:val="nil"/>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270 249,1</w:t>
            </w:r>
          </w:p>
        </w:tc>
        <w:tc>
          <w:tcPr>
            <w:tcW w:w="1417" w:type="dxa"/>
            <w:vMerge/>
            <w:tcBorders>
              <w:top w:val="nil"/>
              <w:left w:val="single" w:sz="4" w:space="0" w:color="auto"/>
              <w:bottom w:val="single" w:sz="8" w:space="0" w:color="000000"/>
              <w:right w:val="single" w:sz="4" w:space="0" w:color="auto"/>
            </w:tcBorders>
            <w:vAlign w:val="center"/>
            <w:hideMark/>
          </w:tcPr>
          <w:p w:rsidR="00472404" w:rsidRPr="00634DBB" w:rsidRDefault="00472404" w:rsidP="007C1CB7">
            <w:pPr>
              <w:rPr>
                <w:sz w:val="20"/>
                <w:szCs w:val="20"/>
              </w:rPr>
            </w:pPr>
          </w:p>
        </w:tc>
        <w:tc>
          <w:tcPr>
            <w:tcW w:w="1985" w:type="dxa"/>
            <w:vMerge/>
            <w:tcBorders>
              <w:top w:val="nil"/>
              <w:left w:val="single" w:sz="4" w:space="0" w:color="auto"/>
              <w:bottom w:val="single" w:sz="8" w:space="0" w:color="000000"/>
              <w:right w:val="single" w:sz="4" w:space="0" w:color="auto"/>
            </w:tcBorders>
            <w:vAlign w:val="center"/>
            <w:hideMark/>
          </w:tcPr>
          <w:p w:rsidR="00472404" w:rsidRPr="00634DBB" w:rsidRDefault="00472404" w:rsidP="007C1CB7">
            <w:pPr>
              <w:rPr>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472404" w:rsidRPr="00634DBB" w:rsidRDefault="00472404" w:rsidP="007C1CB7">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472404" w:rsidRPr="00634DBB" w:rsidRDefault="00472404" w:rsidP="007C1CB7">
            <w:pPr>
              <w:rPr>
                <w:sz w:val="20"/>
                <w:szCs w:val="20"/>
              </w:rPr>
            </w:pPr>
          </w:p>
        </w:tc>
        <w:tc>
          <w:tcPr>
            <w:tcW w:w="708" w:type="dxa"/>
            <w:vMerge/>
            <w:tcBorders>
              <w:top w:val="nil"/>
              <w:left w:val="single" w:sz="4" w:space="0" w:color="auto"/>
              <w:bottom w:val="single" w:sz="8" w:space="0" w:color="000000"/>
              <w:right w:val="single" w:sz="4" w:space="0" w:color="auto"/>
            </w:tcBorders>
            <w:vAlign w:val="center"/>
            <w:hideMark/>
          </w:tcPr>
          <w:p w:rsidR="00472404" w:rsidRPr="00634DBB" w:rsidRDefault="00472404" w:rsidP="007C1CB7">
            <w:pPr>
              <w:rPr>
                <w:sz w:val="20"/>
                <w:szCs w:val="20"/>
              </w:rPr>
            </w:pPr>
          </w:p>
        </w:tc>
        <w:tc>
          <w:tcPr>
            <w:tcW w:w="1418" w:type="dxa"/>
            <w:vMerge/>
            <w:tcBorders>
              <w:top w:val="nil"/>
              <w:left w:val="single" w:sz="4" w:space="0" w:color="auto"/>
              <w:bottom w:val="single" w:sz="8" w:space="0" w:color="000000"/>
              <w:right w:val="single" w:sz="8" w:space="0" w:color="auto"/>
            </w:tcBorders>
            <w:vAlign w:val="center"/>
            <w:hideMark/>
          </w:tcPr>
          <w:p w:rsidR="00472404" w:rsidRPr="00634DBB" w:rsidRDefault="00472404" w:rsidP="007C1CB7">
            <w:pPr>
              <w:rPr>
                <w:sz w:val="20"/>
                <w:szCs w:val="20"/>
              </w:rPr>
            </w:pPr>
          </w:p>
        </w:tc>
      </w:tr>
      <w:tr w:rsidR="00472404" w:rsidRPr="00634DBB" w:rsidTr="00472404">
        <w:trPr>
          <w:trHeight w:val="586"/>
        </w:trPr>
        <w:tc>
          <w:tcPr>
            <w:tcW w:w="567" w:type="dxa"/>
            <w:vMerge/>
            <w:tcBorders>
              <w:top w:val="nil"/>
              <w:left w:val="single" w:sz="8" w:space="0" w:color="auto"/>
              <w:bottom w:val="single" w:sz="8" w:space="0" w:color="000000"/>
              <w:right w:val="single" w:sz="4" w:space="0" w:color="auto"/>
            </w:tcBorders>
            <w:vAlign w:val="center"/>
            <w:hideMark/>
          </w:tcPr>
          <w:p w:rsidR="00472404" w:rsidRPr="00634DBB" w:rsidRDefault="00472404"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472404" w:rsidRPr="00634DBB" w:rsidRDefault="00472404"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472404" w:rsidRPr="00634DBB" w:rsidRDefault="00472404" w:rsidP="007C1CB7">
            <w:pPr>
              <w:rPr>
                <w:sz w:val="20"/>
                <w:szCs w:val="20"/>
              </w:rPr>
            </w:pPr>
          </w:p>
        </w:tc>
        <w:tc>
          <w:tcPr>
            <w:tcW w:w="2268" w:type="dxa"/>
            <w:tcBorders>
              <w:top w:val="single" w:sz="4" w:space="0" w:color="auto"/>
              <w:left w:val="nil"/>
              <w:right w:val="single" w:sz="4" w:space="0" w:color="auto"/>
            </w:tcBorders>
            <w:shd w:val="clear" w:color="000000" w:fill="FFFFFF"/>
            <w:noWrap/>
            <w:vAlign w:val="center"/>
            <w:hideMark/>
          </w:tcPr>
          <w:p w:rsidR="00472404" w:rsidRPr="00634DBB" w:rsidRDefault="00472404" w:rsidP="007C1CB7">
            <w:pPr>
              <w:rPr>
                <w:sz w:val="20"/>
                <w:szCs w:val="20"/>
              </w:rPr>
            </w:pPr>
            <w:r w:rsidRPr="00634DBB">
              <w:rPr>
                <w:sz w:val="20"/>
                <w:szCs w:val="20"/>
              </w:rPr>
              <w:t>- областной бюджет</w:t>
            </w:r>
          </w:p>
        </w:tc>
        <w:tc>
          <w:tcPr>
            <w:tcW w:w="1559" w:type="dxa"/>
            <w:tcBorders>
              <w:top w:val="single" w:sz="4" w:space="0" w:color="auto"/>
              <w:left w:val="nil"/>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270 249,1</w:t>
            </w:r>
          </w:p>
        </w:tc>
        <w:tc>
          <w:tcPr>
            <w:tcW w:w="1276" w:type="dxa"/>
            <w:tcBorders>
              <w:top w:val="single" w:sz="4" w:space="0" w:color="auto"/>
              <w:left w:val="nil"/>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270 249,1</w:t>
            </w:r>
          </w:p>
        </w:tc>
        <w:tc>
          <w:tcPr>
            <w:tcW w:w="1417" w:type="dxa"/>
            <w:vMerge/>
            <w:tcBorders>
              <w:top w:val="nil"/>
              <w:left w:val="single" w:sz="4" w:space="0" w:color="auto"/>
              <w:bottom w:val="single" w:sz="8" w:space="0" w:color="000000"/>
              <w:right w:val="single" w:sz="4" w:space="0" w:color="auto"/>
            </w:tcBorders>
            <w:vAlign w:val="center"/>
            <w:hideMark/>
          </w:tcPr>
          <w:p w:rsidR="00472404" w:rsidRPr="00634DBB" w:rsidRDefault="00472404" w:rsidP="007C1CB7">
            <w:pPr>
              <w:rPr>
                <w:sz w:val="20"/>
                <w:szCs w:val="20"/>
              </w:rPr>
            </w:pPr>
          </w:p>
        </w:tc>
        <w:tc>
          <w:tcPr>
            <w:tcW w:w="1985" w:type="dxa"/>
            <w:vMerge/>
            <w:tcBorders>
              <w:top w:val="nil"/>
              <w:left w:val="single" w:sz="4" w:space="0" w:color="auto"/>
              <w:bottom w:val="single" w:sz="8" w:space="0" w:color="000000"/>
              <w:right w:val="single" w:sz="4" w:space="0" w:color="auto"/>
            </w:tcBorders>
            <w:vAlign w:val="center"/>
            <w:hideMark/>
          </w:tcPr>
          <w:p w:rsidR="00472404" w:rsidRPr="00634DBB" w:rsidRDefault="00472404" w:rsidP="007C1CB7">
            <w:pPr>
              <w:rPr>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472404" w:rsidRPr="00634DBB" w:rsidRDefault="00472404" w:rsidP="007C1CB7">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472404" w:rsidRPr="00634DBB" w:rsidRDefault="00472404" w:rsidP="007C1CB7">
            <w:pPr>
              <w:rPr>
                <w:sz w:val="20"/>
                <w:szCs w:val="20"/>
              </w:rPr>
            </w:pPr>
          </w:p>
        </w:tc>
        <w:tc>
          <w:tcPr>
            <w:tcW w:w="708" w:type="dxa"/>
            <w:vMerge/>
            <w:tcBorders>
              <w:top w:val="nil"/>
              <w:left w:val="single" w:sz="4" w:space="0" w:color="auto"/>
              <w:bottom w:val="single" w:sz="8" w:space="0" w:color="000000"/>
              <w:right w:val="single" w:sz="4" w:space="0" w:color="auto"/>
            </w:tcBorders>
            <w:vAlign w:val="center"/>
            <w:hideMark/>
          </w:tcPr>
          <w:p w:rsidR="00472404" w:rsidRPr="00634DBB" w:rsidRDefault="00472404" w:rsidP="007C1CB7">
            <w:pPr>
              <w:rPr>
                <w:sz w:val="20"/>
                <w:szCs w:val="20"/>
              </w:rPr>
            </w:pPr>
          </w:p>
        </w:tc>
        <w:tc>
          <w:tcPr>
            <w:tcW w:w="1418" w:type="dxa"/>
            <w:vMerge/>
            <w:tcBorders>
              <w:top w:val="nil"/>
              <w:left w:val="single" w:sz="4" w:space="0" w:color="auto"/>
              <w:bottom w:val="single" w:sz="8" w:space="0" w:color="000000"/>
              <w:right w:val="single" w:sz="8" w:space="0" w:color="auto"/>
            </w:tcBorders>
            <w:vAlign w:val="center"/>
            <w:hideMark/>
          </w:tcPr>
          <w:p w:rsidR="00472404" w:rsidRPr="00634DBB" w:rsidRDefault="00472404" w:rsidP="007C1CB7">
            <w:pPr>
              <w:rPr>
                <w:sz w:val="20"/>
                <w:szCs w:val="20"/>
              </w:rPr>
            </w:pPr>
          </w:p>
        </w:tc>
      </w:tr>
      <w:tr w:rsidR="007C1CB7" w:rsidRPr="00634DBB" w:rsidTr="00472404">
        <w:trPr>
          <w:trHeight w:val="288"/>
        </w:trPr>
        <w:tc>
          <w:tcPr>
            <w:tcW w:w="567" w:type="dxa"/>
            <w:vMerge/>
            <w:tcBorders>
              <w:top w:val="nil"/>
              <w:left w:val="single" w:sz="8"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2268" w:type="dxa"/>
            <w:vMerge w:val="restart"/>
            <w:tcBorders>
              <w:top w:val="nil"/>
              <w:left w:val="single" w:sz="4" w:space="0" w:color="auto"/>
              <w:bottom w:val="single" w:sz="8" w:space="0" w:color="000000"/>
              <w:right w:val="single" w:sz="4" w:space="0" w:color="auto"/>
            </w:tcBorders>
            <w:shd w:val="clear" w:color="000000" w:fill="FFFFFF"/>
          </w:tcPr>
          <w:p w:rsidR="007C1CB7" w:rsidRPr="00634DBB" w:rsidRDefault="007C1CB7" w:rsidP="007C1CB7">
            <w:pPr>
              <w:rPr>
                <w:sz w:val="20"/>
                <w:szCs w:val="20"/>
              </w:rPr>
            </w:pPr>
          </w:p>
        </w:tc>
        <w:tc>
          <w:tcPr>
            <w:tcW w:w="1559" w:type="dxa"/>
            <w:vMerge w:val="restart"/>
            <w:tcBorders>
              <w:top w:val="nil"/>
              <w:left w:val="single" w:sz="4" w:space="0" w:color="auto"/>
              <w:bottom w:val="single" w:sz="8" w:space="0" w:color="000000"/>
              <w:right w:val="single" w:sz="4" w:space="0" w:color="auto"/>
            </w:tcBorders>
            <w:shd w:val="clear" w:color="000000" w:fill="FFFFFF"/>
            <w:noWrap/>
          </w:tcPr>
          <w:p w:rsidR="007C1CB7" w:rsidRPr="00634DBB" w:rsidRDefault="007C1CB7" w:rsidP="007C1CB7">
            <w:pPr>
              <w:jc w:val="center"/>
              <w:rPr>
                <w:sz w:val="20"/>
                <w:szCs w:val="20"/>
              </w:rPr>
            </w:pPr>
          </w:p>
        </w:tc>
        <w:tc>
          <w:tcPr>
            <w:tcW w:w="1276" w:type="dxa"/>
            <w:vMerge w:val="restart"/>
            <w:tcBorders>
              <w:top w:val="nil"/>
              <w:left w:val="single" w:sz="4" w:space="0" w:color="auto"/>
              <w:bottom w:val="single" w:sz="8" w:space="0" w:color="000000"/>
              <w:right w:val="single" w:sz="4" w:space="0" w:color="auto"/>
            </w:tcBorders>
            <w:shd w:val="clear" w:color="000000" w:fill="FFFFFF"/>
            <w:noWrap/>
          </w:tcPr>
          <w:p w:rsidR="007C1CB7" w:rsidRPr="00634DBB" w:rsidRDefault="007C1CB7" w:rsidP="007C1CB7">
            <w:pPr>
              <w:jc w:val="cente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985"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708"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8" w:space="0" w:color="000000"/>
              <w:right w:val="single" w:sz="8" w:space="0" w:color="auto"/>
            </w:tcBorders>
            <w:vAlign w:val="center"/>
            <w:hideMark/>
          </w:tcPr>
          <w:p w:rsidR="007C1CB7" w:rsidRPr="00634DBB" w:rsidRDefault="007C1CB7" w:rsidP="007C1CB7">
            <w:pPr>
              <w:rPr>
                <w:sz w:val="20"/>
                <w:szCs w:val="20"/>
              </w:rPr>
            </w:pPr>
          </w:p>
        </w:tc>
      </w:tr>
      <w:tr w:rsidR="007C1CB7" w:rsidRPr="00634DBB" w:rsidTr="00472404">
        <w:trPr>
          <w:trHeight w:val="288"/>
        </w:trPr>
        <w:tc>
          <w:tcPr>
            <w:tcW w:w="567" w:type="dxa"/>
            <w:vMerge/>
            <w:tcBorders>
              <w:top w:val="nil"/>
              <w:left w:val="single" w:sz="8"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985"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708"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8" w:space="0" w:color="000000"/>
              <w:right w:val="single" w:sz="8" w:space="0" w:color="auto"/>
            </w:tcBorders>
            <w:vAlign w:val="center"/>
            <w:hideMark/>
          </w:tcPr>
          <w:p w:rsidR="007C1CB7" w:rsidRPr="00634DBB" w:rsidRDefault="007C1CB7" w:rsidP="007C1CB7">
            <w:pPr>
              <w:rPr>
                <w:sz w:val="20"/>
                <w:szCs w:val="20"/>
              </w:rPr>
            </w:pPr>
          </w:p>
        </w:tc>
      </w:tr>
      <w:tr w:rsidR="007C1CB7" w:rsidRPr="00634DBB" w:rsidTr="00472404">
        <w:trPr>
          <w:trHeight w:val="300"/>
        </w:trPr>
        <w:tc>
          <w:tcPr>
            <w:tcW w:w="567" w:type="dxa"/>
            <w:vMerge/>
            <w:tcBorders>
              <w:top w:val="nil"/>
              <w:left w:val="single" w:sz="8"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985"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708"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8" w:space="0" w:color="000000"/>
              <w:right w:val="single" w:sz="8" w:space="0" w:color="auto"/>
            </w:tcBorders>
            <w:vAlign w:val="center"/>
            <w:hideMark/>
          </w:tcPr>
          <w:p w:rsidR="007C1CB7" w:rsidRPr="00634DBB" w:rsidRDefault="007C1CB7" w:rsidP="007C1CB7">
            <w:pPr>
              <w:rPr>
                <w:sz w:val="20"/>
                <w:szCs w:val="20"/>
              </w:rPr>
            </w:pPr>
          </w:p>
        </w:tc>
      </w:tr>
      <w:tr w:rsidR="007C1CB7" w:rsidRPr="00634DBB" w:rsidTr="00472404">
        <w:trPr>
          <w:trHeight w:val="1404"/>
        </w:trPr>
        <w:tc>
          <w:tcPr>
            <w:tcW w:w="567" w:type="dxa"/>
            <w:vMerge/>
            <w:tcBorders>
              <w:top w:val="nil"/>
              <w:left w:val="single" w:sz="8"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C1CB7" w:rsidRPr="00634DBB" w:rsidRDefault="007C1CB7" w:rsidP="007C1CB7">
            <w:pP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985"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708" w:type="dxa"/>
            <w:vMerge/>
            <w:tcBorders>
              <w:top w:val="nil"/>
              <w:left w:val="single" w:sz="4" w:space="0" w:color="auto"/>
              <w:bottom w:val="single" w:sz="8"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8" w:space="0" w:color="000000"/>
              <w:right w:val="single" w:sz="8" w:space="0" w:color="auto"/>
            </w:tcBorders>
            <w:vAlign w:val="center"/>
            <w:hideMark/>
          </w:tcPr>
          <w:p w:rsidR="007C1CB7" w:rsidRPr="00634DBB" w:rsidRDefault="007C1CB7" w:rsidP="007C1CB7">
            <w:pPr>
              <w:rPr>
                <w:sz w:val="20"/>
                <w:szCs w:val="20"/>
              </w:rPr>
            </w:pPr>
          </w:p>
        </w:tc>
      </w:tr>
      <w:tr w:rsidR="00327E45" w:rsidRPr="00327E45" w:rsidTr="00472404">
        <w:trPr>
          <w:trHeight w:val="161"/>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7C1CB7" w:rsidRPr="003B2661" w:rsidRDefault="00304F76" w:rsidP="007C1CB7">
            <w:pPr>
              <w:jc w:val="center"/>
              <w:rPr>
                <w:sz w:val="20"/>
                <w:szCs w:val="20"/>
              </w:rPr>
            </w:pPr>
            <w:r w:rsidRPr="003B2661">
              <w:rPr>
                <w:sz w:val="20"/>
                <w:szCs w:val="20"/>
              </w:rPr>
              <w:lastRenderedPageBreak/>
              <w:t>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7C1CB7" w:rsidRPr="003B2661" w:rsidRDefault="007C1CB7" w:rsidP="007C1CB7">
            <w:pPr>
              <w:rPr>
                <w:sz w:val="20"/>
                <w:szCs w:val="20"/>
              </w:rPr>
            </w:pPr>
            <w:r w:rsidRPr="003B2661">
              <w:rPr>
                <w:sz w:val="20"/>
                <w:szCs w:val="20"/>
              </w:rPr>
              <w:t>Подпрограмма "Общее образование в муниципальных организациях городского округа Кинешма"</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7C1CB7" w:rsidRPr="003B2661" w:rsidRDefault="007C1CB7" w:rsidP="007C1CB7">
            <w:pPr>
              <w:rPr>
                <w:sz w:val="20"/>
                <w:szCs w:val="20"/>
              </w:rPr>
            </w:pPr>
            <w:r w:rsidRPr="003B2661">
              <w:rPr>
                <w:sz w:val="20"/>
                <w:szCs w:val="20"/>
              </w:rPr>
              <w:t> </w:t>
            </w:r>
          </w:p>
        </w:tc>
        <w:tc>
          <w:tcPr>
            <w:tcW w:w="2268" w:type="dxa"/>
            <w:tcBorders>
              <w:top w:val="nil"/>
              <w:left w:val="nil"/>
              <w:bottom w:val="single" w:sz="4" w:space="0" w:color="auto"/>
              <w:right w:val="single" w:sz="4" w:space="0" w:color="auto"/>
            </w:tcBorders>
            <w:shd w:val="clear" w:color="000000" w:fill="FFFFFF"/>
            <w:noWrap/>
            <w:vAlign w:val="center"/>
            <w:hideMark/>
          </w:tcPr>
          <w:p w:rsidR="007C1CB7" w:rsidRPr="003B2661" w:rsidRDefault="007C1CB7" w:rsidP="007C1CB7">
            <w:pPr>
              <w:rPr>
                <w:sz w:val="20"/>
                <w:szCs w:val="20"/>
              </w:rPr>
            </w:pPr>
            <w:r w:rsidRPr="003B2661">
              <w:rPr>
                <w:sz w:val="20"/>
                <w:szCs w:val="20"/>
              </w:rPr>
              <w:t>Всего</w:t>
            </w:r>
          </w:p>
        </w:tc>
        <w:tc>
          <w:tcPr>
            <w:tcW w:w="1559" w:type="dxa"/>
            <w:tcBorders>
              <w:top w:val="nil"/>
              <w:left w:val="nil"/>
              <w:bottom w:val="nil"/>
              <w:right w:val="single" w:sz="4" w:space="0" w:color="auto"/>
            </w:tcBorders>
            <w:shd w:val="clear" w:color="000000" w:fill="FFFFFF"/>
            <w:noWrap/>
            <w:vAlign w:val="center"/>
            <w:hideMark/>
          </w:tcPr>
          <w:p w:rsidR="007C1CB7" w:rsidRPr="003B2661" w:rsidRDefault="007C1CB7" w:rsidP="007C1CB7">
            <w:pPr>
              <w:jc w:val="center"/>
              <w:rPr>
                <w:sz w:val="20"/>
                <w:szCs w:val="20"/>
              </w:rPr>
            </w:pPr>
            <w:r w:rsidRPr="003B2661">
              <w:rPr>
                <w:sz w:val="20"/>
                <w:szCs w:val="20"/>
              </w:rPr>
              <w:t>367 404,6</w:t>
            </w:r>
          </w:p>
        </w:tc>
        <w:tc>
          <w:tcPr>
            <w:tcW w:w="1276" w:type="dxa"/>
            <w:tcBorders>
              <w:top w:val="nil"/>
              <w:left w:val="nil"/>
              <w:bottom w:val="nil"/>
              <w:right w:val="single" w:sz="4" w:space="0" w:color="auto"/>
            </w:tcBorders>
            <w:shd w:val="clear" w:color="000000" w:fill="FFFFFF"/>
            <w:noWrap/>
            <w:vAlign w:val="center"/>
            <w:hideMark/>
          </w:tcPr>
          <w:p w:rsidR="007C1CB7" w:rsidRPr="003B2661" w:rsidRDefault="007C1CB7" w:rsidP="007C1CB7">
            <w:pPr>
              <w:jc w:val="center"/>
              <w:rPr>
                <w:sz w:val="20"/>
                <w:szCs w:val="20"/>
              </w:rPr>
            </w:pPr>
            <w:r w:rsidRPr="003B2661">
              <w:rPr>
                <w:sz w:val="20"/>
                <w:szCs w:val="20"/>
              </w:rPr>
              <w:t>364 665,2</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7C1CB7" w:rsidRPr="00327E45" w:rsidRDefault="007C1CB7" w:rsidP="007C1CB7">
            <w:pPr>
              <w:rPr>
                <w:color w:val="C0504D" w:themeColor="accent2"/>
                <w:sz w:val="20"/>
                <w:szCs w:val="20"/>
              </w:rPr>
            </w:pPr>
            <w:r w:rsidRPr="00327E45">
              <w:rPr>
                <w:color w:val="C0504D" w:themeColor="accent2"/>
                <w:sz w:val="20"/>
                <w:szCs w:val="20"/>
              </w:rPr>
              <w:t> </w:t>
            </w:r>
          </w:p>
        </w:tc>
        <w:tc>
          <w:tcPr>
            <w:tcW w:w="4394" w:type="dxa"/>
            <w:gridSpan w:val="4"/>
            <w:vMerge w:val="restart"/>
            <w:tcBorders>
              <w:top w:val="single" w:sz="8" w:space="0" w:color="auto"/>
              <w:left w:val="single" w:sz="4" w:space="0" w:color="auto"/>
              <w:bottom w:val="single" w:sz="4" w:space="0" w:color="000000"/>
              <w:right w:val="single" w:sz="4" w:space="0" w:color="000000"/>
            </w:tcBorders>
            <w:shd w:val="clear" w:color="000000" w:fill="FFFFFF"/>
            <w:noWrap/>
            <w:vAlign w:val="bottom"/>
            <w:hideMark/>
          </w:tcPr>
          <w:p w:rsidR="007C1CB7" w:rsidRPr="00327E45" w:rsidRDefault="007C1CB7" w:rsidP="007C1CB7">
            <w:pPr>
              <w:rPr>
                <w:color w:val="C0504D" w:themeColor="accent2"/>
                <w:sz w:val="20"/>
                <w:szCs w:val="20"/>
              </w:rPr>
            </w:pPr>
            <w:r w:rsidRPr="00327E45">
              <w:rPr>
                <w:color w:val="C0504D" w:themeColor="accent2"/>
                <w:sz w:val="20"/>
                <w:szCs w:val="20"/>
              </w:rPr>
              <w:t> </w:t>
            </w:r>
          </w:p>
        </w:tc>
        <w:tc>
          <w:tcPr>
            <w:tcW w:w="1418"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7C1CB7" w:rsidRPr="00327E45" w:rsidRDefault="007C1CB7" w:rsidP="007C1CB7">
            <w:pPr>
              <w:jc w:val="center"/>
              <w:rPr>
                <w:color w:val="C0504D" w:themeColor="accent2"/>
                <w:sz w:val="20"/>
                <w:szCs w:val="20"/>
              </w:rPr>
            </w:pPr>
            <w:r w:rsidRPr="00327E45">
              <w:rPr>
                <w:color w:val="C0504D" w:themeColor="accent2"/>
                <w:sz w:val="20"/>
                <w:szCs w:val="20"/>
              </w:rPr>
              <w:t> </w:t>
            </w:r>
          </w:p>
        </w:tc>
      </w:tr>
      <w:tr w:rsidR="007C1CB7" w:rsidRPr="00634DBB" w:rsidTr="003B2661">
        <w:trPr>
          <w:trHeight w:val="612"/>
        </w:trPr>
        <w:tc>
          <w:tcPr>
            <w:tcW w:w="567" w:type="dxa"/>
            <w:vMerge/>
            <w:tcBorders>
              <w:top w:val="nil"/>
              <w:left w:val="single" w:sz="8"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7C1CB7" w:rsidRPr="00634DBB" w:rsidRDefault="007C1CB7" w:rsidP="007C1CB7">
            <w:pPr>
              <w:rPr>
                <w:sz w:val="20"/>
                <w:szCs w:val="20"/>
              </w:rPr>
            </w:pPr>
            <w:r w:rsidRPr="00634DBB">
              <w:rPr>
                <w:sz w:val="20"/>
                <w:szCs w:val="20"/>
              </w:rPr>
              <w:t>бюджетные ассигнования, всего, в том числе:</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367 404,6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364 665,2</w:t>
            </w:r>
          </w:p>
        </w:tc>
        <w:tc>
          <w:tcPr>
            <w:tcW w:w="1417"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4394" w:type="dxa"/>
            <w:gridSpan w:val="4"/>
            <w:vMerge/>
            <w:tcBorders>
              <w:top w:val="single" w:sz="8" w:space="0" w:color="auto"/>
              <w:left w:val="single" w:sz="4" w:space="0" w:color="auto"/>
              <w:bottom w:val="single" w:sz="4" w:space="0" w:color="000000"/>
              <w:right w:val="single" w:sz="4" w:space="0" w:color="000000"/>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7C1CB7" w:rsidRPr="00634DBB" w:rsidRDefault="007C1CB7" w:rsidP="007C1CB7">
            <w:pPr>
              <w:rPr>
                <w:sz w:val="20"/>
                <w:szCs w:val="20"/>
              </w:rPr>
            </w:pPr>
          </w:p>
        </w:tc>
      </w:tr>
      <w:tr w:rsidR="007C1CB7" w:rsidRPr="00634DBB" w:rsidTr="00137C0B">
        <w:trPr>
          <w:trHeight w:val="564"/>
        </w:trPr>
        <w:tc>
          <w:tcPr>
            <w:tcW w:w="567" w:type="dxa"/>
            <w:vMerge/>
            <w:tcBorders>
              <w:top w:val="nil"/>
              <w:left w:val="single" w:sz="8"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2268" w:type="dxa"/>
            <w:tcBorders>
              <w:top w:val="nil"/>
              <w:left w:val="nil"/>
              <w:bottom w:val="nil"/>
              <w:right w:val="nil"/>
            </w:tcBorders>
            <w:shd w:val="clear" w:color="000000" w:fill="FFFFFF"/>
            <w:vAlign w:val="bottom"/>
            <w:hideMark/>
          </w:tcPr>
          <w:p w:rsidR="007C1CB7" w:rsidRPr="00634DBB" w:rsidRDefault="007C1CB7"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69 914,5</w:t>
            </w:r>
          </w:p>
        </w:tc>
        <w:tc>
          <w:tcPr>
            <w:tcW w:w="1276"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68 738,9</w:t>
            </w:r>
          </w:p>
        </w:tc>
        <w:tc>
          <w:tcPr>
            <w:tcW w:w="1417"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4394" w:type="dxa"/>
            <w:gridSpan w:val="4"/>
            <w:vMerge/>
            <w:tcBorders>
              <w:top w:val="single" w:sz="8" w:space="0" w:color="auto"/>
              <w:left w:val="single" w:sz="4" w:space="0" w:color="auto"/>
              <w:bottom w:val="single" w:sz="4" w:space="0" w:color="000000"/>
              <w:right w:val="single" w:sz="4" w:space="0" w:color="000000"/>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7C1CB7" w:rsidRPr="00634DBB" w:rsidRDefault="007C1CB7" w:rsidP="007C1CB7">
            <w:pPr>
              <w:rPr>
                <w:sz w:val="20"/>
                <w:szCs w:val="20"/>
              </w:rPr>
            </w:pPr>
          </w:p>
        </w:tc>
      </w:tr>
      <w:tr w:rsidR="007C1CB7" w:rsidRPr="00634DBB" w:rsidTr="00137C0B">
        <w:trPr>
          <w:trHeight w:val="288"/>
        </w:trPr>
        <w:tc>
          <w:tcPr>
            <w:tcW w:w="567" w:type="dxa"/>
            <w:vMerge/>
            <w:tcBorders>
              <w:top w:val="nil"/>
              <w:left w:val="single" w:sz="8"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7C1CB7" w:rsidRPr="00634DBB" w:rsidRDefault="007C1CB7" w:rsidP="007C1CB7">
            <w:pPr>
              <w:rPr>
                <w:sz w:val="20"/>
                <w:szCs w:val="20"/>
              </w:rPr>
            </w:pPr>
            <w:r w:rsidRPr="00634DBB">
              <w:rPr>
                <w:sz w:val="20"/>
                <w:szCs w:val="20"/>
              </w:rPr>
              <w:t>- областной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271 398,0</w:t>
            </w:r>
          </w:p>
        </w:tc>
        <w:tc>
          <w:tcPr>
            <w:tcW w:w="1276" w:type="dxa"/>
            <w:tcBorders>
              <w:top w:val="nil"/>
              <w:left w:val="nil"/>
              <w:bottom w:val="single" w:sz="4" w:space="0" w:color="auto"/>
              <w:right w:val="single" w:sz="4" w:space="0" w:color="auto"/>
            </w:tcBorders>
            <w:shd w:val="clear" w:color="000000" w:fill="FFFFFF"/>
            <w:noWrap/>
            <w:vAlign w:val="center"/>
            <w:hideMark/>
          </w:tcPr>
          <w:p w:rsidR="007C1CB7" w:rsidRPr="00634DBB" w:rsidRDefault="007C1CB7" w:rsidP="007C1CB7">
            <w:pPr>
              <w:jc w:val="center"/>
              <w:rPr>
                <w:sz w:val="20"/>
                <w:szCs w:val="20"/>
              </w:rPr>
            </w:pPr>
            <w:r w:rsidRPr="00634DBB">
              <w:rPr>
                <w:sz w:val="20"/>
                <w:szCs w:val="20"/>
              </w:rPr>
              <w:t>271 176,5</w:t>
            </w:r>
          </w:p>
        </w:tc>
        <w:tc>
          <w:tcPr>
            <w:tcW w:w="1417" w:type="dxa"/>
            <w:vMerge/>
            <w:tcBorders>
              <w:top w:val="nil"/>
              <w:left w:val="single" w:sz="4" w:space="0" w:color="auto"/>
              <w:bottom w:val="single" w:sz="4" w:space="0" w:color="000000"/>
              <w:right w:val="single" w:sz="4" w:space="0" w:color="auto"/>
            </w:tcBorders>
            <w:vAlign w:val="center"/>
            <w:hideMark/>
          </w:tcPr>
          <w:p w:rsidR="007C1CB7" w:rsidRPr="00634DBB" w:rsidRDefault="007C1CB7" w:rsidP="007C1CB7">
            <w:pPr>
              <w:rPr>
                <w:sz w:val="20"/>
                <w:szCs w:val="20"/>
              </w:rPr>
            </w:pPr>
          </w:p>
        </w:tc>
        <w:tc>
          <w:tcPr>
            <w:tcW w:w="4394" w:type="dxa"/>
            <w:gridSpan w:val="4"/>
            <w:vMerge/>
            <w:tcBorders>
              <w:top w:val="single" w:sz="8" w:space="0" w:color="auto"/>
              <w:left w:val="single" w:sz="4" w:space="0" w:color="auto"/>
              <w:bottom w:val="single" w:sz="4" w:space="0" w:color="000000"/>
              <w:right w:val="single" w:sz="4" w:space="0" w:color="000000"/>
            </w:tcBorders>
            <w:vAlign w:val="center"/>
            <w:hideMark/>
          </w:tcPr>
          <w:p w:rsidR="007C1CB7" w:rsidRPr="00634DBB" w:rsidRDefault="007C1CB7"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7C1CB7" w:rsidRPr="00634DBB" w:rsidRDefault="007C1CB7" w:rsidP="007C1CB7">
            <w:pPr>
              <w:rPr>
                <w:sz w:val="20"/>
                <w:szCs w:val="20"/>
              </w:rPr>
            </w:pPr>
          </w:p>
        </w:tc>
      </w:tr>
      <w:tr w:rsidR="00472404" w:rsidRPr="00634DBB" w:rsidTr="00472404">
        <w:trPr>
          <w:trHeight w:val="417"/>
        </w:trPr>
        <w:tc>
          <w:tcPr>
            <w:tcW w:w="567" w:type="dxa"/>
            <w:vMerge/>
            <w:tcBorders>
              <w:top w:val="nil"/>
              <w:left w:val="single" w:sz="8"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2268" w:type="dxa"/>
            <w:tcBorders>
              <w:top w:val="nil"/>
              <w:left w:val="nil"/>
              <w:bottom w:val="single" w:sz="4" w:space="0" w:color="auto"/>
              <w:right w:val="nil"/>
            </w:tcBorders>
            <w:shd w:val="clear" w:color="000000" w:fill="FFFFFF"/>
            <w:noWrap/>
            <w:vAlign w:val="center"/>
            <w:hideMark/>
          </w:tcPr>
          <w:p w:rsidR="00472404" w:rsidRPr="00634DBB" w:rsidRDefault="00472404" w:rsidP="007C1CB7">
            <w:pPr>
              <w:rPr>
                <w:sz w:val="20"/>
                <w:szCs w:val="20"/>
              </w:rPr>
            </w:pPr>
            <w:r w:rsidRPr="00634DBB">
              <w:rPr>
                <w:sz w:val="20"/>
                <w:szCs w:val="20"/>
              </w:rPr>
              <w:t>- федеральный бюджет</w:t>
            </w:r>
          </w:p>
        </w:tc>
        <w:tc>
          <w:tcPr>
            <w:tcW w:w="1559" w:type="dxa"/>
            <w:tcBorders>
              <w:top w:val="nil"/>
              <w:left w:val="single" w:sz="4" w:space="0" w:color="auto"/>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26 092,1</w:t>
            </w:r>
          </w:p>
        </w:tc>
        <w:tc>
          <w:tcPr>
            <w:tcW w:w="1276" w:type="dxa"/>
            <w:tcBorders>
              <w:top w:val="nil"/>
              <w:left w:val="nil"/>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24 749,8</w:t>
            </w:r>
          </w:p>
        </w:tc>
        <w:tc>
          <w:tcPr>
            <w:tcW w:w="1417" w:type="dxa"/>
            <w:vMerge/>
            <w:tcBorders>
              <w:top w:val="nil"/>
              <w:left w:val="single" w:sz="4" w:space="0" w:color="auto"/>
              <w:bottom w:val="single" w:sz="4" w:space="0" w:color="000000"/>
              <w:right w:val="single" w:sz="4" w:space="0" w:color="auto"/>
            </w:tcBorders>
            <w:vAlign w:val="center"/>
            <w:hideMark/>
          </w:tcPr>
          <w:p w:rsidR="00472404" w:rsidRPr="00634DBB" w:rsidRDefault="00472404" w:rsidP="007C1CB7">
            <w:pPr>
              <w:rPr>
                <w:sz w:val="20"/>
                <w:szCs w:val="20"/>
              </w:rPr>
            </w:pPr>
          </w:p>
        </w:tc>
        <w:tc>
          <w:tcPr>
            <w:tcW w:w="4394" w:type="dxa"/>
            <w:gridSpan w:val="4"/>
            <w:vMerge/>
            <w:tcBorders>
              <w:top w:val="single" w:sz="8" w:space="0" w:color="auto"/>
              <w:left w:val="single" w:sz="4" w:space="0" w:color="auto"/>
              <w:bottom w:val="single" w:sz="4" w:space="0" w:color="000000"/>
              <w:right w:val="single" w:sz="4" w:space="0" w:color="000000"/>
            </w:tcBorders>
            <w:vAlign w:val="center"/>
            <w:hideMark/>
          </w:tcPr>
          <w:p w:rsidR="00472404" w:rsidRPr="00634DBB" w:rsidRDefault="00472404"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472404" w:rsidRPr="00634DBB" w:rsidRDefault="00472404" w:rsidP="007C1CB7">
            <w:pPr>
              <w:rPr>
                <w:sz w:val="20"/>
                <w:szCs w:val="20"/>
              </w:rPr>
            </w:pPr>
          </w:p>
        </w:tc>
      </w:tr>
      <w:tr w:rsidR="00472404" w:rsidRPr="00634DBB" w:rsidTr="00304F76">
        <w:trPr>
          <w:trHeight w:val="135"/>
        </w:trPr>
        <w:tc>
          <w:tcPr>
            <w:tcW w:w="567" w:type="dxa"/>
            <w:vMerge w:val="restart"/>
            <w:tcBorders>
              <w:top w:val="nil"/>
              <w:left w:val="single" w:sz="8" w:space="0" w:color="auto"/>
              <w:right w:val="single" w:sz="4" w:space="0" w:color="auto"/>
            </w:tcBorders>
            <w:shd w:val="clear" w:color="000000" w:fill="FFFFFF"/>
            <w:noWrap/>
            <w:hideMark/>
          </w:tcPr>
          <w:p w:rsidR="00472404" w:rsidRPr="00634DBB" w:rsidRDefault="00472404" w:rsidP="007C1CB7">
            <w:pPr>
              <w:jc w:val="center"/>
              <w:rPr>
                <w:sz w:val="20"/>
                <w:szCs w:val="20"/>
              </w:rPr>
            </w:pPr>
            <w:r>
              <w:rPr>
                <w:sz w:val="20"/>
                <w:szCs w:val="20"/>
              </w:rPr>
              <w:t>2.1</w:t>
            </w:r>
          </w:p>
        </w:tc>
        <w:tc>
          <w:tcPr>
            <w:tcW w:w="1843" w:type="dxa"/>
            <w:vMerge w:val="restart"/>
            <w:tcBorders>
              <w:top w:val="nil"/>
              <w:left w:val="single" w:sz="4" w:space="0" w:color="auto"/>
              <w:right w:val="single" w:sz="4" w:space="0" w:color="auto"/>
            </w:tcBorders>
            <w:shd w:val="clear" w:color="000000" w:fill="FFFFFF"/>
            <w:hideMark/>
          </w:tcPr>
          <w:p w:rsidR="00472404" w:rsidRPr="00634DBB" w:rsidRDefault="00472404" w:rsidP="007C1CB7">
            <w:pPr>
              <w:rPr>
                <w:sz w:val="20"/>
                <w:szCs w:val="20"/>
              </w:rPr>
            </w:pPr>
            <w:r w:rsidRPr="00634DBB">
              <w:rPr>
                <w:sz w:val="20"/>
                <w:szCs w:val="20"/>
              </w:rPr>
              <w:t>Основное мероприятие "Реализация программ начального общего, основного общего и среднего общего образования"</w:t>
            </w:r>
          </w:p>
        </w:tc>
        <w:tc>
          <w:tcPr>
            <w:tcW w:w="1418" w:type="dxa"/>
            <w:vMerge w:val="restart"/>
            <w:tcBorders>
              <w:top w:val="nil"/>
              <w:left w:val="single" w:sz="4" w:space="0" w:color="auto"/>
              <w:right w:val="single" w:sz="4" w:space="0" w:color="auto"/>
            </w:tcBorders>
            <w:shd w:val="clear" w:color="000000" w:fill="FFFFFF"/>
            <w:hideMark/>
          </w:tcPr>
          <w:p w:rsidR="00472404" w:rsidRPr="00634DBB" w:rsidRDefault="00472404"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472404" w:rsidRPr="00634DBB" w:rsidRDefault="00472404" w:rsidP="007C1CB7">
            <w:pPr>
              <w:rPr>
                <w:sz w:val="20"/>
                <w:szCs w:val="20"/>
              </w:rPr>
            </w:pPr>
            <w:r w:rsidRPr="00634DBB">
              <w:rPr>
                <w:sz w:val="20"/>
                <w:szCs w:val="20"/>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367 404,6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364 665,2</w:t>
            </w:r>
          </w:p>
        </w:tc>
        <w:tc>
          <w:tcPr>
            <w:tcW w:w="1417" w:type="dxa"/>
            <w:vMerge w:val="restart"/>
            <w:tcBorders>
              <w:top w:val="nil"/>
              <w:left w:val="single" w:sz="4" w:space="0" w:color="auto"/>
              <w:right w:val="single" w:sz="4" w:space="0" w:color="auto"/>
            </w:tcBorders>
            <w:shd w:val="clear" w:color="000000" w:fill="FFFFFF"/>
            <w:hideMark/>
          </w:tcPr>
          <w:p w:rsidR="00472404" w:rsidRPr="00634DBB" w:rsidRDefault="00472404" w:rsidP="007C1CB7">
            <w:pPr>
              <w:jc w:val="center"/>
              <w:rPr>
                <w:sz w:val="20"/>
                <w:szCs w:val="20"/>
              </w:rPr>
            </w:pPr>
            <w:r w:rsidRPr="00634DBB">
              <w:rPr>
                <w:sz w:val="20"/>
                <w:szCs w:val="20"/>
              </w:rPr>
              <w:t> </w:t>
            </w:r>
          </w:p>
        </w:tc>
        <w:tc>
          <w:tcPr>
            <w:tcW w:w="1985" w:type="dxa"/>
            <w:vMerge w:val="restart"/>
            <w:tcBorders>
              <w:top w:val="nil"/>
              <w:left w:val="single" w:sz="4" w:space="0" w:color="auto"/>
              <w:right w:val="single" w:sz="4" w:space="0" w:color="auto"/>
            </w:tcBorders>
            <w:shd w:val="clear" w:color="000000" w:fill="FFFFFF"/>
            <w:hideMark/>
          </w:tcPr>
          <w:p w:rsidR="00472404" w:rsidRPr="00634DBB" w:rsidRDefault="00472404" w:rsidP="007C1CB7">
            <w:pPr>
              <w:rPr>
                <w:sz w:val="20"/>
                <w:szCs w:val="20"/>
              </w:rPr>
            </w:pPr>
            <w:r w:rsidRPr="00634DBB">
              <w:rPr>
                <w:sz w:val="20"/>
                <w:szCs w:val="20"/>
              </w:rP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80-100%</w:t>
            </w:r>
          </w:p>
        </w:tc>
        <w:tc>
          <w:tcPr>
            <w:tcW w:w="850" w:type="dxa"/>
            <w:vMerge w:val="restart"/>
            <w:tcBorders>
              <w:top w:val="nil"/>
              <w:left w:val="single" w:sz="4" w:space="0" w:color="auto"/>
              <w:right w:val="single" w:sz="4" w:space="0" w:color="auto"/>
            </w:tcBorders>
            <w:shd w:val="clear" w:color="000000" w:fill="FFFFFF"/>
            <w:noWrap/>
            <w:hideMark/>
          </w:tcPr>
          <w:p w:rsidR="00472404" w:rsidRPr="00634DBB" w:rsidRDefault="00472404" w:rsidP="007C1CB7">
            <w:pPr>
              <w:jc w:val="center"/>
              <w:rPr>
                <w:sz w:val="20"/>
                <w:szCs w:val="20"/>
              </w:rPr>
            </w:pPr>
            <w:r w:rsidRPr="00634DBB">
              <w:rPr>
                <w:sz w:val="20"/>
                <w:szCs w:val="20"/>
              </w:rPr>
              <w:t>%</w:t>
            </w:r>
          </w:p>
        </w:tc>
        <w:tc>
          <w:tcPr>
            <w:tcW w:w="851" w:type="dxa"/>
            <w:vMerge w:val="restart"/>
            <w:tcBorders>
              <w:top w:val="nil"/>
              <w:left w:val="single" w:sz="4" w:space="0" w:color="auto"/>
              <w:right w:val="single" w:sz="4" w:space="0" w:color="auto"/>
            </w:tcBorders>
            <w:shd w:val="clear" w:color="000000" w:fill="FFFFFF"/>
            <w:noWrap/>
            <w:hideMark/>
          </w:tcPr>
          <w:p w:rsidR="00472404" w:rsidRPr="00634DBB" w:rsidRDefault="00472404" w:rsidP="007C1CB7">
            <w:pPr>
              <w:jc w:val="center"/>
              <w:rPr>
                <w:sz w:val="20"/>
                <w:szCs w:val="20"/>
              </w:rPr>
            </w:pPr>
            <w:r w:rsidRPr="00634DBB">
              <w:rPr>
                <w:sz w:val="20"/>
                <w:szCs w:val="20"/>
              </w:rPr>
              <w:t>97,0</w:t>
            </w:r>
          </w:p>
        </w:tc>
        <w:tc>
          <w:tcPr>
            <w:tcW w:w="708" w:type="dxa"/>
            <w:vMerge w:val="restart"/>
            <w:tcBorders>
              <w:top w:val="nil"/>
              <w:left w:val="single" w:sz="4" w:space="0" w:color="auto"/>
              <w:right w:val="single" w:sz="4" w:space="0" w:color="auto"/>
            </w:tcBorders>
            <w:shd w:val="clear" w:color="000000" w:fill="FFFFFF"/>
            <w:noWrap/>
            <w:hideMark/>
          </w:tcPr>
          <w:p w:rsidR="00472404" w:rsidRPr="00634DBB" w:rsidRDefault="00472404" w:rsidP="007C1CB7">
            <w:pPr>
              <w:jc w:val="center"/>
              <w:rPr>
                <w:sz w:val="20"/>
                <w:szCs w:val="20"/>
              </w:rPr>
            </w:pPr>
            <w:r w:rsidRPr="00634DBB">
              <w:rPr>
                <w:sz w:val="20"/>
                <w:szCs w:val="20"/>
              </w:rPr>
              <w:t>97,0</w:t>
            </w:r>
          </w:p>
        </w:tc>
        <w:tc>
          <w:tcPr>
            <w:tcW w:w="1418" w:type="dxa"/>
            <w:vMerge w:val="restart"/>
            <w:tcBorders>
              <w:top w:val="nil"/>
              <w:left w:val="single" w:sz="4" w:space="0" w:color="auto"/>
              <w:right w:val="single" w:sz="8"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 </w:t>
            </w:r>
          </w:p>
        </w:tc>
      </w:tr>
      <w:tr w:rsidR="00472404" w:rsidRPr="00634DBB" w:rsidTr="006A477E">
        <w:trPr>
          <w:trHeight w:val="566"/>
        </w:trPr>
        <w:tc>
          <w:tcPr>
            <w:tcW w:w="567" w:type="dxa"/>
            <w:vMerge/>
            <w:tcBorders>
              <w:left w:val="single" w:sz="8" w:space="0" w:color="auto"/>
              <w:right w:val="single" w:sz="4" w:space="0" w:color="auto"/>
            </w:tcBorders>
            <w:vAlign w:val="center"/>
            <w:hideMark/>
          </w:tcPr>
          <w:p w:rsidR="00472404" w:rsidRPr="00634DBB" w:rsidRDefault="00472404" w:rsidP="007C1CB7">
            <w:pPr>
              <w:rPr>
                <w:sz w:val="20"/>
                <w:szCs w:val="20"/>
              </w:rPr>
            </w:pPr>
          </w:p>
        </w:tc>
        <w:tc>
          <w:tcPr>
            <w:tcW w:w="1843"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1418"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472404" w:rsidRPr="00634DBB" w:rsidRDefault="00472404"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367 404,6</w:t>
            </w:r>
          </w:p>
        </w:tc>
        <w:tc>
          <w:tcPr>
            <w:tcW w:w="1276" w:type="dxa"/>
            <w:tcBorders>
              <w:top w:val="nil"/>
              <w:left w:val="nil"/>
              <w:bottom w:val="single" w:sz="4" w:space="0" w:color="auto"/>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364 665,2</w:t>
            </w:r>
          </w:p>
        </w:tc>
        <w:tc>
          <w:tcPr>
            <w:tcW w:w="1417"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1985"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850"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851"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708"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1418" w:type="dxa"/>
            <w:vMerge/>
            <w:tcBorders>
              <w:left w:val="single" w:sz="4" w:space="0" w:color="auto"/>
              <w:right w:val="single" w:sz="8" w:space="0" w:color="auto"/>
            </w:tcBorders>
            <w:vAlign w:val="center"/>
            <w:hideMark/>
          </w:tcPr>
          <w:p w:rsidR="00472404" w:rsidRPr="00634DBB" w:rsidRDefault="00472404" w:rsidP="007C1CB7">
            <w:pPr>
              <w:rPr>
                <w:sz w:val="20"/>
                <w:szCs w:val="20"/>
              </w:rPr>
            </w:pPr>
          </w:p>
        </w:tc>
      </w:tr>
      <w:tr w:rsidR="00472404" w:rsidRPr="00634DBB" w:rsidTr="006A477E">
        <w:trPr>
          <w:trHeight w:val="564"/>
        </w:trPr>
        <w:tc>
          <w:tcPr>
            <w:tcW w:w="567" w:type="dxa"/>
            <w:vMerge/>
            <w:tcBorders>
              <w:left w:val="single" w:sz="8" w:space="0" w:color="auto"/>
              <w:right w:val="single" w:sz="4" w:space="0" w:color="auto"/>
            </w:tcBorders>
            <w:vAlign w:val="center"/>
            <w:hideMark/>
          </w:tcPr>
          <w:p w:rsidR="00472404" w:rsidRPr="00634DBB" w:rsidRDefault="00472404" w:rsidP="007C1CB7">
            <w:pPr>
              <w:rPr>
                <w:sz w:val="20"/>
                <w:szCs w:val="20"/>
              </w:rPr>
            </w:pPr>
          </w:p>
        </w:tc>
        <w:tc>
          <w:tcPr>
            <w:tcW w:w="1843"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1418"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2268" w:type="dxa"/>
            <w:tcBorders>
              <w:top w:val="nil"/>
              <w:left w:val="nil"/>
              <w:bottom w:val="nil"/>
              <w:right w:val="nil"/>
            </w:tcBorders>
            <w:shd w:val="clear" w:color="000000" w:fill="FFFFFF"/>
            <w:vAlign w:val="bottom"/>
            <w:hideMark/>
          </w:tcPr>
          <w:p w:rsidR="00472404" w:rsidRPr="00634DBB" w:rsidRDefault="00472404"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69 914,5</w:t>
            </w:r>
          </w:p>
        </w:tc>
        <w:tc>
          <w:tcPr>
            <w:tcW w:w="1276" w:type="dxa"/>
            <w:tcBorders>
              <w:top w:val="nil"/>
              <w:left w:val="nil"/>
              <w:bottom w:val="single" w:sz="4" w:space="0" w:color="auto"/>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68 738,9</w:t>
            </w:r>
          </w:p>
        </w:tc>
        <w:tc>
          <w:tcPr>
            <w:tcW w:w="1417"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1985"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850"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851"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708"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1418" w:type="dxa"/>
            <w:vMerge/>
            <w:tcBorders>
              <w:left w:val="single" w:sz="4" w:space="0" w:color="auto"/>
              <w:right w:val="single" w:sz="8" w:space="0" w:color="auto"/>
            </w:tcBorders>
            <w:vAlign w:val="center"/>
            <w:hideMark/>
          </w:tcPr>
          <w:p w:rsidR="00472404" w:rsidRPr="00634DBB" w:rsidRDefault="00472404" w:rsidP="007C1CB7">
            <w:pPr>
              <w:rPr>
                <w:sz w:val="20"/>
                <w:szCs w:val="20"/>
              </w:rPr>
            </w:pPr>
          </w:p>
        </w:tc>
      </w:tr>
      <w:tr w:rsidR="00472404" w:rsidRPr="00634DBB" w:rsidTr="006A477E">
        <w:trPr>
          <w:trHeight w:val="288"/>
        </w:trPr>
        <w:tc>
          <w:tcPr>
            <w:tcW w:w="567" w:type="dxa"/>
            <w:vMerge/>
            <w:tcBorders>
              <w:left w:val="single" w:sz="8" w:space="0" w:color="auto"/>
              <w:right w:val="single" w:sz="4" w:space="0" w:color="auto"/>
            </w:tcBorders>
            <w:vAlign w:val="center"/>
            <w:hideMark/>
          </w:tcPr>
          <w:p w:rsidR="00472404" w:rsidRPr="00634DBB" w:rsidRDefault="00472404" w:rsidP="007C1CB7">
            <w:pPr>
              <w:rPr>
                <w:sz w:val="20"/>
                <w:szCs w:val="20"/>
              </w:rPr>
            </w:pPr>
          </w:p>
        </w:tc>
        <w:tc>
          <w:tcPr>
            <w:tcW w:w="1843"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1418"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472404" w:rsidRPr="00634DBB" w:rsidRDefault="00472404" w:rsidP="007C1CB7">
            <w:pPr>
              <w:rPr>
                <w:sz w:val="20"/>
                <w:szCs w:val="20"/>
              </w:rPr>
            </w:pPr>
            <w:r w:rsidRPr="00634DBB">
              <w:rPr>
                <w:sz w:val="20"/>
                <w:szCs w:val="20"/>
              </w:rPr>
              <w:t>- областной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271 398,0</w:t>
            </w:r>
          </w:p>
        </w:tc>
        <w:tc>
          <w:tcPr>
            <w:tcW w:w="1276" w:type="dxa"/>
            <w:tcBorders>
              <w:top w:val="nil"/>
              <w:left w:val="nil"/>
              <w:bottom w:val="single" w:sz="4" w:space="0" w:color="auto"/>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271 176,5</w:t>
            </w:r>
          </w:p>
        </w:tc>
        <w:tc>
          <w:tcPr>
            <w:tcW w:w="1417"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1985"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850"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851"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708"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1418" w:type="dxa"/>
            <w:vMerge/>
            <w:tcBorders>
              <w:left w:val="single" w:sz="4" w:space="0" w:color="auto"/>
              <w:right w:val="single" w:sz="8" w:space="0" w:color="auto"/>
            </w:tcBorders>
            <w:vAlign w:val="center"/>
            <w:hideMark/>
          </w:tcPr>
          <w:p w:rsidR="00472404" w:rsidRPr="00634DBB" w:rsidRDefault="00472404" w:rsidP="007C1CB7">
            <w:pPr>
              <w:rPr>
                <w:sz w:val="20"/>
                <w:szCs w:val="20"/>
              </w:rPr>
            </w:pPr>
          </w:p>
        </w:tc>
      </w:tr>
      <w:tr w:rsidR="00472404" w:rsidRPr="00634DBB" w:rsidTr="00472404">
        <w:trPr>
          <w:trHeight w:val="546"/>
        </w:trPr>
        <w:tc>
          <w:tcPr>
            <w:tcW w:w="567" w:type="dxa"/>
            <w:vMerge/>
            <w:tcBorders>
              <w:left w:val="single" w:sz="8" w:space="0" w:color="auto"/>
              <w:bottom w:val="single" w:sz="4" w:space="0" w:color="auto"/>
              <w:right w:val="single" w:sz="4" w:space="0" w:color="auto"/>
            </w:tcBorders>
            <w:vAlign w:val="center"/>
            <w:hideMark/>
          </w:tcPr>
          <w:p w:rsidR="00472404" w:rsidRPr="00634DBB" w:rsidRDefault="00472404" w:rsidP="007C1CB7">
            <w:pPr>
              <w:rPr>
                <w:sz w:val="20"/>
                <w:szCs w:val="20"/>
              </w:rPr>
            </w:pPr>
          </w:p>
        </w:tc>
        <w:tc>
          <w:tcPr>
            <w:tcW w:w="1843" w:type="dxa"/>
            <w:vMerge/>
            <w:tcBorders>
              <w:left w:val="single" w:sz="4" w:space="0" w:color="auto"/>
              <w:bottom w:val="single" w:sz="4" w:space="0" w:color="auto"/>
              <w:right w:val="single" w:sz="4" w:space="0" w:color="auto"/>
            </w:tcBorders>
            <w:vAlign w:val="center"/>
            <w:hideMark/>
          </w:tcPr>
          <w:p w:rsidR="00472404" w:rsidRPr="00634DBB" w:rsidRDefault="00472404" w:rsidP="007C1CB7">
            <w:pPr>
              <w:rPr>
                <w:sz w:val="20"/>
                <w:szCs w:val="20"/>
              </w:rPr>
            </w:pPr>
          </w:p>
        </w:tc>
        <w:tc>
          <w:tcPr>
            <w:tcW w:w="1418" w:type="dxa"/>
            <w:vMerge/>
            <w:tcBorders>
              <w:left w:val="single" w:sz="4" w:space="0" w:color="auto"/>
              <w:bottom w:val="single" w:sz="4" w:space="0" w:color="auto"/>
              <w:right w:val="single" w:sz="4" w:space="0" w:color="auto"/>
            </w:tcBorders>
            <w:vAlign w:val="center"/>
            <w:hideMark/>
          </w:tcPr>
          <w:p w:rsidR="00472404" w:rsidRPr="00634DBB" w:rsidRDefault="00472404" w:rsidP="007C1CB7">
            <w:pPr>
              <w:rPr>
                <w:sz w:val="20"/>
                <w:szCs w:val="20"/>
              </w:rPr>
            </w:pPr>
          </w:p>
        </w:tc>
        <w:tc>
          <w:tcPr>
            <w:tcW w:w="2268" w:type="dxa"/>
            <w:tcBorders>
              <w:top w:val="nil"/>
              <w:left w:val="nil"/>
              <w:right w:val="nil"/>
            </w:tcBorders>
            <w:shd w:val="clear" w:color="000000" w:fill="FFFFFF"/>
            <w:noWrap/>
            <w:vAlign w:val="center"/>
            <w:hideMark/>
          </w:tcPr>
          <w:p w:rsidR="00472404" w:rsidRPr="00634DBB" w:rsidRDefault="00472404" w:rsidP="007C1CB7">
            <w:pPr>
              <w:rPr>
                <w:sz w:val="20"/>
                <w:szCs w:val="20"/>
              </w:rPr>
            </w:pPr>
            <w:r w:rsidRPr="00634DBB">
              <w:rPr>
                <w:sz w:val="20"/>
                <w:szCs w:val="20"/>
              </w:rPr>
              <w:t>- федеральный бюджет</w:t>
            </w:r>
          </w:p>
        </w:tc>
        <w:tc>
          <w:tcPr>
            <w:tcW w:w="1559" w:type="dxa"/>
            <w:tcBorders>
              <w:top w:val="nil"/>
              <w:left w:val="single" w:sz="4" w:space="0" w:color="auto"/>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26 092,1</w:t>
            </w:r>
          </w:p>
        </w:tc>
        <w:tc>
          <w:tcPr>
            <w:tcW w:w="1276" w:type="dxa"/>
            <w:tcBorders>
              <w:top w:val="nil"/>
              <w:left w:val="nil"/>
              <w:right w:val="single" w:sz="4" w:space="0" w:color="auto"/>
            </w:tcBorders>
            <w:shd w:val="clear" w:color="000000" w:fill="FFFFFF"/>
            <w:noWrap/>
            <w:vAlign w:val="center"/>
            <w:hideMark/>
          </w:tcPr>
          <w:p w:rsidR="00472404" w:rsidRPr="00634DBB" w:rsidRDefault="00472404" w:rsidP="007C1CB7">
            <w:pPr>
              <w:jc w:val="center"/>
              <w:rPr>
                <w:sz w:val="20"/>
                <w:szCs w:val="20"/>
              </w:rPr>
            </w:pPr>
            <w:r w:rsidRPr="00634DBB">
              <w:rPr>
                <w:sz w:val="20"/>
                <w:szCs w:val="20"/>
              </w:rPr>
              <w:t>24 749,8</w:t>
            </w:r>
          </w:p>
        </w:tc>
        <w:tc>
          <w:tcPr>
            <w:tcW w:w="1417" w:type="dxa"/>
            <w:vMerge/>
            <w:tcBorders>
              <w:left w:val="single" w:sz="4" w:space="0" w:color="auto"/>
              <w:right w:val="single" w:sz="4" w:space="0" w:color="auto"/>
            </w:tcBorders>
            <w:vAlign w:val="center"/>
            <w:hideMark/>
          </w:tcPr>
          <w:p w:rsidR="00472404" w:rsidRPr="00634DBB" w:rsidRDefault="00472404" w:rsidP="007C1CB7">
            <w:pPr>
              <w:rPr>
                <w:sz w:val="20"/>
                <w:szCs w:val="20"/>
              </w:rPr>
            </w:pPr>
          </w:p>
        </w:tc>
        <w:tc>
          <w:tcPr>
            <w:tcW w:w="1985" w:type="dxa"/>
            <w:vMerge/>
            <w:tcBorders>
              <w:left w:val="single" w:sz="4" w:space="0" w:color="auto"/>
              <w:bottom w:val="single" w:sz="4" w:space="0" w:color="auto"/>
              <w:right w:val="single" w:sz="4" w:space="0" w:color="auto"/>
            </w:tcBorders>
            <w:vAlign w:val="center"/>
            <w:hideMark/>
          </w:tcPr>
          <w:p w:rsidR="00472404" w:rsidRPr="00634DBB" w:rsidRDefault="00472404" w:rsidP="007C1CB7">
            <w:pPr>
              <w:rPr>
                <w:sz w:val="20"/>
                <w:szCs w:val="20"/>
              </w:rPr>
            </w:pPr>
          </w:p>
        </w:tc>
        <w:tc>
          <w:tcPr>
            <w:tcW w:w="850" w:type="dxa"/>
            <w:vMerge/>
            <w:tcBorders>
              <w:left w:val="single" w:sz="4" w:space="0" w:color="auto"/>
              <w:bottom w:val="single" w:sz="4" w:space="0" w:color="auto"/>
              <w:right w:val="single" w:sz="4" w:space="0" w:color="auto"/>
            </w:tcBorders>
            <w:vAlign w:val="center"/>
            <w:hideMark/>
          </w:tcPr>
          <w:p w:rsidR="00472404" w:rsidRPr="00634DBB" w:rsidRDefault="00472404" w:rsidP="007C1CB7">
            <w:pPr>
              <w:rPr>
                <w:sz w:val="20"/>
                <w:szCs w:val="20"/>
              </w:rPr>
            </w:pPr>
          </w:p>
        </w:tc>
        <w:tc>
          <w:tcPr>
            <w:tcW w:w="851" w:type="dxa"/>
            <w:vMerge/>
            <w:tcBorders>
              <w:left w:val="single" w:sz="4" w:space="0" w:color="auto"/>
              <w:bottom w:val="single" w:sz="4" w:space="0" w:color="auto"/>
              <w:right w:val="single" w:sz="4" w:space="0" w:color="auto"/>
            </w:tcBorders>
            <w:vAlign w:val="center"/>
            <w:hideMark/>
          </w:tcPr>
          <w:p w:rsidR="00472404" w:rsidRPr="00634DBB" w:rsidRDefault="00472404" w:rsidP="007C1CB7">
            <w:pPr>
              <w:rPr>
                <w:sz w:val="20"/>
                <w:szCs w:val="20"/>
              </w:rPr>
            </w:pPr>
          </w:p>
        </w:tc>
        <w:tc>
          <w:tcPr>
            <w:tcW w:w="708" w:type="dxa"/>
            <w:vMerge/>
            <w:tcBorders>
              <w:left w:val="single" w:sz="4" w:space="0" w:color="auto"/>
              <w:bottom w:val="single" w:sz="4" w:space="0" w:color="auto"/>
              <w:right w:val="single" w:sz="4" w:space="0" w:color="auto"/>
            </w:tcBorders>
            <w:vAlign w:val="center"/>
            <w:hideMark/>
          </w:tcPr>
          <w:p w:rsidR="00472404" w:rsidRPr="00634DBB" w:rsidRDefault="00472404" w:rsidP="007C1CB7">
            <w:pPr>
              <w:rPr>
                <w:sz w:val="20"/>
                <w:szCs w:val="20"/>
              </w:rPr>
            </w:pPr>
          </w:p>
        </w:tc>
        <w:tc>
          <w:tcPr>
            <w:tcW w:w="1418" w:type="dxa"/>
            <w:vMerge/>
            <w:tcBorders>
              <w:left w:val="single" w:sz="4" w:space="0" w:color="auto"/>
              <w:right w:val="single" w:sz="8" w:space="0" w:color="auto"/>
            </w:tcBorders>
            <w:vAlign w:val="center"/>
            <w:hideMark/>
          </w:tcPr>
          <w:p w:rsidR="00472404" w:rsidRPr="00634DBB" w:rsidRDefault="00472404" w:rsidP="007C1CB7">
            <w:pPr>
              <w:rPr>
                <w:sz w:val="20"/>
                <w:szCs w:val="20"/>
              </w:rPr>
            </w:pPr>
          </w:p>
        </w:tc>
      </w:tr>
      <w:tr w:rsidR="003B2661" w:rsidRPr="00634DBB" w:rsidTr="00592079">
        <w:trPr>
          <w:trHeight w:val="420"/>
        </w:trPr>
        <w:tc>
          <w:tcPr>
            <w:tcW w:w="567" w:type="dxa"/>
            <w:vMerge w:val="restart"/>
            <w:tcBorders>
              <w:top w:val="single" w:sz="4" w:space="0" w:color="auto"/>
              <w:left w:val="single" w:sz="8" w:space="0" w:color="auto"/>
              <w:bottom w:val="single" w:sz="4" w:space="0" w:color="000000"/>
              <w:right w:val="single" w:sz="4" w:space="0" w:color="auto"/>
            </w:tcBorders>
            <w:shd w:val="clear" w:color="000000" w:fill="FFFFFF"/>
            <w:noWrap/>
            <w:hideMark/>
          </w:tcPr>
          <w:p w:rsidR="003B2661" w:rsidRPr="00634DBB" w:rsidRDefault="003B2661" w:rsidP="00472404">
            <w:pPr>
              <w:ind w:left="-108"/>
              <w:jc w:val="center"/>
              <w:rPr>
                <w:sz w:val="20"/>
                <w:szCs w:val="20"/>
              </w:rPr>
            </w:pPr>
            <w:r>
              <w:rPr>
                <w:sz w:val="20"/>
                <w:szCs w:val="20"/>
              </w:rPr>
              <w:t>2.1.1</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B2661" w:rsidRPr="00634DBB" w:rsidRDefault="003B2661" w:rsidP="00472404">
            <w:pPr>
              <w:rPr>
                <w:sz w:val="20"/>
                <w:szCs w:val="20"/>
              </w:rPr>
            </w:pPr>
            <w:r>
              <w:rPr>
                <w:sz w:val="20"/>
                <w:szCs w:val="20"/>
              </w:rPr>
              <w:t xml:space="preserve">Мероприятие </w:t>
            </w:r>
            <w:r w:rsidRPr="00634DBB">
              <w:rPr>
                <w:sz w:val="20"/>
                <w:szCs w:val="20"/>
              </w:rPr>
              <w:t>Организация общего образования и обеспечение функционирования муниципальных общеобразовательных организаций</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69 914,5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68 738,9</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 xml:space="preserve">Мероприятие выполнено. Отклонение в сторону уменьшения обусловлено экономией, сложившейся по результатам </w:t>
            </w:r>
          </w:p>
        </w:tc>
        <w:tc>
          <w:tcPr>
            <w:tcW w:w="1985" w:type="dxa"/>
            <w:vMerge w:val="restart"/>
            <w:tcBorders>
              <w:top w:val="single" w:sz="4" w:space="0" w:color="auto"/>
              <w:left w:val="nil"/>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 xml:space="preserve">Число </w:t>
            </w:r>
            <w:proofErr w:type="gramStart"/>
            <w:r w:rsidRPr="00634DBB">
              <w:rPr>
                <w:sz w:val="20"/>
                <w:szCs w:val="20"/>
              </w:rPr>
              <w:t>обучающихся</w:t>
            </w:r>
            <w:proofErr w:type="gramEnd"/>
            <w:r w:rsidRPr="00634DBB">
              <w:rPr>
                <w:sz w:val="20"/>
                <w:szCs w:val="20"/>
              </w:rPr>
              <w:t>, в том числе:</w:t>
            </w:r>
          </w:p>
        </w:tc>
        <w:tc>
          <w:tcPr>
            <w:tcW w:w="850" w:type="dxa"/>
            <w:vMerge w:val="restart"/>
            <w:tcBorders>
              <w:top w:val="single" w:sz="4" w:space="0" w:color="auto"/>
              <w:left w:val="nil"/>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 xml:space="preserve">чел. </w:t>
            </w:r>
          </w:p>
        </w:tc>
        <w:tc>
          <w:tcPr>
            <w:tcW w:w="851" w:type="dxa"/>
            <w:vMerge w:val="restart"/>
            <w:tcBorders>
              <w:top w:val="single" w:sz="4" w:space="0" w:color="auto"/>
              <w:left w:val="nil"/>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8389</w:t>
            </w:r>
          </w:p>
        </w:tc>
        <w:tc>
          <w:tcPr>
            <w:tcW w:w="708" w:type="dxa"/>
            <w:vMerge w:val="restart"/>
            <w:tcBorders>
              <w:top w:val="single" w:sz="4" w:space="0" w:color="auto"/>
              <w:left w:val="nil"/>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8389</w:t>
            </w:r>
          </w:p>
        </w:tc>
        <w:tc>
          <w:tcPr>
            <w:tcW w:w="1418"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 </w:t>
            </w:r>
          </w:p>
        </w:tc>
      </w:tr>
      <w:tr w:rsidR="003B2661" w:rsidRPr="00634DBB" w:rsidTr="00592079">
        <w:trPr>
          <w:trHeight w:val="258"/>
        </w:trPr>
        <w:tc>
          <w:tcPr>
            <w:tcW w:w="567" w:type="dxa"/>
            <w:vMerge/>
            <w:tcBorders>
              <w:top w:val="single" w:sz="4" w:space="0" w:color="auto"/>
              <w:left w:val="single" w:sz="8" w:space="0" w:color="auto"/>
              <w:bottom w:val="single" w:sz="4" w:space="0" w:color="000000"/>
              <w:right w:val="single" w:sz="4" w:space="0" w:color="auto"/>
            </w:tcBorders>
            <w:shd w:val="clear" w:color="000000" w:fill="FFFFFF"/>
            <w:noWrap/>
          </w:tcPr>
          <w:p w:rsidR="003B2661" w:rsidRDefault="003B2661" w:rsidP="00472404">
            <w:pPr>
              <w:ind w:left="-108"/>
              <w:jc w:val="center"/>
              <w:rPr>
                <w:sz w:val="20"/>
                <w:szCs w:val="20"/>
              </w:rPr>
            </w:pPr>
          </w:p>
        </w:tc>
        <w:tc>
          <w:tcPr>
            <w:tcW w:w="1843" w:type="dxa"/>
            <w:vMerge/>
            <w:tcBorders>
              <w:top w:val="single" w:sz="4" w:space="0" w:color="auto"/>
              <w:left w:val="single" w:sz="4" w:space="0" w:color="auto"/>
              <w:bottom w:val="single" w:sz="4" w:space="0" w:color="000000"/>
              <w:right w:val="single" w:sz="4" w:space="0" w:color="auto"/>
            </w:tcBorders>
            <w:shd w:val="clear" w:color="000000" w:fill="FFFFFF"/>
          </w:tcPr>
          <w:p w:rsidR="003B2661" w:rsidRDefault="003B2661" w:rsidP="00472404">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shd w:val="clear" w:color="000000" w:fill="FFFFFF"/>
          </w:tcPr>
          <w:p w:rsidR="003B2661" w:rsidRPr="00634DBB" w:rsidRDefault="003B2661" w:rsidP="007C1CB7">
            <w:pPr>
              <w:jc w:val="center"/>
              <w:rPr>
                <w:sz w:val="20"/>
                <w:szCs w:val="20"/>
              </w:rPr>
            </w:pPr>
          </w:p>
        </w:tc>
        <w:tc>
          <w:tcPr>
            <w:tcW w:w="2268" w:type="dxa"/>
            <w:vMerge w:val="restart"/>
            <w:tcBorders>
              <w:top w:val="single" w:sz="4" w:space="0" w:color="auto"/>
              <w:left w:val="nil"/>
              <w:right w:val="single" w:sz="4" w:space="0" w:color="auto"/>
            </w:tcBorders>
            <w:shd w:val="clear" w:color="000000" w:fill="FFFFFF"/>
            <w:noWrap/>
            <w:vAlign w:val="center"/>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vMerge w:val="restart"/>
            <w:tcBorders>
              <w:top w:val="single" w:sz="4" w:space="0" w:color="auto"/>
              <w:left w:val="nil"/>
              <w:right w:val="single" w:sz="4" w:space="0" w:color="auto"/>
            </w:tcBorders>
            <w:shd w:val="clear" w:color="000000" w:fill="FFFFFF"/>
            <w:noWrap/>
            <w:vAlign w:val="center"/>
          </w:tcPr>
          <w:p w:rsidR="003B2661" w:rsidRPr="00634DBB" w:rsidRDefault="003B2661" w:rsidP="007C1CB7">
            <w:pPr>
              <w:jc w:val="center"/>
              <w:rPr>
                <w:sz w:val="20"/>
                <w:szCs w:val="20"/>
              </w:rPr>
            </w:pPr>
            <w:r w:rsidRPr="00634DBB">
              <w:rPr>
                <w:sz w:val="20"/>
                <w:szCs w:val="20"/>
              </w:rPr>
              <w:t>69 914,5</w:t>
            </w:r>
          </w:p>
        </w:tc>
        <w:tc>
          <w:tcPr>
            <w:tcW w:w="1276" w:type="dxa"/>
            <w:vMerge w:val="restart"/>
            <w:tcBorders>
              <w:top w:val="single" w:sz="4" w:space="0" w:color="auto"/>
              <w:left w:val="nil"/>
              <w:right w:val="single" w:sz="4" w:space="0" w:color="auto"/>
            </w:tcBorders>
            <w:shd w:val="clear" w:color="000000" w:fill="FFFFFF"/>
            <w:noWrap/>
            <w:vAlign w:val="center"/>
          </w:tcPr>
          <w:p w:rsidR="003B2661" w:rsidRPr="00634DBB" w:rsidRDefault="003B2661" w:rsidP="007C1CB7">
            <w:pPr>
              <w:jc w:val="center"/>
              <w:rPr>
                <w:sz w:val="20"/>
                <w:szCs w:val="20"/>
              </w:rPr>
            </w:pPr>
            <w:r w:rsidRPr="00634DBB">
              <w:rPr>
                <w:sz w:val="20"/>
                <w:szCs w:val="20"/>
              </w:rPr>
              <w:t>68 738,9</w:t>
            </w:r>
          </w:p>
        </w:tc>
        <w:tc>
          <w:tcPr>
            <w:tcW w:w="1417" w:type="dxa"/>
            <w:vMerge/>
            <w:tcBorders>
              <w:top w:val="single" w:sz="4" w:space="0" w:color="auto"/>
              <w:left w:val="single" w:sz="4" w:space="0" w:color="auto"/>
              <w:bottom w:val="single" w:sz="4" w:space="0" w:color="000000"/>
              <w:right w:val="single" w:sz="4" w:space="0" w:color="auto"/>
            </w:tcBorders>
            <w:shd w:val="clear" w:color="000000" w:fill="FFFFFF"/>
          </w:tcPr>
          <w:p w:rsidR="003B2661" w:rsidRPr="00634DBB" w:rsidRDefault="003B2661" w:rsidP="007C1CB7">
            <w:pPr>
              <w:jc w:val="center"/>
              <w:rPr>
                <w:sz w:val="20"/>
                <w:szCs w:val="20"/>
              </w:rPr>
            </w:pPr>
          </w:p>
        </w:tc>
        <w:tc>
          <w:tcPr>
            <w:tcW w:w="1985" w:type="dxa"/>
            <w:vMerge/>
            <w:tcBorders>
              <w:left w:val="nil"/>
              <w:bottom w:val="single" w:sz="4" w:space="0" w:color="auto"/>
              <w:right w:val="single" w:sz="4" w:space="0" w:color="auto"/>
            </w:tcBorders>
            <w:shd w:val="clear" w:color="000000" w:fill="FFFFFF"/>
          </w:tcPr>
          <w:p w:rsidR="003B2661" w:rsidRPr="00634DBB" w:rsidRDefault="003B2661" w:rsidP="007C1CB7">
            <w:pPr>
              <w:rPr>
                <w:sz w:val="20"/>
                <w:szCs w:val="20"/>
              </w:rPr>
            </w:pPr>
          </w:p>
        </w:tc>
        <w:tc>
          <w:tcPr>
            <w:tcW w:w="850" w:type="dxa"/>
            <w:vMerge/>
            <w:tcBorders>
              <w:left w:val="nil"/>
              <w:bottom w:val="single" w:sz="4" w:space="0" w:color="auto"/>
              <w:right w:val="single" w:sz="4" w:space="0" w:color="auto"/>
            </w:tcBorders>
            <w:shd w:val="clear" w:color="000000" w:fill="FFFFFF"/>
            <w:noWrap/>
          </w:tcPr>
          <w:p w:rsidR="003B2661" w:rsidRPr="00634DBB" w:rsidRDefault="003B2661" w:rsidP="007C1CB7">
            <w:pPr>
              <w:jc w:val="center"/>
              <w:rPr>
                <w:sz w:val="20"/>
                <w:szCs w:val="20"/>
              </w:rPr>
            </w:pPr>
          </w:p>
        </w:tc>
        <w:tc>
          <w:tcPr>
            <w:tcW w:w="851" w:type="dxa"/>
            <w:vMerge/>
            <w:tcBorders>
              <w:left w:val="nil"/>
              <w:bottom w:val="single" w:sz="4" w:space="0" w:color="auto"/>
              <w:right w:val="single" w:sz="4" w:space="0" w:color="auto"/>
            </w:tcBorders>
            <w:shd w:val="clear" w:color="000000" w:fill="FFFFFF"/>
            <w:noWrap/>
          </w:tcPr>
          <w:p w:rsidR="003B2661" w:rsidRPr="00634DBB" w:rsidRDefault="003B2661" w:rsidP="007C1CB7">
            <w:pPr>
              <w:jc w:val="center"/>
              <w:rPr>
                <w:sz w:val="20"/>
                <w:szCs w:val="20"/>
              </w:rPr>
            </w:pPr>
          </w:p>
        </w:tc>
        <w:tc>
          <w:tcPr>
            <w:tcW w:w="708" w:type="dxa"/>
            <w:vMerge/>
            <w:tcBorders>
              <w:left w:val="nil"/>
              <w:bottom w:val="single" w:sz="4" w:space="0" w:color="auto"/>
              <w:right w:val="single" w:sz="4" w:space="0" w:color="auto"/>
            </w:tcBorders>
            <w:shd w:val="clear" w:color="000000" w:fill="FFFFFF"/>
            <w:noWrap/>
          </w:tcPr>
          <w:p w:rsidR="003B2661" w:rsidRPr="00634DBB" w:rsidRDefault="003B2661" w:rsidP="007C1CB7">
            <w:pPr>
              <w:jc w:val="center"/>
              <w:rPr>
                <w:sz w:val="20"/>
                <w:szCs w:val="20"/>
              </w:rPr>
            </w:pPr>
          </w:p>
        </w:tc>
        <w:tc>
          <w:tcPr>
            <w:tcW w:w="1418" w:type="dxa"/>
            <w:vMerge/>
            <w:tcBorders>
              <w:top w:val="nil"/>
              <w:left w:val="single" w:sz="4" w:space="0" w:color="auto"/>
              <w:bottom w:val="single" w:sz="4" w:space="0" w:color="000000"/>
              <w:right w:val="single" w:sz="8" w:space="0" w:color="auto"/>
            </w:tcBorders>
            <w:shd w:val="clear" w:color="000000" w:fill="FFFFFF"/>
            <w:noWrap/>
            <w:vAlign w:val="center"/>
          </w:tcPr>
          <w:p w:rsidR="003B2661" w:rsidRPr="00634DBB" w:rsidRDefault="003B2661" w:rsidP="007C1CB7">
            <w:pPr>
              <w:jc w:val="center"/>
              <w:rPr>
                <w:sz w:val="20"/>
                <w:szCs w:val="20"/>
              </w:rPr>
            </w:pPr>
          </w:p>
        </w:tc>
      </w:tr>
      <w:tr w:rsidR="003B2661" w:rsidRPr="00634DBB" w:rsidTr="00592079">
        <w:trPr>
          <w:trHeight w:val="347"/>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2268" w:type="dxa"/>
            <w:vMerge/>
            <w:tcBorders>
              <w:left w:val="nil"/>
              <w:bottom w:val="single" w:sz="4" w:space="0" w:color="auto"/>
              <w:right w:val="single" w:sz="4" w:space="0" w:color="auto"/>
            </w:tcBorders>
            <w:shd w:val="clear" w:color="000000" w:fill="FFFFFF"/>
            <w:vAlign w:val="bottom"/>
            <w:hideMark/>
          </w:tcPr>
          <w:p w:rsidR="003B2661" w:rsidRPr="00634DBB" w:rsidRDefault="003B2661" w:rsidP="007C1CB7">
            <w:pPr>
              <w:rPr>
                <w:sz w:val="20"/>
                <w:szCs w:val="20"/>
              </w:rPr>
            </w:pPr>
          </w:p>
        </w:tc>
        <w:tc>
          <w:tcPr>
            <w:tcW w:w="1559" w:type="dxa"/>
            <w:vMerge/>
            <w:tcBorders>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p>
        </w:tc>
        <w:tc>
          <w:tcPr>
            <w:tcW w:w="1276" w:type="dxa"/>
            <w:vMerge/>
            <w:tcBorders>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val="restart"/>
            <w:tcBorders>
              <w:top w:val="nil"/>
              <w:left w:val="single" w:sz="4" w:space="0" w:color="auto"/>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реализация основных общеобразовательных программ начального общего образования</w:t>
            </w:r>
          </w:p>
        </w:tc>
        <w:tc>
          <w:tcPr>
            <w:tcW w:w="850" w:type="dxa"/>
            <w:vMerge w:val="restart"/>
            <w:tcBorders>
              <w:top w:val="nil"/>
              <w:left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 xml:space="preserve">чел. </w:t>
            </w:r>
          </w:p>
        </w:tc>
        <w:tc>
          <w:tcPr>
            <w:tcW w:w="851" w:type="dxa"/>
            <w:vMerge w:val="restart"/>
            <w:tcBorders>
              <w:top w:val="nil"/>
              <w:left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3550</w:t>
            </w:r>
          </w:p>
        </w:tc>
        <w:tc>
          <w:tcPr>
            <w:tcW w:w="708" w:type="dxa"/>
            <w:vMerge w:val="restart"/>
            <w:tcBorders>
              <w:top w:val="nil"/>
              <w:left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3550</w:t>
            </w: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3B2661" w:rsidRPr="00634DBB" w:rsidTr="003B2661">
        <w:trPr>
          <w:trHeight w:val="924"/>
        </w:trPr>
        <w:tc>
          <w:tcPr>
            <w:tcW w:w="567" w:type="dxa"/>
            <w:vMerge/>
            <w:tcBorders>
              <w:top w:val="nil"/>
              <w:left w:val="single" w:sz="8"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nil"/>
            </w:tcBorders>
            <w:shd w:val="clear" w:color="000000" w:fill="FFFFFF"/>
            <w:hideMark/>
          </w:tcPr>
          <w:p w:rsidR="003B2661" w:rsidRPr="00634DBB" w:rsidRDefault="003B2661" w:rsidP="007C1CB7">
            <w:pPr>
              <w:rPr>
                <w:sz w:val="20"/>
                <w:szCs w:val="20"/>
              </w:rPr>
            </w:pPr>
            <w:r w:rsidRPr="00634DBB">
              <w:rPr>
                <w:sz w:val="20"/>
                <w:szCs w:val="20"/>
              </w:rPr>
              <w:t>- бюджет городского округа Кинешма</w:t>
            </w:r>
          </w:p>
        </w:tc>
        <w:tc>
          <w:tcPr>
            <w:tcW w:w="15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69 914,5</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68 738,9</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1985" w:type="dxa"/>
            <w:vMerge/>
            <w:tcBorders>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850" w:type="dxa"/>
            <w:vMerge/>
            <w:tcBorders>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851" w:type="dxa"/>
            <w:vMerge/>
            <w:tcBorders>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708" w:type="dxa"/>
            <w:vMerge/>
            <w:tcBorders>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8" w:space="0" w:color="auto"/>
            </w:tcBorders>
            <w:vAlign w:val="center"/>
            <w:hideMark/>
          </w:tcPr>
          <w:p w:rsidR="003B2661" w:rsidRPr="00634DBB" w:rsidRDefault="003B2661" w:rsidP="007C1CB7">
            <w:pPr>
              <w:rPr>
                <w:sz w:val="20"/>
                <w:szCs w:val="20"/>
              </w:rPr>
            </w:pPr>
          </w:p>
        </w:tc>
      </w:tr>
      <w:tr w:rsidR="003B2661" w:rsidRPr="00634DBB" w:rsidTr="003B2661">
        <w:trPr>
          <w:trHeight w:val="12"/>
        </w:trPr>
        <w:tc>
          <w:tcPr>
            <w:tcW w:w="567" w:type="dxa"/>
            <w:vMerge/>
            <w:tcBorders>
              <w:top w:val="single" w:sz="4" w:space="0" w:color="auto"/>
              <w:left w:val="single" w:sz="8" w:space="0" w:color="auto"/>
              <w:bottom w:val="single" w:sz="4" w:space="0" w:color="auto"/>
              <w:right w:val="single" w:sz="4" w:space="0" w:color="auto"/>
            </w:tcBorders>
            <w:vAlign w:val="center"/>
          </w:tcPr>
          <w:p w:rsidR="003B2661" w:rsidRPr="00634DBB" w:rsidRDefault="003B2661" w:rsidP="007C1CB7">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B2661" w:rsidRPr="00634DBB" w:rsidRDefault="003B2661"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B2661" w:rsidRPr="00634DBB" w:rsidRDefault="003B2661" w:rsidP="007C1CB7">
            <w:pPr>
              <w:rPr>
                <w:sz w:val="20"/>
                <w:szCs w:val="20"/>
              </w:rPr>
            </w:pPr>
          </w:p>
        </w:tc>
        <w:tc>
          <w:tcPr>
            <w:tcW w:w="2268" w:type="dxa"/>
            <w:tcBorders>
              <w:top w:val="single" w:sz="4" w:space="0" w:color="auto"/>
              <w:left w:val="nil"/>
              <w:bottom w:val="single" w:sz="4" w:space="0" w:color="auto"/>
              <w:right w:val="nil"/>
            </w:tcBorders>
            <w:shd w:val="clear" w:color="000000" w:fill="FFFFFF"/>
          </w:tcPr>
          <w:p w:rsidR="003B2661" w:rsidRPr="00634DBB" w:rsidRDefault="003B2661" w:rsidP="007C1CB7">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3B2661" w:rsidRPr="00634DBB" w:rsidRDefault="003B2661" w:rsidP="007C1CB7">
            <w:pPr>
              <w:jc w:val="center"/>
              <w:rPr>
                <w:sz w:val="20"/>
                <w:szCs w:val="20"/>
              </w:rPr>
            </w:pPr>
          </w:p>
        </w:tc>
        <w:tc>
          <w:tcPr>
            <w:tcW w:w="1276" w:type="dxa"/>
            <w:vMerge/>
            <w:tcBorders>
              <w:top w:val="single" w:sz="4" w:space="0" w:color="auto"/>
              <w:left w:val="nil"/>
              <w:bottom w:val="single" w:sz="4" w:space="0" w:color="auto"/>
              <w:right w:val="single" w:sz="4" w:space="0" w:color="auto"/>
            </w:tcBorders>
            <w:shd w:val="clear" w:color="000000" w:fill="FFFFFF"/>
            <w:noWrap/>
            <w:vAlign w:val="center"/>
          </w:tcPr>
          <w:p w:rsidR="003B2661" w:rsidRPr="00634DBB" w:rsidRDefault="003B2661" w:rsidP="007C1CB7">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2661" w:rsidRPr="00634DBB" w:rsidRDefault="003B2661" w:rsidP="007C1CB7">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B2661" w:rsidRPr="00634DBB" w:rsidRDefault="003B2661" w:rsidP="007C1CB7">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B2661" w:rsidRPr="00634DBB" w:rsidRDefault="003B2661" w:rsidP="007C1CB7">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B2661" w:rsidRPr="00634DBB" w:rsidRDefault="003B2661" w:rsidP="007C1CB7">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3B2661" w:rsidRPr="00634DBB" w:rsidRDefault="003B2661" w:rsidP="007C1CB7">
            <w:pPr>
              <w:rPr>
                <w:sz w:val="20"/>
                <w:szCs w:val="20"/>
              </w:rPr>
            </w:pPr>
          </w:p>
        </w:tc>
        <w:tc>
          <w:tcPr>
            <w:tcW w:w="1418" w:type="dxa"/>
            <w:vMerge/>
            <w:tcBorders>
              <w:top w:val="single" w:sz="4" w:space="0" w:color="auto"/>
              <w:left w:val="single" w:sz="4" w:space="0" w:color="auto"/>
              <w:bottom w:val="single" w:sz="4" w:space="0" w:color="auto"/>
              <w:right w:val="single" w:sz="8" w:space="0" w:color="auto"/>
            </w:tcBorders>
            <w:vAlign w:val="center"/>
          </w:tcPr>
          <w:p w:rsidR="003B2661" w:rsidRPr="00634DBB" w:rsidRDefault="003B2661" w:rsidP="007C1CB7">
            <w:pPr>
              <w:rPr>
                <w:sz w:val="20"/>
                <w:szCs w:val="20"/>
              </w:rPr>
            </w:pPr>
          </w:p>
        </w:tc>
      </w:tr>
      <w:tr w:rsidR="003B2661" w:rsidRPr="00634DBB" w:rsidTr="003B2661">
        <w:trPr>
          <w:trHeight w:val="1380"/>
        </w:trPr>
        <w:tc>
          <w:tcPr>
            <w:tcW w:w="567" w:type="dxa"/>
            <w:vMerge w:val="restart"/>
            <w:tcBorders>
              <w:top w:val="single" w:sz="4" w:space="0" w:color="auto"/>
              <w:left w:val="single" w:sz="8" w:space="0" w:color="auto"/>
              <w:bottom w:val="single" w:sz="4" w:space="0" w:color="000000"/>
              <w:right w:val="single" w:sz="4" w:space="0" w:color="auto"/>
            </w:tcBorders>
            <w:vAlign w:val="center"/>
            <w:hideMark/>
          </w:tcPr>
          <w:p w:rsidR="003B2661" w:rsidRPr="00634DBB" w:rsidRDefault="003B2661" w:rsidP="00472404">
            <w:pPr>
              <w:ind w:left="-108"/>
              <w:jc w:val="center"/>
              <w:rPr>
                <w:sz w:val="20"/>
                <w:szCs w:val="20"/>
              </w:rPr>
            </w:pP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472404">
            <w:pPr>
              <w:rPr>
                <w:sz w:val="20"/>
                <w:szCs w:val="20"/>
              </w:rPr>
            </w:pP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jc w:val="center"/>
              <w:rPr>
                <w:sz w:val="20"/>
                <w:szCs w:val="20"/>
              </w:rPr>
            </w:pPr>
          </w:p>
        </w:tc>
        <w:tc>
          <w:tcPr>
            <w:tcW w:w="2268" w:type="dxa"/>
            <w:vMerge w:val="restart"/>
            <w:tcBorders>
              <w:top w:val="single" w:sz="4" w:space="0" w:color="auto"/>
              <w:left w:val="nil"/>
              <w:bottom w:val="nil"/>
              <w:right w:val="single" w:sz="4" w:space="0" w:color="auto"/>
            </w:tcBorders>
            <w:shd w:val="clear" w:color="000000" w:fill="FFFFFF"/>
            <w:noWrap/>
            <w:vAlign w:val="center"/>
          </w:tcPr>
          <w:p w:rsidR="003B2661" w:rsidRPr="00634DBB" w:rsidRDefault="003B2661" w:rsidP="007C1CB7">
            <w:pPr>
              <w:rPr>
                <w:sz w:val="20"/>
                <w:szCs w:val="20"/>
              </w:rPr>
            </w:pPr>
          </w:p>
        </w:tc>
        <w:tc>
          <w:tcPr>
            <w:tcW w:w="1559" w:type="dxa"/>
            <w:vMerge w:val="restart"/>
            <w:tcBorders>
              <w:top w:val="nil"/>
              <w:left w:val="nil"/>
              <w:bottom w:val="nil"/>
              <w:right w:val="single" w:sz="4" w:space="0" w:color="auto"/>
            </w:tcBorders>
            <w:shd w:val="clear" w:color="000000" w:fill="FFFFFF"/>
            <w:noWrap/>
            <w:vAlign w:val="center"/>
          </w:tcPr>
          <w:p w:rsidR="003B2661" w:rsidRPr="00634DBB" w:rsidRDefault="003B2661" w:rsidP="007C1CB7">
            <w:pPr>
              <w:jc w:val="center"/>
              <w:rPr>
                <w:sz w:val="20"/>
                <w:szCs w:val="20"/>
              </w:rPr>
            </w:pPr>
          </w:p>
        </w:tc>
        <w:tc>
          <w:tcPr>
            <w:tcW w:w="1276" w:type="dxa"/>
            <w:vMerge w:val="restart"/>
            <w:tcBorders>
              <w:top w:val="nil"/>
              <w:left w:val="nil"/>
              <w:bottom w:val="nil"/>
              <w:right w:val="single" w:sz="4" w:space="0" w:color="auto"/>
            </w:tcBorders>
            <w:shd w:val="clear" w:color="000000" w:fill="FFFFFF"/>
            <w:noWrap/>
            <w:vAlign w:val="center"/>
          </w:tcPr>
          <w:p w:rsidR="003B2661" w:rsidRPr="00634DBB" w:rsidRDefault="003B2661" w:rsidP="007C1CB7">
            <w:pPr>
              <w:jc w:val="center"/>
              <w:rPr>
                <w:sz w:val="20"/>
                <w:szCs w:val="20"/>
              </w:rPr>
            </w:pP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jc w:val="center"/>
              <w:rPr>
                <w:sz w:val="20"/>
                <w:szCs w:val="20"/>
              </w:rPr>
            </w:pPr>
            <w:r w:rsidRPr="00634DBB">
              <w:rPr>
                <w:sz w:val="20"/>
                <w:szCs w:val="20"/>
              </w:rPr>
              <w:t>выполнения работ, и оплатой работ по "факту" на основании актов выполнения работ.</w:t>
            </w:r>
          </w:p>
        </w:tc>
        <w:tc>
          <w:tcPr>
            <w:tcW w:w="1985" w:type="dxa"/>
            <w:tcBorders>
              <w:top w:val="single" w:sz="4" w:space="0" w:color="auto"/>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реализация основных общеобразовательных программ основного общего образования</w:t>
            </w:r>
          </w:p>
        </w:tc>
        <w:tc>
          <w:tcPr>
            <w:tcW w:w="850" w:type="dxa"/>
            <w:tcBorders>
              <w:top w:val="single" w:sz="4" w:space="0" w:color="auto"/>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 xml:space="preserve">чел. </w:t>
            </w:r>
          </w:p>
        </w:tc>
        <w:tc>
          <w:tcPr>
            <w:tcW w:w="851" w:type="dxa"/>
            <w:tcBorders>
              <w:top w:val="single" w:sz="4" w:space="0" w:color="auto"/>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4256</w:t>
            </w:r>
          </w:p>
        </w:tc>
        <w:tc>
          <w:tcPr>
            <w:tcW w:w="708" w:type="dxa"/>
            <w:tcBorders>
              <w:top w:val="single" w:sz="4" w:space="0" w:color="auto"/>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4256</w:t>
            </w:r>
          </w:p>
        </w:tc>
        <w:tc>
          <w:tcPr>
            <w:tcW w:w="1418" w:type="dxa"/>
            <w:vMerge w:val="restart"/>
            <w:tcBorders>
              <w:top w:val="single" w:sz="4" w:space="0" w:color="auto"/>
              <w:left w:val="single" w:sz="4" w:space="0" w:color="auto"/>
              <w:bottom w:val="single" w:sz="4" w:space="0" w:color="000000"/>
              <w:right w:val="single" w:sz="8" w:space="0" w:color="auto"/>
            </w:tcBorders>
            <w:vAlign w:val="center"/>
            <w:hideMark/>
          </w:tcPr>
          <w:p w:rsidR="003B2661" w:rsidRPr="00634DBB" w:rsidRDefault="003B2661" w:rsidP="007C1CB7">
            <w:pPr>
              <w:jc w:val="center"/>
              <w:rPr>
                <w:sz w:val="20"/>
                <w:szCs w:val="20"/>
              </w:rPr>
            </w:pPr>
          </w:p>
        </w:tc>
      </w:tr>
      <w:tr w:rsidR="003B2661" w:rsidRPr="00634DBB" w:rsidTr="00592079">
        <w:trPr>
          <w:trHeight w:val="885"/>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2268" w:type="dxa"/>
            <w:vMerge/>
            <w:tcBorders>
              <w:left w:val="single" w:sz="4" w:space="0" w:color="auto"/>
              <w:bottom w:val="single" w:sz="4" w:space="0" w:color="000000"/>
              <w:right w:val="single" w:sz="4" w:space="0" w:color="auto"/>
            </w:tcBorders>
            <w:vAlign w:val="center"/>
          </w:tcPr>
          <w:p w:rsidR="003B2661" w:rsidRPr="00634DBB" w:rsidRDefault="003B2661" w:rsidP="007C1CB7">
            <w:pPr>
              <w:rPr>
                <w:sz w:val="20"/>
                <w:szCs w:val="20"/>
              </w:rPr>
            </w:pPr>
          </w:p>
        </w:tc>
        <w:tc>
          <w:tcPr>
            <w:tcW w:w="1559" w:type="dxa"/>
            <w:vMerge/>
            <w:tcBorders>
              <w:left w:val="single" w:sz="4" w:space="0" w:color="auto"/>
              <w:bottom w:val="single" w:sz="4" w:space="0" w:color="000000"/>
              <w:right w:val="single" w:sz="4" w:space="0" w:color="auto"/>
            </w:tcBorders>
            <w:vAlign w:val="center"/>
          </w:tcPr>
          <w:p w:rsidR="003B2661" w:rsidRPr="00634DBB" w:rsidRDefault="003B2661" w:rsidP="007C1CB7">
            <w:pPr>
              <w:rPr>
                <w:sz w:val="20"/>
                <w:szCs w:val="20"/>
              </w:rPr>
            </w:pPr>
          </w:p>
        </w:tc>
        <w:tc>
          <w:tcPr>
            <w:tcW w:w="1276" w:type="dxa"/>
            <w:vMerge/>
            <w:tcBorders>
              <w:left w:val="single" w:sz="4" w:space="0" w:color="auto"/>
              <w:bottom w:val="single" w:sz="4" w:space="0" w:color="000000"/>
              <w:right w:val="single" w:sz="4" w:space="0" w:color="auto"/>
            </w:tcBorders>
            <w:vAlign w:val="center"/>
          </w:tcPr>
          <w:p w:rsidR="003B2661" w:rsidRPr="00634DBB" w:rsidRDefault="003B2661" w:rsidP="007C1CB7">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tcBorders>
              <w:top w:val="nil"/>
              <w:left w:val="nil"/>
              <w:bottom w:val="single" w:sz="4" w:space="0" w:color="auto"/>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реализация основных общеобразовательных программ среднего общего образования</w:t>
            </w:r>
          </w:p>
        </w:tc>
        <w:tc>
          <w:tcPr>
            <w:tcW w:w="850"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 xml:space="preserve">чел. </w:t>
            </w:r>
          </w:p>
        </w:tc>
        <w:tc>
          <w:tcPr>
            <w:tcW w:w="851"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583</w:t>
            </w:r>
          </w:p>
        </w:tc>
        <w:tc>
          <w:tcPr>
            <w:tcW w:w="708"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583</w:t>
            </w: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3449AF" w:rsidRPr="00634DBB" w:rsidTr="00592079">
        <w:trPr>
          <w:trHeight w:val="345"/>
        </w:trPr>
        <w:tc>
          <w:tcPr>
            <w:tcW w:w="567" w:type="dxa"/>
            <w:vMerge w:val="restart"/>
            <w:tcBorders>
              <w:top w:val="nil"/>
              <w:left w:val="single" w:sz="8" w:space="0" w:color="auto"/>
              <w:bottom w:val="nil"/>
              <w:right w:val="single" w:sz="4" w:space="0" w:color="auto"/>
            </w:tcBorders>
            <w:shd w:val="clear" w:color="000000" w:fill="FFFFFF"/>
            <w:noWrap/>
            <w:hideMark/>
          </w:tcPr>
          <w:p w:rsidR="003449AF" w:rsidRPr="00634DBB" w:rsidRDefault="003449AF" w:rsidP="003B2661">
            <w:pPr>
              <w:ind w:left="-108"/>
              <w:jc w:val="center"/>
              <w:rPr>
                <w:sz w:val="20"/>
                <w:szCs w:val="20"/>
              </w:rPr>
            </w:pPr>
            <w:r>
              <w:rPr>
                <w:sz w:val="20"/>
                <w:szCs w:val="20"/>
              </w:rPr>
              <w:t>2.</w:t>
            </w:r>
            <w:r w:rsidRPr="00634DBB">
              <w:rPr>
                <w:sz w:val="20"/>
                <w:szCs w:val="20"/>
              </w:rPr>
              <w:t>1.2.</w:t>
            </w:r>
          </w:p>
        </w:tc>
        <w:tc>
          <w:tcPr>
            <w:tcW w:w="1843" w:type="dxa"/>
            <w:vMerge w:val="restart"/>
            <w:tcBorders>
              <w:top w:val="nil"/>
              <w:left w:val="single" w:sz="4" w:space="0" w:color="auto"/>
              <w:bottom w:val="nil"/>
              <w:right w:val="single" w:sz="4" w:space="0" w:color="auto"/>
            </w:tcBorders>
            <w:shd w:val="clear" w:color="000000" w:fill="FFFFFF"/>
            <w:hideMark/>
          </w:tcPr>
          <w:p w:rsidR="003449AF" w:rsidRPr="00634DBB" w:rsidRDefault="003449AF" w:rsidP="007C1CB7">
            <w:pPr>
              <w:rPr>
                <w:sz w:val="20"/>
                <w:szCs w:val="20"/>
              </w:rPr>
            </w:pPr>
            <w:r>
              <w:rPr>
                <w:sz w:val="20"/>
                <w:szCs w:val="20"/>
              </w:rPr>
              <w:t>Мероприятие «</w:t>
            </w:r>
            <w:r w:rsidRPr="00634DBB">
              <w:rPr>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p>
        </w:tc>
        <w:tc>
          <w:tcPr>
            <w:tcW w:w="1418" w:type="dxa"/>
            <w:vMerge w:val="restart"/>
            <w:tcBorders>
              <w:top w:val="nil"/>
              <w:left w:val="single" w:sz="4" w:space="0" w:color="auto"/>
              <w:bottom w:val="nil"/>
              <w:right w:val="single" w:sz="4" w:space="0" w:color="auto"/>
            </w:tcBorders>
            <w:shd w:val="clear" w:color="000000" w:fill="FFFFFF"/>
            <w:hideMark/>
          </w:tcPr>
          <w:p w:rsidR="003449AF" w:rsidRPr="00634DBB" w:rsidRDefault="003449AF"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nil"/>
              <w:left w:val="nil"/>
              <w:bottom w:val="single" w:sz="4" w:space="0" w:color="auto"/>
              <w:right w:val="single" w:sz="4" w:space="0" w:color="auto"/>
            </w:tcBorders>
            <w:shd w:val="clear" w:color="000000" w:fill="FFFFFF"/>
            <w:noWrap/>
            <w:vAlign w:val="center"/>
            <w:hideMark/>
          </w:tcPr>
          <w:p w:rsidR="003449AF" w:rsidRPr="00634DBB" w:rsidRDefault="003449AF"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3449AF" w:rsidRPr="00634DBB" w:rsidRDefault="003449AF" w:rsidP="007C1CB7">
            <w:pPr>
              <w:jc w:val="center"/>
              <w:rPr>
                <w:sz w:val="20"/>
                <w:szCs w:val="20"/>
              </w:rPr>
            </w:pPr>
            <w:r w:rsidRPr="00634DBB">
              <w:rPr>
                <w:sz w:val="20"/>
                <w:szCs w:val="20"/>
              </w:rPr>
              <w:t>263 380,8</w:t>
            </w:r>
          </w:p>
        </w:tc>
        <w:tc>
          <w:tcPr>
            <w:tcW w:w="1276" w:type="dxa"/>
            <w:tcBorders>
              <w:top w:val="nil"/>
              <w:left w:val="nil"/>
              <w:bottom w:val="single" w:sz="4" w:space="0" w:color="auto"/>
              <w:right w:val="single" w:sz="4" w:space="0" w:color="auto"/>
            </w:tcBorders>
            <w:shd w:val="clear" w:color="000000" w:fill="FFFFFF"/>
            <w:noWrap/>
            <w:vAlign w:val="center"/>
            <w:hideMark/>
          </w:tcPr>
          <w:p w:rsidR="003449AF" w:rsidRPr="00634DBB" w:rsidRDefault="003449AF" w:rsidP="007C1CB7">
            <w:pPr>
              <w:jc w:val="center"/>
              <w:rPr>
                <w:sz w:val="20"/>
                <w:szCs w:val="20"/>
              </w:rPr>
            </w:pPr>
            <w:r w:rsidRPr="00634DBB">
              <w:rPr>
                <w:sz w:val="20"/>
                <w:szCs w:val="20"/>
              </w:rPr>
              <w:t>263 380,8</w:t>
            </w:r>
          </w:p>
        </w:tc>
        <w:tc>
          <w:tcPr>
            <w:tcW w:w="1417" w:type="dxa"/>
            <w:vMerge w:val="restart"/>
            <w:tcBorders>
              <w:top w:val="nil"/>
              <w:left w:val="single" w:sz="4" w:space="0" w:color="auto"/>
              <w:right w:val="single" w:sz="4" w:space="0" w:color="auto"/>
            </w:tcBorders>
            <w:shd w:val="clear" w:color="000000" w:fill="FFFFFF"/>
            <w:hideMark/>
          </w:tcPr>
          <w:p w:rsidR="003449AF" w:rsidRPr="00634DBB" w:rsidRDefault="003449AF" w:rsidP="007C1CB7">
            <w:pPr>
              <w:jc w:val="center"/>
              <w:rPr>
                <w:sz w:val="20"/>
                <w:szCs w:val="20"/>
              </w:rPr>
            </w:pPr>
            <w:r w:rsidRPr="00634DBB">
              <w:rPr>
                <w:sz w:val="20"/>
                <w:szCs w:val="20"/>
              </w:rPr>
              <w:t>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3449AF" w:rsidRPr="00634DBB" w:rsidRDefault="003449AF" w:rsidP="003449AF">
            <w:pPr>
              <w:rPr>
                <w:sz w:val="20"/>
                <w:szCs w:val="20"/>
              </w:rPr>
            </w:pPr>
            <w:r w:rsidRPr="00634DBB">
              <w:rPr>
                <w:sz w:val="20"/>
                <w:szCs w:val="20"/>
              </w:rPr>
              <w:t>Доля выпускник</w:t>
            </w:r>
            <w:r>
              <w:rPr>
                <w:sz w:val="20"/>
                <w:szCs w:val="20"/>
              </w:rPr>
              <w:t>о</w:t>
            </w:r>
            <w:r w:rsidRPr="00634DBB">
              <w:rPr>
                <w:sz w:val="20"/>
                <w:szCs w:val="20"/>
              </w:rPr>
              <w:t>в общеобразовательных организаций, получивших максимальный балл на основном государственном экзамене, в общей численности выпускников общеобразовательных организаций, сдававших основной государственный экзамен</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3449AF" w:rsidRPr="00634DBB" w:rsidRDefault="003449AF" w:rsidP="007C1CB7">
            <w:pPr>
              <w:jc w:val="center"/>
              <w:rPr>
                <w:sz w:val="20"/>
                <w:szCs w:val="20"/>
              </w:rPr>
            </w:pPr>
            <w:r w:rsidRPr="00634DBB">
              <w:rPr>
                <w:sz w:val="20"/>
                <w:szCs w:val="20"/>
              </w:rPr>
              <w:t>%</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3449AF" w:rsidRPr="00634DBB" w:rsidRDefault="003449AF" w:rsidP="007C1CB7">
            <w:pPr>
              <w:jc w:val="center"/>
              <w:rPr>
                <w:sz w:val="20"/>
                <w:szCs w:val="20"/>
              </w:rPr>
            </w:pPr>
            <w:r w:rsidRPr="00634DBB">
              <w:rPr>
                <w:sz w:val="20"/>
                <w:szCs w:val="20"/>
              </w:rPr>
              <w:t>1,3</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3449AF" w:rsidRPr="00634DBB" w:rsidRDefault="003449AF" w:rsidP="007C1CB7">
            <w:pPr>
              <w:jc w:val="center"/>
              <w:rPr>
                <w:sz w:val="20"/>
                <w:szCs w:val="20"/>
              </w:rPr>
            </w:pPr>
            <w:r w:rsidRPr="00634DBB">
              <w:rPr>
                <w:sz w:val="20"/>
                <w:szCs w:val="20"/>
              </w:rPr>
              <w:t>1,3</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449AF" w:rsidRPr="00634DBB" w:rsidRDefault="003449AF" w:rsidP="007C1CB7">
            <w:pPr>
              <w:jc w:val="center"/>
              <w:rPr>
                <w:sz w:val="20"/>
                <w:szCs w:val="20"/>
              </w:rPr>
            </w:pPr>
            <w:r w:rsidRPr="00634DBB">
              <w:rPr>
                <w:sz w:val="20"/>
                <w:szCs w:val="20"/>
              </w:rPr>
              <w:t> </w:t>
            </w:r>
          </w:p>
        </w:tc>
      </w:tr>
      <w:tr w:rsidR="003449AF" w:rsidRPr="00634DBB" w:rsidTr="00592079">
        <w:trPr>
          <w:trHeight w:val="855"/>
        </w:trPr>
        <w:tc>
          <w:tcPr>
            <w:tcW w:w="567" w:type="dxa"/>
            <w:vMerge/>
            <w:tcBorders>
              <w:top w:val="nil"/>
              <w:left w:val="single" w:sz="8" w:space="0" w:color="auto"/>
              <w:bottom w:val="nil"/>
              <w:right w:val="single" w:sz="4" w:space="0" w:color="auto"/>
            </w:tcBorders>
            <w:vAlign w:val="center"/>
            <w:hideMark/>
          </w:tcPr>
          <w:p w:rsidR="003449AF" w:rsidRPr="00634DBB" w:rsidRDefault="003449AF" w:rsidP="007C1CB7">
            <w:pPr>
              <w:rPr>
                <w:sz w:val="20"/>
                <w:szCs w:val="20"/>
              </w:rPr>
            </w:pPr>
          </w:p>
        </w:tc>
        <w:tc>
          <w:tcPr>
            <w:tcW w:w="1843" w:type="dxa"/>
            <w:vMerge/>
            <w:tcBorders>
              <w:top w:val="nil"/>
              <w:left w:val="single" w:sz="4" w:space="0" w:color="auto"/>
              <w:bottom w:val="nil"/>
              <w:right w:val="single" w:sz="4" w:space="0" w:color="auto"/>
            </w:tcBorders>
            <w:vAlign w:val="center"/>
            <w:hideMark/>
          </w:tcPr>
          <w:p w:rsidR="003449AF" w:rsidRPr="00634DBB" w:rsidRDefault="003449AF" w:rsidP="007C1CB7">
            <w:pPr>
              <w:rPr>
                <w:sz w:val="20"/>
                <w:szCs w:val="20"/>
              </w:rPr>
            </w:pPr>
          </w:p>
        </w:tc>
        <w:tc>
          <w:tcPr>
            <w:tcW w:w="1418" w:type="dxa"/>
            <w:vMerge/>
            <w:tcBorders>
              <w:top w:val="nil"/>
              <w:left w:val="single" w:sz="4" w:space="0" w:color="auto"/>
              <w:bottom w:val="nil"/>
              <w:right w:val="single" w:sz="4" w:space="0" w:color="auto"/>
            </w:tcBorders>
            <w:vAlign w:val="center"/>
            <w:hideMark/>
          </w:tcPr>
          <w:p w:rsidR="003449AF" w:rsidRPr="00634DBB" w:rsidRDefault="003449AF"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rsidR="003449AF" w:rsidRPr="00634DBB" w:rsidRDefault="003449AF"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449AF" w:rsidRPr="00634DBB" w:rsidRDefault="003449AF" w:rsidP="007C1CB7">
            <w:pPr>
              <w:jc w:val="center"/>
              <w:rPr>
                <w:sz w:val="20"/>
                <w:szCs w:val="20"/>
              </w:rPr>
            </w:pPr>
            <w:r w:rsidRPr="00634DBB">
              <w:rPr>
                <w:sz w:val="20"/>
                <w:szCs w:val="20"/>
              </w:rPr>
              <w:t>263 380,8</w:t>
            </w:r>
          </w:p>
        </w:tc>
        <w:tc>
          <w:tcPr>
            <w:tcW w:w="1276" w:type="dxa"/>
            <w:tcBorders>
              <w:top w:val="nil"/>
              <w:left w:val="nil"/>
              <w:bottom w:val="single" w:sz="4" w:space="0" w:color="auto"/>
              <w:right w:val="single" w:sz="4" w:space="0" w:color="auto"/>
            </w:tcBorders>
            <w:shd w:val="clear" w:color="000000" w:fill="FFFFFF"/>
            <w:noWrap/>
            <w:vAlign w:val="center"/>
            <w:hideMark/>
          </w:tcPr>
          <w:p w:rsidR="003449AF" w:rsidRPr="00634DBB" w:rsidRDefault="003449AF" w:rsidP="007C1CB7">
            <w:pPr>
              <w:jc w:val="center"/>
              <w:rPr>
                <w:sz w:val="20"/>
                <w:szCs w:val="20"/>
              </w:rPr>
            </w:pPr>
            <w:r w:rsidRPr="00634DBB">
              <w:rPr>
                <w:sz w:val="20"/>
                <w:szCs w:val="20"/>
              </w:rPr>
              <w:t>263 380,8</w:t>
            </w:r>
          </w:p>
        </w:tc>
        <w:tc>
          <w:tcPr>
            <w:tcW w:w="1417"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449AF" w:rsidRPr="00634DBB" w:rsidRDefault="003449AF"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449AF" w:rsidRPr="00634DBB" w:rsidRDefault="003449AF"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449AF" w:rsidRPr="00634DBB" w:rsidRDefault="003449AF"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449AF" w:rsidRPr="00634DBB" w:rsidRDefault="003449AF"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449AF" w:rsidRPr="00634DBB" w:rsidRDefault="003449AF" w:rsidP="007C1CB7">
            <w:pPr>
              <w:rPr>
                <w:sz w:val="20"/>
                <w:szCs w:val="20"/>
              </w:rPr>
            </w:pPr>
          </w:p>
        </w:tc>
      </w:tr>
      <w:tr w:rsidR="003449AF" w:rsidRPr="00634DBB" w:rsidTr="003449AF">
        <w:trPr>
          <w:trHeight w:val="407"/>
        </w:trPr>
        <w:tc>
          <w:tcPr>
            <w:tcW w:w="567" w:type="dxa"/>
            <w:vMerge/>
            <w:tcBorders>
              <w:top w:val="nil"/>
              <w:left w:val="single" w:sz="8" w:space="0" w:color="auto"/>
              <w:bottom w:val="nil"/>
              <w:right w:val="single" w:sz="4" w:space="0" w:color="auto"/>
            </w:tcBorders>
            <w:vAlign w:val="center"/>
            <w:hideMark/>
          </w:tcPr>
          <w:p w:rsidR="003449AF" w:rsidRPr="00634DBB" w:rsidRDefault="003449AF" w:rsidP="007C1CB7">
            <w:pPr>
              <w:rPr>
                <w:sz w:val="20"/>
                <w:szCs w:val="20"/>
              </w:rPr>
            </w:pPr>
          </w:p>
        </w:tc>
        <w:tc>
          <w:tcPr>
            <w:tcW w:w="1843" w:type="dxa"/>
            <w:vMerge/>
            <w:tcBorders>
              <w:top w:val="nil"/>
              <w:left w:val="single" w:sz="4" w:space="0" w:color="auto"/>
              <w:bottom w:val="nil"/>
              <w:right w:val="single" w:sz="4" w:space="0" w:color="auto"/>
            </w:tcBorders>
            <w:vAlign w:val="center"/>
            <w:hideMark/>
          </w:tcPr>
          <w:p w:rsidR="003449AF" w:rsidRPr="00634DBB" w:rsidRDefault="003449AF" w:rsidP="007C1CB7">
            <w:pPr>
              <w:rPr>
                <w:sz w:val="20"/>
                <w:szCs w:val="20"/>
              </w:rPr>
            </w:pPr>
          </w:p>
        </w:tc>
        <w:tc>
          <w:tcPr>
            <w:tcW w:w="1418" w:type="dxa"/>
            <w:vMerge/>
            <w:tcBorders>
              <w:top w:val="nil"/>
              <w:left w:val="single" w:sz="4" w:space="0" w:color="auto"/>
              <w:bottom w:val="nil"/>
              <w:right w:val="single" w:sz="4" w:space="0" w:color="auto"/>
            </w:tcBorders>
            <w:vAlign w:val="center"/>
            <w:hideMark/>
          </w:tcPr>
          <w:p w:rsidR="003449AF" w:rsidRPr="00634DBB" w:rsidRDefault="003449AF" w:rsidP="007C1CB7">
            <w:pPr>
              <w:rPr>
                <w:sz w:val="20"/>
                <w:szCs w:val="20"/>
              </w:rPr>
            </w:pPr>
          </w:p>
        </w:tc>
        <w:tc>
          <w:tcPr>
            <w:tcW w:w="2268" w:type="dxa"/>
            <w:tcBorders>
              <w:top w:val="nil"/>
              <w:left w:val="nil"/>
              <w:bottom w:val="nil"/>
              <w:right w:val="nil"/>
            </w:tcBorders>
            <w:shd w:val="clear" w:color="000000" w:fill="FFFFFF"/>
            <w:vAlign w:val="center"/>
          </w:tcPr>
          <w:p w:rsidR="003449AF" w:rsidRPr="00634DBB" w:rsidRDefault="003449AF" w:rsidP="00592079">
            <w:pPr>
              <w:rPr>
                <w:sz w:val="20"/>
                <w:szCs w:val="20"/>
              </w:rPr>
            </w:pPr>
            <w:r w:rsidRPr="00634DBB">
              <w:rPr>
                <w:sz w:val="20"/>
                <w:szCs w:val="20"/>
              </w:rPr>
              <w:t>- областной бюджет</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3449AF" w:rsidRPr="00634DBB" w:rsidRDefault="003449AF" w:rsidP="00592079">
            <w:pPr>
              <w:jc w:val="center"/>
              <w:rPr>
                <w:sz w:val="20"/>
                <w:szCs w:val="20"/>
              </w:rPr>
            </w:pPr>
            <w:r w:rsidRPr="00634DBB">
              <w:rPr>
                <w:sz w:val="20"/>
                <w:szCs w:val="20"/>
              </w:rPr>
              <w:t>263 380,8</w:t>
            </w:r>
          </w:p>
        </w:tc>
        <w:tc>
          <w:tcPr>
            <w:tcW w:w="1276" w:type="dxa"/>
            <w:tcBorders>
              <w:top w:val="nil"/>
              <w:left w:val="nil"/>
              <w:bottom w:val="single" w:sz="4" w:space="0" w:color="auto"/>
              <w:right w:val="single" w:sz="4" w:space="0" w:color="auto"/>
            </w:tcBorders>
            <w:shd w:val="clear" w:color="000000" w:fill="FFFFFF"/>
            <w:noWrap/>
            <w:vAlign w:val="center"/>
          </w:tcPr>
          <w:p w:rsidR="003449AF" w:rsidRPr="00634DBB" w:rsidRDefault="003449AF" w:rsidP="00592079">
            <w:pPr>
              <w:jc w:val="center"/>
              <w:rPr>
                <w:sz w:val="20"/>
                <w:szCs w:val="20"/>
              </w:rPr>
            </w:pPr>
            <w:r w:rsidRPr="00634DBB">
              <w:rPr>
                <w:sz w:val="20"/>
                <w:szCs w:val="20"/>
              </w:rPr>
              <w:t>263 380,8</w:t>
            </w:r>
          </w:p>
        </w:tc>
        <w:tc>
          <w:tcPr>
            <w:tcW w:w="1417"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449AF" w:rsidRPr="00634DBB" w:rsidRDefault="003449AF"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449AF" w:rsidRPr="00634DBB" w:rsidRDefault="003449AF"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449AF" w:rsidRPr="00634DBB" w:rsidRDefault="003449AF"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449AF" w:rsidRPr="00634DBB" w:rsidRDefault="003449AF"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449AF" w:rsidRPr="00634DBB" w:rsidRDefault="003449AF" w:rsidP="007C1CB7">
            <w:pPr>
              <w:rPr>
                <w:sz w:val="20"/>
                <w:szCs w:val="20"/>
              </w:rPr>
            </w:pPr>
          </w:p>
        </w:tc>
      </w:tr>
      <w:tr w:rsidR="003449AF" w:rsidRPr="00634DBB" w:rsidTr="00592079">
        <w:trPr>
          <w:trHeight w:val="288"/>
        </w:trPr>
        <w:tc>
          <w:tcPr>
            <w:tcW w:w="567" w:type="dxa"/>
            <w:vMerge/>
            <w:tcBorders>
              <w:top w:val="nil"/>
              <w:left w:val="single" w:sz="8" w:space="0" w:color="auto"/>
              <w:bottom w:val="single" w:sz="4" w:space="0" w:color="auto"/>
              <w:right w:val="single" w:sz="4" w:space="0" w:color="auto"/>
            </w:tcBorders>
            <w:vAlign w:val="center"/>
            <w:hideMark/>
          </w:tcPr>
          <w:p w:rsidR="003449AF" w:rsidRPr="00634DBB" w:rsidRDefault="003449AF" w:rsidP="007C1CB7">
            <w:pPr>
              <w:rPr>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3449AF" w:rsidRPr="00634DBB" w:rsidRDefault="003449AF"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449AF" w:rsidRPr="00634DBB" w:rsidRDefault="003449AF" w:rsidP="007C1CB7">
            <w:pPr>
              <w:rPr>
                <w:sz w:val="20"/>
                <w:szCs w:val="20"/>
              </w:rPr>
            </w:pPr>
          </w:p>
        </w:tc>
        <w:tc>
          <w:tcPr>
            <w:tcW w:w="2268" w:type="dxa"/>
            <w:vMerge w:val="restart"/>
            <w:tcBorders>
              <w:top w:val="single" w:sz="4" w:space="0" w:color="auto"/>
              <w:left w:val="nil"/>
              <w:right w:val="single" w:sz="4" w:space="0" w:color="auto"/>
            </w:tcBorders>
            <w:shd w:val="clear" w:color="000000" w:fill="FFFFFF"/>
            <w:noWrap/>
            <w:vAlign w:val="center"/>
          </w:tcPr>
          <w:p w:rsidR="003449AF" w:rsidRPr="00634DBB" w:rsidRDefault="003449AF" w:rsidP="007C1CB7">
            <w:pPr>
              <w:rPr>
                <w:sz w:val="20"/>
                <w:szCs w:val="20"/>
              </w:rPr>
            </w:pPr>
          </w:p>
        </w:tc>
        <w:tc>
          <w:tcPr>
            <w:tcW w:w="1559" w:type="dxa"/>
            <w:vMerge w:val="restart"/>
            <w:tcBorders>
              <w:top w:val="nil"/>
              <w:left w:val="nil"/>
              <w:right w:val="single" w:sz="4" w:space="0" w:color="auto"/>
            </w:tcBorders>
            <w:shd w:val="clear" w:color="000000" w:fill="FFFFFF"/>
            <w:noWrap/>
            <w:vAlign w:val="center"/>
          </w:tcPr>
          <w:p w:rsidR="003449AF" w:rsidRPr="00634DBB" w:rsidRDefault="003449AF" w:rsidP="007C1CB7">
            <w:pPr>
              <w:jc w:val="center"/>
              <w:rPr>
                <w:sz w:val="20"/>
                <w:szCs w:val="20"/>
              </w:rPr>
            </w:pPr>
          </w:p>
        </w:tc>
        <w:tc>
          <w:tcPr>
            <w:tcW w:w="1276" w:type="dxa"/>
            <w:vMerge w:val="restart"/>
            <w:tcBorders>
              <w:top w:val="nil"/>
              <w:left w:val="nil"/>
              <w:right w:val="single" w:sz="4" w:space="0" w:color="auto"/>
            </w:tcBorders>
            <w:shd w:val="clear" w:color="000000" w:fill="FFFFFF"/>
            <w:noWrap/>
            <w:vAlign w:val="center"/>
          </w:tcPr>
          <w:p w:rsidR="003449AF" w:rsidRPr="00634DBB" w:rsidRDefault="003449AF" w:rsidP="007C1CB7">
            <w:pPr>
              <w:jc w:val="center"/>
              <w:rPr>
                <w:sz w:val="20"/>
                <w:szCs w:val="20"/>
              </w:rPr>
            </w:pPr>
          </w:p>
        </w:tc>
        <w:tc>
          <w:tcPr>
            <w:tcW w:w="1417"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449AF" w:rsidRPr="00634DBB" w:rsidRDefault="003449AF"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449AF" w:rsidRPr="00634DBB" w:rsidRDefault="003449AF"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449AF" w:rsidRPr="00634DBB" w:rsidRDefault="003449AF"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449AF" w:rsidRPr="00634DBB" w:rsidRDefault="003449AF"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449AF" w:rsidRPr="00634DBB" w:rsidRDefault="003449AF" w:rsidP="007C1CB7">
            <w:pPr>
              <w:rPr>
                <w:sz w:val="20"/>
                <w:szCs w:val="20"/>
              </w:rPr>
            </w:pPr>
          </w:p>
        </w:tc>
      </w:tr>
      <w:tr w:rsidR="003449AF" w:rsidRPr="00634DBB" w:rsidTr="00592079">
        <w:trPr>
          <w:trHeight w:val="478"/>
        </w:trPr>
        <w:tc>
          <w:tcPr>
            <w:tcW w:w="567" w:type="dxa"/>
            <w:vMerge/>
            <w:tcBorders>
              <w:top w:val="single" w:sz="4" w:space="0" w:color="auto"/>
              <w:left w:val="single" w:sz="8" w:space="0" w:color="auto"/>
              <w:bottom w:val="single" w:sz="4" w:space="0" w:color="auto"/>
              <w:right w:val="single" w:sz="4" w:space="0" w:color="auto"/>
            </w:tcBorders>
            <w:vAlign w:val="center"/>
            <w:hideMark/>
          </w:tcPr>
          <w:p w:rsidR="003449AF" w:rsidRPr="00634DBB" w:rsidRDefault="003449AF" w:rsidP="007C1CB7">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449AF" w:rsidRPr="00634DBB" w:rsidRDefault="003449AF"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449AF" w:rsidRPr="00634DBB" w:rsidRDefault="003449AF" w:rsidP="007C1CB7">
            <w:pPr>
              <w:rPr>
                <w:sz w:val="20"/>
                <w:szCs w:val="20"/>
              </w:rPr>
            </w:pPr>
          </w:p>
        </w:tc>
        <w:tc>
          <w:tcPr>
            <w:tcW w:w="2268" w:type="dxa"/>
            <w:vMerge/>
            <w:tcBorders>
              <w:left w:val="nil"/>
              <w:bottom w:val="single" w:sz="4" w:space="0" w:color="auto"/>
              <w:right w:val="single" w:sz="4" w:space="0" w:color="auto"/>
            </w:tcBorders>
            <w:shd w:val="clear" w:color="000000" w:fill="FFFFFF"/>
            <w:noWrap/>
            <w:vAlign w:val="center"/>
          </w:tcPr>
          <w:p w:rsidR="003449AF" w:rsidRPr="00634DBB" w:rsidRDefault="003449AF" w:rsidP="007C1CB7">
            <w:pPr>
              <w:rPr>
                <w:sz w:val="20"/>
                <w:szCs w:val="20"/>
              </w:rPr>
            </w:pPr>
          </w:p>
        </w:tc>
        <w:tc>
          <w:tcPr>
            <w:tcW w:w="1559" w:type="dxa"/>
            <w:vMerge/>
            <w:tcBorders>
              <w:left w:val="nil"/>
              <w:bottom w:val="single" w:sz="4" w:space="0" w:color="auto"/>
              <w:right w:val="single" w:sz="4" w:space="0" w:color="auto"/>
            </w:tcBorders>
            <w:shd w:val="clear" w:color="000000" w:fill="FFFFFF"/>
            <w:noWrap/>
            <w:vAlign w:val="center"/>
          </w:tcPr>
          <w:p w:rsidR="003449AF" w:rsidRPr="00634DBB" w:rsidRDefault="003449AF" w:rsidP="007C1CB7">
            <w:pPr>
              <w:jc w:val="center"/>
              <w:rPr>
                <w:sz w:val="20"/>
                <w:szCs w:val="20"/>
              </w:rPr>
            </w:pPr>
          </w:p>
        </w:tc>
        <w:tc>
          <w:tcPr>
            <w:tcW w:w="1276" w:type="dxa"/>
            <w:vMerge/>
            <w:tcBorders>
              <w:left w:val="nil"/>
              <w:bottom w:val="single" w:sz="4" w:space="0" w:color="auto"/>
              <w:right w:val="single" w:sz="4" w:space="0" w:color="auto"/>
            </w:tcBorders>
            <w:shd w:val="clear" w:color="000000" w:fill="FFFFFF"/>
            <w:noWrap/>
            <w:vAlign w:val="center"/>
          </w:tcPr>
          <w:p w:rsidR="003449AF" w:rsidRPr="00634DBB" w:rsidRDefault="003449AF" w:rsidP="007C1CB7">
            <w:pPr>
              <w:jc w:val="center"/>
              <w:rPr>
                <w:sz w:val="20"/>
                <w:szCs w:val="20"/>
              </w:rPr>
            </w:pPr>
          </w:p>
        </w:tc>
        <w:tc>
          <w:tcPr>
            <w:tcW w:w="1417" w:type="dxa"/>
            <w:vMerge/>
            <w:tcBorders>
              <w:left w:val="single" w:sz="4" w:space="0" w:color="auto"/>
              <w:bottom w:val="single" w:sz="4" w:space="0" w:color="auto"/>
              <w:right w:val="single" w:sz="4" w:space="0" w:color="auto"/>
            </w:tcBorders>
            <w:vAlign w:val="center"/>
            <w:hideMark/>
          </w:tcPr>
          <w:p w:rsidR="003449AF" w:rsidRPr="00634DBB" w:rsidRDefault="003449AF" w:rsidP="007C1CB7">
            <w:pPr>
              <w:rPr>
                <w:sz w:val="20"/>
                <w:szCs w:val="20"/>
              </w:rPr>
            </w:pPr>
          </w:p>
        </w:tc>
        <w:tc>
          <w:tcPr>
            <w:tcW w:w="1985" w:type="dxa"/>
            <w:tcBorders>
              <w:top w:val="nil"/>
              <w:left w:val="single" w:sz="4" w:space="0" w:color="auto"/>
              <w:bottom w:val="single" w:sz="4" w:space="0" w:color="auto"/>
              <w:right w:val="single" w:sz="4" w:space="0" w:color="auto"/>
            </w:tcBorders>
            <w:shd w:val="clear" w:color="000000" w:fill="FFFFFF"/>
            <w:hideMark/>
          </w:tcPr>
          <w:p w:rsidR="003449AF" w:rsidRPr="00634DBB" w:rsidRDefault="003449AF" w:rsidP="007C1CB7">
            <w:pPr>
              <w:rPr>
                <w:sz w:val="20"/>
                <w:szCs w:val="20"/>
              </w:rPr>
            </w:pPr>
            <w:r w:rsidRPr="00634DBB">
              <w:rPr>
                <w:sz w:val="20"/>
                <w:szCs w:val="20"/>
              </w:rPr>
              <w:t xml:space="preserve">Отношение средней заработной платы </w:t>
            </w:r>
          </w:p>
        </w:tc>
        <w:tc>
          <w:tcPr>
            <w:tcW w:w="850" w:type="dxa"/>
            <w:tcBorders>
              <w:top w:val="nil"/>
              <w:left w:val="single" w:sz="4" w:space="0" w:color="auto"/>
              <w:bottom w:val="single" w:sz="4" w:space="0" w:color="auto"/>
              <w:right w:val="single" w:sz="4" w:space="0" w:color="auto"/>
            </w:tcBorders>
            <w:shd w:val="clear" w:color="000000" w:fill="FFFFFF"/>
            <w:noWrap/>
            <w:hideMark/>
          </w:tcPr>
          <w:p w:rsidR="003449AF" w:rsidRPr="00634DBB" w:rsidRDefault="003449AF" w:rsidP="007C1CB7">
            <w:pPr>
              <w:jc w:val="center"/>
              <w:rPr>
                <w:sz w:val="20"/>
                <w:szCs w:val="20"/>
              </w:rPr>
            </w:pPr>
            <w:r w:rsidRPr="00634DBB">
              <w:rPr>
                <w:sz w:val="20"/>
                <w:szCs w:val="20"/>
              </w:rPr>
              <w:t>%</w:t>
            </w:r>
          </w:p>
        </w:tc>
        <w:tc>
          <w:tcPr>
            <w:tcW w:w="851" w:type="dxa"/>
            <w:tcBorders>
              <w:top w:val="nil"/>
              <w:left w:val="single" w:sz="4" w:space="0" w:color="auto"/>
              <w:bottom w:val="single" w:sz="4" w:space="0" w:color="auto"/>
              <w:right w:val="single" w:sz="4" w:space="0" w:color="auto"/>
            </w:tcBorders>
            <w:shd w:val="clear" w:color="000000" w:fill="FFFFFF"/>
            <w:noWrap/>
            <w:hideMark/>
          </w:tcPr>
          <w:p w:rsidR="003449AF" w:rsidRPr="00634DBB" w:rsidRDefault="003449AF" w:rsidP="007C1CB7">
            <w:pPr>
              <w:jc w:val="center"/>
              <w:rPr>
                <w:sz w:val="20"/>
                <w:szCs w:val="20"/>
              </w:rPr>
            </w:pPr>
            <w:r w:rsidRPr="00634DBB">
              <w:rPr>
                <w:sz w:val="20"/>
                <w:szCs w:val="20"/>
              </w:rPr>
              <w:t>100</w:t>
            </w:r>
          </w:p>
        </w:tc>
        <w:tc>
          <w:tcPr>
            <w:tcW w:w="708" w:type="dxa"/>
            <w:tcBorders>
              <w:top w:val="nil"/>
              <w:left w:val="single" w:sz="4" w:space="0" w:color="auto"/>
              <w:bottom w:val="single" w:sz="4" w:space="0" w:color="auto"/>
              <w:right w:val="single" w:sz="4" w:space="0" w:color="auto"/>
            </w:tcBorders>
            <w:shd w:val="clear" w:color="000000" w:fill="FFFFFF"/>
            <w:noWrap/>
            <w:hideMark/>
          </w:tcPr>
          <w:p w:rsidR="003449AF" w:rsidRPr="00634DBB" w:rsidRDefault="003449AF" w:rsidP="007C1CB7">
            <w:pPr>
              <w:jc w:val="center"/>
              <w:rPr>
                <w:sz w:val="20"/>
                <w:szCs w:val="20"/>
              </w:rPr>
            </w:pPr>
            <w:r w:rsidRPr="00634DBB">
              <w:rPr>
                <w:sz w:val="20"/>
                <w:szCs w:val="20"/>
              </w:rPr>
              <w:t>102,6*</w:t>
            </w:r>
          </w:p>
        </w:tc>
        <w:tc>
          <w:tcPr>
            <w:tcW w:w="1418" w:type="dxa"/>
            <w:tcBorders>
              <w:top w:val="nil"/>
              <w:left w:val="single" w:sz="4" w:space="0" w:color="auto"/>
              <w:bottom w:val="single" w:sz="4" w:space="0" w:color="auto"/>
              <w:right w:val="single" w:sz="8" w:space="0" w:color="auto"/>
            </w:tcBorders>
            <w:shd w:val="clear" w:color="000000" w:fill="FFFFFF"/>
            <w:hideMark/>
          </w:tcPr>
          <w:p w:rsidR="003449AF" w:rsidRPr="00634DBB" w:rsidRDefault="003449AF" w:rsidP="007C1CB7">
            <w:pPr>
              <w:jc w:val="center"/>
              <w:rPr>
                <w:sz w:val="20"/>
                <w:szCs w:val="20"/>
              </w:rPr>
            </w:pPr>
            <w:r w:rsidRPr="00634DBB">
              <w:rPr>
                <w:sz w:val="20"/>
                <w:szCs w:val="20"/>
              </w:rPr>
              <w:t> </w:t>
            </w:r>
          </w:p>
        </w:tc>
      </w:tr>
      <w:tr w:rsidR="003449AF" w:rsidRPr="00634DBB" w:rsidTr="003449AF">
        <w:trPr>
          <w:trHeight w:val="2665"/>
        </w:trPr>
        <w:tc>
          <w:tcPr>
            <w:tcW w:w="567" w:type="dxa"/>
            <w:tcBorders>
              <w:top w:val="single" w:sz="4" w:space="0" w:color="auto"/>
              <w:left w:val="single" w:sz="8" w:space="0" w:color="auto"/>
              <w:bottom w:val="nil"/>
              <w:right w:val="single" w:sz="4" w:space="0" w:color="auto"/>
            </w:tcBorders>
            <w:vAlign w:val="center"/>
            <w:hideMark/>
          </w:tcPr>
          <w:p w:rsidR="003449AF" w:rsidRPr="00634DBB" w:rsidRDefault="003449AF" w:rsidP="003B2661">
            <w:pPr>
              <w:ind w:left="-108"/>
              <w:jc w:val="center"/>
              <w:rPr>
                <w:sz w:val="20"/>
                <w:szCs w:val="20"/>
              </w:rPr>
            </w:pPr>
          </w:p>
        </w:tc>
        <w:tc>
          <w:tcPr>
            <w:tcW w:w="1843" w:type="dxa"/>
            <w:tcBorders>
              <w:top w:val="single" w:sz="4" w:space="0" w:color="auto"/>
              <w:left w:val="single" w:sz="4" w:space="0" w:color="auto"/>
              <w:bottom w:val="nil"/>
              <w:right w:val="single" w:sz="4" w:space="0" w:color="auto"/>
            </w:tcBorders>
            <w:vAlign w:val="center"/>
            <w:hideMark/>
          </w:tcPr>
          <w:p w:rsidR="003449AF" w:rsidRPr="00634DBB" w:rsidRDefault="003449AF" w:rsidP="007C1CB7">
            <w:pPr>
              <w:rPr>
                <w:sz w:val="20"/>
                <w:szCs w:val="20"/>
              </w:rPr>
            </w:pPr>
            <w:r w:rsidRPr="00634DBB">
              <w:rPr>
                <w:sz w:val="20"/>
                <w:szCs w:val="20"/>
              </w:rPr>
              <w:t>дополнительного образования в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sz w:val="20"/>
                <w:szCs w:val="20"/>
              </w:rPr>
              <w:t>»</w:t>
            </w:r>
          </w:p>
        </w:tc>
        <w:tc>
          <w:tcPr>
            <w:tcW w:w="1418" w:type="dxa"/>
            <w:tcBorders>
              <w:top w:val="single" w:sz="4" w:space="0" w:color="auto"/>
              <w:left w:val="single" w:sz="4" w:space="0" w:color="auto"/>
              <w:bottom w:val="nil"/>
              <w:right w:val="single" w:sz="4" w:space="0" w:color="auto"/>
            </w:tcBorders>
            <w:vAlign w:val="center"/>
            <w:hideMark/>
          </w:tcPr>
          <w:p w:rsidR="003449AF" w:rsidRPr="00634DBB" w:rsidRDefault="003449AF" w:rsidP="007C1CB7">
            <w:pPr>
              <w:jc w:val="center"/>
              <w:rPr>
                <w:sz w:val="20"/>
                <w:szCs w:val="20"/>
              </w:rPr>
            </w:pPr>
          </w:p>
        </w:tc>
        <w:tc>
          <w:tcPr>
            <w:tcW w:w="2268" w:type="dxa"/>
            <w:tcBorders>
              <w:top w:val="single" w:sz="4" w:space="0" w:color="auto"/>
              <w:left w:val="single" w:sz="4" w:space="0" w:color="auto"/>
              <w:bottom w:val="nil"/>
              <w:right w:val="single" w:sz="4" w:space="0" w:color="auto"/>
            </w:tcBorders>
            <w:shd w:val="clear" w:color="000000" w:fill="FFFFFF"/>
          </w:tcPr>
          <w:p w:rsidR="003449AF" w:rsidRPr="00634DBB" w:rsidRDefault="003449AF" w:rsidP="007C1CB7">
            <w:pPr>
              <w:rPr>
                <w:sz w:val="20"/>
                <w:szCs w:val="20"/>
              </w:rPr>
            </w:pPr>
          </w:p>
        </w:tc>
        <w:tc>
          <w:tcPr>
            <w:tcW w:w="1559" w:type="dxa"/>
            <w:tcBorders>
              <w:top w:val="single" w:sz="4" w:space="0" w:color="auto"/>
              <w:left w:val="single" w:sz="4" w:space="0" w:color="auto"/>
              <w:bottom w:val="nil"/>
              <w:right w:val="single" w:sz="4" w:space="0" w:color="auto"/>
            </w:tcBorders>
            <w:shd w:val="clear" w:color="000000" w:fill="FFFFFF"/>
            <w:noWrap/>
          </w:tcPr>
          <w:p w:rsidR="003449AF" w:rsidRPr="00634DBB" w:rsidRDefault="003449AF" w:rsidP="007C1CB7">
            <w:pPr>
              <w:jc w:val="center"/>
              <w:rPr>
                <w:sz w:val="20"/>
                <w:szCs w:val="20"/>
              </w:rPr>
            </w:pPr>
          </w:p>
        </w:tc>
        <w:tc>
          <w:tcPr>
            <w:tcW w:w="1276" w:type="dxa"/>
            <w:tcBorders>
              <w:top w:val="single" w:sz="4" w:space="0" w:color="auto"/>
              <w:left w:val="single" w:sz="4" w:space="0" w:color="auto"/>
              <w:bottom w:val="nil"/>
              <w:right w:val="single" w:sz="4" w:space="0" w:color="auto"/>
            </w:tcBorders>
            <w:shd w:val="clear" w:color="000000" w:fill="FFFFFF"/>
            <w:noWrap/>
          </w:tcPr>
          <w:p w:rsidR="003449AF" w:rsidRPr="00634DBB" w:rsidRDefault="003449AF" w:rsidP="007C1CB7">
            <w:pPr>
              <w:jc w:val="center"/>
              <w:rPr>
                <w:sz w:val="20"/>
                <w:szCs w:val="20"/>
              </w:rPr>
            </w:pPr>
          </w:p>
        </w:tc>
        <w:tc>
          <w:tcPr>
            <w:tcW w:w="1417" w:type="dxa"/>
            <w:tcBorders>
              <w:top w:val="single" w:sz="4" w:space="0" w:color="auto"/>
              <w:left w:val="single" w:sz="4" w:space="0" w:color="auto"/>
              <w:bottom w:val="nil"/>
              <w:right w:val="single" w:sz="4" w:space="0" w:color="auto"/>
            </w:tcBorders>
            <w:vAlign w:val="center"/>
            <w:hideMark/>
          </w:tcPr>
          <w:p w:rsidR="003449AF" w:rsidRPr="00634DBB" w:rsidRDefault="003449AF" w:rsidP="007C1CB7">
            <w:pPr>
              <w:jc w:val="center"/>
              <w:rPr>
                <w:sz w:val="20"/>
                <w:szCs w:val="20"/>
              </w:rPr>
            </w:pPr>
          </w:p>
        </w:tc>
        <w:tc>
          <w:tcPr>
            <w:tcW w:w="1985" w:type="dxa"/>
            <w:tcBorders>
              <w:top w:val="single" w:sz="4" w:space="0" w:color="auto"/>
              <w:left w:val="single" w:sz="4" w:space="0" w:color="auto"/>
              <w:bottom w:val="single" w:sz="4" w:space="0" w:color="000000"/>
              <w:right w:val="single" w:sz="4" w:space="0" w:color="auto"/>
            </w:tcBorders>
            <w:hideMark/>
          </w:tcPr>
          <w:p w:rsidR="003449AF" w:rsidRPr="00634DBB" w:rsidRDefault="003449AF" w:rsidP="003449AF">
            <w:pPr>
              <w:rPr>
                <w:sz w:val="20"/>
                <w:szCs w:val="20"/>
              </w:rPr>
            </w:pPr>
            <w:r w:rsidRPr="00634DBB">
              <w:rPr>
                <w:sz w:val="20"/>
                <w:szCs w:val="20"/>
              </w:rPr>
              <w:t>педагогических работников образовательных организаций общего образования к средней заработной плате в Ивановской области &lt;*&gt;</w:t>
            </w:r>
          </w:p>
        </w:tc>
        <w:tc>
          <w:tcPr>
            <w:tcW w:w="850" w:type="dxa"/>
            <w:tcBorders>
              <w:top w:val="single" w:sz="4" w:space="0" w:color="auto"/>
              <w:left w:val="single" w:sz="4" w:space="0" w:color="auto"/>
              <w:bottom w:val="single" w:sz="4" w:space="0" w:color="000000"/>
              <w:right w:val="single" w:sz="4" w:space="0" w:color="auto"/>
            </w:tcBorders>
            <w:vAlign w:val="center"/>
            <w:hideMark/>
          </w:tcPr>
          <w:p w:rsidR="003449AF" w:rsidRPr="00634DBB" w:rsidRDefault="003449AF" w:rsidP="007C1CB7">
            <w:pPr>
              <w:jc w:val="center"/>
              <w:rPr>
                <w:sz w:val="20"/>
                <w:szCs w:val="20"/>
              </w:rPr>
            </w:pPr>
          </w:p>
        </w:tc>
        <w:tc>
          <w:tcPr>
            <w:tcW w:w="851" w:type="dxa"/>
            <w:tcBorders>
              <w:top w:val="single" w:sz="4" w:space="0" w:color="auto"/>
              <w:left w:val="single" w:sz="4" w:space="0" w:color="auto"/>
              <w:bottom w:val="single" w:sz="4" w:space="0" w:color="000000"/>
              <w:right w:val="single" w:sz="4" w:space="0" w:color="auto"/>
            </w:tcBorders>
            <w:vAlign w:val="center"/>
            <w:hideMark/>
          </w:tcPr>
          <w:p w:rsidR="003449AF" w:rsidRPr="00634DBB" w:rsidRDefault="003449AF" w:rsidP="007C1CB7">
            <w:pPr>
              <w:jc w:val="center"/>
              <w:rPr>
                <w:sz w:val="20"/>
                <w:szCs w:val="20"/>
              </w:rPr>
            </w:pPr>
          </w:p>
        </w:tc>
        <w:tc>
          <w:tcPr>
            <w:tcW w:w="708" w:type="dxa"/>
            <w:tcBorders>
              <w:top w:val="single" w:sz="4" w:space="0" w:color="auto"/>
              <w:left w:val="single" w:sz="4" w:space="0" w:color="auto"/>
              <w:bottom w:val="single" w:sz="4" w:space="0" w:color="000000"/>
              <w:right w:val="single" w:sz="4" w:space="0" w:color="auto"/>
            </w:tcBorders>
            <w:vAlign w:val="center"/>
            <w:hideMark/>
          </w:tcPr>
          <w:p w:rsidR="003449AF" w:rsidRPr="00634DBB" w:rsidRDefault="003449AF" w:rsidP="007C1CB7">
            <w:pPr>
              <w:jc w:val="center"/>
              <w:rPr>
                <w:sz w:val="20"/>
                <w:szCs w:val="20"/>
              </w:rPr>
            </w:pPr>
          </w:p>
        </w:tc>
        <w:tc>
          <w:tcPr>
            <w:tcW w:w="1418" w:type="dxa"/>
            <w:tcBorders>
              <w:top w:val="single" w:sz="4" w:space="0" w:color="auto"/>
              <w:left w:val="single" w:sz="4" w:space="0" w:color="auto"/>
              <w:bottom w:val="single" w:sz="4" w:space="0" w:color="000000"/>
              <w:right w:val="single" w:sz="8" w:space="0" w:color="auto"/>
            </w:tcBorders>
            <w:vAlign w:val="center"/>
            <w:hideMark/>
          </w:tcPr>
          <w:p w:rsidR="003449AF" w:rsidRPr="00634DBB" w:rsidRDefault="003449AF" w:rsidP="007C1CB7">
            <w:pPr>
              <w:jc w:val="center"/>
              <w:rPr>
                <w:sz w:val="20"/>
                <w:szCs w:val="20"/>
              </w:rPr>
            </w:pPr>
          </w:p>
        </w:tc>
      </w:tr>
      <w:tr w:rsidR="003449AF" w:rsidRPr="00634DBB" w:rsidTr="00592079">
        <w:trPr>
          <w:trHeight w:val="207"/>
        </w:trPr>
        <w:tc>
          <w:tcPr>
            <w:tcW w:w="567" w:type="dxa"/>
            <w:vMerge w:val="restart"/>
            <w:tcBorders>
              <w:top w:val="single" w:sz="4" w:space="0" w:color="auto"/>
              <w:left w:val="single" w:sz="8" w:space="0" w:color="auto"/>
              <w:right w:val="single" w:sz="4" w:space="0" w:color="auto"/>
            </w:tcBorders>
            <w:shd w:val="clear" w:color="000000" w:fill="FFFFFF"/>
            <w:noWrap/>
            <w:hideMark/>
          </w:tcPr>
          <w:p w:rsidR="003449AF" w:rsidRPr="00634DBB" w:rsidRDefault="003449AF" w:rsidP="003449AF">
            <w:pPr>
              <w:ind w:left="-108"/>
              <w:jc w:val="center"/>
              <w:rPr>
                <w:sz w:val="20"/>
                <w:szCs w:val="20"/>
              </w:rPr>
            </w:pPr>
            <w:r>
              <w:rPr>
                <w:sz w:val="20"/>
                <w:szCs w:val="20"/>
              </w:rPr>
              <w:t>2.1.3</w:t>
            </w:r>
          </w:p>
        </w:tc>
        <w:tc>
          <w:tcPr>
            <w:tcW w:w="1843" w:type="dxa"/>
            <w:vMerge w:val="restart"/>
            <w:tcBorders>
              <w:top w:val="single" w:sz="4" w:space="0" w:color="auto"/>
              <w:left w:val="single" w:sz="4" w:space="0" w:color="auto"/>
              <w:right w:val="single" w:sz="4" w:space="0" w:color="auto"/>
            </w:tcBorders>
            <w:shd w:val="clear" w:color="000000" w:fill="FFFFFF"/>
            <w:hideMark/>
          </w:tcPr>
          <w:p w:rsidR="003449AF" w:rsidRPr="00634DBB" w:rsidRDefault="003449AF" w:rsidP="007C1CB7">
            <w:pPr>
              <w:rPr>
                <w:sz w:val="20"/>
                <w:szCs w:val="20"/>
              </w:rPr>
            </w:pPr>
            <w:r>
              <w:rPr>
                <w:sz w:val="20"/>
                <w:szCs w:val="20"/>
              </w:rPr>
              <w:t>Мероприятие «</w:t>
            </w:r>
            <w:r w:rsidRPr="00634DBB">
              <w:rPr>
                <w:sz w:val="20"/>
                <w:szCs w:val="20"/>
              </w:rPr>
              <w:t xml:space="preserve">Возмещение затрат на финансовое обеспечение получения дошкольного, начального общего, основного общего, среднего </w:t>
            </w:r>
          </w:p>
        </w:tc>
        <w:tc>
          <w:tcPr>
            <w:tcW w:w="1418" w:type="dxa"/>
            <w:vMerge w:val="restart"/>
            <w:tcBorders>
              <w:top w:val="single" w:sz="4" w:space="0" w:color="auto"/>
              <w:left w:val="single" w:sz="4" w:space="0" w:color="auto"/>
              <w:right w:val="single" w:sz="4" w:space="0" w:color="auto"/>
            </w:tcBorders>
            <w:shd w:val="clear" w:color="000000" w:fill="FFFFFF"/>
            <w:hideMark/>
          </w:tcPr>
          <w:p w:rsidR="003449AF" w:rsidRPr="00634DBB" w:rsidRDefault="003449AF"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449AF" w:rsidRPr="00634DBB" w:rsidRDefault="003449AF" w:rsidP="007C1CB7">
            <w:pPr>
              <w:rPr>
                <w:sz w:val="20"/>
                <w:szCs w:val="20"/>
              </w:rPr>
            </w:pPr>
            <w:r w:rsidRPr="00634DBB">
              <w:rPr>
                <w:sz w:val="20"/>
                <w:szCs w:val="20"/>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3449AF" w:rsidRPr="00634DBB" w:rsidRDefault="003449AF" w:rsidP="007C1CB7">
            <w:pPr>
              <w:jc w:val="center"/>
              <w:rPr>
                <w:sz w:val="20"/>
                <w:szCs w:val="20"/>
              </w:rPr>
            </w:pPr>
            <w:r w:rsidRPr="00634DBB">
              <w:rPr>
                <w:sz w:val="20"/>
                <w:szCs w:val="20"/>
              </w:rPr>
              <w:t>2 798,8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449AF" w:rsidRPr="00634DBB" w:rsidRDefault="003449AF" w:rsidP="007C1CB7">
            <w:pPr>
              <w:jc w:val="center"/>
              <w:rPr>
                <w:sz w:val="20"/>
                <w:szCs w:val="20"/>
              </w:rPr>
            </w:pPr>
            <w:r w:rsidRPr="00634DBB">
              <w:rPr>
                <w:sz w:val="20"/>
                <w:szCs w:val="20"/>
              </w:rPr>
              <w:t>2 798,8</w:t>
            </w:r>
          </w:p>
        </w:tc>
        <w:tc>
          <w:tcPr>
            <w:tcW w:w="1417" w:type="dxa"/>
            <w:vMerge w:val="restart"/>
            <w:tcBorders>
              <w:top w:val="single" w:sz="4" w:space="0" w:color="auto"/>
              <w:left w:val="single" w:sz="4" w:space="0" w:color="auto"/>
              <w:right w:val="single" w:sz="4" w:space="0" w:color="auto"/>
            </w:tcBorders>
            <w:shd w:val="clear" w:color="000000" w:fill="FFFFFF"/>
            <w:hideMark/>
          </w:tcPr>
          <w:p w:rsidR="003449AF" w:rsidRPr="00634DBB" w:rsidRDefault="003449AF" w:rsidP="007C1CB7">
            <w:pPr>
              <w:jc w:val="center"/>
              <w:rPr>
                <w:sz w:val="20"/>
                <w:szCs w:val="20"/>
              </w:rPr>
            </w:pPr>
            <w:r w:rsidRPr="00634DBB">
              <w:rPr>
                <w:sz w:val="20"/>
                <w:szCs w:val="20"/>
              </w:rPr>
              <w:t> </w:t>
            </w:r>
          </w:p>
        </w:tc>
        <w:tc>
          <w:tcPr>
            <w:tcW w:w="1985" w:type="dxa"/>
            <w:vMerge w:val="restart"/>
            <w:tcBorders>
              <w:top w:val="nil"/>
              <w:left w:val="single" w:sz="4" w:space="0" w:color="auto"/>
              <w:right w:val="single" w:sz="4" w:space="0" w:color="auto"/>
            </w:tcBorders>
            <w:shd w:val="clear" w:color="000000" w:fill="FFFFFF"/>
            <w:hideMark/>
          </w:tcPr>
          <w:p w:rsidR="003449AF" w:rsidRPr="00634DBB" w:rsidRDefault="003449AF" w:rsidP="007C1CB7">
            <w:pPr>
              <w:rPr>
                <w:sz w:val="20"/>
                <w:szCs w:val="20"/>
              </w:rPr>
            </w:pPr>
            <w:r w:rsidRPr="00634DBB">
              <w:rPr>
                <w:sz w:val="20"/>
                <w:szCs w:val="20"/>
              </w:rPr>
              <w:t xml:space="preserve">Число обучающихся в частных общеобразовательных организациях, осуществляющих образовательную деятельность по </w:t>
            </w:r>
            <w:proofErr w:type="gramStart"/>
            <w:r w:rsidRPr="00634DBB">
              <w:rPr>
                <w:sz w:val="20"/>
                <w:szCs w:val="20"/>
              </w:rPr>
              <w:t>имеющим</w:t>
            </w:r>
            <w:proofErr w:type="gramEnd"/>
            <w:r w:rsidRPr="00634DBB">
              <w:rPr>
                <w:sz w:val="20"/>
                <w:szCs w:val="20"/>
              </w:rPr>
              <w:t xml:space="preserve"> государственную аккредитацию </w:t>
            </w:r>
          </w:p>
        </w:tc>
        <w:tc>
          <w:tcPr>
            <w:tcW w:w="850" w:type="dxa"/>
            <w:vMerge w:val="restart"/>
            <w:tcBorders>
              <w:top w:val="nil"/>
              <w:left w:val="single" w:sz="4" w:space="0" w:color="auto"/>
              <w:right w:val="single" w:sz="4" w:space="0" w:color="auto"/>
            </w:tcBorders>
            <w:shd w:val="clear" w:color="000000" w:fill="FFFFFF"/>
            <w:noWrap/>
            <w:hideMark/>
          </w:tcPr>
          <w:p w:rsidR="003449AF" w:rsidRPr="00634DBB" w:rsidRDefault="003449AF" w:rsidP="007C1CB7">
            <w:pPr>
              <w:jc w:val="center"/>
              <w:rPr>
                <w:sz w:val="20"/>
                <w:szCs w:val="20"/>
              </w:rPr>
            </w:pPr>
            <w:r w:rsidRPr="00634DBB">
              <w:rPr>
                <w:sz w:val="20"/>
                <w:szCs w:val="20"/>
              </w:rPr>
              <w:t xml:space="preserve">чел. </w:t>
            </w:r>
          </w:p>
        </w:tc>
        <w:tc>
          <w:tcPr>
            <w:tcW w:w="851" w:type="dxa"/>
            <w:vMerge w:val="restart"/>
            <w:tcBorders>
              <w:top w:val="nil"/>
              <w:left w:val="single" w:sz="4" w:space="0" w:color="auto"/>
              <w:right w:val="single" w:sz="4" w:space="0" w:color="auto"/>
            </w:tcBorders>
            <w:shd w:val="clear" w:color="000000" w:fill="FFFFFF"/>
            <w:noWrap/>
            <w:hideMark/>
          </w:tcPr>
          <w:p w:rsidR="003449AF" w:rsidRPr="00634DBB" w:rsidRDefault="003449AF" w:rsidP="007C1CB7">
            <w:pPr>
              <w:jc w:val="center"/>
              <w:rPr>
                <w:sz w:val="20"/>
                <w:szCs w:val="20"/>
              </w:rPr>
            </w:pPr>
            <w:r w:rsidRPr="00634DBB">
              <w:rPr>
                <w:sz w:val="20"/>
                <w:szCs w:val="20"/>
              </w:rPr>
              <w:t>88</w:t>
            </w:r>
          </w:p>
        </w:tc>
        <w:tc>
          <w:tcPr>
            <w:tcW w:w="708" w:type="dxa"/>
            <w:vMerge w:val="restart"/>
            <w:tcBorders>
              <w:top w:val="nil"/>
              <w:left w:val="single" w:sz="4" w:space="0" w:color="auto"/>
              <w:right w:val="single" w:sz="4" w:space="0" w:color="auto"/>
            </w:tcBorders>
            <w:shd w:val="clear" w:color="000000" w:fill="FFFFFF"/>
            <w:noWrap/>
            <w:hideMark/>
          </w:tcPr>
          <w:p w:rsidR="003449AF" w:rsidRPr="00634DBB" w:rsidRDefault="003449AF" w:rsidP="007C1CB7">
            <w:pPr>
              <w:jc w:val="center"/>
              <w:rPr>
                <w:sz w:val="20"/>
                <w:szCs w:val="20"/>
              </w:rPr>
            </w:pPr>
            <w:r w:rsidRPr="00634DBB">
              <w:rPr>
                <w:sz w:val="20"/>
                <w:szCs w:val="20"/>
              </w:rPr>
              <w:t>88</w:t>
            </w:r>
          </w:p>
        </w:tc>
        <w:tc>
          <w:tcPr>
            <w:tcW w:w="1418" w:type="dxa"/>
            <w:vMerge w:val="restart"/>
            <w:tcBorders>
              <w:top w:val="nil"/>
              <w:left w:val="single" w:sz="4" w:space="0" w:color="auto"/>
              <w:right w:val="single" w:sz="8" w:space="0" w:color="auto"/>
            </w:tcBorders>
            <w:shd w:val="clear" w:color="000000" w:fill="FFFFFF"/>
            <w:noWrap/>
            <w:vAlign w:val="center"/>
            <w:hideMark/>
          </w:tcPr>
          <w:p w:rsidR="003449AF" w:rsidRPr="00634DBB" w:rsidRDefault="003449AF" w:rsidP="007C1CB7">
            <w:pPr>
              <w:jc w:val="center"/>
              <w:rPr>
                <w:sz w:val="20"/>
                <w:szCs w:val="20"/>
              </w:rPr>
            </w:pPr>
            <w:r w:rsidRPr="00634DBB">
              <w:rPr>
                <w:sz w:val="20"/>
                <w:szCs w:val="20"/>
              </w:rPr>
              <w:t> </w:t>
            </w:r>
          </w:p>
        </w:tc>
      </w:tr>
      <w:tr w:rsidR="003449AF" w:rsidRPr="00634DBB" w:rsidTr="00592079">
        <w:trPr>
          <w:trHeight w:val="828"/>
        </w:trPr>
        <w:tc>
          <w:tcPr>
            <w:tcW w:w="567" w:type="dxa"/>
            <w:vMerge/>
            <w:tcBorders>
              <w:left w:val="single" w:sz="8" w:space="0" w:color="auto"/>
              <w:right w:val="single" w:sz="4" w:space="0" w:color="auto"/>
            </w:tcBorders>
            <w:vAlign w:val="center"/>
            <w:hideMark/>
          </w:tcPr>
          <w:p w:rsidR="003449AF" w:rsidRPr="00634DBB" w:rsidRDefault="003449AF" w:rsidP="007C1CB7">
            <w:pPr>
              <w:rPr>
                <w:sz w:val="20"/>
                <w:szCs w:val="20"/>
              </w:rPr>
            </w:pPr>
          </w:p>
        </w:tc>
        <w:tc>
          <w:tcPr>
            <w:tcW w:w="1843"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1418"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rsidR="003449AF" w:rsidRPr="00634DBB" w:rsidRDefault="003449AF"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449AF" w:rsidRPr="00634DBB" w:rsidRDefault="003449AF" w:rsidP="007C1CB7">
            <w:pPr>
              <w:jc w:val="center"/>
              <w:rPr>
                <w:sz w:val="20"/>
                <w:szCs w:val="20"/>
              </w:rPr>
            </w:pPr>
            <w:r w:rsidRPr="00634DBB">
              <w:rPr>
                <w:sz w:val="20"/>
                <w:szCs w:val="20"/>
              </w:rPr>
              <w:t>2 798,8</w:t>
            </w:r>
          </w:p>
        </w:tc>
        <w:tc>
          <w:tcPr>
            <w:tcW w:w="1276" w:type="dxa"/>
            <w:tcBorders>
              <w:top w:val="nil"/>
              <w:left w:val="nil"/>
              <w:bottom w:val="single" w:sz="4" w:space="0" w:color="auto"/>
              <w:right w:val="single" w:sz="4" w:space="0" w:color="auto"/>
            </w:tcBorders>
            <w:shd w:val="clear" w:color="000000" w:fill="FFFFFF"/>
            <w:noWrap/>
            <w:vAlign w:val="center"/>
            <w:hideMark/>
          </w:tcPr>
          <w:p w:rsidR="003449AF" w:rsidRPr="00634DBB" w:rsidRDefault="003449AF" w:rsidP="007C1CB7">
            <w:pPr>
              <w:jc w:val="center"/>
              <w:rPr>
                <w:sz w:val="20"/>
                <w:szCs w:val="20"/>
              </w:rPr>
            </w:pPr>
            <w:r w:rsidRPr="00634DBB">
              <w:rPr>
                <w:sz w:val="20"/>
                <w:szCs w:val="20"/>
              </w:rPr>
              <w:t>2 798,8</w:t>
            </w:r>
          </w:p>
        </w:tc>
        <w:tc>
          <w:tcPr>
            <w:tcW w:w="1417"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1985"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850"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851"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708"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1418" w:type="dxa"/>
            <w:vMerge/>
            <w:tcBorders>
              <w:left w:val="single" w:sz="4" w:space="0" w:color="auto"/>
              <w:right w:val="single" w:sz="8" w:space="0" w:color="auto"/>
            </w:tcBorders>
            <w:vAlign w:val="center"/>
            <w:hideMark/>
          </w:tcPr>
          <w:p w:rsidR="003449AF" w:rsidRPr="00634DBB" w:rsidRDefault="003449AF" w:rsidP="007C1CB7">
            <w:pPr>
              <w:rPr>
                <w:sz w:val="20"/>
                <w:szCs w:val="20"/>
              </w:rPr>
            </w:pPr>
          </w:p>
        </w:tc>
      </w:tr>
      <w:tr w:rsidR="003449AF" w:rsidRPr="00634DBB" w:rsidTr="00592079">
        <w:trPr>
          <w:trHeight w:val="407"/>
        </w:trPr>
        <w:tc>
          <w:tcPr>
            <w:tcW w:w="567" w:type="dxa"/>
            <w:vMerge/>
            <w:tcBorders>
              <w:left w:val="single" w:sz="8" w:space="0" w:color="auto"/>
              <w:right w:val="single" w:sz="4" w:space="0" w:color="auto"/>
            </w:tcBorders>
            <w:vAlign w:val="center"/>
            <w:hideMark/>
          </w:tcPr>
          <w:p w:rsidR="003449AF" w:rsidRPr="00634DBB" w:rsidRDefault="003449AF" w:rsidP="007C1CB7">
            <w:pPr>
              <w:rPr>
                <w:sz w:val="20"/>
                <w:szCs w:val="20"/>
              </w:rPr>
            </w:pPr>
          </w:p>
        </w:tc>
        <w:tc>
          <w:tcPr>
            <w:tcW w:w="1843"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1418"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2268" w:type="dxa"/>
            <w:tcBorders>
              <w:top w:val="nil"/>
              <w:left w:val="nil"/>
              <w:bottom w:val="single" w:sz="4" w:space="0" w:color="auto"/>
              <w:right w:val="nil"/>
            </w:tcBorders>
            <w:shd w:val="clear" w:color="000000" w:fill="FFFFFF"/>
            <w:vAlign w:val="bottom"/>
            <w:hideMark/>
          </w:tcPr>
          <w:p w:rsidR="003449AF" w:rsidRPr="00634DBB" w:rsidRDefault="003449AF"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3449AF" w:rsidRPr="00634DBB" w:rsidRDefault="003449AF" w:rsidP="007C1CB7">
            <w:pPr>
              <w:jc w:val="center"/>
              <w:rPr>
                <w:sz w:val="20"/>
                <w:szCs w:val="20"/>
              </w:rPr>
            </w:pPr>
            <w:r w:rsidRPr="00634DBB">
              <w:rPr>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3449AF" w:rsidRPr="00634DBB" w:rsidRDefault="003449AF" w:rsidP="007C1CB7">
            <w:pPr>
              <w:jc w:val="center"/>
              <w:rPr>
                <w:sz w:val="20"/>
                <w:szCs w:val="20"/>
              </w:rPr>
            </w:pPr>
            <w:r w:rsidRPr="00634DBB">
              <w:rPr>
                <w:sz w:val="20"/>
                <w:szCs w:val="20"/>
              </w:rPr>
              <w:t>0,0</w:t>
            </w:r>
          </w:p>
        </w:tc>
        <w:tc>
          <w:tcPr>
            <w:tcW w:w="1417"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1985"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850"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851"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708"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1418" w:type="dxa"/>
            <w:vMerge/>
            <w:tcBorders>
              <w:left w:val="single" w:sz="4" w:space="0" w:color="auto"/>
              <w:right w:val="single" w:sz="8" w:space="0" w:color="auto"/>
            </w:tcBorders>
            <w:vAlign w:val="center"/>
            <w:hideMark/>
          </w:tcPr>
          <w:p w:rsidR="003449AF" w:rsidRPr="00634DBB" w:rsidRDefault="003449AF" w:rsidP="007C1CB7">
            <w:pPr>
              <w:rPr>
                <w:sz w:val="20"/>
                <w:szCs w:val="20"/>
              </w:rPr>
            </w:pPr>
          </w:p>
        </w:tc>
      </w:tr>
      <w:tr w:rsidR="003449AF" w:rsidRPr="00634DBB" w:rsidTr="003449AF">
        <w:trPr>
          <w:trHeight w:val="660"/>
        </w:trPr>
        <w:tc>
          <w:tcPr>
            <w:tcW w:w="567" w:type="dxa"/>
            <w:vMerge/>
            <w:tcBorders>
              <w:left w:val="single" w:sz="8" w:space="0" w:color="auto"/>
              <w:right w:val="single" w:sz="4" w:space="0" w:color="auto"/>
            </w:tcBorders>
            <w:vAlign w:val="center"/>
            <w:hideMark/>
          </w:tcPr>
          <w:p w:rsidR="003449AF" w:rsidRPr="00634DBB" w:rsidRDefault="003449AF" w:rsidP="007C1CB7">
            <w:pPr>
              <w:rPr>
                <w:sz w:val="20"/>
                <w:szCs w:val="20"/>
              </w:rPr>
            </w:pPr>
          </w:p>
        </w:tc>
        <w:tc>
          <w:tcPr>
            <w:tcW w:w="1843"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1418"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449AF" w:rsidRPr="00634DBB" w:rsidRDefault="003449AF" w:rsidP="007C1CB7">
            <w:pPr>
              <w:rPr>
                <w:sz w:val="20"/>
                <w:szCs w:val="20"/>
              </w:rPr>
            </w:pPr>
            <w:r w:rsidRPr="00634DBB">
              <w:rPr>
                <w:sz w:val="20"/>
                <w:szCs w:val="20"/>
              </w:rPr>
              <w:t>- областной бюджет</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3449AF" w:rsidRPr="00634DBB" w:rsidRDefault="003449AF" w:rsidP="007C1CB7">
            <w:pPr>
              <w:jc w:val="center"/>
              <w:rPr>
                <w:sz w:val="20"/>
                <w:szCs w:val="20"/>
              </w:rPr>
            </w:pPr>
            <w:r w:rsidRPr="00634DBB">
              <w:rPr>
                <w:sz w:val="20"/>
                <w:szCs w:val="20"/>
              </w:rPr>
              <w:t>2 798,8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449AF" w:rsidRPr="00634DBB" w:rsidRDefault="003449AF" w:rsidP="007C1CB7">
            <w:pPr>
              <w:jc w:val="center"/>
              <w:rPr>
                <w:sz w:val="20"/>
                <w:szCs w:val="20"/>
              </w:rPr>
            </w:pPr>
            <w:r w:rsidRPr="00634DBB">
              <w:rPr>
                <w:sz w:val="20"/>
                <w:szCs w:val="20"/>
              </w:rPr>
              <w:t>2 798,8</w:t>
            </w:r>
          </w:p>
        </w:tc>
        <w:tc>
          <w:tcPr>
            <w:tcW w:w="1417"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1985"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850"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851"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708" w:type="dxa"/>
            <w:vMerge/>
            <w:tcBorders>
              <w:left w:val="single" w:sz="4" w:space="0" w:color="auto"/>
              <w:right w:val="single" w:sz="4" w:space="0" w:color="auto"/>
            </w:tcBorders>
            <w:vAlign w:val="center"/>
            <w:hideMark/>
          </w:tcPr>
          <w:p w:rsidR="003449AF" w:rsidRPr="00634DBB" w:rsidRDefault="003449AF" w:rsidP="007C1CB7">
            <w:pPr>
              <w:rPr>
                <w:sz w:val="20"/>
                <w:szCs w:val="20"/>
              </w:rPr>
            </w:pPr>
          </w:p>
        </w:tc>
        <w:tc>
          <w:tcPr>
            <w:tcW w:w="1418" w:type="dxa"/>
            <w:vMerge/>
            <w:tcBorders>
              <w:left w:val="single" w:sz="4" w:space="0" w:color="auto"/>
              <w:right w:val="single" w:sz="8" w:space="0" w:color="auto"/>
            </w:tcBorders>
            <w:vAlign w:val="center"/>
            <w:hideMark/>
          </w:tcPr>
          <w:p w:rsidR="003449AF" w:rsidRPr="00634DBB" w:rsidRDefault="003449AF" w:rsidP="007C1CB7">
            <w:pPr>
              <w:rPr>
                <w:sz w:val="20"/>
                <w:szCs w:val="20"/>
              </w:rPr>
            </w:pPr>
          </w:p>
        </w:tc>
      </w:tr>
      <w:tr w:rsidR="003449AF" w:rsidRPr="00634DBB" w:rsidTr="003449AF">
        <w:trPr>
          <w:trHeight w:val="96"/>
        </w:trPr>
        <w:tc>
          <w:tcPr>
            <w:tcW w:w="567" w:type="dxa"/>
            <w:vMerge/>
            <w:tcBorders>
              <w:left w:val="single" w:sz="8" w:space="0" w:color="auto"/>
              <w:bottom w:val="single" w:sz="4" w:space="0" w:color="auto"/>
              <w:right w:val="single" w:sz="4" w:space="0" w:color="auto"/>
            </w:tcBorders>
            <w:vAlign w:val="center"/>
          </w:tcPr>
          <w:p w:rsidR="003449AF" w:rsidRPr="00634DBB" w:rsidRDefault="003449AF" w:rsidP="007C1CB7">
            <w:pPr>
              <w:rPr>
                <w:sz w:val="20"/>
                <w:szCs w:val="20"/>
              </w:rPr>
            </w:pPr>
          </w:p>
        </w:tc>
        <w:tc>
          <w:tcPr>
            <w:tcW w:w="1843" w:type="dxa"/>
            <w:vMerge/>
            <w:tcBorders>
              <w:left w:val="single" w:sz="4" w:space="0" w:color="auto"/>
              <w:bottom w:val="single" w:sz="4" w:space="0" w:color="auto"/>
              <w:right w:val="single" w:sz="4" w:space="0" w:color="auto"/>
            </w:tcBorders>
            <w:vAlign w:val="center"/>
          </w:tcPr>
          <w:p w:rsidR="003449AF" w:rsidRPr="00634DBB" w:rsidRDefault="003449AF" w:rsidP="007C1CB7">
            <w:pPr>
              <w:rPr>
                <w:sz w:val="20"/>
                <w:szCs w:val="20"/>
              </w:rPr>
            </w:pPr>
          </w:p>
        </w:tc>
        <w:tc>
          <w:tcPr>
            <w:tcW w:w="1418" w:type="dxa"/>
            <w:vMerge/>
            <w:tcBorders>
              <w:left w:val="single" w:sz="4" w:space="0" w:color="auto"/>
              <w:bottom w:val="single" w:sz="4" w:space="0" w:color="auto"/>
              <w:right w:val="single" w:sz="4" w:space="0" w:color="auto"/>
            </w:tcBorders>
            <w:vAlign w:val="center"/>
          </w:tcPr>
          <w:p w:rsidR="003449AF" w:rsidRPr="00634DBB" w:rsidRDefault="003449AF"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3449AF" w:rsidRPr="00634DBB" w:rsidRDefault="003449AF" w:rsidP="007C1CB7">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3449AF" w:rsidRPr="00634DBB" w:rsidRDefault="003449AF" w:rsidP="007C1CB7">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3449AF" w:rsidRPr="00634DBB" w:rsidRDefault="003449AF" w:rsidP="007C1CB7">
            <w:pPr>
              <w:jc w:val="center"/>
              <w:rPr>
                <w:sz w:val="20"/>
                <w:szCs w:val="20"/>
              </w:rPr>
            </w:pPr>
          </w:p>
        </w:tc>
        <w:tc>
          <w:tcPr>
            <w:tcW w:w="1417" w:type="dxa"/>
            <w:vMerge/>
            <w:tcBorders>
              <w:left w:val="single" w:sz="4" w:space="0" w:color="auto"/>
              <w:bottom w:val="single" w:sz="4" w:space="0" w:color="auto"/>
              <w:right w:val="single" w:sz="4" w:space="0" w:color="auto"/>
            </w:tcBorders>
            <w:vAlign w:val="center"/>
          </w:tcPr>
          <w:p w:rsidR="003449AF" w:rsidRPr="00634DBB" w:rsidRDefault="003449AF" w:rsidP="007C1CB7">
            <w:pPr>
              <w:rPr>
                <w:sz w:val="20"/>
                <w:szCs w:val="20"/>
              </w:rPr>
            </w:pPr>
          </w:p>
        </w:tc>
        <w:tc>
          <w:tcPr>
            <w:tcW w:w="1985" w:type="dxa"/>
            <w:vMerge/>
            <w:tcBorders>
              <w:left w:val="single" w:sz="4" w:space="0" w:color="auto"/>
              <w:bottom w:val="single" w:sz="4" w:space="0" w:color="auto"/>
              <w:right w:val="single" w:sz="4" w:space="0" w:color="auto"/>
            </w:tcBorders>
            <w:vAlign w:val="center"/>
          </w:tcPr>
          <w:p w:rsidR="003449AF" w:rsidRPr="00634DBB" w:rsidRDefault="003449AF" w:rsidP="007C1CB7">
            <w:pPr>
              <w:rPr>
                <w:sz w:val="20"/>
                <w:szCs w:val="20"/>
              </w:rPr>
            </w:pPr>
          </w:p>
        </w:tc>
        <w:tc>
          <w:tcPr>
            <w:tcW w:w="850" w:type="dxa"/>
            <w:vMerge/>
            <w:tcBorders>
              <w:left w:val="single" w:sz="4" w:space="0" w:color="auto"/>
              <w:bottom w:val="single" w:sz="4" w:space="0" w:color="auto"/>
              <w:right w:val="single" w:sz="4" w:space="0" w:color="auto"/>
            </w:tcBorders>
            <w:vAlign w:val="center"/>
          </w:tcPr>
          <w:p w:rsidR="003449AF" w:rsidRPr="00634DBB" w:rsidRDefault="003449AF" w:rsidP="007C1CB7">
            <w:pPr>
              <w:rPr>
                <w:sz w:val="20"/>
                <w:szCs w:val="20"/>
              </w:rPr>
            </w:pPr>
          </w:p>
        </w:tc>
        <w:tc>
          <w:tcPr>
            <w:tcW w:w="851" w:type="dxa"/>
            <w:vMerge/>
            <w:tcBorders>
              <w:left w:val="single" w:sz="4" w:space="0" w:color="auto"/>
              <w:bottom w:val="single" w:sz="4" w:space="0" w:color="auto"/>
              <w:right w:val="single" w:sz="4" w:space="0" w:color="auto"/>
            </w:tcBorders>
            <w:vAlign w:val="center"/>
          </w:tcPr>
          <w:p w:rsidR="003449AF" w:rsidRPr="00634DBB" w:rsidRDefault="003449AF" w:rsidP="007C1CB7">
            <w:pPr>
              <w:rPr>
                <w:sz w:val="20"/>
                <w:szCs w:val="20"/>
              </w:rPr>
            </w:pPr>
          </w:p>
        </w:tc>
        <w:tc>
          <w:tcPr>
            <w:tcW w:w="708" w:type="dxa"/>
            <w:vMerge/>
            <w:tcBorders>
              <w:left w:val="single" w:sz="4" w:space="0" w:color="auto"/>
              <w:bottom w:val="single" w:sz="4" w:space="0" w:color="auto"/>
              <w:right w:val="single" w:sz="4" w:space="0" w:color="auto"/>
            </w:tcBorders>
            <w:vAlign w:val="center"/>
          </w:tcPr>
          <w:p w:rsidR="003449AF" w:rsidRPr="00634DBB" w:rsidRDefault="003449AF" w:rsidP="007C1CB7">
            <w:pPr>
              <w:rPr>
                <w:sz w:val="20"/>
                <w:szCs w:val="20"/>
              </w:rPr>
            </w:pPr>
          </w:p>
        </w:tc>
        <w:tc>
          <w:tcPr>
            <w:tcW w:w="1418" w:type="dxa"/>
            <w:vMerge/>
            <w:tcBorders>
              <w:left w:val="single" w:sz="4" w:space="0" w:color="auto"/>
              <w:bottom w:val="single" w:sz="4" w:space="0" w:color="auto"/>
              <w:right w:val="single" w:sz="8" w:space="0" w:color="auto"/>
            </w:tcBorders>
            <w:vAlign w:val="center"/>
          </w:tcPr>
          <w:p w:rsidR="003449AF" w:rsidRPr="00634DBB" w:rsidRDefault="003449AF" w:rsidP="007C1CB7">
            <w:pPr>
              <w:rPr>
                <w:sz w:val="20"/>
                <w:szCs w:val="20"/>
              </w:rPr>
            </w:pPr>
          </w:p>
        </w:tc>
      </w:tr>
      <w:tr w:rsidR="003B2661" w:rsidRPr="00634DBB" w:rsidTr="003449AF">
        <w:trPr>
          <w:trHeight w:val="2808"/>
        </w:trPr>
        <w:tc>
          <w:tcPr>
            <w:tcW w:w="567" w:type="dxa"/>
            <w:tcBorders>
              <w:top w:val="single" w:sz="4" w:space="0" w:color="auto"/>
              <w:left w:val="single" w:sz="8" w:space="0" w:color="auto"/>
              <w:bottom w:val="single" w:sz="4" w:space="0" w:color="000000"/>
              <w:right w:val="single" w:sz="4" w:space="0" w:color="auto"/>
            </w:tcBorders>
            <w:vAlign w:val="center"/>
            <w:hideMark/>
          </w:tcPr>
          <w:p w:rsidR="003B2661" w:rsidRPr="00634DBB" w:rsidRDefault="003B2661" w:rsidP="003449AF">
            <w:pPr>
              <w:ind w:left="-108"/>
              <w:jc w:val="center"/>
              <w:rPr>
                <w:sz w:val="20"/>
                <w:szCs w:val="20"/>
              </w:rPr>
            </w:pPr>
          </w:p>
        </w:tc>
        <w:tc>
          <w:tcPr>
            <w:tcW w:w="1843" w:type="dxa"/>
            <w:tcBorders>
              <w:top w:val="single" w:sz="4" w:space="0" w:color="auto"/>
              <w:left w:val="single" w:sz="4" w:space="0" w:color="auto"/>
              <w:bottom w:val="single" w:sz="4" w:space="0" w:color="000000"/>
              <w:right w:val="single" w:sz="4" w:space="0" w:color="auto"/>
            </w:tcBorders>
            <w:vAlign w:val="center"/>
            <w:hideMark/>
          </w:tcPr>
          <w:p w:rsidR="003B2661" w:rsidRDefault="003449AF" w:rsidP="007C1CB7">
            <w:pPr>
              <w:rPr>
                <w:sz w:val="20"/>
                <w:szCs w:val="20"/>
              </w:rPr>
            </w:pPr>
            <w:proofErr w:type="gramStart"/>
            <w:r w:rsidRPr="00634DBB">
              <w:rPr>
                <w:sz w:val="20"/>
                <w:szCs w:val="20"/>
              </w:rPr>
              <w:t>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sz w:val="20"/>
                <w:szCs w:val="20"/>
              </w:rPr>
              <w:t>»</w:t>
            </w:r>
            <w:proofErr w:type="gramEnd"/>
          </w:p>
          <w:p w:rsidR="003449AF" w:rsidRDefault="003449AF" w:rsidP="007C1CB7">
            <w:pPr>
              <w:rPr>
                <w:sz w:val="20"/>
                <w:szCs w:val="20"/>
              </w:rPr>
            </w:pPr>
          </w:p>
          <w:p w:rsidR="003449AF" w:rsidRDefault="003449AF" w:rsidP="007C1CB7">
            <w:pPr>
              <w:rPr>
                <w:sz w:val="20"/>
                <w:szCs w:val="20"/>
              </w:rPr>
            </w:pPr>
          </w:p>
          <w:p w:rsidR="003449AF" w:rsidRDefault="003449AF" w:rsidP="007C1CB7">
            <w:pPr>
              <w:rPr>
                <w:sz w:val="20"/>
                <w:szCs w:val="20"/>
              </w:rPr>
            </w:pPr>
          </w:p>
          <w:p w:rsidR="003449AF" w:rsidRPr="00634DBB" w:rsidRDefault="003449AF" w:rsidP="007C1CB7">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B2661" w:rsidRPr="00634DBB" w:rsidRDefault="003B2661" w:rsidP="007C1CB7">
            <w:pPr>
              <w:jc w:val="cente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tcPr>
          <w:p w:rsidR="003B2661" w:rsidRPr="00634DBB" w:rsidRDefault="003B2661" w:rsidP="007C1CB7">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tcPr>
          <w:p w:rsidR="003B2661" w:rsidRPr="00634DBB" w:rsidRDefault="003B2661" w:rsidP="007C1CB7">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tcPr>
          <w:p w:rsidR="003B2661" w:rsidRPr="00634DBB" w:rsidRDefault="003B2661" w:rsidP="007C1CB7">
            <w:pPr>
              <w:jc w:val="center"/>
              <w:rPr>
                <w:sz w:val="20"/>
                <w:szCs w:val="20"/>
              </w:rPr>
            </w:pPr>
          </w:p>
        </w:tc>
        <w:tc>
          <w:tcPr>
            <w:tcW w:w="1417" w:type="dxa"/>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jc w:val="center"/>
              <w:rPr>
                <w:sz w:val="20"/>
                <w:szCs w:val="20"/>
              </w:rPr>
            </w:pPr>
          </w:p>
        </w:tc>
        <w:tc>
          <w:tcPr>
            <w:tcW w:w="1985" w:type="dxa"/>
            <w:tcBorders>
              <w:top w:val="single" w:sz="4" w:space="0" w:color="auto"/>
              <w:left w:val="single" w:sz="4" w:space="0" w:color="auto"/>
              <w:bottom w:val="single" w:sz="4" w:space="0" w:color="000000"/>
              <w:right w:val="single" w:sz="4" w:space="0" w:color="auto"/>
            </w:tcBorders>
            <w:hideMark/>
          </w:tcPr>
          <w:p w:rsidR="003B2661" w:rsidRPr="00634DBB" w:rsidRDefault="003449AF" w:rsidP="003449AF">
            <w:pPr>
              <w:rPr>
                <w:sz w:val="20"/>
                <w:szCs w:val="20"/>
              </w:rPr>
            </w:pPr>
            <w:r w:rsidRPr="00634DBB">
              <w:rPr>
                <w:sz w:val="20"/>
                <w:szCs w:val="20"/>
              </w:rPr>
              <w:t>основным общеобразовательным программам</w:t>
            </w:r>
          </w:p>
        </w:tc>
        <w:tc>
          <w:tcPr>
            <w:tcW w:w="850" w:type="dxa"/>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jc w:val="center"/>
              <w:rPr>
                <w:sz w:val="20"/>
                <w:szCs w:val="20"/>
              </w:rPr>
            </w:pPr>
          </w:p>
        </w:tc>
        <w:tc>
          <w:tcPr>
            <w:tcW w:w="851" w:type="dxa"/>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jc w:val="center"/>
              <w:rPr>
                <w:sz w:val="20"/>
                <w:szCs w:val="20"/>
              </w:rPr>
            </w:pPr>
          </w:p>
        </w:tc>
        <w:tc>
          <w:tcPr>
            <w:tcW w:w="708" w:type="dxa"/>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jc w:val="center"/>
              <w:rPr>
                <w:sz w:val="20"/>
                <w:szCs w:val="20"/>
              </w:rPr>
            </w:pPr>
          </w:p>
        </w:tc>
        <w:tc>
          <w:tcPr>
            <w:tcW w:w="1418" w:type="dxa"/>
            <w:tcBorders>
              <w:top w:val="single" w:sz="4" w:space="0" w:color="auto"/>
              <w:left w:val="single" w:sz="4" w:space="0" w:color="auto"/>
              <w:bottom w:val="single" w:sz="4" w:space="0" w:color="000000"/>
              <w:right w:val="single" w:sz="8" w:space="0" w:color="auto"/>
            </w:tcBorders>
            <w:vAlign w:val="center"/>
            <w:hideMark/>
          </w:tcPr>
          <w:p w:rsidR="003B2661" w:rsidRPr="00634DBB" w:rsidRDefault="003B2661" w:rsidP="007C1CB7">
            <w:pPr>
              <w:jc w:val="center"/>
              <w:rPr>
                <w:sz w:val="20"/>
                <w:szCs w:val="20"/>
              </w:rPr>
            </w:pPr>
          </w:p>
        </w:tc>
      </w:tr>
      <w:tr w:rsidR="003B2661" w:rsidRPr="00634DBB" w:rsidTr="003449AF">
        <w:trPr>
          <w:trHeight w:val="360"/>
        </w:trPr>
        <w:tc>
          <w:tcPr>
            <w:tcW w:w="567" w:type="dxa"/>
            <w:tcBorders>
              <w:top w:val="nil"/>
              <w:left w:val="single" w:sz="8" w:space="0" w:color="auto"/>
              <w:bottom w:val="nil"/>
              <w:right w:val="single" w:sz="4" w:space="0" w:color="auto"/>
            </w:tcBorders>
            <w:shd w:val="clear" w:color="000000" w:fill="FFFFFF"/>
            <w:noWrap/>
            <w:hideMark/>
          </w:tcPr>
          <w:p w:rsidR="003B2661" w:rsidRPr="00634DBB" w:rsidRDefault="003449AF" w:rsidP="003449AF">
            <w:pPr>
              <w:ind w:left="-108"/>
              <w:jc w:val="center"/>
              <w:rPr>
                <w:sz w:val="20"/>
                <w:szCs w:val="20"/>
              </w:rPr>
            </w:pPr>
            <w:r>
              <w:rPr>
                <w:sz w:val="20"/>
                <w:szCs w:val="20"/>
              </w:rPr>
              <w:lastRenderedPageBreak/>
              <w:t>2.1.4</w:t>
            </w:r>
          </w:p>
        </w:tc>
        <w:tc>
          <w:tcPr>
            <w:tcW w:w="1843" w:type="dxa"/>
            <w:vMerge w:val="restart"/>
            <w:tcBorders>
              <w:top w:val="nil"/>
              <w:left w:val="single" w:sz="4" w:space="0" w:color="auto"/>
              <w:bottom w:val="nil"/>
              <w:right w:val="single" w:sz="4" w:space="0" w:color="auto"/>
            </w:tcBorders>
            <w:shd w:val="clear" w:color="000000" w:fill="FFFFFF"/>
            <w:hideMark/>
          </w:tcPr>
          <w:p w:rsidR="003B2661" w:rsidRPr="00634DBB" w:rsidRDefault="003449AF" w:rsidP="007C1CB7">
            <w:pPr>
              <w:rPr>
                <w:sz w:val="20"/>
                <w:szCs w:val="20"/>
              </w:rPr>
            </w:pPr>
            <w:r>
              <w:rPr>
                <w:sz w:val="20"/>
                <w:szCs w:val="20"/>
              </w:rPr>
              <w:t>Мероприятие «</w:t>
            </w:r>
            <w:r w:rsidR="003B2661" w:rsidRPr="00634DBB">
              <w:rPr>
                <w:sz w:val="20"/>
                <w:szCs w:val="20"/>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sz w:val="20"/>
                <w:szCs w:val="20"/>
              </w:rPr>
              <w:t>»</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3B2661" w:rsidRPr="00634DBB" w:rsidRDefault="003B2661" w:rsidP="003449AF">
            <w:pP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26 092,1</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24 749,8</w:t>
            </w:r>
          </w:p>
        </w:tc>
        <w:tc>
          <w:tcPr>
            <w:tcW w:w="1417" w:type="dxa"/>
            <w:vMerge w:val="restart"/>
            <w:tcBorders>
              <w:top w:val="nil"/>
              <w:left w:val="single" w:sz="4" w:space="0" w:color="auto"/>
              <w:bottom w:val="nil"/>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Мероприятие выполнено.                                         Отклонение в сторону уменьшения обусловлено заболеваемостью получателей ежемесячного денежного вознаграждения, и как, следствие, сокращением фактически принимаемых расходов.</w:t>
            </w:r>
          </w:p>
        </w:tc>
        <w:tc>
          <w:tcPr>
            <w:tcW w:w="1985" w:type="dxa"/>
            <w:vMerge w:val="restart"/>
            <w:tcBorders>
              <w:top w:val="nil"/>
              <w:left w:val="single" w:sz="4" w:space="0" w:color="auto"/>
              <w:bottom w:val="nil"/>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850" w:type="dxa"/>
            <w:vMerge w:val="restart"/>
            <w:tcBorders>
              <w:top w:val="nil"/>
              <w:left w:val="single" w:sz="4" w:space="0" w:color="auto"/>
              <w:bottom w:val="nil"/>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w:t>
            </w:r>
          </w:p>
        </w:tc>
        <w:tc>
          <w:tcPr>
            <w:tcW w:w="851" w:type="dxa"/>
            <w:vMerge w:val="restart"/>
            <w:tcBorders>
              <w:top w:val="nil"/>
              <w:left w:val="single" w:sz="4" w:space="0" w:color="auto"/>
              <w:bottom w:val="nil"/>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100</w:t>
            </w:r>
          </w:p>
        </w:tc>
        <w:tc>
          <w:tcPr>
            <w:tcW w:w="708" w:type="dxa"/>
            <w:vMerge w:val="restart"/>
            <w:tcBorders>
              <w:top w:val="nil"/>
              <w:left w:val="single" w:sz="4" w:space="0" w:color="auto"/>
              <w:bottom w:val="nil"/>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100</w:t>
            </w:r>
          </w:p>
        </w:tc>
        <w:tc>
          <w:tcPr>
            <w:tcW w:w="1418" w:type="dxa"/>
            <w:vMerge w:val="restart"/>
            <w:tcBorders>
              <w:top w:val="nil"/>
              <w:left w:val="single" w:sz="4" w:space="0" w:color="auto"/>
              <w:bottom w:val="nil"/>
              <w:right w:val="single" w:sz="8"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 </w:t>
            </w:r>
          </w:p>
        </w:tc>
      </w:tr>
      <w:tr w:rsidR="00193ECB" w:rsidRPr="00634DBB" w:rsidTr="00592079">
        <w:trPr>
          <w:trHeight w:val="828"/>
        </w:trPr>
        <w:tc>
          <w:tcPr>
            <w:tcW w:w="567" w:type="dxa"/>
            <w:tcBorders>
              <w:top w:val="nil"/>
              <w:left w:val="single" w:sz="8" w:space="0" w:color="auto"/>
              <w:bottom w:val="nil"/>
              <w:right w:val="single" w:sz="4" w:space="0" w:color="auto"/>
            </w:tcBorders>
            <w:shd w:val="clear" w:color="000000" w:fill="FFFFFF"/>
            <w:noWrap/>
            <w:hideMark/>
          </w:tcPr>
          <w:p w:rsidR="00193ECB" w:rsidRPr="00634DBB" w:rsidRDefault="00193ECB" w:rsidP="007C1CB7">
            <w:pPr>
              <w:jc w:val="center"/>
              <w:rPr>
                <w:sz w:val="20"/>
                <w:szCs w:val="20"/>
              </w:rPr>
            </w:pPr>
            <w:r w:rsidRPr="00634DBB">
              <w:rPr>
                <w:sz w:val="20"/>
                <w:szCs w:val="20"/>
              </w:rPr>
              <w:t> </w:t>
            </w:r>
          </w:p>
        </w:tc>
        <w:tc>
          <w:tcPr>
            <w:tcW w:w="1843"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93ECB" w:rsidRPr="00634DBB" w:rsidRDefault="00193ECB" w:rsidP="007C1CB7">
            <w:pPr>
              <w:rPr>
                <w:sz w:val="20"/>
                <w:szCs w:val="20"/>
              </w:rPr>
            </w:pPr>
          </w:p>
        </w:tc>
        <w:tc>
          <w:tcPr>
            <w:tcW w:w="2268" w:type="dxa"/>
            <w:vMerge w:val="restart"/>
            <w:tcBorders>
              <w:top w:val="nil"/>
              <w:left w:val="nil"/>
              <w:right w:val="single" w:sz="4" w:space="0" w:color="auto"/>
            </w:tcBorders>
            <w:shd w:val="clear" w:color="000000" w:fill="FFFFFF"/>
            <w:hideMark/>
          </w:tcPr>
          <w:p w:rsidR="00193ECB" w:rsidRPr="00193ECB" w:rsidRDefault="00193ECB" w:rsidP="003449AF">
            <w:pPr>
              <w:rPr>
                <w:sz w:val="20"/>
                <w:szCs w:val="20"/>
              </w:rPr>
            </w:pPr>
            <w:r w:rsidRPr="00193ECB">
              <w:rPr>
                <w:sz w:val="20"/>
                <w:szCs w:val="20"/>
              </w:rPr>
              <w:t>бюджетные ассигнования, всего, в том числе:</w:t>
            </w:r>
          </w:p>
        </w:tc>
        <w:tc>
          <w:tcPr>
            <w:tcW w:w="1559" w:type="dxa"/>
            <w:vMerge w:val="restart"/>
            <w:tcBorders>
              <w:top w:val="nil"/>
              <w:left w:val="nil"/>
              <w:right w:val="single" w:sz="4" w:space="0" w:color="auto"/>
            </w:tcBorders>
            <w:shd w:val="clear" w:color="000000" w:fill="FFFFFF"/>
            <w:noWrap/>
            <w:hideMark/>
          </w:tcPr>
          <w:p w:rsidR="00193ECB" w:rsidRPr="00634DBB" w:rsidRDefault="00193ECB" w:rsidP="003449AF">
            <w:pPr>
              <w:jc w:val="center"/>
              <w:rPr>
                <w:sz w:val="20"/>
                <w:szCs w:val="20"/>
              </w:rPr>
            </w:pPr>
            <w:r w:rsidRPr="00634DBB">
              <w:rPr>
                <w:sz w:val="20"/>
                <w:szCs w:val="20"/>
              </w:rPr>
              <w:t>26 092,1</w:t>
            </w:r>
          </w:p>
        </w:tc>
        <w:tc>
          <w:tcPr>
            <w:tcW w:w="1276" w:type="dxa"/>
            <w:vMerge w:val="restart"/>
            <w:tcBorders>
              <w:top w:val="nil"/>
              <w:left w:val="nil"/>
              <w:right w:val="single" w:sz="4" w:space="0" w:color="auto"/>
            </w:tcBorders>
            <w:shd w:val="clear" w:color="000000" w:fill="FFFFFF"/>
            <w:noWrap/>
            <w:hideMark/>
          </w:tcPr>
          <w:p w:rsidR="00193ECB" w:rsidRPr="00634DBB" w:rsidRDefault="00193ECB" w:rsidP="003449AF">
            <w:pPr>
              <w:jc w:val="center"/>
              <w:rPr>
                <w:sz w:val="20"/>
                <w:szCs w:val="20"/>
              </w:rPr>
            </w:pPr>
            <w:r w:rsidRPr="00634DBB">
              <w:rPr>
                <w:sz w:val="20"/>
                <w:szCs w:val="20"/>
              </w:rPr>
              <w:t>24 749,8</w:t>
            </w:r>
          </w:p>
        </w:tc>
        <w:tc>
          <w:tcPr>
            <w:tcW w:w="1417"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1985"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850"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851"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708"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1418" w:type="dxa"/>
            <w:vMerge/>
            <w:tcBorders>
              <w:top w:val="nil"/>
              <w:left w:val="single" w:sz="4" w:space="0" w:color="auto"/>
              <w:bottom w:val="nil"/>
              <w:right w:val="single" w:sz="8" w:space="0" w:color="auto"/>
            </w:tcBorders>
            <w:vAlign w:val="center"/>
            <w:hideMark/>
          </w:tcPr>
          <w:p w:rsidR="00193ECB" w:rsidRPr="00634DBB" w:rsidRDefault="00193ECB" w:rsidP="007C1CB7">
            <w:pPr>
              <w:rPr>
                <w:sz w:val="20"/>
                <w:szCs w:val="20"/>
              </w:rPr>
            </w:pPr>
          </w:p>
        </w:tc>
      </w:tr>
      <w:tr w:rsidR="00193ECB" w:rsidRPr="00634DBB" w:rsidTr="00592079">
        <w:trPr>
          <w:trHeight w:val="615"/>
        </w:trPr>
        <w:tc>
          <w:tcPr>
            <w:tcW w:w="567" w:type="dxa"/>
            <w:tcBorders>
              <w:top w:val="nil"/>
              <w:left w:val="single" w:sz="8" w:space="0" w:color="auto"/>
              <w:bottom w:val="nil"/>
              <w:right w:val="single" w:sz="4" w:space="0" w:color="auto"/>
            </w:tcBorders>
            <w:shd w:val="clear" w:color="000000" w:fill="FFFFFF"/>
            <w:noWrap/>
            <w:hideMark/>
          </w:tcPr>
          <w:p w:rsidR="00193ECB" w:rsidRPr="00634DBB" w:rsidRDefault="00193ECB" w:rsidP="007C1CB7">
            <w:pPr>
              <w:jc w:val="center"/>
              <w:rPr>
                <w:sz w:val="20"/>
                <w:szCs w:val="20"/>
              </w:rPr>
            </w:pPr>
            <w:r w:rsidRPr="00634DBB">
              <w:rPr>
                <w:sz w:val="20"/>
                <w:szCs w:val="20"/>
              </w:rPr>
              <w:t> </w:t>
            </w:r>
          </w:p>
        </w:tc>
        <w:tc>
          <w:tcPr>
            <w:tcW w:w="1843"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93ECB" w:rsidRPr="00634DBB" w:rsidRDefault="00193ECB" w:rsidP="007C1CB7">
            <w:pPr>
              <w:rPr>
                <w:sz w:val="20"/>
                <w:szCs w:val="20"/>
              </w:rPr>
            </w:pPr>
          </w:p>
        </w:tc>
        <w:tc>
          <w:tcPr>
            <w:tcW w:w="2268" w:type="dxa"/>
            <w:vMerge/>
            <w:tcBorders>
              <w:left w:val="nil"/>
              <w:right w:val="single" w:sz="4" w:space="0" w:color="auto"/>
            </w:tcBorders>
            <w:shd w:val="clear" w:color="000000" w:fill="FFFFFF"/>
            <w:vAlign w:val="bottom"/>
          </w:tcPr>
          <w:p w:rsidR="00193ECB" w:rsidRPr="00193ECB" w:rsidRDefault="00193ECB" w:rsidP="003449AF">
            <w:pPr>
              <w:rPr>
                <w:sz w:val="20"/>
                <w:szCs w:val="20"/>
              </w:rPr>
            </w:pPr>
          </w:p>
        </w:tc>
        <w:tc>
          <w:tcPr>
            <w:tcW w:w="1559" w:type="dxa"/>
            <w:vMerge/>
            <w:tcBorders>
              <w:left w:val="single" w:sz="4" w:space="0" w:color="auto"/>
              <w:right w:val="single" w:sz="4" w:space="0" w:color="auto"/>
            </w:tcBorders>
            <w:shd w:val="clear" w:color="000000" w:fill="FFFFFF"/>
            <w:noWrap/>
          </w:tcPr>
          <w:p w:rsidR="00193ECB" w:rsidRPr="00634DBB" w:rsidRDefault="00193ECB" w:rsidP="003449AF">
            <w:pPr>
              <w:jc w:val="center"/>
              <w:rPr>
                <w:sz w:val="20"/>
                <w:szCs w:val="20"/>
              </w:rPr>
            </w:pPr>
          </w:p>
        </w:tc>
        <w:tc>
          <w:tcPr>
            <w:tcW w:w="1276" w:type="dxa"/>
            <w:vMerge/>
            <w:tcBorders>
              <w:left w:val="nil"/>
              <w:right w:val="single" w:sz="4" w:space="0" w:color="auto"/>
            </w:tcBorders>
            <w:shd w:val="clear" w:color="000000" w:fill="FFFFFF"/>
            <w:noWrap/>
          </w:tcPr>
          <w:p w:rsidR="00193ECB" w:rsidRPr="00634DBB" w:rsidRDefault="00193ECB" w:rsidP="003449AF">
            <w:pPr>
              <w:jc w:val="center"/>
              <w:rPr>
                <w:sz w:val="20"/>
                <w:szCs w:val="20"/>
              </w:rPr>
            </w:pPr>
          </w:p>
        </w:tc>
        <w:tc>
          <w:tcPr>
            <w:tcW w:w="1417"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1985"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850"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851"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708"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1418" w:type="dxa"/>
            <w:vMerge/>
            <w:tcBorders>
              <w:top w:val="nil"/>
              <w:left w:val="single" w:sz="4" w:space="0" w:color="auto"/>
              <w:bottom w:val="nil"/>
              <w:right w:val="single" w:sz="8" w:space="0" w:color="auto"/>
            </w:tcBorders>
            <w:vAlign w:val="center"/>
            <w:hideMark/>
          </w:tcPr>
          <w:p w:rsidR="00193ECB" w:rsidRPr="00634DBB" w:rsidRDefault="00193ECB" w:rsidP="007C1CB7">
            <w:pPr>
              <w:rPr>
                <w:sz w:val="20"/>
                <w:szCs w:val="20"/>
              </w:rPr>
            </w:pPr>
          </w:p>
        </w:tc>
      </w:tr>
      <w:tr w:rsidR="00193ECB" w:rsidRPr="00634DBB" w:rsidTr="00193ECB">
        <w:trPr>
          <w:trHeight w:val="58"/>
        </w:trPr>
        <w:tc>
          <w:tcPr>
            <w:tcW w:w="567" w:type="dxa"/>
            <w:tcBorders>
              <w:top w:val="nil"/>
              <w:left w:val="single" w:sz="8" w:space="0" w:color="auto"/>
              <w:bottom w:val="nil"/>
              <w:right w:val="single" w:sz="4" w:space="0" w:color="auto"/>
            </w:tcBorders>
            <w:shd w:val="clear" w:color="000000" w:fill="FFFFFF"/>
            <w:noWrap/>
            <w:hideMark/>
          </w:tcPr>
          <w:p w:rsidR="00193ECB" w:rsidRPr="00634DBB" w:rsidRDefault="00193ECB" w:rsidP="007C1CB7">
            <w:pPr>
              <w:jc w:val="center"/>
              <w:rPr>
                <w:sz w:val="20"/>
                <w:szCs w:val="20"/>
              </w:rPr>
            </w:pPr>
            <w:r w:rsidRPr="00634DBB">
              <w:rPr>
                <w:sz w:val="20"/>
                <w:szCs w:val="20"/>
              </w:rPr>
              <w:t> </w:t>
            </w:r>
          </w:p>
        </w:tc>
        <w:tc>
          <w:tcPr>
            <w:tcW w:w="1843"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193ECB" w:rsidRPr="00634DBB" w:rsidRDefault="00193ECB" w:rsidP="007C1CB7">
            <w:pPr>
              <w:rPr>
                <w:sz w:val="20"/>
                <w:szCs w:val="20"/>
              </w:rPr>
            </w:pPr>
          </w:p>
        </w:tc>
        <w:tc>
          <w:tcPr>
            <w:tcW w:w="2268" w:type="dxa"/>
            <w:vMerge/>
            <w:tcBorders>
              <w:left w:val="nil"/>
              <w:bottom w:val="single" w:sz="4" w:space="0" w:color="auto"/>
              <w:right w:val="single" w:sz="4" w:space="0" w:color="auto"/>
            </w:tcBorders>
            <w:shd w:val="clear" w:color="000000" w:fill="FFFFFF"/>
            <w:noWrap/>
            <w:vAlign w:val="center"/>
          </w:tcPr>
          <w:p w:rsidR="00193ECB" w:rsidRPr="00193ECB" w:rsidRDefault="00193ECB" w:rsidP="007C1CB7">
            <w:pPr>
              <w:rPr>
                <w:sz w:val="20"/>
                <w:szCs w:val="20"/>
              </w:rPr>
            </w:pPr>
          </w:p>
        </w:tc>
        <w:tc>
          <w:tcPr>
            <w:tcW w:w="1559" w:type="dxa"/>
            <w:vMerge/>
            <w:tcBorders>
              <w:left w:val="nil"/>
              <w:bottom w:val="single" w:sz="4" w:space="0" w:color="auto"/>
              <w:right w:val="single" w:sz="4" w:space="0" w:color="auto"/>
            </w:tcBorders>
            <w:shd w:val="clear" w:color="000000" w:fill="FFFFFF"/>
            <w:noWrap/>
          </w:tcPr>
          <w:p w:rsidR="00193ECB" w:rsidRPr="00634DBB" w:rsidRDefault="00193ECB" w:rsidP="007C1CB7">
            <w:pPr>
              <w:jc w:val="center"/>
              <w:rPr>
                <w:sz w:val="20"/>
                <w:szCs w:val="20"/>
              </w:rPr>
            </w:pPr>
          </w:p>
        </w:tc>
        <w:tc>
          <w:tcPr>
            <w:tcW w:w="1276" w:type="dxa"/>
            <w:vMerge/>
            <w:tcBorders>
              <w:left w:val="nil"/>
              <w:bottom w:val="single" w:sz="4" w:space="0" w:color="auto"/>
              <w:right w:val="single" w:sz="4" w:space="0" w:color="auto"/>
            </w:tcBorders>
            <w:shd w:val="clear" w:color="000000" w:fill="FFFFFF"/>
            <w:noWrap/>
          </w:tcPr>
          <w:p w:rsidR="00193ECB" w:rsidRPr="00634DBB" w:rsidRDefault="00193ECB" w:rsidP="007C1CB7">
            <w:pPr>
              <w:jc w:val="center"/>
              <w:rPr>
                <w:sz w:val="20"/>
                <w:szCs w:val="20"/>
              </w:rPr>
            </w:pPr>
          </w:p>
        </w:tc>
        <w:tc>
          <w:tcPr>
            <w:tcW w:w="1417"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1985"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850"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851"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708" w:type="dxa"/>
            <w:vMerge/>
            <w:tcBorders>
              <w:top w:val="nil"/>
              <w:left w:val="single" w:sz="4" w:space="0" w:color="auto"/>
              <w:bottom w:val="nil"/>
              <w:right w:val="single" w:sz="4" w:space="0" w:color="auto"/>
            </w:tcBorders>
            <w:vAlign w:val="center"/>
            <w:hideMark/>
          </w:tcPr>
          <w:p w:rsidR="00193ECB" w:rsidRPr="00634DBB" w:rsidRDefault="00193ECB" w:rsidP="007C1CB7">
            <w:pPr>
              <w:rPr>
                <w:sz w:val="20"/>
                <w:szCs w:val="20"/>
              </w:rPr>
            </w:pPr>
          </w:p>
        </w:tc>
        <w:tc>
          <w:tcPr>
            <w:tcW w:w="1418" w:type="dxa"/>
            <w:vMerge/>
            <w:tcBorders>
              <w:top w:val="nil"/>
              <w:left w:val="single" w:sz="4" w:space="0" w:color="auto"/>
              <w:bottom w:val="nil"/>
              <w:right w:val="single" w:sz="8" w:space="0" w:color="auto"/>
            </w:tcBorders>
            <w:vAlign w:val="center"/>
            <w:hideMark/>
          </w:tcPr>
          <w:p w:rsidR="00193ECB" w:rsidRPr="00634DBB" w:rsidRDefault="00193ECB" w:rsidP="007C1CB7">
            <w:pPr>
              <w:rPr>
                <w:sz w:val="20"/>
                <w:szCs w:val="20"/>
              </w:rPr>
            </w:pPr>
          </w:p>
        </w:tc>
      </w:tr>
      <w:tr w:rsidR="003B2661" w:rsidRPr="00634DBB" w:rsidTr="00137C0B">
        <w:trPr>
          <w:trHeight w:val="345"/>
        </w:trPr>
        <w:tc>
          <w:tcPr>
            <w:tcW w:w="567" w:type="dxa"/>
            <w:tcBorders>
              <w:top w:val="nil"/>
              <w:left w:val="single" w:sz="8" w:space="0" w:color="auto"/>
              <w:bottom w:val="nil"/>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 </w:t>
            </w:r>
          </w:p>
        </w:tc>
        <w:tc>
          <w:tcPr>
            <w:tcW w:w="1843" w:type="dxa"/>
            <w:vMerge/>
            <w:tcBorders>
              <w:top w:val="nil"/>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noWrap/>
            <w:vAlign w:val="center"/>
            <w:hideMark/>
          </w:tcPr>
          <w:p w:rsidR="003B2661" w:rsidRPr="00193ECB" w:rsidRDefault="003B2661" w:rsidP="007C1CB7">
            <w:pPr>
              <w:rPr>
                <w:sz w:val="20"/>
                <w:szCs w:val="20"/>
              </w:rPr>
            </w:pPr>
            <w:r w:rsidRPr="00193ECB">
              <w:rPr>
                <w:sz w:val="20"/>
                <w:szCs w:val="20"/>
              </w:rPr>
              <w:t>- федеральный бюджет</w:t>
            </w:r>
          </w:p>
        </w:tc>
        <w:tc>
          <w:tcPr>
            <w:tcW w:w="1559"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26 092,1</w:t>
            </w:r>
          </w:p>
        </w:tc>
        <w:tc>
          <w:tcPr>
            <w:tcW w:w="1276"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24 749,8</w:t>
            </w:r>
          </w:p>
        </w:tc>
        <w:tc>
          <w:tcPr>
            <w:tcW w:w="1417" w:type="dxa"/>
            <w:vMerge/>
            <w:tcBorders>
              <w:top w:val="nil"/>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nil"/>
              <w:right w:val="single" w:sz="8" w:space="0" w:color="auto"/>
            </w:tcBorders>
            <w:vAlign w:val="center"/>
            <w:hideMark/>
          </w:tcPr>
          <w:p w:rsidR="003B2661" w:rsidRPr="00634DBB" w:rsidRDefault="003B2661" w:rsidP="007C1CB7">
            <w:pPr>
              <w:rPr>
                <w:sz w:val="20"/>
                <w:szCs w:val="20"/>
              </w:rPr>
            </w:pPr>
          </w:p>
        </w:tc>
      </w:tr>
      <w:tr w:rsidR="003B2661" w:rsidRPr="00634DBB" w:rsidTr="00564036">
        <w:trPr>
          <w:trHeight w:val="999"/>
        </w:trPr>
        <w:tc>
          <w:tcPr>
            <w:tcW w:w="567" w:type="dxa"/>
            <w:tcBorders>
              <w:top w:val="nil"/>
              <w:left w:val="single" w:sz="8" w:space="0" w:color="auto"/>
              <w:bottom w:val="nil"/>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 </w:t>
            </w:r>
          </w:p>
        </w:tc>
        <w:tc>
          <w:tcPr>
            <w:tcW w:w="1843" w:type="dxa"/>
            <w:vMerge/>
            <w:tcBorders>
              <w:top w:val="nil"/>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nil"/>
              <w:right w:val="single" w:sz="4" w:space="0" w:color="auto"/>
            </w:tcBorders>
            <w:shd w:val="clear" w:color="000000" w:fill="FFFFFF"/>
          </w:tcPr>
          <w:p w:rsidR="003B2661" w:rsidRPr="00634DBB" w:rsidRDefault="003B2661" w:rsidP="007C1CB7">
            <w:pPr>
              <w:rPr>
                <w:sz w:val="20"/>
                <w:szCs w:val="20"/>
              </w:rPr>
            </w:pPr>
          </w:p>
        </w:tc>
        <w:tc>
          <w:tcPr>
            <w:tcW w:w="1559" w:type="dxa"/>
            <w:tcBorders>
              <w:top w:val="nil"/>
              <w:left w:val="nil"/>
              <w:bottom w:val="nil"/>
              <w:right w:val="single" w:sz="4" w:space="0" w:color="auto"/>
            </w:tcBorders>
            <w:shd w:val="clear" w:color="000000" w:fill="FFFFFF"/>
            <w:noWrap/>
          </w:tcPr>
          <w:p w:rsidR="003B2661" w:rsidRPr="00634DBB" w:rsidRDefault="003B2661" w:rsidP="007C1CB7">
            <w:pPr>
              <w:jc w:val="center"/>
              <w:rPr>
                <w:sz w:val="20"/>
                <w:szCs w:val="20"/>
              </w:rPr>
            </w:pPr>
          </w:p>
        </w:tc>
        <w:tc>
          <w:tcPr>
            <w:tcW w:w="1276" w:type="dxa"/>
            <w:tcBorders>
              <w:top w:val="nil"/>
              <w:left w:val="nil"/>
              <w:bottom w:val="single" w:sz="4" w:space="0" w:color="auto"/>
              <w:right w:val="single" w:sz="4" w:space="0" w:color="auto"/>
            </w:tcBorders>
            <w:shd w:val="clear" w:color="000000" w:fill="FFFFFF"/>
            <w:noWrap/>
          </w:tcPr>
          <w:p w:rsidR="003B2661" w:rsidRPr="00634DBB" w:rsidRDefault="003B2661" w:rsidP="007C1CB7">
            <w:pPr>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nil"/>
              <w:right w:val="single" w:sz="8" w:space="0" w:color="auto"/>
            </w:tcBorders>
            <w:vAlign w:val="center"/>
            <w:hideMark/>
          </w:tcPr>
          <w:p w:rsidR="003B2661" w:rsidRPr="00634DBB" w:rsidRDefault="003B2661" w:rsidP="007C1CB7">
            <w:pPr>
              <w:rPr>
                <w:sz w:val="20"/>
                <w:szCs w:val="20"/>
              </w:rPr>
            </w:pPr>
          </w:p>
        </w:tc>
      </w:tr>
      <w:tr w:rsidR="003B2661" w:rsidRPr="00634DBB" w:rsidTr="00564036">
        <w:trPr>
          <w:trHeight w:val="39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B2661" w:rsidRPr="00634DBB" w:rsidRDefault="00193ECB" w:rsidP="00193ECB">
            <w:pPr>
              <w:ind w:left="-108"/>
              <w:jc w:val="center"/>
              <w:rPr>
                <w:sz w:val="20"/>
                <w:szCs w:val="20"/>
              </w:rPr>
            </w:pPr>
            <w:r>
              <w:rPr>
                <w:sz w:val="20"/>
                <w:szCs w:val="20"/>
              </w:rPr>
              <w:t>2.1.5</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B2661" w:rsidRDefault="00193ECB" w:rsidP="007C1CB7">
            <w:pPr>
              <w:rPr>
                <w:sz w:val="20"/>
                <w:szCs w:val="20"/>
              </w:rPr>
            </w:pPr>
            <w:r>
              <w:rPr>
                <w:sz w:val="20"/>
                <w:szCs w:val="20"/>
              </w:rPr>
              <w:t>Мероприятие «</w:t>
            </w:r>
            <w:r w:rsidR="003B2661" w:rsidRPr="00634DBB">
              <w:rPr>
                <w:sz w:val="20"/>
                <w:szCs w:val="20"/>
              </w:rPr>
              <w:t xml:space="preserve">Осуществление переданных органам местного самоуправления государственных </w:t>
            </w:r>
            <w:r w:rsidR="003B2661" w:rsidRPr="00634DBB">
              <w:rPr>
                <w:sz w:val="20"/>
                <w:szCs w:val="20"/>
              </w:rPr>
              <w:lastRenderedPageBreak/>
              <w:t>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sz w:val="20"/>
                <w:szCs w:val="20"/>
              </w:rPr>
              <w:t>»</w:t>
            </w:r>
          </w:p>
          <w:p w:rsidR="00226F03" w:rsidRDefault="00226F03" w:rsidP="007C1CB7">
            <w:pPr>
              <w:rPr>
                <w:sz w:val="20"/>
                <w:szCs w:val="20"/>
              </w:rPr>
            </w:pPr>
          </w:p>
          <w:p w:rsidR="00226F03" w:rsidRPr="00634DBB" w:rsidRDefault="00226F03" w:rsidP="007C1CB7">
            <w:pPr>
              <w:rPr>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lastRenderedPageBreak/>
              <w:t xml:space="preserve">Управление образования администрации городского округа </w:t>
            </w:r>
            <w:r w:rsidRPr="00634DBB">
              <w:rPr>
                <w:sz w:val="20"/>
                <w:szCs w:val="20"/>
              </w:rPr>
              <w:lastRenderedPageBreak/>
              <w:t>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lastRenderedPageBreak/>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5 218,4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4 996,9</w:t>
            </w:r>
          </w:p>
        </w:tc>
        <w:tc>
          <w:tcPr>
            <w:tcW w:w="1417" w:type="dxa"/>
            <w:vMerge w:val="restart"/>
            <w:tcBorders>
              <w:top w:val="nil"/>
              <w:left w:val="single" w:sz="4" w:space="0" w:color="auto"/>
              <w:bottom w:val="single" w:sz="4" w:space="0" w:color="auto"/>
              <w:right w:val="single" w:sz="4" w:space="0" w:color="auto"/>
            </w:tcBorders>
            <w:shd w:val="clear" w:color="000000" w:fill="FFFFFF"/>
            <w:hideMark/>
          </w:tcPr>
          <w:p w:rsidR="003B2661" w:rsidRPr="00634DBB" w:rsidRDefault="003B2661" w:rsidP="00193ECB">
            <w:pPr>
              <w:ind w:left="-108" w:right="-108"/>
              <w:jc w:val="center"/>
              <w:rPr>
                <w:sz w:val="20"/>
                <w:szCs w:val="20"/>
              </w:rPr>
            </w:pPr>
            <w:r w:rsidRPr="00634DBB">
              <w:rPr>
                <w:sz w:val="20"/>
                <w:szCs w:val="20"/>
              </w:rPr>
              <w:t>Мероприятие выполнено.                                         Отклонение в сторону уменьшения обусловлено</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 xml:space="preserve">Доля педагогических работников муниципальных общеобразовательных организаций,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100</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100</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 </w:t>
            </w:r>
          </w:p>
        </w:tc>
      </w:tr>
      <w:tr w:rsidR="003B2661" w:rsidRPr="00634DBB" w:rsidTr="00564036">
        <w:trPr>
          <w:trHeight w:val="84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5 218,4</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4 996,9</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r>
      <w:tr w:rsidR="003B2661" w:rsidRPr="00634DBB" w:rsidTr="00564036">
        <w:trPr>
          <w:trHeight w:val="63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3B2661" w:rsidRPr="00634DBB" w:rsidRDefault="003B2661" w:rsidP="007C1CB7">
            <w:pPr>
              <w:rPr>
                <w:sz w:val="20"/>
                <w:szCs w:val="20"/>
              </w:rPr>
            </w:pPr>
            <w:r w:rsidRPr="00634DBB">
              <w:rPr>
                <w:sz w:val="20"/>
                <w:szCs w:val="20"/>
              </w:rPr>
              <w:t>- бюджет городского округа Кинешма</w:t>
            </w:r>
          </w:p>
        </w:tc>
        <w:tc>
          <w:tcPr>
            <w:tcW w:w="1559"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0,0</w:t>
            </w:r>
          </w:p>
        </w:tc>
        <w:tc>
          <w:tcPr>
            <w:tcW w:w="1276"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0,0</w:t>
            </w:r>
          </w:p>
        </w:tc>
        <w:tc>
          <w:tcPr>
            <w:tcW w:w="1417" w:type="dxa"/>
            <w:vMerge w:val="restart"/>
            <w:tcBorders>
              <w:top w:val="single" w:sz="4" w:space="0" w:color="auto"/>
              <w:left w:val="single" w:sz="4" w:space="0" w:color="auto"/>
              <w:bottom w:val="nil"/>
              <w:right w:val="single" w:sz="4" w:space="0" w:color="auto"/>
            </w:tcBorders>
            <w:hideMark/>
          </w:tcPr>
          <w:p w:rsidR="003B2661" w:rsidRPr="00634DBB" w:rsidRDefault="00564036" w:rsidP="00564036">
            <w:pPr>
              <w:ind w:left="-108" w:right="-108"/>
              <w:rPr>
                <w:sz w:val="20"/>
                <w:szCs w:val="20"/>
              </w:rPr>
            </w:pPr>
            <w:r w:rsidRPr="00634DBB">
              <w:rPr>
                <w:sz w:val="20"/>
                <w:szCs w:val="20"/>
              </w:rPr>
              <w:t xml:space="preserve"> заболеваемостью получателей регионального ежемесячного денежного вознаграждения, и как, следствие, сокращением фактически принимаемых расходов.</w:t>
            </w:r>
          </w:p>
        </w:tc>
        <w:tc>
          <w:tcPr>
            <w:tcW w:w="1985" w:type="dxa"/>
            <w:vMerge w:val="restart"/>
            <w:tcBorders>
              <w:top w:val="single" w:sz="4" w:space="0" w:color="auto"/>
              <w:left w:val="single" w:sz="4" w:space="0" w:color="auto"/>
              <w:bottom w:val="single" w:sz="4" w:space="0" w:color="000000"/>
              <w:right w:val="single" w:sz="4" w:space="0" w:color="auto"/>
            </w:tcBorders>
            <w:hideMark/>
          </w:tcPr>
          <w:p w:rsidR="003B2661" w:rsidRPr="00634DBB" w:rsidRDefault="00564036" w:rsidP="00564036">
            <w:pPr>
              <w:rPr>
                <w:sz w:val="20"/>
                <w:szCs w:val="20"/>
              </w:rPr>
            </w:pPr>
            <w:r w:rsidRPr="00634DBB">
              <w:rPr>
                <w:sz w:val="20"/>
                <w:szCs w:val="20"/>
              </w:rPr>
              <w:t>получивших региональное ежемесячное денежное вознаграждение за классное руководство в общей численности педагогических работников такой категории</w:t>
            </w:r>
          </w:p>
        </w:tc>
        <w:tc>
          <w:tcPr>
            <w:tcW w:w="850" w:type="dxa"/>
            <w:vMerge w:val="restart"/>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jc w:val="center"/>
              <w:rPr>
                <w:sz w:val="20"/>
                <w:szCs w:val="20"/>
              </w:rPr>
            </w:pP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jc w:val="center"/>
              <w:rPr>
                <w:sz w:val="20"/>
                <w:szCs w:val="20"/>
              </w:rPr>
            </w:pPr>
          </w:p>
        </w:tc>
        <w:tc>
          <w:tcPr>
            <w:tcW w:w="708" w:type="dxa"/>
            <w:vMerge w:val="restart"/>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jc w:val="center"/>
              <w:rPr>
                <w:sz w:val="20"/>
                <w:szCs w:val="20"/>
              </w:rPr>
            </w:pP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jc w:val="center"/>
              <w:rPr>
                <w:sz w:val="20"/>
                <w:szCs w:val="20"/>
              </w:rPr>
            </w:pPr>
          </w:p>
        </w:tc>
      </w:tr>
      <w:tr w:rsidR="00193ECB" w:rsidRPr="00634DBB" w:rsidTr="00193ECB">
        <w:trPr>
          <w:trHeight w:val="306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93ECB" w:rsidRPr="00634DBB" w:rsidRDefault="00193ECB" w:rsidP="007C1CB7">
            <w:pPr>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93ECB" w:rsidRPr="00634DBB" w:rsidRDefault="00193ECB"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93ECB" w:rsidRPr="00634DBB" w:rsidRDefault="00193ECB" w:rsidP="007C1CB7">
            <w:pPr>
              <w:rPr>
                <w:sz w:val="20"/>
                <w:szCs w:val="20"/>
              </w:rPr>
            </w:pPr>
          </w:p>
        </w:tc>
        <w:tc>
          <w:tcPr>
            <w:tcW w:w="2268" w:type="dxa"/>
            <w:tcBorders>
              <w:top w:val="nil"/>
              <w:left w:val="nil"/>
              <w:bottom w:val="single" w:sz="4" w:space="0" w:color="auto"/>
              <w:right w:val="single" w:sz="4" w:space="0" w:color="auto"/>
            </w:tcBorders>
            <w:shd w:val="clear" w:color="000000" w:fill="FFFFFF"/>
            <w:noWrap/>
            <w:hideMark/>
          </w:tcPr>
          <w:p w:rsidR="00193ECB" w:rsidRPr="00634DBB" w:rsidRDefault="00193ECB" w:rsidP="00193ECB">
            <w:pPr>
              <w:rPr>
                <w:sz w:val="20"/>
                <w:szCs w:val="20"/>
              </w:rPr>
            </w:pPr>
            <w:r w:rsidRPr="00634DBB">
              <w:rPr>
                <w:sz w:val="20"/>
                <w:szCs w:val="20"/>
              </w:rPr>
              <w:t>- областной бюджет</w:t>
            </w:r>
          </w:p>
        </w:tc>
        <w:tc>
          <w:tcPr>
            <w:tcW w:w="1559" w:type="dxa"/>
            <w:tcBorders>
              <w:top w:val="nil"/>
              <w:left w:val="nil"/>
              <w:bottom w:val="single" w:sz="4" w:space="0" w:color="auto"/>
              <w:right w:val="single" w:sz="4" w:space="0" w:color="auto"/>
            </w:tcBorders>
            <w:shd w:val="clear" w:color="000000" w:fill="FFFFFF"/>
            <w:noWrap/>
            <w:hideMark/>
          </w:tcPr>
          <w:p w:rsidR="00193ECB" w:rsidRPr="00634DBB" w:rsidRDefault="00193ECB" w:rsidP="007C1CB7">
            <w:pPr>
              <w:jc w:val="center"/>
              <w:rPr>
                <w:sz w:val="20"/>
                <w:szCs w:val="20"/>
              </w:rPr>
            </w:pPr>
            <w:r w:rsidRPr="00634DBB">
              <w:rPr>
                <w:sz w:val="20"/>
                <w:szCs w:val="20"/>
              </w:rPr>
              <w:t>5 218,4</w:t>
            </w:r>
          </w:p>
        </w:tc>
        <w:tc>
          <w:tcPr>
            <w:tcW w:w="1276" w:type="dxa"/>
            <w:tcBorders>
              <w:top w:val="nil"/>
              <w:left w:val="nil"/>
              <w:bottom w:val="single" w:sz="4" w:space="0" w:color="auto"/>
              <w:right w:val="single" w:sz="4" w:space="0" w:color="auto"/>
            </w:tcBorders>
            <w:shd w:val="clear" w:color="000000" w:fill="FFFFFF"/>
            <w:noWrap/>
            <w:hideMark/>
          </w:tcPr>
          <w:p w:rsidR="00193ECB" w:rsidRPr="00634DBB" w:rsidRDefault="00193ECB" w:rsidP="007C1CB7">
            <w:pPr>
              <w:jc w:val="center"/>
              <w:rPr>
                <w:sz w:val="20"/>
                <w:szCs w:val="20"/>
              </w:rPr>
            </w:pPr>
            <w:r w:rsidRPr="00634DBB">
              <w:rPr>
                <w:sz w:val="20"/>
                <w:szCs w:val="20"/>
              </w:rPr>
              <w:t>4 996,9</w:t>
            </w:r>
          </w:p>
        </w:tc>
        <w:tc>
          <w:tcPr>
            <w:tcW w:w="1417" w:type="dxa"/>
            <w:vMerge/>
            <w:tcBorders>
              <w:top w:val="nil"/>
              <w:left w:val="single" w:sz="4" w:space="0" w:color="auto"/>
              <w:bottom w:val="single" w:sz="4" w:space="0" w:color="auto"/>
              <w:right w:val="single" w:sz="4" w:space="0" w:color="auto"/>
            </w:tcBorders>
            <w:vAlign w:val="center"/>
            <w:hideMark/>
          </w:tcPr>
          <w:p w:rsidR="00193ECB" w:rsidRPr="00634DBB" w:rsidRDefault="00193ECB" w:rsidP="007C1CB7">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193ECB" w:rsidRPr="00634DBB" w:rsidRDefault="00193ECB" w:rsidP="007C1CB7">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93ECB" w:rsidRPr="00634DBB" w:rsidRDefault="00193ECB" w:rsidP="007C1CB7">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93ECB" w:rsidRPr="00634DBB" w:rsidRDefault="00193ECB" w:rsidP="007C1CB7">
            <w:pPr>
              <w:rPr>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193ECB" w:rsidRPr="00634DBB" w:rsidRDefault="00193ECB" w:rsidP="007C1CB7">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193ECB" w:rsidRPr="00634DBB" w:rsidRDefault="00193ECB" w:rsidP="007C1CB7">
            <w:pPr>
              <w:rPr>
                <w:sz w:val="20"/>
                <w:szCs w:val="20"/>
              </w:rPr>
            </w:pPr>
          </w:p>
        </w:tc>
      </w:tr>
      <w:tr w:rsidR="00226F03" w:rsidRPr="00634DBB" w:rsidTr="00592079">
        <w:trPr>
          <w:trHeight w:val="348"/>
        </w:trPr>
        <w:tc>
          <w:tcPr>
            <w:tcW w:w="567" w:type="dxa"/>
            <w:vMerge w:val="restart"/>
            <w:tcBorders>
              <w:top w:val="single" w:sz="4" w:space="0" w:color="auto"/>
              <w:left w:val="single" w:sz="8" w:space="0" w:color="auto"/>
              <w:right w:val="single" w:sz="4" w:space="0" w:color="auto"/>
            </w:tcBorders>
            <w:shd w:val="clear" w:color="000000" w:fill="FFFFFF"/>
            <w:noWrap/>
            <w:hideMark/>
          </w:tcPr>
          <w:p w:rsidR="00226F03" w:rsidRPr="00634DBB" w:rsidRDefault="00226F03" w:rsidP="007C1CB7">
            <w:pPr>
              <w:jc w:val="center"/>
              <w:rPr>
                <w:sz w:val="20"/>
                <w:szCs w:val="20"/>
              </w:rPr>
            </w:pPr>
            <w:r>
              <w:rPr>
                <w:sz w:val="20"/>
                <w:szCs w:val="20"/>
              </w:rPr>
              <w:lastRenderedPageBreak/>
              <w:t>3</w:t>
            </w:r>
          </w:p>
        </w:tc>
        <w:tc>
          <w:tcPr>
            <w:tcW w:w="1843" w:type="dxa"/>
            <w:vMerge w:val="restart"/>
            <w:tcBorders>
              <w:top w:val="single" w:sz="4" w:space="0" w:color="auto"/>
              <w:left w:val="single" w:sz="4" w:space="0" w:color="auto"/>
              <w:right w:val="single" w:sz="4" w:space="0" w:color="auto"/>
            </w:tcBorders>
            <w:shd w:val="clear" w:color="000000" w:fill="FFFFFF"/>
            <w:hideMark/>
          </w:tcPr>
          <w:p w:rsidR="00226F03" w:rsidRPr="00634DBB" w:rsidRDefault="00226F03" w:rsidP="007C1CB7">
            <w:pPr>
              <w:rPr>
                <w:sz w:val="20"/>
                <w:szCs w:val="20"/>
              </w:rPr>
            </w:pPr>
            <w:r w:rsidRPr="00634DBB">
              <w:rPr>
                <w:sz w:val="20"/>
                <w:szCs w:val="20"/>
              </w:rPr>
              <w:t xml:space="preserve">Подпрограмма </w:t>
            </w:r>
          </w:p>
          <w:p w:rsidR="00226F03" w:rsidRPr="00634DBB" w:rsidRDefault="00226F03" w:rsidP="007C1CB7">
            <w:pPr>
              <w:rPr>
                <w:sz w:val="20"/>
                <w:szCs w:val="20"/>
              </w:rPr>
            </w:pPr>
            <w:r w:rsidRPr="00634DBB">
              <w:rPr>
                <w:sz w:val="20"/>
                <w:szCs w:val="20"/>
              </w:rPr>
              <w:t xml:space="preserve">"Дополнительное </w:t>
            </w:r>
          </w:p>
          <w:p w:rsidR="00226F03" w:rsidRPr="00634DBB" w:rsidRDefault="00226F03" w:rsidP="007C1CB7">
            <w:pPr>
              <w:rPr>
                <w:sz w:val="20"/>
                <w:szCs w:val="20"/>
              </w:rPr>
            </w:pPr>
            <w:r w:rsidRPr="00634DBB">
              <w:rPr>
                <w:sz w:val="20"/>
                <w:szCs w:val="20"/>
              </w:rPr>
              <w:t>образование в муниципальных организациях городского округа Кинешма"</w:t>
            </w:r>
          </w:p>
        </w:tc>
        <w:tc>
          <w:tcPr>
            <w:tcW w:w="1418" w:type="dxa"/>
            <w:vMerge w:val="restart"/>
            <w:tcBorders>
              <w:top w:val="single" w:sz="4" w:space="0" w:color="auto"/>
              <w:left w:val="single" w:sz="4" w:space="0" w:color="auto"/>
              <w:right w:val="single" w:sz="4" w:space="0" w:color="auto"/>
            </w:tcBorders>
            <w:shd w:val="clear" w:color="000000" w:fill="FFFFFF"/>
            <w:noWrap/>
            <w:vAlign w:val="bottom"/>
            <w:hideMark/>
          </w:tcPr>
          <w:p w:rsidR="00226F03" w:rsidRPr="00634DBB" w:rsidRDefault="00226F03" w:rsidP="007C1CB7">
            <w:pPr>
              <w:rPr>
                <w:sz w:val="20"/>
                <w:szCs w:val="20"/>
              </w:rPr>
            </w:pPr>
            <w:r w:rsidRPr="00634DBB">
              <w:rPr>
                <w:sz w:val="20"/>
                <w:szCs w:val="20"/>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226F03" w:rsidRPr="00634DBB" w:rsidRDefault="00226F03" w:rsidP="007C1CB7">
            <w:pPr>
              <w:rPr>
                <w:sz w:val="20"/>
                <w:szCs w:val="20"/>
              </w:rPr>
            </w:pPr>
            <w:r w:rsidRPr="00634DBB">
              <w:rPr>
                <w:sz w:val="20"/>
                <w:szCs w:val="20"/>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26F03" w:rsidRPr="00634DBB" w:rsidRDefault="00226F03" w:rsidP="007C1CB7">
            <w:pPr>
              <w:jc w:val="center"/>
              <w:rPr>
                <w:sz w:val="20"/>
                <w:szCs w:val="20"/>
              </w:rPr>
            </w:pPr>
            <w:r w:rsidRPr="00634DBB">
              <w:rPr>
                <w:sz w:val="20"/>
                <w:szCs w:val="20"/>
              </w:rPr>
              <w:t>118 354,3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26F03" w:rsidRPr="00634DBB" w:rsidRDefault="00226F03" w:rsidP="007C1CB7">
            <w:pPr>
              <w:jc w:val="center"/>
              <w:rPr>
                <w:sz w:val="20"/>
                <w:szCs w:val="20"/>
              </w:rPr>
            </w:pPr>
            <w:r w:rsidRPr="00634DBB">
              <w:rPr>
                <w:sz w:val="20"/>
                <w:szCs w:val="20"/>
              </w:rPr>
              <w:t>118 312,5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6F03" w:rsidRPr="00634DBB" w:rsidRDefault="00226F03" w:rsidP="007C1CB7">
            <w:pPr>
              <w:rPr>
                <w:sz w:val="20"/>
                <w:szCs w:val="20"/>
              </w:rPr>
            </w:pPr>
            <w:r w:rsidRPr="00634DBB">
              <w:rPr>
                <w:sz w:val="20"/>
                <w:szCs w:val="20"/>
              </w:rPr>
              <w:t> </w:t>
            </w:r>
          </w:p>
        </w:tc>
        <w:tc>
          <w:tcPr>
            <w:tcW w:w="4394"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26F03" w:rsidRPr="00634DBB" w:rsidRDefault="00226F03" w:rsidP="007C1CB7">
            <w:pPr>
              <w:rPr>
                <w:sz w:val="20"/>
                <w:szCs w:val="20"/>
              </w:rPr>
            </w:pPr>
            <w:r w:rsidRPr="00634DBB">
              <w:rPr>
                <w:sz w:val="20"/>
                <w:szCs w:val="20"/>
              </w:rPr>
              <w:t> </w:t>
            </w:r>
          </w:p>
        </w:tc>
        <w:tc>
          <w:tcPr>
            <w:tcW w:w="14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26F03" w:rsidRPr="00634DBB" w:rsidRDefault="00226F03" w:rsidP="007C1CB7">
            <w:pPr>
              <w:jc w:val="center"/>
              <w:rPr>
                <w:sz w:val="20"/>
                <w:szCs w:val="20"/>
              </w:rPr>
            </w:pPr>
            <w:r w:rsidRPr="00634DBB">
              <w:rPr>
                <w:sz w:val="20"/>
                <w:szCs w:val="20"/>
              </w:rPr>
              <w:t> </w:t>
            </w:r>
          </w:p>
        </w:tc>
      </w:tr>
      <w:tr w:rsidR="00226F03" w:rsidRPr="00634DBB" w:rsidTr="00592079">
        <w:trPr>
          <w:trHeight w:val="165"/>
        </w:trPr>
        <w:tc>
          <w:tcPr>
            <w:tcW w:w="567" w:type="dxa"/>
            <w:vMerge/>
            <w:tcBorders>
              <w:left w:val="single" w:sz="8" w:space="0" w:color="auto"/>
              <w:right w:val="single" w:sz="4" w:space="0" w:color="auto"/>
            </w:tcBorders>
            <w:shd w:val="clear" w:color="000000" w:fill="FFFFFF"/>
            <w:noWrap/>
          </w:tcPr>
          <w:p w:rsidR="00226F03" w:rsidRPr="00634DBB" w:rsidRDefault="00226F03" w:rsidP="007C1CB7">
            <w:pPr>
              <w:jc w:val="center"/>
              <w:rPr>
                <w:sz w:val="20"/>
                <w:szCs w:val="20"/>
              </w:rPr>
            </w:pPr>
          </w:p>
        </w:tc>
        <w:tc>
          <w:tcPr>
            <w:tcW w:w="1843" w:type="dxa"/>
            <w:vMerge/>
            <w:tcBorders>
              <w:left w:val="single" w:sz="4" w:space="0" w:color="auto"/>
              <w:right w:val="single" w:sz="4" w:space="0" w:color="auto"/>
            </w:tcBorders>
            <w:shd w:val="clear" w:color="000000" w:fill="FFFFFF"/>
          </w:tcPr>
          <w:p w:rsidR="00226F03" w:rsidRPr="00634DBB" w:rsidRDefault="00226F03" w:rsidP="007C1CB7">
            <w:pPr>
              <w:rPr>
                <w:sz w:val="20"/>
                <w:szCs w:val="20"/>
              </w:rPr>
            </w:pPr>
          </w:p>
        </w:tc>
        <w:tc>
          <w:tcPr>
            <w:tcW w:w="1418" w:type="dxa"/>
            <w:vMerge/>
            <w:tcBorders>
              <w:left w:val="single" w:sz="4" w:space="0" w:color="auto"/>
              <w:right w:val="single" w:sz="4" w:space="0" w:color="auto"/>
            </w:tcBorders>
            <w:shd w:val="clear" w:color="000000" w:fill="FFFFFF"/>
            <w:noWrap/>
            <w:vAlign w:val="bottom"/>
          </w:tcPr>
          <w:p w:rsidR="00226F03" w:rsidRPr="00634DBB" w:rsidRDefault="00226F03" w:rsidP="007C1CB7">
            <w:pPr>
              <w:rPr>
                <w:sz w:val="20"/>
                <w:szCs w:val="20"/>
              </w:rPr>
            </w:pPr>
          </w:p>
        </w:tc>
        <w:tc>
          <w:tcPr>
            <w:tcW w:w="2268" w:type="dxa"/>
            <w:vMerge w:val="restart"/>
            <w:tcBorders>
              <w:top w:val="single" w:sz="4" w:space="0" w:color="auto"/>
              <w:left w:val="nil"/>
              <w:right w:val="single" w:sz="4" w:space="0" w:color="auto"/>
            </w:tcBorders>
            <w:shd w:val="clear" w:color="000000" w:fill="FFFFFF"/>
            <w:noWrap/>
            <w:vAlign w:val="center"/>
          </w:tcPr>
          <w:p w:rsidR="00226F03" w:rsidRPr="00634DBB" w:rsidRDefault="00226F03" w:rsidP="007C1CB7">
            <w:pPr>
              <w:rPr>
                <w:sz w:val="20"/>
                <w:szCs w:val="20"/>
              </w:rPr>
            </w:pPr>
            <w:r w:rsidRPr="00634DBB">
              <w:rPr>
                <w:sz w:val="20"/>
                <w:szCs w:val="20"/>
              </w:rPr>
              <w:t>бюджетные ассигнования, всего, в том числе:</w:t>
            </w:r>
          </w:p>
        </w:tc>
        <w:tc>
          <w:tcPr>
            <w:tcW w:w="1559" w:type="dxa"/>
            <w:vMerge w:val="restart"/>
            <w:tcBorders>
              <w:top w:val="single" w:sz="4" w:space="0" w:color="auto"/>
              <w:left w:val="nil"/>
              <w:right w:val="single" w:sz="4" w:space="0" w:color="auto"/>
            </w:tcBorders>
            <w:shd w:val="clear" w:color="000000" w:fill="FFFFFF"/>
            <w:noWrap/>
            <w:vAlign w:val="center"/>
          </w:tcPr>
          <w:p w:rsidR="00226F03" w:rsidRPr="00634DBB" w:rsidRDefault="00226F03" w:rsidP="007C1CB7">
            <w:pPr>
              <w:jc w:val="center"/>
              <w:rPr>
                <w:sz w:val="20"/>
                <w:szCs w:val="20"/>
              </w:rPr>
            </w:pPr>
            <w:r w:rsidRPr="00634DBB">
              <w:rPr>
                <w:sz w:val="20"/>
                <w:szCs w:val="20"/>
              </w:rPr>
              <w:t>118 354,3</w:t>
            </w:r>
          </w:p>
        </w:tc>
        <w:tc>
          <w:tcPr>
            <w:tcW w:w="1276" w:type="dxa"/>
            <w:tcBorders>
              <w:top w:val="single" w:sz="4" w:space="0" w:color="auto"/>
              <w:left w:val="nil"/>
              <w:bottom w:val="nil"/>
              <w:right w:val="single" w:sz="4" w:space="0" w:color="auto"/>
            </w:tcBorders>
            <w:shd w:val="clear" w:color="000000" w:fill="FFFFFF"/>
            <w:noWrap/>
            <w:vAlign w:val="center"/>
          </w:tcPr>
          <w:p w:rsidR="00226F03" w:rsidRPr="00634DBB" w:rsidRDefault="00226F03" w:rsidP="007C1CB7">
            <w:pPr>
              <w:jc w:val="center"/>
              <w:rPr>
                <w:sz w:val="20"/>
                <w:szCs w:val="20"/>
              </w:rPr>
            </w:pPr>
          </w:p>
        </w:tc>
        <w:tc>
          <w:tcPr>
            <w:tcW w:w="1417" w:type="dxa"/>
            <w:vMerge w:val="restart"/>
            <w:tcBorders>
              <w:top w:val="single" w:sz="4" w:space="0" w:color="auto"/>
              <w:left w:val="single" w:sz="4" w:space="0" w:color="auto"/>
              <w:bottom w:val="nil"/>
              <w:right w:val="single" w:sz="4" w:space="0" w:color="auto"/>
            </w:tcBorders>
            <w:shd w:val="clear" w:color="000000" w:fill="FFFFFF"/>
            <w:noWrap/>
            <w:vAlign w:val="bottom"/>
          </w:tcPr>
          <w:p w:rsidR="00226F03" w:rsidRPr="00634DBB" w:rsidRDefault="00226F03" w:rsidP="007C1CB7">
            <w:pPr>
              <w:rPr>
                <w:sz w:val="20"/>
                <w:szCs w:val="20"/>
              </w:rPr>
            </w:pPr>
          </w:p>
        </w:tc>
        <w:tc>
          <w:tcPr>
            <w:tcW w:w="4394" w:type="dxa"/>
            <w:gridSpan w:val="4"/>
            <w:vMerge w:val="restart"/>
            <w:tcBorders>
              <w:top w:val="single" w:sz="4" w:space="0" w:color="auto"/>
              <w:left w:val="single" w:sz="4" w:space="0" w:color="auto"/>
              <w:bottom w:val="nil"/>
              <w:right w:val="single" w:sz="4" w:space="0" w:color="000000"/>
            </w:tcBorders>
            <w:shd w:val="clear" w:color="000000" w:fill="FFFFFF"/>
            <w:noWrap/>
            <w:vAlign w:val="bottom"/>
          </w:tcPr>
          <w:p w:rsidR="00226F03" w:rsidRPr="00634DBB" w:rsidRDefault="00226F03" w:rsidP="007C1CB7">
            <w:pPr>
              <w:rPr>
                <w:sz w:val="20"/>
                <w:szCs w:val="20"/>
              </w:rPr>
            </w:pPr>
          </w:p>
        </w:tc>
        <w:tc>
          <w:tcPr>
            <w:tcW w:w="1418" w:type="dxa"/>
            <w:vMerge w:val="restart"/>
            <w:tcBorders>
              <w:top w:val="single" w:sz="4" w:space="0" w:color="auto"/>
              <w:left w:val="single" w:sz="4" w:space="0" w:color="auto"/>
              <w:bottom w:val="nil"/>
              <w:right w:val="single" w:sz="8" w:space="0" w:color="auto"/>
            </w:tcBorders>
            <w:shd w:val="clear" w:color="000000" w:fill="FFFFFF"/>
            <w:noWrap/>
            <w:vAlign w:val="center"/>
          </w:tcPr>
          <w:p w:rsidR="00226F03" w:rsidRPr="00634DBB" w:rsidRDefault="00226F03" w:rsidP="007C1CB7">
            <w:pPr>
              <w:jc w:val="center"/>
              <w:rPr>
                <w:sz w:val="20"/>
                <w:szCs w:val="20"/>
              </w:rPr>
            </w:pPr>
          </w:p>
        </w:tc>
      </w:tr>
      <w:tr w:rsidR="00226F03" w:rsidRPr="00634DBB" w:rsidTr="0076332F">
        <w:trPr>
          <w:trHeight w:val="636"/>
        </w:trPr>
        <w:tc>
          <w:tcPr>
            <w:tcW w:w="567" w:type="dxa"/>
            <w:vMerge/>
            <w:tcBorders>
              <w:left w:val="single" w:sz="8" w:space="0" w:color="auto"/>
              <w:right w:val="single" w:sz="4" w:space="0" w:color="auto"/>
            </w:tcBorders>
            <w:vAlign w:val="center"/>
            <w:hideMark/>
          </w:tcPr>
          <w:p w:rsidR="00226F03" w:rsidRPr="00634DBB" w:rsidRDefault="00226F03" w:rsidP="007C1CB7">
            <w:pPr>
              <w:rPr>
                <w:sz w:val="20"/>
                <w:szCs w:val="20"/>
              </w:rPr>
            </w:pPr>
          </w:p>
        </w:tc>
        <w:tc>
          <w:tcPr>
            <w:tcW w:w="1843" w:type="dxa"/>
            <w:vMerge/>
            <w:tcBorders>
              <w:left w:val="single" w:sz="4" w:space="0" w:color="auto"/>
              <w:right w:val="single" w:sz="4" w:space="0" w:color="auto"/>
            </w:tcBorders>
            <w:vAlign w:val="center"/>
            <w:hideMark/>
          </w:tcPr>
          <w:p w:rsidR="00226F03" w:rsidRPr="00634DBB" w:rsidRDefault="00226F03" w:rsidP="007C1CB7">
            <w:pPr>
              <w:rPr>
                <w:sz w:val="20"/>
                <w:szCs w:val="20"/>
              </w:rPr>
            </w:pPr>
          </w:p>
        </w:tc>
        <w:tc>
          <w:tcPr>
            <w:tcW w:w="1418" w:type="dxa"/>
            <w:vMerge/>
            <w:tcBorders>
              <w:left w:val="single" w:sz="4" w:space="0" w:color="auto"/>
              <w:right w:val="single" w:sz="4" w:space="0" w:color="auto"/>
            </w:tcBorders>
            <w:vAlign w:val="center"/>
            <w:hideMark/>
          </w:tcPr>
          <w:p w:rsidR="00226F03" w:rsidRPr="00634DBB" w:rsidRDefault="00226F03" w:rsidP="007C1CB7">
            <w:pPr>
              <w:rPr>
                <w:sz w:val="20"/>
                <w:szCs w:val="20"/>
              </w:rPr>
            </w:pPr>
          </w:p>
        </w:tc>
        <w:tc>
          <w:tcPr>
            <w:tcW w:w="2268" w:type="dxa"/>
            <w:vMerge/>
            <w:tcBorders>
              <w:left w:val="nil"/>
              <w:bottom w:val="single" w:sz="4" w:space="0" w:color="auto"/>
              <w:right w:val="single" w:sz="4" w:space="0" w:color="auto"/>
            </w:tcBorders>
            <w:shd w:val="clear" w:color="000000" w:fill="FFFFFF"/>
            <w:vAlign w:val="bottom"/>
            <w:hideMark/>
          </w:tcPr>
          <w:p w:rsidR="00226F03" w:rsidRPr="00634DBB" w:rsidRDefault="00226F03" w:rsidP="007C1CB7">
            <w:pPr>
              <w:rPr>
                <w:sz w:val="20"/>
                <w:szCs w:val="20"/>
              </w:rPr>
            </w:pPr>
          </w:p>
        </w:tc>
        <w:tc>
          <w:tcPr>
            <w:tcW w:w="1559" w:type="dxa"/>
            <w:vMerge/>
            <w:tcBorders>
              <w:left w:val="nil"/>
              <w:bottom w:val="single" w:sz="4" w:space="0" w:color="auto"/>
              <w:right w:val="single" w:sz="4" w:space="0" w:color="auto"/>
            </w:tcBorders>
            <w:shd w:val="clear" w:color="000000" w:fill="FFFFFF"/>
            <w:noWrap/>
            <w:vAlign w:val="center"/>
            <w:hideMark/>
          </w:tcPr>
          <w:p w:rsidR="00226F03" w:rsidRPr="00634DBB" w:rsidRDefault="00226F03" w:rsidP="007C1CB7">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26F03" w:rsidRPr="00634DBB" w:rsidRDefault="00226F03" w:rsidP="007C1CB7">
            <w:pPr>
              <w:jc w:val="center"/>
              <w:rPr>
                <w:sz w:val="20"/>
                <w:szCs w:val="20"/>
              </w:rPr>
            </w:pPr>
            <w:r w:rsidRPr="00634DBB">
              <w:rPr>
                <w:sz w:val="20"/>
                <w:szCs w:val="20"/>
              </w:rPr>
              <w:t>118 312,5</w:t>
            </w:r>
          </w:p>
        </w:tc>
        <w:tc>
          <w:tcPr>
            <w:tcW w:w="1417" w:type="dxa"/>
            <w:vMerge/>
            <w:tcBorders>
              <w:left w:val="single" w:sz="4" w:space="0" w:color="auto"/>
              <w:right w:val="single" w:sz="4" w:space="0" w:color="auto"/>
            </w:tcBorders>
            <w:vAlign w:val="center"/>
            <w:hideMark/>
          </w:tcPr>
          <w:p w:rsidR="00226F03" w:rsidRPr="00634DBB" w:rsidRDefault="00226F03" w:rsidP="007C1CB7">
            <w:pPr>
              <w:rPr>
                <w:sz w:val="20"/>
                <w:szCs w:val="20"/>
              </w:rPr>
            </w:pPr>
          </w:p>
        </w:tc>
        <w:tc>
          <w:tcPr>
            <w:tcW w:w="4394" w:type="dxa"/>
            <w:gridSpan w:val="4"/>
            <w:vMerge/>
            <w:tcBorders>
              <w:left w:val="single" w:sz="4" w:space="0" w:color="auto"/>
              <w:right w:val="single" w:sz="4" w:space="0" w:color="000000"/>
            </w:tcBorders>
            <w:vAlign w:val="center"/>
            <w:hideMark/>
          </w:tcPr>
          <w:p w:rsidR="00226F03" w:rsidRPr="00634DBB" w:rsidRDefault="00226F03" w:rsidP="007C1CB7">
            <w:pPr>
              <w:rPr>
                <w:sz w:val="20"/>
                <w:szCs w:val="20"/>
              </w:rPr>
            </w:pPr>
          </w:p>
        </w:tc>
        <w:tc>
          <w:tcPr>
            <w:tcW w:w="1418" w:type="dxa"/>
            <w:vMerge/>
            <w:tcBorders>
              <w:left w:val="single" w:sz="4" w:space="0" w:color="auto"/>
              <w:right w:val="single" w:sz="8" w:space="0" w:color="auto"/>
            </w:tcBorders>
            <w:vAlign w:val="center"/>
            <w:hideMark/>
          </w:tcPr>
          <w:p w:rsidR="00226F03" w:rsidRPr="00634DBB" w:rsidRDefault="00226F03" w:rsidP="007C1CB7">
            <w:pPr>
              <w:rPr>
                <w:sz w:val="20"/>
                <w:szCs w:val="20"/>
              </w:rPr>
            </w:pPr>
          </w:p>
        </w:tc>
      </w:tr>
      <w:tr w:rsidR="00226F03" w:rsidRPr="00634DBB" w:rsidTr="00592079">
        <w:trPr>
          <w:trHeight w:val="564"/>
        </w:trPr>
        <w:tc>
          <w:tcPr>
            <w:tcW w:w="567" w:type="dxa"/>
            <w:vMerge/>
            <w:tcBorders>
              <w:left w:val="single" w:sz="8" w:space="0" w:color="auto"/>
              <w:right w:val="single" w:sz="4" w:space="0" w:color="auto"/>
            </w:tcBorders>
            <w:vAlign w:val="center"/>
            <w:hideMark/>
          </w:tcPr>
          <w:p w:rsidR="00226F03" w:rsidRPr="00634DBB" w:rsidRDefault="00226F03" w:rsidP="007C1CB7">
            <w:pPr>
              <w:rPr>
                <w:sz w:val="20"/>
                <w:szCs w:val="20"/>
              </w:rPr>
            </w:pPr>
          </w:p>
        </w:tc>
        <w:tc>
          <w:tcPr>
            <w:tcW w:w="1843" w:type="dxa"/>
            <w:vMerge/>
            <w:tcBorders>
              <w:left w:val="single" w:sz="4" w:space="0" w:color="auto"/>
              <w:right w:val="single" w:sz="4" w:space="0" w:color="auto"/>
            </w:tcBorders>
            <w:vAlign w:val="center"/>
            <w:hideMark/>
          </w:tcPr>
          <w:p w:rsidR="00226F03" w:rsidRPr="00634DBB" w:rsidRDefault="00226F03" w:rsidP="007C1CB7">
            <w:pPr>
              <w:rPr>
                <w:sz w:val="20"/>
                <w:szCs w:val="20"/>
              </w:rPr>
            </w:pPr>
          </w:p>
        </w:tc>
        <w:tc>
          <w:tcPr>
            <w:tcW w:w="1418" w:type="dxa"/>
            <w:vMerge/>
            <w:tcBorders>
              <w:left w:val="single" w:sz="4" w:space="0" w:color="auto"/>
              <w:right w:val="single" w:sz="4" w:space="0" w:color="auto"/>
            </w:tcBorders>
            <w:vAlign w:val="center"/>
            <w:hideMark/>
          </w:tcPr>
          <w:p w:rsidR="00226F03" w:rsidRPr="00634DBB" w:rsidRDefault="00226F03" w:rsidP="007C1CB7">
            <w:pPr>
              <w:rPr>
                <w:sz w:val="20"/>
                <w:szCs w:val="20"/>
              </w:rPr>
            </w:pPr>
          </w:p>
        </w:tc>
        <w:tc>
          <w:tcPr>
            <w:tcW w:w="2268" w:type="dxa"/>
            <w:tcBorders>
              <w:top w:val="nil"/>
              <w:left w:val="nil"/>
              <w:bottom w:val="nil"/>
              <w:right w:val="nil"/>
            </w:tcBorders>
            <w:shd w:val="clear" w:color="000000" w:fill="FFFFFF"/>
            <w:vAlign w:val="bottom"/>
            <w:hideMark/>
          </w:tcPr>
          <w:p w:rsidR="00226F03" w:rsidRPr="00634DBB" w:rsidRDefault="00226F03"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226F03" w:rsidRPr="00634DBB" w:rsidRDefault="00226F03" w:rsidP="007C1CB7">
            <w:pPr>
              <w:jc w:val="center"/>
              <w:rPr>
                <w:sz w:val="20"/>
                <w:szCs w:val="20"/>
              </w:rPr>
            </w:pPr>
            <w:r w:rsidRPr="00634DBB">
              <w:rPr>
                <w:sz w:val="20"/>
                <w:szCs w:val="20"/>
              </w:rPr>
              <w:t>85 673,2</w:t>
            </w:r>
          </w:p>
        </w:tc>
        <w:tc>
          <w:tcPr>
            <w:tcW w:w="1276" w:type="dxa"/>
            <w:tcBorders>
              <w:top w:val="nil"/>
              <w:left w:val="nil"/>
              <w:bottom w:val="single" w:sz="4" w:space="0" w:color="auto"/>
              <w:right w:val="single" w:sz="4" w:space="0" w:color="auto"/>
            </w:tcBorders>
            <w:shd w:val="clear" w:color="000000" w:fill="FFFFFF"/>
            <w:noWrap/>
            <w:vAlign w:val="center"/>
            <w:hideMark/>
          </w:tcPr>
          <w:p w:rsidR="00226F03" w:rsidRPr="00634DBB" w:rsidRDefault="00226F03" w:rsidP="007C1CB7">
            <w:pPr>
              <w:jc w:val="center"/>
              <w:rPr>
                <w:sz w:val="20"/>
                <w:szCs w:val="20"/>
              </w:rPr>
            </w:pPr>
            <w:r w:rsidRPr="00634DBB">
              <w:rPr>
                <w:sz w:val="20"/>
                <w:szCs w:val="20"/>
              </w:rPr>
              <w:t>85 631,4</w:t>
            </w:r>
          </w:p>
        </w:tc>
        <w:tc>
          <w:tcPr>
            <w:tcW w:w="1417" w:type="dxa"/>
            <w:vMerge/>
            <w:tcBorders>
              <w:left w:val="single" w:sz="4" w:space="0" w:color="auto"/>
              <w:right w:val="single" w:sz="4" w:space="0" w:color="auto"/>
            </w:tcBorders>
            <w:vAlign w:val="center"/>
            <w:hideMark/>
          </w:tcPr>
          <w:p w:rsidR="00226F03" w:rsidRPr="00634DBB" w:rsidRDefault="00226F03" w:rsidP="007C1CB7">
            <w:pPr>
              <w:rPr>
                <w:sz w:val="20"/>
                <w:szCs w:val="20"/>
              </w:rPr>
            </w:pPr>
          </w:p>
        </w:tc>
        <w:tc>
          <w:tcPr>
            <w:tcW w:w="4394" w:type="dxa"/>
            <w:gridSpan w:val="4"/>
            <w:vMerge/>
            <w:tcBorders>
              <w:left w:val="single" w:sz="4" w:space="0" w:color="auto"/>
              <w:right w:val="single" w:sz="4" w:space="0" w:color="000000"/>
            </w:tcBorders>
            <w:vAlign w:val="center"/>
            <w:hideMark/>
          </w:tcPr>
          <w:p w:rsidR="00226F03" w:rsidRPr="00634DBB" w:rsidRDefault="00226F03" w:rsidP="007C1CB7">
            <w:pPr>
              <w:rPr>
                <w:sz w:val="20"/>
                <w:szCs w:val="20"/>
              </w:rPr>
            </w:pPr>
          </w:p>
        </w:tc>
        <w:tc>
          <w:tcPr>
            <w:tcW w:w="1418" w:type="dxa"/>
            <w:vMerge/>
            <w:tcBorders>
              <w:left w:val="single" w:sz="4" w:space="0" w:color="auto"/>
              <w:right w:val="single" w:sz="8" w:space="0" w:color="auto"/>
            </w:tcBorders>
            <w:vAlign w:val="center"/>
            <w:hideMark/>
          </w:tcPr>
          <w:p w:rsidR="00226F03" w:rsidRPr="00634DBB" w:rsidRDefault="00226F03" w:rsidP="007C1CB7">
            <w:pPr>
              <w:rPr>
                <w:sz w:val="20"/>
                <w:szCs w:val="20"/>
              </w:rPr>
            </w:pPr>
          </w:p>
        </w:tc>
      </w:tr>
      <w:tr w:rsidR="00226F03" w:rsidRPr="00634DBB" w:rsidTr="00226F03">
        <w:trPr>
          <w:trHeight w:val="586"/>
        </w:trPr>
        <w:tc>
          <w:tcPr>
            <w:tcW w:w="567" w:type="dxa"/>
            <w:vMerge/>
            <w:tcBorders>
              <w:left w:val="single" w:sz="8" w:space="0" w:color="auto"/>
              <w:right w:val="single" w:sz="4" w:space="0" w:color="auto"/>
            </w:tcBorders>
            <w:vAlign w:val="center"/>
            <w:hideMark/>
          </w:tcPr>
          <w:p w:rsidR="00226F03" w:rsidRPr="00634DBB" w:rsidRDefault="00226F03" w:rsidP="007C1CB7">
            <w:pPr>
              <w:rPr>
                <w:sz w:val="20"/>
                <w:szCs w:val="20"/>
              </w:rPr>
            </w:pPr>
          </w:p>
        </w:tc>
        <w:tc>
          <w:tcPr>
            <w:tcW w:w="1843" w:type="dxa"/>
            <w:vMerge/>
            <w:tcBorders>
              <w:left w:val="single" w:sz="4" w:space="0" w:color="auto"/>
              <w:right w:val="single" w:sz="4" w:space="0" w:color="auto"/>
            </w:tcBorders>
            <w:vAlign w:val="center"/>
            <w:hideMark/>
          </w:tcPr>
          <w:p w:rsidR="00226F03" w:rsidRPr="00634DBB" w:rsidRDefault="00226F03" w:rsidP="007C1CB7">
            <w:pPr>
              <w:rPr>
                <w:sz w:val="20"/>
                <w:szCs w:val="20"/>
              </w:rPr>
            </w:pPr>
          </w:p>
        </w:tc>
        <w:tc>
          <w:tcPr>
            <w:tcW w:w="1418" w:type="dxa"/>
            <w:vMerge/>
            <w:tcBorders>
              <w:left w:val="single" w:sz="4" w:space="0" w:color="auto"/>
              <w:right w:val="single" w:sz="4" w:space="0" w:color="auto"/>
            </w:tcBorders>
            <w:vAlign w:val="center"/>
            <w:hideMark/>
          </w:tcPr>
          <w:p w:rsidR="00226F03" w:rsidRPr="00634DBB" w:rsidRDefault="00226F03" w:rsidP="007C1CB7">
            <w:pPr>
              <w:rPr>
                <w:sz w:val="20"/>
                <w:szCs w:val="20"/>
              </w:rPr>
            </w:pPr>
          </w:p>
        </w:tc>
        <w:tc>
          <w:tcPr>
            <w:tcW w:w="2268" w:type="dxa"/>
            <w:vMerge w:val="restart"/>
            <w:tcBorders>
              <w:top w:val="single" w:sz="4" w:space="0" w:color="auto"/>
              <w:left w:val="nil"/>
              <w:right w:val="single" w:sz="4" w:space="0" w:color="auto"/>
            </w:tcBorders>
            <w:shd w:val="clear" w:color="000000" w:fill="FFFFFF"/>
            <w:noWrap/>
            <w:hideMark/>
          </w:tcPr>
          <w:p w:rsidR="00226F03" w:rsidRPr="00634DBB" w:rsidRDefault="00226F03" w:rsidP="00226F03">
            <w:pPr>
              <w:rPr>
                <w:sz w:val="20"/>
                <w:szCs w:val="20"/>
              </w:rPr>
            </w:pPr>
            <w:r w:rsidRPr="00634DBB">
              <w:rPr>
                <w:sz w:val="20"/>
                <w:szCs w:val="20"/>
              </w:rPr>
              <w:t>- областной бюджет</w:t>
            </w:r>
          </w:p>
        </w:tc>
        <w:tc>
          <w:tcPr>
            <w:tcW w:w="1559" w:type="dxa"/>
            <w:vMerge w:val="restart"/>
            <w:tcBorders>
              <w:top w:val="nil"/>
              <w:left w:val="nil"/>
              <w:right w:val="single" w:sz="4" w:space="0" w:color="auto"/>
            </w:tcBorders>
            <w:shd w:val="clear" w:color="000000" w:fill="FFFFFF"/>
            <w:noWrap/>
            <w:hideMark/>
          </w:tcPr>
          <w:p w:rsidR="00226F03" w:rsidRPr="00634DBB" w:rsidRDefault="00226F03" w:rsidP="00226F03">
            <w:pPr>
              <w:jc w:val="center"/>
              <w:rPr>
                <w:sz w:val="20"/>
                <w:szCs w:val="20"/>
              </w:rPr>
            </w:pPr>
            <w:r w:rsidRPr="00634DBB">
              <w:rPr>
                <w:sz w:val="20"/>
                <w:szCs w:val="20"/>
              </w:rPr>
              <w:t>32 681,1</w:t>
            </w:r>
          </w:p>
        </w:tc>
        <w:tc>
          <w:tcPr>
            <w:tcW w:w="1276" w:type="dxa"/>
            <w:tcBorders>
              <w:top w:val="nil"/>
              <w:left w:val="nil"/>
              <w:right w:val="single" w:sz="4" w:space="0" w:color="auto"/>
            </w:tcBorders>
            <w:shd w:val="clear" w:color="000000" w:fill="FFFFFF"/>
            <w:noWrap/>
            <w:hideMark/>
          </w:tcPr>
          <w:p w:rsidR="00226F03" w:rsidRPr="00634DBB" w:rsidRDefault="00226F03" w:rsidP="00226F03">
            <w:pPr>
              <w:jc w:val="center"/>
              <w:rPr>
                <w:sz w:val="20"/>
                <w:szCs w:val="20"/>
              </w:rPr>
            </w:pPr>
            <w:r w:rsidRPr="00634DBB">
              <w:rPr>
                <w:sz w:val="20"/>
                <w:szCs w:val="20"/>
              </w:rPr>
              <w:t>32 681,1</w:t>
            </w:r>
          </w:p>
        </w:tc>
        <w:tc>
          <w:tcPr>
            <w:tcW w:w="1417" w:type="dxa"/>
            <w:vMerge/>
            <w:tcBorders>
              <w:left w:val="single" w:sz="4" w:space="0" w:color="auto"/>
              <w:right w:val="single" w:sz="4" w:space="0" w:color="auto"/>
            </w:tcBorders>
            <w:vAlign w:val="center"/>
            <w:hideMark/>
          </w:tcPr>
          <w:p w:rsidR="00226F03" w:rsidRPr="00634DBB" w:rsidRDefault="00226F03" w:rsidP="007C1CB7">
            <w:pPr>
              <w:rPr>
                <w:sz w:val="20"/>
                <w:szCs w:val="20"/>
              </w:rPr>
            </w:pPr>
          </w:p>
        </w:tc>
        <w:tc>
          <w:tcPr>
            <w:tcW w:w="4394" w:type="dxa"/>
            <w:gridSpan w:val="4"/>
            <w:vMerge/>
            <w:tcBorders>
              <w:left w:val="single" w:sz="4" w:space="0" w:color="auto"/>
              <w:right w:val="single" w:sz="4" w:space="0" w:color="000000"/>
            </w:tcBorders>
            <w:vAlign w:val="center"/>
            <w:hideMark/>
          </w:tcPr>
          <w:p w:rsidR="00226F03" w:rsidRPr="00634DBB" w:rsidRDefault="00226F03" w:rsidP="007C1CB7">
            <w:pPr>
              <w:rPr>
                <w:sz w:val="20"/>
                <w:szCs w:val="20"/>
              </w:rPr>
            </w:pPr>
          </w:p>
        </w:tc>
        <w:tc>
          <w:tcPr>
            <w:tcW w:w="1418" w:type="dxa"/>
            <w:vMerge/>
            <w:tcBorders>
              <w:left w:val="single" w:sz="4" w:space="0" w:color="auto"/>
              <w:right w:val="single" w:sz="8" w:space="0" w:color="auto"/>
            </w:tcBorders>
            <w:vAlign w:val="center"/>
            <w:hideMark/>
          </w:tcPr>
          <w:p w:rsidR="00226F03" w:rsidRPr="00634DBB" w:rsidRDefault="00226F03" w:rsidP="007C1CB7">
            <w:pPr>
              <w:rPr>
                <w:sz w:val="20"/>
                <w:szCs w:val="20"/>
              </w:rPr>
            </w:pPr>
          </w:p>
        </w:tc>
      </w:tr>
      <w:tr w:rsidR="00226F03" w:rsidRPr="00634DBB" w:rsidTr="00226F03">
        <w:trPr>
          <w:trHeight w:val="68"/>
        </w:trPr>
        <w:tc>
          <w:tcPr>
            <w:tcW w:w="567" w:type="dxa"/>
            <w:vMerge/>
            <w:tcBorders>
              <w:left w:val="single" w:sz="8" w:space="0" w:color="auto"/>
              <w:bottom w:val="single" w:sz="4" w:space="0" w:color="000000"/>
              <w:right w:val="single" w:sz="4" w:space="0" w:color="auto"/>
            </w:tcBorders>
            <w:vAlign w:val="center"/>
            <w:hideMark/>
          </w:tcPr>
          <w:p w:rsidR="00226F03" w:rsidRPr="00634DBB" w:rsidRDefault="00226F03" w:rsidP="007C1CB7">
            <w:pPr>
              <w:rPr>
                <w:sz w:val="20"/>
                <w:szCs w:val="20"/>
              </w:rPr>
            </w:pPr>
          </w:p>
        </w:tc>
        <w:tc>
          <w:tcPr>
            <w:tcW w:w="1843" w:type="dxa"/>
            <w:vMerge/>
            <w:tcBorders>
              <w:left w:val="single" w:sz="4" w:space="0" w:color="auto"/>
              <w:bottom w:val="single" w:sz="4" w:space="0" w:color="000000"/>
              <w:right w:val="single" w:sz="4" w:space="0" w:color="auto"/>
            </w:tcBorders>
            <w:vAlign w:val="center"/>
            <w:hideMark/>
          </w:tcPr>
          <w:p w:rsidR="00226F03" w:rsidRPr="00634DBB" w:rsidRDefault="00226F03" w:rsidP="007C1CB7">
            <w:pPr>
              <w:rPr>
                <w:sz w:val="20"/>
                <w:szCs w:val="20"/>
              </w:rPr>
            </w:pPr>
          </w:p>
        </w:tc>
        <w:tc>
          <w:tcPr>
            <w:tcW w:w="1418" w:type="dxa"/>
            <w:vMerge/>
            <w:tcBorders>
              <w:left w:val="single" w:sz="4" w:space="0" w:color="auto"/>
              <w:bottom w:val="single" w:sz="4" w:space="0" w:color="000000"/>
              <w:right w:val="single" w:sz="4" w:space="0" w:color="auto"/>
            </w:tcBorders>
            <w:vAlign w:val="center"/>
            <w:hideMark/>
          </w:tcPr>
          <w:p w:rsidR="00226F03" w:rsidRPr="00634DBB" w:rsidRDefault="00226F03" w:rsidP="007C1CB7">
            <w:pPr>
              <w:rPr>
                <w:sz w:val="20"/>
                <w:szCs w:val="20"/>
              </w:rPr>
            </w:pPr>
          </w:p>
        </w:tc>
        <w:tc>
          <w:tcPr>
            <w:tcW w:w="2268" w:type="dxa"/>
            <w:vMerge/>
            <w:tcBorders>
              <w:left w:val="nil"/>
              <w:bottom w:val="single" w:sz="4" w:space="0" w:color="auto"/>
              <w:right w:val="single" w:sz="4" w:space="0" w:color="auto"/>
            </w:tcBorders>
            <w:shd w:val="clear" w:color="000000" w:fill="FFFFFF"/>
            <w:vAlign w:val="bottom"/>
          </w:tcPr>
          <w:p w:rsidR="00226F03" w:rsidRPr="00634DBB" w:rsidRDefault="00226F03" w:rsidP="007C1CB7">
            <w:pPr>
              <w:rPr>
                <w:sz w:val="20"/>
                <w:szCs w:val="20"/>
              </w:rPr>
            </w:pPr>
          </w:p>
        </w:tc>
        <w:tc>
          <w:tcPr>
            <w:tcW w:w="1559" w:type="dxa"/>
            <w:vMerge/>
            <w:tcBorders>
              <w:left w:val="nil"/>
              <w:bottom w:val="single" w:sz="4" w:space="0" w:color="auto"/>
              <w:right w:val="single" w:sz="4" w:space="0" w:color="auto"/>
            </w:tcBorders>
            <w:shd w:val="clear" w:color="000000" w:fill="FFFFFF"/>
            <w:noWrap/>
            <w:vAlign w:val="center"/>
          </w:tcPr>
          <w:p w:rsidR="00226F03" w:rsidRPr="00634DBB" w:rsidRDefault="00226F03" w:rsidP="007C1CB7">
            <w:pPr>
              <w:jc w:val="center"/>
              <w:rPr>
                <w:sz w:val="20"/>
                <w:szCs w:val="20"/>
              </w:rPr>
            </w:pPr>
          </w:p>
        </w:tc>
        <w:tc>
          <w:tcPr>
            <w:tcW w:w="1276" w:type="dxa"/>
            <w:tcBorders>
              <w:top w:val="nil"/>
              <w:left w:val="nil"/>
              <w:bottom w:val="single" w:sz="4" w:space="0" w:color="auto"/>
              <w:right w:val="single" w:sz="4" w:space="0" w:color="auto"/>
            </w:tcBorders>
            <w:shd w:val="clear" w:color="000000" w:fill="FFFFFF"/>
            <w:noWrap/>
            <w:vAlign w:val="center"/>
          </w:tcPr>
          <w:p w:rsidR="00226F03" w:rsidRPr="00634DBB" w:rsidRDefault="00226F03" w:rsidP="007C1CB7">
            <w:pPr>
              <w:jc w:val="center"/>
              <w:rPr>
                <w:sz w:val="20"/>
                <w:szCs w:val="20"/>
              </w:rPr>
            </w:pPr>
          </w:p>
        </w:tc>
        <w:tc>
          <w:tcPr>
            <w:tcW w:w="1417" w:type="dxa"/>
            <w:vMerge/>
            <w:tcBorders>
              <w:left w:val="single" w:sz="4" w:space="0" w:color="auto"/>
              <w:bottom w:val="single" w:sz="4" w:space="0" w:color="000000"/>
              <w:right w:val="single" w:sz="4" w:space="0" w:color="auto"/>
            </w:tcBorders>
            <w:vAlign w:val="center"/>
            <w:hideMark/>
          </w:tcPr>
          <w:p w:rsidR="00226F03" w:rsidRPr="00634DBB" w:rsidRDefault="00226F03" w:rsidP="007C1CB7">
            <w:pPr>
              <w:rPr>
                <w:sz w:val="20"/>
                <w:szCs w:val="20"/>
              </w:rPr>
            </w:pPr>
          </w:p>
        </w:tc>
        <w:tc>
          <w:tcPr>
            <w:tcW w:w="4394" w:type="dxa"/>
            <w:gridSpan w:val="4"/>
            <w:vMerge/>
            <w:tcBorders>
              <w:left w:val="single" w:sz="4" w:space="0" w:color="auto"/>
              <w:bottom w:val="single" w:sz="4" w:space="0" w:color="000000"/>
              <w:right w:val="single" w:sz="4" w:space="0" w:color="000000"/>
            </w:tcBorders>
            <w:vAlign w:val="center"/>
            <w:hideMark/>
          </w:tcPr>
          <w:p w:rsidR="00226F03" w:rsidRPr="00634DBB" w:rsidRDefault="00226F03" w:rsidP="007C1CB7">
            <w:pPr>
              <w:rPr>
                <w:sz w:val="20"/>
                <w:szCs w:val="20"/>
              </w:rPr>
            </w:pPr>
          </w:p>
        </w:tc>
        <w:tc>
          <w:tcPr>
            <w:tcW w:w="1418" w:type="dxa"/>
            <w:vMerge/>
            <w:tcBorders>
              <w:left w:val="single" w:sz="4" w:space="0" w:color="auto"/>
              <w:bottom w:val="single" w:sz="4" w:space="0" w:color="000000"/>
              <w:right w:val="single" w:sz="8" w:space="0" w:color="auto"/>
            </w:tcBorders>
            <w:vAlign w:val="center"/>
            <w:hideMark/>
          </w:tcPr>
          <w:p w:rsidR="00226F03" w:rsidRPr="00634DBB" w:rsidRDefault="00226F03" w:rsidP="007C1CB7">
            <w:pPr>
              <w:rPr>
                <w:sz w:val="20"/>
                <w:szCs w:val="20"/>
              </w:rPr>
            </w:pPr>
          </w:p>
        </w:tc>
      </w:tr>
      <w:tr w:rsidR="0076332F" w:rsidRPr="00634DBB" w:rsidTr="00592079">
        <w:trPr>
          <w:trHeight w:val="217"/>
        </w:trPr>
        <w:tc>
          <w:tcPr>
            <w:tcW w:w="567" w:type="dxa"/>
            <w:vMerge w:val="restart"/>
            <w:tcBorders>
              <w:top w:val="nil"/>
              <w:left w:val="single" w:sz="8" w:space="0" w:color="auto"/>
              <w:right w:val="single" w:sz="4" w:space="0" w:color="auto"/>
            </w:tcBorders>
            <w:shd w:val="clear" w:color="000000" w:fill="FFFFFF"/>
            <w:noWrap/>
            <w:hideMark/>
          </w:tcPr>
          <w:p w:rsidR="0076332F" w:rsidRPr="00634DBB" w:rsidRDefault="0076332F" w:rsidP="007C1CB7">
            <w:pPr>
              <w:jc w:val="center"/>
              <w:rPr>
                <w:sz w:val="20"/>
                <w:szCs w:val="20"/>
              </w:rPr>
            </w:pPr>
            <w:r>
              <w:rPr>
                <w:sz w:val="20"/>
                <w:szCs w:val="20"/>
              </w:rPr>
              <w:t>3.1</w:t>
            </w:r>
          </w:p>
        </w:tc>
        <w:tc>
          <w:tcPr>
            <w:tcW w:w="1843" w:type="dxa"/>
            <w:vMerge w:val="restart"/>
            <w:tcBorders>
              <w:top w:val="nil"/>
              <w:left w:val="single" w:sz="4" w:space="0" w:color="auto"/>
              <w:right w:val="single" w:sz="4" w:space="0" w:color="auto"/>
            </w:tcBorders>
            <w:shd w:val="clear" w:color="000000" w:fill="FFFFFF"/>
            <w:hideMark/>
          </w:tcPr>
          <w:p w:rsidR="0076332F" w:rsidRPr="00634DBB" w:rsidRDefault="0076332F" w:rsidP="007C1CB7">
            <w:pPr>
              <w:rPr>
                <w:sz w:val="20"/>
                <w:szCs w:val="20"/>
              </w:rPr>
            </w:pPr>
            <w:r w:rsidRPr="00634DBB">
              <w:rPr>
                <w:sz w:val="20"/>
                <w:szCs w:val="20"/>
              </w:rPr>
              <w:t>Основное мероприятие "Реализация образовательных программ дополнительного образования детей и мероприятия по их реализации"</w:t>
            </w:r>
          </w:p>
        </w:tc>
        <w:tc>
          <w:tcPr>
            <w:tcW w:w="1418" w:type="dxa"/>
            <w:vMerge w:val="restart"/>
            <w:tcBorders>
              <w:top w:val="nil"/>
              <w:left w:val="single" w:sz="4" w:space="0" w:color="auto"/>
              <w:right w:val="single" w:sz="4" w:space="0" w:color="auto"/>
            </w:tcBorders>
            <w:shd w:val="clear" w:color="000000" w:fill="FFFFFF"/>
            <w:hideMark/>
          </w:tcPr>
          <w:p w:rsidR="0076332F" w:rsidRPr="00634DBB" w:rsidRDefault="0076332F" w:rsidP="007C1CB7">
            <w:pPr>
              <w:jc w:val="center"/>
              <w:rPr>
                <w:sz w:val="20"/>
                <w:szCs w:val="20"/>
              </w:rPr>
            </w:pPr>
            <w:r w:rsidRPr="00634DBB">
              <w:rPr>
                <w:sz w:val="20"/>
                <w:szCs w:val="20"/>
              </w:rPr>
              <w:t> </w:t>
            </w:r>
          </w:p>
        </w:tc>
        <w:tc>
          <w:tcPr>
            <w:tcW w:w="2268" w:type="dxa"/>
            <w:tcBorders>
              <w:top w:val="nil"/>
              <w:left w:val="nil"/>
              <w:bottom w:val="single" w:sz="4" w:space="0" w:color="auto"/>
              <w:right w:val="single" w:sz="4" w:space="0" w:color="auto"/>
            </w:tcBorders>
            <w:shd w:val="clear" w:color="000000" w:fill="FFFFFF"/>
            <w:noWrap/>
            <w:vAlign w:val="center"/>
            <w:hideMark/>
          </w:tcPr>
          <w:p w:rsidR="0076332F" w:rsidRPr="00634DBB" w:rsidRDefault="0076332F"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76332F" w:rsidRPr="00634DBB" w:rsidRDefault="0076332F" w:rsidP="007C1CB7">
            <w:pPr>
              <w:jc w:val="center"/>
              <w:rPr>
                <w:sz w:val="20"/>
                <w:szCs w:val="20"/>
              </w:rPr>
            </w:pPr>
            <w:r w:rsidRPr="00634DBB">
              <w:rPr>
                <w:sz w:val="20"/>
                <w:szCs w:val="20"/>
              </w:rPr>
              <w:t>82 529,6</w:t>
            </w:r>
          </w:p>
        </w:tc>
        <w:tc>
          <w:tcPr>
            <w:tcW w:w="1276" w:type="dxa"/>
            <w:tcBorders>
              <w:top w:val="nil"/>
              <w:left w:val="nil"/>
              <w:bottom w:val="single" w:sz="4" w:space="0" w:color="auto"/>
              <w:right w:val="single" w:sz="4" w:space="0" w:color="auto"/>
            </w:tcBorders>
            <w:shd w:val="clear" w:color="000000" w:fill="FFFFFF"/>
            <w:noWrap/>
            <w:vAlign w:val="center"/>
            <w:hideMark/>
          </w:tcPr>
          <w:p w:rsidR="0076332F" w:rsidRPr="00634DBB" w:rsidRDefault="0076332F" w:rsidP="007C1CB7">
            <w:pPr>
              <w:jc w:val="center"/>
              <w:rPr>
                <w:sz w:val="20"/>
                <w:szCs w:val="20"/>
              </w:rPr>
            </w:pPr>
            <w:r w:rsidRPr="00634DBB">
              <w:rPr>
                <w:sz w:val="20"/>
                <w:szCs w:val="20"/>
              </w:rPr>
              <w:t>82 487,8</w:t>
            </w:r>
          </w:p>
        </w:tc>
        <w:tc>
          <w:tcPr>
            <w:tcW w:w="1417" w:type="dxa"/>
            <w:vMerge w:val="restart"/>
            <w:tcBorders>
              <w:top w:val="nil"/>
              <w:left w:val="single" w:sz="4" w:space="0" w:color="auto"/>
              <w:right w:val="single" w:sz="4" w:space="0" w:color="auto"/>
            </w:tcBorders>
            <w:shd w:val="clear" w:color="000000" w:fill="FFFFFF"/>
            <w:hideMark/>
          </w:tcPr>
          <w:p w:rsidR="0076332F" w:rsidRPr="00634DBB" w:rsidRDefault="0076332F" w:rsidP="007C1CB7">
            <w:pPr>
              <w:jc w:val="center"/>
              <w:rPr>
                <w:sz w:val="20"/>
                <w:szCs w:val="20"/>
              </w:rPr>
            </w:pPr>
            <w:r w:rsidRPr="00634DBB">
              <w:rPr>
                <w:sz w:val="20"/>
                <w:szCs w:val="20"/>
              </w:rPr>
              <w:t> </w:t>
            </w:r>
          </w:p>
        </w:tc>
        <w:tc>
          <w:tcPr>
            <w:tcW w:w="1985" w:type="dxa"/>
            <w:vMerge w:val="restart"/>
            <w:tcBorders>
              <w:top w:val="nil"/>
              <w:left w:val="single" w:sz="4" w:space="0" w:color="auto"/>
              <w:right w:val="single" w:sz="4" w:space="0" w:color="auto"/>
            </w:tcBorders>
            <w:shd w:val="clear" w:color="000000" w:fill="FFFFFF"/>
            <w:hideMark/>
          </w:tcPr>
          <w:p w:rsidR="0076332F" w:rsidRPr="00634DBB" w:rsidRDefault="0076332F" w:rsidP="007C1CB7">
            <w:pPr>
              <w:rPr>
                <w:sz w:val="20"/>
                <w:szCs w:val="20"/>
              </w:rPr>
            </w:pPr>
            <w:r w:rsidRPr="00634DBB">
              <w:rPr>
                <w:sz w:val="20"/>
                <w:szCs w:val="20"/>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850" w:type="dxa"/>
            <w:vMerge w:val="restart"/>
            <w:tcBorders>
              <w:top w:val="nil"/>
              <w:left w:val="single" w:sz="4" w:space="0" w:color="auto"/>
              <w:right w:val="single" w:sz="4" w:space="0" w:color="auto"/>
            </w:tcBorders>
            <w:shd w:val="clear" w:color="000000" w:fill="FFFFFF"/>
            <w:noWrap/>
            <w:hideMark/>
          </w:tcPr>
          <w:p w:rsidR="0076332F" w:rsidRPr="00634DBB" w:rsidRDefault="0076332F" w:rsidP="007C1CB7">
            <w:pPr>
              <w:jc w:val="center"/>
              <w:rPr>
                <w:sz w:val="20"/>
                <w:szCs w:val="20"/>
              </w:rPr>
            </w:pPr>
            <w:r w:rsidRPr="00634DBB">
              <w:rPr>
                <w:sz w:val="20"/>
                <w:szCs w:val="20"/>
              </w:rPr>
              <w:t>%</w:t>
            </w:r>
          </w:p>
        </w:tc>
        <w:tc>
          <w:tcPr>
            <w:tcW w:w="851" w:type="dxa"/>
            <w:vMerge w:val="restart"/>
            <w:tcBorders>
              <w:top w:val="nil"/>
              <w:left w:val="single" w:sz="4" w:space="0" w:color="auto"/>
              <w:right w:val="single" w:sz="4" w:space="0" w:color="auto"/>
            </w:tcBorders>
            <w:shd w:val="clear" w:color="000000" w:fill="FFFFFF"/>
            <w:noWrap/>
            <w:hideMark/>
          </w:tcPr>
          <w:p w:rsidR="0076332F" w:rsidRPr="00634DBB" w:rsidRDefault="0076332F" w:rsidP="007C1CB7">
            <w:pPr>
              <w:jc w:val="center"/>
              <w:rPr>
                <w:sz w:val="20"/>
                <w:szCs w:val="20"/>
              </w:rPr>
            </w:pPr>
            <w:r w:rsidRPr="00634DBB">
              <w:rPr>
                <w:sz w:val="20"/>
                <w:szCs w:val="20"/>
              </w:rPr>
              <w:t>72,0</w:t>
            </w:r>
          </w:p>
        </w:tc>
        <w:tc>
          <w:tcPr>
            <w:tcW w:w="708" w:type="dxa"/>
            <w:vMerge w:val="restart"/>
            <w:tcBorders>
              <w:top w:val="nil"/>
              <w:left w:val="single" w:sz="4" w:space="0" w:color="auto"/>
              <w:right w:val="single" w:sz="4" w:space="0" w:color="auto"/>
            </w:tcBorders>
            <w:shd w:val="clear" w:color="000000" w:fill="FFFFFF"/>
            <w:noWrap/>
            <w:hideMark/>
          </w:tcPr>
          <w:p w:rsidR="0076332F" w:rsidRPr="00634DBB" w:rsidRDefault="0076332F" w:rsidP="007C1CB7">
            <w:pPr>
              <w:jc w:val="center"/>
              <w:rPr>
                <w:sz w:val="20"/>
                <w:szCs w:val="20"/>
              </w:rPr>
            </w:pPr>
            <w:r w:rsidRPr="00634DBB">
              <w:rPr>
                <w:sz w:val="20"/>
                <w:szCs w:val="20"/>
              </w:rPr>
              <w:t>63,7</w:t>
            </w:r>
          </w:p>
        </w:tc>
        <w:tc>
          <w:tcPr>
            <w:tcW w:w="1418" w:type="dxa"/>
            <w:vMerge w:val="restart"/>
            <w:tcBorders>
              <w:top w:val="nil"/>
              <w:left w:val="single" w:sz="4" w:space="0" w:color="auto"/>
              <w:right w:val="single" w:sz="8" w:space="0" w:color="auto"/>
            </w:tcBorders>
            <w:shd w:val="clear" w:color="000000" w:fill="FFFFFF"/>
            <w:hideMark/>
          </w:tcPr>
          <w:p w:rsidR="0076332F" w:rsidRPr="00634DBB" w:rsidRDefault="0076332F" w:rsidP="0076332F">
            <w:pPr>
              <w:ind w:left="-108" w:right="-108"/>
              <w:rPr>
                <w:sz w:val="20"/>
                <w:szCs w:val="20"/>
              </w:rPr>
            </w:pPr>
            <w:r w:rsidRPr="00634DBB">
              <w:rPr>
                <w:sz w:val="20"/>
                <w:szCs w:val="20"/>
              </w:rPr>
              <w:t>Отклонение показателя в сторону уменьшения обусловлено отсутствием потенциальных исполнителей услуг в социальной сфере, определяемых по результатам отбора на основании требований Федерального закона № 189-ФЗ.</w:t>
            </w:r>
          </w:p>
        </w:tc>
      </w:tr>
      <w:tr w:rsidR="0076332F" w:rsidRPr="00634DBB" w:rsidTr="00592079">
        <w:trPr>
          <w:trHeight w:val="648"/>
        </w:trPr>
        <w:tc>
          <w:tcPr>
            <w:tcW w:w="567" w:type="dxa"/>
            <w:vMerge/>
            <w:tcBorders>
              <w:left w:val="single" w:sz="8" w:space="0" w:color="auto"/>
              <w:right w:val="single" w:sz="4" w:space="0" w:color="auto"/>
            </w:tcBorders>
            <w:vAlign w:val="center"/>
            <w:hideMark/>
          </w:tcPr>
          <w:p w:rsidR="0076332F" w:rsidRPr="00634DBB" w:rsidRDefault="0076332F" w:rsidP="007C1CB7">
            <w:pPr>
              <w:rPr>
                <w:sz w:val="20"/>
                <w:szCs w:val="20"/>
              </w:rPr>
            </w:pPr>
          </w:p>
        </w:tc>
        <w:tc>
          <w:tcPr>
            <w:tcW w:w="1843"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1418"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2268" w:type="dxa"/>
            <w:tcBorders>
              <w:top w:val="nil"/>
              <w:left w:val="nil"/>
              <w:bottom w:val="single" w:sz="4" w:space="0" w:color="auto"/>
              <w:right w:val="single" w:sz="4" w:space="0" w:color="auto"/>
            </w:tcBorders>
            <w:shd w:val="clear" w:color="000000" w:fill="FFFFFF"/>
            <w:hideMark/>
          </w:tcPr>
          <w:p w:rsidR="0076332F" w:rsidRPr="00634DBB" w:rsidRDefault="0076332F"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76332F" w:rsidRPr="00634DBB" w:rsidRDefault="0076332F" w:rsidP="007C1CB7">
            <w:pPr>
              <w:jc w:val="center"/>
              <w:rPr>
                <w:sz w:val="20"/>
                <w:szCs w:val="20"/>
              </w:rPr>
            </w:pPr>
            <w:r w:rsidRPr="00634DBB">
              <w:rPr>
                <w:sz w:val="20"/>
                <w:szCs w:val="20"/>
              </w:rPr>
              <w:t>82 529,6</w:t>
            </w:r>
          </w:p>
        </w:tc>
        <w:tc>
          <w:tcPr>
            <w:tcW w:w="1276" w:type="dxa"/>
            <w:tcBorders>
              <w:top w:val="nil"/>
              <w:left w:val="nil"/>
              <w:bottom w:val="single" w:sz="4" w:space="0" w:color="auto"/>
              <w:right w:val="single" w:sz="4" w:space="0" w:color="auto"/>
            </w:tcBorders>
            <w:shd w:val="clear" w:color="000000" w:fill="FFFFFF"/>
            <w:noWrap/>
            <w:vAlign w:val="center"/>
            <w:hideMark/>
          </w:tcPr>
          <w:p w:rsidR="0076332F" w:rsidRPr="00634DBB" w:rsidRDefault="0076332F" w:rsidP="007C1CB7">
            <w:pPr>
              <w:jc w:val="center"/>
              <w:rPr>
                <w:sz w:val="20"/>
                <w:szCs w:val="20"/>
              </w:rPr>
            </w:pPr>
            <w:r w:rsidRPr="00634DBB">
              <w:rPr>
                <w:sz w:val="20"/>
                <w:szCs w:val="20"/>
              </w:rPr>
              <w:t>82 487,8</w:t>
            </w:r>
          </w:p>
        </w:tc>
        <w:tc>
          <w:tcPr>
            <w:tcW w:w="1417"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1985"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850"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851"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708"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1418" w:type="dxa"/>
            <w:vMerge/>
            <w:tcBorders>
              <w:left w:val="single" w:sz="4" w:space="0" w:color="auto"/>
              <w:right w:val="single" w:sz="8" w:space="0" w:color="auto"/>
            </w:tcBorders>
            <w:vAlign w:val="center"/>
            <w:hideMark/>
          </w:tcPr>
          <w:p w:rsidR="0076332F" w:rsidRPr="00634DBB" w:rsidRDefault="0076332F" w:rsidP="007C1CB7">
            <w:pPr>
              <w:rPr>
                <w:sz w:val="20"/>
                <w:szCs w:val="20"/>
              </w:rPr>
            </w:pPr>
          </w:p>
        </w:tc>
      </w:tr>
      <w:tr w:rsidR="0076332F" w:rsidRPr="00634DBB" w:rsidTr="00592079">
        <w:trPr>
          <w:trHeight w:val="564"/>
        </w:trPr>
        <w:tc>
          <w:tcPr>
            <w:tcW w:w="567" w:type="dxa"/>
            <w:vMerge/>
            <w:tcBorders>
              <w:left w:val="single" w:sz="8" w:space="0" w:color="auto"/>
              <w:right w:val="single" w:sz="4" w:space="0" w:color="auto"/>
            </w:tcBorders>
            <w:vAlign w:val="center"/>
            <w:hideMark/>
          </w:tcPr>
          <w:p w:rsidR="0076332F" w:rsidRPr="00634DBB" w:rsidRDefault="0076332F" w:rsidP="007C1CB7">
            <w:pPr>
              <w:rPr>
                <w:sz w:val="20"/>
                <w:szCs w:val="20"/>
              </w:rPr>
            </w:pPr>
          </w:p>
        </w:tc>
        <w:tc>
          <w:tcPr>
            <w:tcW w:w="1843"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1418"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2268" w:type="dxa"/>
            <w:tcBorders>
              <w:top w:val="nil"/>
              <w:left w:val="nil"/>
              <w:bottom w:val="nil"/>
              <w:right w:val="nil"/>
            </w:tcBorders>
            <w:shd w:val="clear" w:color="000000" w:fill="FFFFFF"/>
            <w:vAlign w:val="bottom"/>
            <w:hideMark/>
          </w:tcPr>
          <w:p w:rsidR="0076332F" w:rsidRPr="00634DBB" w:rsidRDefault="0076332F"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6332F" w:rsidRPr="00634DBB" w:rsidRDefault="0076332F" w:rsidP="007C1CB7">
            <w:pPr>
              <w:jc w:val="center"/>
              <w:rPr>
                <w:sz w:val="20"/>
                <w:szCs w:val="20"/>
              </w:rPr>
            </w:pPr>
            <w:r w:rsidRPr="00634DBB">
              <w:rPr>
                <w:sz w:val="20"/>
                <w:szCs w:val="20"/>
              </w:rPr>
              <w:t>82 529,6</w:t>
            </w:r>
          </w:p>
        </w:tc>
        <w:tc>
          <w:tcPr>
            <w:tcW w:w="1276" w:type="dxa"/>
            <w:tcBorders>
              <w:top w:val="nil"/>
              <w:left w:val="nil"/>
              <w:bottom w:val="single" w:sz="4" w:space="0" w:color="auto"/>
              <w:right w:val="single" w:sz="4" w:space="0" w:color="auto"/>
            </w:tcBorders>
            <w:shd w:val="clear" w:color="000000" w:fill="FFFFFF"/>
            <w:noWrap/>
            <w:vAlign w:val="center"/>
            <w:hideMark/>
          </w:tcPr>
          <w:p w:rsidR="0076332F" w:rsidRPr="00634DBB" w:rsidRDefault="0076332F" w:rsidP="007C1CB7">
            <w:pPr>
              <w:jc w:val="center"/>
              <w:rPr>
                <w:sz w:val="20"/>
                <w:szCs w:val="20"/>
              </w:rPr>
            </w:pPr>
            <w:r w:rsidRPr="00634DBB">
              <w:rPr>
                <w:sz w:val="20"/>
                <w:szCs w:val="20"/>
              </w:rPr>
              <w:t>82 487,8</w:t>
            </w:r>
          </w:p>
        </w:tc>
        <w:tc>
          <w:tcPr>
            <w:tcW w:w="1417"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1985"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850"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851"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708"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1418" w:type="dxa"/>
            <w:vMerge/>
            <w:tcBorders>
              <w:left w:val="single" w:sz="4" w:space="0" w:color="auto"/>
              <w:right w:val="single" w:sz="8" w:space="0" w:color="auto"/>
            </w:tcBorders>
            <w:vAlign w:val="center"/>
            <w:hideMark/>
          </w:tcPr>
          <w:p w:rsidR="0076332F" w:rsidRPr="00634DBB" w:rsidRDefault="0076332F" w:rsidP="007C1CB7">
            <w:pPr>
              <w:rPr>
                <w:sz w:val="20"/>
                <w:szCs w:val="20"/>
              </w:rPr>
            </w:pPr>
          </w:p>
        </w:tc>
      </w:tr>
      <w:tr w:rsidR="0076332F" w:rsidRPr="00634DBB" w:rsidTr="00592079">
        <w:trPr>
          <w:trHeight w:val="2772"/>
        </w:trPr>
        <w:tc>
          <w:tcPr>
            <w:tcW w:w="567" w:type="dxa"/>
            <w:vMerge/>
            <w:tcBorders>
              <w:left w:val="single" w:sz="8" w:space="0" w:color="auto"/>
              <w:right w:val="single" w:sz="4" w:space="0" w:color="auto"/>
            </w:tcBorders>
            <w:vAlign w:val="center"/>
            <w:hideMark/>
          </w:tcPr>
          <w:p w:rsidR="0076332F" w:rsidRPr="00634DBB" w:rsidRDefault="0076332F" w:rsidP="007C1CB7">
            <w:pPr>
              <w:rPr>
                <w:sz w:val="20"/>
                <w:szCs w:val="20"/>
              </w:rPr>
            </w:pPr>
          </w:p>
        </w:tc>
        <w:tc>
          <w:tcPr>
            <w:tcW w:w="1843"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1418"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76332F" w:rsidRPr="00634DBB" w:rsidRDefault="0076332F" w:rsidP="007C1CB7">
            <w:pP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tcPr>
          <w:p w:rsidR="0076332F" w:rsidRPr="00634DBB" w:rsidRDefault="0076332F" w:rsidP="007C1CB7">
            <w:pPr>
              <w:jc w:val="center"/>
              <w:rPr>
                <w:sz w:val="20"/>
                <w:szCs w:val="20"/>
              </w:rPr>
            </w:pPr>
          </w:p>
        </w:tc>
        <w:tc>
          <w:tcPr>
            <w:tcW w:w="1276" w:type="dxa"/>
            <w:tcBorders>
              <w:top w:val="nil"/>
              <w:left w:val="nil"/>
              <w:bottom w:val="single" w:sz="4" w:space="0" w:color="auto"/>
              <w:right w:val="single" w:sz="4" w:space="0" w:color="auto"/>
            </w:tcBorders>
            <w:shd w:val="clear" w:color="000000" w:fill="FFFFFF"/>
            <w:noWrap/>
            <w:vAlign w:val="center"/>
          </w:tcPr>
          <w:p w:rsidR="0076332F" w:rsidRPr="00634DBB" w:rsidRDefault="0076332F" w:rsidP="007C1CB7">
            <w:pPr>
              <w:jc w:val="center"/>
              <w:rPr>
                <w:sz w:val="20"/>
                <w:szCs w:val="20"/>
              </w:rPr>
            </w:pPr>
          </w:p>
        </w:tc>
        <w:tc>
          <w:tcPr>
            <w:tcW w:w="1417"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1985"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850"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851"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708" w:type="dxa"/>
            <w:vMerge/>
            <w:tcBorders>
              <w:left w:val="single" w:sz="4" w:space="0" w:color="auto"/>
              <w:right w:val="single" w:sz="4" w:space="0" w:color="auto"/>
            </w:tcBorders>
            <w:vAlign w:val="center"/>
            <w:hideMark/>
          </w:tcPr>
          <w:p w:rsidR="0076332F" w:rsidRPr="00634DBB" w:rsidRDefault="0076332F" w:rsidP="007C1CB7">
            <w:pPr>
              <w:rPr>
                <w:sz w:val="20"/>
                <w:szCs w:val="20"/>
              </w:rPr>
            </w:pPr>
          </w:p>
        </w:tc>
        <w:tc>
          <w:tcPr>
            <w:tcW w:w="1418" w:type="dxa"/>
            <w:vMerge/>
            <w:tcBorders>
              <w:left w:val="single" w:sz="4" w:space="0" w:color="auto"/>
              <w:right w:val="single" w:sz="8" w:space="0" w:color="auto"/>
            </w:tcBorders>
            <w:vAlign w:val="center"/>
            <w:hideMark/>
          </w:tcPr>
          <w:p w:rsidR="0076332F" w:rsidRPr="00634DBB" w:rsidRDefault="0076332F" w:rsidP="007C1CB7">
            <w:pPr>
              <w:rPr>
                <w:sz w:val="20"/>
                <w:szCs w:val="20"/>
              </w:rPr>
            </w:pPr>
          </w:p>
        </w:tc>
      </w:tr>
      <w:tr w:rsidR="0076332F" w:rsidRPr="00634DBB" w:rsidTr="0076332F">
        <w:trPr>
          <w:trHeight w:val="228"/>
        </w:trPr>
        <w:tc>
          <w:tcPr>
            <w:tcW w:w="567" w:type="dxa"/>
            <w:vMerge/>
            <w:tcBorders>
              <w:left w:val="single" w:sz="8" w:space="0" w:color="auto"/>
              <w:bottom w:val="single" w:sz="4" w:space="0" w:color="auto"/>
              <w:right w:val="single" w:sz="4" w:space="0" w:color="auto"/>
            </w:tcBorders>
            <w:vAlign w:val="center"/>
          </w:tcPr>
          <w:p w:rsidR="0076332F" w:rsidRPr="00634DBB" w:rsidRDefault="0076332F" w:rsidP="007C1CB7">
            <w:pPr>
              <w:rPr>
                <w:sz w:val="20"/>
                <w:szCs w:val="20"/>
              </w:rPr>
            </w:pPr>
          </w:p>
        </w:tc>
        <w:tc>
          <w:tcPr>
            <w:tcW w:w="1843" w:type="dxa"/>
            <w:vMerge/>
            <w:tcBorders>
              <w:left w:val="single" w:sz="4" w:space="0" w:color="auto"/>
              <w:bottom w:val="single" w:sz="4" w:space="0" w:color="auto"/>
              <w:right w:val="single" w:sz="4" w:space="0" w:color="auto"/>
            </w:tcBorders>
            <w:vAlign w:val="center"/>
          </w:tcPr>
          <w:p w:rsidR="0076332F" w:rsidRPr="00634DBB" w:rsidRDefault="0076332F" w:rsidP="007C1CB7">
            <w:pPr>
              <w:rPr>
                <w:sz w:val="20"/>
                <w:szCs w:val="20"/>
              </w:rPr>
            </w:pPr>
          </w:p>
        </w:tc>
        <w:tc>
          <w:tcPr>
            <w:tcW w:w="1418" w:type="dxa"/>
            <w:vMerge/>
            <w:tcBorders>
              <w:left w:val="single" w:sz="4" w:space="0" w:color="auto"/>
              <w:bottom w:val="single" w:sz="4" w:space="0" w:color="auto"/>
              <w:right w:val="single" w:sz="4" w:space="0" w:color="auto"/>
            </w:tcBorders>
            <w:vAlign w:val="center"/>
          </w:tcPr>
          <w:p w:rsidR="0076332F" w:rsidRPr="00634DBB" w:rsidRDefault="0076332F"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76332F" w:rsidRPr="00634DBB" w:rsidRDefault="0076332F" w:rsidP="007C1CB7">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76332F" w:rsidRPr="00634DBB" w:rsidRDefault="0076332F" w:rsidP="007C1CB7">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6332F" w:rsidRPr="00634DBB" w:rsidRDefault="0076332F" w:rsidP="007C1CB7">
            <w:pPr>
              <w:jc w:val="center"/>
              <w:rPr>
                <w:sz w:val="20"/>
                <w:szCs w:val="20"/>
              </w:rPr>
            </w:pPr>
          </w:p>
        </w:tc>
        <w:tc>
          <w:tcPr>
            <w:tcW w:w="1417" w:type="dxa"/>
            <w:vMerge/>
            <w:tcBorders>
              <w:left w:val="single" w:sz="4" w:space="0" w:color="auto"/>
              <w:bottom w:val="single" w:sz="4" w:space="0" w:color="auto"/>
              <w:right w:val="single" w:sz="4" w:space="0" w:color="auto"/>
            </w:tcBorders>
            <w:vAlign w:val="center"/>
          </w:tcPr>
          <w:p w:rsidR="0076332F" w:rsidRPr="00634DBB" w:rsidRDefault="0076332F" w:rsidP="007C1CB7">
            <w:pPr>
              <w:rPr>
                <w:sz w:val="20"/>
                <w:szCs w:val="20"/>
              </w:rPr>
            </w:pPr>
          </w:p>
        </w:tc>
        <w:tc>
          <w:tcPr>
            <w:tcW w:w="1985" w:type="dxa"/>
            <w:vMerge/>
            <w:tcBorders>
              <w:left w:val="single" w:sz="4" w:space="0" w:color="auto"/>
              <w:bottom w:val="single" w:sz="4" w:space="0" w:color="auto"/>
              <w:right w:val="single" w:sz="4" w:space="0" w:color="auto"/>
            </w:tcBorders>
            <w:vAlign w:val="center"/>
          </w:tcPr>
          <w:p w:rsidR="0076332F" w:rsidRPr="00634DBB" w:rsidRDefault="0076332F" w:rsidP="007C1CB7">
            <w:pPr>
              <w:rPr>
                <w:sz w:val="20"/>
                <w:szCs w:val="20"/>
              </w:rPr>
            </w:pPr>
          </w:p>
        </w:tc>
        <w:tc>
          <w:tcPr>
            <w:tcW w:w="850" w:type="dxa"/>
            <w:vMerge/>
            <w:tcBorders>
              <w:left w:val="single" w:sz="4" w:space="0" w:color="auto"/>
              <w:bottom w:val="single" w:sz="4" w:space="0" w:color="auto"/>
              <w:right w:val="single" w:sz="4" w:space="0" w:color="auto"/>
            </w:tcBorders>
            <w:vAlign w:val="center"/>
          </w:tcPr>
          <w:p w:rsidR="0076332F" w:rsidRPr="00634DBB" w:rsidRDefault="0076332F" w:rsidP="007C1CB7">
            <w:pPr>
              <w:rPr>
                <w:sz w:val="20"/>
                <w:szCs w:val="20"/>
              </w:rPr>
            </w:pPr>
          </w:p>
        </w:tc>
        <w:tc>
          <w:tcPr>
            <w:tcW w:w="851" w:type="dxa"/>
            <w:vMerge/>
            <w:tcBorders>
              <w:left w:val="single" w:sz="4" w:space="0" w:color="auto"/>
              <w:bottom w:val="single" w:sz="4" w:space="0" w:color="auto"/>
              <w:right w:val="single" w:sz="4" w:space="0" w:color="auto"/>
            </w:tcBorders>
            <w:vAlign w:val="center"/>
          </w:tcPr>
          <w:p w:rsidR="0076332F" w:rsidRPr="00634DBB" w:rsidRDefault="0076332F" w:rsidP="007C1CB7">
            <w:pPr>
              <w:rPr>
                <w:sz w:val="20"/>
                <w:szCs w:val="20"/>
              </w:rPr>
            </w:pPr>
          </w:p>
        </w:tc>
        <w:tc>
          <w:tcPr>
            <w:tcW w:w="708" w:type="dxa"/>
            <w:vMerge/>
            <w:tcBorders>
              <w:left w:val="single" w:sz="4" w:space="0" w:color="auto"/>
              <w:bottom w:val="single" w:sz="4" w:space="0" w:color="auto"/>
              <w:right w:val="single" w:sz="4" w:space="0" w:color="auto"/>
            </w:tcBorders>
            <w:vAlign w:val="center"/>
          </w:tcPr>
          <w:p w:rsidR="0076332F" w:rsidRPr="00634DBB" w:rsidRDefault="0076332F" w:rsidP="007C1CB7">
            <w:pPr>
              <w:rPr>
                <w:sz w:val="20"/>
                <w:szCs w:val="20"/>
              </w:rPr>
            </w:pPr>
          </w:p>
        </w:tc>
        <w:tc>
          <w:tcPr>
            <w:tcW w:w="1418" w:type="dxa"/>
            <w:vMerge/>
            <w:tcBorders>
              <w:left w:val="single" w:sz="4" w:space="0" w:color="auto"/>
              <w:bottom w:val="single" w:sz="4" w:space="0" w:color="auto"/>
              <w:right w:val="single" w:sz="8" w:space="0" w:color="auto"/>
            </w:tcBorders>
            <w:vAlign w:val="center"/>
          </w:tcPr>
          <w:p w:rsidR="0076332F" w:rsidRPr="00634DBB" w:rsidRDefault="0076332F" w:rsidP="007C1CB7">
            <w:pPr>
              <w:rPr>
                <w:sz w:val="20"/>
                <w:szCs w:val="20"/>
              </w:rPr>
            </w:pPr>
          </w:p>
        </w:tc>
      </w:tr>
      <w:tr w:rsidR="003B2661" w:rsidRPr="00634DBB" w:rsidTr="0076332F">
        <w:trPr>
          <w:trHeight w:val="165"/>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3B2661" w:rsidRPr="00634DBB" w:rsidRDefault="0076332F" w:rsidP="0076332F">
            <w:pPr>
              <w:ind w:left="-108"/>
              <w:jc w:val="center"/>
              <w:rPr>
                <w:sz w:val="20"/>
                <w:szCs w:val="20"/>
              </w:rPr>
            </w:pPr>
            <w:r>
              <w:rPr>
                <w:sz w:val="20"/>
                <w:szCs w:val="20"/>
              </w:rPr>
              <w:lastRenderedPageBreak/>
              <w:t>3.1.1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76332F" w:rsidP="007C1CB7">
            <w:pPr>
              <w:rPr>
                <w:sz w:val="20"/>
                <w:szCs w:val="20"/>
              </w:rPr>
            </w:pPr>
            <w:r>
              <w:rPr>
                <w:sz w:val="20"/>
                <w:szCs w:val="20"/>
              </w:rPr>
              <w:t>Мероприятие «</w:t>
            </w:r>
            <w:r w:rsidR="003B2661" w:rsidRPr="00634DBB">
              <w:rPr>
                <w:sz w:val="20"/>
                <w:szCs w:val="20"/>
              </w:rPr>
              <w:t>Организация дополнительного образования и обеспечение функционирования муниципальных организаций в сфере образования</w:t>
            </w:r>
            <w:r>
              <w:rPr>
                <w:sz w:val="20"/>
                <w:szCs w:val="20"/>
              </w:rPr>
              <w:t>»</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7 974,9</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7 967,3</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6332F">
            <w:pPr>
              <w:rPr>
                <w:sz w:val="20"/>
                <w:szCs w:val="20"/>
              </w:rPr>
            </w:pPr>
            <w:r w:rsidRPr="00634DBB">
              <w:rPr>
                <w:sz w:val="20"/>
                <w:szCs w:val="20"/>
              </w:rPr>
              <w:t>Мероприятие выполнено</w:t>
            </w:r>
            <w:r w:rsidR="0076332F">
              <w:rPr>
                <w:sz w:val="20"/>
                <w:szCs w:val="20"/>
              </w:rPr>
              <w:t>,</w:t>
            </w:r>
            <w:r w:rsidRPr="00634DBB">
              <w:rPr>
                <w:sz w:val="20"/>
                <w:szCs w:val="20"/>
              </w:rPr>
              <w:t xml:space="preserve"> отклонение в сторону уменьшения обусловлено экономией, сложившейся по результатам выполнения работ, и оплатой работ по "факту" на основании актов выполнения работ.</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Среднегодовое число лиц, обучающихся по дополнительным общеобразовательным общеразвивающим программам в сфере образования</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чел.</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2451</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2531</w:t>
            </w:r>
          </w:p>
        </w:tc>
        <w:tc>
          <w:tcPr>
            <w:tcW w:w="1418" w:type="dxa"/>
            <w:vMerge w:val="restart"/>
            <w:tcBorders>
              <w:top w:val="nil"/>
              <w:left w:val="single" w:sz="4" w:space="0" w:color="auto"/>
              <w:bottom w:val="single" w:sz="4" w:space="0" w:color="000000"/>
              <w:right w:val="single" w:sz="8" w:space="0" w:color="auto"/>
            </w:tcBorders>
            <w:shd w:val="clear" w:color="000000" w:fill="FFFFFF"/>
            <w:hideMark/>
          </w:tcPr>
          <w:p w:rsidR="003B2661" w:rsidRPr="00634DBB" w:rsidRDefault="003B2661" w:rsidP="0076332F">
            <w:pPr>
              <w:rPr>
                <w:sz w:val="20"/>
                <w:szCs w:val="20"/>
              </w:rPr>
            </w:pPr>
            <w:r w:rsidRPr="00634DBB">
              <w:rPr>
                <w:sz w:val="20"/>
                <w:szCs w:val="20"/>
              </w:rPr>
              <w:t>Превышение планового значения целевого показателя обусловлено созданием дополнительных мест в рамках реализации национального проекта "Успех каждого ребенка"</w:t>
            </w:r>
          </w:p>
        </w:tc>
      </w:tr>
      <w:tr w:rsidR="003B2661" w:rsidRPr="00634DBB" w:rsidTr="0076332F">
        <w:trPr>
          <w:trHeight w:val="494"/>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7 974,9</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7 967,3</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3B2661" w:rsidRPr="00634DBB" w:rsidTr="00137C0B">
        <w:trPr>
          <w:trHeight w:val="564"/>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nil"/>
              <w:right w:val="nil"/>
            </w:tcBorders>
            <w:shd w:val="clear" w:color="000000" w:fill="FFFFFF"/>
            <w:vAlign w:val="bottom"/>
            <w:hideMark/>
          </w:tcPr>
          <w:p w:rsidR="003B2661" w:rsidRPr="00634DBB" w:rsidRDefault="003B2661"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7 974,9</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7 967,3</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76332F" w:rsidRPr="00634DBB" w:rsidTr="00592079">
        <w:trPr>
          <w:trHeight w:val="432"/>
        </w:trPr>
        <w:tc>
          <w:tcPr>
            <w:tcW w:w="567" w:type="dxa"/>
            <w:vMerge/>
            <w:tcBorders>
              <w:top w:val="nil"/>
              <w:left w:val="single" w:sz="8"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6332F" w:rsidRPr="00634DBB" w:rsidRDefault="0076332F" w:rsidP="007C1CB7">
            <w:pPr>
              <w:rPr>
                <w:sz w:val="20"/>
                <w:szCs w:val="20"/>
              </w:rPr>
            </w:pPr>
          </w:p>
        </w:tc>
        <w:tc>
          <w:tcPr>
            <w:tcW w:w="2268" w:type="dxa"/>
            <w:vMerge w:val="restart"/>
            <w:tcBorders>
              <w:top w:val="single" w:sz="4" w:space="0" w:color="auto"/>
              <w:left w:val="nil"/>
              <w:right w:val="single" w:sz="4" w:space="0" w:color="auto"/>
            </w:tcBorders>
            <w:shd w:val="clear" w:color="000000" w:fill="FFFFFF"/>
            <w:noWrap/>
            <w:vAlign w:val="center"/>
          </w:tcPr>
          <w:p w:rsidR="0076332F" w:rsidRPr="00634DBB" w:rsidRDefault="0076332F" w:rsidP="007C1CB7">
            <w:pPr>
              <w:rPr>
                <w:sz w:val="20"/>
                <w:szCs w:val="20"/>
              </w:rPr>
            </w:pPr>
          </w:p>
        </w:tc>
        <w:tc>
          <w:tcPr>
            <w:tcW w:w="1559" w:type="dxa"/>
            <w:vMerge w:val="restart"/>
            <w:tcBorders>
              <w:top w:val="nil"/>
              <w:left w:val="nil"/>
              <w:right w:val="single" w:sz="4" w:space="0" w:color="auto"/>
            </w:tcBorders>
            <w:shd w:val="clear" w:color="000000" w:fill="FFFFFF"/>
            <w:noWrap/>
            <w:vAlign w:val="center"/>
          </w:tcPr>
          <w:p w:rsidR="0076332F" w:rsidRPr="00634DBB" w:rsidRDefault="0076332F" w:rsidP="007C1CB7">
            <w:pPr>
              <w:jc w:val="center"/>
              <w:rPr>
                <w:sz w:val="20"/>
                <w:szCs w:val="20"/>
              </w:rPr>
            </w:pPr>
          </w:p>
        </w:tc>
        <w:tc>
          <w:tcPr>
            <w:tcW w:w="1276" w:type="dxa"/>
            <w:vMerge w:val="restart"/>
            <w:tcBorders>
              <w:top w:val="nil"/>
              <w:left w:val="nil"/>
              <w:right w:val="single" w:sz="4" w:space="0" w:color="auto"/>
            </w:tcBorders>
            <w:shd w:val="clear" w:color="000000" w:fill="FFFFFF"/>
            <w:noWrap/>
            <w:vAlign w:val="center"/>
          </w:tcPr>
          <w:p w:rsidR="0076332F" w:rsidRPr="00634DBB" w:rsidRDefault="0076332F"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76332F" w:rsidRPr="00634DBB" w:rsidRDefault="0076332F" w:rsidP="007C1CB7">
            <w:pPr>
              <w:rPr>
                <w:sz w:val="20"/>
                <w:szCs w:val="20"/>
              </w:rPr>
            </w:pPr>
          </w:p>
        </w:tc>
      </w:tr>
      <w:tr w:rsidR="0076332F" w:rsidRPr="00634DBB" w:rsidTr="00592079">
        <w:trPr>
          <w:trHeight w:val="375"/>
        </w:trPr>
        <w:tc>
          <w:tcPr>
            <w:tcW w:w="567" w:type="dxa"/>
            <w:vMerge/>
            <w:tcBorders>
              <w:top w:val="nil"/>
              <w:left w:val="single" w:sz="8"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6332F" w:rsidRPr="00634DBB" w:rsidRDefault="0076332F" w:rsidP="007C1CB7">
            <w:pPr>
              <w:rPr>
                <w:sz w:val="20"/>
                <w:szCs w:val="20"/>
              </w:rPr>
            </w:pPr>
          </w:p>
        </w:tc>
        <w:tc>
          <w:tcPr>
            <w:tcW w:w="2268" w:type="dxa"/>
            <w:vMerge/>
            <w:tcBorders>
              <w:left w:val="nil"/>
              <w:right w:val="single" w:sz="4" w:space="0" w:color="auto"/>
            </w:tcBorders>
            <w:shd w:val="clear" w:color="000000" w:fill="FFFFFF"/>
            <w:noWrap/>
            <w:vAlign w:val="center"/>
          </w:tcPr>
          <w:p w:rsidR="0076332F" w:rsidRPr="00634DBB" w:rsidRDefault="0076332F" w:rsidP="007C1CB7">
            <w:pPr>
              <w:rPr>
                <w:sz w:val="20"/>
                <w:szCs w:val="20"/>
              </w:rPr>
            </w:pPr>
          </w:p>
        </w:tc>
        <w:tc>
          <w:tcPr>
            <w:tcW w:w="1559" w:type="dxa"/>
            <w:vMerge/>
            <w:tcBorders>
              <w:left w:val="single" w:sz="4" w:space="0" w:color="auto"/>
              <w:right w:val="single" w:sz="4" w:space="0" w:color="auto"/>
            </w:tcBorders>
            <w:shd w:val="clear" w:color="000000" w:fill="FFFFFF"/>
            <w:noWrap/>
            <w:vAlign w:val="center"/>
          </w:tcPr>
          <w:p w:rsidR="0076332F" w:rsidRPr="00634DBB" w:rsidRDefault="0076332F" w:rsidP="007C1CB7">
            <w:pPr>
              <w:jc w:val="center"/>
              <w:rPr>
                <w:sz w:val="20"/>
                <w:szCs w:val="20"/>
              </w:rPr>
            </w:pPr>
          </w:p>
        </w:tc>
        <w:tc>
          <w:tcPr>
            <w:tcW w:w="1276" w:type="dxa"/>
            <w:vMerge/>
            <w:tcBorders>
              <w:left w:val="nil"/>
              <w:bottom w:val="single" w:sz="4" w:space="0" w:color="auto"/>
              <w:right w:val="single" w:sz="4" w:space="0" w:color="auto"/>
            </w:tcBorders>
            <w:shd w:val="clear" w:color="000000" w:fill="FFFFFF"/>
            <w:noWrap/>
            <w:vAlign w:val="center"/>
          </w:tcPr>
          <w:p w:rsidR="0076332F" w:rsidRPr="00634DBB" w:rsidRDefault="0076332F"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76332F" w:rsidRPr="00634DBB" w:rsidRDefault="0076332F" w:rsidP="007C1CB7">
            <w:pPr>
              <w:rPr>
                <w:sz w:val="20"/>
                <w:szCs w:val="20"/>
              </w:rPr>
            </w:pPr>
            <w:r w:rsidRPr="00634DBB">
              <w:rPr>
                <w:sz w:val="20"/>
                <w:szCs w:val="20"/>
              </w:rPr>
              <w:t xml:space="preserve">Удельный вес численности обучающихся по программам  дополнительного  образования, участвующих в выставках, фестивалях, смотрах и конкурсах, различного уровня (муниципального, регионального, всероссийского, международного), в общей </w:t>
            </w:r>
            <w:proofErr w:type="gramStart"/>
            <w:r w:rsidRPr="00634DBB">
              <w:rPr>
                <w:sz w:val="20"/>
                <w:szCs w:val="20"/>
              </w:rPr>
              <w:t>численности</w:t>
            </w:r>
            <w:proofErr w:type="gramEnd"/>
            <w:r w:rsidRPr="00634DBB">
              <w:rPr>
                <w:sz w:val="20"/>
                <w:szCs w:val="20"/>
              </w:rPr>
              <w:t xml:space="preserve"> </w:t>
            </w:r>
            <w:r w:rsidRPr="00634DBB">
              <w:rPr>
                <w:sz w:val="20"/>
                <w:szCs w:val="20"/>
              </w:rPr>
              <w:lastRenderedPageBreak/>
              <w:t>обучающихся по образовательным программам дополнительного образования</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76332F" w:rsidRPr="00634DBB" w:rsidRDefault="0076332F" w:rsidP="007C1CB7">
            <w:pPr>
              <w:jc w:val="center"/>
              <w:rPr>
                <w:sz w:val="20"/>
                <w:szCs w:val="20"/>
              </w:rPr>
            </w:pPr>
            <w:r w:rsidRPr="00634DBB">
              <w:rPr>
                <w:sz w:val="20"/>
                <w:szCs w:val="20"/>
              </w:rPr>
              <w:lastRenderedPageBreak/>
              <w:t>%</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76332F" w:rsidRPr="00634DBB" w:rsidRDefault="0076332F" w:rsidP="007C1CB7">
            <w:pPr>
              <w:jc w:val="center"/>
              <w:rPr>
                <w:sz w:val="20"/>
                <w:szCs w:val="20"/>
              </w:rPr>
            </w:pPr>
            <w:r w:rsidRPr="00634DBB">
              <w:rPr>
                <w:sz w:val="20"/>
                <w:szCs w:val="20"/>
              </w:rPr>
              <w:t>67,6</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76332F" w:rsidRPr="00634DBB" w:rsidRDefault="0076332F" w:rsidP="007C1CB7">
            <w:pPr>
              <w:jc w:val="center"/>
              <w:rPr>
                <w:sz w:val="20"/>
                <w:szCs w:val="20"/>
              </w:rPr>
            </w:pPr>
            <w:r w:rsidRPr="00634DBB">
              <w:rPr>
                <w:sz w:val="20"/>
                <w:szCs w:val="20"/>
              </w:rPr>
              <w:t>67,7</w:t>
            </w:r>
          </w:p>
        </w:tc>
        <w:tc>
          <w:tcPr>
            <w:tcW w:w="1418" w:type="dxa"/>
            <w:vMerge w:val="restart"/>
            <w:tcBorders>
              <w:top w:val="nil"/>
              <w:left w:val="single" w:sz="4" w:space="0" w:color="auto"/>
              <w:bottom w:val="single" w:sz="4" w:space="0" w:color="000000"/>
              <w:right w:val="single" w:sz="8" w:space="0" w:color="auto"/>
            </w:tcBorders>
            <w:shd w:val="clear" w:color="000000" w:fill="FFFFFF"/>
            <w:hideMark/>
          </w:tcPr>
          <w:p w:rsidR="0076332F" w:rsidRPr="00634DBB" w:rsidRDefault="0076332F" w:rsidP="007C1CB7">
            <w:pPr>
              <w:jc w:val="center"/>
              <w:rPr>
                <w:sz w:val="20"/>
                <w:szCs w:val="20"/>
              </w:rPr>
            </w:pPr>
            <w:r w:rsidRPr="00634DBB">
              <w:rPr>
                <w:sz w:val="20"/>
                <w:szCs w:val="20"/>
              </w:rPr>
              <w:t> </w:t>
            </w:r>
          </w:p>
        </w:tc>
      </w:tr>
      <w:tr w:rsidR="0076332F" w:rsidRPr="00634DBB" w:rsidTr="00592079">
        <w:trPr>
          <w:trHeight w:val="2640"/>
        </w:trPr>
        <w:tc>
          <w:tcPr>
            <w:tcW w:w="567" w:type="dxa"/>
            <w:vMerge/>
            <w:tcBorders>
              <w:top w:val="nil"/>
              <w:left w:val="single" w:sz="8"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6332F" w:rsidRPr="00634DBB" w:rsidRDefault="0076332F" w:rsidP="007C1CB7">
            <w:pPr>
              <w:rPr>
                <w:sz w:val="20"/>
                <w:szCs w:val="20"/>
              </w:rPr>
            </w:pPr>
          </w:p>
        </w:tc>
        <w:tc>
          <w:tcPr>
            <w:tcW w:w="2268" w:type="dxa"/>
            <w:vMerge/>
            <w:tcBorders>
              <w:left w:val="nil"/>
              <w:bottom w:val="single" w:sz="4" w:space="0" w:color="auto"/>
              <w:right w:val="single" w:sz="4" w:space="0" w:color="auto"/>
            </w:tcBorders>
            <w:shd w:val="clear" w:color="000000" w:fill="FFFFFF"/>
          </w:tcPr>
          <w:p w:rsidR="0076332F" w:rsidRPr="00634DBB" w:rsidRDefault="0076332F" w:rsidP="007C1CB7">
            <w:pPr>
              <w:rPr>
                <w:sz w:val="20"/>
                <w:szCs w:val="20"/>
              </w:rPr>
            </w:pPr>
          </w:p>
        </w:tc>
        <w:tc>
          <w:tcPr>
            <w:tcW w:w="1559" w:type="dxa"/>
            <w:vMerge/>
            <w:tcBorders>
              <w:left w:val="nil"/>
              <w:bottom w:val="single" w:sz="4" w:space="0" w:color="auto"/>
              <w:right w:val="single" w:sz="4" w:space="0" w:color="auto"/>
            </w:tcBorders>
            <w:shd w:val="clear" w:color="000000" w:fill="FFFFFF"/>
            <w:noWrap/>
          </w:tcPr>
          <w:p w:rsidR="0076332F" w:rsidRPr="00634DBB" w:rsidRDefault="0076332F" w:rsidP="007C1CB7">
            <w:pPr>
              <w:jc w:val="center"/>
              <w:rPr>
                <w:sz w:val="20"/>
                <w:szCs w:val="20"/>
              </w:rPr>
            </w:pPr>
          </w:p>
        </w:tc>
        <w:tc>
          <w:tcPr>
            <w:tcW w:w="1276" w:type="dxa"/>
            <w:tcBorders>
              <w:top w:val="nil"/>
              <w:left w:val="nil"/>
              <w:bottom w:val="single" w:sz="4" w:space="0" w:color="auto"/>
              <w:right w:val="single" w:sz="4" w:space="0" w:color="auto"/>
            </w:tcBorders>
            <w:shd w:val="clear" w:color="000000" w:fill="FFFFFF"/>
            <w:noWrap/>
          </w:tcPr>
          <w:p w:rsidR="0076332F" w:rsidRPr="00634DBB" w:rsidRDefault="0076332F"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76332F" w:rsidRPr="00634DBB" w:rsidRDefault="0076332F"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76332F" w:rsidRPr="00634DBB" w:rsidRDefault="0076332F" w:rsidP="007C1CB7">
            <w:pPr>
              <w:rPr>
                <w:sz w:val="20"/>
                <w:szCs w:val="20"/>
              </w:rPr>
            </w:pPr>
          </w:p>
        </w:tc>
      </w:tr>
      <w:tr w:rsidR="003B2661" w:rsidRPr="00634DBB" w:rsidTr="00365784">
        <w:trPr>
          <w:trHeight w:val="345"/>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3B2661" w:rsidRPr="00634DBB" w:rsidRDefault="00C12485" w:rsidP="00C12485">
            <w:pPr>
              <w:ind w:left="-108"/>
              <w:jc w:val="center"/>
              <w:rPr>
                <w:sz w:val="20"/>
                <w:szCs w:val="20"/>
              </w:rPr>
            </w:pPr>
            <w:r>
              <w:rPr>
                <w:sz w:val="20"/>
                <w:szCs w:val="20"/>
              </w:rPr>
              <w:lastRenderedPageBreak/>
              <w:t>3.1.2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C12485" w:rsidP="007C1CB7">
            <w:pPr>
              <w:rPr>
                <w:sz w:val="20"/>
                <w:szCs w:val="20"/>
              </w:rPr>
            </w:pPr>
            <w:r>
              <w:rPr>
                <w:sz w:val="20"/>
                <w:szCs w:val="20"/>
              </w:rPr>
              <w:t>Мероприятие «</w:t>
            </w:r>
            <w:r w:rsidR="003B2661" w:rsidRPr="00634DBB">
              <w:rPr>
                <w:sz w:val="20"/>
                <w:szCs w:val="20"/>
              </w:rPr>
              <w:t>Организация дополнительного образования и обеспечение функционирования муниципальных организаций в области физической культуры и спорта</w:t>
            </w:r>
            <w:r>
              <w:rPr>
                <w:sz w:val="20"/>
                <w:szCs w:val="20"/>
              </w:rPr>
              <w:t>»</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Комитет по физической культуре и спорту администрации городского округа Кинешма</w:t>
            </w:r>
          </w:p>
        </w:tc>
        <w:tc>
          <w:tcPr>
            <w:tcW w:w="2268"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32 918,0</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32 918,0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Среднегодовое число лиц, осваивающих дополнительные общеобразовательные программы в области физической культуры и спорта</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чел.</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1581</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1581</w:t>
            </w:r>
          </w:p>
        </w:tc>
        <w:tc>
          <w:tcPr>
            <w:tcW w:w="1418" w:type="dxa"/>
            <w:vMerge w:val="restart"/>
            <w:tcBorders>
              <w:top w:val="nil"/>
              <w:left w:val="single" w:sz="4" w:space="0" w:color="auto"/>
              <w:bottom w:val="single" w:sz="4" w:space="0" w:color="000000"/>
              <w:right w:val="single" w:sz="8" w:space="0" w:color="auto"/>
            </w:tcBorders>
            <w:shd w:val="clear" w:color="000000" w:fill="FFFFFF"/>
            <w:hideMark/>
          </w:tcPr>
          <w:p w:rsidR="003B2661" w:rsidRPr="00634DBB" w:rsidRDefault="003B2661" w:rsidP="007C1CB7">
            <w:pPr>
              <w:jc w:val="center"/>
              <w:rPr>
                <w:sz w:val="20"/>
                <w:szCs w:val="20"/>
              </w:rPr>
            </w:pPr>
            <w:r w:rsidRPr="00634DBB">
              <w:rPr>
                <w:sz w:val="20"/>
                <w:szCs w:val="20"/>
              </w:rPr>
              <w:t> </w:t>
            </w:r>
          </w:p>
        </w:tc>
      </w:tr>
      <w:tr w:rsidR="003B2661" w:rsidRPr="00634DBB" w:rsidTr="00365784">
        <w:trPr>
          <w:trHeight w:val="846"/>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32 918,0</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32 918,0</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365784" w:rsidRPr="00634DBB" w:rsidTr="00365784">
        <w:trPr>
          <w:trHeight w:val="1095"/>
        </w:trPr>
        <w:tc>
          <w:tcPr>
            <w:tcW w:w="567" w:type="dxa"/>
            <w:vMerge/>
            <w:tcBorders>
              <w:top w:val="nil"/>
              <w:left w:val="single" w:sz="8" w:space="0" w:color="auto"/>
              <w:bottom w:val="single" w:sz="4" w:space="0" w:color="000000"/>
              <w:right w:val="single" w:sz="4" w:space="0" w:color="auto"/>
            </w:tcBorders>
            <w:vAlign w:val="center"/>
            <w:hideMark/>
          </w:tcPr>
          <w:p w:rsidR="00365784" w:rsidRPr="00634DBB" w:rsidRDefault="00365784"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5784" w:rsidRPr="00634DBB" w:rsidRDefault="00365784"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65784" w:rsidRPr="00634DBB" w:rsidRDefault="00365784" w:rsidP="007C1CB7">
            <w:pPr>
              <w:rPr>
                <w:sz w:val="20"/>
                <w:szCs w:val="20"/>
              </w:rPr>
            </w:pPr>
          </w:p>
        </w:tc>
        <w:tc>
          <w:tcPr>
            <w:tcW w:w="2268" w:type="dxa"/>
            <w:vMerge w:val="restart"/>
            <w:tcBorders>
              <w:top w:val="nil"/>
              <w:left w:val="nil"/>
              <w:right w:val="nil"/>
            </w:tcBorders>
            <w:shd w:val="clear" w:color="000000" w:fill="FFFFFF"/>
            <w:hideMark/>
          </w:tcPr>
          <w:p w:rsidR="00365784" w:rsidRPr="00634DBB" w:rsidRDefault="00365784" w:rsidP="00365784">
            <w:pPr>
              <w:rPr>
                <w:sz w:val="20"/>
                <w:szCs w:val="20"/>
              </w:rPr>
            </w:pPr>
            <w:r w:rsidRPr="00634DBB">
              <w:rPr>
                <w:sz w:val="20"/>
                <w:szCs w:val="20"/>
              </w:rPr>
              <w:t>- бюджет городского округа Кинешма</w:t>
            </w:r>
          </w:p>
        </w:tc>
        <w:tc>
          <w:tcPr>
            <w:tcW w:w="1559" w:type="dxa"/>
            <w:vMerge w:val="restart"/>
            <w:tcBorders>
              <w:top w:val="nil"/>
              <w:left w:val="single" w:sz="4" w:space="0" w:color="auto"/>
              <w:right w:val="single" w:sz="4" w:space="0" w:color="auto"/>
            </w:tcBorders>
            <w:shd w:val="clear" w:color="000000" w:fill="FFFFFF"/>
            <w:noWrap/>
            <w:hideMark/>
          </w:tcPr>
          <w:p w:rsidR="00365784" w:rsidRPr="00634DBB" w:rsidRDefault="00365784" w:rsidP="00365784">
            <w:pPr>
              <w:jc w:val="center"/>
              <w:rPr>
                <w:sz w:val="20"/>
                <w:szCs w:val="20"/>
              </w:rPr>
            </w:pPr>
            <w:r w:rsidRPr="00634DBB">
              <w:rPr>
                <w:sz w:val="20"/>
                <w:szCs w:val="20"/>
              </w:rPr>
              <w:t>32 918,0</w:t>
            </w:r>
          </w:p>
        </w:tc>
        <w:tc>
          <w:tcPr>
            <w:tcW w:w="1276" w:type="dxa"/>
            <w:tcBorders>
              <w:top w:val="nil"/>
              <w:left w:val="nil"/>
              <w:right w:val="single" w:sz="4" w:space="0" w:color="auto"/>
            </w:tcBorders>
            <w:shd w:val="clear" w:color="000000" w:fill="FFFFFF"/>
            <w:noWrap/>
            <w:hideMark/>
          </w:tcPr>
          <w:p w:rsidR="00365784" w:rsidRPr="00634DBB" w:rsidRDefault="00365784" w:rsidP="00365784">
            <w:pPr>
              <w:jc w:val="center"/>
              <w:rPr>
                <w:sz w:val="20"/>
                <w:szCs w:val="20"/>
              </w:rPr>
            </w:pPr>
            <w:r w:rsidRPr="00634DBB">
              <w:rPr>
                <w:sz w:val="20"/>
                <w:szCs w:val="20"/>
              </w:rPr>
              <w:t>32 918,0</w:t>
            </w:r>
          </w:p>
        </w:tc>
        <w:tc>
          <w:tcPr>
            <w:tcW w:w="1417" w:type="dxa"/>
            <w:vMerge/>
            <w:tcBorders>
              <w:top w:val="nil"/>
              <w:left w:val="single" w:sz="4" w:space="0" w:color="auto"/>
              <w:bottom w:val="single" w:sz="4" w:space="0" w:color="000000"/>
              <w:right w:val="single" w:sz="4" w:space="0" w:color="auto"/>
            </w:tcBorders>
            <w:vAlign w:val="center"/>
            <w:hideMark/>
          </w:tcPr>
          <w:p w:rsidR="00365784" w:rsidRPr="00634DBB" w:rsidRDefault="00365784" w:rsidP="007C1CB7">
            <w:pPr>
              <w:rPr>
                <w:sz w:val="20"/>
                <w:szCs w:val="20"/>
              </w:rPr>
            </w:pP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365784" w:rsidRPr="00634DBB" w:rsidRDefault="00365784" w:rsidP="007C1CB7">
            <w:pPr>
              <w:rPr>
                <w:sz w:val="20"/>
                <w:szCs w:val="20"/>
              </w:rPr>
            </w:pPr>
            <w:r w:rsidRPr="00634DBB">
              <w:rPr>
                <w:sz w:val="20"/>
                <w:szCs w:val="20"/>
              </w:rPr>
              <w:t xml:space="preserve">Удельный вес численности обучающихся по дополнительным общеобразовательным программам спортивной направленности, участвующих в физкультурных и </w:t>
            </w:r>
            <w:r w:rsidRPr="00634DBB">
              <w:rPr>
                <w:sz w:val="20"/>
                <w:szCs w:val="20"/>
              </w:rPr>
              <w:lastRenderedPageBreak/>
              <w:t xml:space="preserve">спортивных мероприятиях различного уровня, в общей </w:t>
            </w:r>
            <w:proofErr w:type="gramStart"/>
            <w:r w:rsidRPr="00634DBB">
              <w:rPr>
                <w:sz w:val="20"/>
                <w:szCs w:val="20"/>
              </w:rPr>
              <w:t>численности</w:t>
            </w:r>
            <w:proofErr w:type="gramEnd"/>
            <w:r w:rsidRPr="00634DBB">
              <w:rPr>
                <w:sz w:val="20"/>
                <w:szCs w:val="20"/>
              </w:rPr>
              <w:t xml:space="preserve"> обучающихся по дополнительным общеобразовательным программам спортивной направленности</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365784" w:rsidRPr="00634DBB" w:rsidRDefault="00365784" w:rsidP="007C1CB7">
            <w:pPr>
              <w:jc w:val="center"/>
              <w:rPr>
                <w:sz w:val="20"/>
                <w:szCs w:val="20"/>
              </w:rPr>
            </w:pPr>
            <w:r w:rsidRPr="00634DBB">
              <w:rPr>
                <w:sz w:val="20"/>
                <w:szCs w:val="20"/>
              </w:rPr>
              <w:lastRenderedPageBreak/>
              <w:t>%</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365784" w:rsidRPr="00634DBB" w:rsidRDefault="00365784" w:rsidP="007C1CB7">
            <w:pPr>
              <w:jc w:val="center"/>
              <w:rPr>
                <w:sz w:val="20"/>
                <w:szCs w:val="20"/>
              </w:rPr>
            </w:pPr>
            <w:r w:rsidRPr="00634DBB">
              <w:rPr>
                <w:sz w:val="20"/>
                <w:szCs w:val="20"/>
              </w:rPr>
              <w:t>51,0</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365784" w:rsidRPr="00634DBB" w:rsidRDefault="00365784" w:rsidP="007C1CB7">
            <w:pPr>
              <w:jc w:val="center"/>
              <w:rPr>
                <w:sz w:val="20"/>
                <w:szCs w:val="20"/>
              </w:rPr>
            </w:pPr>
            <w:r w:rsidRPr="00634DBB">
              <w:rPr>
                <w:sz w:val="20"/>
                <w:szCs w:val="20"/>
              </w:rPr>
              <w:t>51,0</w:t>
            </w:r>
          </w:p>
        </w:tc>
        <w:tc>
          <w:tcPr>
            <w:tcW w:w="1418"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365784" w:rsidRPr="00634DBB" w:rsidRDefault="00365784" w:rsidP="007C1CB7">
            <w:pPr>
              <w:jc w:val="center"/>
              <w:rPr>
                <w:sz w:val="20"/>
                <w:szCs w:val="20"/>
              </w:rPr>
            </w:pPr>
            <w:r w:rsidRPr="00634DBB">
              <w:rPr>
                <w:sz w:val="20"/>
                <w:szCs w:val="20"/>
              </w:rPr>
              <w:t> </w:t>
            </w:r>
          </w:p>
        </w:tc>
      </w:tr>
      <w:tr w:rsidR="00365784" w:rsidRPr="00634DBB" w:rsidTr="00592079">
        <w:trPr>
          <w:trHeight w:val="285"/>
        </w:trPr>
        <w:tc>
          <w:tcPr>
            <w:tcW w:w="567" w:type="dxa"/>
            <w:vMerge/>
            <w:tcBorders>
              <w:top w:val="nil"/>
              <w:left w:val="single" w:sz="8" w:space="0" w:color="auto"/>
              <w:bottom w:val="single" w:sz="4" w:space="0" w:color="000000"/>
              <w:right w:val="single" w:sz="4" w:space="0" w:color="auto"/>
            </w:tcBorders>
            <w:vAlign w:val="center"/>
            <w:hideMark/>
          </w:tcPr>
          <w:p w:rsidR="00365784" w:rsidRPr="00634DBB" w:rsidRDefault="00365784"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5784" w:rsidRPr="00634DBB" w:rsidRDefault="00365784"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65784" w:rsidRPr="00634DBB" w:rsidRDefault="00365784" w:rsidP="007C1CB7">
            <w:pPr>
              <w:rPr>
                <w:sz w:val="20"/>
                <w:szCs w:val="20"/>
              </w:rPr>
            </w:pPr>
          </w:p>
        </w:tc>
        <w:tc>
          <w:tcPr>
            <w:tcW w:w="2268" w:type="dxa"/>
            <w:vMerge/>
            <w:tcBorders>
              <w:left w:val="nil"/>
              <w:bottom w:val="nil"/>
              <w:right w:val="nil"/>
            </w:tcBorders>
            <w:shd w:val="clear" w:color="000000" w:fill="FFFFFF"/>
            <w:noWrap/>
            <w:vAlign w:val="center"/>
          </w:tcPr>
          <w:p w:rsidR="00365784" w:rsidRPr="00634DBB" w:rsidRDefault="00365784" w:rsidP="007C1CB7">
            <w:pPr>
              <w:rPr>
                <w:sz w:val="20"/>
                <w:szCs w:val="20"/>
              </w:rPr>
            </w:pPr>
          </w:p>
        </w:tc>
        <w:tc>
          <w:tcPr>
            <w:tcW w:w="1559" w:type="dxa"/>
            <w:vMerge/>
            <w:tcBorders>
              <w:left w:val="single" w:sz="4" w:space="0" w:color="auto"/>
              <w:bottom w:val="single" w:sz="4" w:space="0" w:color="auto"/>
              <w:right w:val="single" w:sz="4" w:space="0" w:color="auto"/>
            </w:tcBorders>
            <w:shd w:val="clear" w:color="000000" w:fill="FFFFFF"/>
            <w:noWrap/>
            <w:vAlign w:val="center"/>
          </w:tcPr>
          <w:p w:rsidR="00365784" w:rsidRPr="00634DBB" w:rsidRDefault="00365784" w:rsidP="007C1CB7">
            <w:pPr>
              <w:jc w:val="center"/>
              <w:rPr>
                <w:sz w:val="20"/>
                <w:szCs w:val="20"/>
              </w:rPr>
            </w:pPr>
          </w:p>
        </w:tc>
        <w:tc>
          <w:tcPr>
            <w:tcW w:w="1276" w:type="dxa"/>
            <w:tcBorders>
              <w:top w:val="nil"/>
              <w:left w:val="nil"/>
              <w:bottom w:val="single" w:sz="4" w:space="0" w:color="auto"/>
              <w:right w:val="single" w:sz="4" w:space="0" w:color="auto"/>
            </w:tcBorders>
            <w:shd w:val="clear" w:color="000000" w:fill="FFFFFF"/>
            <w:noWrap/>
            <w:vAlign w:val="center"/>
          </w:tcPr>
          <w:p w:rsidR="00365784" w:rsidRPr="00634DBB" w:rsidRDefault="00365784"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365784" w:rsidRPr="00634DBB" w:rsidRDefault="00365784"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65784" w:rsidRPr="00634DBB" w:rsidRDefault="00365784"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65784" w:rsidRPr="00634DBB" w:rsidRDefault="00365784"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65784" w:rsidRPr="00634DBB" w:rsidRDefault="00365784"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65784" w:rsidRPr="00634DBB" w:rsidRDefault="00365784"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65784" w:rsidRPr="00634DBB" w:rsidRDefault="00365784" w:rsidP="007C1CB7">
            <w:pPr>
              <w:rPr>
                <w:sz w:val="20"/>
                <w:szCs w:val="20"/>
              </w:rPr>
            </w:pPr>
          </w:p>
        </w:tc>
      </w:tr>
      <w:tr w:rsidR="003B2661" w:rsidRPr="00634DBB" w:rsidTr="00365784">
        <w:trPr>
          <w:trHeight w:val="960"/>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tcPr>
          <w:p w:rsidR="003B2661" w:rsidRPr="00634DBB" w:rsidRDefault="003B2661" w:rsidP="007C1CB7">
            <w:pPr>
              <w:rPr>
                <w:sz w:val="20"/>
                <w:szCs w:val="20"/>
              </w:rPr>
            </w:pPr>
          </w:p>
        </w:tc>
        <w:tc>
          <w:tcPr>
            <w:tcW w:w="1559" w:type="dxa"/>
            <w:vMerge w:val="restart"/>
            <w:tcBorders>
              <w:top w:val="nil"/>
              <w:left w:val="single" w:sz="4" w:space="0" w:color="auto"/>
              <w:bottom w:val="single" w:sz="4" w:space="0" w:color="000000"/>
              <w:right w:val="single" w:sz="4" w:space="0" w:color="auto"/>
            </w:tcBorders>
            <w:shd w:val="clear" w:color="000000" w:fill="FFFFFF"/>
            <w:noWrap/>
          </w:tcPr>
          <w:p w:rsidR="003B2661" w:rsidRPr="00634DBB" w:rsidRDefault="003B2661" w:rsidP="007C1CB7">
            <w:pPr>
              <w:jc w:val="center"/>
              <w:rPr>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noWrap/>
          </w:tcPr>
          <w:p w:rsidR="003B2661" w:rsidRPr="00634DBB" w:rsidRDefault="003B2661"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3B2661" w:rsidRPr="00634DBB" w:rsidTr="00365784">
        <w:trPr>
          <w:trHeight w:val="660"/>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3B2661" w:rsidRPr="00634DBB" w:rsidRDefault="003B2661" w:rsidP="007C1CB7">
            <w:pPr>
              <w:rPr>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3B2661" w:rsidRPr="00634DBB" w:rsidRDefault="003B2661" w:rsidP="007C1CB7">
            <w:pPr>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3B2661" w:rsidRPr="00634DBB" w:rsidRDefault="003B2661" w:rsidP="007C1CB7">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592079" w:rsidRPr="00634DBB" w:rsidTr="00592079">
        <w:trPr>
          <w:trHeight w:val="435"/>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592079" w:rsidRPr="00634DBB" w:rsidRDefault="00592079" w:rsidP="00592079">
            <w:pPr>
              <w:ind w:left="-108"/>
              <w:jc w:val="center"/>
              <w:rPr>
                <w:sz w:val="20"/>
                <w:szCs w:val="20"/>
              </w:rPr>
            </w:pPr>
            <w:r>
              <w:rPr>
                <w:sz w:val="20"/>
                <w:szCs w:val="20"/>
              </w:rPr>
              <w:lastRenderedPageBreak/>
              <w:t>3.</w:t>
            </w:r>
            <w:r w:rsidR="004324CF">
              <w:rPr>
                <w:sz w:val="20"/>
                <w:szCs w:val="20"/>
              </w:rPr>
              <w:t>1.3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592079" w:rsidRPr="00634DBB" w:rsidRDefault="00592079" w:rsidP="007C1CB7">
            <w:pPr>
              <w:rPr>
                <w:sz w:val="20"/>
                <w:szCs w:val="20"/>
              </w:rPr>
            </w:pPr>
            <w:r>
              <w:rPr>
                <w:sz w:val="20"/>
                <w:szCs w:val="20"/>
              </w:rPr>
              <w:t>Мероприятие «</w:t>
            </w:r>
            <w:r w:rsidRPr="00634DBB">
              <w:rPr>
                <w:sz w:val="20"/>
                <w:szCs w:val="20"/>
              </w:rPr>
              <w:t>Организация дополнительного образования и обеспечение функционирования муниципальных организаций в сфере культуры и искусства</w:t>
            </w:r>
            <w:r>
              <w:rPr>
                <w:sz w:val="20"/>
                <w:szCs w:val="20"/>
              </w:rPr>
              <w:t>»</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592079" w:rsidRPr="00634DBB" w:rsidRDefault="00592079" w:rsidP="007C1CB7">
            <w:pPr>
              <w:jc w:val="center"/>
              <w:rPr>
                <w:sz w:val="20"/>
                <w:szCs w:val="20"/>
              </w:rPr>
            </w:pPr>
            <w:r w:rsidRPr="00634DBB">
              <w:rPr>
                <w:sz w:val="20"/>
                <w:szCs w:val="20"/>
              </w:rPr>
              <w:t>Комитет по культуре и туризму администрации городского  округа Кинешма</w:t>
            </w:r>
          </w:p>
        </w:tc>
        <w:tc>
          <w:tcPr>
            <w:tcW w:w="2268" w:type="dxa"/>
            <w:tcBorders>
              <w:top w:val="nil"/>
              <w:left w:val="nil"/>
              <w:bottom w:val="single" w:sz="4" w:space="0" w:color="auto"/>
              <w:right w:val="single" w:sz="4" w:space="0" w:color="auto"/>
            </w:tcBorders>
            <w:shd w:val="clear" w:color="000000" w:fill="FFFFFF"/>
            <w:noWrap/>
            <w:vAlign w:val="center"/>
            <w:hideMark/>
          </w:tcPr>
          <w:p w:rsidR="00592079" w:rsidRPr="00634DBB" w:rsidRDefault="00592079"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592079" w:rsidRPr="00634DBB" w:rsidRDefault="00592079" w:rsidP="007C1CB7">
            <w:pPr>
              <w:jc w:val="center"/>
              <w:rPr>
                <w:sz w:val="20"/>
                <w:szCs w:val="20"/>
              </w:rPr>
            </w:pPr>
            <w:r w:rsidRPr="00634DBB">
              <w:rPr>
                <w:sz w:val="20"/>
                <w:szCs w:val="20"/>
              </w:rPr>
              <w:t>26 255,1</w:t>
            </w:r>
          </w:p>
        </w:tc>
        <w:tc>
          <w:tcPr>
            <w:tcW w:w="1276" w:type="dxa"/>
            <w:tcBorders>
              <w:top w:val="nil"/>
              <w:left w:val="nil"/>
              <w:bottom w:val="single" w:sz="4" w:space="0" w:color="auto"/>
              <w:right w:val="single" w:sz="4" w:space="0" w:color="auto"/>
            </w:tcBorders>
            <w:shd w:val="clear" w:color="000000" w:fill="FFFFFF"/>
            <w:noWrap/>
            <w:vAlign w:val="center"/>
            <w:hideMark/>
          </w:tcPr>
          <w:p w:rsidR="00592079" w:rsidRPr="00634DBB" w:rsidRDefault="00592079" w:rsidP="007C1CB7">
            <w:pPr>
              <w:jc w:val="center"/>
              <w:rPr>
                <w:sz w:val="20"/>
                <w:szCs w:val="20"/>
              </w:rPr>
            </w:pPr>
            <w:r w:rsidRPr="00634DBB">
              <w:rPr>
                <w:sz w:val="20"/>
                <w:szCs w:val="20"/>
              </w:rPr>
              <w:t>26 239,7</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592079" w:rsidRPr="00634DBB" w:rsidRDefault="00592079" w:rsidP="007C1CB7">
            <w:pPr>
              <w:jc w:val="center"/>
              <w:rPr>
                <w:sz w:val="20"/>
                <w:szCs w:val="20"/>
              </w:rPr>
            </w:pPr>
            <w:r w:rsidRPr="00634DBB">
              <w:rPr>
                <w:sz w:val="20"/>
                <w:szCs w:val="20"/>
              </w:rPr>
              <w:t xml:space="preserve">Мероприятие выполнено. Незначительное отклонение в сторону уменьшения обусловлено отсутствием потребности в средствах со стороны учреждений.                                        </w:t>
            </w:r>
          </w:p>
        </w:tc>
        <w:tc>
          <w:tcPr>
            <w:tcW w:w="1985" w:type="dxa"/>
            <w:vMerge w:val="restart"/>
            <w:tcBorders>
              <w:top w:val="nil"/>
              <w:left w:val="single" w:sz="4" w:space="0" w:color="auto"/>
              <w:right w:val="single" w:sz="4" w:space="0" w:color="auto"/>
            </w:tcBorders>
            <w:shd w:val="clear" w:color="000000" w:fill="FFFFFF"/>
            <w:hideMark/>
          </w:tcPr>
          <w:p w:rsidR="00592079" w:rsidRPr="00634DBB" w:rsidRDefault="00592079" w:rsidP="00F02395">
            <w:pPr>
              <w:ind w:right="-108"/>
              <w:rPr>
                <w:sz w:val="20"/>
                <w:szCs w:val="20"/>
              </w:rPr>
            </w:pPr>
            <w:r w:rsidRPr="00634DBB">
              <w:rPr>
                <w:sz w:val="20"/>
                <w:szCs w:val="20"/>
              </w:rPr>
              <w:t>Среднегодовое число лиц, обучающихся по дополнительным общеразвивающим  и предпрофессиональным программам в сфере культуры и искусства</w:t>
            </w:r>
          </w:p>
        </w:tc>
        <w:tc>
          <w:tcPr>
            <w:tcW w:w="850" w:type="dxa"/>
            <w:vMerge w:val="restart"/>
            <w:tcBorders>
              <w:top w:val="nil"/>
              <w:left w:val="single" w:sz="4" w:space="0" w:color="auto"/>
              <w:right w:val="single" w:sz="4" w:space="0" w:color="auto"/>
            </w:tcBorders>
            <w:shd w:val="clear" w:color="000000" w:fill="FFFFFF"/>
            <w:noWrap/>
            <w:hideMark/>
          </w:tcPr>
          <w:p w:rsidR="00592079" w:rsidRPr="00634DBB" w:rsidRDefault="00592079" w:rsidP="007C1CB7">
            <w:pPr>
              <w:jc w:val="center"/>
              <w:rPr>
                <w:sz w:val="20"/>
                <w:szCs w:val="20"/>
              </w:rPr>
            </w:pPr>
            <w:r w:rsidRPr="00634DBB">
              <w:rPr>
                <w:sz w:val="20"/>
                <w:szCs w:val="20"/>
              </w:rPr>
              <w:t>чел.</w:t>
            </w:r>
          </w:p>
        </w:tc>
        <w:tc>
          <w:tcPr>
            <w:tcW w:w="851" w:type="dxa"/>
            <w:vMerge w:val="restart"/>
            <w:tcBorders>
              <w:top w:val="nil"/>
              <w:left w:val="single" w:sz="4" w:space="0" w:color="auto"/>
              <w:right w:val="single" w:sz="4" w:space="0" w:color="auto"/>
            </w:tcBorders>
            <w:shd w:val="clear" w:color="000000" w:fill="FFFFFF"/>
            <w:noWrap/>
            <w:hideMark/>
          </w:tcPr>
          <w:p w:rsidR="00592079" w:rsidRPr="00634DBB" w:rsidRDefault="00592079" w:rsidP="007C1CB7">
            <w:pPr>
              <w:jc w:val="center"/>
              <w:rPr>
                <w:sz w:val="20"/>
                <w:szCs w:val="20"/>
              </w:rPr>
            </w:pPr>
            <w:r w:rsidRPr="00634DBB">
              <w:rPr>
                <w:sz w:val="20"/>
                <w:szCs w:val="20"/>
              </w:rPr>
              <w:t>900</w:t>
            </w:r>
          </w:p>
        </w:tc>
        <w:tc>
          <w:tcPr>
            <w:tcW w:w="708" w:type="dxa"/>
            <w:vMerge w:val="restart"/>
            <w:tcBorders>
              <w:top w:val="nil"/>
              <w:left w:val="single" w:sz="4" w:space="0" w:color="auto"/>
              <w:right w:val="single" w:sz="4" w:space="0" w:color="auto"/>
            </w:tcBorders>
            <w:shd w:val="clear" w:color="000000" w:fill="FFFFFF"/>
            <w:noWrap/>
            <w:hideMark/>
          </w:tcPr>
          <w:p w:rsidR="00592079" w:rsidRPr="00634DBB" w:rsidRDefault="00592079" w:rsidP="007C1CB7">
            <w:pPr>
              <w:jc w:val="center"/>
              <w:rPr>
                <w:sz w:val="20"/>
                <w:szCs w:val="20"/>
              </w:rPr>
            </w:pPr>
            <w:r w:rsidRPr="00634DBB">
              <w:rPr>
                <w:sz w:val="20"/>
                <w:szCs w:val="20"/>
              </w:rPr>
              <w:t>900</w:t>
            </w:r>
          </w:p>
        </w:tc>
        <w:tc>
          <w:tcPr>
            <w:tcW w:w="1418" w:type="dxa"/>
            <w:vMerge w:val="restart"/>
            <w:tcBorders>
              <w:top w:val="nil"/>
              <w:left w:val="single" w:sz="4" w:space="0" w:color="auto"/>
              <w:bottom w:val="single" w:sz="4" w:space="0" w:color="auto"/>
              <w:right w:val="single" w:sz="8" w:space="0" w:color="auto"/>
            </w:tcBorders>
            <w:shd w:val="clear" w:color="000000" w:fill="FFFFFF"/>
            <w:noWrap/>
            <w:vAlign w:val="center"/>
            <w:hideMark/>
          </w:tcPr>
          <w:p w:rsidR="00592079" w:rsidRPr="00634DBB" w:rsidRDefault="00592079" w:rsidP="007C1CB7">
            <w:pPr>
              <w:jc w:val="center"/>
              <w:rPr>
                <w:sz w:val="20"/>
                <w:szCs w:val="20"/>
              </w:rPr>
            </w:pPr>
            <w:r w:rsidRPr="00634DBB">
              <w:rPr>
                <w:sz w:val="20"/>
                <w:szCs w:val="20"/>
              </w:rPr>
              <w:t> </w:t>
            </w:r>
          </w:p>
        </w:tc>
      </w:tr>
      <w:tr w:rsidR="00592079" w:rsidRPr="00634DBB" w:rsidTr="00592079">
        <w:trPr>
          <w:trHeight w:val="1224"/>
        </w:trPr>
        <w:tc>
          <w:tcPr>
            <w:tcW w:w="567" w:type="dxa"/>
            <w:vMerge/>
            <w:tcBorders>
              <w:top w:val="nil"/>
              <w:left w:val="single" w:sz="8"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rsidR="00592079" w:rsidRPr="00634DBB" w:rsidRDefault="00592079"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592079" w:rsidRPr="00634DBB" w:rsidRDefault="00592079" w:rsidP="007C1CB7">
            <w:pPr>
              <w:jc w:val="center"/>
              <w:rPr>
                <w:sz w:val="20"/>
                <w:szCs w:val="20"/>
              </w:rPr>
            </w:pPr>
            <w:r w:rsidRPr="00634DBB">
              <w:rPr>
                <w:sz w:val="20"/>
                <w:szCs w:val="20"/>
              </w:rPr>
              <w:t>26 255,1</w:t>
            </w:r>
          </w:p>
        </w:tc>
        <w:tc>
          <w:tcPr>
            <w:tcW w:w="1276" w:type="dxa"/>
            <w:tcBorders>
              <w:top w:val="nil"/>
              <w:left w:val="nil"/>
              <w:bottom w:val="single" w:sz="4" w:space="0" w:color="auto"/>
              <w:right w:val="single" w:sz="4" w:space="0" w:color="auto"/>
            </w:tcBorders>
            <w:shd w:val="clear" w:color="000000" w:fill="FFFFFF"/>
            <w:noWrap/>
            <w:vAlign w:val="center"/>
            <w:hideMark/>
          </w:tcPr>
          <w:p w:rsidR="00592079" w:rsidRPr="00634DBB" w:rsidRDefault="00592079" w:rsidP="007C1CB7">
            <w:pPr>
              <w:jc w:val="center"/>
              <w:rPr>
                <w:sz w:val="20"/>
                <w:szCs w:val="20"/>
              </w:rPr>
            </w:pPr>
            <w:r w:rsidRPr="00634DBB">
              <w:rPr>
                <w:sz w:val="20"/>
                <w:szCs w:val="20"/>
              </w:rPr>
              <w:t>26 239,7</w:t>
            </w:r>
          </w:p>
        </w:tc>
        <w:tc>
          <w:tcPr>
            <w:tcW w:w="1417"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985" w:type="dxa"/>
            <w:vMerge/>
            <w:tcBorders>
              <w:left w:val="single" w:sz="4" w:space="0" w:color="auto"/>
              <w:right w:val="single" w:sz="4" w:space="0" w:color="auto"/>
            </w:tcBorders>
            <w:vAlign w:val="center"/>
            <w:hideMark/>
          </w:tcPr>
          <w:p w:rsidR="00592079" w:rsidRPr="00634DBB" w:rsidRDefault="00592079" w:rsidP="007C1CB7">
            <w:pPr>
              <w:rPr>
                <w:sz w:val="20"/>
                <w:szCs w:val="20"/>
              </w:rPr>
            </w:pPr>
          </w:p>
        </w:tc>
        <w:tc>
          <w:tcPr>
            <w:tcW w:w="850" w:type="dxa"/>
            <w:vMerge/>
            <w:tcBorders>
              <w:left w:val="single" w:sz="4" w:space="0" w:color="auto"/>
              <w:right w:val="single" w:sz="4" w:space="0" w:color="auto"/>
            </w:tcBorders>
            <w:vAlign w:val="center"/>
            <w:hideMark/>
          </w:tcPr>
          <w:p w:rsidR="00592079" w:rsidRPr="00634DBB" w:rsidRDefault="00592079" w:rsidP="007C1CB7">
            <w:pPr>
              <w:rPr>
                <w:sz w:val="20"/>
                <w:szCs w:val="20"/>
              </w:rPr>
            </w:pPr>
          </w:p>
        </w:tc>
        <w:tc>
          <w:tcPr>
            <w:tcW w:w="851" w:type="dxa"/>
            <w:vMerge/>
            <w:tcBorders>
              <w:left w:val="single" w:sz="4" w:space="0" w:color="auto"/>
              <w:right w:val="single" w:sz="4" w:space="0" w:color="auto"/>
            </w:tcBorders>
            <w:vAlign w:val="center"/>
            <w:hideMark/>
          </w:tcPr>
          <w:p w:rsidR="00592079" w:rsidRPr="00634DBB" w:rsidRDefault="00592079" w:rsidP="007C1CB7">
            <w:pPr>
              <w:rPr>
                <w:sz w:val="20"/>
                <w:szCs w:val="20"/>
              </w:rPr>
            </w:pPr>
          </w:p>
        </w:tc>
        <w:tc>
          <w:tcPr>
            <w:tcW w:w="708" w:type="dxa"/>
            <w:vMerge/>
            <w:tcBorders>
              <w:left w:val="single" w:sz="4" w:space="0" w:color="auto"/>
              <w:right w:val="single" w:sz="4" w:space="0" w:color="auto"/>
            </w:tcBorders>
            <w:vAlign w:val="center"/>
            <w:hideMark/>
          </w:tcPr>
          <w:p w:rsidR="00592079" w:rsidRPr="00634DBB" w:rsidRDefault="00592079" w:rsidP="007C1CB7">
            <w:pPr>
              <w:rPr>
                <w:sz w:val="20"/>
                <w:szCs w:val="20"/>
              </w:rPr>
            </w:pPr>
          </w:p>
        </w:tc>
        <w:tc>
          <w:tcPr>
            <w:tcW w:w="1418" w:type="dxa"/>
            <w:vMerge/>
            <w:tcBorders>
              <w:top w:val="nil"/>
              <w:left w:val="single" w:sz="4" w:space="0" w:color="auto"/>
              <w:bottom w:val="single" w:sz="4" w:space="0" w:color="auto"/>
              <w:right w:val="single" w:sz="8" w:space="0" w:color="auto"/>
            </w:tcBorders>
            <w:vAlign w:val="center"/>
            <w:hideMark/>
          </w:tcPr>
          <w:p w:rsidR="00592079" w:rsidRPr="00634DBB" w:rsidRDefault="00592079" w:rsidP="007C1CB7">
            <w:pPr>
              <w:rPr>
                <w:sz w:val="20"/>
                <w:szCs w:val="20"/>
              </w:rPr>
            </w:pPr>
          </w:p>
        </w:tc>
      </w:tr>
      <w:tr w:rsidR="00592079" w:rsidRPr="00634DBB" w:rsidTr="00592079">
        <w:trPr>
          <w:trHeight w:val="624"/>
        </w:trPr>
        <w:tc>
          <w:tcPr>
            <w:tcW w:w="567" w:type="dxa"/>
            <w:vMerge/>
            <w:tcBorders>
              <w:top w:val="nil"/>
              <w:left w:val="single" w:sz="8" w:space="0" w:color="auto"/>
              <w:bottom w:val="single" w:sz="4" w:space="0" w:color="000000"/>
              <w:right w:val="single" w:sz="4" w:space="0" w:color="auto"/>
            </w:tcBorders>
            <w:vAlign w:val="center"/>
          </w:tcPr>
          <w:p w:rsidR="00592079" w:rsidRPr="00634DBB" w:rsidRDefault="00592079"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tcPr>
          <w:p w:rsidR="00592079" w:rsidRPr="00634DBB" w:rsidRDefault="00592079"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592079" w:rsidRPr="00634DBB" w:rsidRDefault="00592079" w:rsidP="007C1CB7">
            <w:pPr>
              <w:rPr>
                <w:sz w:val="20"/>
                <w:szCs w:val="20"/>
              </w:rPr>
            </w:pPr>
          </w:p>
        </w:tc>
        <w:tc>
          <w:tcPr>
            <w:tcW w:w="2268" w:type="dxa"/>
            <w:vMerge w:val="restart"/>
            <w:tcBorders>
              <w:top w:val="single" w:sz="4" w:space="0" w:color="auto"/>
              <w:left w:val="nil"/>
              <w:right w:val="single" w:sz="4" w:space="0" w:color="auto"/>
            </w:tcBorders>
            <w:shd w:val="clear" w:color="000000" w:fill="FFFFFF"/>
            <w:vAlign w:val="center"/>
          </w:tcPr>
          <w:p w:rsidR="00592079" w:rsidRPr="00634DBB" w:rsidRDefault="00592079" w:rsidP="007C1CB7">
            <w:pPr>
              <w:rPr>
                <w:sz w:val="20"/>
                <w:szCs w:val="20"/>
              </w:rPr>
            </w:pPr>
            <w:r w:rsidRPr="00634DBB">
              <w:rPr>
                <w:sz w:val="20"/>
                <w:szCs w:val="20"/>
              </w:rPr>
              <w:t>- бюджет городского округа Кинешма</w:t>
            </w:r>
          </w:p>
        </w:tc>
        <w:tc>
          <w:tcPr>
            <w:tcW w:w="1559" w:type="dxa"/>
            <w:vMerge w:val="restart"/>
            <w:tcBorders>
              <w:top w:val="single" w:sz="4" w:space="0" w:color="auto"/>
              <w:left w:val="nil"/>
              <w:right w:val="single" w:sz="4" w:space="0" w:color="auto"/>
            </w:tcBorders>
            <w:shd w:val="clear" w:color="000000" w:fill="FFFFFF"/>
            <w:noWrap/>
            <w:vAlign w:val="center"/>
          </w:tcPr>
          <w:p w:rsidR="00592079" w:rsidRPr="00634DBB" w:rsidRDefault="00592079" w:rsidP="007C1CB7">
            <w:pPr>
              <w:jc w:val="center"/>
              <w:rPr>
                <w:sz w:val="20"/>
                <w:szCs w:val="20"/>
              </w:rPr>
            </w:pPr>
            <w:r w:rsidRPr="00634DBB">
              <w:rPr>
                <w:sz w:val="20"/>
                <w:szCs w:val="20"/>
              </w:rPr>
              <w:t>26 255,1</w:t>
            </w:r>
          </w:p>
        </w:tc>
        <w:tc>
          <w:tcPr>
            <w:tcW w:w="1276" w:type="dxa"/>
            <w:vMerge w:val="restart"/>
            <w:tcBorders>
              <w:top w:val="single" w:sz="4" w:space="0" w:color="auto"/>
              <w:left w:val="nil"/>
              <w:right w:val="single" w:sz="4" w:space="0" w:color="auto"/>
            </w:tcBorders>
            <w:shd w:val="clear" w:color="000000" w:fill="FFFFFF"/>
            <w:noWrap/>
            <w:vAlign w:val="center"/>
          </w:tcPr>
          <w:p w:rsidR="00592079" w:rsidRPr="00634DBB" w:rsidRDefault="00592079" w:rsidP="007C1CB7">
            <w:pPr>
              <w:jc w:val="center"/>
              <w:rPr>
                <w:sz w:val="20"/>
                <w:szCs w:val="20"/>
              </w:rPr>
            </w:pPr>
            <w:r w:rsidRPr="00634DBB">
              <w:rPr>
                <w:sz w:val="20"/>
                <w:szCs w:val="20"/>
              </w:rPr>
              <w:t>26 239,7</w:t>
            </w:r>
          </w:p>
        </w:tc>
        <w:tc>
          <w:tcPr>
            <w:tcW w:w="1417" w:type="dxa"/>
            <w:vMerge/>
            <w:tcBorders>
              <w:top w:val="nil"/>
              <w:left w:val="single" w:sz="4" w:space="0" w:color="auto"/>
              <w:bottom w:val="single" w:sz="4" w:space="0" w:color="000000"/>
              <w:right w:val="single" w:sz="4" w:space="0" w:color="auto"/>
            </w:tcBorders>
            <w:vAlign w:val="center"/>
          </w:tcPr>
          <w:p w:rsidR="00592079" w:rsidRPr="00634DBB" w:rsidRDefault="00592079" w:rsidP="007C1CB7">
            <w:pPr>
              <w:rPr>
                <w:sz w:val="20"/>
                <w:szCs w:val="20"/>
              </w:rPr>
            </w:pPr>
          </w:p>
        </w:tc>
        <w:tc>
          <w:tcPr>
            <w:tcW w:w="1985" w:type="dxa"/>
            <w:vMerge/>
            <w:tcBorders>
              <w:left w:val="single" w:sz="4" w:space="0" w:color="auto"/>
              <w:bottom w:val="single" w:sz="4" w:space="0" w:color="000000"/>
              <w:right w:val="single" w:sz="4" w:space="0" w:color="auto"/>
            </w:tcBorders>
            <w:vAlign w:val="center"/>
          </w:tcPr>
          <w:p w:rsidR="00592079" w:rsidRPr="00634DBB" w:rsidRDefault="00592079" w:rsidP="007C1CB7">
            <w:pPr>
              <w:rPr>
                <w:sz w:val="20"/>
                <w:szCs w:val="20"/>
              </w:rPr>
            </w:pPr>
          </w:p>
        </w:tc>
        <w:tc>
          <w:tcPr>
            <w:tcW w:w="850" w:type="dxa"/>
            <w:vMerge/>
            <w:tcBorders>
              <w:left w:val="single" w:sz="4" w:space="0" w:color="auto"/>
              <w:bottom w:val="single" w:sz="4" w:space="0" w:color="000000"/>
              <w:right w:val="single" w:sz="4" w:space="0" w:color="auto"/>
            </w:tcBorders>
            <w:vAlign w:val="center"/>
          </w:tcPr>
          <w:p w:rsidR="00592079" w:rsidRPr="00634DBB" w:rsidRDefault="00592079" w:rsidP="007C1CB7">
            <w:pPr>
              <w:rPr>
                <w:sz w:val="20"/>
                <w:szCs w:val="20"/>
              </w:rPr>
            </w:pPr>
          </w:p>
        </w:tc>
        <w:tc>
          <w:tcPr>
            <w:tcW w:w="851" w:type="dxa"/>
            <w:vMerge/>
            <w:tcBorders>
              <w:left w:val="single" w:sz="4" w:space="0" w:color="auto"/>
              <w:bottom w:val="single" w:sz="4" w:space="0" w:color="000000"/>
              <w:right w:val="single" w:sz="4" w:space="0" w:color="auto"/>
            </w:tcBorders>
            <w:vAlign w:val="center"/>
          </w:tcPr>
          <w:p w:rsidR="00592079" w:rsidRPr="00634DBB" w:rsidRDefault="00592079" w:rsidP="007C1CB7">
            <w:pPr>
              <w:rPr>
                <w:sz w:val="20"/>
                <w:szCs w:val="20"/>
              </w:rPr>
            </w:pPr>
          </w:p>
        </w:tc>
        <w:tc>
          <w:tcPr>
            <w:tcW w:w="708" w:type="dxa"/>
            <w:vMerge/>
            <w:tcBorders>
              <w:left w:val="single" w:sz="4" w:space="0" w:color="auto"/>
              <w:bottom w:val="single" w:sz="4" w:space="0" w:color="000000"/>
              <w:right w:val="single" w:sz="4" w:space="0" w:color="auto"/>
            </w:tcBorders>
            <w:vAlign w:val="center"/>
          </w:tcPr>
          <w:p w:rsidR="00592079" w:rsidRPr="00634DBB" w:rsidRDefault="00592079" w:rsidP="007C1CB7">
            <w:pPr>
              <w:rPr>
                <w:sz w:val="20"/>
                <w:szCs w:val="20"/>
              </w:rPr>
            </w:pPr>
          </w:p>
        </w:tc>
        <w:tc>
          <w:tcPr>
            <w:tcW w:w="1418" w:type="dxa"/>
            <w:vMerge/>
            <w:tcBorders>
              <w:top w:val="nil"/>
              <w:left w:val="single" w:sz="4" w:space="0" w:color="auto"/>
              <w:bottom w:val="single" w:sz="4" w:space="0" w:color="auto"/>
              <w:right w:val="single" w:sz="8" w:space="0" w:color="auto"/>
            </w:tcBorders>
            <w:vAlign w:val="center"/>
          </w:tcPr>
          <w:p w:rsidR="00592079" w:rsidRPr="00634DBB" w:rsidRDefault="00592079" w:rsidP="007C1CB7">
            <w:pPr>
              <w:rPr>
                <w:sz w:val="20"/>
                <w:szCs w:val="20"/>
              </w:rPr>
            </w:pPr>
          </w:p>
        </w:tc>
      </w:tr>
      <w:tr w:rsidR="00592079" w:rsidRPr="00634DBB" w:rsidTr="00592079">
        <w:trPr>
          <w:trHeight w:val="570"/>
        </w:trPr>
        <w:tc>
          <w:tcPr>
            <w:tcW w:w="567" w:type="dxa"/>
            <w:vMerge/>
            <w:tcBorders>
              <w:top w:val="nil"/>
              <w:left w:val="single" w:sz="8"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2268" w:type="dxa"/>
            <w:vMerge/>
            <w:tcBorders>
              <w:left w:val="nil"/>
              <w:bottom w:val="nil"/>
              <w:right w:val="single" w:sz="4" w:space="0" w:color="auto"/>
            </w:tcBorders>
            <w:shd w:val="clear" w:color="000000" w:fill="FFFFFF"/>
            <w:vAlign w:val="bottom"/>
            <w:hideMark/>
          </w:tcPr>
          <w:p w:rsidR="00592079" w:rsidRPr="00634DBB" w:rsidRDefault="00592079" w:rsidP="007C1CB7">
            <w:pPr>
              <w:rPr>
                <w:sz w:val="20"/>
                <w:szCs w:val="20"/>
              </w:rPr>
            </w:pPr>
          </w:p>
        </w:tc>
        <w:tc>
          <w:tcPr>
            <w:tcW w:w="1559" w:type="dxa"/>
            <w:vMerge/>
            <w:tcBorders>
              <w:left w:val="single" w:sz="4" w:space="0" w:color="auto"/>
              <w:bottom w:val="single" w:sz="4" w:space="0" w:color="auto"/>
              <w:right w:val="single" w:sz="4" w:space="0" w:color="auto"/>
            </w:tcBorders>
            <w:shd w:val="clear" w:color="000000" w:fill="FFFFFF"/>
            <w:noWrap/>
            <w:vAlign w:val="center"/>
            <w:hideMark/>
          </w:tcPr>
          <w:p w:rsidR="00592079" w:rsidRPr="00634DBB" w:rsidRDefault="00592079" w:rsidP="007C1CB7">
            <w:pPr>
              <w:jc w:val="center"/>
              <w:rPr>
                <w:sz w:val="20"/>
                <w:szCs w:val="20"/>
              </w:rPr>
            </w:pPr>
          </w:p>
        </w:tc>
        <w:tc>
          <w:tcPr>
            <w:tcW w:w="1276" w:type="dxa"/>
            <w:vMerge/>
            <w:tcBorders>
              <w:left w:val="nil"/>
              <w:bottom w:val="single" w:sz="4" w:space="0" w:color="auto"/>
              <w:right w:val="single" w:sz="4" w:space="0" w:color="auto"/>
            </w:tcBorders>
            <w:shd w:val="clear" w:color="000000" w:fill="FFFFFF"/>
            <w:noWrap/>
            <w:vAlign w:val="center"/>
            <w:hideMark/>
          </w:tcPr>
          <w:p w:rsidR="00592079" w:rsidRPr="00634DBB" w:rsidRDefault="00592079"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592079" w:rsidRPr="00634DBB" w:rsidRDefault="00592079" w:rsidP="007C1CB7">
            <w:pPr>
              <w:rPr>
                <w:sz w:val="20"/>
                <w:szCs w:val="20"/>
              </w:rPr>
            </w:pPr>
            <w:r w:rsidRPr="00634DBB">
              <w:rPr>
                <w:sz w:val="20"/>
                <w:szCs w:val="20"/>
              </w:rPr>
              <w:t xml:space="preserve">Число лауреатов и призеров городских, региональных, всероссийских и международных детских и юношеских выставок, фестивалей, конкурсов </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592079" w:rsidRPr="00634DBB" w:rsidRDefault="00592079" w:rsidP="007C1CB7">
            <w:pPr>
              <w:jc w:val="center"/>
              <w:rPr>
                <w:sz w:val="20"/>
                <w:szCs w:val="20"/>
              </w:rPr>
            </w:pPr>
            <w:r w:rsidRPr="00634DBB">
              <w:rPr>
                <w:sz w:val="20"/>
                <w:szCs w:val="20"/>
              </w:rPr>
              <w:t>чел.</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592079" w:rsidRPr="00634DBB" w:rsidRDefault="00592079" w:rsidP="007C1CB7">
            <w:pPr>
              <w:jc w:val="center"/>
              <w:rPr>
                <w:sz w:val="20"/>
                <w:szCs w:val="20"/>
              </w:rPr>
            </w:pPr>
            <w:r w:rsidRPr="00634DBB">
              <w:rPr>
                <w:sz w:val="20"/>
                <w:szCs w:val="20"/>
              </w:rPr>
              <w:t>250</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592079" w:rsidRPr="00634DBB" w:rsidRDefault="00592079" w:rsidP="007C1CB7">
            <w:pPr>
              <w:jc w:val="center"/>
              <w:rPr>
                <w:sz w:val="20"/>
                <w:szCs w:val="20"/>
              </w:rPr>
            </w:pPr>
            <w:r w:rsidRPr="00634DBB">
              <w:rPr>
                <w:sz w:val="20"/>
                <w:szCs w:val="20"/>
              </w:rPr>
              <w:t>386</w:t>
            </w:r>
          </w:p>
        </w:tc>
        <w:tc>
          <w:tcPr>
            <w:tcW w:w="1418" w:type="dxa"/>
            <w:vMerge/>
            <w:tcBorders>
              <w:top w:val="nil"/>
              <w:left w:val="single" w:sz="4" w:space="0" w:color="auto"/>
              <w:bottom w:val="single" w:sz="4" w:space="0" w:color="auto"/>
              <w:right w:val="single" w:sz="8" w:space="0" w:color="auto"/>
            </w:tcBorders>
            <w:vAlign w:val="center"/>
            <w:hideMark/>
          </w:tcPr>
          <w:p w:rsidR="00592079" w:rsidRPr="00634DBB" w:rsidRDefault="00592079" w:rsidP="007C1CB7">
            <w:pPr>
              <w:rPr>
                <w:sz w:val="20"/>
                <w:szCs w:val="20"/>
              </w:rPr>
            </w:pPr>
          </w:p>
        </w:tc>
      </w:tr>
      <w:tr w:rsidR="00592079" w:rsidRPr="00634DBB" w:rsidTr="00592079">
        <w:trPr>
          <w:trHeight w:val="360"/>
        </w:trPr>
        <w:tc>
          <w:tcPr>
            <w:tcW w:w="567" w:type="dxa"/>
            <w:vMerge/>
            <w:tcBorders>
              <w:top w:val="nil"/>
              <w:left w:val="single" w:sz="8"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2268" w:type="dxa"/>
            <w:vMerge w:val="restart"/>
            <w:tcBorders>
              <w:top w:val="single" w:sz="4" w:space="0" w:color="auto"/>
              <w:left w:val="nil"/>
              <w:right w:val="single" w:sz="4" w:space="0" w:color="auto"/>
            </w:tcBorders>
            <w:shd w:val="clear" w:color="000000" w:fill="FFFFFF"/>
            <w:noWrap/>
            <w:vAlign w:val="center"/>
          </w:tcPr>
          <w:p w:rsidR="00592079" w:rsidRPr="00634DBB" w:rsidRDefault="00592079" w:rsidP="007C1CB7">
            <w:pPr>
              <w:rPr>
                <w:sz w:val="20"/>
                <w:szCs w:val="20"/>
              </w:rPr>
            </w:pPr>
          </w:p>
        </w:tc>
        <w:tc>
          <w:tcPr>
            <w:tcW w:w="1559" w:type="dxa"/>
            <w:vMerge w:val="restart"/>
            <w:tcBorders>
              <w:top w:val="nil"/>
              <w:left w:val="nil"/>
              <w:right w:val="single" w:sz="4" w:space="0" w:color="auto"/>
            </w:tcBorders>
            <w:shd w:val="clear" w:color="000000" w:fill="FFFFFF"/>
            <w:noWrap/>
            <w:vAlign w:val="center"/>
          </w:tcPr>
          <w:p w:rsidR="00592079" w:rsidRPr="00634DBB" w:rsidRDefault="00592079" w:rsidP="007C1CB7">
            <w:pPr>
              <w:jc w:val="center"/>
              <w:rPr>
                <w:sz w:val="20"/>
                <w:szCs w:val="20"/>
              </w:rPr>
            </w:pPr>
          </w:p>
        </w:tc>
        <w:tc>
          <w:tcPr>
            <w:tcW w:w="1276" w:type="dxa"/>
            <w:tcBorders>
              <w:top w:val="nil"/>
              <w:left w:val="nil"/>
              <w:bottom w:val="single" w:sz="4" w:space="0" w:color="auto"/>
              <w:right w:val="single" w:sz="4" w:space="0" w:color="auto"/>
            </w:tcBorders>
            <w:shd w:val="clear" w:color="000000" w:fill="FFFFFF"/>
            <w:noWrap/>
            <w:vAlign w:val="center"/>
          </w:tcPr>
          <w:p w:rsidR="00592079" w:rsidRPr="00634DBB" w:rsidRDefault="00592079"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418" w:type="dxa"/>
            <w:vMerge/>
            <w:tcBorders>
              <w:top w:val="nil"/>
              <w:left w:val="single" w:sz="4" w:space="0" w:color="auto"/>
              <w:bottom w:val="single" w:sz="4" w:space="0" w:color="auto"/>
              <w:right w:val="single" w:sz="8" w:space="0" w:color="auto"/>
            </w:tcBorders>
            <w:vAlign w:val="center"/>
            <w:hideMark/>
          </w:tcPr>
          <w:p w:rsidR="00592079" w:rsidRPr="00634DBB" w:rsidRDefault="00592079" w:rsidP="007C1CB7">
            <w:pPr>
              <w:rPr>
                <w:sz w:val="20"/>
                <w:szCs w:val="20"/>
              </w:rPr>
            </w:pPr>
          </w:p>
        </w:tc>
      </w:tr>
      <w:tr w:rsidR="00592079" w:rsidRPr="00634DBB" w:rsidTr="00592079">
        <w:trPr>
          <w:trHeight w:val="420"/>
        </w:trPr>
        <w:tc>
          <w:tcPr>
            <w:tcW w:w="567" w:type="dxa"/>
            <w:vMerge/>
            <w:tcBorders>
              <w:top w:val="nil"/>
              <w:left w:val="single" w:sz="8"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2268" w:type="dxa"/>
            <w:vMerge/>
            <w:tcBorders>
              <w:left w:val="nil"/>
              <w:bottom w:val="single" w:sz="4" w:space="0" w:color="auto"/>
              <w:right w:val="single" w:sz="4" w:space="0" w:color="auto"/>
            </w:tcBorders>
            <w:shd w:val="clear" w:color="000000" w:fill="FFFFFF"/>
            <w:noWrap/>
            <w:vAlign w:val="center"/>
          </w:tcPr>
          <w:p w:rsidR="00592079" w:rsidRPr="00634DBB" w:rsidRDefault="00592079" w:rsidP="007C1CB7">
            <w:pPr>
              <w:rPr>
                <w:sz w:val="20"/>
                <w:szCs w:val="20"/>
              </w:rPr>
            </w:pPr>
          </w:p>
        </w:tc>
        <w:tc>
          <w:tcPr>
            <w:tcW w:w="1559" w:type="dxa"/>
            <w:vMerge/>
            <w:tcBorders>
              <w:left w:val="nil"/>
              <w:bottom w:val="single" w:sz="4" w:space="0" w:color="auto"/>
              <w:right w:val="single" w:sz="4" w:space="0" w:color="auto"/>
            </w:tcBorders>
            <w:shd w:val="clear" w:color="000000" w:fill="FFFFFF"/>
            <w:noWrap/>
          </w:tcPr>
          <w:p w:rsidR="00592079" w:rsidRPr="00634DBB" w:rsidRDefault="00592079" w:rsidP="007C1CB7">
            <w:pPr>
              <w:jc w:val="center"/>
              <w:rPr>
                <w:sz w:val="20"/>
                <w:szCs w:val="20"/>
              </w:rPr>
            </w:pPr>
          </w:p>
        </w:tc>
        <w:tc>
          <w:tcPr>
            <w:tcW w:w="1276" w:type="dxa"/>
            <w:tcBorders>
              <w:top w:val="nil"/>
              <w:left w:val="nil"/>
              <w:bottom w:val="single" w:sz="4" w:space="0" w:color="auto"/>
              <w:right w:val="single" w:sz="4" w:space="0" w:color="auto"/>
            </w:tcBorders>
            <w:shd w:val="clear" w:color="000000" w:fill="FFFFFF"/>
            <w:noWrap/>
          </w:tcPr>
          <w:p w:rsidR="00592079" w:rsidRPr="00634DBB" w:rsidRDefault="00592079"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418" w:type="dxa"/>
            <w:vMerge/>
            <w:tcBorders>
              <w:top w:val="nil"/>
              <w:left w:val="single" w:sz="4" w:space="0" w:color="auto"/>
              <w:bottom w:val="single" w:sz="4" w:space="0" w:color="auto"/>
              <w:right w:val="single" w:sz="8" w:space="0" w:color="auto"/>
            </w:tcBorders>
            <w:vAlign w:val="center"/>
            <w:hideMark/>
          </w:tcPr>
          <w:p w:rsidR="00592079" w:rsidRPr="00634DBB" w:rsidRDefault="00592079" w:rsidP="007C1CB7">
            <w:pPr>
              <w:rPr>
                <w:sz w:val="20"/>
                <w:szCs w:val="20"/>
              </w:rPr>
            </w:pPr>
          </w:p>
        </w:tc>
      </w:tr>
      <w:tr w:rsidR="003B2661" w:rsidRPr="00634DBB" w:rsidTr="004324CF">
        <w:trPr>
          <w:trHeight w:val="1140"/>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2268" w:type="dxa"/>
            <w:vMerge w:val="restart"/>
            <w:tcBorders>
              <w:top w:val="nil"/>
              <w:left w:val="single" w:sz="4" w:space="0" w:color="auto"/>
              <w:bottom w:val="single" w:sz="4" w:space="0" w:color="000000"/>
              <w:right w:val="single" w:sz="4" w:space="0" w:color="auto"/>
            </w:tcBorders>
            <w:shd w:val="clear" w:color="000000" w:fill="FFFFFF"/>
          </w:tcPr>
          <w:p w:rsidR="003B2661" w:rsidRPr="00634DBB" w:rsidRDefault="003B2661" w:rsidP="007C1CB7">
            <w:pPr>
              <w:rPr>
                <w:sz w:val="20"/>
                <w:szCs w:val="20"/>
              </w:rPr>
            </w:pPr>
          </w:p>
        </w:tc>
        <w:tc>
          <w:tcPr>
            <w:tcW w:w="1559" w:type="dxa"/>
            <w:vMerge w:val="restart"/>
            <w:tcBorders>
              <w:top w:val="nil"/>
              <w:left w:val="single" w:sz="4" w:space="0" w:color="auto"/>
              <w:bottom w:val="single" w:sz="4" w:space="0" w:color="000000"/>
              <w:right w:val="single" w:sz="4" w:space="0" w:color="auto"/>
            </w:tcBorders>
            <w:shd w:val="clear" w:color="000000" w:fill="FFFFFF"/>
            <w:noWrap/>
          </w:tcPr>
          <w:p w:rsidR="003B2661" w:rsidRPr="00634DBB" w:rsidRDefault="003B2661" w:rsidP="007C1CB7">
            <w:pPr>
              <w:jc w:val="center"/>
              <w:rPr>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noWrap/>
          </w:tcPr>
          <w:p w:rsidR="003B2661" w:rsidRPr="00634DBB" w:rsidRDefault="003B2661"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tcBorders>
              <w:top w:val="nil"/>
              <w:left w:val="nil"/>
              <w:bottom w:val="single" w:sz="4" w:space="0" w:color="auto"/>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 xml:space="preserve">Число участников городских, региональных, всероссийских и международных детских и юношеских выставок, фестивалей, конкурсов </w:t>
            </w:r>
          </w:p>
        </w:tc>
        <w:tc>
          <w:tcPr>
            <w:tcW w:w="850"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чел.</w:t>
            </w:r>
          </w:p>
        </w:tc>
        <w:tc>
          <w:tcPr>
            <w:tcW w:w="851"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455</w:t>
            </w:r>
          </w:p>
        </w:tc>
        <w:tc>
          <w:tcPr>
            <w:tcW w:w="708"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614</w:t>
            </w:r>
          </w:p>
        </w:tc>
        <w:tc>
          <w:tcPr>
            <w:tcW w:w="1418" w:type="dxa"/>
            <w:vMerge/>
            <w:tcBorders>
              <w:top w:val="nil"/>
              <w:left w:val="single" w:sz="4" w:space="0" w:color="auto"/>
              <w:bottom w:val="single" w:sz="4" w:space="0" w:color="auto"/>
              <w:right w:val="single" w:sz="8" w:space="0" w:color="auto"/>
            </w:tcBorders>
            <w:vAlign w:val="center"/>
            <w:hideMark/>
          </w:tcPr>
          <w:p w:rsidR="003B2661" w:rsidRPr="00634DBB" w:rsidRDefault="003B2661" w:rsidP="007C1CB7">
            <w:pPr>
              <w:rPr>
                <w:sz w:val="20"/>
                <w:szCs w:val="20"/>
              </w:rPr>
            </w:pPr>
          </w:p>
        </w:tc>
      </w:tr>
      <w:tr w:rsidR="003B2661" w:rsidRPr="00634DBB" w:rsidTr="004324CF">
        <w:trPr>
          <w:trHeight w:val="852"/>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2268" w:type="dxa"/>
            <w:vMerge/>
            <w:tcBorders>
              <w:top w:val="nil"/>
              <w:left w:val="single" w:sz="4" w:space="0" w:color="auto"/>
              <w:bottom w:val="single" w:sz="4" w:space="0" w:color="000000"/>
              <w:right w:val="single" w:sz="4" w:space="0" w:color="auto"/>
            </w:tcBorders>
            <w:vAlign w:val="center"/>
          </w:tcPr>
          <w:p w:rsidR="003B2661" w:rsidRPr="00634DBB" w:rsidRDefault="003B2661" w:rsidP="007C1CB7">
            <w:pPr>
              <w:rPr>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3B2661" w:rsidRPr="00634DBB" w:rsidRDefault="003B2661" w:rsidP="007C1CB7">
            <w:pPr>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3B2661" w:rsidRPr="00634DBB" w:rsidRDefault="003B2661" w:rsidP="007C1CB7">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tcBorders>
              <w:top w:val="nil"/>
              <w:left w:val="nil"/>
              <w:bottom w:val="nil"/>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 xml:space="preserve">Число фестивалей, конкурсов, выставок, организуемых учреждением </w:t>
            </w:r>
          </w:p>
        </w:tc>
        <w:tc>
          <w:tcPr>
            <w:tcW w:w="850" w:type="dxa"/>
            <w:tcBorders>
              <w:top w:val="nil"/>
              <w:left w:val="nil"/>
              <w:bottom w:val="nil"/>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мероприятие</w:t>
            </w:r>
          </w:p>
        </w:tc>
        <w:tc>
          <w:tcPr>
            <w:tcW w:w="851" w:type="dxa"/>
            <w:tcBorders>
              <w:top w:val="nil"/>
              <w:left w:val="nil"/>
              <w:bottom w:val="nil"/>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64</w:t>
            </w:r>
          </w:p>
        </w:tc>
        <w:tc>
          <w:tcPr>
            <w:tcW w:w="708" w:type="dxa"/>
            <w:tcBorders>
              <w:top w:val="nil"/>
              <w:left w:val="nil"/>
              <w:bottom w:val="nil"/>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64</w:t>
            </w:r>
          </w:p>
        </w:tc>
        <w:tc>
          <w:tcPr>
            <w:tcW w:w="1418" w:type="dxa"/>
            <w:vMerge/>
            <w:tcBorders>
              <w:top w:val="nil"/>
              <w:left w:val="single" w:sz="4" w:space="0" w:color="auto"/>
              <w:bottom w:val="single" w:sz="4" w:space="0" w:color="auto"/>
              <w:right w:val="single" w:sz="8" w:space="0" w:color="auto"/>
            </w:tcBorders>
            <w:vAlign w:val="center"/>
            <w:hideMark/>
          </w:tcPr>
          <w:p w:rsidR="003B2661" w:rsidRPr="00634DBB" w:rsidRDefault="003B2661" w:rsidP="007C1CB7">
            <w:pPr>
              <w:rPr>
                <w:sz w:val="20"/>
                <w:szCs w:val="20"/>
              </w:rPr>
            </w:pPr>
          </w:p>
        </w:tc>
      </w:tr>
      <w:tr w:rsidR="003B2661" w:rsidRPr="00634DBB" w:rsidTr="00137C0B">
        <w:trPr>
          <w:trHeight w:val="465"/>
        </w:trPr>
        <w:tc>
          <w:tcPr>
            <w:tcW w:w="567" w:type="dxa"/>
            <w:tcBorders>
              <w:top w:val="nil"/>
              <w:left w:val="single" w:sz="8" w:space="0" w:color="auto"/>
              <w:bottom w:val="nil"/>
              <w:right w:val="single" w:sz="4" w:space="0" w:color="auto"/>
            </w:tcBorders>
            <w:shd w:val="clear" w:color="000000" w:fill="FFFFFF"/>
            <w:noWrap/>
            <w:hideMark/>
          </w:tcPr>
          <w:p w:rsidR="003B2661" w:rsidRPr="00634DBB" w:rsidRDefault="00592079" w:rsidP="00592079">
            <w:pPr>
              <w:ind w:left="-108"/>
              <w:jc w:val="center"/>
              <w:rPr>
                <w:sz w:val="20"/>
                <w:szCs w:val="20"/>
              </w:rPr>
            </w:pPr>
            <w:r>
              <w:rPr>
                <w:sz w:val="20"/>
                <w:szCs w:val="20"/>
              </w:rPr>
              <w:t>3.1.4</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592079" w:rsidP="00592079">
            <w:pPr>
              <w:ind w:right="-108"/>
              <w:rPr>
                <w:sz w:val="20"/>
                <w:szCs w:val="20"/>
              </w:rPr>
            </w:pPr>
            <w:r>
              <w:rPr>
                <w:sz w:val="20"/>
                <w:szCs w:val="20"/>
              </w:rPr>
              <w:t>Мероприятие «</w:t>
            </w:r>
            <w:r w:rsidR="003B2661" w:rsidRPr="00634DBB">
              <w:rPr>
                <w:sz w:val="20"/>
                <w:szCs w:val="20"/>
              </w:rPr>
              <w:t xml:space="preserve">Обеспечение </w:t>
            </w:r>
            <w:proofErr w:type="gramStart"/>
            <w:r w:rsidR="003B2661" w:rsidRPr="00634DBB">
              <w:rPr>
                <w:sz w:val="20"/>
                <w:szCs w:val="20"/>
              </w:rPr>
              <w:t>функционирования системы персонифицированного финансирования дополнительного образования детей</w:t>
            </w:r>
            <w:proofErr w:type="gramEnd"/>
            <w:r w:rsidR="004324CF">
              <w:rPr>
                <w:sz w:val="20"/>
                <w:szCs w:val="20"/>
              </w:rPr>
              <w:t>»</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 </w:t>
            </w:r>
          </w:p>
        </w:tc>
        <w:tc>
          <w:tcPr>
            <w:tcW w:w="2268"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15 381,6</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15 362,8</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F02395">
            <w:pPr>
              <w:tabs>
                <w:tab w:val="left" w:pos="1309"/>
              </w:tabs>
              <w:ind w:left="-108" w:right="-250"/>
              <w:rPr>
                <w:sz w:val="20"/>
                <w:szCs w:val="20"/>
              </w:rPr>
            </w:pPr>
            <w:r w:rsidRPr="00634DBB">
              <w:rPr>
                <w:sz w:val="20"/>
                <w:szCs w:val="20"/>
              </w:rPr>
              <w:t>Мероприятие выполнено. Незначительное отклонение в сторону уменьшения обусловлено сокращением фактического количества человеко-часов относительно запланированного, обусловленное длительность</w:t>
            </w:r>
            <w:r w:rsidR="00F02395">
              <w:rPr>
                <w:sz w:val="20"/>
                <w:szCs w:val="20"/>
              </w:rPr>
              <w:t>ю</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Охват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15,0</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17,0</w:t>
            </w:r>
          </w:p>
        </w:tc>
        <w:tc>
          <w:tcPr>
            <w:tcW w:w="1418" w:type="dxa"/>
            <w:vMerge w:val="restart"/>
            <w:tcBorders>
              <w:top w:val="nil"/>
              <w:left w:val="single" w:sz="4" w:space="0" w:color="auto"/>
              <w:bottom w:val="single" w:sz="4" w:space="0" w:color="000000"/>
              <w:right w:val="single" w:sz="8" w:space="0" w:color="auto"/>
            </w:tcBorders>
            <w:shd w:val="clear" w:color="000000" w:fill="FFFFFF"/>
            <w:hideMark/>
          </w:tcPr>
          <w:p w:rsidR="003B2661" w:rsidRPr="00634DBB" w:rsidRDefault="003B2661" w:rsidP="00592079">
            <w:pPr>
              <w:rPr>
                <w:sz w:val="20"/>
                <w:szCs w:val="20"/>
              </w:rPr>
            </w:pPr>
            <w:r w:rsidRPr="00634DBB">
              <w:rPr>
                <w:sz w:val="20"/>
                <w:szCs w:val="20"/>
              </w:rPr>
              <w:t>Превышение планового значения целевого показателя удалось достигнуть за счет расширения перечня про</w:t>
            </w:r>
            <w:r w:rsidR="00592079">
              <w:rPr>
                <w:sz w:val="20"/>
                <w:szCs w:val="20"/>
              </w:rPr>
              <w:t>г</w:t>
            </w:r>
            <w:r w:rsidRPr="00634DBB">
              <w:rPr>
                <w:sz w:val="20"/>
                <w:szCs w:val="20"/>
              </w:rPr>
              <w:t xml:space="preserve">рамм, реализуемых в рамках персонифицированного </w:t>
            </w:r>
            <w:proofErr w:type="spellStart"/>
            <w:r w:rsidRPr="00634DBB">
              <w:rPr>
                <w:sz w:val="20"/>
                <w:szCs w:val="20"/>
              </w:rPr>
              <w:t>финансирова</w:t>
            </w:r>
            <w:proofErr w:type="spellEnd"/>
          </w:p>
        </w:tc>
      </w:tr>
      <w:tr w:rsidR="003B2661" w:rsidRPr="00634DBB" w:rsidTr="00137C0B">
        <w:trPr>
          <w:trHeight w:val="840"/>
        </w:trPr>
        <w:tc>
          <w:tcPr>
            <w:tcW w:w="567" w:type="dxa"/>
            <w:tcBorders>
              <w:top w:val="nil"/>
              <w:left w:val="single" w:sz="8" w:space="0" w:color="auto"/>
              <w:bottom w:val="nil"/>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15 381,6</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15 362,8</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3B2661" w:rsidRPr="00634DBB" w:rsidTr="00137C0B">
        <w:trPr>
          <w:trHeight w:val="675"/>
        </w:trPr>
        <w:tc>
          <w:tcPr>
            <w:tcW w:w="567" w:type="dxa"/>
            <w:tcBorders>
              <w:top w:val="nil"/>
              <w:left w:val="single" w:sz="8" w:space="0" w:color="auto"/>
              <w:bottom w:val="nil"/>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 бюджет городского округа Кинешма</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15 381,6</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15 362,8</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4324CF" w:rsidRPr="00634DBB" w:rsidTr="004324CF">
        <w:trPr>
          <w:trHeight w:val="1596"/>
        </w:trPr>
        <w:tc>
          <w:tcPr>
            <w:tcW w:w="567" w:type="dxa"/>
            <w:vMerge w:val="restart"/>
            <w:tcBorders>
              <w:top w:val="nil"/>
              <w:left w:val="single" w:sz="8" w:space="0" w:color="auto"/>
              <w:bottom w:val="single" w:sz="4" w:space="0" w:color="auto"/>
              <w:right w:val="single" w:sz="4" w:space="0" w:color="auto"/>
            </w:tcBorders>
            <w:shd w:val="clear" w:color="000000" w:fill="FFFFFF"/>
            <w:noWrap/>
            <w:hideMark/>
          </w:tcPr>
          <w:p w:rsidR="004324CF" w:rsidRPr="00634DBB" w:rsidRDefault="004324CF" w:rsidP="007C1CB7">
            <w:pPr>
              <w:jc w:val="center"/>
              <w:rPr>
                <w:sz w:val="20"/>
                <w:szCs w:val="20"/>
              </w:rPr>
            </w:pPr>
            <w:r w:rsidRPr="00634DB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1418" w:type="dxa"/>
            <w:vMerge w:val="restart"/>
            <w:tcBorders>
              <w:top w:val="nil"/>
              <w:left w:val="nil"/>
              <w:right w:val="single" w:sz="4" w:space="0" w:color="auto"/>
            </w:tcBorders>
            <w:shd w:val="clear" w:color="000000" w:fill="FFFFFF"/>
            <w:hideMark/>
          </w:tcPr>
          <w:p w:rsidR="004324CF" w:rsidRPr="00634DBB" w:rsidRDefault="004324CF" w:rsidP="004324CF">
            <w:pP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nil"/>
              <w:left w:val="nil"/>
              <w:bottom w:val="single" w:sz="4" w:space="0" w:color="auto"/>
              <w:right w:val="nil"/>
            </w:tcBorders>
            <w:shd w:val="clear" w:color="000000" w:fill="FFFFFF"/>
            <w:hideMark/>
          </w:tcPr>
          <w:p w:rsidR="004324CF" w:rsidRPr="00634DBB" w:rsidRDefault="004324CF" w:rsidP="007C1CB7">
            <w:pPr>
              <w:rPr>
                <w:sz w:val="20"/>
                <w:szCs w:val="20"/>
              </w:rPr>
            </w:pPr>
            <w:r w:rsidRPr="00634DBB">
              <w:rPr>
                <w:sz w:val="20"/>
                <w:szCs w:val="20"/>
              </w:rPr>
              <w:t> </w:t>
            </w:r>
          </w:p>
        </w:tc>
        <w:tc>
          <w:tcPr>
            <w:tcW w:w="1559" w:type="dxa"/>
            <w:vMerge w:val="restart"/>
            <w:tcBorders>
              <w:top w:val="nil"/>
              <w:left w:val="single" w:sz="4" w:space="0" w:color="auto"/>
              <w:right w:val="single" w:sz="4" w:space="0" w:color="auto"/>
            </w:tcBorders>
            <w:shd w:val="clear" w:color="000000" w:fill="FFFFFF"/>
            <w:noWrap/>
            <w:vAlign w:val="center"/>
            <w:hideMark/>
          </w:tcPr>
          <w:p w:rsidR="004324CF" w:rsidRPr="00634DBB" w:rsidRDefault="004324CF" w:rsidP="007C1CB7">
            <w:pPr>
              <w:jc w:val="center"/>
              <w:rPr>
                <w:sz w:val="20"/>
                <w:szCs w:val="20"/>
              </w:rPr>
            </w:pPr>
            <w:r w:rsidRPr="00634DBB">
              <w:rPr>
                <w:sz w:val="20"/>
                <w:szCs w:val="20"/>
              </w:rPr>
              <w:t>13 034,2</w:t>
            </w:r>
          </w:p>
        </w:tc>
        <w:tc>
          <w:tcPr>
            <w:tcW w:w="1276" w:type="dxa"/>
            <w:vMerge w:val="restart"/>
            <w:tcBorders>
              <w:top w:val="nil"/>
              <w:left w:val="nil"/>
              <w:right w:val="single" w:sz="4" w:space="0" w:color="auto"/>
            </w:tcBorders>
            <w:shd w:val="clear" w:color="000000" w:fill="FFFFFF"/>
            <w:noWrap/>
            <w:vAlign w:val="center"/>
            <w:hideMark/>
          </w:tcPr>
          <w:p w:rsidR="004324CF" w:rsidRPr="00634DBB" w:rsidRDefault="004324CF" w:rsidP="007C1CB7">
            <w:pPr>
              <w:jc w:val="center"/>
              <w:rPr>
                <w:sz w:val="20"/>
                <w:szCs w:val="20"/>
              </w:rPr>
            </w:pPr>
            <w:r w:rsidRPr="00634DBB">
              <w:rPr>
                <w:sz w:val="20"/>
                <w:szCs w:val="20"/>
              </w:rPr>
              <w:t>13 015,4</w:t>
            </w:r>
          </w:p>
        </w:tc>
        <w:tc>
          <w:tcPr>
            <w:tcW w:w="1417" w:type="dxa"/>
            <w:vMerge/>
            <w:tcBorders>
              <w:top w:val="nil"/>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4324CF" w:rsidRPr="00634DBB" w:rsidRDefault="004324CF" w:rsidP="007C1CB7">
            <w:pPr>
              <w:rPr>
                <w:sz w:val="20"/>
                <w:szCs w:val="20"/>
              </w:rPr>
            </w:pPr>
          </w:p>
        </w:tc>
      </w:tr>
      <w:tr w:rsidR="004324CF" w:rsidRPr="00634DBB" w:rsidTr="004324CF">
        <w:trPr>
          <w:trHeight w:val="12"/>
        </w:trPr>
        <w:tc>
          <w:tcPr>
            <w:tcW w:w="567" w:type="dxa"/>
            <w:vMerge/>
            <w:tcBorders>
              <w:top w:val="single" w:sz="4" w:space="0" w:color="auto"/>
              <w:left w:val="single" w:sz="8" w:space="0" w:color="auto"/>
              <w:bottom w:val="single" w:sz="4" w:space="0" w:color="auto"/>
              <w:right w:val="single" w:sz="4" w:space="0" w:color="auto"/>
            </w:tcBorders>
            <w:shd w:val="clear" w:color="000000" w:fill="FFFFFF"/>
            <w:noWrap/>
          </w:tcPr>
          <w:p w:rsidR="004324CF" w:rsidRPr="00634DBB" w:rsidRDefault="004324CF" w:rsidP="007C1CB7">
            <w:pPr>
              <w:jc w:val="center"/>
              <w:rPr>
                <w:sz w:val="20"/>
                <w:szCs w:val="20"/>
              </w:rPr>
            </w:pPr>
          </w:p>
        </w:tc>
        <w:tc>
          <w:tcPr>
            <w:tcW w:w="1843" w:type="dxa"/>
            <w:vMerge/>
            <w:tcBorders>
              <w:top w:val="nil"/>
              <w:left w:val="single" w:sz="4" w:space="0" w:color="auto"/>
              <w:bottom w:val="single" w:sz="4" w:space="0" w:color="auto"/>
              <w:right w:val="single" w:sz="4" w:space="0" w:color="auto"/>
            </w:tcBorders>
            <w:vAlign w:val="center"/>
          </w:tcPr>
          <w:p w:rsidR="004324CF" w:rsidRPr="00634DBB" w:rsidRDefault="004324CF" w:rsidP="007C1CB7">
            <w:pPr>
              <w:rPr>
                <w:sz w:val="20"/>
                <w:szCs w:val="20"/>
              </w:rPr>
            </w:pPr>
          </w:p>
        </w:tc>
        <w:tc>
          <w:tcPr>
            <w:tcW w:w="1418" w:type="dxa"/>
            <w:vMerge/>
            <w:tcBorders>
              <w:left w:val="nil"/>
              <w:bottom w:val="single" w:sz="4" w:space="0" w:color="auto"/>
              <w:right w:val="single" w:sz="4" w:space="0" w:color="auto"/>
            </w:tcBorders>
            <w:shd w:val="clear" w:color="000000" w:fill="FFFFFF"/>
          </w:tcPr>
          <w:p w:rsidR="004324CF" w:rsidRPr="00634DBB" w:rsidRDefault="004324CF" w:rsidP="007C1CB7">
            <w:pPr>
              <w:jc w:val="center"/>
              <w:rPr>
                <w:sz w:val="20"/>
                <w:szCs w:val="20"/>
              </w:rPr>
            </w:pPr>
          </w:p>
        </w:tc>
        <w:tc>
          <w:tcPr>
            <w:tcW w:w="2268" w:type="dxa"/>
            <w:tcBorders>
              <w:top w:val="single" w:sz="4" w:space="0" w:color="auto"/>
              <w:left w:val="nil"/>
              <w:bottom w:val="single" w:sz="4" w:space="0" w:color="auto"/>
              <w:right w:val="nil"/>
            </w:tcBorders>
            <w:shd w:val="clear" w:color="000000" w:fill="FFFFFF"/>
          </w:tcPr>
          <w:p w:rsidR="004324CF" w:rsidRPr="00634DBB" w:rsidRDefault="004324CF" w:rsidP="007C1CB7">
            <w:pPr>
              <w:rPr>
                <w:sz w:val="20"/>
                <w:szCs w:val="20"/>
              </w:rPr>
            </w:pPr>
          </w:p>
        </w:tc>
        <w:tc>
          <w:tcPr>
            <w:tcW w:w="1559" w:type="dxa"/>
            <w:vMerge/>
            <w:tcBorders>
              <w:left w:val="single" w:sz="4" w:space="0" w:color="auto"/>
              <w:bottom w:val="single" w:sz="4" w:space="0" w:color="auto"/>
              <w:right w:val="single" w:sz="4" w:space="0" w:color="auto"/>
            </w:tcBorders>
            <w:shd w:val="clear" w:color="000000" w:fill="FFFFFF"/>
            <w:noWrap/>
            <w:vAlign w:val="center"/>
          </w:tcPr>
          <w:p w:rsidR="004324CF" w:rsidRPr="00634DBB" w:rsidRDefault="004324CF" w:rsidP="007C1CB7">
            <w:pPr>
              <w:jc w:val="center"/>
              <w:rPr>
                <w:sz w:val="20"/>
                <w:szCs w:val="20"/>
              </w:rPr>
            </w:pPr>
          </w:p>
        </w:tc>
        <w:tc>
          <w:tcPr>
            <w:tcW w:w="1276" w:type="dxa"/>
            <w:vMerge/>
            <w:tcBorders>
              <w:left w:val="nil"/>
              <w:bottom w:val="single" w:sz="4" w:space="0" w:color="auto"/>
              <w:right w:val="single" w:sz="4" w:space="0" w:color="auto"/>
            </w:tcBorders>
            <w:shd w:val="clear" w:color="000000" w:fill="FFFFFF"/>
            <w:noWrap/>
            <w:vAlign w:val="center"/>
          </w:tcPr>
          <w:p w:rsidR="004324CF" w:rsidRPr="00634DBB" w:rsidRDefault="004324CF" w:rsidP="007C1CB7">
            <w:pPr>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tcPr>
          <w:p w:rsidR="004324CF" w:rsidRPr="00634DBB" w:rsidRDefault="004324CF" w:rsidP="007C1CB7">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324CF" w:rsidRPr="00634DBB" w:rsidRDefault="004324CF" w:rsidP="007C1CB7">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324CF" w:rsidRPr="00634DBB" w:rsidRDefault="004324CF" w:rsidP="007C1CB7">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324CF" w:rsidRPr="00634DBB" w:rsidRDefault="004324CF" w:rsidP="007C1CB7">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324CF" w:rsidRPr="00634DBB" w:rsidRDefault="004324CF" w:rsidP="007C1CB7">
            <w:pPr>
              <w:rPr>
                <w:sz w:val="20"/>
                <w:szCs w:val="20"/>
              </w:rPr>
            </w:pPr>
          </w:p>
        </w:tc>
        <w:tc>
          <w:tcPr>
            <w:tcW w:w="1418" w:type="dxa"/>
            <w:vMerge/>
            <w:tcBorders>
              <w:top w:val="nil"/>
              <w:left w:val="single" w:sz="4" w:space="0" w:color="auto"/>
              <w:bottom w:val="single" w:sz="4" w:space="0" w:color="auto"/>
              <w:right w:val="single" w:sz="8" w:space="0" w:color="auto"/>
            </w:tcBorders>
            <w:vAlign w:val="center"/>
          </w:tcPr>
          <w:p w:rsidR="004324CF" w:rsidRPr="00634DBB" w:rsidRDefault="004324CF" w:rsidP="007C1CB7">
            <w:pPr>
              <w:rPr>
                <w:sz w:val="20"/>
                <w:szCs w:val="20"/>
              </w:rPr>
            </w:pPr>
          </w:p>
        </w:tc>
      </w:tr>
      <w:tr w:rsidR="004324CF" w:rsidRPr="00634DBB" w:rsidTr="004324CF">
        <w:trPr>
          <w:trHeight w:val="1605"/>
        </w:trPr>
        <w:tc>
          <w:tcPr>
            <w:tcW w:w="567" w:type="dxa"/>
            <w:tcBorders>
              <w:top w:val="nil"/>
              <w:left w:val="single" w:sz="8" w:space="0" w:color="auto"/>
              <w:bottom w:val="nil"/>
              <w:right w:val="single" w:sz="4" w:space="0" w:color="auto"/>
            </w:tcBorders>
            <w:shd w:val="clear" w:color="000000" w:fill="FFFFFF"/>
            <w:noWrap/>
            <w:hideMark/>
          </w:tcPr>
          <w:p w:rsidR="004324CF" w:rsidRPr="00634DBB" w:rsidRDefault="004324CF" w:rsidP="007C1CB7">
            <w:pPr>
              <w:jc w:val="center"/>
              <w:rPr>
                <w:sz w:val="20"/>
                <w:szCs w:val="20"/>
              </w:rPr>
            </w:pPr>
            <w:r w:rsidRPr="00634DBB">
              <w:rPr>
                <w:sz w:val="20"/>
                <w:szCs w:val="20"/>
              </w:rPr>
              <w:lastRenderedPageBreak/>
              <w:t> </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592079">
            <w:pPr>
              <w:ind w:right="-108"/>
              <w:rPr>
                <w:sz w:val="20"/>
                <w:szCs w:val="20"/>
              </w:rPr>
            </w:pPr>
          </w:p>
        </w:tc>
        <w:tc>
          <w:tcPr>
            <w:tcW w:w="1418" w:type="dxa"/>
            <w:vMerge w:val="restart"/>
            <w:tcBorders>
              <w:top w:val="nil"/>
              <w:left w:val="nil"/>
              <w:right w:val="single" w:sz="4" w:space="0" w:color="auto"/>
            </w:tcBorders>
            <w:shd w:val="clear" w:color="000000" w:fill="FFFFFF"/>
            <w:hideMark/>
          </w:tcPr>
          <w:p w:rsidR="004324CF" w:rsidRPr="00634DBB" w:rsidRDefault="004324CF" w:rsidP="004324CF">
            <w:pPr>
              <w:rPr>
                <w:sz w:val="20"/>
                <w:szCs w:val="20"/>
              </w:rPr>
            </w:pPr>
            <w:r w:rsidRPr="00634DBB">
              <w:rPr>
                <w:sz w:val="20"/>
                <w:szCs w:val="20"/>
              </w:rPr>
              <w:t>Комитет по физической культуре и спорту администрации городского округа Кинешма</w:t>
            </w:r>
          </w:p>
          <w:p w:rsidR="004324CF" w:rsidRPr="00634DBB" w:rsidRDefault="004324CF" w:rsidP="007C1CB7">
            <w:pPr>
              <w:jc w:val="center"/>
              <w:rPr>
                <w:sz w:val="20"/>
                <w:szCs w:val="20"/>
              </w:rPr>
            </w:pPr>
            <w:r w:rsidRPr="00634DBB">
              <w:rPr>
                <w:sz w:val="20"/>
                <w:szCs w:val="20"/>
              </w:rPr>
              <w:t> </w:t>
            </w:r>
          </w:p>
        </w:tc>
        <w:tc>
          <w:tcPr>
            <w:tcW w:w="2268" w:type="dxa"/>
            <w:vMerge w:val="restart"/>
            <w:tcBorders>
              <w:top w:val="nil"/>
              <w:left w:val="nil"/>
              <w:right w:val="nil"/>
            </w:tcBorders>
            <w:shd w:val="clear" w:color="000000" w:fill="FFFFFF"/>
            <w:hideMark/>
          </w:tcPr>
          <w:p w:rsidR="004324CF" w:rsidRPr="00634DBB" w:rsidRDefault="004324CF" w:rsidP="007C1CB7">
            <w:pPr>
              <w:rPr>
                <w:sz w:val="20"/>
                <w:szCs w:val="20"/>
              </w:rPr>
            </w:pPr>
            <w:r w:rsidRPr="00634DBB">
              <w:rPr>
                <w:sz w:val="20"/>
                <w:szCs w:val="20"/>
              </w:rPr>
              <w:t> </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4324CF" w:rsidRPr="00634DBB" w:rsidRDefault="004324CF" w:rsidP="007C1CB7">
            <w:pPr>
              <w:jc w:val="center"/>
              <w:rPr>
                <w:sz w:val="20"/>
                <w:szCs w:val="20"/>
              </w:rPr>
            </w:pPr>
            <w:r w:rsidRPr="00634DBB">
              <w:rPr>
                <w:sz w:val="20"/>
                <w:szCs w:val="20"/>
              </w:rPr>
              <w:t>2 347,4</w:t>
            </w:r>
          </w:p>
        </w:tc>
        <w:tc>
          <w:tcPr>
            <w:tcW w:w="1276" w:type="dxa"/>
            <w:tcBorders>
              <w:top w:val="nil"/>
              <w:left w:val="nil"/>
              <w:bottom w:val="single" w:sz="4" w:space="0" w:color="auto"/>
              <w:right w:val="single" w:sz="4" w:space="0" w:color="auto"/>
            </w:tcBorders>
            <w:shd w:val="clear" w:color="000000" w:fill="FFFFFF"/>
            <w:noWrap/>
            <w:vAlign w:val="center"/>
            <w:hideMark/>
          </w:tcPr>
          <w:p w:rsidR="004324CF" w:rsidRPr="00634DBB" w:rsidRDefault="004324CF" w:rsidP="007C1CB7">
            <w:pPr>
              <w:jc w:val="center"/>
              <w:rPr>
                <w:sz w:val="20"/>
                <w:szCs w:val="20"/>
              </w:rPr>
            </w:pPr>
            <w:r w:rsidRPr="00634DBB">
              <w:rPr>
                <w:sz w:val="20"/>
                <w:szCs w:val="20"/>
              </w:rPr>
              <w:t>2 347,4</w:t>
            </w:r>
          </w:p>
        </w:tc>
        <w:tc>
          <w:tcPr>
            <w:tcW w:w="1417" w:type="dxa"/>
            <w:vMerge w:val="restart"/>
            <w:tcBorders>
              <w:top w:val="single" w:sz="4" w:space="0" w:color="auto"/>
              <w:left w:val="single" w:sz="4" w:space="0" w:color="auto"/>
              <w:bottom w:val="single" w:sz="4" w:space="0" w:color="000000"/>
              <w:right w:val="single" w:sz="4" w:space="0" w:color="auto"/>
            </w:tcBorders>
            <w:hideMark/>
          </w:tcPr>
          <w:p w:rsidR="004324CF" w:rsidRPr="00634DBB" w:rsidRDefault="004324CF" w:rsidP="004324CF">
            <w:pPr>
              <w:ind w:right="-108"/>
              <w:rPr>
                <w:sz w:val="20"/>
                <w:szCs w:val="20"/>
              </w:rPr>
            </w:pPr>
            <w:r w:rsidRPr="00634DBB">
              <w:rPr>
                <w:sz w:val="20"/>
                <w:szCs w:val="20"/>
              </w:rPr>
              <w:t xml:space="preserve"> поиска необходимых учебных программ потенциальными получателями услуг дополнительного образования.</w:t>
            </w:r>
          </w:p>
        </w:tc>
        <w:tc>
          <w:tcPr>
            <w:tcW w:w="1985" w:type="dxa"/>
            <w:vMerge w:val="restart"/>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850" w:type="dxa"/>
            <w:vMerge w:val="restart"/>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jc w:val="center"/>
              <w:rPr>
                <w:sz w:val="20"/>
                <w:szCs w:val="20"/>
              </w:rPr>
            </w:pP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jc w:val="center"/>
              <w:rPr>
                <w:sz w:val="20"/>
                <w:szCs w:val="20"/>
              </w:rPr>
            </w:pPr>
          </w:p>
        </w:tc>
        <w:tc>
          <w:tcPr>
            <w:tcW w:w="708" w:type="dxa"/>
            <w:vMerge w:val="restart"/>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jc w:val="center"/>
              <w:rPr>
                <w:sz w:val="20"/>
                <w:szCs w:val="20"/>
              </w:rPr>
            </w:pPr>
          </w:p>
        </w:tc>
        <w:tc>
          <w:tcPr>
            <w:tcW w:w="1418" w:type="dxa"/>
            <w:vMerge w:val="restart"/>
            <w:tcBorders>
              <w:top w:val="single" w:sz="4" w:space="0" w:color="auto"/>
              <w:left w:val="single" w:sz="4" w:space="0" w:color="auto"/>
              <w:bottom w:val="single" w:sz="4" w:space="0" w:color="000000"/>
              <w:right w:val="single" w:sz="8" w:space="0" w:color="auto"/>
            </w:tcBorders>
            <w:vAlign w:val="center"/>
            <w:hideMark/>
          </w:tcPr>
          <w:p w:rsidR="004324CF" w:rsidRPr="00634DBB" w:rsidRDefault="004324CF" w:rsidP="00592079">
            <w:pPr>
              <w:rPr>
                <w:sz w:val="20"/>
                <w:szCs w:val="20"/>
              </w:rPr>
            </w:pPr>
            <w:proofErr w:type="spellStart"/>
            <w:r w:rsidRPr="00634DBB">
              <w:rPr>
                <w:sz w:val="20"/>
                <w:szCs w:val="20"/>
              </w:rPr>
              <w:t>ния</w:t>
            </w:r>
            <w:proofErr w:type="spellEnd"/>
            <w:r w:rsidRPr="00634DBB">
              <w:rPr>
                <w:sz w:val="20"/>
                <w:szCs w:val="20"/>
              </w:rPr>
              <w:t xml:space="preserve"> дополнительного образования в городском округе Кинешма</w:t>
            </w:r>
          </w:p>
        </w:tc>
      </w:tr>
      <w:tr w:rsidR="004324CF" w:rsidRPr="00634DBB" w:rsidTr="004324CF">
        <w:trPr>
          <w:trHeight w:val="375"/>
        </w:trPr>
        <w:tc>
          <w:tcPr>
            <w:tcW w:w="567" w:type="dxa"/>
            <w:tcBorders>
              <w:top w:val="nil"/>
              <w:left w:val="single" w:sz="8" w:space="0" w:color="auto"/>
              <w:bottom w:val="nil"/>
              <w:right w:val="single" w:sz="4" w:space="0" w:color="auto"/>
            </w:tcBorders>
            <w:shd w:val="clear" w:color="000000" w:fill="FFFFFF"/>
            <w:noWrap/>
            <w:hideMark/>
          </w:tcPr>
          <w:p w:rsidR="004324CF" w:rsidRPr="00634DBB" w:rsidRDefault="004324CF" w:rsidP="007C1CB7">
            <w:pPr>
              <w:jc w:val="center"/>
              <w:rPr>
                <w:sz w:val="20"/>
                <w:szCs w:val="20"/>
              </w:rPr>
            </w:pPr>
            <w:r w:rsidRPr="00634DB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1418" w:type="dxa"/>
            <w:vMerge/>
            <w:tcBorders>
              <w:left w:val="single" w:sz="4" w:space="0" w:color="auto"/>
              <w:right w:val="single" w:sz="4" w:space="0" w:color="auto"/>
            </w:tcBorders>
            <w:shd w:val="clear" w:color="000000" w:fill="FFFFFF"/>
            <w:hideMark/>
          </w:tcPr>
          <w:p w:rsidR="004324CF" w:rsidRPr="00634DBB" w:rsidRDefault="004324CF" w:rsidP="007C1CB7">
            <w:pPr>
              <w:jc w:val="center"/>
              <w:rPr>
                <w:sz w:val="20"/>
                <w:szCs w:val="20"/>
              </w:rPr>
            </w:pPr>
          </w:p>
        </w:tc>
        <w:tc>
          <w:tcPr>
            <w:tcW w:w="2268" w:type="dxa"/>
            <w:vMerge/>
            <w:tcBorders>
              <w:left w:val="nil"/>
              <w:right w:val="single" w:sz="4" w:space="0" w:color="auto"/>
            </w:tcBorders>
            <w:shd w:val="clear" w:color="000000" w:fill="FFFFFF"/>
            <w:noWrap/>
            <w:vAlign w:val="center"/>
          </w:tcPr>
          <w:p w:rsidR="004324CF" w:rsidRPr="00634DBB" w:rsidRDefault="004324CF" w:rsidP="007C1CB7">
            <w:pPr>
              <w:rPr>
                <w:sz w:val="20"/>
                <w:szCs w:val="20"/>
              </w:rPr>
            </w:pPr>
          </w:p>
        </w:tc>
        <w:tc>
          <w:tcPr>
            <w:tcW w:w="1559" w:type="dxa"/>
            <w:vMerge w:val="restart"/>
            <w:tcBorders>
              <w:top w:val="nil"/>
              <w:left w:val="nil"/>
              <w:right w:val="single" w:sz="4" w:space="0" w:color="auto"/>
            </w:tcBorders>
            <w:shd w:val="clear" w:color="000000" w:fill="FFFFFF"/>
            <w:noWrap/>
          </w:tcPr>
          <w:p w:rsidR="004324CF" w:rsidRPr="00634DBB" w:rsidRDefault="004324CF" w:rsidP="007C1CB7">
            <w:pPr>
              <w:jc w:val="center"/>
              <w:rPr>
                <w:sz w:val="20"/>
                <w:szCs w:val="20"/>
              </w:rPr>
            </w:pPr>
          </w:p>
        </w:tc>
        <w:tc>
          <w:tcPr>
            <w:tcW w:w="1276" w:type="dxa"/>
            <w:vMerge w:val="restart"/>
            <w:tcBorders>
              <w:top w:val="nil"/>
              <w:left w:val="nil"/>
              <w:right w:val="single" w:sz="4" w:space="0" w:color="auto"/>
            </w:tcBorders>
            <w:shd w:val="clear" w:color="000000" w:fill="FFFFFF"/>
            <w:noWrap/>
          </w:tcPr>
          <w:p w:rsidR="004324CF" w:rsidRPr="00634DBB" w:rsidRDefault="004324CF"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4324CF" w:rsidRPr="00634DBB" w:rsidRDefault="004324CF" w:rsidP="007C1CB7">
            <w:pPr>
              <w:rPr>
                <w:sz w:val="20"/>
                <w:szCs w:val="20"/>
              </w:rPr>
            </w:pPr>
          </w:p>
        </w:tc>
      </w:tr>
      <w:tr w:rsidR="004324CF" w:rsidRPr="00634DBB" w:rsidTr="004324CF">
        <w:trPr>
          <w:trHeight w:val="420"/>
        </w:trPr>
        <w:tc>
          <w:tcPr>
            <w:tcW w:w="567" w:type="dxa"/>
            <w:tcBorders>
              <w:top w:val="nil"/>
              <w:left w:val="single" w:sz="8" w:space="0" w:color="auto"/>
              <w:bottom w:val="nil"/>
              <w:right w:val="single" w:sz="4" w:space="0" w:color="auto"/>
            </w:tcBorders>
            <w:shd w:val="clear" w:color="000000" w:fill="FFFFFF"/>
            <w:noWrap/>
            <w:hideMark/>
          </w:tcPr>
          <w:p w:rsidR="004324CF" w:rsidRPr="00634DBB" w:rsidRDefault="004324CF" w:rsidP="007C1CB7">
            <w:pPr>
              <w:jc w:val="center"/>
              <w:rPr>
                <w:sz w:val="20"/>
                <w:szCs w:val="20"/>
              </w:rPr>
            </w:pPr>
            <w:r w:rsidRPr="00634DB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1418" w:type="dxa"/>
            <w:vMerge/>
            <w:tcBorders>
              <w:left w:val="single" w:sz="4" w:space="0" w:color="auto"/>
              <w:right w:val="single" w:sz="4" w:space="0" w:color="auto"/>
            </w:tcBorders>
            <w:vAlign w:val="center"/>
            <w:hideMark/>
          </w:tcPr>
          <w:p w:rsidR="004324CF" w:rsidRPr="00634DBB" w:rsidRDefault="004324CF" w:rsidP="007C1CB7">
            <w:pPr>
              <w:rPr>
                <w:sz w:val="20"/>
                <w:szCs w:val="20"/>
              </w:rPr>
            </w:pPr>
          </w:p>
        </w:tc>
        <w:tc>
          <w:tcPr>
            <w:tcW w:w="2268" w:type="dxa"/>
            <w:vMerge/>
            <w:tcBorders>
              <w:left w:val="nil"/>
              <w:right w:val="single" w:sz="4" w:space="0" w:color="auto"/>
            </w:tcBorders>
            <w:shd w:val="clear" w:color="000000" w:fill="FFFFFF"/>
            <w:noWrap/>
            <w:vAlign w:val="center"/>
          </w:tcPr>
          <w:p w:rsidR="004324CF" w:rsidRPr="00634DBB" w:rsidRDefault="004324CF" w:rsidP="007C1CB7">
            <w:pPr>
              <w:rPr>
                <w:sz w:val="20"/>
                <w:szCs w:val="20"/>
              </w:rPr>
            </w:pPr>
          </w:p>
        </w:tc>
        <w:tc>
          <w:tcPr>
            <w:tcW w:w="1559" w:type="dxa"/>
            <w:vMerge/>
            <w:tcBorders>
              <w:left w:val="single" w:sz="4" w:space="0" w:color="auto"/>
              <w:right w:val="single" w:sz="4" w:space="0" w:color="auto"/>
            </w:tcBorders>
            <w:shd w:val="clear" w:color="000000" w:fill="FFFFFF"/>
            <w:noWrap/>
          </w:tcPr>
          <w:p w:rsidR="004324CF" w:rsidRPr="00634DBB" w:rsidRDefault="004324CF" w:rsidP="007C1CB7">
            <w:pPr>
              <w:jc w:val="center"/>
              <w:rPr>
                <w:sz w:val="20"/>
                <w:szCs w:val="20"/>
              </w:rPr>
            </w:pPr>
          </w:p>
        </w:tc>
        <w:tc>
          <w:tcPr>
            <w:tcW w:w="1276" w:type="dxa"/>
            <w:vMerge/>
            <w:tcBorders>
              <w:left w:val="nil"/>
              <w:right w:val="single" w:sz="4" w:space="0" w:color="auto"/>
            </w:tcBorders>
            <w:shd w:val="clear" w:color="000000" w:fill="FFFFFF"/>
            <w:noWrap/>
          </w:tcPr>
          <w:p w:rsidR="004324CF" w:rsidRPr="00634DBB" w:rsidRDefault="004324CF"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4324CF" w:rsidRPr="00634DBB" w:rsidRDefault="004324CF" w:rsidP="007C1CB7">
            <w:pPr>
              <w:rPr>
                <w:sz w:val="20"/>
                <w:szCs w:val="20"/>
              </w:rPr>
            </w:pPr>
          </w:p>
        </w:tc>
      </w:tr>
      <w:tr w:rsidR="004324CF" w:rsidRPr="00634DBB" w:rsidTr="004324CF">
        <w:trPr>
          <w:trHeight w:val="58"/>
        </w:trPr>
        <w:tc>
          <w:tcPr>
            <w:tcW w:w="567" w:type="dxa"/>
            <w:tcBorders>
              <w:top w:val="nil"/>
              <w:left w:val="single" w:sz="8" w:space="0" w:color="auto"/>
              <w:bottom w:val="nil"/>
              <w:right w:val="single" w:sz="4" w:space="0" w:color="auto"/>
            </w:tcBorders>
            <w:shd w:val="clear" w:color="000000" w:fill="FFFFFF"/>
            <w:noWrap/>
            <w:hideMark/>
          </w:tcPr>
          <w:p w:rsidR="004324CF" w:rsidRPr="00634DBB" w:rsidRDefault="004324CF" w:rsidP="007C1CB7">
            <w:pPr>
              <w:jc w:val="center"/>
              <w:rPr>
                <w:sz w:val="20"/>
                <w:szCs w:val="20"/>
              </w:rPr>
            </w:pPr>
            <w:r w:rsidRPr="00634DB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1418" w:type="dxa"/>
            <w:vMerge/>
            <w:tcBorders>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2268" w:type="dxa"/>
            <w:vMerge/>
            <w:tcBorders>
              <w:left w:val="nil"/>
              <w:bottom w:val="single" w:sz="4" w:space="0" w:color="auto"/>
              <w:right w:val="single" w:sz="4" w:space="0" w:color="auto"/>
            </w:tcBorders>
            <w:shd w:val="clear" w:color="000000" w:fill="FFFFFF"/>
            <w:vAlign w:val="bottom"/>
          </w:tcPr>
          <w:p w:rsidR="004324CF" w:rsidRPr="00634DBB" w:rsidRDefault="004324CF" w:rsidP="007C1CB7">
            <w:pPr>
              <w:rPr>
                <w:sz w:val="20"/>
                <w:szCs w:val="20"/>
              </w:rPr>
            </w:pPr>
          </w:p>
        </w:tc>
        <w:tc>
          <w:tcPr>
            <w:tcW w:w="1559" w:type="dxa"/>
            <w:vMerge/>
            <w:tcBorders>
              <w:left w:val="nil"/>
              <w:bottom w:val="single" w:sz="4" w:space="0" w:color="auto"/>
              <w:right w:val="single" w:sz="4" w:space="0" w:color="auto"/>
            </w:tcBorders>
            <w:shd w:val="clear" w:color="000000" w:fill="FFFFFF"/>
            <w:noWrap/>
          </w:tcPr>
          <w:p w:rsidR="004324CF" w:rsidRPr="00634DBB" w:rsidRDefault="004324CF" w:rsidP="007C1CB7">
            <w:pPr>
              <w:jc w:val="center"/>
              <w:rPr>
                <w:sz w:val="20"/>
                <w:szCs w:val="20"/>
              </w:rPr>
            </w:pPr>
          </w:p>
        </w:tc>
        <w:tc>
          <w:tcPr>
            <w:tcW w:w="1276" w:type="dxa"/>
            <w:vMerge/>
            <w:tcBorders>
              <w:left w:val="nil"/>
              <w:bottom w:val="single" w:sz="4" w:space="0" w:color="auto"/>
              <w:right w:val="single" w:sz="4" w:space="0" w:color="auto"/>
            </w:tcBorders>
            <w:shd w:val="clear" w:color="000000" w:fill="FFFFFF"/>
            <w:noWrap/>
          </w:tcPr>
          <w:p w:rsidR="004324CF" w:rsidRPr="00634DBB" w:rsidRDefault="004324CF"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4324CF" w:rsidRPr="00634DBB" w:rsidRDefault="004324CF" w:rsidP="007C1CB7">
            <w:pPr>
              <w:rPr>
                <w:sz w:val="20"/>
                <w:szCs w:val="20"/>
              </w:rPr>
            </w:pPr>
          </w:p>
        </w:tc>
      </w:tr>
      <w:tr w:rsidR="003B2661" w:rsidRPr="00634DBB" w:rsidTr="00137C0B">
        <w:trPr>
          <w:trHeight w:val="360"/>
        </w:trPr>
        <w:tc>
          <w:tcPr>
            <w:tcW w:w="567" w:type="dxa"/>
            <w:vMerge w:val="restart"/>
            <w:tcBorders>
              <w:top w:val="single" w:sz="4" w:space="0" w:color="auto"/>
              <w:left w:val="single" w:sz="8" w:space="0" w:color="auto"/>
              <w:bottom w:val="single" w:sz="4" w:space="0" w:color="000000"/>
              <w:right w:val="single" w:sz="4" w:space="0" w:color="auto"/>
            </w:tcBorders>
            <w:shd w:val="clear" w:color="000000" w:fill="FFFFFF"/>
            <w:noWrap/>
            <w:hideMark/>
          </w:tcPr>
          <w:p w:rsidR="003B2661" w:rsidRPr="00634DBB" w:rsidRDefault="00592079" w:rsidP="007C1CB7">
            <w:pPr>
              <w:jc w:val="center"/>
              <w:rPr>
                <w:sz w:val="20"/>
                <w:szCs w:val="20"/>
              </w:rPr>
            </w:pPr>
            <w:r>
              <w:rPr>
                <w:sz w:val="20"/>
                <w:szCs w:val="20"/>
              </w:rPr>
              <w:t>3.</w:t>
            </w:r>
            <w:r w:rsidR="004324CF">
              <w:rPr>
                <w:sz w:val="20"/>
                <w:szCs w:val="20"/>
              </w:rPr>
              <w:t>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Основное мероприятие "Поэтапное повышение средней заработной платы педагогическим работникам муниципальных организаций дополнительного образования детей"</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 </w:t>
            </w:r>
          </w:p>
        </w:tc>
        <w:tc>
          <w:tcPr>
            <w:tcW w:w="2268"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35 824,7</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35 824,7</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Отношение средней заработной платы педагогических работников муниципальных организаций дополнительного образования городского округа Кинешма к средней заработной плате учителей в Ивановской области</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100</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100,6***</w:t>
            </w:r>
          </w:p>
        </w:tc>
        <w:tc>
          <w:tcPr>
            <w:tcW w:w="1418"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 </w:t>
            </w:r>
          </w:p>
        </w:tc>
      </w:tr>
      <w:tr w:rsidR="003B2661" w:rsidRPr="00634DBB" w:rsidTr="00137C0B">
        <w:trPr>
          <w:trHeight w:val="804"/>
        </w:trPr>
        <w:tc>
          <w:tcPr>
            <w:tcW w:w="567" w:type="dxa"/>
            <w:vMerge/>
            <w:tcBorders>
              <w:top w:val="single" w:sz="4" w:space="0" w:color="auto"/>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35 824,7</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35 824,7</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3B2661" w:rsidRPr="00634DBB" w:rsidTr="00137C0B">
        <w:trPr>
          <w:trHeight w:val="585"/>
        </w:trPr>
        <w:tc>
          <w:tcPr>
            <w:tcW w:w="567" w:type="dxa"/>
            <w:vMerge/>
            <w:tcBorders>
              <w:top w:val="single" w:sz="4" w:space="0" w:color="auto"/>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nil"/>
              <w:right w:val="nil"/>
            </w:tcBorders>
            <w:shd w:val="clear" w:color="000000" w:fill="FFFFFF"/>
            <w:vAlign w:val="bottom"/>
            <w:hideMark/>
          </w:tcPr>
          <w:p w:rsidR="003B2661" w:rsidRPr="00634DBB" w:rsidRDefault="003B2661"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3 143,6</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3 143,6</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4324CF" w:rsidRPr="00634DBB" w:rsidTr="004324CF">
        <w:trPr>
          <w:trHeight w:val="1349"/>
        </w:trPr>
        <w:tc>
          <w:tcPr>
            <w:tcW w:w="567" w:type="dxa"/>
            <w:vMerge/>
            <w:tcBorders>
              <w:top w:val="single" w:sz="4" w:space="0" w:color="auto"/>
              <w:left w:val="single" w:sz="8"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324CF" w:rsidRPr="00634DBB" w:rsidRDefault="004324CF"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4324CF" w:rsidRPr="00634DBB" w:rsidRDefault="004324CF" w:rsidP="007C1CB7">
            <w:pPr>
              <w:rPr>
                <w:sz w:val="20"/>
                <w:szCs w:val="20"/>
              </w:rPr>
            </w:pPr>
            <w:r w:rsidRPr="00634DBB">
              <w:rPr>
                <w:sz w:val="20"/>
                <w:szCs w:val="20"/>
              </w:rPr>
              <w:t>- областной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4324CF" w:rsidRPr="00634DBB" w:rsidRDefault="004324CF" w:rsidP="007C1CB7">
            <w:pPr>
              <w:jc w:val="center"/>
              <w:rPr>
                <w:sz w:val="20"/>
                <w:szCs w:val="20"/>
              </w:rPr>
            </w:pPr>
            <w:r w:rsidRPr="00634DBB">
              <w:rPr>
                <w:sz w:val="20"/>
                <w:szCs w:val="20"/>
              </w:rPr>
              <w:t>32 681,1</w:t>
            </w:r>
          </w:p>
        </w:tc>
        <w:tc>
          <w:tcPr>
            <w:tcW w:w="1276" w:type="dxa"/>
            <w:tcBorders>
              <w:top w:val="nil"/>
              <w:left w:val="nil"/>
              <w:bottom w:val="single" w:sz="4" w:space="0" w:color="auto"/>
              <w:right w:val="single" w:sz="4" w:space="0" w:color="auto"/>
            </w:tcBorders>
            <w:shd w:val="clear" w:color="000000" w:fill="FFFFFF"/>
            <w:noWrap/>
            <w:vAlign w:val="center"/>
            <w:hideMark/>
          </w:tcPr>
          <w:p w:rsidR="004324CF" w:rsidRPr="00634DBB" w:rsidRDefault="004324CF" w:rsidP="007C1CB7">
            <w:pPr>
              <w:jc w:val="center"/>
              <w:rPr>
                <w:sz w:val="20"/>
                <w:szCs w:val="20"/>
              </w:rPr>
            </w:pPr>
            <w:r w:rsidRPr="00634DBB">
              <w:rPr>
                <w:sz w:val="20"/>
                <w:szCs w:val="20"/>
              </w:rPr>
              <w:t>32 681,1</w:t>
            </w:r>
          </w:p>
        </w:tc>
        <w:tc>
          <w:tcPr>
            <w:tcW w:w="1417" w:type="dxa"/>
            <w:vMerge/>
            <w:tcBorders>
              <w:top w:val="nil"/>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324CF" w:rsidRPr="00634DBB" w:rsidRDefault="004324CF"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4324CF" w:rsidRPr="00634DBB" w:rsidRDefault="004324CF" w:rsidP="007C1CB7">
            <w:pPr>
              <w:rPr>
                <w:sz w:val="20"/>
                <w:szCs w:val="20"/>
              </w:rPr>
            </w:pPr>
          </w:p>
        </w:tc>
      </w:tr>
      <w:tr w:rsidR="003B2661" w:rsidRPr="00634DBB" w:rsidTr="004324CF">
        <w:trPr>
          <w:trHeight w:val="345"/>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3B2661" w:rsidRPr="00634DBB" w:rsidRDefault="00592079" w:rsidP="00592079">
            <w:pPr>
              <w:ind w:left="-108"/>
              <w:jc w:val="center"/>
              <w:rPr>
                <w:sz w:val="20"/>
                <w:szCs w:val="20"/>
              </w:rPr>
            </w:pPr>
            <w:r>
              <w:rPr>
                <w:sz w:val="20"/>
                <w:szCs w:val="20"/>
              </w:rPr>
              <w:t>3.</w:t>
            </w:r>
            <w:r w:rsidR="003B2661" w:rsidRPr="00634DBB">
              <w:rPr>
                <w:sz w:val="20"/>
                <w:szCs w:val="20"/>
              </w:rPr>
              <w:t>2.</w:t>
            </w:r>
            <w:r>
              <w:rPr>
                <w:sz w:val="20"/>
                <w:szCs w:val="20"/>
              </w:rPr>
              <w:t>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592079" w:rsidP="007C1CB7">
            <w:pPr>
              <w:rPr>
                <w:sz w:val="20"/>
                <w:szCs w:val="20"/>
              </w:rPr>
            </w:pPr>
            <w:r>
              <w:rPr>
                <w:sz w:val="20"/>
                <w:szCs w:val="20"/>
              </w:rPr>
              <w:t>Мероприятие «</w:t>
            </w:r>
            <w:r w:rsidR="003B2661" w:rsidRPr="00634DBB">
              <w:rPr>
                <w:sz w:val="20"/>
                <w:szCs w:val="20"/>
              </w:rPr>
              <w:t xml:space="preserve">Поэтапное доведение средней заработной платы педагогическим </w:t>
            </w:r>
            <w:r w:rsidR="003B2661" w:rsidRPr="00634DBB">
              <w:rPr>
                <w:sz w:val="20"/>
                <w:szCs w:val="20"/>
              </w:rPr>
              <w:lastRenderedPageBreak/>
              <w:t>работникам иных муниципальных организаций дополнительного образования детей до средней заработной платы учителей в Ивановской области</w:t>
            </w:r>
            <w:r>
              <w:rPr>
                <w:sz w:val="20"/>
                <w:szCs w:val="20"/>
              </w:rPr>
              <w:t>»</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3B2661" w:rsidRPr="00634DBB" w:rsidRDefault="003B2661" w:rsidP="004324CF">
            <w:pPr>
              <w:rPr>
                <w:sz w:val="20"/>
                <w:szCs w:val="20"/>
              </w:rPr>
            </w:pPr>
            <w:r w:rsidRPr="00634DBB">
              <w:rPr>
                <w:sz w:val="20"/>
                <w:szCs w:val="20"/>
              </w:rPr>
              <w:lastRenderedPageBreak/>
              <w:t xml:space="preserve">Управление образования администрации городского </w:t>
            </w:r>
            <w:r w:rsidRPr="00634DBB">
              <w:rPr>
                <w:sz w:val="20"/>
                <w:szCs w:val="20"/>
              </w:rPr>
              <w:lastRenderedPageBreak/>
              <w:t>округа 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lastRenderedPageBreak/>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7 117,9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7 117,9</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 xml:space="preserve">Отношение средней заработной платы педагогических работников муниципальных </w:t>
            </w:r>
            <w:r w:rsidRPr="00634DBB">
              <w:rPr>
                <w:sz w:val="20"/>
                <w:szCs w:val="20"/>
              </w:rPr>
              <w:lastRenderedPageBreak/>
              <w:t>организаций дополнительного образования в сфере образования к средней заработной плате учителей в Ивановской области</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lastRenderedPageBreak/>
              <w:t>%</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100</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100,3***</w:t>
            </w:r>
          </w:p>
        </w:tc>
        <w:tc>
          <w:tcPr>
            <w:tcW w:w="1418"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 </w:t>
            </w:r>
          </w:p>
        </w:tc>
      </w:tr>
      <w:tr w:rsidR="003B2661" w:rsidRPr="00634DBB" w:rsidTr="00137C0B">
        <w:trPr>
          <w:trHeight w:val="879"/>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7 117,9</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7 117,9</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3B2661" w:rsidRPr="00634DBB" w:rsidTr="00137C0B">
        <w:trPr>
          <w:trHeight w:val="564"/>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nil"/>
              <w:right w:val="nil"/>
            </w:tcBorders>
            <w:shd w:val="clear" w:color="000000" w:fill="FFFFFF"/>
            <w:vAlign w:val="bottom"/>
            <w:hideMark/>
          </w:tcPr>
          <w:p w:rsidR="003B2661" w:rsidRPr="00634DBB" w:rsidRDefault="003B2661"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1 708,3</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1 708,3</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592079" w:rsidRPr="00634DBB" w:rsidTr="00592079">
        <w:trPr>
          <w:trHeight w:val="1412"/>
        </w:trPr>
        <w:tc>
          <w:tcPr>
            <w:tcW w:w="567" w:type="dxa"/>
            <w:vMerge/>
            <w:tcBorders>
              <w:top w:val="nil"/>
              <w:left w:val="single" w:sz="8"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592079" w:rsidRPr="00634DBB" w:rsidRDefault="00592079"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592079" w:rsidRPr="00634DBB" w:rsidRDefault="00592079" w:rsidP="007C1CB7">
            <w:pPr>
              <w:rPr>
                <w:sz w:val="20"/>
                <w:szCs w:val="20"/>
              </w:rPr>
            </w:pPr>
            <w:r w:rsidRPr="00634DBB">
              <w:rPr>
                <w:sz w:val="20"/>
                <w:szCs w:val="20"/>
              </w:rPr>
              <w:t>- областной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592079" w:rsidRPr="00634DBB" w:rsidRDefault="00592079" w:rsidP="007C1CB7">
            <w:pPr>
              <w:jc w:val="center"/>
              <w:rPr>
                <w:sz w:val="20"/>
                <w:szCs w:val="20"/>
              </w:rPr>
            </w:pPr>
            <w:r w:rsidRPr="00634DBB">
              <w:rPr>
                <w:sz w:val="20"/>
                <w:szCs w:val="20"/>
              </w:rPr>
              <w:t>5 409,6</w:t>
            </w:r>
          </w:p>
        </w:tc>
        <w:tc>
          <w:tcPr>
            <w:tcW w:w="1276" w:type="dxa"/>
            <w:tcBorders>
              <w:top w:val="nil"/>
              <w:left w:val="nil"/>
              <w:bottom w:val="single" w:sz="4" w:space="0" w:color="auto"/>
              <w:right w:val="single" w:sz="4" w:space="0" w:color="auto"/>
            </w:tcBorders>
            <w:shd w:val="clear" w:color="000000" w:fill="FFFFFF"/>
            <w:noWrap/>
            <w:vAlign w:val="center"/>
            <w:hideMark/>
          </w:tcPr>
          <w:p w:rsidR="00592079" w:rsidRPr="00634DBB" w:rsidRDefault="00592079" w:rsidP="007C1CB7">
            <w:pPr>
              <w:jc w:val="center"/>
              <w:rPr>
                <w:sz w:val="20"/>
                <w:szCs w:val="20"/>
              </w:rPr>
            </w:pPr>
            <w:r w:rsidRPr="00634DBB">
              <w:rPr>
                <w:sz w:val="20"/>
                <w:szCs w:val="20"/>
              </w:rPr>
              <w:t>5 409,6</w:t>
            </w:r>
          </w:p>
        </w:tc>
        <w:tc>
          <w:tcPr>
            <w:tcW w:w="1417"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592079" w:rsidRPr="00634DBB" w:rsidRDefault="00592079"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592079" w:rsidRPr="00634DBB" w:rsidRDefault="00592079" w:rsidP="007C1CB7">
            <w:pPr>
              <w:rPr>
                <w:sz w:val="20"/>
                <w:szCs w:val="20"/>
              </w:rPr>
            </w:pPr>
          </w:p>
        </w:tc>
      </w:tr>
      <w:tr w:rsidR="003A4A93" w:rsidRPr="00634DBB" w:rsidTr="004324CF">
        <w:trPr>
          <w:trHeight w:val="375"/>
        </w:trPr>
        <w:tc>
          <w:tcPr>
            <w:tcW w:w="567" w:type="dxa"/>
            <w:vMerge w:val="restart"/>
            <w:tcBorders>
              <w:top w:val="nil"/>
              <w:left w:val="single" w:sz="8" w:space="0" w:color="auto"/>
              <w:right w:val="single" w:sz="4" w:space="0" w:color="auto"/>
            </w:tcBorders>
            <w:shd w:val="clear" w:color="000000" w:fill="FFFFFF"/>
            <w:noWrap/>
            <w:hideMark/>
          </w:tcPr>
          <w:p w:rsidR="003A4A93" w:rsidRPr="00634DBB" w:rsidRDefault="003A4A93" w:rsidP="00592079">
            <w:pPr>
              <w:ind w:left="-108"/>
              <w:jc w:val="center"/>
              <w:rPr>
                <w:sz w:val="20"/>
                <w:szCs w:val="20"/>
              </w:rPr>
            </w:pPr>
            <w:r>
              <w:rPr>
                <w:sz w:val="20"/>
                <w:szCs w:val="20"/>
              </w:rPr>
              <w:t>3.</w:t>
            </w:r>
            <w:r w:rsidRPr="00634DBB">
              <w:rPr>
                <w:sz w:val="20"/>
                <w:szCs w:val="20"/>
              </w:rPr>
              <w:t>2</w:t>
            </w:r>
            <w:r>
              <w:rPr>
                <w:sz w:val="20"/>
                <w:szCs w:val="20"/>
              </w:rPr>
              <w:t>.2</w:t>
            </w:r>
          </w:p>
        </w:tc>
        <w:tc>
          <w:tcPr>
            <w:tcW w:w="1843" w:type="dxa"/>
            <w:vMerge w:val="restart"/>
            <w:tcBorders>
              <w:top w:val="nil"/>
              <w:left w:val="single" w:sz="4" w:space="0" w:color="auto"/>
              <w:right w:val="single" w:sz="4" w:space="0" w:color="auto"/>
            </w:tcBorders>
            <w:shd w:val="clear" w:color="000000" w:fill="FFFFFF"/>
            <w:hideMark/>
          </w:tcPr>
          <w:p w:rsidR="003A4A93" w:rsidRPr="00634DBB" w:rsidRDefault="003A4A93" w:rsidP="007C1CB7">
            <w:pPr>
              <w:rPr>
                <w:sz w:val="20"/>
                <w:szCs w:val="20"/>
              </w:rPr>
            </w:pPr>
            <w:r>
              <w:rPr>
                <w:sz w:val="20"/>
                <w:szCs w:val="20"/>
              </w:rPr>
              <w:t>Мероприятие «</w:t>
            </w:r>
            <w:r w:rsidRPr="00634DBB">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r>
              <w:rPr>
                <w:sz w:val="20"/>
                <w:szCs w:val="20"/>
              </w:rPr>
              <w:t>»</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3A4A93" w:rsidRPr="00634DBB" w:rsidRDefault="003A4A93" w:rsidP="004324CF">
            <w:pPr>
              <w:rPr>
                <w:sz w:val="20"/>
                <w:szCs w:val="20"/>
              </w:rPr>
            </w:pPr>
            <w:r w:rsidRPr="00634DBB">
              <w:rPr>
                <w:sz w:val="20"/>
                <w:szCs w:val="20"/>
              </w:rPr>
              <w:t>Комитет по физической культуре и спорту администрации городского округа Кинешма</w:t>
            </w:r>
          </w:p>
        </w:tc>
        <w:tc>
          <w:tcPr>
            <w:tcW w:w="2268" w:type="dxa"/>
            <w:tcBorders>
              <w:top w:val="nil"/>
              <w:left w:val="nil"/>
              <w:bottom w:val="single" w:sz="4" w:space="0" w:color="auto"/>
              <w:right w:val="single" w:sz="4" w:space="0" w:color="auto"/>
            </w:tcBorders>
            <w:shd w:val="clear" w:color="000000" w:fill="FFFFFF"/>
            <w:noWrap/>
            <w:vAlign w:val="center"/>
            <w:hideMark/>
          </w:tcPr>
          <w:p w:rsidR="003A4A93" w:rsidRPr="00634DBB" w:rsidRDefault="003A4A93"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3A4A93" w:rsidRPr="00634DBB" w:rsidRDefault="003A4A93" w:rsidP="007C1CB7">
            <w:pPr>
              <w:jc w:val="center"/>
              <w:rPr>
                <w:sz w:val="20"/>
                <w:szCs w:val="20"/>
              </w:rPr>
            </w:pPr>
            <w:r w:rsidRPr="00634DBB">
              <w:rPr>
                <w:sz w:val="20"/>
                <w:szCs w:val="20"/>
              </w:rPr>
              <w:t>6 666,0</w:t>
            </w:r>
          </w:p>
        </w:tc>
        <w:tc>
          <w:tcPr>
            <w:tcW w:w="1276" w:type="dxa"/>
            <w:tcBorders>
              <w:top w:val="nil"/>
              <w:left w:val="nil"/>
              <w:bottom w:val="single" w:sz="4" w:space="0" w:color="auto"/>
              <w:right w:val="single" w:sz="4" w:space="0" w:color="auto"/>
            </w:tcBorders>
            <w:shd w:val="clear" w:color="000000" w:fill="FFFFFF"/>
            <w:noWrap/>
            <w:vAlign w:val="center"/>
            <w:hideMark/>
          </w:tcPr>
          <w:p w:rsidR="003A4A93" w:rsidRPr="00634DBB" w:rsidRDefault="003A4A93" w:rsidP="007C1CB7">
            <w:pPr>
              <w:jc w:val="center"/>
              <w:rPr>
                <w:sz w:val="20"/>
                <w:szCs w:val="20"/>
              </w:rPr>
            </w:pPr>
            <w:r w:rsidRPr="00634DBB">
              <w:rPr>
                <w:sz w:val="20"/>
                <w:szCs w:val="20"/>
              </w:rPr>
              <w:t>6 666,0</w:t>
            </w:r>
          </w:p>
        </w:tc>
        <w:tc>
          <w:tcPr>
            <w:tcW w:w="1417" w:type="dxa"/>
            <w:vMerge w:val="restart"/>
            <w:tcBorders>
              <w:top w:val="nil"/>
              <w:left w:val="single" w:sz="4" w:space="0" w:color="auto"/>
              <w:right w:val="single" w:sz="4" w:space="0" w:color="auto"/>
            </w:tcBorders>
            <w:shd w:val="clear" w:color="000000" w:fill="FFFFFF"/>
            <w:hideMark/>
          </w:tcPr>
          <w:p w:rsidR="003A4A93" w:rsidRPr="00634DBB" w:rsidRDefault="003A4A93" w:rsidP="007C1CB7">
            <w:pPr>
              <w:jc w:val="center"/>
              <w:rPr>
                <w:sz w:val="20"/>
                <w:szCs w:val="20"/>
              </w:rPr>
            </w:pPr>
            <w:r w:rsidRPr="00634DBB">
              <w:rPr>
                <w:sz w:val="20"/>
                <w:szCs w:val="20"/>
              </w:rPr>
              <w:t> </w:t>
            </w:r>
          </w:p>
        </w:tc>
        <w:tc>
          <w:tcPr>
            <w:tcW w:w="1985" w:type="dxa"/>
            <w:vMerge w:val="restart"/>
            <w:tcBorders>
              <w:top w:val="nil"/>
              <w:left w:val="single" w:sz="4" w:space="0" w:color="auto"/>
              <w:right w:val="single" w:sz="4" w:space="0" w:color="auto"/>
            </w:tcBorders>
            <w:shd w:val="clear" w:color="000000" w:fill="FFFFFF"/>
            <w:hideMark/>
          </w:tcPr>
          <w:p w:rsidR="003A4A93" w:rsidRPr="00634DBB" w:rsidRDefault="003A4A93" w:rsidP="007C1CB7">
            <w:pPr>
              <w:rPr>
                <w:sz w:val="20"/>
                <w:szCs w:val="20"/>
              </w:rPr>
            </w:pPr>
            <w:r w:rsidRPr="00634DBB">
              <w:rPr>
                <w:sz w:val="20"/>
                <w:szCs w:val="20"/>
              </w:rPr>
              <w:t>Отношение средней заработной платы педагогических работников муниципальных организаций дополнительного образования физкультурно-спортивной направленности к средней заработной плате учителей в Ивановской области</w:t>
            </w:r>
          </w:p>
        </w:tc>
        <w:tc>
          <w:tcPr>
            <w:tcW w:w="850" w:type="dxa"/>
            <w:vMerge w:val="restart"/>
            <w:tcBorders>
              <w:top w:val="nil"/>
              <w:left w:val="single" w:sz="4" w:space="0" w:color="auto"/>
              <w:right w:val="single" w:sz="4" w:space="0" w:color="auto"/>
            </w:tcBorders>
            <w:shd w:val="clear" w:color="000000" w:fill="FFFFFF"/>
            <w:noWrap/>
            <w:hideMark/>
          </w:tcPr>
          <w:p w:rsidR="003A4A93" w:rsidRPr="00634DBB" w:rsidRDefault="003A4A93" w:rsidP="007C1CB7">
            <w:pPr>
              <w:jc w:val="center"/>
              <w:rPr>
                <w:sz w:val="20"/>
                <w:szCs w:val="20"/>
              </w:rPr>
            </w:pPr>
            <w:r w:rsidRPr="00634DBB">
              <w:rPr>
                <w:sz w:val="20"/>
                <w:szCs w:val="20"/>
              </w:rPr>
              <w:t>%</w:t>
            </w:r>
          </w:p>
        </w:tc>
        <w:tc>
          <w:tcPr>
            <w:tcW w:w="851" w:type="dxa"/>
            <w:vMerge w:val="restart"/>
            <w:tcBorders>
              <w:top w:val="nil"/>
              <w:left w:val="single" w:sz="4" w:space="0" w:color="auto"/>
              <w:right w:val="single" w:sz="4" w:space="0" w:color="auto"/>
            </w:tcBorders>
            <w:shd w:val="clear" w:color="000000" w:fill="FFFFFF"/>
            <w:noWrap/>
            <w:hideMark/>
          </w:tcPr>
          <w:p w:rsidR="003A4A93" w:rsidRPr="00634DBB" w:rsidRDefault="003A4A93" w:rsidP="007C1CB7">
            <w:pPr>
              <w:jc w:val="center"/>
              <w:rPr>
                <w:sz w:val="20"/>
                <w:szCs w:val="20"/>
              </w:rPr>
            </w:pPr>
            <w:r w:rsidRPr="00634DBB">
              <w:rPr>
                <w:sz w:val="20"/>
                <w:szCs w:val="20"/>
              </w:rPr>
              <w:t>100</w:t>
            </w:r>
          </w:p>
        </w:tc>
        <w:tc>
          <w:tcPr>
            <w:tcW w:w="708" w:type="dxa"/>
            <w:vMerge w:val="restart"/>
            <w:tcBorders>
              <w:top w:val="nil"/>
              <w:left w:val="single" w:sz="4" w:space="0" w:color="auto"/>
              <w:right w:val="single" w:sz="4" w:space="0" w:color="auto"/>
            </w:tcBorders>
            <w:shd w:val="clear" w:color="000000" w:fill="FFFFFF"/>
            <w:noWrap/>
            <w:hideMark/>
          </w:tcPr>
          <w:p w:rsidR="003A4A93" w:rsidRPr="00634DBB" w:rsidRDefault="003A4A93" w:rsidP="007C1CB7">
            <w:pPr>
              <w:jc w:val="center"/>
              <w:rPr>
                <w:sz w:val="20"/>
                <w:szCs w:val="20"/>
              </w:rPr>
            </w:pPr>
            <w:r w:rsidRPr="00634DBB">
              <w:rPr>
                <w:sz w:val="20"/>
                <w:szCs w:val="20"/>
              </w:rPr>
              <w:t>101,7***</w:t>
            </w:r>
          </w:p>
        </w:tc>
        <w:tc>
          <w:tcPr>
            <w:tcW w:w="1418" w:type="dxa"/>
            <w:vMerge w:val="restart"/>
            <w:tcBorders>
              <w:top w:val="nil"/>
              <w:left w:val="single" w:sz="4" w:space="0" w:color="auto"/>
              <w:right w:val="single" w:sz="8" w:space="0" w:color="auto"/>
            </w:tcBorders>
            <w:shd w:val="clear" w:color="000000" w:fill="FFFFFF"/>
            <w:noWrap/>
            <w:hideMark/>
          </w:tcPr>
          <w:p w:rsidR="003A4A93" w:rsidRPr="00634DBB" w:rsidRDefault="003A4A93" w:rsidP="007C1CB7">
            <w:pPr>
              <w:jc w:val="center"/>
              <w:rPr>
                <w:sz w:val="20"/>
                <w:szCs w:val="20"/>
              </w:rPr>
            </w:pPr>
            <w:r w:rsidRPr="00634DBB">
              <w:rPr>
                <w:sz w:val="20"/>
                <w:szCs w:val="20"/>
              </w:rPr>
              <w:t> </w:t>
            </w:r>
          </w:p>
        </w:tc>
      </w:tr>
      <w:tr w:rsidR="003A4A93" w:rsidRPr="00634DBB" w:rsidTr="004324CF">
        <w:trPr>
          <w:trHeight w:val="828"/>
        </w:trPr>
        <w:tc>
          <w:tcPr>
            <w:tcW w:w="567" w:type="dxa"/>
            <w:vMerge/>
            <w:tcBorders>
              <w:left w:val="single" w:sz="8" w:space="0" w:color="auto"/>
              <w:right w:val="single" w:sz="4" w:space="0" w:color="auto"/>
            </w:tcBorders>
            <w:vAlign w:val="center"/>
            <w:hideMark/>
          </w:tcPr>
          <w:p w:rsidR="003A4A93" w:rsidRPr="00634DBB" w:rsidRDefault="003A4A93" w:rsidP="007C1CB7">
            <w:pPr>
              <w:rPr>
                <w:sz w:val="20"/>
                <w:szCs w:val="20"/>
              </w:rPr>
            </w:pPr>
          </w:p>
        </w:tc>
        <w:tc>
          <w:tcPr>
            <w:tcW w:w="1843" w:type="dxa"/>
            <w:vMerge/>
            <w:tcBorders>
              <w:left w:val="single" w:sz="4" w:space="0" w:color="auto"/>
              <w:right w:val="single" w:sz="4" w:space="0" w:color="auto"/>
            </w:tcBorders>
            <w:vAlign w:val="center"/>
            <w:hideMark/>
          </w:tcPr>
          <w:p w:rsidR="003A4A93" w:rsidRPr="00634DBB" w:rsidRDefault="003A4A93"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A4A93" w:rsidRPr="00634DBB" w:rsidRDefault="003A4A93"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3A4A93" w:rsidRPr="00634DBB" w:rsidRDefault="003A4A93"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A4A93" w:rsidRPr="00634DBB" w:rsidRDefault="003A4A93" w:rsidP="007C1CB7">
            <w:pPr>
              <w:jc w:val="center"/>
              <w:rPr>
                <w:sz w:val="20"/>
                <w:szCs w:val="20"/>
              </w:rPr>
            </w:pPr>
            <w:r w:rsidRPr="00634DBB">
              <w:rPr>
                <w:sz w:val="20"/>
                <w:szCs w:val="20"/>
              </w:rPr>
              <w:t>6 666,0</w:t>
            </w:r>
          </w:p>
        </w:tc>
        <w:tc>
          <w:tcPr>
            <w:tcW w:w="1276" w:type="dxa"/>
            <w:tcBorders>
              <w:top w:val="nil"/>
              <w:left w:val="nil"/>
              <w:bottom w:val="single" w:sz="4" w:space="0" w:color="auto"/>
              <w:right w:val="single" w:sz="4" w:space="0" w:color="auto"/>
            </w:tcBorders>
            <w:shd w:val="clear" w:color="000000" w:fill="FFFFFF"/>
            <w:noWrap/>
            <w:vAlign w:val="center"/>
            <w:hideMark/>
          </w:tcPr>
          <w:p w:rsidR="003A4A93" w:rsidRPr="00634DBB" w:rsidRDefault="003A4A93" w:rsidP="007C1CB7">
            <w:pPr>
              <w:jc w:val="center"/>
              <w:rPr>
                <w:sz w:val="20"/>
                <w:szCs w:val="20"/>
              </w:rPr>
            </w:pPr>
            <w:r w:rsidRPr="00634DBB">
              <w:rPr>
                <w:sz w:val="20"/>
                <w:szCs w:val="20"/>
              </w:rPr>
              <w:t>6 666,0</w:t>
            </w:r>
          </w:p>
        </w:tc>
        <w:tc>
          <w:tcPr>
            <w:tcW w:w="1417" w:type="dxa"/>
            <w:vMerge/>
            <w:tcBorders>
              <w:left w:val="single" w:sz="4" w:space="0" w:color="auto"/>
              <w:right w:val="single" w:sz="4" w:space="0" w:color="auto"/>
            </w:tcBorders>
            <w:vAlign w:val="center"/>
            <w:hideMark/>
          </w:tcPr>
          <w:p w:rsidR="003A4A93" w:rsidRPr="00634DBB" w:rsidRDefault="003A4A93" w:rsidP="007C1CB7">
            <w:pPr>
              <w:rPr>
                <w:sz w:val="20"/>
                <w:szCs w:val="20"/>
              </w:rPr>
            </w:pPr>
          </w:p>
        </w:tc>
        <w:tc>
          <w:tcPr>
            <w:tcW w:w="1985" w:type="dxa"/>
            <w:vMerge/>
            <w:tcBorders>
              <w:left w:val="single" w:sz="4" w:space="0" w:color="auto"/>
              <w:right w:val="single" w:sz="4" w:space="0" w:color="auto"/>
            </w:tcBorders>
            <w:vAlign w:val="center"/>
            <w:hideMark/>
          </w:tcPr>
          <w:p w:rsidR="003A4A93" w:rsidRPr="00634DBB" w:rsidRDefault="003A4A93" w:rsidP="007C1CB7">
            <w:pPr>
              <w:rPr>
                <w:sz w:val="20"/>
                <w:szCs w:val="20"/>
              </w:rPr>
            </w:pPr>
          </w:p>
        </w:tc>
        <w:tc>
          <w:tcPr>
            <w:tcW w:w="850" w:type="dxa"/>
            <w:vMerge/>
            <w:tcBorders>
              <w:left w:val="single" w:sz="4" w:space="0" w:color="auto"/>
              <w:right w:val="single" w:sz="4" w:space="0" w:color="auto"/>
            </w:tcBorders>
            <w:vAlign w:val="center"/>
            <w:hideMark/>
          </w:tcPr>
          <w:p w:rsidR="003A4A93" w:rsidRPr="00634DBB" w:rsidRDefault="003A4A93" w:rsidP="007C1CB7">
            <w:pPr>
              <w:rPr>
                <w:sz w:val="20"/>
                <w:szCs w:val="20"/>
              </w:rPr>
            </w:pPr>
          </w:p>
        </w:tc>
        <w:tc>
          <w:tcPr>
            <w:tcW w:w="851" w:type="dxa"/>
            <w:vMerge/>
            <w:tcBorders>
              <w:left w:val="single" w:sz="4" w:space="0" w:color="auto"/>
              <w:right w:val="single" w:sz="4" w:space="0" w:color="auto"/>
            </w:tcBorders>
            <w:vAlign w:val="center"/>
            <w:hideMark/>
          </w:tcPr>
          <w:p w:rsidR="003A4A93" w:rsidRPr="00634DBB" w:rsidRDefault="003A4A93" w:rsidP="007C1CB7">
            <w:pPr>
              <w:rPr>
                <w:sz w:val="20"/>
                <w:szCs w:val="20"/>
              </w:rPr>
            </w:pPr>
          </w:p>
        </w:tc>
        <w:tc>
          <w:tcPr>
            <w:tcW w:w="708" w:type="dxa"/>
            <w:vMerge/>
            <w:tcBorders>
              <w:left w:val="single" w:sz="4" w:space="0" w:color="auto"/>
              <w:right w:val="single" w:sz="4" w:space="0" w:color="auto"/>
            </w:tcBorders>
            <w:vAlign w:val="center"/>
            <w:hideMark/>
          </w:tcPr>
          <w:p w:rsidR="003A4A93" w:rsidRPr="00634DBB" w:rsidRDefault="003A4A93" w:rsidP="007C1CB7">
            <w:pPr>
              <w:rPr>
                <w:sz w:val="20"/>
                <w:szCs w:val="20"/>
              </w:rPr>
            </w:pPr>
          </w:p>
        </w:tc>
        <w:tc>
          <w:tcPr>
            <w:tcW w:w="1418" w:type="dxa"/>
            <w:vMerge/>
            <w:tcBorders>
              <w:left w:val="single" w:sz="4" w:space="0" w:color="auto"/>
              <w:right w:val="single" w:sz="8" w:space="0" w:color="auto"/>
            </w:tcBorders>
            <w:vAlign w:val="center"/>
            <w:hideMark/>
          </w:tcPr>
          <w:p w:rsidR="003A4A93" w:rsidRPr="00634DBB" w:rsidRDefault="003A4A93" w:rsidP="007C1CB7">
            <w:pPr>
              <w:rPr>
                <w:sz w:val="20"/>
                <w:szCs w:val="20"/>
              </w:rPr>
            </w:pPr>
          </w:p>
        </w:tc>
      </w:tr>
      <w:tr w:rsidR="003A4A93" w:rsidRPr="00634DBB" w:rsidTr="004324CF">
        <w:trPr>
          <w:trHeight w:val="564"/>
        </w:trPr>
        <w:tc>
          <w:tcPr>
            <w:tcW w:w="567" w:type="dxa"/>
            <w:vMerge/>
            <w:tcBorders>
              <w:left w:val="single" w:sz="8" w:space="0" w:color="auto"/>
              <w:right w:val="single" w:sz="4" w:space="0" w:color="auto"/>
            </w:tcBorders>
            <w:vAlign w:val="center"/>
            <w:hideMark/>
          </w:tcPr>
          <w:p w:rsidR="003A4A93" w:rsidRPr="00634DBB" w:rsidRDefault="003A4A93" w:rsidP="007C1CB7">
            <w:pPr>
              <w:rPr>
                <w:sz w:val="20"/>
                <w:szCs w:val="20"/>
              </w:rPr>
            </w:pPr>
          </w:p>
        </w:tc>
        <w:tc>
          <w:tcPr>
            <w:tcW w:w="1843" w:type="dxa"/>
            <w:vMerge/>
            <w:tcBorders>
              <w:left w:val="single" w:sz="4" w:space="0" w:color="auto"/>
              <w:right w:val="single" w:sz="4" w:space="0" w:color="auto"/>
            </w:tcBorders>
            <w:vAlign w:val="center"/>
            <w:hideMark/>
          </w:tcPr>
          <w:p w:rsidR="003A4A93" w:rsidRPr="00634DBB" w:rsidRDefault="003A4A93"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A4A93" w:rsidRPr="00634DBB" w:rsidRDefault="003A4A93" w:rsidP="007C1CB7">
            <w:pPr>
              <w:rPr>
                <w:sz w:val="20"/>
                <w:szCs w:val="20"/>
              </w:rPr>
            </w:pPr>
          </w:p>
        </w:tc>
        <w:tc>
          <w:tcPr>
            <w:tcW w:w="2268" w:type="dxa"/>
            <w:tcBorders>
              <w:top w:val="nil"/>
              <w:left w:val="nil"/>
              <w:bottom w:val="nil"/>
              <w:right w:val="nil"/>
            </w:tcBorders>
            <w:shd w:val="clear" w:color="000000" w:fill="FFFFFF"/>
            <w:vAlign w:val="bottom"/>
            <w:hideMark/>
          </w:tcPr>
          <w:p w:rsidR="003A4A93" w:rsidRPr="00634DBB" w:rsidRDefault="003A4A93"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3A4A93" w:rsidRPr="00634DBB" w:rsidRDefault="003A4A93" w:rsidP="007C1CB7">
            <w:pPr>
              <w:jc w:val="center"/>
              <w:rPr>
                <w:sz w:val="20"/>
                <w:szCs w:val="20"/>
              </w:rPr>
            </w:pPr>
            <w:r w:rsidRPr="00634DBB">
              <w:rPr>
                <w:sz w:val="20"/>
                <w:szCs w:val="20"/>
              </w:rPr>
              <w:t>333,3</w:t>
            </w:r>
          </w:p>
        </w:tc>
        <w:tc>
          <w:tcPr>
            <w:tcW w:w="1276" w:type="dxa"/>
            <w:tcBorders>
              <w:top w:val="nil"/>
              <w:left w:val="nil"/>
              <w:bottom w:val="single" w:sz="4" w:space="0" w:color="auto"/>
              <w:right w:val="single" w:sz="4" w:space="0" w:color="auto"/>
            </w:tcBorders>
            <w:shd w:val="clear" w:color="000000" w:fill="FFFFFF"/>
            <w:noWrap/>
            <w:vAlign w:val="center"/>
            <w:hideMark/>
          </w:tcPr>
          <w:p w:rsidR="003A4A93" w:rsidRPr="00634DBB" w:rsidRDefault="003A4A93" w:rsidP="007C1CB7">
            <w:pPr>
              <w:jc w:val="center"/>
              <w:rPr>
                <w:sz w:val="20"/>
                <w:szCs w:val="20"/>
              </w:rPr>
            </w:pPr>
            <w:r w:rsidRPr="00634DBB">
              <w:rPr>
                <w:sz w:val="20"/>
                <w:szCs w:val="20"/>
              </w:rPr>
              <w:t>333,3</w:t>
            </w:r>
          </w:p>
        </w:tc>
        <w:tc>
          <w:tcPr>
            <w:tcW w:w="1417" w:type="dxa"/>
            <w:vMerge/>
            <w:tcBorders>
              <w:left w:val="single" w:sz="4" w:space="0" w:color="auto"/>
              <w:right w:val="single" w:sz="4" w:space="0" w:color="auto"/>
            </w:tcBorders>
            <w:vAlign w:val="center"/>
            <w:hideMark/>
          </w:tcPr>
          <w:p w:rsidR="003A4A93" w:rsidRPr="00634DBB" w:rsidRDefault="003A4A93" w:rsidP="007C1CB7">
            <w:pPr>
              <w:rPr>
                <w:sz w:val="20"/>
                <w:szCs w:val="20"/>
              </w:rPr>
            </w:pPr>
          </w:p>
        </w:tc>
        <w:tc>
          <w:tcPr>
            <w:tcW w:w="1985" w:type="dxa"/>
            <w:vMerge/>
            <w:tcBorders>
              <w:left w:val="single" w:sz="4" w:space="0" w:color="auto"/>
              <w:right w:val="single" w:sz="4" w:space="0" w:color="auto"/>
            </w:tcBorders>
            <w:vAlign w:val="center"/>
            <w:hideMark/>
          </w:tcPr>
          <w:p w:rsidR="003A4A93" w:rsidRPr="00634DBB" w:rsidRDefault="003A4A93" w:rsidP="007C1CB7">
            <w:pPr>
              <w:rPr>
                <w:sz w:val="20"/>
                <w:szCs w:val="20"/>
              </w:rPr>
            </w:pPr>
          </w:p>
        </w:tc>
        <w:tc>
          <w:tcPr>
            <w:tcW w:w="850" w:type="dxa"/>
            <w:vMerge/>
            <w:tcBorders>
              <w:left w:val="single" w:sz="4" w:space="0" w:color="auto"/>
              <w:right w:val="single" w:sz="4" w:space="0" w:color="auto"/>
            </w:tcBorders>
            <w:vAlign w:val="center"/>
            <w:hideMark/>
          </w:tcPr>
          <w:p w:rsidR="003A4A93" w:rsidRPr="00634DBB" w:rsidRDefault="003A4A93" w:rsidP="007C1CB7">
            <w:pPr>
              <w:rPr>
                <w:sz w:val="20"/>
                <w:szCs w:val="20"/>
              </w:rPr>
            </w:pPr>
          </w:p>
        </w:tc>
        <w:tc>
          <w:tcPr>
            <w:tcW w:w="851" w:type="dxa"/>
            <w:vMerge/>
            <w:tcBorders>
              <w:left w:val="single" w:sz="4" w:space="0" w:color="auto"/>
              <w:right w:val="single" w:sz="4" w:space="0" w:color="auto"/>
            </w:tcBorders>
            <w:vAlign w:val="center"/>
            <w:hideMark/>
          </w:tcPr>
          <w:p w:rsidR="003A4A93" w:rsidRPr="00634DBB" w:rsidRDefault="003A4A93" w:rsidP="007C1CB7">
            <w:pPr>
              <w:rPr>
                <w:sz w:val="20"/>
                <w:szCs w:val="20"/>
              </w:rPr>
            </w:pPr>
          </w:p>
        </w:tc>
        <w:tc>
          <w:tcPr>
            <w:tcW w:w="708" w:type="dxa"/>
            <w:vMerge/>
            <w:tcBorders>
              <w:left w:val="single" w:sz="4" w:space="0" w:color="auto"/>
              <w:right w:val="single" w:sz="4" w:space="0" w:color="auto"/>
            </w:tcBorders>
            <w:vAlign w:val="center"/>
            <w:hideMark/>
          </w:tcPr>
          <w:p w:rsidR="003A4A93" w:rsidRPr="00634DBB" w:rsidRDefault="003A4A93" w:rsidP="007C1CB7">
            <w:pPr>
              <w:rPr>
                <w:sz w:val="20"/>
                <w:szCs w:val="20"/>
              </w:rPr>
            </w:pPr>
          </w:p>
        </w:tc>
        <w:tc>
          <w:tcPr>
            <w:tcW w:w="1418" w:type="dxa"/>
            <w:vMerge/>
            <w:tcBorders>
              <w:left w:val="single" w:sz="4" w:space="0" w:color="auto"/>
              <w:right w:val="single" w:sz="8" w:space="0" w:color="auto"/>
            </w:tcBorders>
            <w:vAlign w:val="center"/>
            <w:hideMark/>
          </w:tcPr>
          <w:p w:rsidR="003A4A93" w:rsidRPr="00634DBB" w:rsidRDefault="003A4A93" w:rsidP="007C1CB7">
            <w:pPr>
              <w:rPr>
                <w:sz w:val="20"/>
                <w:szCs w:val="20"/>
              </w:rPr>
            </w:pPr>
          </w:p>
        </w:tc>
      </w:tr>
      <w:tr w:rsidR="003A4A93" w:rsidRPr="00634DBB" w:rsidTr="003A4A93">
        <w:trPr>
          <w:trHeight w:val="2304"/>
        </w:trPr>
        <w:tc>
          <w:tcPr>
            <w:tcW w:w="567" w:type="dxa"/>
            <w:vMerge/>
            <w:tcBorders>
              <w:left w:val="single" w:sz="8" w:space="0" w:color="auto"/>
              <w:bottom w:val="single" w:sz="4" w:space="0" w:color="auto"/>
              <w:right w:val="single" w:sz="4" w:space="0" w:color="auto"/>
            </w:tcBorders>
            <w:vAlign w:val="center"/>
            <w:hideMark/>
          </w:tcPr>
          <w:p w:rsidR="003A4A93" w:rsidRPr="00634DBB" w:rsidRDefault="003A4A93" w:rsidP="007C1CB7">
            <w:pPr>
              <w:rPr>
                <w:sz w:val="20"/>
                <w:szCs w:val="20"/>
              </w:rPr>
            </w:pPr>
          </w:p>
        </w:tc>
        <w:tc>
          <w:tcPr>
            <w:tcW w:w="1843" w:type="dxa"/>
            <w:vMerge/>
            <w:tcBorders>
              <w:left w:val="single" w:sz="4" w:space="0" w:color="auto"/>
              <w:bottom w:val="single" w:sz="4" w:space="0" w:color="auto"/>
              <w:right w:val="single" w:sz="4" w:space="0" w:color="auto"/>
            </w:tcBorders>
            <w:vAlign w:val="center"/>
            <w:hideMark/>
          </w:tcPr>
          <w:p w:rsidR="003A4A93" w:rsidRPr="00634DBB" w:rsidRDefault="003A4A93"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A4A93" w:rsidRPr="00634DBB" w:rsidRDefault="003A4A93"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A4A93" w:rsidRPr="00634DBB" w:rsidRDefault="003A4A93" w:rsidP="007C1CB7">
            <w:pPr>
              <w:rPr>
                <w:sz w:val="20"/>
                <w:szCs w:val="20"/>
              </w:rPr>
            </w:pPr>
            <w:r w:rsidRPr="00634DBB">
              <w:rPr>
                <w:sz w:val="20"/>
                <w:szCs w:val="20"/>
              </w:rPr>
              <w:t>- областной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3A4A93" w:rsidRPr="00634DBB" w:rsidRDefault="003A4A93" w:rsidP="007C1CB7">
            <w:pPr>
              <w:jc w:val="center"/>
              <w:rPr>
                <w:sz w:val="20"/>
                <w:szCs w:val="20"/>
              </w:rPr>
            </w:pPr>
            <w:r w:rsidRPr="00634DBB">
              <w:rPr>
                <w:sz w:val="20"/>
                <w:szCs w:val="20"/>
              </w:rPr>
              <w:t>6 332,7</w:t>
            </w:r>
          </w:p>
        </w:tc>
        <w:tc>
          <w:tcPr>
            <w:tcW w:w="1276" w:type="dxa"/>
            <w:tcBorders>
              <w:top w:val="nil"/>
              <w:left w:val="nil"/>
              <w:bottom w:val="single" w:sz="4" w:space="0" w:color="auto"/>
              <w:right w:val="single" w:sz="4" w:space="0" w:color="auto"/>
            </w:tcBorders>
            <w:shd w:val="clear" w:color="000000" w:fill="FFFFFF"/>
            <w:noWrap/>
            <w:vAlign w:val="center"/>
            <w:hideMark/>
          </w:tcPr>
          <w:p w:rsidR="003A4A93" w:rsidRPr="00634DBB" w:rsidRDefault="003A4A93" w:rsidP="007C1CB7">
            <w:pPr>
              <w:jc w:val="center"/>
              <w:rPr>
                <w:sz w:val="20"/>
                <w:szCs w:val="20"/>
              </w:rPr>
            </w:pPr>
            <w:r w:rsidRPr="00634DBB">
              <w:rPr>
                <w:sz w:val="20"/>
                <w:szCs w:val="20"/>
              </w:rPr>
              <w:t>6 332,7</w:t>
            </w:r>
          </w:p>
        </w:tc>
        <w:tc>
          <w:tcPr>
            <w:tcW w:w="1417" w:type="dxa"/>
            <w:vMerge/>
            <w:tcBorders>
              <w:left w:val="single" w:sz="4" w:space="0" w:color="auto"/>
              <w:bottom w:val="single" w:sz="4" w:space="0" w:color="auto"/>
              <w:right w:val="single" w:sz="4" w:space="0" w:color="auto"/>
            </w:tcBorders>
            <w:vAlign w:val="center"/>
            <w:hideMark/>
          </w:tcPr>
          <w:p w:rsidR="003A4A93" w:rsidRPr="00634DBB" w:rsidRDefault="003A4A93" w:rsidP="007C1CB7">
            <w:pPr>
              <w:rPr>
                <w:sz w:val="20"/>
                <w:szCs w:val="20"/>
              </w:rPr>
            </w:pPr>
          </w:p>
        </w:tc>
        <w:tc>
          <w:tcPr>
            <w:tcW w:w="1985" w:type="dxa"/>
            <w:vMerge/>
            <w:tcBorders>
              <w:left w:val="single" w:sz="4" w:space="0" w:color="auto"/>
              <w:bottom w:val="single" w:sz="4" w:space="0" w:color="auto"/>
              <w:right w:val="single" w:sz="4" w:space="0" w:color="auto"/>
            </w:tcBorders>
            <w:vAlign w:val="center"/>
            <w:hideMark/>
          </w:tcPr>
          <w:p w:rsidR="003A4A93" w:rsidRPr="00634DBB" w:rsidRDefault="003A4A93" w:rsidP="007C1CB7">
            <w:pPr>
              <w:rPr>
                <w:sz w:val="20"/>
                <w:szCs w:val="20"/>
              </w:rPr>
            </w:pPr>
          </w:p>
        </w:tc>
        <w:tc>
          <w:tcPr>
            <w:tcW w:w="850" w:type="dxa"/>
            <w:vMerge/>
            <w:tcBorders>
              <w:left w:val="single" w:sz="4" w:space="0" w:color="auto"/>
              <w:bottom w:val="single" w:sz="4" w:space="0" w:color="auto"/>
              <w:right w:val="single" w:sz="4" w:space="0" w:color="auto"/>
            </w:tcBorders>
            <w:vAlign w:val="center"/>
            <w:hideMark/>
          </w:tcPr>
          <w:p w:rsidR="003A4A93" w:rsidRPr="00634DBB" w:rsidRDefault="003A4A93" w:rsidP="007C1CB7">
            <w:pPr>
              <w:rPr>
                <w:sz w:val="20"/>
                <w:szCs w:val="20"/>
              </w:rPr>
            </w:pPr>
          </w:p>
        </w:tc>
        <w:tc>
          <w:tcPr>
            <w:tcW w:w="851" w:type="dxa"/>
            <w:vMerge/>
            <w:tcBorders>
              <w:left w:val="single" w:sz="4" w:space="0" w:color="auto"/>
              <w:bottom w:val="single" w:sz="4" w:space="0" w:color="auto"/>
              <w:right w:val="single" w:sz="4" w:space="0" w:color="auto"/>
            </w:tcBorders>
            <w:vAlign w:val="center"/>
            <w:hideMark/>
          </w:tcPr>
          <w:p w:rsidR="003A4A93" w:rsidRPr="00634DBB" w:rsidRDefault="003A4A93" w:rsidP="007C1CB7">
            <w:pPr>
              <w:rPr>
                <w:sz w:val="20"/>
                <w:szCs w:val="20"/>
              </w:rPr>
            </w:pPr>
          </w:p>
        </w:tc>
        <w:tc>
          <w:tcPr>
            <w:tcW w:w="708" w:type="dxa"/>
            <w:vMerge/>
            <w:tcBorders>
              <w:left w:val="single" w:sz="4" w:space="0" w:color="auto"/>
              <w:bottom w:val="single" w:sz="4" w:space="0" w:color="auto"/>
              <w:right w:val="single" w:sz="4" w:space="0" w:color="auto"/>
            </w:tcBorders>
            <w:vAlign w:val="center"/>
            <w:hideMark/>
          </w:tcPr>
          <w:p w:rsidR="003A4A93" w:rsidRPr="00634DBB" w:rsidRDefault="003A4A93" w:rsidP="007C1CB7">
            <w:pPr>
              <w:rPr>
                <w:sz w:val="20"/>
                <w:szCs w:val="20"/>
              </w:rPr>
            </w:pPr>
          </w:p>
        </w:tc>
        <w:tc>
          <w:tcPr>
            <w:tcW w:w="1418" w:type="dxa"/>
            <w:vMerge/>
            <w:tcBorders>
              <w:left w:val="single" w:sz="4" w:space="0" w:color="auto"/>
              <w:bottom w:val="single" w:sz="4" w:space="0" w:color="auto"/>
              <w:right w:val="single" w:sz="8" w:space="0" w:color="auto"/>
            </w:tcBorders>
            <w:vAlign w:val="center"/>
            <w:hideMark/>
          </w:tcPr>
          <w:p w:rsidR="003A4A93" w:rsidRPr="00634DBB" w:rsidRDefault="003A4A93" w:rsidP="007C1CB7">
            <w:pPr>
              <w:rPr>
                <w:sz w:val="20"/>
                <w:szCs w:val="20"/>
              </w:rPr>
            </w:pPr>
          </w:p>
        </w:tc>
      </w:tr>
      <w:tr w:rsidR="003B2661" w:rsidRPr="00634DBB" w:rsidTr="00137C0B">
        <w:trPr>
          <w:trHeight w:val="390"/>
        </w:trPr>
        <w:tc>
          <w:tcPr>
            <w:tcW w:w="567" w:type="dxa"/>
            <w:vMerge w:val="restart"/>
            <w:tcBorders>
              <w:top w:val="nil"/>
              <w:left w:val="single" w:sz="8" w:space="0" w:color="auto"/>
              <w:bottom w:val="single" w:sz="8" w:space="0" w:color="000000"/>
              <w:right w:val="single" w:sz="4" w:space="0" w:color="auto"/>
            </w:tcBorders>
            <w:shd w:val="clear" w:color="000000" w:fill="FFFFFF"/>
            <w:noWrap/>
            <w:hideMark/>
          </w:tcPr>
          <w:p w:rsidR="003B2661" w:rsidRPr="00634DBB" w:rsidRDefault="003A4A93" w:rsidP="003A4A93">
            <w:pPr>
              <w:ind w:left="-108"/>
              <w:jc w:val="center"/>
              <w:rPr>
                <w:sz w:val="20"/>
                <w:szCs w:val="20"/>
              </w:rPr>
            </w:pPr>
            <w:r>
              <w:rPr>
                <w:sz w:val="20"/>
                <w:szCs w:val="20"/>
              </w:rPr>
              <w:t>3.2.3</w:t>
            </w:r>
          </w:p>
        </w:tc>
        <w:tc>
          <w:tcPr>
            <w:tcW w:w="1843" w:type="dxa"/>
            <w:vMerge w:val="restart"/>
            <w:tcBorders>
              <w:top w:val="nil"/>
              <w:left w:val="single" w:sz="4" w:space="0" w:color="auto"/>
              <w:bottom w:val="single" w:sz="8" w:space="0" w:color="000000"/>
              <w:right w:val="single" w:sz="4" w:space="0" w:color="auto"/>
            </w:tcBorders>
            <w:shd w:val="clear" w:color="000000" w:fill="FFFFFF"/>
            <w:hideMark/>
          </w:tcPr>
          <w:p w:rsidR="003B2661" w:rsidRPr="00634DBB" w:rsidRDefault="003A4A93" w:rsidP="007C1CB7">
            <w:pPr>
              <w:rPr>
                <w:sz w:val="20"/>
                <w:szCs w:val="20"/>
              </w:rPr>
            </w:pPr>
            <w:r>
              <w:rPr>
                <w:sz w:val="20"/>
                <w:szCs w:val="20"/>
              </w:rPr>
              <w:t xml:space="preserve">Мероприятие </w:t>
            </w:r>
            <w:r>
              <w:rPr>
                <w:sz w:val="20"/>
                <w:szCs w:val="20"/>
              </w:rPr>
              <w:lastRenderedPageBreak/>
              <w:t>«</w:t>
            </w:r>
            <w:r w:rsidR="003B2661" w:rsidRPr="00634DBB">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r>
              <w:rPr>
                <w:sz w:val="20"/>
                <w:szCs w:val="20"/>
              </w:rPr>
              <w:t>»</w:t>
            </w:r>
            <w:r w:rsidR="003B2661" w:rsidRPr="00634DBB">
              <w:rPr>
                <w:sz w:val="20"/>
                <w:szCs w:val="20"/>
              </w:rPr>
              <w:t xml:space="preserve"> </w:t>
            </w:r>
          </w:p>
        </w:tc>
        <w:tc>
          <w:tcPr>
            <w:tcW w:w="1418" w:type="dxa"/>
            <w:vMerge w:val="restart"/>
            <w:tcBorders>
              <w:top w:val="nil"/>
              <w:left w:val="single" w:sz="4" w:space="0" w:color="auto"/>
              <w:bottom w:val="single" w:sz="8" w:space="0" w:color="000000"/>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lastRenderedPageBreak/>
              <w:t xml:space="preserve">Комитет по </w:t>
            </w:r>
            <w:r w:rsidRPr="00634DBB">
              <w:rPr>
                <w:sz w:val="20"/>
                <w:szCs w:val="20"/>
              </w:rPr>
              <w:lastRenderedPageBreak/>
              <w:t>культуре и туризму администрации городского  округа Кинешма</w:t>
            </w:r>
          </w:p>
        </w:tc>
        <w:tc>
          <w:tcPr>
            <w:tcW w:w="2268"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lastRenderedPageBreak/>
              <w:t>Всего</w:t>
            </w:r>
          </w:p>
        </w:tc>
        <w:tc>
          <w:tcPr>
            <w:tcW w:w="1559"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22 040,8</w:t>
            </w:r>
          </w:p>
        </w:tc>
        <w:tc>
          <w:tcPr>
            <w:tcW w:w="1276"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22 040,8</w:t>
            </w:r>
          </w:p>
        </w:tc>
        <w:tc>
          <w:tcPr>
            <w:tcW w:w="1417" w:type="dxa"/>
            <w:vMerge w:val="restart"/>
            <w:tcBorders>
              <w:top w:val="nil"/>
              <w:left w:val="single" w:sz="4" w:space="0" w:color="auto"/>
              <w:bottom w:val="single" w:sz="8" w:space="0" w:color="000000"/>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 </w:t>
            </w:r>
          </w:p>
        </w:tc>
        <w:tc>
          <w:tcPr>
            <w:tcW w:w="1985" w:type="dxa"/>
            <w:vMerge w:val="restart"/>
            <w:tcBorders>
              <w:top w:val="nil"/>
              <w:left w:val="single" w:sz="4" w:space="0" w:color="auto"/>
              <w:bottom w:val="single" w:sz="8"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 xml:space="preserve">Отношение средней </w:t>
            </w:r>
            <w:r w:rsidRPr="00634DBB">
              <w:rPr>
                <w:sz w:val="20"/>
                <w:szCs w:val="20"/>
              </w:rPr>
              <w:lastRenderedPageBreak/>
              <w:t>заработной платы педагогических работников организаций муниципальных организаций дополнительного образования в сфере культуры и искусства к средней заработной плате учителей в Ивановской области</w:t>
            </w:r>
          </w:p>
        </w:tc>
        <w:tc>
          <w:tcPr>
            <w:tcW w:w="850" w:type="dxa"/>
            <w:vMerge w:val="restart"/>
            <w:tcBorders>
              <w:top w:val="nil"/>
              <w:left w:val="single" w:sz="4" w:space="0" w:color="auto"/>
              <w:bottom w:val="single" w:sz="8"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lastRenderedPageBreak/>
              <w:t>%</w:t>
            </w:r>
          </w:p>
        </w:tc>
        <w:tc>
          <w:tcPr>
            <w:tcW w:w="851" w:type="dxa"/>
            <w:vMerge w:val="restart"/>
            <w:tcBorders>
              <w:top w:val="nil"/>
              <w:left w:val="single" w:sz="4" w:space="0" w:color="auto"/>
              <w:bottom w:val="single" w:sz="8"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100</w:t>
            </w:r>
          </w:p>
        </w:tc>
        <w:tc>
          <w:tcPr>
            <w:tcW w:w="708" w:type="dxa"/>
            <w:vMerge w:val="restart"/>
            <w:tcBorders>
              <w:top w:val="nil"/>
              <w:left w:val="single" w:sz="4" w:space="0" w:color="auto"/>
              <w:bottom w:val="single" w:sz="8"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100*</w:t>
            </w:r>
            <w:r w:rsidRPr="00634DBB">
              <w:rPr>
                <w:sz w:val="20"/>
                <w:szCs w:val="20"/>
              </w:rPr>
              <w:lastRenderedPageBreak/>
              <w:t>**</w:t>
            </w:r>
          </w:p>
        </w:tc>
        <w:tc>
          <w:tcPr>
            <w:tcW w:w="1418" w:type="dxa"/>
            <w:vMerge w:val="restart"/>
            <w:tcBorders>
              <w:top w:val="nil"/>
              <w:left w:val="single" w:sz="4" w:space="0" w:color="auto"/>
              <w:bottom w:val="single" w:sz="8" w:space="0" w:color="000000"/>
              <w:right w:val="single" w:sz="8"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lastRenderedPageBreak/>
              <w:t> </w:t>
            </w:r>
          </w:p>
        </w:tc>
      </w:tr>
      <w:tr w:rsidR="003B2661" w:rsidRPr="00634DBB" w:rsidTr="00137C0B">
        <w:trPr>
          <w:trHeight w:val="888"/>
        </w:trPr>
        <w:tc>
          <w:tcPr>
            <w:tcW w:w="567" w:type="dxa"/>
            <w:vMerge/>
            <w:tcBorders>
              <w:top w:val="nil"/>
              <w:left w:val="single" w:sz="8" w:space="0" w:color="auto"/>
              <w:bottom w:val="single" w:sz="8"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22 040,8</w:t>
            </w:r>
          </w:p>
        </w:tc>
        <w:tc>
          <w:tcPr>
            <w:tcW w:w="1276"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22 040,8</w:t>
            </w:r>
          </w:p>
        </w:tc>
        <w:tc>
          <w:tcPr>
            <w:tcW w:w="1417" w:type="dxa"/>
            <w:vMerge/>
            <w:tcBorders>
              <w:top w:val="nil"/>
              <w:left w:val="single" w:sz="4" w:space="0" w:color="auto"/>
              <w:bottom w:val="single" w:sz="8"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8"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8"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8" w:space="0" w:color="000000"/>
              <w:right w:val="single" w:sz="8" w:space="0" w:color="auto"/>
            </w:tcBorders>
            <w:vAlign w:val="center"/>
            <w:hideMark/>
          </w:tcPr>
          <w:p w:rsidR="003B2661" w:rsidRPr="00634DBB" w:rsidRDefault="003B2661" w:rsidP="007C1CB7">
            <w:pPr>
              <w:rPr>
                <w:sz w:val="20"/>
                <w:szCs w:val="20"/>
              </w:rPr>
            </w:pPr>
          </w:p>
        </w:tc>
      </w:tr>
      <w:tr w:rsidR="003B2661" w:rsidRPr="00634DBB" w:rsidTr="003A4A93">
        <w:trPr>
          <w:trHeight w:val="414"/>
        </w:trPr>
        <w:tc>
          <w:tcPr>
            <w:tcW w:w="567" w:type="dxa"/>
            <w:vMerge/>
            <w:tcBorders>
              <w:top w:val="nil"/>
              <w:left w:val="single" w:sz="8" w:space="0" w:color="auto"/>
              <w:bottom w:val="single" w:sz="8"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nil"/>
              <w:right w:val="nil"/>
            </w:tcBorders>
            <w:shd w:val="clear" w:color="000000" w:fill="FFFFFF"/>
            <w:vAlign w:val="bottom"/>
            <w:hideMark/>
          </w:tcPr>
          <w:p w:rsidR="003B2661" w:rsidRPr="00634DBB" w:rsidRDefault="003B2661"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1 102,0</w:t>
            </w:r>
          </w:p>
        </w:tc>
        <w:tc>
          <w:tcPr>
            <w:tcW w:w="1276"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1 102,0</w:t>
            </w:r>
          </w:p>
        </w:tc>
        <w:tc>
          <w:tcPr>
            <w:tcW w:w="1417" w:type="dxa"/>
            <w:vMerge/>
            <w:tcBorders>
              <w:top w:val="nil"/>
              <w:left w:val="single" w:sz="4" w:space="0" w:color="auto"/>
              <w:bottom w:val="single" w:sz="8"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8"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8"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8" w:space="0" w:color="000000"/>
              <w:right w:val="single" w:sz="8" w:space="0" w:color="auto"/>
            </w:tcBorders>
            <w:vAlign w:val="center"/>
            <w:hideMark/>
          </w:tcPr>
          <w:p w:rsidR="003B2661" w:rsidRPr="00634DBB" w:rsidRDefault="003B2661" w:rsidP="007C1CB7">
            <w:pPr>
              <w:rPr>
                <w:sz w:val="20"/>
                <w:szCs w:val="20"/>
              </w:rPr>
            </w:pPr>
          </w:p>
        </w:tc>
      </w:tr>
      <w:tr w:rsidR="003A4A93" w:rsidRPr="00634DBB" w:rsidTr="003A4A93">
        <w:trPr>
          <w:trHeight w:val="1590"/>
        </w:trPr>
        <w:tc>
          <w:tcPr>
            <w:tcW w:w="567" w:type="dxa"/>
            <w:vMerge/>
            <w:tcBorders>
              <w:top w:val="nil"/>
              <w:left w:val="single" w:sz="8" w:space="0" w:color="auto"/>
              <w:bottom w:val="single" w:sz="8" w:space="0" w:color="000000"/>
              <w:right w:val="single" w:sz="4" w:space="0" w:color="auto"/>
            </w:tcBorders>
            <w:vAlign w:val="center"/>
            <w:hideMark/>
          </w:tcPr>
          <w:p w:rsidR="003A4A93" w:rsidRPr="00634DBB" w:rsidRDefault="003A4A93"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3A4A93" w:rsidRPr="00634DBB" w:rsidRDefault="003A4A93"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3A4A93" w:rsidRPr="00634DBB" w:rsidRDefault="003A4A93" w:rsidP="007C1CB7">
            <w:pPr>
              <w:rPr>
                <w:sz w:val="20"/>
                <w:szCs w:val="20"/>
              </w:rPr>
            </w:pPr>
          </w:p>
        </w:tc>
        <w:tc>
          <w:tcPr>
            <w:tcW w:w="2268" w:type="dxa"/>
            <w:tcBorders>
              <w:top w:val="single" w:sz="4" w:space="0" w:color="auto"/>
              <w:left w:val="nil"/>
              <w:right w:val="single" w:sz="4" w:space="0" w:color="auto"/>
            </w:tcBorders>
            <w:shd w:val="clear" w:color="000000" w:fill="FFFFFF"/>
            <w:noWrap/>
            <w:hideMark/>
          </w:tcPr>
          <w:p w:rsidR="003A4A93" w:rsidRPr="00634DBB" w:rsidRDefault="003A4A93" w:rsidP="003A4A93">
            <w:pPr>
              <w:rPr>
                <w:sz w:val="20"/>
                <w:szCs w:val="20"/>
              </w:rPr>
            </w:pPr>
            <w:r w:rsidRPr="00634DBB">
              <w:rPr>
                <w:sz w:val="20"/>
                <w:szCs w:val="20"/>
              </w:rPr>
              <w:t>- областной бюджет</w:t>
            </w:r>
          </w:p>
        </w:tc>
        <w:tc>
          <w:tcPr>
            <w:tcW w:w="1559" w:type="dxa"/>
            <w:tcBorders>
              <w:top w:val="nil"/>
              <w:left w:val="nil"/>
              <w:right w:val="single" w:sz="4" w:space="0" w:color="auto"/>
            </w:tcBorders>
            <w:shd w:val="clear" w:color="000000" w:fill="FFFFFF"/>
            <w:noWrap/>
            <w:hideMark/>
          </w:tcPr>
          <w:p w:rsidR="003A4A93" w:rsidRPr="00634DBB" w:rsidRDefault="003A4A93" w:rsidP="007C1CB7">
            <w:pPr>
              <w:jc w:val="center"/>
              <w:rPr>
                <w:sz w:val="20"/>
                <w:szCs w:val="20"/>
              </w:rPr>
            </w:pPr>
            <w:r w:rsidRPr="00634DBB">
              <w:rPr>
                <w:sz w:val="20"/>
                <w:szCs w:val="20"/>
              </w:rPr>
              <w:t>20 938,8</w:t>
            </w:r>
          </w:p>
        </w:tc>
        <w:tc>
          <w:tcPr>
            <w:tcW w:w="1276" w:type="dxa"/>
            <w:tcBorders>
              <w:top w:val="nil"/>
              <w:left w:val="nil"/>
              <w:right w:val="single" w:sz="4" w:space="0" w:color="auto"/>
            </w:tcBorders>
            <w:shd w:val="clear" w:color="000000" w:fill="FFFFFF"/>
            <w:noWrap/>
            <w:hideMark/>
          </w:tcPr>
          <w:p w:rsidR="003A4A93" w:rsidRPr="00634DBB" w:rsidRDefault="003A4A93" w:rsidP="007C1CB7">
            <w:pPr>
              <w:jc w:val="center"/>
              <w:rPr>
                <w:sz w:val="20"/>
                <w:szCs w:val="20"/>
              </w:rPr>
            </w:pPr>
            <w:r w:rsidRPr="00634DBB">
              <w:rPr>
                <w:sz w:val="20"/>
                <w:szCs w:val="20"/>
              </w:rPr>
              <w:t>20 938,8</w:t>
            </w:r>
          </w:p>
        </w:tc>
        <w:tc>
          <w:tcPr>
            <w:tcW w:w="1417" w:type="dxa"/>
            <w:vMerge/>
            <w:tcBorders>
              <w:top w:val="nil"/>
              <w:left w:val="single" w:sz="4" w:space="0" w:color="auto"/>
              <w:bottom w:val="single" w:sz="8" w:space="0" w:color="000000"/>
              <w:right w:val="single" w:sz="4" w:space="0" w:color="auto"/>
            </w:tcBorders>
            <w:vAlign w:val="center"/>
            <w:hideMark/>
          </w:tcPr>
          <w:p w:rsidR="003A4A93" w:rsidRPr="00634DBB" w:rsidRDefault="003A4A93" w:rsidP="007C1CB7">
            <w:pPr>
              <w:rPr>
                <w:sz w:val="20"/>
                <w:szCs w:val="20"/>
              </w:rPr>
            </w:pPr>
          </w:p>
        </w:tc>
        <w:tc>
          <w:tcPr>
            <w:tcW w:w="1985" w:type="dxa"/>
            <w:vMerge/>
            <w:tcBorders>
              <w:top w:val="nil"/>
              <w:left w:val="single" w:sz="4" w:space="0" w:color="auto"/>
              <w:bottom w:val="single" w:sz="8" w:space="0" w:color="000000"/>
              <w:right w:val="single" w:sz="4" w:space="0" w:color="auto"/>
            </w:tcBorders>
            <w:vAlign w:val="center"/>
            <w:hideMark/>
          </w:tcPr>
          <w:p w:rsidR="003A4A93" w:rsidRPr="00634DBB" w:rsidRDefault="003A4A93" w:rsidP="007C1CB7">
            <w:pPr>
              <w:rPr>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3A4A93" w:rsidRPr="00634DBB" w:rsidRDefault="003A4A93" w:rsidP="007C1CB7">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3A4A93" w:rsidRPr="00634DBB" w:rsidRDefault="003A4A93" w:rsidP="007C1CB7">
            <w:pPr>
              <w:rPr>
                <w:sz w:val="20"/>
                <w:szCs w:val="20"/>
              </w:rPr>
            </w:pPr>
          </w:p>
        </w:tc>
        <w:tc>
          <w:tcPr>
            <w:tcW w:w="708" w:type="dxa"/>
            <w:vMerge/>
            <w:tcBorders>
              <w:top w:val="nil"/>
              <w:left w:val="single" w:sz="4" w:space="0" w:color="auto"/>
              <w:bottom w:val="single" w:sz="8" w:space="0" w:color="000000"/>
              <w:right w:val="single" w:sz="4" w:space="0" w:color="auto"/>
            </w:tcBorders>
            <w:vAlign w:val="center"/>
            <w:hideMark/>
          </w:tcPr>
          <w:p w:rsidR="003A4A93" w:rsidRPr="00634DBB" w:rsidRDefault="003A4A93" w:rsidP="007C1CB7">
            <w:pPr>
              <w:rPr>
                <w:sz w:val="20"/>
                <w:szCs w:val="20"/>
              </w:rPr>
            </w:pPr>
          </w:p>
        </w:tc>
        <w:tc>
          <w:tcPr>
            <w:tcW w:w="1418" w:type="dxa"/>
            <w:vMerge/>
            <w:tcBorders>
              <w:top w:val="nil"/>
              <w:left w:val="single" w:sz="4" w:space="0" w:color="auto"/>
              <w:bottom w:val="single" w:sz="8" w:space="0" w:color="000000"/>
              <w:right w:val="single" w:sz="8" w:space="0" w:color="auto"/>
            </w:tcBorders>
            <w:vAlign w:val="center"/>
            <w:hideMark/>
          </w:tcPr>
          <w:p w:rsidR="003A4A93" w:rsidRPr="00634DBB" w:rsidRDefault="003A4A93" w:rsidP="007C1CB7">
            <w:pPr>
              <w:rPr>
                <w:sz w:val="20"/>
                <w:szCs w:val="20"/>
              </w:rPr>
            </w:pPr>
          </w:p>
        </w:tc>
      </w:tr>
      <w:tr w:rsidR="003B2661" w:rsidRPr="00634DBB" w:rsidTr="00137C0B">
        <w:trPr>
          <w:trHeight w:val="330"/>
        </w:trPr>
        <w:tc>
          <w:tcPr>
            <w:tcW w:w="567" w:type="dxa"/>
            <w:vMerge w:val="restart"/>
            <w:tcBorders>
              <w:top w:val="single" w:sz="8" w:space="0" w:color="auto"/>
              <w:left w:val="single" w:sz="8" w:space="0" w:color="auto"/>
              <w:bottom w:val="single" w:sz="4" w:space="0" w:color="000000"/>
              <w:right w:val="single" w:sz="4" w:space="0" w:color="auto"/>
            </w:tcBorders>
            <w:shd w:val="clear" w:color="000000" w:fill="FFFFFF"/>
            <w:noWrap/>
            <w:hideMark/>
          </w:tcPr>
          <w:p w:rsidR="003B2661" w:rsidRPr="00634DBB" w:rsidRDefault="00C94694" w:rsidP="007C1CB7">
            <w:pPr>
              <w:jc w:val="center"/>
              <w:rPr>
                <w:sz w:val="20"/>
                <w:szCs w:val="20"/>
              </w:rPr>
            </w:pPr>
            <w:r>
              <w:rPr>
                <w:sz w:val="20"/>
                <w:szCs w:val="20"/>
              </w:rPr>
              <w:t>4</w:t>
            </w:r>
          </w:p>
        </w:tc>
        <w:tc>
          <w:tcPr>
            <w:tcW w:w="1843"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Подпрограмма "Обеспечение деятельности муниципальных организаций и отраслевых (функциональных) органов администрации городского округа Кинешма"</w:t>
            </w:r>
          </w:p>
        </w:tc>
        <w:tc>
          <w:tcPr>
            <w:tcW w:w="1418"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single" w:sz="8"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Всего</w:t>
            </w:r>
          </w:p>
        </w:tc>
        <w:tc>
          <w:tcPr>
            <w:tcW w:w="1559" w:type="dxa"/>
            <w:tcBorders>
              <w:top w:val="single" w:sz="8"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35 143,0</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35 105,8</w:t>
            </w:r>
          </w:p>
        </w:tc>
        <w:tc>
          <w:tcPr>
            <w:tcW w:w="1417" w:type="dxa"/>
            <w:vMerge w:val="restart"/>
            <w:tcBorders>
              <w:top w:val="single" w:sz="8" w:space="0" w:color="auto"/>
              <w:left w:val="single" w:sz="4" w:space="0" w:color="auto"/>
              <w:bottom w:val="single" w:sz="4" w:space="0" w:color="000000"/>
              <w:right w:val="single" w:sz="4" w:space="0" w:color="auto"/>
            </w:tcBorders>
            <w:shd w:val="clear" w:color="000000" w:fill="FFFFFF"/>
            <w:noWrap/>
            <w:vAlign w:val="bottom"/>
            <w:hideMark/>
          </w:tcPr>
          <w:p w:rsidR="003B2661" w:rsidRPr="00634DBB" w:rsidRDefault="003B2661" w:rsidP="007C1CB7">
            <w:pPr>
              <w:rPr>
                <w:sz w:val="20"/>
                <w:szCs w:val="20"/>
              </w:rPr>
            </w:pPr>
            <w:r w:rsidRPr="00634DBB">
              <w:rPr>
                <w:sz w:val="20"/>
                <w:szCs w:val="20"/>
              </w:rPr>
              <w:t> </w:t>
            </w:r>
          </w:p>
        </w:tc>
        <w:tc>
          <w:tcPr>
            <w:tcW w:w="4394" w:type="dxa"/>
            <w:gridSpan w:val="4"/>
            <w:vMerge w:val="restart"/>
            <w:tcBorders>
              <w:top w:val="single" w:sz="8" w:space="0" w:color="auto"/>
              <w:left w:val="single" w:sz="4" w:space="0" w:color="auto"/>
              <w:bottom w:val="single" w:sz="4" w:space="0" w:color="000000"/>
              <w:right w:val="single" w:sz="4" w:space="0" w:color="000000"/>
            </w:tcBorders>
            <w:shd w:val="clear" w:color="000000" w:fill="FFFFFF"/>
            <w:noWrap/>
            <w:vAlign w:val="bottom"/>
            <w:hideMark/>
          </w:tcPr>
          <w:p w:rsidR="003B2661" w:rsidRPr="00634DBB" w:rsidRDefault="003B2661" w:rsidP="007C1CB7">
            <w:pPr>
              <w:rPr>
                <w:sz w:val="20"/>
                <w:szCs w:val="20"/>
              </w:rPr>
            </w:pPr>
            <w:r w:rsidRPr="00634DBB">
              <w:rPr>
                <w:sz w:val="20"/>
                <w:szCs w:val="20"/>
              </w:rPr>
              <w:t> </w:t>
            </w:r>
          </w:p>
        </w:tc>
        <w:tc>
          <w:tcPr>
            <w:tcW w:w="1418" w:type="dxa"/>
            <w:vMerge w:val="restart"/>
            <w:tcBorders>
              <w:top w:val="single" w:sz="8" w:space="0" w:color="auto"/>
              <w:left w:val="single" w:sz="4" w:space="0" w:color="auto"/>
              <w:bottom w:val="single" w:sz="4" w:space="0" w:color="000000"/>
              <w:right w:val="single" w:sz="8"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 </w:t>
            </w:r>
          </w:p>
        </w:tc>
      </w:tr>
      <w:tr w:rsidR="003B2661" w:rsidRPr="00634DBB" w:rsidTr="00137C0B">
        <w:trPr>
          <w:trHeight w:val="855"/>
        </w:trPr>
        <w:tc>
          <w:tcPr>
            <w:tcW w:w="567" w:type="dxa"/>
            <w:vMerge/>
            <w:tcBorders>
              <w:top w:val="single" w:sz="8" w:space="0" w:color="auto"/>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single" w:sz="8"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35 143,0</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35 105,8</w:t>
            </w: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4394" w:type="dxa"/>
            <w:gridSpan w:val="4"/>
            <w:vMerge/>
            <w:tcBorders>
              <w:top w:val="single" w:sz="8" w:space="0" w:color="auto"/>
              <w:left w:val="single" w:sz="4" w:space="0" w:color="auto"/>
              <w:bottom w:val="single" w:sz="4" w:space="0" w:color="000000"/>
              <w:right w:val="single" w:sz="4" w:space="0" w:color="000000"/>
            </w:tcBorders>
            <w:vAlign w:val="center"/>
            <w:hideMark/>
          </w:tcPr>
          <w:p w:rsidR="003B2661" w:rsidRPr="00634DBB" w:rsidRDefault="003B2661" w:rsidP="007C1CB7">
            <w:pPr>
              <w:rPr>
                <w:sz w:val="20"/>
                <w:szCs w:val="20"/>
              </w:rPr>
            </w:pPr>
          </w:p>
        </w:tc>
        <w:tc>
          <w:tcPr>
            <w:tcW w:w="1418" w:type="dxa"/>
            <w:vMerge/>
            <w:tcBorders>
              <w:top w:val="single" w:sz="8" w:space="0" w:color="auto"/>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C94694" w:rsidRPr="00634DBB" w:rsidTr="00C94694">
        <w:trPr>
          <w:trHeight w:val="1332"/>
        </w:trPr>
        <w:tc>
          <w:tcPr>
            <w:tcW w:w="567" w:type="dxa"/>
            <w:vMerge/>
            <w:tcBorders>
              <w:top w:val="single" w:sz="8" w:space="0" w:color="auto"/>
              <w:left w:val="single" w:sz="8"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843" w:type="dxa"/>
            <w:vMerge/>
            <w:tcBorders>
              <w:top w:val="single" w:sz="8" w:space="0" w:color="auto"/>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C94694" w:rsidRPr="00634DBB" w:rsidRDefault="00C94694" w:rsidP="007C1CB7">
            <w:pPr>
              <w:rPr>
                <w:sz w:val="20"/>
                <w:szCs w:val="20"/>
              </w:rPr>
            </w:pPr>
          </w:p>
        </w:tc>
        <w:tc>
          <w:tcPr>
            <w:tcW w:w="2268" w:type="dxa"/>
            <w:tcBorders>
              <w:top w:val="nil"/>
              <w:left w:val="nil"/>
              <w:bottom w:val="single" w:sz="4" w:space="0" w:color="auto"/>
              <w:right w:val="nil"/>
            </w:tcBorders>
            <w:shd w:val="clear" w:color="000000" w:fill="FFFFFF"/>
            <w:hideMark/>
          </w:tcPr>
          <w:p w:rsidR="00C94694" w:rsidRPr="00634DBB" w:rsidRDefault="00C94694" w:rsidP="00C94694">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hideMark/>
          </w:tcPr>
          <w:p w:rsidR="00C94694" w:rsidRPr="00634DBB" w:rsidRDefault="00C94694" w:rsidP="00C94694">
            <w:pPr>
              <w:jc w:val="center"/>
              <w:rPr>
                <w:sz w:val="20"/>
                <w:szCs w:val="20"/>
              </w:rPr>
            </w:pPr>
            <w:r w:rsidRPr="00634DBB">
              <w:rPr>
                <w:sz w:val="20"/>
                <w:szCs w:val="20"/>
              </w:rPr>
              <w:t>35 143,0</w:t>
            </w:r>
          </w:p>
        </w:tc>
        <w:tc>
          <w:tcPr>
            <w:tcW w:w="1276" w:type="dxa"/>
            <w:tcBorders>
              <w:top w:val="nil"/>
              <w:left w:val="nil"/>
              <w:bottom w:val="single" w:sz="4" w:space="0" w:color="auto"/>
              <w:right w:val="single" w:sz="4" w:space="0" w:color="auto"/>
            </w:tcBorders>
            <w:shd w:val="clear" w:color="000000" w:fill="FFFFFF"/>
            <w:noWrap/>
            <w:hideMark/>
          </w:tcPr>
          <w:p w:rsidR="00C94694" w:rsidRPr="00634DBB" w:rsidRDefault="00C94694" w:rsidP="00C94694">
            <w:pPr>
              <w:jc w:val="center"/>
              <w:rPr>
                <w:sz w:val="20"/>
                <w:szCs w:val="20"/>
              </w:rPr>
            </w:pPr>
            <w:r w:rsidRPr="00634DBB">
              <w:rPr>
                <w:sz w:val="20"/>
                <w:szCs w:val="20"/>
              </w:rPr>
              <w:t>35 105,8</w:t>
            </w: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4394" w:type="dxa"/>
            <w:gridSpan w:val="4"/>
            <w:vMerge/>
            <w:tcBorders>
              <w:top w:val="single" w:sz="8" w:space="0" w:color="auto"/>
              <w:left w:val="single" w:sz="4" w:space="0" w:color="auto"/>
              <w:bottom w:val="single" w:sz="4" w:space="0" w:color="000000"/>
              <w:right w:val="single" w:sz="4" w:space="0" w:color="000000"/>
            </w:tcBorders>
            <w:vAlign w:val="center"/>
            <w:hideMark/>
          </w:tcPr>
          <w:p w:rsidR="00C94694" w:rsidRPr="00634DBB" w:rsidRDefault="00C94694" w:rsidP="007C1CB7">
            <w:pPr>
              <w:rPr>
                <w:sz w:val="20"/>
                <w:szCs w:val="20"/>
              </w:rPr>
            </w:pPr>
          </w:p>
        </w:tc>
        <w:tc>
          <w:tcPr>
            <w:tcW w:w="1418" w:type="dxa"/>
            <w:vMerge/>
            <w:tcBorders>
              <w:top w:val="single" w:sz="8" w:space="0" w:color="auto"/>
              <w:left w:val="single" w:sz="4" w:space="0" w:color="auto"/>
              <w:bottom w:val="single" w:sz="4" w:space="0" w:color="000000"/>
              <w:right w:val="single" w:sz="8" w:space="0" w:color="auto"/>
            </w:tcBorders>
            <w:vAlign w:val="center"/>
            <w:hideMark/>
          </w:tcPr>
          <w:p w:rsidR="00C94694" w:rsidRPr="00634DBB" w:rsidRDefault="00C94694" w:rsidP="007C1CB7">
            <w:pPr>
              <w:rPr>
                <w:sz w:val="20"/>
                <w:szCs w:val="20"/>
              </w:rPr>
            </w:pPr>
          </w:p>
        </w:tc>
      </w:tr>
      <w:tr w:rsidR="003B2661" w:rsidRPr="00634DBB" w:rsidTr="00C94694">
        <w:trPr>
          <w:trHeight w:val="300"/>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3B2661" w:rsidRPr="00634DBB" w:rsidRDefault="00C94694" w:rsidP="007C1CB7">
            <w:pPr>
              <w:jc w:val="center"/>
              <w:rPr>
                <w:sz w:val="20"/>
                <w:szCs w:val="20"/>
              </w:rPr>
            </w:pPr>
            <w:r>
              <w:rPr>
                <w:sz w:val="20"/>
                <w:szCs w:val="20"/>
              </w:rPr>
              <w:t>4.1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 xml:space="preserve">Основное </w:t>
            </w:r>
            <w:r w:rsidRPr="00634DBB">
              <w:rPr>
                <w:sz w:val="20"/>
                <w:szCs w:val="20"/>
              </w:rPr>
              <w:lastRenderedPageBreak/>
              <w:t>мероприятие "Информационно-методическое и бухгалтерское сопровождение"</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lastRenderedPageBreak/>
              <w:t xml:space="preserve">Управление </w:t>
            </w:r>
            <w:r w:rsidRPr="00634DBB">
              <w:rPr>
                <w:sz w:val="20"/>
                <w:szCs w:val="20"/>
              </w:rPr>
              <w:lastRenderedPageBreak/>
              <w:t>образования администрации городского округа 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lastRenderedPageBreak/>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24 501,9</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24 469,8</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 xml:space="preserve">Количество </w:t>
            </w:r>
            <w:r w:rsidRPr="00634DBB">
              <w:rPr>
                <w:sz w:val="20"/>
                <w:szCs w:val="20"/>
              </w:rPr>
              <w:lastRenderedPageBreak/>
              <w:t>организаций, предоставляющих услуги в области информационно-методического и бухгалтерского сопровождения</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lastRenderedPageBreak/>
              <w:t>шт.</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3</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3</w:t>
            </w:r>
          </w:p>
        </w:tc>
        <w:tc>
          <w:tcPr>
            <w:tcW w:w="1418"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 </w:t>
            </w:r>
          </w:p>
        </w:tc>
      </w:tr>
      <w:tr w:rsidR="003B2661" w:rsidRPr="00634DBB" w:rsidTr="00137C0B">
        <w:trPr>
          <w:trHeight w:val="825"/>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24 501,9</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24 469,8</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C94694" w:rsidRPr="00634DBB" w:rsidTr="00C94694">
        <w:trPr>
          <w:trHeight w:val="744"/>
        </w:trPr>
        <w:tc>
          <w:tcPr>
            <w:tcW w:w="567" w:type="dxa"/>
            <w:vMerge/>
            <w:tcBorders>
              <w:top w:val="nil"/>
              <w:left w:val="single" w:sz="8"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94694" w:rsidRPr="00634DBB" w:rsidRDefault="00C94694" w:rsidP="007C1CB7">
            <w:pPr>
              <w:rPr>
                <w:sz w:val="20"/>
                <w:szCs w:val="20"/>
              </w:rPr>
            </w:pPr>
          </w:p>
        </w:tc>
        <w:tc>
          <w:tcPr>
            <w:tcW w:w="2268" w:type="dxa"/>
            <w:tcBorders>
              <w:top w:val="nil"/>
              <w:left w:val="nil"/>
              <w:bottom w:val="single" w:sz="4" w:space="0" w:color="auto"/>
              <w:right w:val="nil"/>
            </w:tcBorders>
            <w:shd w:val="clear" w:color="000000" w:fill="FFFFFF"/>
            <w:hideMark/>
          </w:tcPr>
          <w:p w:rsidR="00C94694" w:rsidRPr="00634DBB" w:rsidRDefault="00C94694" w:rsidP="00C94694">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hideMark/>
          </w:tcPr>
          <w:p w:rsidR="00C94694" w:rsidRPr="00634DBB" w:rsidRDefault="00C94694" w:rsidP="00C94694">
            <w:pPr>
              <w:jc w:val="center"/>
              <w:rPr>
                <w:sz w:val="20"/>
                <w:szCs w:val="20"/>
              </w:rPr>
            </w:pPr>
            <w:r w:rsidRPr="00634DBB">
              <w:rPr>
                <w:sz w:val="20"/>
                <w:szCs w:val="20"/>
              </w:rPr>
              <w:t>24 501,9</w:t>
            </w:r>
          </w:p>
        </w:tc>
        <w:tc>
          <w:tcPr>
            <w:tcW w:w="1276" w:type="dxa"/>
            <w:tcBorders>
              <w:top w:val="nil"/>
              <w:left w:val="nil"/>
              <w:bottom w:val="single" w:sz="4" w:space="0" w:color="auto"/>
              <w:right w:val="single" w:sz="4" w:space="0" w:color="auto"/>
            </w:tcBorders>
            <w:shd w:val="clear" w:color="000000" w:fill="FFFFFF"/>
            <w:noWrap/>
            <w:hideMark/>
          </w:tcPr>
          <w:p w:rsidR="00C94694" w:rsidRPr="00634DBB" w:rsidRDefault="00C94694" w:rsidP="00C94694">
            <w:pPr>
              <w:jc w:val="center"/>
              <w:rPr>
                <w:sz w:val="20"/>
                <w:szCs w:val="20"/>
              </w:rPr>
            </w:pPr>
            <w:r w:rsidRPr="00634DBB">
              <w:rPr>
                <w:sz w:val="20"/>
                <w:szCs w:val="20"/>
              </w:rPr>
              <w:t>24 469,8</w:t>
            </w:r>
          </w:p>
        </w:tc>
        <w:tc>
          <w:tcPr>
            <w:tcW w:w="1417"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C94694" w:rsidRPr="00634DBB" w:rsidRDefault="00C94694" w:rsidP="007C1CB7">
            <w:pPr>
              <w:rPr>
                <w:sz w:val="20"/>
                <w:szCs w:val="20"/>
              </w:rPr>
            </w:pPr>
          </w:p>
        </w:tc>
      </w:tr>
      <w:tr w:rsidR="003B2661" w:rsidRPr="00634DBB" w:rsidTr="00C94694">
        <w:trPr>
          <w:trHeight w:val="405"/>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3B2661" w:rsidRPr="00634DBB" w:rsidRDefault="00C94694" w:rsidP="00C94694">
            <w:pPr>
              <w:ind w:left="-108"/>
              <w:jc w:val="center"/>
              <w:rPr>
                <w:sz w:val="20"/>
                <w:szCs w:val="20"/>
              </w:rPr>
            </w:pPr>
            <w:r>
              <w:rPr>
                <w:sz w:val="20"/>
                <w:szCs w:val="20"/>
              </w:rPr>
              <w:t>4.1.1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C94694" w:rsidP="007C1CB7">
            <w:pPr>
              <w:rPr>
                <w:sz w:val="20"/>
                <w:szCs w:val="20"/>
              </w:rPr>
            </w:pPr>
            <w:r>
              <w:rPr>
                <w:sz w:val="20"/>
                <w:szCs w:val="20"/>
              </w:rPr>
              <w:t>Мероприятие «</w:t>
            </w:r>
            <w:r w:rsidR="003B2661" w:rsidRPr="00634DBB">
              <w:rPr>
                <w:sz w:val="20"/>
                <w:szCs w:val="20"/>
              </w:rPr>
              <w:t>Обеспечение деятельности централизованных бухгалтерий по осуществлению бухгалтерского обслуживания</w:t>
            </w:r>
            <w:r>
              <w:rPr>
                <w:sz w:val="20"/>
                <w:szCs w:val="20"/>
              </w:rPr>
              <w:t>»</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20 720,4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20 714,8</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 xml:space="preserve">Мероприятие выполнено.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Количество объектов учета (количество организаций, обслуживаемых централизованными бухгалтериями)</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шт.</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48</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48</w:t>
            </w:r>
          </w:p>
        </w:tc>
        <w:tc>
          <w:tcPr>
            <w:tcW w:w="1418" w:type="dxa"/>
            <w:vMerge w:val="restart"/>
            <w:tcBorders>
              <w:top w:val="nil"/>
              <w:left w:val="single" w:sz="4" w:space="0" w:color="auto"/>
              <w:bottom w:val="single" w:sz="4" w:space="0" w:color="000000"/>
              <w:right w:val="single" w:sz="8" w:space="0" w:color="auto"/>
            </w:tcBorders>
            <w:shd w:val="clear" w:color="000000" w:fill="FFFFFF"/>
            <w:hideMark/>
          </w:tcPr>
          <w:p w:rsidR="003B2661" w:rsidRPr="00634DBB" w:rsidRDefault="003B2661" w:rsidP="007C1CB7">
            <w:pPr>
              <w:jc w:val="center"/>
              <w:rPr>
                <w:sz w:val="20"/>
                <w:szCs w:val="20"/>
              </w:rPr>
            </w:pPr>
            <w:r w:rsidRPr="00634DBB">
              <w:rPr>
                <w:sz w:val="20"/>
                <w:szCs w:val="20"/>
              </w:rPr>
              <w:t> </w:t>
            </w:r>
          </w:p>
        </w:tc>
      </w:tr>
      <w:tr w:rsidR="003B2661" w:rsidRPr="00634DBB" w:rsidTr="00137C0B">
        <w:trPr>
          <w:trHeight w:val="870"/>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20 720,4</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20 714,8</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C94694" w:rsidRPr="00634DBB" w:rsidTr="00C94694">
        <w:trPr>
          <w:trHeight w:val="504"/>
        </w:trPr>
        <w:tc>
          <w:tcPr>
            <w:tcW w:w="567" w:type="dxa"/>
            <w:vMerge/>
            <w:tcBorders>
              <w:top w:val="nil"/>
              <w:left w:val="single" w:sz="8"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94694" w:rsidRPr="00634DBB" w:rsidRDefault="00C94694" w:rsidP="007C1CB7">
            <w:pPr>
              <w:rPr>
                <w:sz w:val="20"/>
                <w:szCs w:val="20"/>
              </w:rPr>
            </w:pPr>
          </w:p>
        </w:tc>
        <w:tc>
          <w:tcPr>
            <w:tcW w:w="2268" w:type="dxa"/>
            <w:tcBorders>
              <w:top w:val="nil"/>
              <w:left w:val="nil"/>
              <w:bottom w:val="single" w:sz="4" w:space="0" w:color="auto"/>
              <w:right w:val="nil"/>
            </w:tcBorders>
            <w:shd w:val="clear" w:color="000000" w:fill="FFFFFF"/>
            <w:hideMark/>
          </w:tcPr>
          <w:p w:rsidR="00C94694" w:rsidRPr="00634DBB" w:rsidRDefault="00C94694" w:rsidP="00C94694">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hideMark/>
          </w:tcPr>
          <w:p w:rsidR="00C94694" w:rsidRPr="00634DBB" w:rsidRDefault="00C94694" w:rsidP="00C94694">
            <w:pPr>
              <w:jc w:val="center"/>
              <w:rPr>
                <w:sz w:val="20"/>
                <w:szCs w:val="20"/>
              </w:rPr>
            </w:pPr>
            <w:r w:rsidRPr="00634DBB">
              <w:rPr>
                <w:sz w:val="20"/>
                <w:szCs w:val="20"/>
              </w:rPr>
              <w:t>20 720,4</w:t>
            </w:r>
          </w:p>
        </w:tc>
        <w:tc>
          <w:tcPr>
            <w:tcW w:w="1276" w:type="dxa"/>
            <w:tcBorders>
              <w:top w:val="nil"/>
              <w:left w:val="nil"/>
              <w:bottom w:val="single" w:sz="4" w:space="0" w:color="auto"/>
              <w:right w:val="single" w:sz="4" w:space="0" w:color="auto"/>
            </w:tcBorders>
            <w:shd w:val="clear" w:color="000000" w:fill="FFFFFF"/>
            <w:noWrap/>
            <w:hideMark/>
          </w:tcPr>
          <w:p w:rsidR="00C94694" w:rsidRPr="00634DBB" w:rsidRDefault="00C94694" w:rsidP="00C94694">
            <w:pPr>
              <w:jc w:val="center"/>
              <w:rPr>
                <w:sz w:val="20"/>
                <w:szCs w:val="20"/>
              </w:rPr>
            </w:pPr>
            <w:r w:rsidRPr="00634DBB">
              <w:rPr>
                <w:sz w:val="20"/>
                <w:szCs w:val="20"/>
              </w:rPr>
              <w:t>20 714,8</w:t>
            </w:r>
          </w:p>
        </w:tc>
        <w:tc>
          <w:tcPr>
            <w:tcW w:w="1417"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C94694" w:rsidRPr="00634DBB" w:rsidRDefault="00C94694" w:rsidP="007C1CB7">
            <w:pPr>
              <w:rPr>
                <w:sz w:val="20"/>
                <w:szCs w:val="20"/>
              </w:rPr>
            </w:pPr>
          </w:p>
        </w:tc>
      </w:tr>
      <w:tr w:rsidR="00C94694" w:rsidRPr="00634DBB" w:rsidTr="00D47460">
        <w:trPr>
          <w:trHeight w:val="345"/>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C94694" w:rsidRPr="00634DBB" w:rsidRDefault="00C94694" w:rsidP="00C94694">
            <w:pPr>
              <w:ind w:left="-108"/>
              <w:jc w:val="center"/>
              <w:rPr>
                <w:sz w:val="20"/>
                <w:szCs w:val="20"/>
              </w:rPr>
            </w:pPr>
            <w:r>
              <w:rPr>
                <w:sz w:val="20"/>
                <w:szCs w:val="20"/>
              </w:rPr>
              <w:t>4.1.2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C94694" w:rsidRPr="00634DBB" w:rsidRDefault="00C94694" w:rsidP="007C1CB7">
            <w:pPr>
              <w:rPr>
                <w:sz w:val="20"/>
                <w:szCs w:val="20"/>
              </w:rPr>
            </w:pPr>
            <w:r>
              <w:rPr>
                <w:sz w:val="20"/>
                <w:szCs w:val="20"/>
              </w:rPr>
              <w:t>Мероприятие «</w:t>
            </w:r>
            <w:r w:rsidRPr="00634DBB">
              <w:rPr>
                <w:sz w:val="20"/>
                <w:szCs w:val="20"/>
              </w:rPr>
              <w:t>Обеспечение деятельности муниципального учреждения «Информационно-методический центр»</w:t>
            </w:r>
            <w:r>
              <w:rPr>
                <w:sz w:val="20"/>
                <w:szCs w:val="20"/>
              </w:rPr>
              <w:t>»</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C94694" w:rsidRPr="00634DBB" w:rsidRDefault="00C94694"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C94694" w:rsidRPr="00634DBB" w:rsidRDefault="00C94694" w:rsidP="007C1CB7">
            <w:pPr>
              <w:rPr>
                <w:sz w:val="20"/>
                <w:szCs w:val="20"/>
              </w:rPr>
            </w:pPr>
            <w:r w:rsidRPr="00634DBB">
              <w:rPr>
                <w:sz w:val="20"/>
                <w:szCs w:val="20"/>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C94694" w:rsidRPr="00634DBB" w:rsidRDefault="00C94694" w:rsidP="007C1CB7">
            <w:pPr>
              <w:jc w:val="center"/>
              <w:rPr>
                <w:sz w:val="20"/>
                <w:szCs w:val="20"/>
              </w:rPr>
            </w:pPr>
            <w:r w:rsidRPr="00634DBB">
              <w:rPr>
                <w:sz w:val="20"/>
                <w:szCs w:val="20"/>
              </w:rPr>
              <w:t>3 781,5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94694" w:rsidRPr="00634DBB" w:rsidRDefault="00C94694" w:rsidP="007C1CB7">
            <w:pPr>
              <w:jc w:val="center"/>
              <w:rPr>
                <w:sz w:val="20"/>
                <w:szCs w:val="20"/>
              </w:rPr>
            </w:pPr>
            <w:r w:rsidRPr="00634DBB">
              <w:rPr>
                <w:sz w:val="20"/>
                <w:szCs w:val="20"/>
              </w:rPr>
              <w:t>3 755,0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94694" w:rsidRPr="00634DBB" w:rsidRDefault="00C94694" w:rsidP="00C94694">
            <w:pPr>
              <w:rPr>
                <w:sz w:val="20"/>
                <w:szCs w:val="20"/>
              </w:rPr>
            </w:pPr>
            <w:r w:rsidRPr="00634DBB">
              <w:rPr>
                <w:sz w:val="20"/>
                <w:szCs w:val="20"/>
              </w:rPr>
              <w:t xml:space="preserve">Мероприятие выполнено. Незначительное отклонение в сторону уменьшения обусловлено экономией, сложившейся по результатам выполнения работ, и оплатой работ по </w:t>
            </w:r>
            <w:r w:rsidRPr="00634DBB">
              <w:rPr>
                <w:sz w:val="20"/>
                <w:szCs w:val="20"/>
              </w:rPr>
              <w:lastRenderedPageBreak/>
              <w:t>"факту" на основании актов выполнения работ и наличием вакансий.</w:t>
            </w:r>
          </w:p>
        </w:tc>
        <w:tc>
          <w:tcPr>
            <w:tcW w:w="1985" w:type="dxa"/>
            <w:vMerge w:val="restart"/>
            <w:tcBorders>
              <w:top w:val="nil"/>
              <w:left w:val="single" w:sz="4" w:space="0" w:color="auto"/>
              <w:right w:val="single" w:sz="4" w:space="0" w:color="auto"/>
            </w:tcBorders>
            <w:shd w:val="clear" w:color="000000" w:fill="FFFFFF"/>
            <w:hideMark/>
          </w:tcPr>
          <w:p w:rsidR="00C94694" w:rsidRPr="00634DBB" w:rsidRDefault="00C94694" w:rsidP="007C1CB7">
            <w:pPr>
              <w:rPr>
                <w:sz w:val="20"/>
                <w:szCs w:val="20"/>
              </w:rPr>
            </w:pPr>
            <w:r w:rsidRPr="00634DBB">
              <w:rPr>
                <w:sz w:val="20"/>
                <w:szCs w:val="20"/>
              </w:rPr>
              <w:lastRenderedPageBreak/>
              <w:t>Количество педагогических работников образовательных организаций, обратившихся за методической поддержкой</w:t>
            </w:r>
          </w:p>
        </w:tc>
        <w:tc>
          <w:tcPr>
            <w:tcW w:w="850" w:type="dxa"/>
            <w:vMerge w:val="restart"/>
            <w:tcBorders>
              <w:top w:val="nil"/>
              <w:left w:val="single" w:sz="4" w:space="0" w:color="auto"/>
              <w:right w:val="single" w:sz="4" w:space="0" w:color="auto"/>
            </w:tcBorders>
            <w:shd w:val="clear" w:color="000000" w:fill="FFFFFF"/>
            <w:noWrap/>
            <w:hideMark/>
          </w:tcPr>
          <w:p w:rsidR="00C94694" w:rsidRPr="00634DBB" w:rsidRDefault="00C94694" w:rsidP="007C1CB7">
            <w:pPr>
              <w:jc w:val="center"/>
              <w:rPr>
                <w:sz w:val="20"/>
                <w:szCs w:val="20"/>
              </w:rPr>
            </w:pPr>
            <w:r w:rsidRPr="00634DBB">
              <w:rPr>
                <w:sz w:val="20"/>
                <w:szCs w:val="20"/>
              </w:rPr>
              <w:t>чел.</w:t>
            </w:r>
          </w:p>
        </w:tc>
        <w:tc>
          <w:tcPr>
            <w:tcW w:w="851" w:type="dxa"/>
            <w:vMerge w:val="restart"/>
            <w:tcBorders>
              <w:top w:val="nil"/>
              <w:left w:val="single" w:sz="4" w:space="0" w:color="auto"/>
              <w:right w:val="single" w:sz="4" w:space="0" w:color="auto"/>
            </w:tcBorders>
            <w:shd w:val="clear" w:color="000000" w:fill="FFFFFF"/>
            <w:noWrap/>
            <w:hideMark/>
          </w:tcPr>
          <w:p w:rsidR="00C94694" w:rsidRPr="00634DBB" w:rsidRDefault="00C94694" w:rsidP="007C1CB7">
            <w:pPr>
              <w:jc w:val="center"/>
              <w:rPr>
                <w:sz w:val="20"/>
                <w:szCs w:val="20"/>
              </w:rPr>
            </w:pPr>
            <w:r w:rsidRPr="00634DBB">
              <w:rPr>
                <w:sz w:val="20"/>
                <w:szCs w:val="20"/>
              </w:rPr>
              <w:t>835</w:t>
            </w:r>
          </w:p>
        </w:tc>
        <w:tc>
          <w:tcPr>
            <w:tcW w:w="708" w:type="dxa"/>
            <w:vMerge w:val="restart"/>
            <w:tcBorders>
              <w:top w:val="nil"/>
              <w:left w:val="single" w:sz="4" w:space="0" w:color="auto"/>
              <w:right w:val="single" w:sz="4" w:space="0" w:color="auto"/>
            </w:tcBorders>
            <w:shd w:val="clear" w:color="000000" w:fill="FFFFFF"/>
            <w:noWrap/>
            <w:hideMark/>
          </w:tcPr>
          <w:p w:rsidR="00C94694" w:rsidRPr="00634DBB" w:rsidRDefault="00C94694" w:rsidP="007C1CB7">
            <w:pPr>
              <w:jc w:val="center"/>
              <w:rPr>
                <w:sz w:val="20"/>
                <w:szCs w:val="20"/>
              </w:rPr>
            </w:pPr>
            <w:r w:rsidRPr="00634DBB">
              <w:rPr>
                <w:sz w:val="20"/>
                <w:szCs w:val="20"/>
              </w:rPr>
              <w:t>835</w:t>
            </w:r>
          </w:p>
        </w:tc>
        <w:tc>
          <w:tcPr>
            <w:tcW w:w="1418"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C94694" w:rsidRPr="00634DBB" w:rsidRDefault="00C94694" w:rsidP="007C1CB7">
            <w:pPr>
              <w:jc w:val="center"/>
              <w:rPr>
                <w:sz w:val="20"/>
                <w:szCs w:val="20"/>
              </w:rPr>
            </w:pPr>
            <w:r w:rsidRPr="00634DBB">
              <w:rPr>
                <w:sz w:val="20"/>
                <w:szCs w:val="20"/>
              </w:rPr>
              <w:t> </w:t>
            </w:r>
          </w:p>
        </w:tc>
      </w:tr>
      <w:tr w:rsidR="00C94694" w:rsidRPr="00634DBB" w:rsidTr="00D47460">
        <w:trPr>
          <w:trHeight w:val="708"/>
        </w:trPr>
        <w:tc>
          <w:tcPr>
            <w:tcW w:w="567" w:type="dxa"/>
            <w:vMerge/>
            <w:tcBorders>
              <w:top w:val="nil"/>
              <w:left w:val="single" w:sz="8"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94694" w:rsidRPr="00634DBB" w:rsidRDefault="00C94694" w:rsidP="007C1CB7">
            <w:pPr>
              <w:rPr>
                <w:sz w:val="20"/>
                <w:szCs w:val="20"/>
              </w:rPr>
            </w:pPr>
          </w:p>
        </w:tc>
        <w:tc>
          <w:tcPr>
            <w:tcW w:w="2268" w:type="dxa"/>
            <w:tcBorders>
              <w:top w:val="nil"/>
              <w:left w:val="nil"/>
              <w:bottom w:val="single" w:sz="4" w:space="0" w:color="auto"/>
              <w:right w:val="single" w:sz="4" w:space="0" w:color="auto"/>
            </w:tcBorders>
            <w:shd w:val="clear" w:color="000000" w:fill="FFFFFF"/>
            <w:hideMark/>
          </w:tcPr>
          <w:p w:rsidR="00C94694" w:rsidRPr="00634DBB" w:rsidRDefault="00C94694" w:rsidP="00C94694">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hideMark/>
          </w:tcPr>
          <w:p w:rsidR="00C94694" w:rsidRPr="00634DBB" w:rsidRDefault="00C94694" w:rsidP="00C94694">
            <w:pPr>
              <w:jc w:val="center"/>
              <w:rPr>
                <w:sz w:val="20"/>
                <w:szCs w:val="20"/>
              </w:rPr>
            </w:pPr>
            <w:r w:rsidRPr="00634DBB">
              <w:rPr>
                <w:sz w:val="20"/>
                <w:szCs w:val="20"/>
              </w:rPr>
              <w:t>3 781,5</w:t>
            </w:r>
          </w:p>
        </w:tc>
        <w:tc>
          <w:tcPr>
            <w:tcW w:w="1276" w:type="dxa"/>
            <w:tcBorders>
              <w:top w:val="nil"/>
              <w:left w:val="nil"/>
              <w:bottom w:val="single" w:sz="4" w:space="0" w:color="auto"/>
              <w:right w:val="single" w:sz="4" w:space="0" w:color="auto"/>
            </w:tcBorders>
            <w:shd w:val="clear" w:color="000000" w:fill="FFFFFF"/>
            <w:noWrap/>
            <w:hideMark/>
          </w:tcPr>
          <w:p w:rsidR="00C94694" w:rsidRPr="00634DBB" w:rsidRDefault="00C94694" w:rsidP="00C94694">
            <w:pPr>
              <w:jc w:val="center"/>
              <w:rPr>
                <w:sz w:val="20"/>
                <w:szCs w:val="20"/>
              </w:rPr>
            </w:pPr>
            <w:r w:rsidRPr="00634DBB">
              <w:rPr>
                <w:sz w:val="20"/>
                <w:szCs w:val="20"/>
              </w:rPr>
              <w:t>3 755,0</w:t>
            </w:r>
          </w:p>
        </w:tc>
        <w:tc>
          <w:tcPr>
            <w:tcW w:w="1417"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985" w:type="dxa"/>
            <w:vMerge/>
            <w:tcBorders>
              <w:left w:val="single" w:sz="4" w:space="0" w:color="auto"/>
              <w:right w:val="single" w:sz="4" w:space="0" w:color="auto"/>
            </w:tcBorders>
            <w:vAlign w:val="center"/>
            <w:hideMark/>
          </w:tcPr>
          <w:p w:rsidR="00C94694" w:rsidRPr="00634DBB" w:rsidRDefault="00C94694" w:rsidP="007C1CB7">
            <w:pPr>
              <w:rPr>
                <w:sz w:val="20"/>
                <w:szCs w:val="20"/>
              </w:rPr>
            </w:pPr>
          </w:p>
        </w:tc>
        <w:tc>
          <w:tcPr>
            <w:tcW w:w="850" w:type="dxa"/>
            <w:vMerge/>
            <w:tcBorders>
              <w:left w:val="single" w:sz="4" w:space="0" w:color="auto"/>
              <w:right w:val="single" w:sz="4" w:space="0" w:color="auto"/>
            </w:tcBorders>
            <w:vAlign w:val="center"/>
            <w:hideMark/>
          </w:tcPr>
          <w:p w:rsidR="00C94694" w:rsidRPr="00634DBB" w:rsidRDefault="00C94694" w:rsidP="007C1CB7">
            <w:pPr>
              <w:rPr>
                <w:sz w:val="20"/>
                <w:szCs w:val="20"/>
              </w:rPr>
            </w:pPr>
          </w:p>
        </w:tc>
        <w:tc>
          <w:tcPr>
            <w:tcW w:w="851" w:type="dxa"/>
            <w:vMerge/>
            <w:tcBorders>
              <w:left w:val="single" w:sz="4" w:space="0" w:color="auto"/>
              <w:right w:val="single" w:sz="4" w:space="0" w:color="auto"/>
            </w:tcBorders>
            <w:vAlign w:val="center"/>
            <w:hideMark/>
          </w:tcPr>
          <w:p w:rsidR="00C94694" w:rsidRPr="00634DBB" w:rsidRDefault="00C94694" w:rsidP="007C1CB7">
            <w:pPr>
              <w:rPr>
                <w:sz w:val="20"/>
                <w:szCs w:val="20"/>
              </w:rPr>
            </w:pPr>
          </w:p>
        </w:tc>
        <w:tc>
          <w:tcPr>
            <w:tcW w:w="708" w:type="dxa"/>
            <w:vMerge/>
            <w:tcBorders>
              <w:left w:val="single" w:sz="4" w:space="0" w:color="auto"/>
              <w:right w:val="single" w:sz="4" w:space="0" w:color="auto"/>
            </w:tcBorders>
            <w:vAlign w:val="center"/>
            <w:hideMark/>
          </w:tcPr>
          <w:p w:rsidR="00C94694" w:rsidRPr="00634DBB" w:rsidRDefault="00C94694"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C94694" w:rsidRPr="00634DBB" w:rsidRDefault="00C94694" w:rsidP="007C1CB7">
            <w:pPr>
              <w:rPr>
                <w:sz w:val="20"/>
                <w:szCs w:val="20"/>
              </w:rPr>
            </w:pPr>
          </w:p>
        </w:tc>
      </w:tr>
      <w:tr w:rsidR="00C94694" w:rsidRPr="00634DBB" w:rsidTr="00D47460">
        <w:trPr>
          <w:trHeight w:val="780"/>
        </w:trPr>
        <w:tc>
          <w:tcPr>
            <w:tcW w:w="567" w:type="dxa"/>
            <w:vMerge/>
            <w:tcBorders>
              <w:top w:val="nil"/>
              <w:left w:val="single" w:sz="8" w:space="0" w:color="auto"/>
              <w:bottom w:val="single" w:sz="4" w:space="0" w:color="000000"/>
              <w:right w:val="single" w:sz="4" w:space="0" w:color="auto"/>
            </w:tcBorders>
            <w:vAlign w:val="center"/>
          </w:tcPr>
          <w:p w:rsidR="00C94694" w:rsidRPr="00634DBB" w:rsidRDefault="00C94694"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tcPr>
          <w:p w:rsidR="00C94694" w:rsidRPr="00634DBB" w:rsidRDefault="00C94694"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tcPr>
          <w:p w:rsidR="00C94694" w:rsidRPr="00634DBB" w:rsidRDefault="00C94694" w:rsidP="007C1CB7">
            <w:pPr>
              <w:rPr>
                <w:sz w:val="20"/>
                <w:szCs w:val="20"/>
              </w:rPr>
            </w:pPr>
          </w:p>
        </w:tc>
        <w:tc>
          <w:tcPr>
            <w:tcW w:w="2268" w:type="dxa"/>
            <w:vMerge w:val="restart"/>
            <w:tcBorders>
              <w:top w:val="single" w:sz="4" w:space="0" w:color="auto"/>
              <w:left w:val="nil"/>
              <w:right w:val="single" w:sz="4" w:space="0" w:color="auto"/>
            </w:tcBorders>
            <w:shd w:val="clear" w:color="000000" w:fill="FFFFFF"/>
          </w:tcPr>
          <w:p w:rsidR="00C94694" w:rsidRPr="00634DBB" w:rsidRDefault="00C94694" w:rsidP="007C1CB7">
            <w:pPr>
              <w:rPr>
                <w:sz w:val="20"/>
                <w:szCs w:val="20"/>
              </w:rPr>
            </w:pPr>
            <w:r w:rsidRPr="00634DBB">
              <w:rPr>
                <w:sz w:val="20"/>
                <w:szCs w:val="20"/>
              </w:rPr>
              <w:t>- бюджет городского округа Кинешма</w:t>
            </w:r>
          </w:p>
        </w:tc>
        <w:tc>
          <w:tcPr>
            <w:tcW w:w="1559" w:type="dxa"/>
            <w:vMerge w:val="restart"/>
            <w:tcBorders>
              <w:top w:val="single" w:sz="4" w:space="0" w:color="auto"/>
              <w:left w:val="nil"/>
              <w:right w:val="single" w:sz="4" w:space="0" w:color="auto"/>
            </w:tcBorders>
            <w:shd w:val="clear" w:color="000000" w:fill="FFFFFF"/>
            <w:noWrap/>
          </w:tcPr>
          <w:p w:rsidR="00C94694" w:rsidRPr="00634DBB" w:rsidRDefault="00C94694" w:rsidP="007C1CB7">
            <w:pPr>
              <w:jc w:val="center"/>
              <w:rPr>
                <w:sz w:val="20"/>
                <w:szCs w:val="20"/>
              </w:rPr>
            </w:pPr>
            <w:r w:rsidRPr="00634DBB">
              <w:rPr>
                <w:sz w:val="20"/>
                <w:szCs w:val="20"/>
              </w:rPr>
              <w:t>3 781,5</w:t>
            </w:r>
          </w:p>
        </w:tc>
        <w:tc>
          <w:tcPr>
            <w:tcW w:w="1276" w:type="dxa"/>
            <w:vMerge w:val="restart"/>
            <w:tcBorders>
              <w:top w:val="single" w:sz="4" w:space="0" w:color="auto"/>
              <w:left w:val="nil"/>
              <w:right w:val="single" w:sz="4" w:space="0" w:color="auto"/>
            </w:tcBorders>
            <w:shd w:val="clear" w:color="000000" w:fill="FFFFFF"/>
            <w:noWrap/>
          </w:tcPr>
          <w:p w:rsidR="00C94694" w:rsidRPr="00634DBB" w:rsidRDefault="00C94694" w:rsidP="007C1CB7">
            <w:pPr>
              <w:jc w:val="center"/>
              <w:rPr>
                <w:sz w:val="20"/>
                <w:szCs w:val="20"/>
              </w:rPr>
            </w:pPr>
            <w:r w:rsidRPr="00634DBB">
              <w:rPr>
                <w:sz w:val="20"/>
                <w:szCs w:val="20"/>
              </w:rPr>
              <w:t>3 755,0</w:t>
            </w:r>
          </w:p>
        </w:tc>
        <w:tc>
          <w:tcPr>
            <w:tcW w:w="1417" w:type="dxa"/>
            <w:vMerge/>
            <w:tcBorders>
              <w:top w:val="nil"/>
              <w:left w:val="single" w:sz="4" w:space="0" w:color="auto"/>
              <w:bottom w:val="single" w:sz="4" w:space="0" w:color="000000"/>
              <w:right w:val="single" w:sz="4" w:space="0" w:color="auto"/>
            </w:tcBorders>
            <w:vAlign w:val="center"/>
          </w:tcPr>
          <w:p w:rsidR="00C94694" w:rsidRPr="00634DBB" w:rsidRDefault="00C94694" w:rsidP="007C1CB7">
            <w:pPr>
              <w:rPr>
                <w:sz w:val="20"/>
                <w:szCs w:val="20"/>
              </w:rPr>
            </w:pPr>
          </w:p>
        </w:tc>
        <w:tc>
          <w:tcPr>
            <w:tcW w:w="1985" w:type="dxa"/>
            <w:vMerge/>
            <w:tcBorders>
              <w:left w:val="single" w:sz="4" w:space="0" w:color="auto"/>
              <w:bottom w:val="single" w:sz="4" w:space="0" w:color="000000"/>
              <w:right w:val="single" w:sz="4" w:space="0" w:color="auto"/>
            </w:tcBorders>
            <w:vAlign w:val="center"/>
          </w:tcPr>
          <w:p w:rsidR="00C94694" w:rsidRPr="00634DBB" w:rsidRDefault="00C94694" w:rsidP="007C1CB7">
            <w:pPr>
              <w:rPr>
                <w:sz w:val="20"/>
                <w:szCs w:val="20"/>
              </w:rPr>
            </w:pPr>
          </w:p>
        </w:tc>
        <w:tc>
          <w:tcPr>
            <w:tcW w:w="850" w:type="dxa"/>
            <w:vMerge/>
            <w:tcBorders>
              <w:left w:val="single" w:sz="4" w:space="0" w:color="auto"/>
              <w:bottom w:val="single" w:sz="4" w:space="0" w:color="000000"/>
              <w:right w:val="single" w:sz="4" w:space="0" w:color="auto"/>
            </w:tcBorders>
            <w:vAlign w:val="center"/>
          </w:tcPr>
          <w:p w:rsidR="00C94694" w:rsidRPr="00634DBB" w:rsidRDefault="00C94694" w:rsidP="007C1CB7">
            <w:pPr>
              <w:rPr>
                <w:sz w:val="20"/>
                <w:szCs w:val="20"/>
              </w:rPr>
            </w:pPr>
          </w:p>
        </w:tc>
        <w:tc>
          <w:tcPr>
            <w:tcW w:w="851" w:type="dxa"/>
            <w:vMerge/>
            <w:tcBorders>
              <w:left w:val="single" w:sz="4" w:space="0" w:color="auto"/>
              <w:bottom w:val="single" w:sz="4" w:space="0" w:color="000000"/>
              <w:right w:val="single" w:sz="4" w:space="0" w:color="auto"/>
            </w:tcBorders>
            <w:vAlign w:val="center"/>
          </w:tcPr>
          <w:p w:rsidR="00C94694" w:rsidRPr="00634DBB" w:rsidRDefault="00C94694" w:rsidP="007C1CB7">
            <w:pPr>
              <w:rPr>
                <w:sz w:val="20"/>
                <w:szCs w:val="20"/>
              </w:rPr>
            </w:pPr>
          </w:p>
        </w:tc>
        <w:tc>
          <w:tcPr>
            <w:tcW w:w="708" w:type="dxa"/>
            <w:vMerge/>
            <w:tcBorders>
              <w:left w:val="single" w:sz="4" w:space="0" w:color="auto"/>
              <w:bottom w:val="single" w:sz="4" w:space="0" w:color="000000"/>
              <w:right w:val="single" w:sz="4" w:space="0" w:color="auto"/>
            </w:tcBorders>
            <w:vAlign w:val="center"/>
          </w:tcPr>
          <w:p w:rsidR="00C94694" w:rsidRPr="00634DBB" w:rsidRDefault="00C94694"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tcPr>
          <w:p w:rsidR="00C94694" w:rsidRPr="00634DBB" w:rsidRDefault="00C94694" w:rsidP="007C1CB7">
            <w:pPr>
              <w:rPr>
                <w:sz w:val="20"/>
                <w:szCs w:val="20"/>
              </w:rPr>
            </w:pPr>
          </w:p>
        </w:tc>
      </w:tr>
      <w:tr w:rsidR="00C94694" w:rsidRPr="00634DBB" w:rsidTr="00D47460">
        <w:trPr>
          <w:trHeight w:val="1171"/>
        </w:trPr>
        <w:tc>
          <w:tcPr>
            <w:tcW w:w="567" w:type="dxa"/>
            <w:vMerge/>
            <w:tcBorders>
              <w:top w:val="nil"/>
              <w:left w:val="single" w:sz="8"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94694" w:rsidRPr="00634DBB" w:rsidRDefault="00C94694" w:rsidP="007C1CB7">
            <w:pPr>
              <w:rPr>
                <w:sz w:val="20"/>
                <w:szCs w:val="20"/>
              </w:rPr>
            </w:pPr>
          </w:p>
        </w:tc>
        <w:tc>
          <w:tcPr>
            <w:tcW w:w="2268" w:type="dxa"/>
            <w:vMerge/>
            <w:tcBorders>
              <w:left w:val="nil"/>
              <w:bottom w:val="nil"/>
              <w:right w:val="single" w:sz="4" w:space="0" w:color="auto"/>
            </w:tcBorders>
            <w:shd w:val="clear" w:color="000000" w:fill="FFFFFF"/>
            <w:vAlign w:val="bottom"/>
            <w:hideMark/>
          </w:tcPr>
          <w:p w:rsidR="00C94694" w:rsidRPr="00634DBB" w:rsidRDefault="00C94694" w:rsidP="007C1CB7">
            <w:pPr>
              <w:rPr>
                <w:sz w:val="20"/>
                <w:szCs w:val="20"/>
              </w:rPr>
            </w:pPr>
          </w:p>
        </w:tc>
        <w:tc>
          <w:tcPr>
            <w:tcW w:w="1559" w:type="dxa"/>
            <w:vMerge/>
            <w:tcBorders>
              <w:left w:val="single" w:sz="4" w:space="0" w:color="auto"/>
              <w:bottom w:val="nil"/>
              <w:right w:val="single" w:sz="4" w:space="0" w:color="auto"/>
            </w:tcBorders>
            <w:shd w:val="clear" w:color="000000" w:fill="FFFFFF"/>
            <w:noWrap/>
            <w:vAlign w:val="center"/>
            <w:hideMark/>
          </w:tcPr>
          <w:p w:rsidR="00C94694" w:rsidRPr="00634DBB" w:rsidRDefault="00C94694" w:rsidP="007C1CB7">
            <w:pPr>
              <w:jc w:val="center"/>
              <w:rPr>
                <w:sz w:val="20"/>
                <w:szCs w:val="20"/>
              </w:rPr>
            </w:pPr>
          </w:p>
        </w:tc>
        <w:tc>
          <w:tcPr>
            <w:tcW w:w="1276" w:type="dxa"/>
            <w:vMerge/>
            <w:tcBorders>
              <w:left w:val="nil"/>
              <w:bottom w:val="nil"/>
              <w:right w:val="single" w:sz="4" w:space="0" w:color="auto"/>
            </w:tcBorders>
            <w:shd w:val="clear" w:color="000000" w:fill="FFFFFF"/>
            <w:noWrap/>
            <w:vAlign w:val="center"/>
            <w:hideMark/>
          </w:tcPr>
          <w:p w:rsidR="00C94694" w:rsidRPr="00634DBB" w:rsidRDefault="00C94694"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94694" w:rsidRPr="00634DBB" w:rsidRDefault="00C94694" w:rsidP="007C1CB7">
            <w:pPr>
              <w:rPr>
                <w:sz w:val="20"/>
                <w:szCs w:val="20"/>
              </w:rPr>
            </w:pPr>
            <w:r w:rsidRPr="00634DBB">
              <w:rPr>
                <w:sz w:val="20"/>
                <w:szCs w:val="20"/>
              </w:rPr>
              <w:t>Доля педагогов, получивших информационно-методическую услугу</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C94694" w:rsidRPr="00634DBB" w:rsidRDefault="00C94694" w:rsidP="007C1CB7">
            <w:pPr>
              <w:jc w:val="center"/>
              <w:rPr>
                <w:sz w:val="20"/>
                <w:szCs w:val="20"/>
              </w:rPr>
            </w:pPr>
            <w:r w:rsidRPr="00634DBB">
              <w:rPr>
                <w:sz w:val="20"/>
                <w:szCs w:val="20"/>
              </w:rPr>
              <w:t>%</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C94694" w:rsidRPr="00634DBB" w:rsidRDefault="00C94694" w:rsidP="007C1CB7">
            <w:pPr>
              <w:jc w:val="center"/>
              <w:rPr>
                <w:sz w:val="20"/>
                <w:szCs w:val="20"/>
              </w:rPr>
            </w:pPr>
            <w:r w:rsidRPr="00634DBB">
              <w:rPr>
                <w:sz w:val="20"/>
                <w:szCs w:val="20"/>
              </w:rPr>
              <w:t>100</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C94694" w:rsidRPr="00634DBB" w:rsidRDefault="00C94694" w:rsidP="007C1CB7">
            <w:pPr>
              <w:jc w:val="center"/>
              <w:rPr>
                <w:sz w:val="20"/>
                <w:szCs w:val="20"/>
              </w:rPr>
            </w:pPr>
            <w:r w:rsidRPr="00634DBB">
              <w:rPr>
                <w:sz w:val="20"/>
                <w:szCs w:val="20"/>
              </w:rPr>
              <w:t>100</w:t>
            </w:r>
          </w:p>
        </w:tc>
        <w:tc>
          <w:tcPr>
            <w:tcW w:w="1418" w:type="dxa"/>
            <w:vMerge/>
            <w:tcBorders>
              <w:top w:val="nil"/>
              <w:left w:val="single" w:sz="4" w:space="0" w:color="auto"/>
              <w:bottom w:val="single" w:sz="4" w:space="0" w:color="000000"/>
              <w:right w:val="single" w:sz="8" w:space="0" w:color="auto"/>
            </w:tcBorders>
            <w:vAlign w:val="center"/>
            <w:hideMark/>
          </w:tcPr>
          <w:p w:rsidR="00C94694" w:rsidRPr="00634DBB" w:rsidRDefault="00C94694" w:rsidP="007C1CB7">
            <w:pPr>
              <w:rPr>
                <w:sz w:val="20"/>
                <w:szCs w:val="20"/>
              </w:rPr>
            </w:pPr>
          </w:p>
        </w:tc>
      </w:tr>
      <w:tr w:rsidR="00C94694" w:rsidRPr="00634DBB" w:rsidTr="00D47460">
        <w:trPr>
          <w:trHeight w:val="639"/>
        </w:trPr>
        <w:tc>
          <w:tcPr>
            <w:tcW w:w="567" w:type="dxa"/>
            <w:vMerge/>
            <w:tcBorders>
              <w:top w:val="nil"/>
              <w:left w:val="single" w:sz="8"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94694" w:rsidRPr="00634DBB" w:rsidRDefault="00C94694" w:rsidP="007C1CB7">
            <w:pPr>
              <w:rPr>
                <w:sz w:val="20"/>
                <w:szCs w:val="20"/>
              </w:rPr>
            </w:pPr>
          </w:p>
        </w:tc>
        <w:tc>
          <w:tcPr>
            <w:tcW w:w="2268" w:type="dxa"/>
            <w:vMerge/>
            <w:tcBorders>
              <w:left w:val="nil"/>
              <w:bottom w:val="single" w:sz="4" w:space="0" w:color="auto"/>
              <w:right w:val="single" w:sz="4" w:space="0" w:color="auto"/>
            </w:tcBorders>
            <w:shd w:val="clear" w:color="000000" w:fill="FFFFFF"/>
          </w:tcPr>
          <w:p w:rsidR="00C94694" w:rsidRPr="00634DBB" w:rsidRDefault="00C94694" w:rsidP="007C1CB7">
            <w:pPr>
              <w:rPr>
                <w:sz w:val="20"/>
                <w:szCs w:val="20"/>
              </w:rPr>
            </w:pPr>
          </w:p>
        </w:tc>
        <w:tc>
          <w:tcPr>
            <w:tcW w:w="1559" w:type="dxa"/>
            <w:vMerge/>
            <w:tcBorders>
              <w:left w:val="nil"/>
              <w:bottom w:val="single" w:sz="4" w:space="0" w:color="auto"/>
              <w:right w:val="single" w:sz="4" w:space="0" w:color="auto"/>
            </w:tcBorders>
            <w:shd w:val="clear" w:color="000000" w:fill="FFFFFF"/>
            <w:noWrap/>
          </w:tcPr>
          <w:p w:rsidR="00C94694" w:rsidRPr="00634DBB" w:rsidRDefault="00C94694" w:rsidP="007C1CB7">
            <w:pPr>
              <w:jc w:val="center"/>
              <w:rPr>
                <w:sz w:val="20"/>
                <w:szCs w:val="20"/>
              </w:rPr>
            </w:pPr>
          </w:p>
        </w:tc>
        <w:tc>
          <w:tcPr>
            <w:tcW w:w="1276" w:type="dxa"/>
            <w:tcBorders>
              <w:top w:val="nil"/>
              <w:left w:val="nil"/>
              <w:bottom w:val="single" w:sz="4" w:space="0" w:color="auto"/>
              <w:right w:val="single" w:sz="4" w:space="0" w:color="auto"/>
            </w:tcBorders>
            <w:shd w:val="clear" w:color="000000" w:fill="FFFFFF"/>
            <w:noWrap/>
          </w:tcPr>
          <w:p w:rsidR="00C94694" w:rsidRPr="00634DBB" w:rsidRDefault="00C94694"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C94694" w:rsidRPr="00634DBB" w:rsidRDefault="00C94694"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C94694" w:rsidRPr="00634DBB" w:rsidRDefault="00C94694" w:rsidP="007C1CB7">
            <w:pPr>
              <w:rPr>
                <w:sz w:val="20"/>
                <w:szCs w:val="20"/>
              </w:rPr>
            </w:pPr>
          </w:p>
        </w:tc>
      </w:tr>
      <w:tr w:rsidR="003B2661" w:rsidRPr="00634DBB" w:rsidTr="00232B7B">
        <w:trPr>
          <w:trHeight w:val="245"/>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3B2661" w:rsidRPr="00634DBB" w:rsidRDefault="00C94694" w:rsidP="007C1CB7">
            <w:pPr>
              <w:jc w:val="center"/>
              <w:rPr>
                <w:sz w:val="20"/>
                <w:szCs w:val="20"/>
              </w:rPr>
            </w:pPr>
            <w:r>
              <w:rPr>
                <w:sz w:val="20"/>
                <w:szCs w:val="20"/>
              </w:rPr>
              <w:lastRenderedPageBreak/>
              <w:t>4.2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Основное мероприятие "Повышение эффективности деятельности отраслевых (функциональных) органов администрации городского округа Кинешма"</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10 641,1</w:t>
            </w:r>
          </w:p>
        </w:tc>
        <w:tc>
          <w:tcPr>
            <w:tcW w:w="1276" w:type="dxa"/>
            <w:tcBorders>
              <w:top w:val="nil"/>
              <w:left w:val="nil"/>
              <w:bottom w:val="single" w:sz="4" w:space="0" w:color="auto"/>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10 636,0</w:t>
            </w:r>
          </w:p>
        </w:tc>
        <w:tc>
          <w:tcPr>
            <w:tcW w:w="1417" w:type="dxa"/>
            <w:tcBorders>
              <w:top w:val="nil"/>
              <w:left w:val="nil"/>
              <w:bottom w:val="nil"/>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Количество подведомственных учреждений</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шт.</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49</w:t>
            </w:r>
          </w:p>
        </w:tc>
        <w:tc>
          <w:tcPr>
            <w:tcW w:w="708" w:type="dxa"/>
            <w:tcBorders>
              <w:top w:val="nil"/>
              <w:left w:val="nil"/>
              <w:bottom w:val="nil"/>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49</w:t>
            </w:r>
          </w:p>
        </w:tc>
        <w:tc>
          <w:tcPr>
            <w:tcW w:w="1418" w:type="dxa"/>
            <w:vMerge w:val="restart"/>
            <w:tcBorders>
              <w:top w:val="nil"/>
              <w:left w:val="single" w:sz="4" w:space="0" w:color="auto"/>
              <w:bottom w:val="single" w:sz="4" w:space="0" w:color="000000"/>
              <w:right w:val="single" w:sz="8" w:space="0" w:color="auto"/>
            </w:tcBorders>
            <w:shd w:val="clear" w:color="000000" w:fill="FFFFFF"/>
            <w:vAlign w:val="center"/>
            <w:hideMark/>
          </w:tcPr>
          <w:p w:rsidR="003B2661" w:rsidRPr="00634DBB" w:rsidRDefault="003B2661" w:rsidP="007C1CB7">
            <w:pPr>
              <w:jc w:val="center"/>
              <w:rPr>
                <w:sz w:val="20"/>
                <w:szCs w:val="20"/>
              </w:rPr>
            </w:pPr>
            <w:r w:rsidRPr="00634DBB">
              <w:rPr>
                <w:sz w:val="20"/>
                <w:szCs w:val="20"/>
              </w:rPr>
              <w:t> </w:t>
            </w:r>
          </w:p>
        </w:tc>
      </w:tr>
      <w:tr w:rsidR="00232B7B" w:rsidRPr="00634DBB" w:rsidTr="00D47460">
        <w:trPr>
          <w:trHeight w:val="288"/>
        </w:trPr>
        <w:tc>
          <w:tcPr>
            <w:tcW w:w="567" w:type="dxa"/>
            <w:vMerge/>
            <w:tcBorders>
              <w:top w:val="nil"/>
              <w:left w:val="single" w:sz="8" w:space="0" w:color="auto"/>
              <w:bottom w:val="single" w:sz="4" w:space="0" w:color="000000"/>
              <w:right w:val="single" w:sz="4" w:space="0" w:color="auto"/>
            </w:tcBorders>
            <w:vAlign w:val="center"/>
            <w:hideMark/>
          </w:tcPr>
          <w:p w:rsidR="00232B7B" w:rsidRPr="00634DBB" w:rsidRDefault="00232B7B"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32B7B" w:rsidRPr="00634DBB" w:rsidRDefault="00232B7B"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32B7B" w:rsidRPr="00634DBB" w:rsidRDefault="00232B7B" w:rsidP="007C1CB7">
            <w:pPr>
              <w:rPr>
                <w:sz w:val="20"/>
                <w:szCs w:val="20"/>
              </w:rPr>
            </w:pPr>
          </w:p>
        </w:tc>
        <w:tc>
          <w:tcPr>
            <w:tcW w:w="2268" w:type="dxa"/>
            <w:vMerge w:val="restart"/>
            <w:tcBorders>
              <w:top w:val="nil"/>
              <w:left w:val="nil"/>
              <w:right w:val="single" w:sz="4" w:space="0" w:color="auto"/>
            </w:tcBorders>
            <w:shd w:val="clear" w:color="000000" w:fill="FFFFFF"/>
            <w:vAlign w:val="bottom"/>
            <w:hideMark/>
          </w:tcPr>
          <w:p w:rsidR="00232B7B" w:rsidRPr="00634DBB" w:rsidRDefault="00232B7B" w:rsidP="007C1CB7">
            <w:pPr>
              <w:rPr>
                <w:sz w:val="20"/>
                <w:szCs w:val="20"/>
              </w:rPr>
            </w:pPr>
            <w:r w:rsidRPr="00634DBB">
              <w:rPr>
                <w:sz w:val="20"/>
                <w:szCs w:val="20"/>
              </w:rPr>
              <w:t>бюджетные ассигнования, всего, в том числе:</w:t>
            </w:r>
          </w:p>
        </w:tc>
        <w:tc>
          <w:tcPr>
            <w:tcW w:w="1559" w:type="dxa"/>
            <w:vMerge w:val="restart"/>
            <w:tcBorders>
              <w:top w:val="nil"/>
              <w:left w:val="nil"/>
              <w:right w:val="single" w:sz="4" w:space="0" w:color="auto"/>
            </w:tcBorders>
            <w:shd w:val="clear" w:color="000000" w:fill="FFFFFF"/>
            <w:noWrap/>
            <w:vAlign w:val="center"/>
            <w:hideMark/>
          </w:tcPr>
          <w:p w:rsidR="00232B7B" w:rsidRPr="00634DBB" w:rsidRDefault="00232B7B" w:rsidP="007C1CB7">
            <w:pPr>
              <w:jc w:val="center"/>
              <w:rPr>
                <w:sz w:val="20"/>
                <w:szCs w:val="20"/>
              </w:rPr>
            </w:pPr>
            <w:r w:rsidRPr="00634DBB">
              <w:rPr>
                <w:sz w:val="20"/>
                <w:szCs w:val="20"/>
              </w:rPr>
              <w:t>10 641,1</w:t>
            </w:r>
          </w:p>
        </w:tc>
        <w:tc>
          <w:tcPr>
            <w:tcW w:w="1276" w:type="dxa"/>
            <w:vMerge w:val="restart"/>
            <w:tcBorders>
              <w:top w:val="nil"/>
              <w:left w:val="nil"/>
              <w:right w:val="single" w:sz="4" w:space="0" w:color="auto"/>
            </w:tcBorders>
            <w:shd w:val="clear" w:color="000000" w:fill="FFFFFF"/>
            <w:noWrap/>
            <w:vAlign w:val="center"/>
            <w:hideMark/>
          </w:tcPr>
          <w:p w:rsidR="00232B7B" w:rsidRPr="00634DBB" w:rsidRDefault="00232B7B" w:rsidP="007C1CB7">
            <w:pPr>
              <w:jc w:val="center"/>
              <w:rPr>
                <w:sz w:val="20"/>
                <w:szCs w:val="20"/>
              </w:rPr>
            </w:pPr>
            <w:r w:rsidRPr="00634DBB">
              <w:rPr>
                <w:sz w:val="20"/>
                <w:szCs w:val="20"/>
              </w:rPr>
              <w:t>10 636,0</w:t>
            </w:r>
          </w:p>
        </w:tc>
        <w:tc>
          <w:tcPr>
            <w:tcW w:w="1417" w:type="dxa"/>
            <w:vMerge w:val="restart"/>
            <w:tcBorders>
              <w:top w:val="nil"/>
              <w:left w:val="nil"/>
              <w:right w:val="single" w:sz="4" w:space="0" w:color="auto"/>
            </w:tcBorders>
            <w:shd w:val="clear" w:color="000000" w:fill="FFFFFF"/>
            <w:hideMark/>
          </w:tcPr>
          <w:p w:rsidR="00232B7B" w:rsidRPr="00634DBB" w:rsidRDefault="00232B7B" w:rsidP="007C1CB7">
            <w:pPr>
              <w:jc w:val="center"/>
              <w:rPr>
                <w:sz w:val="20"/>
                <w:szCs w:val="20"/>
              </w:rPr>
            </w:pPr>
            <w:r w:rsidRPr="00634DBB">
              <w:rPr>
                <w:sz w:val="20"/>
                <w:szCs w:val="20"/>
              </w:rPr>
              <w:t> </w:t>
            </w:r>
          </w:p>
        </w:tc>
        <w:tc>
          <w:tcPr>
            <w:tcW w:w="1985" w:type="dxa"/>
            <w:vMerge/>
            <w:tcBorders>
              <w:top w:val="nil"/>
              <w:left w:val="single" w:sz="4" w:space="0" w:color="auto"/>
              <w:bottom w:val="single" w:sz="4" w:space="0" w:color="auto"/>
              <w:right w:val="single" w:sz="4" w:space="0" w:color="auto"/>
            </w:tcBorders>
            <w:vAlign w:val="center"/>
            <w:hideMark/>
          </w:tcPr>
          <w:p w:rsidR="00232B7B" w:rsidRPr="00634DBB" w:rsidRDefault="00232B7B" w:rsidP="007C1CB7">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232B7B" w:rsidRPr="00634DBB" w:rsidRDefault="00232B7B" w:rsidP="007C1CB7">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232B7B" w:rsidRPr="00634DBB" w:rsidRDefault="00232B7B" w:rsidP="007C1CB7">
            <w:pPr>
              <w:rPr>
                <w:sz w:val="20"/>
                <w:szCs w:val="20"/>
              </w:rPr>
            </w:pPr>
          </w:p>
        </w:tc>
        <w:tc>
          <w:tcPr>
            <w:tcW w:w="708" w:type="dxa"/>
            <w:tcBorders>
              <w:top w:val="nil"/>
              <w:left w:val="nil"/>
              <w:bottom w:val="single" w:sz="4" w:space="0" w:color="auto"/>
              <w:right w:val="single" w:sz="4" w:space="0" w:color="auto"/>
            </w:tcBorders>
            <w:shd w:val="clear" w:color="000000" w:fill="FFFFFF"/>
            <w:noWrap/>
            <w:hideMark/>
          </w:tcPr>
          <w:p w:rsidR="00232B7B" w:rsidRPr="00634DBB" w:rsidRDefault="00232B7B" w:rsidP="007C1CB7">
            <w:pPr>
              <w:jc w:val="center"/>
              <w:rPr>
                <w:sz w:val="20"/>
                <w:szCs w:val="20"/>
              </w:rPr>
            </w:pPr>
            <w:r w:rsidRPr="00634DBB">
              <w:rPr>
                <w:sz w:val="20"/>
                <w:szCs w:val="20"/>
              </w:rPr>
              <w:t> </w:t>
            </w:r>
          </w:p>
        </w:tc>
        <w:tc>
          <w:tcPr>
            <w:tcW w:w="1418" w:type="dxa"/>
            <w:vMerge/>
            <w:tcBorders>
              <w:top w:val="nil"/>
              <w:left w:val="single" w:sz="4" w:space="0" w:color="auto"/>
              <w:bottom w:val="single" w:sz="4" w:space="0" w:color="auto"/>
              <w:right w:val="single" w:sz="8" w:space="0" w:color="auto"/>
            </w:tcBorders>
            <w:vAlign w:val="center"/>
            <w:hideMark/>
          </w:tcPr>
          <w:p w:rsidR="00232B7B" w:rsidRPr="00634DBB" w:rsidRDefault="00232B7B" w:rsidP="007C1CB7">
            <w:pPr>
              <w:rPr>
                <w:sz w:val="20"/>
                <w:szCs w:val="20"/>
              </w:rPr>
            </w:pPr>
          </w:p>
        </w:tc>
      </w:tr>
      <w:tr w:rsidR="00232B7B" w:rsidRPr="00634DBB" w:rsidTr="00232B7B">
        <w:trPr>
          <w:trHeight w:val="492"/>
        </w:trPr>
        <w:tc>
          <w:tcPr>
            <w:tcW w:w="567" w:type="dxa"/>
            <w:vMerge/>
            <w:tcBorders>
              <w:top w:val="nil"/>
              <w:left w:val="single" w:sz="8" w:space="0" w:color="auto"/>
              <w:bottom w:val="single" w:sz="4" w:space="0" w:color="000000"/>
              <w:right w:val="single" w:sz="4" w:space="0" w:color="auto"/>
            </w:tcBorders>
            <w:vAlign w:val="center"/>
          </w:tcPr>
          <w:p w:rsidR="00232B7B" w:rsidRPr="00634DBB" w:rsidRDefault="00232B7B"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tcPr>
          <w:p w:rsidR="00232B7B" w:rsidRPr="00634DBB" w:rsidRDefault="00232B7B"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tcPr>
          <w:p w:rsidR="00232B7B" w:rsidRPr="00634DBB" w:rsidRDefault="00232B7B" w:rsidP="007C1CB7">
            <w:pPr>
              <w:rPr>
                <w:sz w:val="20"/>
                <w:szCs w:val="20"/>
              </w:rPr>
            </w:pPr>
          </w:p>
        </w:tc>
        <w:tc>
          <w:tcPr>
            <w:tcW w:w="2268" w:type="dxa"/>
            <w:vMerge/>
            <w:tcBorders>
              <w:left w:val="nil"/>
              <w:bottom w:val="single" w:sz="4" w:space="0" w:color="auto"/>
              <w:right w:val="single" w:sz="4" w:space="0" w:color="auto"/>
            </w:tcBorders>
            <w:shd w:val="clear" w:color="000000" w:fill="FFFFFF"/>
            <w:vAlign w:val="bottom"/>
          </w:tcPr>
          <w:p w:rsidR="00232B7B" w:rsidRPr="00634DBB" w:rsidRDefault="00232B7B" w:rsidP="007C1CB7">
            <w:pPr>
              <w:rPr>
                <w:sz w:val="20"/>
                <w:szCs w:val="20"/>
              </w:rPr>
            </w:pPr>
          </w:p>
        </w:tc>
        <w:tc>
          <w:tcPr>
            <w:tcW w:w="1559" w:type="dxa"/>
            <w:vMerge/>
            <w:tcBorders>
              <w:left w:val="nil"/>
              <w:bottom w:val="single" w:sz="4" w:space="0" w:color="auto"/>
              <w:right w:val="single" w:sz="4" w:space="0" w:color="auto"/>
            </w:tcBorders>
            <w:shd w:val="clear" w:color="000000" w:fill="FFFFFF"/>
            <w:noWrap/>
            <w:vAlign w:val="center"/>
          </w:tcPr>
          <w:p w:rsidR="00232B7B" w:rsidRPr="00634DBB" w:rsidRDefault="00232B7B" w:rsidP="007C1CB7">
            <w:pPr>
              <w:jc w:val="center"/>
              <w:rPr>
                <w:sz w:val="20"/>
                <w:szCs w:val="20"/>
              </w:rPr>
            </w:pPr>
          </w:p>
        </w:tc>
        <w:tc>
          <w:tcPr>
            <w:tcW w:w="1276" w:type="dxa"/>
            <w:vMerge/>
            <w:tcBorders>
              <w:left w:val="nil"/>
              <w:bottom w:val="single" w:sz="4" w:space="0" w:color="auto"/>
              <w:right w:val="single" w:sz="4" w:space="0" w:color="auto"/>
            </w:tcBorders>
            <w:shd w:val="clear" w:color="000000" w:fill="FFFFFF"/>
            <w:noWrap/>
            <w:vAlign w:val="center"/>
          </w:tcPr>
          <w:p w:rsidR="00232B7B" w:rsidRPr="00634DBB" w:rsidRDefault="00232B7B" w:rsidP="007C1CB7">
            <w:pPr>
              <w:jc w:val="center"/>
              <w:rPr>
                <w:sz w:val="20"/>
                <w:szCs w:val="20"/>
              </w:rPr>
            </w:pPr>
          </w:p>
        </w:tc>
        <w:tc>
          <w:tcPr>
            <w:tcW w:w="1417" w:type="dxa"/>
            <w:vMerge/>
            <w:tcBorders>
              <w:left w:val="nil"/>
              <w:bottom w:val="nil"/>
              <w:right w:val="single" w:sz="4" w:space="0" w:color="auto"/>
            </w:tcBorders>
            <w:shd w:val="clear" w:color="000000" w:fill="FFFFFF"/>
          </w:tcPr>
          <w:p w:rsidR="00232B7B" w:rsidRPr="00634DBB" w:rsidRDefault="00232B7B" w:rsidP="007C1CB7">
            <w:pPr>
              <w:jc w:val="center"/>
              <w:rPr>
                <w:sz w:val="20"/>
                <w:szCs w:val="20"/>
              </w:rPr>
            </w:pPr>
          </w:p>
        </w:tc>
        <w:tc>
          <w:tcPr>
            <w:tcW w:w="1985" w:type="dxa"/>
            <w:vMerge w:val="restart"/>
            <w:tcBorders>
              <w:top w:val="single" w:sz="4" w:space="0" w:color="auto"/>
              <w:left w:val="single" w:sz="4" w:space="0" w:color="auto"/>
              <w:right w:val="single" w:sz="4" w:space="0" w:color="auto"/>
            </w:tcBorders>
            <w:vAlign w:val="center"/>
          </w:tcPr>
          <w:p w:rsidR="00232B7B" w:rsidRPr="00634DBB" w:rsidRDefault="00232B7B" w:rsidP="007C1CB7">
            <w:pPr>
              <w:rPr>
                <w:sz w:val="20"/>
                <w:szCs w:val="20"/>
              </w:rPr>
            </w:pPr>
            <w:r w:rsidRPr="00634DBB">
              <w:rPr>
                <w:sz w:val="20"/>
                <w:szCs w:val="20"/>
              </w:rPr>
              <w:t xml:space="preserve">Количество земельных участков, предоставленных для непосредственного выполнения возложенных на орган местного самоуправления функций </w:t>
            </w:r>
          </w:p>
        </w:tc>
        <w:tc>
          <w:tcPr>
            <w:tcW w:w="850" w:type="dxa"/>
            <w:vMerge w:val="restart"/>
            <w:tcBorders>
              <w:top w:val="single" w:sz="4" w:space="0" w:color="auto"/>
              <w:left w:val="single" w:sz="4" w:space="0" w:color="auto"/>
              <w:right w:val="single" w:sz="4" w:space="0" w:color="auto"/>
            </w:tcBorders>
          </w:tcPr>
          <w:p w:rsidR="00232B7B" w:rsidRPr="00634DBB" w:rsidRDefault="00232B7B" w:rsidP="00232B7B">
            <w:pPr>
              <w:jc w:val="center"/>
              <w:rPr>
                <w:sz w:val="20"/>
                <w:szCs w:val="20"/>
              </w:rPr>
            </w:pPr>
            <w:r w:rsidRPr="00634DBB">
              <w:rPr>
                <w:sz w:val="20"/>
                <w:szCs w:val="20"/>
              </w:rPr>
              <w:t>шт.</w:t>
            </w:r>
          </w:p>
        </w:tc>
        <w:tc>
          <w:tcPr>
            <w:tcW w:w="851" w:type="dxa"/>
            <w:vMerge w:val="restart"/>
            <w:tcBorders>
              <w:top w:val="single" w:sz="4" w:space="0" w:color="auto"/>
              <w:left w:val="single" w:sz="4" w:space="0" w:color="auto"/>
              <w:right w:val="single" w:sz="4" w:space="0" w:color="auto"/>
            </w:tcBorders>
          </w:tcPr>
          <w:p w:rsidR="00232B7B" w:rsidRPr="00634DBB" w:rsidRDefault="00232B7B" w:rsidP="00232B7B">
            <w:pPr>
              <w:jc w:val="center"/>
              <w:rPr>
                <w:sz w:val="20"/>
                <w:szCs w:val="20"/>
              </w:rPr>
            </w:pPr>
            <w:r w:rsidRPr="00634DBB">
              <w:rPr>
                <w:sz w:val="20"/>
                <w:szCs w:val="20"/>
              </w:rPr>
              <w:t>1</w:t>
            </w:r>
          </w:p>
        </w:tc>
        <w:tc>
          <w:tcPr>
            <w:tcW w:w="708" w:type="dxa"/>
            <w:vMerge w:val="restart"/>
            <w:tcBorders>
              <w:top w:val="single" w:sz="4" w:space="0" w:color="auto"/>
              <w:left w:val="nil"/>
              <w:right w:val="single" w:sz="4" w:space="0" w:color="auto"/>
            </w:tcBorders>
            <w:shd w:val="clear" w:color="000000" w:fill="FFFFFF"/>
            <w:noWrap/>
          </w:tcPr>
          <w:p w:rsidR="00232B7B" w:rsidRPr="00634DBB" w:rsidRDefault="00232B7B" w:rsidP="007C1CB7">
            <w:pPr>
              <w:jc w:val="center"/>
              <w:rPr>
                <w:sz w:val="20"/>
                <w:szCs w:val="20"/>
              </w:rPr>
            </w:pPr>
            <w:r w:rsidRPr="00634DBB">
              <w:rPr>
                <w:sz w:val="20"/>
                <w:szCs w:val="20"/>
              </w:rPr>
              <w:t>1</w:t>
            </w:r>
          </w:p>
        </w:tc>
        <w:tc>
          <w:tcPr>
            <w:tcW w:w="1418" w:type="dxa"/>
            <w:vMerge w:val="restart"/>
            <w:tcBorders>
              <w:top w:val="single" w:sz="4" w:space="0" w:color="auto"/>
              <w:left w:val="single" w:sz="4" w:space="0" w:color="auto"/>
              <w:right w:val="single" w:sz="8" w:space="0" w:color="auto"/>
            </w:tcBorders>
            <w:vAlign w:val="center"/>
          </w:tcPr>
          <w:p w:rsidR="00232B7B" w:rsidRPr="00634DBB" w:rsidRDefault="00232B7B" w:rsidP="007C1CB7">
            <w:pPr>
              <w:rPr>
                <w:sz w:val="20"/>
                <w:szCs w:val="20"/>
              </w:rPr>
            </w:pPr>
            <w:r w:rsidRPr="00634DBB">
              <w:rPr>
                <w:sz w:val="20"/>
                <w:szCs w:val="20"/>
              </w:rPr>
              <w:t> </w:t>
            </w:r>
          </w:p>
        </w:tc>
      </w:tr>
      <w:tr w:rsidR="00232B7B" w:rsidRPr="00634DBB" w:rsidTr="00D47460">
        <w:trPr>
          <w:trHeight w:val="630"/>
        </w:trPr>
        <w:tc>
          <w:tcPr>
            <w:tcW w:w="567" w:type="dxa"/>
            <w:vMerge/>
            <w:tcBorders>
              <w:top w:val="nil"/>
              <w:left w:val="single" w:sz="8" w:space="0" w:color="auto"/>
              <w:bottom w:val="single" w:sz="4" w:space="0" w:color="000000"/>
              <w:right w:val="single" w:sz="4" w:space="0" w:color="auto"/>
            </w:tcBorders>
            <w:vAlign w:val="center"/>
            <w:hideMark/>
          </w:tcPr>
          <w:p w:rsidR="00232B7B" w:rsidRPr="00634DBB" w:rsidRDefault="00232B7B"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32B7B" w:rsidRPr="00634DBB" w:rsidRDefault="00232B7B"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32B7B" w:rsidRPr="00634DBB" w:rsidRDefault="00232B7B" w:rsidP="007C1CB7">
            <w:pPr>
              <w:rPr>
                <w:sz w:val="20"/>
                <w:szCs w:val="20"/>
              </w:rPr>
            </w:pPr>
          </w:p>
        </w:tc>
        <w:tc>
          <w:tcPr>
            <w:tcW w:w="2268" w:type="dxa"/>
            <w:vMerge w:val="restart"/>
            <w:tcBorders>
              <w:top w:val="nil"/>
              <w:left w:val="nil"/>
              <w:right w:val="nil"/>
            </w:tcBorders>
            <w:shd w:val="clear" w:color="000000" w:fill="FFFFFF"/>
            <w:hideMark/>
          </w:tcPr>
          <w:p w:rsidR="00232B7B" w:rsidRPr="00634DBB" w:rsidRDefault="00232B7B" w:rsidP="00232B7B">
            <w:pPr>
              <w:rPr>
                <w:sz w:val="20"/>
                <w:szCs w:val="20"/>
              </w:rPr>
            </w:pPr>
            <w:r w:rsidRPr="00634DBB">
              <w:rPr>
                <w:sz w:val="20"/>
                <w:szCs w:val="20"/>
              </w:rPr>
              <w:t>- бюджет городского округа Кинешма</w:t>
            </w:r>
          </w:p>
        </w:tc>
        <w:tc>
          <w:tcPr>
            <w:tcW w:w="1559" w:type="dxa"/>
            <w:vMerge w:val="restart"/>
            <w:tcBorders>
              <w:top w:val="nil"/>
              <w:left w:val="single" w:sz="4" w:space="0" w:color="auto"/>
              <w:right w:val="single" w:sz="4" w:space="0" w:color="auto"/>
            </w:tcBorders>
            <w:shd w:val="clear" w:color="000000" w:fill="FFFFFF"/>
            <w:noWrap/>
            <w:hideMark/>
          </w:tcPr>
          <w:p w:rsidR="00232B7B" w:rsidRPr="00634DBB" w:rsidRDefault="00232B7B" w:rsidP="00232B7B">
            <w:pPr>
              <w:jc w:val="center"/>
              <w:rPr>
                <w:sz w:val="20"/>
                <w:szCs w:val="20"/>
              </w:rPr>
            </w:pPr>
            <w:r w:rsidRPr="00634DBB">
              <w:rPr>
                <w:sz w:val="20"/>
                <w:szCs w:val="20"/>
              </w:rPr>
              <w:t>10 641,1</w:t>
            </w:r>
          </w:p>
        </w:tc>
        <w:tc>
          <w:tcPr>
            <w:tcW w:w="1276" w:type="dxa"/>
            <w:vMerge w:val="restart"/>
            <w:tcBorders>
              <w:top w:val="nil"/>
              <w:left w:val="nil"/>
              <w:right w:val="single" w:sz="4" w:space="0" w:color="auto"/>
            </w:tcBorders>
            <w:shd w:val="clear" w:color="000000" w:fill="FFFFFF"/>
            <w:noWrap/>
            <w:hideMark/>
          </w:tcPr>
          <w:p w:rsidR="00232B7B" w:rsidRPr="00634DBB" w:rsidRDefault="00232B7B" w:rsidP="00232B7B">
            <w:pPr>
              <w:jc w:val="center"/>
              <w:rPr>
                <w:sz w:val="20"/>
                <w:szCs w:val="20"/>
              </w:rPr>
            </w:pPr>
            <w:r w:rsidRPr="00634DBB">
              <w:rPr>
                <w:sz w:val="20"/>
                <w:szCs w:val="20"/>
              </w:rPr>
              <w:t>10 636,0</w:t>
            </w:r>
          </w:p>
        </w:tc>
        <w:tc>
          <w:tcPr>
            <w:tcW w:w="1417" w:type="dxa"/>
            <w:tcBorders>
              <w:top w:val="nil"/>
              <w:left w:val="nil"/>
              <w:bottom w:val="nil"/>
              <w:right w:val="single" w:sz="4" w:space="0" w:color="auto"/>
            </w:tcBorders>
            <w:shd w:val="clear" w:color="000000" w:fill="FFFFFF"/>
            <w:hideMark/>
          </w:tcPr>
          <w:p w:rsidR="00232B7B" w:rsidRPr="00634DBB" w:rsidRDefault="00232B7B" w:rsidP="007C1CB7">
            <w:pPr>
              <w:jc w:val="center"/>
              <w:rPr>
                <w:sz w:val="20"/>
                <w:szCs w:val="20"/>
              </w:rPr>
            </w:pPr>
            <w:r w:rsidRPr="00634DBB">
              <w:rPr>
                <w:sz w:val="20"/>
                <w:szCs w:val="20"/>
              </w:rPr>
              <w:t> </w:t>
            </w:r>
          </w:p>
        </w:tc>
        <w:tc>
          <w:tcPr>
            <w:tcW w:w="1985" w:type="dxa"/>
            <w:vMerge/>
            <w:tcBorders>
              <w:left w:val="single" w:sz="4" w:space="0" w:color="auto"/>
              <w:right w:val="single" w:sz="4" w:space="0" w:color="auto"/>
            </w:tcBorders>
            <w:shd w:val="clear" w:color="000000" w:fill="FFFFFF"/>
            <w:hideMark/>
          </w:tcPr>
          <w:p w:rsidR="00232B7B" w:rsidRPr="00634DBB" w:rsidRDefault="00232B7B" w:rsidP="007C1CB7">
            <w:pPr>
              <w:rPr>
                <w:sz w:val="20"/>
                <w:szCs w:val="20"/>
              </w:rPr>
            </w:pPr>
          </w:p>
        </w:tc>
        <w:tc>
          <w:tcPr>
            <w:tcW w:w="850" w:type="dxa"/>
            <w:vMerge/>
            <w:tcBorders>
              <w:left w:val="single" w:sz="4" w:space="0" w:color="auto"/>
              <w:right w:val="single" w:sz="4" w:space="0" w:color="auto"/>
            </w:tcBorders>
            <w:shd w:val="clear" w:color="000000" w:fill="FFFFFF"/>
            <w:noWrap/>
            <w:hideMark/>
          </w:tcPr>
          <w:p w:rsidR="00232B7B" w:rsidRPr="00634DBB" w:rsidRDefault="00232B7B" w:rsidP="007C1CB7">
            <w:pPr>
              <w:jc w:val="center"/>
              <w:rPr>
                <w:sz w:val="20"/>
                <w:szCs w:val="20"/>
              </w:rPr>
            </w:pPr>
          </w:p>
        </w:tc>
        <w:tc>
          <w:tcPr>
            <w:tcW w:w="851" w:type="dxa"/>
            <w:vMerge/>
            <w:tcBorders>
              <w:left w:val="single" w:sz="4" w:space="0" w:color="auto"/>
              <w:bottom w:val="nil"/>
              <w:right w:val="single" w:sz="4" w:space="0" w:color="auto"/>
            </w:tcBorders>
            <w:shd w:val="clear" w:color="000000" w:fill="FFFFFF"/>
            <w:noWrap/>
            <w:hideMark/>
          </w:tcPr>
          <w:p w:rsidR="00232B7B" w:rsidRPr="00634DBB" w:rsidRDefault="00232B7B" w:rsidP="007C1CB7">
            <w:pPr>
              <w:jc w:val="center"/>
              <w:rPr>
                <w:sz w:val="20"/>
                <w:szCs w:val="20"/>
              </w:rPr>
            </w:pPr>
          </w:p>
        </w:tc>
        <w:tc>
          <w:tcPr>
            <w:tcW w:w="708" w:type="dxa"/>
            <w:vMerge/>
            <w:tcBorders>
              <w:left w:val="nil"/>
              <w:bottom w:val="nil"/>
              <w:right w:val="single" w:sz="4" w:space="0" w:color="auto"/>
            </w:tcBorders>
            <w:shd w:val="clear" w:color="000000" w:fill="FFFFFF"/>
            <w:noWrap/>
            <w:hideMark/>
          </w:tcPr>
          <w:p w:rsidR="00232B7B" w:rsidRPr="00634DBB" w:rsidRDefault="00232B7B" w:rsidP="007C1CB7">
            <w:pPr>
              <w:jc w:val="center"/>
              <w:rPr>
                <w:sz w:val="20"/>
                <w:szCs w:val="20"/>
              </w:rPr>
            </w:pPr>
          </w:p>
        </w:tc>
        <w:tc>
          <w:tcPr>
            <w:tcW w:w="1418" w:type="dxa"/>
            <w:vMerge/>
            <w:tcBorders>
              <w:left w:val="single" w:sz="4" w:space="0" w:color="auto"/>
              <w:bottom w:val="nil"/>
              <w:right w:val="single" w:sz="8" w:space="0" w:color="auto"/>
            </w:tcBorders>
            <w:shd w:val="clear" w:color="000000" w:fill="FFFFFF"/>
            <w:noWrap/>
            <w:vAlign w:val="center"/>
            <w:hideMark/>
          </w:tcPr>
          <w:p w:rsidR="00232B7B" w:rsidRPr="00634DBB" w:rsidRDefault="00232B7B" w:rsidP="007C1CB7">
            <w:pPr>
              <w:rPr>
                <w:sz w:val="20"/>
                <w:szCs w:val="20"/>
              </w:rPr>
            </w:pPr>
          </w:p>
        </w:tc>
      </w:tr>
      <w:tr w:rsidR="00232B7B" w:rsidRPr="00634DBB" w:rsidTr="00D47460">
        <w:trPr>
          <w:trHeight w:val="375"/>
        </w:trPr>
        <w:tc>
          <w:tcPr>
            <w:tcW w:w="567" w:type="dxa"/>
            <w:vMerge/>
            <w:tcBorders>
              <w:top w:val="nil"/>
              <w:left w:val="single" w:sz="8" w:space="0" w:color="auto"/>
              <w:bottom w:val="single" w:sz="4" w:space="0" w:color="000000"/>
              <w:right w:val="single" w:sz="4" w:space="0" w:color="auto"/>
            </w:tcBorders>
            <w:vAlign w:val="center"/>
            <w:hideMark/>
          </w:tcPr>
          <w:p w:rsidR="00232B7B" w:rsidRPr="00634DBB" w:rsidRDefault="00232B7B"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32B7B" w:rsidRPr="00634DBB" w:rsidRDefault="00232B7B"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32B7B" w:rsidRPr="00634DBB" w:rsidRDefault="00232B7B" w:rsidP="007C1CB7">
            <w:pPr>
              <w:rPr>
                <w:sz w:val="20"/>
                <w:szCs w:val="20"/>
              </w:rPr>
            </w:pPr>
          </w:p>
        </w:tc>
        <w:tc>
          <w:tcPr>
            <w:tcW w:w="2268" w:type="dxa"/>
            <w:vMerge/>
            <w:tcBorders>
              <w:left w:val="nil"/>
              <w:right w:val="single" w:sz="4" w:space="0" w:color="auto"/>
            </w:tcBorders>
            <w:shd w:val="clear" w:color="000000" w:fill="FFFFFF"/>
            <w:noWrap/>
            <w:vAlign w:val="center"/>
          </w:tcPr>
          <w:p w:rsidR="00232B7B" w:rsidRPr="00634DBB" w:rsidRDefault="00232B7B" w:rsidP="007C1CB7">
            <w:pPr>
              <w:rPr>
                <w:sz w:val="20"/>
                <w:szCs w:val="20"/>
              </w:rPr>
            </w:pPr>
          </w:p>
        </w:tc>
        <w:tc>
          <w:tcPr>
            <w:tcW w:w="1559" w:type="dxa"/>
            <w:vMerge/>
            <w:tcBorders>
              <w:left w:val="single" w:sz="4" w:space="0" w:color="auto"/>
              <w:right w:val="single" w:sz="4" w:space="0" w:color="auto"/>
            </w:tcBorders>
            <w:shd w:val="clear" w:color="000000" w:fill="FFFFFF"/>
            <w:noWrap/>
          </w:tcPr>
          <w:p w:rsidR="00232B7B" w:rsidRPr="00634DBB" w:rsidRDefault="00232B7B" w:rsidP="007C1CB7">
            <w:pPr>
              <w:jc w:val="center"/>
              <w:rPr>
                <w:sz w:val="20"/>
                <w:szCs w:val="20"/>
              </w:rPr>
            </w:pPr>
          </w:p>
        </w:tc>
        <w:tc>
          <w:tcPr>
            <w:tcW w:w="1276" w:type="dxa"/>
            <w:vMerge/>
            <w:tcBorders>
              <w:left w:val="nil"/>
              <w:right w:val="single" w:sz="4" w:space="0" w:color="auto"/>
            </w:tcBorders>
            <w:shd w:val="clear" w:color="000000" w:fill="FFFFFF"/>
            <w:noWrap/>
          </w:tcPr>
          <w:p w:rsidR="00232B7B" w:rsidRPr="00634DBB" w:rsidRDefault="00232B7B" w:rsidP="00232B7B">
            <w:pPr>
              <w:jc w:val="center"/>
              <w:rPr>
                <w:sz w:val="20"/>
                <w:szCs w:val="20"/>
              </w:rPr>
            </w:pPr>
          </w:p>
        </w:tc>
        <w:tc>
          <w:tcPr>
            <w:tcW w:w="1417" w:type="dxa"/>
            <w:tcBorders>
              <w:top w:val="nil"/>
              <w:left w:val="nil"/>
              <w:bottom w:val="nil"/>
              <w:right w:val="single" w:sz="4" w:space="0" w:color="auto"/>
            </w:tcBorders>
            <w:shd w:val="clear" w:color="000000" w:fill="FFFFFF"/>
            <w:hideMark/>
          </w:tcPr>
          <w:p w:rsidR="00232B7B" w:rsidRPr="00634DBB" w:rsidRDefault="00232B7B" w:rsidP="007C1CB7">
            <w:pPr>
              <w:jc w:val="center"/>
              <w:rPr>
                <w:sz w:val="20"/>
                <w:szCs w:val="20"/>
              </w:rPr>
            </w:pPr>
            <w:r w:rsidRPr="00634DBB">
              <w:rPr>
                <w:sz w:val="20"/>
                <w:szCs w:val="20"/>
              </w:rPr>
              <w:t> </w:t>
            </w:r>
          </w:p>
        </w:tc>
        <w:tc>
          <w:tcPr>
            <w:tcW w:w="1985" w:type="dxa"/>
            <w:vMerge/>
            <w:tcBorders>
              <w:left w:val="single" w:sz="4" w:space="0" w:color="auto"/>
              <w:right w:val="single" w:sz="4" w:space="0" w:color="auto"/>
            </w:tcBorders>
            <w:vAlign w:val="center"/>
            <w:hideMark/>
          </w:tcPr>
          <w:p w:rsidR="00232B7B" w:rsidRPr="00634DBB" w:rsidRDefault="00232B7B" w:rsidP="007C1CB7">
            <w:pPr>
              <w:rPr>
                <w:sz w:val="20"/>
                <w:szCs w:val="20"/>
              </w:rPr>
            </w:pPr>
          </w:p>
        </w:tc>
        <w:tc>
          <w:tcPr>
            <w:tcW w:w="850" w:type="dxa"/>
            <w:vMerge/>
            <w:tcBorders>
              <w:left w:val="single" w:sz="4" w:space="0" w:color="auto"/>
              <w:right w:val="single" w:sz="4" w:space="0" w:color="auto"/>
            </w:tcBorders>
            <w:vAlign w:val="center"/>
            <w:hideMark/>
          </w:tcPr>
          <w:p w:rsidR="00232B7B" w:rsidRPr="00634DBB" w:rsidRDefault="00232B7B" w:rsidP="007C1CB7">
            <w:pPr>
              <w:rPr>
                <w:sz w:val="20"/>
                <w:szCs w:val="20"/>
              </w:rPr>
            </w:pPr>
          </w:p>
        </w:tc>
        <w:tc>
          <w:tcPr>
            <w:tcW w:w="851" w:type="dxa"/>
            <w:tcBorders>
              <w:top w:val="nil"/>
              <w:left w:val="nil"/>
              <w:bottom w:val="nil"/>
              <w:right w:val="single" w:sz="4" w:space="0" w:color="auto"/>
            </w:tcBorders>
            <w:shd w:val="clear" w:color="000000" w:fill="FFFFFF"/>
            <w:noWrap/>
            <w:hideMark/>
          </w:tcPr>
          <w:p w:rsidR="00232B7B" w:rsidRPr="00634DBB" w:rsidRDefault="00232B7B" w:rsidP="007C1CB7">
            <w:pPr>
              <w:jc w:val="center"/>
              <w:rPr>
                <w:sz w:val="20"/>
                <w:szCs w:val="20"/>
              </w:rPr>
            </w:pPr>
            <w:r w:rsidRPr="00634DBB">
              <w:rPr>
                <w:sz w:val="20"/>
                <w:szCs w:val="20"/>
              </w:rPr>
              <w:t> </w:t>
            </w:r>
          </w:p>
        </w:tc>
        <w:tc>
          <w:tcPr>
            <w:tcW w:w="708" w:type="dxa"/>
            <w:tcBorders>
              <w:top w:val="nil"/>
              <w:left w:val="nil"/>
              <w:bottom w:val="nil"/>
              <w:right w:val="single" w:sz="4" w:space="0" w:color="auto"/>
            </w:tcBorders>
            <w:shd w:val="clear" w:color="000000" w:fill="FFFFFF"/>
            <w:noWrap/>
            <w:hideMark/>
          </w:tcPr>
          <w:p w:rsidR="00232B7B" w:rsidRPr="00634DBB" w:rsidRDefault="00232B7B" w:rsidP="007C1CB7">
            <w:pPr>
              <w:jc w:val="center"/>
              <w:rPr>
                <w:sz w:val="20"/>
                <w:szCs w:val="20"/>
              </w:rPr>
            </w:pPr>
            <w:r w:rsidRPr="00634DBB">
              <w:rPr>
                <w:sz w:val="20"/>
                <w:szCs w:val="20"/>
              </w:rPr>
              <w:t> </w:t>
            </w:r>
          </w:p>
        </w:tc>
        <w:tc>
          <w:tcPr>
            <w:tcW w:w="1418" w:type="dxa"/>
            <w:tcBorders>
              <w:top w:val="nil"/>
              <w:left w:val="nil"/>
              <w:bottom w:val="nil"/>
              <w:right w:val="single" w:sz="8" w:space="0" w:color="auto"/>
            </w:tcBorders>
            <w:shd w:val="clear" w:color="000000" w:fill="FFFFFF"/>
            <w:noWrap/>
            <w:vAlign w:val="center"/>
            <w:hideMark/>
          </w:tcPr>
          <w:p w:rsidR="00232B7B" w:rsidRPr="00634DBB" w:rsidRDefault="00232B7B" w:rsidP="007C1CB7">
            <w:pPr>
              <w:rPr>
                <w:sz w:val="20"/>
                <w:szCs w:val="20"/>
              </w:rPr>
            </w:pPr>
            <w:r w:rsidRPr="00634DBB">
              <w:rPr>
                <w:sz w:val="20"/>
                <w:szCs w:val="20"/>
              </w:rPr>
              <w:t> </w:t>
            </w:r>
          </w:p>
        </w:tc>
      </w:tr>
      <w:tr w:rsidR="00232B7B" w:rsidRPr="00634DBB" w:rsidTr="00D47460">
        <w:trPr>
          <w:trHeight w:val="390"/>
        </w:trPr>
        <w:tc>
          <w:tcPr>
            <w:tcW w:w="567" w:type="dxa"/>
            <w:vMerge/>
            <w:tcBorders>
              <w:top w:val="nil"/>
              <w:left w:val="single" w:sz="8" w:space="0" w:color="auto"/>
              <w:bottom w:val="single" w:sz="4" w:space="0" w:color="000000"/>
              <w:right w:val="single" w:sz="4" w:space="0" w:color="auto"/>
            </w:tcBorders>
            <w:vAlign w:val="center"/>
            <w:hideMark/>
          </w:tcPr>
          <w:p w:rsidR="00232B7B" w:rsidRPr="00634DBB" w:rsidRDefault="00232B7B"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32B7B" w:rsidRPr="00634DBB" w:rsidRDefault="00232B7B"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32B7B" w:rsidRPr="00634DBB" w:rsidRDefault="00232B7B" w:rsidP="007C1CB7">
            <w:pPr>
              <w:rPr>
                <w:sz w:val="20"/>
                <w:szCs w:val="20"/>
              </w:rPr>
            </w:pPr>
          </w:p>
        </w:tc>
        <w:tc>
          <w:tcPr>
            <w:tcW w:w="2268" w:type="dxa"/>
            <w:vMerge/>
            <w:tcBorders>
              <w:left w:val="nil"/>
              <w:right w:val="nil"/>
            </w:tcBorders>
            <w:shd w:val="clear" w:color="000000" w:fill="FFFFFF"/>
            <w:noWrap/>
            <w:vAlign w:val="center"/>
          </w:tcPr>
          <w:p w:rsidR="00232B7B" w:rsidRPr="00634DBB" w:rsidRDefault="00232B7B" w:rsidP="007C1CB7">
            <w:pPr>
              <w:rPr>
                <w:sz w:val="20"/>
                <w:szCs w:val="20"/>
              </w:rPr>
            </w:pPr>
          </w:p>
        </w:tc>
        <w:tc>
          <w:tcPr>
            <w:tcW w:w="1559" w:type="dxa"/>
            <w:vMerge/>
            <w:tcBorders>
              <w:left w:val="single" w:sz="4" w:space="0" w:color="auto"/>
              <w:right w:val="single" w:sz="4" w:space="0" w:color="auto"/>
            </w:tcBorders>
            <w:shd w:val="clear" w:color="000000" w:fill="FFFFFF"/>
            <w:noWrap/>
          </w:tcPr>
          <w:p w:rsidR="00232B7B" w:rsidRPr="00634DBB" w:rsidRDefault="00232B7B" w:rsidP="007C1CB7">
            <w:pPr>
              <w:jc w:val="center"/>
              <w:rPr>
                <w:sz w:val="20"/>
                <w:szCs w:val="20"/>
              </w:rPr>
            </w:pPr>
          </w:p>
        </w:tc>
        <w:tc>
          <w:tcPr>
            <w:tcW w:w="1276" w:type="dxa"/>
            <w:vMerge/>
            <w:tcBorders>
              <w:left w:val="nil"/>
              <w:right w:val="single" w:sz="4" w:space="0" w:color="auto"/>
            </w:tcBorders>
            <w:shd w:val="clear" w:color="000000" w:fill="FFFFFF"/>
            <w:noWrap/>
          </w:tcPr>
          <w:p w:rsidR="00232B7B" w:rsidRPr="00634DBB" w:rsidRDefault="00232B7B" w:rsidP="00232B7B">
            <w:pPr>
              <w:jc w:val="center"/>
              <w:rPr>
                <w:sz w:val="20"/>
                <w:szCs w:val="20"/>
              </w:rPr>
            </w:pPr>
          </w:p>
        </w:tc>
        <w:tc>
          <w:tcPr>
            <w:tcW w:w="1417" w:type="dxa"/>
            <w:tcBorders>
              <w:top w:val="nil"/>
              <w:left w:val="nil"/>
              <w:bottom w:val="nil"/>
              <w:right w:val="single" w:sz="4" w:space="0" w:color="auto"/>
            </w:tcBorders>
            <w:shd w:val="clear" w:color="000000" w:fill="FFFFFF"/>
            <w:hideMark/>
          </w:tcPr>
          <w:p w:rsidR="00232B7B" w:rsidRPr="00634DBB" w:rsidRDefault="00232B7B" w:rsidP="007C1CB7">
            <w:pPr>
              <w:jc w:val="center"/>
              <w:rPr>
                <w:sz w:val="20"/>
                <w:szCs w:val="20"/>
              </w:rPr>
            </w:pPr>
            <w:r w:rsidRPr="00634DBB">
              <w:rPr>
                <w:sz w:val="20"/>
                <w:szCs w:val="20"/>
              </w:rPr>
              <w:t> </w:t>
            </w:r>
          </w:p>
        </w:tc>
        <w:tc>
          <w:tcPr>
            <w:tcW w:w="1985" w:type="dxa"/>
            <w:vMerge/>
            <w:tcBorders>
              <w:left w:val="single" w:sz="4" w:space="0" w:color="auto"/>
              <w:right w:val="single" w:sz="4" w:space="0" w:color="auto"/>
            </w:tcBorders>
            <w:vAlign w:val="center"/>
            <w:hideMark/>
          </w:tcPr>
          <w:p w:rsidR="00232B7B" w:rsidRPr="00634DBB" w:rsidRDefault="00232B7B" w:rsidP="007C1CB7">
            <w:pPr>
              <w:rPr>
                <w:sz w:val="20"/>
                <w:szCs w:val="20"/>
              </w:rPr>
            </w:pPr>
          </w:p>
        </w:tc>
        <w:tc>
          <w:tcPr>
            <w:tcW w:w="850" w:type="dxa"/>
            <w:vMerge/>
            <w:tcBorders>
              <w:left w:val="single" w:sz="4" w:space="0" w:color="auto"/>
              <w:right w:val="single" w:sz="4" w:space="0" w:color="auto"/>
            </w:tcBorders>
            <w:vAlign w:val="center"/>
            <w:hideMark/>
          </w:tcPr>
          <w:p w:rsidR="00232B7B" w:rsidRPr="00634DBB" w:rsidRDefault="00232B7B" w:rsidP="007C1CB7">
            <w:pPr>
              <w:rPr>
                <w:sz w:val="20"/>
                <w:szCs w:val="20"/>
              </w:rPr>
            </w:pPr>
          </w:p>
        </w:tc>
        <w:tc>
          <w:tcPr>
            <w:tcW w:w="851" w:type="dxa"/>
            <w:tcBorders>
              <w:top w:val="nil"/>
              <w:left w:val="nil"/>
              <w:bottom w:val="nil"/>
              <w:right w:val="single" w:sz="4" w:space="0" w:color="auto"/>
            </w:tcBorders>
            <w:shd w:val="clear" w:color="000000" w:fill="FFFFFF"/>
            <w:noWrap/>
            <w:hideMark/>
          </w:tcPr>
          <w:p w:rsidR="00232B7B" w:rsidRPr="00634DBB" w:rsidRDefault="00232B7B" w:rsidP="007C1CB7">
            <w:pPr>
              <w:jc w:val="center"/>
              <w:rPr>
                <w:sz w:val="20"/>
                <w:szCs w:val="20"/>
              </w:rPr>
            </w:pPr>
            <w:r w:rsidRPr="00634DBB">
              <w:rPr>
                <w:sz w:val="20"/>
                <w:szCs w:val="20"/>
              </w:rPr>
              <w:t> </w:t>
            </w:r>
          </w:p>
        </w:tc>
        <w:tc>
          <w:tcPr>
            <w:tcW w:w="708" w:type="dxa"/>
            <w:tcBorders>
              <w:top w:val="nil"/>
              <w:left w:val="nil"/>
              <w:bottom w:val="nil"/>
              <w:right w:val="single" w:sz="4" w:space="0" w:color="auto"/>
            </w:tcBorders>
            <w:shd w:val="clear" w:color="000000" w:fill="FFFFFF"/>
            <w:noWrap/>
            <w:hideMark/>
          </w:tcPr>
          <w:p w:rsidR="00232B7B" w:rsidRPr="00634DBB" w:rsidRDefault="00232B7B" w:rsidP="007C1CB7">
            <w:pPr>
              <w:jc w:val="center"/>
              <w:rPr>
                <w:sz w:val="20"/>
                <w:szCs w:val="20"/>
              </w:rPr>
            </w:pPr>
            <w:r w:rsidRPr="00634DBB">
              <w:rPr>
                <w:sz w:val="20"/>
                <w:szCs w:val="20"/>
              </w:rPr>
              <w:t> </w:t>
            </w:r>
          </w:p>
        </w:tc>
        <w:tc>
          <w:tcPr>
            <w:tcW w:w="1418" w:type="dxa"/>
            <w:tcBorders>
              <w:top w:val="nil"/>
              <w:left w:val="nil"/>
              <w:bottom w:val="nil"/>
              <w:right w:val="single" w:sz="8" w:space="0" w:color="auto"/>
            </w:tcBorders>
            <w:shd w:val="clear" w:color="000000" w:fill="FFFFFF"/>
            <w:noWrap/>
            <w:vAlign w:val="center"/>
            <w:hideMark/>
          </w:tcPr>
          <w:p w:rsidR="00232B7B" w:rsidRPr="00634DBB" w:rsidRDefault="00232B7B" w:rsidP="007C1CB7">
            <w:pPr>
              <w:rPr>
                <w:sz w:val="20"/>
                <w:szCs w:val="20"/>
              </w:rPr>
            </w:pPr>
            <w:r w:rsidRPr="00634DBB">
              <w:rPr>
                <w:sz w:val="20"/>
                <w:szCs w:val="20"/>
              </w:rPr>
              <w:t> </w:t>
            </w:r>
          </w:p>
        </w:tc>
      </w:tr>
      <w:tr w:rsidR="00232B7B" w:rsidRPr="00634DBB" w:rsidTr="00D47460">
        <w:trPr>
          <w:trHeight w:val="615"/>
        </w:trPr>
        <w:tc>
          <w:tcPr>
            <w:tcW w:w="567" w:type="dxa"/>
            <w:vMerge/>
            <w:tcBorders>
              <w:top w:val="nil"/>
              <w:left w:val="single" w:sz="8" w:space="0" w:color="auto"/>
              <w:bottom w:val="single" w:sz="4" w:space="0" w:color="000000"/>
              <w:right w:val="single" w:sz="4" w:space="0" w:color="auto"/>
            </w:tcBorders>
            <w:vAlign w:val="center"/>
            <w:hideMark/>
          </w:tcPr>
          <w:p w:rsidR="00232B7B" w:rsidRPr="00634DBB" w:rsidRDefault="00232B7B"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32B7B" w:rsidRPr="00634DBB" w:rsidRDefault="00232B7B"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32B7B" w:rsidRPr="00634DBB" w:rsidRDefault="00232B7B" w:rsidP="007C1CB7">
            <w:pPr>
              <w:rPr>
                <w:sz w:val="20"/>
                <w:szCs w:val="20"/>
              </w:rPr>
            </w:pPr>
          </w:p>
        </w:tc>
        <w:tc>
          <w:tcPr>
            <w:tcW w:w="2268" w:type="dxa"/>
            <w:vMerge/>
            <w:tcBorders>
              <w:left w:val="nil"/>
              <w:bottom w:val="single" w:sz="4" w:space="0" w:color="auto"/>
              <w:right w:val="single" w:sz="4" w:space="0" w:color="auto"/>
            </w:tcBorders>
            <w:shd w:val="clear" w:color="000000" w:fill="FFFFFF"/>
            <w:vAlign w:val="bottom"/>
          </w:tcPr>
          <w:p w:rsidR="00232B7B" w:rsidRPr="00634DBB" w:rsidRDefault="00232B7B" w:rsidP="007C1CB7">
            <w:pPr>
              <w:rPr>
                <w:sz w:val="20"/>
                <w:szCs w:val="20"/>
              </w:rPr>
            </w:pPr>
          </w:p>
        </w:tc>
        <w:tc>
          <w:tcPr>
            <w:tcW w:w="1559" w:type="dxa"/>
            <w:vMerge/>
            <w:tcBorders>
              <w:left w:val="single" w:sz="4" w:space="0" w:color="auto"/>
              <w:bottom w:val="single" w:sz="4" w:space="0" w:color="auto"/>
              <w:right w:val="single" w:sz="4" w:space="0" w:color="auto"/>
            </w:tcBorders>
            <w:shd w:val="clear" w:color="000000" w:fill="FFFFFF"/>
            <w:noWrap/>
          </w:tcPr>
          <w:p w:rsidR="00232B7B" w:rsidRPr="00634DBB" w:rsidRDefault="00232B7B" w:rsidP="007C1CB7">
            <w:pPr>
              <w:jc w:val="center"/>
              <w:rPr>
                <w:sz w:val="20"/>
                <w:szCs w:val="20"/>
              </w:rPr>
            </w:pPr>
          </w:p>
        </w:tc>
        <w:tc>
          <w:tcPr>
            <w:tcW w:w="1276" w:type="dxa"/>
            <w:vMerge/>
            <w:tcBorders>
              <w:left w:val="nil"/>
              <w:bottom w:val="single" w:sz="4" w:space="0" w:color="auto"/>
              <w:right w:val="single" w:sz="4" w:space="0" w:color="auto"/>
            </w:tcBorders>
            <w:shd w:val="clear" w:color="000000" w:fill="FFFFFF"/>
            <w:noWrap/>
          </w:tcPr>
          <w:p w:rsidR="00232B7B" w:rsidRPr="00634DBB" w:rsidRDefault="00232B7B" w:rsidP="00232B7B">
            <w:pPr>
              <w:jc w:val="center"/>
              <w:rPr>
                <w:sz w:val="20"/>
                <w:szCs w:val="20"/>
              </w:rPr>
            </w:pPr>
          </w:p>
        </w:tc>
        <w:tc>
          <w:tcPr>
            <w:tcW w:w="1417" w:type="dxa"/>
            <w:tcBorders>
              <w:top w:val="nil"/>
              <w:left w:val="nil"/>
              <w:bottom w:val="single" w:sz="4" w:space="0" w:color="auto"/>
              <w:right w:val="single" w:sz="4" w:space="0" w:color="auto"/>
            </w:tcBorders>
            <w:shd w:val="clear" w:color="000000" w:fill="FFFFFF"/>
            <w:hideMark/>
          </w:tcPr>
          <w:p w:rsidR="00232B7B" w:rsidRPr="00634DBB" w:rsidRDefault="00232B7B" w:rsidP="007C1CB7">
            <w:pPr>
              <w:jc w:val="center"/>
              <w:rPr>
                <w:sz w:val="20"/>
                <w:szCs w:val="20"/>
              </w:rPr>
            </w:pPr>
            <w:r w:rsidRPr="00634DBB">
              <w:rPr>
                <w:sz w:val="20"/>
                <w:szCs w:val="20"/>
              </w:rPr>
              <w:t> </w:t>
            </w:r>
          </w:p>
        </w:tc>
        <w:tc>
          <w:tcPr>
            <w:tcW w:w="1985" w:type="dxa"/>
            <w:vMerge/>
            <w:tcBorders>
              <w:left w:val="single" w:sz="4" w:space="0" w:color="auto"/>
              <w:bottom w:val="single" w:sz="4" w:space="0" w:color="000000"/>
              <w:right w:val="single" w:sz="4" w:space="0" w:color="auto"/>
            </w:tcBorders>
            <w:vAlign w:val="center"/>
            <w:hideMark/>
          </w:tcPr>
          <w:p w:rsidR="00232B7B" w:rsidRPr="00634DBB" w:rsidRDefault="00232B7B" w:rsidP="007C1CB7">
            <w:pPr>
              <w:rPr>
                <w:sz w:val="20"/>
                <w:szCs w:val="20"/>
              </w:rPr>
            </w:pPr>
          </w:p>
        </w:tc>
        <w:tc>
          <w:tcPr>
            <w:tcW w:w="850" w:type="dxa"/>
            <w:vMerge/>
            <w:tcBorders>
              <w:left w:val="single" w:sz="4" w:space="0" w:color="auto"/>
              <w:bottom w:val="single" w:sz="4" w:space="0" w:color="000000"/>
              <w:right w:val="single" w:sz="4" w:space="0" w:color="auto"/>
            </w:tcBorders>
            <w:vAlign w:val="center"/>
            <w:hideMark/>
          </w:tcPr>
          <w:p w:rsidR="00232B7B" w:rsidRPr="00634DBB" w:rsidRDefault="00232B7B" w:rsidP="007C1CB7">
            <w:pPr>
              <w:rPr>
                <w:sz w:val="20"/>
                <w:szCs w:val="20"/>
              </w:rPr>
            </w:pPr>
          </w:p>
        </w:tc>
        <w:tc>
          <w:tcPr>
            <w:tcW w:w="851" w:type="dxa"/>
            <w:tcBorders>
              <w:top w:val="nil"/>
              <w:left w:val="nil"/>
              <w:bottom w:val="single" w:sz="4" w:space="0" w:color="auto"/>
              <w:right w:val="single" w:sz="4" w:space="0" w:color="auto"/>
            </w:tcBorders>
            <w:shd w:val="clear" w:color="000000" w:fill="FFFFFF"/>
            <w:noWrap/>
            <w:hideMark/>
          </w:tcPr>
          <w:p w:rsidR="00232B7B" w:rsidRPr="00634DBB" w:rsidRDefault="00232B7B" w:rsidP="007C1CB7">
            <w:pPr>
              <w:jc w:val="center"/>
              <w:rPr>
                <w:sz w:val="20"/>
                <w:szCs w:val="20"/>
              </w:rPr>
            </w:pPr>
            <w:r w:rsidRPr="00634DBB">
              <w:rPr>
                <w:sz w:val="20"/>
                <w:szCs w:val="20"/>
              </w:rPr>
              <w:t> </w:t>
            </w:r>
          </w:p>
        </w:tc>
        <w:tc>
          <w:tcPr>
            <w:tcW w:w="708" w:type="dxa"/>
            <w:tcBorders>
              <w:top w:val="nil"/>
              <w:left w:val="nil"/>
              <w:bottom w:val="single" w:sz="4" w:space="0" w:color="auto"/>
              <w:right w:val="single" w:sz="4" w:space="0" w:color="auto"/>
            </w:tcBorders>
            <w:shd w:val="clear" w:color="000000" w:fill="FFFFFF"/>
            <w:noWrap/>
            <w:hideMark/>
          </w:tcPr>
          <w:p w:rsidR="00232B7B" w:rsidRPr="00634DBB" w:rsidRDefault="00232B7B" w:rsidP="007C1CB7">
            <w:pPr>
              <w:jc w:val="center"/>
              <w:rPr>
                <w:sz w:val="20"/>
                <w:szCs w:val="20"/>
              </w:rPr>
            </w:pPr>
            <w:r w:rsidRPr="00634DBB">
              <w:rPr>
                <w:sz w:val="20"/>
                <w:szCs w:val="20"/>
              </w:rPr>
              <w:t> </w:t>
            </w:r>
          </w:p>
        </w:tc>
        <w:tc>
          <w:tcPr>
            <w:tcW w:w="1418" w:type="dxa"/>
            <w:tcBorders>
              <w:top w:val="nil"/>
              <w:left w:val="nil"/>
              <w:bottom w:val="single" w:sz="4" w:space="0" w:color="auto"/>
              <w:right w:val="single" w:sz="8" w:space="0" w:color="auto"/>
            </w:tcBorders>
            <w:shd w:val="clear" w:color="000000" w:fill="FFFFFF"/>
            <w:noWrap/>
            <w:vAlign w:val="center"/>
            <w:hideMark/>
          </w:tcPr>
          <w:p w:rsidR="00232B7B" w:rsidRPr="00634DBB" w:rsidRDefault="00232B7B" w:rsidP="007C1CB7">
            <w:pPr>
              <w:rPr>
                <w:sz w:val="20"/>
                <w:szCs w:val="20"/>
              </w:rPr>
            </w:pPr>
            <w:r w:rsidRPr="00634DBB">
              <w:rPr>
                <w:sz w:val="20"/>
                <w:szCs w:val="20"/>
              </w:rPr>
              <w:t> </w:t>
            </w:r>
          </w:p>
        </w:tc>
      </w:tr>
      <w:tr w:rsidR="00492D6E" w:rsidRPr="00634DBB" w:rsidTr="00D47460">
        <w:trPr>
          <w:trHeight w:val="249"/>
        </w:trPr>
        <w:tc>
          <w:tcPr>
            <w:tcW w:w="567" w:type="dxa"/>
            <w:tcBorders>
              <w:top w:val="nil"/>
              <w:left w:val="single" w:sz="8" w:space="0" w:color="auto"/>
              <w:bottom w:val="nil"/>
              <w:right w:val="single" w:sz="4" w:space="0" w:color="auto"/>
            </w:tcBorders>
            <w:shd w:val="clear" w:color="000000" w:fill="FFFFFF"/>
            <w:noWrap/>
            <w:hideMark/>
          </w:tcPr>
          <w:p w:rsidR="00492D6E" w:rsidRPr="00634DBB" w:rsidRDefault="00492D6E" w:rsidP="00232B7B">
            <w:pPr>
              <w:ind w:left="-108"/>
              <w:jc w:val="center"/>
              <w:rPr>
                <w:sz w:val="20"/>
                <w:szCs w:val="20"/>
              </w:rPr>
            </w:pPr>
            <w:r>
              <w:rPr>
                <w:sz w:val="20"/>
                <w:szCs w:val="20"/>
              </w:rPr>
              <w:t>4.2.1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492D6E" w:rsidRPr="00634DBB" w:rsidRDefault="00492D6E" w:rsidP="007C1CB7">
            <w:pPr>
              <w:rPr>
                <w:sz w:val="20"/>
                <w:szCs w:val="20"/>
              </w:rPr>
            </w:pPr>
            <w:r>
              <w:rPr>
                <w:sz w:val="20"/>
                <w:szCs w:val="20"/>
              </w:rPr>
              <w:t>Мероприятие «</w:t>
            </w:r>
            <w:r w:rsidRPr="00634DBB">
              <w:rPr>
                <w:sz w:val="20"/>
                <w:szCs w:val="20"/>
              </w:rPr>
              <w:t>Обеспечение деятельности отраслевых (функциональных) органов администрации городского округа Кинешма"</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2D6E" w:rsidRPr="00634DBB" w:rsidRDefault="00492D6E"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10 641,1</w:t>
            </w:r>
          </w:p>
        </w:tc>
        <w:tc>
          <w:tcPr>
            <w:tcW w:w="1276"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10 636,0</w:t>
            </w:r>
          </w:p>
        </w:tc>
        <w:tc>
          <w:tcPr>
            <w:tcW w:w="1417" w:type="dxa"/>
            <w:vMerge w:val="restart"/>
            <w:tcBorders>
              <w:top w:val="nil"/>
              <w:left w:val="single" w:sz="4" w:space="0" w:color="auto"/>
              <w:right w:val="single" w:sz="4" w:space="0" w:color="auto"/>
            </w:tcBorders>
            <w:shd w:val="clear" w:color="000000" w:fill="FFFFFF"/>
            <w:hideMark/>
          </w:tcPr>
          <w:p w:rsidR="00492D6E" w:rsidRPr="00634DBB" w:rsidRDefault="00492D6E" w:rsidP="00201F0B">
            <w:pPr>
              <w:rPr>
                <w:sz w:val="20"/>
                <w:szCs w:val="20"/>
              </w:rPr>
            </w:pPr>
            <w:r w:rsidRPr="00634DBB">
              <w:rPr>
                <w:sz w:val="20"/>
                <w:szCs w:val="20"/>
              </w:rPr>
              <w:t>Мероприятие выполнено. Незначительное отклонение в сторону уменьшения обусловлено экономией, сложившейся</w:t>
            </w:r>
          </w:p>
        </w:tc>
        <w:tc>
          <w:tcPr>
            <w:tcW w:w="1985" w:type="dxa"/>
            <w:vMerge w:val="restart"/>
            <w:tcBorders>
              <w:top w:val="nil"/>
              <w:left w:val="single" w:sz="4" w:space="0" w:color="auto"/>
              <w:right w:val="single" w:sz="4" w:space="0" w:color="auto"/>
            </w:tcBorders>
            <w:shd w:val="clear" w:color="000000" w:fill="FFFFFF"/>
            <w:hideMark/>
          </w:tcPr>
          <w:p w:rsidR="00492D6E" w:rsidRPr="00634DBB" w:rsidRDefault="00492D6E" w:rsidP="007C1CB7">
            <w:pPr>
              <w:rPr>
                <w:sz w:val="20"/>
                <w:szCs w:val="20"/>
              </w:rPr>
            </w:pPr>
            <w:r w:rsidRPr="00634DBB">
              <w:rPr>
                <w:sz w:val="20"/>
                <w:szCs w:val="20"/>
              </w:rPr>
              <w:t xml:space="preserve">Доля муниципальных служащих, соответствующих замещаемой должности муниципальной службы, в общем количестве муниципальных </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492D6E" w:rsidRPr="00634DBB" w:rsidRDefault="00492D6E" w:rsidP="007C1CB7">
            <w:pPr>
              <w:jc w:val="center"/>
              <w:rPr>
                <w:sz w:val="20"/>
                <w:szCs w:val="20"/>
              </w:rPr>
            </w:pPr>
            <w:r w:rsidRPr="00634DBB">
              <w:rPr>
                <w:sz w:val="20"/>
                <w:szCs w:val="20"/>
              </w:rPr>
              <w:t>%</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492D6E" w:rsidRPr="00634DBB" w:rsidRDefault="00492D6E" w:rsidP="007C1CB7">
            <w:pPr>
              <w:jc w:val="center"/>
              <w:rPr>
                <w:sz w:val="20"/>
                <w:szCs w:val="20"/>
              </w:rPr>
            </w:pPr>
            <w:r w:rsidRPr="00634DBB">
              <w:rPr>
                <w:sz w:val="20"/>
                <w:szCs w:val="20"/>
              </w:rPr>
              <w:t>100</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492D6E" w:rsidRPr="00634DBB" w:rsidRDefault="00492D6E" w:rsidP="007C1CB7">
            <w:pPr>
              <w:jc w:val="center"/>
              <w:rPr>
                <w:sz w:val="20"/>
                <w:szCs w:val="20"/>
              </w:rPr>
            </w:pPr>
            <w:r w:rsidRPr="00634DBB">
              <w:rPr>
                <w:sz w:val="20"/>
                <w:szCs w:val="20"/>
              </w:rPr>
              <w:t>100</w:t>
            </w:r>
          </w:p>
        </w:tc>
        <w:tc>
          <w:tcPr>
            <w:tcW w:w="1418"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 </w:t>
            </w:r>
          </w:p>
        </w:tc>
      </w:tr>
      <w:tr w:rsidR="00492D6E" w:rsidRPr="00634DBB" w:rsidTr="00D47460">
        <w:trPr>
          <w:trHeight w:val="692"/>
        </w:trPr>
        <w:tc>
          <w:tcPr>
            <w:tcW w:w="567" w:type="dxa"/>
            <w:tcBorders>
              <w:top w:val="nil"/>
              <w:left w:val="single" w:sz="8" w:space="0" w:color="auto"/>
              <w:bottom w:val="nil"/>
              <w:right w:val="single" w:sz="4" w:space="0" w:color="auto"/>
            </w:tcBorders>
            <w:shd w:val="clear" w:color="000000" w:fill="FFFFFF"/>
            <w:noWrap/>
            <w:hideMark/>
          </w:tcPr>
          <w:p w:rsidR="00492D6E" w:rsidRPr="00634DBB" w:rsidRDefault="00492D6E" w:rsidP="007C1CB7">
            <w:pPr>
              <w:jc w:val="center"/>
              <w:rPr>
                <w:sz w:val="20"/>
                <w:szCs w:val="20"/>
              </w:rPr>
            </w:pPr>
            <w:r w:rsidRPr="00634DB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492D6E" w:rsidRPr="00634DBB" w:rsidRDefault="00492D6E"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10 641,1</w:t>
            </w:r>
          </w:p>
        </w:tc>
        <w:tc>
          <w:tcPr>
            <w:tcW w:w="1276"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10 636,0</w:t>
            </w:r>
          </w:p>
        </w:tc>
        <w:tc>
          <w:tcPr>
            <w:tcW w:w="1417" w:type="dxa"/>
            <w:vMerge/>
            <w:tcBorders>
              <w:left w:val="single" w:sz="4" w:space="0" w:color="auto"/>
              <w:right w:val="single" w:sz="4" w:space="0" w:color="auto"/>
            </w:tcBorders>
            <w:vAlign w:val="center"/>
            <w:hideMark/>
          </w:tcPr>
          <w:p w:rsidR="00492D6E" w:rsidRPr="00634DBB" w:rsidRDefault="00492D6E" w:rsidP="00201F0B">
            <w:pPr>
              <w:rPr>
                <w:sz w:val="20"/>
                <w:szCs w:val="20"/>
              </w:rPr>
            </w:pPr>
          </w:p>
        </w:tc>
        <w:tc>
          <w:tcPr>
            <w:tcW w:w="1985" w:type="dxa"/>
            <w:vMerge/>
            <w:tcBorders>
              <w:left w:val="single" w:sz="4" w:space="0" w:color="auto"/>
              <w:right w:val="single" w:sz="4" w:space="0" w:color="auto"/>
            </w:tcBorders>
            <w:vAlign w:val="center"/>
            <w:hideMark/>
          </w:tcPr>
          <w:p w:rsidR="00492D6E" w:rsidRPr="00634DBB" w:rsidRDefault="00492D6E"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492D6E" w:rsidRPr="00634DBB" w:rsidRDefault="00492D6E" w:rsidP="007C1CB7">
            <w:pPr>
              <w:rPr>
                <w:sz w:val="20"/>
                <w:szCs w:val="20"/>
              </w:rPr>
            </w:pPr>
          </w:p>
        </w:tc>
      </w:tr>
      <w:tr w:rsidR="00492D6E" w:rsidRPr="00634DBB" w:rsidTr="00D47460">
        <w:trPr>
          <w:trHeight w:val="418"/>
        </w:trPr>
        <w:tc>
          <w:tcPr>
            <w:tcW w:w="567" w:type="dxa"/>
            <w:tcBorders>
              <w:top w:val="nil"/>
              <w:left w:val="single" w:sz="8" w:space="0" w:color="auto"/>
              <w:bottom w:val="nil"/>
              <w:right w:val="single" w:sz="4" w:space="0" w:color="auto"/>
            </w:tcBorders>
            <w:shd w:val="clear" w:color="000000" w:fill="FFFFFF"/>
            <w:noWrap/>
            <w:hideMark/>
          </w:tcPr>
          <w:p w:rsidR="00492D6E" w:rsidRPr="00634DBB" w:rsidRDefault="00492D6E" w:rsidP="007C1CB7">
            <w:pPr>
              <w:jc w:val="center"/>
              <w:rPr>
                <w:sz w:val="20"/>
                <w:szCs w:val="20"/>
              </w:rPr>
            </w:pPr>
            <w:r w:rsidRPr="00634DB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2268" w:type="dxa"/>
            <w:vMerge w:val="restart"/>
            <w:tcBorders>
              <w:top w:val="nil"/>
              <w:left w:val="nil"/>
              <w:right w:val="nil"/>
            </w:tcBorders>
            <w:shd w:val="clear" w:color="000000" w:fill="FFFFFF"/>
            <w:hideMark/>
          </w:tcPr>
          <w:p w:rsidR="00492D6E" w:rsidRPr="00634DBB" w:rsidRDefault="00492D6E" w:rsidP="00201F0B">
            <w:pPr>
              <w:rPr>
                <w:sz w:val="20"/>
                <w:szCs w:val="20"/>
              </w:rPr>
            </w:pPr>
            <w:r w:rsidRPr="00634DBB">
              <w:rPr>
                <w:sz w:val="20"/>
                <w:szCs w:val="20"/>
              </w:rPr>
              <w:t>- бюджет городского округа Кинешма</w:t>
            </w:r>
          </w:p>
        </w:tc>
        <w:tc>
          <w:tcPr>
            <w:tcW w:w="1559" w:type="dxa"/>
            <w:vMerge w:val="restart"/>
            <w:tcBorders>
              <w:top w:val="nil"/>
              <w:left w:val="single" w:sz="4" w:space="0" w:color="auto"/>
              <w:right w:val="single" w:sz="4"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10 641,1</w:t>
            </w:r>
          </w:p>
        </w:tc>
        <w:tc>
          <w:tcPr>
            <w:tcW w:w="1276" w:type="dxa"/>
            <w:vMerge w:val="restart"/>
            <w:tcBorders>
              <w:top w:val="nil"/>
              <w:left w:val="nil"/>
              <w:right w:val="single" w:sz="4"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10 636,0</w:t>
            </w:r>
          </w:p>
        </w:tc>
        <w:tc>
          <w:tcPr>
            <w:tcW w:w="1417" w:type="dxa"/>
            <w:vMerge/>
            <w:tcBorders>
              <w:left w:val="single" w:sz="4" w:space="0" w:color="auto"/>
              <w:right w:val="single" w:sz="4" w:space="0" w:color="auto"/>
            </w:tcBorders>
            <w:vAlign w:val="center"/>
            <w:hideMark/>
          </w:tcPr>
          <w:p w:rsidR="00492D6E" w:rsidRPr="00634DBB" w:rsidRDefault="00492D6E" w:rsidP="00201F0B">
            <w:pPr>
              <w:rPr>
                <w:sz w:val="20"/>
                <w:szCs w:val="20"/>
              </w:rPr>
            </w:pPr>
          </w:p>
        </w:tc>
        <w:tc>
          <w:tcPr>
            <w:tcW w:w="1985" w:type="dxa"/>
            <w:vMerge/>
            <w:tcBorders>
              <w:left w:val="single" w:sz="4" w:space="0" w:color="auto"/>
              <w:right w:val="single" w:sz="4" w:space="0" w:color="auto"/>
            </w:tcBorders>
            <w:vAlign w:val="center"/>
            <w:hideMark/>
          </w:tcPr>
          <w:p w:rsidR="00492D6E" w:rsidRPr="00634DBB" w:rsidRDefault="00492D6E"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492D6E" w:rsidRPr="00634DBB" w:rsidRDefault="00492D6E" w:rsidP="007C1CB7">
            <w:pPr>
              <w:rPr>
                <w:sz w:val="20"/>
                <w:szCs w:val="20"/>
              </w:rPr>
            </w:pPr>
          </w:p>
        </w:tc>
      </w:tr>
      <w:tr w:rsidR="00492D6E" w:rsidRPr="00634DBB" w:rsidTr="00D47460">
        <w:trPr>
          <w:trHeight w:val="405"/>
        </w:trPr>
        <w:tc>
          <w:tcPr>
            <w:tcW w:w="567" w:type="dxa"/>
            <w:tcBorders>
              <w:top w:val="nil"/>
              <w:left w:val="single" w:sz="8" w:space="0" w:color="auto"/>
              <w:bottom w:val="single" w:sz="4" w:space="0" w:color="auto"/>
              <w:right w:val="single" w:sz="4" w:space="0" w:color="auto"/>
            </w:tcBorders>
            <w:shd w:val="clear" w:color="000000" w:fill="FFFFFF"/>
            <w:noWrap/>
            <w:hideMark/>
          </w:tcPr>
          <w:p w:rsidR="00492D6E" w:rsidRPr="00634DBB" w:rsidRDefault="00492D6E" w:rsidP="007C1CB7">
            <w:pPr>
              <w:jc w:val="center"/>
              <w:rPr>
                <w:sz w:val="20"/>
                <w:szCs w:val="20"/>
              </w:rPr>
            </w:pPr>
            <w:r w:rsidRPr="00634DBB">
              <w:rPr>
                <w:sz w:val="20"/>
                <w:szCs w:val="20"/>
              </w:rPr>
              <w:t> </w:t>
            </w:r>
          </w:p>
        </w:tc>
        <w:tc>
          <w:tcPr>
            <w:tcW w:w="1843" w:type="dxa"/>
            <w:vMerge/>
            <w:tcBorders>
              <w:top w:val="nil"/>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2268" w:type="dxa"/>
            <w:vMerge/>
            <w:tcBorders>
              <w:left w:val="nil"/>
              <w:bottom w:val="single" w:sz="4" w:space="0" w:color="auto"/>
              <w:right w:val="single" w:sz="4" w:space="0" w:color="auto"/>
            </w:tcBorders>
            <w:shd w:val="clear" w:color="000000" w:fill="FFFFFF"/>
            <w:noWrap/>
            <w:vAlign w:val="center"/>
          </w:tcPr>
          <w:p w:rsidR="00492D6E" w:rsidRPr="00634DBB" w:rsidRDefault="00492D6E" w:rsidP="007C1CB7">
            <w:pPr>
              <w:rPr>
                <w:sz w:val="20"/>
                <w:szCs w:val="20"/>
              </w:rPr>
            </w:pPr>
          </w:p>
        </w:tc>
        <w:tc>
          <w:tcPr>
            <w:tcW w:w="1559" w:type="dxa"/>
            <w:vMerge/>
            <w:tcBorders>
              <w:left w:val="single" w:sz="4" w:space="0" w:color="auto"/>
              <w:right w:val="single" w:sz="4" w:space="0" w:color="auto"/>
            </w:tcBorders>
            <w:shd w:val="clear" w:color="000000" w:fill="FFFFFF"/>
            <w:noWrap/>
          </w:tcPr>
          <w:p w:rsidR="00492D6E" w:rsidRPr="00634DBB" w:rsidRDefault="00492D6E" w:rsidP="007C1CB7">
            <w:pPr>
              <w:jc w:val="center"/>
              <w:rPr>
                <w:sz w:val="20"/>
                <w:szCs w:val="20"/>
              </w:rPr>
            </w:pPr>
          </w:p>
        </w:tc>
        <w:tc>
          <w:tcPr>
            <w:tcW w:w="1276" w:type="dxa"/>
            <w:vMerge/>
            <w:tcBorders>
              <w:left w:val="nil"/>
              <w:right w:val="single" w:sz="4" w:space="0" w:color="auto"/>
            </w:tcBorders>
            <w:shd w:val="clear" w:color="000000" w:fill="FFFFFF"/>
            <w:noWrap/>
          </w:tcPr>
          <w:p w:rsidR="00492D6E" w:rsidRPr="00634DBB" w:rsidRDefault="00492D6E" w:rsidP="007C1CB7">
            <w:pPr>
              <w:jc w:val="center"/>
              <w:rPr>
                <w:sz w:val="20"/>
                <w:szCs w:val="20"/>
              </w:rPr>
            </w:pPr>
          </w:p>
        </w:tc>
        <w:tc>
          <w:tcPr>
            <w:tcW w:w="1417" w:type="dxa"/>
            <w:vMerge/>
            <w:tcBorders>
              <w:left w:val="single" w:sz="4" w:space="0" w:color="auto"/>
              <w:right w:val="single" w:sz="4" w:space="0" w:color="auto"/>
            </w:tcBorders>
            <w:vAlign w:val="center"/>
            <w:hideMark/>
          </w:tcPr>
          <w:p w:rsidR="00492D6E" w:rsidRPr="00634DBB" w:rsidRDefault="00492D6E" w:rsidP="00201F0B">
            <w:pPr>
              <w:rPr>
                <w:sz w:val="20"/>
                <w:szCs w:val="20"/>
              </w:rPr>
            </w:pPr>
          </w:p>
        </w:tc>
        <w:tc>
          <w:tcPr>
            <w:tcW w:w="1985" w:type="dxa"/>
            <w:vMerge/>
            <w:tcBorders>
              <w:left w:val="single" w:sz="4" w:space="0" w:color="auto"/>
              <w:right w:val="single" w:sz="4" w:space="0" w:color="auto"/>
            </w:tcBorders>
            <w:vAlign w:val="center"/>
            <w:hideMark/>
          </w:tcPr>
          <w:p w:rsidR="00492D6E" w:rsidRPr="00634DBB" w:rsidRDefault="00492D6E"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492D6E" w:rsidRPr="00634DBB" w:rsidRDefault="00492D6E" w:rsidP="007C1CB7">
            <w:pPr>
              <w:rPr>
                <w:sz w:val="20"/>
                <w:szCs w:val="20"/>
              </w:rPr>
            </w:pPr>
          </w:p>
        </w:tc>
      </w:tr>
      <w:tr w:rsidR="00492D6E" w:rsidRPr="00634DBB" w:rsidTr="00492D6E">
        <w:trPr>
          <w:trHeight w:val="420"/>
        </w:trPr>
        <w:tc>
          <w:tcPr>
            <w:tcW w:w="567" w:type="dxa"/>
            <w:tcBorders>
              <w:top w:val="single" w:sz="4" w:space="0" w:color="auto"/>
              <w:left w:val="single" w:sz="8" w:space="0" w:color="auto"/>
              <w:bottom w:val="single" w:sz="4" w:space="0" w:color="auto"/>
              <w:right w:val="single" w:sz="4" w:space="0" w:color="auto"/>
            </w:tcBorders>
            <w:shd w:val="clear" w:color="000000" w:fill="FFFFFF"/>
            <w:noWrap/>
            <w:hideMark/>
          </w:tcPr>
          <w:p w:rsidR="00492D6E" w:rsidRPr="00634DBB" w:rsidRDefault="00492D6E" w:rsidP="007C1CB7">
            <w:pPr>
              <w:jc w:val="center"/>
              <w:rPr>
                <w:sz w:val="20"/>
                <w:szCs w:val="20"/>
              </w:rPr>
            </w:pPr>
            <w:r w:rsidRPr="00634DBB">
              <w:rPr>
                <w:sz w:val="20"/>
                <w:szCs w:val="20"/>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2268" w:type="dxa"/>
            <w:vMerge/>
            <w:tcBorders>
              <w:top w:val="single" w:sz="4" w:space="0" w:color="auto"/>
              <w:left w:val="nil"/>
              <w:bottom w:val="single" w:sz="4" w:space="0" w:color="auto"/>
              <w:right w:val="nil"/>
            </w:tcBorders>
            <w:shd w:val="clear" w:color="000000" w:fill="FFFFFF"/>
            <w:noWrap/>
            <w:vAlign w:val="center"/>
          </w:tcPr>
          <w:p w:rsidR="00492D6E" w:rsidRPr="00634DBB" w:rsidRDefault="00492D6E" w:rsidP="007C1CB7">
            <w:pPr>
              <w:rPr>
                <w:sz w:val="20"/>
                <w:szCs w:val="20"/>
              </w:rPr>
            </w:pPr>
          </w:p>
        </w:tc>
        <w:tc>
          <w:tcPr>
            <w:tcW w:w="1559" w:type="dxa"/>
            <w:vMerge/>
            <w:tcBorders>
              <w:left w:val="single" w:sz="4" w:space="0" w:color="auto"/>
              <w:bottom w:val="single" w:sz="4" w:space="0" w:color="auto"/>
              <w:right w:val="single" w:sz="4" w:space="0" w:color="auto"/>
            </w:tcBorders>
            <w:shd w:val="clear" w:color="000000" w:fill="FFFFFF"/>
            <w:noWrap/>
          </w:tcPr>
          <w:p w:rsidR="00492D6E" w:rsidRPr="00634DBB" w:rsidRDefault="00492D6E" w:rsidP="007C1CB7">
            <w:pPr>
              <w:jc w:val="center"/>
              <w:rPr>
                <w:sz w:val="20"/>
                <w:szCs w:val="20"/>
              </w:rPr>
            </w:pPr>
          </w:p>
        </w:tc>
        <w:tc>
          <w:tcPr>
            <w:tcW w:w="1276" w:type="dxa"/>
            <w:vMerge/>
            <w:tcBorders>
              <w:left w:val="nil"/>
              <w:bottom w:val="single" w:sz="4" w:space="0" w:color="auto"/>
              <w:right w:val="single" w:sz="4" w:space="0" w:color="auto"/>
            </w:tcBorders>
            <w:shd w:val="clear" w:color="000000" w:fill="FFFFFF"/>
            <w:noWrap/>
          </w:tcPr>
          <w:p w:rsidR="00492D6E" w:rsidRPr="00634DBB" w:rsidRDefault="00492D6E" w:rsidP="007C1CB7">
            <w:pPr>
              <w:jc w:val="center"/>
              <w:rPr>
                <w:sz w:val="20"/>
                <w:szCs w:val="20"/>
              </w:rPr>
            </w:pPr>
          </w:p>
        </w:tc>
        <w:tc>
          <w:tcPr>
            <w:tcW w:w="1417" w:type="dxa"/>
            <w:vMerge/>
            <w:tcBorders>
              <w:left w:val="single" w:sz="4" w:space="0" w:color="auto"/>
              <w:bottom w:val="single" w:sz="4" w:space="0" w:color="auto"/>
              <w:right w:val="single" w:sz="4" w:space="0" w:color="auto"/>
            </w:tcBorders>
            <w:vAlign w:val="center"/>
            <w:hideMark/>
          </w:tcPr>
          <w:p w:rsidR="00492D6E" w:rsidRPr="00634DBB" w:rsidRDefault="00492D6E" w:rsidP="00201F0B">
            <w:pPr>
              <w:rPr>
                <w:sz w:val="20"/>
                <w:szCs w:val="20"/>
              </w:rPr>
            </w:pPr>
          </w:p>
        </w:tc>
        <w:tc>
          <w:tcPr>
            <w:tcW w:w="1985" w:type="dxa"/>
            <w:vMerge/>
            <w:tcBorders>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1418" w:type="dxa"/>
            <w:vMerge/>
            <w:tcBorders>
              <w:top w:val="nil"/>
              <w:left w:val="single" w:sz="4" w:space="0" w:color="auto"/>
              <w:bottom w:val="single" w:sz="4" w:space="0" w:color="auto"/>
              <w:right w:val="single" w:sz="8" w:space="0" w:color="auto"/>
            </w:tcBorders>
            <w:vAlign w:val="center"/>
            <w:hideMark/>
          </w:tcPr>
          <w:p w:rsidR="00492D6E" w:rsidRPr="00634DBB" w:rsidRDefault="00492D6E" w:rsidP="007C1CB7">
            <w:pPr>
              <w:rPr>
                <w:sz w:val="20"/>
                <w:szCs w:val="20"/>
              </w:rPr>
            </w:pPr>
          </w:p>
        </w:tc>
      </w:tr>
      <w:tr w:rsidR="00492D6E" w:rsidRPr="00634DBB" w:rsidTr="00492D6E">
        <w:tc>
          <w:tcPr>
            <w:tcW w:w="567" w:type="dxa"/>
            <w:tcBorders>
              <w:top w:val="single" w:sz="4" w:space="0" w:color="auto"/>
              <w:left w:val="single" w:sz="8" w:space="0" w:color="auto"/>
              <w:bottom w:val="nil"/>
              <w:right w:val="single" w:sz="4" w:space="0" w:color="auto"/>
            </w:tcBorders>
            <w:shd w:val="clear" w:color="000000" w:fill="FFFFFF"/>
            <w:noWrap/>
          </w:tcPr>
          <w:p w:rsidR="00492D6E" w:rsidRPr="00634DBB" w:rsidRDefault="00492D6E" w:rsidP="007C1CB7">
            <w:pPr>
              <w:jc w:val="center"/>
              <w:rPr>
                <w:sz w:val="20"/>
                <w:szCs w:val="20"/>
              </w:rPr>
            </w:pP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492D6E" w:rsidRPr="00634DBB" w:rsidRDefault="00492D6E" w:rsidP="007C1CB7">
            <w:pPr>
              <w:rPr>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492D6E" w:rsidRPr="00634DBB" w:rsidRDefault="00492D6E" w:rsidP="007C1CB7">
            <w:pPr>
              <w:jc w:val="center"/>
              <w:rPr>
                <w:sz w:val="20"/>
                <w:szCs w:val="20"/>
              </w:rPr>
            </w:pPr>
          </w:p>
        </w:tc>
        <w:tc>
          <w:tcPr>
            <w:tcW w:w="2268" w:type="dxa"/>
            <w:tcBorders>
              <w:top w:val="single" w:sz="4" w:space="0" w:color="auto"/>
              <w:left w:val="nil"/>
              <w:bottom w:val="nil"/>
              <w:right w:val="nil"/>
            </w:tcBorders>
            <w:shd w:val="clear" w:color="000000" w:fill="FFFFFF"/>
            <w:noWrap/>
            <w:vAlign w:val="center"/>
          </w:tcPr>
          <w:p w:rsidR="00492D6E" w:rsidRPr="00634DBB" w:rsidRDefault="00492D6E" w:rsidP="00201F0B">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tcPr>
          <w:p w:rsidR="00492D6E" w:rsidRPr="00634DBB" w:rsidRDefault="00492D6E" w:rsidP="007C1CB7">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tcPr>
          <w:p w:rsidR="00492D6E" w:rsidRPr="00634DBB" w:rsidRDefault="00492D6E" w:rsidP="007C1CB7">
            <w:pPr>
              <w:jc w:val="center"/>
              <w:rPr>
                <w:sz w:val="20"/>
                <w:szCs w:val="20"/>
              </w:rPr>
            </w:pPr>
          </w:p>
        </w:tc>
        <w:tc>
          <w:tcPr>
            <w:tcW w:w="1417" w:type="dxa"/>
            <w:vMerge w:val="restart"/>
            <w:tcBorders>
              <w:top w:val="single" w:sz="4" w:space="0" w:color="auto"/>
              <w:left w:val="single" w:sz="4" w:space="0" w:color="auto"/>
              <w:right w:val="single" w:sz="4" w:space="0" w:color="auto"/>
            </w:tcBorders>
            <w:vAlign w:val="center"/>
          </w:tcPr>
          <w:p w:rsidR="00492D6E" w:rsidRPr="00634DBB" w:rsidRDefault="00492D6E" w:rsidP="00201F0B">
            <w:pPr>
              <w:rPr>
                <w:sz w:val="20"/>
                <w:szCs w:val="20"/>
              </w:rPr>
            </w:pPr>
            <w:r w:rsidRPr="00634DBB">
              <w:rPr>
                <w:sz w:val="20"/>
                <w:szCs w:val="20"/>
              </w:rPr>
              <w:t>по результатам выполнения работ, и оплатой работ по "факту" на основании актов выполнения работ.</w:t>
            </w:r>
          </w:p>
        </w:tc>
        <w:tc>
          <w:tcPr>
            <w:tcW w:w="1985" w:type="dxa"/>
            <w:vMerge w:val="restart"/>
            <w:tcBorders>
              <w:top w:val="single" w:sz="4" w:space="0" w:color="auto"/>
              <w:left w:val="single" w:sz="4" w:space="0" w:color="auto"/>
              <w:right w:val="single" w:sz="4" w:space="0" w:color="auto"/>
            </w:tcBorders>
            <w:vAlign w:val="center"/>
          </w:tcPr>
          <w:p w:rsidR="00492D6E" w:rsidRPr="00634DBB" w:rsidRDefault="00492D6E" w:rsidP="007C1CB7">
            <w:pPr>
              <w:rPr>
                <w:sz w:val="20"/>
                <w:szCs w:val="20"/>
              </w:rPr>
            </w:pPr>
            <w:r w:rsidRPr="00634DBB">
              <w:rPr>
                <w:sz w:val="20"/>
                <w:szCs w:val="20"/>
              </w:rPr>
              <w:t>служащих управления образования администрации городского округа Кинешма</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492D6E" w:rsidRPr="00634DBB" w:rsidRDefault="00492D6E" w:rsidP="007C1CB7">
            <w:pPr>
              <w:rPr>
                <w:sz w:val="20"/>
                <w:szCs w:val="20"/>
              </w:rPr>
            </w:pP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492D6E" w:rsidRPr="00634DBB" w:rsidRDefault="00492D6E" w:rsidP="007C1CB7">
            <w:pPr>
              <w:rPr>
                <w:sz w:val="20"/>
                <w:szCs w:val="20"/>
              </w:rPr>
            </w:pPr>
          </w:p>
        </w:tc>
        <w:tc>
          <w:tcPr>
            <w:tcW w:w="708" w:type="dxa"/>
            <w:vMerge w:val="restart"/>
            <w:tcBorders>
              <w:top w:val="single" w:sz="4" w:space="0" w:color="auto"/>
              <w:left w:val="single" w:sz="4" w:space="0" w:color="auto"/>
              <w:bottom w:val="single" w:sz="4" w:space="0" w:color="000000"/>
              <w:right w:val="single" w:sz="4" w:space="0" w:color="auto"/>
            </w:tcBorders>
            <w:vAlign w:val="center"/>
          </w:tcPr>
          <w:p w:rsidR="00492D6E" w:rsidRPr="00634DBB" w:rsidRDefault="00492D6E" w:rsidP="007C1CB7">
            <w:pPr>
              <w:rPr>
                <w:sz w:val="20"/>
                <w:szCs w:val="20"/>
              </w:rPr>
            </w:pPr>
          </w:p>
        </w:tc>
        <w:tc>
          <w:tcPr>
            <w:tcW w:w="1418" w:type="dxa"/>
            <w:vMerge w:val="restart"/>
            <w:tcBorders>
              <w:top w:val="single" w:sz="4" w:space="0" w:color="auto"/>
              <w:left w:val="single" w:sz="4" w:space="0" w:color="auto"/>
              <w:bottom w:val="single" w:sz="4" w:space="0" w:color="000000"/>
              <w:right w:val="single" w:sz="8" w:space="0" w:color="auto"/>
            </w:tcBorders>
            <w:vAlign w:val="center"/>
          </w:tcPr>
          <w:p w:rsidR="00492D6E" w:rsidRPr="00634DBB" w:rsidRDefault="00492D6E" w:rsidP="007C1CB7">
            <w:pPr>
              <w:rPr>
                <w:sz w:val="20"/>
                <w:szCs w:val="20"/>
              </w:rPr>
            </w:pPr>
          </w:p>
        </w:tc>
      </w:tr>
      <w:tr w:rsidR="00492D6E" w:rsidRPr="00634DBB" w:rsidTr="00D47460">
        <w:trPr>
          <w:trHeight w:val="624"/>
        </w:trPr>
        <w:tc>
          <w:tcPr>
            <w:tcW w:w="567" w:type="dxa"/>
            <w:tcBorders>
              <w:top w:val="nil"/>
              <w:left w:val="single" w:sz="8" w:space="0" w:color="auto"/>
              <w:bottom w:val="single" w:sz="4" w:space="0" w:color="auto"/>
              <w:right w:val="single" w:sz="4" w:space="0" w:color="auto"/>
            </w:tcBorders>
            <w:shd w:val="clear" w:color="000000" w:fill="FFFFFF"/>
            <w:noWrap/>
            <w:hideMark/>
          </w:tcPr>
          <w:p w:rsidR="00492D6E" w:rsidRPr="00634DBB" w:rsidRDefault="00492D6E" w:rsidP="007C1CB7">
            <w:pPr>
              <w:jc w:val="center"/>
              <w:rPr>
                <w:sz w:val="20"/>
                <w:szCs w:val="20"/>
              </w:rPr>
            </w:pPr>
            <w:r w:rsidRPr="00634DB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tcPr>
          <w:p w:rsidR="00492D6E" w:rsidRPr="00634DBB" w:rsidRDefault="00492D6E" w:rsidP="007C1CB7">
            <w:pPr>
              <w:rPr>
                <w:sz w:val="20"/>
                <w:szCs w:val="20"/>
              </w:rPr>
            </w:pPr>
          </w:p>
        </w:tc>
        <w:tc>
          <w:tcPr>
            <w:tcW w:w="1559" w:type="dxa"/>
            <w:tcBorders>
              <w:top w:val="nil"/>
              <w:left w:val="nil"/>
              <w:bottom w:val="single" w:sz="4" w:space="0" w:color="auto"/>
              <w:right w:val="single" w:sz="4" w:space="0" w:color="auto"/>
            </w:tcBorders>
            <w:shd w:val="clear" w:color="000000" w:fill="FFFFFF"/>
            <w:noWrap/>
          </w:tcPr>
          <w:p w:rsidR="00492D6E" w:rsidRPr="00634DBB" w:rsidRDefault="00492D6E" w:rsidP="007C1CB7">
            <w:pPr>
              <w:jc w:val="center"/>
              <w:rPr>
                <w:sz w:val="20"/>
                <w:szCs w:val="20"/>
              </w:rPr>
            </w:pPr>
          </w:p>
        </w:tc>
        <w:tc>
          <w:tcPr>
            <w:tcW w:w="1276" w:type="dxa"/>
            <w:tcBorders>
              <w:top w:val="nil"/>
              <w:left w:val="nil"/>
              <w:bottom w:val="single" w:sz="4" w:space="0" w:color="auto"/>
              <w:right w:val="single" w:sz="4" w:space="0" w:color="auto"/>
            </w:tcBorders>
            <w:shd w:val="clear" w:color="000000" w:fill="FFFFFF"/>
            <w:noWrap/>
          </w:tcPr>
          <w:p w:rsidR="00492D6E" w:rsidRPr="00634DBB" w:rsidRDefault="00492D6E" w:rsidP="007C1CB7">
            <w:pPr>
              <w:jc w:val="center"/>
              <w:rPr>
                <w:sz w:val="20"/>
                <w:szCs w:val="20"/>
              </w:rPr>
            </w:pPr>
          </w:p>
        </w:tc>
        <w:tc>
          <w:tcPr>
            <w:tcW w:w="1417" w:type="dxa"/>
            <w:vMerge/>
            <w:tcBorders>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985" w:type="dxa"/>
            <w:vMerge/>
            <w:tcBorders>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492D6E" w:rsidRPr="00634DBB" w:rsidRDefault="00492D6E" w:rsidP="007C1CB7">
            <w:pPr>
              <w:rPr>
                <w:sz w:val="20"/>
                <w:szCs w:val="20"/>
              </w:rPr>
            </w:pPr>
          </w:p>
        </w:tc>
      </w:tr>
      <w:tr w:rsidR="003B2661" w:rsidRPr="00634DBB" w:rsidTr="00137C0B">
        <w:trPr>
          <w:trHeight w:val="288"/>
        </w:trPr>
        <w:tc>
          <w:tcPr>
            <w:tcW w:w="567" w:type="dxa"/>
            <w:vMerge w:val="restart"/>
            <w:tcBorders>
              <w:top w:val="single" w:sz="8" w:space="0" w:color="auto"/>
              <w:left w:val="single" w:sz="8" w:space="0" w:color="auto"/>
              <w:bottom w:val="single" w:sz="4" w:space="0" w:color="000000"/>
              <w:right w:val="single" w:sz="4" w:space="0" w:color="auto"/>
            </w:tcBorders>
            <w:shd w:val="clear" w:color="000000" w:fill="FFFFFF"/>
            <w:noWrap/>
            <w:hideMark/>
          </w:tcPr>
          <w:p w:rsidR="003B2661" w:rsidRPr="00634DBB" w:rsidRDefault="00492D6E" w:rsidP="007C1CB7">
            <w:pPr>
              <w:jc w:val="center"/>
              <w:rPr>
                <w:sz w:val="20"/>
                <w:szCs w:val="20"/>
              </w:rPr>
            </w:pPr>
            <w:r>
              <w:rPr>
                <w:sz w:val="20"/>
                <w:szCs w:val="20"/>
              </w:rPr>
              <w:t>5</w:t>
            </w:r>
          </w:p>
        </w:tc>
        <w:tc>
          <w:tcPr>
            <w:tcW w:w="1843"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Подпрограмма "Поддержка развития образовательных организаций городского округа Кинешма"</w:t>
            </w:r>
          </w:p>
        </w:tc>
        <w:tc>
          <w:tcPr>
            <w:tcW w:w="1418"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 </w:t>
            </w:r>
          </w:p>
        </w:tc>
        <w:tc>
          <w:tcPr>
            <w:tcW w:w="2268" w:type="dxa"/>
            <w:tcBorders>
              <w:top w:val="single" w:sz="8"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Всего</w:t>
            </w:r>
          </w:p>
        </w:tc>
        <w:tc>
          <w:tcPr>
            <w:tcW w:w="1559" w:type="dxa"/>
            <w:tcBorders>
              <w:top w:val="single" w:sz="8" w:space="0" w:color="auto"/>
              <w:left w:val="nil"/>
              <w:bottom w:val="nil"/>
              <w:right w:val="nil"/>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110 899,2</w:t>
            </w:r>
          </w:p>
        </w:tc>
        <w:tc>
          <w:tcPr>
            <w:tcW w:w="1276"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100 313,3</w:t>
            </w:r>
          </w:p>
        </w:tc>
        <w:tc>
          <w:tcPr>
            <w:tcW w:w="1417" w:type="dxa"/>
            <w:vMerge w:val="restart"/>
            <w:tcBorders>
              <w:top w:val="single" w:sz="8" w:space="0" w:color="auto"/>
              <w:left w:val="nil"/>
              <w:bottom w:val="single" w:sz="4" w:space="0" w:color="000000"/>
              <w:right w:val="single" w:sz="4" w:space="0" w:color="auto"/>
            </w:tcBorders>
            <w:shd w:val="clear" w:color="000000" w:fill="FFFFFF"/>
            <w:noWrap/>
            <w:vAlign w:val="bottom"/>
            <w:hideMark/>
          </w:tcPr>
          <w:p w:rsidR="003B2661" w:rsidRPr="00634DBB" w:rsidRDefault="003B2661" w:rsidP="007C1CB7">
            <w:pPr>
              <w:rPr>
                <w:sz w:val="20"/>
                <w:szCs w:val="20"/>
              </w:rPr>
            </w:pPr>
            <w:r w:rsidRPr="00634DBB">
              <w:rPr>
                <w:sz w:val="20"/>
                <w:szCs w:val="20"/>
              </w:rPr>
              <w:t> </w:t>
            </w:r>
          </w:p>
        </w:tc>
        <w:tc>
          <w:tcPr>
            <w:tcW w:w="4394" w:type="dxa"/>
            <w:gridSpan w:val="4"/>
            <w:vMerge w:val="restart"/>
            <w:tcBorders>
              <w:top w:val="single" w:sz="8" w:space="0" w:color="auto"/>
              <w:left w:val="single" w:sz="4" w:space="0" w:color="auto"/>
              <w:bottom w:val="nil"/>
              <w:right w:val="single" w:sz="4" w:space="0" w:color="000000"/>
            </w:tcBorders>
            <w:shd w:val="clear" w:color="000000" w:fill="FFFFFF"/>
            <w:noWrap/>
            <w:vAlign w:val="bottom"/>
            <w:hideMark/>
          </w:tcPr>
          <w:p w:rsidR="003B2661" w:rsidRPr="00634DBB" w:rsidRDefault="003B2661" w:rsidP="007C1CB7">
            <w:pPr>
              <w:rPr>
                <w:sz w:val="20"/>
                <w:szCs w:val="20"/>
              </w:rPr>
            </w:pPr>
            <w:r w:rsidRPr="00634DBB">
              <w:rPr>
                <w:sz w:val="20"/>
                <w:szCs w:val="20"/>
              </w:rPr>
              <w:t> </w:t>
            </w:r>
          </w:p>
        </w:tc>
        <w:tc>
          <w:tcPr>
            <w:tcW w:w="1418" w:type="dxa"/>
            <w:vMerge w:val="restart"/>
            <w:tcBorders>
              <w:top w:val="single" w:sz="8" w:space="0" w:color="auto"/>
              <w:left w:val="single" w:sz="4" w:space="0" w:color="auto"/>
              <w:bottom w:val="single" w:sz="4" w:space="0" w:color="000000"/>
              <w:right w:val="single" w:sz="8"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 </w:t>
            </w:r>
          </w:p>
        </w:tc>
      </w:tr>
      <w:tr w:rsidR="003B2661" w:rsidRPr="00634DBB" w:rsidTr="00137C0B">
        <w:trPr>
          <w:trHeight w:val="819"/>
        </w:trPr>
        <w:tc>
          <w:tcPr>
            <w:tcW w:w="567" w:type="dxa"/>
            <w:vMerge/>
            <w:tcBorders>
              <w:top w:val="single" w:sz="8" w:space="0" w:color="auto"/>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single" w:sz="8"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110 899,2</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100 313,3</w:t>
            </w:r>
          </w:p>
        </w:tc>
        <w:tc>
          <w:tcPr>
            <w:tcW w:w="1417" w:type="dxa"/>
            <w:vMerge/>
            <w:tcBorders>
              <w:top w:val="single" w:sz="8" w:space="0" w:color="auto"/>
              <w:left w:val="nil"/>
              <w:bottom w:val="single" w:sz="4" w:space="0" w:color="000000"/>
              <w:right w:val="single" w:sz="4" w:space="0" w:color="auto"/>
            </w:tcBorders>
            <w:vAlign w:val="center"/>
            <w:hideMark/>
          </w:tcPr>
          <w:p w:rsidR="003B2661" w:rsidRPr="00634DBB" w:rsidRDefault="003B2661" w:rsidP="007C1CB7">
            <w:pPr>
              <w:rPr>
                <w:sz w:val="20"/>
                <w:szCs w:val="20"/>
              </w:rPr>
            </w:pPr>
          </w:p>
        </w:tc>
        <w:tc>
          <w:tcPr>
            <w:tcW w:w="4394" w:type="dxa"/>
            <w:gridSpan w:val="4"/>
            <w:vMerge/>
            <w:tcBorders>
              <w:top w:val="single" w:sz="8" w:space="0" w:color="auto"/>
              <w:left w:val="single" w:sz="4" w:space="0" w:color="auto"/>
              <w:bottom w:val="nil"/>
              <w:right w:val="single" w:sz="4" w:space="0" w:color="000000"/>
            </w:tcBorders>
            <w:vAlign w:val="center"/>
            <w:hideMark/>
          </w:tcPr>
          <w:p w:rsidR="003B2661" w:rsidRPr="00634DBB" w:rsidRDefault="003B2661" w:rsidP="007C1CB7">
            <w:pPr>
              <w:rPr>
                <w:sz w:val="20"/>
                <w:szCs w:val="20"/>
              </w:rPr>
            </w:pPr>
          </w:p>
        </w:tc>
        <w:tc>
          <w:tcPr>
            <w:tcW w:w="1418" w:type="dxa"/>
            <w:vMerge/>
            <w:tcBorders>
              <w:top w:val="single" w:sz="8" w:space="0" w:color="auto"/>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3B2661" w:rsidRPr="00634DBB" w:rsidTr="00137C0B">
        <w:trPr>
          <w:trHeight w:val="564"/>
        </w:trPr>
        <w:tc>
          <w:tcPr>
            <w:tcW w:w="567" w:type="dxa"/>
            <w:vMerge/>
            <w:tcBorders>
              <w:top w:val="single" w:sz="8" w:space="0" w:color="auto"/>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single" w:sz="8"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nil"/>
              <w:right w:val="nil"/>
            </w:tcBorders>
            <w:shd w:val="clear" w:color="000000" w:fill="FFFFFF"/>
            <w:vAlign w:val="bottom"/>
            <w:hideMark/>
          </w:tcPr>
          <w:p w:rsidR="003B2661" w:rsidRPr="00634DBB" w:rsidRDefault="003B2661"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22 130,5</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22 012,6</w:t>
            </w:r>
          </w:p>
        </w:tc>
        <w:tc>
          <w:tcPr>
            <w:tcW w:w="1417" w:type="dxa"/>
            <w:vMerge/>
            <w:tcBorders>
              <w:top w:val="single" w:sz="8" w:space="0" w:color="auto"/>
              <w:left w:val="nil"/>
              <w:bottom w:val="single" w:sz="4" w:space="0" w:color="000000"/>
              <w:right w:val="single" w:sz="4" w:space="0" w:color="auto"/>
            </w:tcBorders>
            <w:vAlign w:val="center"/>
            <w:hideMark/>
          </w:tcPr>
          <w:p w:rsidR="003B2661" w:rsidRPr="00634DBB" w:rsidRDefault="003B2661" w:rsidP="007C1CB7">
            <w:pPr>
              <w:rPr>
                <w:sz w:val="20"/>
                <w:szCs w:val="20"/>
              </w:rPr>
            </w:pPr>
          </w:p>
        </w:tc>
        <w:tc>
          <w:tcPr>
            <w:tcW w:w="4394" w:type="dxa"/>
            <w:gridSpan w:val="4"/>
            <w:vMerge/>
            <w:tcBorders>
              <w:top w:val="single" w:sz="8" w:space="0" w:color="auto"/>
              <w:left w:val="single" w:sz="4" w:space="0" w:color="auto"/>
              <w:bottom w:val="nil"/>
              <w:right w:val="single" w:sz="4" w:space="0" w:color="000000"/>
            </w:tcBorders>
            <w:vAlign w:val="center"/>
            <w:hideMark/>
          </w:tcPr>
          <w:p w:rsidR="003B2661" w:rsidRPr="00634DBB" w:rsidRDefault="003B2661" w:rsidP="007C1CB7">
            <w:pPr>
              <w:rPr>
                <w:sz w:val="20"/>
                <w:szCs w:val="20"/>
              </w:rPr>
            </w:pPr>
          </w:p>
        </w:tc>
        <w:tc>
          <w:tcPr>
            <w:tcW w:w="1418" w:type="dxa"/>
            <w:vMerge/>
            <w:tcBorders>
              <w:top w:val="single" w:sz="8" w:space="0" w:color="auto"/>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3B2661" w:rsidRPr="00634DBB" w:rsidTr="00137C0B">
        <w:trPr>
          <w:trHeight w:val="288"/>
        </w:trPr>
        <w:tc>
          <w:tcPr>
            <w:tcW w:w="567" w:type="dxa"/>
            <w:vMerge/>
            <w:tcBorders>
              <w:top w:val="single" w:sz="8" w:space="0" w:color="auto"/>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single" w:sz="8"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 областной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48 483,5</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2C319A">
            <w:pPr>
              <w:jc w:val="center"/>
              <w:rPr>
                <w:sz w:val="20"/>
                <w:szCs w:val="20"/>
              </w:rPr>
            </w:pPr>
            <w:r w:rsidRPr="00634DBB">
              <w:rPr>
                <w:sz w:val="20"/>
                <w:szCs w:val="20"/>
              </w:rPr>
              <w:t>44</w:t>
            </w:r>
            <w:r w:rsidR="002C319A">
              <w:rPr>
                <w:sz w:val="20"/>
                <w:szCs w:val="20"/>
              </w:rPr>
              <w:t> 415,5</w:t>
            </w:r>
          </w:p>
        </w:tc>
        <w:tc>
          <w:tcPr>
            <w:tcW w:w="1417" w:type="dxa"/>
            <w:vMerge/>
            <w:tcBorders>
              <w:top w:val="single" w:sz="8" w:space="0" w:color="auto"/>
              <w:left w:val="nil"/>
              <w:bottom w:val="single" w:sz="4" w:space="0" w:color="000000"/>
              <w:right w:val="single" w:sz="4" w:space="0" w:color="auto"/>
            </w:tcBorders>
            <w:vAlign w:val="center"/>
            <w:hideMark/>
          </w:tcPr>
          <w:p w:rsidR="003B2661" w:rsidRPr="00634DBB" w:rsidRDefault="003B2661" w:rsidP="007C1CB7">
            <w:pPr>
              <w:rPr>
                <w:sz w:val="20"/>
                <w:szCs w:val="20"/>
              </w:rPr>
            </w:pPr>
          </w:p>
        </w:tc>
        <w:tc>
          <w:tcPr>
            <w:tcW w:w="4394" w:type="dxa"/>
            <w:gridSpan w:val="4"/>
            <w:vMerge/>
            <w:tcBorders>
              <w:top w:val="single" w:sz="8" w:space="0" w:color="auto"/>
              <w:left w:val="single" w:sz="4" w:space="0" w:color="auto"/>
              <w:bottom w:val="nil"/>
              <w:right w:val="single" w:sz="4" w:space="0" w:color="000000"/>
            </w:tcBorders>
            <w:vAlign w:val="center"/>
            <w:hideMark/>
          </w:tcPr>
          <w:p w:rsidR="003B2661" w:rsidRPr="00634DBB" w:rsidRDefault="003B2661" w:rsidP="007C1CB7">
            <w:pPr>
              <w:rPr>
                <w:sz w:val="20"/>
                <w:szCs w:val="20"/>
              </w:rPr>
            </w:pPr>
          </w:p>
        </w:tc>
        <w:tc>
          <w:tcPr>
            <w:tcW w:w="1418" w:type="dxa"/>
            <w:vMerge/>
            <w:tcBorders>
              <w:top w:val="single" w:sz="8" w:space="0" w:color="auto"/>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492D6E" w:rsidRPr="00634DBB" w:rsidTr="00492D6E">
        <w:trPr>
          <w:trHeight w:val="391"/>
        </w:trPr>
        <w:tc>
          <w:tcPr>
            <w:tcW w:w="567" w:type="dxa"/>
            <w:vMerge/>
            <w:tcBorders>
              <w:top w:val="single" w:sz="8" w:space="0" w:color="auto"/>
              <w:left w:val="single" w:sz="8"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843" w:type="dxa"/>
            <w:vMerge/>
            <w:tcBorders>
              <w:top w:val="single" w:sz="8" w:space="0" w:color="auto"/>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2268" w:type="dxa"/>
            <w:tcBorders>
              <w:top w:val="nil"/>
              <w:left w:val="nil"/>
              <w:bottom w:val="single" w:sz="4" w:space="0" w:color="auto"/>
              <w:right w:val="nil"/>
            </w:tcBorders>
            <w:shd w:val="clear" w:color="000000" w:fill="FFFFFF"/>
            <w:noWrap/>
            <w:vAlign w:val="center"/>
            <w:hideMark/>
          </w:tcPr>
          <w:p w:rsidR="00492D6E" w:rsidRPr="00634DBB" w:rsidRDefault="00492D6E" w:rsidP="007C1CB7">
            <w:pPr>
              <w:rPr>
                <w:sz w:val="20"/>
                <w:szCs w:val="20"/>
              </w:rPr>
            </w:pPr>
            <w:r w:rsidRPr="00634DBB">
              <w:rPr>
                <w:sz w:val="20"/>
                <w:szCs w:val="20"/>
              </w:rPr>
              <w:t>- федеральный бюджет</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40 285,2</w:t>
            </w:r>
          </w:p>
        </w:tc>
        <w:tc>
          <w:tcPr>
            <w:tcW w:w="1276"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2C319A">
            <w:pPr>
              <w:jc w:val="center"/>
              <w:rPr>
                <w:sz w:val="20"/>
                <w:szCs w:val="20"/>
              </w:rPr>
            </w:pPr>
            <w:r w:rsidRPr="00634DBB">
              <w:rPr>
                <w:sz w:val="20"/>
                <w:szCs w:val="20"/>
              </w:rPr>
              <w:t>33</w:t>
            </w:r>
            <w:r w:rsidR="002C319A">
              <w:rPr>
                <w:sz w:val="20"/>
                <w:szCs w:val="20"/>
              </w:rPr>
              <w:t> 885,2</w:t>
            </w:r>
            <w:bookmarkStart w:id="0" w:name="_GoBack"/>
            <w:bookmarkEnd w:id="0"/>
          </w:p>
        </w:tc>
        <w:tc>
          <w:tcPr>
            <w:tcW w:w="1417" w:type="dxa"/>
            <w:vMerge/>
            <w:tcBorders>
              <w:top w:val="single" w:sz="8" w:space="0" w:color="auto"/>
              <w:left w:val="nil"/>
              <w:bottom w:val="single" w:sz="4" w:space="0" w:color="000000"/>
              <w:right w:val="single" w:sz="4" w:space="0" w:color="auto"/>
            </w:tcBorders>
            <w:vAlign w:val="center"/>
            <w:hideMark/>
          </w:tcPr>
          <w:p w:rsidR="00492D6E" w:rsidRPr="00634DBB" w:rsidRDefault="00492D6E" w:rsidP="007C1CB7">
            <w:pPr>
              <w:rPr>
                <w:sz w:val="20"/>
                <w:szCs w:val="20"/>
              </w:rPr>
            </w:pPr>
          </w:p>
        </w:tc>
        <w:tc>
          <w:tcPr>
            <w:tcW w:w="4394" w:type="dxa"/>
            <w:gridSpan w:val="4"/>
            <w:vMerge/>
            <w:tcBorders>
              <w:top w:val="single" w:sz="8" w:space="0" w:color="auto"/>
              <w:left w:val="single" w:sz="4" w:space="0" w:color="auto"/>
              <w:bottom w:val="nil"/>
              <w:right w:val="single" w:sz="4" w:space="0" w:color="000000"/>
            </w:tcBorders>
            <w:vAlign w:val="center"/>
            <w:hideMark/>
          </w:tcPr>
          <w:p w:rsidR="00492D6E" w:rsidRPr="00634DBB" w:rsidRDefault="00492D6E" w:rsidP="007C1CB7">
            <w:pPr>
              <w:rPr>
                <w:sz w:val="20"/>
                <w:szCs w:val="20"/>
              </w:rPr>
            </w:pPr>
          </w:p>
        </w:tc>
        <w:tc>
          <w:tcPr>
            <w:tcW w:w="1418" w:type="dxa"/>
            <w:vMerge/>
            <w:tcBorders>
              <w:top w:val="single" w:sz="8" w:space="0" w:color="auto"/>
              <w:left w:val="single" w:sz="4" w:space="0" w:color="auto"/>
              <w:bottom w:val="single" w:sz="4" w:space="0" w:color="000000"/>
              <w:right w:val="single" w:sz="8" w:space="0" w:color="auto"/>
            </w:tcBorders>
            <w:vAlign w:val="center"/>
            <w:hideMark/>
          </w:tcPr>
          <w:p w:rsidR="00492D6E" w:rsidRPr="00634DBB" w:rsidRDefault="00492D6E" w:rsidP="007C1CB7">
            <w:pPr>
              <w:rPr>
                <w:sz w:val="20"/>
                <w:szCs w:val="20"/>
              </w:rPr>
            </w:pPr>
          </w:p>
        </w:tc>
      </w:tr>
      <w:tr w:rsidR="00492D6E" w:rsidRPr="00634DBB" w:rsidTr="00D47460">
        <w:trPr>
          <w:trHeight w:val="288"/>
        </w:trPr>
        <w:tc>
          <w:tcPr>
            <w:tcW w:w="567" w:type="dxa"/>
            <w:vMerge w:val="restart"/>
            <w:tcBorders>
              <w:top w:val="nil"/>
              <w:left w:val="single" w:sz="8" w:space="0" w:color="auto"/>
              <w:right w:val="single" w:sz="4" w:space="0" w:color="auto"/>
            </w:tcBorders>
            <w:shd w:val="clear" w:color="000000" w:fill="FFFFFF"/>
            <w:noWrap/>
            <w:hideMark/>
          </w:tcPr>
          <w:p w:rsidR="00492D6E" w:rsidRPr="00634DBB" w:rsidRDefault="00492D6E" w:rsidP="007C1CB7">
            <w:pPr>
              <w:jc w:val="center"/>
              <w:rPr>
                <w:sz w:val="20"/>
                <w:szCs w:val="20"/>
              </w:rPr>
            </w:pPr>
            <w:r>
              <w:rPr>
                <w:sz w:val="20"/>
                <w:szCs w:val="20"/>
              </w:rPr>
              <w:t>5.1</w:t>
            </w:r>
          </w:p>
        </w:tc>
        <w:tc>
          <w:tcPr>
            <w:tcW w:w="1843" w:type="dxa"/>
            <w:vMerge w:val="restart"/>
            <w:tcBorders>
              <w:top w:val="nil"/>
              <w:left w:val="single" w:sz="4" w:space="0" w:color="auto"/>
              <w:right w:val="single" w:sz="4" w:space="0" w:color="auto"/>
            </w:tcBorders>
            <w:shd w:val="clear" w:color="000000" w:fill="FFFFFF"/>
            <w:hideMark/>
          </w:tcPr>
          <w:p w:rsidR="00492D6E" w:rsidRPr="00634DBB" w:rsidRDefault="00492D6E" w:rsidP="007C1CB7">
            <w:pPr>
              <w:rPr>
                <w:sz w:val="20"/>
                <w:szCs w:val="20"/>
              </w:rPr>
            </w:pPr>
            <w:r w:rsidRPr="00634DBB">
              <w:rPr>
                <w:sz w:val="20"/>
                <w:szCs w:val="20"/>
              </w:rPr>
              <w:t>Основное мероприятие "Модернизация и развитие инфраструктуры системы образования"</w:t>
            </w:r>
          </w:p>
        </w:tc>
        <w:tc>
          <w:tcPr>
            <w:tcW w:w="1418" w:type="dxa"/>
            <w:vMerge w:val="restart"/>
            <w:tcBorders>
              <w:top w:val="nil"/>
              <w:left w:val="single" w:sz="4" w:space="0" w:color="auto"/>
              <w:right w:val="single" w:sz="4" w:space="0" w:color="auto"/>
            </w:tcBorders>
            <w:shd w:val="clear" w:color="000000" w:fill="FFFFFF"/>
            <w:hideMark/>
          </w:tcPr>
          <w:p w:rsidR="00492D6E" w:rsidRPr="00634DBB" w:rsidRDefault="00492D6E" w:rsidP="007C1CB7">
            <w:pPr>
              <w:jc w:val="center"/>
              <w:rPr>
                <w:sz w:val="20"/>
                <w:szCs w:val="20"/>
              </w:rPr>
            </w:pPr>
            <w:r w:rsidRPr="00634DBB">
              <w:rPr>
                <w:sz w:val="20"/>
                <w:szCs w:val="20"/>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492D6E" w:rsidRPr="00634DBB" w:rsidRDefault="00492D6E" w:rsidP="007C1CB7">
            <w:pPr>
              <w:rPr>
                <w:sz w:val="20"/>
                <w:szCs w:val="20"/>
              </w:rPr>
            </w:pPr>
            <w:r w:rsidRPr="00634DBB">
              <w:rPr>
                <w:sz w:val="20"/>
                <w:szCs w:val="20"/>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92D6E" w:rsidRPr="00634DBB" w:rsidRDefault="00492D6E" w:rsidP="007C1CB7">
            <w:pPr>
              <w:rPr>
                <w:sz w:val="20"/>
                <w:szCs w:val="20"/>
              </w:rPr>
            </w:pPr>
            <w:r w:rsidRPr="00634DBB">
              <w:rPr>
                <w:sz w:val="20"/>
                <w:szCs w:val="20"/>
              </w:rPr>
              <w:t> </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2D6E" w:rsidRPr="00634DBB" w:rsidRDefault="00492D6E" w:rsidP="007C1CB7">
            <w:pPr>
              <w:rPr>
                <w:sz w:val="20"/>
                <w:szCs w:val="20"/>
              </w:rPr>
            </w:pPr>
            <w:r w:rsidRPr="00634DBB">
              <w:rPr>
                <w:sz w:val="20"/>
                <w:szCs w:val="20"/>
              </w:rPr>
              <w:t>Доля обучающихся общеобразовательных организаций, занимающихся в одну смену, в общей численности обучающихся общеобразовательных организаций</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92D6E" w:rsidRPr="00634DBB" w:rsidRDefault="00492D6E" w:rsidP="007C1CB7">
            <w:pPr>
              <w:jc w:val="center"/>
              <w:rPr>
                <w:sz w:val="20"/>
                <w:szCs w:val="20"/>
              </w:rPr>
            </w:pPr>
            <w:r w:rsidRPr="00634DBB">
              <w:rPr>
                <w:sz w:val="20"/>
                <w:szCs w:val="20"/>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92D6E" w:rsidRPr="00634DBB" w:rsidRDefault="00492D6E" w:rsidP="007C1CB7">
            <w:pPr>
              <w:jc w:val="center"/>
              <w:rPr>
                <w:sz w:val="20"/>
                <w:szCs w:val="20"/>
              </w:rPr>
            </w:pPr>
            <w:r w:rsidRPr="00634DBB">
              <w:rPr>
                <w:sz w:val="20"/>
                <w:szCs w:val="20"/>
              </w:rPr>
              <w:t>87,0</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92D6E" w:rsidRPr="00634DBB" w:rsidRDefault="00492D6E" w:rsidP="007C1CB7">
            <w:pPr>
              <w:jc w:val="center"/>
              <w:rPr>
                <w:sz w:val="20"/>
                <w:szCs w:val="20"/>
              </w:rPr>
            </w:pPr>
            <w:r w:rsidRPr="00634DBB">
              <w:rPr>
                <w:sz w:val="20"/>
                <w:szCs w:val="20"/>
              </w:rPr>
              <w:t>87,0</w:t>
            </w:r>
          </w:p>
        </w:tc>
        <w:tc>
          <w:tcPr>
            <w:tcW w:w="1418"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 </w:t>
            </w:r>
          </w:p>
        </w:tc>
      </w:tr>
      <w:tr w:rsidR="00492D6E" w:rsidRPr="00634DBB" w:rsidTr="00D47460">
        <w:trPr>
          <w:trHeight w:val="840"/>
        </w:trPr>
        <w:tc>
          <w:tcPr>
            <w:tcW w:w="567" w:type="dxa"/>
            <w:vMerge/>
            <w:tcBorders>
              <w:left w:val="single" w:sz="8" w:space="0" w:color="auto"/>
              <w:right w:val="single" w:sz="4" w:space="0" w:color="auto"/>
            </w:tcBorders>
            <w:vAlign w:val="center"/>
            <w:hideMark/>
          </w:tcPr>
          <w:p w:rsidR="00492D6E" w:rsidRPr="00634DBB" w:rsidRDefault="00492D6E" w:rsidP="007C1CB7">
            <w:pPr>
              <w:rPr>
                <w:sz w:val="20"/>
                <w:szCs w:val="20"/>
              </w:rPr>
            </w:pPr>
          </w:p>
        </w:tc>
        <w:tc>
          <w:tcPr>
            <w:tcW w:w="1843" w:type="dxa"/>
            <w:vMerge/>
            <w:tcBorders>
              <w:left w:val="single" w:sz="4" w:space="0" w:color="auto"/>
              <w:right w:val="single" w:sz="4" w:space="0" w:color="auto"/>
            </w:tcBorders>
            <w:vAlign w:val="center"/>
            <w:hideMark/>
          </w:tcPr>
          <w:p w:rsidR="00492D6E" w:rsidRPr="00634DBB" w:rsidRDefault="00492D6E" w:rsidP="007C1CB7">
            <w:pPr>
              <w:rPr>
                <w:sz w:val="20"/>
                <w:szCs w:val="20"/>
              </w:rPr>
            </w:pPr>
          </w:p>
        </w:tc>
        <w:tc>
          <w:tcPr>
            <w:tcW w:w="1418" w:type="dxa"/>
            <w:vMerge/>
            <w:tcBorders>
              <w:left w:val="single" w:sz="4" w:space="0" w:color="auto"/>
              <w:right w:val="single" w:sz="4" w:space="0" w:color="auto"/>
            </w:tcBorders>
            <w:vAlign w:val="center"/>
            <w:hideMark/>
          </w:tcPr>
          <w:p w:rsidR="00492D6E" w:rsidRPr="00634DBB" w:rsidRDefault="00492D6E"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492D6E" w:rsidRPr="00634DBB" w:rsidRDefault="00492D6E"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0,0</w:t>
            </w:r>
          </w:p>
        </w:tc>
        <w:tc>
          <w:tcPr>
            <w:tcW w:w="1417"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492D6E" w:rsidRPr="00634DBB" w:rsidRDefault="00492D6E" w:rsidP="007C1CB7">
            <w:pPr>
              <w:rPr>
                <w:sz w:val="20"/>
                <w:szCs w:val="20"/>
              </w:rPr>
            </w:pPr>
          </w:p>
        </w:tc>
      </w:tr>
      <w:tr w:rsidR="00492D6E" w:rsidRPr="00634DBB" w:rsidTr="00D47460">
        <w:trPr>
          <w:trHeight w:val="898"/>
        </w:trPr>
        <w:tc>
          <w:tcPr>
            <w:tcW w:w="567" w:type="dxa"/>
            <w:vMerge/>
            <w:tcBorders>
              <w:left w:val="single" w:sz="8" w:space="0" w:color="auto"/>
              <w:right w:val="single" w:sz="4" w:space="0" w:color="auto"/>
            </w:tcBorders>
            <w:vAlign w:val="center"/>
            <w:hideMark/>
          </w:tcPr>
          <w:p w:rsidR="00492D6E" w:rsidRPr="00634DBB" w:rsidRDefault="00492D6E" w:rsidP="007C1CB7">
            <w:pPr>
              <w:rPr>
                <w:sz w:val="20"/>
                <w:szCs w:val="20"/>
              </w:rPr>
            </w:pPr>
          </w:p>
        </w:tc>
        <w:tc>
          <w:tcPr>
            <w:tcW w:w="1843" w:type="dxa"/>
            <w:vMerge/>
            <w:tcBorders>
              <w:left w:val="single" w:sz="4" w:space="0" w:color="auto"/>
              <w:right w:val="single" w:sz="4" w:space="0" w:color="auto"/>
            </w:tcBorders>
            <w:vAlign w:val="center"/>
            <w:hideMark/>
          </w:tcPr>
          <w:p w:rsidR="00492D6E" w:rsidRPr="00634DBB" w:rsidRDefault="00492D6E" w:rsidP="007C1CB7">
            <w:pPr>
              <w:rPr>
                <w:sz w:val="20"/>
                <w:szCs w:val="20"/>
              </w:rPr>
            </w:pPr>
          </w:p>
        </w:tc>
        <w:tc>
          <w:tcPr>
            <w:tcW w:w="1418" w:type="dxa"/>
            <w:vMerge/>
            <w:tcBorders>
              <w:left w:val="single" w:sz="4" w:space="0" w:color="auto"/>
              <w:right w:val="single" w:sz="4" w:space="0" w:color="auto"/>
            </w:tcBorders>
            <w:vAlign w:val="center"/>
            <w:hideMark/>
          </w:tcPr>
          <w:p w:rsidR="00492D6E" w:rsidRPr="00634DBB" w:rsidRDefault="00492D6E" w:rsidP="007C1CB7">
            <w:pPr>
              <w:rPr>
                <w:sz w:val="20"/>
                <w:szCs w:val="20"/>
              </w:rPr>
            </w:pPr>
          </w:p>
        </w:tc>
        <w:tc>
          <w:tcPr>
            <w:tcW w:w="2268" w:type="dxa"/>
            <w:tcBorders>
              <w:top w:val="nil"/>
              <w:left w:val="nil"/>
              <w:right w:val="nil"/>
            </w:tcBorders>
            <w:shd w:val="clear" w:color="000000" w:fill="FFFFFF"/>
            <w:vAlign w:val="bottom"/>
          </w:tcPr>
          <w:p w:rsidR="00492D6E" w:rsidRPr="00634DBB" w:rsidRDefault="00492D6E" w:rsidP="007C1CB7">
            <w:pPr>
              <w:rPr>
                <w:sz w:val="20"/>
                <w:szCs w:val="20"/>
              </w:rPr>
            </w:pPr>
          </w:p>
        </w:tc>
        <w:tc>
          <w:tcPr>
            <w:tcW w:w="1559" w:type="dxa"/>
            <w:tcBorders>
              <w:top w:val="nil"/>
              <w:left w:val="single" w:sz="4" w:space="0" w:color="auto"/>
              <w:right w:val="single" w:sz="4" w:space="0" w:color="auto"/>
            </w:tcBorders>
            <w:shd w:val="clear" w:color="000000" w:fill="FFFFFF"/>
            <w:noWrap/>
            <w:vAlign w:val="center"/>
          </w:tcPr>
          <w:p w:rsidR="00492D6E" w:rsidRPr="00634DBB" w:rsidRDefault="00492D6E" w:rsidP="007C1CB7">
            <w:pPr>
              <w:jc w:val="center"/>
              <w:rPr>
                <w:sz w:val="20"/>
                <w:szCs w:val="20"/>
              </w:rPr>
            </w:pPr>
          </w:p>
        </w:tc>
        <w:tc>
          <w:tcPr>
            <w:tcW w:w="1276" w:type="dxa"/>
            <w:tcBorders>
              <w:top w:val="nil"/>
              <w:left w:val="nil"/>
              <w:right w:val="single" w:sz="4" w:space="0" w:color="auto"/>
            </w:tcBorders>
            <w:shd w:val="clear" w:color="000000" w:fill="FFFFFF"/>
            <w:noWrap/>
            <w:vAlign w:val="center"/>
          </w:tcPr>
          <w:p w:rsidR="00492D6E" w:rsidRPr="00634DBB" w:rsidRDefault="00492D6E"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492D6E" w:rsidRPr="00634DBB" w:rsidRDefault="00492D6E" w:rsidP="007C1CB7">
            <w:pPr>
              <w:rPr>
                <w:sz w:val="20"/>
                <w:szCs w:val="20"/>
              </w:rPr>
            </w:pPr>
          </w:p>
        </w:tc>
      </w:tr>
      <w:tr w:rsidR="00492D6E" w:rsidRPr="00634DBB" w:rsidTr="00492D6E">
        <w:trPr>
          <w:trHeight w:val="324"/>
        </w:trPr>
        <w:tc>
          <w:tcPr>
            <w:tcW w:w="567" w:type="dxa"/>
            <w:vMerge/>
            <w:tcBorders>
              <w:left w:val="single" w:sz="8"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1843" w:type="dxa"/>
            <w:vMerge/>
            <w:tcBorders>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1418" w:type="dxa"/>
            <w:vMerge/>
            <w:tcBorders>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2268" w:type="dxa"/>
            <w:tcBorders>
              <w:top w:val="nil"/>
              <w:left w:val="nil"/>
              <w:bottom w:val="single" w:sz="4" w:space="0" w:color="auto"/>
              <w:right w:val="nil"/>
            </w:tcBorders>
            <w:shd w:val="clear" w:color="000000" w:fill="FFFFFF"/>
            <w:noWrap/>
            <w:vAlign w:val="center"/>
          </w:tcPr>
          <w:p w:rsidR="00492D6E" w:rsidRPr="00634DBB" w:rsidRDefault="00492D6E" w:rsidP="007C1CB7">
            <w:pPr>
              <w:rPr>
                <w:sz w:val="20"/>
                <w:szCs w:val="20"/>
              </w:rPr>
            </w:pP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492D6E" w:rsidRPr="00634DBB" w:rsidRDefault="00492D6E" w:rsidP="007C1CB7">
            <w:pPr>
              <w:jc w:val="center"/>
              <w:rPr>
                <w:sz w:val="20"/>
                <w:szCs w:val="20"/>
              </w:rPr>
            </w:pPr>
          </w:p>
        </w:tc>
        <w:tc>
          <w:tcPr>
            <w:tcW w:w="1276" w:type="dxa"/>
            <w:tcBorders>
              <w:top w:val="nil"/>
              <w:left w:val="nil"/>
              <w:bottom w:val="single" w:sz="4" w:space="0" w:color="auto"/>
              <w:right w:val="single" w:sz="4" w:space="0" w:color="auto"/>
            </w:tcBorders>
            <w:shd w:val="clear" w:color="000000" w:fill="FFFFFF"/>
            <w:noWrap/>
            <w:vAlign w:val="center"/>
          </w:tcPr>
          <w:p w:rsidR="00492D6E" w:rsidRPr="00634DBB" w:rsidRDefault="00492D6E" w:rsidP="007C1CB7">
            <w:pPr>
              <w:jc w:val="cente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1418" w:type="dxa"/>
            <w:vMerge/>
            <w:tcBorders>
              <w:top w:val="nil"/>
              <w:left w:val="single" w:sz="4" w:space="0" w:color="auto"/>
              <w:bottom w:val="single" w:sz="4" w:space="0" w:color="auto"/>
              <w:right w:val="single" w:sz="8" w:space="0" w:color="auto"/>
            </w:tcBorders>
            <w:vAlign w:val="center"/>
            <w:hideMark/>
          </w:tcPr>
          <w:p w:rsidR="00492D6E" w:rsidRPr="00634DBB" w:rsidRDefault="00492D6E" w:rsidP="007C1CB7">
            <w:pPr>
              <w:rPr>
                <w:sz w:val="20"/>
                <w:szCs w:val="20"/>
              </w:rPr>
            </w:pPr>
          </w:p>
        </w:tc>
      </w:tr>
      <w:tr w:rsidR="003B2661" w:rsidRPr="00634DBB" w:rsidTr="00137C0B">
        <w:trPr>
          <w:trHeight w:val="288"/>
        </w:trPr>
        <w:tc>
          <w:tcPr>
            <w:tcW w:w="567" w:type="dxa"/>
            <w:vMerge w:val="restart"/>
            <w:tcBorders>
              <w:top w:val="single" w:sz="4" w:space="0" w:color="auto"/>
              <w:left w:val="single" w:sz="8" w:space="0" w:color="auto"/>
              <w:bottom w:val="single" w:sz="4" w:space="0" w:color="000000"/>
              <w:right w:val="single" w:sz="4" w:space="0" w:color="auto"/>
            </w:tcBorders>
            <w:shd w:val="clear" w:color="000000" w:fill="FFFFFF"/>
            <w:noWrap/>
            <w:hideMark/>
          </w:tcPr>
          <w:p w:rsidR="003B2661" w:rsidRPr="00634DBB" w:rsidRDefault="00492D6E" w:rsidP="007C1CB7">
            <w:pPr>
              <w:jc w:val="center"/>
              <w:rPr>
                <w:sz w:val="20"/>
                <w:szCs w:val="20"/>
              </w:rPr>
            </w:pPr>
            <w:r>
              <w:rPr>
                <w:sz w:val="20"/>
                <w:szCs w:val="20"/>
              </w:rPr>
              <w:lastRenderedPageBreak/>
              <w:t>5.2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Основное мероприятие "Содействие развитию образовательных организаций"</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 </w:t>
            </w:r>
          </w:p>
        </w:tc>
        <w:tc>
          <w:tcPr>
            <w:tcW w:w="2268"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53 234,5</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52 790,7</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2661" w:rsidRPr="00634DBB" w:rsidRDefault="003B2661" w:rsidP="007C1CB7">
            <w:pPr>
              <w:rPr>
                <w:sz w:val="20"/>
                <w:szCs w:val="20"/>
              </w:rPr>
            </w:pPr>
            <w:r w:rsidRPr="00634DBB">
              <w:rPr>
                <w:sz w:val="20"/>
                <w:szCs w:val="20"/>
              </w:rPr>
              <w:t>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Количество организаций, реализующих мероприятия по содействию развития образовательных организаций</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ед.</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35</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35</w:t>
            </w:r>
          </w:p>
        </w:tc>
        <w:tc>
          <w:tcPr>
            <w:tcW w:w="1418" w:type="dxa"/>
            <w:vMerge w:val="restart"/>
            <w:tcBorders>
              <w:top w:val="nil"/>
              <w:left w:val="single" w:sz="4" w:space="0" w:color="auto"/>
              <w:bottom w:val="single" w:sz="4" w:space="0" w:color="000000"/>
              <w:right w:val="single" w:sz="8" w:space="0" w:color="auto"/>
            </w:tcBorders>
            <w:shd w:val="clear" w:color="000000" w:fill="FFFFFF"/>
            <w:hideMark/>
          </w:tcPr>
          <w:p w:rsidR="003B2661" w:rsidRPr="00634DBB" w:rsidRDefault="003B2661" w:rsidP="007C1CB7">
            <w:pPr>
              <w:jc w:val="center"/>
              <w:rPr>
                <w:sz w:val="20"/>
                <w:szCs w:val="20"/>
              </w:rPr>
            </w:pPr>
            <w:r w:rsidRPr="00634DBB">
              <w:rPr>
                <w:sz w:val="20"/>
                <w:szCs w:val="20"/>
              </w:rPr>
              <w:t> </w:t>
            </w:r>
          </w:p>
        </w:tc>
      </w:tr>
      <w:tr w:rsidR="003B2661" w:rsidRPr="00634DBB" w:rsidTr="00492D6E">
        <w:trPr>
          <w:trHeight w:val="580"/>
        </w:trPr>
        <w:tc>
          <w:tcPr>
            <w:tcW w:w="567" w:type="dxa"/>
            <w:vMerge/>
            <w:tcBorders>
              <w:top w:val="single" w:sz="4" w:space="0" w:color="auto"/>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53 234,5</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52 790,7</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3B2661" w:rsidRPr="00634DBB" w:rsidTr="00137C0B">
        <w:trPr>
          <w:trHeight w:val="564"/>
        </w:trPr>
        <w:tc>
          <w:tcPr>
            <w:tcW w:w="567" w:type="dxa"/>
            <w:vMerge/>
            <w:tcBorders>
              <w:top w:val="single" w:sz="4" w:space="0" w:color="auto"/>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nil"/>
              <w:right w:val="nil"/>
            </w:tcBorders>
            <w:shd w:val="clear" w:color="000000" w:fill="FFFFFF"/>
            <w:vAlign w:val="bottom"/>
            <w:hideMark/>
          </w:tcPr>
          <w:p w:rsidR="003B2661" w:rsidRPr="00634DBB" w:rsidRDefault="003B2661"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18 041,5</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18 019,3</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492D6E" w:rsidRPr="00634DBB" w:rsidTr="00492D6E">
        <w:trPr>
          <w:trHeight w:val="233"/>
        </w:trPr>
        <w:tc>
          <w:tcPr>
            <w:tcW w:w="567" w:type="dxa"/>
            <w:vMerge/>
            <w:tcBorders>
              <w:top w:val="single" w:sz="4" w:space="0" w:color="auto"/>
              <w:left w:val="single" w:sz="8"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hideMark/>
          </w:tcPr>
          <w:p w:rsidR="00492D6E" w:rsidRPr="00634DBB" w:rsidRDefault="00492D6E" w:rsidP="00492D6E">
            <w:pPr>
              <w:rPr>
                <w:sz w:val="20"/>
                <w:szCs w:val="20"/>
              </w:rPr>
            </w:pPr>
            <w:r w:rsidRPr="00634DBB">
              <w:rPr>
                <w:sz w:val="20"/>
                <w:szCs w:val="20"/>
              </w:rPr>
              <w:t>- областной бюджет</w:t>
            </w:r>
          </w:p>
        </w:tc>
        <w:tc>
          <w:tcPr>
            <w:tcW w:w="1559" w:type="dxa"/>
            <w:tcBorders>
              <w:top w:val="nil"/>
              <w:left w:val="nil"/>
              <w:bottom w:val="single" w:sz="4" w:space="0" w:color="auto"/>
              <w:right w:val="single" w:sz="4" w:space="0" w:color="auto"/>
            </w:tcBorders>
            <w:shd w:val="clear" w:color="000000" w:fill="FFFFFF"/>
            <w:noWrap/>
            <w:hideMark/>
          </w:tcPr>
          <w:p w:rsidR="00492D6E" w:rsidRPr="00634DBB" w:rsidRDefault="00492D6E" w:rsidP="00492D6E">
            <w:pPr>
              <w:jc w:val="center"/>
              <w:rPr>
                <w:sz w:val="20"/>
                <w:szCs w:val="20"/>
              </w:rPr>
            </w:pPr>
            <w:r w:rsidRPr="00634DBB">
              <w:rPr>
                <w:sz w:val="20"/>
                <w:szCs w:val="20"/>
              </w:rPr>
              <w:t>35 193,0</w:t>
            </w:r>
          </w:p>
        </w:tc>
        <w:tc>
          <w:tcPr>
            <w:tcW w:w="1276" w:type="dxa"/>
            <w:tcBorders>
              <w:top w:val="nil"/>
              <w:left w:val="nil"/>
              <w:bottom w:val="single" w:sz="4" w:space="0" w:color="auto"/>
              <w:right w:val="single" w:sz="4" w:space="0" w:color="auto"/>
            </w:tcBorders>
            <w:shd w:val="clear" w:color="000000" w:fill="FFFFFF"/>
            <w:noWrap/>
            <w:hideMark/>
          </w:tcPr>
          <w:p w:rsidR="00492D6E" w:rsidRPr="00634DBB" w:rsidRDefault="00492D6E" w:rsidP="00492D6E">
            <w:pPr>
              <w:jc w:val="center"/>
              <w:rPr>
                <w:sz w:val="20"/>
                <w:szCs w:val="20"/>
              </w:rPr>
            </w:pPr>
            <w:r w:rsidRPr="00634DBB">
              <w:rPr>
                <w:sz w:val="20"/>
                <w:szCs w:val="20"/>
              </w:rPr>
              <w:t>34 771,4</w:t>
            </w:r>
          </w:p>
        </w:tc>
        <w:tc>
          <w:tcPr>
            <w:tcW w:w="1417"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492D6E" w:rsidRPr="00634DBB" w:rsidRDefault="00492D6E" w:rsidP="007C1CB7">
            <w:pPr>
              <w:rPr>
                <w:sz w:val="20"/>
                <w:szCs w:val="20"/>
              </w:rPr>
            </w:pPr>
          </w:p>
        </w:tc>
      </w:tr>
      <w:tr w:rsidR="00492D6E" w:rsidRPr="00634DBB" w:rsidTr="00D47460">
        <w:trPr>
          <w:trHeight w:val="390"/>
        </w:trPr>
        <w:tc>
          <w:tcPr>
            <w:tcW w:w="567" w:type="dxa"/>
            <w:vMerge w:val="restart"/>
            <w:tcBorders>
              <w:top w:val="nil"/>
              <w:left w:val="single" w:sz="8" w:space="0" w:color="auto"/>
              <w:bottom w:val="nil"/>
              <w:right w:val="single" w:sz="4" w:space="0" w:color="auto"/>
            </w:tcBorders>
            <w:shd w:val="clear" w:color="000000" w:fill="FFFFFF"/>
            <w:noWrap/>
            <w:hideMark/>
          </w:tcPr>
          <w:p w:rsidR="00492D6E" w:rsidRPr="00634DBB" w:rsidRDefault="00492D6E" w:rsidP="00492D6E">
            <w:pPr>
              <w:ind w:left="-108"/>
              <w:rPr>
                <w:sz w:val="20"/>
                <w:szCs w:val="20"/>
              </w:rPr>
            </w:pPr>
            <w:r>
              <w:rPr>
                <w:sz w:val="20"/>
                <w:szCs w:val="20"/>
              </w:rPr>
              <w:t>5.2.1</w:t>
            </w:r>
          </w:p>
        </w:tc>
        <w:tc>
          <w:tcPr>
            <w:tcW w:w="1843" w:type="dxa"/>
            <w:vMerge w:val="restart"/>
            <w:tcBorders>
              <w:top w:val="nil"/>
              <w:left w:val="single" w:sz="4" w:space="0" w:color="auto"/>
              <w:bottom w:val="nil"/>
              <w:right w:val="single" w:sz="4" w:space="0" w:color="auto"/>
            </w:tcBorders>
            <w:shd w:val="clear" w:color="000000" w:fill="FFFFFF"/>
            <w:hideMark/>
          </w:tcPr>
          <w:p w:rsidR="00492D6E" w:rsidRPr="00634DBB" w:rsidRDefault="00492D6E" w:rsidP="007C1CB7">
            <w:pPr>
              <w:rPr>
                <w:sz w:val="20"/>
                <w:szCs w:val="20"/>
              </w:rPr>
            </w:pPr>
            <w:r>
              <w:rPr>
                <w:sz w:val="20"/>
                <w:szCs w:val="20"/>
              </w:rPr>
              <w:t>Мероприятие «</w:t>
            </w:r>
            <w:r w:rsidRPr="00634DBB">
              <w:rPr>
                <w:sz w:val="20"/>
                <w:szCs w:val="20"/>
              </w:rPr>
              <w:t>Обеспечение пожарной безопасности муниципальных образовательных организаций</w:t>
            </w:r>
            <w:r>
              <w:rPr>
                <w:sz w:val="20"/>
                <w:szCs w:val="20"/>
              </w:rPr>
              <w:t>»</w:t>
            </w:r>
          </w:p>
        </w:tc>
        <w:tc>
          <w:tcPr>
            <w:tcW w:w="1418" w:type="dxa"/>
            <w:vMerge w:val="restart"/>
            <w:tcBorders>
              <w:top w:val="nil"/>
              <w:left w:val="single" w:sz="4" w:space="0" w:color="auto"/>
              <w:right w:val="single" w:sz="4" w:space="0" w:color="auto"/>
            </w:tcBorders>
            <w:shd w:val="clear" w:color="auto" w:fill="auto"/>
            <w:vAlign w:val="center"/>
            <w:hideMark/>
          </w:tcPr>
          <w:p w:rsidR="00492D6E" w:rsidRPr="00634DBB" w:rsidRDefault="00492D6E" w:rsidP="007C1CB7">
            <w:pPr>
              <w:jc w:val="center"/>
              <w:rPr>
                <w:sz w:val="20"/>
                <w:szCs w:val="20"/>
              </w:rPr>
            </w:pPr>
            <w:r w:rsidRPr="00634DBB">
              <w:rPr>
                <w:sz w:val="20"/>
                <w:szCs w:val="20"/>
              </w:rPr>
              <w:t>Управление образования администрации городского округа Кинешма</w:t>
            </w:r>
          </w:p>
          <w:p w:rsidR="00492D6E" w:rsidRPr="00634DBB" w:rsidRDefault="00492D6E" w:rsidP="007C1CB7">
            <w:pPr>
              <w:jc w:val="center"/>
              <w:rPr>
                <w:sz w:val="20"/>
                <w:szCs w:val="20"/>
              </w:rPr>
            </w:pPr>
            <w:r w:rsidRPr="00634DBB">
              <w:rPr>
                <w:sz w:val="20"/>
                <w:szCs w:val="20"/>
              </w:rPr>
              <w:t> </w:t>
            </w:r>
          </w:p>
        </w:tc>
        <w:tc>
          <w:tcPr>
            <w:tcW w:w="2268"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2 383,4</w:t>
            </w:r>
          </w:p>
        </w:tc>
        <w:tc>
          <w:tcPr>
            <w:tcW w:w="1276"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2 383,4</w:t>
            </w:r>
          </w:p>
        </w:tc>
        <w:tc>
          <w:tcPr>
            <w:tcW w:w="1417" w:type="dxa"/>
            <w:vMerge w:val="restart"/>
            <w:tcBorders>
              <w:top w:val="nil"/>
              <w:left w:val="single" w:sz="4" w:space="0" w:color="auto"/>
              <w:bottom w:val="nil"/>
              <w:right w:val="single" w:sz="4" w:space="0" w:color="auto"/>
            </w:tcBorders>
            <w:shd w:val="clear" w:color="000000" w:fill="FFFFFF"/>
            <w:hideMark/>
          </w:tcPr>
          <w:p w:rsidR="00492D6E" w:rsidRPr="00634DBB" w:rsidRDefault="00492D6E" w:rsidP="007C1CB7">
            <w:pPr>
              <w:jc w:val="center"/>
              <w:rPr>
                <w:sz w:val="20"/>
                <w:szCs w:val="20"/>
              </w:rPr>
            </w:pPr>
            <w:r w:rsidRPr="00634DBB">
              <w:rPr>
                <w:sz w:val="20"/>
                <w:szCs w:val="20"/>
              </w:rPr>
              <w:t> </w:t>
            </w:r>
          </w:p>
        </w:tc>
        <w:tc>
          <w:tcPr>
            <w:tcW w:w="1985" w:type="dxa"/>
            <w:vMerge w:val="restart"/>
            <w:tcBorders>
              <w:top w:val="nil"/>
              <w:left w:val="single" w:sz="4" w:space="0" w:color="auto"/>
              <w:bottom w:val="nil"/>
              <w:right w:val="single" w:sz="4" w:space="0" w:color="auto"/>
            </w:tcBorders>
            <w:shd w:val="clear" w:color="000000" w:fill="FFFFFF"/>
            <w:hideMark/>
          </w:tcPr>
          <w:p w:rsidR="00492D6E" w:rsidRPr="00634DBB" w:rsidRDefault="00492D6E" w:rsidP="00492D6E">
            <w:pPr>
              <w:ind w:right="-108"/>
              <w:rPr>
                <w:sz w:val="20"/>
                <w:szCs w:val="20"/>
              </w:rPr>
            </w:pPr>
            <w:r w:rsidRPr="00634DBB">
              <w:rPr>
                <w:sz w:val="20"/>
                <w:szCs w:val="20"/>
              </w:rPr>
              <w:t>Количество модернизированных (отремонтированных) автоматических пожарных сигнализаций, систем оповещения и управления эвакуацией людей</w:t>
            </w:r>
          </w:p>
        </w:tc>
        <w:tc>
          <w:tcPr>
            <w:tcW w:w="850" w:type="dxa"/>
            <w:vMerge w:val="restart"/>
            <w:tcBorders>
              <w:top w:val="nil"/>
              <w:left w:val="single" w:sz="4" w:space="0" w:color="auto"/>
              <w:bottom w:val="nil"/>
              <w:right w:val="single" w:sz="4" w:space="0" w:color="auto"/>
            </w:tcBorders>
            <w:shd w:val="clear" w:color="000000" w:fill="FFFFFF"/>
            <w:noWrap/>
            <w:hideMark/>
          </w:tcPr>
          <w:p w:rsidR="00492D6E" w:rsidRPr="00634DBB" w:rsidRDefault="00492D6E" w:rsidP="007C1CB7">
            <w:pPr>
              <w:jc w:val="center"/>
              <w:rPr>
                <w:sz w:val="20"/>
                <w:szCs w:val="20"/>
              </w:rPr>
            </w:pPr>
            <w:r w:rsidRPr="00634DBB">
              <w:rPr>
                <w:sz w:val="20"/>
                <w:szCs w:val="20"/>
              </w:rPr>
              <w:t>ед.</w:t>
            </w:r>
          </w:p>
        </w:tc>
        <w:tc>
          <w:tcPr>
            <w:tcW w:w="851" w:type="dxa"/>
            <w:vMerge w:val="restart"/>
            <w:tcBorders>
              <w:top w:val="nil"/>
              <w:left w:val="single" w:sz="4" w:space="0" w:color="auto"/>
              <w:bottom w:val="nil"/>
              <w:right w:val="single" w:sz="4" w:space="0" w:color="auto"/>
            </w:tcBorders>
            <w:shd w:val="clear" w:color="000000" w:fill="FFFFFF"/>
            <w:noWrap/>
            <w:hideMark/>
          </w:tcPr>
          <w:p w:rsidR="00492D6E" w:rsidRPr="00634DBB" w:rsidRDefault="00492D6E" w:rsidP="007C1CB7">
            <w:pPr>
              <w:jc w:val="center"/>
              <w:rPr>
                <w:sz w:val="20"/>
                <w:szCs w:val="20"/>
              </w:rPr>
            </w:pPr>
            <w:r w:rsidRPr="00634DBB">
              <w:rPr>
                <w:sz w:val="20"/>
                <w:szCs w:val="20"/>
              </w:rPr>
              <w:t>2</w:t>
            </w:r>
          </w:p>
        </w:tc>
        <w:tc>
          <w:tcPr>
            <w:tcW w:w="708" w:type="dxa"/>
            <w:vMerge w:val="restart"/>
            <w:tcBorders>
              <w:top w:val="nil"/>
              <w:left w:val="single" w:sz="4" w:space="0" w:color="auto"/>
              <w:bottom w:val="nil"/>
              <w:right w:val="single" w:sz="4" w:space="0" w:color="auto"/>
            </w:tcBorders>
            <w:shd w:val="clear" w:color="000000" w:fill="FFFFFF"/>
            <w:noWrap/>
            <w:hideMark/>
          </w:tcPr>
          <w:p w:rsidR="00492D6E" w:rsidRPr="00634DBB" w:rsidRDefault="00492D6E" w:rsidP="007C1CB7">
            <w:pPr>
              <w:jc w:val="center"/>
              <w:rPr>
                <w:sz w:val="20"/>
                <w:szCs w:val="20"/>
              </w:rPr>
            </w:pPr>
            <w:r w:rsidRPr="00634DBB">
              <w:rPr>
                <w:sz w:val="20"/>
                <w:szCs w:val="20"/>
              </w:rPr>
              <w:t>2</w:t>
            </w:r>
          </w:p>
        </w:tc>
        <w:tc>
          <w:tcPr>
            <w:tcW w:w="1418" w:type="dxa"/>
            <w:vMerge w:val="restart"/>
            <w:tcBorders>
              <w:top w:val="nil"/>
              <w:left w:val="single" w:sz="4" w:space="0" w:color="auto"/>
              <w:bottom w:val="nil"/>
              <w:right w:val="single" w:sz="4" w:space="0" w:color="auto"/>
            </w:tcBorders>
            <w:shd w:val="clear" w:color="000000" w:fill="FFFFFF"/>
            <w:noWrap/>
            <w:vAlign w:val="center"/>
            <w:hideMark/>
          </w:tcPr>
          <w:p w:rsidR="00492D6E" w:rsidRPr="00634DBB" w:rsidRDefault="00492D6E" w:rsidP="007C1CB7">
            <w:pPr>
              <w:rPr>
                <w:sz w:val="20"/>
                <w:szCs w:val="20"/>
              </w:rPr>
            </w:pPr>
            <w:r w:rsidRPr="00634DBB">
              <w:rPr>
                <w:sz w:val="20"/>
                <w:szCs w:val="20"/>
              </w:rPr>
              <w:t> </w:t>
            </w:r>
          </w:p>
        </w:tc>
      </w:tr>
      <w:tr w:rsidR="00492D6E" w:rsidRPr="00634DBB" w:rsidTr="00D47460">
        <w:trPr>
          <w:trHeight w:val="840"/>
        </w:trPr>
        <w:tc>
          <w:tcPr>
            <w:tcW w:w="567" w:type="dxa"/>
            <w:vMerge/>
            <w:tcBorders>
              <w:top w:val="nil"/>
              <w:left w:val="single" w:sz="8" w:space="0" w:color="auto"/>
              <w:bottom w:val="nil"/>
              <w:right w:val="single" w:sz="4" w:space="0" w:color="auto"/>
            </w:tcBorders>
            <w:vAlign w:val="center"/>
            <w:hideMark/>
          </w:tcPr>
          <w:p w:rsidR="00492D6E" w:rsidRPr="00634DBB" w:rsidRDefault="00492D6E" w:rsidP="007C1CB7">
            <w:pPr>
              <w:rPr>
                <w:sz w:val="20"/>
                <w:szCs w:val="20"/>
              </w:rPr>
            </w:pPr>
          </w:p>
        </w:tc>
        <w:tc>
          <w:tcPr>
            <w:tcW w:w="1843"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1418" w:type="dxa"/>
            <w:vMerge/>
            <w:tcBorders>
              <w:left w:val="single" w:sz="4" w:space="0" w:color="auto"/>
              <w:right w:val="single" w:sz="4" w:space="0" w:color="auto"/>
            </w:tcBorders>
            <w:vAlign w:val="center"/>
            <w:hideMark/>
          </w:tcPr>
          <w:p w:rsidR="00492D6E" w:rsidRPr="00634DBB" w:rsidRDefault="00492D6E" w:rsidP="007C1CB7">
            <w:pPr>
              <w:jc w:val="center"/>
              <w:rPr>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rsidR="00492D6E" w:rsidRPr="00634DBB" w:rsidRDefault="00492D6E"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2 383,4</w:t>
            </w:r>
          </w:p>
        </w:tc>
        <w:tc>
          <w:tcPr>
            <w:tcW w:w="1276"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7C1CB7">
            <w:pPr>
              <w:jc w:val="center"/>
              <w:rPr>
                <w:sz w:val="20"/>
                <w:szCs w:val="20"/>
              </w:rPr>
            </w:pPr>
            <w:r w:rsidRPr="00634DBB">
              <w:rPr>
                <w:sz w:val="20"/>
                <w:szCs w:val="20"/>
              </w:rPr>
              <w:t>2 383,4</w:t>
            </w:r>
          </w:p>
        </w:tc>
        <w:tc>
          <w:tcPr>
            <w:tcW w:w="1417"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1985"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850"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851"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708"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1418"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r>
      <w:tr w:rsidR="00492D6E" w:rsidRPr="00634DBB" w:rsidTr="00492D6E">
        <w:trPr>
          <w:trHeight w:val="1031"/>
        </w:trPr>
        <w:tc>
          <w:tcPr>
            <w:tcW w:w="567" w:type="dxa"/>
            <w:vMerge/>
            <w:tcBorders>
              <w:top w:val="nil"/>
              <w:left w:val="single" w:sz="8" w:space="0" w:color="auto"/>
              <w:bottom w:val="nil"/>
              <w:right w:val="single" w:sz="4" w:space="0" w:color="auto"/>
            </w:tcBorders>
            <w:vAlign w:val="center"/>
            <w:hideMark/>
          </w:tcPr>
          <w:p w:rsidR="00492D6E" w:rsidRPr="00634DBB" w:rsidRDefault="00492D6E" w:rsidP="007C1CB7">
            <w:pPr>
              <w:rPr>
                <w:sz w:val="20"/>
                <w:szCs w:val="20"/>
              </w:rPr>
            </w:pPr>
          </w:p>
        </w:tc>
        <w:tc>
          <w:tcPr>
            <w:tcW w:w="1843"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1418" w:type="dxa"/>
            <w:vMerge/>
            <w:tcBorders>
              <w:left w:val="single" w:sz="4" w:space="0" w:color="auto"/>
              <w:bottom w:val="single" w:sz="4" w:space="0" w:color="auto"/>
              <w:right w:val="single" w:sz="4" w:space="0" w:color="auto"/>
            </w:tcBorders>
            <w:vAlign w:val="center"/>
            <w:hideMark/>
          </w:tcPr>
          <w:p w:rsidR="00492D6E" w:rsidRPr="00634DBB" w:rsidRDefault="00492D6E" w:rsidP="007C1CB7">
            <w:pPr>
              <w:jc w:val="center"/>
              <w:rPr>
                <w:sz w:val="20"/>
                <w:szCs w:val="20"/>
              </w:rPr>
            </w:pPr>
          </w:p>
        </w:tc>
        <w:tc>
          <w:tcPr>
            <w:tcW w:w="2268" w:type="dxa"/>
            <w:tcBorders>
              <w:top w:val="nil"/>
              <w:left w:val="nil"/>
              <w:bottom w:val="single" w:sz="4" w:space="0" w:color="auto"/>
              <w:right w:val="single" w:sz="4" w:space="0" w:color="auto"/>
            </w:tcBorders>
            <w:shd w:val="clear" w:color="000000" w:fill="FFFFFF"/>
            <w:hideMark/>
          </w:tcPr>
          <w:p w:rsidR="00492D6E" w:rsidRPr="00634DBB" w:rsidRDefault="00492D6E" w:rsidP="007C1CB7">
            <w:pPr>
              <w:rPr>
                <w:sz w:val="20"/>
                <w:szCs w:val="20"/>
              </w:rPr>
            </w:pPr>
            <w:r w:rsidRPr="00634DBB">
              <w:rPr>
                <w:sz w:val="20"/>
                <w:szCs w:val="20"/>
              </w:rPr>
              <w:t>- бюджет городского округа Кинешма</w:t>
            </w:r>
          </w:p>
        </w:tc>
        <w:tc>
          <w:tcPr>
            <w:tcW w:w="1559" w:type="dxa"/>
            <w:tcBorders>
              <w:top w:val="nil"/>
              <w:left w:val="nil"/>
              <w:right w:val="single" w:sz="4" w:space="0" w:color="auto"/>
            </w:tcBorders>
            <w:shd w:val="clear" w:color="000000" w:fill="FFFFFF"/>
            <w:noWrap/>
            <w:hideMark/>
          </w:tcPr>
          <w:p w:rsidR="00492D6E" w:rsidRPr="00634DBB" w:rsidRDefault="00492D6E" w:rsidP="00492D6E">
            <w:pPr>
              <w:jc w:val="center"/>
              <w:rPr>
                <w:sz w:val="20"/>
                <w:szCs w:val="20"/>
              </w:rPr>
            </w:pPr>
            <w:r w:rsidRPr="00634DBB">
              <w:rPr>
                <w:sz w:val="20"/>
                <w:szCs w:val="20"/>
              </w:rPr>
              <w:t>2 383,4</w:t>
            </w:r>
          </w:p>
        </w:tc>
        <w:tc>
          <w:tcPr>
            <w:tcW w:w="1276" w:type="dxa"/>
            <w:tcBorders>
              <w:top w:val="nil"/>
              <w:left w:val="nil"/>
              <w:right w:val="single" w:sz="4" w:space="0" w:color="auto"/>
            </w:tcBorders>
            <w:shd w:val="clear" w:color="000000" w:fill="FFFFFF"/>
            <w:noWrap/>
            <w:hideMark/>
          </w:tcPr>
          <w:p w:rsidR="00492D6E" w:rsidRPr="00634DBB" w:rsidRDefault="00492D6E" w:rsidP="00492D6E">
            <w:pPr>
              <w:jc w:val="center"/>
              <w:rPr>
                <w:sz w:val="20"/>
                <w:szCs w:val="20"/>
              </w:rPr>
            </w:pPr>
            <w:r w:rsidRPr="00634DBB">
              <w:rPr>
                <w:sz w:val="20"/>
                <w:szCs w:val="20"/>
              </w:rPr>
              <w:t>2 383,4</w:t>
            </w:r>
          </w:p>
        </w:tc>
        <w:tc>
          <w:tcPr>
            <w:tcW w:w="1417"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1985"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850"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851"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708"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1418"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r>
      <w:tr w:rsidR="003B2661" w:rsidRPr="00634DBB" w:rsidTr="00492D6E">
        <w:trPr>
          <w:trHeight w:val="267"/>
        </w:trPr>
        <w:tc>
          <w:tcPr>
            <w:tcW w:w="567" w:type="dxa"/>
            <w:vMerge w:val="restart"/>
            <w:tcBorders>
              <w:top w:val="single" w:sz="4" w:space="0" w:color="auto"/>
              <w:left w:val="single" w:sz="8" w:space="0" w:color="auto"/>
              <w:bottom w:val="nil"/>
              <w:right w:val="single" w:sz="4" w:space="0" w:color="auto"/>
            </w:tcBorders>
            <w:shd w:val="clear" w:color="000000" w:fill="FFFFFF"/>
            <w:noWrap/>
            <w:hideMark/>
          </w:tcPr>
          <w:p w:rsidR="003B2661" w:rsidRPr="00634DBB" w:rsidRDefault="00E422C3" w:rsidP="00BC21A3">
            <w:pPr>
              <w:ind w:left="-108"/>
              <w:jc w:val="center"/>
              <w:rPr>
                <w:sz w:val="20"/>
                <w:szCs w:val="20"/>
              </w:rPr>
            </w:pPr>
            <w:r>
              <w:rPr>
                <w:sz w:val="20"/>
                <w:szCs w:val="20"/>
              </w:rPr>
              <w:t>5.2.2</w:t>
            </w:r>
          </w:p>
        </w:tc>
        <w:tc>
          <w:tcPr>
            <w:tcW w:w="1843" w:type="dxa"/>
            <w:vMerge w:val="restart"/>
            <w:tcBorders>
              <w:top w:val="single" w:sz="4" w:space="0" w:color="auto"/>
              <w:left w:val="single" w:sz="4" w:space="0" w:color="auto"/>
              <w:bottom w:val="nil"/>
              <w:right w:val="single" w:sz="4" w:space="0" w:color="auto"/>
            </w:tcBorders>
            <w:shd w:val="clear" w:color="000000" w:fill="FFFFFF"/>
            <w:hideMark/>
          </w:tcPr>
          <w:p w:rsidR="003B2661" w:rsidRPr="00634DBB" w:rsidRDefault="00BC21A3" w:rsidP="007C1CB7">
            <w:pPr>
              <w:rPr>
                <w:sz w:val="20"/>
                <w:szCs w:val="20"/>
              </w:rPr>
            </w:pPr>
            <w:r>
              <w:rPr>
                <w:sz w:val="20"/>
                <w:szCs w:val="20"/>
              </w:rPr>
              <w:t>Мероприятие «</w:t>
            </w:r>
            <w:r w:rsidR="003B2661" w:rsidRPr="00634DBB">
              <w:rPr>
                <w:sz w:val="20"/>
                <w:szCs w:val="20"/>
              </w:rPr>
              <w:t>Укрепление материально-технической базы муниципальных образовательных организаций</w:t>
            </w:r>
            <w:r>
              <w:rPr>
                <w:sz w:val="20"/>
                <w:szCs w:val="20"/>
              </w:rPr>
              <w:t>»</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 </w:t>
            </w:r>
          </w:p>
        </w:tc>
        <w:tc>
          <w:tcPr>
            <w:tcW w:w="2268"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26 851,1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26 851,1</w:t>
            </w:r>
          </w:p>
        </w:tc>
        <w:tc>
          <w:tcPr>
            <w:tcW w:w="1417" w:type="dxa"/>
            <w:vMerge w:val="restart"/>
            <w:tcBorders>
              <w:top w:val="single" w:sz="4" w:space="0" w:color="auto"/>
              <w:left w:val="single" w:sz="4" w:space="0" w:color="auto"/>
              <w:bottom w:val="nil"/>
              <w:right w:val="nil"/>
            </w:tcBorders>
            <w:shd w:val="clear" w:color="000000" w:fill="FFFFFF"/>
            <w:hideMark/>
          </w:tcPr>
          <w:p w:rsidR="003B2661" w:rsidRPr="00634DBB" w:rsidRDefault="003B2661" w:rsidP="007C1CB7">
            <w:pPr>
              <w:jc w:val="center"/>
              <w:rPr>
                <w:sz w:val="20"/>
                <w:szCs w:val="20"/>
              </w:rPr>
            </w:pPr>
            <w:r w:rsidRPr="00634DBB">
              <w:rPr>
                <w:sz w:val="20"/>
                <w:szCs w:val="20"/>
              </w:rPr>
              <w:t> </w:t>
            </w:r>
          </w:p>
        </w:tc>
        <w:tc>
          <w:tcPr>
            <w:tcW w:w="1985" w:type="dxa"/>
            <w:vMerge w:val="restart"/>
            <w:tcBorders>
              <w:top w:val="single" w:sz="4" w:space="0" w:color="auto"/>
              <w:left w:val="single" w:sz="4" w:space="0" w:color="auto"/>
              <w:bottom w:val="nil"/>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Количество муниципальных образовательных организаций, реализующих мероприятия по укреплению материально-технической базы</w:t>
            </w:r>
          </w:p>
        </w:tc>
        <w:tc>
          <w:tcPr>
            <w:tcW w:w="850" w:type="dxa"/>
            <w:vMerge w:val="restart"/>
            <w:tcBorders>
              <w:top w:val="single" w:sz="4" w:space="0" w:color="auto"/>
              <w:left w:val="single" w:sz="4" w:space="0" w:color="auto"/>
              <w:bottom w:val="nil"/>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ед.</w:t>
            </w:r>
          </w:p>
        </w:tc>
        <w:tc>
          <w:tcPr>
            <w:tcW w:w="851" w:type="dxa"/>
            <w:vMerge w:val="restart"/>
            <w:tcBorders>
              <w:top w:val="single" w:sz="4" w:space="0" w:color="auto"/>
              <w:left w:val="single" w:sz="4" w:space="0" w:color="auto"/>
              <w:bottom w:val="nil"/>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30</w:t>
            </w:r>
          </w:p>
        </w:tc>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30</w:t>
            </w:r>
          </w:p>
        </w:tc>
        <w:tc>
          <w:tcPr>
            <w:tcW w:w="1418" w:type="dxa"/>
            <w:vMerge w:val="restart"/>
            <w:tcBorders>
              <w:top w:val="single" w:sz="4" w:space="0" w:color="auto"/>
              <w:left w:val="single" w:sz="4" w:space="0" w:color="auto"/>
              <w:bottom w:val="nil"/>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 </w:t>
            </w:r>
          </w:p>
        </w:tc>
      </w:tr>
      <w:tr w:rsidR="003B2661" w:rsidRPr="00634DBB" w:rsidTr="00137C0B">
        <w:trPr>
          <w:trHeight w:val="840"/>
        </w:trPr>
        <w:tc>
          <w:tcPr>
            <w:tcW w:w="567" w:type="dxa"/>
            <w:vMerge/>
            <w:tcBorders>
              <w:top w:val="single" w:sz="4" w:space="0" w:color="auto"/>
              <w:left w:val="single" w:sz="8" w:space="0" w:color="auto"/>
              <w:bottom w:val="nil"/>
              <w:right w:val="single" w:sz="4" w:space="0" w:color="auto"/>
            </w:tcBorders>
            <w:vAlign w:val="center"/>
            <w:hideMark/>
          </w:tcPr>
          <w:p w:rsidR="003B2661" w:rsidRPr="00634DBB" w:rsidRDefault="003B2661" w:rsidP="007C1CB7">
            <w:pPr>
              <w:rPr>
                <w:sz w:val="20"/>
                <w:szCs w:val="20"/>
              </w:rPr>
            </w:pPr>
          </w:p>
        </w:tc>
        <w:tc>
          <w:tcPr>
            <w:tcW w:w="1843" w:type="dxa"/>
            <w:vMerge/>
            <w:tcBorders>
              <w:top w:val="single" w:sz="4" w:space="0" w:color="auto"/>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26 851,1</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26 851,1</w:t>
            </w:r>
          </w:p>
        </w:tc>
        <w:tc>
          <w:tcPr>
            <w:tcW w:w="1417" w:type="dxa"/>
            <w:vMerge/>
            <w:tcBorders>
              <w:top w:val="single" w:sz="4" w:space="0" w:color="auto"/>
              <w:left w:val="single" w:sz="4" w:space="0" w:color="auto"/>
              <w:bottom w:val="nil"/>
              <w:right w:val="nil"/>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3B2661" w:rsidRPr="00634DBB" w:rsidRDefault="003B2661" w:rsidP="007C1CB7">
            <w:pPr>
              <w:rPr>
                <w:sz w:val="20"/>
                <w:szCs w:val="20"/>
              </w:rPr>
            </w:pPr>
          </w:p>
        </w:tc>
      </w:tr>
      <w:tr w:rsidR="003B2661" w:rsidRPr="00634DBB" w:rsidTr="00492D6E">
        <w:trPr>
          <w:trHeight w:val="570"/>
        </w:trPr>
        <w:tc>
          <w:tcPr>
            <w:tcW w:w="567" w:type="dxa"/>
            <w:vMerge/>
            <w:tcBorders>
              <w:top w:val="single" w:sz="4" w:space="0" w:color="auto"/>
              <w:left w:val="single" w:sz="8" w:space="0" w:color="auto"/>
              <w:bottom w:val="nil"/>
              <w:right w:val="single" w:sz="4" w:space="0" w:color="auto"/>
            </w:tcBorders>
            <w:vAlign w:val="center"/>
            <w:hideMark/>
          </w:tcPr>
          <w:p w:rsidR="003B2661" w:rsidRPr="00634DBB" w:rsidRDefault="003B2661" w:rsidP="007C1CB7">
            <w:pPr>
              <w:rPr>
                <w:sz w:val="20"/>
                <w:szCs w:val="20"/>
              </w:rPr>
            </w:pPr>
          </w:p>
        </w:tc>
        <w:tc>
          <w:tcPr>
            <w:tcW w:w="1843" w:type="dxa"/>
            <w:vMerge/>
            <w:tcBorders>
              <w:top w:val="single" w:sz="4" w:space="0" w:color="auto"/>
              <w:left w:val="single" w:sz="4" w:space="0" w:color="auto"/>
              <w:bottom w:val="nil"/>
              <w:right w:val="single" w:sz="4" w:space="0" w:color="auto"/>
            </w:tcBorders>
            <w:vAlign w:val="center"/>
            <w:hideMark/>
          </w:tcPr>
          <w:p w:rsidR="003B2661" w:rsidRPr="00634DBB" w:rsidRDefault="003B2661" w:rsidP="007C1CB7">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nil"/>
            </w:tcBorders>
            <w:shd w:val="clear" w:color="000000" w:fill="FFFFFF"/>
            <w:vAlign w:val="bottom"/>
            <w:hideMark/>
          </w:tcPr>
          <w:p w:rsidR="003B2661" w:rsidRPr="00634DBB" w:rsidRDefault="003B2661"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14 458,1</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14 458,1</w:t>
            </w:r>
          </w:p>
        </w:tc>
        <w:tc>
          <w:tcPr>
            <w:tcW w:w="1417" w:type="dxa"/>
            <w:vMerge/>
            <w:tcBorders>
              <w:top w:val="single" w:sz="4" w:space="0" w:color="auto"/>
              <w:left w:val="single" w:sz="4" w:space="0" w:color="auto"/>
              <w:bottom w:val="single" w:sz="4" w:space="0" w:color="auto"/>
              <w:right w:val="nil"/>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r>
      <w:tr w:rsidR="00492D6E" w:rsidRPr="00634DBB" w:rsidTr="00492D6E">
        <w:trPr>
          <w:trHeight w:val="1416"/>
        </w:trPr>
        <w:tc>
          <w:tcPr>
            <w:tcW w:w="567" w:type="dxa"/>
            <w:vMerge/>
            <w:tcBorders>
              <w:top w:val="single" w:sz="4" w:space="0" w:color="auto"/>
              <w:left w:val="single" w:sz="8"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1418" w:type="dxa"/>
            <w:tcBorders>
              <w:top w:val="nil"/>
              <w:left w:val="nil"/>
              <w:bottom w:val="single" w:sz="4" w:space="0" w:color="auto"/>
              <w:right w:val="single" w:sz="4" w:space="0" w:color="auto"/>
            </w:tcBorders>
            <w:shd w:val="clear" w:color="000000" w:fill="FFFFFF"/>
            <w:hideMark/>
          </w:tcPr>
          <w:p w:rsidR="00492D6E" w:rsidRPr="00634DBB" w:rsidRDefault="00492D6E" w:rsidP="00BC21A3">
            <w:pPr>
              <w:rPr>
                <w:sz w:val="20"/>
                <w:szCs w:val="20"/>
              </w:rPr>
            </w:pPr>
            <w:r w:rsidRPr="00634DBB">
              <w:rPr>
                <w:sz w:val="20"/>
                <w:szCs w:val="20"/>
              </w:rPr>
              <w:t xml:space="preserve">Управление образования администрации городского округа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92D6E" w:rsidRPr="00634DBB" w:rsidRDefault="00492D6E" w:rsidP="007C1CB7">
            <w:pPr>
              <w:rPr>
                <w:sz w:val="20"/>
                <w:szCs w:val="20"/>
              </w:rPr>
            </w:pPr>
            <w:r w:rsidRPr="00634DBB">
              <w:rPr>
                <w:sz w:val="20"/>
                <w:szCs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492D6E">
            <w:pPr>
              <w:jc w:val="center"/>
              <w:rPr>
                <w:sz w:val="20"/>
                <w:szCs w:val="20"/>
              </w:rPr>
            </w:pPr>
            <w:r w:rsidRPr="00634DBB">
              <w:rPr>
                <w:sz w:val="20"/>
                <w:szCs w:val="20"/>
              </w:rPr>
              <w:t>10 586,5</w:t>
            </w:r>
          </w:p>
        </w:tc>
        <w:tc>
          <w:tcPr>
            <w:tcW w:w="1276"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492D6E">
            <w:pPr>
              <w:jc w:val="center"/>
              <w:rPr>
                <w:sz w:val="20"/>
                <w:szCs w:val="20"/>
              </w:rPr>
            </w:pPr>
            <w:r w:rsidRPr="00634DBB">
              <w:rPr>
                <w:sz w:val="20"/>
                <w:szCs w:val="20"/>
              </w:rPr>
              <w:t>10 586,5</w:t>
            </w:r>
          </w:p>
        </w:tc>
        <w:tc>
          <w:tcPr>
            <w:tcW w:w="1417" w:type="dxa"/>
            <w:vMerge/>
            <w:tcBorders>
              <w:top w:val="single" w:sz="4" w:space="0" w:color="auto"/>
              <w:left w:val="single" w:sz="4" w:space="0" w:color="auto"/>
              <w:bottom w:val="single" w:sz="4" w:space="0" w:color="auto"/>
              <w:right w:val="nil"/>
            </w:tcBorders>
            <w:vAlign w:val="center"/>
            <w:hideMark/>
          </w:tcPr>
          <w:p w:rsidR="00492D6E" w:rsidRPr="00634DBB" w:rsidRDefault="00492D6E" w:rsidP="007C1CB7">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r>
      <w:tr w:rsidR="00492D6E" w:rsidRPr="00634DBB" w:rsidTr="00D47460">
        <w:trPr>
          <w:trHeight w:val="230"/>
        </w:trPr>
        <w:tc>
          <w:tcPr>
            <w:tcW w:w="567" w:type="dxa"/>
            <w:vMerge w:val="restart"/>
            <w:tcBorders>
              <w:top w:val="single" w:sz="4" w:space="0" w:color="auto"/>
              <w:left w:val="single" w:sz="8" w:space="0" w:color="auto"/>
              <w:right w:val="single" w:sz="4" w:space="0" w:color="auto"/>
            </w:tcBorders>
            <w:vAlign w:val="center"/>
          </w:tcPr>
          <w:p w:rsidR="00492D6E" w:rsidRPr="00634DBB" w:rsidRDefault="00492D6E" w:rsidP="007C1CB7">
            <w:pPr>
              <w:jc w:val="center"/>
              <w:rPr>
                <w:sz w:val="20"/>
                <w:szCs w:val="20"/>
              </w:rPr>
            </w:pPr>
          </w:p>
        </w:tc>
        <w:tc>
          <w:tcPr>
            <w:tcW w:w="1843" w:type="dxa"/>
            <w:vMerge w:val="restart"/>
            <w:tcBorders>
              <w:top w:val="single" w:sz="4" w:space="0" w:color="auto"/>
              <w:left w:val="single" w:sz="4" w:space="0" w:color="auto"/>
              <w:right w:val="single" w:sz="4" w:space="0" w:color="auto"/>
            </w:tcBorders>
            <w:vAlign w:val="center"/>
          </w:tcPr>
          <w:p w:rsidR="00492D6E" w:rsidRPr="00634DBB" w:rsidRDefault="00492D6E" w:rsidP="007C1CB7">
            <w:pPr>
              <w:rPr>
                <w:sz w:val="20"/>
                <w:szCs w:val="20"/>
              </w:rPr>
            </w:pPr>
          </w:p>
        </w:tc>
        <w:tc>
          <w:tcPr>
            <w:tcW w:w="1418" w:type="dxa"/>
            <w:tcBorders>
              <w:top w:val="single" w:sz="4" w:space="0" w:color="auto"/>
              <w:left w:val="nil"/>
              <w:bottom w:val="single" w:sz="4" w:space="0" w:color="auto"/>
              <w:right w:val="single" w:sz="4" w:space="0" w:color="auto"/>
            </w:tcBorders>
            <w:shd w:val="clear" w:color="000000" w:fill="FFFFFF"/>
          </w:tcPr>
          <w:p w:rsidR="00492D6E" w:rsidRPr="00634DBB" w:rsidRDefault="00492D6E" w:rsidP="007C1CB7">
            <w:pPr>
              <w:jc w:val="center"/>
              <w:rPr>
                <w:sz w:val="20"/>
                <w:szCs w:val="20"/>
              </w:rPr>
            </w:pPr>
            <w:r w:rsidRPr="00634DBB">
              <w:rPr>
                <w:sz w:val="20"/>
                <w:szCs w:val="20"/>
              </w:rPr>
              <w:t>Кинешма</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tcPr>
          <w:p w:rsidR="00492D6E" w:rsidRPr="00634DBB" w:rsidRDefault="00492D6E" w:rsidP="007C1CB7">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492D6E" w:rsidRPr="00634DBB" w:rsidRDefault="00492D6E" w:rsidP="007C1CB7">
            <w:pPr>
              <w:jc w:val="right"/>
              <w:rPr>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92D6E" w:rsidRPr="00634DBB" w:rsidRDefault="00492D6E" w:rsidP="007C1CB7">
            <w:pPr>
              <w:jc w:val="right"/>
              <w:rPr>
                <w:sz w:val="20"/>
                <w:szCs w:val="20"/>
              </w:rPr>
            </w:pPr>
          </w:p>
        </w:tc>
        <w:tc>
          <w:tcPr>
            <w:tcW w:w="1417" w:type="dxa"/>
            <w:vMerge w:val="restart"/>
            <w:tcBorders>
              <w:top w:val="single" w:sz="4" w:space="0" w:color="auto"/>
              <w:left w:val="single" w:sz="4" w:space="0" w:color="auto"/>
              <w:right w:val="nil"/>
            </w:tcBorders>
            <w:vAlign w:val="center"/>
          </w:tcPr>
          <w:p w:rsidR="00492D6E" w:rsidRPr="00634DBB" w:rsidRDefault="00492D6E" w:rsidP="007C1CB7">
            <w:pPr>
              <w:jc w:val="center"/>
              <w:rPr>
                <w:sz w:val="20"/>
                <w:szCs w:val="20"/>
              </w:rPr>
            </w:pPr>
          </w:p>
        </w:tc>
        <w:tc>
          <w:tcPr>
            <w:tcW w:w="1985" w:type="dxa"/>
            <w:vMerge w:val="restart"/>
            <w:tcBorders>
              <w:top w:val="single" w:sz="4" w:space="0" w:color="auto"/>
              <w:left w:val="single" w:sz="4" w:space="0" w:color="auto"/>
              <w:right w:val="single" w:sz="4" w:space="0" w:color="auto"/>
            </w:tcBorders>
            <w:vAlign w:val="center"/>
          </w:tcPr>
          <w:p w:rsidR="00492D6E" w:rsidRPr="00634DBB" w:rsidRDefault="00492D6E" w:rsidP="007C1CB7">
            <w:pPr>
              <w:rPr>
                <w:sz w:val="20"/>
                <w:szCs w:val="20"/>
              </w:rPr>
            </w:pPr>
            <w:r w:rsidRPr="00634DBB">
              <w:rPr>
                <w:sz w:val="20"/>
                <w:szCs w:val="20"/>
              </w:rPr>
              <w:t xml:space="preserve">                                                                                                                                                                                                                                                                                                 </w:t>
            </w:r>
          </w:p>
        </w:tc>
        <w:tc>
          <w:tcPr>
            <w:tcW w:w="850" w:type="dxa"/>
            <w:vMerge w:val="restart"/>
            <w:tcBorders>
              <w:top w:val="single" w:sz="4" w:space="0" w:color="auto"/>
              <w:left w:val="single" w:sz="4" w:space="0" w:color="auto"/>
              <w:bottom w:val="nil"/>
              <w:right w:val="single" w:sz="4" w:space="0" w:color="auto"/>
            </w:tcBorders>
            <w:vAlign w:val="center"/>
          </w:tcPr>
          <w:p w:rsidR="00492D6E" w:rsidRPr="00634DBB" w:rsidRDefault="00492D6E" w:rsidP="007C1CB7">
            <w:pPr>
              <w:jc w:val="center"/>
              <w:rPr>
                <w:sz w:val="20"/>
                <w:szCs w:val="20"/>
              </w:rPr>
            </w:pPr>
          </w:p>
        </w:tc>
        <w:tc>
          <w:tcPr>
            <w:tcW w:w="851" w:type="dxa"/>
            <w:vMerge w:val="restart"/>
            <w:tcBorders>
              <w:top w:val="single" w:sz="4" w:space="0" w:color="auto"/>
              <w:left w:val="single" w:sz="4" w:space="0" w:color="auto"/>
              <w:bottom w:val="nil"/>
              <w:right w:val="single" w:sz="4" w:space="0" w:color="auto"/>
            </w:tcBorders>
            <w:vAlign w:val="center"/>
          </w:tcPr>
          <w:p w:rsidR="00492D6E" w:rsidRPr="00634DBB" w:rsidRDefault="00492D6E" w:rsidP="007C1CB7">
            <w:pPr>
              <w:jc w:val="center"/>
              <w:rPr>
                <w:sz w:val="20"/>
                <w:szCs w:val="20"/>
              </w:rPr>
            </w:pPr>
          </w:p>
        </w:tc>
        <w:tc>
          <w:tcPr>
            <w:tcW w:w="708" w:type="dxa"/>
            <w:vMerge w:val="restart"/>
            <w:tcBorders>
              <w:top w:val="single" w:sz="4" w:space="0" w:color="auto"/>
              <w:left w:val="single" w:sz="4" w:space="0" w:color="auto"/>
              <w:bottom w:val="nil"/>
              <w:right w:val="single" w:sz="4" w:space="0" w:color="auto"/>
            </w:tcBorders>
            <w:vAlign w:val="center"/>
          </w:tcPr>
          <w:p w:rsidR="00492D6E" w:rsidRPr="00634DBB" w:rsidRDefault="00492D6E" w:rsidP="007C1CB7">
            <w:pPr>
              <w:jc w:val="center"/>
              <w:rPr>
                <w:sz w:val="20"/>
                <w:szCs w:val="20"/>
              </w:rPr>
            </w:pPr>
          </w:p>
        </w:tc>
        <w:tc>
          <w:tcPr>
            <w:tcW w:w="1418" w:type="dxa"/>
            <w:vMerge w:val="restart"/>
            <w:tcBorders>
              <w:top w:val="single" w:sz="4" w:space="0" w:color="auto"/>
              <w:left w:val="single" w:sz="4" w:space="0" w:color="auto"/>
              <w:bottom w:val="nil"/>
              <w:right w:val="single" w:sz="4" w:space="0" w:color="auto"/>
            </w:tcBorders>
            <w:vAlign w:val="center"/>
          </w:tcPr>
          <w:p w:rsidR="00492D6E" w:rsidRPr="00634DBB" w:rsidRDefault="00492D6E" w:rsidP="007C1CB7">
            <w:pPr>
              <w:jc w:val="center"/>
              <w:rPr>
                <w:sz w:val="20"/>
                <w:szCs w:val="20"/>
              </w:rPr>
            </w:pPr>
          </w:p>
        </w:tc>
      </w:tr>
      <w:tr w:rsidR="00492D6E" w:rsidRPr="00634DBB" w:rsidTr="00D47460">
        <w:trPr>
          <w:trHeight w:val="1590"/>
        </w:trPr>
        <w:tc>
          <w:tcPr>
            <w:tcW w:w="567" w:type="dxa"/>
            <w:vMerge/>
            <w:tcBorders>
              <w:left w:val="single" w:sz="8" w:space="0" w:color="auto"/>
              <w:right w:val="single" w:sz="4" w:space="0" w:color="auto"/>
            </w:tcBorders>
            <w:vAlign w:val="center"/>
            <w:hideMark/>
          </w:tcPr>
          <w:p w:rsidR="00492D6E" w:rsidRPr="00634DBB" w:rsidRDefault="00492D6E" w:rsidP="007C1CB7">
            <w:pPr>
              <w:rPr>
                <w:sz w:val="20"/>
                <w:szCs w:val="20"/>
              </w:rPr>
            </w:pPr>
          </w:p>
        </w:tc>
        <w:tc>
          <w:tcPr>
            <w:tcW w:w="1843" w:type="dxa"/>
            <w:vMerge/>
            <w:tcBorders>
              <w:left w:val="single" w:sz="4" w:space="0" w:color="auto"/>
              <w:right w:val="single" w:sz="4" w:space="0" w:color="auto"/>
            </w:tcBorders>
            <w:vAlign w:val="center"/>
            <w:hideMark/>
          </w:tcPr>
          <w:p w:rsidR="00492D6E" w:rsidRPr="00634DBB" w:rsidRDefault="00492D6E" w:rsidP="007C1CB7">
            <w:pPr>
              <w:rPr>
                <w:sz w:val="20"/>
                <w:szCs w:val="20"/>
              </w:rPr>
            </w:pPr>
          </w:p>
        </w:tc>
        <w:tc>
          <w:tcPr>
            <w:tcW w:w="1418" w:type="dxa"/>
            <w:tcBorders>
              <w:top w:val="nil"/>
              <w:left w:val="nil"/>
              <w:bottom w:val="single" w:sz="4" w:space="0" w:color="auto"/>
              <w:right w:val="single" w:sz="4" w:space="0" w:color="auto"/>
            </w:tcBorders>
            <w:shd w:val="clear" w:color="000000" w:fill="FFFFFF"/>
            <w:hideMark/>
          </w:tcPr>
          <w:p w:rsidR="00492D6E" w:rsidRPr="00634DBB" w:rsidRDefault="00492D6E" w:rsidP="00492D6E">
            <w:pPr>
              <w:rPr>
                <w:sz w:val="20"/>
                <w:szCs w:val="20"/>
              </w:rPr>
            </w:pPr>
            <w:r w:rsidRPr="00634DBB">
              <w:rPr>
                <w:sz w:val="20"/>
                <w:szCs w:val="20"/>
              </w:rPr>
              <w:t>Комитет по физической культуре и спорту администрации городского округа Кинешма</w:t>
            </w:r>
          </w:p>
        </w:tc>
        <w:tc>
          <w:tcPr>
            <w:tcW w:w="2268"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BC21A3">
            <w:pPr>
              <w:jc w:val="center"/>
              <w:rPr>
                <w:sz w:val="20"/>
                <w:szCs w:val="20"/>
              </w:rPr>
            </w:pPr>
            <w:r w:rsidRPr="00634DBB">
              <w:rPr>
                <w:sz w:val="20"/>
                <w:szCs w:val="20"/>
              </w:rPr>
              <w:t>3 390,3</w:t>
            </w:r>
          </w:p>
        </w:tc>
        <w:tc>
          <w:tcPr>
            <w:tcW w:w="1276"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BC21A3">
            <w:pPr>
              <w:jc w:val="center"/>
              <w:rPr>
                <w:sz w:val="20"/>
                <w:szCs w:val="20"/>
              </w:rPr>
            </w:pPr>
            <w:r w:rsidRPr="00634DBB">
              <w:rPr>
                <w:sz w:val="20"/>
                <w:szCs w:val="20"/>
              </w:rPr>
              <w:t>3 390,3</w:t>
            </w:r>
          </w:p>
        </w:tc>
        <w:tc>
          <w:tcPr>
            <w:tcW w:w="1417" w:type="dxa"/>
            <w:vMerge/>
            <w:tcBorders>
              <w:left w:val="single" w:sz="4" w:space="0" w:color="auto"/>
              <w:right w:val="nil"/>
            </w:tcBorders>
            <w:vAlign w:val="center"/>
            <w:hideMark/>
          </w:tcPr>
          <w:p w:rsidR="00492D6E" w:rsidRPr="00634DBB" w:rsidRDefault="00492D6E" w:rsidP="007C1CB7">
            <w:pPr>
              <w:rPr>
                <w:sz w:val="20"/>
                <w:szCs w:val="20"/>
              </w:rPr>
            </w:pPr>
          </w:p>
        </w:tc>
        <w:tc>
          <w:tcPr>
            <w:tcW w:w="1985" w:type="dxa"/>
            <w:vMerge/>
            <w:tcBorders>
              <w:left w:val="single" w:sz="4" w:space="0" w:color="auto"/>
              <w:right w:val="single" w:sz="4" w:space="0" w:color="auto"/>
            </w:tcBorders>
            <w:vAlign w:val="center"/>
            <w:hideMark/>
          </w:tcPr>
          <w:p w:rsidR="00492D6E" w:rsidRPr="00634DBB" w:rsidRDefault="00492D6E" w:rsidP="007C1CB7">
            <w:pPr>
              <w:rPr>
                <w:sz w:val="20"/>
                <w:szCs w:val="20"/>
              </w:rPr>
            </w:pPr>
          </w:p>
        </w:tc>
        <w:tc>
          <w:tcPr>
            <w:tcW w:w="850"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851"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708"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492D6E" w:rsidRPr="00634DBB" w:rsidRDefault="00492D6E" w:rsidP="007C1CB7">
            <w:pPr>
              <w:rPr>
                <w:sz w:val="20"/>
                <w:szCs w:val="20"/>
              </w:rPr>
            </w:pPr>
          </w:p>
        </w:tc>
      </w:tr>
      <w:tr w:rsidR="00492D6E" w:rsidRPr="00634DBB" w:rsidTr="00D47460">
        <w:trPr>
          <w:trHeight w:val="1644"/>
        </w:trPr>
        <w:tc>
          <w:tcPr>
            <w:tcW w:w="567" w:type="dxa"/>
            <w:vMerge/>
            <w:tcBorders>
              <w:left w:val="single" w:sz="8" w:space="0" w:color="auto"/>
              <w:right w:val="single" w:sz="4" w:space="0" w:color="auto"/>
            </w:tcBorders>
            <w:vAlign w:val="center"/>
            <w:hideMark/>
          </w:tcPr>
          <w:p w:rsidR="00492D6E" w:rsidRPr="00634DBB" w:rsidRDefault="00492D6E" w:rsidP="007C1CB7">
            <w:pPr>
              <w:rPr>
                <w:sz w:val="20"/>
                <w:szCs w:val="20"/>
              </w:rPr>
            </w:pPr>
          </w:p>
        </w:tc>
        <w:tc>
          <w:tcPr>
            <w:tcW w:w="1843" w:type="dxa"/>
            <w:vMerge/>
            <w:tcBorders>
              <w:left w:val="single" w:sz="4" w:space="0" w:color="auto"/>
              <w:right w:val="single" w:sz="4" w:space="0" w:color="auto"/>
            </w:tcBorders>
            <w:vAlign w:val="center"/>
            <w:hideMark/>
          </w:tcPr>
          <w:p w:rsidR="00492D6E" w:rsidRPr="00634DBB" w:rsidRDefault="00492D6E" w:rsidP="007C1CB7">
            <w:pPr>
              <w:rPr>
                <w:sz w:val="20"/>
                <w:szCs w:val="20"/>
              </w:rPr>
            </w:pPr>
          </w:p>
        </w:tc>
        <w:tc>
          <w:tcPr>
            <w:tcW w:w="1418" w:type="dxa"/>
            <w:tcBorders>
              <w:top w:val="nil"/>
              <w:left w:val="nil"/>
              <w:bottom w:val="single" w:sz="4" w:space="0" w:color="auto"/>
              <w:right w:val="single" w:sz="4" w:space="0" w:color="auto"/>
            </w:tcBorders>
            <w:shd w:val="clear" w:color="000000" w:fill="FFFFFF"/>
            <w:hideMark/>
          </w:tcPr>
          <w:p w:rsidR="00492D6E" w:rsidRPr="00634DBB" w:rsidRDefault="00492D6E" w:rsidP="00492D6E">
            <w:pPr>
              <w:rPr>
                <w:sz w:val="20"/>
                <w:szCs w:val="20"/>
              </w:rPr>
            </w:pPr>
            <w:r w:rsidRPr="00634DBB">
              <w:rPr>
                <w:sz w:val="20"/>
                <w:szCs w:val="20"/>
              </w:rPr>
              <w:t>Комитет по культуре и туризму администрации городского  округа Кинешма</w:t>
            </w:r>
          </w:p>
        </w:tc>
        <w:tc>
          <w:tcPr>
            <w:tcW w:w="2268" w:type="dxa"/>
            <w:vMerge/>
            <w:tcBorders>
              <w:top w:val="nil"/>
              <w:left w:val="single" w:sz="4" w:space="0" w:color="auto"/>
              <w:bottom w:val="single" w:sz="4" w:space="0" w:color="000000"/>
              <w:right w:val="single" w:sz="4" w:space="0" w:color="auto"/>
            </w:tcBorders>
            <w:vAlign w:val="center"/>
            <w:hideMark/>
          </w:tcPr>
          <w:p w:rsidR="00492D6E" w:rsidRPr="00634DBB" w:rsidRDefault="00492D6E" w:rsidP="007C1CB7">
            <w:pP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BC21A3">
            <w:pPr>
              <w:jc w:val="center"/>
              <w:rPr>
                <w:sz w:val="20"/>
                <w:szCs w:val="20"/>
              </w:rPr>
            </w:pPr>
            <w:r w:rsidRPr="00634DBB">
              <w:rPr>
                <w:sz w:val="20"/>
                <w:szCs w:val="20"/>
              </w:rPr>
              <w:t>481,3</w:t>
            </w:r>
          </w:p>
        </w:tc>
        <w:tc>
          <w:tcPr>
            <w:tcW w:w="1276" w:type="dxa"/>
            <w:tcBorders>
              <w:top w:val="nil"/>
              <w:left w:val="nil"/>
              <w:bottom w:val="single" w:sz="4" w:space="0" w:color="auto"/>
              <w:right w:val="single" w:sz="4" w:space="0" w:color="auto"/>
            </w:tcBorders>
            <w:shd w:val="clear" w:color="000000" w:fill="FFFFFF"/>
            <w:noWrap/>
            <w:vAlign w:val="center"/>
            <w:hideMark/>
          </w:tcPr>
          <w:p w:rsidR="00492D6E" w:rsidRPr="00634DBB" w:rsidRDefault="00492D6E" w:rsidP="00BC21A3">
            <w:pPr>
              <w:jc w:val="center"/>
              <w:rPr>
                <w:sz w:val="20"/>
                <w:szCs w:val="20"/>
              </w:rPr>
            </w:pPr>
            <w:r w:rsidRPr="00634DBB">
              <w:rPr>
                <w:sz w:val="20"/>
                <w:szCs w:val="20"/>
              </w:rPr>
              <w:t>481,3</w:t>
            </w:r>
          </w:p>
        </w:tc>
        <w:tc>
          <w:tcPr>
            <w:tcW w:w="1417" w:type="dxa"/>
            <w:vMerge/>
            <w:tcBorders>
              <w:left w:val="single" w:sz="4" w:space="0" w:color="auto"/>
              <w:right w:val="nil"/>
            </w:tcBorders>
            <w:vAlign w:val="center"/>
            <w:hideMark/>
          </w:tcPr>
          <w:p w:rsidR="00492D6E" w:rsidRPr="00634DBB" w:rsidRDefault="00492D6E" w:rsidP="007C1CB7">
            <w:pPr>
              <w:rPr>
                <w:sz w:val="20"/>
                <w:szCs w:val="20"/>
              </w:rPr>
            </w:pPr>
          </w:p>
        </w:tc>
        <w:tc>
          <w:tcPr>
            <w:tcW w:w="1985" w:type="dxa"/>
            <w:vMerge/>
            <w:tcBorders>
              <w:left w:val="single" w:sz="4" w:space="0" w:color="auto"/>
              <w:right w:val="single" w:sz="4" w:space="0" w:color="auto"/>
            </w:tcBorders>
            <w:vAlign w:val="center"/>
            <w:hideMark/>
          </w:tcPr>
          <w:p w:rsidR="00492D6E" w:rsidRPr="00634DBB" w:rsidRDefault="00492D6E" w:rsidP="007C1CB7">
            <w:pPr>
              <w:rPr>
                <w:sz w:val="20"/>
                <w:szCs w:val="20"/>
              </w:rPr>
            </w:pPr>
          </w:p>
        </w:tc>
        <w:tc>
          <w:tcPr>
            <w:tcW w:w="850"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851"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708"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492D6E" w:rsidRPr="00634DBB" w:rsidRDefault="00492D6E" w:rsidP="007C1CB7">
            <w:pPr>
              <w:rPr>
                <w:sz w:val="20"/>
                <w:szCs w:val="20"/>
              </w:rPr>
            </w:pPr>
          </w:p>
        </w:tc>
      </w:tr>
      <w:tr w:rsidR="00492D6E" w:rsidRPr="00634DBB" w:rsidTr="00D47460">
        <w:trPr>
          <w:trHeight w:val="315"/>
        </w:trPr>
        <w:tc>
          <w:tcPr>
            <w:tcW w:w="567" w:type="dxa"/>
            <w:vMerge/>
            <w:tcBorders>
              <w:left w:val="single" w:sz="8" w:space="0" w:color="auto"/>
              <w:right w:val="single" w:sz="4" w:space="0" w:color="auto"/>
            </w:tcBorders>
            <w:vAlign w:val="center"/>
            <w:hideMark/>
          </w:tcPr>
          <w:p w:rsidR="00492D6E" w:rsidRPr="00634DBB" w:rsidRDefault="00492D6E" w:rsidP="007C1CB7">
            <w:pPr>
              <w:rPr>
                <w:sz w:val="20"/>
                <w:szCs w:val="20"/>
              </w:rPr>
            </w:pPr>
          </w:p>
        </w:tc>
        <w:tc>
          <w:tcPr>
            <w:tcW w:w="1843" w:type="dxa"/>
            <w:vMerge/>
            <w:tcBorders>
              <w:left w:val="single" w:sz="4" w:space="0" w:color="auto"/>
              <w:right w:val="single" w:sz="4" w:space="0" w:color="auto"/>
            </w:tcBorders>
            <w:vAlign w:val="center"/>
            <w:hideMark/>
          </w:tcPr>
          <w:p w:rsidR="00492D6E" w:rsidRPr="00634DBB" w:rsidRDefault="00492D6E" w:rsidP="007C1CB7">
            <w:pPr>
              <w:rPr>
                <w:sz w:val="20"/>
                <w:szCs w:val="20"/>
              </w:rPr>
            </w:pPr>
          </w:p>
        </w:tc>
        <w:tc>
          <w:tcPr>
            <w:tcW w:w="1418" w:type="dxa"/>
            <w:tcBorders>
              <w:top w:val="nil"/>
              <w:left w:val="nil"/>
              <w:bottom w:val="single" w:sz="4" w:space="0" w:color="auto"/>
              <w:right w:val="single" w:sz="4" w:space="0" w:color="auto"/>
            </w:tcBorders>
            <w:shd w:val="clear" w:color="000000" w:fill="FFFFFF"/>
            <w:hideMark/>
          </w:tcPr>
          <w:p w:rsidR="00492D6E" w:rsidRPr="00634DBB" w:rsidRDefault="00492D6E" w:rsidP="007C1CB7">
            <w:pPr>
              <w:jc w:val="center"/>
              <w:rPr>
                <w:sz w:val="20"/>
                <w:szCs w:val="20"/>
              </w:rPr>
            </w:pPr>
            <w:r w:rsidRPr="00634DBB">
              <w:rPr>
                <w:sz w:val="20"/>
                <w:szCs w:val="20"/>
              </w:rPr>
              <w:t> </w:t>
            </w:r>
          </w:p>
        </w:tc>
        <w:tc>
          <w:tcPr>
            <w:tcW w:w="2268" w:type="dxa"/>
            <w:tcBorders>
              <w:top w:val="nil"/>
              <w:left w:val="nil"/>
              <w:bottom w:val="single" w:sz="4" w:space="0" w:color="auto"/>
              <w:right w:val="single" w:sz="4" w:space="0" w:color="auto"/>
            </w:tcBorders>
            <w:shd w:val="clear" w:color="000000" w:fill="FFFFFF"/>
            <w:noWrap/>
            <w:hideMark/>
          </w:tcPr>
          <w:p w:rsidR="00492D6E" w:rsidRPr="00634DBB" w:rsidRDefault="00492D6E" w:rsidP="007C1CB7">
            <w:pPr>
              <w:rPr>
                <w:sz w:val="20"/>
                <w:szCs w:val="20"/>
              </w:rPr>
            </w:pPr>
            <w:r w:rsidRPr="00634DBB">
              <w:rPr>
                <w:sz w:val="20"/>
                <w:szCs w:val="20"/>
              </w:rPr>
              <w:t>- областной бюджет</w:t>
            </w:r>
          </w:p>
        </w:tc>
        <w:tc>
          <w:tcPr>
            <w:tcW w:w="1559" w:type="dxa"/>
            <w:tcBorders>
              <w:top w:val="nil"/>
              <w:left w:val="nil"/>
              <w:bottom w:val="single" w:sz="4" w:space="0" w:color="auto"/>
              <w:right w:val="single" w:sz="4" w:space="0" w:color="auto"/>
            </w:tcBorders>
            <w:shd w:val="clear" w:color="000000" w:fill="FFFFFF"/>
            <w:noWrap/>
            <w:hideMark/>
          </w:tcPr>
          <w:p w:rsidR="00492D6E" w:rsidRPr="00634DBB" w:rsidRDefault="00492D6E" w:rsidP="007C1CB7">
            <w:pPr>
              <w:jc w:val="center"/>
              <w:rPr>
                <w:sz w:val="20"/>
                <w:szCs w:val="20"/>
              </w:rPr>
            </w:pPr>
            <w:r w:rsidRPr="00634DBB">
              <w:rPr>
                <w:sz w:val="20"/>
                <w:szCs w:val="20"/>
              </w:rPr>
              <w:t>12 393,0</w:t>
            </w:r>
          </w:p>
        </w:tc>
        <w:tc>
          <w:tcPr>
            <w:tcW w:w="1276" w:type="dxa"/>
            <w:tcBorders>
              <w:top w:val="nil"/>
              <w:left w:val="nil"/>
              <w:bottom w:val="single" w:sz="4" w:space="0" w:color="auto"/>
              <w:right w:val="single" w:sz="4" w:space="0" w:color="auto"/>
            </w:tcBorders>
            <w:shd w:val="clear" w:color="000000" w:fill="FFFFFF"/>
            <w:noWrap/>
            <w:hideMark/>
          </w:tcPr>
          <w:p w:rsidR="00492D6E" w:rsidRPr="00634DBB" w:rsidRDefault="00492D6E" w:rsidP="007C1CB7">
            <w:pPr>
              <w:jc w:val="center"/>
              <w:rPr>
                <w:sz w:val="20"/>
                <w:szCs w:val="20"/>
              </w:rPr>
            </w:pPr>
            <w:r w:rsidRPr="00634DBB">
              <w:rPr>
                <w:sz w:val="20"/>
                <w:szCs w:val="20"/>
              </w:rPr>
              <w:t>12 393,0</w:t>
            </w:r>
          </w:p>
        </w:tc>
        <w:tc>
          <w:tcPr>
            <w:tcW w:w="1417" w:type="dxa"/>
            <w:vMerge/>
            <w:tcBorders>
              <w:left w:val="single" w:sz="4" w:space="0" w:color="auto"/>
              <w:right w:val="nil"/>
            </w:tcBorders>
            <w:vAlign w:val="center"/>
            <w:hideMark/>
          </w:tcPr>
          <w:p w:rsidR="00492D6E" w:rsidRPr="00634DBB" w:rsidRDefault="00492D6E" w:rsidP="007C1CB7">
            <w:pPr>
              <w:rPr>
                <w:sz w:val="20"/>
                <w:szCs w:val="20"/>
              </w:rPr>
            </w:pPr>
          </w:p>
        </w:tc>
        <w:tc>
          <w:tcPr>
            <w:tcW w:w="1985" w:type="dxa"/>
            <w:vMerge/>
            <w:tcBorders>
              <w:left w:val="single" w:sz="4" w:space="0" w:color="auto"/>
              <w:right w:val="single" w:sz="4" w:space="0" w:color="auto"/>
            </w:tcBorders>
            <w:vAlign w:val="center"/>
            <w:hideMark/>
          </w:tcPr>
          <w:p w:rsidR="00492D6E" w:rsidRPr="00634DBB" w:rsidRDefault="00492D6E" w:rsidP="007C1CB7">
            <w:pPr>
              <w:rPr>
                <w:sz w:val="20"/>
                <w:szCs w:val="20"/>
              </w:rPr>
            </w:pPr>
          </w:p>
        </w:tc>
        <w:tc>
          <w:tcPr>
            <w:tcW w:w="850"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851"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708"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492D6E" w:rsidRPr="00634DBB" w:rsidRDefault="00492D6E" w:rsidP="007C1CB7">
            <w:pPr>
              <w:rPr>
                <w:sz w:val="20"/>
                <w:szCs w:val="20"/>
              </w:rPr>
            </w:pPr>
          </w:p>
        </w:tc>
      </w:tr>
      <w:tr w:rsidR="00492D6E" w:rsidRPr="00634DBB" w:rsidTr="00D47460">
        <w:trPr>
          <w:trHeight w:val="1840"/>
        </w:trPr>
        <w:tc>
          <w:tcPr>
            <w:tcW w:w="567" w:type="dxa"/>
            <w:vMerge/>
            <w:tcBorders>
              <w:left w:val="single" w:sz="8" w:space="0" w:color="auto"/>
              <w:right w:val="single" w:sz="4" w:space="0" w:color="auto"/>
            </w:tcBorders>
            <w:vAlign w:val="center"/>
            <w:hideMark/>
          </w:tcPr>
          <w:p w:rsidR="00492D6E" w:rsidRPr="00634DBB" w:rsidRDefault="00492D6E" w:rsidP="007C1CB7">
            <w:pPr>
              <w:rPr>
                <w:sz w:val="20"/>
                <w:szCs w:val="20"/>
              </w:rPr>
            </w:pPr>
          </w:p>
        </w:tc>
        <w:tc>
          <w:tcPr>
            <w:tcW w:w="1843" w:type="dxa"/>
            <w:vMerge/>
            <w:tcBorders>
              <w:left w:val="single" w:sz="4" w:space="0" w:color="auto"/>
              <w:right w:val="single" w:sz="4" w:space="0" w:color="auto"/>
            </w:tcBorders>
            <w:vAlign w:val="center"/>
            <w:hideMark/>
          </w:tcPr>
          <w:p w:rsidR="00492D6E" w:rsidRPr="00634DBB" w:rsidRDefault="00492D6E" w:rsidP="007C1CB7">
            <w:pPr>
              <w:rPr>
                <w:sz w:val="20"/>
                <w:szCs w:val="20"/>
              </w:rPr>
            </w:pPr>
          </w:p>
        </w:tc>
        <w:tc>
          <w:tcPr>
            <w:tcW w:w="1418" w:type="dxa"/>
            <w:tcBorders>
              <w:top w:val="nil"/>
              <w:left w:val="nil"/>
              <w:bottom w:val="nil"/>
              <w:right w:val="single" w:sz="4" w:space="0" w:color="auto"/>
            </w:tcBorders>
            <w:shd w:val="clear" w:color="000000" w:fill="FFFFFF"/>
            <w:hideMark/>
          </w:tcPr>
          <w:p w:rsidR="00492D6E" w:rsidRPr="00634DBB" w:rsidRDefault="00492D6E" w:rsidP="00492D6E">
            <w:pPr>
              <w:rPr>
                <w:sz w:val="20"/>
                <w:szCs w:val="20"/>
              </w:rPr>
            </w:pPr>
            <w:r w:rsidRPr="00634DBB">
              <w:rPr>
                <w:sz w:val="20"/>
                <w:szCs w:val="20"/>
              </w:rPr>
              <w:t>Управление образования администрации городского округа Кинешма</w:t>
            </w:r>
          </w:p>
          <w:p w:rsidR="00492D6E" w:rsidRPr="00634DBB" w:rsidRDefault="00492D6E" w:rsidP="007C1CB7">
            <w:pPr>
              <w:jc w:val="center"/>
              <w:rPr>
                <w:sz w:val="20"/>
                <w:szCs w:val="20"/>
              </w:rPr>
            </w:pPr>
            <w:r w:rsidRPr="00634DBB">
              <w:rPr>
                <w:sz w:val="20"/>
                <w:szCs w:val="20"/>
              </w:rPr>
              <w:t> </w:t>
            </w:r>
          </w:p>
        </w:tc>
        <w:tc>
          <w:tcPr>
            <w:tcW w:w="2268" w:type="dxa"/>
            <w:vMerge w:val="restart"/>
            <w:tcBorders>
              <w:top w:val="nil"/>
              <w:left w:val="nil"/>
              <w:right w:val="single" w:sz="4" w:space="0" w:color="auto"/>
            </w:tcBorders>
            <w:shd w:val="clear" w:color="000000" w:fill="FFFFFF"/>
            <w:noWrap/>
            <w:hideMark/>
          </w:tcPr>
          <w:p w:rsidR="00492D6E" w:rsidRPr="00634DBB" w:rsidRDefault="00492D6E" w:rsidP="007C1CB7">
            <w:pPr>
              <w:rPr>
                <w:sz w:val="20"/>
                <w:szCs w:val="20"/>
              </w:rPr>
            </w:pPr>
            <w:r w:rsidRPr="00634DBB">
              <w:rPr>
                <w:sz w:val="20"/>
                <w:szCs w:val="20"/>
              </w:rPr>
              <w:t> </w:t>
            </w:r>
          </w:p>
        </w:tc>
        <w:tc>
          <w:tcPr>
            <w:tcW w:w="1559" w:type="dxa"/>
            <w:vMerge w:val="restart"/>
            <w:tcBorders>
              <w:top w:val="nil"/>
              <w:left w:val="nil"/>
              <w:right w:val="single" w:sz="4" w:space="0" w:color="auto"/>
            </w:tcBorders>
            <w:shd w:val="clear" w:color="000000" w:fill="FFFFFF"/>
            <w:noWrap/>
            <w:vAlign w:val="center"/>
            <w:hideMark/>
          </w:tcPr>
          <w:p w:rsidR="00492D6E" w:rsidRPr="00634DBB" w:rsidRDefault="00492D6E" w:rsidP="00492D6E">
            <w:pPr>
              <w:jc w:val="center"/>
              <w:rPr>
                <w:sz w:val="20"/>
                <w:szCs w:val="20"/>
              </w:rPr>
            </w:pPr>
            <w:r w:rsidRPr="00634DBB">
              <w:rPr>
                <w:sz w:val="20"/>
                <w:szCs w:val="20"/>
              </w:rPr>
              <w:t>12 393,0</w:t>
            </w:r>
          </w:p>
        </w:tc>
        <w:tc>
          <w:tcPr>
            <w:tcW w:w="1276" w:type="dxa"/>
            <w:vMerge w:val="restart"/>
            <w:tcBorders>
              <w:top w:val="nil"/>
              <w:left w:val="nil"/>
              <w:right w:val="single" w:sz="4" w:space="0" w:color="auto"/>
            </w:tcBorders>
            <w:shd w:val="clear" w:color="000000" w:fill="FFFFFF"/>
            <w:noWrap/>
            <w:vAlign w:val="center"/>
            <w:hideMark/>
          </w:tcPr>
          <w:p w:rsidR="00492D6E" w:rsidRPr="00634DBB" w:rsidRDefault="00492D6E" w:rsidP="00492D6E">
            <w:pPr>
              <w:jc w:val="center"/>
              <w:rPr>
                <w:sz w:val="20"/>
                <w:szCs w:val="20"/>
              </w:rPr>
            </w:pPr>
            <w:r w:rsidRPr="00634DBB">
              <w:rPr>
                <w:sz w:val="20"/>
                <w:szCs w:val="20"/>
              </w:rPr>
              <w:t>12 393,0</w:t>
            </w:r>
          </w:p>
        </w:tc>
        <w:tc>
          <w:tcPr>
            <w:tcW w:w="1417" w:type="dxa"/>
            <w:vMerge/>
            <w:tcBorders>
              <w:left w:val="single" w:sz="4" w:space="0" w:color="auto"/>
              <w:right w:val="nil"/>
            </w:tcBorders>
            <w:vAlign w:val="center"/>
            <w:hideMark/>
          </w:tcPr>
          <w:p w:rsidR="00492D6E" w:rsidRPr="00634DBB" w:rsidRDefault="00492D6E" w:rsidP="007C1CB7">
            <w:pPr>
              <w:rPr>
                <w:sz w:val="20"/>
                <w:szCs w:val="20"/>
              </w:rPr>
            </w:pPr>
          </w:p>
        </w:tc>
        <w:tc>
          <w:tcPr>
            <w:tcW w:w="1985" w:type="dxa"/>
            <w:vMerge/>
            <w:tcBorders>
              <w:left w:val="single" w:sz="4" w:space="0" w:color="auto"/>
              <w:right w:val="single" w:sz="4" w:space="0" w:color="auto"/>
            </w:tcBorders>
            <w:vAlign w:val="center"/>
            <w:hideMark/>
          </w:tcPr>
          <w:p w:rsidR="00492D6E" w:rsidRPr="00634DBB" w:rsidRDefault="00492D6E" w:rsidP="007C1CB7">
            <w:pPr>
              <w:rPr>
                <w:sz w:val="20"/>
                <w:szCs w:val="20"/>
              </w:rPr>
            </w:pPr>
          </w:p>
        </w:tc>
        <w:tc>
          <w:tcPr>
            <w:tcW w:w="850"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851"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708" w:type="dxa"/>
            <w:vMerge/>
            <w:tcBorders>
              <w:top w:val="nil"/>
              <w:left w:val="single" w:sz="4" w:space="0" w:color="auto"/>
              <w:bottom w:val="nil"/>
              <w:right w:val="single" w:sz="4" w:space="0" w:color="auto"/>
            </w:tcBorders>
            <w:vAlign w:val="center"/>
            <w:hideMark/>
          </w:tcPr>
          <w:p w:rsidR="00492D6E" w:rsidRPr="00634DBB" w:rsidRDefault="00492D6E" w:rsidP="007C1CB7">
            <w:pP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492D6E" w:rsidRPr="00634DBB" w:rsidRDefault="00492D6E" w:rsidP="007C1CB7">
            <w:pPr>
              <w:rPr>
                <w:sz w:val="20"/>
                <w:szCs w:val="20"/>
              </w:rPr>
            </w:pPr>
          </w:p>
        </w:tc>
      </w:tr>
      <w:tr w:rsidR="00492D6E" w:rsidRPr="00634DBB" w:rsidTr="00D47460">
        <w:trPr>
          <w:trHeight w:val="684"/>
        </w:trPr>
        <w:tc>
          <w:tcPr>
            <w:tcW w:w="567" w:type="dxa"/>
            <w:vMerge/>
            <w:tcBorders>
              <w:left w:val="single" w:sz="8" w:space="0" w:color="auto"/>
              <w:right w:val="single" w:sz="4" w:space="0" w:color="auto"/>
            </w:tcBorders>
            <w:vAlign w:val="center"/>
            <w:hideMark/>
          </w:tcPr>
          <w:p w:rsidR="00492D6E" w:rsidRPr="00634DBB" w:rsidRDefault="00492D6E" w:rsidP="007C1CB7">
            <w:pPr>
              <w:rPr>
                <w:sz w:val="20"/>
                <w:szCs w:val="20"/>
              </w:rPr>
            </w:pPr>
          </w:p>
        </w:tc>
        <w:tc>
          <w:tcPr>
            <w:tcW w:w="1843" w:type="dxa"/>
            <w:vMerge/>
            <w:tcBorders>
              <w:left w:val="single" w:sz="4" w:space="0" w:color="auto"/>
              <w:right w:val="single" w:sz="4" w:space="0" w:color="auto"/>
            </w:tcBorders>
            <w:vAlign w:val="center"/>
            <w:hideMark/>
          </w:tcPr>
          <w:p w:rsidR="00492D6E" w:rsidRPr="00634DBB" w:rsidRDefault="00492D6E" w:rsidP="007C1CB7">
            <w:pPr>
              <w:rPr>
                <w:sz w:val="20"/>
                <w:szCs w:val="20"/>
              </w:rPr>
            </w:pPr>
          </w:p>
        </w:tc>
        <w:tc>
          <w:tcPr>
            <w:tcW w:w="1418" w:type="dxa"/>
            <w:vMerge w:val="restart"/>
            <w:tcBorders>
              <w:top w:val="nil"/>
              <w:left w:val="nil"/>
              <w:right w:val="single" w:sz="4" w:space="0" w:color="auto"/>
            </w:tcBorders>
            <w:shd w:val="clear" w:color="000000" w:fill="FFFFFF"/>
            <w:hideMark/>
          </w:tcPr>
          <w:p w:rsidR="00492D6E" w:rsidRPr="00634DBB" w:rsidRDefault="00492D6E" w:rsidP="007C1CB7">
            <w:pPr>
              <w:jc w:val="center"/>
              <w:rPr>
                <w:sz w:val="20"/>
                <w:szCs w:val="20"/>
              </w:rPr>
            </w:pPr>
            <w:r w:rsidRPr="00634DBB">
              <w:rPr>
                <w:sz w:val="20"/>
                <w:szCs w:val="20"/>
              </w:rPr>
              <w:t> </w:t>
            </w:r>
          </w:p>
        </w:tc>
        <w:tc>
          <w:tcPr>
            <w:tcW w:w="2268" w:type="dxa"/>
            <w:vMerge/>
            <w:tcBorders>
              <w:left w:val="nil"/>
              <w:right w:val="single" w:sz="4" w:space="0" w:color="auto"/>
            </w:tcBorders>
            <w:shd w:val="clear" w:color="000000" w:fill="FFFFFF"/>
          </w:tcPr>
          <w:p w:rsidR="00492D6E" w:rsidRPr="00634DBB" w:rsidRDefault="00492D6E" w:rsidP="007C1CB7">
            <w:pPr>
              <w:rPr>
                <w:sz w:val="20"/>
                <w:szCs w:val="20"/>
              </w:rPr>
            </w:pPr>
          </w:p>
        </w:tc>
        <w:tc>
          <w:tcPr>
            <w:tcW w:w="1559" w:type="dxa"/>
            <w:vMerge/>
            <w:tcBorders>
              <w:left w:val="nil"/>
              <w:right w:val="single" w:sz="4" w:space="0" w:color="auto"/>
            </w:tcBorders>
            <w:shd w:val="clear" w:color="000000" w:fill="FFFFFF"/>
            <w:noWrap/>
          </w:tcPr>
          <w:p w:rsidR="00492D6E" w:rsidRPr="00634DBB" w:rsidRDefault="00492D6E" w:rsidP="007C1CB7">
            <w:pPr>
              <w:jc w:val="center"/>
              <w:rPr>
                <w:sz w:val="20"/>
                <w:szCs w:val="20"/>
              </w:rPr>
            </w:pPr>
          </w:p>
        </w:tc>
        <w:tc>
          <w:tcPr>
            <w:tcW w:w="1276" w:type="dxa"/>
            <w:vMerge/>
            <w:tcBorders>
              <w:left w:val="nil"/>
              <w:right w:val="single" w:sz="4" w:space="0" w:color="auto"/>
            </w:tcBorders>
            <w:shd w:val="clear" w:color="000000" w:fill="FFFFFF"/>
            <w:noWrap/>
          </w:tcPr>
          <w:p w:rsidR="00492D6E" w:rsidRPr="00634DBB" w:rsidRDefault="00492D6E" w:rsidP="007C1CB7">
            <w:pPr>
              <w:jc w:val="center"/>
              <w:rPr>
                <w:sz w:val="20"/>
                <w:szCs w:val="20"/>
              </w:rPr>
            </w:pPr>
          </w:p>
        </w:tc>
        <w:tc>
          <w:tcPr>
            <w:tcW w:w="1417" w:type="dxa"/>
            <w:vMerge/>
            <w:tcBorders>
              <w:left w:val="single" w:sz="4" w:space="0" w:color="auto"/>
              <w:right w:val="nil"/>
            </w:tcBorders>
            <w:vAlign w:val="center"/>
            <w:hideMark/>
          </w:tcPr>
          <w:p w:rsidR="00492D6E" w:rsidRPr="00634DBB" w:rsidRDefault="00492D6E" w:rsidP="007C1CB7">
            <w:pPr>
              <w:rPr>
                <w:sz w:val="20"/>
                <w:szCs w:val="20"/>
              </w:rPr>
            </w:pPr>
          </w:p>
        </w:tc>
        <w:tc>
          <w:tcPr>
            <w:tcW w:w="1985" w:type="dxa"/>
            <w:vMerge/>
            <w:tcBorders>
              <w:left w:val="single" w:sz="4" w:space="0" w:color="auto"/>
              <w:bottom w:val="single" w:sz="4" w:space="0" w:color="auto"/>
              <w:right w:val="single" w:sz="4" w:space="0" w:color="auto"/>
            </w:tcBorders>
            <w:shd w:val="clear" w:color="000000" w:fill="FFFFFF"/>
            <w:vAlign w:val="bottom"/>
            <w:hideMark/>
          </w:tcPr>
          <w:p w:rsidR="00492D6E" w:rsidRPr="00634DBB" w:rsidRDefault="00492D6E" w:rsidP="007C1CB7">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2D6E" w:rsidRPr="00634DBB" w:rsidRDefault="00492D6E" w:rsidP="007C1CB7">
            <w:pPr>
              <w:rPr>
                <w:sz w:val="20"/>
                <w:szCs w:val="20"/>
              </w:rPr>
            </w:pPr>
          </w:p>
        </w:tc>
      </w:tr>
      <w:tr w:rsidR="00492D6E" w:rsidRPr="00634DBB" w:rsidTr="00492D6E">
        <w:tc>
          <w:tcPr>
            <w:tcW w:w="567" w:type="dxa"/>
            <w:vMerge/>
            <w:tcBorders>
              <w:left w:val="single" w:sz="8" w:space="0" w:color="auto"/>
              <w:bottom w:val="single" w:sz="4" w:space="0" w:color="auto"/>
              <w:right w:val="single" w:sz="4" w:space="0" w:color="auto"/>
            </w:tcBorders>
            <w:vAlign w:val="center"/>
          </w:tcPr>
          <w:p w:rsidR="00492D6E" w:rsidRPr="00634DBB" w:rsidRDefault="00492D6E" w:rsidP="007C1CB7">
            <w:pPr>
              <w:rPr>
                <w:sz w:val="20"/>
                <w:szCs w:val="20"/>
              </w:rPr>
            </w:pPr>
          </w:p>
        </w:tc>
        <w:tc>
          <w:tcPr>
            <w:tcW w:w="1843" w:type="dxa"/>
            <w:vMerge/>
            <w:tcBorders>
              <w:left w:val="single" w:sz="4" w:space="0" w:color="auto"/>
              <w:bottom w:val="single" w:sz="4" w:space="0" w:color="auto"/>
              <w:right w:val="single" w:sz="4" w:space="0" w:color="auto"/>
            </w:tcBorders>
            <w:vAlign w:val="center"/>
          </w:tcPr>
          <w:p w:rsidR="00492D6E" w:rsidRPr="00634DBB" w:rsidRDefault="00492D6E" w:rsidP="007C1CB7">
            <w:pPr>
              <w:rPr>
                <w:sz w:val="20"/>
                <w:szCs w:val="20"/>
              </w:rPr>
            </w:pPr>
          </w:p>
        </w:tc>
        <w:tc>
          <w:tcPr>
            <w:tcW w:w="1418" w:type="dxa"/>
            <w:vMerge/>
            <w:tcBorders>
              <w:left w:val="nil"/>
              <w:bottom w:val="single" w:sz="4" w:space="0" w:color="auto"/>
              <w:right w:val="single" w:sz="4" w:space="0" w:color="auto"/>
            </w:tcBorders>
            <w:shd w:val="clear" w:color="000000" w:fill="FFFFFF"/>
          </w:tcPr>
          <w:p w:rsidR="00492D6E" w:rsidRPr="00634DBB" w:rsidRDefault="00492D6E" w:rsidP="007C1CB7">
            <w:pPr>
              <w:jc w:val="center"/>
              <w:rPr>
                <w:sz w:val="20"/>
                <w:szCs w:val="20"/>
              </w:rPr>
            </w:pPr>
          </w:p>
        </w:tc>
        <w:tc>
          <w:tcPr>
            <w:tcW w:w="2268" w:type="dxa"/>
            <w:vMerge/>
            <w:tcBorders>
              <w:left w:val="nil"/>
              <w:bottom w:val="single" w:sz="4" w:space="0" w:color="auto"/>
              <w:right w:val="single" w:sz="4" w:space="0" w:color="auto"/>
            </w:tcBorders>
            <w:shd w:val="clear" w:color="000000" w:fill="FFFFFF"/>
          </w:tcPr>
          <w:p w:rsidR="00492D6E" w:rsidRPr="00634DBB" w:rsidRDefault="00492D6E" w:rsidP="007C1CB7">
            <w:pPr>
              <w:rPr>
                <w:sz w:val="20"/>
                <w:szCs w:val="20"/>
              </w:rPr>
            </w:pPr>
          </w:p>
        </w:tc>
        <w:tc>
          <w:tcPr>
            <w:tcW w:w="1559" w:type="dxa"/>
            <w:vMerge/>
            <w:tcBorders>
              <w:left w:val="nil"/>
              <w:bottom w:val="single" w:sz="4" w:space="0" w:color="auto"/>
              <w:right w:val="single" w:sz="4" w:space="0" w:color="auto"/>
            </w:tcBorders>
            <w:shd w:val="clear" w:color="000000" w:fill="FFFFFF"/>
            <w:noWrap/>
          </w:tcPr>
          <w:p w:rsidR="00492D6E" w:rsidRPr="00634DBB" w:rsidRDefault="00492D6E" w:rsidP="007C1CB7">
            <w:pPr>
              <w:jc w:val="center"/>
              <w:rPr>
                <w:sz w:val="20"/>
                <w:szCs w:val="20"/>
              </w:rPr>
            </w:pPr>
          </w:p>
        </w:tc>
        <w:tc>
          <w:tcPr>
            <w:tcW w:w="1276" w:type="dxa"/>
            <w:vMerge/>
            <w:tcBorders>
              <w:left w:val="nil"/>
              <w:bottom w:val="single" w:sz="4" w:space="0" w:color="auto"/>
              <w:right w:val="single" w:sz="4" w:space="0" w:color="auto"/>
            </w:tcBorders>
            <w:shd w:val="clear" w:color="000000" w:fill="FFFFFF"/>
            <w:noWrap/>
          </w:tcPr>
          <w:p w:rsidR="00492D6E" w:rsidRPr="00634DBB" w:rsidRDefault="00492D6E" w:rsidP="007C1CB7">
            <w:pPr>
              <w:jc w:val="center"/>
              <w:rPr>
                <w:sz w:val="20"/>
                <w:szCs w:val="20"/>
              </w:rPr>
            </w:pPr>
          </w:p>
        </w:tc>
        <w:tc>
          <w:tcPr>
            <w:tcW w:w="1417" w:type="dxa"/>
            <w:vMerge/>
            <w:tcBorders>
              <w:left w:val="single" w:sz="4" w:space="0" w:color="auto"/>
              <w:bottom w:val="single" w:sz="4" w:space="0" w:color="auto"/>
              <w:right w:val="nil"/>
            </w:tcBorders>
            <w:vAlign w:val="center"/>
          </w:tcPr>
          <w:p w:rsidR="00492D6E" w:rsidRPr="00634DBB" w:rsidRDefault="00492D6E" w:rsidP="007C1CB7">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tcPr>
          <w:p w:rsidR="00492D6E" w:rsidRPr="00634DBB" w:rsidRDefault="00492D6E" w:rsidP="007C1CB7">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92D6E" w:rsidRPr="00634DBB" w:rsidRDefault="00492D6E" w:rsidP="007C1CB7">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92D6E" w:rsidRPr="00634DBB" w:rsidRDefault="00492D6E" w:rsidP="007C1CB7">
            <w:pP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492D6E" w:rsidRPr="00634DBB" w:rsidRDefault="00492D6E" w:rsidP="007C1CB7">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92D6E" w:rsidRPr="00634DBB" w:rsidRDefault="00492D6E" w:rsidP="007C1CB7">
            <w:pPr>
              <w:rPr>
                <w:sz w:val="20"/>
                <w:szCs w:val="20"/>
              </w:rPr>
            </w:pPr>
          </w:p>
        </w:tc>
      </w:tr>
      <w:tr w:rsidR="003B2661" w:rsidRPr="00634DBB" w:rsidTr="00137C0B">
        <w:trPr>
          <w:trHeight w:val="405"/>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3B2661" w:rsidRPr="00634DBB" w:rsidRDefault="00BC21A3" w:rsidP="00BC21A3">
            <w:pPr>
              <w:ind w:left="-108" w:right="-108" w:firstLine="108"/>
              <w:jc w:val="center"/>
              <w:rPr>
                <w:sz w:val="20"/>
                <w:szCs w:val="20"/>
              </w:rPr>
            </w:pPr>
            <w:r>
              <w:rPr>
                <w:sz w:val="20"/>
                <w:szCs w:val="20"/>
              </w:rPr>
              <w:lastRenderedPageBreak/>
              <w:t>5.2.3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BC21A3" w:rsidP="007C1CB7">
            <w:pPr>
              <w:rPr>
                <w:sz w:val="20"/>
                <w:szCs w:val="20"/>
              </w:rPr>
            </w:pPr>
            <w:r>
              <w:rPr>
                <w:sz w:val="20"/>
                <w:szCs w:val="20"/>
              </w:rPr>
              <w:t>Мероприятие «</w:t>
            </w:r>
            <w:r w:rsidR="003B2661" w:rsidRPr="00634DBB">
              <w:rPr>
                <w:sz w:val="20"/>
                <w:szCs w:val="20"/>
              </w:rPr>
              <w:t>Реализация мероприятий по капитальному ремонту объектов образования</w:t>
            </w:r>
            <w:r>
              <w:rPr>
                <w:sz w:val="20"/>
                <w:szCs w:val="20"/>
              </w:rPr>
              <w:t>»</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8 210,5</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7 767,9</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BC21A3">
            <w:pPr>
              <w:rPr>
                <w:sz w:val="20"/>
                <w:szCs w:val="20"/>
              </w:rPr>
            </w:pPr>
            <w:r w:rsidRPr="00634DBB">
              <w:rPr>
                <w:sz w:val="20"/>
                <w:szCs w:val="20"/>
              </w:rPr>
              <w:t>Мероприятие выполнено. Отклонение в сторону уменьшения обусловлено экономией, сложившейся по результатам выполнения работ, и оплатой работ по "факту" на ос</w:t>
            </w:r>
            <w:r w:rsidR="00BC21A3">
              <w:rPr>
                <w:sz w:val="20"/>
                <w:szCs w:val="20"/>
              </w:rPr>
              <w:t>новании актов выполнения работ.</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Количество объектов образования, в которых проведен капитальный ремонт</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ед.</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 </w:t>
            </w:r>
          </w:p>
        </w:tc>
      </w:tr>
      <w:tr w:rsidR="003B2661" w:rsidRPr="00634DBB" w:rsidTr="00137C0B">
        <w:trPr>
          <w:trHeight w:val="819"/>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8 210,5</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7 767,9</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r>
      <w:tr w:rsidR="003B2661" w:rsidRPr="00634DBB" w:rsidTr="00137C0B">
        <w:trPr>
          <w:trHeight w:val="645"/>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nil"/>
              <w:right w:val="nil"/>
            </w:tcBorders>
            <w:shd w:val="clear" w:color="000000" w:fill="FFFFFF"/>
            <w:vAlign w:val="bottom"/>
            <w:hideMark/>
          </w:tcPr>
          <w:p w:rsidR="003B2661" w:rsidRPr="00634DBB" w:rsidRDefault="003B2661"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410,5</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388,4</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r>
      <w:tr w:rsidR="00BC21A3" w:rsidRPr="00634DBB" w:rsidTr="00BC21A3">
        <w:trPr>
          <w:trHeight w:val="1442"/>
        </w:trPr>
        <w:tc>
          <w:tcPr>
            <w:tcW w:w="567" w:type="dxa"/>
            <w:vMerge/>
            <w:tcBorders>
              <w:top w:val="nil"/>
              <w:left w:val="single" w:sz="8" w:space="0" w:color="auto"/>
              <w:bottom w:val="single" w:sz="4" w:space="0" w:color="000000"/>
              <w:right w:val="single" w:sz="4" w:space="0" w:color="auto"/>
            </w:tcBorders>
            <w:vAlign w:val="center"/>
            <w:hideMark/>
          </w:tcPr>
          <w:p w:rsidR="00BC21A3" w:rsidRPr="00634DBB" w:rsidRDefault="00BC21A3"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BC21A3" w:rsidRPr="00634DBB" w:rsidRDefault="00BC21A3"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C21A3" w:rsidRPr="00634DBB" w:rsidRDefault="00BC21A3"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hideMark/>
          </w:tcPr>
          <w:p w:rsidR="00BC21A3" w:rsidRPr="00634DBB" w:rsidRDefault="00BC21A3" w:rsidP="00BC21A3">
            <w:pPr>
              <w:rPr>
                <w:sz w:val="20"/>
                <w:szCs w:val="20"/>
              </w:rPr>
            </w:pPr>
            <w:r w:rsidRPr="00634DBB">
              <w:rPr>
                <w:sz w:val="20"/>
                <w:szCs w:val="20"/>
              </w:rPr>
              <w:t>- областной бюджет</w:t>
            </w:r>
          </w:p>
        </w:tc>
        <w:tc>
          <w:tcPr>
            <w:tcW w:w="1559" w:type="dxa"/>
            <w:tcBorders>
              <w:top w:val="nil"/>
              <w:left w:val="nil"/>
              <w:bottom w:val="single" w:sz="4" w:space="0" w:color="auto"/>
              <w:right w:val="single" w:sz="4" w:space="0" w:color="auto"/>
            </w:tcBorders>
            <w:shd w:val="clear" w:color="000000" w:fill="FFFFFF"/>
            <w:noWrap/>
            <w:hideMark/>
          </w:tcPr>
          <w:p w:rsidR="00BC21A3" w:rsidRPr="00634DBB" w:rsidRDefault="00BC21A3" w:rsidP="00BC21A3">
            <w:pPr>
              <w:jc w:val="center"/>
              <w:rPr>
                <w:sz w:val="20"/>
                <w:szCs w:val="20"/>
              </w:rPr>
            </w:pPr>
            <w:r w:rsidRPr="00634DBB">
              <w:rPr>
                <w:sz w:val="20"/>
                <w:szCs w:val="20"/>
              </w:rPr>
              <w:t>7 800,0</w:t>
            </w:r>
          </w:p>
        </w:tc>
        <w:tc>
          <w:tcPr>
            <w:tcW w:w="1276" w:type="dxa"/>
            <w:tcBorders>
              <w:top w:val="nil"/>
              <w:left w:val="nil"/>
              <w:bottom w:val="single" w:sz="4" w:space="0" w:color="auto"/>
              <w:right w:val="single" w:sz="4" w:space="0" w:color="auto"/>
            </w:tcBorders>
            <w:shd w:val="clear" w:color="000000" w:fill="FFFFFF"/>
            <w:noWrap/>
            <w:hideMark/>
          </w:tcPr>
          <w:p w:rsidR="00BC21A3" w:rsidRPr="00634DBB" w:rsidRDefault="00BC21A3" w:rsidP="007C1CB7">
            <w:pPr>
              <w:jc w:val="center"/>
              <w:rPr>
                <w:sz w:val="20"/>
                <w:szCs w:val="20"/>
              </w:rPr>
            </w:pPr>
            <w:r w:rsidRPr="00634DBB">
              <w:rPr>
                <w:sz w:val="20"/>
                <w:szCs w:val="20"/>
              </w:rPr>
              <w:t>7 379,5</w:t>
            </w:r>
          </w:p>
        </w:tc>
        <w:tc>
          <w:tcPr>
            <w:tcW w:w="1417" w:type="dxa"/>
            <w:vMerge/>
            <w:tcBorders>
              <w:top w:val="nil"/>
              <w:left w:val="single" w:sz="4" w:space="0" w:color="auto"/>
              <w:bottom w:val="single" w:sz="4" w:space="0" w:color="000000"/>
              <w:right w:val="single" w:sz="4" w:space="0" w:color="auto"/>
            </w:tcBorders>
            <w:vAlign w:val="center"/>
            <w:hideMark/>
          </w:tcPr>
          <w:p w:rsidR="00BC21A3" w:rsidRPr="00634DBB" w:rsidRDefault="00BC21A3"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BC21A3" w:rsidRPr="00634DBB" w:rsidRDefault="00BC21A3"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BC21A3" w:rsidRPr="00634DBB" w:rsidRDefault="00BC21A3"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BC21A3" w:rsidRPr="00634DBB" w:rsidRDefault="00BC21A3"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BC21A3" w:rsidRPr="00634DBB" w:rsidRDefault="00BC21A3"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BC21A3" w:rsidRPr="00634DBB" w:rsidRDefault="00BC21A3" w:rsidP="007C1CB7">
            <w:pPr>
              <w:rPr>
                <w:sz w:val="20"/>
                <w:szCs w:val="20"/>
              </w:rPr>
            </w:pPr>
          </w:p>
        </w:tc>
      </w:tr>
      <w:tr w:rsidR="00BC21A3" w:rsidRPr="00634DBB" w:rsidTr="00D47460">
        <w:trPr>
          <w:trHeight w:val="185"/>
        </w:trPr>
        <w:tc>
          <w:tcPr>
            <w:tcW w:w="567" w:type="dxa"/>
            <w:tcBorders>
              <w:top w:val="nil"/>
              <w:left w:val="single" w:sz="8" w:space="0" w:color="auto"/>
              <w:bottom w:val="nil"/>
              <w:right w:val="single" w:sz="4" w:space="0" w:color="auto"/>
            </w:tcBorders>
            <w:shd w:val="clear" w:color="000000" w:fill="FFFFFF"/>
            <w:noWrap/>
            <w:hideMark/>
          </w:tcPr>
          <w:p w:rsidR="00BC21A3" w:rsidRPr="00634DBB" w:rsidRDefault="00BC21A3" w:rsidP="00D47460">
            <w:pPr>
              <w:ind w:left="-108"/>
              <w:jc w:val="center"/>
              <w:rPr>
                <w:sz w:val="20"/>
                <w:szCs w:val="20"/>
              </w:rPr>
            </w:pPr>
            <w:r>
              <w:rPr>
                <w:sz w:val="20"/>
                <w:szCs w:val="20"/>
              </w:rPr>
              <w:t>5.</w:t>
            </w:r>
            <w:r w:rsidRPr="00634DBB">
              <w:rPr>
                <w:sz w:val="20"/>
                <w:szCs w:val="20"/>
              </w:rPr>
              <w:t>2.</w:t>
            </w:r>
            <w:r w:rsidR="00D47460">
              <w:rPr>
                <w:sz w:val="20"/>
                <w:szCs w:val="20"/>
              </w:rPr>
              <w:t>4</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BC21A3" w:rsidRPr="00634DBB" w:rsidRDefault="00BC21A3" w:rsidP="007C1CB7">
            <w:pPr>
              <w:rPr>
                <w:sz w:val="20"/>
                <w:szCs w:val="20"/>
              </w:rPr>
            </w:pPr>
            <w:r>
              <w:rPr>
                <w:sz w:val="20"/>
                <w:szCs w:val="20"/>
              </w:rPr>
              <w:t>Мероприятие «</w:t>
            </w:r>
            <w:r w:rsidRPr="00634DBB">
              <w:rPr>
                <w:sz w:val="20"/>
                <w:szCs w:val="20"/>
              </w:rPr>
              <w:t xml:space="preserve">Капитальный ремонт объектов дошкольного образования в рамках реализации социально значимого проекта "Создание безопасных условий </w:t>
            </w:r>
          </w:p>
        </w:tc>
        <w:tc>
          <w:tcPr>
            <w:tcW w:w="1418" w:type="dxa"/>
            <w:vMerge w:val="restart"/>
            <w:tcBorders>
              <w:top w:val="nil"/>
              <w:left w:val="single" w:sz="4" w:space="0" w:color="auto"/>
              <w:right w:val="single" w:sz="4" w:space="0" w:color="auto"/>
            </w:tcBorders>
            <w:shd w:val="clear" w:color="000000" w:fill="FFFFFF"/>
            <w:hideMark/>
          </w:tcPr>
          <w:p w:rsidR="00BC21A3" w:rsidRPr="00634DBB" w:rsidRDefault="00BC21A3" w:rsidP="00BC21A3">
            <w:pP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nil"/>
              <w:left w:val="nil"/>
              <w:bottom w:val="single" w:sz="4" w:space="0" w:color="auto"/>
              <w:right w:val="single" w:sz="4" w:space="0" w:color="auto"/>
            </w:tcBorders>
            <w:shd w:val="clear" w:color="000000" w:fill="FFFFFF"/>
            <w:noWrap/>
            <w:vAlign w:val="center"/>
            <w:hideMark/>
          </w:tcPr>
          <w:p w:rsidR="00BC21A3" w:rsidRPr="00634DBB" w:rsidRDefault="00BC21A3"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BC21A3" w:rsidRPr="00634DBB" w:rsidRDefault="00BC21A3" w:rsidP="007C1CB7">
            <w:pPr>
              <w:jc w:val="center"/>
              <w:rPr>
                <w:sz w:val="20"/>
                <w:szCs w:val="20"/>
              </w:rPr>
            </w:pPr>
            <w:r w:rsidRPr="00634DBB">
              <w:rPr>
                <w:sz w:val="20"/>
                <w:szCs w:val="20"/>
              </w:rPr>
              <w:t>15 789,5</w:t>
            </w:r>
          </w:p>
        </w:tc>
        <w:tc>
          <w:tcPr>
            <w:tcW w:w="1276" w:type="dxa"/>
            <w:tcBorders>
              <w:top w:val="nil"/>
              <w:left w:val="nil"/>
              <w:bottom w:val="single" w:sz="4" w:space="0" w:color="auto"/>
              <w:right w:val="single" w:sz="4" w:space="0" w:color="auto"/>
            </w:tcBorders>
            <w:shd w:val="clear" w:color="000000" w:fill="FFFFFF"/>
            <w:noWrap/>
            <w:vAlign w:val="center"/>
            <w:hideMark/>
          </w:tcPr>
          <w:p w:rsidR="00BC21A3" w:rsidRPr="00634DBB" w:rsidRDefault="00BC21A3" w:rsidP="007C1CB7">
            <w:pPr>
              <w:jc w:val="center"/>
              <w:rPr>
                <w:sz w:val="20"/>
                <w:szCs w:val="20"/>
              </w:rPr>
            </w:pPr>
            <w:r w:rsidRPr="00634DBB">
              <w:rPr>
                <w:sz w:val="20"/>
                <w:szCs w:val="20"/>
              </w:rPr>
              <w:t>15 788,3</w:t>
            </w:r>
          </w:p>
        </w:tc>
        <w:tc>
          <w:tcPr>
            <w:tcW w:w="1417" w:type="dxa"/>
            <w:vMerge w:val="restart"/>
            <w:tcBorders>
              <w:top w:val="nil"/>
              <w:left w:val="single" w:sz="4" w:space="0" w:color="auto"/>
              <w:right w:val="single" w:sz="4" w:space="0" w:color="auto"/>
            </w:tcBorders>
            <w:shd w:val="clear" w:color="000000" w:fill="FFFFFF"/>
            <w:hideMark/>
          </w:tcPr>
          <w:p w:rsidR="00BC21A3" w:rsidRPr="00634DBB" w:rsidRDefault="00BC21A3" w:rsidP="00BC21A3">
            <w:pPr>
              <w:ind w:left="-108" w:right="-108"/>
              <w:rPr>
                <w:sz w:val="20"/>
                <w:szCs w:val="20"/>
              </w:rPr>
            </w:pPr>
            <w:r w:rsidRPr="00634DBB">
              <w:rPr>
                <w:sz w:val="20"/>
                <w:szCs w:val="20"/>
              </w:rPr>
              <w:t xml:space="preserve">Мероприятие выполнено.                                                  Отклонение в сторону уменьшения обусловлено экономией, сложившейся в ходе проведения </w:t>
            </w:r>
            <w:proofErr w:type="gramStart"/>
            <w:r w:rsidRPr="00634DBB">
              <w:rPr>
                <w:sz w:val="20"/>
                <w:szCs w:val="20"/>
              </w:rPr>
              <w:t>конкурентны</w:t>
            </w:r>
            <w:r>
              <w:rPr>
                <w:sz w:val="20"/>
                <w:szCs w:val="20"/>
              </w:rPr>
              <w:t>х</w:t>
            </w:r>
            <w:proofErr w:type="gramEnd"/>
          </w:p>
        </w:tc>
        <w:tc>
          <w:tcPr>
            <w:tcW w:w="1985" w:type="dxa"/>
            <w:vMerge w:val="restart"/>
            <w:tcBorders>
              <w:top w:val="nil"/>
              <w:left w:val="single" w:sz="4" w:space="0" w:color="auto"/>
              <w:right w:val="single" w:sz="4" w:space="0" w:color="auto"/>
            </w:tcBorders>
            <w:shd w:val="clear" w:color="000000" w:fill="FFFFFF"/>
            <w:hideMark/>
          </w:tcPr>
          <w:p w:rsidR="00BC21A3" w:rsidRPr="00634DBB" w:rsidRDefault="00BC21A3" w:rsidP="007C1CB7">
            <w:pPr>
              <w:rPr>
                <w:sz w:val="20"/>
                <w:szCs w:val="20"/>
              </w:rPr>
            </w:pPr>
            <w:proofErr w:type="gramStart"/>
            <w:r w:rsidRPr="00634DBB">
              <w:rPr>
                <w:sz w:val="20"/>
                <w:szCs w:val="20"/>
              </w:rPr>
              <w:t xml:space="preserve">Количество реализованных мероприятий по капитальному ремонту объектов дошкольного образования, в том числе объектов, на базе которых реализуются образовательные </w:t>
            </w:r>
            <w:proofErr w:type="gramEnd"/>
          </w:p>
        </w:tc>
        <w:tc>
          <w:tcPr>
            <w:tcW w:w="850" w:type="dxa"/>
            <w:vMerge w:val="restart"/>
            <w:tcBorders>
              <w:top w:val="nil"/>
              <w:left w:val="single" w:sz="4" w:space="0" w:color="auto"/>
              <w:right w:val="single" w:sz="4" w:space="0" w:color="auto"/>
            </w:tcBorders>
            <w:shd w:val="clear" w:color="000000" w:fill="FFFFFF"/>
            <w:noWrap/>
            <w:hideMark/>
          </w:tcPr>
          <w:p w:rsidR="00BC21A3" w:rsidRPr="00634DBB" w:rsidRDefault="00BC21A3" w:rsidP="007C1CB7">
            <w:pPr>
              <w:jc w:val="center"/>
              <w:rPr>
                <w:sz w:val="20"/>
                <w:szCs w:val="20"/>
              </w:rPr>
            </w:pPr>
            <w:r w:rsidRPr="00634DBB">
              <w:rPr>
                <w:sz w:val="20"/>
                <w:szCs w:val="20"/>
              </w:rPr>
              <w:t>ед.</w:t>
            </w:r>
          </w:p>
        </w:tc>
        <w:tc>
          <w:tcPr>
            <w:tcW w:w="851" w:type="dxa"/>
            <w:vMerge w:val="restart"/>
            <w:tcBorders>
              <w:top w:val="nil"/>
              <w:left w:val="single" w:sz="4" w:space="0" w:color="auto"/>
              <w:right w:val="nil"/>
            </w:tcBorders>
            <w:shd w:val="clear" w:color="000000" w:fill="FFFFFF"/>
            <w:noWrap/>
            <w:hideMark/>
          </w:tcPr>
          <w:p w:rsidR="00BC21A3" w:rsidRPr="00634DBB" w:rsidRDefault="00BC21A3" w:rsidP="007C1CB7">
            <w:pPr>
              <w:jc w:val="center"/>
              <w:rPr>
                <w:sz w:val="20"/>
                <w:szCs w:val="20"/>
              </w:rPr>
            </w:pPr>
            <w:r w:rsidRPr="00634DBB">
              <w:rPr>
                <w:sz w:val="20"/>
                <w:szCs w:val="20"/>
              </w:rPr>
              <w:t>12</w:t>
            </w:r>
          </w:p>
        </w:tc>
        <w:tc>
          <w:tcPr>
            <w:tcW w:w="708" w:type="dxa"/>
            <w:vMerge w:val="restart"/>
            <w:tcBorders>
              <w:top w:val="nil"/>
              <w:left w:val="single" w:sz="4" w:space="0" w:color="auto"/>
              <w:right w:val="single" w:sz="4" w:space="0" w:color="auto"/>
            </w:tcBorders>
            <w:shd w:val="clear" w:color="000000" w:fill="FFFFFF"/>
            <w:noWrap/>
            <w:hideMark/>
          </w:tcPr>
          <w:p w:rsidR="00BC21A3" w:rsidRPr="00634DBB" w:rsidRDefault="00BC21A3" w:rsidP="007C1CB7">
            <w:pPr>
              <w:jc w:val="center"/>
              <w:rPr>
                <w:sz w:val="20"/>
                <w:szCs w:val="20"/>
              </w:rPr>
            </w:pPr>
            <w:r w:rsidRPr="00634DBB">
              <w:rPr>
                <w:sz w:val="20"/>
                <w:szCs w:val="20"/>
              </w:rPr>
              <w:t>12</w:t>
            </w:r>
          </w:p>
        </w:tc>
        <w:tc>
          <w:tcPr>
            <w:tcW w:w="1418" w:type="dxa"/>
            <w:vMerge w:val="restart"/>
            <w:tcBorders>
              <w:top w:val="nil"/>
              <w:left w:val="single" w:sz="4" w:space="0" w:color="auto"/>
              <w:right w:val="single" w:sz="4" w:space="0" w:color="auto"/>
            </w:tcBorders>
            <w:shd w:val="clear" w:color="000000" w:fill="FFFFFF"/>
            <w:noWrap/>
            <w:vAlign w:val="center"/>
            <w:hideMark/>
          </w:tcPr>
          <w:p w:rsidR="00BC21A3" w:rsidRPr="00634DBB" w:rsidRDefault="00BC21A3" w:rsidP="007C1CB7">
            <w:pPr>
              <w:jc w:val="center"/>
              <w:rPr>
                <w:sz w:val="20"/>
                <w:szCs w:val="20"/>
              </w:rPr>
            </w:pPr>
            <w:r w:rsidRPr="00634DBB">
              <w:rPr>
                <w:sz w:val="20"/>
                <w:szCs w:val="20"/>
              </w:rPr>
              <w:t> </w:t>
            </w:r>
          </w:p>
        </w:tc>
      </w:tr>
      <w:tr w:rsidR="00BC21A3" w:rsidRPr="00634DBB" w:rsidTr="00D47460">
        <w:trPr>
          <w:trHeight w:val="819"/>
        </w:trPr>
        <w:tc>
          <w:tcPr>
            <w:tcW w:w="567" w:type="dxa"/>
            <w:tcBorders>
              <w:top w:val="nil"/>
              <w:left w:val="single" w:sz="8" w:space="0" w:color="auto"/>
              <w:bottom w:val="nil"/>
              <w:right w:val="single" w:sz="4" w:space="0" w:color="auto"/>
            </w:tcBorders>
            <w:shd w:val="clear" w:color="000000" w:fill="FFFFFF"/>
            <w:noWrap/>
            <w:hideMark/>
          </w:tcPr>
          <w:p w:rsidR="00BC21A3" w:rsidRPr="00634DBB" w:rsidRDefault="00BC21A3" w:rsidP="007C1CB7">
            <w:pPr>
              <w:jc w:val="center"/>
              <w:rPr>
                <w:sz w:val="20"/>
                <w:szCs w:val="20"/>
              </w:rPr>
            </w:pPr>
            <w:r w:rsidRPr="00634DB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BC21A3" w:rsidRPr="00634DBB" w:rsidRDefault="00BC21A3" w:rsidP="007C1CB7">
            <w:pPr>
              <w:rPr>
                <w:sz w:val="20"/>
                <w:szCs w:val="20"/>
              </w:rPr>
            </w:pPr>
          </w:p>
        </w:tc>
        <w:tc>
          <w:tcPr>
            <w:tcW w:w="1418"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BC21A3" w:rsidRPr="00634DBB" w:rsidRDefault="00BC21A3"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BC21A3" w:rsidRPr="00634DBB" w:rsidRDefault="00BC21A3" w:rsidP="007C1CB7">
            <w:pPr>
              <w:jc w:val="center"/>
              <w:rPr>
                <w:sz w:val="20"/>
                <w:szCs w:val="20"/>
              </w:rPr>
            </w:pPr>
            <w:r w:rsidRPr="00634DBB">
              <w:rPr>
                <w:sz w:val="20"/>
                <w:szCs w:val="20"/>
              </w:rPr>
              <w:t>15 789,5</w:t>
            </w:r>
          </w:p>
        </w:tc>
        <w:tc>
          <w:tcPr>
            <w:tcW w:w="1276" w:type="dxa"/>
            <w:tcBorders>
              <w:top w:val="nil"/>
              <w:left w:val="nil"/>
              <w:bottom w:val="single" w:sz="4" w:space="0" w:color="auto"/>
              <w:right w:val="single" w:sz="4" w:space="0" w:color="auto"/>
            </w:tcBorders>
            <w:shd w:val="clear" w:color="000000" w:fill="FFFFFF"/>
            <w:noWrap/>
            <w:vAlign w:val="center"/>
            <w:hideMark/>
          </w:tcPr>
          <w:p w:rsidR="00BC21A3" w:rsidRPr="00634DBB" w:rsidRDefault="00BC21A3" w:rsidP="007C1CB7">
            <w:pPr>
              <w:jc w:val="center"/>
              <w:rPr>
                <w:sz w:val="20"/>
                <w:szCs w:val="20"/>
              </w:rPr>
            </w:pPr>
            <w:r w:rsidRPr="00634DBB">
              <w:rPr>
                <w:sz w:val="20"/>
                <w:szCs w:val="20"/>
              </w:rPr>
              <w:t>15 788,3</w:t>
            </w:r>
          </w:p>
        </w:tc>
        <w:tc>
          <w:tcPr>
            <w:tcW w:w="1417"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c>
          <w:tcPr>
            <w:tcW w:w="1985"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c>
          <w:tcPr>
            <w:tcW w:w="850"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c>
          <w:tcPr>
            <w:tcW w:w="851" w:type="dxa"/>
            <w:vMerge/>
            <w:tcBorders>
              <w:left w:val="single" w:sz="4" w:space="0" w:color="auto"/>
              <w:right w:val="nil"/>
            </w:tcBorders>
            <w:vAlign w:val="center"/>
            <w:hideMark/>
          </w:tcPr>
          <w:p w:rsidR="00BC21A3" w:rsidRPr="00634DBB" w:rsidRDefault="00BC21A3" w:rsidP="007C1CB7">
            <w:pPr>
              <w:rPr>
                <w:sz w:val="20"/>
                <w:szCs w:val="20"/>
              </w:rPr>
            </w:pPr>
          </w:p>
        </w:tc>
        <w:tc>
          <w:tcPr>
            <w:tcW w:w="708"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c>
          <w:tcPr>
            <w:tcW w:w="1418"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r>
      <w:tr w:rsidR="00BC21A3" w:rsidRPr="00634DBB" w:rsidTr="00D47460">
        <w:trPr>
          <w:trHeight w:val="371"/>
        </w:trPr>
        <w:tc>
          <w:tcPr>
            <w:tcW w:w="567" w:type="dxa"/>
            <w:tcBorders>
              <w:top w:val="nil"/>
              <w:left w:val="single" w:sz="8" w:space="0" w:color="auto"/>
              <w:bottom w:val="nil"/>
              <w:right w:val="single" w:sz="4" w:space="0" w:color="auto"/>
            </w:tcBorders>
            <w:shd w:val="clear" w:color="000000" w:fill="FFFFFF"/>
            <w:noWrap/>
            <w:hideMark/>
          </w:tcPr>
          <w:p w:rsidR="00BC21A3" w:rsidRPr="00634DBB" w:rsidRDefault="00BC21A3" w:rsidP="007C1CB7">
            <w:pPr>
              <w:jc w:val="center"/>
              <w:rPr>
                <w:sz w:val="20"/>
                <w:szCs w:val="20"/>
              </w:rPr>
            </w:pPr>
            <w:r w:rsidRPr="00634DB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BC21A3" w:rsidRPr="00634DBB" w:rsidRDefault="00BC21A3" w:rsidP="007C1CB7">
            <w:pPr>
              <w:rPr>
                <w:sz w:val="20"/>
                <w:szCs w:val="20"/>
              </w:rPr>
            </w:pPr>
          </w:p>
        </w:tc>
        <w:tc>
          <w:tcPr>
            <w:tcW w:w="1418"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c>
          <w:tcPr>
            <w:tcW w:w="2268" w:type="dxa"/>
            <w:tcBorders>
              <w:top w:val="nil"/>
              <w:left w:val="nil"/>
              <w:bottom w:val="nil"/>
              <w:right w:val="nil"/>
            </w:tcBorders>
            <w:shd w:val="clear" w:color="000000" w:fill="FFFFFF"/>
            <w:vAlign w:val="bottom"/>
            <w:hideMark/>
          </w:tcPr>
          <w:p w:rsidR="00BC21A3" w:rsidRPr="00634DBB" w:rsidRDefault="00BC21A3"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BC21A3" w:rsidRPr="00634DBB" w:rsidRDefault="00BC21A3" w:rsidP="007C1CB7">
            <w:pPr>
              <w:jc w:val="center"/>
              <w:rPr>
                <w:sz w:val="20"/>
                <w:szCs w:val="20"/>
              </w:rPr>
            </w:pPr>
            <w:r w:rsidRPr="00634DBB">
              <w:rPr>
                <w:sz w:val="20"/>
                <w:szCs w:val="20"/>
              </w:rPr>
              <w:t>789,5</w:t>
            </w:r>
          </w:p>
        </w:tc>
        <w:tc>
          <w:tcPr>
            <w:tcW w:w="1276" w:type="dxa"/>
            <w:tcBorders>
              <w:top w:val="nil"/>
              <w:left w:val="nil"/>
              <w:bottom w:val="single" w:sz="4" w:space="0" w:color="auto"/>
              <w:right w:val="single" w:sz="4" w:space="0" w:color="auto"/>
            </w:tcBorders>
            <w:shd w:val="clear" w:color="000000" w:fill="FFFFFF"/>
            <w:noWrap/>
            <w:vAlign w:val="center"/>
            <w:hideMark/>
          </w:tcPr>
          <w:p w:rsidR="00BC21A3" w:rsidRPr="00634DBB" w:rsidRDefault="00BC21A3" w:rsidP="007C1CB7">
            <w:pPr>
              <w:jc w:val="center"/>
              <w:rPr>
                <w:sz w:val="20"/>
                <w:szCs w:val="20"/>
              </w:rPr>
            </w:pPr>
            <w:r w:rsidRPr="00634DBB">
              <w:rPr>
                <w:sz w:val="20"/>
                <w:szCs w:val="20"/>
              </w:rPr>
              <w:t>789,4</w:t>
            </w:r>
          </w:p>
        </w:tc>
        <w:tc>
          <w:tcPr>
            <w:tcW w:w="1417"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c>
          <w:tcPr>
            <w:tcW w:w="1985"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c>
          <w:tcPr>
            <w:tcW w:w="850"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c>
          <w:tcPr>
            <w:tcW w:w="851" w:type="dxa"/>
            <w:vMerge/>
            <w:tcBorders>
              <w:left w:val="single" w:sz="4" w:space="0" w:color="auto"/>
              <w:right w:val="nil"/>
            </w:tcBorders>
            <w:vAlign w:val="center"/>
            <w:hideMark/>
          </w:tcPr>
          <w:p w:rsidR="00BC21A3" w:rsidRPr="00634DBB" w:rsidRDefault="00BC21A3" w:rsidP="007C1CB7">
            <w:pPr>
              <w:rPr>
                <w:sz w:val="20"/>
                <w:szCs w:val="20"/>
              </w:rPr>
            </w:pPr>
          </w:p>
        </w:tc>
        <w:tc>
          <w:tcPr>
            <w:tcW w:w="708"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c>
          <w:tcPr>
            <w:tcW w:w="1418"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r>
      <w:tr w:rsidR="00BC21A3" w:rsidRPr="00634DBB" w:rsidTr="00D47460">
        <w:trPr>
          <w:trHeight w:val="405"/>
        </w:trPr>
        <w:tc>
          <w:tcPr>
            <w:tcW w:w="567" w:type="dxa"/>
            <w:tcBorders>
              <w:top w:val="nil"/>
              <w:left w:val="single" w:sz="8" w:space="0" w:color="auto"/>
              <w:bottom w:val="single" w:sz="4" w:space="0" w:color="auto"/>
              <w:right w:val="single" w:sz="4" w:space="0" w:color="auto"/>
            </w:tcBorders>
            <w:shd w:val="clear" w:color="000000" w:fill="FFFFFF"/>
            <w:noWrap/>
            <w:hideMark/>
          </w:tcPr>
          <w:p w:rsidR="00BC21A3" w:rsidRPr="00634DBB" w:rsidRDefault="00BC21A3" w:rsidP="007C1CB7">
            <w:pPr>
              <w:jc w:val="center"/>
              <w:rPr>
                <w:sz w:val="20"/>
                <w:szCs w:val="20"/>
              </w:rPr>
            </w:pPr>
            <w:r w:rsidRPr="00634DBB">
              <w:rPr>
                <w:sz w:val="20"/>
                <w:szCs w:val="20"/>
              </w:rPr>
              <w:t> </w:t>
            </w:r>
          </w:p>
        </w:tc>
        <w:tc>
          <w:tcPr>
            <w:tcW w:w="1843" w:type="dxa"/>
            <w:vMerge/>
            <w:tcBorders>
              <w:top w:val="nil"/>
              <w:left w:val="single" w:sz="4" w:space="0" w:color="auto"/>
              <w:bottom w:val="single" w:sz="4" w:space="0" w:color="auto"/>
              <w:right w:val="single" w:sz="4" w:space="0" w:color="auto"/>
            </w:tcBorders>
            <w:vAlign w:val="center"/>
            <w:hideMark/>
          </w:tcPr>
          <w:p w:rsidR="00BC21A3" w:rsidRPr="00634DBB" w:rsidRDefault="00BC21A3" w:rsidP="007C1CB7">
            <w:pPr>
              <w:rPr>
                <w:sz w:val="20"/>
                <w:szCs w:val="20"/>
              </w:rPr>
            </w:pPr>
          </w:p>
        </w:tc>
        <w:tc>
          <w:tcPr>
            <w:tcW w:w="1418"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BC21A3" w:rsidRPr="00634DBB" w:rsidRDefault="00BC21A3" w:rsidP="007C1CB7">
            <w:pPr>
              <w:rPr>
                <w:sz w:val="20"/>
                <w:szCs w:val="20"/>
              </w:rPr>
            </w:pPr>
            <w:r w:rsidRPr="00634DBB">
              <w:rPr>
                <w:sz w:val="20"/>
                <w:szCs w:val="20"/>
              </w:rPr>
              <w:t>- областной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BC21A3" w:rsidRPr="00634DBB" w:rsidRDefault="00BC21A3" w:rsidP="007C1CB7">
            <w:pPr>
              <w:jc w:val="center"/>
              <w:rPr>
                <w:sz w:val="20"/>
                <w:szCs w:val="20"/>
              </w:rPr>
            </w:pPr>
            <w:r w:rsidRPr="00634DBB">
              <w:rPr>
                <w:sz w:val="20"/>
                <w:szCs w:val="20"/>
              </w:rPr>
              <w:t>15 000,0</w:t>
            </w:r>
          </w:p>
        </w:tc>
        <w:tc>
          <w:tcPr>
            <w:tcW w:w="1276" w:type="dxa"/>
            <w:tcBorders>
              <w:top w:val="nil"/>
              <w:left w:val="nil"/>
              <w:bottom w:val="single" w:sz="4" w:space="0" w:color="auto"/>
              <w:right w:val="single" w:sz="4" w:space="0" w:color="auto"/>
            </w:tcBorders>
            <w:shd w:val="clear" w:color="000000" w:fill="FFFFFF"/>
            <w:noWrap/>
            <w:vAlign w:val="center"/>
            <w:hideMark/>
          </w:tcPr>
          <w:p w:rsidR="00BC21A3" w:rsidRPr="00634DBB" w:rsidRDefault="00BC21A3" w:rsidP="007C1CB7">
            <w:pPr>
              <w:jc w:val="center"/>
              <w:rPr>
                <w:sz w:val="20"/>
                <w:szCs w:val="20"/>
              </w:rPr>
            </w:pPr>
            <w:r w:rsidRPr="00634DBB">
              <w:rPr>
                <w:sz w:val="20"/>
                <w:szCs w:val="20"/>
              </w:rPr>
              <w:t>14 998,9</w:t>
            </w:r>
          </w:p>
        </w:tc>
        <w:tc>
          <w:tcPr>
            <w:tcW w:w="1417"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c>
          <w:tcPr>
            <w:tcW w:w="1985"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c>
          <w:tcPr>
            <w:tcW w:w="850"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c>
          <w:tcPr>
            <w:tcW w:w="851" w:type="dxa"/>
            <w:vMerge/>
            <w:tcBorders>
              <w:left w:val="single" w:sz="4" w:space="0" w:color="auto"/>
              <w:right w:val="nil"/>
            </w:tcBorders>
            <w:vAlign w:val="center"/>
            <w:hideMark/>
          </w:tcPr>
          <w:p w:rsidR="00BC21A3" w:rsidRPr="00634DBB" w:rsidRDefault="00BC21A3" w:rsidP="007C1CB7">
            <w:pPr>
              <w:rPr>
                <w:sz w:val="20"/>
                <w:szCs w:val="20"/>
              </w:rPr>
            </w:pPr>
          </w:p>
        </w:tc>
        <w:tc>
          <w:tcPr>
            <w:tcW w:w="708"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c>
          <w:tcPr>
            <w:tcW w:w="1418" w:type="dxa"/>
            <w:vMerge/>
            <w:tcBorders>
              <w:left w:val="single" w:sz="4" w:space="0" w:color="auto"/>
              <w:right w:val="single" w:sz="4" w:space="0" w:color="auto"/>
            </w:tcBorders>
            <w:vAlign w:val="center"/>
            <w:hideMark/>
          </w:tcPr>
          <w:p w:rsidR="00BC21A3" w:rsidRPr="00634DBB" w:rsidRDefault="00BC21A3" w:rsidP="007C1CB7">
            <w:pPr>
              <w:rPr>
                <w:sz w:val="20"/>
                <w:szCs w:val="20"/>
              </w:rPr>
            </w:pPr>
          </w:p>
        </w:tc>
      </w:tr>
      <w:tr w:rsidR="00BC21A3" w:rsidRPr="00634DBB" w:rsidTr="00BC21A3">
        <w:trPr>
          <w:trHeight w:val="504"/>
        </w:trPr>
        <w:tc>
          <w:tcPr>
            <w:tcW w:w="567" w:type="dxa"/>
            <w:tcBorders>
              <w:top w:val="single" w:sz="4" w:space="0" w:color="auto"/>
              <w:left w:val="single" w:sz="8" w:space="0" w:color="auto"/>
              <w:bottom w:val="single" w:sz="4" w:space="0" w:color="auto"/>
              <w:right w:val="single" w:sz="4" w:space="0" w:color="auto"/>
            </w:tcBorders>
            <w:shd w:val="clear" w:color="000000" w:fill="FFFFFF"/>
            <w:noWrap/>
            <w:hideMark/>
          </w:tcPr>
          <w:p w:rsidR="00BC21A3" w:rsidRPr="00634DBB" w:rsidRDefault="00BC21A3" w:rsidP="007C1CB7">
            <w:pPr>
              <w:jc w:val="center"/>
              <w:rPr>
                <w:sz w:val="20"/>
                <w:szCs w:val="20"/>
              </w:rPr>
            </w:pPr>
            <w:r w:rsidRPr="00634DBB">
              <w:rPr>
                <w:sz w:val="20"/>
                <w:szCs w:val="20"/>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C21A3" w:rsidRPr="00634DBB" w:rsidRDefault="00BC21A3" w:rsidP="007C1CB7">
            <w:pPr>
              <w:rPr>
                <w:sz w:val="20"/>
                <w:szCs w:val="20"/>
              </w:rPr>
            </w:pPr>
          </w:p>
        </w:tc>
        <w:tc>
          <w:tcPr>
            <w:tcW w:w="1418" w:type="dxa"/>
            <w:vMerge/>
            <w:tcBorders>
              <w:left w:val="single" w:sz="4" w:space="0" w:color="auto"/>
              <w:bottom w:val="single" w:sz="4" w:space="0" w:color="auto"/>
              <w:right w:val="single" w:sz="4" w:space="0" w:color="auto"/>
            </w:tcBorders>
            <w:vAlign w:val="center"/>
            <w:hideMark/>
          </w:tcPr>
          <w:p w:rsidR="00BC21A3" w:rsidRPr="00634DBB" w:rsidRDefault="00BC21A3" w:rsidP="007C1CB7">
            <w:pPr>
              <w:rPr>
                <w:sz w:val="20"/>
                <w:szCs w:val="20"/>
              </w:rPr>
            </w:pPr>
          </w:p>
        </w:tc>
        <w:tc>
          <w:tcPr>
            <w:tcW w:w="2268" w:type="dxa"/>
            <w:tcBorders>
              <w:top w:val="single" w:sz="4" w:space="0" w:color="auto"/>
              <w:left w:val="nil"/>
              <w:bottom w:val="single" w:sz="4" w:space="0" w:color="auto"/>
              <w:right w:val="nil"/>
            </w:tcBorders>
            <w:shd w:val="clear" w:color="000000" w:fill="FFFFFF"/>
            <w:noWrap/>
            <w:vAlign w:val="center"/>
            <w:hideMark/>
          </w:tcPr>
          <w:p w:rsidR="00BC21A3" w:rsidRPr="00634DBB" w:rsidRDefault="00BC21A3" w:rsidP="007C1CB7">
            <w:pPr>
              <w:rPr>
                <w:sz w:val="20"/>
                <w:szCs w:val="20"/>
              </w:rPr>
            </w:pP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BC21A3" w:rsidRPr="00634DBB" w:rsidRDefault="00BC21A3" w:rsidP="007C1CB7">
            <w:pPr>
              <w:jc w:val="center"/>
              <w:rPr>
                <w:sz w:val="20"/>
                <w:szCs w:val="20"/>
              </w:rPr>
            </w:pPr>
          </w:p>
        </w:tc>
        <w:tc>
          <w:tcPr>
            <w:tcW w:w="1276" w:type="dxa"/>
            <w:tcBorders>
              <w:top w:val="nil"/>
              <w:left w:val="nil"/>
              <w:bottom w:val="single" w:sz="4" w:space="0" w:color="auto"/>
              <w:right w:val="single" w:sz="4" w:space="0" w:color="auto"/>
            </w:tcBorders>
            <w:shd w:val="clear" w:color="000000" w:fill="FFFFFF"/>
            <w:noWrap/>
            <w:vAlign w:val="center"/>
          </w:tcPr>
          <w:p w:rsidR="00BC21A3" w:rsidRPr="00634DBB" w:rsidRDefault="00BC21A3" w:rsidP="007C1CB7">
            <w:pPr>
              <w:jc w:val="center"/>
              <w:rPr>
                <w:sz w:val="20"/>
                <w:szCs w:val="20"/>
              </w:rPr>
            </w:pPr>
          </w:p>
        </w:tc>
        <w:tc>
          <w:tcPr>
            <w:tcW w:w="1417" w:type="dxa"/>
            <w:vMerge/>
            <w:tcBorders>
              <w:left w:val="single" w:sz="4" w:space="0" w:color="auto"/>
              <w:bottom w:val="single" w:sz="4" w:space="0" w:color="auto"/>
              <w:right w:val="single" w:sz="4" w:space="0" w:color="auto"/>
            </w:tcBorders>
            <w:vAlign w:val="center"/>
            <w:hideMark/>
          </w:tcPr>
          <w:p w:rsidR="00BC21A3" w:rsidRPr="00634DBB" w:rsidRDefault="00BC21A3" w:rsidP="007C1CB7">
            <w:pPr>
              <w:rPr>
                <w:sz w:val="20"/>
                <w:szCs w:val="20"/>
              </w:rPr>
            </w:pPr>
          </w:p>
        </w:tc>
        <w:tc>
          <w:tcPr>
            <w:tcW w:w="1985" w:type="dxa"/>
            <w:vMerge/>
            <w:tcBorders>
              <w:left w:val="single" w:sz="4" w:space="0" w:color="auto"/>
              <w:bottom w:val="single" w:sz="4" w:space="0" w:color="auto"/>
              <w:right w:val="single" w:sz="4" w:space="0" w:color="auto"/>
            </w:tcBorders>
            <w:vAlign w:val="center"/>
            <w:hideMark/>
          </w:tcPr>
          <w:p w:rsidR="00BC21A3" w:rsidRPr="00634DBB" w:rsidRDefault="00BC21A3" w:rsidP="007C1CB7">
            <w:pPr>
              <w:rPr>
                <w:sz w:val="20"/>
                <w:szCs w:val="20"/>
              </w:rPr>
            </w:pPr>
          </w:p>
        </w:tc>
        <w:tc>
          <w:tcPr>
            <w:tcW w:w="850" w:type="dxa"/>
            <w:vMerge/>
            <w:tcBorders>
              <w:left w:val="single" w:sz="4" w:space="0" w:color="auto"/>
              <w:bottom w:val="single" w:sz="4" w:space="0" w:color="auto"/>
              <w:right w:val="single" w:sz="4" w:space="0" w:color="auto"/>
            </w:tcBorders>
            <w:vAlign w:val="center"/>
            <w:hideMark/>
          </w:tcPr>
          <w:p w:rsidR="00BC21A3" w:rsidRPr="00634DBB" w:rsidRDefault="00BC21A3" w:rsidP="007C1CB7">
            <w:pPr>
              <w:rPr>
                <w:sz w:val="20"/>
                <w:szCs w:val="20"/>
              </w:rPr>
            </w:pPr>
          </w:p>
        </w:tc>
        <w:tc>
          <w:tcPr>
            <w:tcW w:w="851" w:type="dxa"/>
            <w:vMerge/>
            <w:tcBorders>
              <w:left w:val="single" w:sz="4" w:space="0" w:color="auto"/>
              <w:bottom w:val="single" w:sz="4" w:space="0" w:color="auto"/>
              <w:right w:val="nil"/>
            </w:tcBorders>
            <w:vAlign w:val="center"/>
            <w:hideMark/>
          </w:tcPr>
          <w:p w:rsidR="00BC21A3" w:rsidRPr="00634DBB" w:rsidRDefault="00BC21A3" w:rsidP="007C1CB7">
            <w:pPr>
              <w:rPr>
                <w:sz w:val="20"/>
                <w:szCs w:val="20"/>
              </w:rPr>
            </w:pPr>
          </w:p>
        </w:tc>
        <w:tc>
          <w:tcPr>
            <w:tcW w:w="708" w:type="dxa"/>
            <w:vMerge/>
            <w:tcBorders>
              <w:left w:val="single" w:sz="4" w:space="0" w:color="auto"/>
              <w:bottom w:val="single" w:sz="4" w:space="0" w:color="auto"/>
              <w:right w:val="single" w:sz="4" w:space="0" w:color="auto"/>
            </w:tcBorders>
            <w:vAlign w:val="center"/>
            <w:hideMark/>
          </w:tcPr>
          <w:p w:rsidR="00BC21A3" w:rsidRPr="00634DBB" w:rsidRDefault="00BC21A3" w:rsidP="007C1CB7">
            <w:pPr>
              <w:rPr>
                <w:sz w:val="20"/>
                <w:szCs w:val="20"/>
              </w:rPr>
            </w:pPr>
          </w:p>
        </w:tc>
        <w:tc>
          <w:tcPr>
            <w:tcW w:w="1418" w:type="dxa"/>
            <w:vMerge/>
            <w:tcBorders>
              <w:left w:val="single" w:sz="4" w:space="0" w:color="auto"/>
              <w:bottom w:val="single" w:sz="4" w:space="0" w:color="auto"/>
              <w:right w:val="single" w:sz="4" w:space="0" w:color="auto"/>
            </w:tcBorders>
            <w:vAlign w:val="center"/>
            <w:hideMark/>
          </w:tcPr>
          <w:p w:rsidR="00BC21A3" w:rsidRPr="00634DBB" w:rsidRDefault="00BC21A3" w:rsidP="007C1CB7">
            <w:pPr>
              <w:rPr>
                <w:sz w:val="20"/>
                <w:szCs w:val="20"/>
              </w:rPr>
            </w:pPr>
          </w:p>
        </w:tc>
      </w:tr>
      <w:tr w:rsidR="00D47460" w:rsidRPr="00634DBB" w:rsidTr="00D47460">
        <w:trPr>
          <w:trHeight w:val="552"/>
        </w:trPr>
        <w:tc>
          <w:tcPr>
            <w:tcW w:w="567" w:type="dxa"/>
            <w:tcBorders>
              <w:top w:val="single" w:sz="4" w:space="0" w:color="auto"/>
              <w:left w:val="single" w:sz="8" w:space="0" w:color="auto"/>
              <w:bottom w:val="single" w:sz="4" w:space="0" w:color="auto"/>
              <w:right w:val="single" w:sz="4" w:space="0" w:color="auto"/>
            </w:tcBorders>
            <w:shd w:val="clear" w:color="000000" w:fill="FFFFFF"/>
            <w:noWrap/>
          </w:tcPr>
          <w:p w:rsidR="00D47460" w:rsidRPr="00634DBB" w:rsidRDefault="00D47460" w:rsidP="007C1CB7">
            <w:pPr>
              <w:jc w:val="center"/>
              <w:rPr>
                <w:sz w:val="20"/>
                <w:szCs w:val="20"/>
              </w:rPr>
            </w:pPr>
          </w:p>
        </w:tc>
        <w:tc>
          <w:tcPr>
            <w:tcW w:w="1843" w:type="dxa"/>
            <w:vMerge w:val="restart"/>
            <w:tcBorders>
              <w:top w:val="single" w:sz="4" w:space="0" w:color="auto"/>
              <w:left w:val="single" w:sz="4" w:space="0" w:color="auto"/>
              <w:right w:val="single" w:sz="4" w:space="0" w:color="auto"/>
            </w:tcBorders>
            <w:vAlign w:val="center"/>
          </w:tcPr>
          <w:p w:rsidR="00D47460" w:rsidRPr="00634DBB" w:rsidRDefault="00D47460" w:rsidP="007C1CB7">
            <w:pPr>
              <w:rPr>
                <w:sz w:val="20"/>
                <w:szCs w:val="20"/>
              </w:rPr>
            </w:pPr>
            <w:r w:rsidRPr="00634DBB">
              <w:rPr>
                <w:sz w:val="20"/>
                <w:szCs w:val="20"/>
              </w:rPr>
              <w:t>пребывания в дошкольных образовательных организациях, дошкольных группах в муниципальных общеобразовательных организациях"</w:t>
            </w:r>
            <w:r>
              <w:rPr>
                <w:sz w:val="20"/>
                <w:szCs w:val="20"/>
              </w:rPr>
              <w:t>»</w:t>
            </w:r>
          </w:p>
        </w:tc>
        <w:tc>
          <w:tcPr>
            <w:tcW w:w="1418" w:type="dxa"/>
            <w:vMerge w:val="restart"/>
            <w:tcBorders>
              <w:top w:val="single" w:sz="4" w:space="0" w:color="auto"/>
              <w:left w:val="single" w:sz="4" w:space="0" w:color="auto"/>
              <w:right w:val="single" w:sz="4" w:space="0" w:color="auto"/>
            </w:tcBorders>
            <w:vAlign w:val="center"/>
          </w:tcPr>
          <w:p w:rsidR="00D47460" w:rsidRPr="00634DBB" w:rsidRDefault="00D47460" w:rsidP="007C1CB7">
            <w:pPr>
              <w:jc w:val="center"/>
              <w:rPr>
                <w:sz w:val="20"/>
                <w:szCs w:val="20"/>
              </w:rPr>
            </w:pPr>
          </w:p>
        </w:tc>
        <w:tc>
          <w:tcPr>
            <w:tcW w:w="2268" w:type="dxa"/>
            <w:vMerge w:val="restart"/>
            <w:tcBorders>
              <w:top w:val="single" w:sz="4" w:space="0" w:color="auto"/>
              <w:left w:val="nil"/>
              <w:right w:val="nil"/>
            </w:tcBorders>
            <w:shd w:val="clear" w:color="000000" w:fill="FFFFFF"/>
            <w:noWrap/>
            <w:vAlign w:val="center"/>
          </w:tcPr>
          <w:p w:rsidR="00D47460" w:rsidRPr="00634DBB" w:rsidRDefault="00D47460" w:rsidP="007C1CB7">
            <w:pPr>
              <w:rPr>
                <w:sz w:val="20"/>
                <w:szCs w:val="20"/>
              </w:rPr>
            </w:pPr>
          </w:p>
        </w:tc>
        <w:tc>
          <w:tcPr>
            <w:tcW w:w="1559" w:type="dxa"/>
            <w:vMerge w:val="restart"/>
            <w:tcBorders>
              <w:top w:val="single" w:sz="4" w:space="0" w:color="auto"/>
              <w:left w:val="single" w:sz="4" w:space="0" w:color="auto"/>
              <w:right w:val="single" w:sz="4" w:space="0" w:color="auto"/>
            </w:tcBorders>
            <w:shd w:val="clear" w:color="000000" w:fill="FFFFFF"/>
            <w:noWrap/>
            <w:vAlign w:val="center"/>
          </w:tcPr>
          <w:p w:rsidR="00D47460" w:rsidRPr="00634DBB" w:rsidRDefault="00D47460" w:rsidP="007C1CB7">
            <w:pPr>
              <w:jc w:val="center"/>
              <w:rPr>
                <w:sz w:val="20"/>
                <w:szCs w:val="20"/>
              </w:rPr>
            </w:pPr>
          </w:p>
        </w:tc>
        <w:tc>
          <w:tcPr>
            <w:tcW w:w="1276" w:type="dxa"/>
            <w:vMerge w:val="restart"/>
            <w:tcBorders>
              <w:top w:val="single" w:sz="4" w:space="0" w:color="auto"/>
              <w:left w:val="nil"/>
              <w:right w:val="single" w:sz="4" w:space="0" w:color="auto"/>
            </w:tcBorders>
            <w:shd w:val="clear" w:color="000000" w:fill="FFFFFF"/>
            <w:noWrap/>
            <w:vAlign w:val="center"/>
          </w:tcPr>
          <w:p w:rsidR="00D47460" w:rsidRPr="00634DBB" w:rsidRDefault="00D47460" w:rsidP="007C1CB7">
            <w:pPr>
              <w:jc w:val="center"/>
              <w:rPr>
                <w:sz w:val="20"/>
                <w:szCs w:val="20"/>
              </w:rPr>
            </w:pPr>
          </w:p>
        </w:tc>
        <w:tc>
          <w:tcPr>
            <w:tcW w:w="1417" w:type="dxa"/>
            <w:vMerge w:val="restart"/>
            <w:tcBorders>
              <w:top w:val="single" w:sz="4" w:space="0" w:color="auto"/>
              <w:left w:val="single" w:sz="4" w:space="0" w:color="auto"/>
              <w:right w:val="single" w:sz="4" w:space="0" w:color="auto"/>
            </w:tcBorders>
          </w:tcPr>
          <w:p w:rsidR="00D47460" w:rsidRPr="00634DBB" w:rsidRDefault="00D47460" w:rsidP="00BC21A3">
            <w:pPr>
              <w:rPr>
                <w:sz w:val="20"/>
                <w:szCs w:val="20"/>
              </w:rPr>
            </w:pPr>
            <w:r w:rsidRPr="00634DBB">
              <w:rPr>
                <w:sz w:val="20"/>
                <w:szCs w:val="20"/>
              </w:rPr>
              <w:t xml:space="preserve"> закупочных процедур. </w:t>
            </w:r>
          </w:p>
        </w:tc>
        <w:tc>
          <w:tcPr>
            <w:tcW w:w="1985" w:type="dxa"/>
            <w:vMerge w:val="restart"/>
            <w:tcBorders>
              <w:top w:val="single" w:sz="4" w:space="0" w:color="auto"/>
              <w:left w:val="single" w:sz="4" w:space="0" w:color="auto"/>
              <w:right w:val="single" w:sz="4" w:space="0" w:color="auto"/>
            </w:tcBorders>
          </w:tcPr>
          <w:p w:rsidR="00D47460" w:rsidRPr="00634DBB" w:rsidRDefault="00D47460" w:rsidP="00BC21A3">
            <w:pPr>
              <w:rPr>
                <w:sz w:val="20"/>
                <w:szCs w:val="20"/>
              </w:rPr>
            </w:pPr>
            <w:r w:rsidRPr="00634DBB">
              <w:rPr>
                <w:sz w:val="20"/>
                <w:szCs w:val="20"/>
              </w:rPr>
              <w:t>программы дошкольного образования</w:t>
            </w:r>
          </w:p>
        </w:tc>
        <w:tc>
          <w:tcPr>
            <w:tcW w:w="850" w:type="dxa"/>
            <w:vMerge w:val="restart"/>
            <w:tcBorders>
              <w:top w:val="single" w:sz="4" w:space="0" w:color="auto"/>
              <w:left w:val="single" w:sz="4" w:space="0" w:color="auto"/>
              <w:right w:val="single" w:sz="4" w:space="0" w:color="auto"/>
            </w:tcBorders>
            <w:vAlign w:val="center"/>
          </w:tcPr>
          <w:p w:rsidR="00D47460" w:rsidRPr="00634DBB" w:rsidRDefault="00D47460" w:rsidP="007C1CB7">
            <w:pPr>
              <w:jc w:val="center"/>
              <w:rPr>
                <w:sz w:val="20"/>
                <w:szCs w:val="20"/>
              </w:rPr>
            </w:pPr>
          </w:p>
        </w:tc>
        <w:tc>
          <w:tcPr>
            <w:tcW w:w="851" w:type="dxa"/>
            <w:vMerge w:val="restart"/>
            <w:tcBorders>
              <w:top w:val="single" w:sz="4" w:space="0" w:color="auto"/>
              <w:left w:val="single" w:sz="4" w:space="0" w:color="auto"/>
              <w:right w:val="nil"/>
            </w:tcBorders>
            <w:vAlign w:val="center"/>
          </w:tcPr>
          <w:p w:rsidR="00D47460" w:rsidRPr="00634DBB" w:rsidRDefault="00D47460" w:rsidP="007C1CB7">
            <w:pPr>
              <w:jc w:val="center"/>
              <w:rPr>
                <w:sz w:val="20"/>
                <w:szCs w:val="20"/>
              </w:rPr>
            </w:pPr>
          </w:p>
        </w:tc>
        <w:tc>
          <w:tcPr>
            <w:tcW w:w="708" w:type="dxa"/>
            <w:vMerge w:val="restart"/>
            <w:tcBorders>
              <w:top w:val="single" w:sz="4" w:space="0" w:color="auto"/>
              <w:left w:val="single" w:sz="4" w:space="0" w:color="auto"/>
              <w:right w:val="single" w:sz="4" w:space="0" w:color="auto"/>
            </w:tcBorders>
            <w:vAlign w:val="center"/>
          </w:tcPr>
          <w:p w:rsidR="00D47460" w:rsidRPr="00634DBB" w:rsidRDefault="00D47460" w:rsidP="007C1CB7">
            <w:pPr>
              <w:jc w:val="center"/>
              <w:rPr>
                <w:sz w:val="20"/>
                <w:szCs w:val="20"/>
              </w:rPr>
            </w:pPr>
          </w:p>
        </w:tc>
        <w:tc>
          <w:tcPr>
            <w:tcW w:w="1418" w:type="dxa"/>
            <w:vMerge w:val="restart"/>
            <w:tcBorders>
              <w:top w:val="single" w:sz="4" w:space="0" w:color="auto"/>
              <w:left w:val="single" w:sz="4" w:space="0" w:color="auto"/>
              <w:right w:val="single" w:sz="4" w:space="0" w:color="auto"/>
            </w:tcBorders>
            <w:vAlign w:val="center"/>
          </w:tcPr>
          <w:p w:rsidR="00D47460" w:rsidRPr="00634DBB" w:rsidRDefault="00D47460" w:rsidP="007C1CB7">
            <w:pPr>
              <w:jc w:val="center"/>
              <w:rPr>
                <w:sz w:val="20"/>
                <w:szCs w:val="20"/>
              </w:rPr>
            </w:pPr>
          </w:p>
        </w:tc>
      </w:tr>
      <w:tr w:rsidR="00D47460" w:rsidRPr="00634DBB" w:rsidTr="00D47460">
        <w:tc>
          <w:tcPr>
            <w:tcW w:w="567" w:type="dxa"/>
            <w:tcBorders>
              <w:top w:val="single" w:sz="4" w:space="0" w:color="auto"/>
              <w:left w:val="single" w:sz="8" w:space="0" w:color="auto"/>
              <w:bottom w:val="nil"/>
              <w:right w:val="single" w:sz="4" w:space="0" w:color="auto"/>
            </w:tcBorders>
            <w:shd w:val="clear" w:color="000000" w:fill="FFFFFF"/>
            <w:noWrap/>
          </w:tcPr>
          <w:p w:rsidR="00D47460" w:rsidRPr="00634DBB" w:rsidRDefault="00D47460" w:rsidP="007C1CB7">
            <w:pPr>
              <w:jc w:val="center"/>
              <w:rPr>
                <w:sz w:val="20"/>
                <w:szCs w:val="20"/>
              </w:rPr>
            </w:pPr>
          </w:p>
        </w:tc>
        <w:tc>
          <w:tcPr>
            <w:tcW w:w="1843" w:type="dxa"/>
            <w:vMerge/>
            <w:tcBorders>
              <w:left w:val="single" w:sz="4" w:space="0" w:color="auto"/>
              <w:right w:val="single" w:sz="4" w:space="0" w:color="auto"/>
            </w:tcBorders>
            <w:vAlign w:val="center"/>
          </w:tcPr>
          <w:p w:rsidR="00D47460" w:rsidRPr="00634DBB" w:rsidRDefault="00D47460" w:rsidP="007C1CB7">
            <w:pPr>
              <w:rPr>
                <w:sz w:val="20"/>
                <w:szCs w:val="20"/>
              </w:rPr>
            </w:pPr>
          </w:p>
        </w:tc>
        <w:tc>
          <w:tcPr>
            <w:tcW w:w="1418" w:type="dxa"/>
            <w:vMerge/>
            <w:tcBorders>
              <w:left w:val="single" w:sz="4" w:space="0" w:color="auto"/>
              <w:right w:val="single" w:sz="4" w:space="0" w:color="auto"/>
            </w:tcBorders>
            <w:vAlign w:val="center"/>
          </w:tcPr>
          <w:p w:rsidR="00D47460" w:rsidRPr="00634DBB" w:rsidRDefault="00D47460" w:rsidP="007C1CB7">
            <w:pPr>
              <w:rPr>
                <w:sz w:val="20"/>
                <w:szCs w:val="20"/>
              </w:rPr>
            </w:pPr>
          </w:p>
        </w:tc>
        <w:tc>
          <w:tcPr>
            <w:tcW w:w="2268" w:type="dxa"/>
            <w:vMerge/>
            <w:tcBorders>
              <w:left w:val="nil"/>
              <w:right w:val="nil"/>
            </w:tcBorders>
            <w:shd w:val="clear" w:color="000000" w:fill="FFFFFF"/>
            <w:noWrap/>
            <w:vAlign w:val="center"/>
          </w:tcPr>
          <w:p w:rsidR="00D47460" w:rsidRPr="00634DBB" w:rsidRDefault="00D47460" w:rsidP="007C1CB7">
            <w:pPr>
              <w:rPr>
                <w:sz w:val="20"/>
                <w:szCs w:val="20"/>
              </w:rPr>
            </w:pPr>
          </w:p>
        </w:tc>
        <w:tc>
          <w:tcPr>
            <w:tcW w:w="1559" w:type="dxa"/>
            <w:vMerge/>
            <w:tcBorders>
              <w:left w:val="single" w:sz="4" w:space="0" w:color="auto"/>
              <w:right w:val="single" w:sz="4" w:space="0" w:color="auto"/>
            </w:tcBorders>
            <w:shd w:val="clear" w:color="000000" w:fill="FFFFFF"/>
            <w:noWrap/>
            <w:vAlign w:val="center"/>
          </w:tcPr>
          <w:p w:rsidR="00D47460" w:rsidRPr="00634DBB" w:rsidRDefault="00D47460" w:rsidP="007C1CB7">
            <w:pPr>
              <w:jc w:val="center"/>
              <w:rPr>
                <w:sz w:val="20"/>
                <w:szCs w:val="20"/>
              </w:rPr>
            </w:pPr>
          </w:p>
        </w:tc>
        <w:tc>
          <w:tcPr>
            <w:tcW w:w="1276" w:type="dxa"/>
            <w:vMerge/>
            <w:tcBorders>
              <w:left w:val="nil"/>
              <w:right w:val="single" w:sz="4" w:space="0" w:color="auto"/>
            </w:tcBorders>
            <w:shd w:val="clear" w:color="000000" w:fill="FFFFFF"/>
            <w:noWrap/>
            <w:vAlign w:val="center"/>
          </w:tcPr>
          <w:p w:rsidR="00D47460" w:rsidRPr="00634DBB" w:rsidRDefault="00D47460" w:rsidP="007C1CB7">
            <w:pPr>
              <w:jc w:val="center"/>
              <w:rPr>
                <w:sz w:val="20"/>
                <w:szCs w:val="20"/>
              </w:rPr>
            </w:pPr>
          </w:p>
        </w:tc>
        <w:tc>
          <w:tcPr>
            <w:tcW w:w="1417" w:type="dxa"/>
            <w:vMerge/>
            <w:tcBorders>
              <w:left w:val="single" w:sz="4" w:space="0" w:color="auto"/>
              <w:right w:val="single" w:sz="4" w:space="0" w:color="auto"/>
            </w:tcBorders>
            <w:vAlign w:val="center"/>
          </w:tcPr>
          <w:p w:rsidR="00D47460" w:rsidRPr="00634DBB" w:rsidRDefault="00D47460" w:rsidP="007C1CB7">
            <w:pPr>
              <w:rPr>
                <w:sz w:val="20"/>
                <w:szCs w:val="20"/>
              </w:rPr>
            </w:pPr>
          </w:p>
        </w:tc>
        <w:tc>
          <w:tcPr>
            <w:tcW w:w="1985" w:type="dxa"/>
            <w:vMerge/>
            <w:tcBorders>
              <w:left w:val="single" w:sz="4" w:space="0" w:color="auto"/>
              <w:right w:val="single" w:sz="4" w:space="0" w:color="auto"/>
            </w:tcBorders>
            <w:vAlign w:val="center"/>
          </w:tcPr>
          <w:p w:rsidR="00D47460" w:rsidRPr="00634DBB" w:rsidRDefault="00D47460" w:rsidP="007C1CB7">
            <w:pPr>
              <w:rPr>
                <w:sz w:val="20"/>
                <w:szCs w:val="20"/>
              </w:rPr>
            </w:pPr>
          </w:p>
        </w:tc>
        <w:tc>
          <w:tcPr>
            <w:tcW w:w="850" w:type="dxa"/>
            <w:vMerge/>
            <w:tcBorders>
              <w:left w:val="single" w:sz="4" w:space="0" w:color="auto"/>
              <w:right w:val="single" w:sz="4" w:space="0" w:color="auto"/>
            </w:tcBorders>
            <w:vAlign w:val="center"/>
          </w:tcPr>
          <w:p w:rsidR="00D47460" w:rsidRPr="00634DBB" w:rsidRDefault="00D47460" w:rsidP="007C1CB7">
            <w:pPr>
              <w:rPr>
                <w:sz w:val="20"/>
                <w:szCs w:val="20"/>
              </w:rPr>
            </w:pPr>
          </w:p>
        </w:tc>
        <w:tc>
          <w:tcPr>
            <w:tcW w:w="851" w:type="dxa"/>
            <w:vMerge/>
            <w:tcBorders>
              <w:left w:val="single" w:sz="4" w:space="0" w:color="auto"/>
              <w:right w:val="nil"/>
            </w:tcBorders>
            <w:vAlign w:val="center"/>
          </w:tcPr>
          <w:p w:rsidR="00D47460" w:rsidRPr="00634DBB" w:rsidRDefault="00D47460" w:rsidP="007C1CB7">
            <w:pPr>
              <w:rPr>
                <w:sz w:val="20"/>
                <w:szCs w:val="20"/>
              </w:rPr>
            </w:pPr>
          </w:p>
        </w:tc>
        <w:tc>
          <w:tcPr>
            <w:tcW w:w="708" w:type="dxa"/>
            <w:vMerge/>
            <w:tcBorders>
              <w:left w:val="single" w:sz="4" w:space="0" w:color="auto"/>
              <w:right w:val="single" w:sz="4" w:space="0" w:color="auto"/>
            </w:tcBorders>
            <w:vAlign w:val="center"/>
          </w:tcPr>
          <w:p w:rsidR="00D47460" w:rsidRPr="00634DBB" w:rsidRDefault="00D47460" w:rsidP="007C1CB7">
            <w:pPr>
              <w:rPr>
                <w:sz w:val="20"/>
                <w:szCs w:val="20"/>
              </w:rPr>
            </w:pPr>
          </w:p>
        </w:tc>
        <w:tc>
          <w:tcPr>
            <w:tcW w:w="1418" w:type="dxa"/>
            <w:vMerge/>
            <w:tcBorders>
              <w:left w:val="single" w:sz="4" w:space="0" w:color="auto"/>
              <w:right w:val="single" w:sz="4" w:space="0" w:color="auto"/>
            </w:tcBorders>
            <w:vAlign w:val="center"/>
          </w:tcPr>
          <w:p w:rsidR="00D47460" w:rsidRPr="00634DBB" w:rsidRDefault="00D47460" w:rsidP="007C1CB7">
            <w:pPr>
              <w:rPr>
                <w:sz w:val="20"/>
                <w:szCs w:val="20"/>
              </w:rPr>
            </w:pPr>
          </w:p>
        </w:tc>
      </w:tr>
      <w:tr w:rsidR="00D47460" w:rsidRPr="00634DBB" w:rsidTr="00D47460">
        <w:trPr>
          <w:trHeight w:val="639"/>
        </w:trPr>
        <w:tc>
          <w:tcPr>
            <w:tcW w:w="567" w:type="dxa"/>
            <w:tcBorders>
              <w:top w:val="nil"/>
              <w:left w:val="single" w:sz="8" w:space="0" w:color="auto"/>
              <w:bottom w:val="nil"/>
              <w:right w:val="single" w:sz="4" w:space="0" w:color="auto"/>
            </w:tcBorders>
            <w:shd w:val="clear" w:color="000000" w:fill="FFFFFF"/>
            <w:noWrap/>
            <w:hideMark/>
          </w:tcPr>
          <w:p w:rsidR="00D47460" w:rsidRPr="00634DBB" w:rsidRDefault="00D47460" w:rsidP="007C1CB7">
            <w:pPr>
              <w:jc w:val="center"/>
              <w:rPr>
                <w:sz w:val="20"/>
                <w:szCs w:val="20"/>
              </w:rPr>
            </w:pPr>
            <w:r w:rsidRPr="00634DBB">
              <w:rPr>
                <w:sz w:val="20"/>
                <w:szCs w:val="20"/>
              </w:rPr>
              <w:t> </w:t>
            </w:r>
          </w:p>
        </w:tc>
        <w:tc>
          <w:tcPr>
            <w:tcW w:w="1843" w:type="dxa"/>
            <w:vMerge/>
            <w:tcBorders>
              <w:left w:val="single" w:sz="4" w:space="0" w:color="auto"/>
              <w:bottom w:val="single" w:sz="4" w:space="0" w:color="000000"/>
              <w:right w:val="single" w:sz="4" w:space="0" w:color="auto"/>
            </w:tcBorders>
            <w:vAlign w:val="center"/>
            <w:hideMark/>
          </w:tcPr>
          <w:p w:rsidR="00D47460" w:rsidRPr="00634DBB" w:rsidRDefault="00D47460" w:rsidP="007C1CB7">
            <w:pPr>
              <w:rPr>
                <w:sz w:val="20"/>
                <w:szCs w:val="20"/>
              </w:rPr>
            </w:pPr>
          </w:p>
        </w:tc>
        <w:tc>
          <w:tcPr>
            <w:tcW w:w="1418"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2268" w:type="dxa"/>
            <w:vMerge/>
            <w:tcBorders>
              <w:left w:val="nil"/>
              <w:bottom w:val="single" w:sz="4" w:space="0" w:color="auto"/>
              <w:right w:val="single" w:sz="4" w:space="0" w:color="auto"/>
            </w:tcBorders>
            <w:shd w:val="clear" w:color="000000" w:fill="FFFFFF"/>
          </w:tcPr>
          <w:p w:rsidR="00D47460" w:rsidRPr="00634DBB" w:rsidRDefault="00D47460" w:rsidP="007C1CB7">
            <w:pPr>
              <w:rPr>
                <w:sz w:val="20"/>
                <w:szCs w:val="20"/>
              </w:rPr>
            </w:pPr>
          </w:p>
        </w:tc>
        <w:tc>
          <w:tcPr>
            <w:tcW w:w="1559" w:type="dxa"/>
            <w:vMerge/>
            <w:tcBorders>
              <w:left w:val="single" w:sz="4" w:space="0" w:color="auto"/>
              <w:bottom w:val="single" w:sz="4" w:space="0" w:color="auto"/>
              <w:right w:val="single" w:sz="4" w:space="0" w:color="auto"/>
            </w:tcBorders>
            <w:shd w:val="clear" w:color="000000" w:fill="FFFFFF"/>
            <w:noWrap/>
          </w:tcPr>
          <w:p w:rsidR="00D47460" w:rsidRPr="00634DBB" w:rsidRDefault="00D47460" w:rsidP="007C1CB7">
            <w:pPr>
              <w:jc w:val="center"/>
              <w:rPr>
                <w:sz w:val="20"/>
                <w:szCs w:val="20"/>
              </w:rPr>
            </w:pPr>
          </w:p>
        </w:tc>
        <w:tc>
          <w:tcPr>
            <w:tcW w:w="1276" w:type="dxa"/>
            <w:vMerge/>
            <w:tcBorders>
              <w:left w:val="nil"/>
              <w:bottom w:val="single" w:sz="4" w:space="0" w:color="auto"/>
              <w:right w:val="single" w:sz="4" w:space="0" w:color="auto"/>
            </w:tcBorders>
            <w:shd w:val="clear" w:color="000000" w:fill="FFFFFF"/>
            <w:noWrap/>
          </w:tcPr>
          <w:p w:rsidR="00D47460" w:rsidRPr="00634DBB" w:rsidRDefault="00D47460" w:rsidP="007C1CB7">
            <w:pPr>
              <w:jc w:val="center"/>
              <w:rPr>
                <w:sz w:val="20"/>
                <w:szCs w:val="20"/>
              </w:rPr>
            </w:pPr>
          </w:p>
        </w:tc>
        <w:tc>
          <w:tcPr>
            <w:tcW w:w="1417"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1985" w:type="dxa"/>
            <w:vMerge/>
            <w:tcBorders>
              <w:left w:val="single" w:sz="4" w:space="0" w:color="auto"/>
              <w:bottom w:val="single" w:sz="4" w:space="0" w:color="000000"/>
              <w:right w:val="single" w:sz="4" w:space="0" w:color="auto"/>
            </w:tcBorders>
            <w:vAlign w:val="center"/>
            <w:hideMark/>
          </w:tcPr>
          <w:p w:rsidR="00D47460" w:rsidRPr="00634DBB" w:rsidRDefault="00D47460" w:rsidP="007C1CB7">
            <w:pPr>
              <w:rPr>
                <w:sz w:val="20"/>
                <w:szCs w:val="20"/>
              </w:rPr>
            </w:pPr>
          </w:p>
        </w:tc>
        <w:tc>
          <w:tcPr>
            <w:tcW w:w="850" w:type="dxa"/>
            <w:vMerge/>
            <w:tcBorders>
              <w:left w:val="single" w:sz="4" w:space="0" w:color="auto"/>
              <w:bottom w:val="single" w:sz="4" w:space="0" w:color="000000"/>
              <w:right w:val="single" w:sz="4" w:space="0" w:color="auto"/>
            </w:tcBorders>
            <w:vAlign w:val="center"/>
            <w:hideMark/>
          </w:tcPr>
          <w:p w:rsidR="00D47460" w:rsidRPr="00634DBB" w:rsidRDefault="00D47460" w:rsidP="007C1CB7">
            <w:pPr>
              <w:rPr>
                <w:sz w:val="20"/>
                <w:szCs w:val="20"/>
              </w:rPr>
            </w:pPr>
          </w:p>
        </w:tc>
        <w:tc>
          <w:tcPr>
            <w:tcW w:w="851" w:type="dxa"/>
            <w:vMerge/>
            <w:tcBorders>
              <w:left w:val="single" w:sz="4" w:space="0" w:color="auto"/>
              <w:bottom w:val="single" w:sz="4" w:space="0" w:color="000000"/>
              <w:right w:val="nil"/>
            </w:tcBorders>
            <w:vAlign w:val="center"/>
            <w:hideMark/>
          </w:tcPr>
          <w:p w:rsidR="00D47460" w:rsidRPr="00634DBB" w:rsidRDefault="00D47460" w:rsidP="007C1CB7">
            <w:pPr>
              <w:rPr>
                <w:sz w:val="20"/>
                <w:szCs w:val="20"/>
              </w:rPr>
            </w:pPr>
          </w:p>
        </w:tc>
        <w:tc>
          <w:tcPr>
            <w:tcW w:w="708"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1418" w:type="dxa"/>
            <w:vMerge/>
            <w:tcBorders>
              <w:left w:val="single" w:sz="4" w:space="0" w:color="auto"/>
              <w:bottom w:val="single" w:sz="4" w:space="0" w:color="000000"/>
              <w:right w:val="single" w:sz="4" w:space="0" w:color="auto"/>
            </w:tcBorders>
            <w:vAlign w:val="center"/>
            <w:hideMark/>
          </w:tcPr>
          <w:p w:rsidR="00D47460" w:rsidRPr="00634DBB" w:rsidRDefault="00D47460" w:rsidP="007C1CB7">
            <w:pPr>
              <w:rPr>
                <w:sz w:val="20"/>
                <w:szCs w:val="20"/>
              </w:rPr>
            </w:pPr>
          </w:p>
        </w:tc>
      </w:tr>
      <w:tr w:rsidR="003B2661" w:rsidRPr="00634DBB" w:rsidTr="00137C0B">
        <w:trPr>
          <w:trHeight w:val="288"/>
        </w:trPr>
        <w:tc>
          <w:tcPr>
            <w:tcW w:w="567" w:type="dxa"/>
            <w:vMerge w:val="restart"/>
            <w:tcBorders>
              <w:top w:val="single" w:sz="4" w:space="0" w:color="auto"/>
              <w:left w:val="single" w:sz="8" w:space="0" w:color="auto"/>
              <w:bottom w:val="single" w:sz="4" w:space="0" w:color="000000"/>
              <w:right w:val="single" w:sz="4" w:space="0" w:color="auto"/>
            </w:tcBorders>
            <w:shd w:val="clear" w:color="000000" w:fill="FFFFFF"/>
            <w:noWrap/>
            <w:hideMark/>
          </w:tcPr>
          <w:p w:rsidR="003B2661" w:rsidRPr="00634DBB" w:rsidRDefault="00BC21A3" w:rsidP="007C1CB7">
            <w:pPr>
              <w:jc w:val="center"/>
              <w:rPr>
                <w:sz w:val="20"/>
                <w:szCs w:val="20"/>
              </w:rPr>
            </w:pPr>
            <w:r>
              <w:rPr>
                <w:sz w:val="20"/>
                <w:szCs w:val="20"/>
              </w:rPr>
              <w:t>5.3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Основное мероприятие "Финансовое обеспечение предоставления мер социальной поддержки в сфере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55 274,5</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45 177,0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2661" w:rsidRPr="00634DBB" w:rsidRDefault="003B2661" w:rsidP="007C1CB7">
            <w:pPr>
              <w:rPr>
                <w:sz w:val="20"/>
                <w:szCs w:val="20"/>
              </w:rPr>
            </w:pPr>
            <w:r w:rsidRPr="00634DBB">
              <w:rPr>
                <w:sz w:val="20"/>
                <w:szCs w:val="20"/>
              </w:rPr>
              <w:t> </w:t>
            </w:r>
          </w:p>
        </w:tc>
        <w:tc>
          <w:tcPr>
            <w:tcW w:w="4394"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bottom"/>
            <w:hideMark/>
          </w:tcPr>
          <w:p w:rsidR="003B2661" w:rsidRPr="00634DBB" w:rsidRDefault="003B2661" w:rsidP="007C1CB7">
            <w:pPr>
              <w:rPr>
                <w:sz w:val="20"/>
                <w:szCs w:val="20"/>
              </w:rPr>
            </w:pPr>
            <w:r w:rsidRPr="00634DBB">
              <w:rPr>
                <w:sz w:val="20"/>
                <w:szCs w:val="20"/>
              </w:rPr>
              <w:t> </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 </w:t>
            </w:r>
          </w:p>
        </w:tc>
      </w:tr>
      <w:tr w:rsidR="003B2661" w:rsidRPr="00634DBB" w:rsidTr="00137C0B">
        <w:trPr>
          <w:trHeight w:val="852"/>
        </w:trPr>
        <w:tc>
          <w:tcPr>
            <w:tcW w:w="567" w:type="dxa"/>
            <w:vMerge/>
            <w:tcBorders>
              <w:top w:val="single" w:sz="4" w:space="0" w:color="auto"/>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55 274,5</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45 177,0</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4394" w:type="dxa"/>
            <w:gridSpan w:val="4"/>
            <w:vMerge/>
            <w:tcBorders>
              <w:top w:val="single" w:sz="4" w:space="0" w:color="auto"/>
              <w:left w:val="single" w:sz="4" w:space="0" w:color="auto"/>
              <w:bottom w:val="single" w:sz="4" w:space="0" w:color="000000"/>
              <w:right w:val="single" w:sz="4" w:space="0" w:color="000000"/>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r>
      <w:tr w:rsidR="003B2661" w:rsidRPr="00634DBB" w:rsidTr="00137C0B">
        <w:trPr>
          <w:trHeight w:val="564"/>
        </w:trPr>
        <w:tc>
          <w:tcPr>
            <w:tcW w:w="567" w:type="dxa"/>
            <w:vMerge/>
            <w:tcBorders>
              <w:top w:val="single" w:sz="4" w:space="0" w:color="auto"/>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nil"/>
              <w:right w:val="nil"/>
            </w:tcBorders>
            <w:shd w:val="clear" w:color="000000" w:fill="FFFFFF"/>
            <w:vAlign w:val="bottom"/>
            <w:hideMark/>
          </w:tcPr>
          <w:p w:rsidR="003B2661" w:rsidRPr="00634DBB" w:rsidRDefault="003B2661"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2 481,7</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2 390,7</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4394" w:type="dxa"/>
            <w:gridSpan w:val="4"/>
            <w:vMerge/>
            <w:tcBorders>
              <w:top w:val="single" w:sz="4" w:space="0" w:color="auto"/>
              <w:left w:val="single" w:sz="4" w:space="0" w:color="auto"/>
              <w:bottom w:val="single" w:sz="4" w:space="0" w:color="000000"/>
              <w:right w:val="single" w:sz="4" w:space="0" w:color="000000"/>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r>
      <w:tr w:rsidR="003B2661" w:rsidRPr="00634DBB" w:rsidTr="00137C0B">
        <w:trPr>
          <w:trHeight w:val="288"/>
        </w:trPr>
        <w:tc>
          <w:tcPr>
            <w:tcW w:w="567" w:type="dxa"/>
            <w:vMerge/>
            <w:tcBorders>
              <w:top w:val="single" w:sz="4" w:space="0" w:color="auto"/>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3B2661" w:rsidRPr="00634DBB" w:rsidRDefault="003B2661"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 областной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13 282,7</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9 636,7</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4394" w:type="dxa"/>
            <w:gridSpan w:val="4"/>
            <w:vMerge/>
            <w:tcBorders>
              <w:top w:val="single" w:sz="4" w:space="0" w:color="auto"/>
              <w:left w:val="single" w:sz="4" w:space="0" w:color="auto"/>
              <w:bottom w:val="single" w:sz="4" w:space="0" w:color="000000"/>
              <w:right w:val="single" w:sz="4" w:space="0" w:color="000000"/>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r>
      <w:tr w:rsidR="00BC21A3" w:rsidRPr="00634DBB" w:rsidTr="00BC21A3">
        <w:trPr>
          <w:trHeight w:val="497"/>
        </w:trPr>
        <w:tc>
          <w:tcPr>
            <w:tcW w:w="567" w:type="dxa"/>
            <w:vMerge/>
            <w:tcBorders>
              <w:top w:val="single" w:sz="4" w:space="0" w:color="auto"/>
              <w:left w:val="single" w:sz="8" w:space="0" w:color="auto"/>
              <w:bottom w:val="single" w:sz="4" w:space="0" w:color="000000"/>
              <w:right w:val="single" w:sz="4" w:space="0" w:color="auto"/>
            </w:tcBorders>
            <w:vAlign w:val="center"/>
            <w:hideMark/>
          </w:tcPr>
          <w:p w:rsidR="00BC21A3" w:rsidRPr="00634DBB" w:rsidRDefault="00BC21A3"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BC21A3" w:rsidRPr="00634DBB" w:rsidRDefault="00BC21A3"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C21A3" w:rsidRPr="00634DBB" w:rsidRDefault="00BC21A3" w:rsidP="007C1CB7">
            <w:pPr>
              <w:rPr>
                <w:sz w:val="20"/>
                <w:szCs w:val="20"/>
              </w:rPr>
            </w:pPr>
          </w:p>
        </w:tc>
        <w:tc>
          <w:tcPr>
            <w:tcW w:w="2268" w:type="dxa"/>
            <w:tcBorders>
              <w:top w:val="nil"/>
              <w:left w:val="nil"/>
              <w:bottom w:val="single" w:sz="4" w:space="0" w:color="auto"/>
              <w:right w:val="nil"/>
            </w:tcBorders>
            <w:shd w:val="clear" w:color="000000" w:fill="FFFFFF"/>
            <w:noWrap/>
            <w:vAlign w:val="center"/>
            <w:hideMark/>
          </w:tcPr>
          <w:p w:rsidR="00BC21A3" w:rsidRPr="00634DBB" w:rsidRDefault="00BC21A3" w:rsidP="007C1CB7">
            <w:pPr>
              <w:rPr>
                <w:sz w:val="20"/>
                <w:szCs w:val="20"/>
              </w:rPr>
            </w:pPr>
            <w:r w:rsidRPr="00634DBB">
              <w:rPr>
                <w:sz w:val="20"/>
                <w:szCs w:val="20"/>
              </w:rPr>
              <w:t>- федеральный бюджет</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BC21A3" w:rsidRPr="00634DBB" w:rsidRDefault="00BC21A3" w:rsidP="007C1CB7">
            <w:pPr>
              <w:jc w:val="center"/>
              <w:rPr>
                <w:sz w:val="20"/>
                <w:szCs w:val="20"/>
              </w:rPr>
            </w:pPr>
            <w:r w:rsidRPr="00634DBB">
              <w:rPr>
                <w:sz w:val="20"/>
                <w:szCs w:val="20"/>
              </w:rPr>
              <w:t>39 510,1</w:t>
            </w:r>
          </w:p>
        </w:tc>
        <w:tc>
          <w:tcPr>
            <w:tcW w:w="1276" w:type="dxa"/>
            <w:tcBorders>
              <w:top w:val="nil"/>
              <w:left w:val="nil"/>
              <w:bottom w:val="single" w:sz="4" w:space="0" w:color="auto"/>
              <w:right w:val="single" w:sz="4" w:space="0" w:color="auto"/>
            </w:tcBorders>
            <w:shd w:val="clear" w:color="000000" w:fill="FFFFFF"/>
            <w:noWrap/>
            <w:vAlign w:val="center"/>
            <w:hideMark/>
          </w:tcPr>
          <w:p w:rsidR="00BC21A3" w:rsidRPr="00634DBB" w:rsidRDefault="00BC21A3" w:rsidP="007C1CB7">
            <w:pPr>
              <w:jc w:val="center"/>
              <w:rPr>
                <w:sz w:val="20"/>
                <w:szCs w:val="20"/>
              </w:rPr>
            </w:pPr>
            <w:r w:rsidRPr="00634DBB">
              <w:rPr>
                <w:sz w:val="20"/>
                <w:szCs w:val="20"/>
              </w:rPr>
              <w:t>33 149,6</w:t>
            </w:r>
          </w:p>
        </w:tc>
        <w:tc>
          <w:tcPr>
            <w:tcW w:w="1417" w:type="dxa"/>
            <w:vMerge/>
            <w:tcBorders>
              <w:top w:val="nil"/>
              <w:left w:val="single" w:sz="4" w:space="0" w:color="auto"/>
              <w:bottom w:val="single" w:sz="4" w:space="0" w:color="000000"/>
              <w:right w:val="single" w:sz="4" w:space="0" w:color="auto"/>
            </w:tcBorders>
            <w:vAlign w:val="center"/>
            <w:hideMark/>
          </w:tcPr>
          <w:p w:rsidR="00BC21A3" w:rsidRPr="00634DBB" w:rsidRDefault="00BC21A3" w:rsidP="007C1CB7">
            <w:pPr>
              <w:rPr>
                <w:sz w:val="20"/>
                <w:szCs w:val="20"/>
              </w:rPr>
            </w:pPr>
          </w:p>
        </w:tc>
        <w:tc>
          <w:tcPr>
            <w:tcW w:w="4394" w:type="dxa"/>
            <w:gridSpan w:val="4"/>
            <w:vMerge/>
            <w:tcBorders>
              <w:top w:val="single" w:sz="4" w:space="0" w:color="auto"/>
              <w:left w:val="single" w:sz="4" w:space="0" w:color="auto"/>
              <w:bottom w:val="single" w:sz="4" w:space="0" w:color="000000"/>
              <w:right w:val="single" w:sz="4" w:space="0" w:color="000000"/>
            </w:tcBorders>
            <w:vAlign w:val="center"/>
            <w:hideMark/>
          </w:tcPr>
          <w:p w:rsidR="00BC21A3" w:rsidRPr="00634DBB" w:rsidRDefault="00BC21A3"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BC21A3" w:rsidRPr="00634DBB" w:rsidRDefault="00BC21A3" w:rsidP="007C1CB7">
            <w:pPr>
              <w:rPr>
                <w:sz w:val="20"/>
                <w:szCs w:val="20"/>
              </w:rPr>
            </w:pPr>
          </w:p>
        </w:tc>
      </w:tr>
      <w:tr w:rsidR="004C2F91" w:rsidRPr="00634DBB" w:rsidTr="00D47460">
        <w:trPr>
          <w:trHeight w:val="288"/>
        </w:trPr>
        <w:tc>
          <w:tcPr>
            <w:tcW w:w="567" w:type="dxa"/>
            <w:vMerge w:val="restart"/>
            <w:tcBorders>
              <w:top w:val="nil"/>
              <w:left w:val="single" w:sz="8" w:space="0" w:color="auto"/>
              <w:right w:val="single" w:sz="4" w:space="0" w:color="auto"/>
            </w:tcBorders>
            <w:shd w:val="clear" w:color="000000" w:fill="FFFFFF"/>
            <w:noWrap/>
            <w:hideMark/>
          </w:tcPr>
          <w:p w:rsidR="004C2F91" w:rsidRPr="00634DBB" w:rsidRDefault="004C2F91" w:rsidP="00BC21A3">
            <w:pPr>
              <w:ind w:left="-108"/>
              <w:jc w:val="center"/>
              <w:rPr>
                <w:sz w:val="20"/>
                <w:szCs w:val="20"/>
              </w:rPr>
            </w:pPr>
            <w:r>
              <w:rPr>
                <w:sz w:val="20"/>
                <w:szCs w:val="20"/>
              </w:rPr>
              <w:t>5.3.1</w:t>
            </w:r>
          </w:p>
        </w:tc>
        <w:tc>
          <w:tcPr>
            <w:tcW w:w="1843" w:type="dxa"/>
            <w:vMerge w:val="restart"/>
            <w:tcBorders>
              <w:top w:val="nil"/>
              <w:left w:val="single" w:sz="4" w:space="0" w:color="auto"/>
              <w:right w:val="single" w:sz="4" w:space="0" w:color="auto"/>
            </w:tcBorders>
            <w:shd w:val="clear" w:color="000000" w:fill="FFFFFF"/>
            <w:hideMark/>
          </w:tcPr>
          <w:p w:rsidR="004C2F91" w:rsidRPr="00634DBB" w:rsidRDefault="004C2F91" w:rsidP="007C1CB7">
            <w:pPr>
              <w:rPr>
                <w:sz w:val="20"/>
                <w:szCs w:val="20"/>
              </w:rPr>
            </w:pPr>
            <w:r>
              <w:rPr>
                <w:sz w:val="20"/>
                <w:szCs w:val="20"/>
              </w:rPr>
              <w:t>Мероприятие «</w:t>
            </w:r>
            <w:r w:rsidRPr="00634DBB">
              <w:rPr>
                <w:sz w:val="20"/>
                <w:szCs w:val="20"/>
              </w:rPr>
              <w:t xml:space="preserve">Осуществление переданных органам местного самоуправления государственных полномочий Ивановской области по выплате компенсации </w:t>
            </w:r>
          </w:p>
        </w:tc>
        <w:tc>
          <w:tcPr>
            <w:tcW w:w="1418" w:type="dxa"/>
            <w:vMerge w:val="restart"/>
            <w:tcBorders>
              <w:top w:val="nil"/>
              <w:left w:val="single" w:sz="4" w:space="0" w:color="auto"/>
              <w:right w:val="single" w:sz="4" w:space="0" w:color="auto"/>
            </w:tcBorders>
            <w:shd w:val="clear" w:color="000000" w:fill="FFFFFF"/>
            <w:hideMark/>
          </w:tcPr>
          <w:p w:rsidR="004C2F91" w:rsidRPr="00634DBB" w:rsidRDefault="004C2F91"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4C2F91" w:rsidRPr="00634DBB" w:rsidRDefault="004C2F91" w:rsidP="007C1CB7">
            <w:pPr>
              <w:rPr>
                <w:sz w:val="20"/>
                <w:szCs w:val="20"/>
              </w:rPr>
            </w:pPr>
            <w:r w:rsidRPr="00634DBB">
              <w:rPr>
                <w:sz w:val="20"/>
                <w:szCs w:val="20"/>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4C2F91" w:rsidRPr="00634DBB" w:rsidRDefault="004C2F91" w:rsidP="007C1CB7">
            <w:pPr>
              <w:jc w:val="center"/>
              <w:rPr>
                <w:sz w:val="20"/>
                <w:szCs w:val="20"/>
              </w:rPr>
            </w:pPr>
            <w:r w:rsidRPr="00634DBB">
              <w:rPr>
                <w:sz w:val="20"/>
                <w:szCs w:val="20"/>
              </w:rPr>
              <w:t>7 110,1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C2F91" w:rsidRPr="00634DBB" w:rsidRDefault="004C2F91" w:rsidP="007C1CB7">
            <w:pPr>
              <w:jc w:val="center"/>
              <w:rPr>
                <w:sz w:val="20"/>
                <w:szCs w:val="20"/>
              </w:rPr>
            </w:pPr>
            <w:r w:rsidRPr="00634DBB">
              <w:rPr>
                <w:sz w:val="20"/>
                <w:szCs w:val="20"/>
              </w:rPr>
              <w:t>6 553,6</w:t>
            </w:r>
          </w:p>
        </w:tc>
        <w:tc>
          <w:tcPr>
            <w:tcW w:w="1417" w:type="dxa"/>
            <w:vMerge w:val="restart"/>
            <w:tcBorders>
              <w:top w:val="nil"/>
              <w:left w:val="single" w:sz="4" w:space="0" w:color="auto"/>
              <w:right w:val="single" w:sz="4" w:space="0" w:color="auto"/>
            </w:tcBorders>
            <w:shd w:val="clear" w:color="000000" w:fill="FFFFFF"/>
            <w:hideMark/>
          </w:tcPr>
          <w:p w:rsidR="004C2F91" w:rsidRPr="00634DBB" w:rsidRDefault="004C2F91" w:rsidP="007C1CB7">
            <w:pPr>
              <w:jc w:val="center"/>
              <w:rPr>
                <w:sz w:val="20"/>
                <w:szCs w:val="20"/>
              </w:rPr>
            </w:pPr>
            <w:r w:rsidRPr="00634DBB">
              <w:rPr>
                <w:sz w:val="20"/>
                <w:szCs w:val="20"/>
              </w:rPr>
              <w:t>Мероприятие выполнено. Отклонение в сторону уменьшения обусловлено уменьшением численности получателей относительно</w:t>
            </w:r>
          </w:p>
        </w:tc>
        <w:tc>
          <w:tcPr>
            <w:tcW w:w="1985" w:type="dxa"/>
            <w:vMerge w:val="restart"/>
            <w:tcBorders>
              <w:top w:val="nil"/>
              <w:left w:val="single" w:sz="4" w:space="0" w:color="auto"/>
              <w:right w:val="single" w:sz="4" w:space="0" w:color="auto"/>
            </w:tcBorders>
            <w:shd w:val="clear" w:color="000000" w:fill="FFFFFF"/>
            <w:hideMark/>
          </w:tcPr>
          <w:p w:rsidR="004C2F91" w:rsidRPr="00634DBB" w:rsidRDefault="004C2F91" w:rsidP="007C1CB7">
            <w:pPr>
              <w:rPr>
                <w:sz w:val="20"/>
                <w:szCs w:val="20"/>
              </w:rPr>
            </w:pPr>
            <w:r w:rsidRPr="00634DBB">
              <w:rPr>
                <w:sz w:val="20"/>
                <w:szCs w:val="20"/>
              </w:rPr>
              <w:t>Количество детей из малоимущих семей, посещающих образовательные организации, реализующие образовательную программу дошкольного образования</w:t>
            </w:r>
          </w:p>
        </w:tc>
        <w:tc>
          <w:tcPr>
            <w:tcW w:w="850" w:type="dxa"/>
            <w:vMerge w:val="restart"/>
            <w:tcBorders>
              <w:top w:val="nil"/>
              <w:left w:val="single" w:sz="4" w:space="0" w:color="auto"/>
              <w:right w:val="single" w:sz="4" w:space="0" w:color="auto"/>
            </w:tcBorders>
            <w:shd w:val="clear" w:color="000000" w:fill="FFFFFF"/>
            <w:noWrap/>
            <w:hideMark/>
          </w:tcPr>
          <w:p w:rsidR="004C2F91" w:rsidRPr="00634DBB" w:rsidRDefault="004C2F91" w:rsidP="007C1CB7">
            <w:pPr>
              <w:jc w:val="center"/>
              <w:rPr>
                <w:sz w:val="20"/>
                <w:szCs w:val="20"/>
              </w:rPr>
            </w:pPr>
            <w:r w:rsidRPr="00634DBB">
              <w:rPr>
                <w:sz w:val="20"/>
                <w:szCs w:val="20"/>
              </w:rPr>
              <w:t>чел.</w:t>
            </w:r>
          </w:p>
        </w:tc>
        <w:tc>
          <w:tcPr>
            <w:tcW w:w="851" w:type="dxa"/>
            <w:vMerge w:val="restart"/>
            <w:tcBorders>
              <w:top w:val="nil"/>
              <w:left w:val="single" w:sz="4" w:space="0" w:color="auto"/>
              <w:right w:val="single" w:sz="4" w:space="0" w:color="auto"/>
            </w:tcBorders>
            <w:shd w:val="clear" w:color="000000" w:fill="FFFFFF"/>
            <w:noWrap/>
            <w:hideMark/>
          </w:tcPr>
          <w:p w:rsidR="004C2F91" w:rsidRPr="00634DBB" w:rsidRDefault="004C2F91" w:rsidP="007C1CB7">
            <w:pPr>
              <w:jc w:val="center"/>
              <w:rPr>
                <w:sz w:val="20"/>
                <w:szCs w:val="20"/>
              </w:rPr>
            </w:pPr>
            <w:r w:rsidRPr="00634DBB">
              <w:rPr>
                <w:sz w:val="20"/>
                <w:szCs w:val="20"/>
              </w:rPr>
              <w:t>658</w:t>
            </w:r>
          </w:p>
        </w:tc>
        <w:tc>
          <w:tcPr>
            <w:tcW w:w="708" w:type="dxa"/>
            <w:vMerge w:val="restart"/>
            <w:tcBorders>
              <w:top w:val="nil"/>
              <w:left w:val="single" w:sz="4" w:space="0" w:color="auto"/>
              <w:right w:val="single" w:sz="4" w:space="0" w:color="auto"/>
            </w:tcBorders>
            <w:shd w:val="clear" w:color="000000" w:fill="FFFFFF"/>
            <w:noWrap/>
            <w:hideMark/>
          </w:tcPr>
          <w:p w:rsidR="004C2F91" w:rsidRPr="00634DBB" w:rsidRDefault="004C2F91" w:rsidP="007C1CB7">
            <w:pPr>
              <w:jc w:val="center"/>
              <w:rPr>
                <w:sz w:val="20"/>
                <w:szCs w:val="20"/>
              </w:rPr>
            </w:pPr>
            <w:r w:rsidRPr="00634DBB">
              <w:rPr>
                <w:sz w:val="20"/>
                <w:szCs w:val="20"/>
              </w:rPr>
              <w:t>618</w:t>
            </w:r>
          </w:p>
        </w:tc>
        <w:tc>
          <w:tcPr>
            <w:tcW w:w="1418" w:type="dxa"/>
            <w:vMerge w:val="restart"/>
            <w:tcBorders>
              <w:top w:val="nil"/>
              <w:left w:val="single" w:sz="4" w:space="0" w:color="auto"/>
              <w:right w:val="single" w:sz="8" w:space="0" w:color="auto"/>
            </w:tcBorders>
            <w:shd w:val="clear" w:color="000000" w:fill="FFFFFF"/>
            <w:hideMark/>
          </w:tcPr>
          <w:p w:rsidR="004C2F91" w:rsidRPr="00634DBB" w:rsidRDefault="004C2F91" w:rsidP="00D47460">
            <w:pPr>
              <w:rPr>
                <w:sz w:val="20"/>
                <w:szCs w:val="20"/>
              </w:rPr>
            </w:pPr>
            <w:r w:rsidRPr="00634DBB">
              <w:rPr>
                <w:sz w:val="20"/>
                <w:szCs w:val="20"/>
              </w:rPr>
              <w:t xml:space="preserve">Отклонение планового значения целевого показателя обусловлено уменьшением численности получателей данной </w:t>
            </w:r>
          </w:p>
        </w:tc>
      </w:tr>
      <w:tr w:rsidR="004C2F91" w:rsidRPr="00634DBB" w:rsidTr="00D47460">
        <w:trPr>
          <w:trHeight w:val="692"/>
        </w:trPr>
        <w:tc>
          <w:tcPr>
            <w:tcW w:w="567" w:type="dxa"/>
            <w:vMerge/>
            <w:tcBorders>
              <w:left w:val="single" w:sz="8" w:space="0" w:color="auto"/>
              <w:right w:val="single" w:sz="4" w:space="0" w:color="auto"/>
            </w:tcBorders>
            <w:vAlign w:val="center"/>
            <w:hideMark/>
          </w:tcPr>
          <w:p w:rsidR="004C2F91" w:rsidRPr="00634DBB" w:rsidRDefault="004C2F91" w:rsidP="007C1CB7">
            <w:pPr>
              <w:rPr>
                <w:sz w:val="20"/>
                <w:szCs w:val="20"/>
              </w:rPr>
            </w:pPr>
          </w:p>
        </w:tc>
        <w:tc>
          <w:tcPr>
            <w:tcW w:w="1843"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c>
          <w:tcPr>
            <w:tcW w:w="1418"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4C2F91" w:rsidRPr="00634DBB" w:rsidRDefault="004C2F9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4C2F91" w:rsidRPr="00634DBB" w:rsidRDefault="004C2F91" w:rsidP="007C1CB7">
            <w:pPr>
              <w:jc w:val="center"/>
              <w:rPr>
                <w:sz w:val="20"/>
                <w:szCs w:val="20"/>
              </w:rPr>
            </w:pPr>
            <w:r w:rsidRPr="00634DBB">
              <w:rPr>
                <w:sz w:val="20"/>
                <w:szCs w:val="20"/>
              </w:rPr>
              <w:t>7 110,1</w:t>
            </w:r>
          </w:p>
        </w:tc>
        <w:tc>
          <w:tcPr>
            <w:tcW w:w="1276" w:type="dxa"/>
            <w:tcBorders>
              <w:top w:val="nil"/>
              <w:left w:val="nil"/>
              <w:bottom w:val="single" w:sz="4" w:space="0" w:color="auto"/>
              <w:right w:val="single" w:sz="4" w:space="0" w:color="auto"/>
            </w:tcBorders>
            <w:shd w:val="clear" w:color="000000" w:fill="FFFFFF"/>
            <w:noWrap/>
            <w:vAlign w:val="center"/>
            <w:hideMark/>
          </w:tcPr>
          <w:p w:rsidR="004C2F91" w:rsidRPr="00634DBB" w:rsidRDefault="004C2F91" w:rsidP="007C1CB7">
            <w:pPr>
              <w:jc w:val="center"/>
              <w:rPr>
                <w:sz w:val="20"/>
                <w:szCs w:val="20"/>
              </w:rPr>
            </w:pPr>
            <w:r w:rsidRPr="00634DBB">
              <w:rPr>
                <w:sz w:val="20"/>
                <w:szCs w:val="20"/>
              </w:rPr>
              <w:t>6 553,6</w:t>
            </w:r>
          </w:p>
        </w:tc>
        <w:tc>
          <w:tcPr>
            <w:tcW w:w="1417"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c>
          <w:tcPr>
            <w:tcW w:w="1985"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c>
          <w:tcPr>
            <w:tcW w:w="850"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c>
          <w:tcPr>
            <w:tcW w:w="851"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c>
          <w:tcPr>
            <w:tcW w:w="708"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c>
          <w:tcPr>
            <w:tcW w:w="1418" w:type="dxa"/>
            <w:vMerge/>
            <w:tcBorders>
              <w:left w:val="single" w:sz="4" w:space="0" w:color="auto"/>
              <w:right w:val="single" w:sz="8" w:space="0" w:color="auto"/>
            </w:tcBorders>
            <w:vAlign w:val="center"/>
            <w:hideMark/>
          </w:tcPr>
          <w:p w:rsidR="004C2F91" w:rsidRPr="00634DBB" w:rsidRDefault="004C2F91" w:rsidP="007C1CB7">
            <w:pPr>
              <w:rPr>
                <w:sz w:val="20"/>
                <w:szCs w:val="20"/>
              </w:rPr>
            </w:pPr>
          </w:p>
        </w:tc>
      </w:tr>
      <w:tr w:rsidR="00D47460" w:rsidRPr="00634DBB" w:rsidTr="00D47460">
        <w:trPr>
          <w:trHeight w:val="1014"/>
        </w:trPr>
        <w:tc>
          <w:tcPr>
            <w:tcW w:w="567" w:type="dxa"/>
            <w:vMerge/>
            <w:tcBorders>
              <w:left w:val="single" w:sz="8" w:space="0" w:color="auto"/>
              <w:right w:val="single" w:sz="4" w:space="0" w:color="auto"/>
            </w:tcBorders>
            <w:vAlign w:val="center"/>
            <w:hideMark/>
          </w:tcPr>
          <w:p w:rsidR="00D47460" w:rsidRPr="00634DBB" w:rsidRDefault="00D47460" w:rsidP="007C1CB7">
            <w:pPr>
              <w:rPr>
                <w:sz w:val="20"/>
                <w:szCs w:val="20"/>
              </w:rPr>
            </w:pPr>
          </w:p>
        </w:tc>
        <w:tc>
          <w:tcPr>
            <w:tcW w:w="1843" w:type="dxa"/>
            <w:vMerge/>
            <w:tcBorders>
              <w:left w:val="single" w:sz="4" w:space="0" w:color="auto"/>
              <w:right w:val="single" w:sz="4" w:space="0" w:color="auto"/>
            </w:tcBorders>
            <w:vAlign w:val="center"/>
            <w:hideMark/>
          </w:tcPr>
          <w:p w:rsidR="00D47460" w:rsidRPr="00634DBB" w:rsidRDefault="00D47460" w:rsidP="007C1CB7">
            <w:pPr>
              <w:rPr>
                <w:sz w:val="20"/>
                <w:szCs w:val="20"/>
              </w:rPr>
            </w:pPr>
          </w:p>
        </w:tc>
        <w:tc>
          <w:tcPr>
            <w:tcW w:w="1418" w:type="dxa"/>
            <w:vMerge/>
            <w:tcBorders>
              <w:left w:val="single" w:sz="4" w:space="0" w:color="auto"/>
              <w:right w:val="single" w:sz="4" w:space="0" w:color="auto"/>
            </w:tcBorders>
            <w:vAlign w:val="center"/>
            <w:hideMark/>
          </w:tcPr>
          <w:p w:rsidR="00D47460" w:rsidRPr="00634DBB" w:rsidRDefault="00D47460" w:rsidP="007C1CB7">
            <w:pPr>
              <w:rPr>
                <w:sz w:val="20"/>
                <w:szCs w:val="20"/>
              </w:rPr>
            </w:pPr>
          </w:p>
        </w:tc>
        <w:tc>
          <w:tcPr>
            <w:tcW w:w="2268" w:type="dxa"/>
            <w:vMerge w:val="restart"/>
            <w:tcBorders>
              <w:top w:val="nil"/>
              <w:left w:val="nil"/>
              <w:right w:val="nil"/>
            </w:tcBorders>
            <w:shd w:val="clear" w:color="000000" w:fill="FFFFFF"/>
          </w:tcPr>
          <w:p w:rsidR="00D47460" w:rsidRPr="00634DBB" w:rsidRDefault="00D47460" w:rsidP="00BC21A3">
            <w:pPr>
              <w:rPr>
                <w:sz w:val="20"/>
                <w:szCs w:val="20"/>
              </w:rPr>
            </w:pPr>
            <w:r w:rsidRPr="00634DBB">
              <w:rPr>
                <w:sz w:val="20"/>
                <w:szCs w:val="20"/>
              </w:rPr>
              <w:t>- областной бюджет</w:t>
            </w:r>
          </w:p>
        </w:tc>
        <w:tc>
          <w:tcPr>
            <w:tcW w:w="1559" w:type="dxa"/>
            <w:vMerge w:val="restart"/>
            <w:tcBorders>
              <w:top w:val="nil"/>
              <w:left w:val="single" w:sz="4" w:space="0" w:color="auto"/>
              <w:right w:val="single" w:sz="4" w:space="0" w:color="auto"/>
            </w:tcBorders>
            <w:shd w:val="clear" w:color="000000" w:fill="FFFFFF"/>
            <w:noWrap/>
          </w:tcPr>
          <w:p w:rsidR="00D47460" w:rsidRPr="00634DBB" w:rsidRDefault="00D47460" w:rsidP="00BC21A3">
            <w:pPr>
              <w:jc w:val="center"/>
              <w:rPr>
                <w:sz w:val="20"/>
                <w:szCs w:val="20"/>
              </w:rPr>
            </w:pPr>
            <w:r w:rsidRPr="00634DBB">
              <w:rPr>
                <w:sz w:val="20"/>
                <w:szCs w:val="20"/>
              </w:rPr>
              <w:t>7 110,1</w:t>
            </w:r>
          </w:p>
        </w:tc>
        <w:tc>
          <w:tcPr>
            <w:tcW w:w="1276" w:type="dxa"/>
            <w:tcBorders>
              <w:top w:val="nil"/>
              <w:left w:val="nil"/>
              <w:bottom w:val="single" w:sz="4" w:space="0" w:color="auto"/>
              <w:right w:val="single" w:sz="4" w:space="0" w:color="auto"/>
            </w:tcBorders>
            <w:shd w:val="clear" w:color="000000" w:fill="FFFFFF"/>
            <w:noWrap/>
          </w:tcPr>
          <w:p w:rsidR="00D47460" w:rsidRPr="00634DBB" w:rsidRDefault="00D47460" w:rsidP="004C2F91">
            <w:pPr>
              <w:jc w:val="center"/>
              <w:rPr>
                <w:sz w:val="20"/>
                <w:szCs w:val="20"/>
              </w:rPr>
            </w:pPr>
            <w:r w:rsidRPr="00634DBB">
              <w:rPr>
                <w:sz w:val="20"/>
                <w:szCs w:val="20"/>
              </w:rPr>
              <w:t>6 553,6</w:t>
            </w:r>
          </w:p>
        </w:tc>
        <w:tc>
          <w:tcPr>
            <w:tcW w:w="1417" w:type="dxa"/>
            <w:vMerge/>
            <w:tcBorders>
              <w:left w:val="single" w:sz="4" w:space="0" w:color="auto"/>
              <w:right w:val="single" w:sz="4" w:space="0" w:color="auto"/>
            </w:tcBorders>
            <w:vAlign w:val="center"/>
            <w:hideMark/>
          </w:tcPr>
          <w:p w:rsidR="00D47460" w:rsidRPr="00634DBB" w:rsidRDefault="00D47460" w:rsidP="007C1CB7">
            <w:pPr>
              <w:rPr>
                <w:sz w:val="20"/>
                <w:szCs w:val="20"/>
              </w:rPr>
            </w:pPr>
          </w:p>
        </w:tc>
        <w:tc>
          <w:tcPr>
            <w:tcW w:w="1985" w:type="dxa"/>
            <w:vMerge/>
            <w:tcBorders>
              <w:left w:val="single" w:sz="4" w:space="0" w:color="auto"/>
              <w:right w:val="single" w:sz="4" w:space="0" w:color="auto"/>
            </w:tcBorders>
            <w:vAlign w:val="center"/>
            <w:hideMark/>
          </w:tcPr>
          <w:p w:rsidR="00D47460" w:rsidRPr="00634DBB" w:rsidRDefault="00D47460" w:rsidP="007C1CB7">
            <w:pPr>
              <w:rPr>
                <w:sz w:val="20"/>
                <w:szCs w:val="20"/>
              </w:rPr>
            </w:pPr>
          </w:p>
        </w:tc>
        <w:tc>
          <w:tcPr>
            <w:tcW w:w="850" w:type="dxa"/>
            <w:vMerge/>
            <w:tcBorders>
              <w:left w:val="single" w:sz="4" w:space="0" w:color="auto"/>
              <w:right w:val="single" w:sz="4" w:space="0" w:color="auto"/>
            </w:tcBorders>
            <w:vAlign w:val="center"/>
            <w:hideMark/>
          </w:tcPr>
          <w:p w:rsidR="00D47460" w:rsidRPr="00634DBB" w:rsidRDefault="00D47460" w:rsidP="007C1CB7">
            <w:pPr>
              <w:rPr>
                <w:sz w:val="20"/>
                <w:szCs w:val="20"/>
              </w:rPr>
            </w:pPr>
          </w:p>
        </w:tc>
        <w:tc>
          <w:tcPr>
            <w:tcW w:w="851" w:type="dxa"/>
            <w:vMerge/>
            <w:tcBorders>
              <w:left w:val="single" w:sz="4" w:space="0" w:color="auto"/>
              <w:right w:val="single" w:sz="4" w:space="0" w:color="auto"/>
            </w:tcBorders>
            <w:vAlign w:val="center"/>
            <w:hideMark/>
          </w:tcPr>
          <w:p w:rsidR="00D47460" w:rsidRPr="00634DBB" w:rsidRDefault="00D47460" w:rsidP="007C1CB7">
            <w:pPr>
              <w:rPr>
                <w:sz w:val="20"/>
                <w:szCs w:val="20"/>
              </w:rPr>
            </w:pPr>
          </w:p>
        </w:tc>
        <w:tc>
          <w:tcPr>
            <w:tcW w:w="708" w:type="dxa"/>
            <w:vMerge/>
            <w:tcBorders>
              <w:left w:val="single" w:sz="4" w:space="0" w:color="auto"/>
              <w:right w:val="single" w:sz="4" w:space="0" w:color="auto"/>
            </w:tcBorders>
            <w:vAlign w:val="center"/>
            <w:hideMark/>
          </w:tcPr>
          <w:p w:rsidR="00D47460" w:rsidRPr="00634DBB" w:rsidRDefault="00D47460" w:rsidP="007C1CB7">
            <w:pPr>
              <w:rPr>
                <w:sz w:val="20"/>
                <w:szCs w:val="20"/>
              </w:rPr>
            </w:pPr>
          </w:p>
        </w:tc>
        <w:tc>
          <w:tcPr>
            <w:tcW w:w="1418" w:type="dxa"/>
            <w:vMerge/>
            <w:tcBorders>
              <w:left w:val="single" w:sz="4" w:space="0" w:color="auto"/>
              <w:right w:val="single" w:sz="8" w:space="0" w:color="auto"/>
            </w:tcBorders>
            <w:vAlign w:val="center"/>
            <w:hideMark/>
          </w:tcPr>
          <w:p w:rsidR="00D47460" w:rsidRPr="00634DBB" w:rsidRDefault="00D47460" w:rsidP="007C1CB7">
            <w:pPr>
              <w:rPr>
                <w:sz w:val="20"/>
                <w:szCs w:val="20"/>
              </w:rPr>
            </w:pPr>
          </w:p>
        </w:tc>
      </w:tr>
      <w:tr w:rsidR="00D47460" w:rsidRPr="00634DBB" w:rsidTr="00D47460">
        <w:trPr>
          <w:trHeight w:val="360"/>
        </w:trPr>
        <w:tc>
          <w:tcPr>
            <w:tcW w:w="567" w:type="dxa"/>
            <w:vMerge/>
            <w:tcBorders>
              <w:left w:val="single" w:sz="8"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1843"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1418"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2268" w:type="dxa"/>
            <w:vMerge/>
            <w:tcBorders>
              <w:left w:val="nil"/>
              <w:bottom w:val="single" w:sz="4" w:space="0" w:color="auto"/>
              <w:right w:val="nil"/>
            </w:tcBorders>
            <w:shd w:val="clear" w:color="000000" w:fill="FFFFFF"/>
            <w:noWrap/>
            <w:vAlign w:val="center"/>
          </w:tcPr>
          <w:p w:rsidR="00D47460" w:rsidRPr="00634DBB" w:rsidRDefault="00D47460" w:rsidP="007C1CB7">
            <w:pPr>
              <w:rPr>
                <w:sz w:val="20"/>
                <w:szCs w:val="20"/>
              </w:rPr>
            </w:pPr>
          </w:p>
        </w:tc>
        <w:tc>
          <w:tcPr>
            <w:tcW w:w="1559" w:type="dxa"/>
            <w:vMerge/>
            <w:tcBorders>
              <w:left w:val="single" w:sz="4" w:space="0" w:color="auto"/>
              <w:bottom w:val="single" w:sz="4" w:space="0" w:color="auto"/>
              <w:right w:val="single" w:sz="4" w:space="0" w:color="auto"/>
            </w:tcBorders>
            <w:shd w:val="clear" w:color="000000" w:fill="FFFFFF"/>
            <w:noWrap/>
            <w:vAlign w:val="center"/>
          </w:tcPr>
          <w:p w:rsidR="00D47460" w:rsidRPr="00634DBB" w:rsidRDefault="00D47460" w:rsidP="007C1CB7">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D47460" w:rsidRPr="00634DBB" w:rsidRDefault="00D47460" w:rsidP="007C1CB7">
            <w:pPr>
              <w:jc w:val="center"/>
              <w:rPr>
                <w:sz w:val="20"/>
                <w:szCs w:val="20"/>
              </w:rPr>
            </w:pPr>
          </w:p>
        </w:tc>
        <w:tc>
          <w:tcPr>
            <w:tcW w:w="1417"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1985"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850"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851"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708"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1418" w:type="dxa"/>
            <w:vMerge/>
            <w:tcBorders>
              <w:left w:val="single" w:sz="4" w:space="0" w:color="auto"/>
              <w:bottom w:val="single" w:sz="4" w:space="0" w:color="auto"/>
              <w:right w:val="single" w:sz="8" w:space="0" w:color="auto"/>
            </w:tcBorders>
            <w:vAlign w:val="center"/>
            <w:hideMark/>
          </w:tcPr>
          <w:p w:rsidR="00D47460" w:rsidRPr="00634DBB" w:rsidRDefault="00D47460" w:rsidP="007C1CB7">
            <w:pPr>
              <w:rPr>
                <w:sz w:val="20"/>
                <w:szCs w:val="20"/>
              </w:rPr>
            </w:pPr>
          </w:p>
        </w:tc>
      </w:tr>
      <w:tr w:rsidR="004C2F91" w:rsidRPr="00634DBB" w:rsidTr="004C2F91">
        <w:trPr>
          <w:trHeight w:val="2530"/>
        </w:trPr>
        <w:tc>
          <w:tcPr>
            <w:tcW w:w="567" w:type="dxa"/>
            <w:tcBorders>
              <w:top w:val="single" w:sz="4" w:space="0" w:color="auto"/>
              <w:left w:val="single" w:sz="8" w:space="0" w:color="auto"/>
              <w:bottom w:val="single" w:sz="4" w:space="0" w:color="000000"/>
              <w:right w:val="single" w:sz="4" w:space="0" w:color="auto"/>
            </w:tcBorders>
            <w:vAlign w:val="center"/>
          </w:tcPr>
          <w:p w:rsidR="004C2F91" w:rsidRPr="00634DBB" w:rsidRDefault="004C2F91" w:rsidP="00BC21A3">
            <w:pPr>
              <w:ind w:left="-108"/>
              <w:jc w:val="center"/>
              <w:rPr>
                <w:sz w:val="20"/>
                <w:szCs w:val="20"/>
              </w:rPr>
            </w:pPr>
          </w:p>
        </w:tc>
        <w:tc>
          <w:tcPr>
            <w:tcW w:w="1843" w:type="dxa"/>
            <w:tcBorders>
              <w:top w:val="single" w:sz="4" w:space="0" w:color="auto"/>
              <w:left w:val="single" w:sz="4" w:space="0" w:color="auto"/>
              <w:bottom w:val="single" w:sz="4" w:space="0" w:color="000000"/>
              <w:right w:val="single" w:sz="4" w:space="0" w:color="auto"/>
            </w:tcBorders>
            <w:vAlign w:val="center"/>
          </w:tcPr>
          <w:p w:rsidR="004C2F91" w:rsidRPr="00634DBB" w:rsidRDefault="004C2F91" w:rsidP="007C1CB7">
            <w:pPr>
              <w:rPr>
                <w:sz w:val="20"/>
                <w:szCs w:val="20"/>
              </w:rPr>
            </w:pPr>
            <w:r w:rsidRPr="00634DBB">
              <w:rPr>
                <w:sz w:val="20"/>
                <w:szCs w:val="20"/>
              </w:rPr>
              <w:t>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4C2F91" w:rsidRPr="00634DBB" w:rsidRDefault="004C2F91" w:rsidP="007C1CB7">
            <w:pPr>
              <w:jc w:val="center"/>
              <w:rPr>
                <w:sz w:val="20"/>
                <w:szCs w:val="20"/>
              </w:rPr>
            </w:pPr>
          </w:p>
        </w:tc>
        <w:tc>
          <w:tcPr>
            <w:tcW w:w="2268" w:type="dxa"/>
            <w:tcBorders>
              <w:top w:val="single" w:sz="4" w:space="0" w:color="auto"/>
              <w:left w:val="nil"/>
              <w:bottom w:val="single" w:sz="4" w:space="0" w:color="auto"/>
              <w:right w:val="nil"/>
            </w:tcBorders>
            <w:shd w:val="clear" w:color="000000" w:fill="FFFFFF"/>
            <w:noWrap/>
            <w:vAlign w:val="center"/>
          </w:tcPr>
          <w:p w:rsidR="004C2F91" w:rsidRPr="00634DBB" w:rsidRDefault="004C2F91" w:rsidP="007C1CB7">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C2F91" w:rsidRPr="00634DBB" w:rsidRDefault="004C2F91" w:rsidP="007C1CB7">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4C2F91" w:rsidRPr="00634DBB" w:rsidRDefault="004C2F91" w:rsidP="007C1CB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C2F91" w:rsidRPr="00634DBB" w:rsidRDefault="004C2F91" w:rsidP="004C2F91">
            <w:pPr>
              <w:rPr>
                <w:sz w:val="20"/>
                <w:szCs w:val="20"/>
              </w:rPr>
            </w:pPr>
            <w:r w:rsidRPr="00634DBB">
              <w:rPr>
                <w:sz w:val="20"/>
                <w:szCs w:val="20"/>
              </w:rPr>
              <w:t xml:space="preserve"> запланированной. </w:t>
            </w:r>
          </w:p>
        </w:tc>
        <w:tc>
          <w:tcPr>
            <w:tcW w:w="1985" w:type="dxa"/>
            <w:tcBorders>
              <w:top w:val="single" w:sz="4" w:space="0" w:color="auto"/>
              <w:left w:val="single" w:sz="4" w:space="0" w:color="auto"/>
              <w:bottom w:val="single" w:sz="4" w:space="0" w:color="auto"/>
              <w:right w:val="single" w:sz="4" w:space="0" w:color="auto"/>
            </w:tcBorders>
            <w:vAlign w:val="center"/>
          </w:tcPr>
          <w:p w:rsidR="004C2F91" w:rsidRPr="00634DBB" w:rsidRDefault="004C2F91" w:rsidP="007C1CB7">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4C2F91" w:rsidRPr="00634DBB" w:rsidRDefault="004C2F91" w:rsidP="007C1CB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C2F91" w:rsidRPr="00634DBB" w:rsidRDefault="004C2F91" w:rsidP="007C1CB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4C2F91" w:rsidRPr="00634DBB" w:rsidRDefault="004C2F91" w:rsidP="007C1CB7">
            <w:pPr>
              <w:jc w:val="center"/>
              <w:rPr>
                <w:sz w:val="20"/>
                <w:szCs w:val="20"/>
              </w:rPr>
            </w:pPr>
          </w:p>
        </w:tc>
        <w:tc>
          <w:tcPr>
            <w:tcW w:w="1418" w:type="dxa"/>
            <w:tcBorders>
              <w:top w:val="single" w:sz="4" w:space="0" w:color="auto"/>
              <w:left w:val="single" w:sz="4" w:space="0" w:color="auto"/>
              <w:bottom w:val="single" w:sz="4" w:space="0" w:color="auto"/>
              <w:right w:val="single" w:sz="8" w:space="0" w:color="auto"/>
            </w:tcBorders>
          </w:tcPr>
          <w:p w:rsidR="004C2F91" w:rsidRPr="00634DBB" w:rsidRDefault="004C2F91" w:rsidP="004C2F91">
            <w:pPr>
              <w:rPr>
                <w:sz w:val="20"/>
                <w:szCs w:val="20"/>
              </w:rPr>
            </w:pPr>
            <w:r w:rsidRPr="00634DBB">
              <w:rPr>
                <w:sz w:val="20"/>
                <w:szCs w:val="20"/>
              </w:rPr>
              <w:t>категории с нового 2023/2024 учебного года</w:t>
            </w:r>
          </w:p>
        </w:tc>
      </w:tr>
      <w:tr w:rsidR="003B2661" w:rsidRPr="00634DBB" w:rsidTr="004C2F91">
        <w:trPr>
          <w:trHeight w:val="300"/>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3B2661" w:rsidRPr="00634DBB" w:rsidRDefault="004C2F91" w:rsidP="00D47460">
            <w:pPr>
              <w:ind w:left="-108"/>
              <w:jc w:val="center"/>
              <w:rPr>
                <w:sz w:val="20"/>
                <w:szCs w:val="20"/>
              </w:rPr>
            </w:pPr>
            <w:r>
              <w:rPr>
                <w:sz w:val="20"/>
                <w:szCs w:val="20"/>
              </w:rPr>
              <w:t>5.3.</w:t>
            </w:r>
            <w:r w:rsidR="00D47460">
              <w:rPr>
                <w:sz w:val="20"/>
                <w:szCs w:val="20"/>
              </w:rPr>
              <w:t>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4C2F91" w:rsidP="007C1CB7">
            <w:pPr>
              <w:rPr>
                <w:sz w:val="20"/>
                <w:szCs w:val="20"/>
              </w:rPr>
            </w:pPr>
            <w:r>
              <w:rPr>
                <w:sz w:val="20"/>
                <w:szCs w:val="20"/>
              </w:rPr>
              <w:t>Мероприятие «</w:t>
            </w:r>
            <w:r w:rsidR="003B2661" w:rsidRPr="00634DBB">
              <w:rPr>
                <w:sz w:val="20"/>
                <w:szCs w:val="20"/>
              </w:rPr>
              <w:t>Организация питания обучающихся с ограниченными возможностями здоровья муниципальных общеобразовательных организаций</w:t>
            </w:r>
            <w:r>
              <w:rPr>
                <w:sz w:val="20"/>
                <w:szCs w:val="20"/>
              </w:rPr>
              <w:t>»</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3B2661" w:rsidRPr="00634DBB" w:rsidRDefault="003B2661"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rPr>
                <w:sz w:val="20"/>
                <w:szCs w:val="20"/>
              </w:rPr>
            </w:pPr>
            <w:r w:rsidRPr="00634DBB">
              <w:rPr>
                <w:sz w:val="20"/>
                <w:szCs w:val="20"/>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2 325,2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2 259,4</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B2661" w:rsidRPr="00634DBB" w:rsidRDefault="003B2661" w:rsidP="004C2F91">
            <w:pPr>
              <w:ind w:right="-108"/>
              <w:rPr>
                <w:sz w:val="20"/>
                <w:szCs w:val="20"/>
              </w:rPr>
            </w:pPr>
            <w:r w:rsidRPr="00634DBB">
              <w:rPr>
                <w:sz w:val="20"/>
                <w:szCs w:val="20"/>
              </w:rPr>
              <w:t>Мероприятие выполнено.                                         Отклонение в сторону уменьшения обусловлено заболеваемостью детей, и как,</w:t>
            </w:r>
            <w:r w:rsidR="004C2F91">
              <w:rPr>
                <w:sz w:val="20"/>
                <w:szCs w:val="20"/>
              </w:rPr>
              <w:t xml:space="preserve"> </w:t>
            </w:r>
            <w:r w:rsidRPr="00634DBB">
              <w:rPr>
                <w:sz w:val="20"/>
                <w:szCs w:val="20"/>
              </w:rPr>
              <w:t>следствие, сокращением фактически оплачиваемых дней питания.</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Количество обучающихся с ограниченными возможностями здоровья муниципальных общеобразовательных организаций</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чел.</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135</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B2661" w:rsidRPr="00634DBB" w:rsidRDefault="003B2661" w:rsidP="007C1CB7">
            <w:pPr>
              <w:jc w:val="center"/>
              <w:rPr>
                <w:sz w:val="20"/>
                <w:szCs w:val="20"/>
              </w:rPr>
            </w:pPr>
            <w:r w:rsidRPr="00634DBB">
              <w:rPr>
                <w:sz w:val="20"/>
                <w:szCs w:val="20"/>
              </w:rPr>
              <w:t>137</w:t>
            </w:r>
          </w:p>
        </w:tc>
        <w:tc>
          <w:tcPr>
            <w:tcW w:w="1418" w:type="dxa"/>
            <w:vMerge w:val="restart"/>
            <w:tcBorders>
              <w:top w:val="single" w:sz="4" w:space="0" w:color="auto"/>
              <w:left w:val="single" w:sz="4" w:space="0" w:color="auto"/>
              <w:bottom w:val="single" w:sz="4" w:space="0" w:color="000000"/>
              <w:right w:val="single" w:sz="8" w:space="0" w:color="auto"/>
            </w:tcBorders>
            <w:shd w:val="clear" w:color="000000" w:fill="FFFFFF"/>
            <w:hideMark/>
          </w:tcPr>
          <w:p w:rsidR="003B2661" w:rsidRPr="00634DBB" w:rsidRDefault="003B2661" w:rsidP="004C2F91">
            <w:pPr>
              <w:rPr>
                <w:sz w:val="20"/>
                <w:szCs w:val="20"/>
              </w:rPr>
            </w:pPr>
            <w:r w:rsidRPr="00634DBB">
              <w:rPr>
                <w:sz w:val="20"/>
                <w:szCs w:val="20"/>
              </w:rPr>
              <w:t xml:space="preserve">Превышение планового целевого показателя обусловлено увеличением численности </w:t>
            </w:r>
            <w:proofErr w:type="gramStart"/>
            <w:r w:rsidRPr="00634DBB">
              <w:rPr>
                <w:sz w:val="20"/>
                <w:szCs w:val="20"/>
              </w:rPr>
              <w:t>обучающихся</w:t>
            </w:r>
            <w:proofErr w:type="gramEnd"/>
            <w:r w:rsidRPr="00634DBB">
              <w:rPr>
                <w:sz w:val="20"/>
                <w:szCs w:val="20"/>
              </w:rPr>
              <w:t xml:space="preserve"> данной категории с 2023/2024 учебного года</w:t>
            </w:r>
          </w:p>
        </w:tc>
      </w:tr>
      <w:tr w:rsidR="003B2661" w:rsidRPr="00634DBB" w:rsidTr="00137C0B">
        <w:trPr>
          <w:trHeight w:val="840"/>
        </w:trPr>
        <w:tc>
          <w:tcPr>
            <w:tcW w:w="567" w:type="dxa"/>
            <w:vMerge/>
            <w:tcBorders>
              <w:top w:val="nil"/>
              <w:left w:val="single" w:sz="8"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2268" w:type="dxa"/>
            <w:tcBorders>
              <w:top w:val="nil"/>
              <w:left w:val="nil"/>
              <w:bottom w:val="single" w:sz="4" w:space="0" w:color="auto"/>
              <w:right w:val="single" w:sz="4" w:space="0" w:color="auto"/>
            </w:tcBorders>
            <w:shd w:val="clear" w:color="000000" w:fill="FFFFFF"/>
            <w:hideMark/>
          </w:tcPr>
          <w:p w:rsidR="003B2661" w:rsidRPr="00634DBB" w:rsidRDefault="003B266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2 325,2</w:t>
            </w:r>
          </w:p>
        </w:tc>
        <w:tc>
          <w:tcPr>
            <w:tcW w:w="1276" w:type="dxa"/>
            <w:tcBorders>
              <w:top w:val="nil"/>
              <w:left w:val="nil"/>
              <w:bottom w:val="single" w:sz="4" w:space="0" w:color="auto"/>
              <w:right w:val="single" w:sz="4" w:space="0" w:color="auto"/>
            </w:tcBorders>
            <w:shd w:val="clear" w:color="000000" w:fill="FFFFFF"/>
            <w:noWrap/>
            <w:vAlign w:val="center"/>
            <w:hideMark/>
          </w:tcPr>
          <w:p w:rsidR="003B2661" w:rsidRPr="00634DBB" w:rsidRDefault="003B2661" w:rsidP="007C1CB7">
            <w:pPr>
              <w:jc w:val="center"/>
              <w:rPr>
                <w:sz w:val="20"/>
                <w:szCs w:val="20"/>
              </w:rPr>
            </w:pPr>
            <w:r w:rsidRPr="00634DBB">
              <w:rPr>
                <w:sz w:val="20"/>
                <w:szCs w:val="20"/>
              </w:rPr>
              <w:t>2 259,4</w:t>
            </w:r>
          </w:p>
        </w:tc>
        <w:tc>
          <w:tcPr>
            <w:tcW w:w="1417"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3B2661" w:rsidRPr="00634DBB" w:rsidRDefault="003B266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3B2661" w:rsidRPr="00634DBB" w:rsidRDefault="003B2661" w:rsidP="007C1CB7">
            <w:pPr>
              <w:rPr>
                <w:sz w:val="20"/>
                <w:szCs w:val="20"/>
              </w:rPr>
            </w:pPr>
          </w:p>
        </w:tc>
      </w:tr>
      <w:tr w:rsidR="004C2F91" w:rsidRPr="00634DBB" w:rsidTr="004C2F91">
        <w:trPr>
          <w:trHeight w:val="1865"/>
        </w:trPr>
        <w:tc>
          <w:tcPr>
            <w:tcW w:w="567" w:type="dxa"/>
            <w:vMerge/>
            <w:tcBorders>
              <w:top w:val="nil"/>
              <w:left w:val="single" w:sz="8" w:space="0" w:color="auto"/>
              <w:bottom w:val="single" w:sz="4" w:space="0" w:color="000000"/>
              <w:right w:val="single" w:sz="4" w:space="0" w:color="auto"/>
            </w:tcBorders>
            <w:vAlign w:val="center"/>
            <w:hideMark/>
          </w:tcPr>
          <w:p w:rsidR="004C2F91" w:rsidRPr="00634DBB" w:rsidRDefault="004C2F9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4C2F91" w:rsidRPr="00634DBB" w:rsidRDefault="004C2F9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C2F91" w:rsidRPr="00634DBB" w:rsidRDefault="004C2F91" w:rsidP="007C1CB7">
            <w:pPr>
              <w:rPr>
                <w:sz w:val="20"/>
                <w:szCs w:val="20"/>
              </w:rPr>
            </w:pPr>
          </w:p>
        </w:tc>
        <w:tc>
          <w:tcPr>
            <w:tcW w:w="2268" w:type="dxa"/>
            <w:tcBorders>
              <w:top w:val="nil"/>
              <w:left w:val="nil"/>
              <w:bottom w:val="single" w:sz="4" w:space="0" w:color="auto"/>
              <w:right w:val="nil"/>
            </w:tcBorders>
            <w:shd w:val="clear" w:color="000000" w:fill="FFFFFF"/>
            <w:hideMark/>
          </w:tcPr>
          <w:p w:rsidR="004C2F91" w:rsidRPr="00634DBB" w:rsidRDefault="004C2F91" w:rsidP="004C2F91">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hideMark/>
          </w:tcPr>
          <w:p w:rsidR="004C2F91" w:rsidRPr="00634DBB" w:rsidRDefault="004C2F91" w:rsidP="004C2F91">
            <w:pPr>
              <w:jc w:val="center"/>
              <w:rPr>
                <w:sz w:val="20"/>
                <w:szCs w:val="20"/>
              </w:rPr>
            </w:pPr>
            <w:r w:rsidRPr="00634DBB">
              <w:rPr>
                <w:sz w:val="20"/>
                <w:szCs w:val="20"/>
              </w:rPr>
              <w:t>2 325,2</w:t>
            </w:r>
          </w:p>
        </w:tc>
        <w:tc>
          <w:tcPr>
            <w:tcW w:w="1276" w:type="dxa"/>
            <w:tcBorders>
              <w:top w:val="nil"/>
              <w:left w:val="nil"/>
              <w:bottom w:val="single" w:sz="4" w:space="0" w:color="auto"/>
              <w:right w:val="single" w:sz="4" w:space="0" w:color="auto"/>
            </w:tcBorders>
            <w:shd w:val="clear" w:color="000000" w:fill="FFFFFF"/>
            <w:noWrap/>
            <w:hideMark/>
          </w:tcPr>
          <w:p w:rsidR="004C2F91" w:rsidRPr="00634DBB" w:rsidRDefault="004C2F91" w:rsidP="004C2F91">
            <w:pPr>
              <w:jc w:val="center"/>
              <w:rPr>
                <w:sz w:val="20"/>
                <w:szCs w:val="20"/>
              </w:rPr>
            </w:pPr>
            <w:r w:rsidRPr="00634DBB">
              <w:rPr>
                <w:sz w:val="20"/>
                <w:szCs w:val="20"/>
              </w:rPr>
              <w:t>2 259,4</w:t>
            </w:r>
          </w:p>
        </w:tc>
        <w:tc>
          <w:tcPr>
            <w:tcW w:w="1417" w:type="dxa"/>
            <w:vMerge/>
            <w:tcBorders>
              <w:top w:val="nil"/>
              <w:left w:val="single" w:sz="4" w:space="0" w:color="auto"/>
              <w:bottom w:val="single" w:sz="4" w:space="0" w:color="000000"/>
              <w:right w:val="single" w:sz="4" w:space="0" w:color="auto"/>
            </w:tcBorders>
            <w:vAlign w:val="center"/>
            <w:hideMark/>
          </w:tcPr>
          <w:p w:rsidR="004C2F91" w:rsidRPr="00634DBB" w:rsidRDefault="004C2F9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4C2F91" w:rsidRPr="00634DBB" w:rsidRDefault="004C2F9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4C2F91" w:rsidRPr="00634DBB" w:rsidRDefault="004C2F9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C2F91" w:rsidRPr="00634DBB" w:rsidRDefault="004C2F9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4C2F91" w:rsidRPr="00634DBB" w:rsidRDefault="004C2F9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4C2F91" w:rsidRPr="00634DBB" w:rsidRDefault="004C2F91" w:rsidP="007C1CB7">
            <w:pPr>
              <w:rPr>
                <w:sz w:val="20"/>
                <w:szCs w:val="20"/>
              </w:rPr>
            </w:pPr>
          </w:p>
        </w:tc>
      </w:tr>
      <w:tr w:rsidR="004C2F91" w:rsidRPr="00634DBB" w:rsidTr="00D47460">
        <w:trPr>
          <w:trHeight w:val="251"/>
        </w:trPr>
        <w:tc>
          <w:tcPr>
            <w:tcW w:w="567" w:type="dxa"/>
            <w:vMerge w:val="restart"/>
            <w:tcBorders>
              <w:top w:val="nil"/>
              <w:left w:val="single" w:sz="8" w:space="0" w:color="auto"/>
              <w:right w:val="single" w:sz="4" w:space="0" w:color="auto"/>
            </w:tcBorders>
            <w:shd w:val="clear" w:color="000000" w:fill="FFFFFF"/>
            <w:noWrap/>
            <w:hideMark/>
          </w:tcPr>
          <w:p w:rsidR="004C2F91" w:rsidRPr="00634DBB" w:rsidRDefault="004C2F91" w:rsidP="004C2F91">
            <w:pPr>
              <w:ind w:left="-108"/>
              <w:jc w:val="center"/>
              <w:rPr>
                <w:sz w:val="20"/>
                <w:szCs w:val="20"/>
              </w:rPr>
            </w:pPr>
            <w:r>
              <w:rPr>
                <w:sz w:val="20"/>
                <w:szCs w:val="20"/>
              </w:rPr>
              <w:t>5.3.</w:t>
            </w:r>
            <w:r w:rsidR="00D47460">
              <w:rPr>
                <w:sz w:val="20"/>
                <w:szCs w:val="20"/>
              </w:rPr>
              <w:t>3</w:t>
            </w:r>
          </w:p>
          <w:p w:rsidR="004C2F91" w:rsidRPr="00634DBB" w:rsidRDefault="004C2F91" w:rsidP="007C1CB7">
            <w:pPr>
              <w:jc w:val="center"/>
              <w:rPr>
                <w:sz w:val="20"/>
                <w:szCs w:val="20"/>
              </w:rPr>
            </w:pPr>
            <w:r w:rsidRPr="00634DBB">
              <w:rPr>
                <w:sz w:val="20"/>
                <w:szCs w:val="20"/>
              </w:rPr>
              <w:t> </w:t>
            </w:r>
          </w:p>
        </w:tc>
        <w:tc>
          <w:tcPr>
            <w:tcW w:w="1843" w:type="dxa"/>
            <w:vMerge w:val="restart"/>
            <w:tcBorders>
              <w:top w:val="nil"/>
              <w:left w:val="single" w:sz="4" w:space="0" w:color="auto"/>
              <w:right w:val="single" w:sz="4" w:space="0" w:color="auto"/>
            </w:tcBorders>
            <w:shd w:val="clear" w:color="000000" w:fill="FFFFFF"/>
            <w:hideMark/>
          </w:tcPr>
          <w:p w:rsidR="004C2F91" w:rsidRPr="00634DBB" w:rsidRDefault="004C2F91" w:rsidP="007C1CB7">
            <w:pPr>
              <w:rPr>
                <w:sz w:val="20"/>
                <w:szCs w:val="20"/>
              </w:rPr>
            </w:pPr>
            <w:r>
              <w:rPr>
                <w:sz w:val="20"/>
                <w:szCs w:val="20"/>
              </w:rPr>
              <w:t>Мероприятие «</w:t>
            </w:r>
            <w:r w:rsidRPr="00634DBB">
              <w:rPr>
                <w:sz w:val="20"/>
                <w:szCs w:val="20"/>
              </w:rPr>
              <w:t xml:space="preserve">Организация бесплатного горячего питания </w:t>
            </w:r>
            <w:proofErr w:type="gramStart"/>
            <w:r w:rsidRPr="00634DBB">
              <w:rPr>
                <w:sz w:val="20"/>
                <w:szCs w:val="20"/>
              </w:rPr>
              <w:t>обучающихся</w:t>
            </w:r>
            <w:proofErr w:type="gramEnd"/>
            <w:r w:rsidRPr="00634DBB">
              <w:rPr>
                <w:sz w:val="20"/>
                <w:szCs w:val="20"/>
              </w:rPr>
              <w:t xml:space="preserve">, </w:t>
            </w:r>
          </w:p>
          <w:p w:rsidR="004C2F91" w:rsidRPr="00634DBB" w:rsidRDefault="004C2F91" w:rsidP="007C1CB7">
            <w:pPr>
              <w:rPr>
                <w:sz w:val="20"/>
                <w:szCs w:val="20"/>
              </w:rPr>
            </w:pPr>
            <w:proofErr w:type="gramStart"/>
            <w:r w:rsidRPr="00634DBB">
              <w:rPr>
                <w:sz w:val="20"/>
                <w:szCs w:val="20"/>
              </w:rPr>
              <w:t>получающих</w:t>
            </w:r>
            <w:proofErr w:type="gramEnd"/>
            <w:r w:rsidRPr="00634DBB">
              <w:rPr>
                <w:sz w:val="20"/>
                <w:szCs w:val="20"/>
              </w:rPr>
              <w:t xml:space="preserve"> начальное общее </w:t>
            </w:r>
          </w:p>
        </w:tc>
        <w:tc>
          <w:tcPr>
            <w:tcW w:w="1418" w:type="dxa"/>
            <w:vMerge w:val="restart"/>
            <w:tcBorders>
              <w:top w:val="nil"/>
              <w:left w:val="single" w:sz="4" w:space="0" w:color="auto"/>
              <w:right w:val="single" w:sz="4" w:space="0" w:color="auto"/>
            </w:tcBorders>
            <w:shd w:val="clear" w:color="000000" w:fill="FFFFFF"/>
            <w:hideMark/>
          </w:tcPr>
          <w:p w:rsidR="004C2F91" w:rsidRPr="00634DBB" w:rsidRDefault="004C2F91"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4C2F91" w:rsidRPr="00634DBB" w:rsidRDefault="004C2F91" w:rsidP="007C1CB7">
            <w:pPr>
              <w:rPr>
                <w:sz w:val="20"/>
                <w:szCs w:val="20"/>
              </w:rPr>
            </w:pPr>
            <w:r w:rsidRPr="00634DBB">
              <w:rPr>
                <w:sz w:val="20"/>
                <w:szCs w:val="20"/>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4C2F91" w:rsidRPr="00634DBB" w:rsidRDefault="004C2F91" w:rsidP="007C1CB7">
            <w:pPr>
              <w:jc w:val="center"/>
              <w:rPr>
                <w:sz w:val="20"/>
                <w:szCs w:val="20"/>
              </w:rPr>
            </w:pPr>
            <w:r w:rsidRPr="00634DBB">
              <w:rPr>
                <w:sz w:val="20"/>
                <w:szCs w:val="20"/>
              </w:rPr>
              <w:t>42 640,5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C2F91" w:rsidRPr="00634DBB" w:rsidRDefault="004C2F91" w:rsidP="007C1CB7">
            <w:pPr>
              <w:jc w:val="center"/>
              <w:rPr>
                <w:sz w:val="20"/>
                <w:szCs w:val="20"/>
              </w:rPr>
            </w:pPr>
            <w:r w:rsidRPr="00634DBB">
              <w:rPr>
                <w:sz w:val="20"/>
                <w:szCs w:val="20"/>
              </w:rPr>
              <w:t>35 776,0</w:t>
            </w:r>
          </w:p>
        </w:tc>
        <w:tc>
          <w:tcPr>
            <w:tcW w:w="1417" w:type="dxa"/>
            <w:vMerge w:val="restart"/>
            <w:tcBorders>
              <w:top w:val="nil"/>
              <w:left w:val="single" w:sz="4" w:space="0" w:color="auto"/>
              <w:right w:val="single" w:sz="4" w:space="0" w:color="auto"/>
            </w:tcBorders>
            <w:shd w:val="clear" w:color="000000" w:fill="FFFFFF"/>
            <w:hideMark/>
          </w:tcPr>
          <w:p w:rsidR="004C2F91" w:rsidRPr="00634DBB" w:rsidRDefault="004C2F91" w:rsidP="004C2F91">
            <w:pPr>
              <w:ind w:right="-108"/>
              <w:rPr>
                <w:sz w:val="20"/>
                <w:szCs w:val="20"/>
              </w:rPr>
            </w:pPr>
            <w:r w:rsidRPr="00634DBB">
              <w:rPr>
                <w:sz w:val="20"/>
                <w:szCs w:val="20"/>
              </w:rPr>
              <w:t xml:space="preserve">Мероприятие выполнено.                                         Отклонение в сторону уменьшения обусловлено </w:t>
            </w:r>
          </w:p>
        </w:tc>
        <w:tc>
          <w:tcPr>
            <w:tcW w:w="1985" w:type="dxa"/>
            <w:vMerge w:val="restart"/>
            <w:tcBorders>
              <w:top w:val="nil"/>
              <w:left w:val="single" w:sz="4" w:space="0" w:color="auto"/>
              <w:right w:val="single" w:sz="4" w:space="0" w:color="auto"/>
            </w:tcBorders>
            <w:shd w:val="clear" w:color="000000" w:fill="FFFFFF"/>
            <w:hideMark/>
          </w:tcPr>
          <w:p w:rsidR="004C2F91" w:rsidRPr="00634DBB" w:rsidRDefault="004C2F91" w:rsidP="007C1CB7">
            <w:pPr>
              <w:rPr>
                <w:sz w:val="20"/>
                <w:szCs w:val="20"/>
              </w:rPr>
            </w:pPr>
            <w:r w:rsidRPr="00634DBB">
              <w:rPr>
                <w:sz w:val="20"/>
                <w:szCs w:val="20"/>
              </w:rPr>
              <w:t xml:space="preserve">Доля </w:t>
            </w:r>
            <w:proofErr w:type="gramStart"/>
            <w:r w:rsidRPr="00634DBB">
              <w:rPr>
                <w:sz w:val="20"/>
                <w:szCs w:val="20"/>
              </w:rPr>
              <w:t>обучающихся</w:t>
            </w:r>
            <w:proofErr w:type="gramEnd"/>
            <w:r w:rsidRPr="00634DBB">
              <w:rPr>
                <w:sz w:val="20"/>
                <w:szCs w:val="20"/>
              </w:rPr>
              <w:t xml:space="preserve">, получающих начальное общее образование в муниципальных образовательных </w:t>
            </w:r>
          </w:p>
        </w:tc>
        <w:tc>
          <w:tcPr>
            <w:tcW w:w="850" w:type="dxa"/>
            <w:vMerge w:val="restart"/>
            <w:tcBorders>
              <w:top w:val="nil"/>
              <w:left w:val="single" w:sz="4" w:space="0" w:color="auto"/>
              <w:right w:val="single" w:sz="4" w:space="0" w:color="auto"/>
            </w:tcBorders>
            <w:shd w:val="clear" w:color="000000" w:fill="FFFFFF"/>
            <w:noWrap/>
            <w:hideMark/>
          </w:tcPr>
          <w:p w:rsidR="004C2F91" w:rsidRPr="00634DBB" w:rsidRDefault="004C2F91" w:rsidP="007C1CB7">
            <w:pPr>
              <w:jc w:val="center"/>
              <w:rPr>
                <w:sz w:val="20"/>
                <w:szCs w:val="20"/>
              </w:rPr>
            </w:pPr>
            <w:r w:rsidRPr="00634DBB">
              <w:rPr>
                <w:sz w:val="20"/>
                <w:szCs w:val="20"/>
              </w:rPr>
              <w:t>%</w:t>
            </w:r>
          </w:p>
        </w:tc>
        <w:tc>
          <w:tcPr>
            <w:tcW w:w="851" w:type="dxa"/>
            <w:vMerge w:val="restart"/>
            <w:tcBorders>
              <w:top w:val="nil"/>
              <w:left w:val="single" w:sz="4" w:space="0" w:color="auto"/>
              <w:right w:val="single" w:sz="4" w:space="0" w:color="auto"/>
            </w:tcBorders>
            <w:shd w:val="clear" w:color="000000" w:fill="FFFFFF"/>
            <w:noWrap/>
            <w:hideMark/>
          </w:tcPr>
          <w:p w:rsidR="004C2F91" w:rsidRPr="00634DBB" w:rsidRDefault="004C2F91" w:rsidP="007C1CB7">
            <w:pPr>
              <w:jc w:val="center"/>
              <w:rPr>
                <w:sz w:val="20"/>
                <w:szCs w:val="20"/>
              </w:rPr>
            </w:pPr>
            <w:r w:rsidRPr="00634DBB">
              <w:rPr>
                <w:sz w:val="20"/>
                <w:szCs w:val="20"/>
              </w:rPr>
              <w:t>100</w:t>
            </w:r>
          </w:p>
        </w:tc>
        <w:tc>
          <w:tcPr>
            <w:tcW w:w="708" w:type="dxa"/>
            <w:vMerge w:val="restart"/>
            <w:tcBorders>
              <w:top w:val="nil"/>
              <w:left w:val="single" w:sz="4" w:space="0" w:color="auto"/>
              <w:right w:val="single" w:sz="4" w:space="0" w:color="auto"/>
            </w:tcBorders>
            <w:shd w:val="clear" w:color="000000" w:fill="FFFFFF"/>
            <w:noWrap/>
            <w:hideMark/>
          </w:tcPr>
          <w:p w:rsidR="004C2F91" w:rsidRPr="00634DBB" w:rsidRDefault="004C2F91" w:rsidP="007C1CB7">
            <w:pPr>
              <w:jc w:val="center"/>
              <w:rPr>
                <w:sz w:val="20"/>
                <w:szCs w:val="20"/>
              </w:rPr>
            </w:pPr>
            <w:r w:rsidRPr="00634DBB">
              <w:rPr>
                <w:sz w:val="20"/>
                <w:szCs w:val="20"/>
              </w:rPr>
              <w:t>100</w:t>
            </w:r>
          </w:p>
        </w:tc>
        <w:tc>
          <w:tcPr>
            <w:tcW w:w="1418" w:type="dxa"/>
            <w:vMerge w:val="restart"/>
            <w:tcBorders>
              <w:top w:val="nil"/>
              <w:left w:val="single" w:sz="4" w:space="0" w:color="auto"/>
              <w:right w:val="single" w:sz="4" w:space="0" w:color="auto"/>
            </w:tcBorders>
            <w:shd w:val="clear" w:color="000000" w:fill="FFFFFF"/>
            <w:hideMark/>
          </w:tcPr>
          <w:p w:rsidR="004C2F91" w:rsidRPr="00634DBB" w:rsidRDefault="004C2F91" w:rsidP="007C1CB7">
            <w:pPr>
              <w:jc w:val="center"/>
              <w:rPr>
                <w:sz w:val="20"/>
                <w:szCs w:val="20"/>
              </w:rPr>
            </w:pPr>
            <w:r w:rsidRPr="00634DBB">
              <w:rPr>
                <w:sz w:val="20"/>
                <w:szCs w:val="20"/>
              </w:rPr>
              <w:t> </w:t>
            </w:r>
          </w:p>
        </w:tc>
      </w:tr>
      <w:tr w:rsidR="004C2F91" w:rsidRPr="00634DBB" w:rsidTr="00D47460">
        <w:trPr>
          <w:trHeight w:val="936"/>
        </w:trPr>
        <w:tc>
          <w:tcPr>
            <w:tcW w:w="567" w:type="dxa"/>
            <w:vMerge/>
            <w:tcBorders>
              <w:left w:val="single" w:sz="8" w:space="0" w:color="auto"/>
              <w:bottom w:val="single" w:sz="4" w:space="0" w:color="auto"/>
              <w:right w:val="single" w:sz="4" w:space="0" w:color="auto"/>
            </w:tcBorders>
            <w:shd w:val="clear" w:color="000000" w:fill="FFFFFF"/>
            <w:noWrap/>
            <w:hideMark/>
          </w:tcPr>
          <w:p w:rsidR="004C2F91" w:rsidRPr="00634DBB" w:rsidRDefault="004C2F91" w:rsidP="007C1CB7">
            <w:pPr>
              <w:jc w:val="center"/>
              <w:rPr>
                <w:sz w:val="20"/>
                <w:szCs w:val="20"/>
              </w:rPr>
            </w:pPr>
          </w:p>
        </w:tc>
        <w:tc>
          <w:tcPr>
            <w:tcW w:w="1843" w:type="dxa"/>
            <w:vMerge/>
            <w:tcBorders>
              <w:left w:val="single" w:sz="4" w:space="0" w:color="auto"/>
              <w:bottom w:val="single" w:sz="4" w:space="0" w:color="auto"/>
              <w:right w:val="single" w:sz="4" w:space="0" w:color="auto"/>
            </w:tcBorders>
            <w:vAlign w:val="center"/>
            <w:hideMark/>
          </w:tcPr>
          <w:p w:rsidR="004C2F91" w:rsidRPr="00634DBB" w:rsidRDefault="004C2F91" w:rsidP="007C1CB7">
            <w:pPr>
              <w:rPr>
                <w:sz w:val="20"/>
                <w:szCs w:val="20"/>
              </w:rPr>
            </w:pPr>
          </w:p>
        </w:tc>
        <w:tc>
          <w:tcPr>
            <w:tcW w:w="1418" w:type="dxa"/>
            <w:vMerge/>
            <w:tcBorders>
              <w:left w:val="single" w:sz="4" w:space="0" w:color="auto"/>
              <w:bottom w:val="single" w:sz="4" w:space="0" w:color="auto"/>
              <w:right w:val="single" w:sz="4" w:space="0" w:color="auto"/>
            </w:tcBorders>
            <w:vAlign w:val="center"/>
            <w:hideMark/>
          </w:tcPr>
          <w:p w:rsidR="004C2F91" w:rsidRPr="00634DBB" w:rsidRDefault="004C2F91" w:rsidP="007C1CB7">
            <w:pPr>
              <w:rPr>
                <w:sz w:val="20"/>
                <w:szCs w:val="20"/>
              </w:rPr>
            </w:pPr>
          </w:p>
        </w:tc>
        <w:tc>
          <w:tcPr>
            <w:tcW w:w="2268" w:type="dxa"/>
            <w:vMerge w:val="restart"/>
            <w:tcBorders>
              <w:top w:val="nil"/>
              <w:left w:val="nil"/>
              <w:right w:val="single" w:sz="4" w:space="0" w:color="auto"/>
            </w:tcBorders>
            <w:shd w:val="clear" w:color="000000" w:fill="FFFFFF"/>
            <w:hideMark/>
          </w:tcPr>
          <w:p w:rsidR="004C2F91" w:rsidRPr="00634DBB" w:rsidRDefault="004C2F91" w:rsidP="007C1CB7">
            <w:pPr>
              <w:rPr>
                <w:sz w:val="20"/>
                <w:szCs w:val="20"/>
              </w:rPr>
            </w:pPr>
            <w:r w:rsidRPr="00634DBB">
              <w:rPr>
                <w:sz w:val="20"/>
                <w:szCs w:val="20"/>
              </w:rPr>
              <w:t>бюджетные ассигнования, всего, в том числе:</w:t>
            </w:r>
          </w:p>
        </w:tc>
        <w:tc>
          <w:tcPr>
            <w:tcW w:w="1559" w:type="dxa"/>
            <w:vMerge w:val="restart"/>
            <w:tcBorders>
              <w:top w:val="nil"/>
              <w:left w:val="nil"/>
              <w:right w:val="single" w:sz="4" w:space="0" w:color="auto"/>
            </w:tcBorders>
            <w:shd w:val="clear" w:color="000000" w:fill="FFFFFF"/>
            <w:noWrap/>
            <w:vAlign w:val="center"/>
            <w:hideMark/>
          </w:tcPr>
          <w:p w:rsidR="004C2F91" w:rsidRPr="00634DBB" w:rsidRDefault="004C2F91" w:rsidP="007C1CB7">
            <w:pPr>
              <w:jc w:val="center"/>
              <w:rPr>
                <w:sz w:val="20"/>
                <w:szCs w:val="20"/>
              </w:rPr>
            </w:pPr>
            <w:r w:rsidRPr="00634DBB">
              <w:rPr>
                <w:sz w:val="20"/>
                <w:szCs w:val="20"/>
              </w:rPr>
              <w:t>42 640,5</w:t>
            </w:r>
          </w:p>
        </w:tc>
        <w:tc>
          <w:tcPr>
            <w:tcW w:w="1276" w:type="dxa"/>
            <w:vMerge w:val="restart"/>
            <w:tcBorders>
              <w:top w:val="nil"/>
              <w:left w:val="nil"/>
              <w:right w:val="single" w:sz="4" w:space="0" w:color="auto"/>
            </w:tcBorders>
            <w:shd w:val="clear" w:color="000000" w:fill="FFFFFF"/>
            <w:noWrap/>
            <w:vAlign w:val="center"/>
            <w:hideMark/>
          </w:tcPr>
          <w:p w:rsidR="004C2F91" w:rsidRPr="00634DBB" w:rsidRDefault="004C2F91" w:rsidP="007C1CB7">
            <w:pPr>
              <w:jc w:val="center"/>
              <w:rPr>
                <w:sz w:val="20"/>
                <w:szCs w:val="20"/>
              </w:rPr>
            </w:pPr>
            <w:r w:rsidRPr="00634DBB">
              <w:rPr>
                <w:sz w:val="20"/>
                <w:szCs w:val="20"/>
              </w:rPr>
              <w:t>35 776,0</w:t>
            </w:r>
          </w:p>
        </w:tc>
        <w:tc>
          <w:tcPr>
            <w:tcW w:w="1417"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c>
          <w:tcPr>
            <w:tcW w:w="1985"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c>
          <w:tcPr>
            <w:tcW w:w="850"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c>
          <w:tcPr>
            <w:tcW w:w="851"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c>
          <w:tcPr>
            <w:tcW w:w="708"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c>
          <w:tcPr>
            <w:tcW w:w="1418"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r>
      <w:tr w:rsidR="004C2F91" w:rsidRPr="00634DBB" w:rsidTr="004C2F91">
        <w:trPr>
          <w:trHeight w:val="276"/>
        </w:trPr>
        <w:tc>
          <w:tcPr>
            <w:tcW w:w="567" w:type="dxa"/>
            <w:tcBorders>
              <w:top w:val="single" w:sz="4" w:space="0" w:color="auto"/>
              <w:left w:val="single" w:sz="8" w:space="0" w:color="auto"/>
              <w:bottom w:val="single" w:sz="4" w:space="0" w:color="auto"/>
              <w:right w:val="single" w:sz="4" w:space="0" w:color="auto"/>
            </w:tcBorders>
            <w:shd w:val="clear" w:color="000000" w:fill="FFFFFF"/>
            <w:noWrap/>
          </w:tcPr>
          <w:p w:rsidR="004C2F91" w:rsidRPr="00634DBB" w:rsidRDefault="004C2F91" w:rsidP="007C1CB7">
            <w:pPr>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C2F91" w:rsidRPr="00634DBB" w:rsidRDefault="004C2F91"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C2F91" w:rsidRPr="00634DBB" w:rsidRDefault="004C2F91" w:rsidP="007C1CB7">
            <w:pPr>
              <w:rPr>
                <w:sz w:val="20"/>
                <w:szCs w:val="20"/>
              </w:rPr>
            </w:pPr>
          </w:p>
        </w:tc>
        <w:tc>
          <w:tcPr>
            <w:tcW w:w="2268" w:type="dxa"/>
            <w:vMerge/>
            <w:tcBorders>
              <w:left w:val="nil"/>
              <w:bottom w:val="single" w:sz="4" w:space="0" w:color="auto"/>
              <w:right w:val="single" w:sz="4" w:space="0" w:color="auto"/>
            </w:tcBorders>
            <w:shd w:val="clear" w:color="000000" w:fill="FFFFFF"/>
          </w:tcPr>
          <w:p w:rsidR="004C2F91" w:rsidRPr="00634DBB" w:rsidRDefault="004C2F91" w:rsidP="007C1CB7">
            <w:pPr>
              <w:rPr>
                <w:sz w:val="20"/>
                <w:szCs w:val="20"/>
              </w:rPr>
            </w:pPr>
          </w:p>
        </w:tc>
        <w:tc>
          <w:tcPr>
            <w:tcW w:w="1559" w:type="dxa"/>
            <w:vMerge/>
            <w:tcBorders>
              <w:left w:val="nil"/>
              <w:bottom w:val="single" w:sz="4" w:space="0" w:color="auto"/>
              <w:right w:val="single" w:sz="4" w:space="0" w:color="auto"/>
            </w:tcBorders>
            <w:shd w:val="clear" w:color="000000" w:fill="FFFFFF"/>
            <w:noWrap/>
            <w:vAlign w:val="center"/>
          </w:tcPr>
          <w:p w:rsidR="004C2F91" w:rsidRPr="00634DBB" w:rsidRDefault="004C2F91" w:rsidP="007C1CB7">
            <w:pPr>
              <w:jc w:val="center"/>
              <w:rPr>
                <w:sz w:val="20"/>
                <w:szCs w:val="20"/>
              </w:rPr>
            </w:pPr>
          </w:p>
        </w:tc>
        <w:tc>
          <w:tcPr>
            <w:tcW w:w="1276" w:type="dxa"/>
            <w:vMerge/>
            <w:tcBorders>
              <w:left w:val="nil"/>
              <w:bottom w:val="single" w:sz="4" w:space="0" w:color="auto"/>
              <w:right w:val="single" w:sz="4" w:space="0" w:color="auto"/>
            </w:tcBorders>
            <w:shd w:val="clear" w:color="000000" w:fill="FFFFFF"/>
            <w:noWrap/>
            <w:vAlign w:val="center"/>
          </w:tcPr>
          <w:p w:rsidR="004C2F91" w:rsidRPr="00634DBB" w:rsidRDefault="004C2F91" w:rsidP="007C1CB7">
            <w:pPr>
              <w:jc w:val="center"/>
              <w:rPr>
                <w:sz w:val="20"/>
                <w:szCs w:val="20"/>
              </w:rPr>
            </w:pPr>
          </w:p>
        </w:tc>
        <w:tc>
          <w:tcPr>
            <w:tcW w:w="1417" w:type="dxa"/>
            <w:vMerge/>
            <w:tcBorders>
              <w:left w:val="single" w:sz="4" w:space="0" w:color="auto"/>
              <w:bottom w:val="single" w:sz="4" w:space="0" w:color="auto"/>
              <w:right w:val="single" w:sz="4" w:space="0" w:color="auto"/>
            </w:tcBorders>
            <w:vAlign w:val="center"/>
          </w:tcPr>
          <w:p w:rsidR="004C2F91" w:rsidRPr="00634DBB" w:rsidRDefault="004C2F91" w:rsidP="007C1CB7">
            <w:pPr>
              <w:rPr>
                <w:sz w:val="20"/>
                <w:szCs w:val="20"/>
              </w:rPr>
            </w:pPr>
          </w:p>
        </w:tc>
        <w:tc>
          <w:tcPr>
            <w:tcW w:w="1985" w:type="dxa"/>
            <w:vMerge/>
            <w:tcBorders>
              <w:left w:val="single" w:sz="4" w:space="0" w:color="auto"/>
              <w:bottom w:val="single" w:sz="4" w:space="0" w:color="auto"/>
              <w:right w:val="single" w:sz="4" w:space="0" w:color="auto"/>
            </w:tcBorders>
            <w:vAlign w:val="center"/>
          </w:tcPr>
          <w:p w:rsidR="004C2F91" w:rsidRPr="00634DBB" w:rsidRDefault="004C2F91" w:rsidP="007C1CB7">
            <w:pPr>
              <w:rPr>
                <w:sz w:val="20"/>
                <w:szCs w:val="20"/>
              </w:rPr>
            </w:pPr>
          </w:p>
        </w:tc>
        <w:tc>
          <w:tcPr>
            <w:tcW w:w="850" w:type="dxa"/>
            <w:vMerge/>
            <w:tcBorders>
              <w:left w:val="single" w:sz="4" w:space="0" w:color="auto"/>
              <w:bottom w:val="single" w:sz="4" w:space="0" w:color="auto"/>
              <w:right w:val="single" w:sz="4" w:space="0" w:color="auto"/>
            </w:tcBorders>
            <w:vAlign w:val="center"/>
          </w:tcPr>
          <w:p w:rsidR="004C2F91" w:rsidRPr="00634DBB" w:rsidRDefault="004C2F91" w:rsidP="007C1CB7">
            <w:pPr>
              <w:rPr>
                <w:sz w:val="20"/>
                <w:szCs w:val="20"/>
              </w:rPr>
            </w:pPr>
          </w:p>
        </w:tc>
        <w:tc>
          <w:tcPr>
            <w:tcW w:w="851" w:type="dxa"/>
            <w:vMerge/>
            <w:tcBorders>
              <w:left w:val="single" w:sz="4" w:space="0" w:color="auto"/>
              <w:bottom w:val="single" w:sz="4" w:space="0" w:color="auto"/>
              <w:right w:val="single" w:sz="4" w:space="0" w:color="auto"/>
            </w:tcBorders>
            <w:vAlign w:val="center"/>
          </w:tcPr>
          <w:p w:rsidR="004C2F91" w:rsidRPr="00634DBB" w:rsidRDefault="004C2F91" w:rsidP="007C1CB7">
            <w:pPr>
              <w:rPr>
                <w:sz w:val="20"/>
                <w:szCs w:val="20"/>
              </w:rPr>
            </w:pPr>
          </w:p>
        </w:tc>
        <w:tc>
          <w:tcPr>
            <w:tcW w:w="708" w:type="dxa"/>
            <w:vMerge/>
            <w:tcBorders>
              <w:left w:val="single" w:sz="4" w:space="0" w:color="auto"/>
              <w:bottom w:val="single" w:sz="4" w:space="0" w:color="auto"/>
              <w:right w:val="single" w:sz="4" w:space="0" w:color="auto"/>
            </w:tcBorders>
            <w:vAlign w:val="center"/>
          </w:tcPr>
          <w:p w:rsidR="004C2F91" w:rsidRPr="00634DBB" w:rsidRDefault="004C2F91" w:rsidP="007C1CB7">
            <w:pPr>
              <w:rPr>
                <w:sz w:val="20"/>
                <w:szCs w:val="20"/>
              </w:rPr>
            </w:pPr>
          </w:p>
        </w:tc>
        <w:tc>
          <w:tcPr>
            <w:tcW w:w="1418" w:type="dxa"/>
            <w:vMerge/>
            <w:tcBorders>
              <w:left w:val="single" w:sz="4" w:space="0" w:color="auto"/>
              <w:bottom w:val="single" w:sz="4" w:space="0" w:color="auto"/>
              <w:right w:val="single" w:sz="4" w:space="0" w:color="auto"/>
            </w:tcBorders>
            <w:vAlign w:val="center"/>
          </w:tcPr>
          <w:p w:rsidR="004C2F91" w:rsidRPr="00634DBB" w:rsidRDefault="004C2F91" w:rsidP="007C1CB7">
            <w:pPr>
              <w:rPr>
                <w:sz w:val="20"/>
                <w:szCs w:val="20"/>
              </w:rPr>
            </w:pPr>
          </w:p>
        </w:tc>
      </w:tr>
      <w:tr w:rsidR="004C2F91" w:rsidRPr="00634DBB" w:rsidTr="00333ECE">
        <w:trPr>
          <w:trHeight w:val="600"/>
        </w:trPr>
        <w:tc>
          <w:tcPr>
            <w:tcW w:w="567" w:type="dxa"/>
            <w:tcBorders>
              <w:top w:val="nil"/>
              <w:left w:val="single" w:sz="8" w:space="0" w:color="auto"/>
              <w:bottom w:val="nil"/>
              <w:right w:val="single" w:sz="4" w:space="0" w:color="auto"/>
            </w:tcBorders>
            <w:shd w:val="clear" w:color="000000" w:fill="FFFFFF"/>
            <w:noWrap/>
            <w:hideMark/>
          </w:tcPr>
          <w:p w:rsidR="004C2F91" w:rsidRPr="00634DBB" w:rsidRDefault="004C2F91" w:rsidP="007C1CB7">
            <w:pPr>
              <w:jc w:val="center"/>
              <w:rPr>
                <w:sz w:val="20"/>
                <w:szCs w:val="20"/>
              </w:rPr>
            </w:pPr>
            <w:r w:rsidRPr="00634DBB">
              <w:rPr>
                <w:sz w:val="20"/>
                <w:szCs w:val="20"/>
              </w:rPr>
              <w:lastRenderedPageBreak/>
              <w:t> </w:t>
            </w:r>
          </w:p>
        </w:tc>
        <w:tc>
          <w:tcPr>
            <w:tcW w:w="1843" w:type="dxa"/>
            <w:vMerge w:val="restart"/>
            <w:tcBorders>
              <w:top w:val="single" w:sz="4" w:space="0" w:color="auto"/>
              <w:left w:val="single" w:sz="4" w:space="0" w:color="auto"/>
              <w:right w:val="single" w:sz="4" w:space="0" w:color="auto"/>
            </w:tcBorders>
            <w:hideMark/>
          </w:tcPr>
          <w:p w:rsidR="004C2F91" w:rsidRPr="00634DBB" w:rsidRDefault="004C2F91" w:rsidP="00333ECE">
            <w:pPr>
              <w:rPr>
                <w:sz w:val="20"/>
                <w:szCs w:val="20"/>
              </w:rPr>
            </w:pPr>
            <w:r w:rsidRPr="00634DBB">
              <w:rPr>
                <w:sz w:val="20"/>
                <w:szCs w:val="20"/>
              </w:rPr>
              <w:t>образование в муниципальных образовательных организациях</w:t>
            </w:r>
            <w:r>
              <w:rPr>
                <w:sz w:val="20"/>
                <w:szCs w:val="20"/>
              </w:rPr>
              <w:t>»</w:t>
            </w:r>
          </w:p>
        </w:tc>
        <w:tc>
          <w:tcPr>
            <w:tcW w:w="1418" w:type="dxa"/>
            <w:vMerge w:val="restart"/>
            <w:tcBorders>
              <w:top w:val="single" w:sz="4" w:space="0" w:color="auto"/>
              <w:left w:val="single" w:sz="4" w:space="0" w:color="auto"/>
              <w:right w:val="single" w:sz="4" w:space="0" w:color="auto"/>
            </w:tcBorders>
            <w:vAlign w:val="center"/>
            <w:hideMark/>
          </w:tcPr>
          <w:p w:rsidR="004C2F91" w:rsidRPr="00634DBB" w:rsidRDefault="004C2F91" w:rsidP="007C1CB7">
            <w:pPr>
              <w:jc w:val="center"/>
              <w:rPr>
                <w:sz w:val="20"/>
                <w:szCs w:val="20"/>
              </w:rPr>
            </w:pPr>
          </w:p>
        </w:tc>
        <w:tc>
          <w:tcPr>
            <w:tcW w:w="2268" w:type="dxa"/>
            <w:tcBorders>
              <w:top w:val="single" w:sz="4" w:space="0" w:color="auto"/>
              <w:left w:val="nil"/>
              <w:bottom w:val="nil"/>
              <w:right w:val="nil"/>
            </w:tcBorders>
            <w:shd w:val="clear" w:color="000000" w:fill="FFFFFF"/>
            <w:vAlign w:val="bottom"/>
            <w:hideMark/>
          </w:tcPr>
          <w:p w:rsidR="004C2F91" w:rsidRPr="00634DBB" w:rsidRDefault="004C2F91" w:rsidP="007C1CB7">
            <w:pPr>
              <w:rPr>
                <w:sz w:val="20"/>
                <w:szCs w:val="20"/>
              </w:rPr>
            </w:pPr>
            <w:r w:rsidRPr="00634DBB">
              <w:rPr>
                <w:sz w:val="20"/>
                <w:szCs w:val="20"/>
              </w:rPr>
              <w:t>- бюджет городского округа Кинешма</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2F91" w:rsidRPr="00634DBB" w:rsidRDefault="004C2F91" w:rsidP="007C1CB7">
            <w:pPr>
              <w:jc w:val="center"/>
              <w:rPr>
                <w:sz w:val="20"/>
                <w:szCs w:val="20"/>
              </w:rPr>
            </w:pPr>
            <w:r w:rsidRPr="00634DBB">
              <w:rPr>
                <w:sz w:val="20"/>
                <w:szCs w:val="20"/>
              </w:rPr>
              <w:t>156,5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C2F91" w:rsidRPr="00634DBB" w:rsidRDefault="004C2F91" w:rsidP="007C1CB7">
            <w:pPr>
              <w:jc w:val="center"/>
              <w:rPr>
                <w:sz w:val="20"/>
                <w:szCs w:val="20"/>
              </w:rPr>
            </w:pPr>
            <w:r w:rsidRPr="00634DBB">
              <w:rPr>
                <w:sz w:val="20"/>
                <w:szCs w:val="20"/>
              </w:rPr>
              <w:t>131,3</w:t>
            </w:r>
          </w:p>
        </w:tc>
        <w:tc>
          <w:tcPr>
            <w:tcW w:w="1417" w:type="dxa"/>
            <w:vMerge w:val="restart"/>
            <w:tcBorders>
              <w:top w:val="single" w:sz="4" w:space="0" w:color="auto"/>
              <w:left w:val="single" w:sz="4" w:space="0" w:color="auto"/>
              <w:right w:val="single" w:sz="4" w:space="0" w:color="auto"/>
            </w:tcBorders>
            <w:hideMark/>
          </w:tcPr>
          <w:p w:rsidR="004C2F91" w:rsidRPr="00634DBB" w:rsidRDefault="004C2F91" w:rsidP="00333ECE">
            <w:pPr>
              <w:ind w:right="-108"/>
              <w:rPr>
                <w:sz w:val="20"/>
                <w:szCs w:val="20"/>
              </w:rPr>
            </w:pPr>
            <w:r w:rsidRPr="00634DBB">
              <w:rPr>
                <w:sz w:val="20"/>
                <w:szCs w:val="20"/>
              </w:rPr>
              <w:t xml:space="preserve">заболеваемостью детей, и как, следствие, сокращением фактически оплачиваемых дней питания. </w:t>
            </w:r>
          </w:p>
        </w:tc>
        <w:tc>
          <w:tcPr>
            <w:tcW w:w="1985" w:type="dxa"/>
            <w:vMerge w:val="restart"/>
            <w:tcBorders>
              <w:top w:val="single" w:sz="4" w:space="0" w:color="auto"/>
              <w:left w:val="single" w:sz="4" w:space="0" w:color="auto"/>
              <w:right w:val="single" w:sz="4" w:space="0" w:color="auto"/>
            </w:tcBorders>
            <w:vAlign w:val="center"/>
            <w:hideMark/>
          </w:tcPr>
          <w:p w:rsidR="004C2F91" w:rsidRPr="00634DBB" w:rsidRDefault="004C2F91" w:rsidP="007C1CB7">
            <w:pPr>
              <w:rPr>
                <w:sz w:val="20"/>
                <w:szCs w:val="20"/>
              </w:rPr>
            </w:pPr>
            <w:proofErr w:type="gramStart"/>
            <w:r w:rsidRPr="00634DBB">
              <w:rPr>
                <w:sz w:val="20"/>
                <w:szCs w:val="20"/>
              </w:rPr>
              <w:t>организациях</w:t>
            </w:r>
            <w:proofErr w:type="gramEnd"/>
            <w:r w:rsidRPr="00634DBB">
              <w:rPr>
                <w:sz w:val="20"/>
                <w:szCs w:val="20"/>
              </w:rPr>
              <w:t>,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850" w:type="dxa"/>
            <w:vMerge w:val="restart"/>
            <w:tcBorders>
              <w:top w:val="single" w:sz="4" w:space="0" w:color="auto"/>
              <w:left w:val="single" w:sz="4" w:space="0" w:color="auto"/>
              <w:right w:val="single" w:sz="4" w:space="0" w:color="auto"/>
            </w:tcBorders>
            <w:vAlign w:val="center"/>
            <w:hideMark/>
          </w:tcPr>
          <w:p w:rsidR="004C2F91" w:rsidRPr="00634DBB" w:rsidRDefault="004C2F91" w:rsidP="007C1CB7">
            <w:pPr>
              <w:jc w:val="center"/>
              <w:rPr>
                <w:sz w:val="20"/>
                <w:szCs w:val="20"/>
              </w:rPr>
            </w:pPr>
          </w:p>
        </w:tc>
        <w:tc>
          <w:tcPr>
            <w:tcW w:w="851" w:type="dxa"/>
            <w:vMerge w:val="restart"/>
            <w:tcBorders>
              <w:top w:val="single" w:sz="4" w:space="0" w:color="auto"/>
              <w:left w:val="single" w:sz="4" w:space="0" w:color="auto"/>
              <w:right w:val="single" w:sz="4" w:space="0" w:color="auto"/>
            </w:tcBorders>
            <w:vAlign w:val="center"/>
            <w:hideMark/>
          </w:tcPr>
          <w:p w:rsidR="004C2F91" w:rsidRPr="00634DBB" w:rsidRDefault="004C2F91" w:rsidP="007C1CB7">
            <w:pPr>
              <w:jc w:val="center"/>
              <w:rPr>
                <w:sz w:val="20"/>
                <w:szCs w:val="20"/>
              </w:rPr>
            </w:pPr>
          </w:p>
        </w:tc>
        <w:tc>
          <w:tcPr>
            <w:tcW w:w="708" w:type="dxa"/>
            <w:vMerge w:val="restart"/>
            <w:tcBorders>
              <w:top w:val="single" w:sz="4" w:space="0" w:color="auto"/>
              <w:left w:val="single" w:sz="4" w:space="0" w:color="auto"/>
              <w:right w:val="single" w:sz="4" w:space="0" w:color="auto"/>
            </w:tcBorders>
            <w:vAlign w:val="center"/>
            <w:hideMark/>
          </w:tcPr>
          <w:p w:rsidR="004C2F91" w:rsidRPr="00634DBB" w:rsidRDefault="004C2F91" w:rsidP="007C1CB7">
            <w:pPr>
              <w:jc w:val="center"/>
              <w:rPr>
                <w:sz w:val="20"/>
                <w:szCs w:val="20"/>
              </w:rPr>
            </w:pPr>
          </w:p>
        </w:tc>
        <w:tc>
          <w:tcPr>
            <w:tcW w:w="1418" w:type="dxa"/>
            <w:vMerge w:val="restart"/>
            <w:tcBorders>
              <w:top w:val="single" w:sz="4" w:space="0" w:color="auto"/>
              <w:left w:val="single" w:sz="4" w:space="0" w:color="auto"/>
              <w:right w:val="single" w:sz="4" w:space="0" w:color="auto"/>
            </w:tcBorders>
            <w:vAlign w:val="center"/>
            <w:hideMark/>
          </w:tcPr>
          <w:p w:rsidR="004C2F91" w:rsidRPr="00634DBB" w:rsidRDefault="004C2F91" w:rsidP="007C1CB7">
            <w:pPr>
              <w:jc w:val="center"/>
              <w:rPr>
                <w:sz w:val="20"/>
                <w:szCs w:val="20"/>
              </w:rPr>
            </w:pPr>
          </w:p>
        </w:tc>
      </w:tr>
      <w:tr w:rsidR="004C2F91" w:rsidRPr="00634DBB" w:rsidTr="004C2F91">
        <w:trPr>
          <w:trHeight w:val="390"/>
        </w:trPr>
        <w:tc>
          <w:tcPr>
            <w:tcW w:w="567" w:type="dxa"/>
            <w:tcBorders>
              <w:top w:val="nil"/>
              <w:left w:val="single" w:sz="8" w:space="0" w:color="auto"/>
              <w:bottom w:val="nil"/>
              <w:right w:val="single" w:sz="4" w:space="0" w:color="auto"/>
            </w:tcBorders>
            <w:shd w:val="clear" w:color="000000" w:fill="FFFFFF"/>
            <w:noWrap/>
            <w:hideMark/>
          </w:tcPr>
          <w:p w:rsidR="004C2F91" w:rsidRPr="00634DBB" w:rsidRDefault="004C2F91" w:rsidP="007C1CB7">
            <w:pPr>
              <w:jc w:val="center"/>
              <w:rPr>
                <w:sz w:val="20"/>
                <w:szCs w:val="20"/>
              </w:rPr>
            </w:pPr>
            <w:r w:rsidRPr="00634DBB">
              <w:rPr>
                <w:sz w:val="20"/>
                <w:szCs w:val="20"/>
              </w:rPr>
              <w:t> </w:t>
            </w:r>
          </w:p>
        </w:tc>
        <w:tc>
          <w:tcPr>
            <w:tcW w:w="1843"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c>
          <w:tcPr>
            <w:tcW w:w="1418"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4C2F91" w:rsidRPr="00634DBB" w:rsidRDefault="004C2F91" w:rsidP="007C1CB7">
            <w:pPr>
              <w:rPr>
                <w:sz w:val="20"/>
                <w:szCs w:val="20"/>
              </w:rPr>
            </w:pPr>
            <w:r w:rsidRPr="00634DBB">
              <w:rPr>
                <w:sz w:val="20"/>
                <w:szCs w:val="20"/>
              </w:rPr>
              <w:t>- областной бюджет</w:t>
            </w:r>
          </w:p>
        </w:tc>
        <w:tc>
          <w:tcPr>
            <w:tcW w:w="1559" w:type="dxa"/>
            <w:tcBorders>
              <w:top w:val="nil"/>
              <w:left w:val="nil"/>
              <w:bottom w:val="single" w:sz="4" w:space="0" w:color="auto"/>
              <w:right w:val="single" w:sz="4" w:space="0" w:color="auto"/>
            </w:tcBorders>
            <w:shd w:val="clear" w:color="000000" w:fill="FFFFFF"/>
            <w:noWrap/>
            <w:vAlign w:val="center"/>
            <w:hideMark/>
          </w:tcPr>
          <w:p w:rsidR="004C2F91" w:rsidRPr="00634DBB" w:rsidRDefault="004C2F91" w:rsidP="007C1CB7">
            <w:pPr>
              <w:jc w:val="center"/>
              <w:rPr>
                <w:sz w:val="20"/>
                <w:szCs w:val="20"/>
              </w:rPr>
            </w:pPr>
            <w:r w:rsidRPr="00634DBB">
              <w:rPr>
                <w:sz w:val="20"/>
                <w:szCs w:val="20"/>
              </w:rPr>
              <w:t>2 973,9</w:t>
            </w:r>
          </w:p>
        </w:tc>
        <w:tc>
          <w:tcPr>
            <w:tcW w:w="1276" w:type="dxa"/>
            <w:tcBorders>
              <w:top w:val="nil"/>
              <w:left w:val="nil"/>
              <w:bottom w:val="single" w:sz="4" w:space="0" w:color="auto"/>
              <w:right w:val="single" w:sz="4" w:space="0" w:color="auto"/>
            </w:tcBorders>
            <w:shd w:val="clear" w:color="000000" w:fill="FFFFFF"/>
            <w:noWrap/>
            <w:vAlign w:val="center"/>
            <w:hideMark/>
          </w:tcPr>
          <w:p w:rsidR="004C2F91" w:rsidRPr="00634DBB" w:rsidRDefault="004C2F91" w:rsidP="007C1CB7">
            <w:pPr>
              <w:jc w:val="center"/>
              <w:rPr>
                <w:sz w:val="20"/>
                <w:szCs w:val="20"/>
              </w:rPr>
            </w:pPr>
            <w:r w:rsidRPr="00634DBB">
              <w:rPr>
                <w:sz w:val="20"/>
                <w:szCs w:val="20"/>
              </w:rPr>
              <w:t>2 495,1</w:t>
            </w:r>
          </w:p>
        </w:tc>
        <w:tc>
          <w:tcPr>
            <w:tcW w:w="1417" w:type="dxa"/>
            <w:vMerge/>
            <w:tcBorders>
              <w:top w:val="single" w:sz="4" w:space="0" w:color="auto"/>
              <w:left w:val="single" w:sz="4" w:space="0" w:color="auto"/>
              <w:right w:val="single" w:sz="4" w:space="0" w:color="auto"/>
            </w:tcBorders>
            <w:vAlign w:val="center"/>
            <w:hideMark/>
          </w:tcPr>
          <w:p w:rsidR="004C2F91" w:rsidRPr="00634DBB" w:rsidRDefault="004C2F91" w:rsidP="007C1CB7">
            <w:pPr>
              <w:rPr>
                <w:sz w:val="20"/>
                <w:szCs w:val="20"/>
              </w:rPr>
            </w:pPr>
          </w:p>
        </w:tc>
        <w:tc>
          <w:tcPr>
            <w:tcW w:w="1985" w:type="dxa"/>
            <w:vMerge/>
            <w:tcBorders>
              <w:top w:val="single" w:sz="4" w:space="0" w:color="auto"/>
              <w:left w:val="single" w:sz="4" w:space="0" w:color="auto"/>
              <w:right w:val="single" w:sz="4" w:space="0" w:color="auto"/>
            </w:tcBorders>
            <w:vAlign w:val="center"/>
            <w:hideMark/>
          </w:tcPr>
          <w:p w:rsidR="004C2F91" w:rsidRPr="00634DBB" w:rsidRDefault="004C2F91" w:rsidP="007C1CB7">
            <w:pPr>
              <w:rPr>
                <w:sz w:val="20"/>
                <w:szCs w:val="20"/>
              </w:rPr>
            </w:pPr>
          </w:p>
        </w:tc>
        <w:tc>
          <w:tcPr>
            <w:tcW w:w="850" w:type="dxa"/>
            <w:vMerge/>
            <w:tcBorders>
              <w:top w:val="single" w:sz="4" w:space="0" w:color="auto"/>
              <w:left w:val="single" w:sz="4" w:space="0" w:color="auto"/>
              <w:right w:val="single" w:sz="4" w:space="0" w:color="auto"/>
            </w:tcBorders>
            <w:vAlign w:val="center"/>
            <w:hideMark/>
          </w:tcPr>
          <w:p w:rsidR="004C2F91" w:rsidRPr="00634DBB" w:rsidRDefault="004C2F91" w:rsidP="007C1CB7">
            <w:pPr>
              <w:rPr>
                <w:sz w:val="20"/>
                <w:szCs w:val="20"/>
              </w:rPr>
            </w:pPr>
          </w:p>
        </w:tc>
        <w:tc>
          <w:tcPr>
            <w:tcW w:w="851" w:type="dxa"/>
            <w:vMerge/>
            <w:tcBorders>
              <w:top w:val="single" w:sz="4" w:space="0" w:color="auto"/>
              <w:left w:val="single" w:sz="4" w:space="0" w:color="auto"/>
              <w:right w:val="single" w:sz="4" w:space="0" w:color="auto"/>
            </w:tcBorders>
            <w:vAlign w:val="center"/>
            <w:hideMark/>
          </w:tcPr>
          <w:p w:rsidR="004C2F91" w:rsidRPr="00634DBB" w:rsidRDefault="004C2F91" w:rsidP="007C1CB7">
            <w:pPr>
              <w:rPr>
                <w:sz w:val="20"/>
                <w:szCs w:val="20"/>
              </w:rPr>
            </w:pPr>
          </w:p>
        </w:tc>
        <w:tc>
          <w:tcPr>
            <w:tcW w:w="708" w:type="dxa"/>
            <w:vMerge/>
            <w:tcBorders>
              <w:top w:val="single" w:sz="4" w:space="0" w:color="auto"/>
              <w:left w:val="single" w:sz="4" w:space="0" w:color="auto"/>
              <w:right w:val="single" w:sz="4" w:space="0" w:color="auto"/>
            </w:tcBorders>
            <w:vAlign w:val="center"/>
            <w:hideMark/>
          </w:tcPr>
          <w:p w:rsidR="004C2F91" w:rsidRPr="00634DBB" w:rsidRDefault="004C2F91" w:rsidP="007C1CB7">
            <w:pPr>
              <w:rPr>
                <w:sz w:val="20"/>
                <w:szCs w:val="20"/>
              </w:rPr>
            </w:pPr>
          </w:p>
        </w:tc>
        <w:tc>
          <w:tcPr>
            <w:tcW w:w="1418" w:type="dxa"/>
            <w:vMerge/>
            <w:tcBorders>
              <w:top w:val="single" w:sz="4" w:space="0" w:color="auto"/>
              <w:left w:val="single" w:sz="4" w:space="0" w:color="auto"/>
              <w:right w:val="single" w:sz="4" w:space="0" w:color="auto"/>
            </w:tcBorders>
            <w:vAlign w:val="center"/>
            <w:hideMark/>
          </w:tcPr>
          <w:p w:rsidR="004C2F91" w:rsidRPr="00634DBB" w:rsidRDefault="004C2F91" w:rsidP="007C1CB7">
            <w:pPr>
              <w:rPr>
                <w:sz w:val="20"/>
                <w:szCs w:val="20"/>
              </w:rPr>
            </w:pPr>
          </w:p>
        </w:tc>
      </w:tr>
      <w:tr w:rsidR="004C2F91" w:rsidRPr="00634DBB" w:rsidTr="004C2F91">
        <w:trPr>
          <w:trHeight w:val="315"/>
        </w:trPr>
        <w:tc>
          <w:tcPr>
            <w:tcW w:w="567" w:type="dxa"/>
            <w:tcBorders>
              <w:top w:val="nil"/>
              <w:left w:val="single" w:sz="8" w:space="0" w:color="auto"/>
              <w:bottom w:val="nil"/>
              <w:right w:val="single" w:sz="4" w:space="0" w:color="auto"/>
            </w:tcBorders>
            <w:shd w:val="clear" w:color="000000" w:fill="FFFFFF"/>
            <w:noWrap/>
            <w:hideMark/>
          </w:tcPr>
          <w:p w:rsidR="004C2F91" w:rsidRPr="00634DBB" w:rsidRDefault="004C2F91" w:rsidP="007C1CB7">
            <w:pPr>
              <w:jc w:val="center"/>
              <w:rPr>
                <w:sz w:val="20"/>
                <w:szCs w:val="20"/>
              </w:rPr>
            </w:pPr>
            <w:r w:rsidRPr="00634DBB">
              <w:rPr>
                <w:sz w:val="20"/>
                <w:szCs w:val="20"/>
              </w:rPr>
              <w:t> </w:t>
            </w:r>
          </w:p>
        </w:tc>
        <w:tc>
          <w:tcPr>
            <w:tcW w:w="1843"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c>
          <w:tcPr>
            <w:tcW w:w="1418" w:type="dxa"/>
            <w:vMerge/>
            <w:tcBorders>
              <w:left w:val="single" w:sz="4" w:space="0" w:color="auto"/>
              <w:right w:val="single" w:sz="4" w:space="0" w:color="auto"/>
            </w:tcBorders>
            <w:vAlign w:val="center"/>
            <w:hideMark/>
          </w:tcPr>
          <w:p w:rsidR="004C2F91" w:rsidRPr="00634DBB" w:rsidRDefault="004C2F91" w:rsidP="007C1CB7">
            <w:pPr>
              <w:rPr>
                <w:sz w:val="20"/>
                <w:szCs w:val="20"/>
              </w:rPr>
            </w:pPr>
          </w:p>
        </w:tc>
        <w:tc>
          <w:tcPr>
            <w:tcW w:w="2268" w:type="dxa"/>
            <w:tcBorders>
              <w:top w:val="nil"/>
              <w:left w:val="nil"/>
              <w:bottom w:val="nil"/>
              <w:right w:val="nil"/>
            </w:tcBorders>
            <w:shd w:val="clear" w:color="000000" w:fill="FFFFFF"/>
            <w:noWrap/>
            <w:vAlign w:val="center"/>
            <w:hideMark/>
          </w:tcPr>
          <w:p w:rsidR="004C2F91" w:rsidRPr="00634DBB" w:rsidRDefault="004C2F91" w:rsidP="007C1CB7">
            <w:pPr>
              <w:rPr>
                <w:sz w:val="20"/>
                <w:szCs w:val="20"/>
              </w:rPr>
            </w:pPr>
            <w:r w:rsidRPr="00634DBB">
              <w:rPr>
                <w:sz w:val="20"/>
                <w:szCs w:val="20"/>
              </w:rPr>
              <w:t>- федеральный бюджет</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4C2F91" w:rsidRPr="00634DBB" w:rsidRDefault="004C2F91" w:rsidP="007C1CB7">
            <w:pPr>
              <w:jc w:val="center"/>
              <w:rPr>
                <w:sz w:val="20"/>
                <w:szCs w:val="20"/>
              </w:rPr>
            </w:pPr>
            <w:r w:rsidRPr="00634DBB">
              <w:rPr>
                <w:sz w:val="20"/>
                <w:szCs w:val="20"/>
              </w:rPr>
              <w:t>39 510,1</w:t>
            </w:r>
          </w:p>
        </w:tc>
        <w:tc>
          <w:tcPr>
            <w:tcW w:w="1276" w:type="dxa"/>
            <w:tcBorders>
              <w:top w:val="nil"/>
              <w:left w:val="nil"/>
              <w:bottom w:val="single" w:sz="4" w:space="0" w:color="auto"/>
              <w:right w:val="single" w:sz="4" w:space="0" w:color="auto"/>
            </w:tcBorders>
            <w:shd w:val="clear" w:color="000000" w:fill="FFFFFF"/>
            <w:noWrap/>
            <w:vAlign w:val="center"/>
            <w:hideMark/>
          </w:tcPr>
          <w:p w:rsidR="004C2F91" w:rsidRPr="00634DBB" w:rsidRDefault="004C2F91" w:rsidP="007C1CB7">
            <w:pPr>
              <w:jc w:val="center"/>
              <w:rPr>
                <w:sz w:val="20"/>
                <w:szCs w:val="20"/>
              </w:rPr>
            </w:pPr>
            <w:r w:rsidRPr="00634DBB">
              <w:rPr>
                <w:sz w:val="20"/>
                <w:szCs w:val="20"/>
              </w:rPr>
              <w:t>33 149,6</w:t>
            </w:r>
          </w:p>
        </w:tc>
        <w:tc>
          <w:tcPr>
            <w:tcW w:w="1417" w:type="dxa"/>
            <w:vMerge/>
            <w:tcBorders>
              <w:top w:val="single" w:sz="4" w:space="0" w:color="auto"/>
              <w:left w:val="single" w:sz="4" w:space="0" w:color="auto"/>
              <w:right w:val="single" w:sz="4" w:space="0" w:color="auto"/>
            </w:tcBorders>
            <w:vAlign w:val="center"/>
            <w:hideMark/>
          </w:tcPr>
          <w:p w:rsidR="004C2F91" w:rsidRPr="00634DBB" w:rsidRDefault="004C2F91" w:rsidP="007C1CB7">
            <w:pPr>
              <w:rPr>
                <w:sz w:val="20"/>
                <w:szCs w:val="20"/>
              </w:rPr>
            </w:pPr>
          </w:p>
        </w:tc>
        <w:tc>
          <w:tcPr>
            <w:tcW w:w="1985" w:type="dxa"/>
            <w:vMerge/>
            <w:tcBorders>
              <w:top w:val="single" w:sz="4" w:space="0" w:color="auto"/>
              <w:left w:val="single" w:sz="4" w:space="0" w:color="auto"/>
              <w:right w:val="single" w:sz="4" w:space="0" w:color="auto"/>
            </w:tcBorders>
            <w:vAlign w:val="center"/>
            <w:hideMark/>
          </w:tcPr>
          <w:p w:rsidR="004C2F91" w:rsidRPr="00634DBB" w:rsidRDefault="004C2F91" w:rsidP="007C1CB7">
            <w:pPr>
              <w:rPr>
                <w:sz w:val="20"/>
                <w:szCs w:val="20"/>
              </w:rPr>
            </w:pPr>
          </w:p>
        </w:tc>
        <w:tc>
          <w:tcPr>
            <w:tcW w:w="850" w:type="dxa"/>
            <w:vMerge/>
            <w:tcBorders>
              <w:top w:val="single" w:sz="4" w:space="0" w:color="auto"/>
              <w:left w:val="single" w:sz="4" w:space="0" w:color="auto"/>
              <w:right w:val="single" w:sz="4" w:space="0" w:color="auto"/>
            </w:tcBorders>
            <w:vAlign w:val="center"/>
            <w:hideMark/>
          </w:tcPr>
          <w:p w:rsidR="004C2F91" w:rsidRPr="00634DBB" w:rsidRDefault="004C2F91" w:rsidP="007C1CB7">
            <w:pPr>
              <w:rPr>
                <w:sz w:val="20"/>
                <w:szCs w:val="20"/>
              </w:rPr>
            </w:pPr>
          </w:p>
        </w:tc>
        <w:tc>
          <w:tcPr>
            <w:tcW w:w="851" w:type="dxa"/>
            <w:vMerge/>
            <w:tcBorders>
              <w:top w:val="single" w:sz="4" w:space="0" w:color="auto"/>
              <w:left w:val="single" w:sz="4" w:space="0" w:color="auto"/>
              <w:right w:val="single" w:sz="4" w:space="0" w:color="auto"/>
            </w:tcBorders>
            <w:vAlign w:val="center"/>
            <w:hideMark/>
          </w:tcPr>
          <w:p w:rsidR="004C2F91" w:rsidRPr="00634DBB" w:rsidRDefault="004C2F91" w:rsidP="007C1CB7">
            <w:pPr>
              <w:rPr>
                <w:sz w:val="20"/>
                <w:szCs w:val="20"/>
              </w:rPr>
            </w:pPr>
          </w:p>
        </w:tc>
        <w:tc>
          <w:tcPr>
            <w:tcW w:w="708" w:type="dxa"/>
            <w:vMerge/>
            <w:tcBorders>
              <w:top w:val="single" w:sz="4" w:space="0" w:color="auto"/>
              <w:left w:val="single" w:sz="4" w:space="0" w:color="auto"/>
              <w:right w:val="single" w:sz="4" w:space="0" w:color="auto"/>
            </w:tcBorders>
            <w:vAlign w:val="center"/>
            <w:hideMark/>
          </w:tcPr>
          <w:p w:rsidR="004C2F91" w:rsidRPr="00634DBB" w:rsidRDefault="004C2F91" w:rsidP="007C1CB7">
            <w:pPr>
              <w:rPr>
                <w:sz w:val="20"/>
                <w:szCs w:val="20"/>
              </w:rPr>
            </w:pPr>
          </w:p>
        </w:tc>
        <w:tc>
          <w:tcPr>
            <w:tcW w:w="1418" w:type="dxa"/>
            <w:vMerge/>
            <w:tcBorders>
              <w:top w:val="single" w:sz="4" w:space="0" w:color="auto"/>
              <w:left w:val="single" w:sz="4" w:space="0" w:color="auto"/>
              <w:right w:val="single" w:sz="4" w:space="0" w:color="auto"/>
            </w:tcBorders>
            <w:vAlign w:val="center"/>
            <w:hideMark/>
          </w:tcPr>
          <w:p w:rsidR="004C2F91" w:rsidRPr="00634DBB" w:rsidRDefault="004C2F91" w:rsidP="007C1CB7">
            <w:pPr>
              <w:rPr>
                <w:sz w:val="20"/>
                <w:szCs w:val="20"/>
              </w:rPr>
            </w:pPr>
          </w:p>
        </w:tc>
      </w:tr>
      <w:tr w:rsidR="004C2F91" w:rsidRPr="00634DBB" w:rsidTr="004C2F91">
        <w:trPr>
          <w:trHeight w:val="705"/>
        </w:trPr>
        <w:tc>
          <w:tcPr>
            <w:tcW w:w="567" w:type="dxa"/>
            <w:tcBorders>
              <w:top w:val="nil"/>
              <w:left w:val="single" w:sz="8" w:space="0" w:color="auto"/>
              <w:bottom w:val="single" w:sz="4" w:space="0" w:color="auto"/>
              <w:right w:val="single" w:sz="4" w:space="0" w:color="auto"/>
            </w:tcBorders>
            <w:shd w:val="clear" w:color="000000" w:fill="FFFFFF"/>
            <w:noWrap/>
            <w:hideMark/>
          </w:tcPr>
          <w:p w:rsidR="004C2F91" w:rsidRPr="00634DBB" w:rsidRDefault="004C2F91" w:rsidP="007C1CB7">
            <w:pPr>
              <w:jc w:val="center"/>
              <w:rPr>
                <w:sz w:val="20"/>
                <w:szCs w:val="20"/>
              </w:rPr>
            </w:pPr>
            <w:r w:rsidRPr="00634DBB">
              <w:rPr>
                <w:sz w:val="20"/>
                <w:szCs w:val="20"/>
              </w:rPr>
              <w:t> </w:t>
            </w:r>
          </w:p>
        </w:tc>
        <w:tc>
          <w:tcPr>
            <w:tcW w:w="1843" w:type="dxa"/>
            <w:vMerge/>
            <w:tcBorders>
              <w:left w:val="single" w:sz="4" w:space="0" w:color="auto"/>
              <w:bottom w:val="single" w:sz="4" w:space="0" w:color="000000"/>
              <w:right w:val="single" w:sz="4" w:space="0" w:color="auto"/>
            </w:tcBorders>
            <w:vAlign w:val="center"/>
            <w:hideMark/>
          </w:tcPr>
          <w:p w:rsidR="004C2F91" w:rsidRPr="00634DBB" w:rsidRDefault="004C2F91" w:rsidP="007C1CB7">
            <w:pPr>
              <w:rPr>
                <w:sz w:val="20"/>
                <w:szCs w:val="20"/>
              </w:rPr>
            </w:pPr>
          </w:p>
        </w:tc>
        <w:tc>
          <w:tcPr>
            <w:tcW w:w="1418" w:type="dxa"/>
            <w:vMerge/>
            <w:tcBorders>
              <w:left w:val="single" w:sz="4" w:space="0" w:color="auto"/>
              <w:bottom w:val="single" w:sz="4" w:space="0" w:color="000000"/>
              <w:right w:val="single" w:sz="4" w:space="0" w:color="auto"/>
            </w:tcBorders>
            <w:vAlign w:val="center"/>
            <w:hideMark/>
          </w:tcPr>
          <w:p w:rsidR="004C2F91" w:rsidRPr="00634DBB" w:rsidRDefault="004C2F91"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tcPr>
          <w:p w:rsidR="004C2F91" w:rsidRPr="00634DBB" w:rsidRDefault="004C2F91" w:rsidP="007C1CB7">
            <w:pPr>
              <w:rPr>
                <w:sz w:val="20"/>
                <w:szCs w:val="20"/>
              </w:rPr>
            </w:pPr>
          </w:p>
        </w:tc>
        <w:tc>
          <w:tcPr>
            <w:tcW w:w="1559" w:type="dxa"/>
            <w:tcBorders>
              <w:top w:val="nil"/>
              <w:left w:val="nil"/>
              <w:bottom w:val="single" w:sz="4" w:space="0" w:color="auto"/>
              <w:right w:val="single" w:sz="4" w:space="0" w:color="auto"/>
            </w:tcBorders>
            <w:shd w:val="clear" w:color="000000" w:fill="FFFFFF"/>
            <w:noWrap/>
          </w:tcPr>
          <w:p w:rsidR="004C2F91" w:rsidRPr="00634DBB" w:rsidRDefault="004C2F91" w:rsidP="007C1CB7">
            <w:pPr>
              <w:jc w:val="center"/>
              <w:rPr>
                <w:sz w:val="20"/>
                <w:szCs w:val="20"/>
              </w:rPr>
            </w:pPr>
          </w:p>
        </w:tc>
        <w:tc>
          <w:tcPr>
            <w:tcW w:w="1276" w:type="dxa"/>
            <w:tcBorders>
              <w:top w:val="nil"/>
              <w:left w:val="nil"/>
              <w:bottom w:val="single" w:sz="4" w:space="0" w:color="auto"/>
              <w:right w:val="single" w:sz="4" w:space="0" w:color="auto"/>
            </w:tcBorders>
            <w:shd w:val="clear" w:color="000000" w:fill="FFFFFF"/>
            <w:noWrap/>
          </w:tcPr>
          <w:p w:rsidR="004C2F91" w:rsidRPr="00634DBB" w:rsidRDefault="004C2F91" w:rsidP="007C1CB7">
            <w:pPr>
              <w:jc w:val="cente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C2F91" w:rsidRPr="00634DBB" w:rsidRDefault="004C2F91" w:rsidP="007C1CB7">
            <w:pPr>
              <w:rPr>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4C2F91" w:rsidRPr="00634DBB" w:rsidRDefault="004C2F91" w:rsidP="007C1CB7">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C2F91" w:rsidRPr="00634DBB" w:rsidRDefault="004C2F91" w:rsidP="007C1CB7">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C2F91" w:rsidRPr="00634DBB" w:rsidRDefault="004C2F91" w:rsidP="007C1CB7">
            <w:pPr>
              <w:rPr>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4C2F91" w:rsidRPr="00634DBB" w:rsidRDefault="004C2F91" w:rsidP="007C1CB7">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C2F91" w:rsidRPr="00634DBB" w:rsidRDefault="004C2F91" w:rsidP="007C1CB7">
            <w:pPr>
              <w:rPr>
                <w:sz w:val="20"/>
                <w:szCs w:val="20"/>
              </w:rPr>
            </w:pPr>
          </w:p>
        </w:tc>
      </w:tr>
      <w:tr w:rsidR="00D47460" w:rsidRPr="00634DBB" w:rsidTr="00D47460">
        <w:trPr>
          <w:trHeight w:val="137"/>
        </w:trPr>
        <w:tc>
          <w:tcPr>
            <w:tcW w:w="567" w:type="dxa"/>
            <w:vMerge w:val="restart"/>
            <w:tcBorders>
              <w:top w:val="single" w:sz="4" w:space="0" w:color="auto"/>
              <w:left w:val="single" w:sz="4" w:space="0" w:color="auto"/>
              <w:right w:val="single" w:sz="4" w:space="0" w:color="auto"/>
            </w:tcBorders>
            <w:shd w:val="clear" w:color="000000" w:fill="FFFFFF"/>
            <w:noWrap/>
            <w:hideMark/>
          </w:tcPr>
          <w:p w:rsidR="00D47460" w:rsidRPr="00634DBB" w:rsidRDefault="00D47460" w:rsidP="00D47460">
            <w:pPr>
              <w:ind w:left="-108"/>
              <w:jc w:val="center"/>
              <w:rPr>
                <w:sz w:val="20"/>
                <w:szCs w:val="20"/>
              </w:rPr>
            </w:pPr>
            <w:r>
              <w:rPr>
                <w:sz w:val="20"/>
                <w:szCs w:val="20"/>
              </w:rPr>
              <w:t>5.3.4</w:t>
            </w:r>
          </w:p>
        </w:tc>
        <w:tc>
          <w:tcPr>
            <w:tcW w:w="1843" w:type="dxa"/>
            <w:vMerge w:val="restart"/>
            <w:tcBorders>
              <w:top w:val="nil"/>
              <w:left w:val="single" w:sz="4" w:space="0" w:color="auto"/>
              <w:right w:val="single" w:sz="4" w:space="0" w:color="auto"/>
            </w:tcBorders>
            <w:shd w:val="clear" w:color="000000" w:fill="FFFFFF"/>
            <w:hideMark/>
          </w:tcPr>
          <w:p w:rsidR="00D47460" w:rsidRPr="001A560E" w:rsidRDefault="00D47460" w:rsidP="007C1CB7">
            <w:pPr>
              <w:rPr>
                <w:sz w:val="18"/>
                <w:szCs w:val="18"/>
              </w:rPr>
            </w:pPr>
            <w:proofErr w:type="gramStart"/>
            <w:r>
              <w:rPr>
                <w:sz w:val="20"/>
                <w:szCs w:val="20"/>
              </w:rPr>
              <w:t xml:space="preserve">Мероприятие </w:t>
            </w:r>
            <w:r w:rsidRPr="001A560E">
              <w:rPr>
                <w:sz w:val="18"/>
                <w:szCs w:val="18"/>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w:t>
            </w:r>
            <w:proofErr w:type="gramEnd"/>
          </w:p>
          <w:p w:rsidR="001A560E" w:rsidRPr="001A560E" w:rsidRDefault="001A560E" w:rsidP="007C1CB7">
            <w:pPr>
              <w:rPr>
                <w:sz w:val="18"/>
                <w:szCs w:val="18"/>
              </w:rPr>
            </w:pPr>
            <w:r>
              <w:rPr>
                <w:sz w:val="18"/>
                <w:szCs w:val="18"/>
              </w:rPr>
              <w:t>с</w:t>
            </w:r>
            <w:r w:rsidRPr="001A560E">
              <w:rPr>
                <w:sz w:val="18"/>
                <w:szCs w:val="18"/>
              </w:rPr>
              <w:t xml:space="preserve">реднее общее образование в муниципальных образовательных организациях, из числа детей, пасынков и </w:t>
            </w:r>
          </w:p>
          <w:p w:rsidR="001A560E" w:rsidRDefault="001A560E" w:rsidP="007C1CB7">
            <w:pPr>
              <w:rPr>
                <w:sz w:val="18"/>
                <w:szCs w:val="18"/>
              </w:rPr>
            </w:pPr>
            <w:proofErr w:type="gramStart"/>
            <w:r w:rsidRPr="009A4BD2">
              <w:rPr>
                <w:sz w:val="18"/>
                <w:szCs w:val="18"/>
              </w:rPr>
              <w:t xml:space="preserve">падчериц граждан, </w:t>
            </w:r>
            <w:r w:rsidRPr="009A4BD2">
              <w:rPr>
                <w:sz w:val="18"/>
                <w:szCs w:val="18"/>
              </w:rPr>
              <w:lastRenderedPageBreak/>
              <w:t>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w:t>
            </w:r>
            <w:proofErr w:type="gramEnd"/>
            <w:r w:rsidRPr="009A4BD2">
              <w:rPr>
                <w:sz w:val="18"/>
                <w:szCs w:val="18"/>
              </w:rPr>
              <w:t xml:space="preserve"> </w:t>
            </w:r>
            <w:proofErr w:type="gramStart"/>
            <w:r w:rsidRPr="009A4BD2">
              <w:rPr>
                <w:sz w:val="18"/>
                <w:szCs w:val="18"/>
              </w:rPr>
              <w:t xml:space="preserve">пунктом 7 статьи 38 </w:t>
            </w:r>
            <w:r w:rsidRPr="009A4BD2">
              <w:rPr>
                <w:sz w:val="18"/>
                <w:szCs w:val="18"/>
              </w:rPr>
              <w:lastRenderedPageBreak/>
              <w:t>Федерального закона от 28.03. 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w:t>
            </w:r>
            <w:proofErr w:type="gramEnd"/>
            <w:r w:rsidRPr="009A4BD2">
              <w:rPr>
                <w:sz w:val="18"/>
                <w:szCs w:val="18"/>
              </w:rPr>
              <w:t xml:space="preserve"> Силы Российской Федерации</w:t>
            </w:r>
          </w:p>
          <w:p w:rsidR="00E27AAF" w:rsidRPr="00634DBB" w:rsidRDefault="00E27AAF" w:rsidP="007C1CB7">
            <w:pPr>
              <w:rPr>
                <w:sz w:val="20"/>
                <w:szCs w:val="20"/>
              </w:rPr>
            </w:pPr>
          </w:p>
        </w:tc>
        <w:tc>
          <w:tcPr>
            <w:tcW w:w="1418" w:type="dxa"/>
            <w:vMerge w:val="restart"/>
            <w:tcBorders>
              <w:top w:val="nil"/>
              <w:left w:val="single" w:sz="4" w:space="0" w:color="auto"/>
              <w:right w:val="single" w:sz="4" w:space="0" w:color="auto"/>
            </w:tcBorders>
            <w:shd w:val="clear" w:color="000000" w:fill="FFFFFF"/>
            <w:hideMark/>
          </w:tcPr>
          <w:p w:rsidR="00D47460" w:rsidRDefault="00D47460" w:rsidP="007C1CB7">
            <w:pPr>
              <w:jc w:val="center"/>
              <w:rPr>
                <w:sz w:val="20"/>
                <w:szCs w:val="20"/>
              </w:rPr>
            </w:pPr>
            <w:r w:rsidRPr="00634DBB">
              <w:rPr>
                <w:sz w:val="20"/>
                <w:szCs w:val="20"/>
              </w:rPr>
              <w:lastRenderedPageBreak/>
              <w:t>Управление образования администрации городского округа Кинешма</w:t>
            </w: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Default="001A560E" w:rsidP="007C1CB7">
            <w:pPr>
              <w:jc w:val="center"/>
              <w:rPr>
                <w:sz w:val="20"/>
                <w:szCs w:val="20"/>
              </w:rPr>
            </w:pPr>
          </w:p>
          <w:p w:rsidR="001A560E" w:rsidRPr="00634DBB" w:rsidRDefault="001A560E" w:rsidP="007C1CB7">
            <w:pPr>
              <w:jc w:val="center"/>
              <w:rPr>
                <w:sz w:val="20"/>
                <w:szCs w:val="20"/>
              </w:rPr>
            </w:pPr>
          </w:p>
        </w:tc>
        <w:tc>
          <w:tcPr>
            <w:tcW w:w="2268" w:type="dxa"/>
            <w:tcBorders>
              <w:top w:val="nil"/>
              <w:left w:val="nil"/>
              <w:bottom w:val="single" w:sz="4" w:space="0" w:color="auto"/>
              <w:right w:val="single" w:sz="4" w:space="0" w:color="auto"/>
            </w:tcBorders>
            <w:shd w:val="clear" w:color="000000" w:fill="FFFFFF"/>
            <w:noWrap/>
            <w:vAlign w:val="center"/>
            <w:hideMark/>
          </w:tcPr>
          <w:p w:rsidR="00D47460" w:rsidRPr="00634DBB" w:rsidRDefault="00D47460" w:rsidP="007C1CB7">
            <w:pPr>
              <w:rPr>
                <w:sz w:val="20"/>
                <w:szCs w:val="20"/>
              </w:rPr>
            </w:pPr>
            <w:r w:rsidRPr="00634DBB">
              <w:rPr>
                <w:sz w:val="20"/>
                <w:szCs w:val="20"/>
              </w:rPr>
              <w:lastRenderedPageBreak/>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D47460" w:rsidRPr="00634DBB" w:rsidRDefault="00D47460" w:rsidP="007C1CB7">
            <w:pPr>
              <w:jc w:val="center"/>
              <w:rPr>
                <w:sz w:val="20"/>
                <w:szCs w:val="20"/>
              </w:rPr>
            </w:pPr>
            <w:r w:rsidRPr="00634DBB">
              <w:rPr>
                <w:sz w:val="20"/>
                <w:szCs w:val="20"/>
              </w:rPr>
              <w:t>2806,4</w:t>
            </w:r>
          </w:p>
        </w:tc>
        <w:tc>
          <w:tcPr>
            <w:tcW w:w="1276" w:type="dxa"/>
            <w:tcBorders>
              <w:top w:val="nil"/>
              <w:left w:val="nil"/>
              <w:bottom w:val="single" w:sz="4" w:space="0" w:color="auto"/>
              <w:right w:val="single" w:sz="4" w:space="0" w:color="auto"/>
            </w:tcBorders>
            <w:shd w:val="clear" w:color="000000" w:fill="FFFFFF"/>
            <w:noWrap/>
            <w:vAlign w:val="center"/>
            <w:hideMark/>
          </w:tcPr>
          <w:p w:rsidR="00D47460" w:rsidRPr="00634DBB" w:rsidRDefault="00D47460" w:rsidP="007C1CB7">
            <w:pPr>
              <w:jc w:val="center"/>
              <w:rPr>
                <w:sz w:val="20"/>
                <w:szCs w:val="20"/>
              </w:rPr>
            </w:pPr>
            <w:r w:rsidRPr="00634DBB">
              <w:rPr>
                <w:sz w:val="20"/>
                <w:szCs w:val="20"/>
              </w:rPr>
              <w:t>588,0</w:t>
            </w:r>
          </w:p>
        </w:tc>
        <w:tc>
          <w:tcPr>
            <w:tcW w:w="1417" w:type="dxa"/>
            <w:vMerge w:val="restart"/>
            <w:tcBorders>
              <w:top w:val="single" w:sz="4" w:space="0" w:color="auto"/>
              <w:left w:val="single" w:sz="4" w:space="0" w:color="auto"/>
              <w:right w:val="single" w:sz="4" w:space="0" w:color="auto"/>
            </w:tcBorders>
            <w:shd w:val="clear" w:color="000000" w:fill="FFFFFF"/>
            <w:hideMark/>
          </w:tcPr>
          <w:p w:rsidR="00D47460" w:rsidRDefault="00D47460" w:rsidP="007540F1">
            <w:pPr>
              <w:rPr>
                <w:sz w:val="20"/>
                <w:szCs w:val="20"/>
              </w:rPr>
            </w:pPr>
            <w:r w:rsidRPr="00634DBB">
              <w:rPr>
                <w:sz w:val="20"/>
                <w:szCs w:val="20"/>
              </w:rPr>
              <w:t>Мероприятие выполнено. Отклонение в сторону уменьшения обусловлено уменьшением численности получателей</w:t>
            </w:r>
            <w:r>
              <w:rPr>
                <w:sz w:val="20"/>
                <w:szCs w:val="20"/>
              </w:rPr>
              <w:t xml:space="preserve"> (обучающихся) данной категории </w:t>
            </w:r>
            <w:r w:rsidRPr="00634DBB">
              <w:rPr>
                <w:sz w:val="20"/>
                <w:szCs w:val="20"/>
              </w:rPr>
              <w:t xml:space="preserve">относительно </w:t>
            </w:r>
            <w:proofErr w:type="gramStart"/>
            <w:r w:rsidRPr="00634DBB">
              <w:rPr>
                <w:sz w:val="20"/>
                <w:szCs w:val="20"/>
              </w:rPr>
              <w:t>запланирован</w:t>
            </w:r>
            <w:proofErr w:type="gramEnd"/>
          </w:p>
          <w:p w:rsidR="00D47460" w:rsidRDefault="00D47460" w:rsidP="007540F1">
            <w:pPr>
              <w:rPr>
                <w:sz w:val="20"/>
                <w:szCs w:val="20"/>
              </w:rPr>
            </w:pPr>
            <w:r>
              <w:rPr>
                <w:sz w:val="20"/>
                <w:szCs w:val="20"/>
              </w:rPr>
              <w:t>ной.</w:t>
            </w:r>
          </w:p>
          <w:p w:rsidR="00D47460" w:rsidRDefault="00D47460" w:rsidP="007540F1">
            <w:pPr>
              <w:rPr>
                <w:sz w:val="20"/>
                <w:szCs w:val="20"/>
              </w:rPr>
            </w:pPr>
          </w:p>
          <w:p w:rsidR="001A560E" w:rsidRDefault="001A560E" w:rsidP="007540F1">
            <w:pPr>
              <w:rPr>
                <w:sz w:val="20"/>
                <w:szCs w:val="20"/>
              </w:rPr>
            </w:pPr>
          </w:p>
          <w:p w:rsidR="001A560E" w:rsidRDefault="001A560E" w:rsidP="007540F1">
            <w:pPr>
              <w:rPr>
                <w:sz w:val="20"/>
                <w:szCs w:val="20"/>
              </w:rPr>
            </w:pPr>
          </w:p>
          <w:p w:rsidR="001A560E" w:rsidRDefault="001A560E" w:rsidP="007540F1">
            <w:pPr>
              <w:rPr>
                <w:sz w:val="20"/>
                <w:szCs w:val="20"/>
              </w:rPr>
            </w:pPr>
          </w:p>
          <w:p w:rsidR="001A560E" w:rsidRDefault="001A560E" w:rsidP="007540F1">
            <w:pPr>
              <w:rPr>
                <w:sz w:val="20"/>
                <w:szCs w:val="20"/>
              </w:rPr>
            </w:pPr>
          </w:p>
          <w:p w:rsidR="001A560E" w:rsidRPr="00634DBB" w:rsidRDefault="001A560E" w:rsidP="007540F1">
            <w:pPr>
              <w:rPr>
                <w:sz w:val="20"/>
                <w:szCs w:val="20"/>
              </w:rPr>
            </w:pPr>
          </w:p>
        </w:tc>
        <w:tc>
          <w:tcPr>
            <w:tcW w:w="1985" w:type="dxa"/>
            <w:vMerge w:val="restart"/>
            <w:tcBorders>
              <w:top w:val="nil"/>
              <w:left w:val="single" w:sz="4" w:space="0" w:color="auto"/>
              <w:right w:val="single" w:sz="4" w:space="0" w:color="auto"/>
            </w:tcBorders>
            <w:shd w:val="clear" w:color="000000" w:fill="FFFFFF"/>
            <w:hideMark/>
          </w:tcPr>
          <w:p w:rsidR="006564CF" w:rsidRPr="0035213E" w:rsidRDefault="00D47460" w:rsidP="007C1CB7">
            <w:pPr>
              <w:rPr>
                <w:sz w:val="18"/>
                <w:szCs w:val="18"/>
              </w:rPr>
            </w:pPr>
            <w:proofErr w:type="gramStart"/>
            <w:r w:rsidRPr="0035213E">
              <w:rPr>
                <w:sz w:val="18"/>
                <w:szCs w:val="18"/>
              </w:rPr>
              <w:lastRenderedPageBreak/>
              <w:t>Доля обучающихся, получающих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w:t>
            </w:r>
            <w:proofErr w:type="gramEnd"/>
          </w:p>
          <w:p w:rsidR="00A47E6E" w:rsidRPr="0035213E" w:rsidRDefault="00A47E6E" w:rsidP="007C1CB7">
            <w:pPr>
              <w:rPr>
                <w:sz w:val="18"/>
                <w:szCs w:val="18"/>
              </w:rPr>
            </w:pPr>
            <w:r w:rsidRPr="0035213E">
              <w:rPr>
                <w:sz w:val="18"/>
                <w:szCs w:val="18"/>
              </w:rPr>
              <w:t>погибших (умерших)) в специальной военной операции, проводимой с 24</w:t>
            </w:r>
          </w:p>
          <w:p w:rsidR="00A47E6E" w:rsidRPr="00634DBB" w:rsidRDefault="00A47E6E" w:rsidP="007C1CB7">
            <w:pPr>
              <w:rPr>
                <w:sz w:val="20"/>
                <w:szCs w:val="20"/>
              </w:rPr>
            </w:pPr>
            <w:proofErr w:type="gramStart"/>
            <w:r w:rsidRPr="0035213E">
              <w:rPr>
                <w:sz w:val="18"/>
                <w:szCs w:val="18"/>
              </w:rPr>
              <w:t>февраля 2022 года</w:t>
            </w:r>
            <w:r w:rsidR="0035213E" w:rsidRPr="0035213E">
              <w:rPr>
                <w:sz w:val="18"/>
                <w:szCs w:val="18"/>
              </w:rPr>
              <w:t xml:space="preserve">, из числа военнослужащих и сотрудников федеральных органов исполнительной власти и федеральных </w:t>
            </w:r>
            <w:r w:rsidR="0035213E" w:rsidRPr="0035213E">
              <w:rPr>
                <w:sz w:val="18"/>
                <w:szCs w:val="18"/>
              </w:rPr>
              <w:lastRenderedPageBreak/>
              <w:t>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w:t>
            </w:r>
            <w:proofErr w:type="gramEnd"/>
            <w:r w:rsidR="0035213E" w:rsidRPr="0035213E">
              <w:rPr>
                <w:sz w:val="18"/>
                <w:szCs w:val="18"/>
              </w:rPr>
              <w:t xml:space="preserve"> специальной военной операции, а также граждан, призванных на военную службу по мобилизации в </w:t>
            </w:r>
            <w:r w:rsidR="0035213E" w:rsidRPr="0035213E">
              <w:rPr>
                <w:sz w:val="18"/>
                <w:szCs w:val="18"/>
              </w:rPr>
              <w:lastRenderedPageBreak/>
              <w:t>Вооруженные Силы Российской Федерации, которым предоставлено бесплатное горячее питание в общей численности детей данной категории</w:t>
            </w:r>
          </w:p>
        </w:tc>
        <w:tc>
          <w:tcPr>
            <w:tcW w:w="850" w:type="dxa"/>
            <w:vMerge w:val="restart"/>
            <w:tcBorders>
              <w:top w:val="nil"/>
              <w:left w:val="single" w:sz="4" w:space="0" w:color="auto"/>
              <w:right w:val="single" w:sz="4" w:space="0" w:color="auto"/>
            </w:tcBorders>
            <w:shd w:val="clear" w:color="000000" w:fill="FFFFFF"/>
            <w:noWrap/>
            <w:hideMark/>
          </w:tcPr>
          <w:p w:rsidR="00D47460" w:rsidRPr="00634DBB" w:rsidRDefault="00D47460" w:rsidP="007C1CB7">
            <w:pPr>
              <w:jc w:val="center"/>
              <w:rPr>
                <w:sz w:val="20"/>
                <w:szCs w:val="20"/>
              </w:rPr>
            </w:pPr>
            <w:r w:rsidRPr="00634DBB">
              <w:rPr>
                <w:sz w:val="20"/>
                <w:szCs w:val="20"/>
              </w:rPr>
              <w:lastRenderedPageBreak/>
              <w:t>%</w:t>
            </w:r>
          </w:p>
        </w:tc>
        <w:tc>
          <w:tcPr>
            <w:tcW w:w="851" w:type="dxa"/>
            <w:vMerge w:val="restart"/>
            <w:tcBorders>
              <w:top w:val="nil"/>
              <w:left w:val="single" w:sz="4" w:space="0" w:color="auto"/>
              <w:right w:val="single" w:sz="4" w:space="0" w:color="auto"/>
            </w:tcBorders>
            <w:shd w:val="clear" w:color="000000" w:fill="FFFFFF"/>
            <w:noWrap/>
            <w:hideMark/>
          </w:tcPr>
          <w:p w:rsidR="00D47460" w:rsidRPr="00634DBB" w:rsidRDefault="00D47460" w:rsidP="007C1CB7">
            <w:pPr>
              <w:jc w:val="center"/>
              <w:rPr>
                <w:sz w:val="20"/>
                <w:szCs w:val="20"/>
              </w:rPr>
            </w:pPr>
            <w:r w:rsidRPr="00634DBB">
              <w:rPr>
                <w:sz w:val="20"/>
                <w:szCs w:val="20"/>
              </w:rPr>
              <w:t>100</w:t>
            </w:r>
          </w:p>
        </w:tc>
        <w:tc>
          <w:tcPr>
            <w:tcW w:w="708" w:type="dxa"/>
            <w:vMerge w:val="restart"/>
            <w:tcBorders>
              <w:top w:val="nil"/>
              <w:left w:val="single" w:sz="4" w:space="0" w:color="auto"/>
              <w:right w:val="single" w:sz="4" w:space="0" w:color="auto"/>
            </w:tcBorders>
            <w:shd w:val="clear" w:color="000000" w:fill="FFFFFF"/>
            <w:noWrap/>
            <w:hideMark/>
          </w:tcPr>
          <w:p w:rsidR="00D47460" w:rsidRPr="00634DBB" w:rsidRDefault="00D47460" w:rsidP="007C1CB7">
            <w:pPr>
              <w:jc w:val="center"/>
              <w:rPr>
                <w:sz w:val="20"/>
                <w:szCs w:val="20"/>
              </w:rPr>
            </w:pPr>
            <w:r w:rsidRPr="00634DBB">
              <w:rPr>
                <w:sz w:val="20"/>
                <w:szCs w:val="20"/>
              </w:rPr>
              <w:t>100</w:t>
            </w:r>
          </w:p>
        </w:tc>
        <w:tc>
          <w:tcPr>
            <w:tcW w:w="1418" w:type="dxa"/>
            <w:vMerge w:val="restart"/>
            <w:tcBorders>
              <w:top w:val="nil"/>
              <w:left w:val="single" w:sz="4" w:space="0" w:color="auto"/>
              <w:right w:val="single" w:sz="4" w:space="0" w:color="auto"/>
            </w:tcBorders>
            <w:shd w:val="clear" w:color="000000" w:fill="FFFFFF"/>
            <w:noWrap/>
            <w:vAlign w:val="center"/>
            <w:hideMark/>
          </w:tcPr>
          <w:p w:rsidR="00D47460" w:rsidRPr="00634DBB" w:rsidRDefault="00D47460" w:rsidP="007C1CB7">
            <w:pPr>
              <w:jc w:val="center"/>
              <w:rPr>
                <w:sz w:val="20"/>
                <w:szCs w:val="20"/>
              </w:rPr>
            </w:pPr>
            <w:r w:rsidRPr="00634DBB">
              <w:rPr>
                <w:sz w:val="20"/>
                <w:szCs w:val="20"/>
              </w:rPr>
              <w:t> </w:t>
            </w:r>
          </w:p>
        </w:tc>
      </w:tr>
      <w:tr w:rsidR="00D47460" w:rsidRPr="00634DBB" w:rsidTr="00D47460">
        <w:trPr>
          <w:trHeight w:val="855"/>
        </w:trPr>
        <w:tc>
          <w:tcPr>
            <w:tcW w:w="567" w:type="dxa"/>
            <w:vMerge/>
            <w:tcBorders>
              <w:left w:val="single" w:sz="4" w:space="0" w:color="auto"/>
              <w:right w:val="single" w:sz="4" w:space="0" w:color="auto"/>
            </w:tcBorders>
            <w:vAlign w:val="center"/>
            <w:hideMark/>
          </w:tcPr>
          <w:p w:rsidR="00D47460" w:rsidRPr="00634DBB" w:rsidRDefault="00D47460" w:rsidP="007C1CB7">
            <w:pPr>
              <w:rPr>
                <w:sz w:val="20"/>
                <w:szCs w:val="20"/>
              </w:rPr>
            </w:pPr>
          </w:p>
        </w:tc>
        <w:tc>
          <w:tcPr>
            <w:tcW w:w="1843" w:type="dxa"/>
            <w:vMerge/>
            <w:tcBorders>
              <w:left w:val="single" w:sz="4" w:space="0" w:color="auto"/>
              <w:right w:val="single" w:sz="4" w:space="0" w:color="auto"/>
            </w:tcBorders>
            <w:vAlign w:val="center"/>
            <w:hideMark/>
          </w:tcPr>
          <w:p w:rsidR="00D47460" w:rsidRPr="00634DBB" w:rsidRDefault="00D47460" w:rsidP="007C1CB7">
            <w:pPr>
              <w:rPr>
                <w:sz w:val="20"/>
                <w:szCs w:val="20"/>
              </w:rPr>
            </w:pPr>
          </w:p>
        </w:tc>
        <w:tc>
          <w:tcPr>
            <w:tcW w:w="1418" w:type="dxa"/>
            <w:vMerge/>
            <w:tcBorders>
              <w:left w:val="single" w:sz="4" w:space="0" w:color="auto"/>
              <w:right w:val="single" w:sz="4" w:space="0" w:color="auto"/>
            </w:tcBorders>
            <w:vAlign w:val="center"/>
            <w:hideMark/>
          </w:tcPr>
          <w:p w:rsidR="00D47460" w:rsidRPr="00634DBB" w:rsidRDefault="00D47460" w:rsidP="007C1CB7">
            <w:pPr>
              <w:rPr>
                <w:sz w:val="20"/>
                <w:szCs w:val="20"/>
              </w:rPr>
            </w:pPr>
          </w:p>
        </w:tc>
        <w:tc>
          <w:tcPr>
            <w:tcW w:w="2268" w:type="dxa"/>
            <w:tcBorders>
              <w:top w:val="nil"/>
              <w:left w:val="nil"/>
              <w:bottom w:val="single" w:sz="4" w:space="0" w:color="auto"/>
              <w:right w:val="single" w:sz="4" w:space="0" w:color="auto"/>
            </w:tcBorders>
            <w:shd w:val="clear" w:color="000000" w:fill="FFFFFF"/>
            <w:hideMark/>
          </w:tcPr>
          <w:p w:rsidR="00D47460" w:rsidRPr="00634DBB" w:rsidRDefault="00D47460"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D47460" w:rsidRPr="00634DBB" w:rsidRDefault="00D47460" w:rsidP="007C1CB7">
            <w:pPr>
              <w:jc w:val="center"/>
              <w:rPr>
                <w:sz w:val="20"/>
                <w:szCs w:val="20"/>
              </w:rPr>
            </w:pPr>
            <w:r w:rsidRPr="00634DBB">
              <w:rPr>
                <w:sz w:val="20"/>
                <w:szCs w:val="20"/>
              </w:rPr>
              <w:t>2806,4</w:t>
            </w:r>
          </w:p>
        </w:tc>
        <w:tc>
          <w:tcPr>
            <w:tcW w:w="1276" w:type="dxa"/>
            <w:tcBorders>
              <w:top w:val="nil"/>
              <w:left w:val="nil"/>
              <w:bottom w:val="single" w:sz="4" w:space="0" w:color="auto"/>
              <w:right w:val="single" w:sz="4" w:space="0" w:color="auto"/>
            </w:tcBorders>
            <w:shd w:val="clear" w:color="000000" w:fill="FFFFFF"/>
            <w:noWrap/>
            <w:vAlign w:val="center"/>
            <w:hideMark/>
          </w:tcPr>
          <w:p w:rsidR="00D47460" w:rsidRPr="00634DBB" w:rsidRDefault="00D47460" w:rsidP="007C1CB7">
            <w:pPr>
              <w:jc w:val="center"/>
              <w:rPr>
                <w:sz w:val="20"/>
                <w:szCs w:val="20"/>
              </w:rPr>
            </w:pPr>
            <w:r w:rsidRPr="00634DBB">
              <w:rPr>
                <w:sz w:val="20"/>
                <w:szCs w:val="20"/>
              </w:rPr>
              <w:t>588,0</w:t>
            </w:r>
          </w:p>
        </w:tc>
        <w:tc>
          <w:tcPr>
            <w:tcW w:w="1417" w:type="dxa"/>
            <w:vMerge/>
            <w:tcBorders>
              <w:left w:val="single" w:sz="4" w:space="0" w:color="auto"/>
              <w:right w:val="single" w:sz="4" w:space="0" w:color="auto"/>
            </w:tcBorders>
            <w:vAlign w:val="center"/>
            <w:hideMark/>
          </w:tcPr>
          <w:p w:rsidR="00D47460" w:rsidRPr="00634DBB" w:rsidRDefault="00D47460" w:rsidP="007C1CB7">
            <w:pPr>
              <w:rPr>
                <w:sz w:val="20"/>
                <w:szCs w:val="20"/>
              </w:rPr>
            </w:pPr>
          </w:p>
        </w:tc>
        <w:tc>
          <w:tcPr>
            <w:tcW w:w="1985" w:type="dxa"/>
            <w:vMerge/>
            <w:tcBorders>
              <w:left w:val="single" w:sz="4" w:space="0" w:color="auto"/>
              <w:right w:val="single" w:sz="4" w:space="0" w:color="auto"/>
            </w:tcBorders>
            <w:vAlign w:val="center"/>
            <w:hideMark/>
          </w:tcPr>
          <w:p w:rsidR="00D47460" w:rsidRPr="00634DBB" w:rsidRDefault="00D47460" w:rsidP="007C1CB7">
            <w:pPr>
              <w:rPr>
                <w:sz w:val="20"/>
                <w:szCs w:val="20"/>
              </w:rPr>
            </w:pPr>
          </w:p>
        </w:tc>
        <w:tc>
          <w:tcPr>
            <w:tcW w:w="850" w:type="dxa"/>
            <w:vMerge/>
            <w:tcBorders>
              <w:left w:val="single" w:sz="4" w:space="0" w:color="auto"/>
              <w:right w:val="single" w:sz="4" w:space="0" w:color="auto"/>
            </w:tcBorders>
            <w:vAlign w:val="center"/>
            <w:hideMark/>
          </w:tcPr>
          <w:p w:rsidR="00D47460" w:rsidRPr="00634DBB" w:rsidRDefault="00D47460" w:rsidP="007C1CB7">
            <w:pPr>
              <w:rPr>
                <w:sz w:val="20"/>
                <w:szCs w:val="20"/>
              </w:rPr>
            </w:pPr>
          </w:p>
        </w:tc>
        <w:tc>
          <w:tcPr>
            <w:tcW w:w="851" w:type="dxa"/>
            <w:vMerge/>
            <w:tcBorders>
              <w:left w:val="single" w:sz="4" w:space="0" w:color="auto"/>
              <w:right w:val="single" w:sz="4" w:space="0" w:color="auto"/>
            </w:tcBorders>
            <w:vAlign w:val="center"/>
            <w:hideMark/>
          </w:tcPr>
          <w:p w:rsidR="00D47460" w:rsidRPr="00634DBB" w:rsidRDefault="00D47460" w:rsidP="007C1CB7">
            <w:pPr>
              <w:rPr>
                <w:sz w:val="20"/>
                <w:szCs w:val="20"/>
              </w:rPr>
            </w:pPr>
          </w:p>
        </w:tc>
        <w:tc>
          <w:tcPr>
            <w:tcW w:w="708" w:type="dxa"/>
            <w:vMerge/>
            <w:tcBorders>
              <w:left w:val="single" w:sz="4" w:space="0" w:color="auto"/>
              <w:right w:val="single" w:sz="4" w:space="0" w:color="auto"/>
            </w:tcBorders>
            <w:vAlign w:val="center"/>
            <w:hideMark/>
          </w:tcPr>
          <w:p w:rsidR="00D47460" w:rsidRPr="00634DBB" w:rsidRDefault="00D47460" w:rsidP="007C1CB7">
            <w:pPr>
              <w:rPr>
                <w:sz w:val="20"/>
                <w:szCs w:val="20"/>
              </w:rPr>
            </w:pPr>
          </w:p>
        </w:tc>
        <w:tc>
          <w:tcPr>
            <w:tcW w:w="1418" w:type="dxa"/>
            <w:vMerge/>
            <w:tcBorders>
              <w:left w:val="single" w:sz="4" w:space="0" w:color="auto"/>
              <w:right w:val="single" w:sz="4" w:space="0" w:color="auto"/>
            </w:tcBorders>
            <w:vAlign w:val="center"/>
            <w:hideMark/>
          </w:tcPr>
          <w:p w:rsidR="00D47460" w:rsidRPr="00634DBB" w:rsidRDefault="00D47460" w:rsidP="007C1CB7">
            <w:pPr>
              <w:rPr>
                <w:sz w:val="20"/>
                <w:szCs w:val="20"/>
              </w:rPr>
            </w:pPr>
          </w:p>
        </w:tc>
      </w:tr>
      <w:tr w:rsidR="00D47460" w:rsidRPr="00634DBB" w:rsidTr="00D47460">
        <w:trPr>
          <w:trHeight w:val="3444"/>
        </w:trPr>
        <w:tc>
          <w:tcPr>
            <w:tcW w:w="567"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1843"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1418"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2268" w:type="dxa"/>
            <w:tcBorders>
              <w:top w:val="nil"/>
              <w:left w:val="nil"/>
              <w:bottom w:val="single" w:sz="4" w:space="0" w:color="auto"/>
              <w:right w:val="nil"/>
            </w:tcBorders>
            <w:shd w:val="clear" w:color="000000" w:fill="FFFFFF"/>
          </w:tcPr>
          <w:p w:rsidR="00D47460" w:rsidRDefault="00D47460" w:rsidP="007540F1">
            <w:pPr>
              <w:rPr>
                <w:sz w:val="20"/>
                <w:szCs w:val="20"/>
              </w:rPr>
            </w:pPr>
            <w:r>
              <w:rPr>
                <w:sz w:val="20"/>
                <w:szCs w:val="20"/>
              </w:rPr>
              <w:t>- областной бюджет</w:t>
            </w:r>
          </w:p>
          <w:p w:rsidR="001A560E" w:rsidRDefault="001A560E" w:rsidP="007540F1">
            <w:pPr>
              <w:rPr>
                <w:sz w:val="20"/>
                <w:szCs w:val="20"/>
              </w:rPr>
            </w:pPr>
          </w:p>
          <w:p w:rsidR="001A560E" w:rsidRDefault="001A560E" w:rsidP="007540F1">
            <w:pPr>
              <w:rPr>
                <w:sz w:val="20"/>
                <w:szCs w:val="20"/>
              </w:rPr>
            </w:pPr>
          </w:p>
          <w:p w:rsidR="001A560E" w:rsidRDefault="001A560E" w:rsidP="007540F1">
            <w:pPr>
              <w:rPr>
                <w:sz w:val="20"/>
                <w:szCs w:val="20"/>
              </w:rPr>
            </w:pPr>
          </w:p>
          <w:p w:rsidR="001A560E" w:rsidRDefault="001A560E" w:rsidP="007540F1">
            <w:pPr>
              <w:rPr>
                <w:sz w:val="20"/>
                <w:szCs w:val="20"/>
              </w:rPr>
            </w:pPr>
          </w:p>
          <w:p w:rsidR="001A560E" w:rsidRDefault="001A560E" w:rsidP="007540F1">
            <w:pPr>
              <w:rPr>
                <w:sz w:val="20"/>
                <w:szCs w:val="20"/>
              </w:rPr>
            </w:pPr>
          </w:p>
          <w:p w:rsidR="001A560E" w:rsidRDefault="001A560E" w:rsidP="007540F1">
            <w:pPr>
              <w:rPr>
                <w:sz w:val="20"/>
                <w:szCs w:val="20"/>
              </w:rPr>
            </w:pPr>
          </w:p>
          <w:p w:rsidR="001A560E" w:rsidRDefault="001A560E" w:rsidP="007540F1">
            <w:pPr>
              <w:rPr>
                <w:sz w:val="20"/>
                <w:szCs w:val="20"/>
              </w:rPr>
            </w:pPr>
          </w:p>
          <w:p w:rsidR="001A560E" w:rsidRDefault="001A560E" w:rsidP="007540F1">
            <w:pPr>
              <w:rPr>
                <w:sz w:val="20"/>
                <w:szCs w:val="20"/>
              </w:rPr>
            </w:pPr>
          </w:p>
          <w:p w:rsidR="001A560E" w:rsidRDefault="001A560E" w:rsidP="007540F1">
            <w:pPr>
              <w:rPr>
                <w:sz w:val="20"/>
                <w:szCs w:val="20"/>
              </w:rPr>
            </w:pPr>
          </w:p>
          <w:p w:rsidR="001A560E" w:rsidRDefault="001A560E" w:rsidP="007540F1">
            <w:pPr>
              <w:rPr>
                <w:sz w:val="20"/>
                <w:szCs w:val="20"/>
              </w:rPr>
            </w:pPr>
          </w:p>
          <w:p w:rsidR="001A560E" w:rsidRDefault="001A560E" w:rsidP="007540F1">
            <w:pPr>
              <w:rPr>
                <w:sz w:val="20"/>
                <w:szCs w:val="20"/>
              </w:rPr>
            </w:pPr>
          </w:p>
          <w:p w:rsidR="001A560E" w:rsidRDefault="001A560E" w:rsidP="007540F1">
            <w:pPr>
              <w:rPr>
                <w:sz w:val="20"/>
                <w:szCs w:val="20"/>
              </w:rPr>
            </w:pPr>
          </w:p>
          <w:p w:rsidR="001A560E" w:rsidRDefault="001A560E" w:rsidP="007540F1">
            <w:pPr>
              <w:rPr>
                <w:sz w:val="20"/>
                <w:szCs w:val="20"/>
              </w:rPr>
            </w:pPr>
          </w:p>
          <w:p w:rsidR="001A560E" w:rsidRDefault="001A560E" w:rsidP="007540F1">
            <w:pPr>
              <w:rPr>
                <w:sz w:val="20"/>
                <w:szCs w:val="20"/>
              </w:rPr>
            </w:pPr>
          </w:p>
          <w:p w:rsidR="001A560E" w:rsidRPr="00634DBB" w:rsidRDefault="001A560E" w:rsidP="007540F1">
            <w:pPr>
              <w:rPr>
                <w:sz w:val="20"/>
                <w:szCs w:val="20"/>
              </w:rPr>
            </w:pPr>
          </w:p>
        </w:tc>
        <w:tc>
          <w:tcPr>
            <w:tcW w:w="1559" w:type="dxa"/>
            <w:tcBorders>
              <w:top w:val="nil"/>
              <w:left w:val="single" w:sz="4" w:space="0" w:color="auto"/>
              <w:bottom w:val="single" w:sz="4" w:space="0" w:color="auto"/>
              <w:right w:val="single" w:sz="4" w:space="0" w:color="auto"/>
            </w:tcBorders>
            <w:shd w:val="clear" w:color="000000" w:fill="FFFFFF"/>
            <w:noWrap/>
          </w:tcPr>
          <w:p w:rsidR="00D47460" w:rsidRPr="00634DBB" w:rsidRDefault="00D47460" w:rsidP="007540F1">
            <w:pPr>
              <w:jc w:val="center"/>
              <w:rPr>
                <w:sz w:val="20"/>
                <w:szCs w:val="20"/>
              </w:rPr>
            </w:pPr>
            <w:r w:rsidRPr="00634DBB">
              <w:rPr>
                <w:sz w:val="20"/>
                <w:szCs w:val="20"/>
              </w:rPr>
              <w:lastRenderedPageBreak/>
              <w:t>2806,4</w:t>
            </w:r>
          </w:p>
        </w:tc>
        <w:tc>
          <w:tcPr>
            <w:tcW w:w="1276" w:type="dxa"/>
            <w:tcBorders>
              <w:top w:val="nil"/>
              <w:left w:val="nil"/>
              <w:bottom w:val="single" w:sz="4" w:space="0" w:color="auto"/>
              <w:right w:val="single" w:sz="4" w:space="0" w:color="auto"/>
            </w:tcBorders>
            <w:shd w:val="clear" w:color="000000" w:fill="FFFFFF"/>
            <w:noWrap/>
          </w:tcPr>
          <w:p w:rsidR="00D47460" w:rsidRPr="00634DBB" w:rsidRDefault="00D47460" w:rsidP="007540F1">
            <w:pPr>
              <w:jc w:val="center"/>
              <w:rPr>
                <w:sz w:val="20"/>
                <w:szCs w:val="20"/>
              </w:rPr>
            </w:pPr>
            <w:r w:rsidRPr="00634DBB">
              <w:rPr>
                <w:sz w:val="20"/>
                <w:szCs w:val="20"/>
              </w:rPr>
              <w:t>588,0</w:t>
            </w:r>
          </w:p>
        </w:tc>
        <w:tc>
          <w:tcPr>
            <w:tcW w:w="1417"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1985"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850"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851"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708"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c>
          <w:tcPr>
            <w:tcW w:w="1418" w:type="dxa"/>
            <w:vMerge/>
            <w:tcBorders>
              <w:left w:val="single" w:sz="4" w:space="0" w:color="auto"/>
              <w:bottom w:val="single" w:sz="4" w:space="0" w:color="auto"/>
              <w:right w:val="single" w:sz="4" w:space="0" w:color="auto"/>
            </w:tcBorders>
            <w:vAlign w:val="center"/>
            <w:hideMark/>
          </w:tcPr>
          <w:p w:rsidR="00D47460" w:rsidRPr="00634DBB" w:rsidRDefault="00D47460" w:rsidP="007C1CB7">
            <w:pPr>
              <w:rPr>
                <w:sz w:val="20"/>
                <w:szCs w:val="20"/>
              </w:rPr>
            </w:pPr>
          </w:p>
        </w:tc>
      </w:tr>
      <w:tr w:rsidR="00CB5E0E" w:rsidRPr="00634DBB" w:rsidTr="00CB5E0E">
        <w:trPr>
          <w:trHeight w:val="297"/>
        </w:trPr>
        <w:tc>
          <w:tcPr>
            <w:tcW w:w="567" w:type="dxa"/>
            <w:tcBorders>
              <w:top w:val="nil"/>
              <w:left w:val="single" w:sz="4" w:space="0" w:color="auto"/>
              <w:bottom w:val="nil"/>
              <w:right w:val="single" w:sz="4" w:space="0" w:color="auto"/>
            </w:tcBorders>
            <w:shd w:val="clear" w:color="000000" w:fill="FFFFFF"/>
            <w:noWrap/>
            <w:hideMark/>
          </w:tcPr>
          <w:p w:rsidR="00CB5E0E" w:rsidRPr="00634DBB" w:rsidRDefault="00CB5E0E" w:rsidP="00D47460">
            <w:pPr>
              <w:ind w:right="-108"/>
              <w:rPr>
                <w:sz w:val="20"/>
                <w:szCs w:val="20"/>
              </w:rPr>
            </w:pPr>
            <w:r>
              <w:rPr>
                <w:sz w:val="20"/>
                <w:szCs w:val="20"/>
              </w:rPr>
              <w:lastRenderedPageBreak/>
              <w:t>5.3.</w:t>
            </w:r>
            <w:r w:rsidR="00D47460">
              <w:rPr>
                <w:sz w:val="20"/>
                <w:szCs w:val="20"/>
              </w:rPr>
              <w:t>5</w:t>
            </w:r>
          </w:p>
        </w:tc>
        <w:tc>
          <w:tcPr>
            <w:tcW w:w="1843" w:type="dxa"/>
            <w:vMerge w:val="restart"/>
            <w:tcBorders>
              <w:top w:val="nil"/>
              <w:left w:val="single" w:sz="4" w:space="0" w:color="auto"/>
              <w:right w:val="single" w:sz="4" w:space="0" w:color="auto"/>
            </w:tcBorders>
            <w:shd w:val="clear" w:color="000000" w:fill="FFFFFF"/>
            <w:hideMark/>
          </w:tcPr>
          <w:p w:rsidR="00CB5E0E" w:rsidRPr="00030840" w:rsidRDefault="00CB5E0E" w:rsidP="00D47460">
            <w:pPr>
              <w:ind w:right="-108"/>
              <w:rPr>
                <w:sz w:val="18"/>
                <w:szCs w:val="18"/>
              </w:rPr>
            </w:pPr>
            <w:r w:rsidRPr="00030840">
              <w:rPr>
                <w:sz w:val="18"/>
                <w:szCs w:val="18"/>
              </w:rPr>
              <w:t xml:space="preserve">Мероприятие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w:t>
            </w:r>
          </w:p>
          <w:p w:rsidR="00030840" w:rsidRPr="00634DBB" w:rsidRDefault="00030840" w:rsidP="00D47460">
            <w:pPr>
              <w:ind w:right="-108"/>
              <w:rPr>
                <w:sz w:val="20"/>
                <w:szCs w:val="20"/>
              </w:rPr>
            </w:pPr>
            <w:proofErr w:type="gramStart"/>
            <w:r w:rsidRPr="009A4BD2">
              <w:rPr>
                <w:sz w:val="18"/>
                <w:szCs w:val="18"/>
              </w:rPr>
              <w:t xml:space="preserve">из числа военнослужащих и сотрудников федеральных органов исполнительной власти и федеральных государственных </w:t>
            </w:r>
            <w:r w:rsidRPr="00030840">
              <w:rPr>
                <w:sz w:val="18"/>
                <w:szCs w:val="18"/>
              </w:rPr>
              <w:lastRenderedPageBreak/>
              <w:t>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w:t>
            </w:r>
            <w:proofErr w:type="gramEnd"/>
            <w:r w:rsidRPr="00030840">
              <w:rPr>
                <w:sz w:val="18"/>
                <w:szCs w:val="18"/>
              </w:rPr>
              <w:t xml:space="preserve"> </w:t>
            </w:r>
            <w:proofErr w:type="gramStart"/>
            <w:r w:rsidRPr="00030840">
              <w:rPr>
                <w:sz w:val="18"/>
                <w:szCs w:val="18"/>
              </w:rPr>
              <w:t>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w:t>
            </w:r>
            <w:r w:rsidRPr="009A4BD2">
              <w:rPr>
                <w:sz w:val="18"/>
                <w:szCs w:val="18"/>
              </w:rPr>
              <w:t xml:space="preserve"> </w:t>
            </w:r>
            <w:r w:rsidRPr="009A4BD2">
              <w:rPr>
                <w:sz w:val="18"/>
                <w:szCs w:val="18"/>
              </w:rPr>
              <w:lastRenderedPageBreak/>
              <w:t xml:space="preserve">(выполнявших)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w:t>
            </w:r>
            <w:proofErr w:type="spellStart"/>
            <w:r w:rsidRPr="009A4BD2">
              <w:rPr>
                <w:sz w:val="18"/>
                <w:szCs w:val="18"/>
              </w:rPr>
              <w:t>ФедерацииВозмещение</w:t>
            </w:r>
            <w:proofErr w:type="spellEnd"/>
            <w:r w:rsidRPr="009A4BD2">
              <w:rPr>
                <w:sz w:val="18"/>
                <w:szCs w:val="18"/>
              </w:rPr>
              <w:t xml:space="preserve">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w:t>
            </w:r>
            <w:proofErr w:type="gramEnd"/>
            <w:r w:rsidRPr="009A4BD2">
              <w:rPr>
                <w:sz w:val="18"/>
                <w:szCs w:val="18"/>
              </w:rPr>
              <w:t xml:space="preserve"> </w:t>
            </w:r>
            <w:proofErr w:type="gramStart"/>
            <w:r w:rsidRPr="009A4BD2">
              <w:rPr>
                <w:sz w:val="18"/>
                <w:szCs w:val="18"/>
              </w:rPr>
              <w:t xml:space="preserve">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w:t>
            </w:r>
            <w:r w:rsidRPr="009A4BD2">
              <w:rPr>
                <w:sz w:val="18"/>
                <w:szCs w:val="18"/>
              </w:rPr>
              <w:lastRenderedPageBreak/>
              <w:t>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w:t>
            </w:r>
            <w:proofErr w:type="gramEnd"/>
            <w:r w:rsidRPr="009A4BD2">
              <w:rPr>
                <w:sz w:val="18"/>
                <w:szCs w:val="18"/>
              </w:rPr>
              <w:t xml:space="preserve"> </w:t>
            </w:r>
            <w:proofErr w:type="gramStart"/>
            <w:r w:rsidRPr="009A4BD2">
              <w:rPr>
                <w:sz w:val="18"/>
                <w:szCs w:val="18"/>
              </w:rPr>
              <w:t xml:space="preserve">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w:t>
            </w:r>
            <w:r w:rsidRPr="009A4BD2">
              <w:rPr>
                <w:sz w:val="18"/>
                <w:szCs w:val="18"/>
              </w:rPr>
              <w:lastRenderedPageBreak/>
              <w:t>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w:t>
            </w:r>
            <w:proofErr w:type="gramEnd"/>
            <w:r w:rsidRPr="009A4BD2">
              <w:rPr>
                <w:sz w:val="18"/>
                <w:szCs w:val="18"/>
              </w:rPr>
              <w:t xml:space="preserve"> по мобилизации в Вооруженные Силы Российской Федерации</w:t>
            </w:r>
          </w:p>
        </w:tc>
        <w:tc>
          <w:tcPr>
            <w:tcW w:w="1418" w:type="dxa"/>
            <w:vMerge w:val="restart"/>
            <w:tcBorders>
              <w:top w:val="nil"/>
              <w:left w:val="single" w:sz="4" w:space="0" w:color="auto"/>
              <w:right w:val="single" w:sz="4" w:space="0" w:color="auto"/>
            </w:tcBorders>
            <w:shd w:val="clear" w:color="000000" w:fill="FFFFFF"/>
            <w:hideMark/>
          </w:tcPr>
          <w:p w:rsidR="00CB5E0E" w:rsidRDefault="00CB5E0E" w:rsidP="007C1CB7">
            <w:pPr>
              <w:jc w:val="center"/>
              <w:rPr>
                <w:sz w:val="20"/>
                <w:szCs w:val="20"/>
              </w:rPr>
            </w:pPr>
            <w:r w:rsidRPr="00634DBB">
              <w:rPr>
                <w:sz w:val="20"/>
                <w:szCs w:val="20"/>
              </w:rPr>
              <w:lastRenderedPageBreak/>
              <w:t>Управление образования администрации городского округа Кинешма</w:t>
            </w: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Default="00030840" w:rsidP="007C1CB7">
            <w:pPr>
              <w:jc w:val="center"/>
              <w:rPr>
                <w:sz w:val="20"/>
                <w:szCs w:val="20"/>
              </w:rPr>
            </w:pPr>
          </w:p>
          <w:p w:rsidR="00030840" w:rsidRPr="00634DBB" w:rsidRDefault="00030840" w:rsidP="007C1CB7">
            <w:pPr>
              <w:jc w:val="center"/>
              <w:rPr>
                <w:sz w:val="20"/>
                <w:szCs w:val="20"/>
              </w:rPr>
            </w:pPr>
          </w:p>
        </w:tc>
        <w:tc>
          <w:tcPr>
            <w:tcW w:w="2268" w:type="dxa"/>
            <w:tcBorders>
              <w:top w:val="nil"/>
              <w:left w:val="nil"/>
              <w:bottom w:val="single" w:sz="4" w:space="0" w:color="auto"/>
              <w:right w:val="single" w:sz="4" w:space="0" w:color="auto"/>
            </w:tcBorders>
            <w:shd w:val="clear" w:color="000000" w:fill="FFFFFF"/>
            <w:noWrap/>
            <w:vAlign w:val="center"/>
            <w:hideMark/>
          </w:tcPr>
          <w:p w:rsidR="00CB5E0E" w:rsidRPr="00634DBB" w:rsidRDefault="00CB5E0E" w:rsidP="007C1CB7">
            <w:pPr>
              <w:rPr>
                <w:sz w:val="20"/>
                <w:szCs w:val="20"/>
              </w:rPr>
            </w:pPr>
            <w:r w:rsidRPr="00634DBB">
              <w:rPr>
                <w:sz w:val="20"/>
                <w:szCs w:val="20"/>
              </w:rPr>
              <w:lastRenderedPageBreak/>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CB5E0E" w:rsidRPr="00634DBB" w:rsidRDefault="00CB5E0E" w:rsidP="007C1CB7">
            <w:pPr>
              <w:jc w:val="center"/>
              <w:rPr>
                <w:sz w:val="20"/>
                <w:szCs w:val="20"/>
              </w:rPr>
            </w:pPr>
            <w:r w:rsidRPr="00634DBB">
              <w:rPr>
                <w:sz w:val="20"/>
                <w:szCs w:val="20"/>
              </w:rPr>
              <w:t>392,3</w:t>
            </w:r>
          </w:p>
        </w:tc>
        <w:tc>
          <w:tcPr>
            <w:tcW w:w="1276" w:type="dxa"/>
            <w:tcBorders>
              <w:top w:val="nil"/>
              <w:left w:val="nil"/>
              <w:bottom w:val="single" w:sz="4" w:space="0" w:color="auto"/>
              <w:right w:val="single" w:sz="4" w:space="0" w:color="auto"/>
            </w:tcBorders>
            <w:shd w:val="clear" w:color="000000" w:fill="FFFFFF"/>
            <w:noWrap/>
            <w:vAlign w:val="center"/>
            <w:hideMark/>
          </w:tcPr>
          <w:p w:rsidR="00CB5E0E" w:rsidRPr="00634DBB" w:rsidRDefault="00CB5E0E" w:rsidP="007C1CB7">
            <w:pPr>
              <w:jc w:val="center"/>
              <w:rPr>
                <w:sz w:val="20"/>
                <w:szCs w:val="20"/>
              </w:rPr>
            </w:pPr>
            <w:r w:rsidRPr="00634DBB">
              <w:rPr>
                <w:sz w:val="20"/>
                <w:szCs w:val="20"/>
              </w:rPr>
              <w:t>0,0</w:t>
            </w:r>
          </w:p>
        </w:tc>
        <w:tc>
          <w:tcPr>
            <w:tcW w:w="1417" w:type="dxa"/>
            <w:vMerge w:val="restart"/>
            <w:tcBorders>
              <w:top w:val="nil"/>
              <w:left w:val="single" w:sz="4" w:space="0" w:color="auto"/>
              <w:right w:val="single" w:sz="4" w:space="0" w:color="auto"/>
            </w:tcBorders>
            <w:shd w:val="clear" w:color="000000" w:fill="FFFFFF"/>
            <w:hideMark/>
          </w:tcPr>
          <w:p w:rsidR="00CB5E0E" w:rsidRPr="00634DBB" w:rsidRDefault="00CB5E0E" w:rsidP="006C72A7">
            <w:pPr>
              <w:ind w:right="-108"/>
              <w:rPr>
                <w:sz w:val="20"/>
                <w:szCs w:val="20"/>
              </w:rPr>
            </w:pPr>
            <w:r w:rsidRPr="00634DBB">
              <w:rPr>
                <w:sz w:val="20"/>
                <w:szCs w:val="20"/>
              </w:rPr>
              <w:t xml:space="preserve">В соответствии с действующей региональной нормативной правовой базой возмещение расходов, связанных с уменьшением размера родительской платы за присмотр и уход за детьми граждан участников СВО, осуществляется в рамках подпрограммы "Дошкольное образование детей в муниципальных организациях городского </w:t>
            </w:r>
          </w:p>
        </w:tc>
        <w:tc>
          <w:tcPr>
            <w:tcW w:w="1985" w:type="dxa"/>
            <w:vMerge w:val="restart"/>
            <w:tcBorders>
              <w:top w:val="single" w:sz="8" w:space="0" w:color="auto"/>
              <w:left w:val="single" w:sz="4" w:space="0" w:color="auto"/>
              <w:right w:val="nil"/>
            </w:tcBorders>
            <w:shd w:val="clear" w:color="auto" w:fill="auto"/>
            <w:hideMark/>
          </w:tcPr>
          <w:p w:rsidR="00CB5E0E" w:rsidRPr="00634DBB" w:rsidRDefault="00CB5E0E" w:rsidP="007C1CB7">
            <w:pPr>
              <w:rPr>
                <w:sz w:val="20"/>
                <w:szCs w:val="20"/>
              </w:rPr>
            </w:pPr>
            <w:r w:rsidRPr="00634DBB">
              <w:rPr>
                <w:sz w:val="20"/>
                <w:szCs w:val="20"/>
              </w:rPr>
              <w:t>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детей такой категории</w:t>
            </w:r>
          </w:p>
        </w:tc>
        <w:tc>
          <w:tcPr>
            <w:tcW w:w="850" w:type="dxa"/>
            <w:vMerge w:val="restart"/>
            <w:tcBorders>
              <w:top w:val="nil"/>
              <w:left w:val="single" w:sz="4" w:space="0" w:color="auto"/>
              <w:right w:val="single" w:sz="4" w:space="0" w:color="auto"/>
            </w:tcBorders>
            <w:shd w:val="clear" w:color="000000" w:fill="FFFFFF"/>
            <w:noWrap/>
            <w:hideMark/>
          </w:tcPr>
          <w:p w:rsidR="00CB5E0E" w:rsidRPr="00634DBB" w:rsidRDefault="00CB5E0E" w:rsidP="007C1CB7">
            <w:pPr>
              <w:jc w:val="center"/>
              <w:rPr>
                <w:sz w:val="20"/>
                <w:szCs w:val="20"/>
              </w:rPr>
            </w:pPr>
            <w:r w:rsidRPr="00634DBB">
              <w:rPr>
                <w:sz w:val="20"/>
                <w:szCs w:val="20"/>
              </w:rPr>
              <w:t>%</w:t>
            </w:r>
          </w:p>
        </w:tc>
        <w:tc>
          <w:tcPr>
            <w:tcW w:w="851" w:type="dxa"/>
            <w:vMerge w:val="restart"/>
            <w:tcBorders>
              <w:top w:val="nil"/>
              <w:left w:val="single" w:sz="4" w:space="0" w:color="auto"/>
              <w:right w:val="nil"/>
            </w:tcBorders>
            <w:shd w:val="clear" w:color="000000" w:fill="FFFFFF"/>
            <w:noWrap/>
            <w:hideMark/>
          </w:tcPr>
          <w:p w:rsidR="00CB5E0E" w:rsidRPr="00634DBB" w:rsidRDefault="00CB5E0E" w:rsidP="007C1CB7">
            <w:pPr>
              <w:jc w:val="center"/>
              <w:rPr>
                <w:sz w:val="20"/>
                <w:szCs w:val="20"/>
              </w:rPr>
            </w:pPr>
            <w:r w:rsidRPr="00634DBB">
              <w:rPr>
                <w:sz w:val="20"/>
                <w:szCs w:val="20"/>
              </w:rPr>
              <w:t>100</w:t>
            </w:r>
          </w:p>
        </w:tc>
        <w:tc>
          <w:tcPr>
            <w:tcW w:w="708" w:type="dxa"/>
            <w:vMerge w:val="restart"/>
            <w:tcBorders>
              <w:top w:val="nil"/>
              <w:left w:val="single" w:sz="4" w:space="0" w:color="auto"/>
              <w:right w:val="single" w:sz="4" w:space="0" w:color="auto"/>
            </w:tcBorders>
            <w:shd w:val="clear" w:color="000000" w:fill="FFFFFF"/>
            <w:noWrap/>
            <w:hideMark/>
          </w:tcPr>
          <w:p w:rsidR="00CB5E0E" w:rsidRPr="00634DBB" w:rsidRDefault="00CB5E0E" w:rsidP="007C1CB7">
            <w:pPr>
              <w:jc w:val="center"/>
              <w:rPr>
                <w:sz w:val="20"/>
                <w:szCs w:val="20"/>
              </w:rPr>
            </w:pPr>
            <w:r w:rsidRPr="00634DBB">
              <w:rPr>
                <w:sz w:val="20"/>
                <w:szCs w:val="20"/>
              </w:rPr>
              <w:t>-</w:t>
            </w:r>
          </w:p>
        </w:tc>
        <w:tc>
          <w:tcPr>
            <w:tcW w:w="1418" w:type="dxa"/>
            <w:vMerge w:val="restart"/>
            <w:tcBorders>
              <w:top w:val="nil"/>
              <w:left w:val="single" w:sz="4" w:space="0" w:color="auto"/>
              <w:right w:val="single" w:sz="4" w:space="0" w:color="auto"/>
            </w:tcBorders>
            <w:shd w:val="clear" w:color="000000" w:fill="FFFFFF"/>
            <w:hideMark/>
          </w:tcPr>
          <w:p w:rsidR="00CB5E0E" w:rsidRPr="00634DBB" w:rsidRDefault="00CB5E0E" w:rsidP="00CB5E0E">
            <w:pPr>
              <w:ind w:right="-108"/>
              <w:rPr>
                <w:sz w:val="20"/>
                <w:szCs w:val="20"/>
              </w:rPr>
            </w:pPr>
            <w:r w:rsidRPr="00634DBB">
              <w:rPr>
                <w:sz w:val="20"/>
                <w:szCs w:val="20"/>
              </w:rPr>
              <w:t xml:space="preserve">Отсутствие фактического исполнения планового целевого показателя обусловлено реализацией данного направления в соответствии с действующей региональной нормативной правовой базой в рамках подпрограммы "Дошкольное образование детей в муниципальных организациях городского округа Кинешма". </w:t>
            </w:r>
          </w:p>
        </w:tc>
      </w:tr>
      <w:tr w:rsidR="00CB5E0E" w:rsidRPr="00634DBB" w:rsidTr="00CB5E0E">
        <w:trPr>
          <w:trHeight w:val="696"/>
        </w:trPr>
        <w:tc>
          <w:tcPr>
            <w:tcW w:w="567" w:type="dxa"/>
            <w:tcBorders>
              <w:top w:val="nil"/>
              <w:left w:val="single" w:sz="4" w:space="0" w:color="auto"/>
              <w:bottom w:val="nil"/>
              <w:right w:val="single" w:sz="4" w:space="0" w:color="auto"/>
            </w:tcBorders>
            <w:shd w:val="clear" w:color="000000" w:fill="FFFFFF"/>
            <w:noWrap/>
            <w:hideMark/>
          </w:tcPr>
          <w:p w:rsidR="00CB5E0E" w:rsidRPr="00634DBB" w:rsidRDefault="00CB5E0E" w:rsidP="007C1CB7">
            <w:pPr>
              <w:jc w:val="center"/>
              <w:rPr>
                <w:sz w:val="20"/>
                <w:szCs w:val="20"/>
              </w:rPr>
            </w:pPr>
            <w:r w:rsidRPr="00634DBB">
              <w:rPr>
                <w:sz w:val="20"/>
                <w:szCs w:val="20"/>
              </w:rPr>
              <w:t> </w:t>
            </w:r>
          </w:p>
        </w:tc>
        <w:tc>
          <w:tcPr>
            <w:tcW w:w="1843"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1418"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CB5E0E" w:rsidRPr="00634DBB" w:rsidRDefault="00CB5E0E"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CB5E0E" w:rsidRPr="00634DBB" w:rsidRDefault="00CB5E0E" w:rsidP="007C1CB7">
            <w:pPr>
              <w:jc w:val="center"/>
              <w:rPr>
                <w:sz w:val="20"/>
                <w:szCs w:val="20"/>
              </w:rPr>
            </w:pPr>
            <w:r w:rsidRPr="00634DBB">
              <w:rPr>
                <w:sz w:val="20"/>
                <w:szCs w:val="20"/>
              </w:rPr>
              <w:t>392,3</w:t>
            </w:r>
          </w:p>
        </w:tc>
        <w:tc>
          <w:tcPr>
            <w:tcW w:w="1276" w:type="dxa"/>
            <w:tcBorders>
              <w:top w:val="nil"/>
              <w:left w:val="nil"/>
              <w:bottom w:val="single" w:sz="4" w:space="0" w:color="auto"/>
              <w:right w:val="single" w:sz="4" w:space="0" w:color="auto"/>
            </w:tcBorders>
            <w:shd w:val="clear" w:color="000000" w:fill="FFFFFF"/>
            <w:noWrap/>
            <w:vAlign w:val="center"/>
            <w:hideMark/>
          </w:tcPr>
          <w:p w:rsidR="00CB5E0E" w:rsidRPr="00634DBB" w:rsidRDefault="00CB5E0E" w:rsidP="007C1CB7">
            <w:pPr>
              <w:jc w:val="center"/>
              <w:rPr>
                <w:sz w:val="20"/>
                <w:szCs w:val="20"/>
              </w:rPr>
            </w:pPr>
            <w:r w:rsidRPr="00634DBB">
              <w:rPr>
                <w:sz w:val="20"/>
                <w:szCs w:val="20"/>
              </w:rPr>
              <w:t>0,0</w:t>
            </w:r>
          </w:p>
        </w:tc>
        <w:tc>
          <w:tcPr>
            <w:tcW w:w="1417"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1985" w:type="dxa"/>
            <w:vMerge/>
            <w:tcBorders>
              <w:left w:val="single" w:sz="4" w:space="0" w:color="auto"/>
              <w:right w:val="nil"/>
            </w:tcBorders>
            <w:vAlign w:val="center"/>
            <w:hideMark/>
          </w:tcPr>
          <w:p w:rsidR="00CB5E0E" w:rsidRPr="00634DBB" w:rsidRDefault="00CB5E0E" w:rsidP="007C1CB7">
            <w:pPr>
              <w:rPr>
                <w:sz w:val="20"/>
                <w:szCs w:val="20"/>
              </w:rPr>
            </w:pPr>
          </w:p>
        </w:tc>
        <w:tc>
          <w:tcPr>
            <w:tcW w:w="850"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851" w:type="dxa"/>
            <w:vMerge/>
            <w:tcBorders>
              <w:left w:val="single" w:sz="4" w:space="0" w:color="auto"/>
              <w:right w:val="nil"/>
            </w:tcBorders>
            <w:vAlign w:val="center"/>
            <w:hideMark/>
          </w:tcPr>
          <w:p w:rsidR="00CB5E0E" w:rsidRPr="00634DBB" w:rsidRDefault="00CB5E0E" w:rsidP="007C1CB7">
            <w:pPr>
              <w:rPr>
                <w:sz w:val="20"/>
                <w:szCs w:val="20"/>
              </w:rPr>
            </w:pPr>
          </w:p>
        </w:tc>
        <w:tc>
          <w:tcPr>
            <w:tcW w:w="708"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1418"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r>
      <w:tr w:rsidR="00CB5E0E" w:rsidRPr="00634DBB" w:rsidTr="00CB5E0E">
        <w:trPr>
          <w:trHeight w:val="423"/>
        </w:trPr>
        <w:tc>
          <w:tcPr>
            <w:tcW w:w="567" w:type="dxa"/>
            <w:tcBorders>
              <w:top w:val="nil"/>
              <w:left w:val="single" w:sz="4" w:space="0" w:color="auto"/>
              <w:bottom w:val="nil"/>
              <w:right w:val="single" w:sz="4" w:space="0" w:color="auto"/>
            </w:tcBorders>
            <w:shd w:val="clear" w:color="000000" w:fill="FFFFFF"/>
            <w:noWrap/>
            <w:hideMark/>
          </w:tcPr>
          <w:p w:rsidR="00CB5E0E" w:rsidRPr="00634DBB" w:rsidRDefault="00CB5E0E" w:rsidP="007C1CB7">
            <w:pPr>
              <w:jc w:val="center"/>
              <w:rPr>
                <w:sz w:val="20"/>
                <w:szCs w:val="20"/>
              </w:rPr>
            </w:pPr>
            <w:r w:rsidRPr="00634DBB">
              <w:rPr>
                <w:sz w:val="20"/>
                <w:szCs w:val="20"/>
              </w:rPr>
              <w:t> </w:t>
            </w:r>
          </w:p>
        </w:tc>
        <w:tc>
          <w:tcPr>
            <w:tcW w:w="1843"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1418"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2268" w:type="dxa"/>
            <w:tcBorders>
              <w:top w:val="nil"/>
              <w:left w:val="nil"/>
              <w:bottom w:val="nil"/>
              <w:right w:val="nil"/>
            </w:tcBorders>
            <w:shd w:val="clear" w:color="000000" w:fill="FFFFFF"/>
            <w:vAlign w:val="bottom"/>
            <w:hideMark/>
          </w:tcPr>
          <w:p w:rsidR="00CB5E0E" w:rsidRPr="00634DBB" w:rsidRDefault="00CB5E0E"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CB5E0E" w:rsidRPr="00634DBB" w:rsidRDefault="00CB5E0E" w:rsidP="007C1CB7">
            <w:pPr>
              <w:jc w:val="center"/>
              <w:rPr>
                <w:sz w:val="20"/>
                <w:szCs w:val="20"/>
              </w:rPr>
            </w:pPr>
            <w:r w:rsidRPr="00634DBB">
              <w:rPr>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CB5E0E" w:rsidRPr="00634DBB" w:rsidRDefault="00CB5E0E" w:rsidP="007C1CB7">
            <w:pPr>
              <w:jc w:val="center"/>
              <w:rPr>
                <w:sz w:val="20"/>
                <w:szCs w:val="20"/>
              </w:rPr>
            </w:pPr>
            <w:r w:rsidRPr="00634DBB">
              <w:rPr>
                <w:sz w:val="20"/>
                <w:szCs w:val="20"/>
              </w:rPr>
              <w:t>0,0</w:t>
            </w:r>
          </w:p>
        </w:tc>
        <w:tc>
          <w:tcPr>
            <w:tcW w:w="1417"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1985" w:type="dxa"/>
            <w:vMerge/>
            <w:tcBorders>
              <w:left w:val="single" w:sz="4" w:space="0" w:color="auto"/>
              <w:right w:val="nil"/>
            </w:tcBorders>
            <w:vAlign w:val="center"/>
            <w:hideMark/>
          </w:tcPr>
          <w:p w:rsidR="00CB5E0E" w:rsidRPr="00634DBB" w:rsidRDefault="00CB5E0E" w:rsidP="007C1CB7">
            <w:pPr>
              <w:rPr>
                <w:sz w:val="20"/>
                <w:szCs w:val="20"/>
              </w:rPr>
            </w:pPr>
          </w:p>
        </w:tc>
        <w:tc>
          <w:tcPr>
            <w:tcW w:w="850"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851" w:type="dxa"/>
            <w:vMerge/>
            <w:tcBorders>
              <w:left w:val="single" w:sz="4" w:space="0" w:color="auto"/>
              <w:right w:val="nil"/>
            </w:tcBorders>
            <w:vAlign w:val="center"/>
            <w:hideMark/>
          </w:tcPr>
          <w:p w:rsidR="00CB5E0E" w:rsidRPr="00634DBB" w:rsidRDefault="00CB5E0E" w:rsidP="007C1CB7">
            <w:pPr>
              <w:rPr>
                <w:sz w:val="20"/>
                <w:szCs w:val="20"/>
              </w:rPr>
            </w:pPr>
          </w:p>
        </w:tc>
        <w:tc>
          <w:tcPr>
            <w:tcW w:w="708"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1418"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r>
      <w:tr w:rsidR="00CB5E0E" w:rsidRPr="00634DBB" w:rsidTr="00D47460">
        <w:trPr>
          <w:trHeight w:val="435"/>
        </w:trPr>
        <w:tc>
          <w:tcPr>
            <w:tcW w:w="567" w:type="dxa"/>
            <w:tcBorders>
              <w:top w:val="nil"/>
              <w:left w:val="single" w:sz="4" w:space="0" w:color="auto"/>
              <w:bottom w:val="nil"/>
              <w:right w:val="single" w:sz="4" w:space="0" w:color="auto"/>
            </w:tcBorders>
            <w:shd w:val="clear" w:color="000000" w:fill="FFFFFF"/>
            <w:noWrap/>
            <w:hideMark/>
          </w:tcPr>
          <w:p w:rsidR="00CB5E0E" w:rsidRPr="00634DBB" w:rsidRDefault="00CB5E0E" w:rsidP="007C1CB7">
            <w:pPr>
              <w:jc w:val="center"/>
              <w:rPr>
                <w:sz w:val="20"/>
                <w:szCs w:val="20"/>
              </w:rPr>
            </w:pPr>
            <w:r w:rsidRPr="00634DBB">
              <w:rPr>
                <w:sz w:val="20"/>
                <w:szCs w:val="20"/>
              </w:rPr>
              <w:t> </w:t>
            </w:r>
          </w:p>
        </w:tc>
        <w:tc>
          <w:tcPr>
            <w:tcW w:w="1843"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1418"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2268" w:type="dxa"/>
            <w:vMerge w:val="restart"/>
            <w:tcBorders>
              <w:top w:val="single" w:sz="4" w:space="0" w:color="auto"/>
              <w:left w:val="nil"/>
              <w:right w:val="single" w:sz="4" w:space="0" w:color="auto"/>
            </w:tcBorders>
            <w:shd w:val="clear" w:color="000000" w:fill="FFFFFF"/>
            <w:noWrap/>
            <w:hideMark/>
          </w:tcPr>
          <w:p w:rsidR="00CB5E0E" w:rsidRPr="00634DBB" w:rsidRDefault="00CB5E0E" w:rsidP="00CB5E0E">
            <w:pPr>
              <w:rPr>
                <w:sz w:val="20"/>
                <w:szCs w:val="20"/>
              </w:rPr>
            </w:pPr>
            <w:r w:rsidRPr="00634DBB">
              <w:rPr>
                <w:sz w:val="20"/>
                <w:szCs w:val="20"/>
              </w:rPr>
              <w:t>- областной бюджет</w:t>
            </w:r>
          </w:p>
        </w:tc>
        <w:tc>
          <w:tcPr>
            <w:tcW w:w="1559" w:type="dxa"/>
            <w:vMerge w:val="restart"/>
            <w:tcBorders>
              <w:top w:val="nil"/>
              <w:left w:val="nil"/>
              <w:right w:val="single" w:sz="4" w:space="0" w:color="auto"/>
            </w:tcBorders>
            <w:shd w:val="clear" w:color="000000" w:fill="FFFFFF"/>
            <w:noWrap/>
            <w:hideMark/>
          </w:tcPr>
          <w:p w:rsidR="00CB5E0E" w:rsidRPr="00634DBB" w:rsidRDefault="00CB5E0E" w:rsidP="00CB5E0E">
            <w:pPr>
              <w:jc w:val="center"/>
              <w:rPr>
                <w:sz w:val="20"/>
                <w:szCs w:val="20"/>
              </w:rPr>
            </w:pPr>
            <w:r w:rsidRPr="00634DBB">
              <w:rPr>
                <w:sz w:val="20"/>
                <w:szCs w:val="20"/>
              </w:rPr>
              <w:t>392,3</w:t>
            </w:r>
          </w:p>
        </w:tc>
        <w:tc>
          <w:tcPr>
            <w:tcW w:w="1276" w:type="dxa"/>
            <w:vMerge w:val="restart"/>
            <w:tcBorders>
              <w:top w:val="nil"/>
              <w:left w:val="nil"/>
              <w:right w:val="single" w:sz="4" w:space="0" w:color="auto"/>
            </w:tcBorders>
            <w:shd w:val="clear" w:color="000000" w:fill="FFFFFF"/>
            <w:noWrap/>
            <w:hideMark/>
          </w:tcPr>
          <w:p w:rsidR="00CB5E0E" w:rsidRPr="00634DBB" w:rsidRDefault="00CB5E0E" w:rsidP="00CB5E0E">
            <w:pPr>
              <w:jc w:val="center"/>
              <w:rPr>
                <w:sz w:val="20"/>
                <w:szCs w:val="20"/>
              </w:rPr>
            </w:pPr>
            <w:r w:rsidRPr="00634DBB">
              <w:rPr>
                <w:sz w:val="20"/>
                <w:szCs w:val="20"/>
              </w:rPr>
              <w:t>0,0</w:t>
            </w:r>
          </w:p>
        </w:tc>
        <w:tc>
          <w:tcPr>
            <w:tcW w:w="1417"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1985" w:type="dxa"/>
            <w:vMerge/>
            <w:tcBorders>
              <w:left w:val="single" w:sz="4" w:space="0" w:color="auto"/>
              <w:right w:val="nil"/>
            </w:tcBorders>
            <w:vAlign w:val="center"/>
            <w:hideMark/>
          </w:tcPr>
          <w:p w:rsidR="00CB5E0E" w:rsidRPr="00634DBB" w:rsidRDefault="00CB5E0E" w:rsidP="007C1CB7">
            <w:pPr>
              <w:rPr>
                <w:sz w:val="20"/>
                <w:szCs w:val="20"/>
              </w:rPr>
            </w:pPr>
          </w:p>
        </w:tc>
        <w:tc>
          <w:tcPr>
            <w:tcW w:w="850"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851" w:type="dxa"/>
            <w:vMerge/>
            <w:tcBorders>
              <w:left w:val="single" w:sz="4" w:space="0" w:color="auto"/>
              <w:right w:val="nil"/>
            </w:tcBorders>
            <w:vAlign w:val="center"/>
            <w:hideMark/>
          </w:tcPr>
          <w:p w:rsidR="00CB5E0E" w:rsidRPr="00634DBB" w:rsidRDefault="00CB5E0E" w:rsidP="007C1CB7">
            <w:pPr>
              <w:rPr>
                <w:sz w:val="20"/>
                <w:szCs w:val="20"/>
              </w:rPr>
            </w:pPr>
          </w:p>
        </w:tc>
        <w:tc>
          <w:tcPr>
            <w:tcW w:w="708"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1418"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r>
      <w:tr w:rsidR="00CB5E0E" w:rsidRPr="00634DBB" w:rsidTr="00D47460">
        <w:trPr>
          <w:trHeight w:val="450"/>
        </w:trPr>
        <w:tc>
          <w:tcPr>
            <w:tcW w:w="567" w:type="dxa"/>
            <w:tcBorders>
              <w:top w:val="nil"/>
              <w:left w:val="single" w:sz="4" w:space="0" w:color="auto"/>
              <w:bottom w:val="nil"/>
              <w:right w:val="single" w:sz="4" w:space="0" w:color="auto"/>
            </w:tcBorders>
            <w:shd w:val="clear" w:color="000000" w:fill="FFFFFF"/>
            <w:noWrap/>
            <w:hideMark/>
          </w:tcPr>
          <w:p w:rsidR="00CB5E0E" w:rsidRPr="00634DBB" w:rsidRDefault="00CB5E0E" w:rsidP="007C1CB7">
            <w:pPr>
              <w:jc w:val="center"/>
              <w:rPr>
                <w:sz w:val="20"/>
                <w:szCs w:val="20"/>
              </w:rPr>
            </w:pPr>
            <w:r w:rsidRPr="00634DBB">
              <w:rPr>
                <w:sz w:val="20"/>
                <w:szCs w:val="20"/>
              </w:rPr>
              <w:t> </w:t>
            </w:r>
          </w:p>
        </w:tc>
        <w:tc>
          <w:tcPr>
            <w:tcW w:w="1843"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1418"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2268" w:type="dxa"/>
            <w:vMerge/>
            <w:tcBorders>
              <w:left w:val="nil"/>
              <w:right w:val="single" w:sz="4" w:space="0" w:color="auto"/>
            </w:tcBorders>
            <w:shd w:val="clear" w:color="000000" w:fill="FFFFFF"/>
            <w:noWrap/>
            <w:vAlign w:val="center"/>
          </w:tcPr>
          <w:p w:rsidR="00CB5E0E" w:rsidRPr="00634DBB" w:rsidRDefault="00CB5E0E" w:rsidP="007C1CB7">
            <w:pPr>
              <w:rPr>
                <w:sz w:val="20"/>
                <w:szCs w:val="20"/>
              </w:rPr>
            </w:pPr>
          </w:p>
        </w:tc>
        <w:tc>
          <w:tcPr>
            <w:tcW w:w="1559" w:type="dxa"/>
            <w:vMerge/>
            <w:tcBorders>
              <w:left w:val="single" w:sz="4" w:space="0" w:color="auto"/>
              <w:right w:val="single" w:sz="4" w:space="0" w:color="auto"/>
            </w:tcBorders>
            <w:shd w:val="clear" w:color="000000" w:fill="FFFFFF"/>
            <w:noWrap/>
            <w:vAlign w:val="center"/>
          </w:tcPr>
          <w:p w:rsidR="00CB5E0E" w:rsidRPr="00634DBB" w:rsidRDefault="00CB5E0E" w:rsidP="007C1CB7">
            <w:pPr>
              <w:jc w:val="center"/>
              <w:rPr>
                <w:sz w:val="20"/>
                <w:szCs w:val="20"/>
              </w:rPr>
            </w:pPr>
          </w:p>
        </w:tc>
        <w:tc>
          <w:tcPr>
            <w:tcW w:w="1276" w:type="dxa"/>
            <w:vMerge/>
            <w:tcBorders>
              <w:left w:val="nil"/>
              <w:right w:val="single" w:sz="4" w:space="0" w:color="auto"/>
            </w:tcBorders>
            <w:shd w:val="clear" w:color="000000" w:fill="FFFFFF"/>
            <w:noWrap/>
            <w:vAlign w:val="center"/>
          </w:tcPr>
          <w:p w:rsidR="00CB5E0E" w:rsidRPr="00634DBB" w:rsidRDefault="00CB5E0E" w:rsidP="007C1CB7">
            <w:pPr>
              <w:jc w:val="center"/>
              <w:rPr>
                <w:sz w:val="20"/>
                <w:szCs w:val="20"/>
              </w:rPr>
            </w:pPr>
          </w:p>
        </w:tc>
        <w:tc>
          <w:tcPr>
            <w:tcW w:w="1417"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1985" w:type="dxa"/>
            <w:vMerge/>
            <w:tcBorders>
              <w:left w:val="single" w:sz="4" w:space="0" w:color="auto"/>
              <w:right w:val="nil"/>
            </w:tcBorders>
            <w:vAlign w:val="center"/>
            <w:hideMark/>
          </w:tcPr>
          <w:p w:rsidR="00CB5E0E" w:rsidRPr="00634DBB" w:rsidRDefault="00CB5E0E" w:rsidP="007C1CB7">
            <w:pPr>
              <w:rPr>
                <w:sz w:val="20"/>
                <w:szCs w:val="20"/>
              </w:rPr>
            </w:pPr>
          </w:p>
        </w:tc>
        <w:tc>
          <w:tcPr>
            <w:tcW w:w="850"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851" w:type="dxa"/>
            <w:vMerge/>
            <w:tcBorders>
              <w:left w:val="single" w:sz="4" w:space="0" w:color="auto"/>
              <w:right w:val="nil"/>
            </w:tcBorders>
            <w:vAlign w:val="center"/>
            <w:hideMark/>
          </w:tcPr>
          <w:p w:rsidR="00CB5E0E" w:rsidRPr="00634DBB" w:rsidRDefault="00CB5E0E" w:rsidP="007C1CB7">
            <w:pPr>
              <w:rPr>
                <w:sz w:val="20"/>
                <w:szCs w:val="20"/>
              </w:rPr>
            </w:pPr>
          </w:p>
        </w:tc>
        <w:tc>
          <w:tcPr>
            <w:tcW w:w="708"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c>
          <w:tcPr>
            <w:tcW w:w="1418" w:type="dxa"/>
            <w:vMerge/>
            <w:tcBorders>
              <w:left w:val="single" w:sz="4" w:space="0" w:color="auto"/>
              <w:right w:val="single" w:sz="4" w:space="0" w:color="auto"/>
            </w:tcBorders>
            <w:vAlign w:val="center"/>
            <w:hideMark/>
          </w:tcPr>
          <w:p w:rsidR="00CB5E0E" w:rsidRPr="00634DBB" w:rsidRDefault="00CB5E0E" w:rsidP="007C1CB7">
            <w:pPr>
              <w:rPr>
                <w:sz w:val="20"/>
                <w:szCs w:val="20"/>
              </w:rPr>
            </w:pPr>
          </w:p>
        </w:tc>
      </w:tr>
      <w:tr w:rsidR="00CB5E0E" w:rsidRPr="00634DBB" w:rsidTr="00CB5E0E">
        <w:trPr>
          <w:trHeight w:val="4452"/>
        </w:trPr>
        <w:tc>
          <w:tcPr>
            <w:tcW w:w="567" w:type="dxa"/>
            <w:tcBorders>
              <w:top w:val="nil"/>
              <w:left w:val="single" w:sz="4" w:space="0" w:color="auto"/>
              <w:bottom w:val="single" w:sz="4" w:space="0" w:color="auto"/>
              <w:right w:val="single" w:sz="4" w:space="0" w:color="auto"/>
            </w:tcBorders>
            <w:shd w:val="clear" w:color="000000" w:fill="FFFFFF"/>
            <w:noWrap/>
            <w:hideMark/>
          </w:tcPr>
          <w:p w:rsidR="00CB5E0E" w:rsidRPr="00634DBB" w:rsidRDefault="00CB5E0E" w:rsidP="007C1CB7">
            <w:pPr>
              <w:jc w:val="center"/>
              <w:rPr>
                <w:sz w:val="20"/>
                <w:szCs w:val="20"/>
              </w:rPr>
            </w:pPr>
            <w:r w:rsidRPr="00634DBB">
              <w:rPr>
                <w:sz w:val="20"/>
                <w:szCs w:val="20"/>
              </w:rPr>
              <w:t> </w:t>
            </w:r>
          </w:p>
        </w:tc>
        <w:tc>
          <w:tcPr>
            <w:tcW w:w="1843" w:type="dxa"/>
            <w:vMerge/>
            <w:tcBorders>
              <w:left w:val="single" w:sz="4" w:space="0" w:color="auto"/>
              <w:bottom w:val="single" w:sz="4" w:space="0" w:color="auto"/>
              <w:right w:val="single" w:sz="4" w:space="0" w:color="auto"/>
            </w:tcBorders>
            <w:vAlign w:val="center"/>
            <w:hideMark/>
          </w:tcPr>
          <w:p w:rsidR="00CB5E0E" w:rsidRPr="00634DBB" w:rsidRDefault="00CB5E0E" w:rsidP="007C1CB7">
            <w:pPr>
              <w:rPr>
                <w:sz w:val="20"/>
                <w:szCs w:val="20"/>
              </w:rPr>
            </w:pPr>
          </w:p>
        </w:tc>
        <w:tc>
          <w:tcPr>
            <w:tcW w:w="1418" w:type="dxa"/>
            <w:vMerge/>
            <w:tcBorders>
              <w:left w:val="single" w:sz="4" w:space="0" w:color="auto"/>
              <w:bottom w:val="single" w:sz="4" w:space="0" w:color="auto"/>
              <w:right w:val="single" w:sz="4" w:space="0" w:color="auto"/>
            </w:tcBorders>
            <w:vAlign w:val="center"/>
            <w:hideMark/>
          </w:tcPr>
          <w:p w:rsidR="00CB5E0E" w:rsidRPr="00634DBB" w:rsidRDefault="00CB5E0E" w:rsidP="007C1CB7">
            <w:pPr>
              <w:rPr>
                <w:sz w:val="20"/>
                <w:szCs w:val="20"/>
              </w:rPr>
            </w:pPr>
          </w:p>
        </w:tc>
        <w:tc>
          <w:tcPr>
            <w:tcW w:w="2268" w:type="dxa"/>
            <w:vMerge/>
            <w:tcBorders>
              <w:left w:val="nil"/>
              <w:bottom w:val="single" w:sz="4" w:space="0" w:color="auto"/>
              <w:right w:val="single" w:sz="4" w:space="0" w:color="auto"/>
            </w:tcBorders>
            <w:shd w:val="clear" w:color="000000" w:fill="FFFFFF"/>
          </w:tcPr>
          <w:p w:rsidR="00CB5E0E" w:rsidRPr="00634DBB" w:rsidRDefault="00CB5E0E" w:rsidP="007C1CB7">
            <w:pPr>
              <w:rPr>
                <w:sz w:val="20"/>
                <w:szCs w:val="20"/>
              </w:rPr>
            </w:pPr>
          </w:p>
        </w:tc>
        <w:tc>
          <w:tcPr>
            <w:tcW w:w="1559" w:type="dxa"/>
            <w:vMerge/>
            <w:tcBorders>
              <w:left w:val="nil"/>
              <w:bottom w:val="single" w:sz="4" w:space="0" w:color="auto"/>
              <w:right w:val="single" w:sz="4" w:space="0" w:color="auto"/>
            </w:tcBorders>
            <w:shd w:val="clear" w:color="000000" w:fill="FFFFFF"/>
            <w:noWrap/>
          </w:tcPr>
          <w:p w:rsidR="00CB5E0E" w:rsidRPr="00634DBB" w:rsidRDefault="00CB5E0E" w:rsidP="007C1CB7">
            <w:pPr>
              <w:jc w:val="center"/>
              <w:rPr>
                <w:sz w:val="20"/>
                <w:szCs w:val="20"/>
              </w:rPr>
            </w:pPr>
          </w:p>
        </w:tc>
        <w:tc>
          <w:tcPr>
            <w:tcW w:w="1276" w:type="dxa"/>
            <w:vMerge/>
            <w:tcBorders>
              <w:left w:val="nil"/>
              <w:bottom w:val="single" w:sz="4" w:space="0" w:color="auto"/>
              <w:right w:val="single" w:sz="4" w:space="0" w:color="auto"/>
            </w:tcBorders>
            <w:shd w:val="clear" w:color="000000" w:fill="FFFFFF"/>
            <w:noWrap/>
          </w:tcPr>
          <w:p w:rsidR="00CB5E0E" w:rsidRPr="00634DBB" w:rsidRDefault="00CB5E0E" w:rsidP="007C1CB7">
            <w:pPr>
              <w:jc w:val="center"/>
              <w:rPr>
                <w:sz w:val="20"/>
                <w:szCs w:val="20"/>
              </w:rPr>
            </w:pPr>
          </w:p>
        </w:tc>
        <w:tc>
          <w:tcPr>
            <w:tcW w:w="1417" w:type="dxa"/>
            <w:vMerge/>
            <w:tcBorders>
              <w:left w:val="single" w:sz="4" w:space="0" w:color="auto"/>
              <w:bottom w:val="single" w:sz="4" w:space="0" w:color="auto"/>
              <w:right w:val="single" w:sz="4" w:space="0" w:color="auto"/>
            </w:tcBorders>
            <w:vAlign w:val="center"/>
            <w:hideMark/>
          </w:tcPr>
          <w:p w:rsidR="00CB5E0E" w:rsidRPr="00634DBB" w:rsidRDefault="00CB5E0E" w:rsidP="007C1CB7">
            <w:pPr>
              <w:rPr>
                <w:sz w:val="20"/>
                <w:szCs w:val="20"/>
              </w:rPr>
            </w:pPr>
          </w:p>
        </w:tc>
        <w:tc>
          <w:tcPr>
            <w:tcW w:w="1985" w:type="dxa"/>
            <w:vMerge/>
            <w:tcBorders>
              <w:left w:val="single" w:sz="4" w:space="0" w:color="auto"/>
              <w:bottom w:val="single" w:sz="4" w:space="0" w:color="auto"/>
              <w:right w:val="nil"/>
            </w:tcBorders>
            <w:vAlign w:val="center"/>
            <w:hideMark/>
          </w:tcPr>
          <w:p w:rsidR="00CB5E0E" w:rsidRPr="00634DBB" w:rsidRDefault="00CB5E0E" w:rsidP="007C1CB7">
            <w:pPr>
              <w:rPr>
                <w:sz w:val="20"/>
                <w:szCs w:val="20"/>
              </w:rPr>
            </w:pPr>
          </w:p>
        </w:tc>
        <w:tc>
          <w:tcPr>
            <w:tcW w:w="850" w:type="dxa"/>
            <w:vMerge/>
            <w:tcBorders>
              <w:left w:val="single" w:sz="4" w:space="0" w:color="auto"/>
              <w:bottom w:val="single" w:sz="4" w:space="0" w:color="auto"/>
              <w:right w:val="single" w:sz="4" w:space="0" w:color="auto"/>
            </w:tcBorders>
            <w:vAlign w:val="center"/>
            <w:hideMark/>
          </w:tcPr>
          <w:p w:rsidR="00CB5E0E" w:rsidRPr="00634DBB" w:rsidRDefault="00CB5E0E" w:rsidP="007C1CB7">
            <w:pPr>
              <w:rPr>
                <w:sz w:val="20"/>
                <w:szCs w:val="20"/>
              </w:rPr>
            </w:pPr>
          </w:p>
        </w:tc>
        <w:tc>
          <w:tcPr>
            <w:tcW w:w="851" w:type="dxa"/>
            <w:vMerge/>
            <w:tcBorders>
              <w:left w:val="single" w:sz="4" w:space="0" w:color="auto"/>
              <w:bottom w:val="single" w:sz="4" w:space="0" w:color="auto"/>
              <w:right w:val="nil"/>
            </w:tcBorders>
            <w:vAlign w:val="center"/>
            <w:hideMark/>
          </w:tcPr>
          <w:p w:rsidR="00CB5E0E" w:rsidRPr="00634DBB" w:rsidRDefault="00CB5E0E" w:rsidP="007C1CB7">
            <w:pPr>
              <w:rPr>
                <w:sz w:val="20"/>
                <w:szCs w:val="20"/>
              </w:rPr>
            </w:pPr>
          </w:p>
        </w:tc>
        <w:tc>
          <w:tcPr>
            <w:tcW w:w="708" w:type="dxa"/>
            <w:vMerge/>
            <w:tcBorders>
              <w:left w:val="single" w:sz="4" w:space="0" w:color="auto"/>
              <w:bottom w:val="single" w:sz="4" w:space="0" w:color="auto"/>
              <w:right w:val="single" w:sz="4" w:space="0" w:color="auto"/>
            </w:tcBorders>
            <w:vAlign w:val="center"/>
            <w:hideMark/>
          </w:tcPr>
          <w:p w:rsidR="00CB5E0E" w:rsidRPr="00634DBB" w:rsidRDefault="00CB5E0E" w:rsidP="007C1CB7">
            <w:pPr>
              <w:rPr>
                <w:sz w:val="20"/>
                <w:szCs w:val="20"/>
              </w:rPr>
            </w:pPr>
          </w:p>
        </w:tc>
        <w:tc>
          <w:tcPr>
            <w:tcW w:w="1418" w:type="dxa"/>
            <w:vMerge/>
            <w:tcBorders>
              <w:left w:val="single" w:sz="4" w:space="0" w:color="auto"/>
              <w:bottom w:val="single" w:sz="4" w:space="0" w:color="auto"/>
              <w:right w:val="single" w:sz="4" w:space="0" w:color="auto"/>
            </w:tcBorders>
            <w:vAlign w:val="center"/>
            <w:hideMark/>
          </w:tcPr>
          <w:p w:rsidR="00CB5E0E" w:rsidRPr="00634DBB" w:rsidRDefault="00CB5E0E" w:rsidP="007C1CB7">
            <w:pPr>
              <w:rPr>
                <w:sz w:val="20"/>
                <w:szCs w:val="20"/>
              </w:rPr>
            </w:pPr>
          </w:p>
        </w:tc>
      </w:tr>
      <w:tr w:rsidR="007540F1" w:rsidRPr="00634DBB" w:rsidTr="00137C0B">
        <w:trPr>
          <w:trHeight w:val="435"/>
        </w:trPr>
        <w:tc>
          <w:tcPr>
            <w:tcW w:w="567" w:type="dxa"/>
            <w:vMerge w:val="restart"/>
            <w:tcBorders>
              <w:top w:val="single" w:sz="4" w:space="0" w:color="auto"/>
              <w:left w:val="single" w:sz="8" w:space="0" w:color="auto"/>
              <w:bottom w:val="single" w:sz="4" w:space="0" w:color="000000"/>
              <w:right w:val="single" w:sz="4" w:space="0" w:color="auto"/>
            </w:tcBorders>
            <w:shd w:val="clear" w:color="000000" w:fill="FFFFFF"/>
            <w:noWrap/>
            <w:hideMark/>
          </w:tcPr>
          <w:p w:rsidR="007540F1" w:rsidRPr="00634DBB" w:rsidRDefault="00CB5E0E" w:rsidP="007C1CB7">
            <w:pPr>
              <w:jc w:val="center"/>
              <w:rPr>
                <w:sz w:val="20"/>
                <w:szCs w:val="20"/>
              </w:rPr>
            </w:pPr>
            <w:r>
              <w:rPr>
                <w:sz w:val="20"/>
                <w:szCs w:val="20"/>
              </w:rPr>
              <w:lastRenderedPageBreak/>
              <w:t>5.</w:t>
            </w:r>
            <w:r w:rsidR="0020561B">
              <w:rPr>
                <w:sz w:val="20"/>
                <w:szCs w:val="20"/>
              </w:rPr>
              <w:t>4</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7540F1" w:rsidRDefault="007540F1" w:rsidP="007C1CB7">
            <w:pPr>
              <w:rPr>
                <w:sz w:val="20"/>
                <w:szCs w:val="20"/>
              </w:rPr>
            </w:pPr>
            <w:r w:rsidRPr="00634DBB">
              <w:rPr>
                <w:sz w:val="20"/>
                <w:szCs w:val="20"/>
              </w:rPr>
              <w:t xml:space="preserve">Основное мероприятие "Развитие интеллектуального, творческого и физического потенциала </w:t>
            </w:r>
            <w:proofErr w:type="gramStart"/>
            <w:r w:rsidRPr="00634DBB">
              <w:rPr>
                <w:sz w:val="20"/>
                <w:szCs w:val="20"/>
              </w:rPr>
              <w:t>обучающихся</w:t>
            </w:r>
            <w:proofErr w:type="gramEnd"/>
            <w:r w:rsidRPr="00634DBB">
              <w:rPr>
                <w:sz w:val="20"/>
                <w:szCs w:val="20"/>
              </w:rPr>
              <w:t>"</w:t>
            </w:r>
          </w:p>
          <w:p w:rsidR="0020561B" w:rsidRDefault="0020561B" w:rsidP="007C1CB7">
            <w:pPr>
              <w:rPr>
                <w:sz w:val="20"/>
                <w:szCs w:val="20"/>
              </w:rPr>
            </w:pPr>
          </w:p>
          <w:p w:rsidR="0020561B" w:rsidRDefault="0020561B" w:rsidP="007C1CB7">
            <w:pPr>
              <w:rPr>
                <w:sz w:val="20"/>
                <w:szCs w:val="20"/>
              </w:rPr>
            </w:pPr>
          </w:p>
          <w:p w:rsidR="0020561B" w:rsidRDefault="0020561B" w:rsidP="007C1CB7">
            <w:pPr>
              <w:rPr>
                <w:sz w:val="20"/>
                <w:szCs w:val="20"/>
              </w:rPr>
            </w:pPr>
          </w:p>
          <w:p w:rsidR="0020561B" w:rsidRPr="00634DBB" w:rsidRDefault="0020561B" w:rsidP="007C1CB7">
            <w:pPr>
              <w:rPr>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540F1" w:rsidRPr="00634DBB" w:rsidRDefault="007540F1" w:rsidP="007C1CB7">
            <w:pPr>
              <w:jc w:val="center"/>
              <w:rPr>
                <w:sz w:val="20"/>
                <w:szCs w:val="20"/>
              </w:rPr>
            </w:pPr>
            <w:r w:rsidRPr="00634DBB">
              <w:rPr>
                <w:sz w:val="20"/>
                <w:szCs w:val="20"/>
              </w:rPr>
              <w:t> </w:t>
            </w:r>
          </w:p>
        </w:tc>
        <w:tc>
          <w:tcPr>
            <w:tcW w:w="2268" w:type="dxa"/>
            <w:tcBorders>
              <w:top w:val="nil"/>
              <w:left w:val="nil"/>
              <w:bottom w:val="single" w:sz="4" w:space="0" w:color="auto"/>
              <w:right w:val="single" w:sz="4" w:space="0" w:color="auto"/>
            </w:tcBorders>
            <w:shd w:val="clear" w:color="000000" w:fill="FFFFFF"/>
            <w:noWrap/>
            <w:vAlign w:val="center"/>
            <w:hideMark/>
          </w:tcPr>
          <w:p w:rsidR="007540F1" w:rsidRPr="00634DBB" w:rsidRDefault="007540F1"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1 607,3</w:t>
            </w:r>
          </w:p>
        </w:tc>
        <w:tc>
          <w:tcPr>
            <w:tcW w:w="1276" w:type="dxa"/>
            <w:tcBorders>
              <w:top w:val="nil"/>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1 602,6</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7540F1" w:rsidRPr="00634DBB" w:rsidRDefault="007540F1" w:rsidP="007C1CB7">
            <w:pPr>
              <w:rPr>
                <w:sz w:val="20"/>
                <w:szCs w:val="20"/>
              </w:rPr>
            </w:pPr>
            <w:r w:rsidRPr="00634DBB">
              <w:rPr>
                <w:sz w:val="20"/>
                <w:szCs w:val="20"/>
              </w:rPr>
              <w:t> </w:t>
            </w:r>
          </w:p>
        </w:tc>
        <w:tc>
          <w:tcPr>
            <w:tcW w:w="4394" w:type="dxa"/>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7540F1" w:rsidRPr="00634DBB" w:rsidRDefault="007540F1" w:rsidP="007C1CB7">
            <w:pPr>
              <w:rPr>
                <w:sz w:val="20"/>
                <w:szCs w:val="20"/>
              </w:rPr>
            </w:pPr>
            <w:r w:rsidRPr="00634DBB">
              <w:rPr>
                <w:sz w:val="20"/>
                <w:szCs w:val="20"/>
              </w:rPr>
              <w:t> </w:t>
            </w:r>
          </w:p>
        </w:tc>
        <w:tc>
          <w:tcPr>
            <w:tcW w:w="1418"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 </w:t>
            </w:r>
          </w:p>
        </w:tc>
      </w:tr>
      <w:tr w:rsidR="007540F1" w:rsidRPr="00634DBB" w:rsidTr="00137C0B">
        <w:trPr>
          <w:trHeight w:val="645"/>
        </w:trPr>
        <w:tc>
          <w:tcPr>
            <w:tcW w:w="567" w:type="dxa"/>
            <w:vMerge/>
            <w:tcBorders>
              <w:top w:val="single" w:sz="4" w:space="0" w:color="auto"/>
              <w:left w:val="single" w:sz="8"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0F1" w:rsidRPr="00634DBB" w:rsidRDefault="007540F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7540F1" w:rsidRPr="00634DBB" w:rsidRDefault="007540F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1 607,3</w:t>
            </w:r>
          </w:p>
        </w:tc>
        <w:tc>
          <w:tcPr>
            <w:tcW w:w="1276" w:type="dxa"/>
            <w:tcBorders>
              <w:top w:val="nil"/>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1 602,6</w:t>
            </w:r>
          </w:p>
        </w:tc>
        <w:tc>
          <w:tcPr>
            <w:tcW w:w="1417"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4394" w:type="dxa"/>
            <w:gridSpan w:val="4"/>
            <w:vMerge/>
            <w:tcBorders>
              <w:top w:val="single" w:sz="4" w:space="0" w:color="auto"/>
              <w:left w:val="single" w:sz="4" w:space="0" w:color="auto"/>
              <w:bottom w:val="single" w:sz="4" w:space="0" w:color="000000"/>
              <w:right w:val="single" w:sz="4" w:space="0" w:color="000000"/>
            </w:tcBorders>
            <w:vAlign w:val="center"/>
            <w:hideMark/>
          </w:tcPr>
          <w:p w:rsidR="007540F1" w:rsidRPr="00634DBB" w:rsidRDefault="007540F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7540F1" w:rsidRPr="00634DBB" w:rsidRDefault="007540F1" w:rsidP="007C1CB7">
            <w:pPr>
              <w:rPr>
                <w:sz w:val="20"/>
                <w:szCs w:val="20"/>
              </w:rPr>
            </w:pPr>
          </w:p>
        </w:tc>
      </w:tr>
      <w:tr w:rsidR="00CB5E0E" w:rsidRPr="00634DBB" w:rsidTr="0020561B">
        <w:trPr>
          <w:trHeight w:val="720"/>
        </w:trPr>
        <w:tc>
          <w:tcPr>
            <w:tcW w:w="567" w:type="dxa"/>
            <w:vMerge/>
            <w:tcBorders>
              <w:top w:val="single" w:sz="4" w:space="0" w:color="auto"/>
              <w:left w:val="single" w:sz="8" w:space="0" w:color="auto"/>
              <w:bottom w:val="single" w:sz="4" w:space="0" w:color="000000"/>
              <w:right w:val="single" w:sz="4" w:space="0" w:color="auto"/>
            </w:tcBorders>
            <w:vAlign w:val="center"/>
            <w:hideMark/>
          </w:tcPr>
          <w:p w:rsidR="00CB5E0E" w:rsidRPr="00634DBB" w:rsidRDefault="00CB5E0E"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CB5E0E" w:rsidRPr="00634DBB" w:rsidRDefault="00CB5E0E"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5E0E" w:rsidRPr="00634DBB" w:rsidRDefault="00CB5E0E" w:rsidP="007C1CB7">
            <w:pPr>
              <w:rPr>
                <w:sz w:val="20"/>
                <w:szCs w:val="20"/>
              </w:rPr>
            </w:pPr>
          </w:p>
        </w:tc>
        <w:tc>
          <w:tcPr>
            <w:tcW w:w="2268" w:type="dxa"/>
            <w:tcBorders>
              <w:top w:val="nil"/>
              <w:left w:val="nil"/>
              <w:bottom w:val="single" w:sz="4" w:space="0" w:color="auto"/>
              <w:right w:val="nil"/>
            </w:tcBorders>
            <w:shd w:val="clear" w:color="000000" w:fill="FFFFFF"/>
            <w:hideMark/>
          </w:tcPr>
          <w:p w:rsidR="00CB5E0E" w:rsidRPr="00634DBB" w:rsidRDefault="00CB5E0E" w:rsidP="00CB5E0E">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hideMark/>
          </w:tcPr>
          <w:p w:rsidR="00CB5E0E" w:rsidRPr="00634DBB" w:rsidRDefault="00CB5E0E" w:rsidP="0020561B">
            <w:pPr>
              <w:jc w:val="center"/>
              <w:rPr>
                <w:sz w:val="20"/>
                <w:szCs w:val="20"/>
              </w:rPr>
            </w:pPr>
            <w:r w:rsidRPr="00634DBB">
              <w:rPr>
                <w:sz w:val="20"/>
                <w:szCs w:val="20"/>
              </w:rPr>
              <w:t>1 607,3</w:t>
            </w:r>
          </w:p>
        </w:tc>
        <w:tc>
          <w:tcPr>
            <w:tcW w:w="1276" w:type="dxa"/>
            <w:tcBorders>
              <w:top w:val="nil"/>
              <w:left w:val="nil"/>
              <w:bottom w:val="single" w:sz="4" w:space="0" w:color="auto"/>
              <w:right w:val="single" w:sz="4" w:space="0" w:color="auto"/>
            </w:tcBorders>
            <w:shd w:val="clear" w:color="000000" w:fill="FFFFFF"/>
            <w:noWrap/>
            <w:hideMark/>
          </w:tcPr>
          <w:p w:rsidR="00CB5E0E" w:rsidRPr="00634DBB" w:rsidRDefault="00CB5E0E" w:rsidP="0020561B">
            <w:pPr>
              <w:jc w:val="center"/>
              <w:rPr>
                <w:sz w:val="20"/>
                <w:szCs w:val="20"/>
              </w:rPr>
            </w:pPr>
            <w:r w:rsidRPr="00634DBB">
              <w:rPr>
                <w:sz w:val="20"/>
                <w:szCs w:val="20"/>
              </w:rPr>
              <w:t>1 602,6</w:t>
            </w:r>
          </w:p>
        </w:tc>
        <w:tc>
          <w:tcPr>
            <w:tcW w:w="1417" w:type="dxa"/>
            <w:vMerge/>
            <w:tcBorders>
              <w:top w:val="nil"/>
              <w:left w:val="single" w:sz="4" w:space="0" w:color="auto"/>
              <w:bottom w:val="single" w:sz="4" w:space="0" w:color="000000"/>
              <w:right w:val="single" w:sz="4" w:space="0" w:color="auto"/>
            </w:tcBorders>
            <w:vAlign w:val="center"/>
            <w:hideMark/>
          </w:tcPr>
          <w:p w:rsidR="00CB5E0E" w:rsidRPr="00634DBB" w:rsidRDefault="00CB5E0E" w:rsidP="007C1CB7">
            <w:pPr>
              <w:rPr>
                <w:sz w:val="20"/>
                <w:szCs w:val="20"/>
              </w:rPr>
            </w:pPr>
          </w:p>
        </w:tc>
        <w:tc>
          <w:tcPr>
            <w:tcW w:w="4394" w:type="dxa"/>
            <w:gridSpan w:val="4"/>
            <w:vMerge/>
            <w:tcBorders>
              <w:top w:val="single" w:sz="4" w:space="0" w:color="auto"/>
              <w:left w:val="single" w:sz="4" w:space="0" w:color="auto"/>
              <w:bottom w:val="single" w:sz="4" w:space="0" w:color="000000"/>
              <w:right w:val="single" w:sz="4" w:space="0" w:color="000000"/>
            </w:tcBorders>
            <w:vAlign w:val="center"/>
            <w:hideMark/>
          </w:tcPr>
          <w:p w:rsidR="00CB5E0E" w:rsidRPr="00634DBB" w:rsidRDefault="00CB5E0E"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CB5E0E" w:rsidRPr="00634DBB" w:rsidRDefault="00CB5E0E" w:rsidP="007C1CB7">
            <w:pPr>
              <w:rPr>
                <w:sz w:val="20"/>
                <w:szCs w:val="20"/>
              </w:rPr>
            </w:pPr>
          </w:p>
        </w:tc>
      </w:tr>
      <w:tr w:rsidR="007540F1" w:rsidRPr="00634DBB" w:rsidTr="00CB5E0E">
        <w:trPr>
          <w:trHeight w:val="300"/>
        </w:trPr>
        <w:tc>
          <w:tcPr>
            <w:tcW w:w="567" w:type="dxa"/>
            <w:vMerge w:val="restart"/>
            <w:tcBorders>
              <w:top w:val="nil"/>
              <w:left w:val="single" w:sz="8" w:space="0" w:color="auto"/>
              <w:bottom w:val="nil"/>
              <w:right w:val="single" w:sz="4" w:space="0" w:color="auto"/>
            </w:tcBorders>
            <w:shd w:val="clear" w:color="000000" w:fill="FFFFFF"/>
            <w:noWrap/>
            <w:hideMark/>
          </w:tcPr>
          <w:p w:rsidR="007540F1" w:rsidRPr="00634DBB" w:rsidRDefault="00CB5E0E" w:rsidP="00CB5E0E">
            <w:pPr>
              <w:ind w:left="-108"/>
              <w:jc w:val="center"/>
              <w:rPr>
                <w:sz w:val="20"/>
                <w:szCs w:val="20"/>
              </w:rPr>
            </w:pPr>
            <w:r>
              <w:rPr>
                <w:sz w:val="20"/>
                <w:szCs w:val="20"/>
              </w:rPr>
              <w:lastRenderedPageBreak/>
              <w:t>5.4.1</w:t>
            </w:r>
          </w:p>
        </w:tc>
        <w:tc>
          <w:tcPr>
            <w:tcW w:w="1843" w:type="dxa"/>
            <w:vMerge w:val="restart"/>
            <w:tcBorders>
              <w:top w:val="nil"/>
              <w:left w:val="single" w:sz="4" w:space="0" w:color="auto"/>
              <w:bottom w:val="nil"/>
              <w:right w:val="single" w:sz="4" w:space="0" w:color="auto"/>
            </w:tcBorders>
            <w:shd w:val="clear" w:color="000000" w:fill="FFFFFF"/>
            <w:hideMark/>
          </w:tcPr>
          <w:p w:rsidR="007540F1" w:rsidRPr="00634DBB" w:rsidRDefault="00CB5E0E" w:rsidP="007C1CB7">
            <w:pPr>
              <w:rPr>
                <w:sz w:val="20"/>
                <w:szCs w:val="20"/>
              </w:rPr>
            </w:pPr>
            <w:r>
              <w:rPr>
                <w:sz w:val="20"/>
                <w:szCs w:val="20"/>
              </w:rPr>
              <w:t>Мероприятие «</w:t>
            </w:r>
            <w:r w:rsidR="007540F1" w:rsidRPr="00634DBB">
              <w:rPr>
                <w:sz w:val="20"/>
                <w:szCs w:val="20"/>
              </w:rPr>
              <w:t>Мероприятия в рамках подготовки и участия во Всероссийской олимпиаде школьников</w:t>
            </w:r>
            <w:r>
              <w:rPr>
                <w:sz w:val="20"/>
                <w:szCs w:val="20"/>
              </w:rPr>
              <w:t>»</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7540F1" w:rsidRPr="00634DBB" w:rsidRDefault="007540F1"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rPr>
                <w:sz w:val="20"/>
                <w:szCs w:val="20"/>
              </w:rPr>
            </w:pPr>
            <w:r w:rsidRPr="00634DBB">
              <w:rPr>
                <w:sz w:val="20"/>
                <w:szCs w:val="20"/>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60,0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60,0</w:t>
            </w:r>
          </w:p>
        </w:tc>
        <w:tc>
          <w:tcPr>
            <w:tcW w:w="1417" w:type="dxa"/>
            <w:vMerge w:val="restart"/>
            <w:tcBorders>
              <w:top w:val="nil"/>
              <w:left w:val="single" w:sz="4" w:space="0" w:color="auto"/>
              <w:bottom w:val="nil"/>
              <w:right w:val="single" w:sz="4" w:space="0" w:color="auto"/>
            </w:tcBorders>
            <w:shd w:val="clear" w:color="000000" w:fill="FFFFFF"/>
            <w:hideMark/>
          </w:tcPr>
          <w:p w:rsidR="007540F1" w:rsidRPr="00634DBB" w:rsidRDefault="007540F1" w:rsidP="007C1CB7">
            <w:pPr>
              <w:jc w:val="center"/>
              <w:rPr>
                <w:sz w:val="20"/>
                <w:szCs w:val="20"/>
              </w:rPr>
            </w:pPr>
            <w:r w:rsidRPr="00634DBB">
              <w:rPr>
                <w:sz w:val="20"/>
                <w:szCs w:val="20"/>
              </w:rPr>
              <w:t>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7540F1" w:rsidRPr="00634DBB" w:rsidRDefault="007540F1" w:rsidP="007C1CB7">
            <w:pPr>
              <w:rPr>
                <w:sz w:val="20"/>
                <w:szCs w:val="20"/>
              </w:rPr>
            </w:pPr>
            <w:r w:rsidRPr="00634DBB">
              <w:rPr>
                <w:sz w:val="20"/>
                <w:szCs w:val="20"/>
              </w:rPr>
              <w:t xml:space="preserve">Количество участников Всероссийской олимпиады школьников муниципального, регионального уровня и заключительных этапов </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7540F1" w:rsidRPr="00634DBB" w:rsidRDefault="007540F1" w:rsidP="007C1CB7">
            <w:pPr>
              <w:jc w:val="center"/>
              <w:rPr>
                <w:sz w:val="20"/>
                <w:szCs w:val="20"/>
              </w:rPr>
            </w:pPr>
            <w:r w:rsidRPr="00634DBB">
              <w:rPr>
                <w:sz w:val="20"/>
                <w:szCs w:val="20"/>
              </w:rPr>
              <w:t>чел.</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7540F1" w:rsidRPr="00634DBB" w:rsidRDefault="007540F1" w:rsidP="007C1CB7">
            <w:pPr>
              <w:jc w:val="center"/>
              <w:rPr>
                <w:sz w:val="20"/>
                <w:szCs w:val="20"/>
              </w:rPr>
            </w:pPr>
            <w:r w:rsidRPr="00634DBB">
              <w:rPr>
                <w:sz w:val="20"/>
                <w:szCs w:val="20"/>
              </w:rPr>
              <w:t>1250</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7540F1" w:rsidRPr="00634DBB" w:rsidRDefault="007540F1" w:rsidP="007C1CB7">
            <w:pPr>
              <w:jc w:val="center"/>
              <w:rPr>
                <w:sz w:val="20"/>
                <w:szCs w:val="20"/>
              </w:rPr>
            </w:pPr>
            <w:r w:rsidRPr="00634DBB">
              <w:rPr>
                <w:sz w:val="20"/>
                <w:szCs w:val="20"/>
              </w:rPr>
              <w:t>1107</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540F1" w:rsidRPr="00634DBB" w:rsidRDefault="007540F1" w:rsidP="00CB5E0E">
            <w:pPr>
              <w:rPr>
                <w:sz w:val="20"/>
                <w:szCs w:val="20"/>
              </w:rPr>
            </w:pPr>
            <w:r w:rsidRPr="00634DBB">
              <w:rPr>
                <w:sz w:val="20"/>
                <w:szCs w:val="20"/>
              </w:rPr>
              <w:t>Отклонение планового значения показателя в сторону уменьшения обусловлено заболеваемостью потенциальных участников Всероссийской олимпиады школьников во время проведения муниципального этапа.</w:t>
            </w:r>
          </w:p>
        </w:tc>
      </w:tr>
      <w:tr w:rsidR="007540F1" w:rsidRPr="00634DBB" w:rsidTr="00137C0B">
        <w:trPr>
          <w:trHeight w:val="879"/>
        </w:trPr>
        <w:tc>
          <w:tcPr>
            <w:tcW w:w="567" w:type="dxa"/>
            <w:vMerge/>
            <w:tcBorders>
              <w:top w:val="nil"/>
              <w:left w:val="single" w:sz="8" w:space="0" w:color="auto"/>
              <w:bottom w:val="nil"/>
              <w:right w:val="single" w:sz="4" w:space="0" w:color="auto"/>
            </w:tcBorders>
            <w:vAlign w:val="center"/>
            <w:hideMark/>
          </w:tcPr>
          <w:p w:rsidR="007540F1" w:rsidRPr="00634DBB" w:rsidRDefault="007540F1" w:rsidP="007C1CB7">
            <w:pPr>
              <w:rPr>
                <w:sz w:val="20"/>
                <w:szCs w:val="20"/>
              </w:rPr>
            </w:pPr>
          </w:p>
        </w:tc>
        <w:tc>
          <w:tcPr>
            <w:tcW w:w="1843" w:type="dxa"/>
            <w:vMerge/>
            <w:tcBorders>
              <w:top w:val="nil"/>
              <w:left w:val="single" w:sz="4" w:space="0" w:color="auto"/>
              <w:bottom w:val="nil"/>
              <w:right w:val="single" w:sz="4" w:space="0" w:color="auto"/>
            </w:tcBorders>
            <w:vAlign w:val="center"/>
            <w:hideMark/>
          </w:tcPr>
          <w:p w:rsidR="007540F1" w:rsidRPr="00634DBB" w:rsidRDefault="007540F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540F1" w:rsidRPr="00634DBB" w:rsidRDefault="007540F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rsidR="007540F1" w:rsidRPr="00634DBB" w:rsidRDefault="007540F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60,0</w:t>
            </w:r>
          </w:p>
        </w:tc>
        <w:tc>
          <w:tcPr>
            <w:tcW w:w="1276" w:type="dxa"/>
            <w:tcBorders>
              <w:top w:val="nil"/>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60,0</w:t>
            </w:r>
          </w:p>
        </w:tc>
        <w:tc>
          <w:tcPr>
            <w:tcW w:w="1417" w:type="dxa"/>
            <w:vMerge/>
            <w:tcBorders>
              <w:top w:val="nil"/>
              <w:left w:val="single" w:sz="4" w:space="0" w:color="auto"/>
              <w:bottom w:val="nil"/>
              <w:right w:val="single" w:sz="4" w:space="0" w:color="auto"/>
            </w:tcBorders>
            <w:vAlign w:val="center"/>
            <w:hideMark/>
          </w:tcPr>
          <w:p w:rsidR="007540F1" w:rsidRPr="00634DBB" w:rsidRDefault="007540F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r>
      <w:tr w:rsidR="00CB5E0E" w:rsidRPr="00634DBB" w:rsidTr="00CB5E0E">
        <w:trPr>
          <w:trHeight w:val="1895"/>
        </w:trPr>
        <w:tc>
          <w:tcPr>
            <w:tcW w:w="567" w:type="dxa"/>
            <w:vMerge/>
            <w:tcBorders>
              <w:top w:val="nil"/>
              <w:left w:val="single" w:sz="8" w:space="0" w:color="auto"/>
              <w:bottom w:val="nil"/>
              <w:right w:val="single" w:sz="4" w:space="0" w:color="auto"/>
            </w:tcBorders>
            <w:vAlign w:val="center"/>
            <w:hideMark/>
          </w:tcPr>
          <w:p w:rsidR="00CB5E0E" w:rsidRPr="00634DBB" w:rsidRDefault="00CB5E0E" w:rsidP="007C1CB7">
            <w:pPr>
              <w:rPr>
                <w:sz w:val="20"/>
                <w:szCs w:val="20"/>
              </w:rPr>
            </w:pPr>
          </w:p>
        </w:tc>
        <w:tc>
          <w:tcPr>
            <w:tcW w:w="1843" w:type="dxa"/>
            <w:vMerge/>
            <w:tcBorders>
              <w:top w:val="nil"/>
              <w:left w:val="single" w:sz="4" w:space="0" w:color="auto"/>
              <w:bottom w:val="nil"/>
              <w:right w:val="single" w:sz="4" w:space="0" w:color="auto"/>
            </w:tcBorders>
            <w:vAlign w:val="center"/>
            <w:hideMark/>
          </w:tcPr>
          <w:p w:rsidR="00CB5E0E" w:rsidRPr="00634DBB" w:rsidRDefault="00CB5E0E"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CB5E0E" w:rsidRPr="00634DBB" w:rsidRDefault="00CB5E0E" w:rsidP="007C1CB7">
            <w:pPr>
              <w:rPr>
                <w:sz w:val="20"/>
                <w:szCs w:val="20"/>
              </w:rPr>
            </w:pPr>
          </w:p>
        </w:tc>
        <w:tc>
          <w:tcPr>
            <w:tcW w:w="2268" w:type="dxa"/>
            <w:tcBorders>
              <w:top w:val="nil"/>
              <w:left w:val="nil"/>
              <w:right w:val="nil"/>
            </w:tcBorders>
            <w:shd w:val="clear" w:color="000000" w:fill="FFFFFF"/>
            <w:hideMark/>
          </w:tcPr>
          <w:p w:rsidR="00CB5E0E" w:rsidRPr="00634DBB" w:rsidRDefault="00CB5E0E" w:rsidP="00CB5E0E">
            <w:pPr>
              <w:rPr>
                <w:sz w:val="20"/>
                <w:szCs w:val="20"/>
              </w:rPr>
            </w:pPr>
            <w:r w:rsidRPr="00634DBB">
              <w:rPr>
                <w:sz w:val="20"/>
                <w:szCs w:val="20"/>
              </w:rPr>
              <w:t>- бюджет городского округа Кинешма</w:t>
            </w:r>
          </w:p>
        </w:tc>
        <w:tc>
          <w:tcPr>
            <w:tcW w:w="1559" w:type="dxa"/>
            <w:tcBorders>
              <w:top w:val="nil"/>
              <w:left w:val="single" w:sz="4" w:space="0" w:color="auto"/>
              <w:right w:val="single" w:sz="4" w:space="0" w:color="auto"/>
            </w:tcBorders>
            <w:shd w:val="clear" w:color="000000" w:fill="FFFFFF"/>
            <w:noWrap/>
            <w:hideMark/>
          </w:tcPr>
          <w:p w:rsidR="00CB5E0E" w:rsidRPr="00634DBB" w:rsidRDefault="00CB5E0E" w:rsidP="00CB5E0E">
            <w:pPr>
              <w:jc w:val="center"/>
              <w:rPr>
                <w:sz w:val="20"/>
                <w:szCs w:val="20"/>
              </w:rPr>
            </w:pPr>
            <w:r w:rsidRPr="00634DBB">
              <w:rPr>
                <w:sz w:val="20"/>
                <w:szCs w:val="20"/>
              </w:rPr>
              <w:t>60,0</w:t>
            </w:r>
          </w:p>
        </w:tc>
        <w:tc>
          <w:tcPr>
            <w:tcW w:w="1276" w:type="dxa"/>
            <w:tcBorders>
              <w:top w:val="nil"/>
              <w:left w:val="nil"/>
              <w:right w:val="single" w:sz="4" w:space="0" w:color="auto"/>
            </w:tcBorders>
            <w:shd w:val="clear" w:color="000000" w:fill="FFFFFF"/>
            <w:noWrap/>
            <w:hideMark/>
          </w:tcPr>
          <w:p w:rsidR="00CB5E0E" w:rsidRPr="00634DBB" w:rsidRDefault="00CB5E0E" w:rsidP="00CB5E0E">
            <w:pPr>
              <w:jc w:val="center"/>
              <w:rPr>
                <w:sz w:val="20"/>
                <w:szCs w:val="20"/>
              </w:rPr>
            </w:pPr>
            <w:r w:rsidRPr="00634DBB">
              <w:rPr>
                <w:sz w:val="20"/>
                <w:szCs w:val="20"/>
              </w:rPr>
              <w:t>60,0</w:t>
            </w:r>
          </w:p>
        </w:tc>
        <w:tc>
          <w:tcPr>
            <w:tcW w:w="1417" w:type="dxa"/>
            <w:vMerge/>
            <w:tcBorders>
              <w:top w:val="nil"/>
              <w:left w:val="single" w:sz="4" w:space="0" w:color="auto"/>
              <w:bottom w:val="nil"/>
              <w:right w:val="single" w:sz="4" w:space="0" w:color="auto"/>
            </w:tcBorders>
            <w:vAlign w:val="center"/>
            <w:hideMark/>
          </w:tcPr>
          <w:p w:rsidR="00CB5E0E" w:rsidRPr="00634DBB" w:rsidRDefault="00CB5E0E"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CB5E0E" w:rsidRPr="00634DBB" w:rsidRDefault="00CB5E0E"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B5E0E" w:rsidRPr="00634DBB" w:rsidRDefault="00CB5E0E"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CB5E0E" w:rsidRPr="00634DBB" w:rsidRDefault="00CB5E0E"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CB5E0E" w:rsidRPr="00634DBB" w:rsidRDefault="00CB5E0E"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CB5E0E" w:rsidRPr="00634DBB" w:rsidRDefault="00CB5E0E" w:rsidP="007C1CB7">
            <w:pPr>
              <w:rPr>
                <w:sz w:val="20"/>
                <w:szCs w:val="20"/>
              </w:rPr>
            </w:pPr>
          </w:p>
        </w:tc>
      </w:tr>
      <w:tr w:rsidR="007540F1" w:rsidRPr="00634DBB" w:rsidTr="006C72A7">
        <w:trPr>
          <w:trHeight w:val="874"/>
        </w:trPr>
        <w:tc>
          <w:tcPr>
            <w:tcW w:w="567" w:type="dxa"/>
            <w:vMerge w:val="restart"/>
            <w:tcBorders>
              <w:top w:val="single" w:sz="4" w:space="0" w:color="auto"/>
              <w:left w:val="single" w:sz="8" w:space="0" w:color="auto"/>
              <w:bottom w:val="single" w:sz="4" w:space="0" w:color="000000"/>
              <w:right w:val="single" w:sz="4" w:space="0" w:color="auto"/>
            </w:tcBorders>
            <w:shd w:val="clear" w:color="000000" w:fill="FFFFFF"/>
            <w:noWrap/>
            <w:hideMark/>
          </w:tcPr>
          <w:p w:rsidR="007540F1" w:rsidRPr="00634DBB" w:rsidRDefault="006C72A7" w:rsidP="006C72A7">
            <w:pPr>
              <w:ind w:left="-108"/>
              <w:jc w:val="center"/>
              <w:rPr>
                <w:sz w:val="20"/>
                <w:szCs w:val="20"/>
              </w:rPr>
            </w:pPr>
            <w:r>
              <w:rPr>
                <w:sz w:val="20"/>
                <w:szCs w:val="20"/>
              </w:rPr>
              <w:t>5.</w:t>
            </w:r>
            <w:r w:rsidR="00CB5E0E">
              <w:rPr>
                <w:sz w:val="20"/>
                <w:szCs w:val="20"/>
              </w:rPr>
              <w:t>4.2</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540F1" w:rsidRPr="00634DBB" w:rsidRDefault="006C72A7" w:rsidP="007C1CB7">
            <w:pPr>
              <w:rPr>
                <w:sz w:val="20"/>
                <w:szCs w:val="20"/>
              </w:rPr>
            </w:pPr>
            <w:r>
              <w:rPr>
                <w:sz w:val="20"/>
                <w:szCs w:val="20"/>
              </w:rPr>
              <w:t>Мероприятие «</w:t>
            </w:r>
            <w:r w:rsidR="007540F1" w:rsidRPr="00634DBB">
              <w:rPr>
                <w:sz w:val="20"/>
                <w:szCs w:val="20"/>
              </w:rPr>
              <w:t>Поддержка кадетских классов в общеобразовательных организациях городского округа Кинешма</w:t>
            </w:r>
            <w:r>
              <w:rPr>
                <w:sz w:val="20"/>
                <w:szCs w:val="20"/>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540F1" w:rsidRPr="00634DBB" w:rsidRDefault="007540F1"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rPr>
                <w:sz w:val="20"/>
                <w:szCs w:val="20"/>
              </w:rPr>
            </w:pPr>
            <w:r w:rsidRPr="00634DBB">
              <w:rPr>
                <w:sz w:val="20"/>
                <w:szCs w:val="20"/>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300,0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300,0</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540F1" w:rsidRPr="00634DBB" w:rsidRDefault="007540F1" w:rsidP="007C1CB7">
            <w:pPr>
              <w:jc w:val="center"/>
              <w:rPr>
                <w:sz w:val="20"/>
                <w:szCs w:val="20"/>
              </w:rPr>
            </w:pPr>
            <w:r w:rsidRPr="00634DBB">
              <w:rPr>
                <w:sz w:val="20"/>
                <w:szCs w:val="20"/>
              </w:rPr>
              <w:t>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7540F1" w:rsidRPr="00634DBB" w:rsidRDefault="007540F1" w:rsidP="007C1CB7">
            <w:pPr>
              <w:rPr>
                <w:sz w:val="20"/>
                <w:szCs w:val="20"/>
              </w:rPr>
            </w:pPr>
            <w:r w:rsidRPr="00634DBB">
              <w:rPr>
                <w:sz w:val="20"/>
                <w:szCs w:val="20"/>
              </w:rPr>
              <w:t>Количество организаций, реализующих поддержку кадетского движения</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7540F1" w:rsidRPr="00634DBB" w:rsidRDefault="007540F1" w:rsidP="007C1CB7">
            <w:pPr>
              <w:jc w:val="center"/>
              <w:rPr>
                <w:sz w:val="20"/>
                <w:szCs w:val="20"/>
              </w:rPr>
            </w:pPr>
            <w:r w:rsidRPr="00634DBB">
              <w:rPr>
                <w:sz w:val="20"/>
                <w:szCs w:val="20"/>
              </w:rPr>
              <w:t>ед.</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7540F1" w:rsidRPr="00634DBB" w:rsidRDefault="007540F1" w:rsidP="007C1CB7">
            <w:pPr>
              <w:jc w:val="center"/>
              <w:rPr>
                <w:sz w:val="20"/>
                <w:szCs w:val="20"/>
              </w:rPr>
            </w:pPr>
            <w:r w:rsidRPr="00634DBB">
              <w:rPr>
                <w:sz w:val="20"/>
                <w:szCs w:val="20"/>
              </w:rPr>
              <w:t>3</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7540F1" w:rsidRPr="00634DBB" w:rsidRDefault="007540F1" w:rsidP="007C1CB7">
            <w:pPr>
              <w:jc w:val="center"/>
              <w:rPr>
                <w:sz w:val="20"/>
                <w:szCs w:val="20"/>
              </w:rPr>
            </w:pPr>
            <w:r w:rsidRPr="00634DBB">
              <w:rPr>
                <w:sz w:val="20"/>
                <w:szCs w:val="20"/>
              </w:rPr>
              <w:t>3</w:t>
            </w:r>
          </w:p>
        </w:tc>
        <w:tc>
          <w:tcPr>
            <w:tcW w:w="1418"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 </w:t>
            </w:r>
          </w:p>
        </w:tc>
      </w:tr>
      <w:tr w:rsidR="007540F1" w:rsidRPr="00634DBB" w:rsidTr="00137C0B">
        <w:trPr>
          <w:trHeight w:val="648"/>
        </w:trPr>
        <w:tc>
          <w:tcPr>
            <w:tcW w:w="567" w:type="dxa"/>
            <w:vMerge/>
            <w:tcBorders>
              <w:top w:val="single" w:sz="4" w:space="0" w:color="auto"/>
              <w:left w:val="single" w:sz="8"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0F1" w:rsidRPr="00634DBB" w:rsidRDefault="007540F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rsidR="007540F1" w:rsidRPr="00634DBB" w:rsidRDefault="007540F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300,0</w:t>
            </w:r>
          </w:p>
        </w:tc>
        <w:tc>
          <w:tcPr>
            <w:tcW w:w="1276" w:type="dxa"/>
            <w:tcBorders>
              <w:top w:val="nil"/>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300,0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7540F1" w:rsidRPr="00634DBB" w:rsidRDefault="007540F1" w:rsidP="007C1CB7">
            <w:pPr>
              <w:rPr>
                <w:sz w:val="20"/>
                <w:szCs w:val="20"/>
              </w:rPr>
            </w:pPr>
          </w:p>
        </w:tc>
      </w:tr>
      <w:tr w:rsidR="006C72A7" w:rsidRPr="00634DBB" w:rsidTr="006C72A7">
        <w:trPr>
          <w:trHeight w:val="445"/>
        </w:trPr>
        <w:tc>
          <w:tcPr>
            <w:tcW w:w="567" w:type="dxa"/>
            <w:vMerge/>
            <w:tcBorders>
              <w:top w:val="single" w:sz="4" w:space="0" w:color="auto"/>
              <w:left w:val="single" w:sz="8"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72A7" w:rsidRPr="00634DBB" w:rsidRDefault="006C72A7" w:rsidP="007C1CB7">
            <w:pPr>
              <w:rPr>
                <w:sz w:val="20"/>
                <w:szCs w:val="20"/>
              </w:rPr>
            </w:pPr>
          </w:p>
        </w:tc>
        <w:tc>
          <w:tcPr>
            <w:tcW w:w="2268" w:type="dxa"/>
            <w:tcBorders>
              <w:top w:val="nil"/>
              <w:left w:val="nil"/>
              <w:bottom w:val="single" w:sz="4" w:space="0" w:color="auto"/>
              <w:right w:val="nil"/>
            </w:tcBorders>
            <w:shd w:val="clear" w:color="000000" w:fill="FFFFFF"/>
            <w:hideMark/>
          </w:tcPr>
          <w:p w:rsidR="006C72A7" w:rsidRPr="00634DBB" w:rsidRDefault="006C72A7" w:rsidP="006C72A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hideMark/>
          </w:tcPr>
          <w:p w:rsidR="006C72A7" w:rsidRPr="00634DBB" w:rsidRDefault="006C72A7" w:rsidP="007C1CB7">
            <w:pPr>
              <w:jc w:val="center"/>
              <w:rPr>
                <w:sz w:val="20"/>
                <w:szCs w:val="20"/>
              </w:rPr>
            </w:pPr>
            <w:r w:rsidRPr="00634DBB">
              <w:rPr>
                <w:sz w:val="20"/>
                <w:szCs w:val="20"/>
              </w:rPr>
              <w:t>300,0</w:t>
            </w:r>
          </w:p>
        </w:tc>
        <w:tc>
          <w:tcPr>
            <w:tcW w:w="1276" w:type="dxa"/>
            <w:tcBorders>
              <w:top w:val="nil"/>
              <w:left w:val="nil"/>
              <w:bottom w:val="single" w:sz="4" w:space="0" w:color="auto"/>
              <w:right w:val="single" w:sz="4" w:space="0" w:color="auto"/>
            </w:tcBorders>
            <w:shd w:val="clear" w:color="000000" w:fill="FFFFFF"/>
            <w:noWrap/>
            <w:hideMark/>
          </w:tcPr>
          <w:p w:rsidR="006C72A7" w:rsidRPr="00634DBB" w:rsidRDefault="006C72A7" w:rsidP="007C1CB7">
            <w:pPr>
              <w:jc w:val="center"/>
              <w:rPr>
                <w:sz w:val="20"/>
                <w:szCs w:val="20"/>
              </w:rPr>
            </w:pPr>
            <w:r w:rsidRPr="00634DBB">
              <w:rPr>
                <w:sz w:val="20"/>
                <w:szCs w:val="20"/>
              </w:rPr>
              <w:t>300,0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6C72A7" w:rsidRPr="00634DBB" w:rsidRDefault="006C72A7" w:rsidP="007C1CB7">
            <w:pPr>
              <w:rPr>
                <w:sz w:val="20"/>
                <w:szCs w:val="20"/>
              </w:rPr>
            </w:pPr>
          </w:p>
        </w:tc>
      </w:tr>
      <w:tr w:rsidR="007540F1" w:rsidRPr="00634DBB" w:rsidTr="006C72A7">
        <w:trPr>
          <w:trHeight w:val="300"/>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7540F1" w:rsidRPr="00634DBB" w:rsidRDefault="006C72A7" w:rsidP="006C72A7">
            <w:pPr>
              <w:ind w:left="-108"/>
              <w:jc w:val="center"/>
              <w:rPr>
                <w:sz w:val="20"/>
                <w:szCs w:val="20"/>
              </w:rPr>
            </w:pPr>
            <w:r>
              <w:rPr>
                <w:sz w:val="20"/>
                <w:szCs w:val="20"/>
              </w:rPr>
              <w:t>5.4.3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7540F1" w:rsidRPr="00634DBB" w:rsidRDefault="006C72A7" w:rsidP="007C1CB7">
            <w:pPr>
              <w:rPr>
                <w:sz w:val="20"/>
                <w:szCs w:val="20"/>
              </w:rPr>
            </w:pPr>
            <w:r>
              <w:rPr>
                <w:sz w:val="20"/>
                <w:szCs w:val="20"/>
              </w:rPr>
              <w:t>Мероприятие «</w:t>
            </w:r>
            <w:r w:rsidR="007540F1" w:rsidRPr="00634DBB">
              <w:rPr>
                <w:sz w:val="20"/>
                <w:szCs w:val="20"/>
              </w:rPr>
              <w:t xml:space="preserve">Мероприятия в рамках </w:t>
            </w:r>
            <w:r w:rsidR="007540F1" w:rsidRPr="00634DBB">
              <w:rPr>
                <w:sz w:val="20"/>
                <w:szCs w:val="20"/>
              </w:rPr>
              <w:lastRenderedPageBreak/>
              <w:t>подготовки и участия в Спартакиаде школьников</w:t>
            </w:r>
            <w:r>
              <w:rPr>
                <w:sz w:val="20"/>
                <w:szCs w:val="20"/>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540F1" w:rsidRPr="00634DBB" w:rsidRDefault="007540F1" w:rsidP="007C1CB7">
            <w:pPr>
              <w:jc w:val="center"/>
              <w:rPr>
                <w:sz w:val="20"/>
                <w:szCs w:val="20"/>
              </w:rPr>
            </w:pPr>
            <w:r w:rsidRPr="00634DBB">
              <w:rPr>
                <w:sz w:val="20"/>
                <w:szCs w:val="20"/>
              </w:rPr>
              <w:lastRenderedPageBreak/>
              <w:t>Управление образования администрац</w:t>
            </w:r>
            <w:r w:rsidRPr="00634DBB">
              <w:rPr>
                <w:sz w:val="20"/>
                <w:szCs w:val="20"/>
              </w:rPr>
              <w:lastRenderedPageBreak/>
              <w:t>ии городского округа 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rPr>
                <w:sz w:val="20"/>
                <w:szCs w:val="20"/>
              </w:rPr>
            </w:pPr>
            <w:r w:rsidRPr="00634DBB">
              <w:rPr>
                <w:sz w:val="20"/>
                <w:szCs w:val="20"/>
              </w:rPr>
              <w:lastRenderedPageBreak/>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200,0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198,3</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7540F1" w:rsidRPr="00634DBB" w:rsidRDefault="007540F1" w:rsidP="007C1CB7">
            <w:pPr>
              <w:jc w:val="center"/>
              <w:rPr>
                <w:sz w:val="20"/>
                <w:szCs w:val="20"/>
              </w:rPr>
            </w:pPr>
            <w:r w:rsidRPr="00634DBB">
              <w:rPr>
                <w:sz w:val="20"/>
                <w:szCs w:val="20"/>
              </w:rPr>
              <w:t>Мероприятие выполнено.</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7540F1" w:rsidRPr="00634DBB" w:rsidRDefault="007540F1" w:rsidP="007C1CB7">
            <w:pPr>
              <w:rPr>
                <w:sz w:val="20"/>
                <w:szCs w:val="20"/>
              </w:rPr>
            </w:pPr>
            <w:r w:rsidRPr="00634DBB">
              <w:rPr>
                <w:sz w:val="20"/>
                <w:szCs w:val="20"/>
              </w:rPr>
              <w:t xml:space="preserve">Количество мероприятий в рамках проведения </w:t>
            </w:r>
            <w:r w:rsidRPr="00634DBB">
              <w:rPr>
                <w:sz w:val="20"/>
                <w:szCs w:val="20"/>
              </w:rPr>
              <w:lastRenderedPageBreak/>
              <w:t>Спартакиады школьников регионального и муниципального этапов</w:t>
            </w:r>
          </w:p>
        </w:tc>
        <w:tc>
          <w:tcPr>
            <w:tcW w:w="850" w:type="dxa"/>
            <w:vMerge w:val="restart"/>
            <w:tcBorders>
              <w:top w:val="nil"/>
              <w:left w:val="single" w:sz="4" w:space="0" w:color="auto"/>
              <w:bottom w:val="single" w:sz="4" w:space="0" w:color="000000"/>
              <w:right w:val="single" w:sz="4" w:space="0" w:color="auto"/>
            </w:tcBorders>
            <w:shd w:val="clear" w:color="000000" w:fill="FFFFFF"/>
            <w:noWrap/>
            <w:hideMark/>
          </w:tcPr>
          <w:p w:rsidR="007540F1" w:rsidRPr="00634DBB" w:rsidRDefault="007540F1" w:rsidP="007C1CB7">
            <w:pPr>
              <w:jc w:val="center"/>
              <w:rPr>
                <w:sz w:val="20"/>
                <w:szCs w:val="20"/>
              </w:rPr>
            </w:pPr>
            <w:r w:rsidRPr="00634DBB">
              <w:rPr>
                <w:sz w:val="20"/>
                <w:szCs w:val="20"/>
              </w:rPr>
              <w:lastRenderedPageBreak/>
              <w:t>шт.</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7540F1" w:rsidRPr="00634DBB" w:rsidRDefault="007540F1" w:rsidP="007C1CB7">
            <w:pPr>
              <w:jc w:val="center"/>
              <w:rPr>
                <w:sz w:val="20"/>
                <w:szCs w:val="20"/>
              </w:rPr>
            </w:pPr>
            <w:r w:rsidRPr="00634DBB">
              <w:rPr>
                <w:sz w:val="20"/>
                <w:szCs w:val="20"/>
              </w:rPr>
              <w:t>17</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7540F1" w:rsidRPr="00634DBB" w:rsidRDefault="007540F1" w:rsidP="007C1CB7">
            <w:pPr>
              <w:jc w:val="center"/>
              <w:rPr>
                <w:sz w:val="20"/>
                <w:szCs w:val="20"/>
              </w:rPr>
            </w:pPr>
            <w:r w:rsidRPr="00634DBB">
              <w:rPr>
                <w:sz w:val="20"/>
                <w:szCs w:val="20"/>
              </w:rPr>
              <w:t>18</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540F1" w:rsidRPr="00634DBB" w:rsidRDefault="007540F1" w:rsidP="007C1CB7">
            <w:pPr>
              <w:jc w:val="center"/>
              <w:rPr>
                <w:sz w:val="20"/>
                <w:szCs w:val="20"/>
              </w:rPr>
            </w:pPr>
            <w:r w:rsidRPr="00634DBB">
              <w:rPr>
                <w:sz w:val="20"/>
                <w:szCs w:val="20"/>
              </w:rPr>
              <w:t xml:space="preserve">Превышение планового значения </w:t>
            </w:r>
            <w:r w:rsidRPr="00634DBB">
              <w:rPr>
                <w:sz w:val="20"/>
                <w:szCs w:val="20"/>
              </w:rPr>
              <w:lastRenderedPageBreak/>
              <w:t xml:space="preserve">целевого показателя обусловлено активностью школьников и уточнением плана мероприятий в рамках участия в Спартакиаде школьников  </w:t>
            </w:r>
          </w:p>
        </w:tc>
      </w:tr>
      <w:tr w:rsidR="007540F1" w:rsidRPr="00634DBB" w:rsidTr="00137C0B">
        <w:trPr>
          <w:trHeight w:val="588"/>
        </w:trPr>
        <w:tc>
          <w:tcPr>
            <w:tcW w:w="567" w:type="dxa"/>
            <w:vMerge/>
            <w:tcBorders>
              <w:top w:val="nil"/>
              <w:left w:val="single" w:sz="8"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0F1" w:rsidRPr="00634DBB" w:rsidRDefault="007540F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7540F1" w:rsidRPr="00634DBB" w:rsidRDefault="007540F1" w:rsidP="007C1CB7">
            <w:pPr>
              <w:rPr>
                <w:sz w:val="20"/>
                <w:szCs w:val="20"/>
              </w:rPr>
            </w:pPr>
            <w:r w:rsidRPr="00634DBB">
              <w:rPr>
                <w:sz w:val="20"/>
                <w:szCs w:val="20"/>
              </w:rPr>
              <w:t xml:space="preserve">бюджетные ассигнования, всего, в </w:t>
            </w:r>
            <w:r w:rsidRPr="00634DBB">
              <w:rPr>
                <w:sz w:val="20"/>
                <w:szCs w:val="20"/>
              </w:rPr>
              <w:lastRenderedPageBreak/>
              <w:t>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lastRenderedPageBreak/>
              <w:t>200,0</w:t>
            </w:r>
          </w:p>
        </w:tc>
        <w:tc>
          <w:tcPr>
            <w:tcW w:w="1276" w:type="dxa"/>
            <w:tcBorders>
              <w:top w:val="nil"/>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198,3</w:t>
            </w:r>
          </w:p>
        </w:tc>
        <w:tc>
          <w:tcPr>
            <w:tcW w:w="1417"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r>
      <w:tr w:rsidR="007540F1" w:rsidRPr="00634DBB" w:rsidTr="00137C0B">
        <w:trPr>
          <w:trHeight w:val="564"/>
        </w:trPr>
        <w:tc>
          <w:tcPr>
            <w:tcW w:w="567" w:type="dxa"/>
            <w:vMerge/>
            <w:tcBorders>
              <w:top w:val="nil"/>
              <w:left w:val="single" w:sz="8"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0F1" w:rsidRPr="00634DBB" w:rsidRDefault="007540F1" w:rsidP="007C1CB7">
            <w:pPr>
              <w:rPr>
                <w:sz w:val="20"/>
                <w:szCs w:val="20"/>
              </w:rPr>
            </w:pPr>
          </w:p>
        </w:tc>
        <w:tc>
          <w:tcPr>
            <w:tcW w:w="2268" w:type="dxa"/>
            <w:tcBorders>
              <w:top w:val="nil"/>
              <w:left w:val="nil"/>
              <w:bottom w:val="nil"/>
              <w:right w:val="nil"/>
            </w:tcBorders>
            <w:shd w:val="clear" w:color="000000" w:fill="FFFFFF"/>
            <w:vAlign w:val="bottom"/>
            <w:hideMark/>
          </w:tcPr>
          <w:p w:rsidR="007540F1" w:rsidRPr="00634DBB" w:rsidRDefault="007540F1" w:rsidP="007C1CB7">
            <w:pPr>
              <w:rPr>
                <w:sz w:val="20"/>
                <w:szCs w:val="20"/>
              </w:rPr>
            </w:pPr>
            <w:r w:rsidRPr="00634DBB">
              <w:rPr>
                <w:sz w:val="20"/>
                <w:szCs w:val="20"/>
              </w:rPr>
              <w:t>- бюджет городского округа Кинешма</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200,0</w:t>
            </w:r>
          </w:p>
        </w:tc>
        <w:tc>
          <w:tcPr>
            <w:tcW w:w="1276" w:type="dxa"/>
            <w:tcBorders>
              <w:top w:val="nil"/>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198,3</w:t>
            </w:r>
          </w:p>
        </w:tc>
        <w:tc>
          <w:tcPr>
            <w:tcW w:w="1417"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r>
      <w:tr w:rsidR="006C72A7" w:rsidRPr="00634DBB" w:rsidTr="00F97AF1">
        <w:trPr>
          <w:trHeight w:val="1543"/>
        </w:trPr>
        <w:tc>
          <w:tcPr>
            <w:tcW w:w="567" w:type="dxa"/>
            <w:vMerge/>
            <w:tcBorders>
              <w:top w:val="nil"/>
              <w:left w:val="single" w:sz="8"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72A7" w:rsidRPr="00634DBB" w:rsidRDefault="006C72A7"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6C72A7" w:rsidRPr="00634DBB" w:rsidRDefault="006C72A7" w:rsidP="007C1CB7">
            <w:pP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tcPr>
          <w:p w:rsidR="006C72A7" w:rsidRPr="00634DBB" w:rsidRDefault="006C72A7" w:rsidP="007C1CB7">
            <w:pPr>
              <w:jc w:val="center"/>
              <w:rPr>
                <w:sz w:val="20"/>
                <w:szCs w:val="20"/>
              </w:rPr>
            </w:pPr>
          </w:p>
        </w:tc>
        <w:tc>
          <w:tcPr>
            <w:tcW w:w="1276" w:type="dxa"/>
            <w:tcBorders>
              <w:top w:val="nil"/>
              <w:left w:val="nil"/>
              <w:bottom w:val="single" w:sz="4" w:space="0" w:color="auto"/>
              <w:right w:val="single" w:sz="4" w:space="0" w:color="auto"/>
            </w:tcBorders>
            <w:shd w:val="clear" w:color="000000" w:fill="FFFFFF"/>
            <w:noWrap/>
            <w:vAlign w:val="center"/>
          </w:tcPr>
          <w:p w:rsidR="006C72A7" w:rsidRPr="00634DBB" w:rsidRDefault="006C72A7"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r>
      <w:tr w:rsidR="00F97AF1" w:rsidRPr="00634DBB" w:rsidTr="00044021">
        <w:trPr>
          <w:trHeight w:val="300"/>
        </w:trPr>
        <w:tc>
          <w:tcPr>
            <w:tcW w:w="567" w:type="dxa"/>
            <w:vMerge w:val="restart"/>
            <w:tcBorders>
              <w:top w:val="nil"/>
              <w:left w:val="single" w:sz="8" w:space="0" w:color="auto"/>
              <w:bottom w:val="single" w:sz="4" w:space="0" w:color="000000"/>
              <w:right w:val="single" w:sz="4" w:space="0" w:color="auto"/>
            </w:tcBorders>
            <w:shd w:val="clear" w:color="000000" w:fill="FFFFFF"/>
            <w:noWrap/>
            <w:hideMark/>
          </w:tcPr>
          <w:p w:rsidR="00F97AF1" w:rsidRPr="00634DBB" w:rsidRDefault="00F97AF1" w:rsidP="006C72A7">
            <w:pPr>
              <w:ind w:left="-108"/>
              <w:jc w:val="center"/>
              <w:rPr>
                <w:sz w:val="20"/>
                <w:szCs w:val="20"/>
              </w:rPr>
            </w:pPr>
            <w:r>
              <w:rPr>
                <w:sz w:val="20"/>
                <w:szCs w:val="20"/>
              </w:rPr>
              <w:t>5.4.4</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F97AF1" w:rsidRPr="00634DBB" w:rsidRDefault="00F97AF1" w:rsidP="007C1CB7">
            <w:pPr>
              <w:rPr>
                <w:sz w:val="20"/>
                <w:szCs w:val="20"/>
              </w:rPr>
            </w:pPr>
            <w:r>
              <w:rPr>
                <w:sz w:val="20"/>
                <w:szCs w:val="20"/>
              </w:rPr>
              <w:t>Мероприятие «</w:t>
            </w:r>
            <w:r w:rsidRPr="00634DBB">
              <w:rPr>
                <w:sz w:val="20"/>
                <w:szCs w:val="20"/>
              </w:rPr>
              <w:t>Поддержка способных и талантливых детей</w:t>
            </w:r>
            <w:r>
              <w:rPr>
                <w:sz w:val="20"/>
                <w:szCs w:val="20"/>
              </w:rPr>
              <w:t>»</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F97AF1" w:rsidRPr="00634DBB" w:rsidRDefault="00F97AF1" w:rsidP="007C1CB7">
            <w:pPr>
              <w:jc w:val="center"/>
              <w:rPr>
                <w:sz w:val="20"/>
                <w:szCs w:val="20"/>
              </w:rPr>
            </w:pPr>
            <w:r w:rsidRPr="00634DBB">
              <w:rPr>
                <w:sz w:val="20"/>
                <w:szCs w:val="20"/>
              </w:rPr>
              <w:t> </w:t>
            </w:r>
          </w:p>
        </w:tc>
        <w:tc>
          <w:tcPr>
            <w:tcW w:w="2268" w:type="dxa"/>
            <w:tcBorders>
              <w:top w:val="nil"/>
              <w:left w:val="nil"/>
              <w:bottom w:val="single" w:sz="4" w:space="0" w:color="auto"/>
              <w:right w:val="single" w:sz="4" w:space="0" w:color="auto"/>
            </w:tcBorders>
            <w:shd w:val="clear" w:color="000000" w:fill="FFFFFF"/>
            <w:noWrap/>
            <w:vAlign w:val="center"/>
            <w:hideMark/>
          </w:tcPr>
          <w:p w:rsidR="00F97AF1" w:rsidRPr="00634DBB" w:rsidRDefault="00F97AF1" w:rsidP="007C1CB7">
            <w:pPr>
              <w:rPr>
                <w:sz w:val="20"/>
                <w:szCs w:val="20"/>
              </w:rPr>
            </w:pPr>
            <w:r w:rsidRPr="00634DBB">
              <w:rPr>
                <w:sz w:val="20"/>
                <w:szCs w:val="20"/>
              </w:rPr>
              <w:t>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F97AF1" w:rsidRPr="00634DBB" w:rsidRDefault="00F97AF1" w:rsidP="007C1CB7">
            <w:pPr>
              <w:jc w:val="center"/>
              <w:rPr>
                <w:sz w:val="20"/>
                <w:szCs w:val="20"/>
              </w:rPr>
            </w:pPr>
            <w:r w:rsidRPr="00634DBB">
              <w:rPr>
                <w:sz w:val="20"/>
                <w:szCs w:val="20"/>
              </w:rPr>
              <w:t>280,0</w:t>
            </w:r>
          </w:p>
        </w:tc>
        <w:tc>
          <w:tcPr>
            <w:tcW w:w="1276" w:type="dxa"/>
            <w:tcBorders>
              <w:top w:val="nil"/>
              <w:left w:val="nil"/>
              <w:bottom w:val="single" w:sz="4" w:space="0" w:color="auto"/>
              <w:right w:val="single" w:sz="4" w:space="0" w:color="auto"/>
            </w:tcBorders>
            <w:shd w:val="clear" w:color="000000" w:fill="FFFFFF"/>
            <w:noWrap/>
            <w:vAlign w:val="center"/>
            <w:hideMark/>
          </w:tcPr>
          <w:p w:rsidR="00F97AF1" w:rsidRPr="00634DBB" w:rsidRDefault="00F97AF1" w:rsidP="007C1CB7">
            <w:pPr>
              <w:jc w:val="center"/>
              <w:rPr>
                <w:sz w:val="20"/>
                <w:szCs w:val="20"/>
              </w:rPr>
            </w:pPr>
            <w:r w:rsidRPr="00634DBB">
              <w:rPr>
                <w:sz w:val="20"/>
                <w:szCs w:val="20"/>
              </w:rPr>
              <w:t>277,0</w:t>
            </w:r>
          </w:p>
        </w:tc>
        <w:tc>
          <w:tcPr>
            <w:tcW w:w="1417" w:type="dxa"/>
            <w:vMerge w:val="restart"/>
            <w:tcBorders>
              <w:top w:val="nil"/>
              <w:left w:val="single" w:sz="4" w:space="0" w:color="auto"/>
              <w:right w:val="single" w:sz="4" w:space="0" w:color="auto"/>
            </w:tcBorders>
            <w:shd w:val="clear" w:color="000000" w:fill="FFFFFF"/>
            <w:hideMark/>
          </w:tcPr>
          <w:p w:rsidR="00F97AF1" w:rsidRPr="00634DBB" w:rsidRDefault="00F97AF1" w:rsidP="007C1CB7">
            <w:pPr>
              <w:jc w:val="center"/>
              <w:rPr>
                <w:sz w:val="20"/>
                <w:szCs w:val="20"/>
              </w:rPr>
            </w:pPr>
            <w:r w:rsidRPr="00634DBB">
              <w:rPr>
                <w:sz w:val="20"/>
                <w:szCs w:val="20"/>
              </w:rPr>
              <w:t> </w:t>
            </w:r>
          </w:p>
        </w:tc>
        <w:tc>
          <w:tcPr>
            <w:tcW w:w="1985" w:type="dxa"/>
            <w:vMerge w:val="restart"/>
            <w:tcBorders>
              <w:top w:val="nil"/>
              <w:left w:val="single" w:sz="4" w:space="0" w:color="auto"/>
              <w:bottom w:val="single" w:sz="4" w:space="0" w:color="auto"/>
              <w:right w:val="single" w:sz="4" w:space="0" w:color="auto"/>
            </w:tcBorders>
            <w:shd w:val="clear" w:color="000000" w:fill="FFFFFF"/>
            <w:hideMark/>
          </w:tcPr>
          <w:p w:rsidR="00F97AF1" w:rsidRPr="00634DBB" w:rsidRDefault="00F97AF1" w:rsidP="007C1CB7">
            <w:pPr>
              <w:rPr>
                <w:sz w:val="20"/>
                <w:szCs w:val="20"/>
              </w:rPr>
            </w:pPr>
            <w:r w:rsidRPr="00634DBB">
              <w:rPr>
                <w:sz w:val="20"/>
                <w:szCs w:val="20"/>
              </w:rPr>
              <w:t>Количество учреждений культуры, получающих субсидию на поддержку способных и талантливых детей</w:t>
            </w:r>
          </w:p>
        </w:tc>
        <w:tc>
          <w:tcPr>
            <w:tcW w:w="850" w:type="dxa"/>
            <w:vMerge w:val="restart"/>
            <w:tcBorders>
              <w:top w:val="nil"/>
              <w:left w:val="single" w:sz="4" w:space="0" w:color="auto"/>
              <w:bottom w:val="single" w:sz="4" w:space="0" w:color="auto"/>
              <w:right w:val="single" w:sz="4" w:space="0" w:color="auto"/>
            </w:tcBorders>
            <w:shd w:val="clear" w:color="000000" w:fill="FFFFFF"/>
            <w:noWrap/>
            <w:hideMark/>
          </w:tcPr>
          <w:p w:rsidR="00F97AF1" w:rsidRPr="00634DBB" w:rsidRDefault="00F97AF1" w:rsidP="007C1CB7">
            <w:pPr>
              <w:jc w:val="center"/>
              <w:rPr>
                <w:sz w:val="20"/>
                <w:szCs w:val="20"/>
              </w:rPr>
            </w:pPr>
            <w:r w:rsidRPr="00634DBB">
              <w:rPr>
                <w:sz w:val="20"/>
                <w:szCs w:val="20"/>
              </w:rPr>
              <w:t>ед.</w:t>
            </w:r>
          </w:p>
        </w:tc>
        <w:tc>
          <w:tcPr>
            <w:tcW w:w="851" w:type="dxa"/>
            <w:vMerge w:val="restart"/>
            <w:tcBorders>
              <w:top w:val="nil"/>
              <w:left w:val="single" w:sz="4" w:space="0" w:color="auto"/>
              <w:bottom w:val="single" w:sz="4" w:space="0" w:color="auto"/>
              <w:right w:val="single" w:sz="4" w:space="0" w:color="auto"/>
            </w:tcBorders>
            <w:shd w:val="clear" w:color="000000" w:fill="FFFFFF"/>
            <w:noWrap/>
            <w:hideMark/>
          </w:tcPr>
          <w:p w:rsidR="00F97AF1" w:rsidRPr="00634DBB" w:rsidRDefault="00F97AF1" w:rsidP="007C1CB7">
            <w:pPr>
              <w:jc w:val="center"/>
              <w:rPr>
                <w:sz w:val="20"/>
                <w:szCs w:val="20"/>
              </w:rPr>
            </w:pPr>
            <w:r w:rsidRPr="00634DBB">
              <w:rPr>
                <w:sz w:val="20"/>
                <w:szCs w:val="20"/>
              </w:rPr>
              <w:t>2</w:t>
            </w:r>
          </w:p>
        </w:tc>
        <w:tc>
          <w:tcPr>
            <w:tcW w:w="708" w:type="dxa"/>
            <w:vMerge w:val="restart"/>
            <w:tcBorders>
              <w:top w:val="nil"/>
              <w:left w:val="single" w:sz="4" w:space="0" w:color="auto"/>
              <w:bottom w:val="single" w:sz="4" w:space="0" w:color="auto"/>
              <w:right w:val="single" w:sz="4" w:space="0" w:color="auto"/>
            </w:tcBorders>
            <w:shd w:val="clear" w:color="000000" w:fill="FFFFFF"/>
            <w:noWrap/>
            <w:hideMark/>
          </w:tcPr>
          <w:p w:rsidR="00F97AF1" w:rsidRPr="00634DBB" w:rsidRDefault="00F97AF1" w:rsidP="007C1CB7">
            <w:pPr>
              <w:jc w:val="center"/>
              <w:rPr>
                <w:sz w:val="20"/>
                <w:szCs w:val="20"/>
              </w:rPr>
            </w:pPr>
            <w:r w:rsidRPr="00634DBB">
              <w:rPr>
                <w:sz w:val="20"/>
                <w:szCs w:val="20"/>
              </w:rPr>
              <w:t>2</w:t>
            </w:r>
          </w:p>
        </w:tc>
        <w:tc>
          <w:tcPr>
            <w:tcW w:w="14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97AF1" w:rsidRPr="00634DBB" w:rsidRDefault="00F97AF1" w:rsidP="007C1CB7">
            <w:pPr>
              <w:jc w:val="center"/>
              <w:rPr>
                <w:sz w:val="20"/>
                <w:szCs w:val="20"/>
              </w:rPr>
            </w:pPr>
            <w:r w:rsidRPr="00634DBB">
              <w:rPr>
                <w:sz w:val="20"/>
                <w:szCs w:val="20"/>
              </w:rPr>
              <w:t> </w:t>
            </w:r>
          </w:p>
        </w:tc>
      </w:tr>
      <w:tr w:rsidR="00F97AF1" w:rsidRPr="00634DBB" w:rsidTr="00044021">
        <w:trPr>
          <w:trHeight w:val="810"/>
        </w:trPr>
        <w:tc>
          <w:tcPr>
            <w:tcW w:w="567" w:type="dxa"/>
            <w:vMerge/>
            <w:tcBorders>
              <w:top w:val="nil"/>
              <w:left w:val="single" w:sz="8" w:space="0" w:color="auto"/>
              <w:bottom w:val="single" w:sz="4" w:space="0" w:color="000000"/>
              <w:right w:val="single" w:sz="4" w:space="0" w:color="auto"/>
            </w:tcBorders>
            <w:vAlign w:val="center"/>
            <w:hideMark/>
          </w:tcPr>
          <w:p w:rsidR="00F97AF1" w:rsidRPr="00634DBB" w:rsidRDefault="00F97AF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97AF1" w:rsidRPr="00634DBB" w:rsidRDefault="00F97AF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F97AF1" w:rsidRPr="00634DBB" w:rsidRDefault="00F97AF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F97AF1" w:rsidRPr="00634DBB" w:rsidRDefault="00F97AF1" w:rsidP="007C1CB7">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F97AF1" w:rsidRPr="00634DBB" w:rsidRDefault="00F97AF1" w:rsidP="007C1CB7">
            <w:pPr>
              <w:jc w:val="center"/>
              <w:rPr>
                <w:sz w:val="20"/>
                <w:szCs w:val="20"/>
              </w:rPr>
            </w:pPr>
            <w:r w:rsidRPr="00634DBB">
              <w:rPr>
                <w:sz w:val="20"/>
                <w:szCs w:val="20"/>
              </w:rPr>
              <w:t>280,0</w:t>
            </w:r>
          </w:p>
        </w:tc>
        <w:tc>
          <w:tcPr>
            <w:tcW w:w="1276" w:type="dxa"/>
            <w:tcBorders>
              <w:top w:val="nil"/>
              <w:left w:val="nil"/>
              <w:bottom w:val="single" w:sz="4" w:space="0" w:color="auto"/>
              <w:right w:val="single" w:sz="4" w:space="0" w:color="auto"/>
            </w:tcBorders>
            <w:shd w:val="clear" w:color="000000" w:fill="FFFFFF"/>
            <w:noWrap/>
            <w:vAlign w:val="center"/>
            <w:hideMark/>
          </w:tcPr>
          <w:p w:rsidR="00F97AF1" w:rsidRPr="00634DBB" w:rsidRDefault="00F97AF1" w:rsidP="007C1CB7">
            <w:pPr>
              <w:jc w:val="center"/>
              <w:rPr>
                <w:sz w:val="20"/>
                <w:szCs w:val="20"/>
              </w:rPr>
            </w:pPr>
            <w:r w:rsidRPr="00634DBB">
              <w:rPr>
                <w:sz w:val="20"/>
                <w:szCs w:val="20"/>
              </w:rPr>
              <w:t>277,0</w:t>
            </w:r>
          </w:p>
        </w:tc>
        <w:tc>
          <w:tcPr>
            <w:tcW w:w="1417" w:type="dxa"/>
            <w:vMerge/>
            <w:tcBorders>
              <w:left w:val="single" w:sz="4" w:space="0" w:color="auto"/>
              <w:right w:val="single" w:sz="4" w:space="0" w:color="auto"/>
            </w:tcBorders>
            <w:vAlign w:val="center"/>
            <w:hideMark/>
          </w:tcPr>
          <w:p w:rsidR="00F97AF1" w:rsidRPr="00634DBB" w:rsidRDefault="00F97AF1" w:rsidP="007C1CB7">
            <w:pPr>
              <w:rPr>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F97AF1" w:rsidRPr="00634DBB" w:rsidRDefault="00F97AF1" w:rsidP="007C1CB7">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F97AF1" w:rsidRPr="00634DBB" w:rsidRDefault="00F97AF1" w:rsidP="007C1CB7">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F97AF1" w:rsidRPr="00634DBB" w:rsidRDefault="00F97AF1" w:rsidP="007C1CB7">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F97AF1" w:rsidRPr="00634DBB" w:rsidRDefault="00F97AF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97AF1" w:rsidRPr="00634DBB" w:rsidRDefault="00F97AF1" w:rsidP="007C1CB7">
            <w:pPr>
              <w:rPr>
                <w:sz w:val="20"/>
                <w:szCs w:val="20"/>
              </w:rPr>
            </w:pPr>
          </w:p>
        </w:tc>
      </w:tr>
      <w:tr w:rsidR="00F97AF1" w:rsidRPr="00634DBB" w:rsidTr="00044021">
        <w:trPr>
          <w:trHeight w:val="519"/>
        </w:trPr>
        <w:tc>
          <w:tcPr>
            <w:tcW w:w="567" w:type="dxa"/>
            <w:vMerge/>
            <w:tcBorders>
              <w:top w:val="nil"/>
              <w:left w:val="single" w:sz="8" w:space="0" w:color="auto"/>
              <w:bottom w:val="single" w:sz="4" w:space="0" w:color="000000"/>
              <w:right w:val="single" w:sz="4" w:space="0" w:color="auto"/>
            </w:tcBorders>
            <w:vAlign w:val="center"/>
            <w:hideMark/>
          </w:tcPr>
          <w:p w:rsidR="00F97AF1" w:rsidRPr="00634DBB" w:rsidRDefault="00F97AF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97AF1" w:rsidRPr="00634DBB" w:rsidRDefault="00F97AF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97AF1" w:rsidRPr="00634DBB" w:rsidRDefault="00F97AF1" w:rsidP="007C1CB7">
            <w:pPr>
              <w:rPr>
                <w:sz w:val="20"/>
                <w:szCs w:val="20"/>
              </w:rPr>
            </w:pPr>
          </w:p>
        </w:tc>
        <w:tc>
          <w:tcPr>
            <w:tcW w:w="2268" w:type="dxa"/>
            <w:vMerge w:val="restart"/>
            <w:tcBorders>
              <w:top w:val="nil"/>
              <w:left w:val="single" w:sz="4" w:space="0" w:color="auto"/>
              <w:right w:val="single" w:sz="4" w:space="0" w:color="auto"/>
            </w:tcBorders>
            <w:shd w:val="clear" w:color="000000" w:fill="FFFFFF"/>
            <w:hideMark/>
          </w:tcPr>
          <w:p w:rsidR="00F97AF1" w:rsidRDefault="00F97AF1" w:rsidP="007C1CB7">
            <w:pPr>
              <w:rPr>
                <w:sz w:val="20"/>
                <w:szCs w:val="20"/>
              </w:rPr>
            </w:pPr>
            <w:r w:rsidRPr="00634DBB">
              <w:rPr>
                <w:sz w:val="20"/>
                <w:szCs w:val="20"/>
              </w:rPr>
              <w:t>- бюджет городского округа Кинешма</w:t>
            </w:r>
          </w:p>
          <w:p w:rsidR="00F97AF1" w:rsidRDefault="00F97AF1" w:rsidP="007C1CB7">
            <w:pPr>
              <w:rPr>
                <w:sz w:val="20"/>
                <w:szCs w:val="20"/>
              </w:rPr>
            </w:pPr>
          </w:p>
          <w:p w:rsidR="00F97AF1" w:rsidRDefault="00F97AF1" w:rsidP="007C1CB7">
            <w:pPr>
              <w:rPr>
                <w:sz w:val="20"/>
                <w:szCs w:val="20"/>
              </w:rPr>
            </w:pPr>
          </w:p>
          <w:p w:rsidR="00F97AF1" w:rsidRDefault="00F97AF1" w:rsidP="007C1CB7">
            <w:pPr>
              <w:rPr>
                <w:sz w:val="20"/>
                <w:szCs w:val="20"/>
              </w:rPr>
            </w:pPr>
          </w:p>
          <w:p w:rsidR="00F97AF1" w:rsidRDefault="00F97AF1" w:rsidP="007C1CB7">
            <w:pPr>
              <w:rPr>
                <w:sz w:val="20"/>
                <w:szCs w:val="20"/>
              </w:rPr>
            </w:pPr>
          </w:p>
          <w:p w:rsidR="00F97AF1" w:rsidRDefault="00F97AF1" w:rsidP="007C1CB7">
            <w:pPr>
              <w:rPr>
                <w:sz w:val="20"/>
                <w:szCs w:val="20"/>
              </w:rPr>
            </w:pPr>
          </w:p>
          <w:p w:rsidR="00F97AF1" w:rsidRDefault="00F97AF1" w:rsidP="007C1CB7">
            <w:pPr>
              <w:rPr>
                <w:sz w:val="20"/>
                <w:szCs w:val="20"/>
              </w:rPr>
            </w:pPr>
          </w:p>
          <w:p w:rsidR="00F97AF1" w:rsidRDefault="00F97AF1" w:rsidP="007C1CB7">
            <w:pPr>
              <w:rPr>
                <w:sz w:val="20"/>
                <w:szCs w:val="20"/>
              </w:rPr>
            </w:pPr>
          </w:p>
          <w:p w:rsidR="00F97AF1" w:rsidRDefault="00F97AF1" w:rsidP="007C1CB7">
            <w:pPr>
              <w:rPr>
                <w:sz w:val="20"/>
                <w:szCs w:val="20"/>
              </w:rPr>
            </w:pPr>
          </w:p>
          <w:p w:rsidR="00F97AF1" w:rsidRPr="00634DBB" w:rsidRDefault="00F97AF1" w:rsidP="007C1CB7">
            <w:pPr>
              <w:rPr>
                <w:sz w:val="20"/>
                <w:szCs w:val="20"/>
              </w:rPr>
            </w:pPr>
          </w:p>
        </w:tc>
        <w:tc>
          <w:tcPr>
            <w:tcW w:w="1559" w:type="dxa"/>
            <w:tcBorders>
              <w:top w:val="nil"/>
              <w:left w:val="nil"/>
              <w:bottom w:val="single" w:sz="4" w:space="0" w:color="auto"/>
              <w:right w:val="single" w:sz="4" w:space="0" w:color="auto"/>
            </w:tcBorders>
            <w:shd w:val="clear" w:color="000000" w:fill="FFFFFF"/>
            <w:noWrap/>
            <w:hideMark/>
          </w:tcPr>
          <w:p w:rsidR="00F97AF1" w:rsidRPr="00634DBB" w:rsidRDefault="00F97AF1" w:rsidP="006C72A7">
            <w:pPr>
              <w:jc w:val="center"/>
              <w:rPr>
                <w:sz w:val="20"/>
                <w:szCs w:val="20"/>
              </w:rPr>
            </w:pPr>
            <w:r w:rsidRPr="00634DBB">
              <w:rPr>
                <w:sz w:val="20"/>
                <w:szCs w:val="20"/>
              </w:rPr>
              <w:t>280,0</w:t>
            </w:r>
          </w:p>
        </w:tc>
        <w:tc>
          <w:tcPr>
            <w:tcW w:w="1276" w:type="dxa"/>
            <w:tcBorders>
              <w:top w:val="nil"/>
              <w:left w:val="nil"/>
              <w:bottom w:val="single" w:sz="4" w:space="0" w:color="auto"/>
              <w:right w:val="single" w:sz="4" w:space="0" w:color="auto"/>
            </w:tcBorders>
            <w:shd w:val="clear" w:color="000000" w:fill="FFFFFF"/>
            <w:noWrap/>
            <w:hideMark/>
          </w:tcPr>
          <w:p w:rsidR="00F97AF1" w:rsidRPr="00634DBB" w:rsidRDefault="00F97AF1" w:rsidP="006C72A7">
            <w:pPr>
              <w:jc w:val="center"/>
              <w:rPr>
                <w:sz w:val="20"/>
                <w:szCs w:val="20"/>
              </w:rPr>
            </w:pPr>
            <w:r w:rsidRPr="00634DBB">
              <w:rPr>
                <w:sz w:val="20"/>
                <w:szCs w:val="20"/>
              </w:rPr>
              <w:t>277,0</w:t>
            </w:r>
          </w:p>
        </w:tc>
        <w:tc>
          <w:tcPr>
            <w:tcW w:w="1417" w:type="dxa"/>
            <w:vMerge/>
            <w:tcBorders>
              <w:left w:val="single" w:sz="4" w:space="0" w:color="auto"/>
              <w:right w:val="single" w:sz="4" w:space="0" w:color="auto"/>
            </w:tcBorders>
            <w:vAlign w:val="center"/>
            <w:hideMark/>
          </w:tcPr>
          <w:p w:rsidR="00F97AF1" w:rsidRPr="00634DBB" w:rsidRDefault="00F97AF1" w:rsidP="007C1CB7">
            <w:pPr>
              <w:rPr>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F97AF1" w:rsidRPr="00634DBB" w:rsidRDefault="00F97AF1" w:rsidP="007C1CB7">
            <w:pPr>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F97AF1" w:rsidRPr="00634DBB" w:rsidRDefault="00F97AF1" w:rsidP="007C1CB7">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F97AF1" w:rsidRPr="00634DBB" w:rsidRDefault="00F97AF1" w:rsidP="007C1CB7">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F97AF1" w:rsidRPr="00634DBB" w:rsidRDefault="00F97AF1"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97AF1" w:rsidRPr="00634DBB" w:rsidRDefault="00F97AF1" w:rsidP="007C1CB7">
            <w:pPr>
              <w:rPr>
                <w:sz w:val="20"/>
                <w:szCs w:val="20"/>
              </w:rPr>
            </w:pPr>
          </w:p>
        </w:tc>
      </w:tr>
      <w:tr w:rsidR="00F97AF1" w:rsidRPr="00634DBB" w:rsidTr="00F97AF1">
        <w:trPr>
          <w:trHeight w:val="2544"/>
        </w:trPr>
        <w:tc>
          <w:tcPr>
            <w:tcW w:w="567" w:type="dxa"/>
            <w:vMerge/>
            <w:tcBorders>
              <w:top w:val="nil"/>
              <w:left w:val="single" w:sz="8" w:space="0" w:color="auto"/>
              <w:bottom w:val="single" w:sz="4" w:space="0" w:color="000000"/>
              <w:right w:val="single" w:sz="4" w:space="0" w:color="auto"/>
            </w:tcBorders>
            <w:vAlign w:val="center"/>
            <w:hideMark/>
          </w:tcPr>
          <w:p w:rsidR="00F97AF1" w:rsidRPr="00634DBB" w:rsidRDefault="00F97AF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97AF1" w:rsidRPr="00634DBB" w:rsidRDefault="00F97AF1" w:rsidP="007C1CB7">
            <w:pPr>
              <w:rPr>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F97AF1" w:rsidRDefault="00F97AF1" w:rsidP="007C1CB7">
            <w:pPr>
              <w:jc w:val="center"/>
              <w:rPr>
                <w:sz w:val="20"/>
                <w:szCs w:val="20"/>
              </w:rPr>
            </w:pPr>
            <w:r w:rsidRPr="00634DBB">
              <w:rPr>
                <w:sz w:val="20"/>
                <w:szCs w:val="20"/>
              </w:rPr>
              <w:t>Управление образования администрации городского округа Кинешма</w:t>
            </w:r>
          </w:p>
          <w:p w:rsidR="00F97AF1" w:rsidRDefault="00F97AF1" w:rsidP="007C1CB7">
            <w:pPr>
              <w:jc w:val="center"/>
              <w:rPr>
                <w:sz w:val="20"/>
                <w:szCs w:val="20"/>
              </w:rPr>
            </w:pPr>
          </w:p>
          <w:p w:rsidR="00F97AF1" w:rsidRDefault="00F97AF1" w:rsidP="007C1CB7">
            <w:pPr>
              <w:jc w:val="center"/>
              <w:rPr>
                <w:sz w:val="20"/>
                <w:szCs w:val="20"/>
              </w:rPr>
            </w:pPr>
          </w:p>
          <w:p w:rsidR="00F97AF1" w:rsidRDefault="00F97AF1" w:rsidP="007C1CB7">
            <w:pPr>
              <w:jc w:val="center"/>
              <w:rPr>
                <w:sz w:val="20"/>
                <w:szCs w:val="20"/>
              </w:rPr>
            </w:pPr>
          </w:p>
          <w:p w:rsidR="00F97AF1" w:rsidRPr="00634DBB" w:rsidRDefault="00F97AF1" w:rsidP="00F97AF1">
            <w:pPr>
              <w:rPr>
                <w:sz w:val="20"/>
                <w:szCs w:val="20"/>
              </w:rPr>
            </w:pPr>
          </w:p>
        </w:tc>
        <w:tc>
          <w:tcPr>
            <w:tcW w:w="2268" w:type="dxa"/>
            <w:vMerge/>
            <w:tcBorders>
              <w:left w:val="single" w:sz="4" w:space="0" w:color="auto"/>
              <w:bottom w:val="single" w:sz="4" w:space="0" w:color="auto"/>
              <w:right w:val="single" w:sz="4" w:space="0" w:color="auto"/>
            </w:tcBorders>
            <w:vAlign w:val="center"/>
            <w:hideMark/>
          </w:tcPr>
          <w:p w:rsidR="00F97AF1" w:rsidRPr="00634DBB" w:rsidRDefault="00F97AF1" w:rsidP="007C1CB7">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F97AF1" w:rsidRPr="00634DBB" w:rsidRDefault="00F97AF1" w:rsidP="00F97AF1">
            <w:pPr>
              <w:jc w:val="center"/>
              <w:rPr>
                <w:sz w:val="20"/>
                <w:szCs w:val="20"/>
              </w:rPr>
            </w:pPr>
            <w:r w:rsidRPr="00634DBB">
              <w:rPr>
                <w:sz w:val="20"/>
                <w:szCs w:val="20"/>
              </w:rPr>
              <w:t>100,0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97AF1" w:rsidRPr="00634DBB" w:rsidRDefault="00F97AF1" w:rsidP="00F97AF1">
            <w:pPr>
              <w:jc w:val="center"/>
              <w:rPr>
                <w:sz w:val="20"/>
                <w:szCs w:val="20"/>
              </w:rPr>
            </w:pPr>
            <w:r w:rsidRPr="00634DBB">
              <w:rPr>
                <w:sz w:val="20"/>
                <w:szCs w:val="20"/>
              </w:rPr>
              <w:t>97,0</w:t>
            </w:r>
          </w:p>
        </w:tc>
        <w:tc>
          <w:tcPr>
            <w:tcW w:w="1417" w:type="dxa"/>
            <w:vMerge/>
            <w:tcBorders>
              <w:left w:val="single" w:sz="4" w:space="0" w:color="auto"/>
              <w:bottom w:val="single" w:sz="4" w:space="0" w:color="auto"/>
              <w:right w:val="single" w:sz="4" w:space="0" w:color="auto"/>
            </w:tcBorders>
            <w:vAlign w:val="center"/>
            <w:hideMark/>
          </w:tcPr>
          <w:p w:rsidR="00F97AF1" w:rsidRPr="00634DBB" w:rsidRDefault="00F97AF1" w:rsidP="007C1CB7">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97AF1" w:rsidRPr="00634DBB" w:rsidRDefault="00F97AF1" w:rsidP="007C1CB7">
            <w:pPr>
              <w:rPr>
                <w:sz w:val="20"/>
                <w:szCs w:val="20"/>
              </w:rPr>
            </w:pPr>
            <w:r w:rsidRPr="00634DBB">
              <w:rPr>
                <w:sz w:val="20"/>
                <w:szCs w:val="20"/>
              </w:rPr>
              <w:t>Количество мероприятий, реализованных муниципальными образовательными организациями в рамках поддержки способных и талантливых детей</w:t>
            </w:r>
          </w:p>
        </w:tc>
        <w:tc>
          <w:tcPr>
            <w:tcW w:w="850" w:type="dxa"/>
            <w:tcBorders>
              <w:top w:val="single" w:sz="4" w:space="0" w:color="auto"/>
              <w:left w:val="nil"/>
              <w:bottom w:val="single" w:sz="4" w:space="0" w:color="auto"/>
              <w:right w:val="single" w:sz="4" w:space="0" w:color="auto"/>
            </w:tcBorders>
            <w:shd w:val="clear" w:color="000000" w:fill="FFFFFF"/>
            <w:noWrap/>
            <w:hideMark/>
          </w:tcPr>
          <w:p w:rsidR="00F97AF1" w:rsidRPr="00634DBB" w:rsidRDefault="00F97AF1" w:rsidP="007C1CB7">
            <w:pPr>
              <w:jc w:val="center"/>
              <w:rPr>
                <w:sz w:val="20"/>
                <w:szCs w:val="20"/>
              </w:rPr>
            </w:pPr>
            <w:r w:rsidRPr="00634DBB">
              <w:rPr>
                <w:sz w:val="20"/>
                <w:szCs w:val="20"/>
              </w:rPr>
              <w:t>ед.</w:t>
            </w:r>
          </w:p>
        </w:tc>
        <w:tc>
          <w:tcPr>
            <w:tcW w:w="851" w:type="dxa"/>
            <w:tcBorders>
              <w:top w:val="single" w:sz="4" w:space="0" w:color="auto"/>
              <w:left w:val="nil"/>
              <w:bottom w:val="single" w:sz="4" w:space="0" w:color="auto"/>
              <w:right w:val="single" w:sz="4" w:space="0" w:color="auto"/>
            </w:tcBorders>
            <w:shd w:val="clear" w:color="000000" w:fill="FFFFFF"/>
            <w:noWrap/>
            <w:hideMark/>
          </w:tcPr>
          <w:p w:rsidR="00F97AF1" w:rsidRPr="00634DBB" w:rsidRDefault="00F97AF1" w:rsidP="007C1CB7">
            <w:pPr>
              <w:jc w:val="center"/>
              <w:rPr>
                <w:sz w:val="20"/>
                <w:szCs w:val="20"/>
              </w:rPr>
            </w:pPr>
            <w:r w:rsidRPr="00634DBB">
              <w:rPr>
                <w:sz w:val="20"/>
                <w:szCs w:val="20"/>
              </w:rPr>
              <w:t>5</w:t>
            </w:r>
          </w:p>
        </w:tc>
        <w:tc>
          <w:tcPr>
            <w:tcW w:w="708" w:type="dxa"/>
            <w:tcBorders>
              <w:top w:val="single" w:sz="4" w:space="0" w:color="auto"/>
              <w:left w:val="nil"/>
              <w:bottom w:val="single" w:sz="4" w:space="0" w:color="auto"/>
              <w:right w:val="single" w:sz="4" w:space="0" w:color="auto"/>
            </w:tcBorders>
            <w:shd w:val="clear" w:color="000000" w:fill="FFFFFF"/>
            <w:noWrap/>
            <w:hideMark/>
          </w:tcPr>
          <w:p w:rsidR="00F97AF1" w:rsidRPr="00634DBB" w:rsidRDefault="00F97AF1" w:rsidP="007C1CB7">
            <w:pPr>
              <w:jc w:val="center"/>
              <w:rPr>
                <w:sz w:val="20"/>
                <w:szCs w:val="20"/>
              </w:rPr>
            </w:pPr>
            <w:r w:rsidRPr="00634DBB">
              <w:rPr>
                <w:sz w:val="20"/>
                <w:szCs w:val="20"/>
              </w:rPr>
              <w:t>8</w:t>
            </w:r>
          </w:p>
        </w:tc>
        <w:tc>
          <w:tcPr>
            <w:tcW w:w="1418" w:type="dxa"/>
            <w:tcBorders>
              <w:top w:val="single" w:sz="4" w:space="0" w:color="auto"/>
              <w:left w:val="single" w:sz="4" w:space="0" w:color="auto"/>
              <w:bottom w:val="single" w:sz="4" w:space="0" w:color="auto"/>
              <w:right w:val="single" w:sz="8" w:space="0" w:color="auto"/>
            </w:tcBorders>
            <w:shd w:val="clear" w:color="000000" w:fill="FFFFFF"/>
            <w:hideMark/>
          </w:tcPr>
          <w:p w:rsidR="00F97AF1" w:rsidRPr="00634DBB" w:rsidRDefault="00F97AF1" w:rsidP="007C1CB7">
            <w:pPr>
              <w:jc w:val="center"/>
              <w:rPr>
                <w:sz w:val="20"/>
                <w:szCs w:val="20"/>
              </w:rPr>
            </w:pPr>
            <w:r w:rsidRPr="00634DBB">
              <w:rPr>
                <w:sz w:val="20"/>
                <w:szCs w:val="20"/>
              </w:rPr>
              <w:t>Превышение планового значения целевого показателя обусловлено активностью способных и талантливых детей</w:t>
            </w:r>
          </w:p>
        </w:tc>
      </w:tr>
      <w:tr w:rsidR="00F97AF1" w:rsidRPr="00634DBB" w:rsidTr="00044021">
        <w:tc>
          <w:tcPr>
            <w:tcW w:w="567" w:type="dxa"/>
            <w:vMerge/>
            <w:tcBorders>
              <w:top w:val="nil"/>
              <w:left w:val="single" w:sz="8" w:space="0" w:color="auto"/>
              <w:bottom w:val="single" w:sz="4" w:space="0" w:color="000000"/>
              <w:right w:val="single" w:sz="4" w:space="0" w:color="auto"/>
            </w:tcBorders>
            <w:vAlign w:val="center"/>
          </w:tcPr>
          <w:p w:rsidR="00F97AF1" w:rsidRPr="00634DBB" w:rsidRDefault="00F97AF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tcPr>
          <w:p w:rsidR="00F97AF1" w:rsidRPr="00634DBB" w:rsidRDefault="00F97AF1" w:rsidP="007C1CB7">
            <w:pPr>
              <w:rPr>
                <w:sz w:val="20"/>
                <w:szCs w:val="20"/>
              </w:rPr>
            </w:pPr>
          </w:p>
        </w:tc>
        <w:tc>
          <w:tcPr>
            <w:tcW w:w="1418" w:type="dxa"/>
            <w:tcBorders>
              <w:top w:val="single" w:sz="4" w:space="0" w:color="auto"/>
              <w:left w:val="nil"/>
              <w:bottom w:val="nil"/>
              <w:right w:val="single" w:sz="4" w:space="0" w:color="auto"/>
            </w:tcBorders>
            <w:shd w:val="clear" w:color="000000" w:fill="FFFFFF"/>
          </w:tcPr>
          <w:p w:rsidR="00F97AF1" w:rsidRPr="00634DBB" w:rsidRDefault="00F97AF1" w:rsidP="00F97AF1">
            <w:pPr>
              <w:rPr>
                <w:sz w:val="20"/>
                <w:szCs w:val="20"/>
              </w:rPr>
            </w:pPr>
          </w:p>
        </w:tc>
        <w:tc>
          <w:tcPr>
            <w:tcW w:w="2268" w:type="dxa"/>
            <w:vMerge w:val="restart"/>
            <w:tcBorders>
              <w:top w:val="single" w:sz="4" w:space="0" w:color="auto"/>
              <w:left w:val="single" w:sz="4" w:space="0" w:color="auto"/>
              <w:right w:val="single" w:sz="4" w:space="0" w:color="auto"/>
            </w:tcBorders>
            <w:vAlign w:val="center"/>
          </w:tcPr>
          <w:p w:rsidR="00F97AF1" w:rsidRPr="00634DBB" w:rsidRDefault="00F97AF1" w:rsidP="007C1CB7">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F97AF1" w:rsidRPr="00634DBB" w:rsidRDefault="00F97AF1" w:rsidP="00F97AF1">
            <w:pPr>
              <w:rPr>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F97AF1" w:rsidRPr="00634DBB" w:rsidRDefault="00F97AF1" w:rsidP="00F97AF1">
            <w:pPr>
              <w:rPr>
                <w:sz w:val="20"/>
                <w:szCs w:val="20"/>
              </w:rPr>
            </w:pP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F97AF1" w:rsidRPr="00634DBB" w:rsidRDefault="00F97AF1" w:rsidP="007C1CB7">
            <w:pPr>
              <w:jc w:val="center"/>
              <w:rPr>
                <w:sz w:val="20"/>
                <w:szCs w:val="20"/>
              </w:rPr>
            </w:pPr>
          </w:p>
        </w:tc>
        <w:tc>
          <w:tcPr>
            <w:tcW w:w="1985" w:type="dxa"/>
            <w:vMerge w:val="restart"/>
            <w:tcBorders>
              <w:top w:val="single" w:sz="4" w:space="0" w:color="auto"/>
              <w:left w:val="single" w:sz="4" w:space="0" w:color="auto"/>
              <w:bottom w:val="nil"/>
              <w:right w:val="single" w:sz="4" w:space="0" w:color="auto"/>
            </w:tcBorders>
            <w:shd w:val="clear" w:color="auto" w:fill="auto"/>
          </w:tcPr>
          <w:p w:rsidR="00F97AF1" w:rsidRPr="00634DBB" w:rsidRDefault="00F97AF1" w:rsidP="007C1CB7">
            <w:pPr>
              <w:rPr>
                <w:sz w:val="20"/>
                <w:szCs w:val="20"/>
              </w:rPr>
            </w:pPr>
          </w:p>
        </w:tc>
        <w:tc>
          <w:tcPr>
            <w:tcW w:w="850" w:type="dxa"/>
            <w:tcBorders>
              <w:top w:val="single" w:sz="4" w:space="0" w:color="auto"/>
              <w:left w:val="nil"/>
              <w:bottom w:val="nil"/>
              <w:right w:val="single" w:sz="4" w:space="0" w:color="auto"/>
            </w:tcBorders>
            <w:shd w:val="clear" w:color="000000" w:fill="FFFFFF"/>
            <w:noWrap/>
          </w:tcPr>
          <w:p w:rsidR="00F97AF1" w:rsidRPr="00634DBB" w:rsidRDefault="00F97AF1" w:rsidP="007C1CB7">
            <w:pPr>
              <w:jc w:val="center"/>
              <w:rPr>
                <w:sz w:val="20"/>
                <w:szCs w:val="20"/>
              </w:rPr>
            </w:pPr>
          </w:p>
        </w:tc>
        <w:tc>
          <w:tcPr>
            <w:tcW w:w="851" w:type="dxa"/>
            <w:tcBorders>
              <w:top w:val="single" w:sz="4" w:space="0" w:color="auto"/>
              <w:left w:val="nil"/>
              <w:bottom w:val="nil"/>
              <w:right w:val="single" w:sz="4" w:space="0" w:color="auto"/>
            </w:tcBorders>
            <w:shd w:val="clear" w:color="000000" w:fill="FFFFFF"/>
            <w:noWrap/>
          </w:tcPr>
          <w:p w:rsidR="00F97AF1" w:rsidRPr="00634DBB" w:rsidRDefault="00F97AF1" w:rsidP="007C1CB7">
            <w:pPr>
              <w:jc w:val="center"/>
              <w:rPr>
                <w:sz w:val="20"/>
                <w:szCs w:val="20"/>
              </w:rPr>
            </w:pPr>
          </w:p>
        </w:tc>
        <w:tc>
          <w:tcPr>
            <w:tcW w:w="708" w:type="dxa"/>
            <w:tcBorders>
              <w:top w:val="single" w:sz="4" w:space="0" w:color="auto"/>
              <w:left w:val="nil"/>
              <w:bottom w:val="nil"/>
              <w:right w:val="single" w:sz="4" w:space="0" w:color="auto"/>
            </w:tcBorders>
            <w:shd w:val="clear" w:color="000000" w:fill="FFFFFF"/>
            <w:noWrap/>
          </w:tcPr>
          <w:p w:rsidR="00F97AF1" w:rsidRPr="00634DBB" w:rsidRDefault="00F97AF1" w:rsidP="007C1CB7">
            <w:pPr>
              <w:jc w:val="center"/>
              <w:rPr>
                <w:sz w:val="20"/>
                <w:szCs w:val="20"/>
              </w:rPr>
            </w:pPr>
          </w:p>
        </w:tc>
        <w:tc>
          <w:tcPr>
            <w:tcW w:w="1418" w:type="dxa"/>
            <w:vMerge w:val="restart"/>
            <w:tcBorders>
              <w:top w:val="single" w:sz="4" w:space="0" w:color="auto"/>
              <w:left w:val="single" w:sz="4" w:space="0" w:color="auto"/>
              <w:bottom w:val="nil"/>
              <w:right w:val="single" w:sz="8" w:space="0" w:color="auto"/>
            </w:tcBorders>
            <w:shd w:val="clear" w:color="000000" w:fill="FFFFFF"/>
          </w:tcPr>
          <w:p w:rsidR="00F97AF1" w:rsidRPr="00634DBB" w:rsidRDefault="00F97AF1" w:rsidP="007C1CB7">
            <w:pPr>
              <w:jc w:val="center"/>
              <w:rPr>
                <w:sz w:val="20"/>
                <w:szCs w:val="20"/>
              </w:rPr>
            </w:pPr>
          </w:p>
        </w:tc>
      </w:tr>
      <w:tr w:rsidR="00F97AF1" w:rsidRPr="00634DBB" w:rsidTr="00044021">
        <w:trPr>
          <w:trHeight w:val="1275"/>
        </w:trPr>
        <w:tc>
          <w:tcPr>
            <w:tcW w:w="567" w:type="dxa"/>
            <w:vMerge/>
            <w:tcBorders>
              <w:top w:val="nil"/>
              <w:left w:val="single" w:sz="8" w:space="0" w:color="auto"/>
              <w:bottom w:val="single" w:sz="4" w:space="0" w:color="000000"/>
              <w:right w:val="single" w:sz="4" w:space="0" w:color="auto"/>
            </w:tcBorders>
            <w:vAlign w:val="center"/>
            <w:hideMark/>
          </w:tcPr>
          <w:p w:rsidR="00F97AF1" w:rsidRPr="00634DBB" w:rsidRDefault="00F97AF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97AF1" w:rsidRPr="00634DBB" w:rsidRDefault="00F97AF1" w:rsidP="007C1CB7">
            <w:pPr>
              <w:rPr>
                <w:sz w:val="20"/>
                <w:szCs w:val="20"/>
              </w:rPr>
            </w:pPr>
          </w:p>
        </w:tc>
        <w:tc>
          <w:tcPr>
            <w:tcW w:w="1418" w:type="dxa"/>
            <w:vMerge w:val="restart"/>
            <w:tcBorders>
              <w:top w:val="single" w:sz="4" w:space="0" w:color="auto"/>
              <w:left w:val="nil"/>
              <w:right w:val="single" w:sz="4" w:space="0" w:color="auto"/>
            </w:tcBorders>
            <w:shd w:val="clear" w:color="000000" w:fill="FFFFFF"/>
            <w:hideMark/>
          </w:tcPr>
          <w:p w:rsidR="00F97AF1" w:rsidRPr="00634DBB" w:rsidRDefault="00F97AF1" w:rsidP="004108CA">
            <w:pPr>
              <w:jc w:val="center"/>
              <w:rPr>
                <w:sz w:val="20"/>
                <w:szCs w:val="20"/>
              </w:rPr>
            </w:pPr>
            <w:r w:rsidRPr="00634DBB">
              <w:rPr>
                <w:sz w:val="20"/>
                <w:szCs w:val="20"/>
              </w:rPr>
              <w:t>Комитет по культуре и туризму администр</w:t>
            </w:r>
            <w:r w:rsidR="004108CA">
              <w:rPr>
                <w:sz w:val="20"/>
                <w:szCs w:val="20"/>
              </w:rPr>
              <w:t>ации городского  округа Кинешма</w:t>
            </w:r>
            <w:r w:rsidRPr="00634DBB">
              <w:rPr>
                <w:sz w:val="20"/>
                <w:szCs w:val="20"/>
              </w:rPr>
              <w:t> </w:t>
            </w:r>
          </w:p>
        </w:tc>
        <w:tc>
          <w:tcPr>
            <w:tcW w:w="2268" w:type="dxa"/>
            <w:vMerge/>
            <w:tcBorders>
              <w:left w:val="single" w:sz="4" w:space="0" w:color="auto"/>
              <w:right w:val="single" w:sz="4" w:space="0" w:color="auto"/>
            </w:tcBorders>
            <w:vAlign w:val="center"/>
            <w:hideMark/>
          </w:tcPr>
          <w:p w:rsidR="00F97AF1" w:rsidRPr="00634DBB" w:rsidRDefault="00F97AF1" w:rsidP="007C1CB7">
            <w:pPr>
              <w:rPr>
                <w:sz w:val="20"/>
                <w:szCs w:val="20"/>
              </w:rPr>
            </w:pPr>
          </w:p>
        </w:tc>
        <w:tc>
          <w:tcPr>
            <w:tcW w:w="1559" w:type="dxa"/>
            <w:vMerge w:val="restart"/>
            <w:tcBorders>
              <w:top w:val="nil"/>
              <w:left w:val="nil"/>
              <w:right w:val="single" w:sz="4" w:space="0" w:color="auto"/>
            </w:tcBorders>
            <w:shd w:val="clear" w:color="000000" w:fill="FFFFFF"/>
            <w:noWrap/>
            <w:hideMark/>
          </w:tcPr>
          <w:p w:rsidR="00F97AF1" w:rsidRPr="00634DBB" w:rsidRDefault="00F97AF1" w:rsidP="006C72A7">
            <w:pPr>
              <w:jc w:val="right"/>
              <w:rPr>
                <w:sz w:val="20"/>
                <w:szCs w:val="20"/>
              </w:rPr>
            </w:pPr>
            <w:r w:rsidRPr="00634DBB">
              <w:rPr>
                <w:sz w:val="20"/>
                <w:szCs w:val="20"/>
              </w:rPr>
              <w:t>180,0</w:t>
            </w:r>
          </w:p>
        </w:tc>
        <w:tc>
          <w:tcPr>
            <w:tcW w:w="1276" w:type="dxa"/>
            <w:vMerge w:val="restart"/>
            <w:tcBorders>
              <w:top w:val="nil"/>
              <w:left w:val="nil"/>
              <w:right w:val="single" w:sz="4" w:space="0" w:color="auto"/>
            </w:tcBorders>
            <w:shd w:val="clear" w:color="000000" w:fill="FFFFFF"/>
            <w:noWrap/>
            <w:hideMark/>
          </w:tcPr>
          <w:p w:rsidR="00F97AF1" w:rsidRPr="00634DBB" w:rsidRDefault="00F97AF1" w:rsidP="006C72A7">
            <w:pPr>
              <w:jc w:val="right"/>
              <w:rPr>
                <w:sz w:val="20"/>
                <w:szCs w:val="20"/>
              </w:rPr>
            </w:pPr>
            <w:r w:rsidRPr="00634DBB">
              <w:rPr>
                <w:sz w:val="20"/>
                <w:szCs w:val="20"/>
              </w:rPr>
              <w:t>180,0</w:t>
            </w:r>
          </w:p>
        </w:tc>
        <w:tc>
          <w:tcPr>
            <w:tcW w:w="1417" w:type="dxa"/>
            <w:vMerge/>
            <w:tcBorders>
              <w:top w:val="nil"/>
              <w:left w:val="single" w:sz="4" w:space="0" w:color="auto"/>
              <w:bottom w:val="single" w:sz="4" w:space="0" w:color="000000"/>
              <w:right w:val="single" w:sz="4" w:space="0" w:color="auto"/>
            </w:tcBorders>
            <w:vAlign w:val="center"/>
            <w:hideMark/>
          </w:tcPr>
          <w:p w:rsidR="00F97AF1" w:rsidRPr="00634DBB" w:rsidRDefault="00F97AF1" w:rsidP="007C1CB7">
            <w:pPr>
              <w:rPr>
                <w:sz w:val="20"/>
                <w:szCs w:val="20"/>
              </w:rPr>
            </w:pPr>
          </w:p>
        </w:tc>
        <w:tc>
          <w:tcPr>
            <w:tcW w:w="1985" w:type="dxa"/>
            <w:vMerge/>
            <w:tcBorders>
              <w:top w:val="nil"/>
              <w:left w:val="single" w:sz="4" w:space="0" w:color="auto"/>
              <w:bottom w:val="nil"/>
              <w:right w:val="single" w:sz="4" w:space="0" w:color="auto"/>
            </w:tcBorders>
            <w:vAlign w:val="center"/>
            <w:hideMark/>
          </w:tcPr>
          <w:p w:rsidR="00F97AF1" w:rsidRPr="00634DBB" w:rsidRDefault="00F97AF1" w:rsidP="007C1CB7">
            <w:pPr>
              <w:rPr>
                <w:sz w:val="20"/>
                <w:szCs w:val="20"/>
              </w:rPr>
            </w:pPr>
          </w:p>
        </w:tc>
        <w:tc>
          <w:tcPr>
            <w:tcW w:w="850" w:type="dxa"/>
            <w:tcBorders>
              <w:top w:val="nil"/>
              <w:left w:val="nil"/>
              <w:bottom w:val="nil"/>
              <w:right w:val="single" w:sz="4" w:space="0" w:color="auto"/>
            </w:tcBorders>
            <w:shd w:val="clear" w:color="000000" w:fill="FFFFFF"/>
            <w:noWrap/>
            <w:hideMark/>
          </w:tcPr>
          <w:p w:rsidR="00F97AF1" w:rsidRPr="00634DBB" w:rsidRDefault="00F97AF1" w:rsidP="007C1CB7">
            <w:pPr>
              <w:rPr>
                <w:sz w:val="20"/>
                <w:szCs w:val="20"/>
              </w:rPr>
            </w:pPr>
            <w:r w:rsidRPr="00634DBB">
              <w:rPr>
                <w:sz w:val="20"/>
                <w:szCs w:val="20"/>
              </w:rPr>
              <w:t> </w:t>
            </w:r>
          </w:p>
        </w:tc>
        <w:tc>
          <w:tcPr>
            <w:tcW w:w="851" w:type="dxa"/>
            <w:tcBorders>
              <w:top w:val="nil"/>
              <w:left w:val="nil"/>
              <w:bottom w:val="nil"/>
              <w:right w:val="single" w:sz="4" w:space="0" w:color="auto"/>
            </w:tcBorders>
            <w:shd w:val="clear" w:color="000000" w:fill="FFFFFF"/>
            <w:noWrap/>
            <w:hideMark/>
          </w:tcPr>
          <w:p w:rsidR="00F97AF1" w:rsidRPr="00634DBB" w:rsidRDefault="00F97AF1" w:rsidP="007C1CB7">
            <w:pPr>
              <w:rPr>
                <w:sz w:val="20"/>
                <w:szCs w:val="20"/>
              </w:rPr>
            </w:pPr>
            <w:r w:rsidRPr="00634DBB">
              <w:rPr>
                <w:sz w:val="20"/>
                <w:szCs w:val="20"/>
              </w:rPr>
              <w:t> </w:t>
            </w:r>
          </w:p>
        </w:tc>
        <w:tc>
          <w:tcPr>
            <w:tcW w:w="708" w:type="dxa"/>
            <w:tcBorders>
              <w:top w:val="nil"/>
              <w:left w:val="nil"/>
              <w:bottom w:val="nil"/>
              <w:right w:val="single" w:sz="4" w:space="0" w:color="auto"/>
            </w:tcBorders>
            <w:shd w:val="clear" w:color="000000" w:fill="FFFFFF"/>
            <w:noWrap/>
            <w:hideMark/>
          </w:tcPr>
          <w:p w:rsidR="00F97AF1" w:rsidRPr="00634DBB" w:rsidRDefault="00F97AF1" w:rsidP="007C1CB7">
            <w:pPr>
              <w:rPr>
                <w:sz w:val="20"/>
                <w:szCs w:val="20"/>
              </w:rPr>
            </w:pPr>
            <w:r w:rsidRPr="00634DBB">
              <w:rPr>
                <w:sz w:val="20"/>
                <w:szCs w:val="20"/>
              </w:rPr>
              <w:t> </w:t>
            </w:r>
          </w:p>
        </w:tc>
        <w:tc>
          <w:tcPr>
            <w:tcW w:w="1418" w:type="dxa"/>
            <w:vMerge/>
            <w:tcBorders>
              <w:top w:val="nil"/>
              <w:left w:val="single" w:sz="4" w:space="0" w:color="auto"/>
              <w:bottom w:val="nil"/>
              <w:right w:val="single" w:sz="8" w:space="0" w:color="auto"/>
            </w:tcBorders>
            <w:vAlign w:val="center"/>
            <w:hideMark/>
          </w:tcPr>
          <w:p w:rsidR="00F97AF1" w:rsidRPr="00634DBB" w:rsidRDefault="00F97AF1" w:rsidP="007C1CB7">
            <w:pPr>
              <w:rPr>
                <w:sz w:val="20"/>
                <w:szCs w:val="20"/>
              </w:rPr>
            </w:pPr>
          </w:p>
        </w:tc>
      </w:tr>
      <w:tr w:rsidR="00F97AF1" w:rsidRPr="00634DBB" w:rsidTr="004108CA">
        <w:trPr>
          <w:trHeight w:val="485"/>
        </w:trPr>
        <w:tc>
          <w:tcPr>
            <w:tcW w:w="567" w:type="dxa"/>
            <w:vMerge/>
            <w:tcBorders>
              <w:top w:val="nil"/>
              <w:left w:val="single" w:sz="8" w:space="0" w:color="auto"/>
              <w:bottom w:val="single" w:sz="4" w:space="0" w:color="000000"/>
              <w:right w:val="single" w:sz="4" w:space="0" w:color="auto"/>
            </w:tcBorders>
            <w:vAlign w:val="center"/>
            <w:hideMark/>
          </w:tcPr>
          <w:p w:rsidR="00F97AF1" w:rsidRPr="00634DBB" w:rsidRDefault="00F97AF1" w:rsidP="007C1CB7">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97AF1" w:rsidRPr="00634DBB" w:rsidRDefault="00F97AF1" w:rsidP="007C1CB7">
            <w:pPr>
              <w:rPr>
                <w:sz w:val="20"/>
                <w:szCs w:val="20"/>
              </w:rPr>
            </w:pPr>
          </w:p>
        </w:tc>
        <w:tc>
          <w:tcPr>
            <w:tcW w:w="1418" w:type="dxa"/>
            <w:vMerge/>
            <w:tcBorders>
              <w:left w:val="nil"/>
              <w:bottom w:val="single" w:sz="4" w:space="0" w:color="auto"/>
              <w:right w:val="single" w:sz="4" w:space="0" w:color="auto"/>
            </w:tcBorders>
            <w:shd w:val="clear" w:color="000000" w:fill="FFFFFF"/>
            <w:hideMark/>
          </w:tcPr>
          <w:p w:rsidR="00F97AF1" w:rsidRPr="00634DBB" w:rsidRDefault="00F97AF1" w:rsidP="007C1CB7">
            <w:pPr>
              <w:rPr>
                <w:sz w:val="20"/>
                <w:szCs w:val="20"/>
              </w:rPr>
            </w:pPr>
          </w:p>
        </w:tc>
        <w:tc>
          <w:tcPr>
            <w:tcW w:w="2268" w:type="dxa"/>
            <w:vMerge/>
            <w:tcBorders>
              <w:left w:val="single" w:sz="4" w:space="0" w:color="auto"/>
              <w:bottom w:val="single" w:sz="4" w:space="0" w:color="auto"/>
              <w:right w:val="single" w:sz="4" w:space="0" w:color="auto"/>
            </w:tcBorders>
            <w:shd w:val="clear" w:color="000000" w:fill="FFFFFF"/>
            <w:noWrap/>
            <w:vAlign w:val="center"/>
          </w:tcPr>
          <w:p w:rsidR="00F97AF1" w:rsidRPr="00634DBB" w:rsidRDefault="00F97AF1" w:rsidP="007C1CB7">
            <w:pPr>
              <w:rPr>
                <w:sz w:val="20"/>
                <w:szCs w:val="20"/>
              </w:rPr>
            </w:pPr>
          </w:p>
        </w:tc>
        <w:tc>
          <w:tcPr>
            <w:tcW w:w="1559" w:type="dxa"/>
            <w:vMerge/>
            <w:tcBorders>
              <w:left w:val="nil"/>
              <w:bottom w:val="single" w:sz="4" w:space="0" w:color="auto"/>
              <w:right w:val="single" w:sz="4" w:space="0" w:color="auto"/>
            </w:tcBorders>
            <w:shd w:val="clear" w:color="000000" w:fill="FFFFFF"/>
            <w:noWrap/>
            <w:vAlign w:val="center"/>
          </w:tcPr>
          <w:p w:rsidR="00F97AF1" w:rsidRPr="00634DBB" w:rsidRDefault="00F97AF1" w:rsidP="007C1CB7">
            <w:pPr>
              <w:jc w:val="center"/>
              <w:rPr>
                <w:sz w:val="20"/>
                <w:szCs w:val="20"/>
              </w:rPr>
            </w:pPr>
          </w:p>
        </w:tc>
        <w:tc>
          <w:tcPr>
            <w:tcW w:w="1276" w:type="dxa"/>
            <w:vMerge/>
            <w:tcBorders>
              <w:left w:val="nil"/>
              <w:right w:val="single" w:sz="4" w:space="0" w:color="auto"/>
            </w:tcBorders>
            <w:shd w:val="clear" w:color="000000" w:fill="FFFFFF"/>
            <w:noWrap/>
            <w:vAlign w:val="center"/>
          </w:tcPr>
          <w:p w:rsidR="00F97AF1" w:rsidRPr="00634DBB" w:rsidRDefault="00F97AF1"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97AF1" w:rsidRPr="00634DBB" w:rsidRDefault="00F97AF1" w:rsidP="007C1CB7">
            <w:pPr>
              <w:rPr>
                <w:sz w:val="20"/>
                <w:szCs w:val="20"/>
              </w:rPr>
            </w:pPr>
          </w:p>
        </w:tc>
        <w:tc>
          <w:tcPr>
            <w:tcW w:w="1985" w:type="dxa"/>
            <w:tcBorders>
              <w:top w:val="nil"/>
              <w:left w:val="nil"/>
              <w:bottom w:val="single" w:sz="4" w:space="0" w:color="auto"/>
              <w:right w:val="single" w:sz="4" w:space="0" w:color="auto"/>
            </w:tcBorders>
            <w:shd w:val="clear" w:color="000000" w:fill="FFFFFF"/>
            <w:hideMark/>
          </w:tcPr>
          <w:p w:rsidR="00F97AF1" w:rsidRPr="00634DBB" w:rsidRDefault="00F97AF1" w:rsidP="007C1CB7">
            <w:pPr>
              <w:rPr>
                <w:sz w:val="20"/>
                <w:szCs w:val="20"/>
              </w:rPr>
            </w:pPr>
            <w:r w:rsidRPr="00634DBB">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F97AF1" w:rsidRPr="00634DBB" w:rsidRDefault="00F97AF1" w:rsidP="007C1CB7">
            <w:pPr>
              <w:rPr>
                <w:sz w:val="20"/>
                <w:szCs w:val="20"/>
              </w:rPr>
            </w:pPr>
            <w:r w:rsidRPr="00634DBB">
              <w:rPr>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F97AF1" w:rsidRPr="00634DBB" w:rsidRDefault="00F97AF1" w:rsidP="007C1CB7">
            <w:pPr>
              <w:rPr>
                <w:sz w:val="20"/>
                <w:szCs w:val="20"/>
              </w:rPr>
            </w:pPr>
            <w:r w:rsidRPr="00634DBB">
              <w:rPr>
                <w:sz w:val="20"/>
                <w:szCs w:val="20"/>
              </w:rPr>
              <w:t> </w:t>
            </w:r>
          </w:p>
        </w:tc>
        <w:tc>
          <w:tcPr>
            <w:tcW w:w="708" w:type="dxa"/>
            <w:tcBorders>
              <w:top w:val="nil"/>
              <w:left w:val="nil"/>
              <w:bottom w:val="single" w:sz="4" w:space="0" w:color="auto"/>
              <w:right w:val="single" w:sz="4" w:space="0" w:color="auto"/>
            </w:tcBorders>
            <w:shd w:val="clear" w:color="000000" w:fill="FFFFFF"/>
            <w:noWrap/>
            <w:hideMark/>
          </w:tcPr>
          <w:p w:rsidR="00F97AF1" w:rsidRPr="00634DBB" w:rsidRDefault="00F97AF1" w:rsidP="007C1CB7">
            <w:pPr>
              <w:rPr>
                <w:sz w:val="20"/>
                <w:szCs w:val="20"/>
              </w:rPr>
            </w:pPr>
            <w:r w:rsidRPr="00634DBB">
              <w:rPr>
                <w:sz w:val="20"/>
                <w:szCs w:val="20"/>
              </w:rPr>
              <w:t> </w:t>
            </w:r>
          </w:p>
        </w:tc>
        <w:tc>
          <w:tcPr>
            <w:tcW w:w="1418" w:type="dxa"/>
            <w:tcBorders>
              <w:top w:val="nil"/>
              <w:left w:val="nil"/>
              <w:bottom w:val="single" w:sz="4" w:space="0" w:color="auto"/>
              <w:right w:val="single" w:sz="8" w:space="0" w:color="auto"/>
            </w:tcBorders>
            <w:shd w:val="clear" w:color="000000" w:fill="FFFFFF"/>
            <w:noWrap/>
            <w:vAlign w:val="center"/>
            <w:hideMark/>
          </w:tcPr>
          <w:p w:rsidR="00F97AF1" w:rsidRPr="00634DBB" w:rsidRDefault="00F97AF1" w:rsidP="007C1CB7">
            <w:pPr>
              <w:rPr>
                <w:sz w:val="20"/>
                <w:szCs w:val="20"/>
              </w:rPr>
            </w:pPr>
            <w:r w:rsidRPr="00634DBB">
              <w:rPr>
                <w:sz w:val="20"/>
                <w:szCs w:val="20"/>
              </w:rPr>
              <w:t> </w:t>
            </w:r>
          </w:p>
        </w:tc>
      </w:tr>
      <w:tr w:rsidR="007540F1" w:rsidRPr="00634DBB" w:rsidTr="00F97AF1">
        <w:trPr>
          <w:trHeight w:val="480"/>
        </w:trPr>
        <w:tc>
          <w:tcPr>
            <w:tcW w:w="567" w:type="dxa"/>
            <w:tcBorders>
              <w:top w:val="nil"/>
              <w:left w:val="single" w:sz="8" w:space="0" w:color="auto"/>
              <w:bottom w:val="nil"/>
              <w:right w:val="single" w:sz="4" w:space="0" w:color="auto"/>
            </w:tcBorders>
            <w:shd w:val="clear" w:color="000000" w:fill="FFFFFF"/>
            <w:noWrap/>
            <w:hideMark/>
          </w:tcPr>
          <w:p w:rsidR="007540F1" w:rsidRPr="00634DBB" w:rsidRDefault="006C72A7" w:rsidP="006C72A7">
            <w:pPr>
              <w:ind w:left="-108"/>
              <w:jc w:val="center"/>
              <w:rPr>
                <w:sz w:val="20"/>
                <w:szCs w:val="20"/>
              </w:rPr>
            </w:pPr>
            <w:r>
              <w:rPr>
                <w:sz w:val="20"/>
                <w:szCs w:val="20"/>
              </w:rPr>
              <w:t>5.4.5</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7540F1" w:rsidRPr="00634DBB" w:rsidRDefault="007540F1" w:rsidP="0085575B">
            <w:pPr>
              <w:rPr>
                <w:sz w:val="20"/>
                <w:szCs w:val="20"/>
              </w:rPr>
            </w:pPr>
            <w:r w:rsidRPr="00634DBB">
              <w:rPr>
                <w:sz w:val="20"/>
                <w:szCs w:val="20"/>
              </w:rPr>
              <w:t>Участие футбольных команд городского округа Кинешма в областных и городских Первенствах и Че</w:t>
            </w:r>
            <w:r w:rsidR="0085575B">
              <w:rPr>
                <w:sz w:val="20"/>
                <w:szCs w:val="20"/>
              </w:rPr>
              <w:t>м</w:t>
            </w:r>
            <w:r w:rsidRPr="00634DBB">
              <w:rPr>
                <w:sz w:val="20"/>
                <w:szCs w:val="20"/>
              </w:rPr>
              <w:t>пионатах по футболу</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540F1" w:rsidRPr="00634DBB" w:rsidRDefault="007540F1" w:rsidP="007C1CB7">
            <w:pPr>
              <w:jc w:val="center"/>
              <w:rPr>
                <w:sz w:val="20"/>
                <w:szCs w:val="20"/>
              </w:rPr>
            </w:pPr>
            <w:r w:rsidRPr="00634DBB">
              <w:rPr>
                <w:sz w:val="20"/>
                <w:szCs w:val="20"/>
              </w:rPr>
              <w:t>Комитет по физической культуре и спорту администрации городского  округа 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rPr>
                <w:sz w:val="20"/>
                <w:szCs w:val="20"/>
              </w:rPr>
            </w:pPr>
            <w:r w:rsidRPr="00634DBB">
              <w:rPr>
                <w:sz w:val="20"/>
                <w:szCs w:val="20"/>
              </w:rPr>
              <w:t>Всего</w:t>
            </w:r>
          </w:p>
        </w:tc>
        <w:tc>
          <w:tcPr>
            <w:tcW w:w="1559" w:type="dxa"/>
            <w:tcBorders>
              <w:top w:val="single" w:sz="4" w:space="0" w:color="auto"/>
              <w:left w:val="nil"/>
              <w:bottom w:val="nil"/>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767,3</w:t>
            </w:r>
          </w:p>
        </w:tc>
        <w:tc>
          <w:tcPr>
            <w:tcW w:w="1276" w:type="dxa"/>
            <w:tcBorders>
              <w:top w:val="single" w:sz="4" w:space="0" w:color="auto"/>
              <w:left w:val="nil"/>
              <w:bottom w:val="nil"/>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767,3</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7540F1" w:rsidRPr="00634DBB" w:rsidRDefault="007540F1" w:rsidP="007C1CB7">
            <w:pPr>
              <w:jc w:val="center"/>
              <w:rPr>
                <w:sz w:val="20"/>
                <w:szCs w:val="20"/>
              </w:rPr>
            </w:pPr>
            <w:r w:rsidRPr="00634DBB">
              <w:rPr>
                <w:sz w:val="20"/>
                <w:szCs w:val="20"/>
              </w:rPr>
              <w:t> </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540F1" w:rsidRPr="00634DBB" w:rsidRDefault="007540F1" w:rsidP="007C1CB7">
            <w:pPr>
              <w:rPr>
                <w:sz w:val="20"/>
                <w:szCs w:val="20"/>
              </w:rPr>
            </w:pPr>
            <w:r w:rsidRPr="00634DBB">
              <w:rPr>
                <w:sz w:val="20"/>
                <w:szCs w:val="20"/>
              </w:rPr>
              <w:t>Количество команд, принявших участие в областных и городских Первенствах и Чемпионатах по футболу</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540F1" w:rsidRPr="00634DBB" w:rsidRDefault="007540F1" w:rsidP="007C1CB7">
            <w:pPr>
              <w:jc w:val="center"/>
              <w:rPr>
                <w:sz w:val="20"/>
                <w:szCs w:val="20"/>
              </w:rPr>
            </w:pPr>
            <w:r w:rsidRPr="00634DBB">
              <w:rPr>
                <w:sz w:val="20"/>
                <w:szCs w:val="20"/>
              </w:rPr>
              <w:t>ед.</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540F1" w:rsidRPr="00634DBB" w:rsidRDefault="007540F1" w:rsidP="007C1CB7">
            <w:pPr>
              <w:jc w:val="center"/>
              <w:rPr>
                <w:sz w:val="20"/>
                <w:szCs w:val="20"/>
              </w:rPr>
            </w:pPr>
            <w:r w:rsidRPr="00634DBB">
              <w:rPr>
                <w:sz w:val="20"/>
                <w:szCs w:val="20"/>
              </w:rPr>
              <w:t>6</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540F1" w:rsidRPr="00634DBB" w:rsidRDefault="007540F1" w:rsidP="007C1CB7">
            <w:pPr>
              <w:jc w:val="center"/>
              <w:rPr>
                <w:sz w:val="20"/>
                <w:szCs w:val="20"/>
              </w:rPr>
            </w:pPr>
            <w:r w:rsidRPr="00634DBB">
              <w:rPr>
                <w:sz w:val="20"/>
                <w:szCs w:val="20"/>
              </w:rPr>
              <w:t>6</w:t>
            </w:r>
          </w:p>
        </w:tc>
        <w:tc>
          <w:tcPr>
            <w:tcW w:w="1418" w:type="dxa"/>
            <w:vMerge w:val="restart"/>
            <w:tcBorders>
              <w:top w:val="single" w:sz="4" w:space="0" w:color="auto"/>
              <w:left w:val="single" w:sz="4" w:space="0" w:color="auto"/>
              <w:bottom w:val="single" w:sz="4" w:space="0" w:color="000000"/>
              <w:right w:val="single" w:sz="8"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 </w:t>
            </w:r>
          </w:p>
        </w:tc>
      </w:tr>
      <w:tr w:rsidR="007540F1" w:rsidRPr="00634DBB" w:rsidTr="00137C0B">
        <w:trPr>
          <w:trHeight w:val="708"/>
        </w:trPr>
        <w:tc>
          <w:tcPr>
            <w:tcW w:w="567" w:type="dxa"/>
            <w:tcBorders>
              <w:top w:val="nil"/>
              <w:left w:val="single" w:sz="8" w:space="0" w:color="auto"/>
              <w:bottom w:val="nil"/>
              <w:right w:val="single" w:sz="4" w:space="0" w:color="auto"/>
            </w:tcBorders>
            <w:shd w:val="clear" w:color="000000" w:fill="FFFFFF"/>
            <w:noWrap/>
            <w:hideMark/>
          </w:tcPr>
          <w:p w:rsidR="007540F1" w:rsidRPr="00634DBB" w:rsidRDefault="007540F1" w:rsidP="007C1CB7">
            <w:pPr>
              <w:jc w:val="center"/>
              <w:rPr>
                <w:sz w:val="20"/>
                <w:szCs w:val="20"/>
              </w:rPr>
            </w:pPr>
            <w:r w:rsidRPr="00634DB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2268" w:type="dxa"/>
            <w:tcBorders>
              <w:top w:val="nil"/>
              <w:left w:val="nil"/>
              <w:bottom w:val="single" w:sz="4" w:space="0" w:color="auto"/>
              <w:right w:val="single" w:sz="4" w:space="0" w:color="auto"/>
            </w:tcBorders>
            <w:shd w:val="clear" w:color="000000" w:fill="FFFFFF"/>
            <w:vAlign w:val="bottom"/>
            <w:hideMark/>
          </w:tcPr>
          <w:p w:rsidR="007540F1" w:rsidRPr="00634DBB" w:rsidRDefault="007540F1" w:rsidP="007C1CB7">
            <w:pPr>
              <w:rPr>
                <w:sz w:val="20"/>
                <w:szCs w:val="20"/>
              </w:rPr>
            </w:pPr>
            <w:r w:rsidRPr="00634DBB">
              <w:rPr>
                <w:sz w:val="20"/>
                <w:szCs w:val="20"/>
              </w:rPr>
              <w:t>бюджетные ассигнования, всего, в том числе:</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767,3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767,3</w:t>
            </w:r>
          </w:p>
        </w:tc>
        <w:tc>
          <w:tcPr>
            <w:tcW w:w="1417"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7540F1" w:rsidRPr="00634DBB" w:rsidRDefault="007540F1"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7540F1" w:rsidRPr="00634DBB" w:rsidRDefault="007540F1" w:rsidP="007C1CB7">
            <w:pPr>
              <w:rPr>
                <w:sz w:val="20"/>
                <w:szCs w:val="20"/>
              </w:rPr>
            </w:pPr>
          </w:p>
        </w:tc>
      </w:tr>
      <w:tr w:rsidR="006C72A7" w:rsidRPr="00634DBB" w:rsidTr="006C72A7">
        <w:trPr>
          <w:trHeight w:val="570"/>
        </w:trPr>
        <w:tc>
          <w:tcPr>
            <w:tcW w:w="567" w:type="dxa"/>
            <w:tcBorders>
              <w:top w:val="nil"/>
              <w:left w:val="single" w:sz="8" w:space="0" w:color="auto"/>
              <w:bottom w:val="nil"/>
              <w:right w:val="single" w:sz="4" w:space="0" w:color="auto"/>
            </w:tcBorders>
            <w:shd w:val="clear" w:color="000000" w:fill="FFFFFF"/>
            <w:noWrap/>
            <w:hideMark/>
          </w:tcPr>
          <w:p w:rsidR="006C72A7" w:rsidRPr="00634DBB" w:rsidRDefault="006C72A7" w:rsidP="007C1CB7">
            <w:pPr>
              <w:jc w:val="center"/>
              <w:rPr>
                <w:sz w:val="20"/>
                <w:szCs w:val="20"/>
              </w:rPr>
            </w:pPr>
            <w:r w:rsidRPr="00634DB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2268" w:type="dxa"/>
            <w:vMerge w:val="restart"/>
            <w:tcBorders>
              <w:top w:val="nil"/>
              <w:left w:val="nil"/>
              <w:right w:val="nil"/>
            </w:tcBorders>
            <w:shd w:val="clear" w:color="000000" w:fill="FFFFFF"/>
            <w:hideMark/>
          </w:tcPr>
          <w:p w:rsidR="006C72A7" w:rsidRPr="00634DBB" w:rsidRDefault="006C72A7" w:rsidP="006C72A7">
            <w:pPr>
              <w:rPr>
                <w:sz w:val="20"/>
                <w:szCs w:val="20"/>
              </w:rPr>
            </w:pPr>
            <w:r w:rsidRPr="00634DBB">
              <w:rPr>
                <w:sz w:val="20"/>
                <w:szCs w:val="20"/>
              </w:rPr>
              <w:t>- бюджет городского округа Кинешма</w:t>
            </w:r>
          </w:p>
        </w:tc>
        <w:tc>
          <w:tcPr>
            <w:tcW w:w="1559" w:type="dxa"/>
            <w:vMerge w:val="restart"/>
            <w:tcBorders>
              <w:top w:val="nil"/>
              <w:left w:val="single" w:sz="4" w:space="0" w:color="auto"/>
              <w:right w:val="single" w:sz="4" w:space="0" w:color="auto"/>
            </w:tcBorders>
            <w:shd w:val="clear" w:color="000000" w:fill="FFFFFF"/>
            <w:noWrap/>
            <w:hideMark/>
          </w:tcPr>
          <w:p w:rsidR="006C72A7" w:rsidRPr="00634DBB" w:rsidRDefault="006C72A7" w:rsidP="006C72A7">
            <w:pPr>
              <w:jc w:val="center"/>
              <w:rPr>
                <w:sz w:val="20"/>
                <w:szCs w:val="20"/>
              </w:rPr>
            </w:pPr>
            <w:r w:rsidRPr="00634DBB">
              <w:rPr>
                <w:sz w:val="20"/>
                <w:szCs w:val="20"/>
              </w:rPr>
              <w:t>767,3</w:t>
            </w:r>
          </w:p>
        </w:tc>
        <w:tc>
          <w:tcPr>
            <w:tcW w:w="1276" w:type="dxa"/>
            <w:vMerge w:val="restart"/>
            <w:tcBorders>
              <w:top w:val="nil"/>
              <w:left w:val="nil"/>
              <w:right w:val="single" w:sz="4" w:space="0" w:color="auto"/>
            </w:tcBorders>
            <w:shd w:val="clear" w:color="000000" w:fill="FFFFFF"/>
            <w:noWrap/>
            <w:hideMark/>
          </w:tcPr>
          <w:p w:rsidR="006C72A7" w:rsidRPr="00634DBB" w:rsidRDefault="006C72A7" w:rsidP="006C72A7">
            <w:pPr>
              <w:jc w:val="center"/>
              <w:rPr>
                <w:sz w:val="20"/>
                <w:szCs w:val="20"/>
              </w:rPr>
            </w:pPr>
            <w:r w:rsidRPr="00634DBB">
              <w:rPr>
                <w:sz w:val="20"/>
                <w:szCs w:val="20"/>
              </w:rPr>
              <w:t>767,3</w:t>
            </w:r>
          </w:p>
        </w:tc>
        <w:tc>
          <w:tcPr>
            <w:tcW w:w="1417"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6C72A7" w:rsidRPr="00634DBB" w:rsidRDefault="006C72A7" w:rsidP="007C1CB7">
            <w:pPr>
              <w:rPr>
                <w:sz w:val="20"/>
                <w:szCs w:val="20"/>
              </w:rPr>
            </w:pPr>
          </w:p>
        </w:tc>
      </w:tr>
      <w:tr w:rsidR="006C72A7" w:rsidRPr="00634DBB" w:rsidTr="00F97AF1">
        <w:trPr>
          <w:trHeight w:val="390"/>
        </w:trPr>
        <w:tc>
          <w:tcPr>
            <w:tcW w:w="567" w:type="dxa"/>
            <w:tcBorders>
              <w:top w:val="nil"/>
              <w:left w:val="single" w:sz="8" w:space="0" w:color="auto"/>
              <w:bottom w:val="nil"/>
              <w:right w:val="single" w:sz="4" w:space="0" w:color="auto"/>
            </w:tcBorders>
            <w:shd w:val="clear" w:color="000000" w:fill="FFFFFF"/>
            <w:noWrap/>
            <w:hideMark/>
          </w:tcPr>
          <w:p w:rsidR="006C72A7" w:rsidRPr="00634DBB" w:rsidRDefault="006C72A7" w:rsidP="007C1CB7">
            <w:pPr>
              <w:jc w:val="center"/>
              <w:rPr>
                <w:sz w:val="20"/>
                <w:szCs w:val="20"/>
              </w:rPr>
            </w:pPr>
            <w:r w:rsidRPr="00634DB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C72A7" w:rsidRPr="00634DBB" w:rsidRDefault="006C72A7" w:rsidP="007C1CB7">
            <w:pPr>
              <w:rPr>
                <w:sz w:val="20"/>
                <w:szCs w:val="20"/>
              </w:rPr>
            </w:pPr>
          </w:p>
        </w:tc>
        <w:tc>
          <w:tcPr>
            <w:tcW w:w="2268" w:type="dxa"/>
            <w:vMerge/>
            <w:tcBorders>
              <w:left w:val="nil"/>
              <w:bottom w:val="single" w:sz="4" w:space="0" w:color="auto"/>
              <w:right w:val="single" w:sz="4" w:space="0" w:color="auto"/>
            </w:tcBorders>
            <w:shd w:val="clear" w:color="000000" w:fill="FFFFFF"/>
            <w:noWrap/>
            <w:vAlign w:val="center"/>
          </w:tcPr>
          <w:p w:rsidR="006C72A7" w:rsidRPr="00634DBB" w:rsidRDefault="006C72A7" w:rsidP="007C1CB7">
            <w:pPr>
              <w:rPr>
                <w:sz w:val="20"/>
                <w:szCs w:val="20"/>
              </w:rPr>
            </w:pPr>
          </w:p>
        </w:tc>
        <w:tc>
          <w:tcPr>
            <w:tcW w:w="1559" w:type="dxa"/>
            <w:vMerge/>
            <w:tcBorders>
              <w:left w:val="single" w:sz="4" w:space="0" w:color="auto"/>
              <w:right w:val="single" w:sz="4" w:space="0" w:color="auto"/>
            </w:tcBorders>
            <w:shd w:val="clear" w:color="000000" w:fill="FFFFFF"/>
            <w:noWrap/>
          </w:tcPr>
          <w:p w:rsidR="006C72A7" w:rsidRPr="00634DBB" w:rsidRDefault="006C72A7" w:rsidP="007C1CB7">
            <w:pPr>
              <w:jc w:val="center"/>
              <w:rPr>
                <w:sz w:val="20"/>
                <w:szCs w:val="20"/>
              </w:rPr>
            </w:pPr>
          </w:p>
        </w:tc>
        <w:tc>
          <w:tcPr>
            <w:tcW w:w="1276" w:type="dxa"/>
            <w:vMerge/>
            <w:tcBorders>
              <w:left w:val="nil"/>
              <w:right w:val="single" w:sz="4" w:space="0" w:color="auto"/>
            </w:tcBorders>
            <w:shd w:val="clear" w:color="000000" w:fill="FFFFFF"/>
            <w:noWrap/>
          </w:tcPr>
          <w:p w:rsidR="006C72A7" w:rsidRPr="00634DBB" w:rsidRDefault="006C72A7" w:rsidP="007C1CB7">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6C72A7" w:rsidRPr="00634DBB" w:rsidRDefault="006C72A7" w:rsidP="007C1CB7">
            <w:pPr>
              <w:rPr>
                <w:sz w:val="20"/>
                <w:szCs w:val="20"/>
              </w:rPr>
            </w:pPr>
          </w:p>
        </w:tc>
        <w:tc>
          <w:tcPr>
            <w:tcW w:w="1418" w:type="dxa"/>
            <w:vMerge/>
            <w:tcBorders>
              <w:top w:val="nil"/>
              <w:left w:val="single" w:sz="4" w:space="0" w:color="auto"/>
              <w:bottom w:val="single" w:sz="4" w:space="0" w:color="000000"/>
              <w:right w:val="single" w:sz="8" w:space="0" w:color="auto"/>
            </w:tcBorders>
            <w:vAlign w:val="center"/>
            <w:hideMark/>
          </w:tcPr>
          <w:p w:rsidR="006C72A7" w:rsidRPr="00634DBB" w:rsidRDefault="006C72A7" w:rsidP="007C1CB7">
            <w:pPr>
              <w:rPr>
                <w:sz w:val="20"/>
                <w:szCs w:val="20"/>
              </w:rPr>
            </w:pPr>
          </w:p>
        </w:tc>
      </w:tr>
      <w:tr w:rsidR="004108CA" w:rsidRPr="00634DBB" w:rsidTr="00044021">
        <w:trPr>
          <w:trHeight w:val="255"/>
        </w:trPr>
        <w:tc>
          <w:tcPr>
            <w:tcW w:w="567" w:type="dxa"/>
            <w:vMerge w:val="restart"/>
            <w:tcBorders>
              <w:top w:val="single" w:sz="4" w:space="0" w:color="auto"/>
              <w:left w:val="single" w:sz="8" w:space="0" w:color="auto"/>
              <w:right w:val="single" w:sz="4" w:space="0" w:color="auto"/>
            </w:tcBorders>
            <w:shd w:val="clear" w:color="000000" w:fill="FFFFFF"/>
            <w:noWrap/>
            <w:hideMark/>
          </w:tcPr>
          <w:p w:rsidR="004108CA" w:rsidRPr="00634DBB" w:rsidRDefault="004108CA" w:rsidP="007C1CB7">
            <w:pPr>
              <w:jc w:val="center"/>
              <w:rPr>
                <w:sz w:val="20"/>
                <w:szCs w:val="20"/>
              </w:rPr>
            </w:pPr>
            <w:r>
              <w:rPr>
                <w:sz w:val="20"/>
                <w:szCs w:val="20"/>
              </w:rPr>
              <w:t>5.6</w:t>
            </w:r>
          </w:p>
        </w:tc>
        <w:tc>
          <w:tcPr>
            <w:tcW w:w="1843" w:type="dxa"/>
            <w:vMerge w:val="restart"/>
            <w:tcBorders>
              <w:top w:val="single" w:sz="4" w:space="0" w:color="auto"/>
              <w:left w:val="single" w:sz="4" w:space="0" w:color="auto"/>
              <w:right w:val="single" w:sz="4" w:space="0" w:color="auto"/>
            </w:tcBorders>
            <w:shd w:val="clear" w:color="000000" w:fill="FFFFFF"/>
            <w:hideMark/>
          </w:tcPr>
          <w:p w:rsidR="004108CA" w:rsidRDefault="004108CA" w:rsidP="007C1CB7">
            <w:pPr>
              <w:rPr>
                <w:sz w:val="20"/>
                <w:szCs w:val="20"/>
              </w:rPr>
            </w:pPr>
            <w:r w:rsidRPr="00634DBB">
              <w:rPr>
                <w:sz w:val="20"/>
                <w:szCs w:val="20"/>
              </w:rPr>
              <w:t xml:space="preserve">Основное мероприятие </w:t>
            </w:r>
            <w:r>
              <w:rPr>
                <w:sz w:val="20"/>
                <w:szCs w:val="20"/>
              </w:rPr>
              <w:t>«</w:t>
            </w:r>
            <w:r w:rsidRPr="00634DBB">
              <w:rPr>
                <w:sz w:val="20"/>
                <w:szCs w:val="20"/>
              </w:rPr>
              <w:t>Региональный проект "Патриотическое воспитание граждан Российской Федерации"</w:t>
            </w:r>
            <w:r>
              <w:rPr>
                <w:sz w:val="20"/>
                <w:szCs w:val="20"/>
              </w:rPr>
              <w:t>»</w:t>
            </w:r>
          </w:p>
          <w:p w:rsidR="004108CA" w:rsidRDefault="004108CA" w:rsidP="007C1CB7">
            <w:pPr>
              <w:rPr>
                <w:sz w:val="20"/>
                <w:szCs w:val="20"/>
              </w:rPr>
            </w:pPr>
          </w:p>
          <w:p w:rsidR="004108CA" w:rsidRDefault="004108CA" w:rsidP="007C1CB7">
            <w:pPr>
              <w:rPr>
                <w:sz w:val="20"/>
                <w:szCs w:val="20"/>
              </w:rPr>
            </w:pPr>
          </w:p>
          <w:p w:rsidR="004108CA" w:rsidRDefault="004108CA" w:rsidP="007C1CB7">
            <w:pPr>
              <w:rPr>
                <w:sz w:val="20"/>
                <w:szCs w:val="20"/>
              </w:rPr>
            </w:pPr>
          </w:p>
          <w:p w:rsidR="004108CA" w:rsidRPr="00634DBB" w:rsidRDefault="004108CA" w:rsidP="007C1CB7">
            <w:pPr>
              <w:rPr>
                <w:sz w:val="20"/>
                <w:szCs w:val="20"/>
              </w:rPr>
            </w:pPr>
          </w:p>
        </w:tc>
        <w:tc>
          <w:tcPr>
            <w:tcW w:w="1418" w:type="dxa"/>
            <w:vMerge w:val="restart"/>
            <w:tcBorders>
              <w:top w:val="single" w:sz="4" w:space="0" w:color="auto"/>
              <w:left w:val="single" w:sz="4" w:space="0" w:color="auto"/>
              <w:right w:val="single" w:sz="4" w:space="0" w:color="auto"/>
            </w:tcBorders>
            <w:shd w:val="clear" w:color="000000" w:fill="FFFFFF"/>
            <w:hideMark/>
          </w:tcPr>
          <w:p w:rsidR="004108CA" w:rsidRPr="00634DBB" w:rsidRDefault="004108CA" w:rsidP="007C1CB7">
            <w:pPr>
              <w:jc w:val="center"/>
              <w:rPr>
                <w:sz w:val="20"/>
                <w:szCs w:val="20"/>
              </w:rPr>
            </w:pPr>
            <w:r w:rsidRPr="00634DBB">
              <w:rPr>
                <w:sz w:val="20"/>
                <w:szCs w:val="20"/>
              </w:rPr>
              <w:t> </w:t>
            </w:r>
          </w:p>
        </w:tc>
        <w:tc>
          <w:tcPr>
            <w:tcW w:w="2268" w:type="dxa"/>
            <w:tcBorders>
              <w:top w:val="nil"/>
              <w:left w:val="nil"/>
              <w:bottom w:val="single" w:sz="4" w:space="0" w:color="auto"/>
              <w:right w:val="single" w:sz="4" w:space="0" w:color="auto"/>
            </w:tcBorders>
            <w:shd w:val="clear" w:color="000000" w:fill="FFFFFF"/>
            <w:noWrap/>
            <w:vAlign w:val="center"/>
            <w:hideMark/>
          </w:tcPr>
          <w:p w:rsidR="004108CA" w:rsidRPr="00634DBB" w:rsidRDefault="004108CA" w:rsidP="007C1CB7">
            <w:pPr>
              <w:rPr>
                <w:sz w:val="20"/>
                <w:szCs w:val="20"/>
              </w:rPr>
            </w:pPr>
            <w:r w:rsidRPr="00634DBB">
              <w:rPr>
                <w:sz w:val="20"/>
                <w:szCs w:val="20"/>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4108CA" w:rsidRPr="00634DBB" w:rsidRDefault="004108CA" w:rsidP="007C1CB7">
            <w:pPr>
              <w:jc w:val="center"/>
              <w:rPr>
                <w:sz w:val="20"/>
                <w:szCs w:val="20"/>
              </w:rPr>
            </w:pPr>
            <w:r w:rsidRPr="00634DBB">
              <w:rPr>
                <w:sz w:val="20"/>
                <w:szCs w:val="20"/>
              </w:rPr>
              <w:t>782,9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4108CA" w:rsidRPr="00634DBB" w:rsidRDefault="004108CA" w:rsidP="007C1CB7">
            <w:pPr>
              <w:jc w:val="center"/>
              <w:rPr>
                <w:sz w:val="20"/>
                <w:szCs w:val="20"/>
              </w:rPr>
            </w:pPr>
            <w:r w:rsidRPr="00634DBB">
              <w:rPr>
                <w:sz w:val="20"/>
                <w:szCs w:val="20"/>
              </w:rPr>
              <w:t>743,0</w:t>
            </w:r>
          </w:p>
        </w:tc>
        <w:tc>
          <w:tcPr>
            <w:tcW w:w="1417" w:type="dxa"/>
            <w:vMerge w:val="restart"/>
            <w:tcBorders>
              <w:top w:val="single" w:sz="4" w:space="0" w:color="auto"/>
              <w:left w:val="single" w:sz="4" w:space="0" w:color="auto"/>
              <w:right w:val="single" w:sz="4" w:space="0" w:color="auto"/>
            </w:tcBorders>
            <w:shd w:val="clear" w:color="000000" w:fill="FFFFFF"/>
            <w:hideMark/>
          </w:tcPr>
          <w:p w:rsidR="004108CA" w:rsidRPr="00634DBB" w:rsidRDefault="004108CA" w:rsidP="007C1CB7">
            <w:pPr>
              <w:jc w:val="center"/>
              <w:rPr>
                <w:sz w:val="20"/>
                <w:szCs w:val="20"/>
              </w:rPr>
            </w:pPr>
            <w:r w:rsidRPr="00634DBB">
              <w:rPr>
                <w:sz w:val="20"/>
                <w:szCs w:val="20"/>
              </w:rPr>
              <w:t> </w:t>
            </w:r>
          </w:p>
        </w:tc>
        <w:tc>
          <w:tcPr>
            <w:tcW w:w="4394" w:type="dxa"/>
            <w:gridSpan w:val="4"/>
            <w:vMerge w:val="restart"/>
            <w:tcBorders>
              <w:top w:val="single" w:sz="4" w:space="0" w:color="auto"/>
              <w:left w:val="single" w:sz="4" w:space="0" w:color="auto"/>
              <w:right w:val="single" w:sz="4" w:space="0" w:color="000000"/>
            </w:tcBorders>
            <w:shd w:val="clear" w:color="000000" w:fill="FFFFFF"/>
            <w:hideMark/>
          </w:tcPr>
          <w:p w:rsidR="004108CA" w:rsidRPr="00634DBB" w:rsidRDefault="004108CA" w:rsidP="007C1CB7">
            <w:pPr>
              <w:rPr>
                <w:sz w:val="20"/>
                <w:szCs w:val="20"/>
              </w:rPr>
            </w:pPr>
            <w:r w:rsidRPr="00634DBB">
              <w:rPr>
                <w:sz w:val="20"/>
                <w:szCs w:val="20"/>
              </w:rPr>
              <w:t> </w:t>
            </w:r>
          </w:p>
        </w:tc>
        <w:tc>
          <w:tcPr>
            <w:tcW w:w="1418" w:type="dxa"/>
            <w:vMerge w:val="restart"/>
            <w:tcBorders>
              <w:top w:val="nil"/>
              <w:left w:val="single" w:sz="4" w:space="0" w:color="auto"/>
              <w:right w:val="single" w:sz="8" w:space="0" w:color="auto"/>
            </w:tcBorders>
            <w:shd w:val="clear" w:color="000000" w:fill="FFFFFF"/>
            <w:noWrap/>
            <w:vAlign w:val="center"/>
            <w:hideMark/>
          </w:tcPr>
          <w:p w:rsidR="004108CA" w:rsidRPr="00634DBB" w:rsidRDefault="004108CA" w:rsidP="007C1CB7">
            <w:pPr>
              <w:jc w:val="center"/>
              <w:rPr>
                <w:sz w:val="20"/>
                <w:szCs w:val="20"/>
              </w:rPr>
            </w:pPr>
            <w:r w:rsidRPr="00634DBB">
              <w:rPr>
                <w:sz w:val="20"/>
                <w:szCs w:val="20"/>
              </w:rPr>
              <w:t> </w:t>
            </w:r>
          </w:p>
        </w:tc>
      </w:tr>
      <w:tr w:rsidR="004108CA" w:rsidRPr="00634DBB" w:rsidTr="00044021">
        <w:trPr>
          <w:trHeight w:val="672"/>
        </w:trPr>
        <w:tc>
          <w:tcPr>
            <w:tcW w:w="567" w:type="dxa"/>
            <w:vMerge/>
            <w:tcBorders>
              <w:left w:val="single" w:sz="8" w:space="0" w:color="auto"/>
              <w:right w:val="single" w:sz="4" w:space="0" w:color="auto"/>
            </w:tcBorders>
            <w:vAlign w:val="center"/>
            <w:hideMark/>
          </w:tcPr>
          <w:p w:rsidR="004108CA" w:rsidRPr="00634DBB" w:rsidRDefault="004108CA" w:rsidP="007C1CB7">
            <w:pPr>
              <w:rPr>
                <w:sz w:val="20"/>
                <w:szCs w:val="20"/>
              </w:rPr>
            </w:pPr>
          </w:p>
        </w:tc>
        <w:tc>
          <w:tcPr>
            <w:tcW w:w="1843" w:type="dxa"/>
            <w:vMerge/>
            <w:tcBorders>
              <w:left w:val="single" w:sz="4" w:space="0" w:color="auto"/>
              <w:right w:val="single" w:sz="4" w:space="0" w:color="auto"/>
            </w:tcBorders>
            <w:vAlign w:val="center"/>
            <w:hideMark/>
          </w:tcPr>
          <w:p w:rsidR="004108CA" w:rsidRPr="00634DBB" w:rsidRDefault="004108CA" w:rsidP="007C1CB7">
            <w:pPr>
              <w:rPr>
                <w:sz w:val="20"/>
                <w:szCs w:val="20"/>
              </w:rPr>
            </w:pPr>
          </w:p>
        </w:tc>
        <w:tc>
          <w:tcPr>
            <w:tcW w:w="1418" w:type="dxa"/>
            <w:vMerge/>
            <w:tcBorders>
              <w:left w:val="single" w:sz="4" w:space="0" w:color="auto"/>
              <w:right w:val="single" w:sz="4" w:space="0" w:color="auto"/>
            </w:tcBorders>
            <w:vAlign w:val="center"/>
            <w:hideMark/>
          </w:tcPr>
          <w:p w:rsidR="004108CA" w:rsidRPr="00634DBB" w:rsidRDefault="004108CA" w:rsidP="007C1CB7">
            <w:pPr>
              <w:rPr>
                <w:sz w:val="20"/>
                <w:szCs w:val="20"/>
              </w:rPr>
            </w:pPr>
          </w:p>
        </w:tc>
        <w:tc>
          <w:tcPr>
            <w:tcW w:w="2268" w:type="dxa"/>
            <w:tcBorders>
              <w:top w:val="nil"/>
              <w:left w:val="nil"/>
              <w:bottom w:val="single" w:sz="4" w:space="0" w:color="auto"/>
              <w:right w:val="single" w:sz="4" w:space="0" w:color="auto"/>
            </w:tcBorders>
            <w:shd w:val="clear" w:color="000000" w:fill="FFFFFF"/>
            <w:hideMark/>
          </w:tcPr>
          <w:p w:rsidR="004108CA" w:rsidRPr="00634DBB" w:rsidRDefault="004108CA" w:rsidP="0085575B">
            <w:pPr>
              <w:rPr>
                <w:sz w:val="20"/>
                <w:szCs w:val="20"/>
              </w:rPr>
            </w:pPr>
            <w:r w:rsidRPr="00634DBB">
              <w:rPr>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000000" w:fill="FFFFFF"/>
            <w:noWrap/>
            <w:hideMark/>
          </w:tcPr>
          <w:p w:rsidR="004108CA" w:rsidRPr="00634DBB" w:rsidRDefault="004108CA" w:rsidP="0085575B">
            <w:pPr>
              <w:jc w:val="center"/>
              <w:rPr>
                <w:sz w:val="20"/>
                <w:szCs w:val="20"/>
              </w:rPr>
            </w:pPr>
            <w:r w:rsidRPr="00634DBB">
              <w:rPr>
                <w:sz w:val="20"/>
                <w:szCs w:val="20"/>
              </w:rPr>
              <w:t>782,9</w:t>
            </w:r>
          </w:p>
        </w:tc>
        <w:tc>
          <w:tcPr>
            <w:tcW w:w="1276" w:type="dxa"/>
            <w:tcBorders>
              <w:top w:val="nil"/>
              <w:left w:val="nil"/>
              <w:bottom w:val="single" w:sz="4" w:space="0" w:color="auto"/>
              <w:right w:val="single" w:sz="4" w:space="0" w:color="auto"/>
            </w:tcBorders>
            <w:shd w:val="clear" w:color="000000" w:fill="FFFFFF"/>
            <w:noWrap/>
            <w:hideMark/>
          </w:tcPr>
          <w:p w:rsidR="004108CA" w:rsidRPr="00634DBB" w:rsidRDefault="004108CA" w:rsidP="0085575B">
            <w:pPr>
              <w:jc w:val="center"/>
              <w:rPr>
                <w:sz w:val="20"/>
                <w:szCs w:val="20"/>
              </w:rPr>
            </w:pPr>
            <w:r w:rsidRPr="00634DBB">
              <w:rPr>
                <w:sz w:val="20"/>
                <w:szCs w:val="20"/>
              </w:rPr>
              <w:t>743,0</w:t>
            </w:r>
          </w:p>
        </w:tc>
        <w:tc>
          <w:tcPr>
            <w:tcW w:w="1417" w:type="dxa"/>
            <w:vMerge/>
            <w:tcBorders>
              <w:left w:val="single" w:sz="4" w:space="0" w:color="auto"/>
              <w:right w:val="single" w:sz="4" w:space="0" w:color="auto"/>
            </w:tcBorders>
            <w:vAlign w:val="center"/>
            <w:hideMark/>
          </w:tcPr>
          <w:p w:rsidR="004108CA" w:rsidRPr="00634DBB" w:rsidRDefault="004108CA" w:rsidP="007C1CB7">
            <w:pPr>
              <w:rPr>
                <w:sz w:val="20"/>
                <w:szCs w:val="20"/>
              </w:rPr>
            </w:pPr>
          </w:p>
        </w:tc>
        <w:tc>
          <w:tcPr>
            <w:tcW w:w="4394" w:type="dxa"/>
            <w:gridSpan w:val="4"/>
            <w:vMerge/>
            <w:tcBorders>
              <w:left w:val="single" w:sz="4" w:space="0" w:color="auto"/>
              <w:right w:val="single" w:sz="4" w:space="0" w:color="000000"/>
            </w:tcBorders>
            <w:vAlign w:val="center"/>
            <w:hideMark/>
          </w:tcPr>
          <w:p w:rsidR="004108CA" w:rsidRPr="00634DBB" w:rsidRDefault="004108CA" w:rsidP="007C1CB7">
            <w:pPr>
              <w:rPr>
                <w:sz w:val="20"/>
                <w:szCs w:val="20"/>
              </w:rPr>
            </w:pPr>
          </w:p>
        </w:tc>
        <w:tc>
          <w:tcPr>
            <w:tcW w:w="1418" w:type="dxa"/>
            <w:vMerge/>
            <w:tcBorders>
              <w:left w:val="single" w:sz="4" w:space="0" w:color="auto"/>
              <w:right w:val="single" w:sz="8" w:space="0" w:color="auto"/>
            </w:tcBorders>
            <w:vAlign w:val="center"/>
            <w:hideMark/>
          </w:tcPr>
          <w:p w:rsidR="004108CA" w:rsidRPr="00634DBB" w:rsidRDefault="004108CA" w:rsidP="007C1CB7">
            <w:pPr>
              <w:rPr>
                <w:sz w:val="20"/>
                <w:szCs w:val="20"/>
              </w:rPr>
            </w:pPr>
          </w:p>
        </w:tc>
      </w:tr>
      <w:tr w:rsidR="004108CA" w:rsidRPr="00634DBB" w:rsidTr="004108CA">
        <w:trPr>
          <w:trHeight w:val="379"/>
        </w:trPr>
        <w:tc>
          <w:tcPr>
            <w:tcW w:w="567" w:type="dxa"/>
            <w:vMerge/>
            <w:tcBorders>
              <w:left w:val="single" w:sz="8" w:space="0" w:color="auto"/>
              <w:bottom w:val="single" w:sz="4" w:space="0" w:color="auto"/>
              <w:right w:val="single" w:sz="4" w:space="0" w:color="auto"/>
            </w:tcBorders>
            <w:vAlign w:val="center"/>
          </w:tcPr>
          <w:p w:rsidR="004108CA" w:rsidRPr="00634DBB" w:rsidRDefault="004108CA" w:rsidP="007C1CB7">
            <w:pPr>
              <w:rPr>
                <w:sz w:val="20"/>
                <w:szCs w:val="20"/>
              </w:rPr>
            </w:pPr>
          </w:p>
        </w:tc>
        <w:tc>
          <w:tcPr>
            <w:tcW w:w="1843" w:type="dxa"/>
            <w:vMerge/>
            <w:tcBorders>
              <w:left w:val="single" w:sz="4" w:space="0" w:color="auto"/>
              <w:bottom w:val="single" w:sz="4" w:space="0" w:color="auto"/>
              <w:right w:val="single" w:sz="4" w:space="0" w:color="auto"/>
            </w:tcBorders>
            <w:vAlign w:val="center"/>
          </w:tcPr>
          <w:p w:rsidR="004108CA" w:rsidRPr="00634DBB" w:rsidRDefault="004108CA" w:rsidP="007C1CB7">
            <w:pPr>
              <w:rPr>
                <w:sz w:val="20"/>
                <w:szCs w:val="20"/>
              </w:rPr>
            </w:pPr>
          </w:p>
        </w:tc>
        <w:tc>
          <w:tcPr>
            <w:tcW w:w="1418" w:type="dxa"/>
            <w:vMerge/>
            <w:tcBorders>
              <w:left w:val="single" w:sz="4" w:space="0" w:color="auto"/>
              <w:bottom w:val="single" w:sz="4" w:space="0" w:color="auto"/>
              <w:right w:val="single" w:sz="4" w:space="0" w:color="auto"/>
            </w:tcBorders>
            <w:vAlign w:val="center"/>
          </w:tcPr>
          <w:p w:rsidR="004108CA" w:rsidRPr="00634DBB" w:rsidRDefault="004108CA"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tcPr>
          <w:p w:rsidR="004108CA" w:rsidRPr="00634DBB" w:rsidRDefault="004108CA" w:rsidP="007C1CB7">
            <w:pPr>
              <w:rPr>
                <w:sz w:val="20"/>
                <w:szCs w:val="20"/>
              </w:rPr>
            </w:pPr>
            <w:r w:rsidRPr="00634DBB">
              <w:rPr>
                <w:sz w:val="20"/>
                <w:szCs w:val="20"/>
              </w:rPr>
              <w:t>- областной бюджет</w:t>
            </w:r>
          </w:p>
        </w:tc>
        <w:tc>
          <w:tcPr>
            <w:tcW w:w="1559" w:type="dxa"/>
            <w:tcBorders>
              <w:top w:val="single" w:sz="4" w:space="0" w:color="auto"/>
              <w:left w:val="nil"/>
              <w:bottom w:val="single" w:sz="4" w:space="0" w:color="auto"/>
              <w:right w:val="single" w:sz="4" w:space="0" w:color="auto"/>
            </w:tcBorders>
            <w:shd w:val="clear" w:color="000000" w:fill="FFFFFF"/>
            <w:noWrap/>
          </w:tcPr>
          <w:p w:rsidR="004108CA" w:rsidRPr="00634DBB" w:rsidRDefault="004108CA" w:rsidP="007C1CB7">
            <w:pPr>
              <w:jc w:val="center"/>
              <w:rPr>
                <w:sz w:val="20"/>
                <w:szCs w:val="20"/>
              </w:rPr>
            </w:pPr>
            <w:r w:rsidRPr="00634DBB">
              <w:rPr>
                <w:sz w:val="20"/>
                <w:szCs w:val="20"/>
              </w:rPr>
              <w:t>7,8</w:t>
            </w:r>
          </w:p>
        </w:tc>
        <w:tc>
          <w:tcPr>
            <w:tcW w:w="1276" w:type="dxa"/>
            <w:tcBorders>
              <w:top w:val="single" w:sz="4" w:space="0" w:color="auto"/>
              <w:left w:val="nil"/>
              <w:bottom w:val="single" w:sz="4" w:space="0" w:color="auto"/>
              <w:right w:val="single" w:sz="4" w:space="0" w:color="auto"/>
            </w:tcBorders>
            <w:shd w:val="clear" w:color="000000" w:fill="FFFFFF"/>
            <w:noWrap/>
          </w:tcPr>
          <w:p w:rsidR="004108CA" w:rsidRPr="00634DBB" w:rsidRDefault="004108CA" w:rsidP="007C1CB7">
            <w:pPr>
              <w:jc w:val="center"/>
              <w:rPr>
                <w:sz w:val="20"/>
                <w:szCs w:val="20"/>
              </w:rPr>
            </w:pPr>
            <w:r w:rsidRPr="00634DBB">
              <w:rPr>
                <w:sz w:val="20"/>
                <w:szCs w:val="20"/>
              </w:rPr>
              <w:t>7,4</w:t>
            </w:r>
          </w:p>
        </w:tc>
        <w:tc>
          <w:tcPr>
            <w:tcW w:w="1417" w:type="dxa"/>
            <w:vMerge/>
            <w:tcBorders>
              <w:left w:val="single" w:sz="4" w:space="0" w:color="auto"/>
              <w:bottom w:val="single" w:sz="4" w:space="0" w:color="auto"/>
              <w:right w:val="single" w:sz="4" w:space="0" w:color="auto"/>
            </w:tcBorders>
            <w:vAlign w:val="center"/>
          </w:tcPr>
          <w:p w:rsidR="004108CA" w:rsidRPr="00634DBB" w:rsidRDefault="004108CA" w:rsidP="007C1CB7">
            <w:pPr>
              <w:rPr>
                <w:sz w:val="20"/>
                <w:szCs w:val="20"/>
              </w:rPr>
            </w:pPr>
          </w:p>
        </w:tc>
        <w:tc>
          <w:tcPr>
            <w:tcW w:w="4394" w:type="dxa"/>
            <w:gridSpan w:val="4"/>
            <w:vMerge/>
            <w:tcBorders>
              <w:left w:val="single" w:sz="4" w:space="0" w:color="auto"/>
              <w:bottom w:val="single" w:sz="4" w:space="0" w:color="auto"/>
              <w:right w:val="single" w:sz="4" w:space="0" w:color="000000"/>
            </w:tcBorders>
            <w:vAlign w:val="center"/>
          </w:tcPr>
          <w:p w:rsidR="004108CA" w:rsidRPr="00634DBB" w:rsidRDefault="004108CA" w:rsidP="007C1CB7">
            <w:pPr>
              <w:rPr>
                <w:sz w:val="20"/>
                <w:szCs w:val="20"/>
              </w:rPr>
            </w:pPr>
          </w:p>
        </w:tc>
        <w:tc>
          <w:tcPr>
            <w:tcW w:w="1418" w:type="dxa"/>
            <w:vMerge/>
            <w:tcBorders>
              <w:left w:val="single" w:sz="4" w:space="0" w:color="auto"/>
              <w:bottom w:val="single" w:sz="4" w:space="0" w:color="auto"/>
              <w:right w:val="single" w:sz="8" w:space="0" w:color="auto"/>
            </w:tcBorders>
            <w:vAlign w:val="center"/>
          </w:tcPr>
          <w:p w:rsidR="004108CA" w:rsidRPr="00634DBB" w:rsidRDefault="004108CA" w:rsidP="007C1CB7">
            <w:pPr>
              <w:rPr>
                <w:sz w:val="20"/>
                <w:szCs w:val="20"/>
              </w:rPr>
            </w:pPr>
          </w:p>
        </w:tc>
      </w:tr>
      <w:tr w:rsidR="004108CA" w:rsidRPr="00634DBB" w:rsidTr="004108CA">
        <w:trPr>
          <w:trHeight w:val="1608"/>
        </w:trPr>
        <w:tc>
          <w:tcPr>
            <w:tcW w:w="567" w:type="dxa"/>
            <w:vMerge/>
            <w:tcBorders>
              <w:top w:val="single" w:sz="4" w:space="0" w:color="auto"/>
              <w:left w:val="single" w:sz="8" w:space="0" w:color="auto"/>
              <w:bottom w:val="single" w:sz="4" w:space="0" w:color="auto"/>
              <w:right w:val="single" w:sz="4" w:space="0" w:color="auto"/>
            </w:tcBorders>
            <w:vAlign w:val="center"/>
          </w:tcPr>
          <w:p w:rsidR="004108CA" w:rsidRPr="00634DBB" w:rsidRDefault="004108CA" w:rsidP="007C1CB7">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108CA" w:rsidRPr="00634DBB" w:rsidRDefault="004108CA" w:rsidP="007C1CB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108CA" w:rsidRPr="00634DBB" w:rsidRDefault="004108CA"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tcPr>
          <w:p w:rsidR="004108CA" w:rsidRPr="00634DBB" w:rsidRDefault="004108CA" w:rsidP="007C1CB7">
            <w:pPr>
              <w:rPr>
                <w:sz w:val="20"/>
                <w:szCs w:val="20"/>
              </w:rPr>
            </w:pPr>
            <w:r w:rsidRPr="00634DBB">
              <w:rPr>
                <w:sz w:val="20"/>
                <w:szCs w:val="20"/>
              </w:rPr>
              <w:t>- федеральный бюджет</w:t>
            </w:r>
          </w:p>
        </w:tc>
        <w:tc>
          <w:tcPr>
            <w:tcW w:w="1559" w:type="dxa"/>
            <w:tcBorders>
              <w:top w:val="single" w:sz="4" w:space="0" w:color="auto"/>
              <w:left w:val="nil"/>
              <w:bottom w:val="single" w:sz="4" w:space="0" w:color="auto"/>
              <w:right w:val="single" w:sz="4" w:space="0" w:color="auto"/>
            </w:tcBorders>
            <w:shd w:val="clear" w:color="000000" w:fill="FFFFFF"/>
            <w:noWrap/>
          </w:tcPr>
          <w:p w:rsidR="004108CA" w:rsidRPr="00634DBB" w:rsidRDefault="004108CA" w:rsidP="007C1CB7">
            <w:pPr>
              <w:jc w:val="center"/>
              <w:rPr>
                <w:sz w:val="20"/>
                <w:szCs w:val="20"/>
              </w:rPr>
            </w:pPr>
            <w:r w:rsidRPr="00634DBB">
              <w:rPr>
                <w:sz w:val="20"/>
                <w:szCs w:val="20"/>
              </w:rPr>
              <w:t>775,1</w:t>
            </w:r>
          </w:p>
        </w:tc>
        <w:tc>
          <w:tcPr>
            <w:tcW w:w="1276" w:type="dxa"/>
            <w:tcBorders>
              <w:top w:val="single" w:sz="4" w:space="0" w:color="auto"/>
              <w:left w:val="nil"/>
              <w:bottom w:val="single" w:sz="4" w:space="0" w:color="auto"/>
              <w:right w:val="single" w:sz="4" w:space="0" w:color="auto"/>
            </w:tcBorders>
            <w:shd w:val="clear" w:color="000000" w:fill="FFFFFF"/>
            <w:noWrap/>
          </w:tcPr>
          <w:p w:rsidR="004108CA" w:rsidRPr="00634DBB" w:rsidRDefault="004108CA" w:rsidP="007C1CB7">
            <w:pPr>
              <w:jc w:val="center"/>
              <w:rPr>
                <w:sz w:val="20"/>
                <w:szCs w:val="20"/>
              </w:rPr>
            </w:pPr>
            <w:r w:rsidRPr="00634DBB">
              <w:rPr>
                <w:sz w:val="20"/>
                <w:szCs w:val="20"/>
              </w:rPr>
              <w:t>735,6</w:t>
            </w:r>
          </w:p>
        </w:tc>
        <w:tc>
          <w:tcPr>
            <w:tcW w:w="1417" w:type="dxa"/>
            <w:vMerge/>
            <w:tcBorders>
              <w:top w:val="single" w:sz="4" w:space="0" w:color="auto"/>
              <w:left w:val="single" w:sz="4" w:space="0" w:color="auto"/>
              <w:bottom w:val="single" w:sz="4" w:space="0" w:color="auto"/>
              <w:right w:val="single" w:sz="4" w:space="0" w:color="auto"/>
            </w:tcBorders>
            <w:vAlign w:val="center"/>
          </w:tcPr>
          <w:p w:rsidR="004108CA" w:rsidRPr="00634DBB" w:rsidRDefault="004108CA" w:rsidP="007C1CB7">
            <w:pPr>
              <w:rPr>
                <w:sz w:val="20"/>
                <w:szCs w:val="20"/>
              </w:rPr>
            </w:pPr>
          </w:p>
        </w:tc>
        <w:tc>
          <w:tcPr>
            <w:tcW w:w="4394" w:type="dxa"/>
            <w:gridSpan w:val="4"/>
            <w:vMerge/>
            <w:tcBorders>
              <w:top w:val="single" w:sz="4" w:space="0" w:color="auto"/>
              <w:left w:val="single" w:sz="4" w:space="0" w:color="auto"/>
              <w:bottom w:val="single" w:sz="4" w:space="0" w:color="auto"/>
              <w:right w:val="single" w:sz="4" w:space="0" w:color="000000"/>
            </w:tcBorders>
            <w:vAlign w:val="center"/>
          </w:tcPr>
          <w:p w:rsidR="004108CA" w:rsidRPr="00634DBB" w:rsidRDefault="004108CA" w:rsidP="007C1CB7">
            <w:pPr>
              <w:rPr>
                <w:sz w:val="20"/>
                <w:szCs w:val="20"/>
              </w:rPr>
            </w:pPr>
          </w:p>
        </w:tc>
        <w:tc>
          <w:tcPr>
            <w:tcW w:w="1418" w:type="dxa"/>
            <w:vMerge/>
            <w:tcBorders>
              <w:left w:val="single" w:sz="4" w:space="0" w:color="auto"/>
              <w:bottom w:val="single" w:sz="4" w:space="0" w:color="auto"/>
              <w:right w:val="single" w:sz="8" w:space="0" w:color="auto"/>
            </w:tcBorders>
            <w:vAlign w:val="center"/>
          </w:tcPr>
          <w:p w:rsidR="004108CA" w:rsidRPr="00634DBB" w:rsidRDefault="004108CA" w:rsidP="007C1CB7">
            <w:pPr>
              <w:rPr>
                <w:sz w:val="20"/>
                <w:szCs w:val="20"/>
              </w:rPr>
            </w:pPr>
          </w:p>
        </w:tc>
      </w:tr>
      <w:tr w:rsidR="007540F1" w:rsidRPr="00634DBB" w:rsidTr="00CB5CBE">
        <w:trPr>
          <w:trHeight w:val="286"/>
        </w:trPr>
        <w:tc>
          <w:tcPr>
            <w:tcW w:w="567" w:type="dxa"/>
            <w:vMerge w:val="restart"/>
            <w:tcBorders>
              <w:top w:val="nil"/>
              <w:left w:val="single" w:sz="8" w:space="0" w:color="auto"/>
              <w:bottom w:val="single" w:sz="8" w:space="0" w:color="000000"/>
              <w:right w:val="single" w:sz="4" w:space="0" w:color="auto"/>
            </w:tcBorders>
            <w:shd w:val="clear" w:color="000000" w:fill="FFFFFF"/>
            <w:noWrap/>
            <w:hideMark/>
          </w:tcPr>
          <w:p w:rsidR="007540F1" w:rsidRPr="00634DBB" w:rsidRDefault="0085575B" w:rsidP="0085575B">
            <w:pPr>
              <w:ind w:left="-108"/>
              <w:jc w:val="center"/>
              <w:rPr>
                <w:sz w:val="20"/>
                <w:szCs w:val="20"/>
              </w:rPr>
            </w:pPr>
            <w:r>
              <w:rPr>
                <w:sz w:val="20"/>
                <w:szCs w:val="20"/>
              </w:rPr>
              <w:lastRenderedPageBreak/>
              <w:t>5.6.1</w:t>
            </w:r>
            <w:r w:rsidR="007540F1" w:rsidRPr="00634DBB">
              <w:rPr>
                <w:sz w:val="20"/>
                <w:szCs w:val="20"/>
              </w:rPr>
              <w:t>.</w:t>
            </w:r>
          </w:p>
        </w:tc>
        <w:tc>
          <w:tcPr>
            <w:tcW w:w="1843" w:type="dxa"/>
            <w:vMerge w:val="restart"/>
            <w:tcBorders>
              <w:top w:val="nil"/>
              <w:left w:val="single" w:sz="4" w:space="0" w:color="auto"/>
              <w:bottom w:val="single" w:sz="8" w:space="0" w:color="000000"/>
              <w:right w:val="single" w:sz="4" w:space="0" w:color="auto"/>
            </w:tcBorders>
            <w:shd w:val="clear" w:color="000000" w:fill="FFFFFF"/>
            <w:hideMark/>
          </w:tcPr>
          <w:p w:rsidR="007540F1" w:rsidRPr="00634DBB" w:rsidRDefault="0085575B" w:rsidP="007C1CB7">
            <w:pPr>
              <w:rPr>
                <w:sz w:val="20"/>
                <w:szCs w:val="20"/>
              </w:rPr>
            </w:pPr>
            <w:r>
              <w:rPr>
                <w:sz w:val="20"/>
                <w:szCs w:val="20"/>
              </w:rPr>
              <w:t>Мероприятие «</w:t>
            </w:r>
            <w:r w:rsidR="007540F1" w:rsidRPr="00634DBB">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Pr>
                <w:sz w:val="20"/>
                <w:szCs w:val="20"/>
              </w:rPr>
              <w:t>»</w:t>
            </w:r>
          </w:p>
        </w:tc>
        <w:tc>
          <w:tcPr>
            <w:tcW w:w="1418" w:type="dxa"/>
            <w:vMerge w:val="restart"/>
            <w:tcBorders>
              <w:top w:val="nil"/>
              <w:left w:val="single" w:sz="4" w:space="0" w:color="auto"/>
              <w:bottom w:val="single" w:sz="8" w:space="0" w:color="000000"/>
              <w:right w:val="single" w:sz="4" w:space="0" w:color="auto"/>
            </w:tcBorders>
            <w:shd w:val="clear" w:color="000000" w:fill="FFFFFF"/>
            <w:hideMark/>
          </w:tcPr>
          <w:p w:rsidR="007540F1" w:rsidRPr="00634DBB" w:rsidRDefault="007540F1" w:rsidP="007C1CB7">
            <w:pPr>
              <w:jc w:val="center"/>
              <w:rPr>
                <w:sz w:val="20"/>
                <w:szCs w:val="20"/>
              </w:rPr>
            </w:pPr>
            <w:r w:rsidRPr="00634DBB">
              <w:rPr>
                <w:sz w:val="20"/>
                <w:szCs w:val="20"/>
              </w:rPr>
              <w:t>Управление образования администрации городского округа Кинешма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rPr>
                <w:sz w:val="20"/>
                <w:szCs w:val="20"/>
              </w:rPr>
            </w:pPr>
            <w:r w:rsidRPr="00634DBB">
              <w:rPr>
                <w:sz w:val="20"/>
                <w:szCs w:val="20"/>
              </w:rPr>
              <w:t>Всего</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782,9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743,0</w:t>
            </w:r>
          </w:p>
        </w:tc>
        <w:tc>
          <w:tcPr>
            <w:tcW w:w="1417" w:type="dxa"/>
            <w:vMerge w:val="restart"/>
            <w:tcBorders>
              <w:top w:val="nil"/>
              <w:left w:val="single" w:sz="4" w:space="0" w:color="auto"/>
              <w:bottom w:val="single" w:sz="4" w:space="0" w:color="auto"/>
              <w:right w:val="single" w:sz="4" w:space="0" w:color="auto"/>
            </w:tcBorders>
            <w:shd w:val="clear" w:color="000000" w:fill="FFFFFF"/>
            <w:hideMark/>
          </w:tcPr>
          <w:p w:rsidR="007540F1" w:rsidRPr="00634DBB" w:rsidRDefault="007540F1" w:rsidP="00CB5CBE">
            <w:pPr>
              <w:ind w:left="-108" w:right="-108"/>
              <w:rPr>
                <w:sz w:val="20"/>
                <w:szCs w:val="20"/>
              </w:rPr>
            </w:pPr>
            <w:r w:rsidRPr="00634DBB">
              <w:rPr>
                <w:sz w:val="20"/>
                <w:szCs w:val="20"/>
              </w:rPr>
              <w:t>Отклонение в сторону уменьшения обусловлено заболеваемостью получателей выплат (советник директора по воспитанию и взаимодействию с детскими общественными объединениями в муниципальных общеобразовательных организациях), и как следствие, сокращением фактически принимаемых расходов.</w:t>
            </w:r>
          </w:p>
        </w:tc>
        <w:tc>
          <w:tcPr>
            <w:tcW w:w="1985" w:type="dxa"/>
            <w:vMerge w:val="restart"/>
            <w:tcBorders>
              <w:top w:val="nil"/>
              <w:left w:val="single" w:sz="4" w:space="0" w:color="auto"/>
              <w:bottom w:val="single" w:sz="8" w:space="0" w:color="000000"/>
              <w:right w:val="single" w:sz="4" w:space="0" w:color="auto"/>
            </w:tcBorders>
            <w:shd w:val="clear" w:color="000000" w:fill="FFFFFF"/>
            <w:hideMark/>
          </w:tcPr>
          <w:p w:rsidR="007540F1" w:rsidRPr="00634DBB" w:rsidRDefault="007540F1" w:rsidP="007C1CB7">
            <w:pPr>
              <w:rPr>
                <w:sz w:val="20"/>
                <w:szCs w:val="20"/>
              </w:rPr>
            </w:pPr>
            <w:r w:rsidRPr="00634DBB">
              <w:rPr>
                <w:sz w:val="20"/>
                <w:szCs w:val="20"/>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850" w:type="dxa"/>
            <w:vMerge w:val="restart"/>
            <w:tcBorders>
              <w:top w:val="nil"/>
              <w:left w:val="single" w:sz="4" w:space="0" w:color="auto"/>
              <w:bottom w:val="single" w:sz="8" w:space="0" w:color="000000"/>
              <w:right w:val="single" w:sz="4" w:space="0" w:color="auto"/>
            </w:tcBorders>
            <w:shd w:val="clear" w:color="000000" w:fill="FFFFFF"/>
            <w:noWrap/>
            <w:hideMark/>
          </w:tcPr>
          <w:p w:rsidR="007540F1" w:rsidRPr="00634DBB" w:rsidRDefault="007540F1" w:rsidP="007C1CB7">
            <w:pPr>
              <w:jc w:val="center"/>
              <w:rPr>
                <w:sz w:val="20"/>
                <w:szCs w:val="20"/>
              </w:rPr>
            </w:pPr>
            <w:r w:rsidRPr="00634DBB">
              <w:rPr>
                <w:sz w:val="20"/>
                <w:szCs w:val="20"/>
              </w:rPr>
              <w:t>ед.</w:t>
            </w:r>
          </w:p>
        </w:tc>
        <w:tc>
          <w:tcPr>
            <w:tcW w:w="851" w:type="dxa"/>
            <w:vMerge w:val="restart"/>
            <w:tcBorders>
              <w:top w:val="nil"/>
              <w:left w:val="single" w:sz="4" w:space="0" w:color="auto"/>
              <w:bottom w:val="single" w:sz="8" w:space="0" w:color="000000"/>
              <w:right w:val="single" w:sz="4" w:space="0" w:color="auto"/>
            </w:tcBorders>
            <w:shd w:val="clear" w:color="000000" w:fill="FFFFFF"/>
            <w:noWrap/>
            <w:hideMark/>
          </w:tcPr>
          <w:p w:rsidR="007540F1" w:rsidRPr="00634DBB" w:rsidRDefault="007540F1" w:rsidP="007C1CB7">
            <w:pPr>
              <w:jc w:val="center"/>
              <w:rPr>
                <w:sz w:val="20"/>
                <w:szCs w:val="20"/>
              </w:rPr>
            </w:pPr>
            <w:r w:rsidRPr="00634DBB">
              <w:rPr>
                <w:sz w:val="20"/>
                <w:szCs w:val="20"/>
              </w:rPr>
              <w:t>11</w:t>
            </w:r>
          </w:p>
        </w:tc>
        <w:tc>
          <w:tcPr>
            <w:tcW w:w="708" w:type="dxa"/>
            <w:vMerge w:val="restart"/>
            <w:tcBorders>
              <w:top w:val="nil"/>
              <w:left w:val="single" w:sz="4" w:space="0" w:color="auto"/>
              <w:bottom w:val="single" w:sz="8" w:space="0" w:color="000000"/>
              <w:right w:val="single" w:sz="4" w:space="0" w:color="auto"/>
            </w:tcBorders>
            <w:shd w:val="clear" w:color="000000" w:fill="FFFFFF"/>
            <w:noWrap/>
            <w:hideMark/>
          </w:tcPr>
          <w:p w:rsidR="007540F1" w:rsidRPr="00634DBB" w:rsidRDefault="007540F1" w:rsidP="007C1CB7">
            <w:pPr>
              <w:jc w:val="center"/>
              <w:rPr>
                <w:sz w:val="20"/>
                <w:szCs w:val="20"/>
              </w:rPr>
            </w:pPr>
            <w:r w:rsidRPr="00634DBB">
              <w:rPr>
                <w:sz w:val="20"/>
                <w:szCs w:val="20"/>
              </w:rPr>
              <w:t>11</w:t>
            </w:r>
          </w:p>
        </w:tc>
        <w:tc>
          <w:tcPr>
            <w:tcW w:w="1418" w:type="dxa"/>
            <w:vMerge w:val="restart"/>
            <w:tcBorders>
              <w:top w:val="nil"/>
              <w:left w:val="single" w:sz="4" w:space="0" w:color="auto"/>
              <w:bottom w:val="single" w:sz="8" w:space="0" w:color="000000"/>
              <w:right w:val="single" w:sz="8"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 </w:t>
            </w:r>
          </w:p>
        </w:tc>
      </w:tr>
      <w:tr w:rsidR="0085575B" w:rsidRPr="00634DBB" w:rsidTr="0085575B">
        <w:trPr>
          <w:trHeight w:val="766"/>
        </w:trPr>
        <w:tc>
          <w:tcPr>
            <w:tcW w:w="567" w:type="dxa"/>
            <w:vMerge/>
            <w:tcBorders>
              <w:top w:val="nil"/>
              <w:left w:val="single" w:sz="8" w:space="0" w:color="auto"/>
              <w:bottom w:val="single" w:sz="8" w:space="0" w:color="000000"/>
              <w:right w:val="single" w:sz="4" w:space="0" w:color="auto"/>
            </w:tcBorders>
            <w:vAlign w:val="center"/>
            <w:hideMark/>
          </w:tcPr>
          <w:p w:rsidR="0085575B" w:rsidRPr="00634DBB" w:rsidRDefault="0085575B"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85575B" w:rsidRPr="00634DBB" w:rsidRDefault="0085575B"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85575B" w:rsidRPr="00634DBB" w:rsidRDefault="0085575B" w:rsidP="007C1CB7">
            <w:pPr>
              <w:rPr>
                <w:sz w:val="20"/>
                <w:szCs w:val="20"/>
              </w:rPr>
            </w:pPr>
          </w:p>
        </w:tc>
        <w:tc>
          <w:tcPr>
            <w:tcW w:w="2268" w:type="dxa"/>
            <w:tcBorders>
              <w:top w:val="nil"/>
              <w:left w:val="nil"/>
              <w:right w:val="single" w:sz="4" w:space="0" w:color="auto"/>
            </w:tcBorders>
            <w:shd w:val="clear" w:color="000000" w:fill="FFFFFF"/>
            <w:hideMark/>
          </w:tcPr>
          <w:p w:rsidR="0085575B" w:rsidRPr="00634DBB" w:rsidRDefault="0085575B" w:rsidP="0085575B">
            <w:pPr>
              <w:rPr>
                <w:sz w:val="20"/>
                <w:szCs w:val="20"/>
              </w:rPr>
            </w:pPr>
            <w:r w:rsidRPr="00634DBB">
              <w:rPr>
                <w:sz w:val="20"/>
                <w:szCs w:val="20"/>
              </w:rPr>
              <w:t>бюджетные ассигнования, всего, в том числе:</w:t>
            </w:r>
          </w:p>
        </w:tc>
        <w:tc>
          <w:tcPr>
            <w:tcW w:w="1559" w:type="dxa"/>
            <w:tcBorders>
              <w:top w:val="nil"/>
              <w:left w:val="nil"/>
              <w:right w:val="single" w:sz="4" w:space="0" w:color="auto"/>
            </w:tcBorders>
            <w:shd w:val="clear" w:color="000000" w:fill="FFFFFF"/>
            <w:noWrap/>
            <w:vAlign w:val="center"/>
            <w:hideMark/>
          </w:tcPr>
          <w:p w:rsidR="0085575B" w:rsidRPr="00634DBB" w:rsidRDefault="0085575B" w:rsidP="007C1CB7">
            <w:pPr>
              <w:jc w:val="center"/>
              <w:rPr>
                <w:sz w:val="20"/>
                <w:szCs w:val="20"/>
              </w:rPr>
            </w:pPr>
            <w:r w:rsidRPr="00634DBB">
              <w:rPr>
                <w:sz w:val="20"/>
                <w:szCs w:val="20"/>
              </w:rPr>
              <w:t>782,9</w:t>
            </w:r>
          </w:p>
        </w:tc>
        <w:tc>
          <w:tcPr>
            <w:tcW w:w="1276" w:type="dxa"/>
            <w:tcBorders>
              <w:top w:val="nil"/>
              <w:left w:val="nil"/>
              <w:right w:val="single" w:sz="4" w:space="0" w:color="auto"/>
            </w:tcBorders>
            <w:shd w:val="clear" w:color="000000" w:fill="FFFFFF"/>
            <w:noWrap/>
            <w:vAlign w:val="center"/>
            <w:hideMark/>
          </w:tcPr>
          <w:p w:rsidR="0085575B" w:rsidRPr="00634DBB" w:rsidRDefault="0085575B" w:rsidP="007C1CB7">
            <w:pPr>
              <w:jc w:val="center"/>
              <w:rPr>
                <w:sz w:val="20"/>
                <w:szCs w:val="20"/>
              </w:rPr>
            </w:pPr>
            <w:r w:rsidRPr="00634DBB">
              <w:rPr>
                <w:sz w:val="20"/>
                <w:szCs w:val="20"/>
              </w:rPr>
              <w:t>743,0</w:t>
            </w:r>
          </w:p>
        </w:tc>
        <w:tc>
          <w:tcPr>
            <w:tcW w:w="1417" w:type="dxa"/>
            <w:vMerge/>
            <w:tcBorders>
              <w:top w:val="nil"/>
              <w:left w:val="single" w:sz="4" w:space="0" w:color="auto"/>
              <w:bottom w:val="single" w:sz="4" w:space="0" w:color="auto"/>
              <w:right w:val="single" w:sz="4" w:space="0" w:color="auto"/>
            </w:tcBorders>
            <w:vAlign w:val="center"/>
            <w:hideMark/>
          </w:tcPr>
          <w:p w:rsidR="0085575B" w:rsidRPr="00634DBB" w:rsidRDefault="0085575B" w:rsidP="007C1CB7">
            <w:pPr>
              <w:rPr>
                <w:sz w:val="20"/>
                <w:szCs w:val="20"/>
              </w:rPr>
            </w:pPr>
          </w:p>
        </w:tc>
        <w:tc>
          <w:tcPr>
            <w:tcW w:w="1985" w:type="dxa"/>
            <w:vMerge/>
            <w:tcBorders>
              <w:top w:val="nil"/>
              <w:left w:val="single" w:sz="4" w:space="0" w:color="auto"/>
              <w:bottom w:val="single" w:sz="8" w:space="0" w:color="000000"/>
              <w:right w:val="single" w:sz="4" w:space="0" w:color="auto"/>
            </w:tcBorders>
            <w:vAlign w:val="center"/>
            <w:hideMark/>
          </w:tcPr>
          <w:p w:rsidR="0085575B" w:rsidRPr="00634DBB" w:rsidRDefault="0085575B" w:rsidP="007C1CB7">
            <w:pPr>
              <w:rPr>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85575B" w:rsidRPr="00634DBB" w:rsidRDefault="0085575B" w:rsidP="007C1CB7">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85575B" w:rsidRPr="00634DBB" w:rsidRDefault="0085575B" w:rsidP="007C1CB7">
            <w:pPr>
              <w:rPr>
                <w:sz w:val="20"/>
                <w:szCs w:val="20"/>
              </w:rPr>
            </w:pPr>
          </w:p>
        </w:tc>
        <w:tc>
          <w:tcPr>
            <w:tcW w:w="708" w:type="dxa"/>
            <w:vMerge/>
            <w:tcBorders>
              <w:top w:val="nil"/>
              <w:left w:val="single" w:sz="4" w:space="0" w:color="auto"/>
              <w:bottom w:val="single" w:sz="8" w:space="0" w:color="000000"/>
              <w:right w:val="single" w:sz="4" w:space="0" w:color="auto"/>
            </w:tcBorders>
            <w:vAlign w:val="center"/>
            <w:hideMark/>
          </w:tcPr>
          <w:p w:rsidR="0085575B" w:rsidRPr="00634DBB" w:rsidRDefault="0085575B" w:rsidP="007C1CB7">
            <w:pPr>
              <w:rPr>
                <w:sz w:val="20"/>
                <w:szCs w:val="20"/>
              </w:rPr>
            </w:pPr>
          </w:p>
        </w:tc>
        <w:tc>
          <w:tcPr>
            <w:tcW w:w="1418" w:type="dxa"/>
            <w:vMerge/>
            <w:tcBorders>
              <w:top w:val="nil"/>
              <w:left w:val="single" w:sz="4" w:space="0" w:color="auto"/>
              <w:bottom w:val="single" w:sz="8" w:space="0" w:color="000000"/>
              <w:right w:val="single" w:sz="8" w:space="0" w:color="auto"/>
            </w:tcBorders>
            <w:vAlign w:val="center"/>
            <w:hideMark/>
          </w:tcPr>
          <w:p w:rsidR="0085575B" w:rsidRPr="00634DBB" w:rsidRDefault="0085575B" w:rsidP="007C1CB7">
            <w:pPr>
              <w:rPr>
                <w:sz w:val="20"/>
                <w:szCs w:val="20"/>
              </w:rPr>
            </w:pPr>
          </w:p>
        </w:tc>
      </w:tr>
      <w:tr w:rsidR="007540F1" w:rsidRPr="00634DBB" w:rsidTr="0085575B">
        <w:trPr>
          <w:trHeight w:val="435"/>
        </w:trPr>
        <w:tc>
          <w:tcPr>
            <w:tcW w:w="567" w:type="dxa"/>
            <w:vMerge/>
            <w:tcBorders>
              <w:top w:val="nil"/>
              <w:left w:val="single" w:sz="8" w:space="0" w:color="auto"/>
              <w:bottom w:val="single" w:sz="8" w:space="0" w:color="000000"/>
              <w:right w:val="single" w:sz="4" w:space="0" w:color="auto"/>
            </w:tcBorders>
            <w:vAlign w:val="center"/>
            <w:hideMark/>
          </w:tcPr>
          <w:p w:rsidR="007540F1" w:rsidRPr="00634DBB" w:rsidRDefault="007540F1"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7540F1" w:rsidRPr="00634DBB" w:rsidRDefault="007540F1"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7540F1" w:rsidRPr="00634DBB" w:rsidRDefault="007540F1" w:rsidP="007C1CB7">
            <w:pPr>
              <w:rPr>
                <w:sz w:val="20"/>
                <w:szCs w:val="20"/>
              </w:rPr>
            </w:pP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rPr>
                <w:sz w:val="20"/>
                <w:szCs w:val="20"/>
              </w:rPr>
            </w:pPr>
            <w:r w:rsidRPr="00634DBB">
              <w:rPr>
                <w:sz w:val="20"/>
                <w:szCs w:val="20"/>
              </w:rPr>
              <w:t>- областной бюджет</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7,8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540F1" w:rsidRPr="00634DBB" w:rsidRDefault="007540F1" w:rsidP="007C1CB7">
            <w:pPr>
              <w:jc w:val="center"/>
              <w:rPr>
                <w:sz w:val="20"/>
                <w:szCs w:val="20"/>
              </w:rPr>
            </w:pPr>
            <w:r w:rsidRPr="00634DBB">
              <w:rPr>
                <w:sz w:val="20"/>
                <w:szCs w:val="20"/>
              </w:rPr>
              <w:t>7,4</w:t>
            </w:r>
          </w:p>
        </w:tc>
        <w:tc>
          <w:tcPr>
            <w:tcW w:w="1417" w:type="dxa"/>
            <w:vMerge/>
            <w:tcBorders>
              <w:top w:val="nil"/>
              <w:left w:val="single" w:sz="4" w:space="0" w:color="auto"/>
              <w:bottom w:val="single" w:sz="4" w:space="0" w:color="auto"/>
              <w:right w:val="single" w:sz="4" w:space="0" w:color="auto"/>
            </w:tcBorders>
            <w:vAlign w:val="center"/>
            <w:hideMark/>
          </w:tcPr>
          <w:p w:rsidR="007540F1" w:rsidRPr="00634DBB" w:rsidRDefault="007540F1" w:rsidP="007C1CB7">
            <w:pPr>
              <w:rPr>
                <w:sz w:val="20"/>
                <w:szCs w:val="20"/>
              </w:rPr>
            </w:pPr>
          </w:p>
        </w:tc>
        <w:tc>
          <w:tcPr>
            <w:tcW w:w="1985" w:type="dxa"/>
            <w:vMerge/>
            <w:tcBorders>
              <w:top w:val="nil"/>
              <w:left w:val="single" w:sz="4" w:space="0" w:color="auto"/>
              <w:bottom w:val="single" w:sz="8" w:space="0" w:color="000000"/>
              <w:right w:val="single" w:sz="4" w:space="0" w:color="auto"/>
            </w:tcBorders>
            <w:vAlign w:val="center"/>
            <w:hideMark/>
          </w:tcPr>
          <w:p w:rsidR="007540F1" w:rsidRPr="00634DBB" w:rsidRDefault="007540F1" w:rsidP="007C1CB7">
            <w:pPr>
              <w:rPr>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7540F1" w:rsidRPr="00634DBB" w:rsidRDefault="007540F1" w:rsidP="007C1CB7">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7540F1" w:rsidRPr="00634DBB" w:rsidRDefault="007540F1" w:rsidP="007C1CB7">
            <w:pPr>
              <w:rPr>
                <w:sz w:val="20"/>
                <w:szCs w:val="20"/>
              </w:rPr>
            </w:pPr>
          </w:p>
        </w:tc>
        <w:tc>
          <w:tcPr>
            <w:tcW w:w="708" w:type="dxa"/>
            <w:vMerge/>
            <w:tcBorders>
              <w:top w:val="nil"/>
              <w:left w:val="single" w:sz="4" w:space="0" w:color="auto"/>
              <w:bottom w:val="single" w:sz="8" w:space="0" w:color="000000"/>
              <w:right w:val="single" w:sz="4" w:space="0" w:color="auto"/>
            </w:tcBorders>
            <w:vAlign w:val="center"/>
            <w:hideMark/>
          </w:tcPr>
          <w:p w:rsidR="007540F1" w:rsidRPr="00634DBB" w:rsidRDefault="007540F1" w:rsidP="007C1CB7">
            <w:pPr>
              <w:rPr>
                <w:sz w:val="20"/>
                <w:szCs w:val="20"/>
              </w:rPr>
            </w:pPr>
          </w:p>
        </w:tc>
        <w:tc>
          <w:tcPr>
            <w:tcW w:w="1418" w:type="dxa"/>
            <w:vMerge/>
            <w:tcBorders>
              <w:top w:val="nil"/>
              <w:left w:val="single" w:sz="4" w:space="0" w:color="auto"/>
              <w:bottom w:val="single" w:sz="8" w:space="0" w:color="000000"/>
              <w:right w:val="single" w:sz="8" w:space="0" w:color="auto"/>
            </w:tcBorders>
            <w:vAlign w:val="center"/>
            <w:hideMark/>
          </w:tcPr>
          <w:p w:rsidR="007540F1" w:rsidRPr="00634DBB" w:rsidRDefault="007540F1" w:rsidP="007C1CB7">
            <w:pPr>
              <w:rPr>
                <w:sz w:val="20"/>
                <w:szCs w:val="20"/>
              </w:rPr>
            </w:pPr>
          </w:p>
        </w:tc>
      </w:tr>
      <w:tr w:rsidR="0085575B" w:rsidRPr="00634DBB" w:rsidTr="00CB5CBE">
        <w:trPr>
          <w:trHeight w:val="1623"/>
        </w:trPr>
        <w:tc>
          <w:tcPr>
            <w:tcW w:w="567" w:type="dxa"/>
            <w:vMerge/>
            <w:tcBorders>
              <w:top w:val="nil"/>
              <w:left w:val="single" w:sz="8" w:space="0" w:color="auto"/>
              <w:bottom w:val="single" w:sz="8" w:space="0" w:color="000000"/>
              <w:right w:val="single" w:sz="4" w:space="0" w:color="auto"/>
            </w:tcBorders>
            <w:vAlign w:val="center"/>
            <w:hideMark/>
          </w:tcPr>
          <w:p w:rsidR="0085575B" w:rsidRPr="00634DBB" w:rsidRDefault="0085575B" w:rsidP="007C1CB7">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85575B" w:rsidRPr="00634DBB" w:rsidRDefault="0085575B" w:rsidP="007C1CB7">
            <w:pPr>
              <w:rPr>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85575B" w:rsidRPr="00634DBB" w:rsidRDefault="0085575B" w:rsidP="007C1CB7">
            <w:pPr>
              <w:rPr>
                <w:sz w:val="20"/>
                <w:szCs w:val="20"/>
              </w:rPr>
            </w:pPr>
          </w:p>
        </w:tc>
        <w:tc>
          <w:tcPr>
            <w:tcW w:w="2268" w:type="dxa"/>
            <w:tcBorders>
              <w:top w:val="nil"/>
              <w:left w:val="nil"/>
              <w:bottom w:val="single" w:sz="4" w:space="0" w:color="auto"/>
              <w:right w:val="nil"/>
            </w:tcBorders>
            <w:shd w:val="clear" w:color="000000" w:fill="FFFFFF"/>
            <w:noWrap/>
            <w:hideMark/>
          </w:tcPr>
          <w:p w:rsidR="0085575B" w:rsidRPr="00634DBB" w:rsidRDefault="0085575B" w:rsidP="0085575B">
            <w:pPr>
              <w:rPr>
                <w:sz w:val="20"/>
                <w:szCs w:val="20"/>
              </w:rPr>
            </w:pPr>
            <w:r w:rsidRPr="00634DBB">
              <w:rPr>
                <w:sz w:val="20"/>
                <w:szCs w:val="20"/>
              </w:rPr>
              <w:t>- федеральный бюджет</w:t>
            </w:r>
          </w:p>
        </w:tc>
        <w:tc>
          <w:tcPr>
            <w:tcW w:w="1559" w:type="dxa"/>
            <w:tcBorders>
              <w:top w:val="nil"/>
              <w:left w:val="single" w:sz="4" w:space="0" w:color="auto"/>
              <w:bottom w:val="single" w:sz="4" w:space="0" w:color="auto"/>
              <w:right w:val="single" w:sz="4" w:space="0" w:color="auto"/>
            </w:tcBorders>
            <w:shd w:val="clear" w:color="000000" w:fill="FFFFFF"/>
            <w:noWrap/>
            <w:hideMark/>
          </w:tcPr>
          <w:p w:rsidR="0085575B" w:rsidRPr="00634DBB" w:rsidRDefault="0085575B" w:rsidP="0085575B">
            <w:pPr>
              <w:jc w:val="center"/>
              <w:rPr>
                <w:sz w:val="20"/>
                <w:szCs w:val="20"/>
              </w:rPr>
            </w:pPr>
            <w:r w:rsidRPr="00634DBB">
              <w:rPr>
                <w:sz w:val="20"/>
                <w:szCs w:val="20"/>
              </w:rPr>
              <w:t>775,1</w:t>
            </w:r>
          </w:p>
        </w:tc>
        <w:tc>
          <w:tcPr>
            <w:tcW w:w="1276" w:type="dxa"/>
            <w:tcBorders>
              <w:top w:val="nil"/>
              <w:left w:val="nil"/>
              <w:bottom w:val="single" w:sz="4" w:space="0" w:color="auto"/>
              <w:right w:val="single" w:sz="4" w:space="0" w:color="auto"/>
            </w:tcBorders>
            <w:shd w:val="clear" w:color="000000" w:fill="FFFFFF"/>
            <w:noWrap/>
            <w:hideMark/>
          </w:tcPr>
          <w:p w:rsidR="0085575B" w:rsidRPr="00634DBB" w:rsidRDefault="0085575B" w:rsidP="0085575B">
            <w:pPr>
              <w:jc w:val="center"/>
              <w:rPr>
                <w:sz w:val="20"/>
                <w:szCs w:val="20"/>
              </w:rPr>
            </w:pPr>
            <w:r w:rsidRPr="00634DBB">
              <w:rPr>
                <w:sz w:val="20"/>
                <w:szCs w:val="20"/>
              </w:rPr>
              <w:t>735,6</w:t>
            </w:r>
          </w:p>
        </w:tc>
        <w:tc>
          <w:tcPr>
            <w:tcW w:w="1417" w:type="dxa"/>
            <w:vMerge/>
            <w:tcBorders>
              <w:top w:val="nil"/>
              <w:left w:val="single" w:sz="4" w:space="0" w:color="auto"/>
              <w:bottom w:val="single" w:sz="4" w:space="0" w:color="auto"/>
              <w:right w:val="single" w:sz="4" w:space="0" w:color="auto"/>
            </w:tcBorders>
            <w:vAlign w:val="center"/>
            <w:hideMark/>
          </w:tcPr>
          <w:p w:rsidR="0085575B" w:rsidRPr="00634DBB" w:rsidRDefault="0085575B" w:rsidP="007C1CB7">
            <w:pPr>
              <w:rPr>
                <w:sz w:val="20"/>
                <w:szCs w:val="20"/>
              </w:rPr>
            </w:pPr>
          </w:p>
        </w:tc>
        <w:tc>
          <w:tcPr>
            <w:tcW w:w="1985" w:type="dxa"/>
            <w:vMerge/>
            <w:tcBorders>
              <w:top w:val="nil"/>
              <w:left w:val="single" w:sz="4" w:space="0" w:color="auto"/>
              <w:bottom w:val="single" w:sz="8" w:space="0" w:color="000000"/>
              <w:right w:val="single" w:sz="4" w:space="0" w:color="auto"/>
            </w:tcBorders>
            <w:vAlign w:val="center"/>
            <w:hideMark/>
          </w:tcPr>
          <w:p w:rsidR="0085575B" w:rsidRPr="00634DBB" w:rsidRDefault="0085575B" w:rsidP="007C1CB7">
            <w:pPr>
              <w:rPr>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85575B" w:rsidRPr="00634DBB" w:rsidRDefault="0085575B" w:rsidP="007C1CB7">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85575B" w:rsidRPr="00634DBB" w:rsidRDefault="0085575B" w:rsidP="007C1CB7">
            <w:pPr>
              <w:rPr>
                <w:sz w:val="20"/>
                <w:szCs w:val="20"/>
              </w:rPr>
            </w:pPr>
          </w:p>
        </w:tc>
        <w:tc>
          <w:tcPr>
            <w:tcW w:w="708" w:type="dxa"/>
            <w:vMerge/>
            <w:tcBorders>
              <w:top w:val="nil"/>
              <w:left w:val="single" w:sz="4" w:space="0" w:color="auto"/>
              <w:bottom w:val="single" w:sz="8" w:space="0" w:color="000000"/>
              <w:right w:val="single" w:sz="4" w:space="0" w:color="auto"/>
            </w:tcBorders>
            <w:vAlign w:val="center"/>
            <w:hideMark/>
          </w:tcPr>
          <w:p w:rsidR="0085575B" w:rsidRPr="00634DBB" w:rsidRDefault="0085575B" w:rsidP="007C1CB7">
            <w:pPr>
              <w:rPr>
                <w:sz w:val="20"/>
                <w:szCs w:val="20"/>
              </w:rPr>
            </w:pPr>
          </w:p>
        </w:tc>
        <w:tc>
          <w:tcPr>
            <w:tcW w:w="1418" w:type="dxa"/>
            <w:vMerge/>
            <w:tcBorders>
              <w:top w:val="nil"/>
              <w:left w:val="single" w:sz="4" w:space="0" w:color="auto"/>
              <w:bottom w:val="single" w:sz="8" w:space="0" w:color="000000"/>
              <w:right w:val="single" w:sz="8" w:space="0" w:color="auto"/>
            </w:tcBorders>
            <w:vAlign w:val="center"/>
            <w:hideMark/>
          </w:tcPr>
          <w:p w:rsidR="0085575B" w:rsidRPr="00634DBB" w:rsidRDefault="0085575B" w:rsidP="007C1CB7">
            <w:pPr>
              <w:rPr>
                <w:sz w:val="20"/>
                <w:szCs w:val="20"/>
              </w:rPr>
            </w:pPr>
          </w:p>
        </w:tc>
      </w:tr>
    </w:tbl>
    <w:p w:rsidR="009C64B0" w:rsidRDefault="009C64B0" w:rsidP="00057554">
      <w:pPr>
        <w:pStyle w:val="Pro-Gramma"/>
        <w:spacing w:before="0" w:after="0" w:line="240" w:lineRule="auto"/>
        <w:ind w:left="-567" w:firstLine="0"/>
        <w:jc w:val="left"/>
        <w:rPr>
          <w:szCs w:val="28"/>
        </w:rPr>
        <w:sectPr w:rsidR="009C64B0" w:rsidSect="00057554">
          <w:pgSz w:w="16838" w:h="11906" w:orient="landscape"/>
          <w:pgMar w:top="851" w:right="1134" w:bottom="1418" w:left="284" w:header="709" w:footer="709" w:gutter="0"/>
          <w:cols w:space="708"/>
          <w:docGrid w:linePitch="360"/>
        </w:sectPr>
      </w:pPr>
    </w:p>
    <w:p w:rsidR="009C64B0" w:rsidRDefault="009C64B0" w:rsidP="009C64B0">
      <w:pPr>
        <w:ind w:left="709"/>
        <w:jc w:val="center"/>
      </w:pPr>
      <w:r>
        <w:lastRenderedPageBreak/>
        <w:t>2.</w:t>
      </w:r>
      <w:r w:rsidRPr="00946C70">
        <w:t xml:space="preserve"> </w:t>
      </w:r>
      <w:r w:rsidRPr="00CA483C">
        <w:t xml:space="preserve">Муниципальная  программа </w:t>
      </w:r>
    </w:p>
    <w:p w:rsidR="009C64B0" w:rsidRDefault="009C64B0" w:rsidP="009C64B0">
      <w:pPr>
        <w:pStyle w:val="a5"/>
        <w:ind w:left="1069"/>
        <w:jc w:val="center"/>
        <w:rPr>
          <w:b/>
        </w:rPr>
      </w:pPr>
      <w:r w:rsidRPr="00365F0B">
        <w:rPr>
          <w:b/>
        </w:rPr>
        <w:t>«Управление муниципальными финансами</w:t>
      </w:r>
    </w:p>
    <w:p w:rsidR="009C64B0" w:rsidRDefault="009C64B0" w:rsidP="009C64B0">
      <w:pPr>
        <w:pStyle w:val="a5"/>
        <w:ind w:left="1069"/>
        <w:jc w:val="center"/>
      </w:pPr>
      <w:r w:rsidRPr="00365F0B">
        <w:rPr>
          <w:b/>
        </w:rPr>
        <w:t>и муниципальным долгом»</w:t>
      </w:r>
    </w:p>
    <w:p w:rsidR="009C64B0" w:rsidRDefault="009C64B0" w:rsidP="009C64B0">
      <w:pPr>
        <w:pStyle w:val="a5"/>
        <w:ind w:left="1069"/>
        <w:jc w:val="center"/>
      </w:pPr>
      <w:r>
        <w:t>(далее – Программа)</w:t>
      </w:r>
    </w:p>
    <w:p w:rsidR="009C64B0" w:rsidRDefault="009C64B0" w:rsidP="009C64B0">
      <w:pPr>
        <w:pStyle w:val="a5"/>
        <w:ind w:left="1069"/>
        <w:jc w:val="center"/>
      </w:pPr>
    </w:p>
    <w:p w:rsidR="009C64B0" w:rsidRDefault="009C64B0" w:rsidP="009C64B0">
      <w:pPr>
        <w:pStyle w:val="a5"/>
        <w:ind w:left="0" w:firstLine="720"/>
        <w:jc w:val="both"/>
      </w:pPr>
      <w:r>
        <w:rPr>
          <w:b/>
        </w:rPr>
        <w:t xml:space="preserve">Администратор Программы:  </w:t>
      </w:r>
      <w:r w:rsidRPr="00705484">
        <w:t>финансовое управление</w:t>
      </w:r>
      <w:r>
        <w:t xml:space="preserve"> администрации городского округа Кинешма.</w:t>
      </w:r>
    </w:p>
    <w:p w:rsidR="009C64B0" w:rsidRPr="00292386" w:rsidRDefault="009C64B0" w:rsidP="009C64B0">
      <w:pPr>
        <w:pStyle w:val="a5"/>
        <w:ind w:left="0" w:firstLine="720"/>
        <w:jc w:val="both"/>
      </w:pPr>
      <w:r w:rsidRPr="00292386">
        <w:rPr>
          <w:b/>
        </w:rPr>
        <w:t>Исполнитель Программы:</w:t>
      </w:r>
      <w:r>
        <w:rPr>
          <w:b/>
        </w:rPr>
        <w:t xml:space="preserve"> </w:t>
      </w:r>
      <w:r w:rsidRPr="00705484">
        <w:t>финансовое управление</w:t>
      </w:r>
      <w:r>
        <w:t xml:space="preserve"> администрации городского округа Кинешма, администрация городского округа Кинешма</w:t>
      </w:r>
      <w:r w:rsidR="00ED605F">
        <w:t>.</w:t>
      </w:r>
    </w:p>
    <w:p w:rsidR="009C64B0" w:rsidRPr="00705484" w:rsidRDefault="009C64B0" w:rsidP="009C64B0">
      <w:pPr>
        <w:ind w:firstLine="708"/>
        <w:jc w:val="both"/>
      </w:pPr>
      <w:r w:rsidRPr="007748CC">
        <w:rPr>
          <w:b/>
        </w:rPr>
        <w:t xml:space="preserve">Цель </w:t>
      </w:r>
      <w:r>
        <w:rPr>
          <w:b/>
        </w:rPr>
        <w:t>П</w:t>
      </w:r>
      <w:r w:rsidRPr="007748CC">
        <w:rPr>
          <w:b/>
        </w:rPr>
        <w:t>рограммы:</w:t>
      </w:r>
      <w:r>
        <w:rPr>
          <w:b/>
        </w:rPr>
        <w:t xml:space="preserve"> </w:t>
      </w:r>
      <w:r>
        <w:t>обеспечение долгосрочной сбалансированности и устойчивости бюджета городского округа Кинешма, повышение качества управления муниципальными финансами.</w:t>
      </w:r>
    </w:p>
    <w:p w:rsidR="009C64B0" w:rsidRDefault="009C64B0" w:rsidP="009C64B0">
      <w:pPr>
        <w:ind w:firstLine="709"/>
        <w:jc w:val="both"/>
      </w:pPr>
      <w:r>
        <w:t xml:space="preserve">В рамках данной Программы реализовывались две  </w:t>
      </w:r>
      <w:r w:rsidRPr="002241CC">
        <w:t>подпрогра</w:t>
      </w:r>
      <w:r>
        <w:t>м</w:t>
      </w:r>
      <w:r w:rsidRPr="002241CC">
        <w:t>м</w:t>
      </w:r>
      <w:r>
        <w:t>ы.</w:t>
      </w:r>
    </w:p>
    <w:p w:rsidR="009C64B0" w:rsidRDefault="009C64B0" w:rsidP="009C64B0">
      <w:pPr>
        <w:ind w:firstLine="709"/>
        <w:jc w:val="both"/>
      </w:pPr>
      <w:r w:rsidRPr="002241CC">
        <w:t>В 20</w:t>
      </w:r>
      <w:r w:rsidR="00696345">
        <w:t>2</w:t>
      </w:r>
      <w:r w:rsidR="00304F68">
        <w:t>3</w:t>
      </w:r>
      <w:r w:rsidR="0041567D">
        <w:t xml:space="preserve"> </w:t>
      </w:r>
      <w:r w:rsidRPr="002241CC">
        <w:t xml:space="preserve">году </w:t>
      </w:r>
      <w:r>
        <w:t xml:space="preserve">в бюджете городского округа Кинешма на реализацию Программы  предусмотрены средства в размере  </w:t>
      </w:r>
      <w:r w:rsidR="00304F68">
        <w:t>14 575,3</w:t>
      </w:r>
      <w:r>
        <w:t xml:space="preserve"> тыс. рублей, фактические  расходы составили  </w:t>
      </w:r>
      <w:r w:rsidR="00304F68">
        <w:t>14575,0</w:t>
      </w:r>
      <w:r>
        <w:t xml:space="preserve">  тыс. рублей,  что составляет </w:t>
      </w:r>
      <w:r w:rsidR="00304F68">
        <w:t>100</w:t>
      </w:r>
      <w:r>
        <w:t>% от запланированного объема финансирования</w:t>
      </w:r>
      <w:r w:rsidRPr="008A5D6C">
        <w:rPr>
          <w:color w:val="FF0000"/>
        </w:rPr>
        <w:t>,</w:t>
      </w:r>
      <w:r>
        <w:t xml:space="preserve">  в том числе в разрезе подпрограмм:</w:t>
      </w:r>
    </w:p>
    <w:p w:rsidR="009C64B0" w:rsidRDefault="009C64B0" w:rsidP="009C64B0">
      <w:pPr>
        <w:ind w:firstLine="709"/>
        <w:jc w:val="both"/>
      </w:pPr>
      <w:r>
        <w:t xml:space="preserve">- подпрограмма  «Обеспечение деятельности муниципальных организаций и отраслевых (функциональных) органов администрации городского округа Кинешма» в сумме </w:t>
      </w:r>
      <w:r w:rsidR="00304F68">
        <w:t>13 707,5</w:t>
      </w:r>
      <w:r>
        <w:t xml:space="preserve">  тыс. рублей  (</w:t>
      </w:r>
      <w:r w:rsidR="00304F68">
        <w:t>100</w:t>
      </w:r>
      <w:r w:rsidRPr="00FF1340">
        <w:t>%)</w:t>
      </w:r>
      <w:r>
        <w:t>;</w:t>
      </w:r>
    </w:p>
    <w:p w:rsidR="009C64B0" w:rsidRDefault="009C64B0" w:rsidP="009C64B0">
      <w:pPr>
        <w:ind w:firstLine="709"/>
        <w:jc w:val="both"/>
      </w:pPr>
      <w:r>
        <w:t xml:space="preserve">- подпрограмма </w:t>
      </w:r>
      <w:r w:rsidRPr="00FF1340">
        <w:t>«</w:t>
      </w:r>
      <w:r>
        <w:t xml:space="preserve">Повышение качества управления муниципальными финансами» </w:t>
      </w:r>
      <w:r w:rsidRPr="00FF1340">
        <w:t xml:space="preserve"> в сумме </w:t>
      </w:r>
      <w:r w:rsidR="003B556F">
        <w:t>867,5</w:t>
      </w:r>
      <w:r>
        <w:t xml:space="preserve"> </w:t>
      </w:r>
      <w:r w:rsidRPr="00FF1340">
        <w:t xml:space="preserve"> тыс. руб. (</w:t>
      </w:r>
      <w:r w:rsidR="007B1354">
        <w:t>100</w:t>
      </w:r>
      <w:r w:rsidRPr="00FF1340">
        <w:t>%)</w:t>
      </w:r>
      <w:r>
        <w:t>.</w:t>
      </w:r>
    </w:p>
    <w:p w:rsidR="009C64B0" w:rsidRDefault="009C64B0" w:rsidP="00C72588">
      <w:pPr>
        <w:ind w:firstLine="709"/>
        <w:jc w:val="both"/>
      </w:pPr>
      <w:r w:rsidRPr="007C1967">
        <w:t>Запланированные  на 20</w:t>
      </w:r>
      <w:r w:rsidR="007C1967" w:rsidRPr="007C1967">
        <w:t>2</w:t>
      </w:r>
      <w:r w:rsidR="003B556F">
        <w:t>3</w:t>
      </w:r>
      <w:r w:rsidR="007C614E">
        <w:t xml:space="preserve"> </w:t>
      </w:r>
      <w:r w:rsidRPr="007C1967">
        <w:t>год программные мероприятия выполнены</w:t>
      </w:r>
      <w:r w:rsidR="003B556F">
        <w:t xml:space="preserve"> в полном объеме.</w:t>
      </w:r>
      <w:r w:rsidRPr="007C1967">
        <w:t xml:space="preserve"> </w:t>
      </w:r>
    </w:p>
    <w:p w:rsidR="00725FA4" w:rsidRPr="00E55207" w:rsidRDefault="00725FA4" w:rsidP="00725FA4">
      <w:pPr>
        <w:ind w:firstLine="708"/>
        <w:jc w:val="both"/>
        <w:rPr>
          <w:color w:val="000000"/>
        </w:rPr>
      </w:pPr>
      <w:proofErr w:type="gramStart"/>
      <w:r w:rsidRPr="00E55207">
        <w:rPr>
          <w:color w:val="000000"/>
        </w:rPr>
        <w:t xml:space="preserve">Обеспечение деятельности финансового управления администрации городского округа Кинешма связано с формированием и организацией исполнения бюджета городского округа и осуществляется по предусмотренным Бюджетным кодексом Российской Федерации единым правилам организации бюджетного процесса, с соблюдением установленных им процедур и ограничений по объему дефицита бюджета и муниципального долга. </w:t>
      </w:r>
      <w:proofErr w:type="gramEnd"/>
    </w:p>
    <w:p w:rsidR="00E33DC4" w:rsidRDefault="00725FA4" w:rsidP="00725FA4">
      <w:pPr>
        <w:shd w:val="clear" w:color="auto" w:fill="FFFFFF"/>
        <w:ind w:firstLine="708"/>
        <w:jc w:val="both"/>
        <w:rPr>
          <w:color w:val="000000"/>
        </w:rPr>
      </w:pPr>
      <w:r w:rsidRPr="00CA5F2B">
        <w:rPr>
          <w:color w:val="000000"/>
        </w:rPr>
        <w:t>В  процессе исполнения бюджета городского округа Кинешма в 202</w:t>
      </w:r>
      <w:r w:rsidR="00E33DC4">
        <w:rPr>
          <w:color w:val="000000"/>
        </w:rPr>
        <w:t>2</w:t>
      </w:r>
      <w:r w:rsidRPr="00CA5F2B">
        <w:rPr>
          <w:color w:val="000000"/>
        </w:rPr>
        <w:t xml:space="preserve"> году год  на заседания</w:t>
      </w:r>
      <w:r>
        <w:rPr>
          <w:color w:val="000000"/>
        </w:rPr>
        <w:t>х</w:t>
      </w:r>
      <w:r w:rsidRPr="00CA5F2B">
        <w:rPr>
          <w:color w:val="000000"/>
        </w:rPr>
        <w:t xml:space="preserve">  городской Думы городского округа Кинешма </w:t>
      </w:r>
      <w:r w:rsidR="007C614E">
        <w:rPr>
          <w:color w:val="000000"/>
        </w:rPr>
        <w:t xml:space="preserve">ежемесячно </w:t>
      </w:r>
      <w:r w:rsidRPr="00CA5F2B">
        <w:rPr>
          <w:color w:val="000000"/>
        </w:rPr>
        <w:t>вн</w:t>
      </w:r>
      <w:r w:rsidR="007C614E">
        <w:rPr>
          <w:color w:val="000000"/>
        </w:rPr>
        <w:t>осились</w:t>
      </w:r>
      <w:r w:rsidRPr="00CA5F2B">
        <w:rPr>
          <w:color w:val="000000"/>
        </w:rPr>
        <w:t xml:space="preserve"> изменения в бюджет</w:t>
      </w:r>
      <w:r w:rsidR="007C614E">
        <w:rPr>
          <w:color w:val="000000"/>
        </w:rPr>
        <w:t>.</w:t>
      </w:r>
    </w:p>
    <w:p w:rsidR="00E33DC4" w:rsidRPr="00CE2F16" w:rsidRDefault="00E33DC4" w:rsidP="00E33DC4">
      <w:pPr>
        <w:ind w:firstLine="708"/>
        <w:jc w:val="both"/>
      </w:pPr>
      <w:r w:rsidRPr="00CE2F16">
        <w:t>Бюджет городского округа Кинешма 202</w:t>
      </w:r>
      <w:r w:rsidR="003B556F">
        <w:t>3</w:t>
      </w:r>
      <w:r w:rsidRPr="00CE2F16">
        <w:t xml:space="preserve"> год выполнен:</w:t>
      </w:r>
    </w:p>
    <w:p w:rsidR="00E33DC4" w:rsidRPr="00CE2F16" w:rsidRDefault="00E33DC4" w:rsidP="00E33DC4">
      <w:pPr>
        <w:jc w:val="both"/>
      </w:pPr>
      <w:r w:rsidRPr="00CE2F16">
        <w:t>- по доходам в сумме 3</w:t>
      </w:r>
      <w:r w:rsidR="003B556F">
        <w:t> 124,4</w:t>
      </w:r>
      <w:r w:rsidRPr="00CE2F16">
        <w:t xml:space="preserve"> млн. руб. или на 99</w:t>
      </w:r>
      <w:r w:rsidR="003B556F">
        <w:t>,8</w:t>
      </w:r>
      <w:r w:rsidRPr="00CE2F16">
        <w:t xml:space="preserve">%, </w:t>
      </w:r>
    </w:p>
    <w:p w:rsidR="00E33DC4" w:rsidRPr="00CE2F16" w:rsidRDefault="00E33DC4" w:rsidP="00E33DC4">
      <w:pPr>
        <w:jc w:val="both"/>
      </w:pPr>
      <w:r w:rsidRPr="00CE2F16">
        <w:t>- по расходам в сумме 3</w:t>
      </w:r>
      <w:r w:rsidR="003B556F">
        <w:t> 066,2</w:t>
      </w:r>
      <w:r w:rsidRPr="00CE2F16">
        <w:t xml:space="preserve"> млн. руб. или 98,5%.</w:t>
      </w:r>
    </w:p>
    <w:p w:rsidR="00E33DC4" w:rsidRDefault="00E33DC4" w:rsidP="00E33DC4">
      <w:pPr>
        <w:ind w:firstLine="708"/>
        <w:jc w:val="both"/>
      </w:pPr>
      <w:r w:rsidRPr="00CE2F16">
        <w:t>Бюджет за 202</w:t>
      </w:r>
      <w:r w:rsidR="003B556F">
        <w:t>3</w:t>
      </w:r>
      <w:r w:rsidRPr="00CE2F16">
        <w:t xml:space="preserve"> год исполнен с профицитом в объеме </w:t>
      </w:r>
      <w:r w:rsidR="003B556F">
        <w:t>58,2</w:t>
      </w:r>
      <w:r w:rsidRPr="00CE2F16">
        <w:t xml:space="preserve"> млн. руб. </w:t>
      </w:r>
    </w:p>
    <w:p w:rsidR="00E33DC4" w:rsidRDefault="00E33DC4" w:rsidP="00274233">
      <w:pPr>
        <w:jc w:val="both"/>
      </w:pPr>
      <w:r w:rsidRPr="00CE2F16">
        <w:t>Исполнение бюджета 202</w:t>
      </w:r>
      <w:r w:rsidR="003B556F">
        <w:t>3</w:t>
      </w:r>
      <w:r w:rsidRPr="00CE2F16">
        <w:t xml:space="preserve"> год характеризуется следующими основными показателями:</w:t>
      </w:r>
    </w:p>
    <w:p w:rsidR="003B556F" w:rsidRDefault="003B556F" w:rsidP="00274233">
      <w:pPr>
        <w:jc w:val="both"/>
      </w:pPr>
    </w:p>
    <w:p w:rsidR="003B556F" w:rsidRDefault="003B556F" w:rsidP="00274233">
      <w:pPr>
        <w:jc w:val="both"/>
      </w:pPr>
    </w:p>
    <w:p w:rsidR="003B556F" w:rsidRPr="00CE2F16" w:rsidRDefault="003B556F" w:rsidP="00274233">
      <w:pPr>
        <w:jc w:val="both"/>
      </w:pPr>
    </w:p>
    <w:p w:rsidR="00E33DC4" w:rsidRDefault="00E33DC4" w:rsidP="00E33DC4">
      <w:pPr>
        <w:ind w:firstLine="720"/>
        <w:jc w:val="right"/>
        <w:rPr>
          <w:sz w:val="24"/>
          <w:szCs w:val="24"/>
        </w:rPr>
      </w:pPr>
      <w:r w:rsidRPr="00E33DC4">
        <w:rPr>
          <w:sz w:val="24"/>
          <w:szCs w:val="24"/>
        </w:rPr>
        <w:lastRenderedPageBreak/>
        <w:t>(млн. руб.)</w:t>
      </w:r>
    </w:p>
    <w:tbl>
      <w:tblPr>
        <w:tblW w:w="9796" w:type="dxa"/>
        <w:tblInd w:w="93" w:type="dxa"/>
        <w:tblLayout w:type="fixed"/>
        <w:tblLook w:val="04A0" w:firstRow="1" w:lastRow="0" w:firstColumn="1" w:lastColumn="0" w:noHBand="0" w:noVBand="1"/>
      </w:tblPr>
      <w:tblGrid>
        <w:gridCol w:w="4835"/>
        <w:gridCol w:w="1559"/>
        <w:gridCol w:w="1559"/>
        <w:gridCol w:w="1843"/>
      </w:tblGrid>
      <w:tr w:rsidR="003B556F" w:rsidRPr="003B556F" w:rsidTr="005937C3">
        <w:trPr>
          <w:trHeight w:val="476"/>
        </w:trPr>
        <w:tc>
          <w:tcPr>
            <w:tcW w:w="4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56F" w:rsidRPr="003B556F" w:rsidRDefault="003B556F" w:rsidP="005937C3">
            <w:pPr>
              <w:jc w:val="center"/>
              <w:rPr>
                <w:color w:val="000000"/>
                <w:sz w:val="22"/>
                <w:szCs w:val="22"/>
              </w:rPr>
            </w:pPr>
            <w:r w:rsidRPr="003B556F">
              <w:rPr>
                <w:color w:val="000000"/>
                <w:sz w:val="22"/>
                <w:szCs w:val="22"/>
              </w:rPr>
              <w:t>Наименование</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56F" w:rsidRPr="003B556F" w:rsidRDefault="003B556F" w:rsidP="005937C3">
            <w:pPr>
              <w:jc w:val="center"/>
              <w:rPr>
                <w:color w:val="000000"/>
                <w:sz w:val="22"/>
                <w:szCs w:val="22"/>
              </w:rPr>
            </w:pPr>
            <w:r w:rsidRPr="003B556F">
              <w:rPr>
                <w:color w:val="000000"/>
                <w:sz w:val="22"/>
                <w:szCs w:val="22"/>
              </w:rPr>
              <w:t>Утверждено</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56F" w:rsidRPr="003B556F" w:rsidRDefault="003B556F" w:rsidP="005937C3">
            <w:pPr>
              <w:jc w:val="center"/>
              <w:rPr>
                <w:color w:val="000000"/>
                <w:sz w:val="22"/>
                <w:szCs w:val="22"/>
              </w:rPr>
            </w:pPr>
            <w:r w:rsidRPr="003B556F">
              <w:rPr>
                <w:color w:val="000000"/>
                <w:sz w:val="22"/>
                <w:szCs w:val="22"/>
              </w:rPr>
              <w:t>Исполнено</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556F" w:rsidRPr="003B556F" w:rsidRDefault="003B556F" w:rsidP="005937C3">
            <w:pPr>
              <w:jc w:val="center"/>
              <w:rPr>
                <w:color w:val="000000"/>
                <w:sz w:val="22"/>
                <w:szCs w:val="22"/>
              </w:rPr>
            </w:pPr>
            <w:r w:rsidRPr="003B556F">
              <w:rPr>
                <w:color w:val="000000"/>
                <w:sz w:val="22"/>
                <w:szCs w:val="22"/>
              </w:rPr>
              <w:t>% исполнения</w:t>
            </w:r>
          </w:p>
        </w:tc>
      </w:tr>
      <w:tr w:rsidR="003B556F" w:rsidRPr="003B556F" w:rsidTr="005937C3">
        <w:trPr>
          <w:trHeight w:val="276"/>
        </w:trPr>
        <w:tc>
          <w:tcPr>
            <w:tcW w:w="4835" w:type="dxa"/>
            <w:vMerge/>
            <w:tcBorders>
              <w:top w:val="single" w:sz="8" w:space="0" w:color="auto"/>
              <w:left w:val="single" w:sz="8" w:space="0" w:color="auto"/>
              <w:bottom w:val="single" w:sz="8" w:space="0" w:color="000000"/>
              <w:right w:val="single" w:sz="8" w:space="0" w:color="auto"/>
            </w:tcBorders>
            <w:vAlign w:val="center"/>
            <w:hideMark/>
          </w:tcPr>
          <w:p w:rsidR="003B556F" w:rsidRPr="003B556F" w:rsidRDefault="003B556F" w:rsidP="005937C3">
            <w:pPr>
              <w:rPr>
                <w:color w:val="000000"/>
                <w:sz w:val="22"/>
                <w:szCs w:val="22"/>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3B556F" w:rsidRPr="003B556F" w:rsidRDefault="003B556F" w:rsidP="005937C3">
            <w:pPr>
              <w:rPr>
                <w:color w:val="000000"/>
                <w:sz w:val="22"/>
                <w:szCs w:val="22"/>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3B556F" w:rsidRPr="003B556F" w:rsidRDefault="003B556F" w:rsidP="005937C3">
            <w:pPr>
              <w:rPr>
                <w:color w:val="000000"/>
                <w:sz w:val="22"/>
                <w:szCs w:val="22"/>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3B556F" w:rsidRPr="003B556F" w:rsidRDefault="003B556F" w:rsidP="005937C3">
            <w:pPr>
              <w:rPr>
                <w:color w:val="000000"/>
                <w:sz w:val="22"/>
                <w:szCs w:val="22"/>
              </w:rPr>
            </w:pPr>
          </w:p>
        </w:tc>
      </w:tr>
      <w:tr w:rsidR="003B556F" w:rsidRPr="003B556F" w:rsidTr="005937C3">
        <w:trPr>
          <w:trHeight w:val="276"/>
        </w:trPr>
        <w:tc>
          <w:tcPr>
            <w:tcW w:w="4835" w:type="dxa"/>
            <w:vMerge/>
            <w:tcBorders>
              <w:top w:val="single" w:sz="8" w:space="0" w:color="auto"/>
              <w:left w:val="single" w:sz="8" w:space="0" w:color="auto"/>
              <w:bottom w:val="single" w:sz="8" w:space="0" w:color="000000"/>
              <w:right w:val="single" w:sz="8" w:space="0" w:color="auto"/>
            </w:tcBorders>
            <w:vAlign w:val="center"/>
            <w:hideMark/>
          </w:tcPr>
          <w:p w:rsidR="003B556F" w:rsidRPr="003B556F" w:rsidRDefault="003B556F" w:rsidP="005937C3">
            <w:pPr>
              <w:rPr>
                <w:color w:val="000000"/>
                <w:sz w:val="22"/>
                <w:szCs w:val="22"/>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3B556F" w:rsidRPr="003B556F" w:rsidRDefault="003B556F" w:rsidP="005937C3">
            <w:pPr>
              <w:rPr>
                <w:color w:val="000000"/>
                <w:sz w:val="22"/>
                <w:szCs w:val="22"/>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3B556F" w:rsidRPr="003B556F" w:rsidRDefault="003B556F" w:rsidP="005937C3">
            <w:pPr>
              <w:rPr>
                <w:color w:val="000000"/>
                <w:sz w:val="22"/>
                <w:szCs w:val="22"/>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3B556F" w:rsidRPr="003B556F" w:rsidRDefault="003B556F" w:rsidP="005937C3">
            <w:pPr>
              <w:rPr>
                <w:color w:val="000000"/>
                <w:sz w:val="22"/>
                <w:szCs w:val="22"/>
              </w:rPr>
            </w:pPr>
          </w:p>
        </w:tc>
      </w:tr>
      <w:tr w:rsidR="003B556F" w:rsidRPr="003B556F" w:rsidTr="005937C3">
        <w:tc>
          <w:tcPr>
            <w:tcW w:w="4835" w:type="dxa"/>
            <w:tcBorders>
              <w:top w:val="nil"/>
              <w:left w:val="single" w:sz="8" w:space="0" w:color="auto"/>
              <w:bottom w:val="single" w:sz="8" w:space="0" w:color="auto"/>
              <w:right w:val="single" w:sz="8" w:space="0" w:color="auto"/>
            </w:tcBorders>
            <w:shd w:val="clear" w:color="auto" w:fill="auto"/>
            <w:vAlign w:val="center"/>
            <w:hideMark/>
          </w:tcPr>
          <w:p w:rsidR="003B556F" w:rsidRPr="003B556F" w:rsidRDefault="003B556F" w:rsidP="005937C3">
            <w:pPr>
              <w:jc w:val="center"/>
              <w:rPr>
                <w:b/>
                <w:bCs/>
                <w:color w:val="000000"/>
                <w:sz w:val="22"/>
                <w:szCs w:val="22"/>
              </w:rPr>
            </w:pPr>
            <w:r w:rsidRPr="003B556F">
              <w:rPr>
                <w:b/>
                <w:bCs/>
                <w:color w:val="000000"/>
                <w:sz w:val="22"/>
                <w:szCs w:val="22"/>
              </w:rPr>
              <w:t>Доходы всего</w:t>
            </w:r>
          </w:p>
        </w:tc>
        <w:tc>
          <w:tcPr>
            <w:tcW w:w="1559" w:type="dxa"/>
            <w:tcBorders>
              <w:top w:val="nil"/>
              <w:left w:val="nil"/>
              <w:bottom w:val="single" w:sz="8" w:space="0" w:color="auto"/>
              <w:right w:val="single" w:sz="8" w:space="0" w:color="auto"/>
            </w:tcBorders>
            <w:shd w:val="clear" w:color="auto" w:fill="auto"/>
            <w:noWrap/>
            <w:vAlign w:val="center"/>
          </w:tcPr>
          <w:p w:rsidR="003B556F" w:rsidRPr="003B556F" w:rsidRDefault="003B556F" w:rsidP="005937C3">
            <w:pPr>
              <w:jc w:val="center"/>
              <w:rPr>
                <w:b/>
                <w:bCs/>
                <w:color w:val="000000"/>
                <w:sz w:val="22"/>
                <w:szCs w:val="22"/>
              </w:rPr>
            </w:pPr>
            <w:r w:rsidRPr="003B556F">
              <w:rPr>
                <w:b/>
                <w:bCs/>
                <w:color w:val="000000"/>
                <w:sz w:val="22"/>
                <w:szCs w:val="22"/>
              </w:rPr>
              <w:t>3 131,1</w:t>
            </w:r>
          </w:p>
        </w:tc>
        <w:tc>
          <w:tcPr>
            <w:tcW w:w="1559" w:type="dxa"/>
            <w:tcBorders>
              <w:top w:val="nil"/>
              <w:left w:val="nil"/>
              <w:bottom w:val="single" w:sz="8" w:space="0" w:color="auto"/>
              <w:right w:val="single" w:sz="8" w:space="0" w:color="auto"/>
            </w:tcBorders>
            <w:shd w:val="clear" w:color="auto" w:fill="auto"/>
            <w:noWrap/>
            <w:vAlign w:val="center"/>
          </w:tcPr>
          <w:p w:rsidR="003B556F" w:rsidRPr="003B556F" w:rsidRDefault="003B556F" w:rsidP="005937C3">
            <w:pPr>
              <w:jc w:val="center"/>
              <w:rPr>
                <w:b/>
                <w:bCs/>
                <w:color w:val="000000"/>
                <w:sz w:val="22"/>
                <w:szCs w:val="22"/>
              </w:rPr>
            </w:pPr>
            <w:r w:rsidRPr="003B556F">
              <w:rPr>
                <w:b/>
                <w:sz w:val="22"/>
                <w:szCs w:val="22"/>
              </w:rPr>
              <w:t>3 124,4</w:t>
            </w:r>
          </w:p>
        </w:tc>
        <w:tc>
          <w:tcPr>
            <w:tcW w:w="1843" w:type="dxa"/>
            <w:tcBorders>
              <w:top w:val="nil"/>
              <w:left w:val="nil"/>
              <w:bottom w:val="single" w:sz="8" w:space="0" w:color="auto"/>
              <w:right w:val="single" w:sz="8" w:space="0" w:color="auto"/>
            </w:tcBorders>
            <w:shd w:val="clear" w:color="auto" w:fill="auto"/>
            <w:noWrap/>
            <w:vAlign w:val="center"/>
          </w:tcPr>
          <w:p w:rsidR="003B556F" w:rsidRPr="003B556F" w:rsidRDefault="003B556F" w:rsidP="005937C3">
            <w:pPr>
              <w:jc w:val="center"/>
              <w:rPr>
                <w:b/>
                <w:bCs/>
                <w:color w:val="000000"/>
                <w:sz w:val="22"/>
                <w:szCs w:val="22"/>
              </w:rPr>
            </w:pPr>
            <w:r w:rsidRPr="003B556F">
              <w:rPr>
                <w:b/>
                <w:bCs/>
                <w:color w:val="000000"/>
                <w:sz w:val="22"/>
                <w:szCs w:val="22"/>
              </w:rPr>
              <w:t>99,0</w:t>
            </w:r>
          </w:p>
        </w:tc>
      </w:tr>
      <w:tr w:rsidR="003B556F" w:rsidRPr="003B556F" w:rsidTr="005937C3">
        <w:tc>
          <w:tcPr>
            <w:tcW w:w="4835" w:type="dxa"/>
            <w:tcBorders>
              <w:top w:val="nil"/>
              <w:left w:val="single" w:sz="8" w:space="0" w:color="auto"/>
              <w:bottom w:val="single" w:sz="8" w:space="0" w:color="auto"/>
              <w:right w:val="single" w:sz="8" w:space="0" w:color="auto"/>
            </w:tcBorders>
            <w:shd w:val="clear" w:color="auto" w:fill="auto"/>
            <w:vAlign w:val="center"/>
            <w:hideMark/>
          </w:tcPr>
          <w:p w:rsidR="003B556F" w:rsidRPr="003B556F" w:rsidRDefault="003B556F" w:rsidP="005937C3">
            <w:pPr>
              <w:jc w:val="center"/>
              <w:rPr>
                <w:color w:val="000000"/>
                <w:sz w:val="22"/>
                <w:szCs w:val="22"/>
              </w:rPr>
            </w:pPr>
            <w:r w:rsidRPr="003B556F">
              <w:rPr>
                <w:color w:val="000000"/>
                <w:sz w:val="22"/>
                <w:szCs w:val="22"/>
              </w:rPr>
              <w:t>в том числе</w:t>
            </w:r>
          </w:p>
        </w:tc>
        <w:tc>
          <w:tcPr>
            <w:tcW w:w="1559" w:type="dxa"/>
            <w:tcBorders>
              <w:top w:val="nil"/>
              <w:left w:val="nil"/>
              <w:bottom w:val="single" w:sz="8" w:space="0" w:color="auto"/>
              <w:right w:val="single" w:sz="8" w:space="0" w:color="auto"/>
            </w:tcBorders>
            <w:shd w:val="clear" w:color="auto" w:fill="auto"/>
            <w:vAlign w:val="center"/>
          </w:tcPr>
          <w:p w:rsidR="003B556F" w:rsidRPr="003B556F" w:rsidRDefault="003B556F" w:rsidP="005937C3">
            <w:pPr>
              <w:jc w:val="center"/>
              <w:rPr>
                <w:color w:val="000000"/>
                <w:sz w:val="22"/>
                <w:szCs w:val="22"/>
              </w:rPr>
            </w:pPr>
          </w:p>
        </w:tc>
        <w:tc>
          <w:tcPr>
            <w:tcW w:w="1559" w:type="dxa"/>
            <w:tcBorders>
              <w:top w:val="nil"/>
              <w:left w:val="nil"/>
              <w:bottom w:val="single" w:sz="8" w:space="0" w:color="auto"/>
              <w:right w:val="single" w:sz="8" w:space="0" w:color="auto"/>
            </w:tcBorders>
            <w:shd w:val="clear" w:color="auto" w:fill="auto"/>
            <w:vAlign w:val="center"/>
          </w:tcPr>
          <w:p w:rsidR="003B556F" w:rsidRPr="003B556F" w:rsidRDefault="003B556F" w:rsidP="005937C3">
            <w:pPr>
              <w:jc w:val="center"/>
              <w:rPr>
                <w:b/>
                <w:bCs/>
                <w:color w:val="000000"/>
                <w:sz w:val="22"/>
                <w:szCs w:val="22"/>
              </w:rPr>
            </w:pPr>
          </w:p>
        </w:tc>
        <w:tc>
          <w:tcPr>
            <w:tcW w:w="1843" w:type="dxa"/>
            <w:tcBorders>
              <w:top w:val="nil"/>
              <w:left w:val="nil"/>
              <w:bottom w:val="single" w:sz="8" w:space="0" w:color="auto"/>
              <w:right w:val="single" w:sz="8" w:space="0" w:color="auto"/>
            </w:tcBorders>
            <w:shd w:val="clear" w:color="auto" w:fill="auto"/>
            <w:noWrap/>
            <w:vAlign w:val="center"/>
          </w:tcPr>
          <w:p w:rsidR="003B556F" w:rsidRPr="003B556F" w:rsidRDefault="003B556F" w:rsidP="005937C3">
            <w:pPr>
              <w:jc w:val="center"/>
              <w:rPr>
                <w:b/>
                <w:bCs/>
                <w:color w:val="000000"/>
                <w:sz w:val="22"/>
                <w:szCs w:val="22"/>
              </w:rPr>
            </w:pPr>
          </w:p>
        </w:tc>
      </w:tr>
      <w:tr w:rsidR="003B556F" w:rsidRPr="003B556F" w:rsidTr="005937C3">
        <w:tc>
          <w:tcPr>
            <w:tcW w:w="4835" w:type="dxa"/>
            <w:tcBorders>
              <w:top w:val="nil"/>
              <w:left w:val="single" w:sz="8" w:space="0" w:color="auto"/>
              <w:bottom w:val="single" w:sz="8" w:space="0" w:color="auto"/>
              <w:right w:val="single" w:sz="8" w:space="0" w:color="auto"/>
            </w:tcBorders>
            <w:shd w:val="clear" w:color="auto" w:fill="auto"/>
            <w:vAlign w:val="center"/>
            <w:hideMark/>
          </w:tcPr>
          <w:p w:rsidR="003B556F" w:rsidRPr="003B556F" w:rsidRDefault="003B556F" w:rsidP="005937C3">
            <w:pPr>
              <w:jc w:val="both"/>
              <w:rPr>
                <w:color w:val="000000"/>
                <w:sz w:val="22"/>
                <w:szCs w:val="22"/>
              </w:rPr>
            </w:pPr>
            <w:r w:rsidRPr="003B556F">
              <w:rPr>
                <w:color w:val="000000"/>
                <w:sz w:val="22"/>
                <w:szCs w:val="22"/>
              </w:rPr>
              <w:t xml:space="preserve"> налоговые доходы</w:t>
            </w:r>
          </w:p>
        </w:tc>
        <w:tc>
          <w:tcPr>
            <w:tcW w:w="1559" w:type="dxa"/>
            <w:tcBorders>
              <w:top w:val="nil"/>
              <w:left w:val="nil"/>
              <w:bottom w:val="single" w:sz="8" w:space="0" w:color="auto"/>
              <w:right w:val="single" w:sz="8" w:space="0" w:color="auto"/>
            </w:tcBorders>
            <w:shd w:val="clear" w:color="auto" w:fill="auto"/>
            <w:vAlign w:val="center"/>
          </w:tcPr>
          <w:p w:rsidR="003B556F" w:rsidRPr="003B556F" w:rsidRDefault="003B556F" w:rsidP="005937C3">
            <w:pPr>
              <w:jc w:val="center"/>
              <w:rPr>
                <w:color w:val="000000"/>
                <w:sz w:val="22"/>
                <w:szCs w:val="22"/>
              </w:rPr>
            </w:pPr>
            <w:r w:rsidRPr="003B556F">
              <w:rPr>
                <w:color w:val="000000"/>
                <w:sz w:val="22"/>
                <w:szCs w:val="22"/>
              </w:rPr>
              <w:t>334,6</w:t>
            </w:r>
          </w:p>
        </w:tc>
        <w:tc>
          <w:tcPr>
            <w:tcW w:w="1559" w:type="dxa"/>
            <w:tcBorders>
              <w:top w:val="nil"/>
              <w:left w:val="nil"/>
              <w:bottom w:val="single" w:sz="8" w:space="0" w:color="auto"/>
              <w:right w:val="single" w:sz="8" w:space="0" w:color="auto"/>
            </w:tcBorders>
            <w:shd w:val="clear" w:color="auto" w:fill="auto"/>
            <w:vAlign w:val="center"/>
          </w:tcPr>
          <w:p w:rsidR="003B556F" w:rsidRPr="003B556F" w:rsidRDefault="003B556F" w:rsidP="005937C3">
            <w:pPr>
              <w:jc w:val="center"/>
              <w:rPr>
                <w:color w:val="000000"/>
                <w:sz w:val="22"/>
                <w:szCs w:val="22"/>
              </w:rPr>
            </w:pPr>
            <w:r w:rsidRPr="003B556F">
              <w:rPr>
                <w:color w:val="000000"/>
                <w:sz w:val="22"/>
                <w:szCs w:val="22"/>
              </w:rPr>
              <w:t>344,3</w:t>
            </w:r>
          </w:p>
        </w:tc>
        <w:tc>
          <w:tcPr>
            <w:tcW w:w="1843" w:type="dxa"/>
            <w:tcBorders>
              <w:top w:val="nil"/>
              <w:left w:val="nil"/>
              <w:bottom w:val="single" w:sz="8" w:space="0" w:color="auto"/>
              <w:right w:val="single" w:sz="8" w:space="0" w:color="auto"/>
            </w:tcBorders>
            <w:shd w:val="clear" w:color="auto" w:fill="auto"/>
            <w:noWrap/>
            <w:vAlign w:val="center"/>
          </w:tcPr>
          <w:p w:rsidR="003B556F" w:rsidRPr="003B556F" w:rsidRDefault="003B556F" w:rsidP="005937C3">
            <w:pPr>
              <w:jc w:val="center"/>
              <w:rPr>
                <w:bCs/>
                <w:color w:val="000000"/>
                <w:sz w:val="22"/>
                <w:szCs w:val="22"/>
              </w:rPr>
            </w:pPr>
            <w:r w:rsidRPr="003B556F">
              <w:rPr>
                <w:bCs/>
                <w:color w:val="000000"/>
                <w:sz w:val="22"/>
                <w:szCs w:val="22"/>
              </w:rPr>
              <w:t>102,9</w:t>
            </w:r>
          </w:p>
        </w:tc>
      </w:tr>
      <w:tr w:rsidR="003B556F" w:rsidRPr="003B556F" w:rsidTr="005937C3">
        <w:tc>
          <w:tcPr>
            <w:tcW w:w="4835" w:type="dxa"/>
            <w:tcBorders>
              <w:top w:val="nil"/>
              <w:left w:val="single" w:sz="8" w:space="0" w:color="auto"/>
              <w:bottom w:val="single" w:sz="8" w:space="0" w:color="auto"/>
              <w:right w:val="single" w:sz="8" w:space="0" w:color="auto"/>
            </w:tcBorders>
            <w:shd w:val="clear" w:color="auto" w:fill="auto"/>
            <w:vAlign w:val="center"/>
            <w:hideMark/>
          </w:tcPr>
          <w:p w:rsidR="003B556F" w:rsidRPr="003B556F" w:rsidRDefault="003B556F" w:rsidP="005937C3">
            <w:pPr>
              <w:jc w:val="both"/>
              <w:rPr>
                <w:color w:val="000000"/>
                <w:sz w:val="22"/>
                <w:szCs w:val="22"/>
              </w:rPr>
            </w:pPr>
            <w:r w:rsidRPr="003B556F">
              <w:rPr>
                <w:color w:val="000000"/>
                <w:sz w:val="22"/>
                <w:szCs w:val="22"/>
              </w:rPr>
              <w:t xml:space="preserve"> неналоговые доходы</w:t>
            </w:r>
          </w:p>
        </w:tc>
        <w:tc>
          <w:tcPr>
            <w:tcW w:w="1559" w:type="dxa"/>
            <w:tcBorders>
              <w:top w:val="nil"/>
              <w:left w:val="nil"/>
              <w:bottom w:val="single" w:sz="8" w:space="0" w:color="auto"/>
              <w:right w:val="single" w:sz="8" w:space="0" w:color="auto"/>
            </w:tcBorders>
            <w:shd w:val="clear" w:color="auto" w:fill="auto"/>
            <w:vAlign w:val="center"/>
          </w:tcPr>
          <w:p w:rsidR="003B556F" w:rsidRPr="003B556F" w:rsidRDefault="003B556F" w:rsidP="005937C3">
            <w:pPr>
              <w:jc w:val="center"/>
              <w:rPr>
                <w:color w:val="000000"/>
                <w:sz w:val="22"/>
                <w:szCs w:val="22"/>
              </w:rPr>
            </w:pPr>
            <w:r w:rsidRPr="003B556F">
              <w:rPr>
                <w:color w:val="000000"/>
                <w:sz w:val="22"/>
                <w:szCs w:val="22"/>
              </w:rPr>
              <w:t>112,5</w:t>
            </w:r>
          </w:p>
        </w:tc>
        <w:tc>
          <w:tcPr>
            <w:tcW w:w="1559" w:type="dxa"/>
            <w:tcBorders>
              <w:top w:val="nil"/>
              <w:left w:val="nil"/>
              <w:bottom w:val="single" w:sz="8" w:space="0" w:color="auto"/>
              <w:right w:val="single" w:sz="8" w:space="0" w:color="auto"/>
            </w:tcBorders>
            <w:shd w:val="clear" w:color="auto" w:fill="auto"/>
            <w:vAlign w:val="center"/>
          </w:tcPr>
          <w:p w:rsidR="003B556F" w:rsidRPr="003B556F" w:rsidRDefault="003B556F" w:rsidP="005937C3">
            <w:pPr>
              <w:jc w:val="center"/>
              <w:rPr>
                <w:color w:val="000000"/>
                <w:sz w:val="22"/>
                <w:szCs w:val="22"/>
              </w:rPr>
            </w:pPr>
            <w:r w:rsidRPr="003B556F">
              <w:rPr>
                <w:color w:val="000000"/>
                <w:sz w:val="22"/>
                <w:szCs w:val="22"/>
              </w:rPr>
              <w:t>114,5</w:t>
            </w:r>
          </w:p>
        </w:tc>
        <w:tc>
          <w:tcPr>
            <w:tcW w:w="1843" w:type="dxa"/>
            <w:tcBorders>
              <w:top w:val="nil"/>
              <w:left w:val="nil"/>
              <w:bottom w:val="single" w:sz="8" w:space="0" w:color="auto"/>
              <w:right w:val="single" w:sz="8" w:space="0" w:color="auto"/>
            </w:tcBorders>
            <w:shd w:val="clear" w:color="auto" w:fill="auto"/>
            <w:noWrap/>
            <w:vAlign w:val="center"/>
          </w:tcPr>
          <w:p w:rsidR="003B556F" w:rsidRPr="003B556F" w:rsidRDefault="003B556F" w:rsidP="005937C3">
            <w:pPr>
              <w:jc w:val="center"/>
              <w:rPr>
                <w:bCs/>
                <w:color w:val="000000"/>
                <w:sz w:val="22"/>
                <w:szCs w:val="22"/>
              </w:rPr>
            </w:pPr>
            <w:r w:rsidRPr="003B556F">
              <w:rPr>
                <w:bCs/>
                <w:color w:val="000000"/>
                <w:sz w:val="22"/>
                <w:szCs w:val="22"/>
              </w:rPr>
              <w:t>101,8</w:t>
            </w:r>
          </w:p>
        </w:tc>
      </w:tr>
      <w:tr w:rsidR="003B556F" w:rsidRPr="003B556F" w:rsidTr="005937C3">
        <w:tc>
          <w:tcPr>
            <w:tcW w:w="4835" w:type="dxa"/>
            <w:tcBorders>
              <w:top w:val="nil"/>
              <w:left w:val="single" w:sz="8" w:space="0" w:color="auto"/>
              <w:bottom w:val="single" w:sz="8" w:space="0" w:color="auto"/>
              <w:right w:val="single" w:sz="8" w:space="0" w:color="auto"/>
            </w:tcBorders>
            <w:shd w:val="clear" w:color="auto" w:fill="auto"/>
            <w:vAlign w:val="center"/>
            <w:hideMark/>
          </w:tcPr>
          <w:p w:rsidR="003B556F" w:rsidRPr="003B556F" w:rsidRDefault="003B556F" w:rsidP="005937C3">
            <w:pPr>
              <w:rPr>
                <w:color w:val="000000"/>
                <w:sz w:val="22"/>
                <w:szCs w:val="22"/>
              </w:rPr>
            </w:pPr>
            <w:r w:rsidRPr="003B556F">
              <w:rPr>
                <w:color w:val="000000"/>
                <w:sz w:val="22"/>
                <w:szCs w:val="22"/>
              </w:rPr>
              <w:t xml:space="preserve">безвозмездные поступления </w:t>
            </w:r>
          </w:p>
        </w:tc>
        <w:tc>
          <w:tcPr>
            <w:tcW w:w="1559" w:type="dxa"/>
            <w:tcBorders>
              <w:top w:val="nil"/>
              <w:left w:val="nil"/>
              <w:bottom w:val="single" w:sz="8" w:space="0" w:color="auto"/>
              <w:right w:val="single" w:sz="8" w:space="0" w:color="auto"/>
            </w:tcBorders>
            <w:shd w:val="clear" w:color="auto" w:fill="auto"/>
            <w:vAlign w:val="center"/>
          </w:tcPr>
          <w:p w:rsidR="003B556F" w:rsidRPr="003B556F" w:rsidRDefault="003B556F" w:rsidP="005937C3">
            <w:pPr>
              <w:jc w:val="center"/>
              <w:rPr>
                <w:color w:val="000000"/>
                <w:sz w:val="22"/>
                <w:szCs w:val="22"/>
              </w:rPr>
            </w:pPr>
            <w:r w:rsidRPr="003B556F">
              <w:rPr>
                <w:color w:val="000000"/>
                <w:sz w:val="22"/>
                <w:szCs w:val="22"/>
              </w:rPr>
              <w:t>2 684,0</w:t>
            </w:r>
          </w:p>
        </w:tc>
        <w:tc>
          <w:tcPr>
            <w:tcW w:w="1559" w:type="dxa"/>
            <w:tcBorders>
              <w:top w:val="nil"/>
              <w:left w:val="nil"/>
              <w:bottom w:val="single" w:sz="8" w:space="0" w:color="auto"/>
              <w:right w:val="single" w:sz="8" w:space="0" w:color="auto"/>
            </w:tcBorders>
            <w:shd w:val="clear" w:color="auto" w:fill="auto"/>
            <w:vAlign w:val="center"/>
          </w:tcPr>
          <w:p w:rsidR="003B556F" w:rsidRPr="003B556F" w:rsidRDefault="003B556F" w:rsidP="005937C3">
            <w:pPr>
              <w:jc w:val="center"/>
              <w:rPr>
                <w:color w:val="000000"/>
                <w:sz w:val="22"/>
                <w:szCs w:val="22"/>
              </w:rPr>
            </w:pPr>
            <w:r w:rsidRPr="003B556F">
              <w:rPr>
                <w:color w:val="000000"/>
                <w:sz w:val="22"/>
                <w:szCs w:val="22"/>
              </w:rPr>
              <w:t>2 665,6</w:t>
            </w:r>
          </w:p>
        </w:tc>
        <w:tc>
          <w:tcPr>
            <w:tcW w:w="1843" w:type="dxa"/>
            <w:tcBorders>
              <w:top w:val="nil"/>
              <w:left w:val="nil"/>
              <w:bottom w:val="single" w:sz="8" w:space="0" w:color="auto"/>
              <w:right w:val="single" w:sz="8" w:space="0" w:color="auto"/>
            </w:tcBorders>
            <w:shd w:val="clear" w:color="auto" w:fill="auto"/>
            <w:noWrap/>
            <w:vAlign w:val="center"/>
          </w:tcPr>
          <w:p w:rsidR="003B556F" w:rsidRPr="003B556F" w:rsidRDefault="003B556F" w:rsidP="005937C3">
            <w:pPr>
              <w:jc w:val="center"/>
              <w:rPr>
                <w:bCs/>
                <w:color w:val="000000"/>
                <w:sz w:val="22"/>
                <w:szCs w:val="22"/>
              </w:rPr>
            </w:pPr>
            <w:r w:rsidRPr="003B556F">
              <w:rPr>
                <w:bCs/>
                <w:color w:val="000000"/>
                <w:sz w:val="22"/>
                <w:szCs w:val="22"/>
              </w:rPr>
              <w:t>99,3</w:t>
            </w:r>
          </w:p>
        </w:tc>
      </w:tr>
      <w:tr w:rsidR="003B556F" w:rsidRPr="003B556F" w:rsidTr="005937C3">
        <w:tc>
          <w:tcPr>
            <w:tcW w:w="4835" w:type="dxa"/>
            <w:tcBorders>
              <w:top w:val="nil"/>
              <w:left w:val="single" w:sz="8" w:space="0" w:color="auto"/>
              <w:bottom w:val="single" w:sz="8" w:space="0" w:color="auto"/>
              <w:right w:val="single" w:sz="8" w:space="0" w:color="auto"/>
            </w:tcBorders>
            <w:shd w:val="clear" w:color="auto" w:fill="auto"/>
            <w:vAlign w:val="center"/>
            <w:hideMark/>
          </w:tcPr>
          <w:p w:rsidR="003B556F" w:rsidRPr="003B556F" w:rsidRDefault="003B556F" w:rsidP="005937C3">
            <w:pPr>
              <w:jc w:val="center"/>
              <w:rPr>
                <w:b/>
                <w:bCs/>
                <w:color w:val="000000"/>
                <w:sz w:val="22"/>
                <w:szCs w:val="22"/>
              </w:rPr>
            </w:pPr>
            <w:r w:rsidRPr="003B556F">
              <w:rPr>
                <w:b/>
                <w:bCs/>
                <w:color w:val="000000"/>
                <w:sz w:val="22"/>
                <w:szCs w:val="22"/>
              </w:rPr>
              <w:t>Расходы всего</w:t>
            </w:r>
          </w:p>
        </w:tc>
        <w:tc>
          <w:tcPr>
            <w:tcW w:w="1559" w:type="dxa"/>
            <w:tcBorders>
              <w:top w:val="nil"/>
              <w:left w:val="nil"/>
              <w:bottom w:val="single" w:sz="8" w:space="0" w:color="auto"/>
              <w:right w:val="single" w:sz="8" w:space="0" w:color="auto"/>
            </w:tcBorders>
            <w:shd w:val="clear" w:color="auto" w:fill="auto"/>
            <w:vAlign w:val="center"/>
          </w:tcPr>
          <w:p w:rsidR="003B556F" w:rsidRPr="003B556F" w:rsidRDefault="003B556F" w:rsidP="005937C3">
            <w:pPr>
              <w:jc w:val="center"/>
              <w:rPr>
                <w:b/>
                <w:bCs/>
                <w:color w:val="000000"/>
                <w:sz w:val="22"/>
                <w:szCs w:val="22"/>
              </w:rPr>
            </w:pPr>
            <w:r w:rsidRPr="003B556F">
              <w:rPr>
                <w:b/>
                <w:bCs/>
                <w:color w:val="000000"/>
                <w:sz w:val="22"/>
                <w:szCs w:val="22"/>
              </w:rPr>
              <w:t>3 091,7</w:t>
            </w:r>
          </w:p>
        </w:tc>
        <w:tc>
          <w:tcPr>
            <w:tcW w:w="1559" w:type="dxa"/>
            <w:tcBorders>
              <w:top w:val="nil"/>
              <w:left w:val="nil"/>
              <w:bottom w:val="single" w:sz="8" w:space="0" w:color="auto"/>
              <w:right w:val="single" w:sz="8" w:space="0" w:color="auto"/>
            </w:tcBorders>
            <w:shd w:val="clear" w:color="auto" w:fill="auto"/>
            <w:vAlign w:val="center"/>
          </w:tcPr>
          <w:p w:rsidR="003B556F" w:rsidRPr="003B556F" w:rsidRDefault="003B556F" w:rsidP="005937C3">
            <w:pPr>
              <w:jc w:val="center"/>
              <w:rPr>
                <w:b/>
                <w:bCs/>
                <w:color w:val="000000"/>
                <w:sz w:val="22"/>
                <w:szCs w:val="22"/>
              </w:rPr>
            </w:pPr>
            <w:r w:rsidRPr="003B556F">
              <w:rPr>
                <w:b/>
                <w:sz w:val="22"/>
                <w:szCs w:val="22"/>
              </w:rPr>
              <w:t>3 066,2</w:t>
            </w:r>
          </w:p>
        </w:tc>
        <w:tc>
          <w:tcPr>
            <w:tcW w:w="1843" w:type="dxa"/>
            <w:tcBorders>
              <w:top w:val="nil"/>
              <w:left w:val="nil"/>
              <w:bottom w:val="single" w:sz="8" w:space="0" w:color="auto"/>
              <w:right w:val="single" w:sz="8" w:space="0" w:color="auto"/>
            </w:tcBorders>
            <w:shd w:val="clear" w:color="auto" w:fill="auto"/>
            <w:noWrap/>
            <w:vAlign w:val="center"/>
          </w:tcPr>
          <w:p w:rsidR="003B556F" w:rsidRPr="003B556F" w:rsidRDefault="003B556F" w:rsidP="005937C3">
            <w:pPr>
              <w:jc w:val="center"/>
              <w:rPr>
                <w:bCs/>
                <w:i/>
                <w:iCs/>
                <w:color w:val="000000"/>
                <w:sz w:val="22"/>
                <w:szCs w:val="22"/>
              </w:rPr>
            </w:pPr>
            <w:r w:rsidRPr="003B556F">
              <w:rPr>
                <w:bCs/>
                <w:i/>
                <w:iCs/>
                <w:color w:val="000000"/>
                <w:sz w:val="22"/>
                <w:szCs w:val="22"/>
              </w:rPr>
              <w:t>98,5</w:t>
            </w:r>
          </w:p>
        </w:tc>
      </w:tr>
      <w:tr w:rsidR="003B556F" w:rsidRPr="003B556F" w:rsidTr="005937C3">
        <w:tc>
          <w:tcPr>
            <w:tcW w:w="4835" w:type="dxa"/>
            <w:tcBorders>
              <w:top w:val="nil"/>
              <w:left w:val="single" w:sz="8" w:space="0" w:color="auto"/>
              <w:bottom w:val="single" w:sz="8" w:space="0" w:color="auto"/>
              <w:right w:val="single" w:sz="8" w:space="0" w:color="auto"/>
            </w:tcBorders>
            <w:shd w:val="clear" w:color="auto" w:fill="auto"/>
            <w:vAlign w:val="center"/>
            <w:hideMark/>
          </w:tcPr>
          <w:p w:rsidR="003B556F" w:rsidRPr="003B556F" w:rsidRDefault="003B556F" w:rsidP="005937C3">
            <w:pPr>
              <w:jc w:val="center"/>
              <w:rPr>
                <w:b/>
                <w:bCs/>
                <w:color w:val="000000"/>
                <w:sz w:val="22"/>
                <w:szCs w:val="22"/>
              </w:rPr>
            </w:pPr>
            <w:r w:rsidRPr="003B556F">
              <w:rPr>
                <w:b/>
                <w:bCs/>
                <w:color w:val="000000"/>
                <w:sz w:val="22"/>
                <w:szCs w:val="22"/>
              </w:rPr>
              <w:t>Дефицит</w:t>
            </w:r>
            <w:proofErr w:type="gramStart"/>
            <w:r w:rsidRPr="003B556F">
              <w:rPr>
                <w:b/>
                <w:bCs/>
                <w:color w:val="000000"/>
                <w:sz w:val="22"/>
                <w:szCs w:val="22"/>
              </w:rPr>
              <w:t xml:space="preserve"> (-), </w:t>
            </w:r>
            <w:proofErr w:type="gramEnd"/>
            <w:r w:rsidRPr="003B556F">
              <w:rPr>
                <w:b/>
                <w:bCs/>
                <w:color w:val="000000"/>
                <w:sz w:val="22"/>
                <w:szCs w:val="22"/>
              </w:rPr>
              <w:t>профицит (+)</w:t>
            </w:r>
          </w:p>
        </w:tc>
        <w:tc>
          <w:tcPr>
            <w:tcW w:w="1559" w:type="dxa"/>
            <w:tcBorders>
              <w:top w:val="nil"/>
              <w:left w:val="nil"/>
              <w:bottom w:val="single" w:sz="8" w:space="0" w:color="auto"/>
              <w:right w:val="single" w:sz="8" w:space="0" w:color="auto"/>
            </w:tcBorders>
            <w:shd w:val="clear" w:color="auto" w:fill="auto"/>
            <w:vAlign w:val="center"/>
          </w:tcPr>
          <w:p w:rsidR="003B556F" w:rsidRPr="003B556F" w:rsidRDefault="003B556F" w:rsidP="005937C3">
            <w:pPr>
              <w:jc w:val="center"/>
              <w:rPr>
                <w:b/>
                <w:bCs/>
                <w:color w:val="000000"/>
                <w:sz w:val="22"/>
                <w:szCs w:val="22"/>
              </w:rPr>
            </w:pPr>
            <w:r w:rsidRPr="003B556F">
              <w:rPr>
                <w:b/>
                <w:bCs/>
                <w:color w:val="000000"/>
                <w:sz w:val="22"/>
                <w:szCs w:val="22"/>
              </w:rPr>
              <w:t>+39,4</w:t>
            </w:r>
          </w:p>
        </w:tc>
        <w:tc>
          <w:tcPr>
            <w:tcW w:w="1559" w:type="dxa"/>
            <w:tcBorders>
              <w:top w:val="nil"/>
              <w:left w:val="nil"/>
              <w:bottom w:val="single" w:sz="8" w:space="0" w:color="auto"/>
              <w:right w:val="single" w:sz="8" w:space="0" w:color="auto"/>
            </w:tcBorders>
            <w:shd w:val="clear" w:color="auto" w:fill="auto"/>
            <w:vAlign w:val="center"/>
          </w:tcPr>
          <w:p w:rsidR="003B556F" w:rsidRPr="003B556F" w:rsidRDefault="003B556F" w:rsidP="005937C3">
            <w:pPr>
              <w:jc w:val="center"/>
              <w:rPr>
                <w:b/>
                <w:bCs/>
                <w:color w:val="000000"/>
                <w:sz w:val="22"/>
                <w:szCs w:val="22"/>
              </w:rPr>
            </w:pPr>
            <w:r w:rsidRPr="003B556F">
              <w:rPr>
                <w:b/>
                <w:bCs/>
                <w:color w:val="000000"/>
                <w:sz w:val="22"/>
                <w:szCs w:val="22"/>
              </w:rPr>
              <w:t>+58,2</w:t>
            </w:r>
          </w:p>
        </w:tc>
        <w:tc>
          <w:tcPr>
            <w:tcW w:w="1843" w:type="dxa"/>
            <w:tcBorders>
              <w:top w:val="nil"/>
              <w:left w:val="nil"/>
              <w:bottom w:val="single" w:sz="8" w:space="0" w:color="auto"/>
              <w:right w:val="single" w:sz="8" w:space="0" w:color="auto"/>
            </w:tcBorders>
            <w:shd w:val="clear" w:color="auto" w:fill="auto"/>
            <w:noWrap/>
            <w:vAlign w:val="center"/>
          </w:tcPr>
          <w:p w:rsidR="003B556F" w:rsidRPr="003B556F" w:rsidRDefault="003B556F" w:rsidP="005937C3">
            <w:pPr>
              <w:jc w:val="center"/>
              <w:rPr>
                <w:bCs/>
                <w:color w:val="000000"/>
                <w:sz w:val="22"/>
                <w:szCs w:val="22"/>
              </w:rPr>
            </w:pPr>
            <w:r w:rsidRPr="003B556F">
              <w:rPr>
                <w:bCs/>
                <w:color w:val="000000"/>
                <w:sz w:val="22"/>
                <w:szCs w:val="22"/>
              </w:rPr>
              <w:t>-</w:t>
            </w:r>
          </w:p>
        </w:tc>
      </w:tr>
    </w:tbl>
    <w:p w:rsidR="003B556F" w:rsidRPr="00CE2F16" w:rsidRDefault="003B556F" w:rsidP="003B556F">
      <w:pPr>
        <w:shd w:val="clear" w:color="auto" w:fill="FFFFFF"/>
        <w:ind w:firstLine="708"/>
        <w:jc w:val="both"/>
      </w:pPr>
      <w:r w:rsidRPr="00CE2F16">
        <w:t>Основными итогами реализации бюджетной политики за истекший период 202</w:t>
      </w:r>
      <w:r>
        <w:t>3</w:t>
      </w:r>
      <w:r w:rsidRPr="00CE2F16">
        <w:t xml:space="preserve"> года стали: </w:t>
      </w:r>
    </w:p>
    <w:p w:rsidR="003B556F" w:rsidRPr="00CE2F16" w:rsidRDefault="003B556F" w:rsidP="003B556F">
      <w:pPr>
        <w:pStyle w:val="a5"/>
        <w:shd w:val="clear" w:color="auto" w:fill="FFFFFF"/>
        <w:ind w:left="0" w:firstLine="708"/>
        <w:jc w:val="both"/>
      </w:pPr>
      <w:r w:rsidRPr="00CE2F16">
        <w:t xml:space="preserve">- решение задач </w:t>
      </w:r>
      <w:r w:rsidRPr="00CE2F16">
        <w:rPr>
          <w:color w:val="000000"/>
        </w:rPr>
        <w:t xml:space="preserve">по сокращению задолженности и недоимки по доходам, </w:t>
      </w:r>
      <w:r w:rsidRPr="00CE2F16">
        <w:t xml:space="preserve">повышению собираемости платежей </w:t>
      </w:r>
      <w:r w:rsidRPr="00CE2F16">
        <w:rPr>
          <w:color w:val="000000"/>
        </w:rPr>
        <w:t>в бюджет городского округа Кинешма</w:t>
      </w:r>
      <w:r w:rsidRPr="00CE2F16">
        <w:t xml:space="preserve"> </w:t>
      </w:r>
      <w:r w:rsidRPr="00CE2F16">
        <w:rPr>
          <w:color w:val="000000"/>
        </w:rPr>
        <w:t>в рамках реализации мероприятий всеми участниками межведомственной комиссии по мобилизации налоговых и неналоговых доходов в бюджет городского округа Кинешма</w:t>
      </w:r>
      <w:r w:rsidRPr="00CE2F16">
        <w:t>;</w:t>
      </w:r>
    </w:p>
    <w:p w:rsidR="003B556F" w:rsidRPr="00CE2F16" w:rsidRDefault="003B556F" w:rsidP="003B556F">
      <w:pPr>
        <w:shd w:val="clear" w:color="auto" w:fill="FFFFFF"/>
        <w:ind w:firstLine="708"/>
        <w:jc w:val="both"/>
      </w:pPr>
      <w:r w:rsidRPr="00CE2F16">
        <w:t xml:space="preserve">- оптимизация бюджетных расходов за счет повышения их эффективности в результате перераспределения средств на первоочередные расходы, а также в пользу приоритетных направлений и проектов, с целью сохранения социальной и финансовой стабильности, снижение неэффективных затрат; </w:t>
      </w:r>
    </w:p>
    <w:p w:rsidR="003B556F" w:rsidRPr="00CE2F16" w:rsidRDefault="003B556F" w:rsidP="003B556F">
      <w:pPr>
        <w:shd w:val="clear" w:color="auto" w:fill="FFFFFF"/>
        <w:ind w:firstLine="708"/>
        <w:jc w:val="both"/>
      </w:pPr>
      <w:r w:rsidRPr="00CE2F16">
        <w:t xml:space="preserve">- недопущение образования кредиторской задолженности </w:t>
      </w:r>
      <w:proofErr w:type="gramStart"/>
      <w:r w:rsidRPr="00CE2F16">
        <w:t>муниципальными</w:t>
      </w:r>
      <w:proofErr w:type="gramEnd"/>
      <w:r w:rsidRPr="00CE2F16">
        <w:t xml:space="preserve"> учреждения городского округа Кинешма;</w:t>
      </w:r>
    </w:p>
    <w:p w:rsidR="003B556F" w:rsidRPr="00CE2F16" w:rsidRDefault="003B556F" w:rsidP="003B556F">
      <w:pPr>
        <w:shd w:val="clear" w:color="auto" w:fill="FFFFFF"/>
        <w:ind w:firstLine="708"/>
        <w:jc w:val="both"/>
      </w:pPr>
      <w:r w:rsidRPr="00CE2F16">
        <w:t>- проведение взвешенной долговой политики, обеспечение полного и своевременного исполнения долговых обязательств городского округа Кинешма при безусловном соблюдении ограничений, установленных бюджетным законодательством Российской Федерации, снижение объема муниципального долга, минимизация расходов на его обслуживание;</w:t>
      </w:r>
    </w:p>
    <w:p w:rsidR="003B556F" w:rsidRPr="00CE2F16" w:rsidRDefault="003B556F" w:rsidP="003B556F">
      <w:pPr>
        <w:shd w:val="clear" w:color="auto" w:fill="FFFFFF"/>
        <w:ind w:firstLine="708"/>
        <w:jc w:val="both"/>
      </w:pPr>
      <w:r w:rsidRPr="00CE2F16">
        <w:t>- совершенствование и дальнейшее развитие программно-целевых инструментов бюджетного планирования; исполнение бюджета в программном формате на основании 16 муниципальных программ городского округа Кинешма, доля расходов которых превышает 9</w:t>
      </w:r>
      <w:r>
        <w:t>9</w:t>
      </w:r>
      <w:r w:rsidRPr="00CE2F16">
        <w:t xml:space="preserve">% от общего объема расходов; </w:t>
      </w:r>
    </w:p>
    <w:p w:rsidR="003B556F" w:rsidRPr="00CE2F16" w:rsidRDefault="003B556F" w:rsidP="003B556F">
      <w:pPr>
        <w:shd w:val="clear" w:color="auto" w:fill="FFFFFF"/>
        <w:ind w:firstLine="708"/>
        <w:jc w:val="both"/>
      </w:pPr>
      <w:r w:rsidRPr="00CE2F16">
        <w:t xml:space="preserve">- привлечение дополнительных средств федерального и областного бюджетов благодаря участию в различных государственных программах для </w:t>
      </w:r>
      <w:proofErr w:type="spellStart"/>
      <w:r w:rsidRPr="00CE2F16">
        <w:t>софинансирования</w:t>
      </w:r>
      <w:proofErr w:type="spellEnd"/>
      <w:r w:rsidRPr="00CE2F16">
        <w:t xml:space="preserve"> расходных обязательств городского округа Кинешма;</w:t>
      </w:r>
    </w:p>
    <w:p w:rsidR="003B556F" w:rsidRPr="00CE2F16" w:rsidRDefault="003B556F" w:rsidP="003B556F">
      <w:pPr>
        <w:shd w:val="clear" w:color="auto" w:fill="FFFFFF"/>
        <w:ind w:firstLine="708"/>
        <w:jc w:val="both"/>
      </w:pPr>
      <w:r w:rsidRPr="00CE2F16">
        <w:t>- повышение качества и доступности оказания муниципальных услуг (выполнения работ);</w:t>
      </w:r>
    </w:p>
    <w:p w:rsidR="003B556F" w:rsidRPr="00CE2F16" w:rsidRDefault="003B556F" w:rsidP="003B556F">
      <w:pPr>
        <w:shd w:val="clear" w:color="auto" w:fill="FFFFFF"/>
        <w:ind w:firstLine="708"/>
        <w:jc w:val="both"/>
      </w:pPr>
      <w:r w:rsidRPr="00CE2F16">
        <w:t xml:space="preserve">- осуществление муниципального финансового контроля в соответствии с изменениями законодательства Российской Федерации и муниципальных правовых актов городского округа Кинешма; </w:t>
      </w:r>
    </w:p>
    <w:p w:rsidR="003B556F" w:rsidRPr="00CE2F16" w:rsidRDefault="003B556F" w:rsidP="003B556F">
      <w:pPr>
        <w:shd w:val="clear" w:color="auto" w:fill="FFFFFF"/>
        <w:ind w:firstLine="708"/>
        <w:jc w:val="both"/>
      </w:pPr>
      <w:r w:rsidRPr="00CE2F16">
        <w:lastRenderedPageBreak/>
        <w:t>- работа в государственной интегрированной информационной системе управления общественными финансами «Электронный бюджет», повышение уровня открытости и прозрачности информации о муниципальных финансах.</w:t>
      </w:r>
    </w:p>
    <w:p w:rsidR="003B556F" w:rsidRPr="00CE2F16" w:rsidRDefault="003B556F" w:rsidP="003B556F">
      <w:pPr>
        <w:autoSpaceDE w:val="0"/>
        <w:autoSpaceDN w:val="0"/>
        <w:adjustRightInd w:val="0"/>
        <w:ind w:firstLine="709"/>
        <w:jc w:val="both"/>
        <w:outlineLvl w:val="0"/>
      </w:pPr>
      <w:r w:rsidRPr="00CE2F16">
        <w:t>Основная задача при исполнении расходной части бюджета это - обеспечение в полном объеме социально-значимых расходов: заработная плата и начисления на нее, выплаты социального характера, коммунальные услуги, питание детей в образовательных организациях, уплата налогов, сборов и иных обязательных платежей в бюджетную систему РФ. Все социально-значимые и первоочередные обязательства, заложенные в бюджете, обеспечиваются финансированием.</w:t>
      </w:r>
    </w:p>
    <w:p w:rsidR="003B556F" w:rsidRPr="00CA5F2B" w:rsidRDefault="003B556F" w:rsidP="003B556F">
      <w:pPr>
        <w:pStyle w:val="11"/>
        <w:spacing w:line="240" w:lineRule="auto"/>
        <w:rPr>
          <w:i/>
        </w:rPr>
      </w:pPr>
      <w:r w:rsidRPr="00CA5F2B">
        <w:rPr>
          <w:szCs w:val="28"/>
        </w:rPr>
        <w:t xml:space="preserve">Ключевыми результатами реализации </w:t>
      </w:r>
      <w:r w:rsidR="004D5541">
        <w:rPr>
          <w:szCs w:val="28"/>
        </w:rPr>
        <w:t>подпрограммы</w:t>
      </w:r>
      <w:r w:rsidRPr="00CA5F2B">
        <w:rPr>
          <w:szCs w:val="28"/>
        </w:rPr>
        <w:t xml:space="preserve"> «Обеспечение деятельности муниципальных организаций и отраслевых (функциональных) органов администрации городского округа Кинешма»  являются:</w:t>
      </w:r>
    </w:p>
    <w:p w:rsidR="003B556F" w:rsidRPr="002D7003" w:rsidRDefault="003B556F" w:rsidP="003B556F">
      <w:pPr>
        <w:pStyle w:val="a5"/>
        <w:numPr>
          <w:ilvl w:val="0"/>
          <w:numId w:val="3"/>
        </w:numPr>
        <w:ind w:left="0" w:firstLine="709"/>
        <w:jc w:val="both"/>
      </w:pPr>
      <w:r w:rsidRPr="002D7003">
        <w:t xml:space="preserve">Реализованы </w:t>
      </w:r>
      <w:r w:rsidR="004D5541">
        <w:t xml:space="preserve"> </w:t>
      </w:r>
      <w:r w:rsidRPr="002D7003">
        <w:t>все 16 муниципальных программ. Бюджет исполнен в программном формате более чем на 98%.</w:t>
      </w:r>
    </w:p>
    <w:p w:rsidR="003B556F" w:rsidRPr="002D7003" w:rsidRDefault="003B556F" w:rsidP="003B556F">
      <w:pPr>
        <w:pStyle w:val="a5"/>
        <w:numPr>
          <w:ilvl w:val="0"/>
          <w:numId w:val="3"/>
        </w:numPr>
        <w:ind w:left="0" w:firstLine="709"/>
        <w:jc w:val="both"/>
      </w:pPr>
      <w:r w:rsidRPr="002D7003">
        <w:t xml:space="preserve">Соблюдение требования бюджетного законодательства по контролю уровня дефицита бюджета городского округа. </w:t>
      </w:r>
      <w:r>
        <w:t>Положительным</w:t>
      </w:r>
      <w:r w:rsidRPr="002D7003">
        <w:t xml:space="preserve"> результат</w:t>
      </w:r>
      <w:r>
        <w:t>ом</w:t>
      </w:r>
      <w:r w:rsidRPr="002D7003">
        <w:t xml:space="preserve"> </w:t>
      </w:r>
      <w:r>
        <w:t>является</w:t>
      </w:r>
      <w:r w:rsidRPr="002D7003">
        <w:t xml:space="preserve"> исполнение </w:t>
      </w:r>
      <w:r>
        <w:t>бюджета</w:t>
      </w:r>
      <w:r w:rsidRPr="002D7003">
        <w:t xml:space="preserve"> с профицитом в объеме </w:t>
      </w:r>
      <w:r>
        <w:t>58,2</w:t>
      </w:r>
      <w:r w:rsidRPr="002D7003">
        <w:t xml:space="preserve"> млн. руб.</w:t>
      </w:r>
    </w:p>
    <w:p w:rsidR="003B556F" w:rsidRPr="00973DFB" w:rsidRDefault="003B556F" w:rsidP="003B556F">
      <w:pPr>
        <w:ind w:firstLine="709"/>
        <w:jc w:val="both"/>
      </w:pPr>
      <w:r w:rsidRPr="00973DFB">
        <w:t xml:space="preserve">Ключевыми результатами реализации </w:t>
      </w:r>
      <w:r w:rsidR="004D5541">
        <w:t>п</w:t>
      </w:r>
      <w:r w:rsidRPr="004D5541">
        <w:t>одпрограммы</w:t>
      </w:r>
      <w:r w:rsidRPr="00973DFB">
        <w:t xml:space="preserve"> «Повышение качества управления муниципальными финансами» является:</w:t>
      </w:r>
    </w:p>
    <w:p w:rsidR="003B556F" w:rsidRPr="002D7003" w:rsidRDefault="003B556F" w:rsidP="003B556F">
      <w:pPr>
        <w:pStyle w:val="a5"/>
        <w:numPr>
          <w:ilvl w:val="0"/>
          <w:numId w:val="4"/>
        </w:numPr>
        <w:ind w:left="0" w:firstLine="709"/>
        <w:jc w:val="both"/>
      </w:pPr>
      <w:r w:rsidRPr="002D7003">
        <w:t xml:space="preserve">Отношение объема муниципального долга (без учета бюджетных кредитов) к доходам бюджета (без учета объема безвозмездных поступлений) </w:t>
      </w:r>
      <w:r>
        <w:t>равно</w:t>
      </w:r>
      <w:r w:rsidRPr="002D7003">
        <w:t xml:space="preserve"> нолю, что </w:t>
      </w:r>
      <w:proofErr w:type="gramStart"/>
      <w:r>
        <w:t>отражает</w:t>
      </w:r>
      <w:r w:rsidRPr="002D7003">
        <w:t xml:space="preserve"> эффективность проводимой долговой политики и является</w:t>
      </w:r>
      <w:proofErr w:type="gramEnd"/>
      <w:r w:rsidRPr="002D7003">
        <w:t xml:space="preserve"> положительным результатом.</w:t>
      </w:r>
    </w:p>
    <w:p w:rsidR="003B556F" w:rsidRPr="00AA1DA6" w:rsidRDefault="003B556F" w:rsidP="003B556F">
      <w:pPr>
        <w:pStyle w:val="a5"/>
        <w:numPr>
          <w:ilvl w:val="0"/>
          <w:numId w:val="4"/>
        </w:numPr>
        <w:ind w:left="0" w:firstLine="720"/>
        <w:jc w:val="both"/>
      </w:pPr>
      <w:r w:rsidRPr="00AA1DA6">
        <w:rPr>
          <w:bCs/>
        </w:rPr>
        <w:t>Бюджетный эффект от замещения коммерческих кредитов в сумме 151,8 млн. рублей на бюджетные выразился в виде экономии бюджетных средств по расходам на обслуживание муниципального долга в объеме 23,4 млн. руб.</w:t>
      </w:r>
      <w:r w:rsidRPr="002D7003">
        <w:rPr>
          <w:bCs/>
        </w:rPr>
        <w:t xml:space="preserve"> </w:t>
      </w:r>
    </w:p>
    <w:p w:rsidR="003B556F" w:rsidRDefault="003B556F" w:rsidP="003B556F">
      <w:pPr>
        <w:pStyle w:val="a5"/>
        <w:numPr>
          <w:ilvl w:val="0"/>
          <w:numId w:val="4"/>
        </w:numPr>
        <w:ind w:left="0" w:firstLine="720"/>
        <w:jc w:val="both"/>
      </w:pPr>
      <w:r w:rsidRPr="002D7003">
        <w:rPr>
          <w:bCs/>
        </w:rPr>
        <w:t>О</w:t>
      </w:r>
      <w:r w:rsidRPr="002D7003">
        <w:t>сновной задачей в области долговой политики в 202</w:t>
      </w:r>
      <w:r>
        <w:t>3</w:t>
      </w:r>
      <w:r w:rsidRPr="002D7003">
        <w:t xml:space="preserve"> году являлось </w:t>
      </w:r>
      <w:r>
        <w:t>сокращение общего объема муниципального долга посредством погашения бюджетного кредита на покрытие дефицита бюджета, привлеченного в 2021 году. Результат – объем долга включает только задолженность по бюджетному кредиту с минимальной ставкой 0,1% годовых в сумме 151,8 млн. рублей, что ниже уровня 2022 года на 24,6 млн. рублей.</w:t>
      </w:r>
    </w:p>
    <w:p w:rsidR="003B556F" w:rsidRPr="002D7003" w:rsidRDefault="003B556F" w:rsidP="003B556F">
      <w:pPr>
        <w:pStyle w:val="a5"/>
        <w:ind w:left="0" w:firstLine="720"/>
        <w:jc w:val="both"/>
      </w:pPr>
      <w:r w:rsidRPr="002D7003">
        <w:t>Таким образом, считаем целесообразным продолжить реализацию мероприятий, направленных на эффективное использование бюджетных средств и осуществление долговой политики городского округа Кинешма в рамках муниципальной программы городского округа Кинешма «Управление муниципальными финансами и муниципальным долгом» в 202</w:t>
      </w:r>
      <w:r w:rsidR="004D5541">
        <w:t>4</w:t>
      </w:r>
      <w:r w:rsidRPr="002D7003">
        <w:t xml:space="preserve"> году.</w:t>
      </w:r>
    </w:p>
    <w:p w:rsidR="003B556F" w:rsidRPr="00E33DC4" w:rsidRDefault="003B556F" w:rsidP="00E33DC4">
      <w:pPr>
        <w:ind w:firstLine="720"/>
        <w:jc w:val="right"/>
        <w:rPr>
          <w:sz w:val="24"/>
          <w:szCs w:val="24"/>
        </w:rPr>
      </w:pPr>
    </w:p>
    <w:p w:rsidR="00E33DC4" w:rsidRDefault="00E33DC4" w:rsidP="00E33DC4">
      <w:pPr>
        <w:shd w:val="clear" w:color="auto" w:fill="FFFFFF"/>
        <w:ind w:firstLine="708"/>
        <w:jc w:val="both"/>
      </w:pPr>
    </w:p>
    <w:p w:rsidR="001824B3" w:rsidRPr="00274233" w:rsidRDefault="001824B3" w:rsidP="00274233">
      <w:pPr>
        <w:shd w:val="clear" w:color="auto" w:fill="FFFFFF"/>
        <w:ind w:firstLine="708"/>
        <w:jc w:val="both"/>
        <w:rPr>
          <w:color w:val="000000"/>
        </w:rPr>
        <w:sectPr w:rsidR="001824B3" w:rsidRPr="00274233" w:rsidSect="00FF568E">
          <w:pgSz w:w="11906" w:h="16838"/>
          <w:pgMar w:top="1134" w:right="709" w:bottom="1134" w:left="1701" w:header="709" w:footer="709" w:gutter="0"/>
          <w:cols w:space="708"/>
          <w:docGrid w:linePitch="360"/>
        </w:sectPr>
      </w:pPr>
    </w:p>
    <w:p w:rsidR="001824B3" w:rsidRDefault="001824B3" w:rsidP="001824B3">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304F68" w:rsidRDefault="00304F68" w:rsidP="001824B3">
      <w:pPr>
        <w:widowControl w:val="0"/>
        <w:suppressAutoHyphens/>
        <w:overflowPunct w:val="0"/>
        <w:autoSpaceDE w:val="0"/>
        <w:autoSpaceDN w:val="0"/>
        <w:adjustRightInd w:val="0"/>
        <w:ind w:left="120" w:right="-1" w:firstLine="567"/>
        <w:jc w:val="center"/>
      </w:pPr>
    </w:p>
    <w:tbl>
      <w:tblPr>
        <w:tblStyle w:val="ad"/>
        <w:tblW w:w="16161" w:type="dxa"/>
        <w:tblInd w:w="-743" w:type="dxa"/>
        <w:tblLayout w:type="fixed"/>
        <w:tblLook w:val="04A0" w:firstRow="1" w:lastRow="0" w:firstColumn="1" w:lastColumn="0" w:noHBand="0" w:noVBand="1"/>
      </w:tblPr>
      <w:tblGrid>
        <w:gridCol w:w="709"/>
        <w:gridCol w:w="1701"/>
        <w:gridCol w:w="1418"/>
        <w:gridCol w:w="1275"/>
        <w:gridCol w:w="1277"/>
        <w:gridCol w:w="992"/>
        <w:gridCol w:w="1843"/>
        <w:gridCol w:w="2268"/>
        <w:gridCol w:w="567"/>
        <w:gridCol w:w="851"/>
        <w:gridCol w:w="1417"/>
        <w:gridCol w:w="1843"/>
      </w:tblGrid>
      <w:tr w:rsidR="00304F68" w:rsidRPr="007E222E" w:rsidTr="00321B38">
        <w:trPr>
          <w:tblHeader/>
        </w:trPr>
        <w:tc>
          <w:tcPr>
            <w:tcW w:w="709" w:type="dxa"/>
          </w:tcPr>
          <w:p w:rsidR="00304F68" w:rsidRPr="007E222E" w:rsidRDefault="00304F68" w:rsidP="00304F68">
            <w:pPr>
              <w:jc w:val="both"/>
              <w:rPr>
                <w:b/>
                <w:sz w:val="20"/>
                <w:szCs w:val="20"/>
              </w:rPr>
            </w:pPr>
            <w:r w:rsidRPr="007E222E">
              <w:rPr>
                <w:b/>
                <w:sz w:val="20"/>
                <w:szCs w:val="20"/>
              </w:rPr>
              <w:t>№</w:t>
            </w:r>
          </w:p>
          <w:p w:rsidR="00304F68" w:rsidRPr="007E222E" w:rsidRDefault="00304F68" w:rsidP="00304F68">
            <w:pPr>
              <w:jc w:val="both"/>
              <w:rPr>
                <w:b/>
                <w:sz w:val="20"/>
                <w:szCs w:val="20"/>
              </w:rPr>
            </w:pPr>
            <w:proofErr w:type="gramStart"/>
            <w:r w:rsidRPr="007E222E">
              <w:rPr>
                <w:b/>
                <w:sz w:val="20"/>
                <w:szCs w:val="20"/>
              </w:rPr>
              <w:t>п</w:t>
            </w:r>
            <w:proofErr w:type="gramEnd"/>
            <w:r w:rsidRPr="007E222E">
              <w:rPr>
                <w:b/>
                <w:sz w:val="20"/>
                <w:szCs w:val="20"/>
              </w:rPr>
              <w:t>/п</w:t>
            </w:r>
          </w:p>
        </w:tc>
        <w:tc>
          <w:tcPr>
            <w:tcW w:w="1701" w:type="dxa"/>
            <w:vAlign w:val="center"/>
          </w:tcPr>
          <w:p w:rsidR="00304F68" w:rsidRPr="007E222E" w:rsidRDefault="00304F68" w:rsidP="00304F68">
            <w:pPr>
              <w:jc w:val="center"/>
              <w:rPr>
                <w:b/>
                <w:sz w:val="20"/>
                <w:szCs w:val="20"/>
              </w:rPr>
            </w:pPr>
            <w:r w:rsidRPr="007E222E">
              <w:rPr>
                <w:b/>
                <w:sz w:val="20"/>
                <w:szCs w:val="20"/>
              </w:rPr>
              <w:t>Наименование программы, подпрограммы, основного мероприятия, мероприятия</w:t>
            </w:r>
          </w:p>
        </w:tc>
        <w:tc>
          <w:tcPr>
            <w:tcW w:w="1418" w:type="dxa"/>
            <w:vAlign w:val="center"/>
          </w:tcPr>
          <w:p w:rsidR="00304F68" w:rsidRPr="007E222E" w:rsidRDefault="00304F68" w:rsidP="007E222E">
            <w:pPr>
              <w:ind w:left="-107" w:right="-108" w:firstLine="107"/>
              <w:jc w:val="center"/>
              <w:rPr>
                <w:b/>
                <w:sz w:val="20"/>
                <w:szCs w:val="20"/>
              </w:rPr>
            </w:pPr>
            <w:r w:rsidRPr="007E222E">
              <w:rPr>
                <w:b/>
                <w:sz w:val="20"/>
                <w:szCs w:val="20"/>
              </w:rPr>
              <w:t>Исполнитель</w:t>
            </w:r>
          </w:p>
        </w:tc>
        <w:tc>
          <w:tcPr>
            <w:tcW w:w="1275" w:type="dxa"/>
            <w:vAlign w:val="center"/>
          </w:tcPr>
          <w:p w:rsidR="00304F68" w:rsidRPr="007E222E" w:rsidRDefault="00304F68" w:rsidP="00304F68">
            <w:pPr>
              <w:jc w:val="center"/>
              <w:rPr>
                <w:b/>
                <w:sz w:val="20"/>
                <w:szCs w:val="20"/>
              </w:rPr>
            </w:pPr>
            <w:r w:rsidRPr="007E222E">
              <w:rPr>
                <w:b/>
                <w:sz w:val="20"/>
                <w:szCs w:val="20"/>
              </w:rPr>
              <w:t>Источник финансирования</w:t>
            </w:r>
          </w:p>
        </w:tc>
        <w:tc>
          <w:tcPr>
            <w:tcW w:w="1277" w:type="dxa"/>
            <w:vAlign w:val="center"/>
          </w:tcPr>
          <w:p w:rsidR="00304F68" w:rsidRPr="007E222E" w:rsidRDefault="00304F68" w:rsidP="007E222E">
            <w:pPr>
              <w:ind w:left="-107" w:right="-250"/>
              <w:rPr>
                <w:b/>
                <w:sz w:val="20"/>
                <w:szCs w:val="20"/>
              </w:rPr>
            </w:pPr>
            <w:r w:rsidRPr="007E222E">
              <w:rPr>
                <w:b/>
                <w:sz w:val="20"/>
                <w:szCs w:val="20"/>
              </w:rPr>
              <w:t xml:space="preserve">Объем финансирования в соответствии с программой </w:t>
            </w:r>
          </w:p>
        </w:tc>
        <w:tc>
          <w:tcPr>
            <w:tcW w:w="992" w:type="dxa"/>
            <w:vAlign w:val="center"/>
          </w:tcPr>
          <w:p w:rsidR="00304F68" w:rsidRPr="007E222E" w:rsidRDefault="00304F68" w:rsidP="00304F68">
            <w:pPr>
              <w:jc w:val="center"/>
              <w:rPr>
                <w:b/>
                <w:sz w:val="20"/>
                <w:szCs w:val="20"/>
              </w:rPr>
            </w:pPr>
            <w:r w:rsidRPr="007E222E">
              <w:rPr>
                <w:b/>
                <w:sz w:val="20"/>
                <w:szCs w:val="20"/>
              </w:rPr>
              <w:t xml:space="preserve">Расходы </w:t>
            </w:r>
          </w:p>
        </w:tc>
        <w:tc>
          <w:tcPr>
            <w:tcW w:w="1843" w:type="dxa"/>
          </w:tcPr>
          <w:p w:rsidR="00304F68" w:rsidRPr="007E222E" w:rsidRDefault="00304F68" w:rsidP="00304F68">
            <w:pPr>
              <w:jc w:val="center"/>
              <w:rPr>
                <w:b/>
                <w:sz w:val="20"/>
                <w:szCs w:val="20"/>
              </w:rPr>
            </w:pPr>
            <w:r w:rsidRPr="007E222E">
              <w:rPr>
                <w:b/>
                <w:sz w:val="20"/>
                <w:szCs w:val="20"/>
              </w:rPr>
              <w:t>Пояснения</w:t>
            </w:r>
          </w:p>
          <w:p w:rsidR="00304F68" w:rsidRPr="007E222E" w:rsidRDefault="00304F68" w:rsidP="00304F68">
            <w:pPr>
              <w:jc w:val="center"/>
              <w:rPr>
                <w:b/>
                <w:sz w:val="20"/>
                <w:szCs w:val="20"/>
              </w:rPr>
            </w:pPr>
            <w:r w:rsidRPr="007E222E">
              <w:rPr>
                <w:b/>
                <w:sz w:val="20"/>
                <w:szCs w:val="20"/>
              </w:rPr>
              <w:t>причин</w:t>
            </w:r>
          </w:p>
          <w:p w:rsidR="00304F68" w:rsidRPr="007E222E" w:rsidRDefault="00304F68" w:rsidP="00304F68">
            <w:pPr>
              <w:jc w:val="center"/>
              <w:rPr>
                <w:b/>
                <w:sz w:val="20"/>
                <w:szCs w:val="20"/>
              </w:rPr>
            </w:pPr>
            <w:r w:rsidRPr="007E222E">
              <w:rPr>
                <w:b/>
                <w:sz w:val="20"/>
                <w:szCs w:val="20"/>
              </w:rPr>
              <w:t>отклонений</w:t>
            </w:r>
          </w:p>
        </w:tc>
        <w:tc>
          <w:tcPr>
            <w:tcW w:w="2268" w:type="dxa"/>
            <w:vAlign w:val="center"/>
          </w:tcPr>
          <w:p w:rsidR="00304F68" w:rsidRPr="007E222E" w:rsidRDefault="00304F68" w:rsidP="00304F68">
            <w:pPr>
              <w:jc w:val="center"/>
              <w:rPr>
                <w:b/>
                <w:sz w:val="20"/>
                <w:szCs w:val="20"/>
              </w:rPr>
            </w:pPr>
            <w:r w:rsidRPr="007E222E">
              <w:rPr>
                <w:b/>
                <w:sz w:val="20"/>
                <w:szCs w:val="20"/>
              </w:rPr>
              <w:t>Наименование целевого индикатора (показателя)</w:t>
            </w:r>
          </w:p>
        </w:tc>
        <w:tc>
          <w:tcPr>
            <w:tcW w:w="567" w:type="dxa"/>
            <w:vAlign w:val="center"/>
          </w:tcPr>
          <w:p w:rsidR="00304F68" w:rsidRPr="007E222E" w:rsidRDefault="00304F68" w:rsidP="007E222E">
            <w:pPr>
              <w:ind w:right="-108"/>
              <w:jc w:val="center"/>
              <w:rPr>
                <w:b/>
                <w:sz w:val="20"/>
                <w:szCs w:val="20"/>
              </w:rPr>
            </w:pPr>
            <w:r w:rsidRPr="007E222E">
              <w:rPr>
                <w:b/>
                <w:sz w:val="20"/>
                <w:szCs w:val="20"/>
              </w:rPr>
              <w:t>Ед. изм.</w:t>
            </w:r>
          </w:p>
        </w:tc>
        <w:tc>
          <w:tcPr>
            <w:tcW w:w="851" w:type="dxa"/>
            <w:vAlign w:val="center"/>
          </w:tcPr>
          <w:p w:rsidR="00304F68" w:rsidRPr="007E222E" w:rsidRDefault="00304F68" w:rsidP="00304F68">
            <w:pPr>
              <w:jc w:val="center"/>
              <w:rPr>
                <w:b/>
                <w:sz w:val="20"/>
                <w:szCs w:val="20"/>
              </w:rPr>
            </w:pPr>
            <w:r w:rsidRPr="007E222E">
              <w:rPr>
                <w:b/>
                <w:sz w:val="20"/>
                <w:szCs w:val="20"/>
              </w:rPr>
              <w:t>План</w:t>
            </w:r>
          </w:p>
        </w:tc>
        <w:tc>
          <w:tcPr>
            <w:tcW w:w="1417" w:type="dxa"/>
            <w:vAlign w:val="center"/>
          </w:tcPr>
          <w:p w:rsidR="00304F68" w:rsidRPr="007E222E" w:rsidRDefault="00304F68" w:rsidP="00304F68">
            <w:pPr>
              <w:jc w:val="center"/>
              <w:rPr>
                <w:b/>
                <w:sz w:val="20"/>
                <w:szCs w:val="20"/>
              </w:rPr>
            </w:pPr>
            <w:r w:rsidRPr="007E222E">
              <w:rPr>
                <w:b/>
                <w:sz w:val="20"/>
                <w:szCs w:val="20"/>
              </w:rPr>
              <w:t>Факт</w:t>
            </w:r>
          </w:p>
        </w:tc>
        <w:tc>
          <w:tcPr>
            <w:tcW w:w="1843" w:type="dxa"/>
          </w:tcPr>
          <w:p w:rsidR="00304F68" w:rsidRPr="007E222E" w:rsidRDefault="00304F68" w:rsidP="00304F68">
            <w:pPr>
              <w:jc w:val="both"/>
              <w:rPr>
                <w:b/>
                <w:sz w:val="20"/>
                <w:szCs w:val="20"/>
              </w:rPr>
            </w:pPr>
            <w:r w:rsidRPr="007E222E">
              <w:rPr>
                <w:b/>
                <w:sz w:val="20"/>
                <w:szCs w:val="20"/>
              </w:rPr>
              <w:t>Пояснения причин отклонений</w:t>
            </w:r>
          </w:p>
        </w:tc>
      </w:tr>
      <w:tr w:rsidR="00304F68" w:rsidRPr="007E222E" w:rsidTr="00321B38">
        <w:trPr>
          <w:tblHeader/>
        </w:trPr>
        <w:tc>
          <w:tcPr>
            <w:tcW w:w="709" w:type="dxa"/>
          </w:tcPr>
          <w:p w:rsidR="00304F68" w:rsidRPr="007E222E" w:rsidRDefault="00304F68" w:rsidP="00304F68">
            <w:pPr>
              <w:jc w:val="center"/>
              <w:rPr>
                <w:b/>
                <w:sz w:val="20"/>
                <w:szCs w:val="20"/>
              </w:rPr>
            </w:pPr>
            <w:r w:rsidRPr="007E222E">
              <w:rPr>
                <w:b/>
                <w:sz w:val="20"/>
                <w:szCs w:val="20"/>
              </w:rPr>
              <w:t>1</w:t>
            </w:r>
          </w:p>
        </w:tc>
        <w:tc>
          <w:tcPr>
            <w:tcW w:w="1701" w:type="dxa"/>
          </w:tcPr>
          <w:p w:rsidR="00304F68" w:rsidRPr="007E222E" w:rsidRDefault="00304F68" w:rsidP="00304F68">
            <w:pPr>
              <w:jc w:val="center"/>
              <w:rPr>
                <w:b/>
                <w:sz w:val="20"/>
                <w:szCs w:val="20"/>
              </w:rPr>
            </w:pPr>
            <w:r w:rsidRPr="007E222E">
              <w:rPr>
                <w:b/>
                <w:sz w:val="20"/>
                <w:szCs w:val="20"/>
              </w:rPr>
              <w:t>2</w:t>
            </w:r>
          </w:p>
        </w:tc>
        <w:tc>
          <w:tcPr>
            <w:tcW w:w="1418" w:type="dxa"/>
          </w:tcPr>
          <w:p w:rsidR="00304F68" w:rsidRPr="007E222E" w:rsidRDefault="00304F68" w:rsidP="00304F68">
            <w:pPr>
              <w:jc w:val="center"/>
              <w:rPr>
                <w:b/>
                <w:sz w:val="20"/>
                <w:szCs w:val="20"/>
              </w:rPr>
            </w:pPr>
            <w:r w:rsidRPr="007E222E">
              <w:rPr>
                <w:b/>
                <w:sz w:val="20"/>
                <w:szCs w:val="20"/>
              </w:rPr>
              <w:t>3</w:t>
            </w:r>
          </w:p>
        </w:tc>
        <w:tc>
          <w:tcPr>
            <w:tcW w:w="1275" w:type="dxa"/>
          </w:tcPr>
          <w:p w:rsidR="00304F68" w:rsidRPr="007E222E" w:rsidRDefault="00304F68" w:rsidP="00304F68">
            <w:pPr>
              <w:jc w:val="center"/>
              <w:rPr>
                <w:b/>
                <w:sz w:val="20"/>
                <w:szCs w:val="20"/>
              </w:rPr>
            </w:pPr>
            <w:r w:rsidRPr="007E222E">
              <w:rPr>
                <w:b/>
                <w:sz w:val="20"/>
                <w:szCs w:val="20"/>
              </w:rPr>
              <w:t>4</w:t>
            </w:r>
          </w:p>
        </w:tc>
        <w:tc>
          <w:tcPr>
            <w:tcW w:w="1277" w:type="dxa"/>
          </w:tcPr>
          <w:p w:rsidR="00304F68" w:rsidRPr="007E222E" w:rsidRDefault="00304F68" w:rsidP="00304F68">
            <w:pPr>
              <w:jc w:val="center"/>
              <w:rPr>
                <w:b/>
                <w:sz w:val="20"/>
                <w:szCs w:val="20"/>
              </w:rPr>
            </w:pPr>
            <w:r w:rsidRPr="007E222E">
              <w:rPr>
                <w:b/>
                <w:sz w:val="20"/>
                <w:szCs w:val="20"/>
              </w:rPr>
              <w:t>5</w:t>
            </w:r>
          </w:p>
        </w:tc>
        <w:tc>
          <w:tcPr>
            <w:tcW w:w="992" w:type="dxa"/>
          </w:tcPr>
          <w:p w:rsidR="00304F68" w:rsidRPr="007E222E" w:rsidRDefault="00304F68" w:rsidP="00304F68">
            <w:pPr>
              <w:jc w:val="center"/>
              <w:rPr>
                <w:b/>
                <w:sz w:val="20"/>
                <w:szCs w:val="20"/>
              </w:rPr>
            </w:pPr>
            <w:r w:rsidRPr="007E222E">
              <w:rPr>
                <w:b/>
                <w:sz w:val="20"/>
                <w:szCs w:val="20"/>
              </w:rPr>
              <w:t>6</w:t>
            </w:r>
          </w:p>
        </w:tc>
        <w:tc>
          <w:tcPr>
            <w:tcW w:w="1843" w:type="dxa"/>
          </w:tcPr>
          <w:p w:rsidR="00304F68" w:rsidRPr="007E222E" w:rsidRDefault="00304F68" w:rsidP="00304F68">
            <w:pPr>
              <w:jc w:val="center"/>
              <w:rPr>
                <w:b/>
                <w:sz w:val="20"/>
                <w:szCs w:val="20"/>
              </w:rPr>
            </w:pPr>
            <w:r w:rsidRPr="007E222E">
              <w:rPr>
                <w:b/>
                <w:sz w:val="20"/>
                <w:szCs w:val="20"/>
              </w:rPr>
              <w:t>7</w:t>
            </w:r>
          </w:p>
        </w:tc>
        <w:tc>
          <w:tcPr>
            <w:tcW w:w="2268" w:type="dxa"/>
          </w:tcPr>
          <w:p w:rsidR="00304F68" w:rsidRPr="007E222E" w:rsidRDefault="00304F68" w:rsidP="00304F68">
            <w:pPr>
              <w:jc w:val="center"/>
              <w:rPr>
                <w:b/>
                <w:sz w:val="20"/>
                <w:szCs w:val="20"/>
              </w:rPr>
            </w:pPr>
            <w:r w:rsidRPr="007E222E">
              <w:rPr>
                <w:b/>
                <w:sz w:val="20"/>
                <w:szCs w:val="20"/>
              </w:rPr>
              <w:t>8</w:t>
            </w:r>
          </w:p>
        </w:tc>
        <w:tc>
          <w:tcPr>
            <w:tcW w:w="567" w:type="dxa"/>
            <w:vAlign w:val="center"/>
          </w:tcPr>
          <w:p w:rsidR="00304F68" w:rsidRPr="007E222E" w:rsidRDefault="00304F68" w:rsidP="00304F68">
            <w:pPr>
              <w:jc w:val="center"/>
              <w:rPr>
                <w:b/>
                <w:sz w:val="20"/>
                <w:szCs w:val="20"/>
              </w:rPr>
            </w:pPr>
            <w:r w:rsidRPr="007E222E">
              <w:rPr>
                <w:b/>
                <w:sz w:val="20"/>
                <w:szCs w:val="20"/>
              </w:rPr>
              <w:t>9</w:t>
            </w:r>
          </w:p>
        </w:tc>
        <w:tc>
          <w:tcPr>
            <w:tcW w:w="851" w:type="dxa"/>
          </w:tcPr>
          <w:p w:rsidR="00304F68" w:rsidRPr="007E222E" w:rsidRDefault="00304F68" w:rsidP="00304F68">
            <w:pPr>
              <w:jc w:val="center"/>
              <w:rPr>
                <w:b/>
                <w:sz w:val="20"/>
                <w:szCs w:val="20"/>
              </w:rPr>
            </w:pPr>
            <w:r w:rsidRPr="007E222E">
              <w:rPr>
                <w:b/>
                <w:sz w:val="20"/>
                <w:szCs w:val="20"/>
              </w:rPr>
              <w:t>10</w:t>
            </w:r>
          </w:p>
        </w:tc>
        <w:tc>
          <w:tcPr>
            <w:tcW w:w="1417" w:type="dxa"/>
          </w:tcPr>
          <w:p w:rsidR="00304F68" w:rsidRPr="007E222E" w:rsidRDefault="00304F68" w:rsidP="00304F68">
            <w:pPr>
              <w:jc w:val="center"/>
              <w:rPr>
                <w:b/>
                <w:sz w:val="20"/>
                <w:szCs w:val="20"/>
              </w:rPr>
            </w:pPr>
            <w:r w:rsidRPr="007E222E">
              <w:rPr>
                <w:b/>
                <w:sz w:val="20"/>
                <w:szCs w:val="20"/>
              </w:rPr>
              <w:t>11</w:t>
            </w:r>
          </w:p>
        </w:tc>
        <w:tc>
          <w:tcPr>
            <w:tcW w:w="1843" w:type="dxa"/>
          </w:tcPr>
          <w:p w:rsidR="00304F68" w:rsidRPr="007E222E" w:rsidRDefault="00304F68" w:rsidP="00304F68">
            <w:pPr>
              <w:jc w:val="center"/>
              <w:rPr>
                <w:b/>
                <w:sz w:val="20"/>
                <w:szCs w:val="20"/>
              </w:rPr>
            </w:pPr>
            <w:r w:rsidRPr="007E222E">
              <w:rPr>
                <w:b/>
                <w:sz w:val="20"/>
                <w:szCs w:val="20"/>
              </w:rPr>
              <w:t>12</w:t>
            </w:r>
          </w:p>
        </w:tc>
      </w:tr>
      <w:tr w:rsidR="007E222E" w:rsidRPr="007E222E" w:rsidTr="007E222E">
        <w:trPr>
          <w:trHeight w:val="279"/>
        </w:trPr>
        <w:tc>
          <w:tcPr>
            <w:tcW w:w="709" w:type="dxa"/>
            <w:vMerge w:val="restart"/>
          </w:tcPr>
          <w:p w:rsidR="007E222E" w:rsidRPr="007E222E" w:rsidRDefault="007E222E" w:rsidP="00304F68">
            <w:pPr>
              <w:jc w:val="both"/>
              <w:rPr>
                <w:sz w:val="20"/>
                <w:szCs w:val="20"/>
              </w:rPr>
            </w:pPr>
            <w:r w:rsidRPr="007E222E">
              <w:rPr>
                <w:sz w:val="20"/>
                <w:szCs w:val="20"/>
              </w:rPr>
              <w:t>1</w:t>
            </w:r>
          </w:p>
        </w:tc>
        <w:tc>
          <w:tcPr>
            <w:tcW w:w="1701" w:type="dxa"/>
            <w:vMerge w:val="restart"/>
          </w:tcPr>
          <w:p w:rsidR="007E222E" w:rsidRPr="007E222E" w:rsidRDefault="007E222E" w:rsidP="00A64316">
            <w:pPr>
              <w:ind w:right="-109"/>
              <w:rPr>
                <w:b/>
                <w:sz w:val="20"/>
                <w:szCs w:val="20"/>
              </w:rPr>
            </w:pPr>
            <w:r w:rsidRPr="007E222E">
              <w:rPr>
                <w:b/>
                <w:sz w:val="20"/>
                <w:szCs w:val="20"/>
              </w:rPr>
              <w:t>Программа «Управление муниципальными финансами и муниципальным долгом»</w:t>
            </w:r>
          </w:p>
        </w:tc>
        <w:tc>
          <w:tcPr>
            <w:tcW w:w="1418" w:type="dxa"/>
            <w:vMerge w:val="restart"/>
          </w:tcPr>
          <w:p w:rsidR="007E222E" w:rsidRPr="007E222E" w:rsidRDefault="007E222E" w:rsidP="007E222E">
            <w:pPr>
              <w:rPr>
                <w:sz w:val="20"/>
                <w:szCs w:val="20"/>
              </w:rPr>
            </w:pPr>
            <w:r w:rsidRPr="007E222E">
              <w:rPr>
                <w:sz w:val="20"/>
                <w:szCs w:val="20"/>
              </w:rPr>
              <w:t xml:space="preserve">Финансовое управление администрации городского округа Кинешма, администрация </w:t>
            </w:r>
            <w:proofErr w:type="spellStart"/>
            <w:r w:rsidRPr="007E222E">
              <w:rPr>
                <w:sz w:val="20"/>
                <w:szCs w:val="20"/>
              </w:rPr>
              <w:t>г.о</w:t>
            </w:r>
            <w:proofErr w:type="spellEnd"/>
            <w:r w:rsidRPr="007E222E">
              <w:rPr>
                <w:sz w:val="20"/>
                <w:szCs w:val="20"/>
              </w:rPr>
              <w:t>. Кинешма</w:t>
            </w:r>
          </w:p>
        </w:tc>
        <w:tc>
          <w:tcPr>
            <w:tcW w:w="1275" w:type="dxa"/>
          </w:tcPr>
          <w:p w:rsidR="007E222E" w:rsidRPr="007E222E" w:rsidRDefault="007E222E" w:rsidP="00304F68">
            <w:pPr>
              <w:jc w:val="both"/>
              <w:rPr>
                <w:b/>
                <w:sz w:val="20"/>
                <w:szCs w:val="20"/>
              </w:rPr>
            </w:pPr>
            <w:r w:rsidRPr="007E222E">
              <w:rPr>
                <w:b/>
                <w:sz w:val="20"/>
                <w:szCs w:val="20"/>
              </w:rPr>
              <w:t>Всего</w:t>
            </w:r>
          </w:p>
        </w:tc>
        <w:tc>
          <w:tcPr>
            <w:tcW w:w="1277" w:type="dxa"/>
            <w:vAlign w:val="center"/>
          </w:tcPr>
          <w:p w:rsidR="007E222E" w:rsidRPr="007E222E" w:rsidRDefault="007E222E" w:rsidP="00304F68">
            <w:pPr>
              <w:jc w:val="center"/>
              <w:rPr>
                <w:b/>
                <w:sz w:val="20"/>
                <w:szCs w:val="20"/>
              </w:rPr>
            </w:pPr>
            <w:r w:rsidRPr="007E222E">
              <w:rPr>
                <w:b/>
                <w:sz w:val="20"/>
                <w:szCs w:val="20"/>
              </w:rPr>
              <w:t>14 575,3</w:t>
            </w:r>
          </w:p>
        </w:tc>
        <w:tc>
          <w:tcPr>
            <w:tcW w:w="992" w:type="dxa"/>
            <w:vAlign w:val="center"/>
          </w:tcPr>
          <w:p w:rsidR="007E222E" w:rsidRPr="007E222E" w:rsidRDefault="007E222E" w:rsidP="00304F68">
            <w:pPr>
              <w:jc w:val="center"/>
              <w:rPr>
                <w:b/>
                <w:sz w:val="20"/>
                <w:szCs w:val="20"/>
              </w:rPr>
            </w:pPr>
            <w:r w:rsidRPr="007E222E">
              <w:rPr>
                <w:b/>
                <w:sz w:val="20"/>
                <w:szCs w:val="20"/>
              </w:rPr>
              <w:t>14 575,0</w:t>
            </w:r>
          </w:p>
        </w:tc>
        <w:tc>
          <w:tcPr>
            <w:tcW w:w="1843" w:type="dxa"/>
            <w:vMerge w:val="restart"/>
          </w:tcPr>
          <w:p w:rsidR="007E222E" w:rsidRPr="007E222E" w:rsidRDefault="007E222E" w:rsidP="007E222E">
            <w:pPr>
              <w:autoSpaceDE w:val="0"/>
              <w:autoSpaceDN w:val="0"/>
              <w:adjustRightInd w:val="0"/>
              <w:jc w:val="both"/>
              <w:rPr>
                <w:sz w:val="20"/>
                <w:szCs w:val="20"/>
              </w:rPr>
            </w:pPr>
          </w:p>
        </w:tc>
        <w:tc>
          <w:tcPr>
            <w:tcW w:w="2268" w:type="dxa"/>
            <w:vMerge w:val="restart"/>
          </w:tcPr>
          <w:p w:rsidR="007E222E" w:rsidRPr="007E222E" w:rsidRDefault="007E222E" w:rsidP="00304F68">
            <w:pPr>
              <w:pStyle w:val="ac"/>
              <w:rPr>
                <w:rFonts w:ascii="Times New Roman" w:hAnsi="Times New Roman" w:cs="Times New Roman"/>
                <w:sz w:val="20"/>
                <w:szCs w:val="20"/>
              </w:rPr>
            </w:pPr>
            <w:r w:rsidRPr="007E222E">
              <w:rPr>
                <w:rFonts w:ascii="Times New Roman" w:hAnsi="Times New Roman" w:cs="Times New Roman"/>
                <w:sz w:val="20"/>
                <w:szCs w:val="20"/>
              </w:rPr>
              <w:t>Отношение объема муниципального долга (за вычетом бюджетных кредитов) к доходам бюджета (без учета объема безвозмездн</w:t>
            </w:r>
            <w:r>
              <w:rPr>
                <w:rFonts w:ascii="Times New Roman" w:hAnsi="Times New Roman" w:cs="Times New Roman"/>
                <w:sz w:val="20"/>
                <w:szCs w:val="20"/>
              </w:rPr>
              <w:t xml:space="preserve">ых поступлений) </w:t>
            </w:r>
          </w:p>
        </w:tc>
        <w:tc>
          <w:tcPr>
            <w:tcW w:w="567" w:type="dxa"/>
            <w:vMerge w:val="restart"/>
            <w:vAlign w:val="center"/>
          </w:tcPr>
          <w:p w:rsidR="007E222E" w:rsidRPr="007E222E" w:rsidRDefault="007E222E" w:rsidP="00304F68">
            <w:pPr>
              <w:pStyle w:val="ae"/>
              <w:jc w:val="center"/>
              <w:rPr>
                <w:rFonts w:ascii="Times New Roman" w:hAnsi="Times New Roman" w:cs="Times New Roman"/>
                <w:sz w:val="20"/>
                <w:szCs w:val="20"/>
              </w:rPr>
            </w:pPr>
            <w:r w:rsidRPr="007E222E">
              <w:rPr>
                <w:rFonts w:ascii="Times New Roman" w:hAnsi="Times New Roman" w:cs="Times New Roman"/>
                <w:sz w:val="20"/>
                <w:szCs w:val="20"/>
              </w:rPr>
              <w:t>%</w:t>
            </w:r>
          </w:p>
          <w:p w:rsidR="007E222E" w:rsidRPr="007E222E" w:rsidRDefault="007E222E" w:rsidP="00304F68">
            <w:pPr>
              <w:jc w:val="center"/>
              <w:rPr>
                <w:sz w:val="20"/>
                <w:szCs w:val="20"/>
              </w:rPr>
            </w:pPr>
          </w:p>
        </w:tc>
        <w:tc>
          <w:tcPr>
            <w:tcW w:w="851" w:type="dxa"/>
            <w:vMerge w:val="restart"/>
            <w:vAlign w:val="center"/>
          </w:tcPr>
          <w:p w:rsidR="007E222E" w:rsidRPr="007E222E" w:rsidRDefault="007E222E" w:rsidP="00304F68">
            <w:pPr>
              <w:pStyle w:val="ae"/>
              <w:jc w:val="center"/>
              <w:rPr>
                <w:rFonts w:ascii="Times New Roman" w:hAnsi="Times New Roman" w:cs="Times New Roman"/>
                <w:sz w:val="20"/>
                <w:szCs w:val="20"/>
                <w:highlight w:val="yellow"/>
              </w:rPr>
            </w:pPr>
          </w:p>
          <w:p w:rsidR="007E222E" w:rsidRPr="007E222E" w:rsidRDefault="007E222E" w:rsidP="00304F68">
            <w:pPr>
              <w:pStyle w:val="ae"/>
              <w:jc w:val="center"/>
              <w:rPr>
                <w:rFonts w:ascii="Times New Roman" w:hAnsi="Times New Roman" w:cs="Times New Roman"/>
                <w:sz w:val="20"/>
                <w:szCs w:val="20"/>
                <w:highlight w:val="yellow"/>
              </w:rPr>
            </w:pPr>
          </w:p>
          <w:p w:rsidR="007E222E" w:rsidRPr="007E222E" w:rsidRDefault="007E222E" w:rsidP="00304F68">
            <w:pPr>
              <w:pStyle w:val="ae"/>
              <w:jc w:val="center"/>
              <w:rPr>
                <w:rFonts w:ascii="Times New Roman" w:hAnsi="Times New Roman" w:cs="Times New Roman"/>
                <w:sz w:val="20"/>
                <w:szCs w:val="20"/>
              </w:rPr>
            </w:pPr>
            <w:r w:rsidRPr="007E222E">
              <w:rPr>
                <w:rFonts w:ascii="Times New Roman" w:hAnsi="Times New Roman" w:cs="Times New Roman"/>
                <w:sz w:val="20"/>
                <w:szCs w:val="20"/>
              </w:rPr>
              <w:t>Не более 50,0</w:t>
            </w:r>
          </w:p>
          <w:p w:rsidR="007E222E" w:rsidRPr="007E222E" w:rsidRDefault="007E222E" w:rsidP="00304F68">
            <w:pPr>
              <w:jc w:val="center"/>
              <w:rPr>
                <w:sz w:val="20"/>
                <w:szCs w:val="20"/>
                <w:highlight w:val="yellow"/>
              </w:rPr>
            </w:pPr>
          </w:p>
          <w:p w:rsidR="007E222E" w:rsidRPr="007E222E" w:rsidRDefault="007E222E" w:rsidP="00304F68">
            <w:pPr>
              <w:jc w:val="center"/>
              <w:rPr>
                <w:sz w:val="20"/>
                <w:szCs w:val="20"/>
                <w:highlight w:val="yellow"/>
              </w:rPr>
            </w:pPr>
          </w:p>
        </w:tc>
        <w:tc>
          <w:tcPr>
            <w:tcW w:w="1417" w:type="dxa"/>
            <w:vMerge w:val="restart"/>
            <w:vAlign w:val="center"/>
          </w:tcPr>
          <w:p w:rsidR="007E222E" w:rsidRPr="007E222E" w:rsidRDefault="007E222E" w:rsidP="00304F68">
            <w:pPr>
              <w:jc w:val="center"/>
              <w:rPr>
                <w:sz w:val="20"/>
                <w:szCs w:val="20"/>
                <w:highlight w:val="yellow"/>
              </w:rPr>
            </w:pPr>
            <w:r w:rsidRPr="007E222E">
              <w:rPr>
                <w:sz w:val="20"/>
                <w:szCs w:val="20"/>
              </w:rPr>
              <w:t>0,0</w:t>
            </w:r>
          </w:p>
        </w:tc>
        <w:tc>
          <w:tcPr>
            <w:tcW w:w="1843" w:type="dxa"/>
            <w:vMerge w:val="restart"/>
            <w:vAlign w:val="center"/>
          </w:tcPr>
          <w:p w:rsidR="007E222E" w:rsidRPr="007E222E" w:rsidRDefault="007E222E" w:rsidP="00304F68">
            <w:pPr>
              <w:rPr>
                <w:sz w:val="20"/>
                <w:szCs w:val="20"/>
                <w:highlight w:val="yellow"/>
              </w:rPr>
            </w:pPr>
            <w:r w:rsidRPr="007E222E">
              <w:rPr>
                <w:sz w:val="20"/>
                <w:szCs w:val="20"/>
              </w:rPr>
              <w:t>Является положительным результатом. В структуре муниципального долга отсутствуют кредиты коммерческих организаций</w:t>
            </w:r>
          </w:p>
        </w:tc>
      </w:tr>
      <w:tr w:rsidR="007E222E" w:rsidRPr="007E222E" w:rsidTr="007E222E">
        <w:trPr>
          <w:trHeight w:val="1276"/>
        </w:trPr>
        <w:tc>
          <w:tcPr>
            <w:tcW w:w="709" w:type="dxa"/>
            <w:vMerge/>
          </w:tcPr>
          <w:p w:rsidR="007E222E" w:rsidRPr="007E222E" w:rsidRDefault="007E222E" w:rsidP="00304F68">
            <w:pPr>
              <w:jc w:val="both"/>
              <w:rPr>
                <w:sz w:val="20"/>
                <w:szCs w:val="20"/>
              </w:rPr>
            </w:pPr>
          </w:p>
        </w:tc>
        <w:tc>
          <w:tcPr>
            <w:tcW w:w="1701" w:type="dxa"/>
            <w:vMerge/>
          </w:tcPr>
          <w:p w:rsidR="007E222E" w:rsidRPr="007E222E" w:rsidRDefault="007E222E" w:rsidP="00304F68">
            <w:pPr>
              <w:jc w:val="both"/>
              <w:rPr>
                <w:sz w:val="20"/>
                <w:szCs w:val="20"/>
              </w:rPr>
            </w:pPr>
          </w:p>
        </w:tc>
        <w:tc>
          <w:tcPr>
            <w:tcW w:w="1418" w:type="dxa"/>
            <w:vMerge/>
          </w:tcPr>
          <w:p w:rsidR="007E222E" w:rsidRPr="007E222E" w:rsidRDefault="007E222E" w:rsidP="00304F68">
            <w:pPr>
              <w:jc w:val="both"/>
              <w:rPr>
                <w:sz w:val="20"/>
                <w:szCs w:val="20"/>
              </w:rPr>
            </w:pPr>
          </w:p>
        </w:tc>
        <w:tc>
          <w:tcPr>
            <w:tcW w:w="1275" w:type="dxa"/>
          </w:tcPr>
          <w:p w:rsidR="007E222E" w:rsidRPr="007E222E" w:rsidRDefault="007E222E" w:rsidP="00304F68">
            <w:pPr>
              <w:rPr>
                <w:sz w:val="20"/>
                <w:szCs w:val="20"/>
              </w:rPr>
            </w:pPr>
            <w:r w:rsidRPr="007E222E">
              <w:rPr>
                <w:sz w:val="20"/>
                <w:szCs w:val="20"/>
              </w:rPr>
              <w:t>бюджетные</w:t>
            </w:r>
          </w:p>
          <w:p w:rsidR="007E222E" w:rsidRPr="007E222E" w:rsidRDefault="007E222E" w:rsidP="00304F68">
            <w:pPr>
              <w:rPr>
                <w:sz w:val="20"/>
                <w:szCs w:val="20"/>
              </w:rPr>
            </w:pPr>
            <w:r>
              <w:rPr>
                <w:sz w:val="20"/>
                <w:szCs w:val="20"/>
              </w:rPr>
              <w:t xml:space="preserve">ассигнования </w:t>
            </w:r>
            <w:r w:rsidRPr="007E222E">
              <w:rPr>
                <w:sz w:val="20"/>
                <w:szCs w:val="20"/>
              </w:rPr>
              <w:t>всего,</w:t>
            </w:r>
          </w:p>
          <w:p w:rsidR="007E222E" w:rsidRPr="007E222E" w:rsidRDefault="007E222E" w:rsidP="00304F68">
            <w:pPr>
              <w:rPr>
                <w:sz w:val="20"/>
                <w:szCs w:val="20"/>
              </w:rPr>
            </w:pPr>
            <w:r w:rsidRPr="007E222E">
              <w:rPr>
                <w:i/>
                <w:sz w:val="20"/>
                <w:szCs w:val="20"/>
              </w:rPr>
              <w:t>в том числе:</w:t>
            </w:r>
          </w:p>
        </w:tc>
        <w:tc>
          <w:tcPr>
            <w:tcW w:w="1277" w:type="dxa"/>
            <w:vAlign w:val="center"/>
          </w:tcPr>
          <w:p w:rsidR="007E222E" w:rsidRPr="007E222E" w:rsidRDefault="007E222E" w:rsidP="00304F68">
            <w:pPr>
              <w:jc w:val="center"/>
              <w:rPr>
                <w:sz w:val="20"/>
                <w:szCs w:val="20"/>
              </w:rPr>
            </w:pPr>
            <w:r w:rsidRPr="007E222E">
              <w:rPr>
                <w:sz w:val="20"/>
                <w:szCs w:val="20"/>
              </w:rPr>
              <w:t>14 575,3</w:t>
            </w:r>
          </w:p>
        </w:tc>
        <w:tc>
          <w:tcPr>
            <w:tcW w:w="992" w:type="dxa"/>
            <w:vAlign w:val="center"/>
          </w:tcPr>
          <w:p w:rsidR="007E222E" w:rsidRPr="007E222E" w:rsidRDefault="007E222E" w:rsidP="00304F68">
            <w:pPr>
              <w:jc w:val="center"/>
              <w:rPr>
                <w:sz w:val="20"/>
                <w:szCs w:val="20"/>
              </w:rPr>
            </w:pPr>
            <w:r w:rsidRPr="007E222E">
              <w:rPr>
                <w:sz w:val="20"/>
                <w:szCs w:val="20"/>
              </w:rPr>
              <w:t>14 575,0</w:t>
            </w:r>
          </w:p>
        </w:tc>
        <w:tc>
          <w:tcPr>
            <w:tcW w:w="1843" w:type="dxa"/>
            <w:vMerge/>
          </w:tcPr>
          <w:p w:rsidR="007E222E" w:rsidRPr="007E222E" w:rsidRDefault="007E222E" w:rsidP="00304F68">
            <w:pPr>
              <w:jc w:val="both"/>
              <w:rPr>
                <w:sz w:val="20"/>
                <w:szCs w:val="20"/>
              </w:rPr>
            </w:pPr>
          </w:p>
        </w:tc>
        <w:tc>
          <w:tcPr>
            <w:tcW w:w="2268" w:type="dxa"/>
            <w:vMerge/>
          </w:tcPr>
          <w:p w:rsidR="007E222E" w:rsidRPr="007E222E" w:rsidRDefault="007E222E" w:rsidP="00304F68">
            <w:pPr>
              <w:jc w:val="both"/>
              <w:rPr>
                <w:sz w:val="20"/>
                <w:szCs w:val="20"/>
                <w:highlight w:val="yellow"/>
              </w:rPr>
            </w:pPr>
          </w:p>
        </w:tc>
        <w:tc>
          <w:tcPr>
            <w:tcW w:w="567" w:type="dxa"/>
            <w:vMerge/>
            <w:vAlign w:val="center"/>
          </w:tcPr>
          <w:p w:rsidR="007E222E" w:rsidRPr="007E222E" w:rsidRDefault="007E222E" w:rsidP="00304F68">
            <w:pPr>
              <w:jc w:val="center"/>
              <w:rPr>
                <w:sz w:val="20"/>
                <w:szCs w:val="20"/>
                <w:highlight w:val="yellow"/>
              </w:rPr>
            </w:pPr>
          </w:p>
        </w:tc>
        <w:tc>
          <w:tcPr>
            <w:tcW w:w="851" w:type="dxa"/>
            <w:vMerge/>
            <w:vAlign w:val="center"/>
          </w:tcPr>
          <w:p w:rsidR="007E222E" w:rsidRPr="007E222E" w:rsidRDefault="007E222E" w:rsidP="00304F68">
            <w:pPr>
              <w:jc w:val="center"/>
              <w:rPr>
                <w:sz w:val="20"/>
                <w:szCs w:val="20"/>
                <w:highlight w:val="yellow"/>
              </w:rPr>
            </w:pPr>
          </w:p>
        </w:tc>
        <w:tc>
          <w:tcPr>
            <w:tcW w:w="1417" w:type="dxa"/>
            <w:vMerge/>
            <w:vAlign w:val="center"/>
          </w:tcPr>
          <w:p w:rsidR="007E222E" w:rsidRPr="007E222E" w:rsidRDefault="007E222E" w:rsidP="00304F68">
            <w:pPr>
              <w:jc w:val="center"/>
              <w:rPr>
                <w:sz w:val="20"/>
                <w:szCs w:val="20"/>
                <w:highlight w:val="yellow"/>
              </w:rPr>
            </w:pPr>
          </w:p>
        </w:tc>
        <w:tc>
          <w:tcPr>
            <w:tcW w:w="1843" w:type="dxa"/>
            <w:vMerge/>
            <w:vAlign w:val="center"/>
          </w:tcPr>
          <w:p w:rsidR="007E222E" w:rsidRPr="007E222E" w:rsidRDefault="007E222E" w:rsidP="00304F68">
            <w:pPr>
              <w:jc w:val="center"/>
              <w:rPr>
                <w:sz w:val="20"/>
                <w:szCs w:val="20"/>
                <w:highlight w:val="yellow"/>
              </w:rPr>
            </w:pPr>
          </w:p>
        </w:tc>
      </w:tr>
      <w:tr w:rsidR="007E222E" w:rsidRPr="007E222E" w:rsidTr="007E222E">
        <w:trPr>
          <w:trHeight w:val="491"/>
        </w:trPr>
        <w:tc>
          <w:tcPr>
            <w:tcW w:w="709" w:type="dxa"/>
            <w:vMerge/>
          </w:tcPr>
          <w:p w:rsidR="007E222E" w:rsidRPr="007E222E" w:rsidRDefault="007E222E" w:rsidP="00304F68">
            <w:pPr>
              <w:jc w:val="both"/>
              <w:rPr>
                <w:sz w:val="20"/>
                <w:szCs w:val="20"/>
              </w:rPr>
            </w:pPr>
          </w:p>
        </w:tc>
        <w:tc>
          <w:tcPr>
            <w:tcW w:w="1701" w:type="dxa"/>
            <w:vMerge/>
          </w:tcPr>
          <w:p w:rsidR="007E222E" w:rsidRPr="007E222E" w:rsidRDefault="007E222E" w:rsidP="00304F68">
            <w:pPr>
              <w:jc w:val="both"/>
              <w:rPr>
                <w:sz w:val="20"/>
                <w:szCs w:val="20"/>
              </w:rPr>
            </w:pPr>
          </w:p>
        </w:tc>
        <w:tc>
          <w:tcPr>
            <w:tcW w:w="1418" w:type="dxa"/>
            <w:vMerge/>
          </w:tcPr>
          <w:p w:rsidR="007E222E" w:rsidRPr="007E222E" w:rsidRDefault="007E222E" w:rsidP="00304F68">
            <w:pPr>
              <w:jc w:val="both"/>
              <w:rPr>
                <w:sz w:val="20"/>
                <w:szCs w:val="20"/>
              </w:rPr>
            </w:pPr>
          </w:p>
        </w:tc>
        <w:tc>
          <w:tcPr>
            <w:tcW w:w="1275" w:type="dxa"/>
            <w:vMerge w:val="restart"/>
          </w:tcPr>
          <w:p w:rsidR="007E222E" w:rsidRPr="007E222E" w:rsidRDefault="007E222E" w:rsidP="00304F68">
            <w:pPr>
              <w:rPr>
                <w:sz w:val="20"/>
                <w:szCs w:val="20"/>
              </w:rPr>
            </w:pPr>
            <w:r w:rsidRPr="007E222E">
              <w:rPr>
                <w:sz w:val="20"/>
                <w:szCs w:val="20"/>
              </w:rPr>
              <w:t>- бюджет</w:t>
            </w:r>
          </w:p>
          <w:p w:rsidR="007E222E" w:rsidRPr="007E222E" w:rsidRDefault="007E222E" w:rsidP="00304F68">
            <w:pPr>
              <w:rPr>
                <w:sz w:val="20"/>
                <w:szCs w:val="20"/>
              </w:rPr>
            </w:pPr>
            <w:r w:rsidRPr="007E222E">
              <w:rPr>
                <w:sz w:val="20"/>
                <w:szCs w:val="20"/>
              </w:rPr>
              <w:t>городского округа Кинешма</w:t>
            </w:r>
          </w:p>
        </w:tc>
        <w:tc>
          <w:tcPr>
            <w:tcW w:w="1277" w:type="dxa"/>
            <w:vMerge w:val="restart"/>
          </w:tcPr>
          <w:p w:rsidR="007E222E" w:rsidRPr="007E222E" w:rsidRDefault="007E222E" w:rsidP="007E222E">
            <w:pPr>
              <w:jc w:val="center"/>
              <w:rPr>
                <w:sz w:val="20"/>
                <w:szCs w:val="20"/>
              </w:rPr>
            </w:pPr>
            <w:r w:rsidRPr="007E222E">
              <w:rPr>
                <w:sz w:val="20"/>
                <w:szCs w:val="20"/>
              </w:rPr>
              <w:t>14 575,3</w:t>
            </w:r>
          </w:p>
        </w:tc>
        <w:tc>
          <w:tcPr>
            <w:tcW w:w="992" w:type="dxa"/>
            <w:vMerge w:val="restart"/>
          </w:tcPr>
          <w:p w:rsidR="007E222E" w:rsidRPr="007E222E" w:rsidRDefault="007E222E" w:rsidP="007E222E">
            <w:pPr>
              <w:jc w:val="center"/>
              <w:rPr>
                <w:sz w:val="20"/>
                <w:szCs w:val="20"/>
              </w:rPr>
            </w:pPr>
            <w:r w:rsidRPr="007E222E">
              <w:rPr>
                <w:sz w:val="20"/>
                <w:szCs w:val="20"/>
              </w:rPr>
              <w:t>14 575,0</w:t>
            </w:r>
          </w:p>
        </w:tc>
        <w:tc>
          <w:tcPr>
            <w:tcW w:w="1843" w:type="dxa"/>
            <w:vMerge/>
          </w:tcPr>
          <w:p w:rsidR="007E222E" w:rsidRPr="007E222E" w:rsidRDefault="007E222E" w:rsidP="00304F68">
            <w:pPr>
              <w:jc w:val="both"/>
              <w:rPr>
                <w:sz w:val="20"/>
                <w:szCs w:val="20"/>
              </w:rPr>
            </w:pPr>
          </w:p>
        </w:tc>
        <w:tc>
          <w:tcPr>
            <w:tcW w:w="2268" w:type="dxa"/>
            <w:vMerge/>
          </w:tcPr>
          <w:p w:rsidR="007E222E" w:rsidRPr="007E222E" w:rsidRDefault="007E222E" w:rsidP="00304F68">
            <w:pPr>
              <w:jc w:val="both"/>
              <w:rPr>
                <w:sz w:val="20"/>
                <w:szCs w:val="20"/>
                <w:highlight w:val="yellow"/>
              </w:rPr>
            </w:pPr>
          </w:p>
        </w:tc>
        <w:tc>
          <w:tcPr>
            <w:tcW w:w="567" w:type="dxa"/>
            <w:vMerge/>
            <w:vAlign w:val="center"/>
          </w:tcPr>
          <w:p w:rsidR="007E222E" w:rsidRPr="007E222E" w:rsidRDefault="007E222E" w:rsidP="00304F68">
            <w:pPr>
              <w:jc w:val="center"/>
              <w:rPr>
                <w:sz w:val="20"/>
                <w:szCs w:val="20"/>
                <w:highlight w:val="yellow"/>
              </w:rPr>
            </w:pPr>
          </w:p>
        </w:tc>
        <w:tc>
          <w:tcPr>
            <w:tcW w:w="851" w:type="dxa"/>
            <w:vMerge/>
            <w:vAlign w:val="center"/>
          </w:tcPr>
          <w:p w:rsidR="007E222E" w:rsidRPr="007E222E" w:rsidRDefault="007E222E" w:rsidP="00304F68">
            <w:pPr>
              <w:jc w:val="center"/>
              <w:rPr>
                <w:sz w:val="20"/>
                <w:szCs w:val="20"/>
                <w:highlight w:val="yellow"/>
              </w:rPr>
            </w:pPr>
          </w:p>
        </w:tc>
        <w:tc>
          <w:tcPr>
            <w:tcW w:w="1417" w:type="dxa"/>
            <w:vMerge/>
            <w:vAlign w:val="center"/>
          </w:tcPr>
          <w:p w:rsidR="007E222E" w:rsidRPr="007E222E" w:rsidRDefault="007E222E" w:rsidP="00304F68">
            <w:pPr>
              <w:jc w:val="center"/>
              <w:rPr>
                <w:sz w:val="20"/>
                <w:szCs w:val="20"/>
                <w:highlight w:val="yellow"/>
              </w:rPr>
            </w:pPr>
          </w:p>
        </w:tc>
        <w:tc>
          <w:tcPr>
            <w:tcW w:w="1843" w:type="dxa"/>
            <w:vMerge/>
            <w:vAlign w:val="center"/>
          </w:tcPr>
          <w:p w:rsidR="007E222E" w:rsidRPr="007E222E" w:rsidRDefault="007E222E" w:rsidP="00304F68">
            <w:pPr>
              <w:jc w:val="center"/>
              <w:rPr>
                <w:sz w:val="20"/>
                <w:szCs w:val="20"/>
                <w:highlight w:val="yellow"/>
              </w:rPr>
            </w:pPr>
          </w:p>
        </w:tc>
      </w:tr>
      <w:tr w:rsidR="007E222E" w:rsidRPr="007E222E" w:rsidTr="007E222E">
        <w:trPr>
          <w:trHeight w:val="1585"/>
        </w:trPr>
        <w:tc>
          <w:tcPr>
            <w:tcW w:w="709" w:type="dxa"/>
            <w:vMerge/>
            <w:tcBorders>
              <w:bottom w:val="single" w:sz="4" w:space="0" w:color="auto"/>
            </w:tcBorders>
          </w:tcPr>
          <w:p w:rsidR="007E222E" w:rsidRPr="007E222E" w:rsidRDefault="007E222E" w:rsidP="00304F68">
            <w:pPr>
              <w:jc w:val="both"/>
              <w:rPr>
                <w:sz w:val="20"/>
                <w:szCs w:val="20"/>
              </w:rPr>
            </w:pPr>
          </w:p>
        </w:tc>
        <w:tc>
          <w:tcPr>
            <w:tcW w:w="1701" w:type="dxa"/>
            <w:vMerge/>
            <w:tcBorders>
              <w:bottom w:val="single" w:sz="4" w:space="0" w:color="auto"/>
            </w:tcBorders>
          </w:tcPr>
          <w:p w:rsidR="007E222E" w:rsidRPr="007E222E" w:rsidRDefault="007E222E" w:rsidP="00304F68">
            <w:pPr>
              <w:jc w:val="both"/>
              <w:rPr>
                <w:sz w:val="20"/>
                <w:szCs w:val="20"/>
              </w:rPr>
            </w:pPr>
          </w:p>
        </w:tc>
        <w:tc>
          <w:tcPr>
            <w:tcW w:w="1418" w:type="dxa"/>
            <w:vMerge/>
            <w:tcBorders>
              <w:bottom w:val="single" w:sz="4" w:space="0" w:color="auto"/>
            </w:tcBorders>
          </w:tcPr>
          <w:p w:rsidR="007E222E" w:rsidRPr="007E222E" w:rsidRDefault="007E222E" w:rsidP="00304F68">
            <w:pPr>
              <w:jc w:val="both"/>
              <w:rPr>
                <w:sz w:val="20"/>
                <w:szCs w:val="20"/>
              </w:rPr>
            </w:pPr>
          </w:p>
        </w:tc>
        <w:tc>
          <w:tcPr>
            <w:tcW w:w="1275" w:type="dxa"/>
            <w:vMerge/>
          </w:tcPr>
          <w:p w:rsidR="007E222E" w:rsidRPr="007E222E" w:rsidRDefault="007E222E" w:rsidP="00304F68">
            <w:pPr>
              <w:rPr>
                <w:sz w:val="20"/>
                <w:szCs w:val="20"/>
              </w:rPr>
            </w:pPr>
          </w:p>
        </w:tc>
        <w:tc>
          <w:tcPr>
            <w:tcW w:w="1277" w:type="dxa"/>
            <w:vMerge/>
            <w:vAlign w:val="center"/>
          </w:tcPr>
          <w:p w:rsidR="007E222E" w:rsidRPr="007E222E" w:rsidRDefault="007E222E" w:rsidP="00304F68">
            <w:pPr>
              <w:jc w:val="center"/>
              <w:rPr>
                <w:sz w:val="20"/>
                <w:szCs w:val="20"/>
              </w:rPr>
            </w:pPr>
          </w:p>
        </w:tc>
        <w:tc>
          <w:tcPr>
            <w:tcW w:w="992" w:type="dxa"/>
            <w:vMerge/>
            <w:vAlign w:val="center"/>
          </w:tcPr>
          <w:p w:rsidR="007E222E" w:rsidRPr="007E222E" w:rsidRDefault="007E222E" w:rsidP="00304F68">
            <w:pPr>
              <w:jc w:val="center"/>
              <w:rPr>
                <w:sz w:val="20"/>
                <w:szCs w:val="20"/>
              </w:rPr>
            </w:pPr>
          </w:p>
        </w:tc>
        <w:tc>
          <w:tcPr>
            <w:tcW w:w="1843" w:type="dxa"/>
            <w:vMerge/>
          </w:tcPr>
          <w:p w:rsidR="007E222E" w:rsidRPr="007E222E" w:rsidRDefault="007E222E" w:rsidP="00304F68">
            <w:pPr>
              <w:jc w:val="both"/>
              <w:rPr>
                <w:sz w:val="20"/>
                <w:szCs w:val="20"/>
              </w:rPr>
            </w:pPr>
          </w:p>
        </w:tc>
        <w:tc>
          <w:tcPr>
            <w:tcW w:w="2268" w:type="dxa"/>
            <w:shd w:val="clear" w:color="auto" w:fill="auto"/>
          </w:tcPr>
          <w:p w:rsidR="007E222E" w:rsidRPr="007E222E" w:rsidRDefault="007E222E" w:rsidP="00304F68">
            <w:pPr>
              <w:pStyle w:val="ac"/>
              <w:rPr>
                <w:rFonts w:ascii="Times New Roman" w:hAnsi="Times New Roman" w:cs="Times New Roman"/>
                <w:sz w:val="20"/>
                <w:szCs w:val="20"/>
              </w:rPr>
            </w:pPr>
            <w:r w:rsidRPr="007E222E">
              <w:rPr>
                <w:rFonts w:ascii="Times New Roman" w:hAnsi="Times New Roman" w:cs="Times New Roman"/>
                <w:sz w:val="20"/>
                <w:szCs w:val="20"/>
              </w:rPr>
              <w:t>Отношение дефицита бюджета к объему доходов бюджета без учета объема безвозмезд</w:t>
            </w:r>
            <w:r>
              <w:rPr>
                <w:rFonts w:ascii="Times New Roman" w:hAnsi="Times New Roman" w:cs="Times New Roman"/>
                <w:sz w:val="20"/>
                <w:szCs w:val="20"/>
              </w:rPr>
              <w:t xml:space="preserve">ных поступлений </w:t>
            </w:r>
          </w:p>
        </w:tc>
        <w:tc>
          <w:tcPr>
            <w:tcW w:w="567" w:type="dxa"/>
            <w:shd w:val="clear" w:color="auto" w:fill="auto"/>
            <w:vAlign w:val="center"/>
          </w:tcPr>
          <w:p w:rsidR="007E222E" w:rsidRPr="007E222E" w:rsidRDefault="007E222E" w:rsidP="00304F68">
            <w:pPr>
              <w:pStyle w:val="ae"/>
              <w:jc w:val="center"/>
              <w:rPr>
                <w:rFonts w:ascii="Times New Roman" w:hAnsi="Times New Roman" w:cs="Times New Roman"/>
                <w:sz w:val="20"/>
                <w:szCs w:val="20"/>
              </w:rPr>
            </w:pPr>
            <w:r w:rsidRPr="007E222E">
              <w:rPr>
                <w:rFonts w:ascii="Times New Roman" w:hAnsi="Times New Roman" w:cs="Times New Roman"/>
                <w:sz w:val="20"/>
                <w:szCs w:val="20"/>
              </w:rPr>
              <w:t>%</w:t>
            </w:r>
          </w:p>
        </w:tc>
        <w:tc>
          <w:tcPr>
            <w:tcW w:w="851" w:type="dxa"/>
            <w:shd w:val="clear" w:color="auto" w:fill="auto"/>
            <w:vAlign w:val="center"/>
          </w:tcPr>
          <w:p w:rsidR="007E222E" w:rsidRPr="007E222E" w:rsidRDefault="007E222E" w:rsidP="00304F68">
            <w:pPr>
              <w:pStyle w:val="ae"/>
              <w:jc w:val="center"/>
              <w:rPr>
                <w:rFonts w:ascii="Times New Roman" w:hAnsi="Times New Roman" w:cs="Times New Roman"/>
                <w:sz w:val="20"/>
                <w:szCs w:val="20"/>
              </w:rPr>
            </w:pPr>
            <w:r w:rsidRPr="007E222E">
              <w:rPr>
                <w:rFonts w:ascii="Times New Roman" w:hAnsi="Times New Roman" w:cs="Times New Roman"/>
                <w:sz w:val="20"/>
                <w:szCs w:val="20"/>
              </w:rPr>
              <w:t>Не более 10%</w:t>
            </w:r>
          </w:p>
        </w:tc>
        <w:tc>
          <w:tcPr>
            <w:tcW w:w="1417" w:type="dxa"/>
            <w:shd w:val="clear" w:color="auto" w:fill="auto"/>
            <w:vAlign w:val="center"/>
          </w:tcPr>
          <w:p w:rsidR="007E222E" w:rsidRPr="007E222E" w:rsidRDefault="007E222E" w:rsidP="00304F68">
            <w:pPr>
              <w:rPr>
                <w:sz w:val="20"/>
                <w:szCs w:val="20"/>
                <w:highlight w:val="yellow"/>
              </w:rPr>
            </w:pPr>
            <w:r w:rsidRPr="007E222E">
              <w:rPr>
                <w:sz w:val="20"/>
                <w:szCs w:val="20"/>
              </w:rPr>
              <w:t>бюджет исполнен с профицитом в объеме 58 248,9 тыс. руб.</w:t>
            </w:r>
          </w:p>
        </w:tc>
        <w:tc>
          <w:tcPr>
            <w:tcW w:w="1843" w:type="dxa"/>
            <w:shd w:val="clear" w:color="auto" w:fill="auto"/>
            <w:vAlign w:val="center"/>
          </w:tcPr>
          <w:p w:rsidR="007E222E" w:rsidRPr="007E222E" w:rsidRDefault="007E222E" w:rsidP="00304F68">
            <w:pPr>
              <w:rPr>
                <w:sz w:val="20"/>
                <w:szCs w:val="20"/>
              </w:rPr>
            </w:pPr>
            <w:r w:rsidRPr="007E222E">
              <w:rPr>
                <w:sz w:val="20"/>
                <w:szCs w:val="20"/>
              </w:rPr>
              <w:t>Исполнение бюджета сложилось с профицитом, что является положительным результатом</w:t>
            </w:r>
          </w:p>
        </w:tc>
      </w:tr>
      <w:tr w:rsidR="007E222E" w:rsidRPr="007E222E" w:rsidTr="007E222E">
        <w:trPr>
          <w:trHeight w:val="262"/>
        </w:trPr>
        <w:tc>
          <w:tcPr>
            <w:tcW w:w="709" w:type="dxa"/>
            <w:vMerge w:val="restart"/>
          </w:tcPr>
          <w:p w:rsidR="007E222E" w:rsidRPr="007E222E" w:rsidRDefault="00321B38" w:rsidP="00304F68">
            <w:pPr>
              <w:jc w:val="both"/>
              <w:rPr>
                <w:sz w:val="20"/>
                <w:szCs w:val="20"/>
              </w:rPr>
            </w:pPr>
            <w:r>
              <w:rPr>
                <w:sz w:val="20"/>
                <w:szCs w:val="20"/>
              </w:rPr>
              <w:t>1</w:t>
            </w:r>
          </w:p>
        </w:tc>
        <w:tc>
          <w:tcPr>
            <w:tcW w:w="1701" w:type="dxa"/>
            <w:vMerge w:val="restart"/>
          </w:tcPr>
          <w:p w:rsidR="007E222E" w:rsidRPr="007E222E" w:rsidRDefault="007E222E" w:rsidP="007E222E">
            <w:pPr>
              <w:rPr>
                <w:b/>
                <w:sz w:val="20"/>
                <w:szCs w:val="20"/>
              </w:rPr>
            </w:pPr>
            <w:r w:rsidRPr="007E222E">
              <w:rPr>
                <w:sz w:val="20"/>
                <w:szCs w:val="20"/>
              </w:rPr>
              <w:t>Подпрограмма «Обеспечение деятельности муниципальных организаций и отраслевых (функциональных) органов администрации городского округа Кинешма»</w:t>
            </w:r>
          </w:p>
        </w:tc>
        <w:tc>
          <w:tcPr>
            <w:tcW w:w="1418" w:type="dxa"/>
            <w:vMerge w:val="restart"/>
          </w:tcPr>
          <w:p w:rsidR="007E222E" w:rsidRPr="007E222E" w:rsidRDefault="007E222E" w:rsidP="00304F68">
            <w:pPr>
              <w:jc w:val="both"/>
              <w:rPr>
                <w:sz w:val="20"/>
                <w:szCs w:val="20"/>
              </w:rPr>
            </w:pPr>
            <w:r w:rsidRPr="007E222E">
              <w:rPr>
                <w:sz w:val="20"/>
                <w:szCs w:val="20"/>
              </w:rPr>
              <w:t>Финансовое управление администрации городского округа Кинешма</w:t>
            </w:r>
          </w:p>
          <w:p w:rsidR="007E222E" w:rsidRPr="007E222E" w:rsidRDefault="007E222E" w:rsidP="00304F68">
            <w:pPr>
              <w:jc w:val="both"/>
              <w:rPr>
                <w:sz w:val="20"/>
                <w:szCs w:val="20"/>
              </w:rPr>
            </w:pPr>
          </w:p>
        </w:tc>
        <w:tc>
          <w:tcPr>
            <w:tcW w:w="1275" w:type="dxa"/>
          </w:tcPr>
          <w:p w:rsidR="007E222E" w:rsidRPr="007E222E" w:rsidRDefault="007E222E" w:rsidP="00304F68">
            <w:pPr>
              <w:jc w:val="both"/>
              <w:rPr>
                <w:sz w:val="20"/>
                <w:szCs w:val="20"/>
              </w:rPr>
            </w:pPr>
            <w:r>
              <w:rPr>
                <w:sz w:val="20"/>
                <w:szCs w:val="20"/>
              </w:rPr>
              <w:t>Всего</w:t>
            </w:r>
          </w:p>
        </w:tc>
        <w:tc>
          <w:tcPr>
            <w:tcW w:w="1277" w:type="dxa"/>
          </w:tcPr>
          <w:p w:rsidR="007E222E" w:rsidRPr="007E222E" w:rsidRDefault="007E222E" w:rsidP="007E222E">
            <w:pPr>
              <w:jc w:val="center"/>
              <w:rPr>
                <w:sz w:val="20"/>
                <w:szCs w:val="20"/>
              </w:rPr>
            </w:pPr>
            <w:r w:rsidRPr="007E222E">
              <w:rPr>
                <w:sz w:val="20"/>
                <w:szCs w:val="20"/>
              </w:rPr>
              <w:t>13 707,8</w:t>
            </w:r>
          </w:p>
        </w:tc>
        <w:tc>
          <w:tcPr>
            <w:tcW w:w="992" w:type="dxa"/>
          </w:tcPr>
          <w:p w:rsidR="007E222E" w:rsidRPr="007E222E" w:rsidRDefault="007E222E" w:rsidP="007E222E">
            <w:pPr>
              <w:jc w:val="center"/>
              <w:rPr>
                <w:sz w:val="20"/>
                <w:szCs w:val="20"/>
              </w:rPr>
            </w:pPr>
            <w:r w:rsidRPr="007E222E">
              <w:rPr>
                <w:sz w:val="20"/>
                <w:szCs w:val="20"/>
              </w:rPr>
              <w:t>13 707,5</w:t>
            </w:r>
          </w:p>
        </w:tc>
        <w:tc>
          <w:tcPr>
            <w:tcW w:w="1843" w:type="dxa"/>
            <w:vMerge w:val="restart"/>
          </w:tcPr>
          <w:p w:rsidR="007E222E" w:rsidRPr="007E222E" w:rsidRDefault="007E222E" w:rsidP="007E222E">
            <w:pPr>
              <w:autoSpaceDE w:val="0"/>
              <w:autoSpaceDN w:val="0"/>
              <w:adjustRightInd w:val="0"/>
              <w:jc w:val="both"/>
              <w:rPr>
                <w:sz w:val="20"/>
                <w:szCs w:val="20"/>
              </w:rPr>
            </w:pPr>
          </w:p>
        </w:tc>
        <w:tc>
          <w:tcPr>
            <w:tcW w:w="2268" w:type="dxa"/>
            <w:vMerge w:val="restart"/>
          </w:tcPr>
          <w:p w:rsidR="007E222E" w:rsidRPr="007E222E" w:rsidRDefault="007E222E" w:rsidP="00304F68">
            <w:pPr>
              <w:pStyle w:val="ac"/>
              <w:rPr>
                <w:rFonts w:ascii="Times New Roman" w:hAnsi="Times New Roman" w:cs="Times New Roman"/>
                <w:sz w:val="20"/>
                <w:szCs w:val="20"/>
              </w:rPr>
            </w:pPr>
          </w:p>
        </w:tc>
        <w:tc>
          <w:tcPr>
            <w:tcW w:w="567" w:type="dxa"/>
            <w:vMerge w:val="restart"/>
          </w:tcPr>
          <w:p w:rsidR="007E222E" w:rsidRPr="007E222E" w:rsidRDefault="007E222E" w:rsidP="007E222E">
            <w:pPr>
              <w:pStyle w:val="ae"/>
              <w:jc w:val="center"/>
              <w:rPr>
                <w:rFonts w:ascii="Times New Roman" w:hAnsi="Times New Roman" w:cs="Times New Roman"/>
                <w:sz w:val="20"/>
                <w:szCs w:val="20"/>
              </w:rPr>
            </w:pPr>
          </w:p>
        </w:tc>
        <w:tc>
          <w:tcPr>
            <w:tcW w:w="851" w:type="dxa"/>
            <w:vMerge w:val="restart"/>
          </w:tcPr>
          <w:p w:rsidR="007E222E" w:rsidRPr="007E222E" w:rsidRDefault="007E222E" w:rsidP="007E222E">
            <w:pPr>
              <w:pStyle w:val="ae"/>
              <w:jc w:val="center"/>
              <w:rPr>
                <w:rFonts w:ascii="Times New Roman" w:hAnsi="Times New Roman" w:cs="Times New Roman"/>
                <w:sz w:val="20"/>
                <w:szCs w:val="20"/>
              </w:rPr>
            </w:pPr>
          </w:p>
        </w:tc>
        <w:tc>
          <w:tcPr>
            <w:tcW w:w="1417" w:type="dxa"/>
            <w:vMerge w:val="restart"/>
          </w:tcPr>
          <w:p w:rsidR="007E222E" w:rsidRPr="007E222E" w:rsidRDefault="007E222E" w:rsidP="007E222E">
            <w:pPr>
              <w:rPr>
                <w:sz w:val="20"/>
                <w:szCs w:val="20"/>
                <w:highlight w:val="yellow"/>
              </w:rPr>
            </w:pPr>
          </w:p>
        </w:tc>
        <w:tc>
          <w:tcPr>
            <w:tcW w:w="1843" w:type="dxa"/>
            <w:vMerge w:val="restart"/>
          </w:tcPr>
          <w:p w:rsidR="007E222E" w:rsidRPr="007E222E" w:rsidRDefault="007E222E" w:rsidP="007E222E">
            <w:pPr>
              <w:rPr>
                <w:sz w:val="20"/>
                <w:szCs w:val="20"/>
              </w:rPr>
            </w:pPr>
          </w:p>
        </w:tc>
      </w:tr>
      <w:tr w:rsidR="007E222E" w:rsidRPr="007E222E" w:rsidTr="005937C3">
        <w:trPr>
          <w:trHeight w:val="1363"/>
        </w:trPr>
        <w:tc>
          <w:tcPr>
            <w:tcW w:w="709" w:type="dxa"/>
            <w:vMerge/>
            <w:tcBorders>
              <w:bottom w:val="single" w:sz="4" w:space="0" w:color="auto"/>
            </w:tcBorders>
          </w:tcPr>
          <w:p w:rsidR="007E222E" w:rsidRPr="007E222E" w:rsidRDefault="007E222E" w:rsidP="00304F68">
            <w:pPr>
              <w:jc w:val="both"/>
              <w:rPr>
                <w:sz w:val="20"/>
                <w:szCs w:val="20"/>
              </w:rPr>
            </w:pPr>
          </w:p>
        </w:tc>
        <w:tc>
          <w:tcPr>
            <w:tcW w:w="1701" w:type="dxa"/>
            <w:vMerge/>
            <w:tcBorders>
              <w:bottom w:val="single" w:sz="4" w:space="0" w:color="auto"/>
            </w:tcBorders>
          </w:tcPr>
          <w:p w:rsidR="007E222E" w:rsidRPr="007E222E" w:rsidRDefault="007E222E" w:rsidP="00304F68">
            <w:pPr>
              <w:jc w:val="both"/>
              <w:rPr>
                <w:sz w:val="20"/>
                <w:szCs w:val="20"/>
              </w:rPr>
            </w:pPr>
          </w:p>
        </w:tc>
        <w:tc>
          <w:tcPr>
            <w:tcW w:w="1418" w:type="dxa"/>
            <w:vMerge/>
            <w:tcBorders>
              <w:bottom w:val="single" w:sz="4" w:space="0" w:color="auto"/>
            </w:tcBorders>
          </w:tcPr>
          <w:p w:rsidR="007E222E" w:rsidRPr="007E222E" w:rsidRDefault="007E222E" w:rsidP="00304F68">
            <w:pPr>
              <w:jc w:val="both"/>
              <w:rPr>
                <w:sz w:val="20"/>
                <w:szCs w:val="20"/>
              </w:rPr>
            </w:pPr>
          </w:p>
        </w:tc>
        <w:tc>
          <w:tcPr>
            <w:tcW w:w="1275" w:type="dxa"/>
            <w:tcBorders>
              <w:bottom w:val="single" w:sz="4" w:space="0" w:color="auto"/>
            </w:tcBorders>
          </w:tcPr>
          <w:p w:rsidR="007E222E" w:rsidRPr="007E222E" w:rsidRDefault="007E222E" w:rsidP="00304F68">
            <w:pPr>
              <w:rPr>
                <w:sz w:val="20"/>
                <w:szCs w:val="20"/>
              </w:rPr>
            </w:pPr>
            <w:r w:rsidRPr="007E222E">
              <w:rPr>
                <w:sz w:val="20"/>
                <w:szCs w:val="20"/>
              </w:rPr>
              <w:t>- бюджет</w:t>
            </w:r>
          </w:p>
          <w:p w:rsidR="007E222E" w:rsidRPr="007E222E" w:rsidRDefault="007E222E" w:rsidP="00304F68">
            <w:pPr>
              <w:rPr>
                <w:sz w:val="20"/>
                <w:szCs w:val="20"/>
              </w:rPr>
            </w:pPr>
            <w:r w:rsidRPr="007E222E">
              <w:rPr>
                <w:sz w:val="20"/>
                <w:szCs w:val="20"/>
              </w:rPr>
              <w:t>городского округа Кинешма</w:t>
            </w:r>
          </w:p>
        </w:tc>
        <w:tc>
          <w:tcPr>
            <w:tcW w:w="1277" w:type="dxa"/>
            <w:tcBorders>
              <w:bottom w:val="single" w:sz="4" w:space="0" w:color="auto"/>
            </w:tcBorders>
          </w:tcPr>
          <w:p w:rsidR="007E222E" w:rsidRPr="007E222E" w:rsidRDefault="007E222E" w:rsidP="007E222E">
            <w:pPr>
              <w:jc w:val="center"/>
              <w:rPr>
                <w:sz w:val="20"/>
                <w:szCs w:val="20"/>
              </w:rPr>
            </w:pPr>
            <w:r w:rsidRPr="007E222E">
              <w:rPr>
                <w:sz w:val="20"/>
                <w:szCs w:val="20"/>
              </w:rPr>
              <w:t>13 707,8</w:t>
            </w:r>
          </w:p>
        </w:tc>
        <w:tc>
          <w:tcPr>
            <w:tcW w:w="992" w:type="dxa"/>
            <w:tcBorders>
              <w:bottom w:val="single" w:sz="4" w:space="0" w:color="auto"/>
            </w:tcBorders>
          </w:tcPr>
          <w:p w:rsidR="007E222E" w:rsidRPr="007E222E" w:rsidRDefault="007E222E" w:rsidP="007E222E">
            <w:pPr>
              <w:jc w:val="center"/>
              <w:rPr>
                <w:sz w:val="20"/>
                <w:szCs w:val="20"/>
              </w:rPr>
            </w:pPr>
            <w:r w:rsidRPr="007E222E">
              <w:rPr>
                <w:sz w:val="20"/>
                <w:szCs w:val="20"/>
              </w:rPr>
              <w:t>13 707,5</w:t>
            </w:r>
          </w:p>
        </w:tc>
        <w:tc>
          <w:tcPr>
            <w:tcW w:w="1843" w:type="dxa"/>
            <w:vMerge/>
            <w:tcBorders>
              <w:bottom w:val="single" w:sz="4" w:space="0" w:color="auto"/>
            </w:tcBorders>
          </w:tcPr>
          <w:p w:rsidR="007E222E" w:rsidRPr="007E222E" w:rsidRDefault="007E222E" w:rsidP="00304F68">
            <w:pPr>
              <w:jc w:val="both"/>
              <w:rPr>
                <w:sz w:val="20"/>
                <w:szCs w:val="20"/>
              </w:rPr>
            </w:pPr>
          </w:p>
        </w:tc>
        <w:tc>
          <w:tcPr>
            <w:tcW w:w="2268" w:type="dxa"/>
            <w:vMerge/>
            <w:tcBorders>
              <w:bottom w:val="single" w:sz="4" w:space="0" w:color="auto"/>
            </w:tcBorders>
          </w:tcPr>
          <w:p w:rsidR="007E222E" w:rsidRPr="007E222E" w:rsidRDefault="007E222E" w:rsidP="00304F68">
            <w:pPr>
              <w:pStyle w:val="ac"/>
              <w:rPr>
                <w:rFonts w:ascii="Times New Roman" w:hAnsi="Times New Roman" w:cs="Times New Roman"/>
                <w:sz w:val="20"/>
                <w:szCs w:val="20"/>
                <w:highlight w:val="yellow"/>
              </w:rPr>
            </w:pPr>
          </w:p>
        </w:tc>
        <w:tc>
          <w:tcPr>
            <w:tcW w:w="567" w:type="dxa"/>
            <w:vMerge/>
            <w:tcBorders>
              <w:bottom w:val="single" w:sz="4" w:space="0" w:color="auto"/>
            </w:tcBorders>
            <w:vAlign w:val="center"/>
          </w:tcPr>
          <w:p w:rsidR="007E222E" w:rsidRPr="007E222E" w:rsidRDefault="007E222E" w:rsidP="00304F68">
            <w:pPr>
              <w:pStyle w:val="ae"/>
              <w:jc w:val="center"/>
              <w:rPr>
                <w:rFonts w:ascii="Times New Roman" w:hAnsi="Times New Roman" w:cs="Times New Roman"/>
                <w:sz w:val="20"/>
                <w:szCs w:val="20"/>
                <w:highlight w:val="yellow"/>
              </w:rPr>
            </w:pPr>
          </w:p>
        </w:tc>
        <w:tc>
          <w:tcPr>
            <w:tcW w:w="851" w:type="dxa"/>
            <w:vMerge/>
            <w:tcBorders>
              <w:bottom w:val="single" w:sz="4" w:space="0" w:color="auto"/>
            </w:tcBorders>
            <w:vAlign w:val="center"/>
          </w:tcPr>
          <w:p w:rsidR="007E222E" w:rsidRPr="007E222E" w:rsidRDefault="007E222E" w:rsidP="00304F68">
            <w:pPr>
              <w:pStyle w:val="ae"/>
              <w:jc w:val="center"/>
              <w:rPr>
                <w:rFonts w:ascii="Times New Roman" w:hAnsi="Times New Roman" w:cs="Times New Roman"/>
                <w:sz w:val="20"/>
                <w:szCs w:val="20"/>
                <w:highlight w:val="yellow"/>
              </w:rPr>
            </w:pPr>
          </w:p>
        </w:tc>
        <w:tc>
          <w:tcPr>
            <w:tcW w:w="1417" w:type="dxa"/>
            <w:vMerge/>
            <w:tcBorders>
              <w:bottom w:val="single" w:sz="4" w:space="0" w:color="auto"/>
            </w:tcBorders>
            <w:vAlign w:val="center"/>
          </w:tcPr>
          <w:p w:rsidR="007E222E" w:rsidRPr="007E222E" w:rsidRDefault="007E222E" w:rsidP="00304F68">
            <w:pPr>
              <w:jc w:val="center"/>
              <w:rPr>
                <w:sz w:val="20"/>
                <w:szCs w:val="20"/>
                <w:highlight w:val="yellow"/>
                <w:lang w:val="en-US"/>
              </w:rPr>
            </w:pPr>
          </w:p>
        </w:tc>
        <w:tc>
          <w:tcPr>
            <w:tcW w:w="1843" w:type="dxa"/>
            <w:vMerge/>
            <w:tcBorders>
              <w:bottom w:val="single" w:sz="4" w:space="0" w:color="auto"/>
            </w:tcBorders>
            <w:vAlign w:val="center"/>
          </w:tcPr>
          <w:p w:rsidR="007E222E" w:rsidRPr="007E222E" w:rsidRDefault="007E222E" w:rsidP="00304F68">
            <w:pPr>
              <w:jc w:val="center"/>
              <w:rPr>
                <w:sz w:val="20"/>
                <w:szCs w:val="20"/>
                <w:highlight w:val="yellow"/>
              </w:rPr>
            </w:pPr>
          </w:p>
        </w:tc>
      </w:tr>
      <w:tr w:rsidR="00321B38" w:rsidRPr="007E222E" w:rsidTr="00321B38">
        <w:trPr>
          <w:trHeight w:val="418"/>
        </w:trPr>
        <w:tc>
          <w:tcPr>
            <w:tcW w:w="709" w:type="dxa"/>
            <w:vMerge w:val="restart"/>
          </w:tcPr>
          <w:p w:rsidR="00321B38" w:rsidRPr="007E222E" w:rsidRDefault="00321B38" w:rsidP="00304F68">
            <w:pPr>
              <w:jc w:val="both"/>
              <w:rPr>
                <w:sz w:val="20"/>
                <w:szCs w:val="20"/>
              </w:rPr>
            </w:pPr>
            <w:r>
              <w:rPr>
                <w:sz w:val="20"/>
                <w:szCs w:val="20"/>
              </w:rPr>
              <w:t>1.1</w:t>
            </w:r>
          </w:p>
        </w:tc>
        <w:tc>
          <w:tcPr>
            <w:tcW w:w="1701" w:type="dxa"/>
            <w:vMerge w:val="restart"/>
          </w:tcPr>
          <w:p w:rsidR="00321B38" w:rsidRPr="007E222E" w:rsidRDefault="00321B38" w:rsidP="00321B38">
            <w:pPr>
              <w:ind w:left="-108" w:right="-109"/>
              <w:rPr>
                <w:sz w:val="20"/>
                <w:szCs w:val="20"/>
              </w:rPr>
            </w:pPr>
            <w:r w:rsidRPr="007E222E">
              <w:rPr>
                <w:sz w:val="20"/>
                <w:szCs w:val="20"/>
              </w:rPr>
              <w:t xml:space="preserve">Основное мероприятие </w:t>
            </w:r>
            <w:r w:rsidRPr="007E222E">
              <w:rPr>
                <w:sz w:val="20"/>
                <w:szCs w:val="20"/>
              </w:rPr>
              <w:lastRenderedPageBreak/>
              <w:t>«Обеспечение функционирования муниципальных организаций и отраслевых (функциональных) органов администрации городского округа Кинешма»</w:t>
            </w:r>
          </w:p>
        </w:tc>
        <w:tc>
          <w:tcPr>
            <w:tcW w:w="1418" w:type="dxa"/>
            <w:vMerge w:val="restart"/>
          </w:tcPr>
          <w:p w:rsidR="00321B38" w:rsidRPr="007E222E" w:rsidRDefault="00321B38" w:rsidP="00304F68">
            <w:pPr>
              <w:jc w:val="both"/>
              <w:rPr>
                <w:sz w:val="20"/>
                <w:szCs w:val="20"/>
              </w:rPr>
            </w:pPr>
            <w:r w:rsidRPr="007E222E">
              <w:rPr>
                <w:sz w:val="20"/>
                <w:szCs w:val="20"/>
              </w:rPr>
              <w:lastRenderedPageBreak/>
              <w:t xml:space="preserve">Финансовое управление </w:t>
            </w:r>
            <w:r w:rsidRPr="007E222E">
              <w:rPr>
                <w:sz w:val="20"/>
                <w:szCs w:val="20"/>
              </w:rPr>
              <w:lastRenderedPageBreak/>
              <w:t>администрации городского округа Кинешма</w:t>
            </w:r>
          </w:p>
          <w:p w:rsidR="00321B38" w:rsidRPr="007E222E" w:rsidRDefault="00321B38" w:rsidP="00304F68">
            <w:pPr>
              <w:jc w:val="both"/>
              <w:rPr>
                <w:sz w:val="20"/>
                <w:szCs w:val="20"/>
              </w:rPr>
            </w:pPr>
          </w:p>
        </w:tc>
        <w:tc>
          <w:tcPr>
            <w:tcW w:w="1275" w:type="dxa"/>
          </w:tcPr>
          <w:p w:rsidR="00321B38" w:rsidRPr="007E222E" w:rsidRDefault="00321B38" w:rsidP="00321B38">
            <w:pPr>
              <w:rPr>
                <w:sz w:val="20"/>
                <w:szCs w:val="20"/>
              </w:rPr>
            </w:pPr>
            <w:r w:rsidRPr="007E222E">
              <w:rPr>
                <w:sz w:val="20"/>
                <w:szCs w:val="20"/>
              </w:rPr>
              <w:lastRenderedPageBreak/>
              <w:t>Всего</w:t>
            </w:r>
          </w:p>
          <w:p w:rsidR="00321B38" w:rsidRPr="007E222E" w:rsidRDefault="00321B38" w:rsidP="00321B38">
            <w:pPr>
              <w:rPr>
                <w:sz w:val="20"/>
                <w:szCs w:val="20"/>
              </w:rPr>
            </w:pPr>
          </w:p>
        </w:tc>
        <w:tc>
          <w:tcPr>
            <w:tcW w:w="1277" w:type="dxa"/>
          </w:tcPr>
          <w:p w:rsidR="00321B38" w:rsidRPr="007E222E" w:rsidRDefault="00321B38" w:rsidP="00321B38">
            <w:pPr>
              <w:jc w:val="center"/>
              <w:rPr>
                <w:sz w:val="20"/>
                <w:szCs w:val="20"/>
              </w:rPr>
            </w:pPr>
            <w:r w:rsidRPr="007E222E">
              <w:rPr>
                <w:sz w:val="20"/>
                <w:szCs w:val="20"/>
              </w:rPr>
              <w:t>13 707,8</w:t>
            </w:r>
          </w:p>
        </w:tc>
        <w:tc>
          <w:tcPr>
            <w:tcW w:w="992" w:type="dxa"/>
          </w:tcPr>
          <w:p w:rsidR="00321B38" w:rsidRPr="007E222E" w:rsidRDefault="00321B38" w:rsidP="00321B38">
            <w:pPr>
              <w:jc w:val="center"/>
              <w:rPr>
                <w:sz w:val="20"/>
                <w:szCs w:val="20"/>
              </w:rPr>
            </w:pPr>
            <w:r w:rsidRPr="007E222E">
              <w:rPr>
                <w:sz w:val="20"/>
                <w:szCs w:val="20"/>
              </w:rPr>
              <w:t>13 707,5</w:t>
            </w:r>
          </w:p>
        </w:tc>
        <w:tc>
          <w:tcPr>
            <w:tcW w:w="1843" w:type="dxa"/>
          </w:tcPr>
          <w:p w:rsidR="00321B38" w:rsidRPr="007E222E" w:rsidRDefault="00321B38" w:rsidP="00304F68">
            <w:pPr>
              <w:jc w:val="both"/>
              <w:rPr>
                <w:sz w:val="20"/>
                <w:szCs w:val="20"/>
              </w:rPr>
            </w:pPr>
          </w:p>
        </w:tc>
        <w:tc>
          <w:tcPr>
            <w:tcW w:w="2268" w:type="dxa"/>
          </w:tcPr>
          <w:p w:rsidR="00321B38" w:rsidRPr="007E222E" w:rsidRDefault="00321B38" w:rsidP="00304F68">
            <w:pPr>
              <w:pStyle w:val="ac"/>
              <w:rPr>
                <w:rFonts w:ascii="Times New Roman" w:hAnsi="Times New Roman" w:cs="Times New Roman"/>
                <w:sz w:val="20"/>
                <w:szCs w:val="20"/>
                <w:highlight w:val="yellow"/>
              </w:rPr>
            </w:pPr>
          </w:p>
        </w:tc>
        <w:tc>
          <w:tcPr>
            <w:tcW w:w="567" w:type="dxa"/>
            <w:vAlign w:val="center"/>
          </w:tcPr>
          <w:p w:rsidR="00321B38" w:rsidRPr="007E222E" w:rsidRDefault="00321B38" w:rsidP="00304F68">
            <w:pPr>
              <w:pStyle w:val="ae"/>
              <w:jc w:val="center"/>
              <w:rPr>
                <w:rFonts w:ascii="Times New Roman" w:hAnsi="Times New Roman" w:cs="Times New Roman"/>
                <w:sz w:val="20"/>
                <w:szCs w:val="20"/>
                <w:highlight w:val="yellow"/>
              </w:rPr>
            </w:pPr>
          </w:p>
        </w:tc>
        <w:tc>
          <w:tcPr>
            <w:tcW w:w="851" w:type="dxa"/>
            <w:vAlign w:val="center"/>
          </w:tcPr>
          <w:p w:rsidR="00321B38" w:rsidRPr="007E222E" w:rsidRDefault="00321B38" w:rsidP="00304F68">
            <w:pPr>
              <w:pStyle w:val="ae"/>
              <w:jc w:val="center"/>
              <w:rPr>
                <w:rFonts w:ascii="Times New Roman" w:hAnsi="Times New Roman" w:cs="Times New Roman"/>
                <w:sz w:val="20"/>
                <w:szCs w:val="20"/>
                <w:highlight w:val="yellow"/>
              </w:rPr>
            </w:pPr>
          </w:p>
        </w:tc>
        <w:tc>
          <w:tcPr>
            <w:tcW w:w="1417" w:type="dxa"/>
            <w:vAlign w:val="center"/>
          </w:tcPr>
          <w:p w:rsidR="00321B38" w:rsidRPr="007E222E" w:rsidRDefault="00321B38" w:rsidP="00304F68">
            <w:pPr>
              <w:jc w:val="center"/>
              <w:rPr>
                <w:sz w:val="20"/>
                <w:szCs w:val="20"/>
                <w:highlight w:val="yellow"/>
              </w:rPr>
            </w:pPr>
          </w:p>
        </w:tc>
        <w:tc>
          <w:tcPr>
            <w:tcW w:w="1843" w:type="dxa"/>
            <w:vMerge w:val="restart"/>
          </w:tcPr>
          <w:p w:rsidR="00321B38" w:rsidRPr="007E222E" w:rsidRDefault="00321B38" w:rsidP="00304F68">
            <w:pPr>
              <w:jc w:val="center"/>
              <w:rPr>
                <w:sz w:val="20"/>
                <w:szCs w:val="20"/>
                <w:highlight w:val="yellow"/>
              </w:rPr>
            </w:pPr>
          </w:p>
        </w:tc>
      </w:tr>
      <w:tr w:rsidR="00321B38" w:rsidRPr="007E222E" w:rsidTr="007E222E">
        <w:trPr>
          <w:trHeight w:val="662"/>
        </w:trPr>
        <w:tc>
          <w:tcPr>
            <w:tcW w:w="709" w:type="dxa"/>
            <w:vMerge/>
          </w:tcPr>
          <w:p w:rsidR="00321B38" w:rsidRPr="007E222E" w:rsidRDefault="00321B38" w:rsidP="00304F68">
            <w:pPr>
              <w:jc w:val="both"/>
              <w:rPr>
                <w:sz w:val="20"/>
                <w:szCs w:val="20"/>
              </w:rPr>
            </w:pPr>
          </w:p>
        </w:tc>
        <w:tc>
          <w:tcPr>
            <w:tcW w:w="1701" w:type="dxa"/>
            <w:vMerge/>
          </w:tcPr>
          <w:p w:rsidR="00321B38" w:rsidRPr="007E222E" w:rsidRDefault="00321B38" w:rsidP="00304F68">
            <w:pPr>
              <w:jc w:val="both"/>
              <w:rPr>
                <w:sz w:val="20"/>
                <w:szCs w:val="20"/>
              </w:rPr>
            </w:pPr>
          </w:p>
        </w:tc>
        <w:tc>
          <w:tcPr>
            <w:tcW w:w="1418" w:type="dxa"/>
            <w:vMerge/>
          </w:tcPr>
          <w:p w:rsidR="00321B38" w:rsidRPr="007E222E" w:rsidRDefault="00321B38" w:rsidP="00304F68">
            <w:pPr>
              <w:jc w:val="both"/>
              <w:rPr>
                <w:sz w:val="20"/>
                <w:szCs w:val="20"/>
              </w:rPr>
            </w:pPr>
          </w:p>
        </w:tc>
        <w:tc>
          <w:tcPr>
            <w:tcW w:w="1275" w:type="dxa"/>
          </w:tcPr>
          <w:p w:rsidR="00321B38" w:rsidRPr="007E222E" w:rsidRDefault="00321B38" w:rsidP="00321B38">
            <w:pPr>
              <w:rPr>
                <w:sz w:val="20"/>
                <w:szCs w:val="20"/>
              </w:rPr>
            </w:pPr>
            <w:r w:rsidRPr="007E222E">
              <w:rPr>
                <w:sz w:val="20"/>
                <w:szCs w:val="20"/>
              </w:rPr>
              <w:t>бюджетные</w:t>
            </w:r>
          </w:p>
          <w:p w:rsidR="00321B38" w:rsidRPr="007E222E" w:rsidRDefault="00321B38" w:rsidP="00321B38">
            <w:pPr>
              <w:rPr>
                <w:sz w:val="20"/>
                <w:szCs w:val="20"/>
              </w:rPr>
            </w:pPr>
            <w:r w:rsidRPr="007E222E">
              <w:rPr>
                <w:sz w:val="20"/>
                <w:szCs w:val="20"/>
              </w:rPr>
              <w:t>ассигнования</w:t>
            </w:r>
          </w:p>
          <w:p w:rsidR="00321B38" w:rsidRPr="007E222E" w:rsidRDefault="00321B38" w:rsidP="00321B38">
            <w:pPr>
              <w:rPr>
                <w:sz w:val="20"/>
                <w:szCs w:val="20"/>
              </w:rPr>
            </w:pPr>
            <w:r w:rsidRPr="007E222E">
              <w:rPr>
                <w:sz w:val="20"/>
                <w:szCs w:val="20"/>
              </w:rPr>
              <w:t>всего,</w:t>
            </w:r>
          </w:p>
          <w:p w:rsidR="00321B38" w:rsidRPr="00321B38" w:rsidRDefault="00321B38" w:rsidP="00321B38">
            <w:pPr>
              <w:rPr>
                <w:i/>
                <w:sz w:val="20"/>
                <w:szCs w:val="20"/>
              </w:rPr>
            </w:pPr>
            <w:r w:rsidRPr="007E222E">
              <w:rPr>
                <w:i/>
                <w:sz w:val="20"/>
                <w:szCs w:val="20"/>
              </w:rPr>
              <w:t>в том числе:</w:t>
            </w:r>
          </w:p>
        </w:tc>
        <w:tc>
          <w:tcPr>
            <w:tcW w:w="1277" w:type="dxa"/>
            <w:vAlign w:val="center"/>
          </w:tcPr>
          <w:p w:rsidR="00321B38" w:rsidRPr="007E222E" w:rsidRDefault="00321B38" w:rsidP="00304F68">
            <w:pPr>
              <w:jc w:val="center"/>
              <w:rPr>
                <w:sz w:val="20"/>
                <w:szCs w:val="20"/>
              </w:rPr>
            </w:pPr>
            <w:r w:rsidRPr="007E222E">
              <w:rPr>
                <w:sz w:val="20"/>
                <w:szCs w:val="20"/>
              </w:rPr>
              <w:t>13 707,8</w:t>
            </w:r>
          </w:p>
        </w:tc>
        <w:tc>
          <w:tcPr>
            <w:tcW w:w="992" w:type="dxa"/>
            <w:vAlign w:val="center"/>
          </w:tcPr>
          <w:p w:rsidR="00321B38" w:rsidRPr="007E222E" w:rsidRDefault="00321B38" w:rsidP="00304F68">
            <w:pPr>
              <w:jc w:val="center"/>
              <w:rPr>
                <w:sz w:val="20"/>
                <w:szCs w:val="20"/>
              </w:rPr>
            </w:pPr>
            <w:r w:rsidRPr="007E222E">
              <w:rPr>
                <w:sz w:val="20"/>
                <w:szCs w:val="20"/>
              </w:rPr>
              <w:t>13 707,5</w:t>
            </w:r>
          </w:p>
        </w:tc>
        <w:tc>
          <w:tcPr>
            <w:tcW w:w="1843" w:type="dxa"/>
            <w:vMerge w:val="restart"/>
          </w:tcPr>
          <w:p w:rsidR="00321B38" w:rsidRPr="007E222E" w:rsidRDefault="00321B38" w:rsidP="00304F68">
            <w:pPr>
              <w:jc w:val="both"/>
              <w:rPr>
                <w:sz w:val="20"/>
                <w:szCs w:val="20"/>
              </w:rPr>
            </w:pPr>
          </w:p>
        </w:tc>
        <w:tc>
          <w:tcPr>
            <w:tcW w:w="2268" w:type="dxa"/>
            <w:vMerge w:val="restart"/>
          </w:tcPr>
          <w:p w:rsidR="00321B38" w:rsidRPr="007E222E" w:rsidRDefault="00321B38" w:rsidP="00304F68">
            <w:pPr>
              <w:pStyle w:val="ac"/>
              <w:rPr>
                <w:rFonts w:ascii="Times New Roman" w:hAnsi="Times New Roman" w:cs="Times New Roman"/>
                <w:sz w:val="20"/>
                <w:szCs w:val="20"/>
                <w:highlight w:val="yellow"/>
              </w:rPr>
            </w:pPr>
          </w:p>
        </w:tc>
        <w:tc>
          <w:tcPr>
            <w:tcW w:w="567" w:type="dxa"/>
            <w:vMerge w:val="restart"/>
            <w:vAlign w:val="center"/>
          </w:tcPr>
          <w:p w:rsidR="00321B38" w:rsidRPr="007E222E" w:rsidRDefault="00321B38" w:rsidP="00304F68">
            <w:pPr>
              <w:pStyle w:val="ae"/>
              <w:jc w:val="center"/>
              <w:rPr>
                <w:rFonts w:ascii="Times New Roman" w:hAnsi="Times New Roman" w:cs="Times New Roman"/>
                <w:sz w:val="20"/>
                <w:szCs w:val="20"/>
                <w:highlight w:val="yellow"/>
              </w:rPr>
            </w:pPr>
          </w:p>
        </w:tc>
        <w:tc>
          <w:tcPr>
            <w:tcW w:w="851" w:type="dxa"/>
            <w:vMerge w:val="restart"/>
            <w:vAlign w:val="center"/>
          </w:tcPr>
          <w:p w:rsidR="00321B38" w:rsidRPr="007E222E" w:rsidRDefault="00321B38" w:rsidP="00304F68">
            <w:pPr>
              <w:pStyle w:val="ae"/>
              <w:jc w:val="center"/>
              <w:rPr>
                <w:rFonts w:ascii="Times New Roman" w:hAnsi="Times New Roman" w:cs="Times New Roman"/>
                <w:sz w:val="20"/>
                <w:szCs w:val="20"/>
                <w:highlight w:val="yellow"/>
              </w:rPr>
            </w:pPr>
          </w:p>
        </w:tc>
        <w:tc>
          <w:tcPr>
            <w:tcW w:w="1417" w:type="dxa"/>
            <w:vMerge w:val="restart"/>
            <w:vAlign w:val="center"/>
          </w:tcPr>
          <w:p w:rsidR="00321B38" w:rsidRPr="007E222E" w:rsidRDefault="00321B38" w:rsidP="00304F68">
            <w:pPr>
              <w:jc w:val="center"/>
              <w:rPr>
                <w:sz w:val="20"/>
                <w:szCs w:val="20"/>
                <w:highlight w:val="yellow"/>
              </w:rPr>
            </w:pPr>
          </w:p>
        </w:tc>
        <w:tc>
          <w:tcPr>
            <w:tcW w:w="1843" w:type="dxa"/>
            <w:vMerge/>
            <w:vAlign w:val="center"/>
          </w:tcPr>
          <w:p w:rsidR="00321B38" w:rsidRPr="007E222E" w:rsidRDefault="00321B38" w:rsidP="00304F68">
            <w:pPr>
              <w:jc w:val="center"/>
              <w:rPr>
                <w:sz w:val="20"/>
                <w:szCs w:val="20"/>
                <w:highlight w:val="yellow"/>
              </w:rPr>
            </w:pPr>
          </w:p>
        </w:tc>
      </w:tr>
      <w:tr w:rsidR="00321B38" w:rsidRPr="007E222E" w:rsidTr="00321B38">
        <w:trPr>
          <w:trHeight w:val="942"/>
        </w:trPr>
        <w:tc>
          <w:tcPr>
            <w:tcW w:w="709" w:type="dxa"/>
            <w:vMerge/>
            <w:tcBorders>
              <w:bottom w:val="single" w:sz="4" w:space="0" w:color="auto"/>
            </w:tcBorders>
          </w:tcPr>
          <w:p w:rsidR="00321B38" w:rsidRPr="007E222E" w:rsidRDefault="00321B38" w:rsidP="00304F68">
            <w:pPr>
              <w:jc w:val="both"/>
              <w:rPr>
                <w:sz w:val="20"/>
                <w:szCs w:val="20"/>
              </w:rPr>
            </w:pPr>
          </w:p>
        </w:tc>
        <w:tc>
          <w:tcPr>
            <w:tcW w:w="1701" w:type="dxa"/>
            <w:vMerge/>
            <w:tcBorders>
              <w:bottom w:val="single" w:sz="4" w:space="0" w:color="auto"/>
            </w:tcBorders>
          </w:tcPr>
          <w:p w:rsidR="00321B38" w:rsidRPr="007E222E" w:rsidRDefault="00321B38" w:rsidP="00304F68">
            <w:pPr>
              <w:jc w:val="both"/>
              <w:rPr>
                <w:sz w:val="20"/>
                <w:szCs w:val="20"/>
              </w:rPr>
            </w:pPr>
          </w:p>
        </w:tc>
        <w:tc>
          <w:tcPr>
            <w:tcW w:w="1418" w:type="dxa"/>
            <w:vMerge/>
            <w:tcBorders>
              <w:bottom w:val="single" w:sz="4" w:space="0" w:color="auto"/>
            </w:tcBorders>
          </w:tcPr>
          <w:p w:rsidR="00321B38" w:rsidRPr="007E222E" w:rsidRDefault="00321B38" w:rsidP="00304F68">
            <w:pPr>
              <w:jc w:val="both"/>
              <w:rPr>
                <w:sz w:val="20"/>
                <w:szCs w:val="20"/>
              </w:rPr>
            </w:pPr>
          </w:p>
        </w:tc>
        <w:tc>
          <w:tcPr>
            <w:tcW w:w="1275" w:type="dxa"/>
            <w:tcBorders>
              <w:bottom w:val="single" w:sz="4" w:space="0" w:color="auto"/>
            </w:tcBorders>
          </w:tcPr>
          <w:p w:rsidR="00321B38" w:rsidRPr="007E222E" w:rsidRDefault="00321B38" w:rsidP="00321B38">
            <w:pPr>
              <w:rPr>
                <w:sz w:val="20"/>
                <w:szCs w:val="20"/>
              </w:rPr>
            </w:pPr>
            <w:r w:rsidRPr="007E222E">
              <w:rPr>
                <w:sz w:val="20"/>
                <w:szCs w:val="20"/>
              </w:rPr>
              <w:t>- бюджет</w:t>
            </w:r>
          </w:p>
          <w:p w:rsidR="00321B38" w:rsidRPr="007E222E" w:rsidRDefault="00321B38" w:rsidP="00321B38">
            <w:pPr>
              <w:rPr>
                <w:sz w:val="20"/>
                <w:szCs w:val="20"/>
              </w:rPr>
            </w:pPr>
            <w:r w:rsidRPr="007E222E">
              <w:rPr>
                <w:sz w:val="20"/>
                <w:szCs w:val="20"/>
              </w:rPr>
              <w:t>городского округа Кинешма</w:t>
            </w:r>
          </w:p>
        </w:tc>
        <w:tc>
          <w:tcPr>
            <w:tcW w:w="1277" w:type="dxa"/>
            <w:tcBorders>
              <w:bottom w:val="single" w:sz="4" w:space="0" w:color="auto"/>
            </w:tcBorders>
            <w:vAlign w:val="center"/>
          </w:tcPr>
          <w:p w:rsidR="00321B38" w:rsidRPr="007E222E" w:rsidRDefault="00321B38" w:rsidP="00304F68">
            <w:pPr>
              <w:jc w:val="center"/>
              <w:rPr>
                <w:sz w:val="20"/>
                <w:szCs w:val="20"/>
              </w:rPr>
            </w:pPr>
            <w:r w:rsidRPr="007E222E">
              <w:rPr>
                <w:sz w:val="20"/>
                <w:szCs w:val="20"/>
              </w:rPr>
              <w:t>13 707,8</w:t>
            </w:r>
          </w:p>
        </w:tc>
        <w:tc>
          <w:tcPr>
            <w:tcW w:w="992" w:type="dxa"/>
            <w:tcBorders>
              <w:bottom w:val="single" w:sz="4" w:space="0" w:color="auto"/>
            </w:tcBorders>
            <w:vAlign w:val="center"/>
          </w:tcPr>
          <w:p w:rsidR="00321B38" w:rsidRPr="007E222E" w:rsidRDefault="00321B38" w:rsidP="00304F68">
            <w:pPr>
              <w:jc w:val="center"/>
              <w:rPr>
                <w:sz w:val="20"/>
                <w:szCs w:val="20"/>
              </w:rPr>
            </w:pPr>
            <w:r w:rsidRPr="007E222E">
              <w:rPr>
                <w:sz w:val="20"/>
                <w:szCs w:val="20"/>
              </w:rPr>
              <w:t>13 707,5</w:t>
            </w:r>
          </w:p>
        </w:tc>
        <w:tc>
          <w:tcPr>
            <w:tcW w:w="1843" w:type="dxa"/>
            <w:vMerge/>
            <w:tcBorders>
              <w:bottom w:val="single" w:sz="4" w:space="0" w:color="auto"/>
            </w:tcBorders>
          </w:tcPr>
          <w:p w:rsidR="00321B38" w:rsidRPr="007E222E" w:rsidRDefault="00321B38" w:rsidP="00304F68">
            <w:pPr>
              <w:jc w:val="both"/>
              <w:rPr>
                <w:sz w:val="20"/>
                <w:szCs w:val="20"/>
              </w:rPr>
            </w:pPr>
          </w:p>
        </w:tc>
        <w:tc>
          <w:tcPr>
            <w:tcW w:w="2268" w:type="dxa"/>
            <w:vMerge/>
            <w:tcBorders>
              <w:bottom w:val="single" w:sz="4" w:space="0" w:color="auto"/>
            </w:tcBorders>
          </w:tcPr>
          <w:p w:rsidR="00321B38" w:rsidRPr="007E222E" w:rsidRDefault="00321B38" w:rsidP="00304F68">
            <w:pPr>
              <w:pStyle w:val="ac"/>
              <w:rPr>
                <w:rFonts w:ascii="Times New Roman" w:hAnsi="Times New Roman" w:cs="Times New Roman"/>
                <w:sz w:val="20"/>
                <w:szCs w:val="20"/>
                <w:highlight w:val="yellow"/>
              </w:rPr>
            </w:pPr>
          </w:p>
        </w:tc>
        <w:tc>
          <w:tcPr>
            <w:tcW w:w="567" w:type="dxa"/>
            <w:vMerge/>
            <w:tcBorders>
              <w:bottom w:val="single" w:sz="4" w:space="0" w:color="auto"/>
            </w:tcBorders>
            <w:vAlign w:val="center"/>
          </w:tcPr>
          <w:p w:rsidR="00321B38" w:rsidRPr="007E222E" w:rsidRDefault="00321B38" w:rsidP="00304F68">
            <w:pPr>
              <w:pStyle w:val="ae"/>
              <w:jc w:val="center"/>
              <w:rPr>
                <w:rFonts w:ascii="Times New Roman" w:hAnsi="Times New Roman" w:cs="Times New Roman"/>
                <w:sz w:val="20"/>
                <w:szCs w:val="20"/>
                <w:highlight w:val="yellow"/>
              </w:rPr>
            </w:pPr>
          </w:p>
        </w:tc>
        <w:tc>
          <w:tcPr>
            <w:tcW w:w="851" w:type="dxa"/>
            <w:vMerge/>
            <w:tcBorders>
              <w:bottom w:val="single" w:sz="4" w:space="0" w:color="auto"/>
            </w:tcBorders>
            <w:vAlign w:val="center"/>
          </w:tcPr>
          <w:p w:rsidR="00321B38" w:rsidRPr="007E222E" w:rsidRDefault="00321B38" w:rsidP="00304F68">
            <w:pPr>
              <w:pStyle w:val="ae"/>
              <w:jc w:val="center"/>
              <w:rPr>
                <w:rFonts w:ascii="Times New Roman" w:hAnsi="Times New Roman" w:cs="Times New Roman"/>
                <w:sz w:val="20"/>
                <w:szCs w:val="20"/>
                <w:highlight w:val="yellow"/>
              </w:rPr>
            </w:pPr>
          </w:p>
        </w:tc>
        <w:tc>
          <w:tcPr>
            <w:tcW w:w="1417" w:type="dxa"/>
            <w:vMerge/>
            <w:tcBorders>
              <w:bottom w:val="single" w:sz="4" w:space="0" w:color="auto"/>
            </w:tcBorders>
            <w:vAlign w:val="center"/>
          </w:tcPr>
          <w:p w:rsidR="00321B38" w:rsidRPr="007E222E" w:rsidRDefault="00321B38" w:rsidP="00304F68">
            <w:pPr>
              <w:jc w:val="center"/>
              <w:rPr>
                <w:sz w:val="20"/>
                <w:szCs w:val="20"/>
                <w:highlight w:val="yellow"/>
              </w:rPr>
            </w:pPr>
          </w:p>
        </w:tc>
        <w:tc>
          <w:tcPr>
            <w:tcW w:w="1843" w:type="dxa"/>
            <w:vMerge/>
            <w:tcBorders>
              <w:bottom w:val="single" w:sz="4" w:space="0" w:color="auto"/>
            </w:tcBorders>
            <w:vAlign w:val="center"/>
          </w:tcPr>
          <w:p w:rsidR="00321B38" w:rsidRPr="007E222E" w:rsidRDefault="00321B38" w:rsidP="00304F68">
            <w:pPr>
              <w:jc w:val="center"/>
              <w:rPr>
                <w:sz w:val="20"/>
                <w:szCs w:val="20"/>
                <w:highlight w:val="yellow"/>
              </w:rPr>
            </w:pPr>
          </w:p>
        </w:tc>
      </w:tr>
      <w:tr w:rsidR="004653D6" w:rsidRPr="007E222E" w:rsidTr="00E8058C">
        <w:trPr>
          <w:trHeight w:val="133"/>
        </w:trPr>
        <w:tc>
          <w:tcPr>
            <w:tcW w:w="709" w:type="dxa"/>
            <w:vMerge w:val="restart"/>
          </w:tcPr>
          <w:p w:rsidR="004653D6" w:rsidRPr="007E222E" w:rsidRDefault="004653D6" w:rsidP="00304F68">
            <w:pPr>
              <w:jc w:val="both"/>
              <w:rPr>
                <w:sz w:val="20"/>
                <w:szCs w:val="20"/>
              </w:rPr>
            </w:pPr>
            <w:r w:rsidRPr="007E222E">
              <w:rPr>
                <w:sz w:val="20"/>
                <w:szCs w:val="20"/>
              </w:rPr>
              <w:t>1.1.1</w:t>
            </w:r>
          </w:p>
        </w:tc>
        <w:tc>
          <w:tcPr>
            <w:tcW w:w="1701" w:type="dxa"/>
            <w:vMerge w:val="restart"/>
          </w:tcPr>
          <w:p w:rsidR="004653D6" w:rsidRPr="007E222E" w:rsidRDefault="004653D6" w:rsidP="00B47DBB">
            <w:pPr>
              <w:ind w:left="-108" w:right="-109"/>
              <w:jc w:val="both"/>
              <w:rPr>
                <w:sz w:val="20"/>
                <w:szCs w:val="20"/>
              </w:rPr>
            </w:pPr>
            <w:r w:rsidRPr="007E222E">
              <w:rPr>
                <w:sz w:val="20"/>
                <w:szCs w:val="20"/>
              </w:rPr>
              <w:t>Мероприятие  «Обеспечение деятельности отраслевых (функциональных) органов администрации городского округа Кинешма»</w:t>
            </w:r>
          </w:p>
        </w:tc>
        <w:tc>
          <w:tcPr>
            <w:tcW w:w="1418" w:type="dxa"/>
            <w:vMerge w:val="restart"/>
          </w:tcPr>
          <w:p w:rsidR="004653D6" w:rsidRPr="007E222E" w:rsidRDefault="004653D6" w:rsidP="00304F68">
            <w:pPr>
              <w:jc w:val="both"/>
              <w:rPr>
                <w:sz w:val="20"/>
                <w:szCs w:val="20"/>
              </w:rPr>
            </w:pPr>
            <w:r w:rsidRPr="007E222E">
              <w:rPr>
                <w:sz w:val="20"/>
                <w:szCs w:val="20"/>
              </w:rPr>
              <w:t>Финансовое управление администрации городского округа</w:t>
            </w:r>
          </w:p>
        </w:tc>
        <w:tc>
          <w:tcPr>
            <w:tcW w:w="1275" w:type="dxa"/>
          </w:tcPr>
          <w:p w:rsidR="004653D6" w:rsidRPr="007E222E" w:rsidRDefault="004653D6" w:rsidP="00304F68">
            <w:pPr>
              <w:jc w:val="both"/>
              <w:rPr>
                <w:sz w:val="20"/>
                <w:szCs w:val="20"/>
              </w:rPr>
            </w:pPr>
            <w:r>
              <w:rPr>
                <w:sz w:val="20"/>
                <w:szCs w:val="20"/>
              </w:rPr>
              <w:t>Всего</w:t>
            </w:r>
          </w:p>
        </w:tc>
        <w:tc>
          <w:tcPr>
            <w:tcW w:w="1277" w:type="dxa"/>
            <w:vAlign w:val="center"/>
          </w:tcPr>
          <w:p w:rsidR="004653D6" w:rsidRPr="007E222E" w:rsidRDefault="004653D6" w:rsidP="00304F68">
            <w:pPr>
              <w:jc w:val="center"/>
              <w:rPr>
                <w:sz w:val="20"/>
                <w:szCs w:val="20"/>
              </w:rPr>
            </w:pPr>
            <w:r w:rsidRPr="007E222E">
              <w:rPr>
                <w:sz w:val="20"/>
                <w:szCs w:val="20"/>
              </w:rPr>
              <w:t>13 707,7</w:t>
            </w:r>
          </w:p>
        </w:tc>
        <w:tc>
          <w:tcPr>
            <w:tcW w:w="992" w:type="dxa"/>
            <w:vAlign w:val="center"/>
          </w:tcPr>
          <w:p w:rsidR="004653D6" w:rsidRPr="007E222E" w:rsidRDefault="004653D6" w:rsidP="00304F68">
            <w:pPr>
              <w:jc w:val="center"/>
              <w:rPr>
                <w:sz w:val="20"/>
                <w:szCs w:val="20"/>
              </w:rPr>
            </w:pPr>
            <w:r w:rsidRPr="007E222E">
              <w:rPr>
                <w:sz w:val="20"/>
                <w:szCs w:val="20"/>
              </w:rPr>
              <w:t>13 707,5</w:t>
            </w:r>
          </w:p>
        </w:tc>
        <w:tc>
          <w:tcPr>
            <w:tcW w:w="1843" w:type="dxa"/>
            <w:vMerge w:val="restart"/>
          </w:tcPr>
          <w:p w:rsidR="004653D6" w:rsidRPr="007E222E" w:rsidRDefault="004653D6" w:rsidP="00304F68">
            <w:pPr>
              <w:autoSpaceDE w:val="0"/>
              <w:autoSpaceDN w:val="0"/>
              <w:adjustRightInd w:val="0"/>
              <w:jc w:val="both"/>
              <w:rPr>
                <w:color w:val="000000"/>
                <w:sz w:val="20"/>
                <w:szCs w:val="20"/>
              </w:rPr>
            </w:pPr>
            <w:r w:rsidRPr="007E222E">
              <w:rPr>
                <w:color w:val="000000"/>
                <w:sz w:val="20"/>
                <w:szCs w:val="20"/>
              </w:rPr>
              <w:t>Исполнение подпрограммы составило 100%.</w:t>
            </w:r>
          </w:p>
          <w:p w:rsidR="004653D6" w:rsidRPr="007E222E" w:rsidRDefault="004653D6" w:rsidP="00304F68">
            <w:pPr>
              <w:autoSpaceDE w:val="0"/>
              <w:autoSpaceDN w:val="0"/>
              <w:adjustRightInd w:val="0"/>
              <w:jc w:val="both"/>
              <w:rPr>
                <w:sz w:val="20"/>
                <w:szCs w:val="20"/>
              </w:rPr>
            </w:pPr>
          </w:p>
        </w:tc>
        <w:tc>
          <w:tcPr>
            <w:tcW w:w="2268" w:type="dxa"/>
            <w:vMerge w:val="restart"/>
          </w:tcPr>
          <w:p w:rsidR="004653D6" w:rsidRPr="007E222E" w:rsidRDefault="004653D6" w:rsidP="00E8058C">
            <w:pPr>
              <w:pStyle w:val="ac"/>
              <w:rPr>
                <w:rFonts w:ascii="Times New Roman" w:hAnsi="Times New Roman" w:cs="Times New Roman"/>
                <w:sz w:val="20"/>
                <w:szCs w:val="20"/>
              </w:rPr>
            </w:pPr>
            <w:r w:rsidRPr="007E222E">
              <w:rPr>
                <w:rFonts w:ascii="Times New Roman" w:hAnsi="Times New Roman" w:cs="Times New Roman"/>
                <w:sz w:val="20"/>
                <w:szCs w:val="20"/>
              </w:rPr>
              <w:t>Отношение дефицита бюджета к объему доходов бюджета без учета объема безвозмездных поступлений</w:t>
            </w:r>
          </w:p>
        </w:tc>
        <w:tc>
          <w:tcPr>
            <w:tcW w:w="567" w:type="dxa"/>
            <w:vMerge w:val="restart"/>
          </w:tcPr>
          <w:p w:rsidR="004653D6" w:rsidRPr="007E222E" w:rsidRDefault="004653D6" w:rsidP="00E8058C">
            <w:pPr>
              <w:pStyle w:val="ae"/>
              <w:jc w:val="center"/>
              <w:rPr>
                <w:rFonts w:ascii="Times New Roman" w:hAnsi="Times New Roman" w:cs="Times New Roman"/>
                <w:sz w:val="20"/>
                <w:szCs w:val="20"/>
              </w:rPr>
            </w:pPr>
            <w:r w:rsidRPr="007E222E">
              <w:rPr>
                <w:rFonts w:ascii="Times New Roman" w:hAnsi="Times New Roman" w:cs="Times New Roman"/>
                <w:sz w:val="20"/>
                <w:szCs w:val="20"/>
              </w:rPr>
              <w:t>%</w:t>
            </w:r>
          </w:p>
        </w:tc>
        <w:tc>
          <w:tcPr>
            <w:tcW w:w="851" w:type="dxa"/>
            <w:vMerge w:val="restart"/>
          </w:tcPr>
          <w:p w:rsidR="004653D6" w:rsidRPr="007E222E" w:rsidRDefault="004653D6" w:rsidP="00E8058C">
            <w:pPr>
              <w:pStyle w:val="ae"/>
              <w:jc w:val="center"/>
              <w:rPr>
                <w:rFonts w:ascii="Times New Roman" w:hAnsi="Times New Roman" w:cs="Times New Roman"/>
                <w:sz w:val="20"/>
                <w:szCs w:val="20"/>
              </w:rPr>
            </w:pPr>
            <w:r w:rsidRPr="007E222E">
              <w:rPr>
                <w:rFonts w:ascii="Times New Roman" w:hAnsi="Times New Roman" w:cs="Times New Roman"/>
                <w:sz w:val="20"/>
                <w:szCs w:val="20"/>
              </w:rPr>
              <w:t>Не более 10%</w:t>
            </w:r>
          </w:p>
        </w:tc>
        <w:tc>
          <w:tcPr>
            <w:tcW w:w="1417" w:type="dxa"/>
            <w:vMerge w:val="restart"/>
          </w:tcPr>
          <w:p w:rsidR="004653D6" w:rsidRPr="007E222E" w:rsidRDefault="004653D6" w:rsidP="00E8058C">
            <w:pPr>
              <w:rPr>
                <w:sz w:val="20"/>
                <w:szCs w:val="20"/>
                <w:highlight w:val="yellow"/>
              </w:rPr>
            </w:pPr>
            <w:r w:rsidRPr="007E222E">
              <w:rPr>
                <w:sz w:val="20"/>
                <w:szCs w:val="20"/>
              </w:rPr>
              <w:t>бюджет исполнен с профицитом в объеме 58 248,9 тыс. руб.</w:t>
            </w:r>
          </w:p>
        </w:tc>
        <w:tc>
          <w:tcPr>
            <w:tcW w:w="1843" w:type="dxa"/>
            <w:vMerge w:val="restart"/>
          </w:tcPr>
          <w:p w:rsidR="004653D6" w:rsidRPr="007E222E" w:rsidRDefault="004653D6" w:rsidP="00E8058C">
            <w:pPr>
              <w:rPr>
                <w:sz w:val="20"/>
                <w:szCs w:val="20"/>
              </w:rPr>
            </w:pPr>
            <w:r w:rsidRPr="007E222E">
              <w:rPr>
                <w:sz w:val="20"/>
                <w:szCs w:val="20"/>
              </w:rPr>
              <w:t>Исполнение бюджета сложилось с профицитом, что является положительным результатом</w:t>
            </w:r>
          </w:p>
        </w:tc>
      </w:tr>
      <w:tr w:rsidR="004653D6" w:rsidRPr="007E222E" w:rsidTr="007E222E">
        <w:tc>
          <w:tcPr>
            <w:tcW w:w="709" w:type="dxa"/>
            <w:vMerge/>
          </w:tcPr>
          <w:p w:rsidR="004653D6" w:rsidRPr="007E222E" w:rsidRDefault="004653D6" w:rsidP="00304F68">
            <w:pPr>
              <w:jc w:val="both"/>
              <w:rPr>
                <w:sz w:val="20"/>
                <w:szCs w:val="20"/>
              </w:rPr>
            </w:pPr>
          </w:p>
        </w:tc>
        <w:tc>
          <w:tcPr>
            <w:tcW w:w="1701" w:type="dxa"/>
            <w:vMerge/>
          </w:tcPr>
          <w:p w:rsidR="004653D6" w:rsidRPr="007E222E" w:rsidRDefault="004653D6" w:rsidP="00304F68">
            <w:pPr>
              <w:jc w:val="both"/>
              <w:rPr>
                <w:sz w:val="20"/>
                <w:szCs w:val="20"/>
              </w:rPr>
            </w:pPr>
          </w:p>
        </w:tc>
        <w:tc>
          <w:tcPr>
            <w:tcW w:w="1418" w:type="dxa"/>
            <w:vMerge/>
          </w:tcPr>
          <w:p w:rsidR="004653D6" w:rsidRPr="007E222E" w:rsidRDefault="004653D6" w:rsidP="00304F68">
            <w:pPr>
              <w:jc w:val="both"/>
              <w:rPr>
                <w:sz w:val="20"/>
                <w:szCs w:val="20"/>
              </w:rPr>
            </w:pPr>
          </w:p>
        </w:tc>
        <w:tc>
          <w:tcPr>
            <w:tcW w:w="1275" w:type="dxa"/>
          </w:tcPr>
          <w:p w:rsidR="004653D6" w:rsidRPr="007E222E" w:rsidRDefault="004653D6" w:rsidP="00304F68">
            <w:pPr>
              <w:jc w:val="both"/>
              <w:rPr>
                <w:sz w:val="20"/>
                <w:szCs w:val="20"/>
              </w:rPr>
            </w:pPr>
            <w:r w:rsidRPr="007E222E">
              <w:rPr>
                <w:sz w:val="20"/>
                <w:szCs w:val="20"/>
              </w:rPr>
              <w:t xml:space="preserve">бюджетные </w:t>
            </w:r>
          </w:p>
          <w:p w:rsidR="004653D6" w:rsidRPr="007E222E" w:rsidRDefault="004653D6" w:rsidP="00B47DBB">
            <w:pPr>
              <w:ind w:right="-109"/>
              <w:jc w:val="both"/>
              <w:rPr>
                <w:sz w:val="20"/>
                <w:szCs w:val="20"/>
              </w:rPr>
            </w:pPr>
            <w:r w:rsidRPr="007E222E">
              <w:rPr>
                <w:sz w:val="20"/>
                <w:szCs w:val="20"/>
              </w:rPr>
              <w:t>ассигнования</w:t>
            </w:r>
          </w:p>
          <w:p w:rsidR="004653D6" w:rsidRPr="007E222E" w:rsidRDefault="004653D6" w:rsidP="00304F68">
            <w:pPr>
              <w:jc w:val="both"/>
              <w:rPr>
                <w:sz w:val="20"/>
                <w:szCs w:val="20"/>
              </w:rPr>
            </w:pPr>
            <w:r w:rsidRPr="007E222E">
              <w:rPr>
                <w:sz w:val="20"/>
                <w:szCs w:val="20"/>
              </w:rPr>
              <w:t>всего,</w:t>
            </w:r>
          </w:p>
          <w:p w:rsidR="004653D6" w:rsidRPr="00B47DBB" w:rsidRDefault="004653D6" w:rsidP="00B47DBB">
            <w:pPr>
              <w:rPr>
                <w:i/>
                <w:sz w:val="20"/>
                <w:szCs w:val="20"/>
              </w:rPr>
            </w:pPr>
            <w:r w:rsidRPr="007E222E">
              <w:rPr>
                <w:i/>
                <w:sz w:val="20"/>
                <w:szCs w:val="20"/>
              </w:rPr>
              <w:t>в том числе:</w:t>
            </w:r>
          </w:p>
        </w:tc>
        <w:tc>
          <w:tcPr>
            <w:tcW w:w="1277" w:type="dxa"/>
            <w:vAlign w:val="center"/>
          </w:tcPr>
          <w:p w:rsidR="004653D6" w:rsidRPr="007E222E" w:rsidRDefault="004653D6" w:rsidP="00304F68">
            <w:pPr>
              <w:jc w:val="center"/>
              <w:rPr>
                <w:sz w:val="20"/>
                <w:szCs w:val="20"/>
              </w:rPr>
            </w:pPr>
            <w:r w:rsidRPr="007E222E">
              <w:rPr>
                <w:sz w:val="20"/>
                <w:szCs w:val="20"/>
              </w:rPr>
              <w:t>13 707,7</w:t>
            </w:r>
          </w:p>
        </w:tc>
        <w:tc>
          <w:tcPr>
            <w:tcW w:w="992" w:type="dxa"/>
            <w:vAlign w:val="center"/>
          </w:tcPr>
          <w:p w:rsidR="004653D6" w:rsidRPr="007E222E" w:rsidRDefault="004653D6" w:rsidP="00304F68">
            <w:pPr>
              <w:jc w:val="center"/>
              <w:rPr>
                <w:sz w:val="20"/>
                <w:szCs w:val="20"/>
              </w:rPr>
            </w:pPr>
            <w:r w:rsidRPr="007E222E">
              <w:rPr>
                <w:sz w:val="20"/>
                <w:szCs w:val="20"/>
              </w:rPr>
              <w:t>13 707,5</w:t>
            </w:r>
          </w:p>
        </w:tc>
        <w:tc>
          <w:tcPr>
            <w:tcW w:w="1843" w:type="dxa"/>
            <w:vMerge/>
          </w:tcPr>
          <w:p w:rsidR="004653D6" w:rsidRPr="007E222E" w:rsidRDefault="004653D6" w:rsidP="00304F68">
            <w:pPr>
              <w:jc w:val="both"/>
              <w:rPr>
                <w:sz w:val="20"/>
                <w:szCs w:val="20"/>
              </w:rPr>
            </w:pPr>
          </w:p>
        </w:tc>
        <w:tc>
          <w:tcPr>
            <w:tcW w:w="2268" w:type="dxa"/>
            <w:vMerge/>
          </w:tcPr>
          <w:p w:rsidR="004653D6" w:rsidRPr="007E222E" w:rsidRDefault="004653D6" w:rsidP="00304F68">
            <w:pPr>
              <w:jc w:val="both"/>
              <w:rPr>
                <w:sz w:val="20"/>
                <w:szCs w:val="20"/>
                <w:highlight w:val="yellow"/>
              </w:rPr>
            </w:pPr>
          </w:p>
        </w:tc>
        <w:tc>
          <w:tcPr>
            <w:tcW w:w="567" w:type="dxa"/>
            <w:vMerge/>
            <w:vAlign w:val="center"/>
          </w:tcPr>
          <w:p w:rsidR="004653D6" w:rsidRPr="007E222E" w:rsidRDefault="004653D6" w:rsidP="00304F68">
            <w:pPr>
              <w:jc w:val="center"/>
              <w:rPr>
                <w:sz w:val="20"/>
                <w:szCs w:val="20"/>
                <w:highlight w:val="yellow"/>
              </w:rPr>
            </w:pPr>
          </w:p>
        </w:tc>
        <w:tc>
          <w:tcPr>
            <w:tcW w:w="851" w:type="dxa"/>
            <w:vMerge/>
            <w:vAlign w:val="center"/>
          </w:tcPr>
          <w:p w:rsidR="004653D6" w:rsidRPr="007E222E" w:rsidRDefault="004653D6" w:rsidP="00304F68">
            <w:pPr>
              <w:jc w:val="center"/>
              <w:rPr>
                <w:sz w:val="20"/>
                <w:szCs w:val="20"/>
                <w:highlight w:val="yellow"/>
              </w:rPr>
            </w:pPr>
          </w:p>
        </w:tc>
        <w:tc>
          <w:tcPr>
            <w:tcW w:w="1417" w:type="dxa"/>
            <w:vMerge/>
            <w:vAlign w:val="center"/>
          </w:tcPr>
          <w:p w:rsidR="004653D6" w:rsidRPr="007E222E" w:rsidRDefault="004653D6" w:rsidP="00304F68">
            <w:pPr>
              <w:jc w:val="center"/>
              <w:rPr>
                <w:sz w:val="20"/>
                <w:szCs w:val="20"/>
                <w:highlight w:val="yellow"/>
              </w:rPr>
            </w:pPr>
          </w:p>
        </w:tc>
        <w:tc>
          <w:tcPr>
            <w:tcW w:w="1843" w:type="dxa"/>
            <w:vMerge/>
            <w:vAlign w:val="center"/>
          </w:tcPr>
          <w:p w:rsidR="004653D6" w:rsidRPr="007E222E" w:rsidRDefault="004653D6" w:rsidP="00304F68">
            <w:pPr>
              <w:jc w:val="center"/>
              <w:rPr>
                <w:sz w:val="20"/>
                <w:szCs w:val="20"/>
                <w:highlight w:val="yellow"/>
              </w:rPr>
            </w:pPr>
          </w:p>
        </w:tc>
      </w:tr>
      <w:tr w:rsidR="004653D6" w:rsidRPr="007E222E" w:rsidTr="00B47DBB">
        <w:trPr>
          <w:trHeight w:val="861"/>
        </w:trPr>
        <w:tc>
          <w:tcPr>
            <w:tcW w:w="709" w:type="dxa"/>
            <w:vMerge/>
            <w:tcBorders>
              <w:bottom w:val="single" w:sz="4" w:space="0" w:color="auto"/>
            </w:tcBorders>
          </w:tcPr>
          <w:p w:rsidR="004653D6" w:rsidRPr="007E222E" w:rsidRDefault="004653D6" w:rsidP="00304F68">
            <w:pPr>
              <w:jc w:val="both"/>
              <w:rPr>
                <w:sz w:val="20"/>
                <w:szCs w:val="20"/>
              </w:rPr>
            </w:pPr>
          </w:p>
        </w:tc>
        <w:tc>
          <w:tcPr>
            <w:tcW w:w="1701" w:type="dxa"/>
            <w:vMerge/>
            <w:tcBorders>
              <w:bottom w:val="single" w:sz="4" w:space="0" w:color="auto"/>
            </w:tcBorders>
          </w:tcPr>
          <w:p w:rsidR="004653D6" w:rsidRPr="007E222E" w:rsidRDefault="004653D6" w:rsidP="00304F68">
            <w:pPr>
              <w:jc w:val="both"/>
              <w:rPr>
                <w:sz w:val="20"/>
                <w:szCs w:val="20"/>
              </w:rPr>
            </w:pPr>
          </w:p>
        </w:tc>
        <w:tc>
          <w:tcPr>
            <w:tcW w:w="1418" w:type="dxa"/>
            <w:vMerge/>
            <w:tcBorders>
              <w:bottom w:val="single" w:sz="4" w:space="0" w:color="auto"/>
            </w:tcBorders>
          </w:tcPr>
          <w:p w:rsidR="004653D6" w:rsidRPr="007E222E" w:rsidRDefault="004653D6" w:rsidP="00304F68">
            <w:pPr>
              <w:jc w:val="both"/>
              <w:rPr>
                <w:sz w:val="20"/>
                <w:szCs w:val="20"/>
              </w:rPr>
            </w:pPr>
          </w:p>
        </w:tc>
        <w:tc>
          <w:tcPr>
            <w:tcW w:w="1275" w:type="dxa"/>
            <w:tcBorders>
              <w:bottom w:val="single" w:sz="4" w:space="0" w:color="auto"/>
            </w:tcBorders>
          </w:tcPr>
          <w:p w:rsidR="004653D6" w:rsidRPr="007E222E" w:rsidRDefault="004653D6" w:rsidP="00304F68">
            <w:pPr>
              <w:rPr>
                <w:sz w:val="20"/>
                <w:szCs w:val="20"/>
              </w:rPr>
            </w:pPr>
            <w:r w:rsidRPr="007E222E">
              <w:rPr>
                <w:sz w:val="20"/>
                <w:szCs w:val="20"/>
              </w:rPr>
              <w:t>- бюджет</w:t>
            </w:r>
          </w:p>
          <w:p w:rsidR="004653D6" w:rsidRPr="007E222E" w:rsidRDefault="004653D6" w:rsidP="00304F68">
            <w:pPr>
              <w:rPr>
                <w:sz w:val="20"/>
                <w:szCs w:val="20"/>
              </w:rPr>
            </w:pPr>
            <w:r w:rsidRPr="007E222E">
              <w:rPr>
                <w:sz w:val="20"/>
                <w:szCs w:val="20"/>
              </w:rPr>
              <w:t>городского округа Кинешма</w:t>
            </w:r>
          </w:p>
        </w:tc>
        <w:tc>
          <w:tcPr>
            <w:tcW w:w="1277" w:type="dxa"/>
            <w:tcBorders>
              <w:bottom w:val="single" w:sz="4" w:space="0" w:color="auto"/>
            </w:tcBorders>
            <w:vAlign w:val="center"/>
          </w:tcPr>
          <w:p w:rsidR="004653D6" w:rsidRPr="007E222E" w:rsidRDefault="004653D6" w:rsidP="00304F68">
            <w:pPr>
              <w:jc w:val="center"/>
              <w:rPr>
                <w:sz w:val="20"/>
                <w:szCs w:val="20"/>
              </w:rPr>
            </w:pPr>
            <w:r w:rsidRPr="007E222E">
              <w:rPr>
                <w:sz w:val="20"/>
                <w:szCs w:val="20"/>
              </w:rPr>
              <w:t>13 707,7</w:t>
            </w:r>
          </w:p>
        </w:tc>
        <w:tc>
          <w:tcPr>
            <w:tcW w:w="992" w:type="dxa"/>
            <w:tcBorders>
              <w:bottom w:val="single" w:sz="4" w:space="0" w:color="auto"/>
            </w:tcBorders>
            <w:vAlign w:val="center"/>
          </w:tcPr>
          <w:p w:rsidR="004653D6" w:rsidRPr="007E222E" w:rsidRDefault="004653D6" w:rsidP="00304F68">
            <w:pPr>
              <w:jc w:val="center"/>
              <w:rPr>
                <w:sz w:val="20"/>
                <w:szCs w:val="20"/>
              </w:rPr>
            </w:pPr>
            <w:r w:rsidRPr="007E222E">
              <w:rPr>
                <w:sz w:val="20"/>
                <w:szCs w:val="20"/>
              </w:rPr>
              <w:t>13 707,5</w:t>
            </w:r>
          </w:p>
        </w:tc>
        <w:tc>
          <w:tcPr>
            <w:tcW w:w="1843" w:type="dxa"/>
            <w:vMerge/>
            <w:tcBorders>
              <w:bottom w:val="single" w:sz="4" w:space="0" w:color="auto"/>
            </w:tcBorders>
          </w:tcPr>
          <w:p w:rsidR="004653D6" w:rsidRPr="007E222E" w:rsidRDefault="004653D6" w:rsidP="00304F68">
            <w:pPr>
              <w:jc w:val="both"/>
              <w:rPr>
                <w:sz w:val="20"/>
                <w:szCs w:val="20"/>
              </w:rPr>
            </w:pPr>
          </w:p>
        </w:tc>
        <w:tc>
          <w:tcPr>
            <w:tcW w:w="2268" w:type="dxa"/>
            <w:vMerge/>
            <w:tcBorders>
              <w:bottom w:val="single" w:sz="4" w:space="0" w:color="auto"/>
            </w:tcBorders>
          </w:tcPr>
          <w:p w:rsidR="004653D6" w:rsidRPr="007E222E" w:rsidRDefault="004653D6" w:rsidP="00304F68">
            <w:pPr>
              <w:jc w:val="both"/>
              <w:rPr>
                <w:sz w:val="20"/>
                <w:szCs w:val="20"/>
                <w:highlight w:val="yellow"/>
              </w:rPr>
            </w:pPr>
          </w:p>
        </w:tc>
        <w:tc>
          <w:tcPr>
            <w:tcW w:w="567" w:type="dxa"/>
            <w:vMerge/>
            <w:tcBorders>
              <w:bottom w:val="single" w:sz="4" w:space="0" w:color="auto"/>
            </w:tcBorders>
            <w:vAlign w:val="center"/>
          </w:tcPr>
          <w:p w:rsidR="004653D6" w:rsidRPr="007E222E" w:rsidRDefault="004653D6" w:rsidP="00304F68">
            <w:pPr>
              <w:jc w:val="center"/>
              <w:rPr>
                <w:sz w:val="20"/>
                <w:szCs w:val="20"/>
                <w:highlight w:val="yellow"/>
              </w:rPr>
            </w:pPr>
          </w:p>
        </w:tc>
        <w:tc>
          <w:tcPr>
            <w:tcW w:w="851" w:type="dxa"/>
            <w:vMerge/>
            <w:tcBorders>
              <w:bottom w:val="single" w:sz="4" w:space="0" w:color="auto"/>
            </w:tcBorders>
            <w:vAlign w:val="center"/>
          </w:tcPr>
          <w:p w:rsidR="004653D6" w:rsidRPr="007E222E" w:rsidRDefault="004653D6" w:rsidP="00304F68">
            <w:pPr>
              <w:jc w:val="center"/>
              <w:rPr>
                <w:sz w:val="20"/>
                <w:szCs w:val="20"/>
                <w:highlight w:val="yellow"/>
              </w:rPr>
            </w:pPr>
          </w:p>
        </w:tc>
        <w:tc>
          <w:tcPr>
            <w:tcW w:w="1417" w:type="dxa"/>
            <w:vMerge/>
            <w:tcBorders>
              <w:bottom w:val="single" w:sz="4" w:space="0" w:color="auto"/>
            </w:tcBorders>
            <w:vAlign w:val="center"/>
          </w:tcPr>
          <w:p w:rsidR="004653D6" w:rsidRPr="007E222E" w:rsidRDefault="004653D6" w:rsidP="00304F68">
            <w:pPr>
              <w:jc w:val="center"/>
              <w:rPr>
                <w:sz w:val="20"/>
                <w:szCs w:val="20"/>
                <w:highlight w:val="yellow"/>
              </w:rPr>
            </w:pPr>
          </w:p>
        </w:tc>
        <w:tc>
          <w:tcPr>
            <w:tcW w:w="1843" w:type="dxa"/>
            <w:vMerge/>
            <w:tcBorders>
              <w:bottom w:val="single" w:sz="4" w:space="0" w:color="auto"/>
            </w:tcBorders>
            <w:vAlign w:val="center"/>
          </w:tcPr>
          <w:p w:rsidR="004653D6" w:rsidRPr="007E222E" w:rsidRDefault="004653D6" w:rsidP="00304F68">
            <w:pPr>
              <w:jc w:val="center"/>
              <w:rPr>
                <w:sz w:val="20"/>
                <w:szCs w:val="20"/>
                <w:highlight w:val="yellow"/>
              </w:rPr>
            </w:pPr>
          </w:p>
        </w:tc>
      </w:tr>
      <w:tr w:rsidR="004653D6" w:rsidRPr="007E222E" w:rsidTr="00B47DBB">
        <w:trPr>
          <w:trHeight w:val="209"/>
        </w:trPr>
        <w:tc>
          <w:tcPr>
            <w:tcW w:w="709" w:type="dxa"/>
            <w:vMerge w:val="restart"/>
          </w:tcPr>
          <w:p w:rsidR="004653D6" w:rsidRPr="007E222E" w:rsidRDefault="004653D6" w:rsidP="00304F68">
            <w:pPr>
              <w:jc w:val="both"/>
              <w:rPr>
                <w:sz w:val="20"/>
                <w:szCs w:val="20"/>
              </w:rPr>
            </w:pPr>
            <w:r w:rsidRPr="007E222E">
              <w:rPr>
                <w:sz w:val="20"/>
                <w:szCs w:val="20"/>
              </w:rPr>
              <w:t>2</w:t>
            </w:r>
          </w:p>
        </w:tc>
        <w:tc>
          <w:tcPr>
            <w:tcW w:w="1701" w:type="dxa"/>
            <w:vMerge w:val="restart"/>
          </w:tcPr>
          <w:p w:rsidR="004653D6" w:rsidRPr="00B47DBB" w:rsidRDefault="004653D6" w:rsidP="00304F68">
            <w:pPr>
              <w:rPr>
                <w:sz w:val="20"/>
                <w:szCs w:val="20"/>
              </w:rPr>
            </w:pPr>
            <w:r w:rsidRPr="00B47DBB">
              <w:rPr>
                <w:sz w:val="20"/>
                <w:szCs w:val="20"/>
              </w:rPr>
              <w:t>Подпрограмма «Повышение качества управления муниципальными финансами»</w:t>
            </w:r>
          </w:p>
        </w:tc>
        <w:tc>
          <w:tcPr>
            <w:tcW w:w="1418" w:type="dxa"/>
            <w:vMerge w:val="restart"/>
          </w:tcPr>
          <w:p w:rsidR="004653D6" w:rsidRPr="007E222E" w:rsidRDefault="004653D6" w:rsidP="00304F68">
            <w:pPr>
              <w:jc w:val="both"/>
              <w:rPr>
                <w:sz w:val="20"/>
                <w:szCs w:val="20"/>
              </w:rPr>
            </w:pPr>
            <w:r w:rsidRPr="007E222E">
              <w:rPr>
                <w:sz w:val="20"/>
                <w:szCs w:val="20"/>
              </w:rPr>
              <w:t>Администрация городского округа Кинешма</w:t>
            </w:r>
          </w:p>
        </w:tc>
        <w:tc>
          <w:tcPr>
            <w:tcW w:w="1275" w:type="dxa"/>
          </w:tcPr>
          <w:p w:rsidR="004653D6" w:rsidRPr="007E222E" w:rsidRDefault="004653D6" w:rsidP="00304F68">
            <w:pPr>
              <w:rPr>
                <w:sz w:val="20"/>
                <w:szCs w:val="20"/>
              </w:rPr>
            </w:pPr>
            <w:r>
              <w:rPr>
                <w:sz w:val="20"/>
                <w:szCs w:val="20"/>
              </w:rPr>
              <w:t>Всего</w:t>
            </w:r>
          </w:p>
        </w:tc>
        <w:tc>
          <w:tcPr>
            <w:tcW w:w="1277" w:type="dxa"/>
            <w:vAlign w:val="center"/>
          </w:tcPr>
          <w:p w:rsidR="004653D6" w:rsidRPr="007E222E" w:rsidRDefault="004653D6" w:rsidP="00304F68">
            <w:pPr>
              <w:jc w:val="center"/>
              <w:rPr>
                <w:sz w:val="20"/>
                <w:szCs w:val="20"/>
              </w:rPr>
            </w:pPr>
            <w:r w:rsidRPr="007E222E">
              <w:rPr>
                <w:sz w:val="20"/>
                <w:szCs w:val="20"/>
              </w:rPr>
              <w:t>867,5</w:t>
            </w:r>
          </w:p>
        </w:tc>
        <w:tc>
          <w:tcPr>
            <w:tcW w:w="992" w:type="dxa"/>
            <w:vAlign w:val="center"/>
          </w:tcPr>
          <w:p w:rsidR="004653D6" w:rsidRPr="007E222E" w:rsidRDefault="004653D6" w:rsidP="00304F68">
            <w:pPr>
              <w:jc w:val="center"/>
              <w:rPr>
                <w:sz w:val="20"/>
                <w:szCs w:val="20"/>
              </w:rPr>
            </w:pPr>
            <w:r w:rsidRPr="007E222E">
              <w:rPr>
                <w:sz w:val="20"/>
                <w:szCs w:val="20"/>
              </w:rPr>
              <w:t>867,5</w:t>
            </w:r>
          </w:p>
        </w:tc>
        <w:tc>
          <w:tcPr>
            <w:tcW w:w="1843" w:type="dxa"/>
            <w:vMerge w:val="restart"/>
          </w:tcPr>
          <w:p w:rsidR="004653D6" w:rsidRPr="007E222E" w:rsidRDefault="004653D6" w:rsidP="001840BC">
            <w:pPr>
              <w:autoSpaceDE w:val="0"/>
              <w:autoSpaceDN w:val="0"/>
              <w:adjustRightInd w:val="0"/>
              <w:jc w:val="both"/>
              <w:rPr>
                <w:sz w:val="20"/>
                <w:szCs w:val="20"/>
              </w:rPr>
            </w:pPr>
          </w:p>
        </w:tc>
        <w:tc>
          <w:tcPr>
            <w:tcW w:w="2268" w:type="dxa"/>
            <w:vMerge w:val="restart"/>
          </w:tcPr>
          <w:p w:rsidR="004653D6" w:rsidRPr="007E222E" w:rsidRDefault="004653D6" w:rsidP="00304F68">
            <w:pPr>
              <w:pStyle w:val="ac"/>
              <w:rPr>
                <w:rFonts w:ascii="Times New Roman" w:hAnsi="Times New Roman" w:cs="Times New Roman"/>
                <w:sz w:val="20"/>
                <w:szCs w:val="20"/>
              </w:rPr>
            </w:pPr>
          </w:p>
        </w:tc>
        <w:tc>
          <w:tcPr>
            <w:tcW w:w="567" w:type="dxa"/>
            <w:vMerge w:val="restart"/>
            <w:vAlign w:val="center"/>
          </w:tcPr>
          <w:p w:rsidR="004653D6" w:rsidRPr="007E222E" w:rsidRDefault="004653D6" w:rsidP="00304F68">
            <w:pPr>
              <w:jc w:val="center"/>
              <w:rPr>
                <w:sz w:val="20"/>
                <w:szCs w:val="20"/>
              </w:rPr>
            </w:pPr>
          </w:p>
        </w:tc>
        <w:tc>
          <w:tcPr>
            <w:tcW w:w="851" w:type="dxa"/>
            <w:vMerge w:val="restart"/>
            <w:vAlign w:val="center"/>
          </w:tcPr>
          <w:p w:rsidR="004653D6" w:rsidRPr="007E222E" w:rsidRDefault="004653D6" w:rsidP="00304F68">
            <w:pPr>
              <w:jc w:val="center"/>
              <w:rPr>
                <w:sz w:val="20"/>
                <w:szCs w:val="20"/>
                <w:highlight w:val="yellow"/>
              </w:rPr>
            </w:pPr>
          </w:p>
        </w:tc>
        <w:tc>
          <w:tcPr>
            <w:tcW w:w="1417" w:type="dxa"/>
            <w:vMerge w:val="restart"/>
            <w:vAlign w:val="center"/>
          </w:tcPr>
          <w:p w:rsidR="004653D6" w:rsidRPr="007E222E" w:rsidRDefault="004653D6" w:rsidP="00304F68">
            <w:pPr>
              <w:jc w:val="center"/>
              <w:rPr>
                <w:sz w:val="20"/>
                <w:szCs w:val="20"/>
                <w:highlight w:val="yellow"/>
              </w:rPr>
            </w:pPr>
          </w:p>
        </w:tc>
        <w:tc>
          <w:tcPr>
            <w:tcW w:w="1843" w:type="dxa"/>
            <w:vMerge w:val="restart"/>
            <w:vAlign w:val="center"/>
          </w:tcPr>
          <w:p w:rsidR="004653D6" w:rsidRPr="007E222E" w:rsidRDefault="004653D6" w:rsidP="00304F68">
            <w:pPr>
              <w:rPr>
                <w:sz w:val="20"/>
                <w:szCs w:val="20"/>
                <w:highlight w:val="yellow"/>
              </w:rPr>
            </w:pPr>
          </w:p>
        </w:tc>
      </w:tr>
      <w:tr w:rsidR="004653D6" w:rsidRPr="007E222E" w:rsidTr="00B47DBB">
        <w:trPr>
          <w:trHeight w:val="1010"/>
        </w:trPr>
        <w:tc>
          <w:tcPr>
            <w:tcW w:w="709" w:type="dxa"/>
            <w:vMerge/>
          </w:tcPr>
          <w:p w:rsidR="004653D6" w:rsidRPr="007E222E" w:rsidRDefault="004653D6" w:rsidP="00304F68">
            <w:pPr>
              <w:jc w:val="both"/>
              <w:rPr>
                <w:sz w:val="20"/>
                <w:szCs w:val="20"/>
              </w:rPr>
            </w:pPr>
          </w:p>
        </w:tc>
        <w:tc>
          <w:tcPr>
            <w:tcW w:w="1701" w:type="dxa"/>
            <w:vMerge/>
          </w:tcPr>
          <w:p w:rsidR="004653D6" w:rsidRPr="007E222E" w:rsidRDefault="004653D6" w:rsidP="00304F68">
            <w:pPr>
              <w:jc w:val="both"/>
              <w:rPr>
                <w:sz w:val="20"/>
                <w:szCs w:val="20"/>
              </w:rPr>
            </w:pPr>
          </w:p>
        </w:tc>
        <w:tc>
          <w:tcPr>
            <w:tcW w:w="1418" w:type="dxa"/>
            <w:vMerge/>
          </w:tcPr>
          <w:p w:rsidR="004653D6" w:rsidRPr="007E222E" w:rsidRDefault="004653D6" w:rsidP="00304F68">
            <w:pPr>
              <w:jc w:val="both"/>
              <w:rPr>
                <w:sz w:val="20"/>
                <w:szCs w:val="20"/>
              </w:rPr>
            </w:pPr>
          </w:p>
        </w:tc>
        <w:tc>
          <w:tcPr>
            <w:tcW w:w="1275" w:type="dxa"/>
          </w:tcPr>
          <w:p w:rsidR="004653D6" w:rsidRPr="007E222E" w:rsidRDefault="004653D6" w:rsidP="00304F68">
            <w:pPr>
              <w:jc w:val="both"/>
              <w:rPr>
                <w:sz w:val="20"/>
                <w:szCs w:val="20"/>
              </w:rPr>
            </w:pPr>
            <w:r w:rsidRPr="007E222E">
              <w:rPr>
                <w:sz w:val="20"/>
                <w:szCs w:val="20"/>
              </w:rPr>
              <w:t xml:space="preserve">бюджетные </w:t>
            </w:r>
          </w:p>
          <w:p w:rsidR="004653D6" w:rsidRPr="007E222E" w:rsidRDefault="004653D6" w:rsidP="00304F68">
            <w:pPr>
              <w:jc w:val="both"/>
              <w:rPr>
                <w:sz w:val="20"/>
                <w:szCs w:val="20"/>
              </w:rPr>
            </w:pPr>
            <w:r w:rsidRPr="007E222E">
              <w:rPr>
                <w:sz w:val="20"/>
                <w:szCs w:val="20"/>
              </w:rPr>
              <w:t>ассигнования</w:t>
            </w:r>
          </w:p>
          <w:p w:rsidR="004653D6" w:rsidRPr="007E222E" w:rsidRDefault="004653D6" w:rsidP="00B47DBB">
            <w:pPr>
              <w:rPr>
                <w:sz w:val="20"/>
                <w:szCs w:val="20"/>
              </w:rPr>
            </w:pPr>
            <w:r>
              <w:rPr>
                <w:sz w:val="20"/>
                <w:szCs w:val="20"/>
              </w:rPr>
              <w:t xml:space="preserve">всего, </w:t>
            </w:r>
            <w:r>
              <w:rPr>
                <w:i/>
                <w:sz w:val="20"/>
                <w:szCs w:val="20"/>
              </w:rPr>
              <w:t xml:space="preserve">в том </w:t>
            </w:r>
            <w:r w:rsidRPr="007E222E">
              <w:rPr>
                <w:i/>
                <w:sz w:val="20"/>
                <w:szCs w:val="20"/>
              </w:rPr>
              <w:t>числе:</w:t>
            </w:r>
          </w:p>
        </w:tc>
        <w:tc>
          <w:tcPr>
            <w:tcW w:w="1277" w:type="dxa"/>
            <w:vAlign w:val="center"/>
          </w:tcPr>
          <w:p w:rsidR="004653D6" w:rsidRPr="007E222E" w:rsidRDefault="004653D6" w:rsidP="00304F68">
            <w:pPr>
              <w:jc w:val="center"/>
              <w:rPr>
                <w:sz w:val="20"/>
                <w:szCs w:val="20"/>
              </w:rPr>
            </w:pPr>
            <w:r w:rsidRPr="007E222E">
              <w:rPr>
                <w:sz w:val="20"/>
                <w:szCs w:val="20"/>
              </w:rPr>
              <w:t>867,5</w:t>
            </w:r>
          </w:p>
        </w:tc>
        <w:tc>
          <w:tcPr>
            <w:tcW w:w="992" w:type="dxa"/>
            <w:vAlign w:val="center"/>
          </w:tcPr>
          <w:p w:rsidR="004653D6" w:rsidRPr="007E222E" w:rsidRDefault="004653D6" w:rsidP="00304F68">
            <w:pPr>
              <w:jc w:val="center"/>
              <w:rPr>
                <w:sz w:val="20"/>
                <w:szCs w:val="20"/>
              </w:rPr>
            </w:pPr>
            <w:r w:rsidRPr="007E222E">
              <w:rPr>
                <w:sz w:val="20"/>
                <w:szCs w:val="20"/>
              </w:rPr>
              <w:t>867,5</w:t>
            </w:r>
          </w:p>
        </w:tc>
        <w:tc>
          <w:tcPr>
            <w:tcW w:w="1843" w:type="dxa"/>
            <w:vMerge/>
            <w:vAlign w:val="center"/>
          </w:tcPr>
          <w:p w:rsidR="004653D6" w:rsidRPr="007E222E" w:rsidRDefault="004653D6" w:rsidP="00304F68">
            <w:pPr>
              <w:jc w:val="both"/>
              <w:rPr>
                <w:sz w:val="20"/>
                <w:szCs w:val="20"/>
                <w:highlight w:val="yellow"/>
              </w:rPr>
            </w:pPr>
          </w:p>
        </w:tc>
        <w:tc>
          <w:tcPr>
            <w:tcW w:w="2268" w:type="dxa"/>
            <w:vMerge/>
          </w:tcPr>
          <w:p w:rsidR="004653D6" w:rsidRPr="007E222E" w:rsidRDefault="004653D6" w:rsidP="00304F68">
            <w:pPr>
              <w:jc w:val="both"/>
              <w:rPr>
                <w:sz w:val="20"/>
                <w:szCs w:val="20"/>
                <w:highlight w:val="yellow"/>
              </w:rPr>
            </w:pPr>
          </w:p>
        </w:tc>
        <w:tc>
          <w:tcPr>
            <w:tcW w:w="567" w:type="dxa"/>
            <w:vMerge/>
            <w:vAlign w:val="center"/>
          </w:tcPr>
          <w:p w:rsidR="004653D6" w:rsidRPr="007E222E" w:rsidRDefault="004653D6" w:rsidP="00304F68">
            <w:pPr>
              <w:jc w:val="center"/>
              <w:rPr>
                <w:sz w:val="20"/>
                <w:szCs w:val="20"/>
                <w:highlight w:val="yellow"/>
              </w:rPr>
            </w:pPr>
          </w:p>
        </w:tc>
        <w:tc>
          <w:tcPr>
            <w:tcW w:w="851" w:type="dxa"/>
            <w:vMerge/>
            <w:vAlign w:val="center"/>
          </w:tcPr>
          <w:p w:rsidR="004653D6" w:rsidRPr="007E222E" w:rsidRDefault="004653D6" w:rsidP="00304F68">
            <w:pPr>
              <w:jc w:val="center"/>
              <w:rPr>
                <w:sz w:val="20"/>
                <w:szCs w:val="20"/>
                <w:highlight w:val="yellow"/>
              </w:rPr>
            </w:pPr>
          </w:p>
        </w:tc>
        <w:tc>
          <w:tcPr>
            <w:tcW w:w="1417" w:type="dxa"/>
            <w:vMerge/>
            <w:vAlign w:val="center"/>
          </w:tcPr>
          <w:p w:rsidR="004653D6" w:rsidRPr="007E222E" w:rsidRDefault="004653D6" w:rsidP="00304F68">
            <w:pPr>
              <w:jc w:val="center"/>
              <w:rPr>
                <w:sz w:val="20"/>
                <w:szCs w:val="20"/>
                <w:highlight w:val="yellow"/>
              </w:rPr>
            </w:pPr>
          </w:p>
        </w:tc>
        <w:tc>
          <w:tcPr>
            <w:tcW w:w="1843" w:type="dxa"/>
            <w:vMerge/>
            <w:vAlign w:val="center"/>
          </w:tcPr>
          <w:p w:rsidR="004653D6" w:rsidRPr="007E222E" w:rsidRDefault="004653D6" w:rsidP="00304F68">
            <w:pPr>
              <w:jc w:val="center"/>
              <w:rPr>
                <w:sz w:val="20"/>
                <w:szCs w:val="20"/>
                <w:highlight w:val="yellow"/>
              </w:rPr>
            </w:pPr>
          </w:p>
        </w:tc>
      </w:tr>
      <w:tr w:rsidR="004653D6" w:rsidRPr="007E222E" w:rsidTr="00B47DBB">
        <w:trPr>
          <w:trHeight w:val="938"/>
        </w:trPr>
        <w:tc>
          <w:tcPr>
            <w:tcW w:w="709" w:type="dxa"/>
            <w:vMerge/>
          </w:tcPr>
          <w:p w:rsidR="004653D6" w:rsidRPr="007E222E" w:rsidRDefault="004653D6" w:rsidP="00304F68">
            <w:pPr>
              <w:jc w:val="both"/>
              <w:rPr>
                <w:sz w:val="20"/>
                <w:szCs w:val="20"/>
              </w:rPr>
            </w:pPr>
          </w:p>
        </w:tc>
        <w:tc>
          <w:tcPr>
            <w:tcW w:w="1701" w:type="dxa"/>
            <w:vMerge/>
          </w:tcPr>
          <w:p w:rsidR="004653D6" w:rsidRPr="007E222E" w:rsidRDefault="004653D6" w:rsidP="00304F68">
            <w:pPr>
              <w:jc w:val="both"/>
              <w:rPr>
                <w:sz w:val="20"/>
                <w:szCs w:val="20"/>
              </w:rPr>
            </w:pPr>
          </w:p>
        </w:tc>
        <w:tc>
          <w:tcPr>
            <w:tcW w:w="1418" w:type="dxa"/>
            <w:vMerge/>
          </w:tcPr>
          <w:p w:rsidR="004653D6" w:rsidRPr="007E222E" w:rsidRDefault="004653D6" w:rsidP="00304F68">
            <w:pPr>
              <w:jc w:val="both"/>
              <w:rPr>
                <w:sz w:val="20"/>
                <w:szCs w:val="20"/>
              </w:rPr>
            </w:pPr>
          </w:p>
        </w:tc>
        <w:tc>
          <w:tcPr>
            <w:tcW w:w="1275" w:type="dxa"/>
            <w:vAlign w:val="center"/>
          </w:tcPr>
          <w:p w:rsidR="004653D6" w:rsidRPr="007E222E" w:rsidRDefault="004653D6" w:rsidP="00304F68">
            <w:pPr>
              <w:rPr>
                <w:sz w:val="20"/>
                <w:szCs w:val="20"/>
              </w:rPr>
            </w:pPr>
            <w:r w:rsidRPr="007E222E">
              <w:rPr>
                <w:sz w:val="20"/>
                <w:szCs w:val="20"/>
              </w:rPr>
              <w:t>- бюджет</w:t>
            </w:r>
          </w:p>
          <w:p w:rsidR="004653D6" w:rsidRPr="007E222E" w:rsidRDefault="004653D6" w:rsidP="00304F68">
            <w:pPr>
              <w:rPr>
                <w:sz w:val="20"/>
                <w:szCs w:val="20"/>
              </w:rPr>
            </w:pPr>
            <w:r w:rsidRPr="007E222E">
              <w:rPr>
                <w:sz w:val="20"/>
                <w:szCs w:val="20"/>
              </w:rPr>
              <w:t>городского округа Кинешма</w:t>
            </w:r>
          </w:p>
        </w:tc>
        <w:tc>
          <w:tcPr>
            <w:tcW w:w="1277" w:type="dxa"/>
            <w:vAlign w:val="center"/>
          </w:tcPr>
          <w:p w:rsidR="004653D6" w:rsidRPr="007E222E" w:rsidRDefault="004653D6" w:rsidP="00304F68">
            <w:pPr>
              <w:jc w:val="center"/>
              <w:rPr>
                <w:sz w:val="20"/>
                <w:szCs w:val="20"/>
              </w:rPr>
            </w:pPr>
            <w:r w:rsidRPr="007E222E">
              <w:rPr>
                <w:sz w:val="20"/>
                <w:szCs w:val="20"/>
              </w:rPr>
              <w:t>867,5</w:t>
            </w:r>
          </w:p>
        </w:tc>
        <w:tc>
          <w:tcPr>
            <w:tcW w:w="992" w:type="dxa"/>
            <w:vAlign w:val="center"/>
          </w:tcPr>
          <w:p w:rsidR="004653D6" w:rsidRPr="007E222E" w:rsidRDefault="004653D6" w:rsidP="00304F68">
            <w:pPr>
              <w:jc w:val="center"/>
              <w:rPr>
                <w:sz w:val="20"/>
                <w:szCs w:val="20"/>
              </w:rPr>
            </w:pPr>
            <w:r w:rsidRPr="007E222E">
              <w:rPr>
                <w:sz w:val="20"/>
                <w:szCs w:val="20"/>
              </w:rPr>
              <w:t>867,5</w:t>
            </w:r>
          </w:p>
        </w:tc>
        <w:tc>
          <w:tcPr>
            <w:tcW w:w="1843" w:type="dxa"/>
            <w:vMerge/>
            <w:vAlign w:val="center"/>
          </w:tcPr>
          <w:p w:rsidR="004653D6" w:rsidRPr="007E222E" w:rsidRDefault="004653D6" w:rsidP="00304F68">
            <w:pPr>
              <w:jc w:val="both"/>
              <w:rPr>
                <w:sz w:val="20"/>
                <w:szCs w:val="20"/>
                <w:highlight w:val="yellow"/>
              </w:rPr>
            </w:pPr>
          </w:p>
        </w:tc>
        <w:tc>
          <w:tcPr>
            <w:tcW w:w="2268" w:type="dxa"/>
            <w:vMerge/>
          </w:tcPr>
          <w:p w:rsidR="004653D6" w:rsidRPr="007E222E" w:rsidRDefault="004653D6" w:rsidP="00304F68">
            <w:pPr>
              <w:jc w:val="both"/>
              <w:rPr>
                <w:sz w:val="20"/>
                <w:szCs w:val="20"/>
                <w:highlight w:val="yellow"/>
              </w:rPr>
            </w:pPr>
          </w:p>
        </w:tc>
        <w:tc>
          <w:tcPr>
            <w:tcW w:w="567" w:type="dxa"/>
            <w:vMerge/>
            <w:vAlign w:val="center"/>
          </w:tcPr>
          <w:p w:rsidR="004653D6" w:rsidRPr="007E222E" w:rsidRDefault="004653D6" w:rsidP="00304F68">
            <w:pPr>
              <w:jc w:val="center"/>
              <w:rPr>
                <w:sz w:val="20"/>
                <w:szCs w:val="20"/>
                <w:highlight w:val="yellow"/>
              </w:rPr>
            </w:pPr>
          </w:p>
        </w:tc>
        <w:tc>
          <w:tcPr>
            <w:tcW w:w="851" w:type="dxa"/>
            <w:vMerge/>
            <w:vAlign w:val="center"/>
          </w:tcPr>
          <w:p w:rsidR="004653D6" w:rsidRPr="007E222E" w:rsidRDefault="004653D6" w:rsidP="00304F68">
            <w:pPr>
              <w:jc w:val="center"/>
              <w:rPr>
                <w:sz w:val="20"/>
                <w:szCs w:val="20"/>
                <w:highlight w:val="yellow"/>
              </w:rPr>
            </w:pPr>
          </w:p>
        </w:tc>
        <w:tc>
          <w:tcPr>
            <w:tcW w:w="1417" w:type="dxa"/>
            <w:vMerge/>
            <w:vAlign w:val="center"/>
          </w:tcPr>
          <w:p w:rsidR="004653D6" w:rsidRPr="007E222E" w:rsidRDefault="004653D6" w:rsidP="00304F68">
            <w:pPr>
              <w:jc w:val="center"/>
              <w:rPr>
                <w:sz w:val="20"/>
                <w:szCs w:val="20"/>
                <w:highlight w:val="yellow"/>
              </w:rPr>
            </w:pPr>
          </w:p>
        </w:tc>
        <w:tc>
          <w:tcPr>
            <w:tcW w:w="1843" w:type="dxa"/>
            <w:vMerge/>
            <w:vAlign w:val="center"/>
          </w:tcPr>
          <w:p w:rsidR="004653D6" w:rsidRPr="007E222E" w:rsidRDefault="004653D6" w:rsidP="00304F68">
            <w:pPr>
              <w:jc w:val="center"/>
              <w:rPr>
                <w:sz w:val="20"/>
                <w:szCs w:val="20"/>
                <w:highlight w:val="yellow"/>
              </w:rPr>
            </w:pPr>
          </w:p>
        </w:tc>
      </w:tr>
      <w:tr w:rsidR="004653D6" w:rsidRPr="007E222E" w:rsidTr="00A64316">
        <w:trPr>
          <w:trHeight w:val="355"/>
        </w:trPr>
        <w:tc>
          <w:tcPr>
            <w:tcW w:w="709" w:type="dxa"/>
            <w:vMerge w:val="restart"/>
          </w:tcPr>
          <w:p w:rsidR="004653D6" w:rsidRPr="007E222E" w:rsidRDefault="004653D6" w:rsidP="00304F68">
            <w:pPr>
              <w:jc w:val="both"/>
              <w:rPr>
                <w:sz w:val="20"/>
                <w:szCs w:val="20"/>
              </w:rPr>
            </w:pPr>
            <w:r w:rsidRPr="007E222E">
              <w:rPr>
                <w:sz w:val="20"/>
                <w:szCs w:val="20"/>
              </w:rPr>
              <w:t>2.1</w:t>
            </w:r>
          </w:p>
        </w:tc>
        <w:tc>
          <w:tcPr>
            <w:tcW w:w="1701" w:type="dxa"/>
            <w:vMerge w:val="restart"/>
          </w:tcPr>
          <w:p w:rsidR="004653D6" w:rsidRPr="007E222E" w:rsidRDefault="004653D6" w:rsidP="00304F68">
            <w:pPr>
              <w:rPr>
                <w:sz w:val="20"/>
                <w:szCs w:val="20"/>
              </w:rPr>
            </w:pPr>
            <w:r w:rsidRPr="007E222E">
              <w:rPr>
                <w:sz w:val="20"/>
                <w:szCs w:val="20"/>
              </w:rPr>
              <w:t xml:space="preserve">Основное </w:t>
            </w:r>
            <w:r w:rsidRPr="007E222E">
              <w:rPr>
                <w:sz w:val="20"/>
                <w:szCs w:val="20"/>
              </w:rPr>
              <w:lastRenderedPageBreak/>
              <w:t>мероприятие  «Обеспечение сбалансированности и устойчивости бюджета городского округа Кинешма»</w:t>
            </w:r>
          </w:p>
        </w:tc>
        <w:tc>
          <w:tcPr>
            <w:tcW w:w="1418" w:type="dxa"/>
            <w:vMerge w:val="restart"/>
          </w:tcPr>
          <w:p w:rsidR="004653D6" w:rsidRPr="007E222E" w:rsidRDefault="004653D6" w:rsidP="00304F68">
            <w:pPr>
              <w:jc w:val="both"/>
              <w:rPr>
                <w:sz w:val="20"/>
                <w:szCs w:val="20"/>
              </w:rPr>
            </w:pPr>
            <w:r w:rsidRPr="007E222E">
              <w:rPr>
                <w:sz w:val="20"/>
                <w:szCs w:val="20"/>
              </w:rPr>
              <w:lastRenderedPageBreak/>
              <w:t>Администрац</w:t>
            </w:r>
            <w:r w:rsidRPr="007E222E">
              <w:rPr>
                <w:sz w:val="20"/>
                <w:szCs w:val="20"/>
              </w:rPr>
              <w:lastRenderedPageBreak/>
              <w:t>ия городского округа Кинешма</w:t>
            </w:r>
          </w:p>
        </w:tc>
        <w:tc>
          <w:tcPr>
            <w:tcW w:w="1275" w:type="dxa"/>
          </w:tcPr>
          <w:p w:rsidR="004653D6" w:rsidRPr="007E222E" w:rsidRDefault="004653D6" w:rsidP="00304F68">
            <w:pPr>
              <w:jc w:val="both"/>
              <w:rPr>
                <w:sz w:val="20"/>
                <w:szCs w:val="20"/>
              </w:rPr>
            </w:pPr>
            <w:r w:rsidRPr="007E222E">
              <w:rPr>
                <w:sz w:val="20"/>
                <w:szCs w:val="20"/>
              </w:rPr>
              <w:lastRenderedPageBreak/>
              <w:t>Всего</w:t>
            </w:r>
          </w:p>
        </w:tc>
        <w:tc>
          <w:tcPr>
            <w:tcW w:w="1277" w:type="dxa"/>
            <w:vAlign w:val="center"/>
          </w:tcPr>
          <w:p w:rsidR="004653D6" w:rsidRPr="007E222E" w:rsidRDefault="004653D6" w:rsidP="005937C3">
            <w:pPr>
              <w:jc w:val="center"/>
              <w:rPr>
                <w:sz w:val="20"/>
                <w:szCs w:val="20"/>
              </w:rPr>
            </w:pPr>
            <w:r w:rsidRPr="007E222E">
              <w:rPr>
                <w:sz w:val="20"/>
                <w:szCs w:val="20"/>
              </w:rPr>
              <w:t>867,5</w:t>
            </w:r>
          </w:p>
        </w:tc>
        <w:tc>
          <w:tcPr>
            <w:tcW w:w="992" w:type="dxa"/>
            <w:vAlign w:val="center"/>
          </w:tcPr>
          <w:p w:rsidR="004653D6" w:rsidRPr="007E222E" w:rsidRDefault="004653D6" w:rsidP="005937C3">
            <w:pPr>
              <w:jc w:val="center"/>
              <w:rPr>
                <w:sz w:val="20"/>
                <w:szCs w:val="20"/>
              </w:rPr>
            </w:pPr>
            <w:r w:rsidRPr="007E222E">
              <w:rPr>
                <w:sz w:val="20"/>
                <w:szCs w:val="20"/>
              </w:rPr>
              <w:t>867,5</w:t>
            </w:r>
          </w:p>
        </w:tc>
        <w:tc>
          <w:tcPr>
            <w:tcW w:w="1843" w:type="dxa"/>
            <w:vMerge w:val="restart"/>
          </w:tcPr>
          <w:p w:rsidR="004653D6" w:rsidRPr="007E222E" w:rsidRDefault="004653D6" w:rsidP="00304F68">
            <w:pPr>
              <w:jc w:val="both"/>
              <w:rPr>
                <w:sz w:val="20"/>
                <w:szCs w:val="20"/>
              </w:rPr>
            </w:pPr>
          </w:p>
        </w:tc>
        <w:tc>
          <w:tcPr>
            <w:tcW w:w="2268" w:type="dxa"/>
            <w:vMerge w:val="restart"/>
          </w:tcPr>
          <w:p w:rsidR="004653D6" w:rsidRPr="007E222E" w:rsidRDefault="004653D6" w:rsidP="00304F68">
            <w:pPr>
              <w:jc w:val="both"/>
              <w:rPr>
                <w:sz w:val="20"/>
                <w:szCs w:val="20"/>
                <w:highlight w:val="yellow"/>
              </w:rPr>
            </w:pPr>
          </w:p>
        </w:tc>
        <w:tc>
          <w:tcPr>
            <w:tcW w:w="567" w:type="dxa"/>
            <w:vMerge w:val="restart"/>
            <w:vAlign w:val="center"/>
          </w:tcPr>
          <w:p w:rsidR="004653D6" w:rsidRPr="007E222E" w:rsidRDefault="004653D6" w:rsidP="00304F68">
            <w:pPr>
              <w:jc w:val="center"/>
              <w:rPr>
                <w:sz w:val="20"/>
                <w:szCs w:val="20"/>
                <w:highlight w:val="yellow"/>
              </w:rPr>
            </w:pPr>
          </w:p>
        </w:tc>
        <w:tc>
          <w:tcPr>
            <w:tcW w:w="851" w:type="dxa"/>
            <w:vMerge w:val="restart"/>
            <w:vAlign w:val="center"/>
          </w:tcPr>
          <w:p w:rsidR="004653D6" w:rsidRPr="007E222E" w:rsidRDefault="004653D6" w:rsidP="00304F68">
            <w:pPr>
              <w:jc w:val="center"/>
              <w:rPr>
                <w:sz w:val="20"/>
                <w:szCs w:val="20"/>
                <w:highlight w:val="yellow"/>
              </w:rPr>
            </w:pPr>
          </w:p>
        </w:tc>
        <w:tc>
          <w:tcPr>
            <w:tcW w:w="1417" w:type="dxa"/>
            <w:vMerge w:val="restart"/>
            <w:vAlign w:val="center"/>
          </w:tcPr>
          <w:p w:rsidR="004653D6" w:rsidRPr="007E222E" w:rsidRDefault="004653D6" w:rsidP="00304F68">
            <w:pPr>
              <w:jc w:val="center"/>
              <w:rPr>
                <w:sz w:val="20"/>
                <w:szCs w:val="20"/>
                <w:highlight w:val="yellow"/>
              </w:rPr>
            </w:pPr>
          </w:p>
        </w:tc>
        <w:tc>
          <w:tcPr>
            <w:tcW w:w="1843" w:type="dxa"/>
            <w:vMerge w:val="restart"/>
            <w:vAlign w:val="center"/>
          </w:tcPr>
          <w:p w:rsidR="004653D6" w:rsidRPr="007E222E" w:rsidRDefault="004653D6" w:rsidP="00304F68">
            <w:pPr>
              <w:jc w:val="center"/>
              <w:rPr>
                <w:sz w:val="20"/>
                <w:szCs w:val="20"/>
                <w:highlight w:val="yellow"/>
              </w:rPr>
            </w:pPr>
          </w:p>
        </w:tc>
      </w:tr>
      <w:tr w:rsidR="004653D6" w:rsidRPr="007E222E" w:rsidTr="00A64316">
        <w:trPr>
          <w:trHeight w:val="1178"/>
        </w:trPr>
        <w:tc>
          <w:tcPr>
            <w:tcW w:w="709" w:type="dxa"/>
            <w:vMerge/>
          </w:tcPr>
          <w:p w:rsidR="004653D6" w:rsidRPr="007E222E" w:rsidRDefault="004653D6" w:rsidP="00304F68">
            <w:pPr>
              <w:jc w:val="both"/>
              <w:rPr>
                <w:sz w:val="20"/>
                <w:szCs w:val="20"/>
              </w:rPr>
            </w:pPr>
          </w:p>
        </w:tc>
        <w:tc>
          <w:tcPr>
            <w:tcW w:w="1701" w:type="dxa"/>
            <w:vMerge/>
          </w:tcPr>
          <w:p w:rsidR="004653D6" w:rsidRPr="007E222E" w:rsidRDefault="004653D6" w:rsidP="00304F68">
            <w:pPr>
              <w:jc w:val="both"/>
              <w:rPr>
                <w:sz w:val="20"/>
                <w:szCs w:val="20"/>
              </w:rPr>
            </w:pPr>
          </w:p>
        </w:tc>
        <w:tc>
          <w:tcPr>
            <w:tcW w:w="1418" w:type="dxa"/>
            <w:vMerge/>
          </w:tcPr>
          <w:p w:rsidR="004653D6" w:rsidRPr="007E222E" w:rsidRDefault="004653D6" w:rsidP="00304F68">
            <w:pPr>
              <w:jc w:val="both"/>
              <w:rPr>
                <w:sz w:val="20"/>
                <w:szCs w:val="20"/>
                <w:highlight w:val="yellow"/>
              </w:rPr>
            </w:pPr>
          </w:p>
        </w:tc>
        <w:tc>
          <w:tcPr>
            <w:tcW w:w="1275" w:type="dxa"/>
          </w:tcPr>
          <w:p w:rsidR="004653D6" w:rsidRPr="007E222E" w:rsidRDefault="004653D6" w:rsidP="00B47DBB">
            <w:pPr>
              <w:rPr>
                <w:sz w:val="20"/>
                <w:szCs w:val="20"/>
              </w:rPr>
            </w:pPr>
            <w:r w:rsidRPr="007E222E">
              <w:rPr>
                <w:sz w:val="20"/>
                <w:szCs w:val="20"/>
              </w:rPr>
              <w:t xml:space="preserve">бюджетные </w:t>
            </w:r>
          </w:p>
          <w:p w:rsidR="004653D6" w:rsidRPr="007E222E" w:rsidRDefault="004653D6" w:rsidP="00B47DBB">
            <w:pPr>
              <w:rPr>
                <w:sz w:val="20"/>
                <w:szCs w:val="20"/>
              </w:rPr>
            </w:pPr>
            <w:r w:rsidRPr="007E222E">
              <w:rPr>
                <w:sz w:val="20"/>
                <w:szCs w:val="20"/>
              </w:rPr>
              <w:t>ассигнования</w:t>
            </w:r>
          </w:p>
          <w:p w:rsidR="004653D6" w:rsidRPr="007E222E" w:rsidRDefault="004653D6" w:rsidP="00B47DBB">
            <w:pPr>
              <w:rPr>
                <w:sz w:val="20"/>
                <w:szCs w:val="20"/>
              </w:rPr>
            </w:pPr>
            <w:r>
              <w:rPr>
                <w:sz w:val="20"/>
                <w:szCs w:val="20"/>
              </w:rPr>
              <w:t xml:space="preserve">всего, </w:t>
            </w:r>
            <w:r w:rsidRPr="007E222E">
              <w:rPr>
                <w:i/>
                <w:sz w:val="20"/>
                <w:szCs w:val="20"/>
              </w:rPr>
              <w:t>в том числе:</w:t>
            </w:r>
          </w:p>
        </w:tc>
        <w:tc>
          <w:tcPr>
            <w:tcW w:w="1277" w:type="dxa"/>
            <w:vAlign w:val="center"/>
          </w:tcPr>
          <w:p w:rsidR="004653D6" w:rsidRPr="007E222E" w:rsidRDefault="004653D6" w:rsidP="00304F68">
            <w:pPr>
              <w:jc w:val="center"/>
              <w:rPr>
                <w:sz w:val="20"/>
                <w:szCs w:val="20"/>
              </w:rPr>
            </w:pPr>
            <w:r w:rsidRPr="007E222E">
              <w:rPr>
                <w:sz w:val="20"/>
                <w:szCs w:val="20"/>
              </w:rPr>
              <w:t>867,5</w:t>
            </w:r>
          </w:p>
        </w:tc>
        <w:tc>
          <w:tcPr>
            <w:tcW w:w="992" w:type="dxa"/>
            <w:vAlign w:val="center"/>
          </w:tcPr>
          <w:p w:rsidR="004653D6" w:rsidRPr="007E222E" w:rsidRDefault="004653D6" w:rsidP="00304F68">
            <w:pPr>
              <w:jc w:val="center"/>
              <w:rPr>
                <w:sz w:val="20"/>
                <w:szCs w:val="20"/>
              </w:rPr>
            </w:pPr>
            <w:r w:rsidRPr="007E222E">
              <w:rPr>
                <w:sz w:val="20"/>
                <w:szCs w:val="20"/>
              </w:rPr>
              <w:t>867,5</w:t>
            </w:r>
          </w:p>
        </w:tc>
        <w:tc>
          <w:tcPr>
            <w:tcW w:w="1843" w:type="dxa"/>
            <w:vMerge/>
            <w:vAlign w:val="center"/>
          </w:tcPr>
          <w:p w:rsidR="004653D6" w:rsidRPr="007E222E" w:rsidRDefault="004653D6" w:rsidP="00304F68">
            <w:pPr>
              <w:jc w:val="center"/>
              <w:rPr>
                <w:sz w:val="20"/>
                <w:szCs w:val="20"/>
              </w:rPr>
            </w:pPr>
          </w:p>
        </w:tc>
        <w:tc>
          <w:tcPr>
            <w:tcW w:w="2268" w:type="dxa"/>
            <w:vMerge/>
          </w:tcPr>
          <w:p w:rsidR="004653D6" w:rsidRPr="007E222E" w:rsidRDefault="004653D6" w:rsidP="00304F68">
            <w:pPr>
              <w:jc w:val="both"/>
              <w:rPr>
                <w:sz w:val="20"/>
                <w:szCs w:val="20"/>
                <w:highlight w:val="yellow"/>
              </w:rPr>
            </w:pPr>
          </w:p>
        </w:tc>
        <w:tc>
          <w:tcPr>
            <w:tcW w:w="567" w:type="dxa"/>
            <w:vMerge/>
            <w:vAlign w:val="center"/>
          </w:tcPr>
          <w:p w:rsidR="004653D6" w:rsidRPr="007E222E" w:rsidRDefault="004653D6" w:rsidP="00304F68">
            <w:pPr>
              <w:jc w:val="center"/>
              <w:rPr>
                <w:sz w:val="20"/>
                <w:szCs w:val="20"/>
                <w:highlight w:val="yellow"/>
              </w:rPr>
            </w:pPr>
          </w:p>
        </w:tc>
        <w:tc>
          <w:tcPr>
            <w:tcW w:w="851" w:type="dxa"/>
            <w:vMerge/>
            <w:vAlign w:val="center"/>
          </w:tcPr>
          <w:p w:rsidR="004653D6" w:rsidRPr="007E222E" w:rsidRDefault="004653D6" w:rsidP="00304F68">
            <w:pPr>
              <w:jc w:val="center"/>
              <w:rPr>
                <w:sz w:val="20"/>
                <w:szCs w:val="20"/>
                <w:highlight w:val="yellow"/>
              </w:rPr>
            </w:pPr>
          </w:p>
        </w:tc>
        <w:tc>
          <w:tcPr>
            <w:tcW w:w="1417" w:type="dxa"/>
            <w:vMerge/>
            <w:vAlign w:val="center"/>
          </w:tcPr>
          <w:p w:rsidR="004653D6" w:rsidRPr="007E222E" w:rsidRDefault="004653D6" w:rsidP="00304F68">
            <w:pPr>
              <w:jc w:val="center"/>
              <w:rPr>
                <w:sz w:val="20"/>
                <w:szCs w:val="20"/>
                <w:highlight w:val="yellow"/>
              </w:rPr>
            </w:pPr>
          </w:p>
        </w:tc>
        <w:tc>
          <w:tcPr>
            <w:tcW w:w="1843" w:type="dxa"/>
            <w:vMerge/>
          </w:tcPr>
          <w:p w:rsidR="004653D6" w:rsidRPr="007E222E" w:rsidRDefault="004653D6" w:rsidP="00304F68">
            <w:pPr>
              <w:jc w:val="center"/>
              <w:rPr>
                <w:sz w:val="20"/>
                <w:szCs w:val="20"/>
                <w:highlight w:val="yellow"/>
              </w:rPr>
            </w:pPr>
          </w:p>
        </w:tc>
      </w:tr>
      <w:tr w:rsidR="004653D6" w:rsidRPr="007E222E" w:rsidTr="00A64316">
        <w:trPr>
          <w:trHeight w:val="868"/>
        </w:trPr>
        <w:tc>
          <w:tcPr>
            <w:tcW w:w="709" w:type="dxa"/>
            <w:vMerge/>
          </w:tcPr>
          <w:p w:rsidR="004653D6" w:rsidRPr="007E222E" w:rsidRDefault="004653D6" w:rsidP="00304F68">
            <w:pPr>
              <w:jc w:val="both"/>
              <w:rPr>
                <w:sz w:val="20"/>
                <w:szCs w:val="20"/>
              </w:rPr>
            </w:pPr>
          </w:p>
        </w:tc>
        <w:tc>
          <w:tcPr>
            <w:tcW w:w="1701" w:type="dxa"/>
            <w:vMerge/>
          </w:tcPr>
          <w:p w:rsidR="004653D6" w:rsidRPr="007E222E" w:rsidRDefault="004653D6" w:rsidP="00304F68">
            <w:pPr>
              <w:jc w:val="both"/>
              <w:rPr>
                <w:sz w:val="20"/>
                <w:szCs w:val="20"/>
              </w:rPr>
            </w:pPr>
          </w:p>
        </w:tc>
        <w:tc>
          <w:tcPr>
            <w:tcW w:w="1418" w:type="dxa"/>
            <w:vMerge/>
          </w:tcPr>
          <w:p w:rsidR="004653D6" w:rsidRPr="007E222E" w:rsidRDefault="004653D6" w:rsidP="00304F68">
            <w:pPr>
              <w:jc w:val="both"/>
              <w:rPr>
                <w:sz w:val="20"/>
                <w:szCs w:val="20"/>
                <w:highlight w:val="yellow"/>
              </w:rPr>
            </w:pPr>
          </w:p>
        </w:tc>
        <w:tc>
          <w:tcPr>
            <w:tcW w:w="1275" w:type="dxa"/>
          </w:tcPr>
          <w:p w:rsidR="004653D6" w:rsidRPr="007E222E" w:rsidRDefault="004653D6" w:rsidP="00304F68">
            <w:pPr>
              <w:rPr>
                <w:sz w:val="20"/>
                <w:szCs w:val="20"/>
              </w:rPr>
            </w:pPr>
            <w:r w:rsidRPr="007E222E">
              <w:rPr>
                <w:sz w:val="20"/>
                <w:szCs w:val="20"/>
              </w:rPr>
              <w:t>- бюджет</w:t>
            </w:r>
          </w:p>
          <w:p w:rsidR="004653D6" w:rsidRPr="007E222E" w:rsidRDefault="004653D6" w:rsidP="00304F68">
            <w:pPr>
              <w:rPr>
                <w:sz w:val="20"/>
                <w:szCs w:val="20"/>
              </w:rPr>
            </w:pPr>
            <w:r w:rsidRPr="007E222E">
              <w:rPr>
                <w:sz w:val="20"/>
                <w:szCs w:val="20"/>
              </w:rPr>
              <w:t>городского округа Кинешма</w:t>
            </w:r>
          </w:p>
        </w:tc>
        <w:tc>
          <w:tcPr>
            <w:tcW w:w="1277" w:type="dxa"/>
            <w:vAlign w:val="center"/>
          </w:tcPr>
          <w:p w:rsidR="004653D6" w:rsidRPr="007E222E" w:rsidRDefault="004653D6" w:rsidP="00304F68">
            <w:pPr>
              <w:jc w:val="center"/>
              <w:rPr>
                <w:sz w:val="20"/>
                <w:szCs w:val="20"/>
              </w:rPr>
            </w:pPr>
            <w:r w:rsidRPr="007E222E">
              <w:rPr>
                <w:sz w:val="20"/>
                <w:szCs w:val="20"/>
              </w:rPr>
              <w:t>867,5</w:t>
            </w:r>
          </w:p>
        </w:tc>
        <w:tc>
          <w:tcPr>
            <w:tcW w:w="992" w:type="dxa"/>
            <w:vAlign w:val="center"/>
          </w:tcPr>
          <w:p w:rsidR="004653D6" w:rsidRPr="007E222E" w:rsidRDefault="004653D6" w:rsidP="00304F68">
            <w:pPr>
              <w:jc w:val="center"/>
              <w:rPr>
                <w:sz w:val="20"/>
                <w:szCs w:val="20"/>
              </w:rPr>
            </w:pPr>
            <w:r w:rsidRPr="007E222E">
              <w:rPr>
                <w:sz w:val="20"/>
                <w:szCs w:val="20"/>
              </w:rPr>
              <w:t>867,5</w:t>
            </w:r>
          </w:p>
        </w:tc>
        <w:tc>
          <w:tcPr>
            <w:tcW w:w="1843" w:type="dxa"/>
            <w:vMerge/>
            <w:vAlign w:val="center"/>
          </w:tcPr>
          <w:p w:rsidR="004653D6" w:rsidRPr="007E222E" w:rsidRDefault="004653D6" w:rsidP="00304F68">
            <w:pPr>
              <w:jc w:val="center"/>
              <w:rPr>
                <w:sz w:val="20"/>
                <w:szCs w:val="20"/>
              </w:rPr>
            </w:pPr>
          </w:p>
        </w:tc>
        <w:tc>
          <w:tcPr>
            <w:tcW w:w="2268" w:type="dxa"/>
            <w:vMerge/>
          </w:tcPr>
          <w:p w:rsidR="004653D6" w:rsidRPr="007E222E" w:rsidRDefault="004653D6" w:rsidP="00304F68">
            <w:pPr>
              <w:jc w:val="both"/>
              <w:rPr>
                <w:sz w:val="20"/>
                <w:szCs w:val="20"/>
                <w:highlight w:val="yellow"/>
              </w:rPr>
            </w:pPr>
          </w:p>
        </w:tc>
        <w:tc>
          <w:tcPr>
            <w:tcW w:w="567" w:type="dxa"/>
            <w:vMerge/>
            <w:vAlign w:val="center"/>
          </w:tcPr>
          <w:p w:rsidR="004653D6" w:rsidRPr="007E222E" w:rsidRDefault="004653D6" w:rsidP="00304F68">
            <w:pPr>
              <w:jc w:val="center"/>
              <w:rPr>
                <w:sz w:val="20"/>
                <w:szCs w:val="20"/>
                <w:highlight w:val="yellow"/>
              </w:rPr>
            </w:pPr>
          </w:p>
        </w:tc>
        <w:tc>
          <w:tcPr>
            <w:tcW w:w="851" w:type="dxa"/>
            <w:vMerge/>
            <w:vAlign w:val="center"/>
          </w:tcPr>
          <w:p w:rsidR="004653D6" w:rsidRPr="007E222E" w:rsidRDefault="004653D6" w:rsidP="00304F68">
            <w:pPr>
              <w:jc w:val="center"/>
              <w:rPr>
                <w:sz w:val="20"/>
                <w:szCs w:val="20"/>
                <w:highlight w:val="yellow"/>
              </w:rPr>
            </w:pPr>
          </w:p>
        </w:tc>
        <w:tc>
          <w:tcPr>
            <w:tcW w:w="1417" w:type="dxa"/>
            <w:vMerge/>
            <w:vAlign w:val="center"/>
          </w:tcPr>
          <w:p w:rsidR="004653D6" w:rsidRPr="007E222E" w:rsidRDefault="004653D6" w:rsidP="00304F68">
            <w:pPr>
              <w:jc w:val="center"/>
              <w:rPr>
                <w:sz w:val="20"/>
                <w:szCs w:val="20"/>
                <w:highlight w:val="yellow"/>
              </w:rPr>
            </w:pPr>
          </w:p>
        </w:tc>
        <w:tc>
          <w:tcPr>
            <w:tcW w:w="1843" w:type="dxa"/>
            <w:vMerge/>
          </w:tcPr>
          <w:p w:rsidR="004653D6" w:rsidRPr="007E222E" w:rsidRDefault="004653D6" w:rsidP="00304F68">
            <w:pPr>
              <w:jc w:val="center"/>
              <w:rPr>
                <w:sz w:val="20"/>
                <w:szCs w:val="20"/>
                <w:highlight w:val="yellow"/>
              </w:rPr>
            </w:pPr>
          </w:p>
        </w:tc>
      </w:tr>
      <w:tr w:rsidR="004653D6" w:rsidRPr="007E222E" w:rsidTr="00A64316">
        <w:trPr>
          <w:trHeight w:val="255"/>
        </w:trPr>
        <w:tc>
          <w:tcPr>
            <w:tcW w:w="709" w:type="dxa"/>
            <w:vMerge w:val="restart"/>
          </w:tcPr>
          <w:p w:rsidR="004653D6" w:rsidRPr="007E222E" w:rsidRDefault="004653D6" w:rsidP="00304F68">
            <w:pPr>
              <w:jc w:val="both"/>
              <w:rPr>
                <w:sz w:val="20"/>
                <w:szCs w:val="20"/>
              </w:rPr>
            </w:pPr>
            <w:r w:rsidRPr="007E222E">
              <w:rPr>
                <w:sz w:val="20"/>
                <w:szCs w:val="20"/>
              </w:rPr>
              <w:t>2.1.1</w:t>
            </w:r>
          </w:p>
        </w:tc>
        <w:tc>
          <w:tcPr>
            <w:tcW w:w="1701" w:type="dxa"/>
            <w:vMerge w:val="restart"/>
          </w:tcPr>
          <w:p w:rsidR="004653D6" w:rsidRPr="007E222E" w:rsidRDefault="004653D6" w:rsidP="00304F68">
            <w:pPr>
              <w:jc w:val="both"/>
              <w:rPr>
                <w:sz w:val="20"/>
                <w:szCs w:val="20"/>
              </w:rPr>
            </w:pPr>
            <w:r w:rsidRPr="007E222E">
              <w:rPr>
                <w:sz w:val="20"/>
                <w:szCs w:val="20"/>
              </w:rPr>
              <w:t>Мероприятие  «Управление муниципальным долгом городского округа Кинешма</w:t>
            </w:r>
          </w:p>
          <w:p w:rsidR="004653D6" w:rsidRPr="007E222E" w:rsidRDefault="004653D6" w:rsidP="00304F68">
            <w:pPr>
              <w:jc w:val="both"/>
              <w:rPr>
                <w:sz w:val="20"/>
                <w:szCs w:val="20"/>
              </w:rPr>
            </w:pPr>
          </w:p>
        </w:tc>
        <w:tc>
          <w:tcPr>
            <w:tcW w:w="1418" w:type="dxa"/>
            <w:vMerge w:val="restart"/>
          </w:tcPr>
          <w:p w:rsidR="004653D6" w:rsidRPr="007E222E" w:rsidRDefault="004653D6" w:rsidP="00304F68">
            <w:pPr>
              <w:jc w:val="both"/>
              <w:rPr>
                <w:sz w:val="20"/>
                <w:szCs w:val="20"/>
              </w:rPr>
            </w:pPr>
            <w:r w:rsidRPr="007E222E">
              <w:rPr>
                <w:sz w:val="20"/>
                <w:szCs w:val="20"/>
              </w:rPr>
              <w:t>Администрация городского округа Кинешма</w:t>
            </w:r>
          </w:p>
        </w:tc>
        <w:tc>
          <w:tcPr>
            <w:tcW w:w="1275" w:type="dxa"/>
          </w:tcPr>
          <w:p w:rsidR="004653D6" w:rsidRPr="007E222E" w:rsidRDefault="004653D6" w:rsidP="00304F68">
            <w:pPr>
              <w:jc w:val="both"/>
              <w:rPr>
                <w:sz w:val="20"/>
                <w:szCs w:val="20"/>
              </w:rPr>
            </w:pPr>
            <w:r w:rsidRPr="007E222E">
              <w:rPr>
                <w:sz w:val="20"/>
                <w:szCs w:val="20"/>
              </w:rPr>
              <w:t>Всего</w:t>
            </w:r>
          </w:p>
          <w:p w:rsidR="004653D6" w:rsidRPr="007E222E" w:rsidRDefault="004653D6" w:rsidP="00304F68">
            <w:pPr>
              <w:jc w:val="both"/>
              <w:rPr>
                <w:sz w:val="20"/>
                <w:szCs w:val="20"/>
              </w:rPr>
            </w:pPr>
          </w:p>
        </w:tc>
        <w:tc>
          <w:tcPr>
            <w:tcW w:w="1277" w:type="dxa"/>
            <w:vAlign w:val="center"/>
          </w:tcPr>
          <w:p w:rsidR="004653D6" w:rsidRPr="007E222E" w:rsidRDefault="004653D6" w:rsidP="005937C3">
            <w:pPr>
              <w:jc w:val="center"/>
              <w:rPr>
                <w:sz w:val="20"/>
                <w:szCs w:val="20"/>
              </w:rPr>
            </w:pPr>
            <w:r w:rsidRPr="007E222E">
              <w:rPr>
                <w:sz w:val="20"/>
                <w:szCs w:val="20"/>
              </w:rPr>
              <w:t>867,5</w:t>
            </w:r>
          </w:p>
        </w:tc>
        <w:tc>
          <w:tcPr>
            <w:tcW w:w="992" w:type="dxa"/>
            <w:vAlign w:val="center"/>
          </w:tcPr>
          <w:p w:rsidR="004653D6" w:rsidRPr="007E222E" w:rsidRDefault="004653D6" w:rsidP="005937C3">
            <w:pPr>
              <w:jc w:val="center"/>
              <w:rPr>
                <w:sz w:val="20"/>
                <w:szCs w:val="20"/>
              </w:rPr>
            </w:pPr>
            <w:r w:rsidRPr="007E222E">
              <w:rPr>
                <w:sz w:val="20"/>
                <w:szCs w:val="20"/>
              </w:rPr>
              <w:t>867,5</w:t>
            </w:r>
          </w:p>
        </w:tc>
        <w:tc>
          <w:tcPr>
            <w:tcW w:w="1843" w:type="dxa"/>
            <w:vMerge w:val="restart"/>
          </w:tcPr>
          <w:p w:rsidR="004653D6" w:rsidRPr="007E222E" w:rsidRDefault="004653D6" w:rsidP="00304F68">
            <w:pPr>
              <w:autoSpaceDE w:val="0"/>
              <w:autoSpaceDN w:val="0"/>
              <w:adjustRightInd w:val="0"/>
              <w:jc w:val="both"/>
              <w:rPr>
                <w:color w:val="000000"/>
                <w:sz w:val="20"/>
                <w:szCs w:val="20"/>
              </w:rPr>
            </w:pPr>
            <w:r w:rsidRPr="007E222E">
              <w:rPr>
                <w:color w:val="000000"/>
                <w:sz w:val="20"/>
                <w:szCs w:val="20"/>
              </w:rPr>
              <w:t>Исполнение мероприятий составило 100%.</w:t>
            </w:r>
          </w:p>
          <w:p w:rsidR="004653D6" w:rsidRPr="007E222E" w:rsidRDefault="004653D6" w:rsidP="00304F68">
            <w:pPr>
              <w:autoSpaceDE w:val="0"/>
              <w:autoSpaceDN w:val="0"/>
              <w:adjustRightInd w:val="0"/>
              <w:jc w:val="both"/>
              <w:rPr>
                <w:sz w:val="20"/>
                <w:szCs w:val="20"/>
              </w:rPr>
            </w:pPr>
          </w:p>
        </w:tc>
        <w:tc>
          <w:tcPr>
            <w:tcW w:w="2268" w:type="dxa"/>
            <w:vMerge w:val="restart"/>
          </w:tcPr>
          <w:p w:rsidR="004653D6" w:rsidRPr="007E222E" w:rsidRDefault="004653D6" w:rsidP="00A64316">
            <w:pPr>
              <w:pStyle w:val="ac"/>
              <w:rPr>
                <w:rFonts w:ascii="Times New Roman" w:hAnsi="Times New Roman" w:cs="Times New Roman"/>
                <w:sz w:val="20"/>
                <w:szCs w:val="20"/>
              </w:rPr>
            </w:pPr>
            <w:r w:rsidRPr="007E222E">
              <w:rPr>
                <w:rFonts w:ascii="Times New Roman" w:hAnsi="Times New Roman" w:cs="Times New Roman"/>
                <w:sz w:val="20"/>
                <w:szCs w:val="20"/>
              </w:rPr>
              <w:t xml:space="preserve">Отношение объема муниципального долга (за вычетом бюджетных кредитов) к доходам бюджета (без учета объема безвозмездных поступлений) </w:t>
            </w:r>
          </w:p>
        </w:tc>
        <w:tc>
          <w:tcPr>
            <w:tcW w:w="567" w:type="dxa"/>
            <w:vMerge w:val="restart"/>
            <w:vAlign w:val="center"/>
          </w:tcPr>
          <w:p w:rsidR="004653D6" w:rsidRPr="007E222E" w:rsidRDefault="004653D6" w:rsidP="00304F68">
            <w:pPr>
              <w:pStyle w:val="ae"/>
              <w:jc w:val="center"/>
              <w:rPr>
                <w:rFonts w:ascii="Times New Roman" w:hAnsi="Times New Roman" w:cs="Times New Roman"/>
                <w:sz w:val="20"/>
                <w:szCs w:val="20"/>
              </w:rPr>
            </w:pPr>
            <w:r w:rsidRPr="007E222E">
              <w:rPr>
                <w:rFonts w:ascii="Times New Roman" w:hAnsi="Times New Roman" w:cs="Times New Roman"/>
                <w:sz w:val="20"/>
                <w:szCs w:val="20"/>
              </w:rPr>
              <w:t>%</w:t>
            </w:r>
          </w:p>
          <w:p w:rsidR="004653D6" w:rsidRPr="007E222E" w:rsidRDefault="004653D6" w:rsidP="00304F68">
            <w:pPr>
              <w:jc w:val="center"/>
              <w:rPr>
                <w:sz w:val="20"/>
                <w:szCs w:val="20"/>
              </w:rPr>
            </w:pPr>
          </w:p>
        </w:tc>
        <w:tc>
          <w:tcPr>
            <w:tcW w:w="851" w:type="dxa"/>
            <w:vMerge w:val="restart"/>
            <w:vAlign w:val="center"/>
          </w:tcPr>
          <w:p w:rsidR="004653D6" w:rsidRPr="007E222E" w:rsidRDefault="004653D6" w:rsidP="00304F68">
            <w:pPr>
              <w:pStyle w:val="ae"/>
              <w:jc w:val="center"/>
              <w:rPr>
                <w:rFonts w:ascii="Times New Roman" w:hAnsi="Times New Roman" w:cs="Times New Roman"/>
                <w:sz w:val="20"/>
                <w:szCs w:val="20"/>
                <w:highlight w:val="yellow"/>
              </w:rPr>
            </w:pPr>
          </w:p>
          <w:p w:rsidR="004653D6" w:rsidRPr="007E222E" w:rsidRDefault="004653D6" w:rsidP="00304F68">
            <w:pPr>
              <w:pStyle w:val="ae"/>
              <w:jc w:val="center"/>
              <w:rPr>
                <w:rFonts w:ascii="Times New Roman" w:hAnsi="Times New Roman" w:cs="Times New Roman"/>
                <w:sz w:val="20"/>
                <w:szCs w:val="20"/>
                <w:highlight w:val="yellow"/>
              </w:rPr>
            </w:pPr>
          </w:p>
          <w:p w:rsidR="004653D6" w:rsidRPr="007E222E" w:rsidRDefault="004653D6" w:rsidP="00304F68">
            <w:pPr>
              <w:pStyle w:val="ae"/>
              <w:jc w:val="center"/>
              <w:rPr>
                <w:rFonts w:ascii="Times New Roman" w:hAnsi="Times New Roman" w:cs="Times New Roman"/>
                <w:sz w:val="20"/>
                <w:szCs w:val="20"/>
              </w:rPr>
            </w:pPr>
            <w:r w:rsidRPr="007E222E">
              <w:rPr>
                <w:rFonts w:ascii="Times New Roman" w:hAnsi="Times New Roman" w:cs="Times New Roman"/>
                <w:sz w:val="20"/>
                <w:szCs w:val="20"/>
              </w:rPr>
              <w:t>Не более 50,0</w:t>
            </w:r>
          </w:p>
          <w:p w:rsidR="004653D6" w:rsidRPr="007E222E" w:rsidRDefault="004653D6" w:rsidP="00304F68">
            <w:pPr>
              <w:jc w:val="center"/>
              <w:rPr>
                <w:sz w:val="20"/>
                <w:szCs w:val="20"/>
                <w:highlight w:val="yellow"/>
              </w:rPr>
            </w:pPr>
          </w:p>
          <w:p w:rsidR="004653D6" w:rsidRPr="007E222E" w:rsidRDefault="004653D6" w:rsidP="00304F68">
            <w:pPr>
              <w:jc w:val="center"/>
              <w:rPr>
                <w:sz w:val="20"/>
                <w:szCs w:val="20"/>
                <w:highlight w:val="yellow"/>
              </w:rPr>
            </w:pPr>
          </w:p>
        </w:tc>
        <w:tc>
          <w:tcPr>
            <w:tcW w:w="1417" w:type="dxa"/>
            <w:vMerge w:val="restart"/>
            <w:vAlign w:val="center"/>
          </w:tcPr>
          <w:p w:rsidR="004653D6" w:rsidRPr="007E222E" w:rsidRDefault="004653D6" w:rsidP="00304F68">
            <w:pPr>
              <w:jc w:val="center"/>
              <w:rPr>
                <w:sz w:val="20"/>
                <w:szCs w:val="20"/>
                <w:highlight w:val="yellow"/>
              </w:rPr>
            </w:pPr>
            <w:r w:rsidRPr="007E222E">
              <w:rPr>
                <w:sz w:val="20"/>
                <w:szCs w:val="20"/>
              </w:rPr>
              <w:t>0,0</w:t>
            </w:r>
          </w:p>
        </w:tc>
        <w:tc>
          <w:tcPr>
            <w:tcW w:w="1843" w:type="dxa"/>
            <w:vMerge w:val="restart"/>
            <w:vAlign w:val="center"/>
          </w:tcPr>
          <w:p w:rsidR="004653D6" w:rsidRPr="007E222E" w:rsidRDefault="004653D6" w:rsidP="00304F68">
            <w:pPr>
              <w:rPr>
                <w:sz w:val="20"/>
                <w:szCs w:val="20"/>
                <w:highlight w:val="yellow"/>
              </w:rPr>
            </w:pPr>
            <w:r w:rsidRPr="007E222E">
              <w:rPr>
                <w:sz w:val="20"/>
                <w:szCs w:val="20"/>
              </w:rPr>
              <w:t>Является положительным результатом. В структуре муниципального долга отсутствуют кредиты коммерческих организаций</w:t>
            </w:r>
          </w:p>
        </w:tc>
      </w:tr>
      <w:tr w:rsidR="004653D6" w:rsidRPr="007E222E" w:rsidTr="007E222E">
        <w:tc>
          <w:tcPr>
            <w:tcW w:w="709" w:type="dxa"/>
            <w:vMerge/>
          </w:tcPr>
          <w:p w:rsidR="004653D6" w:rsidRPr="007E222E" w:rsidRDefault="004653D6" w:rsidP="00304F68">
            <w:pPr>
              <w:jc w:val="both"/>
              <w:rPr>
                <w:sz w:val="20"/>
                <w:szCs w:val="20"/>
              </w:rPr>
            </w:pPr>
          </w:p>
        </w:tc>
        <w:tc>
          <w:tcPr>
            <w:tcW w:w="1701" w:type="dxa"/>
            <w:vMerge/>
          </w:tcPr>
          <w:p w:rsidR="004653D6" w:rsidRPr="007E222E" w:rsidRDefault="004653D6" w:rsidP="00304F68">
            <w:pPr>
              <w:jc w:val="both"/>
              <w:rPr>
                <w:sz w:val="20"/>
                <w:szCs w:val="20"/>
              </w:rPr>
            </w:pPr>
          </w:p>
        </w:tc>
        <w:tc>
          <w:tcPr>
            <w:tcW w:w="1418" w:type="dxa"/>
            <w:vMerge/>
          </w:tcPr>
          <w:p w:rsidR="004653D6" w:rsidRPr="007E222E" w:rsidRDefault="004653D6" w:rsidP="00304F68">
            <w:pPr>
              <w:jc w:val="both"/>
              <w:rPr>
                <w:sz w:val="20"/>
                <w:szCs w:val="20"/>
                <w:highlight w:val="yellow"/>
              </w:rPr>
            </w:pPr>
          </w:p>
        </w:tc>
        <w:tc>
          <w:tcPr>
            <w:tcW w:w="1275" w:type="dxa"/>
            <w:vAlign w:val="center"/>
          </w:tcPr>
          <w:p w:rsidR="004653D6" w:rsidRPr="007E222E" w:rsidRDefault="004653D6" w:rsidP="00304F68">
            <w:pPr>
              <w:rPr>
                <w:sz w:val="20"/>
                <w:szCs w:val="20"/>
              </w:rPr>
            </w:pPr>
            <w:r w:rsidRPr="007E222E">
              <w:rPr>
                <w:sz w:val="20"/>
                <w:szCs w:val="20"/>
              </w:rPr>
              <w:t xml:space="preserve">бюджетные </w:t>
            </w:r>
          </w:p>
          <w:p w:rsidR="004653D6" w:rsidRPr="007E222E" w:rsidRDefault="004653D6" w:rsidP="00304F68">
            <w:pPr>
              <w:rPr>
                <w:sz w:val="20"/>
                <w:szCs w:val="20"/>
              </w:rPr>
            </w:pPr>
            <w:r w:rsidRPr="007E222E">
              <w:rPr>
                <w:sz w:val="20"/>
                <w:szCs w:val="20"/>
              </w:rPr>
              <w:t>ассигнования</w:t>
            </w:r>
          </w:p>
          <w:p w:rsidR="004653D6" w:rsidRPr="007E222E" w:rsidRDefault="004653D6" w:rsidP="00304F68">
            <w:pPr>
              <w:rPr>
                <w:sz w:val="20"/>
                <w:szCs w:val="20"/>
              </w:rPr>
            </w:pPr>
            <w:r w:rsidRPr="007E222E">
              <w:rPr>
                <w:sz w:val="20"/>
                <w:szCs w:val="20"/>
              </w:rPr>
              <w:t>всего,</w:t>
            </w:r>
          </w:p>
          <w:p w:rsidR="004653D6" w:rsidRPr="007E222E" w:rsidRDefault="004653D6" w:rsidP="00304F68">
            <w:pPr>
              <w:rPr>
                <w:sz w:val="20"/>
                <w:szCs w:val="20"/>
              </w:rPr>
            </w:pPr>
            <w:r w:rsidRPr="007E222E">
              <w:rPr>
                <w:i/>
                <w:sz w:val="20"/>
                <w:szCs w:val="20"/>
              </w:rPr>
              <w:t>в том числе:</w:t>
            </w:r>
          </w:p>
        </w:tc>
        <w:tc>
          <w:tcPr>
            <w:tcW w:w="1277" w:type="dxa"/>
            <w:vAlign w:val="center"/>
          </w:tcPr>
          <w:p w:rsidR="004653D6" w:rsidRPr="007E222E" w:rsidRDefault="004653D6" w:rsidP="00304F68">
            <w:pPr>
              <w:jc w:val="center"/>
              <w:rPr>
                <w:sz w:val="20"/>
                <w:szCs w:val="20"/>
              </w:rPr>
            </w:pPr>
            <w:r w:rsidRPr="007E222E">
              <w:rPr>
                <w:sz w:val="20"/>
                <w:szCs w:val="20"/>
              </w:rPr>
              <w:t>867,5</w:t>
            </w:r>
          </w:p>
        </w:tc>
        <w:tc>
          <w:tcPr>
            <w:tcW w:w="992" w:type="dxa"/>
            <w:vAlign w:val="center"/>
          </w:tcPr>
          <w:p w:rsidR="004653D6" w:rsidRPr="007E222E" w:rsidRDefault="004653D6" w:rsidP="00304F68">
            <w:pPr>
              <w:jc w:val="center"/>
              <w:rPr>
                <w:sz w:val="20"/>
                <w:szCs w:val="20"/>
              </w:rPr>
            </w:pPr>
            <w:r w:rsidRPr="007E222E">
              <w:rPr>
                <w:sz w:val="20"/>
                <w:szCs w:val="20"/>
              </w:rPr>
              <w:t>867,5</w:t>
            </w:r>
          </w:p>
        </w:tc>
        <w:tc>
          <w:tcPr>
            <w:tcW w:w="1843" w:type="dxa"/>
            <w:vMerge/>
          </w:tcPr>
          <w:p w:rsidR="004653D6" w:rsidRPr="007E222E" w:rsidRDefault="004653D6" w:rsidP="00304F68">
            <w:pPr>
              <w:jc w:val="both"/>
              <w:rPr>
                <w:sz w:val="20"/>
                <w:szCs w:val="20"/>
              </w:rPr>
            </w:pPr>
          </w:p>
        </w:tc>
        <w:tc>
          <w:tcPr>
            <w:tcW w:w="2268" w:type="dxa"/>
            <w:vMerge/>
          </w:tcPr>
          <w:p w:rsidR="004653D6" w:rsidRPr="007E222E" w:rsidRDefault="004653D6" w:rsidP="00304F68">
            <w:pPr>
              <w:pStyle w:val="ae"/>
              <w:rPr>
                <w:rFonts w:ascii="Times New Roman" w:hAnsi="Times New Roman" w:cs="Times New Roman"/>
                <w:sz w:val="20"/>
                <w:szCs w:val="20"/>
              </w:rPr>
            </w:pPr>
          </w:p>
        </w:tc>
        <w:tc>
          <w:tcPr>
            <w:tcW w:w="567" w:type="dxa"/>
            <w:vMerge/>
          </w:tcPr>
          <w:p w:rsidR="004653D6" w:rsidRPr="007E222E" w:rsidRDefault="004653D6" w:rsidP="00304F68">
            <w:pPr>
              <w:jc w:val="center"/>
              <w:rPr>
                <w:sz w:val="20"/>
                <w:szCs w:val="20"/>
              </w:rPr>
            </w:pPr>
          </w:p>
        </w:tc>
        <w:tc>
          <w:tcPr>
            <w:tcW w:w="851" w:type="dxa"/>
            <w:vMerge/>
          </w:tcPr>
          <w:p w:rsidR="004653D6" w:rsidRPr="007E222E" w:rsidRDefault="004653D6" w:rsidP="00304F68">
            <w:pPr>
              <w:jc w:val="center"/>
              <w:rPr>
                <w:sz w:val="20"/>
                <w:szCs w:val="20"/>
              </w:rPr>
            </w:pPr>
          </w:p>
        </w:tc>
        <w:tc>
          <w:tcPr>
            <w:tcW w:w="1417" w:type="dxa"/>
            <w:vMerge/>
          </w:tcPr>
          <w:p w:rsidR="004653D6" w:rsidRPr="007E222E" w:rsidRDefault="004653D6" w:rsidP="00304F68">
            <w:pPr>
              <w:jc w:val="center"/>
              <w:rPr>
                <w:sz w:val="20"/>
                <w:szCs w:val="20"/>
              </w:rPr>
            </w:pPr>
          </w:p>
        </w:tc>
        <w:tc>
          <w:tcPr>
            <w:tcW w:w="1843" w:type="dxa"/>
            <w:vMerge/>
            <w:vAlign w:val="center"/>
          </w:tcPr>
          <w:p w:rsidR="004653D6" w:rsidRPr="007E222E" w:rsidRDefault="004653D6" w:rsidP="00304F68">
            <w:pPr>
              <w:jc w:val="center"/>
              <w:rPr>
                <w:sz w:val="20"/>
                <w:szCs w:val="20"/>
              </w:rPr>
            </w:pPr>
          </w:p>
        </w:tc>
      </w:tr>
      <w:tr w:rsidR="004653D6" w:rsidRPr="007E222E" w:rsidTr="00A64316">
        <w:trPr>
          <w:trHeight w:val="947"/>
        </w:trPr>
        <w:tc>
          <w:tcPr>
            <w:tcW w:w="709" w:type="dxa"/>
            <w:vMerge/>
          </w:tcPr>
          <w:p w:rsidR="004653D6" w:rsidRPr="007E222E" w:rsidRDefault="004653D6" w:rsidP="00304F68">
            <w:pPr>
              <w:jc w:val="both"/>
              <w:rPr>
                <w:sz w:val="20"/>
                <w:szCs w:val="20"/>
                <w:highlight w:val="yellow"/>
              </w:rPr>
            </w:pPr>
          </w:p>
        </w:tc>
        <w:tc>
          <w:tcPr>
            <w:tcW w:w="1701" w:type="dxa"/>
            <w:vMerge/>
          </w:tcPr>
          <w:p w:rsidR="004653D6" w:rsidRPr="007E222E" w:rsidRDefault="004653D6" w:rsidP="00304F68">
            <w:pPr>
              <w:jc w:val="both"/>
              <w:rPr>
                <w:sz w:val="20"/>
                <w:szCs w:val="20"/>
                <w:highlight w:val="yellow"/>
              </w:rPr>
            </w:pPr>
          </w:p>
        </w:tc>
        <w:tc>
          <w:tcPr>
            <w:tcW w:w="1418" w:type="dxa"/>
            <w:vMerge/>
          </w:tcPr>
          <w:p w:rsidR="004653D6" w:rsidRPr="007E222E" w:rsidRDefault="004653D6" w:rsidP="00304F68">
            <w:pPr>
              <w:jc w:val="both"/>
              <w:rPr>
                <w:sz w:val="20"/>
                <w:szCs w:val="20"/>
                <w:highlight w:val="yellow"/>
              </w:rPr>
            </w:pPr>
          </w:p>
        </w:tc>
        <w:tc>
          <w:tcPr>
            <w:tcW w:w="1275" w:type="dxa"/>
          </w:tcPr>
          <w:p w:rsidR="004653D6" w:rsidRPr="007E222E" w:rsidRDefault="004653D6" w:rsidP="00304F68">
            <w:pPr>
              <w:rPr>
                <w:sz w:val="20"/>
                <w:szCs w:val="20"/>
              </w:rPr>
            </w:pPr>
            <w:r w:rsidRPr="007E222E">
              <w:rPr>
                <w:sz w:val="20"/>
                <w:szCs w:val="20"/>
              </w:rPr>
              <w:t>- бюджет</w:t>
            </w:r>
          </w:p>
          <w:p w:rsidR="004653D6" w:rsidRPr="007E222E" w:rsidRDefault="004653D6" w:rsidP="00304F68">
            <w:pPr>
              <w:rPr>
                <w:sz w:val="20"/>
                <w:szCs w:val="20"/>
              </w:rPr>
            </w:pPr>
            <w:r w:rsidRPr="007E222E">
              <w:rPr>
                <w:sz w:val="20"/>
                <w:szCs w:val="20"/>
              </w:rPr>
              <w:t>городского округа Кинешма</w:t>
            </w:r>
          </w:p>
        </w:tc>
        <w:tc>
          <w:tcPr>
            <w:tcW w:w="1277" w:type="dxa"/>
            <w:vAlign w:val="center"/>
          </w:tcPr>
          <w:p w:rsidR="004653D6" w:rsidRPr="007E222E" w:rsidRDefault="004653D6" w:rsidP="00304F68">
            <w:pPr>
              <w:jc w:val="center"/>
              <w:rPr>
                <w:sz w:val="20"/>
                <w:szCs w:val="20"/>
              </w:rPr>
            </w:pPr>
            <w:r w:rsidRPr="007E222E">
              <w:rPr>
                <w:sz w:val="20"/>
                <w:szCs w:val="20"/>
              </w:rPr>
              <w:t>867,5</w:t>
            </w:r>
          </w:p>
        </w:tc>
        <w:tc>
          <w:tcPr>
            <w:tcW w:w="992" w:type="dxa"/>
            <w:vAlign w:val="center"/>
          </w:tcPr>
          <w:p w:rsidR="004653D6" w:rsidRPr="007E222E" w:rsidRDefault="004653D6" w:rsidP="00304F68">
            <w:pPr>
              <w:jc w:val="center"/>
              <w:rPr>
                <w:sz w:val="20"/>
                <w:szCs w:val="20"/>
              </w:rPr>
            </w:pPr>
            <w:r w:rsidRPr="007E222E">
              <w:rPr>
                <w:sz w:val="20"/>
                <w:szCs w:val="20"/>
              </w:rPr>
              <w:t>867,5</w:t>
            </w:r>
          </w:p>
        </w:tc>
        <w:tc>
          <w:tcPr>
            <w:tcW w:w="1843" w:type="dxa"/>
            <w:vMerge/>
          </w:tcPr>
          <w:p w:rsidR="004653D6" w:rsidRPr="007E222E" w:rsidRDefault="004653D6" w:rsidP="00304F68">
            <w:pPr>
              <w:jc w:val="center"/>
              <w:rPr>
                <w:sz w:val="20"/>
                <w:szCs w:val="20"/>
              </w:rPr>
            </w:pPr>
          </w:p>
        </w:tc>
        <w:tc>
          <w:tcPr>
            <w:tcW w:w="2268" w:type="dxa"/>
            <w:vMerge/>
          </w:tcPr>
          <w:p w:rsidR="004653D6" w:rsidRPr="007E222E" w:rsidRDefault="004653D6" w:rsidP="00304F68">
            <w:pPr>
              <w:jc w:val="both"/>
              <w:rPr>
                <w:sz w:val="20"/>
                <w:szCs w:val="20"/>
              </w:rPr>
            </w:pPr>
          </w:p>
        </w:tc>
        <w:tc>
          <w:tcPr>
            <w:tcW w:w="567" w:type="dxa"/>
            <w:vMerge/>
          </w:tcPr>
          <w:p w:rsidR="004653D6" w:rsidRPr="007E222E" w:rsidRDefault="004653D6" w:rsidP="00304F68">
            <w:pPr>
              <w:jc w:val="both"/>
              <w:rPr>
                <w:sz w:val="20"/>
                <w:szCs w:val="20"/>
              </w:rPr>
            </w:pPr>
          </w:p>
        </w:tc>
        <w:tc>
          <w:tcPr>
            <w:tcW w:w="851" w:type="dxa"/>
            <w:vMerge/>
          </w:tcPr>
          <w:p w:rsidR="004653D6" w:rsidRPr="007E222E" w:rsidRDefault="004653D6" w:rsidP="00304F68">
            <w:pPr>
              <w:jc w:val="both"/>
              <w:rPr>
                <w:sz w:val="20"/>
                <w:szCs w:val="20"/>
              </w:rPr>
            </w:pPr>
          </w:p>
        </w:tc>
        <w:tc>
          <w:tcPr>
            <w:tcW w:w="1417" w:type="dxa"/>
            <w:vMerge/>
          </w:tcPr>
          <w:p w:rsidR="004653D6" w:rsidRPr="007E222E" w:rsidRDefault="004653D6" w:rsidP="00304F68">
            <w:pPr>
              <w:jc w:val="both"/>
              <w:rPr>
                <w:sz w:val="20"/>
                <w:szCs w:val="20"/>
              </w:rPr>
            </w:pPr>
          </w:p>
        </w:tc>
        <w:tc>
          <w:tcPr>
            <w:tcW w:w="1843" w:type="dxa"/>
            <w:vMerge/>
          </w:tcPr>
          <w:p w:rsidR="004653D6" w:rsidRPr="007E222E" w:rsidRDefault="004653D6" w:rsidP="00304F68">
            <w:pPr>
              <w:jc w:val="both"/>
              <w:rPr>
                <w:sz w:val="20"/>
                <w:szCs w:val="20"/>
              </w:rPr>
            </w:pPr>
          </w:p>
        </w:tc>
      </w:tr>
    </w:tbl>
    <w:p w:rsidR="00EB56AE" w:rsidRDefault="00EB56AE" w:rsidP="0057155B"/>
    <w:p w:rsidR="0057155B" w:rsidRDefault="0057155B" w:rsidP="0057155B">
      <w:pPr>
        <w:sectPr w:rsidR="0057155B" w:rsidSect="001824B3">
          <w:pgSz w:w="16838" w:h="11906" w:orient="landscape"/>
          <w:pgMar w:top="851" w:right="1134" w:bottom="1701" w:left="1134" w:header="709" w:footer="709" w:gutter="0"/>
          <w:cols w:space="708"/>
          <w:docGrid w:linePitch="360"/>
        </w:sectPr>
      </w:pPr>
    </w:p>
    <w:p w:rsidR="00C55726" w:rsidRPr="00756F3F" w:rsidRDefault="00C55726" w:rsidP="00C55726">
      <w:pPr>
        <w:pStyle w:val="ac"/>
        <w:ind w:left="709"/>
        <w:jc w:val="center"/>
        <w:rPr>
          <w:rFonts w:ascii="Times New Roman" w:hAnsi="Times New Roman" w:cs="Times New Roman"/>
          <w:sz w:val="28"/>
          <w:szCs w:val="28"/>
        </w:rPr>
      </w:pPr>
      <w:r w:rsidRPr="00756F3F">
        <w:rPr>
          <w:rFonts w:ascii="Times New Roman" w:hAnsi="Times New Roman" w:cs="Times New Roman"/>
          <w:sz w:val="28"/>
          <w:szCs w:val="28"/>
        </w:rPr>
        <w:lastRenderedPageBreak/>
        <w:t>3.Муниципальная  программа</w:t>
      </w:r>
    </w:p>
    <w:p w:rsidR="00C55726" w:rsidRPr="00756F3F" w:rsidRDefault="00C55726" w:rsidP="00C55726">
      <w:pPr>
        <w:pStyle w:val="ac"/>
        <w:ind w:firstLine="709"/>
        <w:jc w:val="center"/>
        <w:rPr>
          <w:rFonts w:ascii="Times New Roman" w:hAnsi="Times New Roman" w:cs="Times New Roman"/>
          <w:b/>
          <w:bCs/>
          <w:sz w:val="28"/>
          <w:szCs w:val="28"/>
        </w:rPr>
      </w:pPr>
      <w:r w:rsidRPr="00756F3F">
        <w:rPr>
          <w:rFonts w:ascii="Times New Roman" w:hAnsi="Times New Roman" w:cs="Times New Roman"/>
          <w:bCs/>
          <w:sz w:val="28"/>
          <w:szCs w:val="28"/>
        </w:rPr>
        <w:t>«</w:t>
      </w:r>
      <w:r w:rsidRPr="00756F3F">
        <w:rPr>
          <w:rFonts w:ascii="Times New Roman" w:hAnsi="Times New Roman" w:cs="Times New Roman"/>
          <w:b/>
          <w:bCs/>
          <w:sz w:val="28"/>
          <w:szCs w:val="28"/>
        </w:rPr>
        <w:t>Культура городского округа Кинешма»</w:t>
      </w:r>
    </w:p>
    <w:p w:rsidR="00C55726" w:rsidRPr="00756F3F" w:rsidRDefault="00C55726" w:rsidP="00C55726">
      <w:pPr>
        <w:pStyle w:val="ac"/>
        <w:ind w:firstLine="709"/>
        <w:jc w:val="center"/>
        <w:rPr>
          <w:rFonts w:ascii="Times New Roman" w:hAnsi="Times New Roman" w:cs="Times New Roman"/>
          <w:sz w:val="28"/>
          <w:szCs w:val="28"/>
        </w:rPr>
      </w:pPr>
      <w:r w:rsidRPr="00756F3F">
        <w:rPr>
          <w:rFonts w:ascii="Times New Roman" w:hAnsi="Times New Roman" w:cs="Times New Roman"/>
          <w:sz w:val="28"/>
          <w:szCs w:val="28"/>
        </w:rPr>
        <w:t>(далее-Программа)</w:t>
      </w:r>
    </w:p>
    <w:p w:rsidR="00C55726" w:rsidRPr="0080141D" w:rsidRDefault="00C55726" w:rsidP="00C55726"/>
    <w:p w:rsidR="00C55726" w:rsidRDefault="00C55726" w:rsidP="00C55726">
      <w:pPr>
        <w:suppressAutoHyphens/>
        <w:ind w:firstLine="709"/>
        <w:jc w:val="both"/>
      </w:pPr>
      <w:r>
        <w:rPr>
          <w:b/>
        </w:rPr>
        <w:t xml:space="preserve">Администратор Программы: </w:t>
      </w:r>
      <w:r w:rsidRPr="00B32B2D">
        <w:t>комитет</w:t>
      </w:r>
      <w:r>
        <w:t xml:space="preserve"> </w:t>
      </w:r>
      <w:r w:rsidRPr="00B32B2D">
        <w:t>по культуре</w:t>
      </w:r>
      <w:r>
        <w:t xml:space="preserve"> и туризму администрация городского округа Кинешма.    </w:t>
      </w:r>
    </w:p>
    <w:p w:rsidR="00C55726" w:rsidRPr="00B32B2D" w:rsidRDefault="00C55726" w:rsidP="00C55726">
      <w:pPr>
        <w:suppressAutoHyphens/>
        <w:ind w:firstLine="709"/>
        <w:jc w:val="both"/>
      </w:pPr>
      <w:r w:rsidRPr="005B356E">
        <w:rPr>
          <w:b/>
        </w:rPr>
        <w:t>Исполнитель Программы:</w:t>
      </w:r>
      <w:r>
        <w:rPr>
          <w:b/>
        </w:rPr>
        <w:t xml:space="preserve"> </w:t>
      </w:r>
      <w:r w:rsidRPr="00B32B2D">
        <w:t>комитет</w:t>
      </w:r>
      <w:r>
        <w:t xml:space="preserve"> </w:t>
      </w:r>
      <w:r w:rsidRPr="00B32B2D">
        <w:t>по культуре</w:t>
      </w:r>
      <w:r>
        <w:t xml:space="preserve"> и туризму администрация городского округа Кинешма, комитет  по социальной и молодежной политике администрации городского округа Кинешма, администрация городского округа Кинешма   </w:t>
      </w:r>
    </w:p>
    <w:p w:rsidR="00C55726" w:rsidRDefault="00C55726" w:rsidP="00C55726">
      <w:pPr>
        <w:widowControl w:val="0"/>
        <w:autoSpaceDE w:val="0"/>
        <w:autoSpaceDN w:val="0"/>
        <w:adjustRightInd w:val="0"/>
        <w:ind w:firstLine="709"/>
        <w:jc w:val="both"/>
        <w:rPr>
          <w:color w:val="000000"/>
        </w:rPr>
      </w:pPr>
      <w:r w:rsidRPr="0087247E">
        <w:rPr>
          <w:b/>
        </w:rPr>
        <w:t>Цель Программы:</w:t>
      </w:r>
      <w:r>
        <w:rPr>
          <w:b/>
        </w:rPr>
        <w:t xml:space="preserve"> </w:t>
      </w:r>
      <w:r>
        <w:rPr>
          <w:color w:val="000000"/>
        </w:rPr>
        <w:t>о</w:t>
      </w:r>
      <w:r w:rsidRPr="00A87E7B">
        <w:rPr>
          <w:color w:val="000000"/>
        </w:rPr>
        <w:t>беспечение права граждан на доступ к культурным ценностям.</w:t>
      </w:r>
    </w:p>
    <w:p w:rsidR="00C55726" w:rsidRPr="00432D2A" w:rsidRDefault="00C55726" w:rsidP="00C55726">
      <w:pPr>
        <w:suppressAutoHyphens/>
        <w:ind w:firstLine="709"/>
        <w:jc w:val="both"/>
      </w:pPr>
      <w:r>
        <w:t xml:space="preserve">В рамках данной  Программы реализовывались </w:t>
      </w:r>
      <w:r w:rsidR="00756F3F">
        <w:t>три</w:t>
      </w:r>
      <w:r w:rsidRPr="00411B62">
        <w:rPr>
          <w:color w:val="FF0000"/>
        </w:rPr>
        <w:t xml:space="preserve"> </w:t>
      </w:r>
      <w:r w:rsidRPr="002241CC">
        <w:t>подпрогра</w:t>
      </w:r>
      <w:r>
        <w:t>м</w:t>
      </w:r>
      <w:r w:rsidRPr="002241CC">
        <w:t>м</w:t>
      </w:r>
      <w:r>
        <w:t>ы.</w:t>
      </w:r>
    </w:p>
    <w:p w:rsidR="00C55726" w:rsidRDefault="00C55726" w:rsidP="00C55726">
      <w:pPr>
        <w:pStyle w:val="af"/>
        <w:tabs>
          <w:tab w:val="clear" w:pos="708"/>
          <w:tab w:val="left" w:pos="0"/>
        </w:tabs>
        <w:ind w:firstLine="709"/>
        <w:jc w:val="both"/>
        <w:rPr>
          <w:sz w:val="28"/>
          <w:szCs w:val="28"/>
        </w:rPr>
      </w:pPr>
      <w:r w:rsidRPr="005437BF">
        <w:rPr>
          <w:sz w:val="28"/>
          <w:szCs w:val="28"/>
        </w:rPr>
        <w:t>В 20</w:t>
      </w:r>
      <w:r w:rsidR="00DD3436">
        <w:rPr>
          <w:sz w:val="28"/>
          <w:szCs w:val="28"/>
        </w:rPr>
        <w:t>2</w:t>
      </w:r>
      <w:r w:rsidR="00B541F6">
        <w:rPr>
          <w:sz w:val="28"/>
          <w:szCs w:val="28"/>
        </w:rPr>
        <w:t>3</w:t>
      </w:r>
      <w:r w:rsidRPr="005437BF">
        <w:rPr>
          <w:sz w:val="28"/>
          <w:szCs w:val="28"/>
        </w:rPr>
        <w:t xml:space="preserve"> году </w:t>
      </w:r>
      <w:r>
        <w:rPr>
          <w:sz w:val="28"/>
          <w:szCs w:val="28"/>
        </w:rPr>
        <w:t xml:space="preserve">из бюджетов всех уровней </w:t>
      </w:r>
      <w:r w:rsidRPr="005437BF">
        <w:rPr>
          <w:sz w:val="28"/>
          <w:szCs w:val="28"/>
        </w:rPr>
        <w:t xml:space="preserve"> на реализацию Программы предусмотрены средства в размере </w:t>
      </w:r>
      <w:r>
        <w:rPr>
          <w:sz w:val="28"/>
          <w:szCs w:val="28"/>
        </w:rPr>
        <w:t xml:space="preserve"> </w:t>
      </w:r>
      <w:r w:rsidR="00574752">
        <w:rPr>
          <w:sz w:val="28"/>
          <w:szCs w:val="28"/>
        </w:rPr>
        <w:t>90 042,6</w:t>
      </w:r>
      <w:r>
        <w:rPr>
          <w:sz w:val="28"/>
          <w:szCs w:val="28"/>
        </w:rPr>
        <w:t xml:space="preserve"> </w:t>
      </w:r>
      <w:r w:rsidRPr="005437BF">
        <w:rPr>
          <w:sz w:val="28"/>
          <w:szCs w:val="28"/>
        </w:rPr>
        <w:t xml:space="preserve">тыс. рублей, </w:t>
      </w:r>
      <w:r>
        <w:rPr>
          <w:sz w:val="28"/>
          <w:szCs w:val="28"/>
        </w:rPr>
        <w:t xml:space="preserve">фактические расходы </w:t>
      </w:r>
      <w:r w:rsidRPr="005437BF">
        <w:rPr>
          <w:sz w:val="28"/>
          <w:szCs w:val="28"/>
        </w:rPr>
        <w:t>составил</w:t>
      </w:r>
      <w:r>
        <w:rPr>
          <w:sz w:val="28"/>
          <w:szCs w:val="28"/>
        </w:rPr>
        <w:t xml:space="preserve">и </w:t>
      </w:r>
      <w:r w:rsidR="00574752">
        <w:rPr>
          <w:sz w:val="28"/>
          <w:szCs w:val="28"/>
        </w:rPr>
        <w:t>89465,8</w:t>
      </w:r>
      <w:r>
        <w:rPr>
          <w:sz w:val="28"/>
          <w:szCs w:val="28"/>
        </w:rPr>
        <w:t xml:space="preserve"> </w:t>
      </w:r>
      <w:r w:rsidRPr="005437BF">
        <w:rPr>
          <w:sz w:val="28"/>
          <w:szCs w:val="28"/>
        </w:rPr>
        <w:t xml:space="preserve">тыс. рублей, что составляет </w:t>
      </w:r>
      <w:r w:rsidR="00932D06">
        <w:rPr>
          <w:color w:val="000000" w:themeColor="text1"/>
          <w:sz w:val="28"/>
          <w:szCs w:val="28"/>
        </w:rPr>
        <w:t>99,</w:t>
      </w:r>
      <w:r w:rsidR="00574752">
        <w:rPr>
          <w:color w:val="000000" w:themeColor="text1"/>
          <w:sz w:val="28"/>
          <w:szCs w:val="28"/>
        </w:rPr>
        <w:t>3</w:t>
      </w:r>
      <w:r w:rsidRPr="005437BF">
        <w:rPr>
          <w:sz w:val="28"/>
          <w:szCs w:val="28"/>
        </w:rPr>
        <w:t>% от запланированного объема финансирования</w:t>
      </w:r>
      <w:r>
        <w:rPr>
          <w:sz w:val="28"/>
          <w:szCs w:val="28"/>
        </w:rPr>
        <w:t>, в том числе в разрезе подпрограмм:</w:t>
      </w:r>
    </w:p>
    <w:p w:rsidR="00C55726" w:rsidRDefault="00C55726" w:rsidP="00C55726">
      <w:pPr>
        <w:pStyle w:val="af"/>
        <w:tabs>
          <w:tab w:val="clear" w:pos="708"/>
          <w:tab w:val="left" w:pos="0"/>
        </w:tabs>
        <w:ind w:firstLine="709"/>
        <w:jc w:val="both"/>
        <w:rPr>
          <w:sz w:val="28"/>
          <w:szCs w:val="28"/>
        </w:rPr>
      </w:pPr>
      <w:r>
        <w:rPr>
          <w:sz w:val="28"/>
          <w:szCs w:val="28"/>
        </w:rPr>
        <w:t xml:space="preserve">- подпрограмма «Наследие» в сумме </w:t>
      </w:r>
      <w:r w:rsidR="00574752">
        <w:rPr>
          <w:sz w:val="28"/>
          <w:szCs w:val="28"/>
        </w:rPr>
        <w:t>37 811,5</w:t>
      </w:r>
      <w:r>
        <w:rPr>
          <w:sz w:val="28"/>
          <w:szCs w:val="28"/>
        </w:rPr>
        <w:t xml:space="preserve"> тыс. рублей (</w:t>
      </w:r>
      <w:r w:rsidR="00932D06">
        <w:rPr>
          <w:sz w:val="28"/>
          <w:szCs w:val="28"/>
        </w:rPr>
        <w:t>99,</w:t>
      </w:r>
      <w:r w:rsidR="00574752">
        <w:rPr>
          <w:sz w:val="28"/>
          <w:szCs w:val="28"/>
        </w:rPr>
        <w:t>0</w:t>
      </w:r>
      <w:r>
        <w:rPr>
          <w:sz w:val="28"/>
          <w:szCs w:val="28"/>
        </w:rPr>
        <w:t>%)</w:t>
      </w:r>
      <w:r w:rsidR="00323BA5">
        <w:rPr>
          <w:sz w:val="28"/>
          <w:szCs w:val="28"/>
        </w:rPr>
        <w:t>;</w:t>
      </w:r>
    </w:p>
    <w:p w:rsidR="00EE30B6" w:rsidRDefault="00EE30B6" w:rsidP="00756F3F">
      <w:pPr>
        <w:pStyle w:val="af"/>
        <w:tabs>
          <w:tab w:val="clear" w:pos="708"/>
          <w:tab w:val="left" w:pos="0"/>
        </w:tabs>
        <w:ind w:firstLine="709"/>
        <w:jc w:val="both"/>
        <w:rPr>
          <w:sz w:val="28"/>
          <w:szCs w:val="28"/>
        </w:rPr>
      </w:pPr>
      <w:r>
        <w:rPr>
          <w:sz w:val="28"/>
          <w:szCs w:val="28"/>
        </w:rPr>
        <w:t>-</w:t>
      </w:r>
      <w:r w:rsidR="00C55726">
        <w:rPr>
          <w:sz w:val="28"/>
          <w:szCs w:val="28"/>
        </w:rPr>
        <w:t xml:space="preserve">подпрограмма «Культурно – досуговая деятельность» в сумме </w:t>
      </w:r>
      <w:r w:rsidR="00574752">
        <w:rPr>
          <w:sz w:val="28"/>
          <w:szCs w:val="28"/>
        </w:rPr>
        <w:t>46 072,4</w:t>
      </w:r>
      <w:r w:rsidR="00C55726">
        <w:rPr>
          <w:sz w:val="28"/>
          <w:szCs w:val="28"/>
        </w:rPr>
        <w:t xml:space="preserve"> тыс. рублей (99</w:t>
      </w:r>
      <w:r w:rsidR="00932D06">
        <w:rPr>
          <w:sz w:val="28"/>
          <w:szCs w:val="28"/>
        </w:rPr>
        <w:t>,</w:t>
      </w:r>
      <w:r w:rsidR="00574752">
        <w:rPr>
          <w:sz w:val="28"/>
          <w:szCs w:val="28"/>
        </w:rPr>
        <w:t>6</w:t>
      </w:r>
      <w:r w:rsidR="00756F3F">
        <w:rPr>
          <w:sz w:val="28"/>
          <w:szCs w:val="28"/>
        </w:rPr>
        <w:t>%);</w:t>
      </w:r>
    </w:p>
    <w:p w:rsidR="00C55726" w:rsidRDefault="00C55726" w:rsidP="00C55726">
      <w:pPr>
        <w:ind w:firstLine="709"/>
        <w:jc w:val="both"/>
      </w:pPr>
      <w:r>
        <w:t xml:space="preserve">- подпрограмма «Обеспечение деятельности отраслевых (функциональных) органов администрации городского округа Кинешма» в сумме </w:t>
      </w:r>
      <w:r w:rsidR="00574752">
        <w:t>5 581,9</w:t>
      </w:r>
      <w:r>
        <w:t xml:space="preserve"> тыс. рублей (</w:t>
      </w:r>
      <w:r w:rsidR="00574752">
        <w:t>100</w:t>
      </w:r>
      <w:r>
        <w:t>%)</w:t>
      </w:r>
    </w:p>
    <w:p w:rsidR="008C1863" w:rsidRDefault="00C55726" w:rsidP="00E840AA">
      <w:pPr>
        <w:ind w:firstLine="709"/>
        <w:jc w:val="both"/>
      </w:pPr>
      <w:r>
        <w:t>З</w:t>
      </w:r>
      <w:r w:rsidRPr="00610F4C">
        <w:t xml:space="preserve">апланированные </w:t>
      </w:r>
      <w:r>
        <w:t>на 20</w:t>
      </w:r>
      <w:r w:rsidR="008A4B4D">
        <w:t>2</w:t>
      </w:r>
      <w:r w:rsidR="00574752">
        <w:t>3</w:t>
      </w:r>
      <w:r>
        <w:t xml:space="preserve"> год </w:t>
      </w:r>
      <w:r w:rsidRPr="00610F4C">
        <w:t xml:space="preserve">программные мероприятия </w:t>
      </w:r>
      <w:r w:rsidRPr="0007153E">
        <w:t>выполнены</w:t>
      </w:r>
      <w:r>
        <w:t xml:space="preserve">, </w:t>
      </w:r>
      <w:proofErr w:type="spellStart"/>
      <w:r>
        <w:t>недоосвоение</w:t>
      </w:r>
      <w:proofErr w:type="spellEnd"/>
      <w:r>
        <w:t xml:space="preserve"> сре</w:t>
      </w:r>
      <w:proofErr w:type="gramStart"/>
      <w:r>
        <w:t>дств в с</w:t>
      </w:r>
      <w:proofErr w:type="gramEnd"/>
      <w:r>
        <w:t xml:space="preserve">умме </w:t>
      </w:r>
      <w:r w:rsidR="00574752">
        <w:t>576,8</w:t>
      </w:r>
      <w:r>
        <w:t xml:space="preserve"> тыс. рублей сложилось</w:t>
      </w:r>
      <w:r w:rsidR="008C1863">
        <w:t xml:space="preserve"> по следующим причинам:</w:t>
      </w:r>
    </w:p>
    <w:p w:rsidR="008C1863" w:rsidRDefault="008C1863" w:rsidP="00E840AA">
      <w:pPr>
        <w:ind w:firstLine="709"/>
        <w:jc w:val="both"/>
      </w:pPr>
      <w:r>
        <w:t xml:space="preserve">- в сумме </w:t>
      </w:r>
      <w:r w:rsidR="0066270B">
        <w:t>575,1</w:t>
      </w:r>
      <w:r>
        <w:t xml:space="preserve"> тыс. рублей, в связи с отсутствием потребности на реализацию мероприяти</w:t>
      </w:r>
      <w:r w:rsidR="00157EC3">
        <w:t>й</w:t>
      </w:r>
      <w:r>
        <w:t>;</w:t>
      </w:r>
    </w:p>
    <w:p w:rsidR="008A4B4D" w:rsidRDefault="00157EC3" w:rsidP="00157EC3">
      <w:pPr>
        <w:ind w:firstLine="709"/>
        <w:jc w:val="both"/>
      </w:pPr>
      <w:r>
        <w:t xml:space="preserve">- в сумме 1,7 тыс. рублей, в связи с оплатой </w:t>
      </w:r>
      <w:r w:rsidR="00E840AA">
        <w:t xml:space="preserve"> услуг </w:t>
      </w:r>
      <w:r w:rsidR="008A4B4D">
        <w:t>за декабрь 202</w:t>
      </w:r>
      <w:r>
        <w:t>3</w:t>
      </w:r>
      <w:r w:rsidR="008A4B4D">
        <w:t xml:space="preserve"> года в январе 202</w:t>
      </w:r>
      <w:r>
        <w:t>4</w:t>
      </w:r>
      <w:r w:rsidR="008A4B4D">
        <w:t xml:space="preserve"> года</w:t>
      </w:r>
      <w:r w:rsidR="00CC0844">
        <w:t>, в соответствии с условиями заключенных договоров</w:t>
      </w:r>
      <w:r w:rsidR="00E840AA">
        <w:t>.</w:t>
      </w:r>
    </w:p>
    <w:p w:rsidR="0069762A" w:rsidRDefault="0069762A" w:rsidP="0069762A">
      <w:pPr>
        <w:pStyle w:val="a8"/>
        <w:spacing w:before="0" w:beforeAutospacing="0" w:after="0"/>
        <w:ind w:firstLine="709"/>
        <w:jc w:val="both"/>
        <w:rPr>
          <w:sz w:val="28"/>
          <w:szCs w:val="28"/>
        </w:rPr>
      </w:pPr>
      <w:r w:rsidRPr="00753DCA">
        <w:rPr>
          <w:sz w:val="28"/>
          <w:szCs w:val="28"/>
        </w:rPr>
        <w:t xml:space="preserve">Реализация Программы в </w:t>
      </w:r>
      <w:r>
        <w:rPr>
          <w:sz w:val="28"/>
          <w:szCs w:val="28"/>
        </w:rPr>
        <w:t>202</w:t>
      </w:r>
      <w:r w:rsidR="00157EC3">
        <w:rPr>
          <w:sz w:val="28"/>
          <w:szCs w:val="28"/>
        </w:rPr>
        <w:t>3</w:t>
      </w:r>
      <w:r w:rsidRPr="00753DCA">
        <w:rPr>
          <w:sz w:val="28"/>
          <w:szCs w:val="28"/>
        </w:rPr>
        <w:t xml:space="preserve"> году позволила:</w:t>
      </w:r>
    </w:p>
    <w:p w:rsidR="00946B8E" w:rsidRPr="002254DE" w:rsidRDefault="00946B8E" w:rsidP="00946B8E">
      <w:pPr>
        <w:pStyle w:val="s1"/>
        <w:spacing w:before="0" w:beforeAutospacing="0" w:after="0" w:afterAutospacing="0"/>
        <w:ind w:firstLine="851"/>
        <w:jc w:val="both"/>
        <w:rPr>
          <w:color w:val="22272F"/>
          <w:sz w:val="28"/>
          <w:szCs w:val="28"/>
        </w:rPr>
      </w:pPr>
      <w:r w:rsidRPr="002254DE">
        <w:rPr>
          <w:color w:val="22272F"/>
          <w:sz w:val="28"/>
          <w:szCs w:val="28"/>
        </w:rPr>
        <w:t>-повысить качество и расширить спектр услуг, оказываемых населению в сфере культуры городского округа Кинешма;</w:t>
      </w:r>
    </w:p>
    <w:p w:rsidR="00946B8E" w:rsidRPr="002254DE" w:rsidRDefault="00946B8E" w:rsidP="00946B8E">
      <w:pPr>
        <w:pStyle w:val="s1"/>
        <w:spacing w:before="0" w:beforeAutospacing="0" w:after="0" w:afterAutospacing="0"/>
        <w:ind w:firstLine="851"/>
        <w:jc w:val="both"/>
        <w:rPr>
          <w:color w:val="22272F"/>
          <w:sz w:val="28"/>
          <w:szCs w:val="28"/>
        </w:rPr>
      </w:pPr>
      <w:r w:rsidRPr="002254DE">
        <w:rPr>
          <w:color w:val="22272F"/>
          <w:sz w:val="28"/>
          <w:szCs w:val="28"/>
        </w:rPr>
        <w:t>-создать условия для реализации творческого потенциала населения;</w:t>
      </w:r>
    </w:p>
    <w:p w:rsidR="00946B8E" w:rsidRPr="002254DE" w:rsidRDefault="00946B8E" w:rsidP="00946B8E">
      <w:pPr>
        <w:pStyle w:val="s1"/>
        <w:spacing w:before="0" w:beforeAutospacing="0" w:after="0" w:afterAutospacing="0"/>
        <w:ind w:firstLine="851"/>
        <w:jc w:val="both"/>
        <w:rPr>
          <w:color w:val="22272F"/>
          <w:sz w:val="28"/>
          <w:szCs w:val="28"/>
        </w:rPr>
      </w:pPr>
      <w:r w:rsidRPr="002254DE">
        <w:rPr>
          <w:color w:val="22272F"/>
          <w:sz w:val="28"/>
          <w:szCs w:val="28"/>
        </w:rPr>
        <w:t>-укрепить материально-техническую базу муниципальных учреждений культуры городского округа Кинешма;</w:t>
      </w:r>
    </w:p>
    <w:p w:rsidR="00946B8E" w:rsidRPr="00B37011" w:rsidRDefault="00946B8E" w:rsidP="00946B8E">
      <w:pPr>
        <w:pStyle w:val="s1"/>
        <w:spacing w:before="0" w:beforeAutospacing="0" w:after="0" w:afterAutospacing="0"/>
        <w:ind w:firstLine="851"/>
        <w:jc w:val="both"/>
        <w:rPr>
          <w:color w:val="22272F"/>
          <w:sz w:val="28"/>
          <w:szCs w:val="28"/>
        </w:rPr>
      </w:pPr>
      <w:r w:rsidRPr="002254DE">
        <w:rPr>
          <w:color w:val="22272F"/>
          <w:sz w:val="28"/>
          <w:szCs w:val="28"/>
        </w:rPr>
        <w:t xml:space="preserve">-провести модернизацию учреждений, услуг и технологий работы с посетителями на основе внедрения современных информационных, телекоммуникационных и </w:t>
      </w:r>
      <w:proofErr w:type="spellStart"/>
      <w:r w:rsidRPr="002254DE">
        <w:rPr>
          <w:color w:val="22272F"/>
          <w:sz w:val="28"/>
          <w:szCs w:val="28"/>
        </w:rPr>
        <w:t>медийных</w:t>
      </w:r>
      <w:proofErr w:type="spellEnd"/>
      <w:r w:rsidRPr="002254DE">
        <w:rPr>
          <w:color w:val="22272F"/>
          <w:sz w:val="28"/>
          <w:szCs w:val="28"/>
        </w:rPr>
        <w:t xml:space="preserve"> технологий.</w:t>
      </w:r>
    </w:p>
    <w:p w:rsidR="00946B8E" w:rsidRDefault="00946B8E" w:rsidP="00946B8E">
      <w:pPr>
        <w:pStyle w:val="a5"/>
        <w:ind w:left="0" w:firstLine="851"/>
        <w:jc w:val="both"/>
        <w:rPr>
          <w:b/>
        </w:rPr>
      </w:pPr>
    </w:p>
    <w:p w:rsidR="00FD3231" w:rsidRDefault="00FD3231" w:rsidP="00946B8E">
      <w:pPr>
        <w:pStyle w:val="a5"/>
        <w:ind w:left="0" w:firstLine="851"/>
        <w:jc w:val="both"/>
        <w:rPr>
          <w:b/>
        </w:rPr>
      </w:pPr>
    </w:p>
    <w:p w:rsidR="00FD3231" w:rsidRPr="00B37011" w:rsidRDefault="00FD3231" w:rsidP="00946B8E">
      <w:pPr>
        <w:pStyle w:val="a5"/>
        <w:ind w:left="0" w:firstLine="851"/>
        <w:jc w:val="both"/>
        <w:rPr>
          <w:b/>
        </w:rPr>
      </w:pPr>
    </w:p>
    <w:p w:rsidR="00157EC3" w:rsidRDefault="00157EC3" w:rsidP="00946B8E">
      <w:pPr>
        <w:pStyle w:val="a5"/>
        <w:ind w:left="0" w:firstLine="851"/>
        <w:rPr>
          <w:b/>
        </w:rPr>
      </w:pPr>
    </w:p>
    <w:p w:rsidR="00946B8E" w:rsidRPr="00B37011" w:rsidRDefault="00946B8E" w:rsidP="00946B8E">
      <w:pPr>
        <w:pStyle w:val="a5"/>
        <w:ind w:left="0" w:firstLine="851"/>
        <w:rPr>
          <w:b/>
        </w:rPr>
      </w:pPr>
      <w:r w:rsidRPr="00B37011">
        <w:rPr>
          <w:b/>
        </w:rPr>
        <w:lastRenderedPageBreak/>
        <w:t xml:space="preserve">Подпрограмма </w:t>
      </w:r>
      <w:r>
        <w:rPr>
          <w:b/>
        </w:rPr>
        <w:t xml:space="preserve"> «</w:t>
      </w:r>
      <w:hyperlink r:id="rId11" w:anchor="/document/47442010/entry/1100" w:history="1">
        <w:r w:rsidRPr="00B37011">
          <w:rPr>
            <w:b/>
          </w:rPr>
          <w:t>Наследие</w:t>
        </w:r>
      </w:hyperlink>
      <w:r>
        <w:rPr>
          <w:b/>
        </w:rPr>
        <w:t>»</w:t>
      </w:r>
    </w:p>
    <w:p w:rsidR="00946B8E" w:rsidRPr="00B37011" w:rsidRDefault="00946B8E" w:rsidP="00946B8E">
      <w:pPr>
        <w:pStyle w:val="a5"/>
        <w:ind w:left="0" w:firstLine="851"/>
        <w:jc w:val="both"/>
      </w:pPr>
      <w:r w:rsidRPr="00B37011">
        <w:t>Реализация подпрограммы позволила:</w:t>
      </w:r>
    </w:p>
    <w:p w:rsidR="00946B8E" w:rsidRPr="00B37011" w:rsidRDefault="00946B8E" w:rsidP="00946B8E">
      <w:pPr>
        <w:pStyle w:val="s1"/>
        <w:spacing w:before="0" w:beforeAutospacing="0" w:after="0" w:afterAutospacing="0"/>
        <w:ind w:firstLine="851"/>
        <w:jc w:val="both"/>
        <w:rPr>
          <w:color w:val="22272F"/>
          <w:sz w:val="28"/>
          <w:szCs w:val="28"/>
        </w:rPr>
      </w:pPr>
      <w:r w:rsidRPr="00B37011">
        <w:rPr>
          <w:color w:val="22272F"/>
          <w:sz w:val="28"/>
          <w:szCs w:val="28"/>
        </w:rPr>
        <w:t> -обеспечить доступность, повысить качество и расширить спектр оказываемых услуг в сфере культуры за счет повышения удовлетворенности пользователей услуг в сфере культуры, обеспечения сохранности и доступности архивных и библиотечных фондов, модернизации библиотек, внедрения новых информационных технологий;</w:t>
      </w:r>
    </w:p>
    <w:p w:rsidR="00946B8E" w:rsidRPr="00946B8E" w:rsidRDefault="00946B8E" w:rsidP="00946B8E">
      <w:pPr>
        <w:pStyle w:val="s1"/>
        <w:spacing w:before="0" w:beforeAutospacing="0" w:after="0" w:afterAutospacing="0"/>
        <w:ind w:firstLine="851"/>
        <w:jc w:val="both"/>
        <w:rPr>
          <w:color w:val="22272F"/>
          <w:sz w:val="28"/>
          <w:szCs w:val="28"/>
        </w:rPr>
      </w:pPr>
      <w:r w:rsidRPr="00B37011">
        <w:rPr>
          <w:color w:val="22272F"/>
          <w:sz w:val="28"/>
          <w:szCs w:val="28"/>
        </w:rPr>
        <w:t>-осуществить исполнение полномочий органов местного самоуправления в области охраны, сохранения и популяризации культурного и исторического насл</w:t>
      </w:r>
      <w:r>
        <w:rPr>
          <w:color w:val="22272F"/>
          <w:sz w:val="28"/>
          <w:szCs w:val="28"/>
        </w:rPr>
        <w:t>едия городского округа Кинешма.</w:t>
      </w:r>
    </w:p>
    <w:p w:rsidR="00946B8E" w:rsidRPr="00946B8E" w:rsidRDefault="00946B8E" w:rsidP="00322089">
      <w:pPr>
        <w:pStyle w:val="a5"/>
        <w:numPr>
          <w:ilvl w:val="0"/>
          <w:numId w:val="26"/>
        </w:numPr>
        <w:spacing w:line="276" w:lineRule="auto"/>
        <w:ind w:left="0" w:firstLine="851"/>
        <w:jc w:val="both"/>
        <w:rPr>
          <w:b/>
        </w:rPr>
      </w:pPr>
      <w:r w:rsidRPr="00946B8E">
        <w:rPr>
          <w:b/>
        </w:rPr>
        <w:t xml:space="preserve">В рамках основного мероприятия «Библиотечное обслуживание населения» были реализованы мероприятия: </w:t>
      </w:r>
    </w:p>
    <w:p w:rsidR="00BE37BA" w:rsidRDefault="00946B8E" w:rsidP="00946B8E">
      <w:pPr>
        <w:pStyle w:val="a5"/>
        <w:ind w:left="0" w:firstLine="851"/>
        <w:jc w:val="both"/>
      </w:pPr>
      <w:r w:rsidRPr="00BE37BA">
        <w:t>1. Осуществление библиотечного, библиографического и информационного обслуживания пользователей библиотеки</w:t>
      </w:r>
      <w:r>
        <w:rPr>
          <w:b/>
          <w:i/>
        </w:rPr>
        <w:t>.</w:t>
      </w:r>
      <w:r>
        <w:t xml:space="preserve"> </w:t>
      </w:r>
    </w:p>
    <w:p w:rsidR="00946B8E" w:rsidRPr="00B37011" w:rsidRDefault="00946B8E" w:rsidP="00946B8E">
      <w:pPr>
        <w:pStyle w:val="a5"/>
        <w:ind w:left="0" w:firstLine="851"/>
        <w:jc w:val="both"/>
        <w:rPr>
          <w:b/>
          <w:i/>
        </w:rPr>
      </w:pPr>
      <w:r>
        <w:t>В результате реализации мероприятия достигнуты следующие показатели:</w:t>
      </w:r>
    </w:p>
    <w:p w:rsidR="00946B8E" w:rsidRPr="00B37011" w:rsidRDefault="00946B8E" w:rsidP="00946B8E">
      <w:pPr>
        <w:pStyle w:val="a5"/>
        <w:ind w:left="0" w:firstLine="851"/>
        <w:jc w:val="both"/>
      </w:pPr>
      <w:r w:rsidRPr="00B37011">
        <w:t xml:space="preserve"> - число зарегистриров</w:t>
      </w:r>
      <w:r>
        <w:t>анных пользователей в МУ КГЦБС составило</w:t>
      </w:r>
      <w:r w:rsidRPr="00B37011">
        <w:t xml:space="preserve"> 24,</w:t>
      </w:r>
      <w:r w:rsidR="00157EC3">
        <w:t>3</w:t>
      </w:r>
      <w:r w:rsidRPr="00B37011">
        <w:t xml:space="preserve"> </w:t>
      </w:r>
      <w:proofErr w:type="spellStart"/>
      <w:r w:rsidRPr="00B37011">
        <w:t>тыс</w:t>
      </w:r>
      <w:proofErr w:type="gramStart"/>
      <w:r w:rsidRPr="00B37011">
        <w:t>.ч</w:t>
      </w:r>
      <w:proofErr w:type="gramEnd"/>
      <w:r w:rsidRPr="00B37011">
        <w:t>ел</w:t>
      </w:r>
      <w:proofErr w:type="spellEnd"/>
      <w:r w:rsidRPr="00B37011">
        <w:t>.;</w:t>
      </w:r>
    </w:p>
    <w:p w:rsidR="00946B8E" w:rsidRPr="00B37011" w:rsidRDefault="00946B8E" w:rsidP="00946B8E">
      <w:pPr>
        <w:pStyle w:val="a5"/>
        <w:ind w:left="0" w:firstLine="851"/>
        <w:jc w:val="both"/>
      </w:pPr>
      <w:r w:rsidRPr="00B37011">
        <w:t>- количеств</w:t>
      </w:r>
      <w:r>
        <w:t>о посещений в МУ КГЦБС составило</w:t>
      </w:r>
      <w:r w:rsidRPr="00B37011">
        <w:t xml:space="preserve"> </w:t>
      </w:r>
      <w:r w:rsidR="00157EC3">
        <w:t>205</w:t>
      </w:r>
      <w:r w:rsidRPr="00B37011">
        <w:t xml:space="preserve"> тыс.</w:t>
      </w:r>
      <w:r w:rsidR="006C03ED">
        <w:t xml:space="preserve"> </w:t>
      </w:r>
      <w:r w:rsidRPr="00B37011">
        <w:t>посещений;</w:t>
      </w:r>
    </w:p>
    <w:p w:rsidR="00946B8E" w:rsidRPr="00B37011" w:rsidRDefault="006C03ED" w:rsidP="00946B8E">
      <w:pPr>
        <w:pStyle w:val="a5"/>
        <w:ind w:left="0" w:firstLine="851"/>
        <w:jc w:val="both"/>
      </w:pPr>
      <w:r>
        <w:t>-</w:t>
      </w:r>
      <w:r w:rsidR="00946B8E" w:rsidRPr="00B37011">
        <w:t xml:space="preserve">вместимость </w:t>
      </w:r>
      <w:proofErr w:type="gramStart"/>
      <w:r w:rsidR="00946B8E" w:rsidRPr="00B37011">
        <w:t>читальных залов учреждений, ок</w:t>
      </w:r>
      <w:r w:rsidR="00946B8E">
        <w:t>азывающих муниципальную услугу составляет</w:t>
      </w:r>
      <w:proofErr w:type="gramEnd"/>
      <w:r w:rsidR="00946B8E" w:rsidRPr="00B37011">
        <w:t xml:space="preserve"> 235 мест;</w:t>
      </w:r>
    </w:p>
    <w:p w:rsidR="00946B8E" w:rsidRPr="00B37011" w:rsidRDefault="00946B8E" w:rsidP="00946B8E">
      <w:pPr>
        <w:pStyle w:val="a5"/>
        <w:ind w:left="0" w:firstLine="851"/>
        <w:jc w:val="both"/>
      </w:pPr>
      <w:r w:rsidRPr="00B37011">
        <w:t xml:space="preserve">- </w:t>
      </w:r>
      <w:r>
        <w:t>количество</w:t>
      </w:r>
      <w:r w:rsidRPr="00B37011">
        <w:t xml:space="preserve"> библиографических записей в сводном электронном каталоге МУ «Кинешемская городская централи</w:t>
      </w:r>
      <w:r>
        <w:t>зованная библиотечная система» составило</w:t>
      </w:r>
      <w:r w:rsidRPr="00B37011">
        <w:t xml:space="preserve"> </w:t>
      </w:r>
      <w:r w:rsidR="00157EC3">
        <w:t>4</w:t>
      </w:r>
      <w:r w:rsidRPr="00B37011">
        <w:t>,0 %.</w:t>
      </w:r>
    </w:p>
    <w:p w:rsidR="00946B8E" w:rsidRPr="00B37011" w:rsidRDefault="00946B8E" w:rsidP="00946B8E">
      <w:pPr>
        <w:pStyle w:val="13"/>
        <w:spacing w:line="276" w:lineRule="auto"/>
        <w:ind w:firstLine="851"/>
        <w:jc w:val="both"/>
        <w:rPr>
          <w:rFonts w:ascii="Times New Roman" w:hAnsi="Times New Roman"/>
          <w:sz w:val="28"/>
          <w:szCs w:val="28"/>
        </w:rPr>
      </w:pPr>
      <w:r w:rsidRPr="00B37011">
        <w:rPr>
          <w:rFonts w:ascii="Times New Roman" w:hAnsi="Times New Roman"/>
          <w:sz w:val="28"/>
          <w:szCs w:val="28"/>
        </w:rPr>
        <w:t xml:space="preserve">Все филиалы МУ КГЦБС  расположены с учётом их максимальной доступности для населения города, что позволяет предоставлять библиотечную услугу для пользователей оперативно и качественно. Библиотеки работают с пользователями в режиме непрерывного 8-часового рабочего дня  шесть дней в неделю. Выходные дни в центральной библиотеке им. В.А </w:t>
      </w:r>
      <w:proofErr w:type="spellStart"/>
      <w:r w:rsidRPr="00B37011">
        <w:rPr>
          <w:rFonts w:ascii="Times New Roman" w:hAnsi="Times New Roman"/>
          <w:sz w:val="28"/>
          <w:szCs w:val="28"/>
        </w:rPr>
        <w:t>Пазухина</w:t>
      </w:r>
      <w:proofErr w:type="spellEnd"/>
      <w:r w:rsidRPr="00B37011">
        <w:rPr>
          <w:rFonts w:ascii="Times New Roman" w:hAnsi="Times New Roman"/>
          <w:sz w:val="28"/>
          <w:szCs w:val="28"/>
        </w:rPr>
        <w:t xml:space="preserve">  не совпадают с выходными в библиотеках-филиалах, что даёт возможность пользователям получать услуги ежедневно. Инвалидам, не имеющим возможности посещать библиотеку, книги доставляются на дом.</w:t>
      </w:r>
    </w:p>
    <w:p w:rsidR="00946B8E" w:rsidRPr="00B37011" w:rsidRDefault="00946B8E" w:rsidP="00946B8E">
      <w:pPr>
        <w:ind w:firstLine="851"/>
        <w:jc w:val="both"/>
      </w:pPr>
      <w:r w:rsidRPr="00B37011">
        <w:t>В настоящее время библиотеки оснащены следующим оборудованием:</w:t>
      </w:r>
    </w:p>
    <w:p w:rsidR="00946B8E" w:rsidRPr="00B37011" w:rsidRDefault="00946B8E" w:rsidP="00946B8E">
      <w:pPr>
        <w:numPr>
          <w:ilvl w:val="0"/>
          <w:numId w:val="5"/>
        </w:numPr>
        <w:suppressAutoHyphens/>
        <w:spacing w:line="276" w:lineRule="auto"/>
        <w:ind w:left="0" w:firstLine="851"/>
        <w:jc w:val="both"/>
      </w:pPr>
      <w:r w:rsidRPr="00B37011">
        <w:t>Компьютеры во всех библиотеках МУ КГЦБС;</w:t>
      </w:r>
    </w:p>
    <w:p w:rsidR="00946B8E" w:rsidRPr="00B37011" w:rsidRDefault="00946B8E" w:rsidP="00946B8E">
      <w:pPr>
        <w:numPr>
          <w:ilvl w:val="0"/>
          <w:numId w:val="5"/>
        </w:numPr>
        <w:suppressAutoHyphens/>
        <w:spacing w:line="276" w:lineRule="auto"/>
        <w:ind w:left="0" w:firstLine="851"/>
        <w:jc w:val="both"/>
      </w:pPr>
      <w:r w:rsidRPr="00B37011">
        <w:t>копировально-множительная техника: принтеры в 10 библиотеках, сканеры в 10 библиотеках.</w:t>
      </w:r>
    </w:p>
    <w:p w:rsidR="00946B8E" w:rsidRPr="00B37011" w:rsidRDefault="00946B8E" w:rsidP="00946B8E">
      <w:pPr>
        <w:ind w:firstLine="851"/>
        <w:jc w:val="both"/>
      </w:pPr>
      <w:r w:rsidRPr="00B37011">
        <w:t xml:space="preserve">Все библиотеки МУ КГЦБС подключены к  сети Интернет, электронной почтой пользуются все отделы ЦБ, библиотеки-филиалы.  В течение года предоставлялся доступ к базам данных: инсталлированных  документов СПС Гарант, сетевым удалённым лицензионным документам </w:t>
      </w:r>
      <w:proofErr w:type="gramStart"/>
      <w:r w:rsidRPr="00B37011">
        <w:t>-Н</w:t>
      </w:r>
      <w:proofErr w:type="gramEnd"/>
      <w:r w:rsidRPr="00B37011">
        <w:t>ЭБ,ЛИТРЕС.</w:t>
      </w:r>
    </w:p>
    <w:p w:rsidR="00946B8E" w:rsidRPr="00B37011" w:rsidRDefault="00946B8E" w:rsidP="00946B8E">
      <w:pPr>
        <w:ind w:firstLine="851"/>
        <w:jc w:val="both"/>
      </w:pPr>
      <w:r w:rsidRPr="00B37011">
        <w:lastRenderedPageBreak/>
        <w:t>Продолжается работа в АИБС «</w:t>
      </w:r>
      <w:proofErr w:type="spellStart"/>
      <w:r w:rsidRPr="00B37011">
        <w:t>Абсотек</w:t>
      </w:r>
      <w:proofErr w:type="spellEnd"/>
      <w:r w:rsidRPr="00B37011">
        <w:t xml:space="preserve"> Юникод» по набору электронного каталога.  Установлена лицензионная антивирусная защита ПК в ЦБ и библиотеках-филиалах.</w:t>
      </w:r>
      <w:r w:rsidRPr="00B37011">
        <w:rPr>
          <w:color w:val="000000"/>
          <w:shd w:val="clear" w:color="auto" w:fill="FFFFFF"/>
        </w:rPr>
        <w:t xml:space="preserve"> </w:t>
      </w:r>
    </w:p>
    <w:p w:rsidR="00946B8E" w:rsidRPr="00157EC3" w:rsidRDefault="00946B8E" w:rsidP="00946B8E">
      <w:pPr>
        <w:ind w:firstLine="851"/>
        <w:jc w:val="both"/>
      </w:pPr>
      <w:r w:rsidRPr="00B37011">
        <w:t xml:space="preserve">МУ КГЦБС представлено в сети Интернет Центральная библиотека </w:t>
      </w:r>
      <w:hyperlink r:id="rId12" w:history="1">
        <w:r w:rsidRPr="00157EC3">
          <w:rPr>
            <w:rStyle w:val="af4"/>
            <w:color w:val="auto"/>
          </w:rPr>
          <w:t>https://kinbiblioteka.ru/</w:t>
        </w:r>
      </w:hyperlink>
      <w:r w:rsidRPr="00157EC3">
        <w:t xml:space="preserve">,    </w:t>
      </w:r>
      <w:hyperlink r:id="rId13" w:history="1">
        <w:r w:rsidRPr="00157EC3">
          <w:rPr>
            <w:rStyle w:val="af4"/>
            <w:color w:val="auto"/>
          </w:rPr>
          <w:t>http://centrlib-kin.blogspot.ru/</w:t>
        </w:r>
      </w:hyperlink>
      <w:r w:rsidRPr="00157EC3">
        <w:t xml:space="preserve">, Детский отдел </w:t>
      </w:r>
      <w:hyperlink r:id="rId14" w:history="1">
        <w:r w:rsidRPr="00157EC3">
          <w:rPr>
            <w:rStyle w:val="af4"/>
            <w:color w:val="auto"/>
          </w:rPr>
          <w:t>http://detckay.blogspot.ru/</w:t>
        </w:r>
      </w:hyperlink>
      <w:r w:rsidRPr="00157EC3">
        <w:t xml:space="preserve">, Детская библиотека-филиал №5 </w:t>
      </w:r>
      <w:hyperlink r:id="rId15" w:history="1">
        <w:r w:rsidRPr="00157EC3">
          <w:rPr>
            <w:rStyle w:val="af4"/>
            <w:color w:val="auto"/>
          </w:rPr>
          <w:t>http://kinbiblioteka-5.blogspot.ru/</w:t>
        </w:r>
      </w:hyperlink>
      <w:r w:rsidRPr="00157EC3">
        <w:t xml:space="preserve">, библиотека-филиал№11 </w:t>
      </w:r>
      <w:hyperlink r:id="rId16" w:history="1">
        <w:r w:rsidRPr="00157EC3">
          <w:rPr>
            <w:rStyle w:val="af4"/>
            <w:color w:val="auto"/>
          </w:rPr>
          <w:t>https://biblib11.blogspot.com</w:t>
        </w:r>
      </w:hyperlink>
      <w:r w:rsidRPr="00157EC3">
        <w:t xml:space="preserve">. Военно-историческое общество г. Кинешма </w:t>
      </w:r>
      <w:hyperlink r:id="rId17" w:history="1">
        <w:r w:rsidRPr="00157EC3">
          <w:rPr>
            <w:rStyle w:val="af4"/>
            <w:color w:val="auto"/>
          </w:rPr>
          <w:t>http://kin-fil5.blogspot.ru/</w:t>
        </w:r>
      </w:hyperlink>
      <w:r w:rsidRPr="00157EC3">
        <w:t xml:space="preserve">, Центр национальных культур </w:t>
      </w:r>
      <w:proofErr w:type="spellStart"/>
      <w:r w:rsidRPr="00157EC3">
        <w:t>г</w:t>
      </w:r>
      <w:proofErr w:type="gramStart"/>
      <w:r w:rsidRPr="00157EC3">
        <w:t>.К</w:t>
      </w:r>
      <w:proofErr w:type="gramEnd"/>
      <w:r w:rsidRPr="00157EC3">
        <w:t>инешма</w:t>
      </w:r>
      <w:proofErr w:type="spellEnd"/>
      <w:r w:rsidRPr="00157EC3">
        <w:t xml:space="preserve"> «Соцветие дружбы»  </w:t>
      </w:r>
      <w:hyperlink r:id="rId18" w:history="1">
        <w:r w:rsidRPr="00157EC3">
          <w:rPr>
            <w:rStyle w:val="af4"/>
            <w:color w:val="auto"/>
          </w:rPr>
          <w:t>http://kincentr-nackult.blogspot.ru/</w:t>
        </w:r>
      </w:hyperlink>
      <w:r w:rsidRPr="00157EC3">
        <w:t xml:space="preserve"> ; сообществами в социальных сетях </w:t>
      </w:r>
      <w:hyperlink r:id="rId19" w:history="1">
        <w:r w:rsidRPr="00157EC3">
          <w:rPr>
            <w:rStyle w:val="af4"/>
            <w:color w:val="auto"/>
            <w:lang w:val="en-US"/>
          </w:rPr>
          <w:t>www</w:t>
        </w:r>
        <w:r w:rsidRPr="00157EC3">
          <w:rPr>
            <w:rStyle w:val="af4"/>
            <w:color w:val="auto"/>
          </w:rPr>
          <w:t>.</w:t>
        </w:r>
        <w:r w:rsidRPr="00157EC3">
          <w:rPr>
            <w:rStyle w:val="af4"/>
            <w:color w:val="auto"/>
            <w:lang w:val="en-US"/>
          </w:rPr>
          <w:t>odnoklassniki</w:t>
        </w:r>
        <w:r w:rsidRPr="00157EC3">
          <w:rPr>
            <w:rStyle w:val="af4"/>
            <w:color w:val="auto"/>
          </w:rPr>
          <w:t>.</w:t>
        </w:r>
        <w:r w:rsidRPr="00157EC3">
          <w:rPr>
            <w:rStyle w:val="af4"/>
            <w:color w:val="auto"/>
            <w:lang w:val="en-US"/>
          </w:rPr>
          <w:t>ru</w:t>
        </w:r>
      </w:hyperlink>
      <w:r w:rsidRPr="00157EC3">
        <w:t xml:space="preserve"> </w:t>
      </w:r>
      <w:hyperlink r:id="rId20" w:history="1">
        <w:r w:rsidRPr="00157EC3">
          <w:rPr>
            <w:rStyle w:val="af4"/>
            <w:color w:val="auto"/>
            <w:lang w:val="en-US"/>
          </w:rPr>
          <w:t>www</w:t>
        </w:r>
        <w:r w:rsidRPr="00157EC3">
          <w:rPr>
            <w:rStyle w:val="af4"/>
            <w:color w:val="auto"/>
          </w:rPr>
          <w:t>.</w:t>
        </w:r>
        <w:r w:rsidRPr="00157EC3">
          <w:rPr>
            <w:rStyle w:val="af4"/>
            <w:color w:val="auto"/>
            <w:lang w:val="en-US"/>
          </w:rPr>
          <w:t>vkontakte</w:t>
        </w:r>
        <w:r w:rsidRPr="00157EC3">
          <w:rPr>
            <w:rStyle w:val="af4"/>
            <w:color w:val="auto"/>
          </w:rPr>
          <w:t>.</w:t>
        </w:r>
        <w:proofErr w:type="spellStart"/>
        <w:r w:rsidRPr="00157EC3">
          <w:rPr>
            <w:rStyle w:val="af4"/>
            <w:color w:val="auto"/>
            <w:lang w:val="en-US"/>
          </w:rPr>
          <w:t>ru</w:t>
        </w:r>
        <w:proofErr w:type="spellEnd"/>
      </w:hyperlink>
      <w:r w:rsidRPr="00157EC3">
        <w:t xml:space="preserve">. </w:t>
      </w:r>
    </w:p>
    <w:p w:rsidR="00946B8E" w:rsidRPr="00B37011" w:rsidRDefault="00946B8E" w:rsidP="00946B8E">
      <w:pPr>
        <w:ind w:firstLine="851"/>
        <w:jc w:val="both"/>
        <w:rPr>
          <w:b/>
          <w:color w:val="FF0000"/>
        </w:rPr>
      </w:pPr>
      <w:r w:rsidRPr="00B37011">
        <w:t>Массовых мероприятий организовано  в формате офлайн (стационар/</w:t>
      </w:r>
      <w:proofErr w:type="spellStart"/>
      <w:r w:rsidRPr="00B37011">
        <w:t>внестационар</w:t>
      </w:r>
      <w:proofErr w:type="spellEnd"/>
      <w:r w:rsidRPr="00B37011">
        <w:t>) -  1868 -. Мероприятий  в  формате онлайн  на площадках - сайт, блог, социальные сети библиотек -  81.</w:t>
      </w:r>
    </w:p>
    <w:p w:rsidR="00946B8E" w:rsidRPr="00B37011" w:rsidRDefault="006C03ED" w:rsidP="006C03ED">
      <w:pPr>
        <w:pStyle w:val="Pro-Gramma"/>
        <w:widowControl w:val="0"/>
        <w:suppressAutoHyphens/>
        <w:spacing w:before="0" w:after="0" w:line="240" w:lineRule="auto"/>
        <w:rPr>
          <w:b/>
          <w:i/>
          <w:color w:val="000000"/>
          <w:szCs w:val="28"/>
        </w:rPr>
      </w:pPr>
      <w:r w:rsidRPr="00FD3231">
        <w:rPr>
          <w:szCs w:val="28"/>
        </w:rPr>
        <w:t xml:space="preserve">2. </w:t>
      </w:r>
      <w:r w:rsidR="00946B8E" w:rsidRPr="00FD3231">
        <w:rPr>
          <w:szCs w:val="28"/>
        </w:rPr>
        <w:t>Работы по формированию, учету, изучению, обеспечению физического сохранения и безопасности фондов библиотеки.</w:t>
      </w:r>
      <w:r w:rsidR="00946B8E">
        <w:rPr>
          <w:szCs w:val="28"/>
        </w:rPr>
        <w:t xml:space="preserve"> </w:t>
      </w:r>
      <w:r>
        <w:rPr>
          <w:szCs w:val="28"/>
        </w:rPr>
        <w:t xml:space="preserve">                       </w:t>
      </w:r>
      <w:r w:rsidR="00946B8E">
        <w:rPr>
          <w:szCs w:val="28"/>
        </w:rPr>
        <w:t>В результате реализации мероприятия достигнуты следующие показатели:</w:t>
      </w:r>
    </w:p>
    <w:p w:rsidR="00946B8E" w:rsidRPr="00B37011" w:rsidRDefault="00946B8E" w:rsidP="00946B8E">
      <w:pPr>
        <w:pStyle w:val="a5"/>
        <w:ind w:left="0" w:firstLine="851"/>
        <w:jc w:val="both"/>
      </w:pPr>
      <w:r w:rsidRPr="00B37011">
        <w:t>- количество выданных читателям МУ КГЦБС печатных, электронных и иных изданий</w:t>
      </w:r>
      <w:r>
        <w:t xml:space="preserve"> составило </w:t>
      </w:r>
      <w:r w:rsidRPr="00B37011">
        <w:t>412,5 тыс.</w:t>
      </w:r>
      <w:r w:rsidR="00FB51CC">
        <w:t xml:space="preserve"> </w:t>
      </w:r>
      <w:r w:rsidRPr="00B37011">
        <w:t>экземпляров;</w:t>
      </w:r>
    </w:p>
    <w:p w:rsidR="00946B8E" w:rsidRPr="00B37011" w:rsidRDefault="00946B8E" w:rsidP="00946B8E">
      <w:pPr>
        <w:pStyle w:val="a5"/>
        <w:ind w:left="0" w:firstLine="851"/>
        <w:jc w:val="both"/>
      </w:pPr>
      <w:r>
        <w:t>- доля эл</w:t>
      </w:r>
      <w:r w:rsidRPr="00B37011">
        <w:t>ектронных изданий и аудиовизуальных документов в общ</w:t>
      </w:r>
      <w:r>
        <w:t xml:space="preserve">ем объеме библиотечного фонда составила </w:t>
      </w:r>
      <w:r w:rsidRPr="00B37011">
        <w:t>0,</w:t>
      </w:r>
      <w:r w:rsidR="00157EC3">
        <w:t>5</w:t>
      </w:r>
      <w:r w:rsidRPr="00B37011">
        <w:t>%;</w:t>
      </w:r>
    </w:p>
    <w:p w:rsidR="00946B8E" w:rsidRDefault="00946B8E" w:rsidP="00946B8E">
      <w:pPr>
        <w:pStyle w:val="Pro-Gramma"/>
        <w:spacing w:before="0" w:after="0" w:line="276" w:lineRule="auto"/>
        <w:ind w:firstLine="851"/>
        <w:rPr>
          <w:rStyle w:val="TextNPA"/>
          <w:rFonts w:ascii="Times New Roman" w:hAnsi="Times New Roman" w:cs="Times New Roman"/>
          <w:szCs w:val="28"/>
        </w:rPr>
      </w:pPr>
      <w:r>
        <w:rPr>
          <w:szCs w:val="28"/>
        </w:rPr>
        <w:t>При п</w:t>
      </w:r>
      <w:r w:rsidRPr="00B37011">
        <w:rPr>
          <w:rStyle w:val="TextNPA"/>
          <w:rFonts w:ascii="Times New Roman" w:hAnsi="Times New Roman" w:cs="Times New Roman"/>
          <w:szCs w:val="28"/>
        </w:rPr>
        <w:t>лан</w:t>
      </w:r>
      <w:r>
        <w:rPr>
          <w:rStyle w:val="TextNPA"/>
          <w:rFonts w:ascii="Times New Roman" w:hAnsi="Times New Roman" w:cs="Times New Roman"/>
          <w:szCs w:val="28"/>
        </w:rPr>
        <w:t>е</w:t>
      </w:r>
      <w:r w:rsidRPr="00B37011">
        <w:rPr>
          <w:rStyle w:val="TextNPA"/>
          <w:rFonts w:ascii="Times New Roman" w:hAnsi="Times New Roman" w:cs="Times New Roman"/>
          <w:szCs w:val="28"/>
        </w:rPr>
        <w:t xml:space="preserve"> </w:t>
      </w:r>
      <w:r w:rsidR="00157EC3">
        <w:rPr>
          <w:rStyle w:val="TextNPA"/>
          <w:rFonts w:ascii="Times New Roman" w:hAnsi="Times New Roman" w:cs="Times New Roman"/>
          <w:szCs w:val="28"/>
        </w:rPr>
        <w:t>457,8</w:t>
      </w:r>
      <w:r w:rsidRPr="00B37011">
        <w:rPr>
          <w:rStyle w:val="TextNPA"/>
          <w:rFonts w:ascii="Times New Roman" w:hAnsi="Times New Roman" w:cs="Times New Roman"/>
          <w:szCs w:val="28"/>
        </w:rPr>
        <w:t xml:space="preserve"> </w:t>
      </w:r>
      <w:r>
        <w:rPr>
          <w:rStyle w:val="TextNPA"/>
          <w:rFonts w:ascii="Times New Roman" w:hAnsi="Times New Roman" w:cs="Times New Roman"/>
          <w:szCs w:val="28"/>
        </w:rPr>
        <w:t>тыс.</w:t>
      </w:r>
      <w:r w:rsidR="00FB51CC">
        <w:rPr>
          <w:rStyle w:val="TextNPA"/>
          <w:rFonts w:ascii="Times New Roman" w:hAnsi="Times New Roman" w:cs="Times New Roman"/>
          <w:szCs w:val="28"/>
        </w:rPr>
        <w:t xml:space="preserve"> </w:t>
      </w:r>
      <w:r>
        <w:rPr>
          <w:rStyle w:val="TextNPA"/>
          <w:rFonts w:ascii="Times New Roman" w:hAnsi="Times New Roman" w:cs="Times New Roman"/>
          <w:szCs w:val="28"/>
        </w:rPr>
        <w:t xml:space="preserve">руб. выполнено </w:t>
      </w:r>
      <w:r w:rsidR="00157EC3">
        <w:rPr>
          <w:rStyle w:val="TextNPA"/>
          <w:rFonts w:ascii="Times New Roman" w:hAnsi="Times New Roman" w:cs="Times New Roman"/>
          <w:szCs w:val="28"/>
        </w:rPr>
        <w:t>447,2</w:t>
      </w:r>
      <w:r>
        <w:rPr>
          <w:rStyle w:val="TextNPA"/>
          <w:rFonts w:ascii="Times New Roman" w:hAnsi="Times New Roman" w:cs="Times New Roman"/>
          <w:szCs w:val="28"/>
        </w:rPr>
        <w:t xml:space="preserve"> тыс.</w:t>
      </w:r>
      <w:r w:rsidR="00FB51CC">
        <w:rPr>
          <w:rStyle w:val="TextNPA"/>
          <w:rFonts w:ascii="Times New Roman" w:hAnsi="Times New Roman" w:cs="Times New Roman"/>
          <w:szCs w:val="28"/>
        </w:rPr>
        <w:t xml:space="preserve"> </w:t>
      </w:r>
      <w:r>
        <w:rPr>
          <w:rStyle w:val="TextNPA"/>
          <w:rFonts w:ascii="Times New Roman" w:hAnsi="Times New Roman" w:cs="Times New Roman"/>
          <w:szCs w:val="28"/>
        </w:rPr>
        <w:t xml:space="preserve">руб. </w:t>
      </w:r>
    </w:p>
    <w:p w:rsidR="00946B8E" w:rsidRPr="00B37011" w:rsidRDefault="00946B8E" w:rsidP="00946B8E">
      <w:pPr>
        <w:pStyle w:val="Pro-Gramma"/>
        <w:spacing w:before="0" w:after="0" w:line="276" w:lineRule="auto"/>
        <w:rPr>
          <w:color w:val="000000"/>
          <w:szCs w:val="28"/>
        </w:rPr>
      </w:pPr>
      <w:r w:rsidRPr="00B37011">
        <w:rPr>
          <w:rStyle w:val="TextNPA"/>
          <w:rFonts w:ascii="Times New Roman" w:hAnsi="Times New Roman" w:cs="Times New Roman"/>
          <w:szCs w:val="28"/>
        </w:rPr>
        <w:t xml:space="preserve"> </w:t>
      </w:r>
      <w:r w:rsidRPr="00B37011">
        <w:rPr>
          <w:color w:val="000000"/>
          <w:szCs w:val="28"/>
        </w:rPr>
        <w:t>Мероприятие исполнено на 100 % .</w:t>
      </w:r>
    </w:p>
    <w:p w:rsidR="00946B8E" w:rsidRPr="00FD3231" w:rsidRDefault="00FD3231" w:rsidP="00FD3231">
      <w:pPr>
        <w:pStyle w:val="Pro-Gramma"/>
        <w:widowControl w:val="0"/>
        <w:suppressAutoHyphens/>
        <w:spacing w:before="0" w:after="0" w:line="276" w:lineRule="auto"/>
        <w:rPr>
          <w:color w:val="000000"/>
          <w:szCs w:val="28"/>
        </w:rPr>
      </w:pPr>
      <w:r>
        <w:rPr>
          <w:color w:val="000000"/>
          <w:szCs w:val="28"/>
        </w:rPr>
        <w:t xml:space="preserve">3. </w:t>
      </w:r>
      <w:r w:rsidR="00946B8E" w:rsidRPr="00FD3231">
        <w:rPr>
          <w:color w:val="000000"/>
          <w:szCs w:val="28"/>
        </w:rPr>
        <w:t xml:space="preserve">Поэтапное доведение средней заработной платы работникам культуры муниципальных учреждений культуры до средней заработной платы в Ивановской области. </w:t>
      </w:r>
    </w:p>
    <w:p w:rsidR="00946B8E" w:rsidRPr="00BE7458" w:rsidRDefault="00946B8E" w:rsidP="00946B8E">
      <w:pPr>
        <w:pStyle w:val="Pro-Gramma"/>
        <w:spacing w:before="0" w:after="0" w:line="276" w:lineRule="auto"/>
        <w:ind w:firstLine="851"/>
        <w:rPr>
          <w:b/>
          <w:i/>
          <w:color w:val="000000"/>
          <w:szCs w:val="28"/>
        </w:rPr>
      </w:pPr>
      <w:r>
        <w:rPr>
          <w:szCs w:val="28"/>
        </w:rPr>
        <w:t xml:space="preserve">В результате реализации мероприятия целевое значение </w:t>
      </w:r>
      <w:r w:rsidRPr="00BE7458">
        <w:rPr>
          <w:szCs w:val="28"/>
        </w:rPr>
        <w:t xml:space="preserve">показателя </w:t>
      </w:r>
      <w:r w:rsidRPr="00BE7458">
        <w:rPr>
          <w:color w:val="000000"/>
          <w:szCs w:val="28"/>
        </w:rPr>
        <w:t>«</w:t>
      </w:r>
      <w:r w:rsidRPr="00BE7458">
        <w:rPr>
          <w:szCs w:val="28"/>
        </w:rPr>
        <w:t>Средняя заработная плата работников учреждений культуры городского округа Кинешма Ивановской области</w:t>
      </w:r>
      <w:r>
        <w:rPr>
          <w:szCs w:val="28"/>
        </w:rPr>
        <w:t>», установленное</w:t>
      </w:r>
      <w:r w:rsidRPr="00BE7458">
        <w:rPr>
          <w:szCs w:val="28"/>
        </w:rPr>
        <w:t xml:space="preserve"> соглашением с Департаментом культуры и </w:t>
      </w:r>
      <w:r>
        <w:rPr>
          <w:szCs w:val="28"/>
        </w:rPr>
        <w:t>туризма</w:t>
      </w:r>
      <w:r w:rsidRPr="00BE7458">
        <w:rPr>
          <w:szCs w:val="28"/>
        </w:rPr>
        <w:t xml:space="preserve"> Ивановской области на 202</w:t>
      </w:r>
      <w:r w:rsidR="00157EC3">
        <w:rPr>
          <w:szCs w:val="28"/>
        </w:rPr>
        <w:t>3</w:t>
      </w:r>
      <w:r w:rsidRPr="00BE7458">
        <w:rPr>
          <w:szCs w:val="28"/>
        </w:rPr>
        <w:t xml:space="preserve"> год достигнуто и составило </w:t>
      </w:r>
      <w:r w:rsidR="00157EC3">
        <w:rPr>
          <w:szCs w:val="28"/>
        </w:rPr>
        <w:t>30 213</w:t>
      </w:r>
      <w:r w:rsidRPr="00BE7458">
        <w:rPr>
          <w:szCs w:val="28"/>
        </w:rPr>
        <w:t xml:space="preserve">,0 рублей. </w:t>
      </w:r>
    </w:p>
    <w:p w:rsidR="00946B8E" w:rsidRPr="00FD3231" w:rsidRDefault="00946B8E" w:rsidP="006C03ED">
      <w:pPr>
        <w:pStyle w:val="Pro-Gramma"/>
        <w:widowControl w:val="0"/>
        <w:numPr>
          <w:ilvl w:val="0"/>
          <w:numId w:val="4"/>
        </w:numPr>
        <w:suppressAutoHyphens/>
        <w:spacing w:before="0" w:after="0" w:line="276" w:lineRule="auto"/>
        <w:ind w:left="0" w:firstLine="851"/>
        <w:rPr>
          <w:rFonts w:eastAsia="Calibri"/>
          <w:color w:val="000000"/>
          <w:szCs w:val="28"/>
        </w:rPr>
      </w:pPr>
      <w:r w:rsidRPr="00FD3231">
        <w:rPr>
          <w:szCs w:val="28"/>
        </w:rPr>
        <w:t xml:space="preserve">Реализация мероприятий по модернизации библиотек в части комплектования книжных фондов. </w:t>
      </w:r>
    </w:p>
    <w:p w:rsidR="00946B8E" w:rsidRDefault="00946B8E" w:rsidP="00946B8E">
      <w:pPr>
        <w:pStyle w:val="Pro-Gramma"/>
        <w:spacing w:before="0" w:after="0" w:line="276" w:lineRule="auto"/>
        <w:ind w:firstLine="851"/>
        <w:rPr>
          <w:szCs w:val="28"/>
        </w:rPr>
      </w:pPr>
      <w:r>
        <w:rPr>
          <w:szCs w:val="28"/>
        </w:rPr>
        <w:t xml:space="preserve">В результате реализации мероприятия </w:t>
      </w:r>
      <w:r w:rsidR="00157EC3">
        <w:rPr>
          <w:szCs w:val="28"/>
        </w:rPr>
        <w:t>были достигнуты  целевые значения показателей, установленные соглашением с Департаментом культуры и туризма Ивановской области на 2023 год:</w:t>
      </w:r>
    </w:p>
    <w:p w:rsidR="00196421" w:rsidRDefault="00196421" w:rsidP="00196421">
      <w:pPr>
        <w:pStyle w:val="Pro-Gramma"/>
        <w:spacing w:before="0" w:after="0" w:line="276" w:lineRule="auto"/>
        <w:ind w:firstLine="851"/>
        <w:rPr>
          <w:szCs w:val="28"/>
        </w:rPr>
      </w:pPr>
      <w:r>
        <w:rPr>
          <w:szCs w:val="28"/>
        </w:rPr>
        <w:t>- поступление в фонды библиотек муниципальных образований не менее 578 ед.;</w:t>
      </w:r>
    </w:p>
    <w:p w:rsidR="00196421" w:rsidRPr="0089059D" w:rsidRDefault="00196421" w:rsidP="00196421">
      <w:pPr>
        <w:pStyle w:val="Pro-Gramma"/>
        <w:spacing w:before="0" w:after="0" w:line="276" w:lineRule="auto"/>
        <w:ind w:firstLine="851"/>
        <w:rPr>
          <w:b/>
          <w:i/>
          <w:color w:val="000000"/>
          <w:szCs w:val="28"/>
        </w:rPr>
      </w:pPr>
      <w:r>
        <w:rPr>
          <w:szCs w:val="28"/>
        </w:rPr>
        <w:t>- проведены мероприятия по комплектования книжных фондов библиотек муниципальных образований и государственных общедоступных библиотек субъектов РФ в количестве 1 ед.</w:t>
      </w:r>
      <w:r w:rsidRPr="0089059D">
        <w:rPr>
          <w:szCs w:val="28"/>
        </w:rPr>
        <w:t xml:space="preserve"> </w:t>
      </w:r>
    </w:p>
    <w:p w:rsidR="00157EC3" w:rsidRPr="00BE37BA" w:rsidRDefault="00196421" w:rsidP="00BE37BA">
      <w:pPr>
        <w:ind w:firstLine="851"/>
        <w:jc w:val="both"/>
      </w:pPr>
      <w:r w:rsidRPr="0089059D">
        <w:lastRenderedPageBreak/>
        <w:t xml:space="preserve">Реализация мероприятия предусматривает расходование средств,  полученных из областного бюджета, а также средств бюджета городского округа Кинешма, выделенных в целях выполнения условий </w:t>
      </w:r>
      <w:proofErr w:type="spellStart"/>
      <w:r w:rsidRPr="0089059D">
        <w:t>софинансирования</w:t>
      </w:r>
      <w:proofErr w:type="spellEnd"/>
      <w:r w:rsidRPr="0089059D">
        <w:t xml:space="preserve">  на комплектование книжных фондов библиотек городского округа Кинешма. Предусмотренные средства в сумме 304,6 тыс.</w:t>
      </w:r>
      <w:r>
        <w:t xml:space="preserve"> </w:t>
      </w:r>
      <w:proofErr w:type="spellStart"/>
      <w:r w:rsidRPr="0089059D">
        <w:t>руб</w:t>
      </w:r>
      <w:proofErr w:type="gramStart"/>
      <w:r w:rsidRPr="0089059D">
        <w:t>.и</w:t>
      </w:r>
      <w:proofErr w:type="gramEnd"/>
      <w:r w:rsidRPr="0089059D">
        <w:t>сполнены</w:t>
      </w:r>
      <w:proofErr w:type="spellEnd"/>
      <w:r w:rsidRPr="0089059D">
        <w:t xml:space="preserve"> в полном объеме (289,4 тыс.</w:t>
      </w:r>
      <w:r>
        <w:t xml:space="preserve"> </w:t>
      </w:r>
      <w:r w:rsidRPr="0089059D">
        <w:t>руб. средства областного бюджета, 15,2 тыс.</w:t>
      </w:r>
      <w:r>
        <w:t xml:space="preserve"> </w:t>
      </w:r>
      <w:r w:rsidRPr="0089059D">
        <w:t>руб. средства бюджета городского округа Кинешма) на запланированные средства было приобретено 578</w:t>
      </w:r>
      <w:r w:rsidR="00BE37BA">
        <w:t xml:space="preserve"> книг.</w:t>
      </w:r>
    </w:p>
    <w:p w:rsidR="00946B8E" w:rsidRPr="00FB51CC" w:rsidRDefault="00946B8E" w:rsidP="00322089">
      <w:pPr>
        <w:pStyle w:val="a5"/>
        <w:numPr>
          <w:ilvl w:val="0"/>
          <w:numId w:val="26"/>
        </w:numPr>
        <w:spacing w:line="276" w:lineRule="auto"/>
        <w:ind w:left="0" w:firstLine="851"/>
        <w:jc w:val="both"/>
        <w:rPr>
          <w:b/>
        </w:rPr>
      </w:pPr>
      <w:r w:rsidRPr="00FB51CC">
        <w:rPr>
          <w:b/>
        </w:rPr>
        <w:t xml:space="preserve">В рамках основного мероприятия «Формирование и содержание муниципального архива» были реализованы следующие мероприятия: </w:t>
      </w:r>
    </w:p>
    <w:p w:rsidR="00946B8E" w:rsidRPr="00B37011" w:rsidRDefault="00946B8E" w:rsidP="00322089">
      <w:pPr>
        <w:pStyle w:val="a5"/>
        <w:numPr>
          <w:ilvl w:val="0"/>
          <w:numId w:val="27"/>
        </w:numPr>
        <w:spacing w:line="276" w:lineRule="auto"/>
        <w:ind w:left="0" w:firstLine="851"/>
        <w:jc w:val="both"/>
        <w:rPr>
          <w:b/>
          <w:i/>
        </w:rPr>
      </w:pPr>
      <w:r w:rsidRPr="00BE37BA">
        <w:t>Оказание информационных услуг на основе архивных документов и обеспечение доступа к архивным документам (копиям) и справочно-поисковым средствам к ним.</w:t>
      </w:r>
      <w:r>
        <w:rPr>
          <w:b/>
          <w:i/>
        </w:rPr>
        <w:t xml:space="preserve"> </w:t>
      </w:r>
      <w:r>
        <w:t>В результате реализации мероприятия достигнуты следующие показатели:</w:t>
      </w:r>
    </w:p>
    <w:p w:rsidR="00946B8E" w:rsidRPr="00B37011" w:rsidRDefault="00946B8E" w:rsidP="00946B8E">
      <w:pPr>
        <w:pStyle w:val="a5"/>
        <w:ind w:left="0" w:firstLine="851"/>
        <w:jc w:val="both"/>
      </w:pPr>
      <w:r w:rsidRPr="00B37011">
        <w:t xml:space="preserve">- </w:t>
      </w:r>
      <w:r w:rsidR="00BE37BA">
        <w:t>80</w:t>
      </w:r>
      <w:r>
        <w:t xml:space="preserve"> человек воспользовались</w:t>
      </w:r>
      <w:r w:rsidRPr="00B37011">
        <w:t xml:space="preserve"> возможностью самостоятельной работы с архивными документами в читал</w:t>
      </w:r>
      <w:r>
        <w:t>ьном зале муниципального архива;</w:t>
      </w:r>
    </w:p>
    <w:p w:rsidR="00946B8E" w:rsidRPr="00B37011" w:rsidRDefault="00946B8E" w:rsidP="00946B8E">
      <w:pPr>
        <w:pStyle w:val="a5"/>
        <w:ind w:left="0" w:firstLine="851"/>
        <w:jc w:val="both"/>
      </w:pPr>
      <w:r w:rsidRPr="00B37011">
        <w:t xml:space="preserve">- </w:t>
      </w:r>
      <w:r>
        <w:t xml:space="preserve">исполнено </w:t>
      </w:r>
      <w:r w:rsidR="00BE37BA">
        <w:t>2362</w:t>
      </w:r>
      <w:r w:rsidRPr="00B37011">
        <w:t xml:space="preserve"> запросов физических лиц по пре</w:t>
      </w:r>
      <w:r>
        <w:t xml:space="preserve">доставлению </w:t>
      </w:r>
      <w:proofErr w:type="gramStart"/>
      <w:r>
        <w:t>архивной</w:t>
      </w:r>
      <w:proofErr w:type="gramEnd"/>
      <w:r>
        <w:t xml:space="preserve"> информации;</w:t>
      </w:r>
    </w:p>
    <w:p w:rsidR="00946B8E" w:rsidRPr="00B37011" w:rsidRDefault="00946B8E" w:rsidP="00946B8E">
      <w:pPr>
        <w:pStyle w:val="a5"/>
        <w:ind w:left="0" w:firstLine="851"/>
        <w:jc w:val="both"/>
      </w:pPr>
      <w:r w:rsidRPr="00B37011">
        <w:t xml:space="preserve">- </w:t>
      </w:r>
      <w:r>
        <w:t>предоставлена 6</w:t>
      </w:r>
      <w:r w:rsidR="00BE37BA">
        <w:t>2</w:t>
      </w:r>
      <w:r>
        <w:t xml:space="preserve"> консультация</w:t>
      </w:r>
      <w:r w:rsidRPr="00B37011">
        <w:t xml:space="preserve"> по проблемам ар</w:t>
      </w:r>
      <w:r>
        <w:t>хивного дела и документоведения;</w:t>
      </w:r>
    </w:p>
    <w:p w:rsidR="00946B8E" w:rsidRPr="00B37011" w:rsidRDefault="00946B8E" w:rsidP="00946B8E">
      <w:pPr>
        <w:pStyle w:val="a5"/>
        <w:ind w:left="0" w:firstLine="851"/>
        <w:jc w:val="both"/>
      </w:pPr>
      <w:r>
        <w:t xml:space="preserve">- </w:t>
      </w:r>
      <w:r w:rsidRPr="00B37011">
        <w:t xml:space="preserve">жалоб на качество муниципальных услуг, признанных в установленном порядке обоснованными </w:t>
      </w:r>
      <w:r>
        <w:t>не было.</w:t>
      </w:r>
      <w:r w:rsidRPr="00B37011">
        <w:t xml:space="preserve"> </w:t>
      </w:r>
    </w:p>
    <w:p w:rsidR="00946B8E" w:rsidRPr="00B37011" w:rsidRDefault="00946B8E" w:rsidP="00946B8E">
      <w:pPr>
        <w:ind w:firstLine="851"/>
        <w:jc w:val="both"/>
      </w:pPr>
      <w:r w:rsidRPr="00B37011">
        <w:t xml:space="preserve">Реализация мероприятия предусматривает оказание муниципальных услуг «Предоставление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«Обеспечение доступа к архивным документам (копиям) и </w:t>
      </w:r>
      <w:proofErr w:type="spellStart"/>
      <w:r w:rsidRPr="00B37011">
        <w:t>справочно</w:t>
      </w:r>
      <w:proofErr w:type="spellEnd"/>
      <w:r w:rsidRPr="00B37011">
        <w:t xml:space="preserve"> </w:t>
      </w:r>
      <w:proofErr w:type="gramStart"/>
      <w:r w:rsidRPr="00B37011">
        <w:t>–п</w:t>
      </w:r>
      <w:proofErr w:type="gramEnd"/>
      <w:r w:rsidRPr="00B37011">
        <w:t>оисковым средствам к ним в читальном зале архива».</w:t>
      </w:r>
    </w:p>
    <w:p w:rsidR="00946B8E" w:rsidRPr="00B37011" w:rsidRDefault="00946B8E" w:rsidP="00946B8E">
      <w:pPr>
        <w:ind w:firstLine="851"/>
        <w:jc w:val="both"/>
      </w:pPr>
      <w:r w:rsidRPr="00B37011">
        <w:t>Все  обращения граждан исполнены в установленный законом срок. Жалоб на качество предоставляемых услуг в отчетном году не поступало.</w:t>
      </w:r>
    </w:p>
    <w:p w:rsidR="00946B8E" w:rsidRPr="00B37011" w:rsidRDefault="00946B8E" w:rsidP="00946B8E">
      <w:pPr>
        <w:ind w:firstLine="851"/>
        <w:jc w:val="both"/>
      </w:pPr>
      <w:r w:rsidRPr="00B37011">
        <w:t xml:space="preserve">Проведена работа по подержанию  официального сайта. На сайте размещена </w:t>
      </w:r>
      <w:r w:rsidRPr="00B37011">
        <w:rPr>
          <w:color w:val="000000"/>
        </w:rPr>
        <w:t>автоматизированная система учета документов Архивного фонда Российской Федерации</w:t>
      </w:r>
      <w:r w:rsidRPr="00B37011">
        <w:t xml:space="preserve">. </w:t>
      </w:r>
    </w:p>
    <w:p w:rsidR="00946B8E" w:rsidRPr="00BE37BA" w:rsidRDefault="00946B8E" w:rsidP="00946B8E">
      <w:pPr>
        <w:pStyle w:val="Pro-Gramma"/>
        <w:spacing w:before="0" w:after="0" w:line="276" w:lineRule="auto"/>
        <w:ind w:firstLine="851"/>
        <w:rPr>
          <w:color w:val="000000"/>
          <w:szCs w:val="28"/>
        </w:rPr>
      </w:pPr>
      <w:r w:rsidRPr="00B37011">
        <w:rPr>
          <w:szCs w:val="28"/>
        </w:rPr>
        <w:t xml:space="preserve">2. </w:t>
      </w:r>
      <w:r w:rsidRPr="00BE37BA">
        <w:rPr>
          <w:color w:val="000000"/>
          <w:szCs w:val="28"/>
        </w:rPr>
        <w:t xml:space="preserve">Поэтапное доведение средней заработной платы работникам культуры муниципальных учреждений культуры до средней заработной платы в Ивановской области. </w:t>
      </w:r>
    </w:p>
    <w:p w:rsidR="00946B8E" w:rsidRDefault="00946B8E" w:rsidP="00946B8E">
      <w:pPr>
        <w:pStyle w:val="Pro-Gramma"/>
        <w:spacing w:before="0" w:after="0" w:line="276" w:lineRule="auto"/>
        <w:ind w:firstLine="851"/>
        <w:rPr>
          <w:szCs w:val="28"/>
        </w:rPr>
      </w:pPr>
      <w:r>
        <w:rPr>
          <w:szCs w:val="28"/>
        </w:rPr>
        <w:t xml:space="preserve">В результате реализации мероприятия целевое значение </w:t>
      </w:r>
      <w:r w:rsidRPr="00BE7458">
        <w:rPr>
          <w:szCs w:val="28"/>
        </w:rPr>
        <w:t xml:space="preserve">показателя </w:t>
      </w:r>
      <w:r w:rsidRPr="00BE7458">
        <w:rPr>
          <w:color w:val="000000"/>
          <w:szCs w:val="28"/>
        </w:rPr>
        <w:t>«</w:t>
      </w:r>
      <w:r w:rsidRPr="00BE7458">
        <w:rPr>
          <w:szCs w:val="28"/>
        </w:rPr>
        <w:t>Средняя заработная плата работников учреждений культуры городского округа Кинешма Ивановской области</w:t>
      </w:r>
      <w:r>
        <w:rPr>
          <w:szCs w:val="28"/>
        </w:rPr>
        <w:t>», установленное</w:t>
      </w:r>
      <w:r w:rsidRPr="00BE7458">
        <w:rPr>
          <w:szCs w:val="28"/>
        </w:rPr>
        <w:t xml:space="preserve"> соглашением с </w:t>
      </w:r>
      <w:r w:rsidRPr="00BE7458">
        <w:rPr>
          <w:szCs w:val="28"/>
        </w:rPr>
        <w:lastRenderedPageBreak/>
        <w:t xml:space="preserve">Департаментом культуры и </w:t>
      </w:r>
      <w:r>
        <w:rPr>
          <w:szCs w:val="28"/>
        </w:rPr>
        <w:t>туризма</w:t>
      </w:r>
      <w:r w:rsidRPr="00BE7458">
        <w:rPr>
          <w:szCs w:val="28"/>
        </w:rPr>
        <w:t xml:space="preserve"> Ивановской области на 202</w:t>
      </w:r>
      <w:r w:rsidR="00BE37BA">
        <w:rPr>
          <w:szCs w:val="28"/>
        </w:rPr>
        <w:t>3</w:t>
      </w:r>
      <w:r w:rsidRPr="00BE7458">
        <w:rPr>
          <w:szCs w:val="28"/>
        </w:rPr>
        <w:t xml:space="preserve"> год достигнуто и составило </w:t>
      </w:r>
      <w:r w:rsidR="00BE37BA">
        <w:rPr>
          <w:szCs w:val="28"/>
        </w:rPr>
        <w:t>30 213</w:t>
      </w:r>
      <w:r w:rsidRPr="00BE7458">
        <w:rPr>
          <w:szCs w:val="28"/>
        </w:rPr>
        <w:t xml:space="preserve">,0 рублей. </w:t>
      </w:r>
    </w:p>
    <w:p w:rsidR="00BE37BA" w:rsidRPr="00BE37BA" w:rsidRDefault="00BE37BA" w:rsidP="00BE37BA">
      <w:pPr>
        <w:pStyle w:val="a5"/>
        <w:numPr>
          <w:ilvl w:val="0"/>
          <w:numId w:val="26"/>
        </w:numPr>
        <w:spacing w:line="276" w:lineRule="auto"/>
        <w:ind w:left="0" w:firstLine="851"/>
        <w:jc w:val="both"/>
        <w:rPr>
          <w:b/>
        </w:rPr>
      </w:pPr>
      <w:r w:rsidRPr="00BE37BA">
        <w:rPr>
          <w:b/>
        </w:rPr>
        <w:t xml:space="preserve">В рамках основного мероприятия «Содействие развитию муниципальных учреждений культуры» было реализовано следующее мероприятие: </w:t>
      </w:r>
    </w:p>
    <w:p w:rsidR="00BE37BA" w:rsidRPr="009403A1" w:rsidRDefault="00BE37BA" w:rsidP="00AD726E">
      <w:pPr>
        <w:pStyle w:val="Pro-Gramma"/>
        <w:widowControl w:val="0"/>
        <w:numPr>
          <w:ilvl w:val="0"/>
          <w:numId w:val="30"/>
        </w:numPr>
        <w:suppressAutoHyphens/>
        <w:spacing w:before="0" w:after="0" w:line="276" w:lineRule="auto"/>
        <w:rPr>
          <w:color w:val="000000"/>
          <w:szCs w:val="28"/>
        </w:rPr>
      </w:pPr>
      <w:r w:rsidRPr="009403A1">
        <w:rPr>
          <w:color w:val="000000"/>
          <w:szCs w:val="28"/>
        </w:rPr>
        <w:t>Обеспечение пожарной безопасности учреждений культуры.</w:t>
      </w:r>
    </w:p>
    <w:p w:rsidR="00BE37BA" w:rsidRDefault="00BE37BA" w:rsidP="00BE37BA">
      <w:pPr>
        <w:pStyle w:val="Pro-Gramma"/>
        <w:spacing w:before="0" w:after="0" w:line="276" w:lineRule="auto"/>
        <w:ind w:firstLine="851"/>
        <w:rPr>
          <w:szCs w:val="28"/>
        </w:rPr>
      </w:pPr>
      <w:r w:rsidRPr="0089059D">
        <w:rPr>
          <w:szCs w:val="28"/>
        </w:rPr>
        <w:t xml:space="preserve">В результате реализации </w:t>
      </w:r>
      <w:proofErr w:type="gramStart"/>
      <w:r w:rsidRPr="0089059D">
        <w:rPr>
          <w:szCs w:val="28"/>
        </w:rPr>
        <w:t>мероприятия достигнут</w:t>
      </w:r>
      <w:proofErr w:type="gramEnd"/>
      <w:r w:rsidRPr="0089059D">
        <w:rPr>
          <w:szCs w:val="28"/>
        </w:rPr>
        <w:t xml:space="preserve"> следующий показатель:</w:t>
      </w:r>
    </w:p>
    <w:p w:rsidR="00BE37BA" w:rsidRPr="00235023" w:rsidRDefault="00BE37BA" w:rsidP="00BE37BA">
      <w:pPr>
        <w:pStyle w:val="Pro-Gramma"/>
        <w:spacing w:before="0" w:after="0" w:line="276" w:lineRule="auto"/>
        <w:ind w:firstLine="851"/>
        <w:rPr>
          <w:szCs w:val="28"/>
        </w:rPr>
      </w:pPr>
      <w:r>
        <w:rPr>
          <w:szCs w:val="28"/>
        </w:rPr>
        <w:t xml:space="preserve">Разработана проектно-сметная документация на систему </w:t>
      </w:r>
      <w:r w:rsidRPr="0089059D">
        <w:rPr>
          <w:rStyle w:val="d4ba5f4"/>
          <w:szCs w:val="28"/>
        </w:rPr>
        <w:t>пожарной сигнализации и систему оповещения управления эвакуацией</w:t>
      </w:r>
      <w:r>
        <w:rPr>
          <w:rStyle w:val="d4ba5f4"/>
          <w:szCs w:val="28"/>
        </w:rPr>
        <w:t>.</w:t>
      </w:r>
    </w:p>
    <w:p w:rsidR="00BE37BA" w:rsidRPr="0089059D" w:rsidRDefault="00BE37BA" w:rsidP="009403A1">
      <w:pPr>
        <w:pStyle w:val="Pro-Gramma"/>
        <w:spacing w:before="0" w:after="0" w:line="276" w:lineRule="auto"/>
        <w:ind w:firstLine="851"/>
        <w:rPr>
          <w:szCs w:val="28"/>
        </w:rPr>
      </w:pPr>
      <w:r w:rsidRPr="0089059D">
        <w:rPr>
          <w:szCs w:val="28"/>
        </w:rPr>
        <w:t>Средства субсидии</w:t>
      </w:r>
      <w:r>
        <w:rPr>
          <w:szCs w:val="28"/>
        </w:rPr>
        <w:t xml:space="preserve"> в объеме 80,0 </w:t>
      </w:r>
      <w:proofErr w:type="spellStart"/>
      <w:r>
        <w:rPr>
          <w:szCs w:val="28"/>
        </w:rPr>
        <w:t>тыс</w:t>
      </w:r>
      <w:proofErr w:type="gramStart"/>
      <w:r>
        <w:rPr>
          <w:szCs w:val="28"/>
        </w:rPr>
        <w:t>.р</w:t>
      </w:r>
      <w:proofErr w:type="gramEnd"/>
      <w:r>
        <w:rPr>
          <w:szCs w:val="28"/>
        </w:rPr>
        <w:t>уб</w:t>
      </w:r>
      <w:proofErr w:type="spellEnd"/>
      <w:r>
        <w:rPr>
          <w:szCs w:val="28"/>
        </w:rPr>
        <w:t>.</w:t>
      </w:r>
      <w:r w:rsidRPr="0089059D">
        <w:rPr>
          <w:szCs w:val="28"/>
        </w:rPr>
        <w:t>, предоставленной</w:t>
      </w:r>
      <w:r>
        <w:rPr>
          <w:szCs w:val="28"/>
        </w:rPr>
        <w:t xml:space="preserve"> МУ Архив, освоены полностью.</w:t>
      </w:r>
    </w:p>
    <w:p w:rsidR="00946B8E" w:rsidRPr="00B37011" w:rsidRDefault="00946B8E" w:rsidP="00FB51CC">
      <w:pPr>
        <w:rPr>
          <w:b/>
        </w:rPr>
      </w:pPr>
      <w:r w:rsidRPr="00B37011">
        <w:rPr>
          <w:b/>
        </w:rPr>
        <w:t>Подпрограмма  </w:t>
      </w:r>
      <w:hyperlink r:id="rId21" w:anchor="/document/23342676/entry/1200" w:history="1">
        <w:r w:rsidRPr="00B37011">
          <w:rPr>
            <w:b/>
          </w:rPr>
          <w:t>Культурно-досуговая деятельность</w:t>
        </w:r>
      </w:hyperlink>
    </w:p>
    <w:p w:rsidR="00946B8E" w:rsidRPr="009403A1" w:rsidRDefault="00946B8E" w:rsidP="009403A1">
      <w:pPr>
        <w:jc w:val="both"/>
      </w:pPr>
      <w:r w:rsidRPr="00B37011">
        <w:t>Ре</w:t>
      </w:r>
      <w:r w:rsidR="00FB51CC">
        <w:t>ализация подпрограммы позволила</w:t>
      </w:r>
      <w:r w:rsidRPr="00B37011">
        <w:rPr>
          <w:color w:val="22272F"/>
        </w:rPr>
        <w:t xml:space="preserve"> повысить качество оказываемых муниципальных услуг (работ), оказываемых учреждениями культуры.</w:t>
      </w:r>
    </w:p>
    <w:p w:rsidR="00FB51CC" w:rsidRPr="00C36D16" w:rsidRDefault="00946B8E" w:rsidP="009403A1">
      <w:pPr>
        <w:spacing w:line="276" w:lineRule="auto"/>
        <w:ind w:firstLine="709"/>
        <w:jc w:val="both"/>
      </w:pPr>
      <w:r w:rsidRPr="00C36D16">
        <w:t xml:space="preserve">В рамках основного мероприятия «Организация культурного досуга и отдыха населения городского округа Кинешма» были реализованы мероприятия: </w:t>
      </w:r>
    </w:p>
    <w:p w:rsidR="009403A1" w:rsidRDefault="00946B8E" w:rsidP="009403A1">
      <w:pPr>
        <w:ind w:firstLine="709"/>
        <w:jc w:val="both"/>
        <w:rPr>
          <w:b/>
          <w:i/>
        </w:rPr>
      </w:pPr>
      <w:r w:rsidRPr="00B37011">
        <w:t xml:space="preserve">1. </w:t>
      </w:r>
      <w:r w:rsidRPr="009403A1">
        <w:t>Создание условий для обеспечения доступа различных социальных групп граждан к культурным благам, развитие самодеятельного народного творчества, поддержка учреждений культуры.</w:t>
      </w:r>
      <w:r w:rsidRPr="00FB51CC">
        <w:rPr>
          <w:b/>
          <w:i/>
        </w:rPr>
        <w:t xml:space="preserve"> </w:t>
      </w:r>
    </w:p>
    <w:p w:rsidR="00946B8E" w:rsidRPr="00FB51CC" w:rsidRDefault="00946B8E" w:rsidP="009403A1">
      <w:pPr>
        <w:ind w:firstLine="709"/>
        <w:jc w:val="both"/>
        <w:rPr>
          <w:b/>
        </w:rPr>
      </w:pPr>
      <w:r>
        <w:t>В результате реализации мероприятия достигнуты следующие показатели:</w:t>
      </w:r>
    </w:p>
    <w:p w:rsidR="00946B8E" w:rsidRPr="00B37011" w:rsidRDefault="00946B8E" w:rsidP="00946B8E">
      <w:pPr>
        <w:pStyle w:val="a5"/>
        <w:ind w:left="142" w:firstLine="851"/>
        <w:jc w:val="both"/>
      </w:pPr>
      <w:r w:rsidRPr="00B37011">
        <w:t>- количество потре</w:t>
      </w:r>
      <w:r>
        <w:t>бителей предоставляемой услуги составило</w:t>
      </w:r>
      <w:r w:rsidRPr="00B37011">
        <w:t xml:space="preserve"> 153,5 </w:t>
      </w:r>
      <w:proofErr w:type="spellStart"/>
      <w:r w:rsidRPr="00B37011">
        <w:t>тыс</w:t>
      </w:r>
      <w:proofErr w:type="gramStart"/>
      <w:r w:rsidRPr="00B37011">
        <w:t>.ч</w:t>
      </w:r>
      <w:proofErr w:type="gramEnd"/>
      <w:r w:rsidRPr="00B37011">
        <w:t>ел</w:t>
      </w:r>
      <w:proofErr w:type="spellEnd"/>
      <w:r w:rsidRPr="00B37011">
        <w:t>.;</w:t>
      </w:r>
    </w:p>
    <w:p w:rsidR="00946B8E" w:rsidRPr="00B37011" w:rsidRDefault="00946B8E" w:rsidP="00946B8E">
      <w:pPr>
        <w:pStyle w:val="a5"/>
        <w:ind w:left="142" w:firstLine="851"/>
        <w:jc w:val="both"/>
      </w:pPr>
      <w:r w:rsidRPr="00B37011">
        <w:t>- количество у</w:t>
      </w:r>
      <w:r>
        <w:t>частников клубных формирований составило</w:t>
      </w:r>
      <w:r w:rsidRPr="00B37011">
        <w:t xml:space="preserve"> 1495 чел.;</w:t>
      </w:r>
    </w:p>
    <w:p w:rsidR="00946B8E" w:rsidRPr="00B37011" w:rsidRDefault="00946B8E" w:rsidP="00946B8E">
      <w:pPr>
        <w:pStyle w:val="a5"/>
        <w:ind w:left="142" w:firstLine="851"/>
        <w:jc w:val="both"/>
      </w:pPr>
      <w:r w:rsidRPr="00B37011">
        <w:t>- количество кружков, объединен</w:t>
      </w:r>
      <w:r>
        <w:t>ий, клубов по интересам и т.п. составляет</w:t>
      </w:r>
      <w:r w:rsidRPr="00B37011">
        <w:t xml:space="preserve"> 46 ед.;</w:t>
      </w:r>
    </w:p>
    <w:p w:rsidR="00946B8E" w:rsidRPr="00B37011" w:rsidRDefault="00946B8E" w:rsidP="00946B8E">
      <w:pPr>
        <w:pStyle w:val="a5"/>
        <w:ind w:left="142" w:firstLine="851"/>
        <w:jc w:val="both"/>
      </w:pPr>
      <w:r w:rsidRPr="00B37011">
        <w:t>-</w:t>
      </w:r>
      <w:r>
        <w:t xml:space="preserve"> 5</w:t>
      </w:r>
      <w:r w:rsidR="009403A1">
        <w:t>7</w:t>
      </w:r>
      <w:r>
        <w:t xml:space="preserve"> человек являются лауреатами и призерами</w:t>
      </w:r>
      <w:r w:rsidRPr="00B37011">
        <w:t xml:space="preserve"> городских, региональных, всероссийских и международных детских и юношеских</w:t>
      </w:r>
      <w:r>
        <w:t xml:space="preserve"> фестивалей, конкурсов</w:t>
      </w:r>
      <w:r w:rsidRPr="00B37011">
        <w:t>;</w:t>
      </w:r>
    </w:p>
    <w:p w:rsidR="00946B8E" w:rsidRPr="00B37011" w:rsidRDefault="00946B8E" w:rsidP="00946B8E">
      <w:pPr>
        <w:pStyle w:val="a5"/>
        <w:ind w:left="142" w:firstLine="851"/>
        <w:jc w:val="both"/>
      </w:pPr>
      <w:r>
        <w:t>- 31</w:t>
      </w:r>
      <w:r w:rsidR="009403A1">
        <w:t>5</w:t>
      </w:r>
      <w:r>
        <w:t xml:space="preserve"> человек являются участниками</w:t>
      </w:r>
      <w:r w:rsidRPr="00B37011">
        <w:t xml:space="preserve"> городских, региональных, всероссийских и международных детских и юношеских </w:t>
      </w:r>
      <w:r>
        <w:t>фестивалей, конкурсов</w:t>
      </w:r>
      <w:r w:rsidRPr="00B37011">
        <w:t>;</w:t>
      </w:r>
    </w:p>
    <w:p w:rsidR="00946B8E" w:rsidRPr="00B37011" w:rsidRDefault="00946B8E" w:rsidP="00946B8E">
      <w:pPr>
        <w:pStyle w:val="a5"/>
        <w:ind w:left="142" w:firstLine="851"/>
        <w:jc w:val="both"/>
      </w:pPr>
      <w:r>
        <w:t>- 2 учреждения культуры  получают</w:t>
      </w:r>
      <w:r w:rsidRPr="00B37011">
        <w:t xml:space="preserve"> льг</w:t>
      </w:r>
      <w:r>
        <w:t xml:space="preserve">оты по оплате земельного налога. </w:t>
      </w:r>
    </w:p>
    <w:p w:rsidR="00946B8E" w:rsidRDefault="00946B8E" w:rsidP="00946B8E">
      <w:pPr>
        <w:pStyle w:val="Pro-Gramma"/>
        <w:spacing w:before="0" w:after="0" w:line="240" w:lineRule="auto"/>
        <w:ind w:firstLine="851"/>
        <w:rPr>
          <w:szCs w:val="28"/>
        </w:rPr>
      </w:pPr>
      <w:r w:rsidRPr="00B37011">
        <w:rPr>
          <w:szCs w:val="28"/>
        </w:rPr>
        <w:t>Мероприятие полностью исполнено. В учреждениях организована работа по предоставлению на безвозмездной основе детям-сиротам и детям, оставшимся без попечения родителей, детям с ограниченными возможностями здоровья, детям из многодетных семей</w:t>
      </w:r>
      <w:r>
        <w:rPr>
          <w:szCs w:val="28"/>
        </w:rPr>
        <w:t xml:space="preserve"> </w:t>
      </w:r>
      <w:r w:rsidRPr="00B37011">
        <w:rPr>
          <w:szCs w:val="28"/>
        </w:rPr>
        <w:t xml:space="preserve"> доступа к посещению аттракционов. </w:t>
      </w:r>
    </w:p>
    <w:p w:rsidR="00946B8E" w:rsidRPr="00B37011" w:rsidRDefault="00946B8E" w:rsidP="00946B8E">
      <w:pPr>
        <w:ind w:firstLine="851"/>
        <w:jc w:val="both"/>
      </w:pPr>
      <w:r w:rsidRPr="00B37011">
        <w:t>Начата реализация программы «Пушкинская карта» (по мероприятиям)</w:t>
      </w:r>
    </w:p>
    <w:p w:rsidR="00946B8E" w:rsidRPr="00B37011" w:rsidRDefault="00946B8E" w:rsidP="00946B8E">
      <w:pPr>
        <w:pStyle w:val="Pro-Tab"/>
        <w:tabs>
          <w:tab w:val="left" w:pos="0"/>
        </w:tabs>
        <w:spacing w:before="0" w:after="0" w:line="240" w:lineRule="auto"/>
        <w:ind w:firstLine="851"/>
        <w:jc w:val="both"/>
        <w:rPr>
          <w:rFonts w:ascii="Times New Roman" w:hAnsi="Times New Roman" w:cs="Times New Roman"/>
          <w:sz w:val="28"/>
          <w:szCs w:val="28"/>
        </w:rPr>
      </w:pPr>
      <w:r w:rsidRPr="00B37011">
        <w:rPr>
          <w:rFonts w:ascii="Times New Roman" w:hAnsi="Times New Roman" w:cs="Times New Roman"/>
          <w:sz w:val="28"/>
          <w:szCs w:val="28"/>
        </w:rPr>
        <w:t xml:space="preserve">На официальном сайте учреждения МУ «Клуб «Октябрь»  в </w:t>
      </w:r>
      <w:r w:rsidRPr="00B37011">
        <w:rPr>
          <w:rFonts w:ascii="Times New Roman" w:hAnsi="Times New Roman" w:cs="Times New Roman"/>
          <w:sz w:val="28"/>
          <w:szCs w:val="28"/>
        </w:rPr>
        <w:lastRenderedPageBreak/>
        <w:t xml:space="preserve">соответствии с требованиями Министерства культуры РФ, Департамента культуры и туризма Ивановской области были созданы две дополнительные платформы: </w:t>
      </w:r>
    </w:p>
    <w:p w:rsidR="00946B8E" w:rsidRPr="00B37011" w:rsidRDefault="00946B8E" w:rsidP="00946B8E">
      <w:pPr>
        <w:pStyle w:val="Pro-Tab"/>
        <w:tabs>
          <w:tab w:val="left" w:pos="0"/>
        </w:tabs>
        <w:spacing w:before="0" w:after="0" w:line="240" w:lineRule="auto"/>
        <w:ind w:firstLine="851"/>
        <w:jc w:val="both"/>
        <w:rPr>
          <w:rFonts w:ascii="Times New Roman" w:hAnsi="Times New Roman" w:cs="Times New Roman"/>
          <w:sz w:val="28"/>
          <w:szCs w:val="28"/>
        </w:rPr>
      </w:pPr>
      <w:r w:rsidRPr="00B37011">
        <w:rPr>
          <w:rFonts w:ascii="Times New Roman" w:hAnsi="Times New Roman" w:cs="Times New Roman"/>
          <w:sz w:val="28"/>
          <w:szCs w:val="28"/>
        </w:rPr>
        <w:t>- «Культурный дневник школьника»;</w:t>
      </w:r>
    </w:p>
    <w:p w:rsidR="00946B8E" w:rsidRPr="00B37011" w:rsidRDefault="00946B8E" w:rsidP="00946B8E">
      <w:pPr>
        <w:pStyle w:val="Pro-Gramma"/>
        <w:spacing w:before="0" w:after="0" w:line="240" w:lineRule="auto"/>
        <w:ind w:firstLine="851"/>
        <w:rPr>
          <w:szCs w:val="28"/>
        </w:rPr>
      </w:pPr>
      <w:r w:rsidRPr="00B37011">
        <w:rPr>
          <w:szCs w:val="28"/>
        </w:rPr>
        <w:t>- «</w:t>
      </w:r>
      <w:proofErr w:type="spellStart"/>
      <w:r w:rsidRPr="00B37011">
        <w:rPr>
          <w:szCs w:val="28"/>
        </w:rPr>
        <w:t>Госуслуги</w:t>
      </w:r>
      <w:proofErr w:type="spellEnd"/>
      <w:r w:rsidRPr="00B37011">
        <w:rPr>
          <w:szCs w:val="28"/>
        </w:rPr>
        <w:t>»</w:t>
      </w:r>
    </w:p>
    <w:p w:rsidR="00946B8E" w:rsidRDefault="00946B8E" w:rsidP="00946B8E">
      <w:pPr>
        <w:pStyle w:val="Pro-Gramma"/>
        <w:spacing w:before="0" w:after="0" w:line="240" w:lineRule="auto"/>
        <w:ind w:firstLine="851"/>
        <w:rPr>
          <w:szCs w:val="28"/>
        </w:rPr>
      </w:pPr>
      <w:r>
        <w:rPr>
          <w:szCs w:val="28"/>
        </w:rPr>
        <w:t>Организованы разноплановые творческие конкурсы, выставки, концертные</w:t>
      </w:r>
      <w:r w:rsidRPr="00B37011">
        <w:rPr>
          <w:szCs w:val="28"/>
        </w:rPr>
        <w:t xml:space="preserve"> программ</w:t>
      </w:r>
      <w:r>
        <w:rPr>
          <w:szCs w:val="28"/>
        </w:rPr>
        <w:t>ы</w:t>
      </w:r>
      <w:r w:rsidRPr="00B37011">
        <w:rPr>
          <w:szCs w:val="28"/>
        </w:rPr>
        <w:t xml:space="preserve">, в </w:t>
      </w:r>
      <w:proofErr w:type="spellStart"/>
      <w:r w:rsidRPr="00B37011">
        <w:rPr>
          <w:szCs w:val="28"/>
        </w:rPr>
        <w:t>т.ч</w:t>
      </w:r>
      <w:proofErr w:type="spellEnd"/>
      <w:r w:rsidRPr="00B37011">
        <w:rPr>
          <w:szCs w:val="28"/>
        </w:rPr>
        <w:t xml:space="preserve">. </w:t>
      </w:r>
      <w:r>
        <w:rPr>
          <w:szCs w:val="28"/>
        </w:rPr>
        <w:t>в онлайн – формате. Организован</w:t>
      </w:r>
      <w:r w:rsidR="00FB51CC">
        <w:rPr>
          <w:szCs w:val="28"/>
        </w:rPr>
        <w:t>а</w:t>
      </w:r>
      <w:r>
        <w:rPr>
          <w:szCs w:val="28"/>
        </w:rPr>
        <w:t xml:space="preserve"> работа кинозалов</w:t>
      </w:r>
      <w:r w:rsidRPr="00B37011">
        <w:rPr>
          <w:szCs w:val="28"/>
        </w:rPr>
        <w:t xml:space="preserve"> клубных учреждений. </w:t>
      </w:r>
      <w:r>
        <w:rPr>
          <w:szCs w:val="28"/>
        </w:rPr>
        <w:t>Поддерживается работа официальных сайтов</w:t>
      </w:r>
      <w:r w:rsidRPr="00B37011">
        <w:rPr>
          <w:szCs w:val="28"/>
        </w:rPr>
        <w:t xml:space="preserve"> учреждений культуры</w:t>
      </w:r>
      <w:r>
        <w:rPr>
          <w:szCs w:val="28"/>
        </w:rPr>
        <w:t>, р</w:t>
      </w:r>
      <w:r w:rsidRPr="00B37011">
        <w:rPr>
          <w:szCs w:val="28"/>
        </w:rPr>
        <w:t>абота сайта кин</w:t>
      </w:r>
      <w:r>
        <w:rPr>
          <w:szCs w:val="28"/>
        </w:rPr>
        <w:t>озала «КИНОЗАЛГДК</w:t>
      </w:r>
      <w:proofErr w:type="gramStart"/>
      <w:r>
        <w:rPr>
          <w:szCs w:val="28"/>
        </w:rPr>
        <w:t>.Р</w:t>
      </w:r>
      <w:proofErr w:type="gramEnd"/>
      <w:r>
        <w:rPr>
          <w:szCs w:val="28"/>
        </w:rPr>
        <w:t xml:space="preserve">Ф», </w:t>
      </w:r>
      <w:proofErr w:type="spellStart"/>
      <w:r w:rsidRPr="00B37011">
        <w:rPr>
          <w:szCs w:val="28"/>
        </w:rPr>
        <w:t>ютуб</w:t>
      </w:r>
      <w:proofErr w:type="spellEnd"/>
      <w:r w:rsidRPr="00B37011">
        <w:rPr>
          <w:szCs w:val="28"/>
        </w:rPr>
        <w:t xml:space="preserve"> – канала Городского Дома культуры. </w:t>
      </w:r>
    </w:p>
    <w:p w:rsidR="00946B8E" w:rsidRPr="00B37011" w:rsidRDefault="00946B8E" w:rsidP="00946B8E">
      <w:pPr>
        <w:pStyle w:val="Pro-Gramma"/>
        <w:spacing w:before="0" w:after="0" w:line="240" w:lineRule="auto"/>
        <w:ind w:firstLine="851"/>
        <w:rPr>
          <w:szCs w:val="28"/>
        </w:rPr>
      </w:pPr>
      <w:r>
        <w:rPr>
          <w:szCs w:val="28"/>
        </w:rPr>
        <w:t>Проводились мероприятия по поддержке одаренной молодежи, в том числе было</w:t>
      </w:r>
      <w:r w:rsidRPr="00B37011">
        <w:rPr>
          <w:szCs w:val="28"/>
        </w:rPr>
        <w:t xml:space="preserve"> </w:t>
      </w:r>
      <w:r>
        <w:rPr>
          <w:szCs w:val="28"/>
        </w:rPr>
        <w:t>обеспечено участие большого количества детей в творческих мероприятиях, в том числе в онлайн - формате.</w:t>
      </w:r>
    </w:p>
    <w:p w:rsidR="00946B8E" w:rsidRPr="00B37011" w:rsidRDefault="00946B8E" w:rsidP="005231A8">
      <w:pPr>
        <w:pStyle w:val="Pro-Gramma"/>
        <w:spacing w:before="0" w:after="0" w:line="240" w:lineRule="auto"/>
        <w:ind w:firstLine="851"/>
        <w:rPr>
          <w:szCs w:val="28"/>
        </w:rPr>
      </w:pPr>
      <w:r w:rsidRPr="00B37011">
        <w:rPr>
          <w:szCs w:val="28"/>
        </w:rPr>
        <w:t xml:space="preserve">Участие творческих коллективов и отдельных исполнителей в фестивалях и конкурсах городского, регионального, всероссийского и международного уровней </w:t>
      </w:r>
      <w:r>
        <w:rPr>
          <w:szCs w:val="28"/>
        </w:rPr>
        <w:t xml:space="preserve">(участие офлайн и онлайн), что подтверждается наличием </w:t>
      </w:r>
      <w:r w:rsidRPr="00B37011">
        <w:rPr>
          <w:szCs w:val="28"/>
        </w:rPr>
        <w:t xml:space="preserve"> наличие дипломов и призов</w:t>
      </w:r>
      <w:r>
        <w:rPr>
          <w:szCs w:val="28"/>
        </w:rPr>
        <w:t xml:space="preserve">, полученных </w:t>
      </w:r>
      <w:r w:rsidR="00FB51CC">
        <w:rPr>
          <w:szCs w:val="28"/>
        </w:rPr>
        <w:t xml:space="preserve"> на этих фестивалях.</w:t>
      </w:r>
    </w:p>
    <w:p w:rsidR="00946B8E" w:rsidRPr="009403A1" w:rsidRDefault="00946B8E" w:rsidP="00322089">
      <w:pPr>
        <w:pStyle w:val="a5"/>
        <w:numPr>
          <w:ilvl w:val="0"/>
          <w:numId w:val="27"/>
        </w:numPr>
        <w:spacing w:after="200" w:line="276" w:lineRule="auto"/>
        <w:jc w:val="both"/>
      </w:pPr>
      <w:r w:rsidRPr="009403A1">
        <w:t xml:space="preserve">Организация проведения массовых мероприятий: </w:t>
      </w:r>
    </w:p>
    <w:p w:rsidR="00946B8E" w:rsidRDefault="00946B8E" w:rsidP="009403A1">
      <w:pPr>
        <w:pStyle w:val="a5"/>
        <w:ind w:left="0" w:firstLine="851"/>
        <w:jc w:val="both"/>
      </w:pPr>
      <w:r>
        <w:t>В результате реализации мероприятия было проведено 389  культурно-досуговых  мероприятий.</w:t>
      </w:r>
    </w:p>
    <w:p w:rsidR="009403A1" w:rsidRPr="0089059D" w:rsidRDefault="009403A1" w:rsidP="009403A1">
      <w:pPr>
        <w:pStyle w:val="a8"/>
        <w:tabs>
          <w:tab w:val="left" w:pos="426"/>
        </w:tabs>
        <w:spacing w:before="0" w:beforeAutospacing="0" w:after="0" w:line="276" w:lineRule="auto"/>
        <w:ind w:firstLine="851"/>
        <w:jc w:val="both"/>
        <w:rPr>
          <w:sz w:val="28"/>
          <w:szCs w:val="28"/>
          <w:shd w:val="clear" w:color="auto" w:fill="FFFFFF"/>
        </w:rPr>
      </w:pPr>
      <w:r w:rsidRPr="0089059D">
        <w:rPr>
          <w:sz w:val="28"/>
          <w:szCs w:val="28"/>
          <w:shd w:val="clear" w:color="auto" w:fill="FFFFFF"/>
        </w:rPr>
        <w:t xml:space="preserve">Проведены значимые городские мероприятия: </w:t>
      </w:r>
    </w:p>
    <w:p w:rsidR="009403A1" w:rsidRPr="0089059D" w:rsidRDefault="009403A1" w:rsidP="009403A1">
      <w:pPr>
        <w:pStyle w:val="a5"/>
        <w:ind w:left="0" w:firstLine="851"/>
        <w:jc w:val="both"/>
      </w:pPr>
      <w:r w:rsidRPr="0089059D">
        <w:t>- «</w:t>
      </w:r>
      <w:proofErr w:type="gramStart"/>
      <w:r w:rsidRPr="009403A1">
        <w:rPr>
          <w:bCs/>
        </w:rPr>
        <w:t>Своих</w:t>
      </w:r>
      <w:proofErr w:type="gramEnd"/>
      <w:r w:rsidRPr="009403A1">
        <w:rPr>
          <w:bCs/>
        </w:rPr>
        <w:t xml:space="preserve"> не бросаем</w:t>
      </w:r>
      <w:r w:rsidRPr="0089059D">
        <w:t>» - патриотический концерт</w:t>
      </w:r>
    </w:p>
    <w:p w:rsidR="009403A1" w:rsidRPr="0089059D" w:rsidRDefault="009403A1" w:rsidP="009403A1">
      <w:pPr>
        <w:pStyle w:val="a5"/>
        <w:ind w:left="0" w:firstLine="851"/>
        <w:jc w:val="both"/>
      </w:pPr>
      <w:r>
        <w:rPr>
          <w:b/>
        </w:rPr>
        <w:t xml:space="preserve">- </w:t>
      </w:r>
      <w:r w:rsidRPr="009403A1">
        <w:t>«Голос поколения»</w:t>
      </w:r>
      <w:r w:rsidRPr="0089059D">
        <w:rPr>
          <w:b/>
        </w:rPr>
        <w:t xml:space="preserve"> - </w:t>
      </w:r>
      <w:r w:rsidRPr="0089059D">
        <w:rPr>
          <w:bCs/>
        </w:rPr>
        <w:t>церемония</w:t>
      </w:r>
      <w:r w:rsidRPr="0089059D">
        <w:rPr>
          <w:b/>
        </w:rPr>
        <w:t xml:space="preserve"> </w:t>
      </w:r>
      <w:r w:rsidRPr="0089059D">
        <w:rPr>
          <w:bCs/>
        </w:rPr>
        <w:t>вручения ежегодной молодежной премии</w:t>
      </w:r>
    </w:p>
    <w:p w:rsidR="009403A1" w:rsidRPr="0089059D" w:rsidRDefault="009403A1" w:rsidP="009403A1">
      <w:pPr>
        <w:ind w:firstLine="851"/>
        <w:jc w:val="both"/>
        <w:rPr>
          <w:b/>
        </w:rPr>
      </w:pPr>
      <w:r w:rsidRPr="009403A1">
        <w:t>- Открытие Года Педагога и наставника</w:t>
      </w:r>
      <w:r w:rsidRPr="0089059D">
        <w:rPr>
          <w:b/>
        </w:rPr>
        <w:t xml:space="preserve"> </w:t>
      </w:r>
      <w:r w:rsidRPr="0089059D">
        <w:rPr>
          <w:bCs/>
        </w:rPr>
        <w:t>(управление образования)</w:t>
      </w:r>
      <w:r w:rsidRPr="0089059D">
        <w:rPr>
          <w:b/>
        </w:rPr>
        <w:t xml:space="preserve"> </w:t>
      </w:r>
    </w:p>
    <w:p w:rsidR="009403A1" w:rsidRPr="0089059D" w:rsidRDefault="009403A1" w:rsidP="009403A1">
      <w:pPr>
        <w:ind w:firstLine="851"/>
        <w:jc w:val="both"/>
        <w:rPr>
          <w:bCs/>
        </w:rPr>
      </w:pPr>
      <w:r w:rsidRPr="0089059D">
        <w:rPr>
          <w:b/>
        </w:rPr>
        <w:t>- «</w:t>
      </w:r>
      <w:r w:rsidRPr="009403A1">
        <w:t>Масленица хороша – широка ее душа»</w:t>
      </w:r>
      <w:r w:rsidRPr="0089059D">
        <w:rPr>
          <w:b/>
        </w:rPr>
        <w:t xml:space="preserve"> - </w:t>
      </w:r>
      <w:r w:rsidRPr="0089059D">
        <w:rPr>
          <w:bCs/>
        </w:rPr>
        <w:t>программа, посвященная русскому народному празднику «Масленица</w:t>
      </w:r>
    </w:p>
    <w:p w:rsidR="009403A1" w:rsidRPr="0089059D" w:rsidRDefault="009403A1" w:rsidP="009403A1">
      <w:pPr>
        <w:ind w:firstLine="851"/>
        <w:jc w:val="both"/>
      </w:pPr>
      <w:r w:rsidRPr="0089059D">
        <w:rPr>
          <w:b/>
        </w:rPr>
        <w:t xml:space="preserve">- </w:t>
      </w:r>
      <w:r w:rsidRPr="009403A1">
        <w:t>«Отечеству на верность присягая»</w:t>
      </w:r>
      <w:r w:rsidRPr="0089059D">
        <w:t xml:space="preserve"> – торжественное мероприятие </w:t>
      </w:r>
      <w:proofErr w:type="gramStart"/>
      <w:r w:rsidRPr="0089059D">
        <w:t>к</w:t>
      </w:r>
      <w:proofErr w:type="gramEnd"/>
      <w:r w:rsidRPr="0089059D">
        <w:t xml:space="preserve"> Дню защитника Отечества</w:t>
      </w:r>
    </w:p>
    <w:p w:rsidR="009403A1" w:rsidRPr="0089059D" w:rsidRDefault="009403A1" w:rsidP="009403A1">
      <w:pPr>
        <w:pStyle w:val="a5"/>
        <w:ind w:left="0" w:firstLine="851"/>
        <w:jc w:val="both"/>
        <w:rPr>
          <w:bCs/>
        </w:rPr>
      </w:pPr>
      <w:r w:rsidRPr="0089059D">
        <w:t>- «</w:t>
      </w:r>
      <w:r w:rsidRPr="009403A1">
        <w:rPr>
          <w:bCs/>
        </w:rPr>
        <w:t>По долгу службы, по велению сердца</w:t>
      </w:r>
      <w:r w:rsidRPr="0089059D">
        <w:t>» - митинг, посвященный Дню памяти о россиянах, исполнявших служебный долг за пределами Отечества</w:t>
      </w:r>
    </w:p>
    <w:p w:rsidR="009403A1" w:rsidRPr="0089059D" w:rsidRDefault="009403A1" w:rsidP="009403A1">
      <w:pPr>
        <w:pStyle w:val="a5"/>
        <w:ind w:left="0" w:firstLine="851"/>
        <w:jc w:val="both"/>
        <w:rPr>
          <w:bCs/>
        </w:rPr>
      </w:pPr>
      <w:r w:rsidRPr="0089059D">
        <w:rPr>
          <w:bCs/>
        </w:rPr>
        <w:t>- «</w:t>
      </w:r>
      <w:r w:rsidRPr="009403A1">
        <w:t>Праздник праздничных людей</w:t>
      </w:r>
      <w:r w:rsidRPr="0089059D">
        <w:rPr>
          <w:bCs/>
        </w:rPr>
        <w:t xml:space="preserve">» - торжественное мероприятие </w:t>
      </w:r>
      <w:proofErr w:type="gramStart"/>
      <w:r w:rsidRPr="0089059D">
        <w:rPr>
          <w:bCs/>
        </w:rPr>
        <w:t>к</w:t>
      </w:r>
      <w:proofErr w:type="gramEnd"/>
      <w:r w:rsidRPr="0089059D">
        <w:rPr>
          <w:bCs/>
        </w:rPr>
        <w:t xml:space="preserve"> Дню работника культуры</w:t>
      </w:r>
    </w:p>
    <w:p w:rsidR="009403A1" w:rsidRPr="0089059D" w:rsidRDefault="009403A1" w:rsidP="009403A1">
      <w:pPr>
        <w:ind w:firstLine="851"/>
        <w:jc w:val="both"/>
        <w:rPr>
          <w:color w:val="FF0000"/>
        </w:rPr>
      </w:pPr>
      <w:r w:rsidRPr="0089059D">
        <w:rPr>
          <w:bCs/>
        </w:rPr>
        <w:t xml:space="preserve">- </w:t>
      </w:r>
      <w:proofErr w:type="gramStart"/>
      <w:r w:rsidRPr="0089059D">
        <w:rPr>
          <w:bCs/>
        </w:rPr>
        <w:t>К</w:t>
      </w:r>
      <w:proofErr w:type="gramEnd"/>
      <w:r w:rsidRPr="0089059D">
        <w:rPr>
          <w:bCs/>
        </w:rPr>
        <w:t xml:space="preserve"> дню рождения А.Н. Островского – 200 лет. </w:t>
      </w:r>
      <w:r w:rsidRPr="0089059D">
        <w:rPr>
          <w:b/>
        </w:rPr>
        <w:t>«</w:t>
      </w:r>
      <w:r w:rsidRPr="009403A1">
        <w:t xml:space="preserve">Островский </w:t>
      </w:r>
      <w:r w:rsidRPr="009403A1">
        <w:rPr>
          <w:lang w:val="en-US"/>
        </w:rPr>
        <w:t>QUEST</w:t>
      </w:r>
      <w:r w:rsidRPr="0089059D">
        <w:rPr>
          <w:b/>
        </w:rPr>
        <w:t>»</w:t>
      </w:r>
      <w:r w:rsidRPr="0089059D">
        <w:t xml:space="preserve"> – историческая командная игра-соревнование, посвященная 200-летию со дня рождения А.</w:t>
      </w:r>
      <w:r w:rsidRPr="0089059D">
        <w:rPr>
          <w:bCs/>
        </w:rPr>
        <w:t xml:space="preserve"> </w:t>
      </w:r>
      <w:r w:rsidRPr="0089059D">
        <w:t>Н. Островского</w:t>
      </w:r>
      <w:r>
        <w:rPr>
          <w:color w:val="FF0000"/>
        </w:rPr>
        <w:t xml:space="preserve"> </w:t>
      </w:r>
    </w:p>
    <w:p w:rsidR="009403A1" w:rsidRPr="0089059D" w:rsidRDefault="009403A1" w:rsidP="009403A1">
      <w:pPr>
        <w:ind w:firstLine="851"/>
        <w:jc w:val="both"/>
        <w:rPr>
          <w:bCs/>
        </w:rPr>
      </w:pPr>
      <w:r w:rsidRPr="0089059D">
        <w:rPr>
          <w:b/>
        </w:rPr>
        <w:t>- «</w:t>
      </w:r>
      <w:r w:rsidRPr="009403A1">
        <w:t>Эхо атомного века. Звучи, памяти набат</w:t>
      </w:r>
      <w:r w:rsidRPr="0089059D">
        <w:rPr>
          <w:b/>
        </w:rPr>
        <w:t>»</w:t>
      </w:r>
      <w:r w:rsidRPr="0089059D">
        <w:t xml:space="preserve"> – митинг, посвященный Дню памяти погибших в радиационных авариях и катастрофах</w:t>
      </w:r>
    </w:p>
    <w:p w:rsidR="009403A1" w:rsidRPr="0089059D" w:rsidRDefault="009403A1" w:rsidP="009403A1">
      <w:pPr>
        <w:pStyle w:val="a5"/>
        <w:ind w:left="0" w:firstLine="851"/>
        <w:jc w:val="both"/>
      </w:pPr>
      <w:r w:rsidRPr="0089059D">
        <w:rPr>
          <w:b/>
        </w:rPr>
        <w:t>- «</w:t>
      </w:r>
      <w:r w:rsidRPr="009403A1">
        <w:t>Славим Победу!»</w:t>
      </w:r>
      <w:r w:rsidRPr="0089059D">
        <w:t xml:space="preserve"> – городской фестиваль творчества среди детей дошкольного возраста</w:t>
      </w:r>
    </w:p>
    <w:p w:rsidR="009403A1" w:rsidRPr="0089059D" w:rsidRDefault="009403A1" w:rsidP="009403A1">
      <w:pPr>
        <w:ind w:firstLine="851"/>
        <w:jc w:val="both"/>
      </w:pPr>
      <w:r w:rsidRPr="0089059D">
        <w:rPr>
          <w:b/>
          <w:bCs/>
        </w:rPr>
        <w:t>- «</w:t>
      </w:r>
      <w:r w:rsidRPr="009403A1">
        <w:rPr>
          <w:bCs/>
        </w:rPr>
        <w:t>Встречаем Первомай</w:t>
      </w:r>
      <w:r w:rsidRPr="009403A1">
        <w:t>!»</w:t>
      </w:r>
      <w:r w:rsidRPr="0089059D">
        <w:t xml:space="preserve"> - участие творческих коллективов в праздничной программе</w:t>
      </w:r>
    </w:p>
    <w:p w:rsidR="009403A1" w:rsidRPr="0089059D" w:rsidRDefault="009403A1" w:rsidP="009403A1">
      <w:pPr>
        <w:ind w:firstLine="851"/>
        <w:jc w:val="both"/>
      </w:pPr>
      <w:r w:rsidRPr="0089059D">
        <w:rPr>
          <w:b/>
        </w:rPr>
        <w:t>- «</w:t>
      </w:r>
      <w:r w:rsidRPr="009403A1">
        <w:t>Да будет вечным мужество Героев»</w:t>
      </w:r>
      <w:r w:rsidRPr="0089059D">
        <w:t xml:space="preserve"> – митинг, посвященный Дню Победы советского народа в ВОВ</w:t>
      </w:r>
    </w:p>
    <w:p w:rsidR="009403A1" w:rsidRPr="009403A1" w:rsidRDefault="009403A1" w:rsidP="009403A1">
      <w:pPr>
        <w:ind w:firstLine="851"/>
        <w:jc w:val="both"/>
      </w:pPr>
      <w:r w:rsidRPr="0089059D">
        <w:lastRenderedPageBreak/>
        <w:t>- «</w:t>
      </w:r>
      <w:r w:rsidRPr="009403A1">
        <w:rPr>
          <w:bCs/>
        </w:rPr>
        <w:t>Поем двором</w:t>
      </w:r>
      <w:r w:rsidRPr="009403A1">
        <w:t>» – Всероссийская акция. Поздравление ветерана ВОВ Крылова Н.Ф.</w:t>
      </w:r>
    </w:p>
    <w:p w:rsidR="009403A1" w:rsidRPr="009403A1" w:rsidRDefault="009403A1" w:rsidP="009403A1">
      <w:pPr>
        <w:ind w:firstLine="851"/>
        <w:jc w:val="both"/>
      </w:pPr>
      <w:r w:rsidRPr="009403A1">
        <w:t>- «Великая поступь Победы» – митинг, посвященный Дню Победы советского народа в ВОВ</w:t>
      </w:r>
    </w:p>
    <w:p w:rsidR="009403A1" w:rsidRPr="009403A1" w:rsidRDefault="009403A1" w:rsidP="009403A1">
      <w:pPr>
        <w:ind w:firstLine="851"/>
        <w:jc w:val="both"/>
      </w:pPr>
      <w:r w:rsidRPr="009403A1">
        <w:t>- «Аккорд Победы» – праздничный концерт творческих коллективов, посвященный Дню Победы советского народа в ВОВ</w:t>
      </w:r>
    </w:p>
    <w:p w:rsidR="009403A1" w:rsidRPr="009403A1" w:rsidRDefault="009403A1" w:rsidP="009403A1">
      <w:pPr>
        <w:ind w:firstLine="851"/>
        <w:jc w:val="both"/>
      </w:pPr>
      <w:r w:rsidRPr="009403A1">
        <w:t>- «Город открытых сердец» – праздничные торжественные мероприятия в рамках Дня города</w:t>
      </w:r>
    </w:p>
    <w:p w:rsidR="009403A1" w:rsidRPr="009403A1" w:rsidRDefault="009403A1" w:rsidP="009403A1">
      <w:pPr>
        <w:ind w:firstLine="851"/>
        <w:jc w:val="both"/>
        <w:rPr>
          <w:bCs/>
        </w:rPr>
      </w:pPr>
      <w:r w:rsidRPr="009403A1">
        <w:t>- «Свеча памяти» – митинг, посвященный Дню памяти и скорби</w:t>
      </w:r>
    </w:p>
    <w:p w:rsidR="009403A1" w:rsidRPr="009403A1" w:rsidRDefault="009403A1" w:rsidP="009403A1">
      <w:pPr>
        <w:pStyle w:val="a5"/>
        <w:ind w:left="0" w:firstLine="851"/>
        <w:jc w:val="both"/>
        <w:rPr>
          <w:bCs/>
        </w:rPr>
      </w:pPr>
      <w:r w:rsidRPr="009403A1">
        <w:t xml:space="preserve">- «На родном берегу» - </w:t>
      </w:r>
      <w:r w:rsidRPr="009403A1">
        <w:rPr>
          <w:bCs/>
        </w:rPr>
        <w:t>концерт в рамках дня города</w:t>
      </w:r>
    </w:p>
    <w:p w:rsidR="009403A1" w:rsidRPr="0089059D" w:rsidRDefault="009403A1" w:rsidP="009403A1">
      <w:pPr>
        <w:ind w:firstLine="851"/>
        <w:jc w:val="both"/>
        <w:rPr>
          <w:bCs/>
        </w:rPr>
      </w:pPr>
      <w:r w:rsidRPr="009403A1">
        <w:t xml:space="preserve">- «Единство непохожих» - </w:t>
      </w:r>
      <w:r w:rsidRPr="009403A1">
        <w:rPr>
          <w:bCs/>
        </w:rPr>
        <w:t>праздничная программа</w:t>
      </w:r>
      <w:r w:rsidRPr="0089059D">
        <w:rPr>
          <w:bCs/>
        </w:rPr>
        <w:t xml:space="preserve"> </w:t>
      </w:r>
      <w:proofErr w:type="gramStart"/>
      <w:r w:rsidRPr="0089059D">
        <w:rPr>
          <w:bCs/>
        </w:rPr>
        <w:t>к</w:t>
      </w:r>
      <w:proofErr w:type="gramEnd"/>
      <w:r w:rsidRPr="0089059D">
        <w:rPr>
          <w:bCs/>
        </w:rPr>
        <w:t xml:space="preserve"> Дню молодежи</w:t>
      </w:r>
    </w:p>
    <w:p w:rsidR="009403A1" w:rsidRPr="009403A1" w:rsidRDefault="009403A1" w:rsidP="009403A1">
      <w:pPr>
        <w:ind w:firstLine="851"/>
      </w:pPr>
      <w:r>
        <w:rPr>
          <w:b/>
          <w:bCs/>
        </w:rPr>
        <w:t xml:space="preserve">- </w:t>
      </w:r>
      <w:r w:rsidRPr="0089059D">
        <w:rPr>
          <w:b/>
          <w:bCs/>
        </w:rPr>
        <w:t>«</w:t>
      </w:r>
      <w:proofErr w:type="spellStart"/>
      <w:r w:rsidRPr="009403A1">
        <w:rPr>
          <w:bCs/>
        </w:rPr>
        <w:t>Swimcup</w:t>
      </w:r>
      <w:proofErr w:type="spellEnd"/>
      <w:r w:rsidRPr="009403A1">
        <w:rPr>
          <w:bCs/>
        </w:rPr>
        <w:t xml:space="preserve"> – Волга 2023»</w:t>
      </w:r>
      <w:r w:rsidRPr="009403A1">
        <w:t xml:space="preserve"> - соревнования по плаванию на открытой воде. Участие ДОСЭП «Камертон» в концертной программе </w:t>
      </w:r>
    </w:p>
    <w:p w:rsidR="009403A1" w:rsidRPr="009403A1" w:rsidRDefault="009403A1" w:rsidP="009403A1">
      <w:pPr>
        <w:ind w:firstLine="851"/>
        <w:jc w:val="both"/>
      </w:pPr>
      <w:r w:rsidRPr="009403A1">
        <w:t xml:space="preserve">- «Под покровом Петра и </w:t>
      </w:r>
      <w:proofErr w:type="spellStart"/>
      <w:r w:rsidRPr="009403A1">
        <w:t>Февронии</w:t>
      </w:r>
      <w:proofErr w:type="spellEnd"/>
      <w:r w:rsidRPr="009403A1">
        <w:t>» – участие в концертной программе, посвященной Дню семьи, любви и верности</w:t>
      </w:r>
    </w:p>
    <w:p w:rsidR="009403A1" w:rsidRPr="0089059D" w:rsidRDefault="009403A1" w:rsidP="009403A1">
      <w:pPr>
        <w:ind w:firstLine="851"/>
        <w:jc w:val="both"/>
      </w:pPr>
      <w:r w:rsidRPr="0089059D">
        <w:t>- Участие солистки ДОСЭП «Камертон» в заседании оргкомитета по подготовке к празднованию800-летия города Юрьевец</w:t>
      </w:r>
    </w:p>
    <w:p w:rsidR="009403A1" w:rsidRPr="0089059D" w:rsidRDefault="009403A1" w:rsidP="009403A1">
      <w:pPr>
        <w:ind w:firstLine="851"/>
        <w:jc w:val="both"/>
      </w:pPr>
      <w:r w:rsidRPr="0089059D">
        <w:t>- Участие ансамбля танца «Улыбка» в праздничной программе, посвященной Дню микрорайона «</w:t>
      </w:r>
      <w:proofErr w:type="spellStart"/>
      <w:r w:rsidRPr="0089059D">
        <w:t>Поликор</w:t>
      </w:r>
      <w:proofErr w:type="spellEnd"/>
      <w:r w:rsidRPr="0089059D">
        <w:t xml:space="preserve">» </w:t>
      </w:r>
    </w:p>
    <w:p w:rsidR="009403A1" w:rsidRPr="009403A1" w:rsidRDefault="009403A1" w:rsidP="009403A1">
      <w:pPr>
        <w:ind w:firstLine="851"/>
        <w:jc w:val="both"/>
      </w:pPr>
      <w:r w:rsidRPr="0089059D">
        <w:t>- «</w:t>
      </w:r>
      <w:r w:rsidRPr="009403A1">
        <w:rPr>
          <w:bCs/>
        </w:rPr>
        <w:t>Флаг России</w:t>
      </w:r>
      <w:r w:rsidRPr="009403A1">
        <w:t>» - проведение городской акции</w:t>
      </w:r>
    </w:p>
    <w:p w:rsidR="009403A1" w:rsidRPr="009403A1" w:rsidRDefault="009403A1" w:rsidP="009403A1">
      <w:pPr>
        <w:ind w:firstLine="851"/>
        <w:jc w:val="both"/>
      </w:pPr>
      <w:r w:rsidRPr="009403A1">
        <w:t>- Участие ДОСЭП «Камертон» в праздничной программе «День открытых дверей»</w:t>
      </w:r>
    </w:p>
    <w:p w:rsidR="009403A1" w:rsidRPr="009403A1" w:rsidRDefault="009403A1" w:rsidP="009403A1">
      <w:pPr>
        <w:ind w:firstLine="851"/>
        <w:jc w:val="both"/>
      </w:pPr>
      <w:r w:rsidRPr="009403A1">
        <w:t>- «</w:t>
      </w:r>
      <w:r w:rsidRPr="009403A1">
        <w:rPr>
          <w:bCs/>
        </w:rPr>
        <w:t>Лирика Бульвара</w:t>
      </w:r>
      <w:r w:rsidRPr="009403A1">
        <w:t>» - праздник Волжского Бульвара</w:t>
      </w:r>
    </w:p>
    <w:p w:rsidR="009403A1" w:rsidRPr="009403A1" w:rsidRDefault="009403A1" w:rsidP="009403A1">
      <w:pPr>
        <w:ind w:firstLine="851"/>
        <w:jc w:val="both"/>
      </w:pPr>
      <w:r w:rsidRPr="009403A1">
        <w:t>- «</w:t>
      </w:r>
      <w:r w:rsidRPr="009403A1">
        <w:rPr>
          <w:bCs/>
        </w:rPr>
        <w:t>День Воспитателя и всех дошкольных работников</w:t>
      </w:r>
      <w:r w:rsidRPr="009403A1">
        <w:t>» - торжественная программа</w:t>
      </w:r>
    </w:p>
    <w:p w:rsidR="009403A1" w:rsidRPr="009403A1" w:rsidRDefault="009403A1" w:rsidP="009403A1">
      <w:pPr>
        <w:ind w:firstLine="851"/>
        <w:jc w:val="both"/>
      </w:pPr>
      <w:r w:rsidRPr="009403A1">
        <w:t>- «</w:t>
      </w:r>
      <w:r w:rsidRPr="009403A1">
        <w:rPr>
          <w:shd w:val="clear" w:color="auto" w:fill="FFFFFF"/>
        </w:rPr>
        <w:t>Для тех, чью осень не покинула весна</w:t>
      </w:r>
      <w:r w:rsidRPr="009403A1">
        <w:t>» – торжественное мероприятие, посвященное Дню пожилого человека</w:t>
      </w:r>
    </w:p>
    <w:p w:rsidR="009403A1" w:rsidRPr="009403A1" w:rsidRDefault="009403A1" w:rsidP="009403A1">
      <w:pPr>
        <w:pStyle w:val="a5"/>
        <w:ind w:left="0" w:firstLine="851"/>
        <w:jc w:val="both"/>
      </w:pPr>
      <w:r w:rsidRPr="009403A1">
        <w:rPr>
          <w:bCs/>
        </w:rPr>
        <w:t xml:space="preserve">- Открытие </w:t>
      </w:r>
      <w:r w:rsidRPr="009403A1">
        <w:t>легкоатлетического пробега им. А.М. Василевского</w:t>
      </w:r>
    </w:p>
    <w:p w:rsidR="009403A1" w:rsidRPr="009403A1" w:rsidRDefault="009403A1" w:rsidP="009403A1">
      <w:pPr>
        <w:pStyle w:val="a5"/>
        <w:ind w:left="0" w:firstLine="851"/>
        <w:jc w:val="both"/>
      </w:pPr>
      <w:r w:rsidRPr="009403A1">
        <w:t>- «</w:t>
      </w:r>
      <w:r w:rsidRPr="009403A1">
        <w:rPr>
          <w:bCs/>
        </w:rPr>
        <w:t>СПО</w:t>
      </w:r>
      <w:r w:rsidRPr="009403A1">
        <w:t>» - проведение торжественного мероприятия</w:t>
      </w:r>
    </w:p>
    <w:p w:rsidR="009403A1" w:rsidRPr="009403A1" w:rsidRDefault="009403A1" w:rsidP="009403A1">
      <w:pPr>
        <w:pStyle w:val="a5"/>
        <w:ind w:left="0" w:firstLine="851"/>
        <w:jc w:val="both"/>
      </w:pPr>
      <w:r w:rsidRPr="009403A1">
        <w:t>- «</w:t>
      </w:r>
      <w:r w:rsidRPr="009403A1">
        <w:rPr>
          <w:bCs/>
        </w:rPr>
        <w:t>День учителя</w:t>
      </w:r>
      <w:r w:rsidRPr="009403A1">
        <w:t>» - участие ДОСЭП «Камертон» в концертной программе</w:t>
      </w:r>
    </w:p>
    <w:p w:rsidR="009403A1" w:rsidRPr="009403A1" w:rsidRDefault="009403A1" w:rsidP="009403A1">
      <w:pPr>
        <w:pStyle w:val="a5"/>
        <w:ind w:left="0" w:firstLine="851"/>
        <w:jc w:val="both"/>
      </w:pPr>
      <w:r w:rsidRPr="009403A1">
        <w:t>- «</w:t>
      </w:r>
      <w:r w:rsidRPr="009403A1">
        <w:rPr>
          <w:bCs/>
        </w:rPr>
        <w:t>145 лет – «</w:t>
      </w:r>
      <w:proofErr w:type="spellStart"/>
      <w:r w:rsidRPr="009403A1">
        <w:rPr>
          <w:bCs/>
        </w:rPr>
        <w:t>Электроконтакт</w:t>
      </w:r>
      <w:proofErr w:type="spellEnd"/>
      <w:r w:rsidRPr="009403A1">
        <w:t>» - участие в торжественной программе творческих коллективов ГДК</w:t>
      </w:r>
    </w:p>
    <w:p w:rsidR="009403A1" w:rsidRPr="009403A1" w:rsidRDefault="009403A1" w:rsidP="009403A1">
      <w:pPr>
        <w:pStyle w:val="a5"/>
        <w:ind w:left="0" w:firstLine="851"/>
        <w:jc w:val="both"/>
        <w:rPr>
          <w:bCs/>
        </w:rPr>
      </w:pPr>
      <w:r w:rsidRPr="009403A1">
        <w:t xml:space="preserve">- </w:t>
      </w:r>
      <w:r w:rsidRPr="009403A1">
        <w:rPr>
          <w:bCs/>
        </w:rPr>
        <w:t>Политсовет «Единая Россия</w:t>
      </w:r>
      <w:r w:rsidRPr="009403A1">
        <w:t>» в клубе «Деловые встречи»</w:t>
      </w:r>
      <w:r w:rsidRPr="009403A1">
        <w:rPr>
          <w:bCs/>
        </w:rPr>
        <w:t xml:space="preserve"> </w:t>
      </w:r>
    </w:p>
    <w:p w:rsidR="009403A1" w:rsidRPr="009403A1" w:rsidRDefault="009403A1" w:rsidP="009403A1">
      <w:pPr>
        <w:ind w:firstLine="851"/>
        <w:jc w:val="both"/>
      </w:pPr>
      <w:r w:rsidRPr="009403A1">
        <w:t xml:space="preserve">- День военного разведчика. </w:t>
      </w:r>
      <w:proofErr w:type="gramStart"/>
      <w:r w:rsidRPr="009403A1">
        <w:rPr>
          <w:bCs/>
        </w:rPr>
        <w:t>Концерт группы «Лазурит», трио «Гармония» (общественная организация «Патриоты Отчизны»</w:t>
      </w:r>
      <w:proofErr w:type="gramEnd"/>
    </w:p>
    <w:p w:rsidR="009403A1" w:rsidRPr="0089059D" w:rsidRDefault="009403A1" w:rsidP="009403A1">
      <w:pPr>
        <w:ind w:firstLine="851"/>
        <w:jc w:val="both"/>
      </w:pPr>
      <w:r w:rsidRPr="009403A1">
        <w:t>- «</w:t>
      </w:r>
      <w:r w:rsidRPr="009403A1">
        <w:rPr>
          <w:bCs/>
        </w:rPr>
        <w:t>Кинешемский Благовест</w:t>
      </w:r>
      <w:r w:rsidRPr="0089059D">
        <w:t>» - участие в концерте межрегионального фестиваля духовной музыки</w:t>
      </w:r>
    </w:p>
    <w:p w:rsidR="009403A1" w:rsidRPr="009403A1" w:rsidRDefault="009403A1" w:rsidP="009403A1">
      <w:pPr>
        <w:ind w:firstLine="851"/>
        <w:jc w:val="both"/>
        <w:rPr>
          <w:bCs/>
        </w:rPr>
      </w:pPr>
      <w:r w:rsidRPr="0089059D">
        <w:rPr>
          <w:b/>
        </w:rPr>
        <w:t xml:space="preserve">- </w:t>
      </w:r>
      <w:r w:rsidRPr="009403A1">
        <w:t>2-ой городской добровольческий Форум «</w:t>
      </w:r>
      <w:proofErr w:type="spellStart"/>
      <w:r w:rsidRPr="009403A1">
        <w:t>ТворецДОБРОТЫ</w:t>
      </w:r>
      <w:proofErr w:type="spellEnd"/>
      <w:r w:rsidRPr="009403A1">
        <w:t>»</w:t>
      </w:r>
    </w:p>
    <w:p w:rsidR="009403A1" w:rsidRPr="009403A1" w:rsidRDefault="009403A1" w:rsidP="009403A1">
      <w:pPr>
        <w:ind w:firstLine="851"/>
        <w:jc w:val="both"/>
        <w:rPr>
          <w:bCs/>
        </w:rPr>
      </w:pPr>
      <w:r w:rsidRPr="009403A1">
        <w:t xml:space="preserve">- «Ёлка зажигает огни» - </w:t>
      </w:r>
      <w:r w:rsidRPr="009403A1">
        <w:rPr>
          <w:bCs/>
        </w:rPr>
        <w:t>открытие городской елки</w:t>
      </w:r>
    </w:p>
    <w:p w:rsidR="009403A1" w:rsidRPr="009403A1" w:rsidRDefault="009403A1" w:rsidP="009403A1">
      <w:pPr>
        <w:ind w:firstLine="851"/>
        <w:jc w:val="both"/>
      </w:pPr>
      <w:r w:rsidRPr="009403A1">
        <w:t>- «</w:t>
      </w:r>
      <w:r w:rsidRPr="009403A1">
        <w:rPr>
          <w:bCs/>
        </w:rPr>
        <w:t>Дети Кинешмы – детям Донбасса</w:t>
      </w:r>
      <w:r w:rsidRPr="009403A1">
        <w:t>» - благотворительная акция</w:t>
      </w:r>
    </w:p>
    <w:p w:rsidR="009403A1" w:rsidRPr="009403A1" w:rsidRDefault="009403A1" w:rsidP="009403A1">
      <w:pPr>
        <w:ind w:firstLine="851"/>
        <w:jc w:val="both"/>
        <w:rPr>
          <w:bCs/>
        </w:rPr>
      </w:pPr>
      <w:r w:rsidRPr="009403A1">
        <w:rPr>
          <w:bCs/>
        </w:rPr>
        <w:t xml:space="preserve">- </w:t>
      </w:r>
      <w:r w:rsidRPr="009403A1">
        <w:t>Новогодняя</w:t>
      </w:r>
      <w:r w:rsidRPr="009403A1">
        <w:rPr>
          <w:bCs/>
        </w:rPr>
        <w:t xml:space="preserve"> </w:t>
      </w:r>
      <w:r w:rsidRPr="009403A1">
        <w:t>елка Главы города</w:t>
      </w:r>
      <w:r w:rsidRPr="009403A1">
        <w:rPr>
          <w:bCs/>
        </w:rPr>
        <w:t xml:space="preserve"> для одаренных детей, семей мобилизованных</w:t>
      </w:r>
    </w:p>
    <w:p w:rsidR="009403A1" w:rsidRPr="0089059D" w:rsidRDefault="009403A1" w:rsidP="009403A1">
      <w:pPr>
        <w:ind w:firstLine="851"/>
        <w:jc w:val="both"/>
      </w:pPr>
      <w:r w:rsidRPr="009403A1">
        <w:rPr>
          <w:shd w:val="clear" w:color="auto" w:fill="FFFFFF"/>
        </w:rPr>
        <w:t>- «Пока часы 12 бьют» -</w:t>
      </w:r>
      <w:r w:rsidRPr="0089059D">
        <w:rPr>
          <w:b/>
          <w:shd w:val="clear" w:color="auto" w:fill="FFFFFF"/>
        </w:rPr>
        <w:t xml:space="preserve"> </w:t>
      </w:r>
      <w:r w:rsidRPr="0089059D">
        <w:rPr>
          <w:bCs/>
          <w:shd w:val="clear" w:color="auto" w:fill="FFFFFF"/>
        </w:rPr>
        <w:t>вечер отдыха городского совета ветеранов</w:t>
      </w:r>
    </w:p>
    <w:p w:rsidR="009403A1" w:rsidRPr="0089059D" w:rsidRDefault="009403A1" w:rsidP="009403A1">
      <w:pPr>
        <w:pStyle w:val="a8"/>
        <w:tabs>
          <w:tab w:val="left" w:pos="426"/>
        </w:tabs>
        <w:spacing w:before="0" w:after="0" w:line="276" w:lineRule="auto"/>
        <w:jc w:val="both"/>
        <w:rPr>
          <w:sz w:val="28"/>
          <w:szCs w:val="28"/>
          <w:shd w:val="clear" w:color="auto" w:fill="FFFFFF"/>
        </w:rPr>
      </w:pPr>
    </w:p>
    <w:p w:rsidR="009403A1" w:rsidRPr="008648D2" w:rsidRDefault="009403A1" w:rsidP="009403A1">
      <w:pPr>
        <w:ind w:firstLine="851"/>
        <w:jc w:val="both"/>
      </w:pPr>
      <w:r w:rsidRPr="008648D2">
        <w:t xml:space="preserve">3.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w:t>
      </w:r>
    </w:p>
    <w:p w:rsidR="009403A1" w:rsidRPr="00BA2725" w:rsidRDefault="009403A1" w:rsidP="00BA2725">
      <w:pPr>
        <w:pStyle w:val="Pro-Gramma"/>
        <w:spacing w:before="0" w:after="0" w:line="276" w:lineRule="auto"/>
        <w:ind w:firstLine="851"/>
        <w:rPr>
          <w:b/>
          <w:i/>
          <w:color w:val="000000"/>
          <w:szCs w:val="28"/>
        </w:rPr>
      </w:pPr>
      <w:r w:rsidRPr="0089059D">
        <w:rPr>
          <w:szCs w:val="28"/>
        </w:rPr>
        <w:t xml:space="preserve">В результате реализации мероприятия целевое значение показателя </w:t>
      </w:r>
      <w:r w:rsidRPr="0089059D">
        <w:rPr>
          <w:color w:val="000000"/>
          <w:szCs w:val="28"/>
        </w:rPr>
        <w:t>«</w:t>
      </w:r>
      <w:r w:rsidRPr="0089059D">
        <w:rPr>
          <w:szCs w:val="28"/>
        </w:rPr>
        <w:t xml:space="preserve">Средняя заработная плата работников учреждений культуры городского округа Кинешма Ивановской области», установленное соглашением с Департаментом культуры и туризма Ивановской области на 2023 год достигнуто и составило 30213 рублей. </w:t>
      </w:r>
    </w:p>
    <w:p w:rsidR="00BA2725" w:rsidRDefault="00946B8E" w:rsidP="00946B8E">
      <w:pPr>
        <w:pStyle w:val="Pro-Gramma"/>
        <w:spacing w:before="0" w:after="0" w:line="276" w:lineRule="auto"/>
        <w:ind w:firstLine="851"/>
        <w:rPr>
          <w:b/>
          <w:i/>
          <w:szCs w:val="28"/>
        </w:rPr>
      </w:pPr>
      <w:r w:rsidRPr="00BA2725">
        <w:rPr>
          <w:szCs w:val="28"/>
        </w:rPr>
        <w:t>4. Укрепление материально-технической базы муниципальных учреждений городского округа Кинешма</w:t>
      </w:r>
      <w:r w:rsidRPr="002D2AED">
        <w:rPr>
          <w:b/>
          <w:i/>
          <w:szCs w:val="28"/>
        </w:rPr>
        <w:t xml:space="preserve">. </w:t>
      </w:r>
    </w:p>
    <w:p w:rsidR="00946B8E" w:rsidRDefault="00946B8E" w:rsidP="00946B8E">
      <w:pPr>
        <w:pStyle w:val="Pro-Gramma"/>
        <w:spacing w:before="0" w:after="0" w:line="276" w:lineRule="auto"/>
        <w:ind w:firstLine="851"/>
        <w:rPr>
          <w:szCs w:val="28"/>
        </w:rPr>
      </w:pPr>
      <w:r w:rsidRPr="002D2AED">
        <w:rPr>
          <w:szCs w:val="28"/>
        </w:rPr>
        <w:t>В результате реализации мероприятия достигнуты следующие показатели:</w:t>
      </w:r>
    </w:p>
    <w:p w:rsidR="00BA2725" w:rsidRPr="0089059D" w:rsidRDefault="00BA2725" w:rsidP="00BA2725">
      <w:pPr>
        <w:pStyle w:val="Pro-Gramma"/>
        <w:spacing w:before="0" w:after="0" w:line="276" w:lineRule="auto"/>
        <w:ind w:firstLine="851"/>
        <w:rPr>
          <w:szCs w:val="28"/>
        </w:rPr>
      </w:pPr>
      <w:r w:rsidRPr="0089059D">
        <w:rPr>
          <w:szCs w:val="28"/>
        </w:rPr>
        <w:t>В муниципальных учреждениях культуры, проведены мероприятия по укреплению материально-технической базы.</w:t>
      </w:r>
    </w:p>
    <w:p w:rsidR="00BA2725" w:rsidRPr="0089059D" w:rsidRDefault="00BA2725" w:rsidP="00BA2725">
      <w:pPr>
        <w:pStyle w:val="Pro-Gramma"/>
        <w:spacing w:before="0" w:after="0" w:line="276" w:lineRule="auto"/>
        <w:ind w:firstLine="851"/>
        <w:rPr>
          <w:szCs w:val="28"/>
        </w:rPr>
      </w:pPr>
      <w:r w:rsidRPr="0089059D">
        <w:rPr>
          <w:szCs w:val="28"/>
        </w:rPr>
        <w:t xml:space="preserve">Средства субсидии, предоставленной учреждениям, были направлены: </w:t>
      </w:r>
      <w:proofErr w:type="gramStart"/>
      <w:r w:rsidRPr="0089059D">
        <w:rPr>
          <w:szCs w:val="28"/>
        </w:rPr>
        <w:t>на</w:t>
      </w:r>
      <w:proofErr w:type="gramEnd"/>
      <w:r w:rsidRPr="0089059D">
        <w:rPr>
          <w:szCs w:val="28"/>
        </w:rPr>
        <w:t xml:space="preserve"> следующие ремонтные работы:</w:t>
      </w:r>
    </w:p>
    <w:p w:rsidR="00BA2725" w:rsidRPr="0089059D" w:rsidRDefault="00BA2725" w:rsidP="00BA2725">
      <w:pPr>
        <w:pStyle w:val="Pro-Gramma"/>
        <w:spacing w:before="0" w:after="0" w:line="276" w:lineRule="auto"/>
        <w:ind w:firstLine="851"/>
        <w:rPr>
          <w:szCs w:val="28"/>
        </w:rPr>
      </w:pPr>
      <w:r w:rsidRPr="0089059D">
        <w:rPr>
          <w:szCs w:val="28"/>
        </w:rPr>
        <w:t>- капитальный ремонт помещения вахты МУ ГДК;</w:t>
      </w:r>
    </w:p>
    <w:p w:rsidR="00BA2725" w:rsidRPr="0089059D" w:rsidRDefault="00BA2725" w:rsidP="00BA2725">
      <w:pPr>
        <w:pStyle w:val="Pro-Gramma"/>
        <w:spacing w:before="0" w:after="0" w:line="276" w:lineRule="auto"/>
        <w:ind w:firstLine="851"/>
        <w:rPr>
          <w:szCs w:val="28"/>
        </w:rPr>
      </w:pPr>
      <w:r w:rsidRPr="0089059D">
        <w:rPr>
          <w:szCs w:val="28"/>
        </w:rPr>
        <w:t>- капитальный ремонт зала (музыкальной гостиной и репетиционного кабинета) МУ ГДК;</w:t>
      </w:r>
    </w:p>
    <w:p w:rsidR="00BA2725" w:rsidRPr="0089059D" w:rsidRDefault="00BA2725" w:rsidP="00BA2725">
      <w:pPr>
        <w:pStyle w:val="Pro-Gramma"/>
        <w:spacing w:before="0" w:after="0" w:line="276" w:lineRule="auto"/>
        <w:ind w:firstLine="851"/>
        <w:rPr>
          <w:szCs w:val="28"/>
        </w:rPr>
      </w:pPr>
      <w:r w:rsidRPr="0089059D">
        <w:rPr>
          <w:szCs w:val="28"/>
        </w:rPr>
        <w:t>- капитальный ремонт кабинета творческого персонала МУ ГДК;</w:t>
      </w:r>
    </w:p>
    <w:p w:rsidR="00BA2725" w:rsidRPr="0089059D" w:rsidRDefault="00BA2725" w:rsidP="00BA2725">
      <w:pPr>
        <w:pStyle w:val="Pro-Gramma"/>
        <w:spacing w:before="0" w:after="0" w:line="276" w:lineRule="auto"/>
        <w:ind w:firstLine="851"/>
        <w:rPr>
          <w:szCs w:val="28"/>
        </w:rPr>
      </w:pPr>
      <w:r w:rsidRPr="0089059D">
        <w:rPr>
          <w:szCs w:val="28"/>
        </w:rPr>
        <w:t>- капитальный ремонт помещения «касса» МУ «Клуб «Октябрь».</w:t>
      </w:r>
    </w:p>
    <w:p w:rsidR="00BA2725" w:rsidRPr="0089059D" w:rsidRDefault="00BA2725" w:rsidP="00BA2725">
      <w:pPr>
        <w:pStyle w:val="Pro-Gramma"/>
        <w:spacing w:before="0" w:after="0" w:line="276" w:lineRule="auto"/>
        <w:ind w:firstLine="851"/>
        <w:rPr>
          <w:szCs w:val="28"/>
        </w:rPr>
      </w:pPr>
      <w:r w:rsidRPr="0089059D">
        <w:rPr>
          <w:szCs w:val="28"/>
        </w:rPr>
        <w:t>Приобретено на бюджетные средства:</w:t>
      </w:r>
    </w:p>
    <w:p w:rsidR="00BA2725" w:rsidRPr="0089059D" w:rsidRDefault="00BA2725" w:rsidP="00BA2725">
      <w:pPr>
        <w:pStyle w:val="Pro-Gramma"/>
        <w:spacing w:before="0" w:after="0" w:line="276" w:lineRule="auto"/>
        <w:ind w:firstLine="851"/>
        <w:rPr>
          <w:szCs w:val="28"/>
        </w:rPr>
      </w:pPr>
      <w:r w:rsidRPr="0089059D">
        <w:rPr>
          <w:szCs w:val="28"/>
        </w:rPr>
        <w:t>- костюм «Дед Мороз», костюм «Снегурочка», сапоги Дед Мороз, сапоги Снегурочка, кабельная капа в МУ ГДК;</w:t>
      </w:r>
    </w:p>
    <w:p w:rsidR="00BA2725" w:rsidRPr="0089059D" w:rsidRDefault="00BA2725" w:rsidP="00BA2725">
      <w:pPr>
        <w:pStyle w:val="Pro-Gramma"/>
        <w:spacing w:before="0" w:after="0" w:line="276" w:lineRule="auto"/>
        <w:ind w:firstLine="851"/>
        <w:rPr>
          <w:szCs w:val="28"/>
        </w:rPr>
      </w:pPr>
      <w:r w:rsidRPr="0089059D">
        <w:rPr>
          <w:szCs w:val="28"/>
        </w:rPr>
        <w:t>- звуковая и световая аппаратура в МУ «Клуб «Октябрь».</w:t>
      </w:r>
    </w:p>
    <w:p w:rsidR="00BA2725" w:rsidRPr="0089059D" w:rsidRDefault="00BA2725" w:rsidP="00BA2725">
      <w:pPr>
        <w:pStyle w:val="Pro-Gramma"/>
        <w:spacing w:before="0" w:after="0" w:line="276" w:lineRule="auto"/>
        <w:ind w:firstLine="851"/>
        <w:rPr>
          <w:szCs w:val="28"/>
        </w:rPr>
      </w:pPr>
      <w:r w:rsidRPr="0089059D">
        <w:rPr>
          <w:szCs w:val="28"/>
        </w:rPr>
        <w:t>- порталы сценические, шатер и каркас металлический в МУ Парк</w:t>
      </w:r>
    </w:p>
    <w:p w:rsidR="00C36D16" w:rsidRPr="00C36D16" w:rsidRDefault="00C36D16" w:rsidP="00C36D16">
      <w:pPr>
        <w:ind w:left="142"/>
        <w:jc w:val="both"/>
      </w:pPr>
      <w:r w:rsidRPr="00C36D16">
        <w:t xml:space="preserve">В рамках основного мероприятия «Развитие творческого потенциала участников творческих коллективов» были реализованы мероприятия: </w:t>
      </w:r>
    </w:p>
    <w:p w:rsidR="00C36D16" w:rsidRDefault="00C36D16" w:rsidP="00C36D16">
      <w:pPr>
        <w:ind w:left="502"/>
        <w:jc w:val="both"/>
      </w:pPr>
      <w:r>
        <w:t>1.</w:t>
      </w:r>
      <w:r w:rsidRPr="00C36D16">
        <w:t>Поддержка способных и талантливых детей.</w:t>
      </w:r>
      <w:r w:rsidRPr="0089059D">
        <w:t xml:space="preserve"> </w:t>
      </w:r>
    </w:p>
    <w:p w:rsidR="00C36D16" w:rsidRPr="0089059D" w:rsidRDefault="00C36D16" w:rsidP="00C36D16">
      <w:pPr>
        <w:ind w:firstLine="709"/>
        <w:jc w:val="both"/>
      </w:pPr>
      <w:r w:rsidRPr="0089059D">
        <w:t>Предусмотренные бюджетные ассигнования были направлены на обеспечение участия способных и талантливых детей в конкурсах, фестивалях, выставках, в экскурсиях и поездках, что будет способствовать раскрытию творческого потенциала одаренных детей  в МУ «Клуб «Октябрь» и МУ ГДК.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2155"/>
        <w:gridCol w:w="2381"/>
      </w:tblGrid>
      <w:tr w:rsidR="00C36D16" w:rsidRPr="0089059D" w:rsidTr="00C36D16">
        <w:trPr>
          <w:trHeight w:val="463"/>
          <w:tblHeader/>
        </w:trPr>
        <w:tc>
          <w:tcPr>
            <w:tcW w:w="1985" w:type="dxa"/>
            <w:shd w:val="clear" w:color="auto" w:fill="auto"/>
            <w:vAlign w:val="center"/>
            <w:hideMark/>
          </w:tcPr>
          <w:p w:rsidR="00C36D16" w:rsidRPr="0089059D" w:rsidRDefault="00C36D16" w:rsidP="00177C15">
            <w:pPr>
              <w:jc w:val="center"/>
              <w:rPr>
                <w:color w:val="000000"/>
                <w:sz w:val="24"/>
                <w:szCs w:val="24"/>
              </w:rPr>
            </w:pPr>
            <w:r w:rsidRPr="0089059D">
              <w:rPr>
                <w:color w:val="000000"/>
                <w:sz w:val="24"/>
                <w:szCs w:val="24"/>
              </w:rPr>
              <w:t>Наименование</w:t>
            </w:r>
          </w:p>
          <w:p w:rsidR="00C36D16" w:rsidRPr="005662B7" w:rsidRDefault="00C36D16" w:rsidP="00177C15">
            <w:pPr>
              <w:jc w:val="center"/>
              <w:rPr>
                <w:color w:val="000000"/>
                <w:sz w:val="24"/>
                <w:szCs w:val="24"/>
              </w:rPr>
            </w:pPr>
            <w:r w:rsidRPr="005662B7">
              <w:rPr>
                <w:color w:val="000000"/>
                <w:sz w:val="24"/>
                <w:szCs w:val="24"/>
              </w:rPr>
              <w:t xml:space="preserve"> учреждения</w:t>
            </w:r>
          </w:p>
        </w:tc>
        <w:tc>
          <w:tcPr>
            <w:tcW w:w="2835" w:type="dxa"/>
            <w:shd w:val="clear" w:color="auto" w:fill="auto"/>
            <w:vAlign w:val="center"/>
            <w:hideMark/>
          </w:tcPr>
          <w:p w:rsidR="00C36D16" w:rsidRPr="005662B7" w:rsidRDefault="00C36D16" w:rsidP="00177C15">
            <w:pPr>
              <w:jc w:val="center"/>
              <w:rPr>
                <w:color w:val="000000"/>
                <w:sz w:val="24"/>
                <w:szCs w:val="24"/>
              </w:rPr>
            </w:pPr>
            <w:r w:rsidRPr="005662B7">
              <w:rPr>
                <w:color w:val="000000"/>
                <w:sz w:val="24"/>
                <w:szCs w:val="24"/>
              </w:rPr>
              <w:t>Наименование мероприятия</w:t>
            </w:r>
          </w:p>
        </w:tc>
        <w:tc>
          <w:tcPr>
            <w:tcW w:w="2155" w:type="dxa"/>
            <w:shd w:val="clear" w:color="auto" w:fill="auto"/>
            <w:vAlign w:val="center"/>
            <w:hideMark/>
          </w:tcPr>
          <w:p w:rsidR="00C36D16" w:rsidRPr="005662B7" w:rsidRDefault="00C36D16" w:rsidP="00177C15">
            <w:pPr>
              <w:jc w:val="center"/>
              <w:rPr>
                <w:color w:val="000000"/>
                <w:sz w:val="24"/>
                <w:szCs w:val="24"/>
              </w:rPr>
            </w:pPr>
            <w:r w:rsidRPr="005662B7">
              <w:rPr>
                <w:color w:val="000000"/>
                <w:sz w:val="24"/>
                <w:szCs w:val="24"/>
              </w:rPr>
              <w:t>Наименование коллектива-участника</w:t>
            </w:r>
          </w:p>
        </w:tc>
        <w:tc>
          <w:tcPr>
            <w:tcW w:w="2381" w:type="dxa"/>
            <w:shd w:val="clear" w:color="auto" w:fill="auto"/>
            <w:noWrap/>
            <w:vAlign w:val="center"/>
            <w:hideMark/>
          </w:tcPr>
          <w:p w:rsidR="00C36D16" w:rsidRPr="005662B7" w:rsidRDefault="00C36D16" w:rsidP="00177C15">
            <w:pPr>
              <w:jc w:val="center"/>
              <w:rPr>
                <w:color w:val="000000"/>
                <w:sz w:val="24"/>
                <w:szCs w:val="24"/>
              </w:rPr>
            </w:pPr>
            <w:r w:rsidRPr="005662B7">
              <w:rPr>
                <w:color w:val="000000"/>
                <w:sz w:val="24"/>
                <w:szCs w:val="24"/>
              </w:rPr>
              <w:t>Достигнутый результат</w:t>
            </w:r>
          </w:p>
        </w:tc>
      </w:tr>
      <w:tr w:rsidR="00C36D16" w:rsidRPr="0089059D" w:rsidTr="00C36D16">
        <w:trPr>
          <w:trHeight w:val="273"/>
        </w:trPr>
        <w:tc>
          <w:tcPr>
            <w:tcW w:w="1985" w:type="dxa"/>
            <w:vMerge w:val="restart"/>
            <w:shd w:val="clear" w:color="auto" w:fill="auto"/>
            <w:noWrap/>
            <w:vAlign w:val="center"/>
            <w:hideMark/>
          </w:tcPr>
          <w:p w:rsidR="00C36D16" w:rsidRPr="005662B7" w:rsidRDefault="00C36D16" w:rsidP="00177C15">
            <w:pPr>
              <w:jc w:val="center"/>
              <w:rPr>
                <w:color w:val="000000"/>
                <w:sz w:val="24"/>
                <w:szCs w:val="24"/>
              </w:rPr>
            </w:pPr>
            <w:r w:rsidRPr="005662B7">
              <w:rPr>
                <w:color w:val="000000"/>
                <w:sz w:val="24"/>
                <w:szCs w:val="24"/>
              </w:rPr>
              <w:t>МУ "ГДК"</w:t>
            </w:r>
          </w:p>
        </w:tc>
        <w:tc>
          <w:tcPr>
            <w:tcW w:w="2835" w:type="dxa"/>
            <w:shd w:val="clear" w:color="auto" w:fill="auto"/>
            <w:vAlign w:val="center"/>
            <w:hideMark/>
          </w:tcPr>
          <w:p w:rsidR="00C36D16" w:rsidRPr="005662B7" w:rsidRDefault="00C36D16" w:rsidP="00C36D16">
            <w:pPr>
              <w:rPr>
                <w:color w:val="000000"/>
                <w:sz w:val="24"/>
                <w:szCs w:val="24"/>
              </w:rPr>
            </w:pPr>
            <w:r w:rsidRPr="005662B7">
              <w:rPr>
                <w:color w:val="000000"/>
                <w:sz w:val="24"/>
                <w:szCs w:val="24"/>
              </w:rPr>
              <w:t>Международный конкурс-фестиваль " Колыбель России"</w:t>
            </w:r>
            <w:r w:rsidRPr="0089059D">
              <w:rPr>
                <w:color w:val="000000"/>
                <w:sz w:val="24"/>
                <w:szCs w:val="24"/>
              </w:rPr>
              <w:t xml:space="preserve"> </w:t>
            </w:r>
            <w:proofErr w:type="spellStart"/>
            <w:r w:rsidRPr="0089059D">
              <w:rPr>
                <w:color w:val="000000"/>
                <w:sz w:val="24"/>
                <w:szCs w:val="24"/>
              </w:rPr>
              <w:lastRenderedPageBreak/>
              <w:t>г</w:t>
            </w:r>
            <w:proofErr w:type="gramStart"/>
            <w:r w:rsidRPr="0089059D">
              <w:rPr>
                <w:color w:val="000000"/>
                <w:sz w:val="24"/>
                <w:szCs w:val="24"/>
              </w:rPr>
              <w:t>.В</w:t>
            </w:r>
            <w:proofErr w:type="gramEnd"/>
            <w:r w:rsidRPr="0089059D">
              <w:rPr>
                <w:color w:val="000000"/>
                <w:sz w:val="24"/>
                <w:szCs w:val="24"/>
              </w:rPr>
              <w:t>ладмир</w:t>
            </w:r>
            <w:proofErr w:type="spellEnd"/>
          </w:p>
        </w:tc>
        <w:tc>
          <w:tcPr>
            <w:tcW w:w="2155" w:type="dxa"/>
            <w:shd w:val="clear" w:color="auto" w:fill="auto"/>
            <w:vAlign w:val="center"/>
            <w:hideMark/>
          </w:tcPr>
          <w:p w:rsidR="00C36D16" w:rsidRPr="005662B7" w:rsidRDefault="00C36D16" w:rsidP="00C36D16">
            <w:pPr>
              <w:rPr>
                <w:color w:val="000000"/>
                <w:sz w:val="24"/>
                <w:szCs w:val="24"/>
              </w:rPr>
            </w:pPr>
            <w:r w:rsidRPr="005662B7">
              <w:rPr>
                <w:color w:val="000000"/>
                <w:sz w:val="24"/>
                <w:szCs w:val="24"/>
              </w:rPr>
              <w:lastRenderedPageBreak/>
              <w:t>Ансамбль танца "Улыбка"</w:t>
            </w:r>
          </w:p>
        </w:tc>
        <w:tc>
          <w:tcPr>
            <w:tcW w:w="2381" w:type="dxa"/>
            <w:shd w:val="clear" w:color="auto" w:fill="auto"/>
            <w:vAlign w:val="center"/>
            <w:hideMark/>
          </w:tcPr>
          <w:p w:rsidR="00C36D16" w:rsidRPr="005662B7" w:rsidRDefault="00C36D16" w:rsidP="00C36D16">
            <w:pPr>
              <w:rPr>
                <w:color w:val="000000"/>
                <w:sz w:val="24"/>
                <w:szCs w:val="24"/>
              </w:rPr>
            </w:pPr>
            <w:r w:rsidRPr="005662B7">
              <w:rPr>
                <w:color w:val="000000"/>
                <w:sz w:val="24"/>
                <w:szCs w:val="24"/>
              </w:rPr>
              <w:t xml:space="preserve">Гран-при - 1 чел.,                                  диплом </w:t>
            </w:r>
            <w:proofErr w:type="spellStart"/>
            <w:r w:rsidRPr="005662B7">
              <w:rPr>
                <w:color w:val="000000"/>
                <w:sz w:val="24"/>
                <w:szCs w:val="24"/>
              </w:rPr>
              <w:t>лаурета</w:t>
            </w:r>
            <w:proofErr w:type="spellEnd"/>
            <w:r w:rsidRPr="005662B7">
              <w:rPr>
                <w:color w:val="000000"/>
                <w:sz w:val="24"/>
                <w:szCs w:val="24"/>
              </w:rPr>
              <w:t xml:space="preserve"> I степени- 2 чел., </w:t>
            </w:r>
            <w:r w:rsidRPr="005662B7">
              <w:rPr>
                <w:color w:val="000000"/>
                <w:sz w:val="24"/>
                <w:szCs w:val="24"/>
              </w:rPr>
              <w:lastRenderedPageBreak/>
              <w:t xml:space="preserve">диплом лауреата II степени - 2 чел. </w:t>
            </w:r>
          </w:p>
        </w:tc>
      </w:tr>
      <w:tr w:rsidR="00C36D16" w:rsidRPr="0089059D" w:rsidTr="00177C15">
        <w:trPr>
          <w:trHeight w:val="900"/>
        </w:trPr>
        <w:tc>
          <w:tcPr>
            <w:tcW w:w="1985" w:type="dxa"/>
            <w:vMerge/>
            <w:vAlign w:val="center"/>
            <w:hideMark/>
          </w:tcPr>
          <w:p w:rsidR="00C36D16" w:rsidRPr="005662B7" w:rsidRDefault="00C36D16" w:rsidP="00177C15">
            <w:pPr>
              <w:rPr>
                <w:color w:val="000000"/>
                <w:sz w:val="24"/>
                <w:szCs w:val="24"/>
              </w:rPr>
            </w:pPr>
          </w:p>
        </w:tc>
        <w:tc>
          <w:tcPr>
            <w:tcW w:w="2835" w:type="dxa"/>
            <w:shd w:val="clear" w:color="auto" w:fill="auto"/>
            <w:vAlign w:val="center"/>
            <w:hideMark/>
          </w:tcPr>
          <w:p w:rsidR="00C36D16" w:rsidRPr="005662B7" w:rsidRDefault="00C36D16" w:rsidP="00C36D16">
            <w:pPr>
              <w:rPr>
                <w:color w:val="000000"/>
                <w:sz w:val="24"/>
                <w:szCs w:val="24"/>
              </w:rPr>
            </w:pPr>
            <w:r w:rsidRPr="005662B7">
              <w:rPr>
                <w:color w:val="000000"/>
                <w:sz w:val="24"/>
                <w:szCs w:val="24"/>
              </w:rPr>
              <w:t>Международный конкурс-</w:t>
            </w:r>
            <w:r w:rsidRPr="005662B7">
              <w:rPr>
                <w:color w:val="000000"/>
                <w:sz w:val="24"/>
                <w:szCs w:val="24"/>
              </w:rPr>
              <w:br/>
              <w:t>фестиваль " Открытый мир искусства"</w:t>
            </w:r>
            <w:r w:rsidRPr="0089059D">
              <w:rPr>
                <w:color w:val="000000"/>
                <w:sz w:val="24"/>
                <w:szCs w:val="24"/>
              </w:rPr>
              <w:t xml:space="preserve"> </w:t>
            </w:r>
            <w:proofErr w:type="spellStart"/>
            <w:r w:rsidRPr="0089059D">
              <w:rPr>
                <w:color w:val="000000"/>
                <w:sz w:val="24"/>
                <w:szCs w:val="24"/>
              </w:rPr>
              <w:t>г</w:t>
            </w:r>
            <w:proofErr w:type="gramStart"/>
            <w:r w:rsidRPr="0089059D">
              <w:rPr>
                <w:color w:val="000000"/>
                <w:sz w:val="24"/>
                <w:szCs w:val="24"/>
              </w:rPr>
              <w:t>.М</w:t>
            </w:r>
            <w:proofErr w:type="gramEnd"/>
            <w:r w:rsidRPr="0089059D">
              <w:rPr>
                <w:color w:val="000000"/>
                <w:sz w:val="24"/>
                <w:szCs w:val="24"/>
              </w:rPr>
              <w:t>осква</w:t>
            </w:r>
            <w:proofErr w:type="spellEnd"/>
          </w:p>
        </w:tc>
        <w:tc>
          <w:tcPr>
            <w:tcW w:w="2155" w:type="dxa"/>
            <w:shd w:val="clear" w:color="auto" w:fill="auto"/>
            <w:vAlign w:val="center"/>
            <w:hideMark/>
          </w:tcPr>
          <w:p w:rsidR="00C36D16" w:rsidRPr="005662B7" w:rsidRDefault="00C36D16" w:rsidP="00C36D16">
            <w:pPr>
              <w:rPr>
                <w:color w:val="000000"/>
                <w:sz w:val="24"/>
                <w:szCs w:val="24"/>
              </w:rPr>
            </w:pPr>
            <w:r w:rsidRPr="005662B7">
              <w:rPr>
                <w:color w:val="000000"/>
                <w:sz w:val="24"/>
                <w:szCs w:val="24"/>
              </w:rPr>
              <w:t>ДОСЭП "Камертон"</w:t>
            </w:r>
          </w:p>
        </w:tc>
        <w:tc>
          <w:tcPr>
            <w:tcW w:w="2381" w:type="dxa"/>
            <w:shd w:val="clear" w:color="auto" w:fill="auto"/>
            <w:vAlign w:val="center"/>
            <w:hideMark/>
          </w:tcPr>
          <w:p w:rsidR="00C36D16" w:rsidRPr="005662B7" w:rsidRDefault="00C36D16" w:rsidP="00C36D16">
            <w:pPr>
              <w:rPr>
                <w:color w:val="000000"/>
                <w:sz w:val="24"/>
                <w:szCs w:val="24"/>
              </w:rPr>
            </w:pPr>
            <w:r w:rsidRPr="005662B7">
              <w:rPr>
                <w:color w:val="000000"/>
                <w:sz w:val="24"/>
                <w:szCs w:val="24"/>
              </w:rPr>
              <w:t xml:space="preserve">Гран-при - 2 чел.,                                   диплом </w:t>
            </w:r>
            <w:proofErr w:type="spellStart"/>
            <w:r w:rsidRPr="005662B7">
              <w:rPr>
                <w:color w:val="000000"/>
                <w:sz w:val="24"/>
                <w:szCs w:val="24"/>
              </w:rPr>
              <w:t>лаурета</w:t>
            </w:r>
            <w:proofErr w:type="spellEnd"/>
            <w:r w:rsidRPr="005662B7">
              <w:rPr>
                <w:color w:val="000000"/>
                <w:sz w:val="24"/>
                <w:szCs w:val="24"/>
              </w:rPr>
              <w:t xml:space="preserve"> I степени- 3 чел., диплом лауреата II степени - 3 чел., </w:t>
            </w:r>
          </w:p>
        </w:tc>
      </w:tr>
      <w:tr w:rsidR="00C36D16" w:rsidRPr="0089059D" w:rsidTr="00177C15">
        <w:trPr>
          <w:trHeight w:val="900"/>
        </w:trPr>
        <w:tc>
          <w:tcPr>
            <w:tcW w:w="1985" w:type="dxa"/>
            <w:vMerge/>
            <w:vAlign w:val="center"/>
            <w:hideMark/>
          </w:tcPr>
          <w:p w:rsidR="00C36D16" w:rsidRPr="005662B7" w:rsidRDefault="00C36D16" w:rsidP="00177C15">
            <w:pPr>
              <w:rPr>
                <w:color w:val="000000"/>
                <w:sz w:val="24"/>
                <w:szCs w:val="24"/>
              </w:rPr>
            </w:pPr>
          </w:p>
        </w:tc>
        <w:tc>
          <w:tcPr>
            <w:tcW w:w="2835" w:type="dxa"/>
            <w:shd w:val="clear" w:color="auto" w:fill="auto"/>
            <w:vAlign w:val="center"/>
            <w:hideMark/>
          </w:tcPr>
          <w:p w:rsidR="00C36D16" w:rsidRPr="005662B7" w:rsidRDefault="00C36D16" w:rsidP="00C36D16">
            <w:pPr>
              <w:rPr>
                <w:color w:val="000000"/>
                <w:sz w:val="24"/>
                <w:szCs w:val="24"/>
              </w:rPr>
            </w:pPr>
            <w:r w:rsidRPr="005662B7">
              <w:rPr>
                <w:color w:val="000000"/>
                <w:sz w:val="24"/>
                <w:szCs w:val="24"/>
              </w:rPr>
              <w:t xml:space="preserve">Конкурс "Московская Международная </w:t>
            </w:r>
            <w:r w:rsidRPr="005662B7">
              <w:rPr>
                <w:color w:val="000000"/>
                <w:sz w:val="24"/>
                <w:szCs w:val="24"/>
              </w:rPr>
              <w:br/>
              <w:t>Певческая Ассамблея"</w:t>
            </w:r>
            <w:r w:rsidRPr="0089059D">
              <w:rPr>
                <w:color w:val="000000"/>
                <w:sz w:val="24"/>
                <w:szCs w:val="24"/>
              </w:rPr>
              <w:t xml:space="preserve"> </w:t>
            </w:r>
            <w:proofErr w:type="spellStart"/>
            <w:r w:rsidRPr="0089059D">
              <w:rPr>
                <w:color w:val="000000"/>
                <w:sz w:val="24"/>
                <w:szCs w:val="24"/>
              </w:rPr>
              <w:t>г</w:t>
            </w:r>
            <w:proofErr w:type="gramStart"/>
            <w:r w:rsidRPr="0089059D">
              <w:rPr>
                <w:color w:val="000000"/>
                <w:sz w:val="24"/>
                <w:szCs w:val="24"/>
              </w:rPr>
              <w:t>.М</w:t>
            </w:r>
            <w:proofErr w:type="gramEnd"/>
            <w:r w:rsidRPr="0089059D">
              <w:rPr>
                <w:color w:val="000000"/>
                <w:sz w:val="24"/>
                <w:szCs w:val="24"/>
              </w:rPr>
              <w:t>осква</w:t>
            </w:r>
            <w:proofErr w:type="spellEnd"/>
          </w:p>
        </w:tc>
        <w:tc>
          <w:tcPr>
            <w:tcW w:w="2155" w:type="dxa"/>
            <w:shd w:val="clear" w:color="auto" w:fill="auto"/>
            <w:vAlign w:val="center"/>
            <w:hideMark/>
          </w:tcPr>
          <w:p w:rsidR="00C36D16" w:rsidRPr="005662B7" w:rsidRDefault="00C36D16" w:rsidP="00C36D16">
            <w:pPr>
              <w:rPr>
                <w:color w:val="000000"/>
                <w:sz w:val="24"/>
                <w:szCs w:val="24"/>
              </w:rPr>
            </w:pPr>
            <w:r w:rsidRPr="005662B7">
              <w:rPr>
                <w:color w:val="000000"/>
                <w:sz w:val="24"/>
                <w:szCs w:val="24"/>
              </w:rPr>
              <w:t>ДОСЭП "Камертон"</w:t>
            </w:r>
          </w:p>
        </w:tc>
        <w:tc>
          <w:tcPr>
            <w:tcW w:w="2381" w:type="dxa"/>
            <w:shd w:val="clear" w:color="auto" w:fill="auto"/>
            <w:vAlign w:val="center"/>
            <w:hideMark/>
          </w:tcPr>
          <w:p w:rsidR="00C36D16" w:rsidRPr="005662B7" w:rsidRDefault="00C36D16" w:rsidP="00C36D16">
            <w:pPr>
              <w:rPr>
                <w:color w:val="000000"/>
                <w:sz w:val="24"/>
                <w:szCs w:val="24"/>
              </w:rPr>
            </w:pPr>
            <w:r w:rsidRPr="005662B7">
              <w:rPr>
                <w:color w:val="000000"/>
                <w:sz w:val="24"/>
                <w:szCs w:val="24"/>
              </w:rPr>
              <w:t xml:space="preserve">Диплом </w:t>
            </w:r>
            <w:proofErr w:type="spellStart"/>
            <w:r w:rsidRPr="005662B7">
              <w:rPr>
                <w:color w:val="000000"/>
                <w:sz w:val="24"/>
                <w:szCs w:val="24"/>
              </w:rPr>
              <w:t>лаурета</w:t>
            </w:r>
            <w:proofErr w:type="spellEnd"/>
            <w:r w:rsidRPr="005662B7">
              <w:rPr>
                <w:color w:val="000000"/>
                <w:sz w:val="24"/>
                <w:szCs w:val="24"/>
              </w:rPr>
              <w:t xml:space="preserve"> I степени- 4 чел., диплом лауреата II степени - 4 чел., диплом лауреата III степени - 1 чел.</w:t>
            </w:r>
          </w:p>
        </w:tc>
      </w:tr>
      <w:tr w:rsidR="00C36D16" w:rsidRPr="0089059D" w:rsidTr="00177C15">
        <w:trPr>
          <w:trHeight w:val="900"/>
        </w:trPr>
        <w:tc>
          <w:tcPr>
            <w:tcW w:w="1985" w:type="dxa"/>
            <w:vMerge w:val="restart"/>
            <w:shd w:val="clear" w:color="auto" w:fill="auto"/>
            <w:noWrap/>
            <w:vAlign w:val="center"/>
            <w:hideMark/>
          </w:tcPr>
          <w:p w:rsidR="00C36D16" w:rsidRPr="005662B7" w:rsidRDefault="00C36D16" w:rsidP="00177C15">
            <w:pPr>
              <w:jc w:val="center"/>
              <w:rPr>
                <w:color w:val="000000"/>
                <w:sz w:val="24"/>
                <w:szCs w:val="24"/>
              </w:rPr>
            </w:pPr>
            <w:r w:rsidRPr="005662B7">
              <w:rPr>
                <w:color w:val="000000"/>
                <w:sz w:val="24"/>
                <w:szCs w:val="24"/>
              </w:rPr>
              <w:t>МУ</w:t>
            </w:r>
            <w:r w:rsidRPr="0089059D">
              <w:rPr>
                <w:color w:val="000000"/>
                <w:sz w:val="24"/>
                <w:szCs w:val="24"/>
              </w:rPr>
              <w:t xml:space="preserve"> </w:t>
            </w:r>
            <w:r w:rsidRPr="005662B7">
              <w:rPr>
                <w:color w:val="000000"/>
                <w:sz w:val="24"/>
                <w:szCs w:val="24"/>
              </w:rPr>
              <w:t>"</w:t>
            </w:r>
            <w:proofErr w:type="spellStart"/>
            <w:r w:rsidRPr="005662B7">
              <w:rPr>
                <w:color w:val="000000"/>
                <w:sz w:val="24"/>
                <w:szCs w:val="24"/>
              </w:rPr>
              <w:t>Клу</w:t>
            </w:r>
            <w:proofErr w:type="gramStart"/>
            <w:r w:rsidRPr="005662B7">
              <w:rPr>
                <w:color w:val="000000"/>
                <w:sz w:val="24"/>
                <w:szCs w:val="24"/>
              </w:rPr>
              <w:t>б"</w:t>
            </w:r>
            <w:proofErr w:type="gramEnd"/>
            <w:r w:rsidRPr="005662B7">
              <w:rPr>
                <w:color w:val="000000"/>
                <w:sz w:val="24"/>
                <w:szCs w:val="24"/>
              </w:rPr>
              <w:t>Октябрь</w:t>
            </w:r>
            <w:proofErr w:type="spellEnd"/>
            <w:r w:rsidRPr="005662B7">
              <w:rPr>
                <w:color w:val="000000"/>
                <w:sz w:val="24"/>
                <w:szCs w:val="24"/>
              </w:rPr>
              <w:t>"</w:t>
            </w:r>
          </w:p>
        </w:tc>
        <w:tc>
          <w:tcPr>
            <w:tcW w:w="2835" w:type="dxa"/>
            <w:shd w:val="clear" w:color="auto" w:fill="auto"/>
            <w:vAlign w:val="center"/>
            <w:hideMark/>
          </w:tcPr>
          <w:p w:rsidR="00C36D16" w:rsidRPr="005662B7" w:rsidRDefault="00C36D16" w:rsidP="00C36D16">
            <w:pPr>
              <w:rPr>
                <w:color w:val="000000"/>
                <w:sz w:val="24"/>
                <w:szCs w:val="24"/>
              </w:rPr>
            </w:pPr>
            <w:r w:rsidRPr="005662B7">
              <w:rPr>
                <w:color w:val="000000"/>
                <w:sz w:val="24"/>
                <w:szCs w:val="24"/>
              </w:rPr>
              <w:t>Международный фестиваль-</w:t>
            </w:r>
            <w:r w:rsidRPr="005662B7">
              <w:rPr>
                <w:color w:val="000000"/>
                <w:sz w:val="24"/>
                <w:szCs w:val="24"/>
              </w:rPr>
              <w:br/>
              <w:t xml:space="preserve">конкурс детского и юношеского творчества "Апельсин" </w:t>
            </w:r>
            <w:proofErr w:type="spellStart"/>
            <w:r w:rsidRPr="0089059D">
              <w:rPr>
                <w:color w:val="000000"/>
                <w:sz w:val="24"/>
                <w:szCs w:val="24"/>
              </w:rPr>
              <w:t>г</w:t>
            </w:r>
            <w:proofErr w:type="gramStart"/>
            <w:r w:rsidRPr="0089059D">
              <w:rPr>
                <w:color w:val="000000"/>
                <w:sz w:val="24"/>
                <w:szCs w:val="24"/>
              </w:rPr>
              <w:t>.Я</w:t>
            </w:r>
            <w:proofErr w:type="gramEnd"/>
            <w:r w:rsidRPr="0089059D">
              <w:rPr>
                <w:color w:val="000000"/>
                <w:sz w:val="24"/>
                <w:szCs w:val="24"/>
              </w:rPr>
              <w:t>рославль</w:t>
            </w:r>
            <w:proofErr w:type="spellEnd"/>
          </w:p>
        </w:tc>
        <w:tc>
          <w:tcPr>
            <w:tcW w:w="2155" w:type="dxa"/>
            <w:shd w:val="clear" w:color="auto" w:fill="auto"/>
            <w:noWrap/>
            <w:vAlign w:val="center"/>
            <w:hideMark/>
          </w:tcPr>
          <w:p w:rsidR="00C36D16" w:rsidRPr="005662B7" w:rsidRDefault="00C36D16" w:rsidP="00C36D16">
            <w:pPr>
              <w:rPr>
                <w:color w:val="000000"/>
                <w:sz w:val="24"/>
                <w:szCs w:val="24"/>
              </w:rPr>
            </w:pPr>
            <w:r w:rsidRPr="005662B7">
              <w:rPr>
                <w:color w:val="000000"/>
                <w:sz w:val="24"/>
                <w:szCs w:val="24"/>
              </w:rPr>
              <w:t>ДОС "Верные друзья"</w:t>
            </w:r>
          </w:p>
        </w:tc>
        <w:tc>
          <w:tcPr>
            <w:tcW w:w="2381" w:type="dxa"/>
            <w:shd w:val="clear" w:color="auto" w:fill="auto"/>
            <w:vAlign w:val="center"/>
            <w:hideMark/>
          </w:tcPr>
          <w:p w:rsidR="00C36D16" w:rsidRPr="005662B7" w:rsidRDefault="00C36D16" w:rsidP="00C36D16">
            <w:pPr>
              <w:rPr>
                <w:color w:val="000000"/>
                <w:sz w:val="24"/>
                <w:szCs w:val="24"/>
              </w:rPr>
            </w:pPr>
            <w:r w:rsidRPr="005662B7">
              <w:rPr>
                <w:color w:val="000000"/>
                <w:sz w:val="24"/>
                <w:szCs w:val="24"/>
              </w:rPr>
              <w:t>Лауреат 1 степени-4 диплома; лауреат 2 степени- 2 диплома; лауреат 3 степени-5 дипломов</w:t>
            </w:r>
          </w:p>
        </w:tc>
      </w:tr>
      <w:tr w:rsidR="00C36D16" w:rsidRPr="0089059D" w:rsidTr="00177C15">
        <w:trPr>
          <w:trHeight w:val="900"/>
        </w:trPr>
        <w:tc>
          <w:tcPr>
            <w:tcW w:w="1985" w:type="dxa"/>
            <w:vMerge/>
            <w:vAlign w:val="center"/>
            <w:hideMark/>
          </w:tcPr>
          <w:p w:rsidR="00C36D16" w:rsidRPr="005662B7" w:rsidRDefault="00C36D16" w:rsidP="00177C15">
            <w:pPr>
              <w:rPr>
                <w:color w:val="000000"/>
                <w:sz w:val="24"/>
                <w:szCs w:val="24"/>
              </w:rPr>
            </w:pPr>
          </w:p>
        </w:tc>
        <w:tc>
          <w:tcPr>
            <w:tcW w:w="2835" w:type="dxa"/>
            <w:shd w:val="clear" w:color="auto" w:fill="auto"/>
            <w:vAlign w:val="center"/>
            <w:hideMark/>
          </w:tcPr>
          <w:p w:rsidR="00C36D16" w:rsidRPr="005662B7" w:rsidRDefault="00C36D16" w:rsidP="00C36D16">
            <w:pPr>
              <w:rPr>
                <w:color w:val="000000"/>
                <w:sz w:val="24"/>
                <w:szCs w:val="24"/>
              </w:rPr>
            </w:pPr>
            <w:r w:rsidRPr="005662B7">
              <w:rPr>
                <w:color w:val="000000"/>
                <w:sz w:val="24"/>
                <w:szCs w:val="24"/>
              </w:rPr>
              <w:t>Международный конкурс-</w:t>
            </w:r>
            <w:r w:rsidRPr="005662B7">
              <w:rPr>
                <w:color w:val="000000"/>
                <w:sz w:val="24"/>
                <w:szCs w:val="24"/>
              </w:rPr>
              <w:br/>
              <w:t>фестиваль вокального искусства "</w:t>
            </w:r>
            <w:proofErr w:type="spellStart"/>
            <w:r w:rsidRPr="005662B7">
              <w:rPr>
                <w:color w:val="000000"/>
                <w:sz w:val="24"/>
                <w:szCs w:val="24"/>
              </w:rPr>
              <w:t>Liqht</w:t>
            </w:r>
            <w:proofErr w:type="spellEnd"/>
            <w:r w:rsidRPr="005662B7">
              <w:rPr>
                <w:color w:val="000000"/>
                <w:sz w:val="24"/>
                <w:szCs w:val="24"/>
              </w:rPr>
              <w:t xml:space="preserve"> VOICE"</w:t>
            </w:r>
            <w:r w:rsidRPr="0089059D">
              <w:rPr>
                <w:color w:val="000000"/>
                <w:sz w:val="24"/>
                <w:szCs w:val="24"/>
              </w:rPr>
              <w:t xml:space="preserve"> </w:t>
            </w:r>
            <w:proofErr w:type="spellStart"/>
            <w:r w:rsidRPr="005662B7">
              <w:rPr>
                <w:color w:val="000000"/>
                <w:sz w:val="24"/>
                <w:szCs w:val="24"/>
              </w:rPr>
              <w:t>г</w:t>
            </w:r>
            <w:proofErr w:type="gramStart"/>
            <w:r w:rsidRPr="005662B7">
              <w:rPr>
                <w:color w:val="000000"/>
                <w:sz w:val="24"/>
                <w:szCs w:val="24"/>
              </w:rPr>
              <w:t>.Н</w:t>
            </w:r>
            <w:proofErr w:type="gramEnd"/>
            <w:r w:rsidRPr="005662B7">
              <w:rPr>
                <w:color w:val="000000"/>
                <w:sz w:val="24"/>
                <w:szCs w:val="24"/>
              </w:rPr>
              <w:t>ижний</w:t>
            </w:r>
            <w:proofErr w:type="spellEnd"/>
            <w:r w:rsidRPr="005662B7">
              <w:rPr>
                <w:color w:val="000000"/>
                <w:sz w:val="24"/>
                <w:szCs w:val="24"/>
              </w:rPr>
              <w:t xml:space="preserve"> Новгород</w:t>
            </w:r>
          </w:p>
        </w:tc>
        <w:tc>
          <w:tcPr>
            <w:tcW w:w="2155" w:type="dxa"/>
            <w:shd w:val="clear" w:color="auto" w:fill="auto"/>
            <w:noWrap/>
            <w:vAlign w:val="center"/>
            <w:hideMark/>
          </w:tcPr>
          <w:p w:rsidR="00C36D16" w:rsidRPr="005662B7" w:rsidRDefault="00C36D16" w:rsidP="00C36D16">
            <w:pPr>
              <w:rPr>
                <w:color w:val="000000"/>
                <w:sz w:val="24"/>
                <w:szCs w:val="24"/>
              </w:rPr>
            </w:pPr>
            <w:r w:rsidRPr="005662B7">
              <w:rPr>
                <w:color w:val="000000"/>
                <w:sz w:val="24"/>
                <w:szCs w:val="24"/>
              </w:rPr>
              <w:t>ДОС "Верные друзья"</w:t>
            </w:r>
          </w:p>
        </w:tc>
        <w:tc>
          <w:tcPr>
            <w:tcW w:w="2381" w:type="dxa"/>
            <w:shd w:val="clear" w:color="auto" w:fill="auto"/>
            <w:vAlign w:val="center"/>
            <w:hideMark/>
          </w:tcPr>
          <w:p w:rsidR="00C36D16" w:rsidRPr="005662B7" w:rsidRDefault="00C36D16" w:rsidP="00C36D16">
            <w:pPr>
              <w:rPr>
                <w:color w:val="000000"/>
                <w:sz w:val="24"/>
                <w:szCs w:val="24"/>
              </w:rPr>
            </w:pPr>
            <w:r w:rsidRPr="005662B7">
              <w:rPr>
                <w:color w:val="000000"/>
                <w:sz w:val="24"/>
                <w:szCs w:val="24"/>
              </w:rPr>
              <w:t>Лауреат 1 степени-5 дипломов</w:t>
            </w:r>
          </w:p>
        </w:tc>
      </w:tr>
      <w:tr w:rsidR="00C36D16" w:rsidRPr="0089059D" w:rsidTr="00177C15">
        <w:trPr>
          <w:trHeight w:val="1200"/>
        </w:trPr>
        <w:tc>
          <w:tcPr>
            <w:tcW w:w="1985" w:type="dxa"/>
            <w:vMerge/>
            <w:vAlign w:val="center"/>
            <w:hideMark/>
          </w:tcPr>
          <w:p w:rsidR="00C36D16" w:rsidRPr="005662B7" w:rsidRDefault="00C36D16" w:rsidP="00177C15">
            <w:pPr>
              <w:rPr>
                <w:color w:val="000000"/>
                <w:sz w:val="24"/>
                <w:szCs w:val="24"/>
              </w:rPr>
            </w:pPr>
          </w:p>
        </w:tc>
        <w:tc>
          <w:tcPr>
            <w:tcW w:w="2835" w:type="dxa"/>
            <w:shd w:val="clear" w:color="auto" w:fill="auto"/>
            <w:vAlign w:val="center"/>
            <w:hideMark/>
          </w:tcPr>
          <w:p w:rsidR="00C36D16" w:rsidRPr="005662B7" w:rsidRDefault="00C36D16" w:rsidP="00C36D16">
            <w:pPr>
              <w:rPr>
                <w:color w:val="000000"/>
                <w:sz w:val="24"/>
                <w:szCs w:val="24"/>
              </w:rPr>
            </w:pPr>
            <w:r w:rsidRPr="005662B7">
              <w:rPr>
                <w:color w:val="000000"/>
                <w:sz w:val="24"/>
                <w:szCs w:val="24"/>
              </w:rPr>
              <w:t xml:space="preserve">Международный фестиваль </w:t>
            </w:r>
            <w:r w:rsidRPr="005662B7">
              <w:rPr>
                <w:color w:val="000000"/>
                <w:sz w:val="24"/>
                <w:szCs w:val="24"/>
              </w:rPr>
              <w:br/>
            </w:r>
            <w:proofErr w:type="spellStart"/>
            <w:r w:rsidRPr="005662B7">
              <w:rPr>
                <w:color w:val="000000"/>
                <w:sz w:val="24"/>
                <w:szCs w:val="24"/>
              </w:rPr>
              <w:t>детского,юношеского</w:t>
            </w:r>
            <w:proofErr w:type="spellEnd"/>
            <w:r w:rsidRPr="005662B7">
              <w:rPr>
                <w:color w:val="000000"/>
                <w:sz w:val="24"/>
                <w:szCs w:val="24"/>
              </w:rPr>
              <w:t xml:space="preserve"> и взрослого творчества "Матрешка"</w:t>
            </w:r>
            <w:r w:rsidRPr="0089059D">
              <w:rPr>
                <w:color w:val="000000"/>
                <w:sz w:val="24"/>
                <w:szCs w:val="24"/>
              </w:rPr>
              <w:t xml:space="preserve"> </w:t>
            </w:r>
            <w:proofErr w:type="spellStart"/>
            <w:r w:rsidRPr="005662B7">
              <w:rPr>
                <w:color w:val="000000"/>
                <w:sz w:val="24"/>
                <w:szCs w:val="24"/>
              </w:rPr>
              <w:t>г</w:t>
            </w:r>
            <w:proofErr w:type="gramStart"/>
            <w:r w:rsidRPr="005662B7">
              <w:rPr>
                <w:color w:val="000000"/>
                <w:sz w:val="24"/>
                <w:szCs w:val="24"/>
              </w:rPr>
              <w:t>.Н</w:t>
            </w:r>
            <w:proofErr w:type="gramEnd"/>
            <w:r w:rsidRPr="005662B7">
              <w:rPr>
                <w:color w:val="000000"/>
                <w:sz w:val="24"/>
                <w:szCs w:val="24"/>
              </w:rPr>
              <w:t>ижний</w:t>
            </w:r>
            <w:proofErr w:type="spellEnd"/>
            <w:r w:rsidRPr="005662B7">
              <w:rPr>
                <w:color w:val="000000"/>
                <w:sz w:val="24"/>
                <w:szCs w:val="24"/>
              </w:rPr>
              <w:t xml:space="preserve"> Новгород</w:t>
            </w:r>
          </w:p>
        </w:tc>
        <w:tc>
          <w:tcPr>
            <w:tcW w:w="2155" w:type="dxa"/>
            <w:shd w:val="clear" w:color="auto" w:fill="auto"/>
            <w:noWrap/>
            <w:vAlign w:val="center"/>
            <w:hideMark/>
          </w:tcPr>
          <w:p w:rsidR="00C36D16" w:rsidRPr="005662B7" w:rsidRDefault="00C36D16" w:rsidP="00C36D16">
            <w:pPr>
              <w:rPr>
                <w:color w:val="000000"/>
                <w:sz w:val="24"/>
                <w:szCs w:val="24"/>
              </w:rPr>
            </w:pPr>
            <w:r w:rsidRPr="005662B7">
              <w:rPr>
                <w:color w:val="000000"/>
                <w:sz w:val="24"/>
                <w:szCs w:val="24"/>
              </w:rPr>
              <w:t>ДОС "Верные друзья"</w:t>
            </w:r>
          </w:p>
        </w:tc>
        <w:tc>
          <w:tcPr>
            <w:tcW w:w="2381" w:type="dxa"/>
            <w:shd w:val="clear" w:color="auto" w:fill="auto"/>
            <w:vAlign w:val="center"/>
            <w:hideMark/>
          </w:tcPr>
          <w:p w:rsidR="00C36D16" w:rsidRPr="005662B7" w:rsidRDefault="00C36D16" w:rsidP="00C36D16">
            <w:pPr>
              <w:rPr>
                <w:color w:val="000000"/>
                <w:sz w:val="24"/>
                <w:szCs w:val="24"/>
              </w:rPr>
            </w:pPr>
            <w:r w:rsidRPr="005662B7">
              <w:rPr>
                <w:color w:val="000000"/>
                <w:sz w:val="24"/>
                <w:szCs w:val="24"/>
              </w:rPr>
              <w:t>Лауреат 1 степени-9 дипломов; лауреат 2 степени- 2 диплома.</w:t>
            </w:r>
          </w:p>
        </w:tc>
      </w:tr>
    </w:tbl>
    <w:p w:rsidR="00BA2725" w:rsidRPr="002D2AED" w:rsidRDefault="00BA2725" w:rsidP="00946B8E">
      <w:pPr>
        <w:pStyle w:val="Pro-Gramma"/>
        <w:spacing w:before="0" w:after="0" w:line="276" w:lineRule="auto"/>
        <w:ind w:firstLine="851"/>
        <w:rPr>
          <w:b/>
          <w:i/>
          <w:szCs w:val="28"/>
        </w:rPr>
      </w:pPr>
    </w:p>
    <w:p w:rsidR="00946B8E" w:rsidRPr="00B37011" w:rsidRDefault="00946B8E" w:rsidP="00946B8E">
      <w:pPr>
        <w:ind w:firstLine="851"/>
        <w:jc w:val="both"/>
        <w:rPr>
          <w:b/>
        </w:rPr>
      </w:pPr>
      <w:r w:rsidRPr="00B37011">
        <w:rPr>
          <w:b/>
        </w:rPr>
        <w:t>Подпрограмма   </w:t>
      </w:r>
      <w:hyperlink r:id="rId22" w:anchor="/document/23342676/entry/1400" w:history="1">
        <w:r w:rsidRPr="00B37011">
          <w:rPr>
            <w:b/>
          </w:rPr>
          <w:t>Обеспечение деятельности отраслевых (функциональных) органов администрации городского округа Кинешма</w:t>
        </w:r>
      </w:hyperlink>
    </w:p>
    <w:p w:rsidR="00946B8E" w:rsidRPr="00B37011" w:rsidRDefault="00946B8E" w:rsidP="00946B8E">
      <w:pPr>
        <w:pStyle w:val="a5"/>
        <w:ind w:left="142" w:firstLine="851"/>
        <w:jc w:val="both"/>
      </w:pPr>
      <w:r w:rsidRPr="00B37011">
        <w:t>Реализация подпрограммы позволила:</w:t>
      </w:r>
    </w:p>
    <w:p w:rsidR="00946B8E" w:rsidRPr="00C36D16" w:rsidRDefault="00946B8E" w:rsidP="00C36D16">
      <w:pPr>
        <w:pStyle w:val="s1"/>
        <w:spacing w:before="0" w:beforeAutospacing="0" w:after="0" w:afterAutospacing="0"/>
        <w:ind w:firstLine="851"/>
        <w:jc w:val="both"/>
        <w:rPr>
          <w:b/>
          <w:i/>
          <w:color w:val="C00000"/>
          <w:sz w:val="28"/>
          <w:szCs w:val="28"/>
          <w:u w:val="single"/>
        </w:rPr>
      </w:pPr>
      <w:r w:rsidRPr="00B37011">
        <w:rPr>
          <w:color w:val="22272F"/>
          <w:sz w:val="28"/>
          <w:szCs w:val="28"/>
        </w:rPr>
        <w:t>создать систему муниципального управления через становление муниципальной службы, формировать систему профессионального и личностного роста, совершенствовать нормативную базу по вопросам муниципальной службы в администрации городского округа Кинешма.</w:t>
      </w:r>
    </w:p>
    <w:p w:rsidR="00946B8E" w:rsidRPr="00C36D16" w:rsidRDefault="00946B8E" w:rsidP="00C36D16">
      <w:pPr>
        <w:pStyle w:val="a5"/>
        <w:numPr>
          <w:ilvl w:val="0"/>
          <w:numId w:val="28"/>
        </w:numPr>
        <w:ind w:left="0" w:firstLine="851"/>
        <w:jc w:val="both"/>
      </w:pPr>
      <w:r w:rsidRPr="00C36D16">
        <w:t xml:space="preserve">В рамках основного мероприятия «Повышение эффективности деятельности отраслевых (функциональных) органов администрации городского округа Кинешма» были реализованы следующие мероприятия: </w:t>
      </w:r>
    </w:p>
    <w:p w:rsidR="00C36D16" w:rsidRPr="00C36D16" w:rsidRDefault="00946B8E" w:rsidP="00322089">
      <w:pPr>
        <w:pStyle w:val="a5"/>
        <w:numPr>
          <w:ilvl w:val="0"/>
          <w:numId w:val="29"/>
        </w:numPr>
        <w:spacing w:line="276" w:lineRule="auto"/>
        <w:ind w:left="0" w:firstLine="851"/>
        <w:jc w:val="both"/>
        <w:rPr>
          <w:b/>
          <w:i/>
        </w:rPr>
      </w:pPr>
      <w:r w:rsidRPr="00C36D16">
        <w:t>Обеспечение деятельности отраслевых (функциональных) органов администрации городского округа Кинешма.</w:t>
      </w:r>
    </w:p>
    <w:p w:rsidR="00946B8E" w:rsidRPr="00C36D16" w:rsidRDefault="00946B8E" w:rsidP="00C36D16">
      <w:pPr>
        <w:spacing w:line="276" w:lineRule="auto"/>
        <w:jc w:val="both"/>
        <w:rPr>
          <w:b/>
          <w:i/>
        </w:rPr>
      </w:pPr>
      <w:r w:rsidRPr="00C36D16">
        <w:rPr>
          <w:b/>
          <w:i/>
        </w:rPr>
        <w:t xml:space="preserve"> </w:t>
      </w:r>
      <w:r>
        <w:t>В результате реализации мероприятия достигнуты следующие показатели:</w:t>
      </w:r>
    </w:p>
    <w:p w:rsidR="00946B8E" w:rsidRPr="00B37011" w:rsidRDefault="00946B8E" w:rsidP="00946B8E">
      <w:pPr>
        <w:pStyle w:val="a5"/>
        <w:ind w:left="0" w:firstLine="851"/>
        <w:jc w:val="both"/>
      </w:pPr>
      <w:r w:rsidRPr="00B37011">
        <w:t xml:space="preserve">- </w:t>
      </w:r>
      <w:r w:rsidR="00C36D16">
        <w:t>1</w:t>
      </w:r>
      <w:r w:rsidRPr="00B37011">
        <w:t xml:space="preserve"> </w:t>
      </w:r>
      <w:r>
        <w:t>муниципальны</w:t>
      </w:r>
      <w:r w:rsidR="00C36D16">
        <w:t>й</w:t>
      </w:r>
      <w:r>
        <w:t xml:space="preserve"> служащи</w:t>
      </w:r>
      <w:r w:rsidR="00C36D16">
        <w:t xml:space="preserve">й </w:t>
      </w:r>
      <w:r>
        <w:t>прош</w:t>
      </w:r>
      <w:r w:rsidR="00C36D16">
        <w:t>ел</w:t>
      </w:r>
      <w:r w:rsidRPr="00B37011">
        <w:t xml:space="preserve"> аттестацию в соответствии с действ</w:t>
      </w:r>
      <w:r>
        <w:t>ующим законодательством</w:t>
      </w:r>
      <w:r w:rsidRPr="00B37011">
        <w:t>;</w:t>
      </w:r>
    </w:p>
    <w:p w:rsidR="00946B8E" w:rsidRPr="00B37011" w:rsidRDefault="00946B8E" w:rsidP="00946B8E">
      <w:pPr>
        <w:pStyle w:val="a5"/>
        <w:ind w:left="0" w:firstLine="851"/>
        <w:jc w:val="both"/>
      </w:pPr>
      <w:r w:rsidRPr="00B37011">
        <w:lastRenderedPageBreak/>
        <w:t xml:space="preserve">- количество подведомственных учреждений – 7 </w:t>
      </w:r>
      <w:proofErr w:type="spellStart"/>
      <w:proofErr w:type="gramStart"/>
      <w:r w:rsidRPr="00B37011">
        <w:t>шт</w:t>
      </w:r>
      <w:proofErr w:type="spellEnd"/>
      <w:proofErr w:type="gramEnd"/>
      <w:r w:rsidRPr="00B37011">
        <w:t>;</w:t>
      </w:r>
    </w:p>
    <w:p w:rsidR="00946B8E" w:rsidRPr="00B37011" w:rsidRDefault="00946B8E" w:rsidP="00946B8E">
      <w:pPr>
        <w:pStyle w:val="a5"/>
        <w:ind w:left="0" w:firstLine="851"/>
        <w:jc w:val="both"/>
      </w:pPr>
      <w:r w:rsidRPr="00B37011">
        <w:t xml:space="preserve">- </w:t>
      </w:r>
      <w:r>
        <w:t>100% муниципальных служащих соответствуют</w:t>
      </w:r>
      <w:r w:rsidRPr="00B37011">
        <w:t xml:space="preserve"> замещаемой</w:t>
      </w:r>
      <w:r>
        <w:t xml:space="preserve"> должности муниципальной службы</w:t>
      </w:r>
      <w:r w:rsidRPr="00B37011">
        <w:t xml:space="preserve"> в общем количестве муниципальных служащих комитета по культуре и туризму админист</w:t>
      </w:r>
      <w:r>
        <w:t>рации городского округа Кинешма.</w:t>
      </w:r>
    </w:p>
    <w:p w:rsidR="00946B8E" w:rsidRPr="00B37011" w:rsidRDefault="00946B8E" w:rsidP="006C21B5">
      <w:pPr>
        <w:ind w:firstLine="851"/>
        <w:jc w:val="both"/>
      </w:pPr>
      <w:r>
        <w:t>В рамках данного мероприятия</w:t>
      </w:r>
      <w:r w:rsidRPr="00B37011">
        <w:t xml:space="preserve"> </w:t>
      </w:r>
      <w:r>
        <w:t>осуществлялось</w:t>
      </w:r>
      <w:r w:rsidRPr="00B37011">
        <w:t xml:space="preserve"> сметное финансирование расходов на текущее содержание и обеспечение функционирования отраслевого (функционального) органа администрации городского округа Кинешма комитета по культуре и туризму администрации городского округа Кинешма, предусматривающее осуществление координации деятельности и контроля в сфере «Культура», формирование системы профессионального и личностного роста, соверш</w:t>
      </w:r>
      <w:r w:rsidR="006C21B5">
        <w:t>енствование системы управления.</w:t>
      </w:r>
    </w:p>
    <w:p w:rsidR="00946B8E" w:rsidRPr="00B37011" w:rsidRDefault="00946B8E" w:rsidP="00946B8E">
      <w:pPr>
        <w:pStyle w:val="a5"/>
        <w:ind w:left="0"/>
        <w:jc w:val="both"/>
      </w:pPr>
    </w:p>
    <w:p w:rsidR="00946B8E" w:rsidRPr="00B37011" w:rsidRDefault="00946B8E" w:rsidP="002D1EBF">
      <w:pPr>
        <w:pStyle w:val="a5"/>
        <w:ind w:left="142" w:firstLine="851"/>
        <w:rPr>
          <w:b/>
        </w:rPr>
      </w:pPr>
      <w:r w:rsidRPr="00B37011">
        <w:rPr>
          <w:b/>
        </w:rPr>
        <w:t>Оценка возможностей достижения запланированных конечных результатов Программы и каждой из подпрограмм  к моменту завершения, с учетом фактически достигнутых результатов и предложения по дальнейшей реализации Программы</w:t>
      </w:r>
    </w:p>
    <w:p w:rsidR="00946B8E" w:rsidRPr="00B37011" w:rsidRDefault="00946B8E" w:rsidP="00946B8E">
      <w:pPr>
        <w:pStyle w:val="a5"/>
        <w:ind w:left="0"/>
        <w:jc w:val="both"/>
        <w:rPr>
          <w:b/>
        </w:rPr>
      </w:pPr>
    </w:p>
    <w:p w:rsidR="00946B8E" w:rsidRPr="00B37011" w:rsidRDefault="00946B8E" w:rsidP="00946B8E">
      <w:pPr>
        <w:pStyle w:val="s1"/>
        <w:spacing w:before="0" w:beforeAutospacing="0" w:after="0" w:afterAutospacing="0"/>
        <w:ind w:firstLine="851"/>
        <w:jc w:val="both"/>
        <w:rPr>
          <w:color w:val="22272F"/>
          <w:sz w:val="28"/>
          <w:szCs w:val="28"/>
        </w:rPr>
      </w:pPr>
      <w:r w:rsidRPr="00B37011">
        <w:rPr>
          <w:sz w:val="28"/>
          <w:szCs w:val="28"/>
        </w:rPr>
        <w:t>Дальнейшая реализация  Программы</w:t>
      </w:r>
      <w:r>
        <w:rPr>
          <w:sz w:val="28"/>
          <w:szCs w:val="28"/>
        </w:rPr>
        <w:t xml:space="preserve"> с учетом достигнутых в 202</w:t>
      </w:r>
      <w:r w:rsidR="002D1EBF">
        <w:rPr>
          <w:sz w:val="28"/>
          <w:szCs w:val="28"/>
        </w:rPr>
        <w:t>3</w:t>
      </w:r>
      <w:r>
        <w:rPr>
          <w:sz w:val="28"/>
          <w:szCs w:val="28"/>
        </w:rPr>
        <w:t xml:space="preserve"> году результатов,</w:t>
      </w:r>
      <w:r w:rsidRPr="00B37011">
        <w:rPr>
          <w:color w:val="22272F"/>
          <w:sz w:val="28"/>
          <w:szCs w:val="28"/>
        </w:rPr>
        <w:t xml:space="preserve"> </w:t>
      </w:r>
      <w:r>
        <w:rPr>
          <w:color w:val="22272F"/>
          <w:sz w:val="28"/>
          <w:szCs w:val="28"/>
        </w:rPr>
        <w:t>позволит достичь запланированны</w:t>
      </w:r>
      <w:r w:rsidR="004119E6">
        <w:rPr>
          <w:color w:val="22272F"/>
          <w:sz w:val="28"/>
          <w:szCs w:val="28"/>
        </w:rPr>
        <w:t>х</w:t>
      </w:r>
      <w:r>
        <w:rPr>
          <w:color w:val="22272F"/>
          <w:sz w:val="28"/>
          <w:szCs w:val="28"/>
        </w:rPr>
        <w:t xml:space="preserve"> конечны</w:t>
      </w:r>
      <w:r w:rsidR="004119E6">
        <w:rPr>
          <w:color w:val="22272F"/>
          <w:sz w:val="28"/>
          <w:szCs w:val="28"/>
        </w:rPr>
        <w:t>х</w:t>
      </w:r>
      <w:r>
        <w:rPr>
          <w:color w:val="22272F"/>
          <w:sz w:val="28"/>
          <w:szCs w:val="28"/>
        </w:rPr>
        <w:t xml:space="preserve"> результат</w:t>
      </w:r>
      <w:r w:rsidR="004119E6">
        <w:rPr>
          <w:color w:val="22272F"/>
          <w:sz w:val="28"/>
          <w:szCs w:val="28"/>
        </w:rPr>
        <w:t>ов</w:t>
      </w:r>
      <w:r>
        <w:rPr>
          <w:color w:val="22272F"/>
          <w:sz w:val="28"/>
          <w:szCs w:val="28"/>
        </w:rPr>
        <w:t xml:space="preserve"> </w:t>
      </w:r>
      <w:r w:rsidR="002D1EBF">
        <w:rPr>
          <w:color w:val="22272F"/>
          <w:sz w:val="28"/>
          <w:szCs w:val="28"/>
        </w:rPr>
        <w:t>П</w:t>
      </w:r>
      <w:r>
        <w:rPr>
          <w:color w:val="22272F"/>
          <w:sz w:val="28"/>
          <w:szCs w:val="28"/>
        </w:rPr>
        <w:t>рограммы.</w:t>
      </w:r>
    </w:p>
    <w:p w:rsidR="00946B8E" w:rsidRPr="00B37011" w:rsidRDefault="00946B8E" w:rsidP="00946B8E">
      <w:pPr>
        <w:pStyle w:val="s1"/>
        <w:spacing w:before="0" w:beforeAutospacing="0" w:after="0" w:afterAutospacing="0"/>
        <w:ind w:firstLine="851"/>
        <w:jc w:val="both"/>
        <w:rPr>
          <w:sz w:val="28"/>
          <w:szCs w:val="28"/>
        </w:rPr>
      </w:pPr>
    </w:p>
    <w:p w:rsidR="00946B8E" w:rsidRPr="00B37011" w:rsidRDefault="00946B8E" w:rsidP="00946B8E">
      <w:pPr>
        <w:ind w:firstLine="851"/>
        <w:jc w:val="both"/>
      </w:pPr>
    </w:p>
    <w:p w:rsidR="00E840AA" w:rsidRPr="00753DCA" w:rsidRDefault="00E840AA" w:rsidP="00E840AA">
      <w:pPr>
        <w:ind w:firstLine="709"/>
        <w:jc w:val="both"/>
      </w:pPr>
    </w:p>
    <w:p w:rsidR="00E840AA" w:rsidRDefault="00E840AA" w:rsidP="0042346F">
      <w:pPr>
        <w:ind w:firstLine="709"/>
        <w:jc w:val="both"/>
      </w:pPr>
      <w:r>
        <w:t xml:space="preserve"> </w:t>
      </w:r>
    </w:p>
    <w:p w:rsidR="0042346F" w:rsidRDefault="0042346F" w:rsidP="0042346F">
      <w:pPr>
        <w:ind w:firstLine="709"/>
        <w:jc w:val="both"/>
        <w:sectPr w:rsidR="0042346F" w:rsidSect="009362F1">
          <w:pgSz w:w="11906" w:h="16838"/>
          <w:pgMar w:top="1134" w:right="709" w:bottom="1134" w:left="1701" w:header="709" w:footer="709" w:gutter="0"/>
          <w:cols w:space="708"/>
          <w:docGrid w:linePitch="360"/>
        </w:sectPr>
      </w:pPr>
    </w:p>
    <w:p w:rsidR="0042346F" w:rsidRDefault="0042346F" w:rsidP="0042346F">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F813AB" w:rsidRDefault="00F813AB" w:rsidP="0042346F">
      <w:pPr>
        <w:ind w:firstLine="709"/>
        <w:jc w:val="both"/>
      </w:pPr>
    </w:p>
    <w:tbl>
      <w:tblPr>
        <w:tblW w:w="16067" w:type="dxa"/>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1985"/>
        <w:gridCol w:w="1261"/>
        <w:gridCol w:w="2141"/>
        <w:gridCol w:w="1276"/>
        <w:gridCol w:w="1068"/>
        <w:gridCol w:w="1559"/>
        <w:gridCol w:w="1909"/>
        <w:gridCol w:w="850"/>
        <w:gridCol w:w="992"/>
        <w:gridCol w:w="851"/>
        <w:gridCol w:w="1426"/>
      </w:tblGrid>
      <w:tr w:rsidR="005E1FDB" w:rsidRPr="0034111F" w:rsidTr="005E1FDB">
        <w:trPr>
          <w:trHeight w:val="145"/>
          <w:tblHeader/>
          <w:jc w:val="center"/>
        </w:trPr>
        <w:tc>
          <w:tcPr>
            <w:tcW w:w="749" w:type="dxa"/>
            <w:shd w:val="clear" w:color="auto" w:fill="auto"/>
            <w:vAlign w:val="center"/>
          </w:tcPr>
          <w:p w:rsidR="005E1FDB" w:rsidRPr="0034111F" w:rsidRDefault="005E1FDB" w:rsidP="005E1FDB">
            <w:pPr>
              <w:jc w:val="center"/>
              <w:rPr>
                <w:b/>
                <w:sz w:val="20"/>
                <w:szCs w:val="20"/>
              </w:rPr>
            </w:pPr>
            <w:r w:rsidRPr="0034111F">
              <w:rPr>
                <w:b/>
                <w:sz w:val="20"/>
                <w:szCs w:val="20"/>
              </w:rPr>
              <w:t>№</w:t>
            </w:r>
          </w:p>
          <w:p w:rsidR="005E1FDB" w:rsidRPr="0034111F" w:rsidRDefault="005E1FDB" w:rsidP="005E1FDB">
            <w:pPr>
              <w:jc w:val="center"/>
              <w:rPr>
                <w:b/>
                <w:sz w:val="20"/>
                <w:szCs w:val="20"/>
              </w:rPr>
            </w:pPr>
            <w:r w:rsidRPr="0034111F">
              <w:rPr>
                <w:b/>
                <w:sz w:val="20"/>
                <w:szCs w:val="20"/>
                <w:lang w:val="en-US"/>
              </w:rPr>
              <w:t>п/п</w:t>
            </w:r>
          </w:p>
        </w:tc>
        <w:tc>
          <w:tcPr>
            <w:tcW w:w="1985" w:type="dxa"/>
            <w:shd w:val="clear" w:color="auto" w:fill="auto"/>
            <w:vAlign w:val="center"/>
          </w:tcPr>
          <w:p w:rsidR="005E1FDB" w:rsidRPr="0034111F" w:rsidRDefault="005E1FDB" w:rsidP="00177C15">
            <w:pPr>
              <w:jc w:val="center"/>
              <w:rPr>
                <w:b/>
                <w:sz w:val="20"/>
                <w:szCs w:val="20"/>
              </w:rPr>
            </w:pPr>
          </w:p>
          <w:p w:rsidR="005E1FDB" w:rsidRPr="0034111F" w:rsidRDefault="005E1FDB" w:rsidP="00177C15">
            <w:pPr>
              <w:jc w:val="center"/>
              <w:rPr>
                <w:b/>
                <w:sz w:val="20"/>
                <w:szCs w:val="20"/>
              </w:rPr>
            </w:pPr>
            <w:r w:rsidRPr="0034111F">
              <w:rPr>
                <w:b/>
                <w:sz w:val="20"/>
                <w:szCs w:val="20"/>
              </w:rPr>
              <w:t>Наименование Программы, подпрограммы, основного мероприятия, мероприятия</w:t>
            </w:r>
          </w:p>
          <w:p w:rsidR="005E1FDB" w:rsidRPr="0034111F" w:rsidRDefault="005E1FDB" w:rsidP="00177C15">
            <w:pPr>
              <w:jc w:val="center"/>
              <w:rPr>
                <w:b/>
                <w:sz w:val="20"/>
                <w:szCs w:val="20"/>
              </w:rPr>
            </w:pPr>
          </w:p>
        </w:tc>
        <w:tc>
          <w:tcPr>
            <w:tcW w:w="1261" w:type="dxa"/>
            <w:shd w:val="clear" w:color="auto" w:fill="auto"/>
            <w:vAlign w:val="center"/>
          </w:tcPr>
          <w:p w:rsidR="005E1FDB" w:rsidRPr="0034111F" w:rsidRDefault="005E1FDB" w:rsidP="00177C15">
            <w:pPr>
              <w:ind w:right="-43"/>
              <w:jc w:val="center"/>
              <w:rPr>
                <w:b/>
                <w:sz w:val="20"/>
                <w:szCs w:val="20"/>
              </w:rPr>
            </w:pPr>
            <w:proofErr w:type="gramStart"/>
            <w:r w:rsidRPr="0034111F">
              <w:rPr>
                <w:b/>
                <w:sz w:val="20"/>
                <w:szCs w:val="20"/>
              </w:rPr>
              <w:t>Исполни-</w:t>
            </w:r>
            <w:proofErr w:type="spellStart"/>
            <w:r w:rsidRPr="0034111F">
              <w:rPr>
                <w:b/>
                <w:sz w:val="20"/>
                <w:szCs w:val="20"/>
              </w:rPr>
              <w:t>тель</w:t>
            </w:r>
            <w:proofErr w:type="spellEnd"/>
            <w:proofErr w:type="gramEnd"/>
          </w:p>
        </w:tc>
        <w:tc>
          <w:tcPr>
            <w:tcW w:w="2141" w:type="dxa"/>
            <w:shd w:val="clear" w:color="auto" w:fill="auto"/>
            <w:vAlign w:val="center"/>
          </w:tcPr>
          <w:p w:rsidR="005E1FDB" w:rsidRPr="0034111F" w:rsidRDefault="005E1FDB" w:rsidP="00177C15">
            <w:pPr>
              <w:jc w:val="center"/>
              <w:rPr>
                <w:b/>
                <w:sz w:val="20"/>
                <w:szCs w:val="20"/>
              </w:rPr>
            </w:pPr>
            <w:r w:rsidRPr="0034111F">
              <w:rPr>
                <w:b/>
                <w:sz w:val="20"/>
                <w:szCs w:val="20"/>
              </w:rPr>
              <w:t>Источник финансирования</w:t>
            </w:r>
          </w:p>
        </w:tc>
        <w:tc>
          <w:tcPr>
            <w:tcW w:w="1276" w:type="dxa"/>
            <w:shd w:val="clear" w:color="auto" w:fill="auto"/>
            <w:vAlign w:val="center"/>
          </w:tcPr>
          <w:p w:rsidR="005E1FDB" w:rsidRPr="0034111F" w:rsidRDefault="005E1FDB" w:rsidP="0034111F">
            <w:pPr>
              <w:ind w:left="-108" w:right="-108" w:firstLine="108"/>
              <w:rPr>
                <w:b/>
                <w:sz w:val="20"/>
                <w:szCs w:val="20"/>
              </w:rPr>
            </w:pPr>
            <w:r w:rsidRPr="0034111F">
              <w:rPr>
                <w:b/>
                <w:sz w:val="20"/>
                <w:szCs w:val="20"/>
              </w:rPr>
              <w:t xml:space="preserve">     Объем финансирования в соответствии с программой </w:t>
            </w:r>
          </w:p>
        </w:tc>
        <w:tc>
          <w:tcPr>
            <w:tcW w:w="1068" w:type="dxa"/>
            <w:shd w:val="clear" w:color="auto" w:fill="auto"/>
            <w:vAlign w:val="center"/>
          </w:tcPr>
          <w:p w:rsidR="005E1FDB" w:rsidRPr="0034111F" w:rsidRDefault="005E1FDB" w:rsidP="00177C15">
            <w:pPr>
              <w:jc w:val="center"/>
              <w:rPr>
                <w:b/>
                <w:sz w:val="20"/>
                <w:szCs w:val="20"/>
              </w:rPr>
            </w:pPr>
            <w:r w:rsidRPr="0034111F">
              <w:rPr>
                <w:b/>
                <w:sz w:val="20"/>
                <w:szCs w:val="20"/>
              </w:rPr>
              <w:t>Фактические расходы</w:t>
            </w:r>
          </w:p>
        </w:tc>
        <w:tc>
          <w:tcPr>
            <w:tcW w:w="1559" w:type="dxa"/>
            <w:shd w:val="clear" w:color="auto" w:fill="auto"/>
            <w:vAlign w:val="center"/>
          </w:tcPr>
          <w:p w:rsidR="005E1FDB" w:rsidRPr="0034111F" w:rsidRDefault="005E1FDB" w:rsidP="00177C15">
            <w:pPr>
              <w:jc w:val="center"/>
              <w:rPr>
                <w:b/>
                <w:sz w:val="20"/>
                <w:szCs w:val="20"/>
              </w:rPr>
            </w:pPr>
            <w:r w:rsidRPr="0034111F">
              <w:rPr>
                <w:b/>
                <w:sz w:val="20"/>
                <w:szCs w:val="20"/>
              </w:rPr>
              <w:t>Пояснение причин отклонений</w:t>
            </w:r>
          </w:p>
        </w:tc>
        <w:tc>
          <w:tcPr>
            <w:tcW w:w="1909" w:type="dxa"/>
            <w:shd w:val="clear" w:color="auto" w:fill="auto"/>
            <w:vAlign w:val="center"/>
          </w:tcPr>
          <w:p w:rsidR="005E1FDB" w:rsidRPr="0034111F" w:rsidRDefault="005E1FDB" w:rsidP="00177C15">
            <w:pPr>
              <w:jc w:val="center"/>
              <w:rPr>
                <w:b/>
                <w:sz w:val="20"/>
                <w:szCs w:val="20"/>
              </w:rPr>
            </w:pPr>
            <w:r w:rsidRPr="0034111F">
              <w:rPr>
                <w:b/>
                <w:sz w:val="20"/>
                <w:szCs w:val="20"/>
              </w:rPr>
              <w:t>Наименование целевого индикатора (показателя)</w:t>
            </w:r>
          </w:p>
        </w:tc>
        <w:tc>
          <w:tcPr>
            <w:tcW w:w="850" w:type="dxa"/>
            <w:shd w:val="clear" w:color="auto" w:fill="auto"/>
            <w:vAlign w:val="center"/>
          </w:tcPr>
          <w:p w:rsidR="005E1FDB" w:rsidRPr="0034111F" w:rsidRDefault="005E1FDB" w:rsidP="005E1FDB">
            <w:pPr>
              <w:jc w:val="center"/>
              <w:rPr>
                <w:b/>
                <w:sz w:val="20"/>
                <w:szCs w:val="20"/>
              </w:rPr>
            </w:pPr>
            <w:r w:rsidRPr="0034111F">
              <w:rPr>
                <w:b/>
                <w:sz w:val="20"/>
                <w:szCs w:val="20"/>
              </w:rPr>
              <w:t xml:space="preserve">Ед. </w:t>
            </w:r>
            <w:proofErr w:type="spellStart"/>
            <w:proofErr w:type="gramStart"/>
            <w:r w:rsidRPr="0034111F">
              <w:rPr>
                <w:b/>
                <w:sz w:val="20"/>
                <w:szCs w:val="20"/>
              </w:rPr>
              <w:t>изме</w:t>
            </w:r>
            <w:proofErr w:type="spellEnd"/>
            <w:r w:rsidRPr="0034111F">
              <w:rPr>
                <w:b/>
                <w:sz w:val="20"/>
                <w:szCs w:val="20"/>
              </w:rPr>
              <w:t>-рения</w:t>
            </w:r>
            <w:proofErr w:type="gramEnd"/>
            <w:r w:rsidRPr="0034111F">
              <w:rPr>
                <w:b/>
                <w:sz w:val="20"/>
                <w:szCs w:val="20"/>
              </w:rPr>
              <w:t xml:space="preserve"> пока-</w:t>
            </w:r>
            <w:proofErr w:type="spellStart"/>
            <w:r w:rsidRPr="0034111F">
              <w:rPr>
                <w:b/>
                <w:sz w:val="20"/>
                <w:szCs w:val="20"/>
              </w:rPr>
              <w:t>зателя</w:t>
            </w:r>
            <w:proofErr w:type="spellEnd"/>
          </w:p>
        </w:tc>
        <w:tc>
          <w:tcPr>
            <w:tcW w:w="992" w:type="dxa"/>
            <w:shd w:val="clear" w:color="auto" w:fill="auto"/>
            <w:vAlign w:val="center"/>
          </w:tcPr>
          <w:p w:rsidR="005E1FDB" w:rsidRPr="0034111F" w:rsidRDefault="005E1FDB" w:rsidP="00177C15">
            <w:pPr>
              <w:jc w:val="center"/>
              <w:rPr>
                <w:b/>
                <w:sz w:val="20"/>
                <w:szCs w:val="20"/>
              </w:rPr>
            </w:pPr>
            <w:r w:rsidRPr="0034111F">
              <w:rPr>
                <w:b/>
                <w:sz w:val="20"/>
                <w:szCs w:val="20"/>
              </w:rPr>
              <w:t xml:space="preserve">План </w:t>
            </w:r>
          </w:p>
        </w:tc>
        <w:tc>
          <w:tcPr>
            <w:tcW w:w="851" w:type="dxa"/>
            <w:shd w:val="clear" w:color="auto" w:fill="auto"/>
            <w:vAlign w:val="center"/>
          </w:tcPr>
          <w:p w:rsidR="005E1FDB" w:rsidRPr="0034111F" w:rsidRDefault="005E1FDB" w:rsidP="00177C15">
            <w:pPr>
              <w:jc w:val="center"/>
              <w:rPr>
                <w:b/>
                <w:sz w:val="20"/>
                <w:szCs w:val="20"/>
              </w:rPr>
            </w:pPr>
          </w:p>
          <w:p w:rsidR="005E1FDB" w:rsidRPr="0034111F" w:rsidRDefault="005E1FDB" w:rsidP="00177C15">
            <w:pPr>
              <w:jc w:val="center"/>
              <w:rPr>
                <w:b/>
                <w:sz w:val="20"/>
                <w:szCs w:val="20"/>
              </w:rPr>
            </w:pPr>
            <w:r w:rsidRPr="0034111F">
              <w:rPr>
                <w:b/>
                <w:sz w:val="20"/>
                <w:szCs w:val="20"/>
              </w:rPr>
              <w:t xml:space="preserve">Факт </w:t>
            </w:r>
          </w:p>
          <w:p w:rsidR="005E1FDB" w:rsidRPr="0034111F" w:rsidRDefault="005E1FDB" w:rsidP="00177C15">
            <w:pPr>
              <w:jc w:val="center"/>
              <w:rPr>
                <w:b/>
                <w:sz w:val="20"/>
                <w:szCs w:val="20"/>
              </w:rPr>
            </w:pPr>
          </w:p>
        </w:tc>
        <w:tc>
          <w:tcPr>
            <w:tcW w:w="1426" w:type="dxa"/>
            <w:shd w:val="clear" w:color="auto" w:fill="auto"/>
            <w:vAlign w:val="center"/>
          </w:tcPr>
          <w:p w:rsidR="005E1FDB" w:rsidRPr="0034111F" w:rsidRDefault="005E1FDB" w:rsidP="00177C15">
            <w:pPr>
              <w:jc w:val="center"/>
              <w:rPr>
                <w:b/>
                <w:sz w:val="20"/>
                <w:szCs w:val="20"/>
              </w:rPr>
            </w:pPr>
            <w:r w:rsidRPr="0034111F">
              <w:rPr>
                <w:b/>
                <w:sz w:val="20"/>
                <w:szCs w:val="20"/>
              </w:rPr>
              <w:t>Пояснения причин отклонения</w:t>
            </w:r>
          </w:p>
        </w:tc>
      </w:tr>
      <w:tr w:rsidR="005E1FDB" w:rsidRPr="0034111F" w:rsidTr="005E1FDB">
        <w:trPr>
          <w:trHeight w:val="145"/>
          <w:tblHeader/>
          <w:jc w:val="center"/>
        </w:trPr>
        <w:tc>
          <w:tcPr>
            <w:tcW w:w="749" w:type="dxa"/>
            <w:shd w:val="clear" w:color="auto" w:fill="auto"/>
          </w:tcPr>
          <w:p w:rsidR="005E1FDB" w:rsidRPr="0034111F" w:rsidRDefault="005E1FDB" w:rsidP="00177C15">
            <w:pPr>
              <w:jc w:val="center"/>
              <w:rPr>
                <w:b/>
                <w:strike/>
                <w:sz w:val="20"/>
                <w:szCs w:val="20"/>
              </w:rPr>
            </w:pPr>
            <w:r w:rsidRPr="0034111F">
              <w:rPr>
                <w:b/>
                <w:sz w:val="20"/>
                <w:szCs w:val="20"/>
              </w:rPr>
              <w:t>1</w:t>
            </w:r>
          </w:p>
        </w:tc>
        <w:tc>
          <w:tcPr>
            <w:tcW w:w="1985" w:type="dxa"/>
            <w:shd w:val="clear" w:color="auto" w:fill="auto"/>
          </w:tcPr>
          <w:p w:rsidR="005E1FDB" w:rsidRPr="0034111F" w:rsidRDefault="005E1FDB" w:rsidP="00177C15">
            <w:pPr>
              <w:jc w:val="center"/>
              <w:rPr>
                <w:b/>
                <w:sz w:val="20"/>
                <w:szCs w:val="20"/>
              </w:rPr>
            </w:pPr>
            <w:r w:rsidRPr="0034111F">
              <w:rPr>
                <w:b/>
                <w:sz w:val="20"/>
                <w:szCs w:val="20"/>
              </w:rPr>
              <w:t>2</w:t>
            </w:r>
          </w:p>
        </w:tc>
        <w:tc>
          <w:tcPr>
            <w:tcW w:w="1261" w:type="dxa"/>
            <w:shd w:val="clear" w:color="auto" w:fill="auto"/>
          </w:tcPr>
          <w:p w:rsidR="005E1FDB" w:rsidRPr="0034111F" w:rsidRDefault="005E1FDB" w:rsidP="00177C15">
            <w:pPr>
              <w:jc w:val="center"/>
              <w:rPr>
                <w:b/>
                <w:sz w:val="20"/>
                <w:szCs w:val="20"/>
              </w:rPr>
            </w:pPr>
            <w:r w:rsidRPr="0034111F">
              <w:rPr>
                <w:b/>
                <w:sz w:val="20"/>
                <w:szCs w:val="20"/>
              </w:rPr>
              <w:t>3</w:t>
            </w:r>
          </w:p>
        </w:tc>
        <w:tc>
          <w:tcPr>
            <w:tcW w:w="2141" w:type="dxa"/>
            <w:shd w:val="clear" w:color="auto" w:fill="auto"/>
          </w:tcPr>
          <w:p w:rsidR="005E1FDB" w:rsidRPr="0034111F" w:rsidRDefault="005E1FDB" w:rsidP="00177C15">
            <w:pPr>
              <w:jc w:val="center"/>
              <w:rPr>
                <w:b/>
                <w:sz w:val="20"/>
                <w:szCs w:val="20"/>
              </w:rPr>
            </w:pPr>
            <w:r w:rsidRPr="0034111F">
              <w:rPr>
                <w:b/>
                <w:sz w:val="20"/>
                <w:szCs w:val="20"/>
              </w:rPr>
              <w:t>4</w:t>
            </w:r>
          </w:p>
        </w:tc>
        <w:tc>
          <w:tcPr>
            <w:tcW w:w="1276" w:type="dxa"/>
            <w:shd w:val="clear" w:color="auto" w:fill="auto"/>
          </w:tcPr>
          <w:p w:rsidR="005E1FDB" w:rsidRPr="0034111F" w:rsidRDefault="005E1FDB" w:rsidP="00177C15">
            <w:pPr>
              <w:jc w:val="center"/>
              <w:rPr>
                <w:b/>
                <w:sz w:val="20"/>
                <w:szCs w:val="20"/>
              </w:rPr>
            </w:pPr>
            <w:r w:rsidRPr="0034111F">
              <w:rPr>
                <w:b/>
                <w:sz w:val="20"/>
                <w:szCs w:val="20"/>
              </w:rPr>
              <w:t>5</w:t>
            </w:r>
          </w:p>
        </w:tc>
        <w:tc>
          <w:tcPr>
            <w:tcW w:w="1068" w:type="dxa"/>
            <w:shd w:val="clear" w:color="auto" w:fill="auto"/>
          </w:tcPr>
          <w:p w:rsidR="005E1FDB" w:rsidRPr="0034111F" w:rsidRDefault="005E1FDB" w:rsidP="00177C15">
            <w:pPr>
              <w:jc w:val="center"/>
              <w:rPr>
                <w:b/>
                <w:sz w:val="20"/>
                <w:szCs w:val="20"/>
              </w:rPr>
            </w:pPr>
            <w:r w:rsidRPr="0034111F">
              <w:rPr>
                <w:b/>
                <w:sz w:val="20"/>
                <w:szCs w:val="20"/>
              </w:rPr>
              <w:t>6</w:t>
            </w:r>
          </w:p>
        </w:tc>
        <w:tc>
          <w:tcPr>
            <w:tcW w:w="1559" w:type="dxa"/>
            <w:shd w:val="clear" w:color="auto" w:fill="auto"/>
          </w:tcPr>
          <w:p w:rsidR="005E1FDB" w:rsidRPr="0034111F" w:rsidRDefault="005E1FDB" w:rsidP="00177C15">
            <w:pPr>
              <w:jc w:val="center"/>
              <w:rPr>
                <w:b/>
                <w:sz w:val="20"/>
                <w:szCs w:val="20"/>
              </w:rPr>
            </w:pPr>
            <w:r w:rsidRPr="0034111F">
              <w:rPr>
                <w:b/>
                <w:sz w:val="20"/>
                <w:szCs w:val="20"/>
              </w:rPr>
              <w:t>7</w:t>
            </w:r>
          </w:p>
        </w:tc>
        <w:tc>
          <w:tcPr>
            <w:tcW w:w="1909" w:type="dxa"/>
            <w:shd w:val="clear" w:color="auto" w:fill="auto"/>
          </w:tcPr>
          <w:p w:rsidR="005E1FDB" w:rsidRPr="0034111F" w:rsidRDefault="005E1FDB" w:rsidP="00177C15">
            <w:pPr>
              <w:jc w:val="center"/>
              <w:rPr>
                <w:b/>
                <w:sz w:val="20"/>
                <w:szCs w:val="20"/>
              </w:rPr>
            </w:pPr>
            <w:r w:rsidRPr="0034111F">
              <w:rPr>
                <w:b/>
                <w:sz w:val="20"/>
                <w:szCs w:val="20"/>
              </w:rPr>
              <w:t>8</w:t>
            </w:r>
          </w:p>
        </w:tc>
        <w:tc>
          <w:tcPr>
            <w:tcW w:w="850" w:type="dxa"/>
            <w:shd w:val="clear" w:color="auto" w:fill="auto"/>
          </w:tcPr>
          <w:p w:rsidR="005E1FDB" w:rsidRPr="0034111F" w:rsidRDefault="005E1FDB" w:rsidP="00177C15">
            <w:pPr>
              <w:jc w:val="center"/>
              <w:rPr>
                <w:b/>
                <w:sz w:val="20"/>
                <w:szCs w:val="20"/>
              </w:rPr>
            </w:pPr>
            <w:r w:rsidRPr="0034111F">
              <w:rPr>
                <w:b/>
                <w:sz w:val="20"/>
                <w:szCs w:val="20"/>
              </w:rPr>
              <w:t>9</w:t>
            </w:r>
          </w:p>
        </w:tc>
        <w:tc>
          <w:tcPr>
            <w:tcW w:w="992" w:type="dxa"/>
            <w:shd w:val="clear" w:color="auto" w:fill="auto"/>
          </w:tcPr>
          <w:p w:rsidR="005E1FDB" w:rsidRPr="0034111F" w:rsidRDefault="005E1FDB" w:rsidP="00177C15">
            <w:pPr>
              <w:jc w:val="center"/>
              <w:rPr>
                <w:b/>
                <w:sz w:val="20"/>
                <w:szCs w:val="20"/>
              </w:rPr>
            </w:pPr>
            <w:r w:rsidRPr="0034111F">
              <w:rPr>
                <w:b/>
                <w:sz w:val="20"/>
                <w:szCs w:val="20"/>
              </w:rPr>
              <w:t>10</w:t>
            </w:r>
          </w:p>
        </w:tc>
        <w:tc>
          <w:tcPr>
            <w:tcW w:w="851" w:type="dxa"/>
            <w:shd w:val="clear" w:color="auto" w:fill="auto"/>
          </w:tcPr>
          <w:p w:rsidR="005E1FDB" w:rsidRPr="0034111F" w:rsidRDefault="005E1FDB" w:rsidP="00177C15">
            <w:pPr>
              <w:jc w:val="center"/>
              <w:rPr>
                <w:b/>
                <w:sz w:val="20"/>
                <w:szCs w:val="20"/>
              </w:rPr>
            </w:pPr>
            <w:r w:rsidRPr="0034111F">
              <w:rPr>
                <w:b/>
                <w:sz w:val="20"/>
                <w:szCs w:val="20"/>
              </w:rPr>
              <w:t>11</w:t>
            </w:r>
          </w:p>
        </w:tc>
        <w:tc>
          <w:tcPr>
            <w:tcW w:w="1426" w:type="dxa"/>
            <w:shd w:val="clear" w:color="auto" w:fill="auto"/>
          </w:tcPr>
          <w:p w:rsidR="005E1FDB" w:rsidRPr="0034111F" w:rsidRDefault="005E1FDB" w:rsidP="00177C15">
            <w:pPr>
              <w:jc w:val="center"/>
              <w:rPr>
                <w:b/>
                <w:sz w:val="20"/>
                <w:szCs w:val="20"/>
              </w:rPr>
            </w:pPr>
            <w:r w:rsidRPr="0034111F">
              <w:rPr>
                <w:b/>
                <w:sz w:val="20"/>
                <w:szCs w:val="20"/>
              </w:rPr>
              <w:t>12</w:t>
            </w:r>
          </w:p>
        </w:tc>
      </w:tr>
      <w:tr w:rsidR="005E1FDB" w:rsidRPr="0034111F" w:rsidTr="005E1FDB">
        <w:trPr>
          <w:trHeight w:val="387"/>
          <w:jc w:val="center"/>
        </w:trPr>
        <w:tc>
          <w:tcPr>
            <w:tcW w:w="749" w:type="dxa"/>
            <w:vMerge w:val="restart"/>
            <w:shd w:val="clear" w:color="auto" w:fill="auto"/>
          </w:tcPr>
          <w:p w:rsidR="005E1FDB" w:rsidRPr="0034111F" w:rsidRDefault="005E1FDB" w:rsidP="00177C15">
            <w:pPr>
              <w:rPr>
                <w:strike/>
                <w:sz w:val="20"/>
                <w:szCs w:val="20"/>
              </w:rPr>
            </w:pPr>
          </w:p>
        </w:tc>
        <w:tc>
          <w:tcPr>
            <w:tcW w:w="1985" w:type="dxa"/>
            <w:vMerge w:val="restart"/>
            <w:shd w:val="clear" w:color="auto" w:fill="auto"/>
          </w:tcPr>
          <w:p w:rsidR="005E1FDB" w:rsidRPr="0034111F" w:rsidRDefault="005E1FDB" w:rsidP="00177C15">
            <w:pPr>
              <w:rPr>
                <w:sz w:val="20"/>
                <w:szCs w:val="20"/>
              </w:rPr>
            </w:pPr>
            <w:r w:rsidRPr="0034111F">
              <w:rPr>
                <w:b/>
                <w:sz w:val="20"/>
                <w:szCs w:val="20"/>
              </w:rPr>
              <w:t>"Культура городского округа Кинешма"</w:t>
            </w:r>
          </w:p>
        </w:tc>
        <w:tc>
          <w:tcPr>
            <w:tcW w:w="1261" w:type="dxa"/>
            <w:vMerge w:val="restart"/>
            <w:shd w:val="clear" w:color="auto" w:fill="auto"/>
          </w:tcPr>
          <w:p w:rsidR="005E1FDB" w:rsidRPr="0034111F" w:rsidRDefault="005E1FDB" w:rsidP="00177C15">
            <w:pPr>
              <w:rPr>
                <w:sz w:val="20"/>
                <w:szCs w:val="20"/>
              </w:rPr>
            </w:pPr>
            <w:r w:rsidRPr="0034111F">
              <w:rPr>
                <w:sz w:val="20"/>
                <w:szCs w:val="20"/>
              </w:rPr>
              <w:t>Комитет по культуре и туризму администрации городского округа Кинешма</w:t>
            </w: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b/>
                <w:sz w:val="20"/>
                <w:szCs w:val="20"/>
              </w:rPr>
            </w:pPr>
            <w:r w:rsidRPr="0034111F">
              <w:rPr>
                <w:b/>
                <w:sz w:val="20"/>
                <w:szCs w:val="20"/>
              </w:rPr>
              <w:t>Всего</w:t>
            </w:r>
          </w:p>
        </w:tc>
        <w:tc>
          <w:tcPr>
            <w:tcW w:w="1276" w:type="dxa"/>
            <w:shd w:val="clear" w:color="auto" w:fill="auto"/>
          </w:tcPr>
          <w:p w:rsidR="005E1FDB" w:rsidRPr="0034111F" w:rsidRDefault="005E1FDB" w:rsidP="00177C15">
            <w:pPr>
              <w:jc w:val="center"/>
              <w:rPr>
                <w:b/>
                <w:sz w:val="20"/>
                <w:szCs w:val="20"/>
              </w:rPr>
            </w:pPr>
            <w:r w:rsidRPr="0034111F">
              <w:rPr>
                <w:b/>
                <w:sz w:val="20"/>
                <w:szCs w:val="20"/>
              </w:rPr>
              <w:t>90 042,6</w:t>
            </w:r>
          </w:p>
        </w:tc>
        <w:tc>
          <w:tcPr>
            <w:tcW w:w="1068" w:type="dxa"/>
            <w:shd w:val="clear" w:color="auto" w:fill="auto"/>
          </w:tcPr>
          <w:p w:rsidR="005E1FDB" w:rsidRPr="0034111F" w:rsidRDefault="005E1FDB" w:rsidP="00177C15">
            <w:pPr>
              <w:jc w:val="center"/>
              <w:rPr>
                <w:b/>
                <w:sz w:val="20"/>
                <w:szCs w:val="20"/>
              </w:rPr>
            </w:pPr>
            <w:r w:rsidRPr="0034111F">
              <w:rPr>
                <w:b/>
                <w:sz w:val="20"/>
                <w:szCs w:val="20"/>
              </w:rPr>
              <w:t>89 465,8</w:t>
            </w:r>
          </w:p>
        </w:tc>
        <w:tc>
          <w:tcPr>
            <w:tcW w:w="1559" w:type="dxa"/>
            <w:vMerge w:val="restart"/>
            <w:shd w:val="clear" w:color="auto" w:fill="auto"/>
          </w:tcPr>
          <w:p w:rsidR="005E1FDB" w:rsidRPr="0034111F" w:rsidRDefault="005E1FDB" w:rsidP="005E1FDB">
            <w:pPr>
              <w:rPr>
                <w:sz w:val="20"/>
                <w:szCs w:val="20"/>
              </w:rPr>
            </w:pPr>
            <w:r w:rsidRPr="0034111F">
              <w:rPr>
                <w:kern w:val="2"/>
                <w:sz w:val="20"/>
                <w:szCs w:val="20"/>
              </w:rPr>
              <w:t xml:space="preserve"> </w:t>
            </w:r>
          </w:p>
        </w:tc>
        <w:tc>
          <w:tcPr>
            <w:tcW w:w="1909" w:type="dxa"/>
            <w:vMerge w:val="restart"/>
            <w:shd w:val="clear" w:color="auto" w:fill="auto"/>
          </w:tcPr>
          <w:p w:rsidR="005E1FDB" w:rsidRPr="0034111F" w:rsidRDefault="005E1FDB" w:rsidP="00A92B32">
            <w:pPr>
              <w:ind w:right="-108"/>
              <w:rPr>
                <w:sz w:val="20"/>
                <w:szCs w:val="20"/>
              </w:rPr>
            </w:pPr>
            <w:r w:rsidRPr="0034111F">
              <w:rPr>
                <w:sz w:val="20"/>
                <w:szCs w:val="20"/>
              </w:rPr>
              <w:t xml:space="preserve">Увеличение количества </w:t>
            </w:r>
            <w:proofErr w:type="spellStart"/>
            <w:proofErr w:type="gramStart"/>
            <w:r w:rsidRPr="0034111F">
              <w:rPr>
                <w:sz w:val="20"/>
                <w:szCs w:val="20"/>
              </w:rPr>
              <w:t>библиографически</w:t>
            </w:r>
            <w:proofErr w:type="spellEnd"/>
            <w:r w:rsidR="00793253">
              <w:rPr>
                <w:sz w:val="20"/>
                <w:szCs w:val="20"/>
              </w:rPr>
              <w:t xml:space="preserve">  </w:t>
            </w:r>
            <w:r w:rsidRPr="0034111F">
              <w:rPr>
                <w:sz w:val="20"/>
                <w:szCs w:val="20"/>
              </w:rPr>
              <w:t>х</w:t>
            </w:r>
            <w:proofErr w:type="gramEnd"/>
            <w:r w:rsidRPr="0034111F">
              <w:rPr>
                <w:sz w:val="20"/>
                <w:szCs w:val="20"/>
              </w:rPr>
              <w:t xml:space="preserve"> записей в сводном электронном каталоге МУ «Кинешемская городская централизованная библиотечная система»</w:t>
            </w:r>
          </w:p>
        </w:tc>
        <w:tc>
          <w:tcPr>
            <w:tcW w:w="850" w:type="dxa"/>
            <w:vMerge w:val="restart"/>
            <w:shd w:val="clear" w:color="auto" w:fill="auto"/>
          </w:tcPr>
          <w:p w:rsidR="005E1FDB" w:rsidRPr="0034111F" w:rsidRDefault="005E1FDB" w:rsidP="00177C15">
            <w:pPr>
              <w:jc w:val="center"/>
              <w:rPr>
                <w:sz w:val="20"/>
                <w:szCs w:val="20"/>
              </w:rPr>
            </w:pPr>
            <w:r w:rsidRPr="0034111F">
              <w:rPr>
                <w:sz w:val="20"/>
                <w:szCs w:val="20"/>
              </w:rPr>
              <w:t>%</w:t>
            </w:r>
          </w:p>
          <w:p w:rsidR="005E1FDB" w:rsidRPr="0034111F" w:rsidRDefault="005E1FDB" w:rsidP="00177C15">
            <w:pPr>
              <w:jc w:val="center"/>
              <w:rPr>
                <w:sz w:val="20"/>
                <w:szCs w:val="20"/>
              </w:rPr>
            </w:pPr>
          </w:p>
          <w:p w:rsidR="005E1FDB" w:rsidRPr="0034111F" w:rsidRDefault="005E1FDB" w:rsidP="00177C15">
            <w:pPr>
              <w:jc w:val="center"/>
              <w:rPr>
                <w:sz w:val="20"/>
                <w:szCs w:val="20"/>
              </w:rPr>
            </w:pPr>
          </w:p>
        </w:tc>
        <w:tc>
          <w:tcPr>
            <w:tcW w:w="992" w:type="dxa"/>
            <w:vMerge w:val="restart"/>
            <w:shd w:val="clear" w:color="auto" w:fill="auto"/>
          </w:tcPr>
          <w:p w:rsidR="005E1FDB" w:rsidRPr="0034111F" w:rsidRDefault="005E1FDB" w:rsidP="00177C15">
            <w:pPr>
              <w:jc w:val="center"/>
              <w:rPr>
                <w:color w:val="000000" w:themeColor="text1"/>
                <w:sz w:val="20"/>
                <w:szCs w:val="20"/>
              </w:rPr>
            </w:pPr>
            <w:r w:rsidRPr="0034111F">
              <w:rPr>
                <w:color w:val="000000" w:themeColor="text1"/>
                <w:sz w:val="20"/>
                <w:szCs w:val="20"/>
              </w:rPr>
              <w:t>4,0</w:t>
            </w:r>
          </w:p>
        </w:tc>
        <w:tc>
          <w:tcPr>
            <w:tcW w:w="851" w:type="dxa"/>
            <w:vMerge w:val="restart"/>
            <w:shd w:val="clear" w:color="auto" w:fill="auto"/>
          </w:tcPr>
          <w:p w:rsidR="005E1FDB" w:rsidRPr="0034111F" w:rsidRDefault="005E1FDB" w:rsidP="00177C15">
            <w:pPr>
              <w:jc w:val="center"/>
              <w:rPr>
                <w:sz w:val="20"/>
                <w:szCs w:val="20"/>
              </w:rPr>
            </w:pPr>
            <w:r w:rsidRPr="0034111F">
              <w:rPr>
                <w:sz w:val="20"/>
                <w:szCs w:val="20"/>
              </w:rPr>
              <w:t>4,0</w:t>
            </w:r>
          </w:p>
        </w:tc>
        <w:tc>
          <w:tcPr>
            <w:tcW w:w="1426" w:type="dxa"/>
            <w:vMerge w:val="restart"/>
            <w:shd w:val="clear" w:color="auto" w:fill="auto"/>
          </w:tcPr>
          <w:p w:rsidR="005E1FDB" w:rsidRPr="0034111F" w:rsidRDefault="005E1FDB" w:rsidP="00177C15">
            <w:pPr>
              <w:jc w:val="center"/>
              <w:rPr>
                <w:sz w:val="20"/>
                <w:szCs w:val="20"/>
              </w:rPr>
            </w:pPr>
          </w:p>
        </w:tc>
      </w:tr>
      <w:tr w:rsidR="005E1FDB" w:rsidRPr="0034111F" w:rsidTr="005E1FDB">
        <w:trPr>
          <w:trHeight w:val="690"/>
          <w:jc w:val="center"/>
        </w:trPr>
        <w:tc>
          <w:tcPr>
            <w:tcW w:w="749" w:type="dxa"/>
            <w:vMerge/>
            <w:tcBorders>
              <w:bottom w:val="single" w:sz="4" w:space="0" w:color="auto"/>
            </w:tcBorders>
            <w:shd w:val="clear" w:color="auto" w:fill="auto"/>
          </w:tcPr>
          <w:p w:rsidR="005E1FDB" w:rsidRPr="0034111F" w:rsidRDefault="005E1FDB" w:rsidP="00177C15">
            <w:pPr>
              <w:rPr>
                <w:sz w:val="20"/>
                <w:szCs w:val="20"/>
              </w:rPr>
            </w:pPr>
          </w:p>
        </w:tc>
        <w:tc>
          <w:tcPr>
            <w:tcW w:w="1985" w:type="dxa"/>
            <w:vMerge/>
            <w:tcBorders>
              <w:bottom w:val="single" w:sz="4" w:space="0" w:color="auto"/>
            </w:tcBorders>
            <w:shd w:val="clear" w:color="auto" w:fill="auto"/>
          </w:tcPr>
          <w:p w:rsidR="005E1FDB" w:rsidRPr="0034111F" w:rsidRDefault="005E1FDB" w:rsidP="00177C15">
            <w:pPr>
              <w:rPr>
                <w:sz w:val="20"/>
                <w:szCs w:val="20"/>
              </w:rPr>
            </w:pPr>
          </w:p>
        </w:tc>
        <w:tc>
          <w:tcPr>
            <w:tcW w:w="1261" w:type="dxa"/>
            <w:vMerge/>
            <w:tcBorders>
              <w:bottom w:val="single" w:sz="4" w:space="0" w:color="auto"/>
            </w:tcBorders>
            <w:shd w:val="clear" w:color="auto" w:fill="auto"/>
          </w:tcPr>
          <w:p w:rsidR="005E1FDB" w:rsidRPr="0034111F" w:rsidRDefault="005E1FDB" w:rsidP="00177C15">
            <w:pPr>
              <w:rPr>
                <w:sz w:val="20"/>
                <w:szCs w:val="20"/>
              </w:rPr>
            </w:pPr>
          </w:p>
        </w:tc>
        <w:tc>
          <w:tcPr>
            <w:tcW w:w="2141" w:type="dxa"/>
            <w:tcBorders>
              <w:bottom w:val="single" w:sz="4" w:space="0" w:color="auto"/>
            </w:tcBorders>
            <w:shd w:val="clear" w:color="auto" w:fill="auto"/>
          </w:tcPr>
          <w:p w:rsidR="005E1FDB" w:rsidRPr="0034111F" w:rsidRDefault="005E1FDB" w:rsidP="00177C15">
            <w:pPr>
              <w:rPr>
                <w:b/>
                <w:sz w:val="20"/>
                <w:szCs w:val="20"/>
              </w:rPr>
            </w:pPr>
            <w:r w:rsidRPr="00044021">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90 042,6</w:t>
            </w:r>
          </w:p>
        </w:tc>
        <w:tc>
          <w:tcPr>
            <w:tcW w:w="1068" w:type="dxa"/>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89 465,8</w:t>
            </w:r>
          </w:p>
        </w:tc>
        <w:tc>
          <w:tcPr>
            <w:tcW w:w="1559"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1909"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850"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992"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851"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1426" w:type="dxa"/>
            <w:vMerge/>
            <w:shd w:val="clear" w:color="auto" w:fill="auto"/>
          </w:tcPr>
          <w:p w:rsidR="005E1FDB" w:rsidRPr="0034111F" w:rsidRDefault="005E1FDB" w:rsidP="00177C15">
            <w:pPr>
              <w:jc w:val="center"/>
              <w:rPr>
                <w:sz w:val="20"/>
                <w:szCs w:val="20"/>
              </w:rPr>
            </w:pPr>
          </w:p>
        </w:tc>
      </w:tr>
      <w:tr w:rsidR="005E1FDB" w:rsidRPr="0034111F" w:rsidTr="005E1FDB">
        <w:trPr>
          <w:trHeight w:val="145"/>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tcBorders>
              <w:bottom w:val="single" w:sz="4" w:space="0" w:color="auto"/>
            </w:tcBorders>
            <w:shd w:val="clear" w:color="auto" w:fill="auto"/>
          </w:tcPr>
          <w:p w:rsidR="005E1FDB" w:rsidRPr="0034111F" w:rsidRDefault="005E1FDB" w:rsidP="00177C15">
            <w:pPr>
              <w:rPr>
                <w:sz w:val="20"/>
                <w:szCs w:val="20"/>
              </w:rPr>
            </w:pPr>
            <w:r w:rsidRPr="0034111F">
              <w:rPr>
                <w:sz w:val="20"/>
                <w:szCs w:val="20"/>
              </w:rPr>
              <w:t>- бюджет городского округа Кинешма</w:t>
            </w:r>
          </w:p>
        </w:tc>
        <w:tc>
          <w:tcPr>
            <w:tcW w:w="1276" w:type="dxa"/>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65 772,3</w:t>
            </w:r>
          </w:p>
        </w:tc>
        <w:tc>
          <w:tcPr>
            <w:tcW w:w="1068" w:type="dxa"/>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65 195,5</w:t>
            </w:r>
          </w:p>
        </w:tc>
        <w:tc>
          <w:tcPr>
            <w:tcW w:w="1559" w:type="dxa"/>
            <w:vMerge/>
            <w:shd w:val="clear" w:color="auto" w:fill="auto"/>
          </w:tcPr>
          <w:p w:rsidR="005E1FDB" w:rsidRPr="0034111F" w:rsidRDefault="005E1FDB" w:rsidP="00177C15">
            <w:pPr>
              <w:jc w:val="center"/>
              <w:rPr>
                <w:sz w:val="20"/>
                <w:szCs w:val="20"/>
              </w:rPr>
            </w:pPr>
          </w:p>
        </w:tc>
        <w:tc>
          <w:tcPr>
            <w:tcW w:w="1909" w:type="dxa"/>
            <w:vMerge/>
            <w:shd w:val="clear" w:color="auto" w:fill="auto"/>
          </w:tcPr>
          <w:p w:rsidR="005E1FDB" w:rsidRPr="0034111F" w:rsidRDefault="005E1FDB" w:rsidP="00177C15">
            <w:pPr>
              <w:jc w:val="center"/>
              <w:rPr>
                <w:sz w:val="20"/>
                <w:szCs w:val="20"/>
              </w:rPr>
            </w:pPr>
          </w:p>
        </w:tc>
        <w:tc>
          <w:tcPr>
            <w:tcW w:w="850" w:type="dxa"/>
            <w:vMerge/>
            <w:shd w:val="clear" w:color="auto" w:fill="auto"/>
          </w:tcPr>
          <w:p w:rsidR="005E1FDB" w:rsidRPr="0034111F" w:rsidRDefault="005E1FDB" w:rsidP="00177C15">
            <w:pPr>
              <w:jc w:val="center"/>
              <w:rPr>
                <w:sz w:val="20"/>
                <w:szCs w:val="20"/>
              </w:rPr>
            </w:pPr>
          </w:p>
        </w:tc>
        <w:tc>
          <w:tcPr>
            <w:tcW w:w="992" w:type="dxa"/>
            <w:vMerge/>
            <w:shd w:val="clear" w:color="auto" w:fill="auto"/>
          </w:tcPr>
          <w:p w:rsidR="005E1FDB" w:rsidRPr="0034111F" w:rsidRDefault="005E1FDB" w:rsidP="00177C15">
            <w:pPr>
              <w:jc w:val="center"/>
              <w:rPr>
                <w:sz w:val="20"/>
                <w:szCs w:val="20"/>
              </w:rPr>
            </w:pPr>
          </w:p>
        </w:tc>
        <w:tc>
          <w:tcPr>
            <w:tcW w:w="851" w:type="dxa"/>
            <w:vMerge/>
            <w:shd w:val="clear" w:color="auto" w:fill="auto"/>
          </w:tcPr>
          <w:p w:rsidR="005E1FDB" w:rsidRPr="0034111F" w:rsidRDefault="005E1FDB" w:rsidP="00177C15">
            <w:pPr>
              <w:jc w:val="center"/>
              <w:rPr>
                <w:sz w:val="20"/>
                <w:szCs w:val="20"/>
              </w:rPr>
            </w:pPr>
          </w:p>
        </w:tc>
        <w:tc>
          <w:tcPr>
            <w:tcW w:w="1426" w:type="dxa"/>
            <w:vMerge/>
            <w:shd w:val="clear" w:color="auto" w:fill="auto"/>
          </w:tcPr>
          <w:p w:rsidR="005E1FDB" w:rsidRPr="0034111F" w:rsidRDefault="005E1FDB" w:rsidP="00177C15">
            <w:pPr>
              <w:jc w:val="center"/>
              <w:rPr>
                <w:sz w:val="20"/>
                <w:szCs w:val="20"/>
              </w:rPr>
            </w:pPr>
          </w:p>
        </w:tc>
      </w:tr>
      <w:tr w:rsidR="005E1FDB" w:rsidRPr="0034111F" w:rsidTr="00177C15">
        <w:trPr>
          <w:trHeight w:val="385"/>
          <w:jc w:val="center"/>
        </w:trPr>
        <w:tc>
          <w:tcPr>
            <w:tcW w:w="749" w:type="dxa"/>
            <w:vMerge/>
            <w:tcBorders>
              <w:bottom w:val="single" w:sz="4" w:space="0" w:color="auto"/>
            </w:tcBorders>
            <w:shd w:val="clear" w:color="auto" w:fill="auto"/>
          </w:tcPr>
          <w:p w:rsidR="005E1FDB" w:rsidRPr="0034111F" w:rsidRDefault="005E1FDB" w:rsidP="00177C15">
            <w:pPr>
              <w:rPr>
                <w:sz w:val="20"/>
                <w:szCs w:val="20"/>
              </w:rPr>
            </w:pPr>
          </w:p>
        </w:tc>
        <w:tc>
          <w:tcPr>
            <w:tcW w:w="1985" w:type="dxa"/>
            <w:vMerge/>
            <w:tcBorders>
              <w:bottom w:val="single" w:sz="4" w:space="0" w:color="auto"/>
            </w:tcBorders>
            <w:shd w:val="clear" w:color="auto" w:fill="auto"/>
          </w:tcPr>
          <w:p w:rsidR="005E1FDB" w:rsidRPr="0034111F" w:rsidRDefault="005E1FDB" w:rsidP="00177C15">
            <w:pPr>
              <w:rPr>
                <w:sz w:val="20"/>
                <w:szCs w:val="20"/>
              </w:rPr>
            </w:pPr>
          </w:p>
        </w:tc>
        <w:tc>
          <w:tcPr>
            <w:tcW w:w="1261" w:type="dxa"/>
            <w:vMerge/>
            <w:tcBorders>
              <w:bottom w:val="single" w:sz="4" w:space="0" w:color="auto"/>
            </w:tcBorders>
            <w:shd w:val="clear" w:color="auto" w:fill="auto"/>
          </w:tcPr>
          <w:p w:rsidR="005E1FDB" w:rsidRPr="0034111F" w:rsidRDefault="005E1FDB" w:rsidP="00177C15">
            <w:pPr>
              <w:rPr>
                <w:sz w:val="20"/>
                <w:szCs w:val="20"/>
              </w:rPr>
            </w:pPr>
          </w:p>
        </w:tc>
        <w:tc>
          <w:tcPr>
            <w:tcW w:w="2141" w:type="dxa"/>
            <w:vMerge w:val="restart"/>
            <w:tcBorders>
              <w:bottom w:val="single" w:sz="4" w:space="0" w:color="auto"/>
            </w:tcBorders>
            <w:shd w:val="clear" w:color="auto" w:fill="auto"/>
          </w:tcPr>
          <w:p w:rsidR="005E1FDB" w:rsidRPr="0034111F" w:rsidRDefault="005E1FDB" w:rsidP="00177C15">
            <w:pPr>
              <w:rPr>
                <w:sz w:val="20"/>
                <w:szCs w:val="20"/>
              </w:rPr>
            </w:pPr>
            <w:r w:rsidRPr="0034111F">
              <w:rPr>
                <w:sz w:val="20"/>
                <w:szCs w:val="20"/>
              </w:rPr>
              <w:t>- областной бюджет</w:t>
            </w:r>
          </w:p>
        </w:tc>
        <w:tc>
          <w:tcPr>
            <w:tcW w:w="1276" w:type="dxa"/>
            <w:vMerge w:val="restart"/>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24 270,3</w:t>
            </w:r>
          </w:p>
        </w:tc>
        <w:tc>
          <w:tcPr>
            <w:tcW w:w="1068" w:type="dxa"/>
            <w:vMerge w:val="restart"/>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24 270,3</w:t>
            </w:r>
          </w:p>
        </w:tc>
        <w:tc>
          <w:tcPr>
            <w:tcW w:w="1559"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1909"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850"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992"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851"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1426" w:type="dxa"/>
            <w:vMerge/>
            <w:tcBorders>
              <w:bottom w:val="single" w:sz="4" w:space="0" w:color="auto"/>
            </w:tcBorders>
            <w:shd w:val="clear" w:color="auto" w:fill="auto"/>
          </w:tcPr>
          <w:p w:rsidR="005E1FDB" w:rsidRPr="0034111F" w:rsidRDefault="005E1FDB" w:rsidP="00177C15">
            <w:pPr>
              <w:jc w:val="center"/>
              <w:rPr>
                <w:sz w:val="20"/>
                <w:szCs w:val="20"/>
              </w:rPr>
            </w:pPr>
          </w:p>
        </w:tc>
      </w:tr>
      <w:tr w:rsidR="005E1FDB" w:rsidRPr="0034111F" w:rsidTr="00177C15">
        <w:trPr>
          <w:trHeight w:val="1824"/>
          <w:jc w:val="center"/>
        </w:trPr>
        <w:tc>
          <w:tcPr>
            <w:tcW w:w="749" w:type="dxa"/>
            <w:vMerge/>
            <w:tcBorders>
              <w:bottom w:val="single" w:sz="4" w:space="0" w:color="auto"/>
            </w:tcBorders>
            <w:shd w:val="clear" w:color="auto" w:fill="auto"/>
          </w:tcPr>
          <w:p w:rsidR="005E1FDB" w:rsidRPr="0034111F" w:rsidRDefault="005E1FDB" w:rsidP="00177C15">
            <w:pPr>
              <w:rPr>
                <w:sz w:val="20"/>
                <w:szCs w:val="20"/>
              </w:rPr>
            </w:pPr>
          </w:p>
        </w:tc>
        <w:tc>
          <w:tcPr>
            <w:tcW w:w="1985" w:type="dxa"/>
            <w:vMerge/>
            <w:tcBorders>
              <w:bottom w:val="single" w:sz="4" w:space="0" w:color="auto"/>
            </w:tcBorders>
            <w:shd w:val="clear" w:color="auto" w:fill="auto"/>
          </w:tcPr>
          <w:p w:rsidR="005E1FDB" w:rsidRPr="0034111F" w:rsidRDefault="005E1FDB" w:rsidP="00177C15">
            <w:pPr>
              <w:rPr>
                <w:sz w:val="20"/>
                <w:szCs w:val="20"/>
              </w:rPr>
            </w:pPr>
          </w:p>
        </w:tc>
        <w:tc>
          <w:tcPr>
            <w:tcW w:w="1261" w:type="dxa"/>
            <w:vMerge/>
            <w:tcBorders>
              <w:bottom w:val="single" w:sz="4" w:space="0" w:color="auto"/>
            </w:tcBorders>
            <w:shd w:val="clear" w:color="auto" w:fill="auto"/>
          </w:tcPr>
          <w:p w:rsidR="005E1FDB" w:rsidRPr="0034111F" w:rsidRDefault="005E1FDB" w:rsidP="00177C15">
            <w:pPr>
              <w:rPr>
                <w:sz w:val="20"/>
                <w:szCs w:val="20"/>
              </w:rPr>
            </w:pPr>
          </w:p>
        </w:tc>
        <w:tc>
          <w:tcPr>
            <w:tcW w:w="2141" w:type="dxa"/>
            <w:vMerge/>
            <w:shd w:val="clear" w:color="auto" w:fill="auto"/>
          </w:tcPr>
          <w:p w:rsidR="005E1FDB" w:rsidRPr="0034111F" w:rsidRDefault="005E1FDB" w:rsidP="00177C15">
            <w:pPr>
              <w:rPr>
                <w:sz w:val="20"/>
                <w:szCs w:val="20"/>
              </w:rPr>
            </w:pPr>
          </w:p>
        </w:tc>
        <w:tc>
          <w:tcPr>
            <w:tcW w:w="1276" w:type="dxa"/>
            <w:vMerge/>
            <w:shd w:val="clear" w:color="auto" w:fill="auto"/>
          </w:tcPr>
          <w:p w:rsidR="005E1FDB" w:rsidRPr="0034111F" w:rsidRDefault="005E1FDB" w:rsidP="00177C15">
            <w:pPr>
              <w:jc w:val="center"/>
              <w:rPr>
                <w:sz w:val="20"/>
                <w:szCs w:val="20"/>
              </w:rPr>
            </w:pPr>
          </w:p>
        </w:tc>
        <w:tc>
          <w:tcPr>
            <w:tcW w:w="1068" w:type="dxa"/>
            <w:vMerge/>
            <w:shd w:val="clear" w:color="auto" w:fill="auto"/>
          </w:tcPr>
          <w:p w:rsidR="005E1FDB" w:rsidRPr="0034111F" w:rsidRDefault="005E1FDB" w:rsidP="00177C15">
            <w:pPr>
              <w:jc w:val="center"/>
              <w:rPr>
                <w:sz w:val="20"/>
                <w:szCs w:val="20"/>
              </w:rPr>
            </w:pPr>
          </w:p>
        </w:tc>
        <w:tc>
          <w:tcPr>
            <w:tcW w:w="1559"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1909" w:type="dxa"/>
            <w:tcBorders>
              <w:bottom w:val="single" w:sz="4" w:space="0" w:color="auto"/>
            </w:tcBorders>
            <w:shd w:val="clear" w:color="auto" w:fill="auto"/>
          </w:tcPr>
          <w:p w:rsidR="005E1FDB" w:rsidRPr="0034111F" w:rsidRDefault="005E1FDB" w:rsidP="00177C15">
            <w:pPr>
              <w:rPr>
                <w:sz w:val="20"/>
                <w:szCs w:val="20"/>
              </w:rPr>
            </w:pPr>
            <w:r w:rsidRPr="0034111F">
              <w:rPr>
                <w:sz w:val="20"/>
                <w:szCs w:val="20"/>
              </w:rPr>
              <w:t>Увеличение числа посещений населением учреждений культуры</w:t>
            </w:r>
          </w:p>
        </w:tc>
        <w:tc>
          <w:tcPr>
            <w:tcW w:w="850" w:type="dxa"/>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w:t>
            </w:r>
          </w:p>
        </w:tc>
        <w:tc>
          <w:tcPr>
            <w:tcW w:w="992" w:type="dxa"/>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1,6</w:t>
            </w:r>
          </w:p>
        </w:tc>
        <w:tc>
          <w:tcPr>
            <w:tcW w:w="851" w:type="dxa"/>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1,6</w:t>
            </w:r>
          </w:p>
        </w:tc>
        <w:tc>
          <w:tcPr>
            <w:tcW w:w="1426" w:type="dxa"/>
            <w:vMerge/>
            <w:tcBorders>
              <w:bottom w:val="single" w:sz="4" w:space="0" w:color="auto"/>
            </w:tcBorders>
            <w:shd w:val="clear" w:color="auto" w:fill="auto"/>
          </w:tcPr>
          <w:p w:rsidR="005E1FDB" w:rsidRPr="0034111F" w:rsidRDefault="005E1FDB" w:rsidP="00177C15">
            <w:pPr>
              <w:jc w:val="center"/>
              <w:rPr>
                <w:sz w:val="20"/>
                <w:szCs w:val="20"/>
              </w:rPr>
            </w:pPr>
          </w:p>
        </w:tc>
      </w:tr>
      <w:tr w:rsidR="005E1FDB" w:rsidRPr="0034111F" w:rsidTr="0034111F">
        <w:trPr>
          <w:trHeight w:val="2290"/>
          <w:jc w:val="center"/>
        </w:trPr>
        <w:tc>
          <w:tcPr>
            <w:tcW w:w="749" w:type="dxa"/>
            <w:vMerge/>
            <w:tcBorders>
              <w:bottom w:val="single" w:sz="4" w:space="0" w:color="auto"/>
            </w:tcBorders>
            <w:shd w:val="clear" w:color="auto" w:fill="auto"/>
          </w:tcPr>
          <w:p w:rsidR="005E1FDB" w:rsidRPr="0034111F" w:rsidRDefault="005E1FDB" w:rsidP="00177C15">
            <w:pPr>
              <w:rPr>
                <w:sz w:val="20"/>
                <w:szCs w:val="20"/>
              </w:rPr>
            </w:pPr>
          </w:p>
        </w:tc>
        <w:tc>
          <w:tcPr>
            <w:tcW w:w="1985" w:type="dxa"/>
            <w:vMerge/>
            <w:tcBorders>
              <w:bottom w:val="single" w:sz="4" w:space="0" w:color="auto"/>
            </w:tcBorders>
            <w:shd w:val="clear" w:color="auto" w:fill="auto"/>
          </w:tcPr>
          <w:p w:rsidR="005E1FDB" w:rsidRPr="0034111F" w:rsidRDefault="005E1FDB" w:rsidP="00177C15">
            <w:pPr>
              <w:rPr>
                <w:sz w:val="20"/>
                <w:szCs w:val="20"/>
              </w:rPr>
            </w:pPr>
          </w:p>
        </w:tc>
        <w:tc>
          <w:tcPr>
            <w:tcW w:w="1261" w:type="dxa"/>
            <w:vMerge/>
            <w:tcBorders>
              <w:bottom w:val="single" w:sz="4" w:space="0" w:color="auto"/>
            </w:tcBorders>
            <w:shd w:val="clear" w:color="auto" w:fill="auto"/>
          </w:tcPr>
          <w:p w:rsidR="005E1FDB" w:rsidRPr="0034111F" w:rsidRDefault="005E1FDB" w:rsidP="00177C15">
            <w:pPr>
              <w:rPr>
                <w:sz w:val="20"/>
                <w:szCs w:val="20"/>
              </w:rPr>
            </w:pPr>
          </w:p>
        </w:tc>
        <w:tc>
          <w:tcPr>
            <w:tcW w:w="2141" w:type="dxa"/>
            <w:vMerge/>
            <w:tcBorders>
              <w:bottom w:val="single" w:sz="4" w:space="0" w:color="auto"/>
            </w:tcBorders>
            <w:shd w:val="clear" w:color="auto" w:fill="auto"/>
          </w:tcPr>
          <w:p w:rsidR="005E1FDB" w:rsidRPr="0034111F" w:rsidRDefault="005E1FDB" w:rsidP="00177C15">
            <w:pPr>
              <w:rPr>
                <w:b/>
                <w:sz w:val="20"/>
                <w:szCs w:val="20"/>
              </w:rPr>
            </w:pPr>
          </w:p>
        </w:tc>
        <w:tc>
          <w:tcPr>
            <w:tcW w:w="1276"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1068"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1559"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1909" w:type="dxa"/>
            <w:tcBorders>
              <w:bottom w:val="single" w:sz="4" w:space="0" w:color="auto"/>
            </w:tcBorders>
            <w:shd w:val="clear" w:color="auto" w:fill="auto"/>
          </w:tcPr>
          <w:p w:rsidR="005E1FDB" w:rsidRPr="0034111F" w:rsidRDefault="005E1FDB" w:rsidP="00177C15">
            <w:pPr>
              <w:rPr>
                <w:sz w:val="20"/>
                <w:szCs w:val="20"/>
              </w:rPr>
            </w:pPr>
            <w:r w:rsidRPr="0034111F">
              <w:rPr>
                <w:sz w:val="20"/>
                <w:szCs w:val="20"/>
              </w:rPr>
              <w:t>Увеличение количества культурно-просветительских мероприятий, проведенных учреждениями культуры в общем количестве мероприятий</w:t>
            </w:r>
          </w:p>
        </w:tc>
        <w:tc>
          <w:tcPr>
            <w:tcW w:w="850" w:type="dxa"/>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w:t>
            </w:r>
          </w:p>
        </w:tc>
        <w:tc>
          <w:tcPr>
            <w:tcW w:w="992" w:type="dxa"/>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2,1</w:t>
            </w:r>
          </w:p>
        </w:tc>
        <w:tc>
          <w:tcPr>
            <w:tcW w:w="851" w:type="dxa"/>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2,1</w:t>
            </w:r>
          </w:p>
        </w:tc>
        <w:tc>
          <w:tcPr>
            <w:tcW w:w="1426" w:type="dxa"/>
            <w:shd w:val="clear" w:color="auto" w:fill="auto"/>
          </w:tcPr>
          <w:p w:rsidR="005E1FDB" w:rsidRPr="0034111F" w:rsidRDefault="005E1FDB" w:rsidP="00177C15">
            <w:pPr>
              <w:jc w:val="center"/>
              <w:rPr>
                <w:sz w:val="20"/>
                <w:szCs w:val="20"/>
              </w:rPr>
            </w:pPr>
          </w:p>
        </w:tc>
      </w:tr>
      <w:tr w:rsidR="005E1FDB" w:rsidRPr="0034111F" w:rsidTr="00177C15">
        <w:trPr>
          <w:trHeight w:val="219"/>
          <w:jc w:val="center"/>
        </w:trPr>
        <w:tc>
          <w:tcPr>
            <w:tcW w:w="749" w:type="dxa"/>
            <w:vMerge w:val="restart"/>
            <w:shd w:val="clear" w:color="auto" w:fill="auto"/>
          </w:tcPr>
          <w:p w:rsidR="005E1FDB" w:rsidRPr="0034111F" w:rsidRDefault="008F6318" w:rsidP="00177C15">
            <w:pPr>
              <w:rPr>
                <w:sz w:val="20"/>
                <w:szCs w:val="20"/>
              </w:rPr>
            </w:pPr>
            <w:r>
              <w:rPr>
                <w:sz w:val="20"/>
                <w:szCs w:val="20"/>
              </w:rPr>
              <w:t>1</w:t>
            </w: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tc>
        <w:tc>
          <w:tcPr>
            <w:tcW w:w="1985" w:type="dxa"/>
            <w:vMerge w:val="restart"/>
            <w:shd w:val="clear" w:color="auto" w:fill="auto"/>
          </w:tcPr>
          <w:p w:rsidR="005E1FDB" w:rsidRPr="0034111F" w:rsidRDefault="005E1FDB" w:rsidP="00177C15">
            <w:pPr>
              <w:rPr>
                <w:sz w:val="20"/>
                <w:szCs w:val="20"/>
              </w:rPr>
            </w:pPr>
            <w:r w:rsidRPr="0034111F">
              <w:rPr>
                <w:sz w:val="20"/>
                <w:szCs w:val="20"/>
              </w:rPr>
              <w:t>Подпрограмма   «Наследие»</w:t>
            </w:r>
          </w:p>
        </w:tc>
        <w:tc>
          <w:tcPr>
            <w:tcW w:w="1261" w:type="dxa"/>
            <w:vMerge w:val="restart"/>
            <w:shd w:val="clear" w:color="auto" w:fill="auto"/>
          </w:tcPr>
          <w:p w:rsidR="005E1FDB" w:rsidRPr="0034111F" w:rsidRDefault="005E1FDB" w:rsidP="00177C15">
            <w:pPr>
              <w:rPr>
                <w:sz w:val="20"/>
                <w:szCs w:val="20"/>
              </w:rPr>
            </w:pPr>
            <w:r w:rsidRPr="0034111F">
              <w:rPr>
                <w:sz w:val="20"/>
                <w:szCs w:val="20"/>
              </w:rPr>
              <w:t>Комитет по культуре и туризму администрации городского округа Кинешма</w:t>
            </w:r>
          </w:p>
        </w:tc>
        <w:tc>
          <w:tcPr>
            <w:tcW w:w="2141" w:type="dxa"/>
            <w:shd w:val="clear" w:color="auto" w:fill="auto"/>
          </w:tcPr>
          <w:p w:rsidR="005E1FDB" w:rsidRPr="0034111F" w:rsidRDefault="005E1FDB" w:rsidP="00177C15">
            <w:pPr>
              <w:rPr>
                <w:sz w:val="20"/>
                <w:szCs w:val="20"/>
              </w:rPr>
            </w:pPr>
            <w:r w:rsidRPr="0034111F">
              <w:rPr>
                <w:sz w:val="20"/>
                <w:szCs w:val="20"/>
              </w:rPr>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38 220,0</w:t>
            </w:r>
          </w:p>
        </w:tc>
        <w:tc>
          <w:tcPr>
            <w:tcW w:w="1068" w:type="dxa"/>
            <w:shd w:val="clear" w:color="auto" w:fill="auto"/>
          </w:tcPr>
          <w:p w:rsidR="005E1FDB" w:rsidRPr="0034111F" w:rsidRDefault="005E1FDB" w:rsidP="00177C15">
            <w:pPr>
              <w:jc w:val="center"/>
              <w:rPr>
                <w:sz w:val="20"/>
                <w:szCs w:val="20"/>
              </w:rPr>
            </w:pPr>
            <w:r w:rsidRPr="0034111F">
              <w:rPr>
                <w:sz w:val="20"/>
                <w:szCs w:val="20"/>
              </w:rPr>
              <w:t>37 811,5</w:t>
            </w:r>
          </w:p>
        </w:tc>
        <w:tc>
          <w:tcPr>
            <w:tcW w:w="1559" w:type="dxa"/>
            <w:vMerge w:val="restart"/>
            <w:shd w:val="clear" w:color="auto" w:fill="auto"/>
          </w:tcPr>
          <w:p w:rsidR="005E1FDB" w:rsidRPr="0034111F" w:rsidRDefault="005E1FDB" w:rsidP="00177C15">
            <w:pPr>
              <w:jc w:val="center"/>
              <w:rPr>
                <w:sz w:val="20"/>
                <w:szCs w:val="20"/>
              </w:rPr>
            </w:pPr>
          </w:p>
        </w:tc>
        <w:tc>
          <w:tcPr>
            <w:tcW w:w="1909" w:type="dxa"/>
            <w:vMerge w:val="restart"/>
            <w:shd w:val="clear" w:color="auto" w:fill="auto"/>
          </w:tcPr>
          <w:p w:rsidR="005E1FDB" w:rsidRPr="0034111F" w:rsidRDefault="005E1FDB" w:rsidP="00177C15">
            <w:pPr>
              <w:jc w:val="center"/>
              <w:rPr>
                <w:sz w:val="20"/>
                <w:szCs w:val="20"/>
              </w:rPr>
            </w:pPr>
          </w:p>
        </w:tc>
        <w:tc>
          <w:tcPr>
            <w:tcW w:w="850" w:type="dxa"/>
            <w:vMerge w:val="restart"/>
            <w:shd w:val="clear" w:color="auto" w:fill="auto"/>
          </w:tcPr>
          <w:p w:rsidR="005E1FDB" w:rsidRPr="0034111F" w:rsidRDefault="005E1FDB" w:rsidP="00177C15">
            <w:pPr>
              <w:jc w:val="center"/>
              <w:rPr>
                <w:sz w:val="20"/>
                <w:szCs w:val="20"/>
              </w:rPr>
            </w:pPr>
          </w:p>
        </w:tc>
        <w:tc>
          <w:tcPr>
            <w:tcW w:w="992" w:type="dxa"/>
            <w:vMerge w:val="restart"/>
            <w:shd w:val="clear" w:color="auto" w:fill="auto"/>
          </w:tcPr>
          <w:p w:rsidR="005E1FDB" w:rsidRPr="0034111F" w:rsidRDefault="005E1FDB" w:rsidP="00177C15">
            <w:pPr>
              <w:jc w:val="center"/>
              <w:rPr>
                <w:sz w:val="20"/>
                <w:szCs w:val="20"/>
              </w:rPr>
            </w:pPr>
          </w:p>
        </w:tc>
        <w:tc>
          <w:tcPr>
            <w:tcW w:w="851" w:type="dxa"/>
            <w:vMerge w:val="restart"/>
            <w:shd w:val="clear" w:color="auto" w:fill="auto"/>
          </w:tcPr>
          <w:p w:rsidR="005E1FDB" w:rsidRPr="0034111F" w:rsidRDefault="005E1FDB" w:rsidP="00177C15">
            <w:pPr>
              <w:jc w:val="center"/>
              <w:rPr>
                <w:sz w:val="20"/>
                <w:szCs w:val="20"/>
              </w:rPr>
            </w:pPr>
          </w:p>
        </w:tc>
        <w:tc>
          <w:tcPr>
            <w:tcW w:w="1426" w:type="dxa"/>
            <w:vMerge w:val="restart"/>
            <w:shd w:val="clear" w:color="auto" w:fill="auto"/>
          </w:tcPr>
          <w:p w:rsidR="005E1FDB" w:rsidRPr="0034111F" w:rsidRDefault="005E1FDB" w:rsidP="00177C15">
            <w:pPr>
              <w:jc w:val="center"/>
              <w:rPr>
                <w:sz w:val="20"/>
                <w:szCs w:val="20"/>
              </w:rPr>
            </w:pPr>
          </w:p>
        </w:tc>
      </w:tr>
      <w:tr w:rsidR="005E1FDB" w:rsidRPr="0034111F" w:rsidTr="005E1FDB">
        <w:trPr>
          <w:trHeight w:val="145"/>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b/>
                <w:sz w:val="20"/>
                <w:szCs w:val="20"/>
              </w:rPr>
            </w:pPr>
            <w:r w:rsidRPr="007175DF">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5E1FDB" w:rsidRPr="0034111F" w:rsidRDefault="005E1FDB" w:rsidP="00177C15">
            <w:pPr>
              <w:jc w:val="center"/>
              <w:rPr>
                <w:sz w:val="20"/>
                <w:szCs w:val="20"/>
              </w:rPr>
            </w:pPr>
            <w:r w:rsidRPr="0034111F">
              <w:rPr>
                <w:sz w:val="20"/>
                <w:szCs w:val="20"/>
              </w:rPr>
              <w:t>38 220,0</w:t>
            </w:r>
          </w:p>
        </w:tc>
        <w:tc>
          <w:tcPr>
            <w:tcW w:w="1068" w:type="dxa"/>
            <w:shd w:val="clear" w:color="auto" w:fill="auto"/>
          </w:tcPr>
          <w:p w:rsidR="005E1FDB" w:rsidRPr="0034111F" w:rsidRDefault="005E1FDB" w:rsidP="00177C15">
            <w:pPr>
              <w:jc w:val="center"/>
              <w:rPr>
                <w:sz w:val="20"/>
                <w:szCs w:val="20"/>
              </w:rPr>
            </w:pPr>
            <w:r w:rsidRPr="0034111F">
              <w:rPr>
                <w:sz w:val="20"/>
                <w:szCs w:val="20"/>
              </w:rPr>
              <w:t>37 811,5</w:t>
            </w:r>
          </w:p>
        </w:tc>
        <w:tc>
          <w:tcPr>
            <w:tcW w:w="1559" w:type="dxa"/>
            <w:vMerge/>
            <w:shd w:val="clear" w:color="auto" w:fill="auto"/>
          </w:tcPr>
          <w:p w:rsidR="005E1FDB" w:rsidRPr="0034111F" w:rsidRDefault="005E1FDB" w:rsidP="00177C15">
            <w:pPr>
              <w:jc w:val="center"/>
              <w:rPr>
                <w:sz w:val="20"/>
                <w:szCs w:val="20"/>
              </w:rPr>
            </w:pPr>
          </w:p>
        </w:tc>
        <w:tc>
          <w:tcPr>
            <w:tcW w:w="1909" w:type="dxa"/>
            <w:vMerge/>
            <w:shd w:val="clear" w:color="auto" w:fill="auto"/>
          </w:tcPr>
          <w:p w:rsidR="005E1FDB" w:rsidRPr="0034111F" w:rsidRDefault="005E1FDB" w:rsidP="00177C15">
            <w:pPr>
              <w:jc w:val="center"/>
              <w:rPr>
                <w:sz w:val="20"/>
                <w:szCs w:val="20"/>
              </w:rPr>
            </w:pPr>
          </w:p>
        </w:tc>
        <w:tc>
          <w:tcPr>
            <w:tcW w:w="850" w:type="dxa"/>
            <w:vMerge/>
            <w:shd w:val="clear" w:color="auto" w:fill="auto"/>
          </w:tcPr>
          <w:p w:rsidR="005E1FDB" w:rsidRPr="0034111F" w:rsidRDefault="005E1FDB" w:rsidP="00177C15">
            <w:pPr>
              <w:jc w:val="center"/>
              <w:rPr>
                <w:sz w:val="20"/>
                <w:szCs w:val="20"/>
              </w:rPr>
            </w:pPr>
          </w:p>
        </w:tc>
        <w:tc>
          <w:tcPr>
            <w:tcW w:w="992" w:type="dxa"/>
            <w:vMerge/>
            <w:shd w:val="clear" w:color="auto" w:fill="auto"/>
          </w:tcPr>
          <w:p w:rsidR="005E1FDB" w:rsidRPr="0034111F" w:rsidRDefault="005E1FDB" w:rsidP="00177C15">
            <w:pPr>
              <w:jc w:val="center"/>
              <w:rPr>
                <w:sz w:val="20"/>
                <w:szCs w:val="20"/>
              </w:rPr>
            </w:pPr>
          </w:p>
        </w:tc>
        <w:tc>
          <w:tcPr>
            <w:tcW w:w="851" w:type="dxa"/>
            <w:vMerge/>
            <w:shd w:val="clear" w:color="auto" w:fill="auto"/>
          </w:tcPr>
          <w:p w:rsidR="005E1FDB" w:rsidRPr="0034111F" w:rsidRDefault="005E1FDB" w:rsidP="00177C15">
            <w:pPr>
              <w:jc w:val="center"/>
              <w:rPr>
                <w:sz w:val="20"/>
                <w:szCs w:val="20"/>
              </w:rPr>
            </w:pPr>
          </w:p>
        </w:tc>
        <w:tc>
          <w:tcPr>
            <w:tcW w:w="1426" w:type="dxa"/>
            <w:vMerge/>
            <w:shd w:val="clear" w:color="auto" w:fill="auto"/>
          </w:tcPr>
          <w:p w:rsidR="005E1FDB" w:rsidRPr="0034111F" w:rsidRDefault="005E1FDB" w:rsidP="00177C15">
            <w:pPr>
              <w:jc w:val="center"/>
              <w:rPr>
                <w:sz w:val="20"/>
                <w:szCs w:val="20"/>
              </w:rPr>
            </w:pPr>
          </w:p>
        </w:tc>
      </w:tr>
      <w:tr w:rsidR="005E1FDB" w:rsidRPr="0034111F" w:rsidTr="005E1FDB">
        <w:trPr>
          <w:trHeight w:val="145"/>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34111F">
              <w:rPr>
                <w:sz w:val="20"/>
                <w:szCs w:val="20"/>
              </w:rPr>
              <w:t>- бюджет городского округа Кинешма</w:t>
            </w:r>
          </w:p>
        </w:tc>
        <w:tc>
          <w:tcPr>
            <w:tcW w:w="1276" w:type="dxa"/>
            <w:shd w:val="clear" w:color="auto" w:fill="auto"/>
          </w:tcPr>
          <w:p w:rsidR="005E1FDB" w:rsidRPr="0034111F" w:rsidRDefault="005E1FDB" w:rsidP="00177C15">
            <w:pPr>
              <w:jc w:val="center"/>
              <w:rPr>
                <w:sz w:val="20"/>
                <w:szCs w:val="20"/>
              </w:rPr>
            </w:pPr>
            <w:r w:rsidRPr="0034111F">
              <w:rPr>
                <w:sz w:val="20"/>
                <w:szCs w:val="20"/>
              </w:rPr>
              <w:t>26 128,4</w:t>
            </w:r>
          </w:p>
        </w:tc>
        <w:tc>
          <w:tcPr>
            <w:tcW w:w="1068" w:type="dxa"/>
            <w:shd w:val="clear" w:color="auto" w:fill="auto"/>
          </w:tcPr>
          <w:p w:rsidR="005E1FDB" w:rsidRPr="0034111F" w:rsidRDefault="005E1FDB" w:rsidP="00177C15">
            <w:pPr>
              <w:jc w:val="center"/>
              <w:rPr>
                <w:sz w:val="20"/>
                <w:szCs w:val="20"/>
              </w:rPr>
            </w:pPr>
            <w:r w:rsidRPr="0034111F">
              <w:rPr>
                <w:sz w:val="20"/>
                <w:szCs w:val="20"/>
              </w:rPr>
              <w:t>25 719,9</w:t>
            </w:r>
          </w:p>
        </w:tc>
        <w:tc>
          <w:tcPr>
            <w:tcW w:w="1559" w:type="dxa"/>
            <w:vMerge/>
            <w:shd w:val="clear" w:color="auto" w:fill="auto"/>
          </w:tcPr>
          <w:p w:rsidR="005E1FDB" w:rsidRPr="0034111F" w:rsidRDefault="005E1FDB" w:rsidP="00177C15">
            <w:pPr>
              <w:jc w:val="center"/>
              <w:rPr>
                <w:sz w:val="20"/>
                <w:szCs w:val="20"/>
              </w:rPr>
            </w:pPr>
          </w:p>
        </w:tc>
        <w:tc>
          <w:tcPr>
            <w:tcW w:w="1909" w:type="dxa"/>
            <w:vMerge/>
            <w:shd w:val="clear" w:color="auto" w:fill="auto"/>
          </w:tcPr>
          <w:p w:rsidR="005E1FDB" w:rsidRPr="0034111F" w:rsidRDefault="005E1FDB" w:rsidP="00177C15">
            <w:pPr>
              <w:jc w:val="center"/>
              <w:rPr>
                <w:sz w:val="20"/>
                <w:szCs w:val="20"/>
              </w:rPr>
            </w:pPr>
          </w:p>
        </w:tc>
        <w:tc>
          <w:tcPr>
            <w:tcW w:w="850" w:type="dxa"/>
            <w:vMerge/>
            <w:shd w:val="clear" w:color="auto" w:fill="auto"/>
          </w:tcPr>
          <w:p w:rsidR="005E1FDB" w:rsidRPr="0034111F" w:rsidRDefault="005E1FDB" w:rsidP="00177C15">
            <w:pPr>
              <w:jc w:val="center"/>
              <w:rPr>
                <w:sz w:val="20"/>
                <w:szCs w:val="20"/>
              </w:rPr>
            </w:pPr>
          </w:p>
        </w:tc>
        <w:tc>
          <w:tcPr>
            <w:tcW w:w="992" w:type="dxa"/>
            <w:vMerge/>
            <w:shd w:val="clear" w:color="auto" w:fill="auto"/>
          </w:tcPr>
          <w:p w:rsidR="005E1FDB" w:rsidRPr="0034111F" w:rsidRDefault="005E1FDB" w:rsidP="00177C15">
            <w:pPr>
              <w:jc w:val="center"/>
              <w:rPr>
                <w:sz w:val="20"/>
                <w:szCs w:val="20"/>
              </w:rPr>
            </w:pPr>
          </w:p>
        </w:tc>
        <w:tc>
          <w:tcPr>
            <w:tcW w:w="851" w:type="dxa"/>
            <w:vMerge/>
            <w:shd w:val="clear" w:color="auto" w:fill="auto"/>
          </w:tcPr>
          <w:p w:rsidR="005E1FDB" w:rsidRPr="0034111F" w:rsidRDefault="005E1FDB" w:rsidP="00177C15">
            <w:pPr>
              <w:jc w:val="center"/>
              <w:rPr>
                <w:sz w:val="20"/>
                <w:szCs w:val="20"/>
              </w:rPr>
            </w:pPr>
          </w:p>
        </w:tc>
        <w:tc>
          <w:tcPr>
            <w:tcW w:w="1426" w:type="dxa"/>
            <w:vMerge/>
            <w:shd w:val="clear" w:color="auto" w:fill="auto"/>
          </w:tcPr>
          <w:p w:rsidR="005E1FDB" w:rsidRPr="0034111F" w:rsidRDefault="005E1FDB" w:rsidP="00177C15">
            <w:pPr>
              <w:jc w:val="center"/>
              <w:rPr>
                <w:sz w:val="20"/>
                <w:szCs w:val="20"/>
              </w:rPr>
            </w:pPr>
          </w:p>
        </w:tc>
      </w:tr>
      <w:tr w:rsidR="00177C15" w:rsidRPr="0034111F" w:rsidTr="0034111F">
        <w:trPr>
          <w:trHeight w:val="414"/>
          <w:jc w:val="center"/>
        </w:trPr>
        <w:tc>
          <w:tcPr>
            <w:tcW w:w="749" w:type="dxa"/>
            <w:vMerge/>
            <w:shd w:val="clear" w:color="auto" w:fill="auto"/>
          </w:tcPr>
          <w:p w:rsidR="00177C15" w:rsidRPr="0034111F" w:rsidRDefault="00177C15" w:rsidP="00177C15">
            <w:pPr>
              <w:rPr>
                <w:sz w:val="20"/>
                <w:szCs w:val="20"/>
              </w:rPr>
            </w:pPr>
          </w:p>
        </w:tc>
        <w:tc>
          <w:tcPr>
            <w:tcW w:w="1985" w:type="dxa"/>
            <w:vMerge/>
            <w:shd w:val="clear" w:color="auto" w:fill="auto"/>
          </w:tcPr>
          <w:p w:rsidR="00177C15" w:rsidRPr="0034111F" w:rsidRDefault="00177C15" w:rsidP="00177C15">
            <w:pPr>
              <w:rPr>
                <w:sz w:val="20"/>
                <w:szCs w:val="20"/>
              </w:rPr>
            </w:pPr>
          </w:p>
        </w:tc>
        <w:tc>
          <w:tcPr>
            <w:tcW w:w="1261" w:type="dxa"/>
            <w:vMerge/>
            <w:shd w:val="clear" w:color="auto" w:fill="auto"/>
          </w:tcPr>
          <w:p w:rsidR="00177C15" w:rsidRPr="0034111F" w:rsidRDefault="00177C15" w:rsidP="00177C15">
            <w:pPr>
              <w:rPr>
                <w:sz w:val="20"/>
                <w:szCs w:val="20"/>
              </w:rPr>
            </w:pPr>
          </w:p>
        </w:tc>
        <w:tc>
          <w:tcPr>
            <w:tcW w:w="2141" w:type="dxa"/>
            <w:shd w:val="clear" w:color="auto" w:fill="auto"/>
          </w:tcPr>
          <w:p w:rsidR="00177C15" w:rsidRPr="0034111F" w:rsidRDefault="00177C15" w:rsidP="00177C15">
            <w:pPr>
              <w:rPr>
                <w:sz w:val="20"/>
                <w:szCs w:val="20"/>
              </w:rPr>
            </w:pPr>
            <w:r w:rsidRPr="0034111F">
              <w:rPr>
                <w:sz w:val="20"/>
                <w:szCs w:val="20"/>
              </w:rPr>
              <w:t>- областной бюджет</w:t>
            </w:r>
          </w:p>
        </w:tc>
        <w:tc>
          <w:tcPr>
            <w:tcW w:w="1276" w:type="dxa"/>
            <w:shd w:val="clear" w:color="auto" w:fill="auto"/>
          </w:tcPr>
          <w:p w:rsidR="00177C15" w:rsidRPr="0034111F" w:rsidRDefault="00177C15" w:rsidP="00177C15">
            <w:pPr>
              <w:jc w:val="center"/>
              <w:rPr>
                <w:sz w:val="20"/>
                <w:szCs w:val="20"/>
              </w:rPr>
            </w:pPr>
            <w:r w:rsidRPr="0034111F">
              <w:rPr>
                <w:sz w:val="20"/>
                <w:szCs w:val="20"/>
              </w:rPr>
              <w:t>12 091,6</w:t>
            </w:r>
          </w:p>
        </w:tc>
        <w:tc>
          <w:tcPr>
            <w:tcW w:w="1068" w:type="dxa"/>
            <w:shd w:val="clear" w:color="auto" w:fill="auto"/>
          </w:tcPr>
          <w:p w:rsidR="00177C15" w:rsidRPr="0034111F" w:rsidRDefault="00177C15" w:rsidP="00177C15">
            <w:pPr>
              <w:jc w:val="center"/>
              <w:rPr>
                <w:sz w:val="20"/>
                <w:szCs w:val="20"/>
              </w:rPr>
            </w:pPr>
            <w:r w:rsidRPr="0034111F">
              <w:rPr>
                <w:sz w:val="20"/>
                <w:szCs w:val="20"/>
              </w:rPr>
              <w:t>12 091,6</w:t>
            </w:r>
          </w:p>
        </w:tc>
        <w:tc>
          <w:tcPr>
            <w:tcW w:w="1559" w:type="dxa"/>
            <w:vMerge/>
            <w:shd w:val="clear" w:color="auto" w:fill="auto"/>
          </w:tcPr>
          <w:p w:rsidR="00177C15" w:rsidRPr="0034111F" w:rsidRDefault="00177C15" w:rsidP="00177C15">
            <w:pPr>
              <w:jc w:val="center"/>
              <w:rPr>
                <w:sz w:val="20"/>
                <w:szCs w:val="20"/>
              </w:rPr>
            </w:pPr>
          </w:p>
        </w:tc>
        <w:tc>
          <w:tcPr>
            <w:tcW w:w="1909" w:type="dxa"/>
            <w:vMerge/>
            <w:shd w:val="clear" w:color="auto" w:fill="auto"/>
          </w:tcPr>
          <w:p w:rsidR="00177C15" w:rsidRPr="0034111F" w:rsidRDefault="00177C15" w:rsidP="00177C15">
            <w:pPr>
              <w:jc w:val="center"/>
              <w:rPr>
                <w:sz w:val="20"/>
                <w:szCs w:val="20"/>
              </w:rPr>
            </w:pPr>
          </w:p>
        </w:tc>
        <w:tc>
          <w:tcPr>
            <w:tcW w:w="850" w:type="dxa"/>
            <w:vMerge/>
            <w:shd w:val="clear" w:color="auto" w:fill="auto"/>
          </w:tcPr>
          <w:p w:rsidR="00177C15" w:rsidRPr="0034111F" w:rsidRDefault="00177C15" w:rsidP="00177C15">
            <w:pPr>
              <w:jc w:val="center"/>
              <w:rPr>
                <w:sz w:val="20"/>
                <w:szCs w:val="20"/>
              </w:rPr>
            </w:pPr>
          </w:p>
        </w:tc>
        <w:tc>
          <w:tcPr>
            <w:tcW w:w="992" w:type="dxa"/>
            <w:vMerge/>
            <w:shd w:val="clear" w:color="auto" w:fill="auto"/>
          </w:tcPr>
          <w:p w:rsidR="00177C15" w:rsidRPr="0034111F" w:rsidRDefault="00177C15" w:rsidP="00177C15">
            <w:pPr>
              <w:jc w:val="center"/>
              <w:rPr>
                <w:sz w:val="20"/>
                <w:szCs w:val="20"/>
              </w:rPr>
            </w:pPr>
          </w:p>
        </w:tc>
        <w:tc>
          <w:tcPr>
            <w:tcW w:w="851" w:type="dxa"/>
            <w:vMerge/>
            <w:shd w:val="clear" w:color="auto" w:fill="auto"/>
          </w:tcPr>
          <w:p w:rsidR="00177C15" w:rsidRPr="0034111F" w:rsidRDefault="00177C15" w:rsidP="00177C15">
            <w:pPr>
              <w:jc w:val="center"/>
              <w:rPr>
                <w:sz w:val="20"/>
                <w:szCs w:val="20"/>
              </w:rPr>
            </w:pPr>
          </w:p>
        </w:tc>
        <w:tc>
          <w:tcPr>
            <w:tcW w:w="1426" w:type="dxa"/>
            <w:vMerge/>
            <w:shd w:val="clear" w:color="auto" w:fill="auto"/>
          </w:tcPr>
          <w:p w:rsidR="00177C15" w:rsidRPr="0034111F" w:rsidRDefault="00177C15" w:rsidP="00177C15">
            <w:pPr>
              <w:jc w:val="center"/>
              <w:rPr>
                <w:sz w:val="20"/>
                <w:szCs w:val="20"/>
              </w:rPr>
            </w:pPr>
          </w:p>
        </w:tc>
      </w:tr>
      <w:tr w:rsidR="0034111F" w:rsidRPr="0034111F" w:rsidTr="005E1FDB">
        <w:trPr>
          <w:trHeight w:val="265"/>
          <w:jc w:val="center"/>
        </w:trPr>
        <w:tc>
          <w:tcPr>
            <w:tcW w:w="749" w:type="dxa"/>
            <w:vMerge w:val="restart"/>
            <w:shd w:val="clear" w:color="auto" w:fill="auto"/>
          </w:tcPr>
          <w:p w:rsidR="0034111F" w:rsidRPr="0034111F" w:rsidRDefault="0034111F" w:rsidP="00177C15">
            <w:pPr>
              <w:rPr>
                <w:sz w:val="20"/>
                <w:szCs w:val="20"/>
              </w:rPr>
            </w:pPr>
            <w:r>
              <w:rPr>
                <w:sz w:val="20"/>
                <w:szCs w:val="20"/>
              </w:rPr>
              <w:t>1</w:t>
            </w:r>
            <w:r w:rsidR="008F6318">
              <w:rPr>
                <w:sz w:val="20"/>
                <w:szCs w:val="20"/>
              </w:rPr>
              <w:t>.1</w:t>
            </w:r>
          </w:p>
        </w:tc>
        <w:tc>
          <w:tcPr>
            <w:tcW w:w="1985" w:type="dxa"/>
            <w:vMerge w:val="restart"/>
            <w:shd w:val="clear" w:color="auto" w:fill="auto"/>
          </w:tcPr>
          <w:p w:rsidR="0034111F" w:rsidRPr="0034111F" w:rsidRDefault="0034111F" w:rsidP="00177C15">
            <w:pPr>
              <w:rPr>
                <w:sz w:val="20"/>
                <w:szCs w:val="20"/>
              </w:rPr>
            </w:pPr>
            <w:r w:rsidRPr="0034111F">
              <w:rPr>
                <w:sz w:val="20"/>
                <w:szCs w:val="20"/>
              </w:rPr>
              <w:t>Основное мероприятие</w:t>
            </w:r>
          </w:p>
          <w:p w:rsidR="0034111F" w:rsidRPr="0034111F" w:rsidRDefault="0034111F" w:rsidP="00177C15">
            <w:pPr>
              <w:rPr>
                <w:sz w:val="20"/>
                <w:szCs w:val="20"/>
              </w:rPr>
            </w:pPr>
            <w:r w:rsidRPr="0034111F">
              <w:rPr>
                <w:sz w:val="20"/>
                <w:szCs w:val="20"/>
              </w:rPr>
              <w:t>«</w:t>
            </w:r>
            <w:r w:rsidRPr="0034111F">
              <w:rPr>
                <w:color w:val="000000"/>
                <w:sz w:val="20"/>
                <w:szCs w:val="20"/>
              </w:rPr>
              <w:t>Библиотечное обслуживание населения</w:t>
            </w:r>
            <w:r w:rsidRPr="0034111F">
              <w:rPr>
                <w:sz w:val="20"/>
                <w:szCs w:val="20"/>
              </w:rPr>
              <w:t>»</w:t>
            </w:r>
          </w:p>
        </w:tc>
        <w:tc>
          <w:tcPr>
            <w:tcW w:w="1261" w:type="dxa"/>
            <w:vMerge w:val="restart"/>
            <w:shd w:val="clear" w:color="auto" w:fill="auto"/>
          </w:tcPr>
          <w:p w:rsidR="0034111F" w:rsidRPr="0034111F" w:rsidRDefault="0034111F" w:rsidP="0034111F">
            <w:pPr>
              <w:ind w:right="-123"/>
              <w:rPr>
                <w:sz w:val="20"/>
                <w:szCs w:val="20"/>
              </w:rPr>
            </w:pPr>
            <w:r w:rsidRPr="0034111F">
              <w:rPr>
                <w:sz w:val="20"/>
                <w:szCs w:val="20"/>
              </w:rPr>
              <w:t>Комитет по культуре и туризму администрации городского округа Кинешма</w:t>
            </w:r>
          </w:p>
        </w:tc>
        <w:tc>
          <w:tcPr>
            <w:tcW w:w="2141" w:type="dxa"/>
            <w:shd w:val="clear" w:color="auto" w:fill="auto"/>
          </w:tcPr>
          <w:p w:rsidR="0034111F" w:rsidRPr="0034111F" w:rsidRDefault="0034111F" w:rsidP="00177C15">
            <w:pPr>
              <w:rPr>
                <w:sz w:val="20"/>
                <w:szCs w:val="20"/>
              </w:rPr>
            </w:pPr>
            <w:r w:rsidRPr="0034111F">
              <w:rPr>
                <w:sz w:val="20"/>
                <w:szCs w:val="20"/>
              </w:rPr>
              <w:t>Всего</w:t>
            </w:r>
          </w:p>
        </w:tc>
        <w:tc>
          <w:tcPr>
            <w:tcW w:w="1276" w:type="dxa"/>
            <w:shd w:val="clear" w:color="auto" w:fill="auto"/>
          </w:tcPr>
          <w:p w:rsidR="0034111F" w:rsidRPr="0034111F" w:rsidRDefault="0034111F" w:rsidP="00177C15">
            <w:pPr>
              <w:jc w:val="center"/>
              <w:rPr>
                <w:sz w:val="20"/>
                <w:szCs w:val="20"/>
              </w:rPr>
            </w:pPr>
            <w:r w:rsidRPr="0034111F">
              <w:rPr>
                <w:sz w:val="20"/>
                <w:szCs w:val="20"/>
              </w:rPr>
              <w:t>32 373,6</w:t>
            </w:r>
          </w:p>
        </w:tc>
        <w:tc>
          <w:tcPr>
            <w:tcW w:w="1068" w:type="dxa"/>
            <w:shd w:val="clear" w:color="auto" w:fill="auto"/>
          </w:tcPr>
          <w:p w:rsidR="0034111F" w:rsidRPr="0034111F" w:rsidRDefault="0034111F" w:rsidP="00177C15">
            <w:pPr>
              <w:jc w:val="center"/>
              <w:rPr>
                <w:sz w:val="20"/>
                <w:szCs w:val="20"/>
              </w:rPr>
            </w:pPr>
            <w:r w:rsidRPr="0034111F">
              <w:rPr>
                <w:sz w:val="20"/>
                <w:szCs w:val="20"/>
              </w:rPr>
              <w:t>32 104,0</w:t>
            </w:r>
          </w:p>
        </w:tc>
        <w:tc>
          <w:tcPr>
            <w:tcW w:w="1559" w:type="dxa"/>
            <w:vMerge w:val="restart"/>
            <w:shd w:val="clear" w:color="auto" w:fill="auto"/>
          </w:tcPr>
          <w:p w:rsidR="0034111F" w:rsidRPr="0034111F" w:rsidRDefault="0034111F" w:rsidP="00177C15">
            <w:pPr>
              <w:jc w:val="center"/>
              <w:rPr>
                <w:color w:val="000000"/>
                <w:sz w:val="20"/>
                <w:szCs w:val="20"/>
                <w:shd w:val="clear" w:color="auto" w:fill="FFFFFF"/>
              </w:rPr>
            </w:pPr>
          </w:p>
        </w:tc>
        <w:tc>
          <w:tcPr>
            <w:tcW w:w="1909" w:type="dxa"/>
            <w:vMerge w:val="restart"/>
            <w:shd w:val="clear" w:color="auto" w:fill="auto"/>
          </w:tcPr>
          <w:p w:rsidR="0034111F" w:rsidRPr="0034111F" w:rsidRDefault="0034111F" w:rsidP="00177C15">
            <w:pPr>
              <w:rPr>
                <w:sz w:val="20"/>
                <w:szCs w:val="20"/>
              </w:rPr>
            </w:pPr>
          </w:p>
        </w:tc>
        <w:tc>
          <w:tcPr>
            <w:tcW w:w="850" w:type="dxa"/>
            <w:vMerge w:val="restart"/>
            <w:shd w:val="clear" w:color="auto" w:fill="auto"/>
          </w:tcPr>
          <w:p w:rsidR="0034111F" w:rsidRPr="0034111F" w:rsidRDefault="0034111F" w:rsidP="00177C15">
            <w:pPr>
              <w:jc w:val="center"/>
              <w:rPr>
                <w:sz w:val="20"/>
                <w:szCs w:val="20"/>
              </w:rPr>
            </w:pPr>
          </w:p>
        </w:tc>
        <w:tc>
          <w:tcPr>
            <w:tcW w:w="992" w:type="dxa"/>
            <w:vMerge w:val="restart"/>
            <w:shd w:val="clear" w:color="auto" w:fill="auto"/>
          </w:tcPr>
          <w:p w:rsidR="0034111F" w:rsidRPr="0034111F" w:rsidRDefault="0034111F" w:rsidP="00177C15">
            <w:pPr>
              <w:jc w:val="center"/>
              <w:rPr>
                <w:color w:val="000000"/>
                <w:sz w:val="20"/>
                <w:szCs w:val="20"/>
              </w:rPr>
            </w:pPr>
          </w:p>
        </w:tc>
        <w:tc>
          <w:tcPr>
            <w:tcW w:w="851" w:type="dxa"/>
            <w:vMerge w:val="restart"/>
            <w:shd w:val="clear" w:color="auto" w:fill="auto"/>
          </w:tcPr>
          <w:p w:rsidR="0034111F" w:rsidRPr="0034111F" w:rsidRDefault="0034111F" w:rsidP="00177C15">
            <w:pPr>
              <w:jc w:val="center"/>
              <w:rPr>
                <w:color w:val="000000"/>
                <w:sz w:val="20"/>
                <w:szCs w:val="20"/>
              </w:rPr>
            </w:pPr>
          </w:p>
        </w:tc>
        <w:tc>
          <w:tcPr>
            <w:tcW w:w="1426" w:type="dxa"/>
            <w:vMerge w:val="restart"/>
            <w:shd w:val="clear" w:color="auto" w:fill="auto"/>
          </w:tcPr>
          <w:p w:rsidR="0034111F" w:rsidRPr="0034111F" w:rsidRDefault="0034111F" w:rsidP="00177C15">
            <w:pPr>
              <w:jc w:val="center"/>
              <w:rPr>
                <w:sz w:val="20"/>
                <w:szCs w:val="20"/>
              </w:rPr>
            </w:pPr>
          </w:p>
        </w:tc>
      </w:tr>
      <w:tr w:rsidR="0034111F" w:rsidRPr="0034111F" w:rsidTr="005E1FDB">
        <w:trPr>
          <w:trHeight w:val="145"/>
          <w:jc w:val="center"/>
        </w:trPr>
        <w:tc>
          <w:tcPr>
            <w:tcW w:w="749" w:type="dxa"/>
            <w:vMerge/>
            <w:shd w:val="clear" w:color="auto" w:fill="auto"/>
          </w:tcPr>
          <w:p w:rsidR="0034111F" w:rsidRPr="0034111F" w:rsidRDefault="0034111F" w:rsidP="00177C15">
            <w:pPr>
              <w:rPr>
                <w:sz w:val="20"/>
                <w:szCs w:val="20"/>
              </w:rPr>
            </w:pPr>
          </w:p>
        </w:tc>
        <w:tc>
          <w:tcPr>
            <w:tcW w:w="1985" w:type="dxa"/>
            <w:vMerge/>
            <w:shd w:val="clear" w:color="auto" w:fill="auto"/>
          </w:tcPr>
          <w:p w:rsidR="0034111F" w:rsidRPr="0034111F" w:rsidRDefault="0034111F" w:rsidP="00177C15">
            <w:pPr>
              <w:rPr>
                <w:sz w:val="20"/>
                <w:szCs w:val="20"/>
              </w:rPr>
            </w:pPr>
          </w:p>
        </w:tc>
        <w:tc>
          <w:tcPr>
            <w:tcW w:w="1261" w:type="dxa"/>
            <w:vMerge/>
            <w:shd w:val="clear" w:color="auto" w:fill="auto"/>
          </w:tcPr>
          <w:p w:rsidR="0034111F" w:rsidRPr="0034111F" w:rsidRDefault="0034111F" w:rsidP="00177C15">
            <w:pPr>
              <w:rPr>
                <w:sz w:val="20"/>
                <w:szCs w:val="20"/>
              </w:rPr>
            </w:pPr>
          </w:p>
        </w:tc>
        <w:tc>
          <w:tcPr>
            <w:tcW w:w="2141" w:type="dxa"/>
            <w:shd w:val="clear" w:color="auto" w:fill="auto"/>
          </w:tcPr>
          <w:p w:rsidR="0034111F" w:rsidRPr="0034111F" w:rsidRDefault="0034111F" w:rsidP="00177C15">
            <w:pPr>
              <w:rPr>
                <w:b/>
                <w:sz w:val="20"/>
                <w:szCs w:val="20"/>
              </w:rPr>
            </w:pPr>
            <w:r w:rsidRPr="0077306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34111F" w:rsidRPr="0034111F" w:rsidRDefault="0034111F" w:rsidP="00177C15">
            <w:pPr>
              <w:jc w:val="center"/>
              <w:rPr>
                <w:sz w:val="20"/>
                <w:szCs w:val="20"/>
              </w:rPr>
            </w:pPr>
            <w:r w:rsidRPr="0034111F">
              <w:rPr>
                <w:sz w:val="20"/>
                <w:szCs w:val="20"/>
              </w:rPr>
              <w:t>32 373,6</w:t>
            </w:r>
          </w:p>
        </w:tc>
        <w:tc>
          <w:tcPr>
            <w:tcW w:w="1068" w:type="dxa"/>
            <w:shd w:val="clear" w:color="auto" w:fill="auto"/>
          </w:tcPr>
          <w:p w:rsidR="0034111F" w:rsidRPr="0034111F" w:rsidRDefault="0034111F" w:rsidP="00177C15">
            <w:pPr>
              <w:jc w:val="center"/>
              <w:rPr>
                <w:sz w:val="20"/>
                <w:szCs w:val="20"/>
              </w:rPr>
            </w:pPr>
            <w:r w:rsidRPr="0034111F">
              <w:rPr>
                <w:sz w:val="20"/>
                <w:szCs w:val="20"/>
              </w:rPr>
              <w:t>32 104,0</w:t>
            </w:r>
          </w:p>
        </w:tc>
        <w:tc>
          <w:tcPr>
            <w:tcW w:w="1559" w:type="dxa"/>
            <w:vMerge/>
            <w:shd w:val="clear" w:color="auto" w:fill="auto"/>
          </w:tcPr>
          <w:p w:rsidR="0034111F" w:rsidRPr="0034111F" w:rsidRDefault="0034111F" w:rsidP="00177C15">
            <w:pPr>
              <w:jc w:val="center"/>
              <w:rPr>
                <w:b/>
                <w:sz w:val="20"/>
                <w:szCs w:val="20"/>
              </w:rPr>
            </w:pPr>
          </w:p>
        </w:tc>
        <w:tc>
          <w:tcPr>
            <w:tcW w:w="1909" w:type="dxa"/>
            <w:vMerge/>
            <w:shd w:val="clear" w:color="auto" w:fill="auto"/>
          </w:tcPr>
          <w:p w:rsidR="0034111F" w:rsidRPr="0034111F" w:rsidRDefault="0034111F" w:rsidP="00177C15">
            <w:pPr>
              <w:jc w:val="center"/>
              <w:rPr>
                <w:b/>
                <w:sz w:val="20"/>
                <w:szCs w:val="20"/>
              </w:rPr>
            </w:pPr>
          </w:p>
        </w:tc>
        <w:tc>
          <w:tcPr>
            <w:tcW w:w="850" w:type="dxa"/>
            <w:vMerge/>
            <w:shd w:val="clear" w:color="auto" w:fill="auto"/>
          </w:tcPr>
          <w:p w:rsidR="0034111F" w:rsidRPr="0034111F" w:rsidRDefault="0034111F" w:rsidP="00177C15">
            <w:pPr>
              <w:jc w:val="center"/>
              <w:rPr>
                <w:b/>
                <w:sz w:val="20"/>
                <w:szCs w:val="20"/>
              </w:rPr>
            </w:pPr>
          </w:p>
        </w:tc>
        <w:tc>
          <w:tcPr>
            <w:tcW w:w="992" w:type="dxa"/>
            <w:vMerge/>
            <w:shd w:val="clear" w:color="auto" w:fill="auto"/>
          </w:tcPr>
          <w:p w:rsidR="0034111F" w:rsidRPr="0034111F" w:rsidRDefault="0034111F" w:rsidP="00177C15">
            <w:pPr>
              <w:jc w:val="center"/>
              <w:rPr>
                <w:b/>
                <w:sz w:val="20"/>
                <w:szCs w:val="20"/>
              </w:rPr>
            </w:pPr>
          </w:p>
        </w:tc>
        <w:tc>
          <w:tcPr>
            <w:tcW w:w="851" w:type="dxa"/>
            <w:vMerge/>
            <w:shd w:val="clear" w:color="auto" w:fill="auto"/>
          </w:tcPr>
          <w:p w:rsidR="0034111F" w:rsidRPr="0034111F" w:rsidRDefault="0034111F" w:rsidP="00177C15">
            <w:pPr>
              <w:jc w:val="center"/>
              <w:rPr>
                <w:b/>
                <w:sz w:val="20"/>
                <w:szCs w:val="20"/>
              </w:rPr>
            </w:pPr>
          </w:p>
        </w:tc>
        <w:tc>
          <w:tcPr>
            <w:tcW w:w="1426" w:type="dxa"/>
            <w:vMerge/>
            <w:shd w:val="clear" w:color="auto" w:fill="auto"/>
          </w:tcPr>
          <w:p w:rsidR="0034111F" w:rsidRPr="0034111F" w:rsidRDefault="0034111F" w:rsidP="00177C15">
            <w:pPr>
              <w:jc w:val="center"/>
              <w:rPr>
                <w:sz w:val="20"/>
                <w:szCs w:val="20"/>
              </w:rPr>
            </w:pPr>
          </w:p>
        </w:tc>
      </w:tr>
      <w:tr w:rsidR="0034111F" w:rsidRPr="0034111F" w:rsidTr="005E1FDB">
        <w:trPr>
          <w:trHeight w:val="145"/>
          <w:jc w:val="center"/>
        </w:trPr>
        <w:tc>
          <w:tcPr>
            <w:tcW w:w="749" w:type="dxa"/>
            <w:vMerge/>
            <w:shd w:val="clear" w:color="auto" w:fill="auto"/>
          </w:tcPr>
          <w:p w:rsidR="0034111F" w:rsidRPr="0034111F" w:rsidRDefault="0034111F" w:rsidP="00177C15">
            <w:pPr>
              <w:rPr>
                <w:sz w:val="20"/>
                <w:szCs w:val="20"/>
              </w:rPr>
            </w:pPr>
          </w:p>
        </w:tc>
        <w:tc>
          <w:tcPr>
            <w:tcW w:w="1985" w:type="dxa"/>
            <w:vMerge/>
            <w:shd w:val="clear" w:color="auto" w:fill="auto"/>
          </w:tcPr>
          <w:p w:rsidR="0034111F" w:rsidRPr="0034111F" w:rsidRDefault="0034111F" w:rsidP="00177C15">
            <w:pPr>
              <w:rPr>
                <w:sz w:val="20"/>
                <w:szCs w:val="20"/>
              </w:rPr>
            </w:pPr>
          </w:p>
        </w:tc>
        <w:tc>
          <w:tcPr>
            <w:tcW w:w="1261" w:type="dxa"/>
            <w:vMerge/>
            <w:shd w:val="clear" w:color="auto" w:fill="auto"/>
          </w:tcPr>
          <w:p w:rsidR="0034111F" w:rsidRPr="0034111F" w:rsidRDefault="0034111F" w:rsidP="00177C15">
            <w:pPr>
              <w:rPr>
                <w:sz w:val="20"/>
                <w:szCs w:val="20"/>
              </w:rPr>
            </w:pPr>
          </w:p>
        </w:tc>
        <w:tc>
          <w:tcPr>
            <w:tcW w:w="2141" w:type="dxa"/>
            <w:shd w:val="clear" w:color="auto" w:fill="auto"/>
          </w:tcPr>
          <w:p w:rsidR="0034111F" w:rsidRPr="0034111F" w:rsidRDefault="0034111F" w:rsidP="00177C15">
            <w:pPr>
              <w:rPr>
                <w:sz w:val="20"/>
                <w:szCs w:val="20"/>
              </w:rPr>
            </w:pPr>
            <w:r w:rsidRPr="0034111F">
              <w:rPr>
                <w:sz w:val="20"/>
                <w:szCs w:val="20"/>
              </w:rPr>
              <w:t>- бюджет городского округа Кинешма</w:t>
            </w:r>
          </w:p>
        </w:tc>
        <w:tc>
          <w:tcPr>
            <w:tcW w:w="1276" w:type="dxa"/>
            <w:shd w:val="clear" w:color="auto" w:fill="auto"/>
          </w:tcPr>
          <w:p w:rsidR="0034111F" w:rsidRPr="0034111F" w:rsidRDefault="0034111F" w:rsidP="00177C15">
            <w:pPr>
              <w:jc w:val="center"/>
              <w:rPr>
                <w:sz w:val="20"/>
                <w:szCs w:val="20"/>
              </w:rPr>
            </w:pPr>
            <w:r w:rsidRPr="0034111F">
              <w:rPr>
                <w:sz w:val="20"/>
                <w:szCs w:val="20"/>
              </w:rPr>
              <w:t>22 377,8</w:t>
            </w:r>
          </w:p>
        </w:tc>
        <w:tc>
          <w:tcPr>
            <w:tcW w:w="1068" w:type="dxa"/>
            <w:shd w:val="clear" w:color="auto" w:fill="auto"/>
          </w:tcPr>
          <w:p w:rsidR="0034111F" w:rsidRPr="0034111F" w:rsidRDefault="0034111F" w:rsidP="00177C15">
            <w:pPr>
              <w:jc w:val="center"/>
              <w:rPr>
                <w:sz w:val="20"/>
                <w:szCs w:val="20"/>
              </w:rPr>
            </w:pPr>
            <w:r w:rsidRPr="0034111F">
              <w:rPr>
                <w:sz w:val="20"/>
                <w:szCs w:val="20"/>
              </w:rPr>
              <w:t>22 108,2</w:t>
            </w:r>
          </w:p>
        </w:tc>
        <w:tc>
          <w:tcPr>
            <w:tcW w:w="1559" w:type="dxa"/>
            <w:vMerge/>
            <w:shd w:val="clear" w:color="auto" w:fill="auto"/>
          </w:tcPr>
          <w:p w:rsidR="0034111F" w:rsidRPr="0034111F" w:rsidRDefault="0034111F" w:rsidP="00177C15">
            <w:pPr>
              <w:jc w:val="center"/>
              <w:rPr>
                <w:b/>
                <w:sz w:val="20"/>
                <w:szCs w:val="20"/>
              </w:rPr>
            </w:pPr>
          </w:p>
        </w:tc>
        <w:tc>
          <w:tcPr>
            <w:tcW w:w="1909" w:type="dxa"/>
            <w:vMerge/>
            <w:shd w:val="clear" w:color="auto" w:fill="auto"/>
          </w:tcPr>
          <w:p w:rsidR="0034111F" w:rsidRPr="0034111F" w:rsidRDefault="0034111F" w:rsidP="00177C15">
            <w:pPr>
              <w:jc w:val="center"/>
              <w:rPr>
                <w:sz w:val="20"/>
                <w:szCs w:val="20"/>
              </w:rPr>
            </w:pPr>
          </w:p>
        </w:tc>
        <w:tc>
          <w:tcPr>
            <w:tcW w:w="850" w:type="dxa"/>
            <w:vMerge/>
            <w:shd w:val="clear" w:color="auto" w:fill="auto"/>
          </w:tcPr>
          <w:p w:rsidR="0034111F" w:rsidRPr="0034111F" w:rsidRDefault="0034111F" w:rsidP="00177C15">
            <w:pPr>
              <w:jc w:val="center"/>
              <w:rPr>
                <w:sz w:val="20"/>
                <w:szCs w:val="20"/>
              </w:rPr>
            </w:pPr>
          </w:p>
        </w:tc>
        <w:tc>
          <w:tcPr>
            <w:tcW w:w="992" w:type="dxa"/>
            <w:vMerge/>
            <w:shd w:val="clear" w:color="auto" w:fill="auto"/>
          </w:tcPr>
          <w:p w:rsidR="0034111F" w:rsidRPr="0034111F" w:rsidRDefault="0034111F" w:rsidP="00177C15">
            <w:pPr>
              <w:jc w:val="center"/>
              <w:rPr>
                <w:sz w:val="20"/>
                <w:szCs w:val="20"/>
              </w:rPr>
            </w:pPr>
          </w:p>
        </w:tc>
        <w:tc>
          <w:tcPr>
            <w:tcW w:w="851" w:type="dxa"/>
            <w:vMerge/>
            <w:shd w:val="clear" w:color="auto" w:fill="auto"/>
          </w:tcPr>
          <w:p w:rsidR="0034111F" w:rsidRPr="0034111F" w:rsidRDefault="0034111F" w:rsidP="00177C15">
            <w:pPr>
              <w:jc w:val="center"/>
              <w:rPr>
                <w:sz w:val="20"/>
                <w:szCs w:val="20"/>
              </w:rPr>
            </w:pPr>
          </w:p>
        </w:tc>
        <w:tc>
          <w:tcPr>
            <w:tcW w:w="1426" w:type="dxa"/>
            <w:vMerge/>
            <w:shd w:val="clear" w:color="auto" w:fill="auto"/>
          </w:tcPr>
          <w:p w:rsidR="0034111F" w:rsidRPr="0034111F" w:rsidRDefault="0034111F" w:rsidP="00177C15">
            <w:pPr>
              <w:jc w:val="center"/>
              <w:rPr>
                <w:sz w:val="20"/>
                <w:szCs w:val="20"/>
              </w:rPr>
            </w:pPr>
          </w:p>
        </w:tc>
      </w:tr>
      <w:tr w:rsidR="0034111F" w:rsidRPr="0034111F" w:rsidTr="0034111F">
        <w:trPr>
          <w:trHeight w:val="431"/>
          <w:jc w:val="center"/>
        </w:trPr>
        <w:tc>
          <w:tcPr>
            <w:tcW w:w="749" w:type="dxa"/>
            <w:vMerge/>
            <w:shd w:val="clear" w:color="auto" w:fill="auto"/>
          </w:tcPr>
          <w:p w:rsidR="0034111F" w:rsidRPr="0034111F" w:rsidRDefault="0034111F" w:rsidP="00177C15">
            <w:pPr>
              <w:rPr>
                <w:sz w:val="20"/>
                <w:szCs w:val="20"/>
              </w:rPr>
            </w:pPr>
          </w:p>
        </w:tc>
        <w:tc>
          <w:tcPr>
            <w:tcW w:w="1985" w:type="dxa"/>
            <w:vMerge/>
            <w:shd w:val="clear" w:color="auto" w:fill="auto"/>
          </w:tcPr>
          <w:p w:rsidR="0034111F" w:rsidRPr="0034111F" w:rsidRDefault="0034111F" w:rsidP="00177C15">
            <w:pPr>
              <w:rPr>
                <w:sz w:val="20"/>
                <w:szCs w:val="20"/>
                <w:lang w:val="en-US"/>
              </w:rPr>
            </w:pPr>
          </w:p>
        </w:tc>
        <w:tc>
          <w:tcPr>
            <w:tcW w:w="1261" w:type="dxa"/>
            <w:vMerge/>
            <w:shd w:val="clear" w:color="auto" w:fill="auto"/>
          </w:tcPr>
          <w:p w:rsidR="0034111F" w:rsidRPr="0034111F" w:rsidRDefault="0034111F" w:rsidP="00177C15">
            <w:pPr>
              <w:rPr>
                <w:sz w:val="20"/>
                <w:szCs w:val="20"/>
                <w:lang w:val="en-US"/>
              </w:rPr>
            </w:pPr>
          </w:p>
        </w:tc>
        <w:tc>
          <w:tcPr>
            <w:tcW w:w="2141" w:type="dxa"/>
            <w:shd w:val="clear" w:color="auto" w:fill="auto"/>
          </w:tcPr>
          <w:p w:rsidR="0034111F" w:rsidRPr="0034111F" w:rsidRDefault="0034111F" w:rsidP="00177C15">
            <w:pPr>
              <w:rPr>
                <w:sz w:val="20"/>
                <w:szCs w:val="20"/>
              </w:rPr>
            </w:pPr>
            <w:r w:rsidRPr="0034111F">
              <w:rPr>
                <w:sz w:val="20"/>
                <w:szCs w:val="20"/>
              </w:rPr>
              <w:t>- областной бюджет</w:t>
            </w:r>
          </w:p>
        </w:tc>
        <w:tc>
          <w:tcPr>
            <w:tcW w:w="1276" w:type="dxa"/>
            <w:shd w:val="clear" w:color="auto" w:fill="auto"/>
          </w:tcPr>
          <w:p w:rsidR="0034111F" w:rsidRPr="0034111F" w:rsidRDefault="0034111F" w:rsidP="00177C15">
            <w:pPr>
              <w:jc w:val="center"/>
              <w:rPr>
                <w:sz w:val="20"/>
                <w:szCs w:val="20"/>
              </w:rPr>
            </w:pPr>
            <w:r w:rsidRPr="0034111F">
              <w:rPr>
                <w:sz w:val="20"/>
                <w:szCs w:val="20"/>
              </w:rPr>
              <w:t>9 995,8</w:t>
            </w:r>
          </w:p>
        </w:tc>
        <w:tc>
          <w:tcPr>
            <w:tcW w:w="1068" w:type="dxa"/>
            <w:shd w:val="clear" w:color="auto" w:fill="auto"/>
          </w:tcPr>
          <w:p w:rsidR="0034111F" w:rsidRPr="0034111F" w:rsidRDefault="0034111F" w:rsidP="00177C15">
            <w:pPr>
              <w:jc w:val="center"/>
              <w:rPr>
                <w:sz w:val="20"/>
                <w:szCs w:val="20"/>
              </w:rPr>
            </w:pPr>
            <w:r w:rsidRPr="0034111F">
              <w:rPr>
                <w:sz w:val="20"/>
                <w:szCs w:val="20"/>
              </w:rPr>
              <w:t>9 995,8</w:t>
            </w:r>
          </w:p>
        </w:tc>
        <w:tc>
          <w:tcPr>
            <w:tcW w:w="1559" w:type="dxa"/>
            <w:vMerge/>
            <w:shd w:val="clear" w:color="auto" w:fill="auto"/>
          </w:tcPr>
          <w:p w:rsidR="0034111F" w:rsidRPr="0034111F" w:rsidRDefault="0034111F" w:rsidP="00177C15">
            <w:pPr>
              <w:jc w:val="center"/>
              <w:rPr>
                <w:b/>
                <w:sz w:val="20"/>
                <w:szCs w:val="20"/>
              </w:rPr>
            </w:pPr>
          </w:p>
        </w:tc>
        <w:tc>
          <w:tcPr>
            <w:tcW w:w="1909" w:type="dxa"/>
            <w:vMerge/>
            <w:shd w:val="clear" w:color="auto" w:fill="auto"/>
          </w:tcPr>
          <w:p w:rsidR="0034111F" w:rsidRPr="0034111F" w:rsidRDefault="0034111F" w:rsidP="00177C15">
            <w:pPr>
              <w:jc w:val="center"/>
              <w:rPr>
                <w:sz w:val="20"/>
                <w:szCs w:val="20"/>
              </w:rPr>
            </w:pPr>
          </w:p>
        </w:tc>
        <w:tc>
          <w:tcPr>
            <w:tcW w:w="850" w:type="dxa"/>
            <w:vMerge/>
            <w:shd w:val="clear" w:color="auto" w:fill="auto"/>
          </w:tcPr>
          <w:p w:rsidR="0034111F" w:rsidRPr="0034111F" w:rsidRDefault="0034111F" w:rsidP="00177C15">
            <w:pPr>
              <w:jc w:val="center"/>
              <w:rPr>
                <w:sz w:val="20"/>
                <w:szCs w:val="20"/>
              </w:rPr>
            </w:pPr>
          </w:p>
        </w:tc>
        <w:tc>
          <w:tcPr>
            <w:tcW w:w="992" w:type="dxa"/>
            <w:vMerge/>
            <w:shd w:val="clear" w:color="auto" w:fill="auto"/>
          </w:tcPr>
          <w:p w:rsidR="0034111F" w:rsidRPr="0034111F" w:rsidRDefault="0034111F" w:rsidP="00177C15">
            <w:pPr>
              <w:jc w:val="center"/>
              <w:rPr>
                <w:sz w:val="20"/>
                <w:szCs w:val="20"/>
              </w:rPr>
            </w:pPr>
          </w:p>
        </w:tc>
        <w:tc>
          <w:tcPr>
            <w:tcW w:w="851" w:type="dxa"/>
            <w:vMerge/>
            <w:shd w:val="clear" w:color="auto" w:fill="auto"/>
          </w:tcPr>
          <w:p w:rsidR="0034111F" w:rsidRPr="0034111F" w:rsidRDefault="0034111F" w:rsidP="00177C15">
            <w:pPr>
              <w:jc w:val="center"/>
              <w:rPr>
                <w:sz w:val="20"/>
                <w:szCs w:val="20"/>
              </w:rPr>
            </w:pPr>
          </w:p>
        </w:tc>
        <w:tc>
          <w:tcPr>
            <w:tcW w:w="1426" w:type="dxa"/>
            <w:vMerge/>
            <w:shd w:val="clear" w:color="auto" w:fill="auto"/>
          </w:tcPr>
          <w:p w:rsidR="0034111F" w:rsidRPr="0034111F" w:rsidRDefault="0034111F" w:rsidP="00177C15">
            <w:pPr>
              <w:jc w:val="center"/>
              <w:rPr>
                <w:sz w:val="20"/>
                <w:szCs w:val="20"/>
              </w:rPr>
            </w:pPr>
          </w:p>
        </w:tc>
      </w:tr>
      <w:tr w:rsidR="005E1FDB" w:rsidRPr="0034111F" w:rsidTr="005E1FDB">
        <w:trPr>
          <w:trHeight w:val="145"/>
          <w:jc w:val="center"/>
        </w:trPr>
        <w:tc>
          <w:tcPr>
            <w:tcW w:w="749" w:type="dxa"/>
            <w:vMerge w:val="restart"/>
            <w:shd w:val="clear" w:color="auto" w:fill="auto"/>
          </w:tcPr>
          <w:p w:rsidR="005E1FDB" w:rsidRPr="0034111F" w:rsidRDefault="00177C15" w:rsidP="00177C15">
            <w:pPr>
              <w:rPr>
                <w:sz w:val="20"/>
                <w:szCs w:val="20"/>
              </w:rPr>
            </w:pPr>
            <w:r w:rsidRPr="0034111F">
              <w:rPr>
                <w:sz w:val="20"/>
                <w:szCs w:val="20"/>
              </w:rPr>
              <w:t>1.1</w:t>
            </w:r>
            <w:r w:rsidR="008F6318">
              <w:rPr>
                <w:sz w:val="20"/>
                <w:szCs w:val="20"/>
              </w:rPr>
              <w:t>.1</w:t>
            </w: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tc>
        <w:tc>
          <w:tcPr>
            <w:tcW w:w="1985" w:type="dxa"/>
            <w:vMerge w:val="restart"/>
            <w:shd w:val="clear" w:color="auto" w:fill="auto"/>
          </w:tcPr>
          <w:p w:rsidR="005E1FDB" w:rsidRPr="0034111F" w:rsidRDefault="005E1FDB" w:rsidP="0034111F">
            <w:pPr>
              <w:ind w:right="-108"/>
              <w:rPr>
                <w:bCs/>
                <w:sz w:val="20"/>
                <w:szCs w:val="20"/>
              </w:rPr>
            </w:pPr>
            <w:r w:rsidRPr="0034111F">
              <w:rPr>
                <w:bCs/>
                <w:sz w:val="20"/>
                <w:szCs w:val="20"/>
              </w:rPr>
              <w:lastRenderedPageBreak/>
              <w:t>Мероприятие  «</w:t>
            </w:r>
            <w:r w:rsidRPr="0034111F">
              <w:rPr>
                <w:sz w:val="20"/>
                <w:szCs w:val="20"/>
              </w:rPr>
              <w:t xml:space="preserve">Осуществление библиотечного, библиографического </w:t>
            </w:r>
            <w:r w:rsidRPr="0034111F">
              <w:rPr>
                <w:sz w:val="20"/>
                <w:szCs w:val="20"/>
              </w:rPr>
              <w:lastRenderedPageBreak/>
              <w:t>и информационного обслуживание пользователей библиотеки</w:t>
            </w:r>
            <w:r w:rsidRPr="0034111F">
              <w:rPr>
                <w:bCs/>
                <w:sz w:val="20"/>
                <w:szCs w:val="20"/>
              </w:rPr>
              <w:t>»</w:t>
            </w:r>
          </w:p>
          <w:p w:rsidR="005E1FDB" w:rsidRPr="0034111F" w:rsidRDefault="005E1FDB" w:rsidP="00177C15">
            <w:pPr>
              <w:rPr>
                <w:bCs/>
                <w:sz w:val="20"/>
                <w:szCs w:val="20"/>
              </w:rPr>
            </w:pPr>
          </w:p>
          <w:p w:rsidR="005E1FDB" w:rsidRPr="0034111F" w:rsidRDefault="005E1FDB" w:rsidP="00177C15">
            <w:pPr>
              <w:rPr>
                <w:sz w:val="20"/>
                <w:szCs w:val="20"/>
              </w:rPr>
            </w:pPr>
          </w:p>
        </w:tc>
        <w:tc>
          <w:tcPr>
            <w:tcW w:w="1261" w:type="dxa"/>
            <w:vMerge w:val="restart"/>
            <w:shd w:val="clear" w:color="auto" w:fill="auto"/>
          </w:tcPr>
          <w:p w:rsidR="005E1FDB" w:rsidRPr="0034111F" w:rsidRDefault="005E1FDB" w:rsidP="00177C15">
            <w:pPr>
              <w:ind w:right="-123"/>
              <w:rPr>
                <w:sz w:val="20"/>
                <w:szCs w:val="20"/>
              </w:rPr>
            </w:pPr>
            <w:r w:rsidRPr="0034111F">
              <w:rPr>
                <w:sz w:val="20"/>
                <w:szCs w:val="20"/>
              </w:rPr>
              <w:lastRenderedPageBreak/>
              <w:t>Комитет по культуре и туризму администрац</w:t>
            </w:r>
            <w:r w:rsidRPr="0034111F">
              <w:rPr>
                <w:sz w:val="20"/>
                <w:szCs w:val="20"/>
              </w:rPr>
              <w:lastRenderedPageBreak/>
              <w:t>ии городского округа Кинешма</w:t>
            </w: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34111F">
              <w:rPr>
                <w:sz w:val="20"/>
                <w:szCs w:val="20"/>
              </w:rPr>
              <w:lastRenderedPageBreak/>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21 393,9</w:t>
            </w:r>
          </w:p>
        </w:tc>
        <w:tc>
          <w:tcPr>
            <w:tcW w:w="1068" w:type="dxa"/>
            <w:shd w:val="clear" w:color="auto" w:fill="auto"/>
          </w:tcPr>
          <w:p w:rsidR="005E1FDB" w:rsidRPr="0034111F" w:rsidRDefault="005E1FDB" w:rsidP="00177C15">
            <w:pPr>
              <w:jc w:val="center"/>
              <w:rPr>
                <w:sz w:val="20"/>
                <w:szCs w:val="20"/>
              </w:rPr>
            </w:pPr>
            <w:r w:rsidRPr="0034111F">
              <w:rPr>
                <w:sz w:val="20"/>
                <w:szCs w:val="20"/>
              </w:rPr>
              <w:t>21 134,9</w:t>
            </w:r>
          </w:p>
        </w:tc>
        <w:tc>
          <w:tcPr>
            <w:tcW w:w="1559" w:type="dxa"/>
            <w:vMerge w:val="restart"/>
            <w:shd w:val="clear" w:color="auto" w:fill="auto"/>
          </w:tcPr>
          <w:p w:rsidR="005E1FDB" w:rsidRPr="0034111F" w:rsidRDefault="005E1FDB" w:rsidP="00177C15">
            <w:pPr>
              <w:rPr>
                <w:sz w:val="20"/>
                <w:szCs w:val="20"/>
              </w:rPr>
            </w:pPr>
            <w:r w:rsidRPr="0034111F">
              <w:rPr>
                <w:color w:val="000000"/>
                <w:sz w:val="20"/>
                <w:szCs w:val="20"/>
                <w:shd w:val="clear" w:color="auto" w:fill="FFFFFF"/>
              </w:rPr>
              <w:t xml:space="preserve">Мероприятие выполнено полностью. Отклонение в </w:t>
            </w:r>
            <w:r w:rsidRPr="0034111F">
              <w:rPr>
                <w:color w:val="000000"/>
                <w:sz w:val="20"/>
                <w:szCs w:val="20"/>
                <w:shd w:val="clear" w:color="auto" w:fill="FFFFFF"/>
              </w:rPr>
              <w:lastRenderedPageBreak/>
              <w:t>сумме 259,0 тыс.</w:t>
            </w:r>
            <w:r w:rsidR="0034111F" w:rsidRPr="0034111F">
              <w:rPr>
                <w:color w:val="000000"/>
                <w:sz w:val="20"/>
                <w:szCs w:val="20"/>
                <w:shd w:val="clear" w:color="auto" w:fill="FFFFFF"/>
              </w:rPr>
              <w:t xml:space="preserve"> </w:t>
            </w:r>
            <w:proofErr w:type="spellStart"/>
            <w:r w:rsidRPr="0034111F">
              <w:rPr>
                <w:color w:val="000000"/>
                <w:sz w:val="20"/>
                <w:szCs w:val="20"/>
                <w:shd w:val="clear" w:color="auto" w:fill="FFFFFF"/>
              </w:rPr>
              <w:t>руб</w:t>
            </w:r>
            <w:proofErr w:type="spellEnd"/>
            <w:r w:rsidRPr="0034111F">
              <w:rPr>
                <w:color w:val="000000"/>
                <w:sz w:val="20"/>
                <w:szCs w:val="20"/>
                <w:shd w:val="clear" w:color="auto" w:fill="FFFFFF"/>
              </w:rPr>
              <w:t>, в связи    с отсутствием потребности.</w:t>
            </w:r>
          </w:p>
        </w:tc>
        <w:tc>
          <w:tcPr>
            <w:tcW w:w="1909" w:type="dxa"/>
            <w:vMerge w:val="restart"/>
            <w:shd w:val="clear" w:color="auto" w:fill="auto"/>
          </w:tcPr>
          <w:p w:rsidR="005E1FDB" w:rsidRPr="0034111F" w:rsidRDefault="005E1FDB" w:rsidP="00177C15">
            <w:pPr>
              <w:pStyle w:val="Pro-Tab"/>
              <w:spacing w:before="0" w:after="0"/>
              <w:rPr>
                <w:rFonts w:ascii="Times New Roman" w:hAnsi="Times New Roman" w:cs="Times New Roman"/>
                <w:sz w:val="20"/>
              </w:rPr>
            </w:pPr>
            <w:r w:rsidRPr="0034111F">
              <w:rPr>
                <w:rFonts w:ascii="Times New Roman" w:hAnsi="Times New Roman" w:cs="Times New Roman"/>
                <w:sz w:val="20"/>
              </w:rPr>
              <w:lastRenderedPageBreak/>
              <w:t>Число зарегистрированных пользователей в МУ КГЦБС</w:t>
            </w:r>
          </w:p>
        </w:tc>
        <w:tc>
          <w:tcPr>
            <w:tcW w:w="850" w:type="dxa"/>
            <w:vMerge w:val="restart"/>
            <w:shd w:val="clear" w:color="auto" w:fill="auto"/>
          </w:tcPr>
          <w:p w:rsidR="005E1FDB" w:rsidRPr="0034111F" w:rsidRDefault="005E1FDB"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тыс. чел.</w:t>
            </w:r>
          </w:p>
        </w:tc>
        <w:tc>
          <w:tcPr>
            <w:tcW w:w="992" w:type="dxa"/>
            <w:vMerge w:val="restart"/>
            <w:shd w:val="clear" w:color="auto" w:fill="auto"/>
          </w:tcPr>
          <w:p w:rsidR="005E1FDB" w:rsidRPr="0034111F" w:rsidRDefault="005E1FDB" w:rsidP="00177C15">
            <w:pPr>
              <w:jc w:val="center"/>
              <w:rPr>
                <w:sz w:val="20"/>
                <w:szCs w:val="20"/>
              </w:rPr>
            </w:pPr>
            <w:r w:rsidRPr="0034111F">
              <w:rPr>
                <w:sz w:val="20"/>
                <w:szCs w:val="20"/>
              </w:rPr>
              <w:t>24,2</w:t>
            </w:r>
          </w:p>
        </w:tc>
        <w:tc>
          <w:tcPr>
            <w:tcW w:w="851" w:type="dxa"/>
            <w:vMerge w:val="restart"/>
            <w:shd w:val="clear" w:color="auto" w:fill="auto"/>
          </w:tcPr>
          <w:p w:rsidR="005E1FDB" w:rsidRPr="0034111F" w:rsidRDefault="005E1FDB" w:rsidP="00177C15">
            <w:pPr>
              <w:jc w:val="center"/>
              <w:rPr>
                <w:sz w:val="20"/>
                <w:szCs w:val="20"/>
              </w:rPr>
            </w:pPr>
            <w:r w:rsidRPr="0034111F">
              <w:rPr>
                <w:sz w:val="20"/>
                <w:szCs w:val="20"/>
              </w:rPr>
              <w:t>24,3</w:t>
            </w:r>
          </w:p>
        </w:tc>
        <w:tc>
          <w:tcPr>
            <w:tcW w:w="1426" w:type="dxa"/>
            <w:vMerge w:val="restart"/>
            <w:shd w:val="clear" w:color="auto" w:fill="auto"/>
          </w:tcPr>
          <w:p w:rsidR="005E1FDB" w:rsidRPr="0034111F" w:rsidRDefault="005E1FDB" w:rsidP="00177C15">
            <w:pPr>
              <w:jc w:val="center"/>
              <w:rPr>
                <w:sz w:val="20"/>
                <w:szCs w:val="20"/>
              </w:rPr>
            </w:pPr>
          </w:p>
        </w:tc>
      </w:tr>
      <w:tr w:rsidR="005E1FDB" w:rsidRPr="0034111F" w:rsidTr="005E1FDB">
        <w:trPr>
          <w:trHeight w:val="145"/>
          <w:jc w:val="center"/>
        </w:trPr>
        <w:tc>
          <w:tcPr>
            <w:tcW w:w="749" w:type="dxa"/>
            <w:vMerge/>
            <w:shd w:val="clear" w:color="auto" w:fill="auto"/>
          </w:tcPr>
          <w:p w:rsidR="005E1FDB" w:rsidRPr="0034111F" w:rsidRDefault="005E1FDB" w:rsidP="00177C15">
            <w:pPr>
              <w:jc w:val="center"/>
              <w:rPr>
                <w:sz w:val="20"/>
                <w:szCs w:val="20"/>
              </w:rPr>
            </w:pPr>
          </w:p>
        </w:tc>
        <w:tc>
          <w:tcPr>
            <w:tcW w:w="1985" w:type="dxa"/>
            <w:vMerge/>
            <w:shd w:val="clear" w:color="auto" w:fill="auto"/>
          </w:tcPr>
          <w:p w:rsidR="005E1FDB" w:rsidRPr="0034111F" w:rsidRDefault="005E1FDB" w:rsidP="00177C15">
            <w:pPr>
              <w:jc w:val="center"/>
              <w:rPr>
                <w:sz w:val="20"/>
                <w:szCs w:val="20"/>
              </w:rPr>
            </w:pPr>
          </w:p>
        </w:tc>
        <w:tc>
          <w:tcPr>
            <w:tcW w:w="1261" w:type="dxa"/>
            <w:vMerge/>
            <w:shd w:val="clear" w:color="auto" w:fill="auto"/>
          </w:tcPr>
          <w:p w:rsidR="005E1FDB" w:rsidRPr="0034111F" w:rsidRDefault="005E1FDB" w:rsidP="00177C15">
            <w:pPr>
              <w:jc w:val="center"/>
              <w:rPr>
                <w:sz w:val="20"/>
                <w:szCs w:val="20"/>
              </w:rPr>
            </w:pPr>
          </w:p>
        </w:tc>
        <w:tc>
          <w:tcPr>
            <w:tcW w:w="2141" w:type="dxa"/>
            <w:shd w:val="clear" w:color="auto" w:fill="auto"/>
          </w:tcPr>
          <w:p w:rsidR="005E1FDB" w:rsidRPr="0034111F" w:rsidRDefault="005E1FDB" w:rsidP="00177C15">
            <w:pPr>
              <w:rPr>
                <w:b/>
                <w:sz w:val="20"/>
                <w:szCs w:val="20"/>
              </w:rPr>
            </w:pPr>
            <w:r w:rsidRPr="0077306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5E1FDB" w:rsidRPr="0034111F" w:rsidRDefault="005E1FDB" w:rsidP="00177C15">
            <w:pPr>
              <w:jc w:val="center"/>
              <w:rPr>
                <w:sz w:val="20"/>
                <w:szCs w:val="20"/>
              </w:rPr>
            </w:pPr>
            <w:r w:rsidRPr="0034111F">
              <w:rPr>
                <w:sz w:val="20"/>
                <w:szCs w:val="20"/>
              </w:rPr>
              <w:t>21 393,9</w:t>
            </w:r>
          </w:p>
        </w:tc>
        <w:tc>
          <w:tcPr>
            <w:tcW w:w="1068" w:type="dxa"/>
            <w:shd w:val="clear" w:color="auto" w:fill="auto"/>
          </w:tcPr>
          <w:p w:rsidR="005E1FDB" w:rsidRPr="0034111F" w:rsidRDefault="005E1FDB" w:rsidP="00177C15">
            <w:pPr>
              <w:jc w:val="center"/>
              <w:rPr>
                <w:sz w:val="20"/>
                <w:szCs w:val="20"/>
              </w:rPr>
            </w:pPr>
            <w:r w:rsidRPr="0034111F">
              <w:rPr>
                <w:sz w:val="20"/>
                <w:szCs w:val="20"/>
              </w:rPr>
              <w:t>21 134,9</w:t>
            </w:r>
          </w:p>
        </w:tc>
        <w:tc>
          <w:tcPr>
            <w:tcW w:w="1559" w:type="dxa"/>
            <w:vMerge/>
            <w:shd w:val="clear" w:color="auto" w:fill="auto"/>
          </w:tcPr>
          <w:p w:rsidR="005E1FDB" w:rsidRPr="0034111F" w:rsidRDefault="005E1FDB" w:rsidP="00177C15">
            <w:pPr>
              <w:jc w:val="center"/>
              <w:rPr>
                <w:sz w:val="20"/>
                <w:szCs w:val="20"/>
              </w:rPr>
            </w:pPr>
          </w:p>
        </w:tc>
        <w:tc>
          <w:tcPr>
            <w:tcW w:w="1909" w:type="dxa"/>
            <w:vMerge/>
            <w:shd w:val="clear" w:color="auto" w:fill="auto"/>
          </w:tcPr>
          <w:p w:rsidR="005E1FDB" w:rsidRPr="0034111F" w:rsidRDefault="005E1FDB" w:rsidP="00177C15">
            <w:pPr>
              <w:jc w:val="center"/>
              <w:rPr>
                <w:sz w:val="20"/>
                <w:szCs w:val="20"/>
              </w:rPr>
            </w:pPr>
          </w:p>
        </w:tc>
        <w:tc>
          <w:tcPr>
            <w:tcW w:w="850" w:type="dxa"/>
            <w:vMerge/>
            <w:shd w:val="clear" w:color="auto" w:fill="auto"/>
          </w:tcPr>
          <w:p w:rsidR="005E1FDB" w:rsidRPr="0034111F" w:rsidRDefault="005E1FDB" w:rsidP="00177C15">
            <w:pPr>
              <w:jc w:val="center"/>
              <w:rPr>
                <w:sz w:val="20"/>
                <w:szCs w:val="20"/>
              </w:rPr>
            </w:pPr>
          </w:p>
        </w:tc>
        <w:tc>
          <w:tcPr>
            <w:tcW w:w="992" w:type="dxa"/>
            <w:vMerge/>
            <w:shd w:val="clear" w:color="auto" w:fill="auto"/>
          </w:tcPr>
          <w:p w:rsidR="005E1FDB" w:rsidRPr="0034111F" w:rsidRDefault="005E1FDB" w:rsidP="00177C15">
            <w:pPr>
              <w:jc w:val="center"/>
              <w:rPr>
                <w:sz w:val="20"/>
                <w:szCs w:val="20"/>
              </w:rPr>
            </w:pPr>
          </w:p>
        </w:tc>
        <w:tc>
          <w:tcPr>
            <w:tcW w:w="851" w:type="dxa"/>
            <w:vMerge/>
            <w:shd w:val="clear" w:color="auto" w:fill="auto"/>
          </w:tcPr>
          <w:p w:rsidR="005E1FDB" w:rsidRPr="0034111F" w:rsidRDefault="005E1FDB" w:rsidP="00177C15">
            <w:pPr>
              <w:jc w:val="center"/>
              <w:rPr>
                <w:color w:val="FF0000"/>
                <w:sz w:val="20"/>
                <w:szCs w:val="20"/>
              </w:rPr>
            </w:pPr>
          </w:p>
        </w:tc>
        <w:tc>
          <w:tcPr>
            <w:tcW w:w="1426" w:type="dxa"/>
            <w:vMerge/>
            <w:shd w:val="clear" w:color="auto" w:fill="auto"/>
          </w:tcPr>
          <w:p w:rsidR="005E1FDB" w:rsidRPr="0034111F" w:rsidRDefault="005E1FDB" w:rsidP="00177C15">
            <w:pPr>
              <w:jc w:val="center"/>
              <w:rPr>
                <w:sz w:val="20"/>
                <w:szCs w:val="20"/>
              </w:rPr>
            </w:pPr>
          </w:p>
        </w:tc>
      </w:tr>
      <w:tr w:rsidR="00177C15" w:rsidRPr="0034111F" w:rsidTr="0034111F">
        <w:trPr>
          <w:trHeight w:val="230"/>
          <w:jc w:val="center"/>
        </w:trPr>
        <w:tc>
          <w:tcPr>
            <w:tcW w:w="749" w:type="dxa"/>
            <w:vMerge/>
            <w:shd w:val="clear" w:color="auto" w:fill="auto"/>
          </w:tcPr>
          <w:p w:rsidR="00177C15" w:rsidRPr="0034111F" w:rsidRDefault="00177C15" w:rsidP="00177C15">
            <w:pPr>
              <w:jc w:val="center"/>
              <w:rPr>
                <w:sz w:val="20"/>
                <w:szCs w:val="20"/>
              </w:rPr>
            </w:pPr>
          </w:p>
        </w:tc>
        <w:tc>
          <w:tcPr>
            <w:tcW w:w="1985" w:type="dxa"/>
            <w:vMerge/>
            <w:shd w:val="clear" w:color="auto" w:fill="auto"/>
          </w:tcPr>
          <w:p w:rsidR="00177C15" w:rsidRPr="0034111F" w:rsidRDefault="00177C15" w:rsidP="00177C15">
            <w:pPr>
              <w:rPr>
                <w:sz w:val="20"/>
                <w:szCs w:val="20"/>
              </w:rPr>
            </w:pPr>
          </w:p>
        </w:tc>
        <w:tc>
          <w:tcPr>
            <w:tcW w:w="1261" w:type="dxa"/>
            <w:vMerge/>
            <w:shd w:val="clear" w:color="auto" w:fill="auto"/>
          </w:tcPr>
          <w:p w:rsidR="00177C15" w:rsidRPr="0034111F" w:rsidRDefault="00177C15" w:rsidP="00177C15">
            <w:pPr>
              <w:rPr>
                <w:sz w:val="20"/>
                <w:szCs w:val="20"/>
              </w:rPr>
            </w:pPr>
          </w:p>
        </w:tc>
        <w:tc>
          <w:tcPr>
            <w:tcW w:w="2141" w:type="dxa"/>
            <w:vMerge w:val="restart"/>
            <w:shd w:val="clear" w:color="auto" w:fill="auto"/>
          </w:tcPr>
          <w:p w:rsidR="00177C15" w:rsidRPr="0034111F" w:rsidRDefault="00177C15" w:rsidP="00177C15">
            <w:pPr>
              <w:rPr>
                <w:sz w:val="20"/>
                <w:szCs w:val="20"/>
              </w:rPr>
            </w:pPr>
            <w:r w:rsidRPr="0034111F">
              <w:rPr>
                <w:sz w:val="20"/>
                <w:szCs w:val="20"/>
              </w:rPr>
              <w:t>- бюджет городского округа Кинешма</w:t>
            </w:r>
          </w:p>
        </w:tc>
        <w:tc>
          <w:tcPr>
            <w:tcW w:w="1276" w:type="dxa"/>
            <w:vMerge w:val="restart"/>
            <w:shd w:val="clear" w:color="auto" w:fill="auto"/>
          </w:tcPr>
          <w:p w:rsidR="00177C15" w:rsidRPr="0034111F" w:rsidRDefault="00177C15" w:rsidP="00177C15">
            <w:pPr>
              <w:jc w:val="center"/>
              <w:rPr>
                <w:sz w:val="20"/>
                <w:szCs w:val="20"/>
              </w:rPr>
            </w:pPr>
            <w:r w:rsidRPr="0034111F">
              <w:rPr>
                <w:sz w:val="20"/>
                <w:szCs w:val="20"/>
              </w:rPr>
              <w:t>21 393,9</w:t>
            </w:r>
          </w:p>
        </w:tc>
        <w:tc>
          <w:tcPr>
            <w:tcW w:w="1068" w:type="dxa"/>
            <w:vMerge w:val="restart"/>
            <w:shd w:val="clear" w:color="auto" w:fill="auto"/>
          </w:tcPr>
          <w:p w:rsidR="00177C15" w:rsidRPr="0034111F" w:rsidRDefault="00177C15" w:rsidP="00177C15">
            <w:pPr>
              <w:jc w:val="center"/>
              <w:rPr>
                <w:sz w:val="20"/>
                <w:szCs w:val="20"/>
              </w:rPr>
            </w:pPr>
            <w:r w:rsidRPr="0034111F">
              <w:rPr>
                <w:sz w:val="20"/>
                <w:szCs w:val="20"/>
              </w:rPr>
              <w:t>21 134,9</w:t>
            </w:r>
          </w:p>
        </w:tc>
        <w:tc>
          <w:tcPr>
            <w:tcW w:w="1559" w:type="dxa"/>
            <w:vMerge/>
            <w:shd w:val="clear" w:color="auto" w:fill="auto"/>
          </w:tcPr>
          <w:p w:rsidR="00177C15" w:rsidRPr="0034111F" w:rsidRDefault="00177C15" w:rsidP="00177C15">
            <w:pPr>
              <w:jc w:val="center"/>
              <w:rPr>
                <w:b/>
                <w:sz w:val="20"/>
                <w:szCs w:val="20"/>
              </w:rPr>
            </w:pPr>
          </w:p>
        </w:tc>
        <w:tc>
          <w:tcPr>
            <w:tcW w:w="1909" w:type="dxa"/>
            <w:vMerge/>
            <w:shd w:val="clear" w:color="auto" w:fill="auto"/>
          </w:tcPr>
          <w:p w:rsidR="00177C15" w:rsidRPr="0034111F" w:rsidRDefault="00177C15" w:rsidP="00177C15">
            <w:pPr>
              <w:jc w:val="center"/>
              <w:rPr>
                <w:sz w:val="20"/>
                <w:szCs w:val="20"/>
              </w:rPr>
            </w:pPr>
          </w:p>
        </w:tc>
        <w:tc>
          <w:tcPr>
            <w:tcW w:w="850" w:type="dxa"/>
            <w:vMerge/>
            <w:shd w:val="clear" w:color="auto" w:fill="auto"/>
          </w:tcPr>
          <w:p w:rsidR="00177C15" w:rsidRPr="0034111F" w:rsidRDefault="00177C15" w:rsidP="00177C15">
            <w:pPr>
              <w:jc w:val="center"/>
              <w:rPr>
                <w:sz w:val="20"/>
                <w:szCs w:val="20"/>
              </w:rPr>
            </w:pPr>
          </w:p>
        </w:tc>
        <w:tc>
          <w:tcPr>
            <w:tcW w:w="992" w:type="dxa"/>
            <w:vMerge/>
            <w:shd w:val="clear" w:color="auto" w:fill="auto"/>
          </w:tcPr>
          <w:p w:rsidR="00177C15" w:rsidRPr="0034111F" w:rsidRDefault="00177C15" w:rsidP="00177C15">
            <w:pPr>
              <w:jc w:val="center"/>
              <w:rPr>
                <w:sz w:val="20"/>
                <w:szCs w:val="20"/>
              </w:rPr>
            </w:pPr>
          </w:p>
        </w:tc>
        <w:tc>
          <w:tcPr>
            <w:tcW w:w="851" w:type="dxa"/>
            <w:vMerge/>
            <w:shd w:val="clear" w:color="auto" w:fill="auto"/>
          </w:tcPr>
          <w:p w:rsidR="00177C15" w:rsidRPr="0034111F" w:rsidRDefault="00177C15" w:rsidP="00177C15">
            <w:pPr>
              <w:jc w:val="center"/>
              <w:rPr>
                <w:color w:val="FF0000"/>
                <w:sz w:val="20"/>
                <w:szCs w:val="20"/>
              </w:rPr>
            </w:pPr>
          </w:p>
        </w:tc>
        <w:tc>
          <w:tcPr>
            <w:tcW w:w="1426" w:type="dxa"/>
            <w:vMerge/>
            <w:shd w:val="clear" w:color="auto" w:fill="auto"/>
          </w:tcPr>
          <w:p w:rsidR="00177C15" w:rsidRPr="0034111F" w:rsidRDefault="00177C15" w:rsidP="00177C15">
            <w:pPr>
              <w:jc w:val="center"/>
              <w:rPr>
                <w:sz w:val="20"/>
                <w:szCs w:val="20"/>
              </w:rPr>
            </w:pPr>
          </w:p>
        </w:tc>
      </w:tr>
      <w:tr w:rsidR="00177C15" w:rsidRPr="0034111F" w:rsidTr="0034111F">
        <w:trPr>
          <w:trHeight w:val="718"/>
          <w:jc w:val="center"/>
        </w:trPr>
        <w:tc>
          <w:tcPr>
            <w:tcW w:w="749" w:type="dxa"/>
            <w:vMerge/>
            <w:tcBorders>
              <w:bottom w:val="single" w:sz="4" w:space="0" w:color="auto"/>
            </w:tcBorders>
            <w:shd w:val="clear" w:color="auto" w:fill="auto"/>
          </w:tcPr>
          <w:p w:rsidR="00177C15" w:rsidRPr="0034111F" w:rsidRDefault="00177C15" w:rsidP="00177C15">
            <w:pPr>
              <w:jc w:val="center"/>
              <w:rPr>
                <w:sz w:val="20"/>
                <w:szCs w:val="20"/>
              </w:rPr>
            </w:pPr>
          </w:p>
        </w:tc>
        <w:tc>
          <w:tcPr>
            <w:tcW w:w="1985" w:type="dxa"/>
            <w:vMerge/>
            <w:tcBorders>
              <w:bottom w:val="single" w:sz="4" w:space="0" w:color="auto"/>
            </w:tcBorders>
            <w:shd w:val="clear" w:color="auto" w:fill="auto"/>
          </w:tcPr>
          <w:p w:rsidR="00177C15" w:rsidRPr="0034111F" w:rsidRDefault="00177C15" w:rsidP="00177C15">
            <w:pPr>
              <w:jc w:val="center"/>
              <w:rPr>
                <w:sz w:val="20"/>
                <w:szCs w:val="20"/>
              </w:rPr>
            </w:pPr>
          </w:p>
        </w:tc>
        <w:tc>
          <w:tcPr>
            <w:tcW w:w="1261" w:type="dxa"/>
            <w:vMerge/>
            <w:tcBorders>
              <w:bottom w:val="single" w:sz="4" w:space="0" w:color="auto"/>
            </w:tcBorders>
            <w:shd w:val="clear" w:color="auto" w:fill="auto"/>
          </w:tcPr>
          <w:p w:rsidR="00177C15" w:rsidRPr="0034111F" w:rsidRDefault="00177C15" w:rsidP="00177C15">
            <w:pPr>
              <w:jc w:val="center"/>
              <w:rPr>
                <w:sz w:val="20"/>
                <w:szCs w:val="20"/>
              </w:rPr>
            </w:pPr>
          </w:p>
        </w:tc>
        <w:tc>
          <w:tcPr>
            <w:tcW w:w="2141" w:type="dxa"/>
            <w:vMerge/>
            <w:shd w:val="clear" w:color="auto" w:fill="auto"/>
          </w:tcPr>
          <w:p w:rsidR="00177C15" w:rsidRPr="0034111F" w:rsidRDefault="00177C15" w:rsidP="00177C15">
            <w:pPr>
              <w:rPr>
                <w:sz w:val="20"/>
                <w:szCs w:val="20"/>
              </w:rPr>
            </w:pPr>
          </w:p>
        </w:tc>
        <w:tc>
          <w:tcPr>
            <w:tcW w:w="1276" w:type="dxa"/>
            <w:vMerge/>
            <w:shd w:val="clear" w:color="auto" w:fill="auto"/>
          </w:tcPr>
          <w:p w:rsidR="00177C15" w:rsidRPr="0034111F" w:rsidRDefault="00177C15" w:rsidP="00177C15">
            <w:pPr>
              <w:jc w:val="center"/>
              <w:rPr>
                <w:color w:val="000000" w:themeColor="text1"/>
                <w:sz w:val="20"/>
                <w:szCs w:val="20"/>
              </w:rPr>
            </w:pPr>
          </w:p>
        </w:tc>
        <w:tc>
          <w:tcPr>
            <w:tcW w:w="1068" w:type="dxa"/>
            <w:vMerge/>
            <w:shd w:val="clear" w:color="auto" w:fill="auto"/>
          </w:tcPr>
          <w:p w:rsidR="00177C15" w:rsidRPr="0034111F" w:rsidRDefault="00177C15" w:rsidP="00177C15">
            <w:pPr>
              <w:jc w:val="center"/>
              <w:rPr>
                <w:sz w:val="20"/>
                <w:szCs w:val="20"/>
              </w:rPr>
            </w:pPr>
          </w:p>
        </w:tc>
        <w:tc>
          <w:tcPr>
            <w:tcW w:w="1559" w:type="dxa"/>
            <w:vMerge/>
            <w:tcBorders>
              <w:bottom w:val="single" w:sz="4" w:space="0" w:color="auto"/>
            </w:tcBorders>
            <w:shd w:val="clear" w:color="auto" w:fill="auto"/>
          </w:tcPr>
          <w:p w:rsidR="00177C15" w:rsidRPr="0034111F" w:rsidRDefault="00177C15" w:rsidP="00177C15">
            <w:pPr>
              <w:jc w:val="center"/>
              <w:rPr>
                <w:sz w:val="20"/>
                <w:szCs w:val="20"/>
              </w:rPr>
            </w:pPr>
          </w:p>
        </w:tc>
        <w:tc>
          <w:tcPr>
            <w:tcW w:w="1909" w:type="dxa"/>
            <w:tcBorders>
              <w:bottom w:val="single" w:sz="4" w:space="0" w:color="auto"/>
            </w:tcBorders>
            <w:shd w:val="clear" w:color="auto" w:fill="auto"/>
          </w:tcPr>
          <w:p w:rsidR="00177C15" w:rsidRPr="0034111F" w:rsidRDefault="00177C15" w:rsidP="00177C15">
            <w:pPr>
              <w:pStyle w:val="Pro-Tab"/>
              <w:spacing w:before="0" w:after="0"/>
              <w:rPr>
                <w:rFonts w:ascii="Times New Roman" w:hAnsi="Times New Roman" w:cs="Times New Roman"/>
                <w:sz w:val="20"/>
              </w:rPr>
            </w:pPr>
            <w:r w:rsidRPr="0034111F">
              <w:rPr>
                <w:rFonts w:ascii="Times New Roman" w:hAnsi="Times New Roman" w:cs="Times New Roman"/>
                <w:sz w:val="20"/>
              </w:rPr>
              <w:t>Количество посещений  в МУ КГЦБС</w:t>
            </w:r>
          </w:p>
        </w:tc>
        <w:tc>
          <w:tcPr>
            <w:tcW w:w="850" w:type="dxa"/>
            <w:tcBorders>
              <w:bottom w:val="single" w:sz="4" w:space="0" w:color="auto"/>
            </w:tcBorders>
            <w:shd w:val="clear" w:color="auto" w:fill="auto"/>
          </w:tcPr>
          <w:p w:rsidR="00177C15" w:rsidRPr="0034111F" w:rsidRDefault="00177C15" w:rsidP="0034111F">
            <w:pPr>
              <w:pStyle w:val="Pro-Tab"/>
              <w:spacing w:before="0" w:after="0"/>
              <w:ind w:left="-108"/>
              <w:jc w:val="center"/>
              <w:rPr>
                <w:rFonts w:ascii="Times New Roman" w:hAnsi="Times New Roman" w:cs="Times New Roman"/>
                <w:sz w:val="20"/>
              </w:rPr>
            </w:pPr>
            <w:r w:rsidRPr="0034111F">
              <w:rPr>
                <w:rFonts w:ascii="Times New Roman" w:hAnsi="Times New Roman" w:cs="Times New Roman"/>
                <w:sz w:val="20"/>
              </w:rPr>
              <w:t xml:space="preserve">тыс. </w:t>
            </w:r>
            <w:proofErr w:type="spellStart"/>
            <w:proofErr w:type="gramStart"/>
            <w:r w:rsidRPr="0034111F">
              <w:rPr>
                <w:rFonts w:ascii="Times New Roman" w:hAnsi="Times New Roman" w:cs="Times New Roman"/>
                <w:sz w:val="20"/>
              </w:rPr>
              <w:t>посеще-ний</w:t>
            </w:r>
            <w:proofErr w:type="spellEnd"/>
            <w:proofErr w:type="gramEnd"/>
          </w:p>
        </w:tc>
        <w:tc>
          <w:tcPr>
            <w:tcW w:w="992" w:type="dxa"/>
            <w:tcBorders>
              <w:bottom w:val="single" w:sz="4" w:space="0" w:color="auto"/>
            </w:tcBorders>
            <w:shd w:val="clear" w:color="auto" w:fill="auto"/>
          </w:tcPr>
          <w:p w:rsidR="00177C15" w:rsidRPr="0034111F" w:rsidRDefault="00177C15" w:rsidP="00177C15">
            <w:pPr>
              <w:jc w:val="center"/>
              <w:rPr>
                <w:sz w:val="20"/>
                <w:szCs w:val="20"/>
              </w:rPr>
            </w:pPr>
            <w:r w:rsidRPr="0034111F">
              <w:rPr>
                <w:sz w:val="20"/>
                <w:szCs w:val="20"/>
              </w:rPr>
              <w:t>200</w:t>
            </w:r>
          </w:p>
        </w:tc>
        <w:tc>
          <w:tcPr>
            <w:tcW w:w="851" w:type="dxa"/>
            <w:tcBorders>
              <w:bottom w:val="single" w:sz="4" w:space="0" w:color="auto"/>
            </w:tcBorders>
            <w:shd w:val="clear" w:color="auto" w:fill="auto"/>
          </w:tcPr>
          <w:p w:rsidR="00177C15" w:rsidRPr="0034111F" w:rsidRDefault="00177C15" w:rsidP="00177C15">
            <w:pPr>
              <w:jc w:val="center"/>
              <w:rPr>
                <w:sz w:val="20"/>
                <w:szCs w:val="20"/>
              </w:rPr>
            </w:pPr>
            <w:r w:rsidRPr="0034111F">
              <w:rPr>
                <w:sz w:val="20"/>
                <w:szCs w:val="20"/>
              </w:rPr>
              <w:t>205</w:t>
            </w:r>
          </w:p>
        </w:tc>
        <w:tc>
          <w:tcPr>
            <w:tcW w:w="1426" w:type="dxa"/>
            <w:vMerge w:val="restart"/>
            <w:tcBorders>
              <w:bottom w:val="single" w:sz="4" w:space="0" w:color="auto"/>
            </w:tcBorders>
            <w:shd w:val="clear" w:color="auto" w:fill="auto"/>
          </w:tcPr>
          <w:p w:rsidR="00177C15" w:rsidRPr="0034111F" w:rsidRDefault="00177C15" w:rsidP="00177C15">
            <w:pPr>
              <w:pStyle w:val="Pro-Tab"/>
              <w:jc w:val="center"/>
              <w:rPr>
                <w:rFonts w:ascii="Times New Roman" w:hAnsi="Times New Roman" w:cs="Times New Roman"/>
                <w:sz w:val="20"/>
              </w:rPr>
            </w:pPr>
          </w:p>
        </w:tc>
      </w:tr>
      <w:tr w:rsidR="00177C15" w:rsidRPr="0034111F" w:rsidTr="0034111F">
        <w:trPr>
          <w:trHeight w:val="1325"/>
          <w:jc w:val="center"/>
        </w:trPr>
        <w:tc>
          <w:tcPr>
            <w:tcW w:w="749" w:type="dxa"/>
            <w:vMerge/>
            <w:shd w:val="clear" w:color="auto" w:fill="auto"/>
          </w:tcPr>
          <w:p w:rsidR="00177C15" w:rsidRPr="0034111F" w:rsidRDefault="00177C15" w:rsidP="00177C15">
            <w:pPr>
              <w:jc w:val="center"/>
              <w:rPr>
                <w:sz w:val="20"/>
                <w:szCs w:val="20"/>
              </w:rPr>
            </w:pPr>
          </w:p>
        </w:tc>
        <w:tc>
          <w:tcPr>
            <w:tcW w:w="1985" w:type="dxa"/>
            <w:vMerge/>
            <w:shd w:val="clear" w:color="auto" w:fill="auto"/>
          </w:tcPr>
          <w:p w:rsidR="00177C15" w:rsidRPr="0034111F" w:rsidRDefault="00177C15" w:rsidP="00177C15">
            <w:pPr>
              <w:jc w:val="center"/>
              <w:rPr>
                <w:sz w:val="20"/>
                <w:szCs w:val="20"/>
              </w:rPr>
            </w:pPr>
          </w:p>
        </w:tc>
        <w:tc>
          <w:tcPr>
            <w:tcW w:w="1261" w:type="dxa"/>
            <w:vMerge/>
            <w:shd w:val="clear" w:color="auto" w:fill="auto"/>
          </w:tcPr>
          <w:p w:rsidR="00177C15" w:rsidRPr="0034111F" w:rsidRDefault="00177C15" w:rsidP="00177C15">
            <w:pPr>
              <w:jc w:val="center"/>
              <w:rPr>
                <w:sz w:val="20"/>
                <w:szCs w:val="20"/>
              </w:rPr>
            </w:pPr>
          </w:p>
        </w:tc>
        <w:tc>
          <w:tcPr>
            <w:tcW w:w="2141" w:type="dxa"/>
            <w:vMerge/>
            <w:shd w:val="clear" w:color="auto" w:fill="auto"/>
          </w:tcPr>
          <w:p w:rsidR="00177C15" w:rsidRPr="0034111F" w:rsidRDefault="00177C15" w:rsidP="00177C15">
            <w:pPr>
              <w:rPr>
                <w:b/>
                <w:sz w:val="20"/>
                <w:szCs w:val="20"/>
              </w:rPr>
            </w:pPr>
          </w:p>
        </w:tc>
        <w:tc>
          <w:tcPr>
            <w:tcW w:w="1276" w:type="dxa"/>
            <w:vMerge/>
            <w:shd w:val="clear" w:color="auto" w:fill="auto"/>
          </w:tcPr>
          <w:p w:rsidR="00177C15" w:rsidRPr="0034111F" w:rsidRDefault="00177C15" w:rsidP="00177C15">
            <w:pPr>
              <w:jc w:val="center"/>
              <w:rPr>
                <w:color w:val="FF0000"/>
                <w:sz w:val="20"/>
                <w:szCs w:val="20"/>
              </w:rPr>
            </w:pPr>
          </w:p>
        </w:tc>
        <w:tc>
          <w:tcPr>
            <w:tcW w:w="1068" w:type="dxa"/>
            <w:vMerge/>
            <w:shd w:val="clear" w:color="auto" w:fill="auto"/>
          </w:tcPr>
          <w:p w:rsidR="00177C15" w:rsidRPr="0034111F" w:rsidRDefault="00177C15" w:rsidP="00177C15">
            <w:pPr>
              <w:jc w:val="center"/>
              <w:rPr>
                <w:color w:val="FF0000"/>
                <w:sz w:val="20"/>
                <w:szCs w:val="20"/>
              </w:rPr>
            </w:pPr>
          </w:p>
        </w:tc>
        <w:tc>
          <w:tcPr>
            <w:tcW w:w="1559" w:type="dxa"/>
            <w:vMerge/>
            <w:shd w:val="clear" w:color="auto" w:fill="auto"/>
          </w:tcPr>
          <w:p w:rsidR="00177C15" w:rsidRPr="0034111F" w:rsidRDefault="00177C15" w:rsidP="00177C15">
            <w:pPr>
              <w:jc w:val="center"/>
              <w:rPr>
                <w:sz w:val="20"/>
                <w:szCs w:val="20"/>
              </w:rPr>
            </w:pPr>
          </w:p>
        </w:tc>
        <w:tc>
          <w:tcPr>
            <w:tcW w:w="1909" w:type="dxa"/>
            <w:tcBorders>
              <w:bottom w:val="single" w:sz="4" w:space="0" w:color="auto"/>
            </w:tcBorders>
            <w:shd w:val="clear" w:color="auto" w:fill="auto"/>
          </w:tcPr>
          <w:p w:rsidR="00177C15" w:rsidRPr="0034111F" w:rsidRDefault="00177C15" w:rsidP="00177C15">
            <w:pPr>
              <w:pStyle w:val="Pro-Tab"/>
              <w:rPr>
                <w:rFonts w:ascii="Times New Roman" w:hAnsi="Times New Roman" w:cs="Times New Roman"/>
                <w:sz w:val="20"/>
              </w:rPr>
            </w:pPr>
            <w:r w:rsidRPr="0034111F">
              <w:rPr>
                <w:rFonts w:ascii="Times New Roman" w:hAnsi="Times New Roman" w:cs="Times New Roman"/>
                <w:sz w:val="20"/>
              </w:rPr>
              <w:t>Вместимость читальных залов учреждений, оказывающих муниципальную услугу</w:t>
            </w:r>
          </w:p>
        </w:tc>
        <w:tc>
          <w:tcPr>
            <w:tcW w:w="850" w:type="dxa"/>
            <w:tcBorders>
              <w:bottom w:val="single" w:sz="4" w:space="0" w:color="auto"/>
            </w:tcBorders>
            <w:shd w:val="clear" w:color="auto" w:fill="auto"/>
          </w:tcPr>
          <w:p w:rsidR="00177C15" w:rsidRPr="0034111F" w:rsidRDefault="00177C15" w:rsidP="00177C15">
            <w:pPr>
              <w:pStyle w:val="Pro-Tab"/>
              <w:spacing w:before="0" w:after="0"/>
              <w:jc w:val="center"/>
              <w:rPr>
                <w:rFonts w:ascii="Times New Roman" w:hAnsi="Times New Roman" w:cs="Times New Roman"/>
                <w:sz w:val="20"/>
              </w:rPr>
            </w:pPr>
          </w:p>
          <w:p w:rsidR="00177C15" w:rsidRPr="0034111F" w:rsidRDefault="00177C15"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мест</w:t>
            </w:r>
          </w:p>
        </w:tc>
        <w:tc>
          <w:tcPr>
            <w:tcW w:w="992" w:type="dxa"/>
            <w:tcBorders>
              <w:bottom w:val="single" w:sz="4" w:space="0" w:color="auto"/>
            </w:tcBorders>
            <w:shd w:val="clear" w:color="auto" w:fill="auto"/>
          </w:tcPr>
          <w:p w:rsidR="00177C15" w:rsidRPr="0034111F" w:rsidRDefault="00177C15" w:rsidP="00177C15">
            <w:pPr>
              <w:jc w:val="center"/>
              <w:rPr>
                <w:color w:val="FF0000"/>
                <w:sz w:val="20"/>
                <w:szCs w:val="20"/>
              </w:rPr>
            </w:pPr>
          </w:p>
          <w:p w:rsidR="00177C15" w:rsidRPr="0034111F" w:rsidRDefault="00177C15" w:rsidP="00177C15">
            <w:pPr>
              <w:jc w:val="center"/>
              <w:rPr>
                <w:sz w:val="20"/>
                <w:szCs w:val="20"/>
              </w:rPr>
            </w:pPr>
            <w:r w:rsidRPr="0034111F">
              <w:rPr>
                <w:sz w:val="20"/>
                <w:szCs w:val="20"/>
              </w:rPr>
              <w:t>235</w:t>
            </w:r>
          </w:p>
        </w:tc>
        <w:tc>
          <w:tcPr>
            <w:tcW w:w="851" w:type="dxa"/>
            <w:tcBorders>
              <w:bottom w:val="single" w:sz="4" w:space="0" w:color="auto"/>
            </w:tcBorders>
            <w:shd w:val="clear" w:color="auto" w:fill="auto"/>
          </w:tcPr>
          <w:p w:rsidR="00177C15" w:rsidRPr="0034111F" w:rsidRDefault="00177C15" w:rsidP="00177C15">
            <w:pPr>
              <w:jc w:val="center"/>
              <w:rPr>
                <w:sz w:val="20"/>
                <w:szCs w:val="20"/>
              </w:rPr>
            </w:pPr>
          </w:p>
          <w:p w:rsidR="00177C15" w:rsidRPr="0034111F" w:rsidRDefault="00177C15" w:rsidP="00177C15">
            <w:pPr>
              <w:jc w:val="center"/>
              <w:rPr>
                <w:sz w:val="20"/>
                <w:szCs w:val="20"/>
              </w:rPr>
            </w:pPr>
            <w:r w:rsidRPr="0034111F">
              <w:rPr>
                <w:sz w:val="20"/>
                <w:szCs w:val="20"/>
              </w:rPr>
              <w:t>235</w:t>
            </w:r>
          </w:p>
        </w:tc>
        <w:tc>
          <w:tcPr>
            <w:tcW w:w="1426" w:type="dxa"/>
            <w:vMerge/>
            <w:shd w:val="clear" w:color="auto" w:fill="auto"/>
          </w:tcPr>
          <w:p w:rsidR="00177C15" w:rsidRPr="0034111F" w:rsidRDefault="00177C15" w:rsidP="00177C15">
            <w:pPr>
              <w:jc w:val="center"/>
              <w:rPr>
                <w:sz w:val="20"/>
                <w:szCs w:val="20"/>
              </w:rPr>
            </w:pPr>
          </w:p>
        </w:tc>
      </w:tr>
      <w:tr w:rsidR="00177C15" w:rsidRPr="0034111F" w:rsidTr="005E1FDB">
        <w:trPr>
          <w:trHeight w:val="444"/>
          <w:jc w:val="center"/>
        </w:trPr>
        <w:tc>
          <w:tcPr>
            <w:tcW w:w="749" w:type="dxa"/>
            <w:vMerge/>
            <w:shd w:val="clear" w:color="auto" w:fill="auto"/>
          </w:tcPr>
          <w:p w:rsidR="00177C15" w:rsidRPr="0034111F" w:rsidRDefault="00177C15" w:rsidP="00177C15">
            <w:pPr>
              <w:jc w:val="center"/>
              <w:rPr>
                <w:sz w:val="20"/>
                <w:szCs w:val="20"/>
              </w:rPr>
            </w:pPr>
          </w:p>
        </w:tc>
        <w:tc>
          <w:tcPr>
            <w:tcW w:w="1985" w:type="dxa"/>
            <w:vMerge/>
            <w:shd w:val="clear" w:color="auto" w:fill="auto"/>
          </w:tcPr>
          <w:p w:rsidR="00177C15" w:rsidRPr="0034111F" w:rsidRDefault="00177C15" w:rsidP="00177C15">
            <w:pPr>
              <w:jc w:val="center"/>
              <w:rPr>
                <w:sz w:val="20"/>
                <w:szCs w:val="20"/>
              </w:rPr>
            </w:pPr>
          </w:p>
        </w:tc>
        <w:tc>
          <w:tcPr>
            <w:tcW w:w="1261" w:type="dxa"/>
            <w:vMerge/>
            <w:shd w:val="clear" w:color="auto" w:fill="auto"/>
          </w:tcPr>
          <w:p w:rsidR="00177C15" w:rsidRPr="0034111F" w:rsidRDefault="00177C15" w:rsidP="00177C15">
            <w:pPr>
              <w:jc w:val="center"/>
              <w:rPr>
                <w:sz w:val="20"/>
                <w:szCs w:val="20"/>
              </w:rPr>
            </w:pPr>
          </w:p>
        </w:tc>
        <w:tc>
          <w:tcPr>
            <w:tcW w:w="2141" w:type="dxa"/>
            <w:vMerge/>
            <w:shd w:val="clear" w:color="auto" w:fill="auto"/>
          </w:tcPr>
          <w:p w:rsidR="00177C15" w:rsidRPr="0034111F" w:rsidRDefault="00177C15" w:rsidP="00177C15">
            <w:pPr>
              <w:rPr>
                <w:b/>
                <w:sz w:val="20"/>
                <w:szCs w:val="20"/>
              </w:rPr>
            </w:pPr>
          </w:p>
        </w:tc>
        <w:tc>
          <w:tcPr>
            <w:tcW w:w="1276" w:type="dxa"/>
            <w:vMerge/>
            <w:shd w:val="clear" w:color="auto" w:fill="auto"/>
          </w:tcPr>
          <w:p w:rsidR="00177C15" w:rsidRPr="0034111F" w:rsidRDefault="00177C15" w:rsidP="00177C15">
            <w:pPr>
              <w:jc w:val="center"/>
              <w:rPr>
                <w:color w:val="FF0000"/>
                <w:sz w:val="20"/>
                <w:szCs w:val="20"/>
              </w:rPr>
            </w:pPr>
          </w:p>
        </w:tc>
        <w:tc>
          <w:tcPr>
            <w:tcW w:w="1068" w:type="dxa"/>
            <w:vMerge/>
            <w:shd w:val="clear" w:color="auto" w:fill="auto"/>
          </w:tcPr>
          <w:p w:rsidR="00177C15" w:rsidRPr="0034111F" w:rsidRDefault="00177C15" w:rsidP="00177C15">
            <w:pPr>
              <w:jc w:val="center"/>
              <w:rPr>
                <w:color w:val="FF0000"/>
                <w:sz w:val="20"/>
                <w:szCs w:val="20"/>
              </w:rPr>
            </w:pPr>
          </w:p>
        </w:tc>
        <w:tc>
          <w:tcPr>
            <w:tcW w:w="1559" w:type="dxa"/>
            <w:vMerge/>
            <w:tcBorders>
              <w:bottom w:val="single" w:sz="4" w:space="0" w:color="auto"/>
            </w:tcBorders>
            <w:shd w:val="clear" w:color="auto" w:fill="auto"/>
          </w:tcPr>
          <w:p w:rsidR="00177C15" w:rsidRPr="0034111F" w:rsidRDefault="00177C15" w:rsidP="00177C15">
            <w:pPr>
              <w:jc w:val="center"/>
              <w:rPr>
                <w:sz w:val="20"/>
                <w:szCs w:val="20"/>
              </w:rPr>
            </w:pPr>
          </w:p>
        </w:tc>
        <w:tc>
          <w:tcPr>
            <w:tcW w:w="1909" w:type="dxa"/>
            <w:tcBorders>
              <w:bottom w:val="single" w:sz="4" w:space="0" w:color="auto"/>
            </w:tcBorders>
            <w:shd w:val="clear" w:color="auto" w:fill="auto"/>
          </w:tcPr>
          <w:p w:rsidR="00177C15" w:rsidRPr="0034111F" w:rsidRDefault="00177C15" w:rsidP="0034111F">
            <w:pPr>
              <w:pStyle w:val="Pro-Tab"/>
              <w:spacing w:before="0" w:after="0"/>
              <w:ind w:right="-108"/>
              <w:rPr>
                <w:rFonts w:ascii="Times New Roman" w:hAnsi="Times New Roman" w:cs="Times New Roman"/>
                <w:sz w:val="20"/>
              </w:rPr>
            </w:pPr>
            <w:r w:rsidRPr="0034111F">
              <w:rPr>
                <w:rFonts w:ascii="Times New Roman" w:hAnsi="Times New Roman" w:cs="Times New Roman"/>
                <w:sz w:val="20"/>
              </w:rPr>
              <w:t>Увеличение количества библиографических записей в сводном электронном каталоге МУ «Кинешемская городская централизованная библиотечная система»</w:t>
            </w:r>
          </w:p>
        </w:tc>
        <w:tc>
          <w:tcPr>
            <w:tcW w:w="850" w:type="dxa"/>
            <w:tcBorders>
              <w:bottom w:val="single" w:sz="4" w:space="0" w:color="auto"/>
            </w:tcBorders>
            <w:shd w:val="clear" w:color="auto" w:fill="auto"/>
          </w:tcPr>
          <w:p w:rsidR="00177C15" w:rsidRPr="0034111F" w:rsidRDefault="00177C15"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w:t>
            </w:r>
          </w:p>
        </w:tc>
        <w:tc>
          <w:tcPr>
            <w:tcW w:w="992" w:type="dxa"/>
            <w:tcBorders>
              <w:bottom w:val="single" w:sz="4" w:space="0" w:color="auto"/>
            </w:tcBorders>
            <w:shd w:val="clear" w:color="auto" w:fill="auto"/>
          </w:tcPr>
          <w:p w:rsidR="00177C15" w:rsidRPr="0034111F" w:rsidRDefault="00177C15" w:rsidP="00177C15">
            <w:pPr>
              <w:jc w:val="center"/>
              <w:rPr>
                <w:sz w:val="20"/>
                <w:szCs w:val="20"/>
              </w:rPr>
            </w:pPr>
            <w:r w:rsidRPr="0034111F">
              <w:rPr>
                <w:sz w:val="20"/>
                <w:szCs w:val="20"/>
              </w:rPr>
              <w:t>4,0</w:t>
            </w:r>
          </w:p>
        </w:tc>
        <w:tc>
          <w:tcPr>
            <w:tcW w:w="851" w:type="dxa"/>
            <w:tcBorders>
              <w:bottom w:val="single" w:sz="4" w:space="0" w:color="auto"/>
            </w:tcBorders>
            <w:shd w:val="clear" w:color="auto" w:fill="auto"/>
          </w:tcPr>
          <w:p w:rsidR="00177C15" w:rsidRPr="0034111F" w:rsidRDefault="00177C15" w:rsidP="00177C15">
            <w:pPr>
              <w:jc w:val="center"/>
              <w:rPr>
                <w:sz w:val="20"/>
                <w:szCs w:val="20"/>
              </w:rPr>
            </w:pPr>
            <w:r w:rsidRPr="0034111F">
              <w:rPr>
                <w:sz w:val="20"/>
                <w:szCs w:val="20"/>
              </w:rPr>
              <w:t>4,0</w:t>
            </w:r>
          </w:p>
        </w:tc>
        <w:tc>
          <w:tcPr>
            <w:tcW w:w="1426" w:type="dxa"/>
            <w:vMerge/>
            <w:tcBorders>
              <w:bottom w:val="single" w:sz="4" w:space="0" w:color="auto"/>
            </w:tcBorders>
            <w:shd w:val="clear" w:color="auto" w:fill="auto"/>
          </w:tcPr>
          <w:p w:rsidR="00177C15" w:rsidRPr="0034111F" w:rsidRDefault="00177C15" w:rsidP="00177C15">
            <w:pPr>
              <w:jc w:val="center"/>
              <w:rPr>
                <w:sz w:val="20"/>
                <w:szCs w:val="20"/>
              </w:rPr>
            </w:pPr>
          </w:p>
        </w:tc>
      </w:tr>
      <w:tr w:rsidR="005E1FDB" w:rsidRPr="0034111F" w:rsidTr="005E1FDB">
        <w:trPr>
          <w:trHeight w:val="262"/>
          <w:jc w:val="center"/>
        </w:trPr>
        <w:tc>
          <w:tcPr>
            <w:tcW w:w="749" w:type="dxa"/>
            <w:vMerge w:val="restart"/>
            <w:tcBorders>
              <w:top w:val="nil"/>
            </w:tcBorders>
            <w:shd w:val="clear" w:color="auto" w:fill="auto"/>
          </w:tcPr>
          <w:p w:rsidR="005E1FDB" w:rsidRPr="0034111F" w:rsidRDefault="008F6318" w:rsidP="00177C15">
            <w:pPr>
              <w:rPr>
                <w:sz w:val="20"/>
                <w:szCs w:val="20"/>
              </w:rPr>
            </w:pPr>
            <w:r>
              <w:rPr>
                <w:sz w:val="20"/>
                <w:szCs w:val="20"/>
              </w:rPr>
              <w:t>1.</w:t>
            </w:r>
            <w:r w:rsidR="005E1FDB" w:rsidRPr="0034111F">
              <w:rPr>
                <w:sz w:val="20"/>
                <w:szCs w:val="20"/>
              </w:rPr>
              <w:t>1.2</w:t>
            </w:r>
          </w:p>
        </w:tc>
        <w:tc>
          <w:tcPr>
            <w:tcW w:w="1985" w:type="dxa"/>
            <w:vMerge w:val="restart"/>
            <w:tcBorders>
              <w:top w:val="nil"/>
            </w:tcBorders>
            <w:shd w:val="clear" w:color="auto" w:fill="auto"/>
          </w:tcPr>
          <w:p w:rsidR="005E1FDB" w:rsidRPr="0034111F" w:rsidRDefault="005E1FDB" w:rsidP="00177C15">
            <w:pPr>
              <w:rPr>
                <w:sz w:val="20"/>
                <w:szCs w:val="20"/>
              </w:rPr>
            </w:pPr>
            <w:r w:rsidRPr="0034111F">
              <w:rPr>
                <w:sz w:val="20"/>
                <w:szCs w:val="20"/>
              </w:rPr>
              <w:t xml:space="preserve">Мероприятие  «Работы по формированию, учету, изучению, обеспечению физического сохранения и </w:t>
            </w:r>
            <w:r w:rsidRPr="0034111F">
              <w:rPr>
                <w:sz w:val="20"/>
                <w:szCs w:val="20"/>
              </w:rPr>
              <w:lastRenderedPageBreak/>
              <w:t>безопасности фондов библиотеки»</w:t>
            </w:r>
          </w:p>
        </w:tc>
        <w:tc>
          <w:tcPr>
            <w:tcW w:w="1261" w:type="dxa"/>
            <w:vMerge w:val="restart"/>
            <w:shd w:val="clear" w:color="auto" w:fill="auto"/>
          </w:tcPr>
          <w:p w:rsidR="005E1FDB" w:rsidRPr="0034111F" w:rsidRDefault="005E1FDB" w:rsidP="0034111F">
            <w:pPr>
              <w:ind w:right="-123"/>
              <w:rPr>
                <w:sz w:val="20"/>
                <w:szCs w:val="20"/>
              </w:rPr>
            </w:pPr>
            <w:r w:rsidRPr="0034111F">
              <w:rPr>
                <w:sz w:val="20"/>
                <w:szCs w:val="20"/>
              </w:rPr>
              <w:lastRenderedPageBreak/>
              <w:t xml:space="preserve">Комитет по культуре и туризму администрации городского округа </w:t>
            </w:r>
            <w:r w:rsidRPr="0034111F">
              <w:rPr>
                <w:sz w:val="20"/>
                <w:szCs w:val="20"/>
              </w:rPr>
              <w:lastRenderedPageBreak/>
              <w:t>Кинешма</w:t>
            </w:r>
          </w:p>
        </w:tc>
        <w:tc>
          <w:tcPr>
            <w:tcW w:w="2141" w:type="dxa"/>
            <w:shd w:val="clear" w:color="auto" w:fill="auto"/>
          </w:tcPr>
          <w:p w:rsidR="005E1FDB" w:rsidRPr="0034111F" w:rsidRDefault="005E1FDB" w:rsidP="00177C15">
            <w:pPr>
              <w:rPr>
                <w:sz w:val="20"/>
                <w:szCs w:val="20"/>
              </w:rPr>
            </w:pPr>
            <w:r w:rsidRPr="0034111F">
              <w:rPr>
                <w:sz w:val="20"/>
                <w:szCs w:val="20"/>
              </w:rPr>
              <w:lastRenderedPageBreak/>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457,8</w:t>
            </w:r>
          </w:p>
        </w:tc>
        <w:tc>
          <w:tcPr>
            <w:tcW w:w="1068" w:type="dxa"/>
            <w:shd w:val="clear" w:color="auto" w:fill="auto"/>
          </w:tcPr>
          <w:p w:rsidR="005E1FDB" w:rsidRPr="0034111F" w:rsidRDefault="005E1FDB" w:rsidP="00177C15">
            <w:pPr>
              <w:jc w:val="center"/>
              <w:rPr>
                <w:sz w:val="20"/>
                <w:szCs w:val="20"/>
              </w:rPr>
            </w:pPr>
            <w:r w:rsidRPr="0034111F">
              <w:rPr>
                <w:sz w:val="20"/>
                <w:szCs w:val="20"/>
              </w:rPr>
              <w:t>447,2</w:t>
            </w:r>
          </w:p>
        </w:tc>
        <w:tc>
          <w:tcPr>
            <w:tcW w:w="1559" w:type="dxa"/>
            <w:vMerge w:val="restart"/>
            <w:tcBorders>
              <w:top w:val="single" w:sz="4" w:space="0" w:color="auto"/>
              <w:right w:val="single" w:sz="4" w:space="0" w:color="auto"/>
            </w:tcBorders>
            <w:shd w:val="clear" w:color="auto" w:fill="auto"/>
          </w:tcPr>
          <w:p w:rsidR="005E1FDB" w:rsidRPr="0034111F" w:rsidRDefault="005E1FDB" w:rsidP="0034111F">
            <w:pPr>
              <w:rPr>
                <w:sz w:val="20"/>
                <w:szCs w:val="20"/>
              </w:rPr>
            </w:pPr>
            <w:r w:rsidRPr="0034111F">
              <w:rPr>
                <w:color w:val="000000"/>
                <w:sz w:val="20"/>
                <w:szCs w:val="20"/>
                <w:shd w:val="clear" w:color="auto" w:fill="FFFFFF"/>
              </w:rPr>
              <w:t xml:space="preserve">Мероприятие выполнено полностью. Отклонение в сумме 10,6 </w:t>
            </w:r>
            <w:proofErr w:type="spellStart"/>
            <w:r w:rsidRPr="0034111F">
              <w:rPr>
                <w:color w:val="000000"/>
                <w:sz w:val="20"/>
                <w:szCs w:val="20"/>
                <w:shd w:val="clear" w:color="auto" w:fill="FFFFFF"/>
              </w:rPr>
              <w:t>тыс</w:t>
            </w:r>
            <w:proofErr w:type="spellEnd"/>
            <w:proofErr w:type="gramStart"/>
            <w:r w:rsidR="0034111F">
              <w:rPr>
                <w:color w:val="000000"/>
                <w:sz w:val="20"/>
                <w:szCs w:val="20"/>
                <w:shd w:val="clear" w:color="auto" w:fill="FFFFFF"/>
              </w:rPr>
              <w:t xml:space="preserve"> </w:t>
            </w:r>
            <w:r w:rsidRPr="0034111F">
              <w:rPr>
                <w:color w:val="000000"/>
                <w:sz w:val="20"/>
                <w:szCs w:val="20"/>
                <w:shd w:val="clear" w:color="auto" w:fill="FFFFFF"/>
              </w:rPr>
              <w:t>.</w:t>
            </w:r>
            <w:proofErr w:type="spellStart"/>
            <w:proofErr w:type="gramEnd"/>
            <w:r w:rsidRPr="0034111F">
              <w:rPr>
                <w:color w:val="000000"/>
                <w:sz w:val="20"/>
                <w:szCs w:val="20"/>
                <w:shd w:val="clear" w:color="auto" w:fill="FFFFFF"/>
              </w:rPr>
              <w:t>руб</w:t>
            </w:r>
            <w:proofErr w:type="spellEnd"/>
            <w:r w:rsidRPr="0034111F">
              <w:rPr>
                <w:color w:val="000000"/>
                <w:sz w:val="20"/>
                <w:szCs w:val="20"/>
                <w:shd w:val="clear" w:color="auto" w:fill="FFFFFF"/>
              </w:rPr>
              <w:t xml:space="preserve">, в связи    с отсутствием </w:t>
            </w:r>
            <w:r w:rsidRPr="0034111F">
              <w:rPr>
                <w:color w:val="000000"/>
                <w:sz w:val="20"/>
                <w:szCs w:val="20"/>
                <w:shd w:val="clear" w:color="auto" w:fill="FFFFFF"/>
              </w:rPr>
              <w:lastRenderedPageBreak/>
              <w:t>потребности.</w:t>
            </w:r>
          </w:p>
        </w:tc>
        <w:tc>
          <w:tcPr>
            <w:tcW w:w="1909" w:type="dxa"/>
            <w:vMerge w:val="restart"/>
            <w:tcBorders>
              <w:top w:val="single" w:sz="4" w:space="0" w:color="auto"/>
              <w:right w:val="single" w:sz="4" w:space="0" w:color="auto"/>
            </w:tcBorders>
            <w:shd w:val="clear" w:color="auto" w:fill="auto"/>
          </w:tcPr>
          <w:p w:rsidR="005E1FDB" w:rsidRPr="0034111F" w:rsidRDefault="005E1FDB" w:rsidP="00177C15">
            <w:pPr>
              <w:pStyle w:val="Pro-Tab"/>
              <w:spacing w:before="0" w:after="0"/>
              <w:rPr>
                <w:rFonts w:ascii="Times New Roman" w:hAnsi="Times New Roman" w:cs="Times New Roman"/>
                <w:sz w:val="20"/>
              </w:rPr>
            </w:pPr>
            <w:r w:rsidRPr="0034111F">
              <w:rPr>
                <w:rFonts w:ascii="Times New Roman" w:hAnsi="Times New Roman" w:cs="Times New Roman"/>
                <w:sz w:val="20"/>
              </w:rPr>
              <w:lastRenderedPageBreak/>
              <w:t>Количество выданных читателям МУ КГЦБС печатных, электронных и иных изданий</w:t>
            </w:r>
          </w:p>
        </w:tc>
        <w:tc>
          <w:tcPr>
            <w:tcW w:w="850" w:type="dxa"/>
            <w:vMerge w:val="restart"/>
            <w:tcBorders>
              <w:top w:val="single" w:sz="4" w:space="0" w:color="auto"/>
              <w:right w:val="single" w:sz="4" w:space="0" w:color="auto"/>
            </w:tcBorders>
            <w:shd w:val="clear" w:color="auto" w:fill="auto"/>
          </w:tcPr>
          <w:p w:rsidR="005E1FDB" w:rsidRPr="0034111F" w:rsidRDefault="005E1FDB"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тыс. экз.</w:t>
            </w:r>
          </w:p>
        </w:tc>
        <w:tc>
          <w:tcPr>
            <w:tcW w:w="992"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412,5</w:t>
            </w:r>
          </w:p>
        </w:tc>
        <w:tc>
          <w:tcPr>
            <w:tcW w:w="851"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412,5</w:t>
            </w:r>
          </w:p>
        </w:tc>
        <w:tc>
          <w:tcPr>
            <w:tcW w:w="1426"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262"/>
          <w:jc w:val="center"/>
        </w:trPr>
        <w:tc>
          <w:tcPr>
            <w:tcW w:w="749" w:type="dxa"/>
            <w:vMerge/>
            <w:shd w:val="clear" w:color="auto" w:fill="auto"/>
          </w:tcPr>
          <w:p w:rsidR="005E1FDB" w:rsidRPr="0034111F" w:rsidRDefault="005E1FDB" w:rsidP="00177C15">
            <w:pPr>
              <w:jc w:val="center"/>
              <w:rPr>
                <w:sz w:val="20"/>
                <w:szCs w:val="20"/>
              </w:rPr>
            </w:pPr>
          </w:p>
        </w:tc>
        <w:tc>
          <w:tcPr>
            <w:tcW w:w="1985" w:type="dxa"/>
            <w:vMerge/>
            <w:shd w:val="clear" w:color="auto" w:fill="auto"/>
          </w:tcPr>
          <w:p w:rsidR="005E1FDB" w:rsidRPr="0034111F" w:rsidRDefault="005E1FDB" w:rsidP="00177C15">
            <w:pPr>
              <w:jc w:val="center"/>
              <w:rPr>
                <w:sz w:val="20"/>
                <w:szCs w:val="20"/>
              </w:rPr>
            </w:pPr>
          </w:p>
        </w:tc>
        <w:tc>
          <w:tcPr>
            <w:tcW w:w="1261" w:type="dxa"/>
            <w:vMerge/>
            <w:shd w:val="clear" w:color="auto" w:fill="auto"/>
          </w:tcPr>
          <w:p w:rsidR="005E1FDB" w:rsidRPr="0034111F" w:rsidRDefault="005E1FDB" w:rsidP="00177C15">
            <w:pPr>
              <w:jc w:val="center"/>
              <w:rPr>
                <w:sz w:val="20"/>
                <w:szCs w:val="20"/>
              </w:rPr>
            </w:pPr>
          </w:p>
        </w:tc>
        <w:tc>
          <w:tcPr>
            <w:tcW w:w="2141" w:type="dxa"/>
            <w:shd w:val="clear" w:color="auto" w:fill="auto"/>
          </w:tcPr>
          <w:p w:rsidR="005E1FDB" w:rsidRPr="0034111F" w:rsidRDefault="005E1FDB" w:rsidP="00177C15">
            <w:pPr>
              <w:rPr>
                <w:b/>
                <w:sz w:val="20"/>
                <w:szCs w:val="20"/>
              </w:rPr>
            </w:pPr>
            <w:r w:rsidRPr="0077306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5E1FDB" w:rsidRPr="0034111F" w:rsidRDefault="005E1FDB" w:rsidP="00177C15">
            <w:pPr>
              <w:jc w:val="center"/>
              <w:rPr>
                <w:sz w:val="20"/>
                <w:szCs w:val="20"/>
              </w:rPr>
            </w:pPr>
            <w:r w:rsidRPr="0034111F">
              <w:rPr>
                <w:sz w:val="20"/>
                <w:szCs w:val="20"/>
              </w:rPr>
              <w:t>457,8</w:t>
            </w:r>
          </w:p>
        </w:tc>
        <w:tc>
          <w:tcPr>
            <w:tcW w:w="1068" w:type="dxa"/>
            <w:shd w:val="clear" w:color="auto" w:fill="auto"/>
          </w:tcPr>
          <w:p w:rsidR="005E1FDB" w:rsidRPr="0034111F" w:rsidRDefault="005E1FDB" w:rsidP="00177C15">
            <w:pPr>
              <w:jc w:val="center"/>
              <w:rPr>
                <w:sz w:val="20"/>
                <w:szCs w:val="20"/>
              </w:rPr>
            </w:pPr>
            <w:r w:rsidRPr="0034111F">
              <w:rPr>
                <w:sz w:val="20"/>
                <w:szCs w:val="20"/>
              </w:rPr>
              <w:t>447,2</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34111F" w:rsidRPr="0034111F" w:rsidTr="0034111F">
        <w:trPr>
          <w:trHeight w:val="811"/>
          <w:jc w:val="center"/>
        </w:trPr>
        <w:tc>
          <w:tcPr>
            <w:tcW w:w="749" w:type="dxa"/>
            <w:vMerge/>
            <w:tcBorders>
              <w:bottom w:val="single" w:sz="4" w:space="0" w:color="auto"/>
            </w:tcBorders>
            <w:shd w:val="clear" w:color="auto" w:fill="auto"/>
          </w:tcPr>
          <w:p w:rsidR="0034111F" w:rsidRPr="0034111F" w:rsidRDefault="0034111F" w:rsidP="00177C15">
            <w:pPr>
              <w:jc w:val="center"/>
              <w:rPr>
                <w:sz w:val="20"/>
                <w:szCs w:val="20"/>
              </w:rPr>
            </w:pPr>
          </w:p>
        </w:tc>
        <w:tc>
          <w:tcPr>
            <w:tcW w:w="1985" w:type="dxa"/>
            <w:vMerge/>
            <w:tcBorders>
              <w:bottom w:val="single" w:sz="4" w:space="0" w:color="auto"/>
            </w:tcBorders>
            <w:shd w:val="clear" w:color="auto" w:fill="auto"/>
          </w:tcPr>
          <w:p w:rsidR="0034111F" w:rsidRPr="0034111F" w:rsidRDefault="0034111F" w:rsidP="00177C15">
            <w:pPr>
              <w:rPr>
                <w:sz w:val="20"/>
                <w:szCs w:val="20"/>
              </w:rPr>
            </w:pPr>
          </w:p>
        </w:tc>
        <w:tc>
          <w:tcPr>
            <w:tcW w:w="1261" w:type="dxa"/>
            <w:vMerge/>
            <w:tcBorders>
              <w:bottom w:val="single" w:sz="4" w:space="0" w:color="auto"/>
            </w:tcBorders>
            <w:shd w:val="clear" w:color="auto" w:fill="auto"/>
          </w:tcPr>
          <w:p w:rsidR="0034111F" w:rsidRPr="0034111F" w:rsidRDefault="0034111F" w:rsidP="00177C15">
            <w:pPr>
              <w:rPr>
                <w:sz w:val="20"/>
                <w:szCs w:val="20"/>
              </w:rPr>
            </w:pPr>
          </w:p>
        </w:tc>
        <w:tc>
          <w:tcPr>
            <w:tcW w:w="2141" w:type="dxa"/>
            <w:vMerge w:val="restart"/>
            <w:tcBorders>
              <w:bottom w:val="single" w:sz="4" w:space="0" w:color="auto"/>
            </w:tcBorders>
            <w:shd w:val="clear" w:color="auto" w:fill="auto"/>
          </w:tcPr>
          <w:p w:rsidR="0034111F" w:rsidRPr="0034111F" w:rsidRDefault="0034111F" w:rsidP="00177C15">
            <w:pPr>
              <w:rPr>
                <w:sz w:val="20"/>
                <w:szCs w:val="20"/>
              </w:rPr>
            </w:pPr>
            <w:r w:rsidRPr="0034111F">
              <w:rPr>
                <w:sz w:val="20"/>
                <w:szCs w:val="20"/>
              </w:rPr>
              <w:t>- бюджет городского округа Кинешма</w:t>
            </w:r>
          </w:p>
        </w:tc>
        <w:tc>
          <w:tcPr>
            <w:tcW w:w="1276" w:type="dxa"/>
            <w:vMerge w:val="restart"/>
            <w:tcBorders>
              <w:bottom w:val="single" w:sz="4" w:space="0" w:color="auto"/>
            </w:tcBorders>
            <w:shd w:val="clear" w:color="auto" w:fill="auto"/>
          </w:tcPr>
          <w:p w:rsidR="0034111F" w:rsidRPr="0034111F" w:rsidRDefault="0034111F" w:rsidP="00177C15">
            <w:pPr>
              <w:jc w:val="center"/>
              <w:rPr>
                <w:sz w:val="20"/>
                <w:szCs w:val="20"/>
              </w:rPr>
            </w:pPr>
            <w:r w:rsidRPr="0034111F">
              <w:rPr>
                <w:sz w:val="20"/>
                <w:szCs w:val="20"/>
              </w:rPr>
              <w:t>457,8</w:t>
            </w:r>
          </w:p>
        </w:tc>
        <w:tc>
          <w:tcPr>
            <w:tcW w:w="1068" w:type="dxa"/>
            <w:vMerge w:val="restart"/>
            <w:tcBorders>
              <w:bottom w:val="single" w:sz="4" w:space="0" w:color="auto"/>
            </w:tcBorders>
            <w:shd w:val="clear" w:color="auto" w:fill="auto"/>
          </w:tcPr>
          <w:p w:rsidR="0034111F" w:rsidRPr="0034111F" w:rsidRDefault="0034111F" w:rsidP="00177C15">
            <w:pPr>
              <w:jc w:val="center"/>
              <w:rPr>
                <w:sz w:val="20"/>
                <w:szCs w:val="20"/>
              </w:rPr>
            </w:pPr>
            <w:r w:rsidRPr="0034111F">
              <w:rPr>
                <w:sz w:val="20"/>
                <w:szCs w:val="20"/>
              </w:rPr>
              <w:t>447,2</w:t>
            </w:r>
          </w:p>
        </w:tc>
        <w:tc>
          <w:tcPr>
            <w:tcW w:w="1559" w:type="dxa"/>
            <w:vMerge/>
            <w:tcBorders>
              <w:bottom w:val="single" w:sz="4" w:space="0" w:color="auto"/>
              <w:right w:val="single" w:sz="4" w:space="0" w:color="auto"/>
            </w:tcBorders>
            <w:shd w:val="clear" w:color="auto" w:fill="auto"/>
          </w:tcPr>
          <w:p w:rsidR="0034111F" w:rsidRPr="0034111F" w:rsidRDefault="0034111F" w:rsidP="00177C15">
            <w:pPr>
              <w:jc w:val="center"/>
              <w:rPr>
                <w:b/>
                <w:sz w:val="20"/>
                <w:szCs w:val="20"/>
              </w:rPr>
            </w:pPr>
          </w:p>
        </w:tc>
        <w:tc>
          <w:tcPr>
            <w:tcW w:w="1909" w:type="dxa"/>
            <w:vMerge/>
            <w:tcBorders>
              <w:bottom w:val="single" w:sz="4" w:space="0" w:color="auto"/>
              <w:right w:val="single" w:sz="4" w:space="0" w:color="auto"/>
            </w:tcBorders>
            <w:shd w:val="clear" w:color="auto" w:fill="auto"/>
          </w:tcPr>
          <w:p w:rsidR="0034111F" w:rsidRPr="0034111F" w:rsidRDefault="0034111F" w:rsidP="00177C15">
            <w:pPr>
              <w:jc w:val="center"/>
              <w:rPr>
                <w:sz w:val="20"/>
                <w:szCs w:val="20"/>
              </w:rPr>
            </w:pPr>
          </w:p>
        </w:tc>
        <w:tc>
          <w:tcPr>
            <w:tcW w:w="850" w:type="dxa"/>
            <w:vMerge/>
            <w:tcBorders>
              <w:bottom w:val="single" w:sz="4" w:space="0" w:color="auto"/>
              <w:right w:val="single" w:sz="4" w:space="0" w:color="auto"/>
            </w:tcBorders>
            <w:shd w:val="clear" w:color="auto" w:fill="auto"/>
          </w:tcPr>
          <w:p w:rsidR="0034111F" w:rsidRPr="0034111F" w:rsidRDefault="0034111F" w:rsidP="00177C15">
            <w:pPr>
              <w:jc w:val="center"/>
              <w:rPr>
                <w:sz w:val="20"/>
                <w:szCs w:val="20"/>
              </w:rPr>
            </w:pPr>
          </w:p>
        </w:tc>
        <w:tc>
          <w:tcPr>
            <w:tcW w:w="992" w:type="dxa"/>
            <w:vMerge/>
            <w:tcBorders>
              <w:bottom w:val="single" w:sz="4" w:space="0" w:color="auto"/>
              <w:right w:val="single" w:sz="4" w:space="0" w:color="auto"/>
            </w:tcBorders>
            <w:shd w:val="clear" w:color="auto" w:fill="auto"/>
          </w:tcPr>
          <w:p w:rsidR="0034111F" w:rsidRPr="0034111F" w:rsidRDefault="0034111F" w:rsidP="00177C15">
            <w:pPr>
              <w:jc w:val="center"/>
              <w:rPr>
                <w:sz w:val="20"/>
                <w:szCs w:val="20"/>
              </w:rPr>
            </w:pPr>
          </w:p>
        </w:tc>
        <w:tc>
          <w:tcPr>
            <w:tcW w:w="851" w:type="dxa"/>
            <w:vMerge/>
            <w:tcBorders>
              <w:bottom w:val="single" w:sz="4" w:space="0" w:color="auto"/>
              <w:right w:val="single" w:sz="4" w:space="0" w:color="auto"/>
            </w:tcBorders>
            <w:shd w:val="clear" w:color="auto" w:fill="auto"/>
          </w:tcPr>
          <w:p w:rsidR="0034111F" w:rsidRPr="0034111F" w:rsidRDefault="0034111F" w:rsidP="00177C15">
            <w:pPr>
              <w:jc w:val="center"/>
              <w:rPr>
                <w:sz w:val="20"/>
                <w:szCs w:val="20"/>
              </w:rPr>
            </w:pPr>
          </w:p>
        </w:tc>
        <w:tc>
          <w:tcPr>
            <w:tcW w:w="1426" w:type="dxa"/>
            <w:vMerge/>
            <w:tcBorders>
              <w:bottom w:val="single" w:sz="4" w:space="0" w:color="auto"/>
              <w:right w:val="single" w:sz="4" w:space="0" w:color="auto"/>
            </w:tcBorders>
            <w:shd w:val="clear" w:color="auto" w:fill="auto"/>
          </w:tcPr>
          <w:p w:rsidR="0034111F" w:rsidRPr="0034111F" w:rsidRDefault="0034111F" w:rsidP="00177C15">
            <w:pPr>
              <w:jc w:val="center"/>
              <w:rPr>
                <w:sz w:val="20"/>
                <w:szCs w:val="20"/>
              </w:rPr>
            </w:pPr>
          </w:p>
        </w:tc>
      </w:tr>
      <w:tr w:rsidR="0034111F" w:rsidRPr="0034111F" w:rsidTr="005E1FDB">
        <w:trPr>
          <w:trHeight w:val="2175"/>
          <w:jc w:val="center"/>
        </w:trPr>
        <w:tc>
          <w:tcPr>
            <w:tcW w:w="749" w:type="dxa"/>
            <w:vMerge/>
            <w:shd w:val="clear" w:color="auto" w:fill="auto"/>
          </w:tcPr>
          <w:p w:rsidR="0034111F" w:rsidRPr="0034111F" w:rsidRDefault="0034111F" w:rsidP="00177C15">
            <w:pPr>
              <w:jc w:val="center"/>
              <w:rPr>
                <w:sz w:val="20"/>
                <w:szCs w:val="20"/>
              </w:rPr>
            </w:pPr>
          </w:p>
        </w:tc>
        <w:tc>
          <w:tcPr>
            <w:tcW w:w="1985" w:type="dxa"/>
            <w:vMerge/>
            <w:shd w:val="clear" w:color="auto" w:fill="auto"/>
          </w:tcPr>
          <w:p w:rsidR="0034111F" w:rsidRPr="0034111F" w:rsidRDefault="0034111F" w:rsidP="00177C15">
            <w:pPr>
              <w:jc w:val="center"/>
              <w:rPr>
                <w:sz w:val="20"/>
                <w:szCs w:val="20"/>
              </w:rPr>
            </w:pPr>
          </w:p>
        </w:tc>
        <w:tc>
          <w:tcPr>
            <w:tcW w:w="1261" w:type="dxa"/>
            <w:vMerge/>
            <w:shd w:val="clear" w:color="auto" w:fill="auto"/>
          </w:tcPr>
          <w:p w:rsidR="0034111F" w:rsidRPr="0034111F" w:rsidRDefault="0034111F" w:rsidP="00177C15">
            <w:pPr>
              <w:jc w:val="center"/>
              <w:rPr>
                <w:sz w:val="20"/>
                <w:szCs w:val="20"/>
              </w:rPr>
            </w:pPr>
          </w:p>
        </w:tc>
        <w:tc>
          <w:tcPr>
            <w:tcW w:w="2141" w:type="dxa"/>
            <w:vMerge/>
            <w:shd w:val="clear" w:color="auto" w:fill="auto"/>
          </w:tcPr>
          <w:p w:rsidR="0034111F" w:rsidRPr="0034111F" w:rsidRDefault="0034111F" w:rsidP="00177C15">
            <w:pPr>
              <w:rPr>
                <w:b/>
                <w:sz w:val="20"/>
                <w:szCs w:val="20"/>
              </w:rPr>
            </w:pPr>
          </w:p>
        </w:tc>
        <w:tc>
          <w:tcPr>
            <w:tcW w:w="1276" w:type="dxa"/>
            <w:vMerge/>
            <w:shd w:val="clear" w:color="auto" w:fill="auto"/>
          </w:tcPr>
          <w:p w:rsidR="0034111F" w:rsidRPr="0034111F" w:rsidRDefault="0034111F" w:rsidP="00177C15">
            <w:pPr>
              <w:jc w:val="center"/>
              <w:rPr>
                <w:color w:val="FF0000"/>
                <w:sz w:val="20"/>
                <w:szCs w:val="20"/>
              </w:rPr>
            </w:pPr>
          </w:p>
        </w:tc>
        <w:tc>
          <w:tcPr>
            <w:tcW w:w="1068" w:type="dxa"/>
            <w:vMerge/>
            <w:shd w:val="clear" w:color="auto" w:fill="auto"/>
          </w:tcPr>
          <w:p w:rsidR="0034111F" w:rsidRPr="0034111F" w:rsidRDefault="0034111F" w:rsidP="00177C15">
            <w:pPr>
              <w:jc w:val="center"/>
              <w:rPr>
                <w:color w:val="FF0000"/>
                <w:sz w:val="20"/>
                <w:szCs w:val="20"/>
              </w:rPr>
            </w:pPr>
          </w:p>
        </w:tc>
        <w:tc>
          <w:tcPr>
            <w:tcW w:w="1559" w:type="dxa"/>
            <w:vMerge/>
            <w:tcBorders>
              <w:bottom w:val="single" w:sz="4" w:space="0" w:color="auto"/>
              <w:right w:val="single" w:sz="4" w:space="0" w:color="auto"/>
            </w:tcBorders>
            <w:shd w:val="clear" w:color="auto" w:fill="auto"/>
          </w:tcPr>
          <w:p w:rsidR="0034111F" w:rsidRPr="0034111F" w:rsidRDefault="0034111F" w:rsidP="00177C15">
            <w:pPr>
              <w:jc w:val="center"/>
              <w:rPr>
                <w:sz w:val="20"/>
                <w:szCs w:val="20"/>
              </w:rPr>
            </w:pPr>
          </w:p>
        </w:tc>
        <w:tc>
          <w:tcPr>
            <w:tcW w:w="1909" w:type="dxa"/>
            <w:tcBorders>
              <w:bottom w:val="single" w:sz="4" w:space="0" w:color="auto"/>
              <w:right w:val="single" w:sz="4" w:space="0" w:color="auto"/>
            </w:tcBorders>
            <w:shd w:val="clear" w:color="auto" w:fill="auto"/>
          </w:tcPr>
          <w:p w:rsidR="0034111F" w:rsidRPr="0034111F" w:rsidRDefault="0034111F" w:rsidP="00177C15">
            <w:pPr>
              <w:pStyle w:val="Pro-Tab"/>
              <w:rPr>
                <w:rFonts w:ascii="Times New Roman" w:hAnsi="Times New Roman" w:cs="Times New Roman"/>
                <w:sz w:val="20"/>
              </w:rPr>
            </w:pPr>
            <w:r w:rsidRPr="0034111F">
              <w:rPr>
                <w:rFonts w:ascii="Times New Roman" w:hAnsi="Times New Roman" w:cs="Times New Roman"/>
                <w:sz w:val="20"/>
              </w:rPr>
              <w:t>Доля электронных изданий и аудиовизуальных документов в общем объеме библиотечного фонда</w:t>
            </w:r>
          </w:p>
        </w:tc>
        <w:tc>
          <w:tcPr>
            <w:tcW w:w="850" w:type="dxa"/>
            <w:tcBorders>
              <w:bottom w:val="single" w:sz="4" w:space="0" w:color="auto"/>
              <w:right w:val="single" w:sz="4" w:space="0" w:color="auto"/>
            </w:tcBorders>
            <w:shd w:val="clear" w:color="auto" w:fill="auto"/>
          </w:tcPr>
          <w:p w:rsidR="0034111F" w:rsidRPr="0034111F" w:rsidRDefault="0034111F" w:rsidP="00177C15">
            <w:pPr>
              <w:pStyle w:val="Pro-Tab"/>
              <w:jc w:val="center"/>
              <w:rPr>
                <w:rFonts w:ascii="Times New Roman" w:hAnsi="Times New Roman" w:cs="Times New Roman"/>
                <w:sz w:val="20"/>
              </w:rPr>
            </w:pPr>
            <w:r w:rsidRPr="0034111F">
              <w:rPr>
                <w:rFonts w:ascii="Times New Roman" w:hAnsi="Times New Roman" w:cs="Times New Roman"/>
                <w:sz w:val="20"/>
              </w:rPr>
              <w:t>%</w:t>
            </w:r>
          </w:p>
        </w:tc>
        <w:tc>
          <w:tcPr>
            <w:tcW w:w="992" w:type="dxa"/>
            <w:tcBorders>
              <w:bottom w:val="single" w:sz="4" w:space="0" w:color="auto"/>
              <w:right w:val="single" w:sz="4" w:space="0" w:color="auto"/>
            </w:tcBorders>
            <w:shd w:val="clear" w:color="auto" w:fill="auto"/>
          </w:tcPr>
          <w:p w:rsidR="0034111F" w:rsidRPr="0034111F" w:rsidRDefault="0034111F" w:rsidP="00177C15">
            <w:pPr>
              <w:pStyle w:val="Pro-Tab"/>
              <w:jc w:val="center"/>
              <w:rPr>
                <w:rFonts w:ascii="Times New Roman" w:hAnsi="Times New Roman" w:cs="Times New Roman"/>
                <w:sz w:val="20"/>
              </w:rPr>
            </w:pPr>
            <w:r w:rsidRPr="0034111F">
              <w:rPr>
                <w:rFonts w:ascii="Times New Roman" w:hAnsi="Times New Roman" w:cs="Times New Roman"/>
                <w:sz w:val="20"/>
              </w:rPr>
              <w:t>0,5</w:t>
            </w:r>
          </w:p>
        </w:tc>
        <w:tc>
          <w:tcPr>
            <w:tcW w:w="851" w:type="dxa"/>
            <w:tcBorders>
              <w:bottom w:val="single" w:sz="4" w:space="0" w:color="auto"/>
              <w:right w:val="single" w:sz="4" w:space="0" w:color="auto"/>
            </w:tcBorders>
            <w:shd w:val="clear" w:color="auto" w:fill="auto"/>
          </w:tcPr>
          <w:p w:rsidR="0034111F" w:rsidRPr="0034111F" w:rsidRDefault="0034111F" w:rsidP="00177C15">
            <w:pPr>
              <w:pStyle w:val="Pro-Tab"/>
              <w:jc w:val="center"/>
              <w:rPr>
                <w:rFonts w:ascii="Times New Roman" w:hAnsi="Times New Roman" w:cs="Times New Roman"/>
                <w:sz w:val="20"/>
              </w:rPr>
            </w:pPr>
            <w:r w:rsidRPr="0034111F">
              <w:rPr>
                <w:rFonts w:ascii="Times New Roman" w:hAnsi="Times New Roman" w:cs="Times New Roman"/>
                <w:sz w:val="20"/>
              </w:rPr>
              <w:t>0,5</w:t>
            </w:r>
          </w:p>
        </w:tc>
        <w:tc>
          <w:tcPr>
            <w:tcW w:w="1426" w:type="dxa"/>
            <w:vMerge/>
            <w:tcBorders>
              <w:bottom w:val="single" w:sz="4" w:space="0" w:color="auto"/>
              <w:right w:val="single" w:sz="4" w:space="0" w:color="auto"/>
            </w:tcBorders>
            <w:shd w:val="clear" w:color="auto" w:fill="auto"/>
          </w:tcPr>
          <w:p w:rsidR="0034111F" w:rsidRPr="0034111F" w:rsidRDefault="0034111F" w:rsidP="00177C15">
            <w:pPr>
              <w:jc w:val="center"/>
              <w:rPr>
                <w:sz w:val="20"/>
                <w:szCs w:val="20"/>
              </w:rPr>
            </w:pPr>
          </w:p>
        </w:tc>
      </w:tr>
      <w:tr w:rsidR="005E1FDB" w:rsidRPr="0034111F" w:rsidTr="005E1FDB">
        <w:trPr>
          <w:trHeight w:val="262"/>
          <w:jc w:val="center"/>
        </w:trPr>
        <w:tc>
          <w:tcPr>
            <w:tcW w:w="749" w:type="dxa"/>
            <w:vMerge w:val="restart"/>
            <w:shd w:val="clear" w:color="auto" w:fill="auto"/>
          </w:tcPr>
          <w:p w:rsidR="005E1FDB" w:rsidRPr="0034111F" w:rsidRDefault="008F6318" w:rsidP="00177C15">
            <w:pPr>
              <w:rPr>
                <w:sz w:val="20"/>
                <w:szCs w:val="20"/>
              </w:rPr>
            </w:pPr>
            <w:r>
              <w:rPr>
                <w:sz w:val="20"/>
                <w:szCs w:val="20"/>
              </w:rPr>
              <w:lastRenderedPageBreak/>
              <w:t>1.</w:t>
            </w:r>
            <w:r w:rsidR="005E1FDB" w:rsidRPr="0034111F">
              <w:rPr>
                <w:sz w:val="20"/>
                <w:szCs w:val="20"/>
              </w:rPr>
              <w:t>1.3</w:t>
            </w: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tc>
        <w:tc>
          <w:tcPr>
            <w:tcW w:w="1985" w:type="dxa"/>
            <w:vMerge w:val="restart"/>
            <w:shd w:val="clear" w:color="auto" w:fill="auto"/>
          </w:tcPr>
          <w:p w:rsidR="005E1FDB" w:rsidRPr="0034111F" w:rsidRDefault="005E1FDB" w:rsidP="00177C15">
            <w:pPr>
              <w:rPr>
                <w:sz w:val="20"/>
                <w:szCs w:val="20"/>
              </w:rPr>
            </w:pPr>
            <w:r w:rsidRPr="0034111F">
              <w:rPr>
                <w:sz w:val="20"/>
                <w:szCs w:val="20"/>
              </w:rPr>
              <w:t>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w:t>
            </w:r>
          </w:p>
        </w:tc>
        <w:tc>
          <w:tcPr>
            <w:tcW w:w="1261" w:type="dxa"/>
            <w:vMerge w:val="restart"/>
            <w:tcBorders>
              <w:top w:val="nil"/>
            </w:tcBorders>
            <w:shd w:val="clear" w:color="auto" w:fill="auto"/>
          </w:tcPr>
          <w:p w:rsidR="005E1FDB" w:rsidRPr="0034111F" w:rsidRDefault="005E1FDB" w:rsidP="00177C15">
            <w:pPr>
              <w:rPr>
                <w:sz w:val="20"/>
                <w:szCs w:val="20"/>
              </w:rPr>
            </w:pPr>
            <w:r w:rsidRPr="0034111F">
              <w:rPr>
                <w:sz w:val="20"/>
                <w:szCs w:val="20"/>
              </w:rPr>
              <w:t>Комитет по культуре и туризму администрации городского округа Кинешма</w:t>
            </w:r>
          </w:p>
        </w:tc>
        <w:tc>
          <w:tcPr>
            <w:tcW w:w="2141" w:type="dxa"/>
            <w:shd w:val="clear" w:color="auto" w:fill="auto"/>
          </w:tcPr>
          <w:p w:rsidR="005E1FDB" w:rsidRPr="0034111F" w:rsidRDefault="005E1FDB" w:rsidP="00177C15">
            <w:pPr>
              <w:rPr>
                <w:sz w:val="20"/>
                <w:szCs w:val="20"/>
              </w:rPr>
            </w:pPr>
            <w:r w:rsidRPr="0034111F">
              <w:rPr>
                <w:sz w:val="20"/>
                <w:szCs w:val="20"/>
              </w:rPr>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10 217,3</w:t>
            </w:r>
          </w:p>
        </w:tc>
        <w:tc>
          <w:tcPr>
            <w:tcW w:w="1068" w:type="dxa"/>
            <w:shd w:val="clear" w:color="auto" w:fill="auto"/>
          </w:tcPr>
          <w:p w:rsidR="005E1FDB" w:rsidRPr="0034111F" w:rsidRDefault="005E1FDB" w:rsidP="00177C15">
            <w:pPr>
              <w:tabs>
                <w:tab w:val="center" w:pos="388"/>
              </w:tabs>
              <w:jc w:val="center"/>
              <w:rPr>
                <w:sz w:val="20"/>
                <w:szCs w:val="20"/>
              </w:rPr>
            </w:pPr>
            <w:r w:rsidRPr="0034111F">
              <w:rPr>
                <w:sz w:val="20"/>
                <w:szCs w:val="20"/>
              </w:rPr>
              <w:t>10 217,3</w:t>
            </w:r>
          </w:p>
        </w:tc>
        <w:tc>
          <w:tcPr>
            <w:tcW w:w="1559" w:type="dxa"/>
            <w:vMerge w:val="restart"/>
            <w:tcBorders>
              <w:top w:val="single" w:sz="4" w:space="0" w:color="auto"/>
              <w:right w:val="single" w:sz="4" w:space="0" w:color="auto"/>
            </w:tcBorders>
            <w:shd w:val="clear" w:color="auto" w:fill="auto"/>
          </w:tcPr>
          <w:p w:rsidR="005E1FDB" w:rsidRPr="0034111F" w:rsidRDefault="005E1FDB" w:rsidP="0034111F">
            <w:pPr>
              <w:jc w:val="center"/>
              <w:rPr>
                <w:sz w:val="20"/>
                <w:szCs w:val="20"/>
              </w:rPr>
            </w:pPr>
          </w:p>
        </w:tc>
        <w:tc>
          <w:tcPr>
            <w:tcW w:w="1909" w:type="dxa"/>
            <w:vMerge w:val="restart"/>
            <w:tcBorders>
              <w:top w:val="single" w:sz="4" w:space="0" w:color="auto"/>
              <w:right w:val="single" w:sz="4" w:space="0" w:color="auto"/>
            </w:tcBorders>
            <w:shd w:val="clear" w:color="auto" w:fill="auto"/>
          </w:tcPr>
          <w:p w:rsidR="005E1FDB" w:rsidRPr="0034111F" w:rsidRDefault="005E1FDB" w:rsidP="00177C15">
            <w:pPr>
              <w:pStyle w:val="Pro-Tab"/>
              <w:spacing w:before="0" w:after="0"/>
              <w:rPr>
                <w:rFonts w:ascii="Times New Roman" w:hAnsi="Times New Roman" w:cs="Times New Roman"/>
                <w:sz w:val="20"/>
              </w:rPr>
            </w:pPr>
            <w:r w:rsidRPr="0034111F">
              <w:rPr>
                <w:rFonts w:ascii="Times New Roman" w:hAnsi="Times New Roman" w:cs="Times New Roman"/>
                <w:sz w:val="20"/>
              </w:rPr>
              <w:t xml:space="preserve">Средняя заработная плата работников учреждений культуры городского округа Кинешма Ивановской области </w:t>
            </w:r>
          </w:p>
        </w:tc>
        <w:tc>
          <w:tcPr>
            <w:tcW w:w="850" w:type="dxa"/>
            <w:vMerge w:val="restart"/>
            <w:tcBorders>
              <w:top w:val="single" w:sz="4" w:space="0" w:color="auto"/>
              <w:right w:val="single" w:sz="4" w:space="0" w:color="auto"/>
            </w:tcBorders>
            <w:shd w:val="clear" w:color="auto" w:fill="auto"/>
          </w:tcPr>
          <w:p w:rsidR="005E1FDB" w:rsidRPr="0034111F" w:rsidRDefault="005E1FDB"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Руб.</w:t>
            </w:r>
          </w:p>
        </w:tc>
        <w:tc>
          <w:tcPr>
            <w:tcW w:w="992"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30213</w:t>
            </w:r>
          </w:p>
        </w:tc>
        <w:tc>
          <w:tcPr>
            <w:tcW w:w="851"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30213</w:t>
            </w:r>
          </w:p>
        </w:tc>
        <w:tc>
          <w:tcPr>
            <w:tcW w:w="1426"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726"/>
          <w:jc w:val="center"/>
        </w:trPr>
        <w:tc>
          <w:tcPr>
            <w:tcW w:w="749"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1985"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1261" w:type="dxa"/>
            <w:vMerge/>
            <w:tcBorders>
              <w:bottom w:val="single" w:sz="4" w:space="0" w:color="auto"/>
            </w:tcBorders>
            <w:shd w:val="clear" w:color="auto" w:fill="auto"/>
          </w:tcPr>
          <w:p w:rsidR="005E1FDB" w:rsidRPr="0034111F" w:rsidRDefault="005E1FDB" w:rsidP="00177C15">
            <w:pPr>
              <w:jc w:val="center"/>
              <w:rPr>
                <w:sz w:val="20"/>
                <w:szCs w:val="20"/>
              </w:rPr>
            </w:pPr>
          </w:p>
        </w:tc>
        <w:tc>
          <w:tcPr>
            <w:tcW w:w="2141" w:type="dxa"/>
            <w:tcBorders>
              <w:bottom w:val="single" w:sz="4" w:space="0" w:color="auto"/>
            </w:tcBorders>
            <w:shd w:val="clear" w:color="auto" w:fill="auto"/>
          </w:tcPr>
          <w:p w:rsidR="005E1FDB" w:rsidRPr="0034111F" w:rsidRDefault="005E1FDB" w:rsidP="00177C15">
            <w:pPr>
              <w:rPr>
                <w:b/>
                <w:sz w:val="20"/>
                <w:szCs w:val="20"/>
              </w:rPr>
            </w:pPr>
            <w:r w:rsidRPr="0077306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10 217,3</w:t>
            </w:r>
          </w:p>
        </w:tc>
        <w:tc>
          <w:tcPr>
            <w:tcW w:w="1068" w:type="dxa"/>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10 217,3</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bottom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bottom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bottom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bottom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262"/>
          <w:jc w:val="center"/>
        </w:trPr>
        <w:tc>
          <w:tcPr>
            <w:tcW w:w="749" w:type="dxa"/>
            <w:vMerge/>
            <w:shd w:val="clear" w:color="auto" w:fill="auto"/>
          </w:tcPr>
          <w:p w:rsidR="005E1FDB" w:rsidRPr="0034111F" w:rsidRDefault="005E1FDB" w:rsidP="00177C15">
            <w:pPr>
              <w:jc w:val="cente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34111F">
              <w:rPr>
                <w:sz w:val="20"/>
                <w:szCs w:val="20"/>
              </w:rPr>
              <w:t>- бюджет городского округа Кинешма</w:t>
            </w:r>
          </w:p>
        </w:tc>
        <w:tc>
          <w:tcPr>
            <w:tcW w:w="1276" w:type="dxa"/>
            <w:shd w:val="clear" w:color="auto" w:fill="auto"/>
          </w:tcPr>
          <w:p w:rsidR="005E1FDB" w:rsidRPr="0034111F" w:rsidRDefault="005E1FDB" w:rsidP="00177C15">
            <w:pPr>
              <w:jc w:val="center"/>
              <w:rPr>
                <w:sz w:val="20"/>
                <w:szCs w:val="20"/>
              </w:rPr>
            </w:pPr>
            <w:r w:rsidRPr="0034111F">
              <w:rPr>
                <w:sz w:val="20"/>
                <w:szCs w:val="20"/>
              </w:rPr>
              <w:t>510,9</w:t>
            </w:r>
          </w:p>
        </w:tc>
        <w:tc>
          <w:tcPr>
            <w:tcW w:w="1068" w:type="dxa"/>
            <w:shd w:val="clear" w:color="auto" w:fill="auto"/>
          </w:tcPr>
          <w:p w:rsidR="005E1FDB" w:rsidRPr="0034111F" w:rsidRDefault="005E1FDB" w:rsidP="00177C15">
            <w:pPr>
              <w:jc w:val="center"/>
              <w:rPr>
                <w:sz w:val="20"/>
                <w:szCs w:val="20"/>
              </w:rPr>
            </w:pPr>
            <w:r w:rsidRPr="0034111F">
              <w:rPr>
                <w:sz w:val="20"/>
                <w:szCs w:val="20"/>
              </w:rPr>
              <w:t>510,9</w:t>
            </w:r>
          </w:p>
        </w:tc>
        <w:tc>
          <w:tcPr>
            <w:tcW w:w="1559" w:type="dxa"/>
            <w:vMerge/>
            <w:tcBorders>
              <w:right w:val="single" w:sz="4" w:space="0" w:color="auto"/>
            </w:tcBorders>
            <w:shd w:val="clear" w:color="auto" w:fill="auto"/>
          </w:tcPr>
          <w:p w:rsidR="005E1FDB" w:rsidRPr="0034111F" w:rsidRDefault="005E1FDB" w:rsidP="00177C15">
            <w:pPr>
              <w:jc w:val="center"/>
              <w:rPr>
                <w:b/>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34111F" w:rsidRPr="0034111F" w:rsidTr="009D1E37">
        <w:trPr>
          <w:trHeight w:val="1195"/>
          <w:jc w:val="center"/>
        </w:trPr>
        <w:tc>
          <w:tcPr>
            <w:tcW w:w="749" w:type="dxa"/>
            <w:vMerge/>
            <w:shd w:val="clear" w:color="auto" w:fill="auto"/>
          </w:tcPr>
          <w:p w:rsidR="0034111F" w:rsidRPr="0034111F" w:rsidRDefault="0034111F" w:rsidP="00177C15">
            <w:pPr>
              <w:jc w:val="center"/>
              <w:rPr>
                <w:sz w:val="20"/>
                <w:szCs w:val="20"/>
              </w:rPr>
            </w:pPr>
          </w:p>
        </w:tc>
        <w:tc>
          <w:tcPr>
            <w:tcW w:w="1985" w:type="dxa"/>
            <w:vMerge/>
            <w:shd w:val="clear" w:color="auto" w:fill="auto"/>
          </w:tcPr>
          <w:p w:rsidR="0034111F" w:rsidRPr="0034111F" w:rsidRDefault="0034111F" w:rsidP="00177C15">
            <w:pPr>
              <w:jc w:val="center"/>
              <w:rPr>
                <w:sz w:val="20"/>
                <w:szCs w:val="20"/>
              </w:rPr>
            </w:pPr>
          </w:p>
        </w:tc>
        <w:tc>
          <w:tcPr>
            <w:tcW w:w="1261" w:type="dxa"/>
            <w:vMerge/>
            <w:shd w:val="clear" w:color="auto" w:fill="auto"/>
          </w:tcPr>
          <w:p w:rsidR="0034111F" w:rsidRPr="0034111F" w:rsidRDefault="0034111F" w:rsidP="00177C15">
            <w:pPr>
              <w:jc w:val="center"/>
              <w:rPr>
                <w:sz w:val="20"/>
                <w:szCs w:val="20"/>
              </w:rPr>
            </w:pPr>
          </w:p>
        </w:tc>
        <w:tc>
          <w:tcPr>
            <w:tcW w:w="2141" w:type="dxa"/>
            <w:shd w:val="clear" w:color="auto" w:fill="auto"/>
          </w:tcPr>
          <w:p w:rsidR="0034111F" w:rsidRPr="0034111F" w:rsidRDefault="0034111F" w:rsidP="00177C15">
            <w:pPr>
              <w:rPr>
                <w:sz w:val="20"/>
                <w:szCs w:val="20"/>
              </w:rPr>
            </w:pPr>
            <w:r w:rsidRPr="0034111F">
              <w:rPr>
                <w:sz w:val="20"/>
                <w:szCs w:val="20"/>
              </w:rPr>
              <w:t>- областной бюджет</w:t>
            </w:r>
          </w:p>
        </w:tc>
        <w:tc>
          <w:tcPr>
            <w:tcW w:w="1276" w:type="dxa"/>
            <w:shd w:val="clear" w:color="auto" w:fill="auto"/>
          </w:tcPr>
          <w:p w:rsidR="0034111F" w:rsidRPr="0034111F" w:rsidRDefault="0034111F" w:rsidP="00177C15">
            <w:pPr>
              <w:jc w:val="center"/>
              <w:rPr>
                <w:sz w:val="20"/>
                <w:szCs w:val="20"/>
              </w:rPr>
            </w:pPr>
            <w:r w:rsidRPr="0034111F">
              <w:rPr>
                <w:sz w:val="20"/>
                <w:szCs w:val="20"/>
              </w:rPr>
              <w:t>9 706,4</w:t>
            </w:r>
          </w:p>
        </w:tc>
        <w:tc>
          <w:tcPr>
            <w:tcW w:w="1068" w:type="dxa"/>
            <w:shd w:val="clear" w:color="auto" w:fill="auto"/>
          </w:tcPr>
          <w:p w:rsidR="0034111F" w:rsidRPr="0034111F" w:rsidRDefault="0034111F" w:rsidP="00177C15">
            <w:pPr>
              <w:jc w:val="center"/>
              <w:rPr>
                <w:sz w:val="20"/>
                <w:szCs w:val="20"/>
              </w:rPr>
            </w:pPr>
            <w:r w:rsidRPr="0034111F">
              <w:rPr>
                <w:sz w:val="20"/>
                <w:szCs w:val="20"/>
              </w:rPr>
              <w:t>9 706,4</w:t>
            </w:r>
          </w:p>
        </w:tc>
        <w:tc>
          <w:tcPr>
            <w:tcW w:w="1559" w:type="dxa"/>
            <w:vMerge/>
            <w:tcBorders>
              <w:right w:val="single" w:sz="4" w:space="0" w:color="auto"/>
            </w:tcBorders>
            <w:shd w:val="clear" w:color="auto" w:fill="auto"/>
          </w:tcPr>
          <w:p w:rsidR="0034111F" w:rsidRPr="0034111F" w:rsidRDefault="0034111F" w:rsidP="00177C15">
            <w:pPr>
              <w:jc w:val="center"/>
              <w:rPr>
                <w:sz w:val="20"/>
                <w:szCs w:val="20"/>
              </w:rPr>
            </w:pPr>
          </w:p>
        </w:tc>
        <w:tc>
          <w:tcPr>
            <w:tcW w:w="1909" w:type="dxa"/>
            <w:vMerge/>
            <w:tcBorders>
              <w:right w:val="single" w:sz="4" w:space="0" w:color="auto"/>
            </w:tcBorders>
            <w:shd w:val="clear" w:color="auto" w:fill="auto"/>
          </w:tcPr>
          <w:p w:rsidR="0034111F" w:rsidRPr="0034111F" w:rsidRDefault="0034111F" w:rsidP="00177C15">
            <w:pPr>
              <w:jc w:val="center"/>
              <w:rPr>
                <w:sz w:val="20"/>
                <w:szCs w:val="20"/>
              </w:rPr>
            </w:pPr>
          </w:p>
        </w:tc>
        <w:tc>
          <w:tcPr>
            <w:tcW w:w="850" w:type="dxa"/>
            <w:vMerge/>
            <w:tcBorders>
              <w:right w:val="single" w:sz="4" w:space="0" w:color="auto"/>
            </w:tcBorders>
            <w:shd w:val="clear" w:color="auto" w:fill="auto"/>
          </w:tcPr>
          <w:p w:rsidR="0034111F" w:rsidRPr="0034111F" w:rsidRDefault="0034111F" w:rsidP="00177C15">
            <w:pPr>
              <w:jc w:val="center"/>
              <w:rPr>
                <w:sz w:val="20"/>
                <w:szCs w:val="20"/>
              </w:rPr>
            </w:pPr>
          </w:p>
        </w:tc>
        <w:tc>
          <w:tcPr>
            <w:tcW w:w="992" w:type="dxa"/>
            <w:vMerge/>
            <w:tcBorders>
              <w:right w:val="single" w:sz="4" w:space="0" w:color="auto"/>
            </w:tcBorders>
            <w:shd w:val="clear" w:color="auto" w:fill="auto"/>
          </w:tcPr>
          <w:p w:rsidR="0034111F" w:rsidRPr="0034111F" w:rsidRDefault="0034111F" w:rsidP="00177C15">
            <w:pPr>
              <w:jc w:val="center"/>
              <w:rPr>
                <w:sz w:val="20"/>
                <w:szCs w:val="20"/>
              </w:rPr>
            </w:pPr>
          </w:p>
        </w:tc>
        <w:tc>
          <w:tcPr>
            <w:tcW w:w="851" w:type="dxa"/>
            <w:vMerge/>
            <w:tcBorders>
              <w:right w:val="single" w:sz="4" w:space="0" w:color="auto"/>
            </w:tcBorders>
            <w:shd w:val="clear" w:color="auto" w:fill="auto"/>
          </w:tcPr>
          <w:p w:rsidR="0034111F" w:rsidRPr="0034111F" w:rsidRDefault="0034111F" w:rsidP="00177C15">
            <w:pPr>
              <w:jc w:val="center"/>
              <w:rPr>
                <w:sz w:val="20"/>
                <w:szCs w:val="20"/>
              </w:rPr>
            </w:pPr>
          </w:p>
        </w:tc>
        <w:tc>
          <w:tcPr>
            <w:tcW w:w="1426" w:type="dxa"/>
            <w:vMerge/>
            <w:tcBorders>
              <w:right w:val="single" w:sz="4" w:space="0" w:color="auto"/>
            </w:tcBorders>
            <w:shd w:val="clear" w:color="auto" w:fill="auto"/>
          </w:tcPr>
          <w:p w:rsidR="0034111F" w:rsidRPr="0034111F" w:rsidRDefault="0034111F" w:rsidP="00177C15">
            <w:pPr>
              <w:jc w:val="center"/>
              <w:rPr>
                <w:sz w:val="20"/>
                <w:szCs w:val="20"/>
              </w:rPr>
            </w:pPr>
          </w:p>
        </w:tc>
      </w:tr>
      <w:tr w:rsidR="005E1FDB" w:rsidRPr="0034111F" w:rsidTr="005E1FDB">
        <w:trPr>
          <w:trHeight w:val="261"/>
          <w:jc w:val="center"/>
        </w:trPr>
        <w:tc>
          <w:tcPr>
            <w:tcW w:w="749" w:type="dxa"/>
            <w:vMerge w:val="restart"/>
            <w:shd w:val="clear" w:color="auto" w:fill="auto"/>
          </w:tcPr>
          <w:p w:rsidR="005E1FDB" w:rsidRPr="0034111F" w:rsidRDefault="008F6318" w:rsidP="00177C15">
            <w:pPr>
              <w:jc w:val="center"/>
              <w:rPr>
                <w:sz w:val="20"/>
                <w:szCs w:val="20"/>
              </w:rPr>
            </w:pPr>
            <w:r>
              <w:rPr>
                <w:sz w:val="20"/>
                <w:szCs w:val="20"/>
              </w:rPr>
              <w:t>1.</w:t>
            </w:r>
            <w:r w:rsidR="005E1FDB" w:rsidRPr="0034111F">
              <w:rPr>
                <w:sz w:val="20"/>
                <w:szCs w:val="20"/>
              </w:rPr>
              <w:t>1.4</w:t>
            </w:r>
          </w:p>
        </w:tc>
        <w:tc>
          <w:tcPr>
            <w:tcW w:w="1985" w:type="dxa"/>
            <w:vMerge w:val="restart"/>
            <w:shd w:val="clear" w:color="auto" w:fill="auto"/>
          </w:tcPr>
          <w:p w:rsidR="005E1FDB" w:rsidRPr="0034111F" w:rsidRDefault="005E1FDB" w:rsidP="00177C15">
            <w:pPr>
              <w:rPr>
                <w:sz w:val="20"/>
                <w:szCs w:val="20"/>
              </w:rPr>
            </w:pPr>
            <w:r w:rsidRPr="0034111F">
              <w:rPr>
                <w:sz w:val="20"/>
                <w:szCs w:val="20"/>
              </w:rPr>
              <w:t>Мероприятие «Реализация мероприятий по модернизации библиотек в части комплектования книжных фондов»</w:t>
            </w:r>
          </w:p>
        </w:tc>
        <w:tc>
          <w:tcPr>
            <w:tcW w:w="1261" w:type="dxa"/>
            <w:vMerge w:val="restart"/>
            <w:shd w:val="clear" w:color="auto" w:fill="auto"/>
          </w:tcPr>
          <w:p w:rsidR="005E1FDB" w:rsidRPr="0034111F" w:rsidRDefault="005E1FDB" w:rsidP="00177C15">
            <w:pPr>
              <w:rPr>
                <w:sz w:val="20"/>
                <w:szCs w:val="20"/>
              </w:rPr>
            </w:pPr>
            <w:r w:rsidRPr="0034111F">
              <w:rPr>
                <w:sz w:val="20"/>
                <w:szCs w:val="20"/>
              </w:rPr>
              <w:t xml:space="preserve">Комитет по культуре и туризму администрации городского округа </w:t>
            </w:r>
            <w:r w:rsidRPr="0034111F">
              <w:rPr>
                <w:sz w:val="20"/>
                <w:szCs w:val="20"/>
              </w:rPr>
              <w:lastRenderedPageBreak/>
              <w:t>Кинешма</w:t>
            </w:r>
          </w:p>
        </w:tc>
        <w:tc>
          <w:tcPr>
            <w:tcW w:w="2141" w:type="dxa"/>
            <w:shd w:val="clear" w:color="auto" w:fill="auto"/>
          </w:tcPr>
          <w:p w:rsidR="005E1FDB" w:rsidRPr="0034111F" w:rsidRDefault="005E1FDB" w:rsidP="00177C15">
            <w:pPr>
              <w:rPr>
                <w:sz w:val="20"/>
                <w:szCs w:val="20"/>
              </w:rPr>
            </w:pPr>
            <w:r w:rsidRPr="0034111F">
              <w:rPr>
                <w:sz w:val="20"/>
                <w:szCs w:val="20"/>
              </w:rPr>
              <w:lastRenderedPageBreak/>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304,6</w:t>
            </w:r>
          </w:p>
        </w:tc>
        <w:tc>
          <w:tcPr>
            <w:tcW w:w="1068" w:type="dxa"/>
            <w:shd w:val="clear" w:color="auto" w:fill="auto"/>
          </w:tcPr>
          <w:p w:rsidR="005E1FDB" w:rsidRPr="0034111F" w:rsidRDefault="005E1FDB" w:rsidP="00177C15">
            <w:pPr>
              <w:jc w:val="center"/>
              <w:rPr>
                <w:sz w:val="20"/>
                <w:szCs w:val="20"/>
              </w:rPr>
            </w:pPr>
            <w:r w:rsidRPr="0034111F">
              <w:rPr>
                <w:sz w:val="20"/>
                <w:szCs w:val="20"/>
              </w:rPr>
              <w:t>304,6</w:t>
            </w:r>
          </w:p>
        </w:tc>
        <w:tc>
          <w:tcPr>
            <w:tcW w:w="1559" w:type="dxa"/>
            <w:vMerge w:val="restart"/>
            <w:tcBorders>
              <w:right w:val="single" w:sz="4" w:space="0" w:color="auto"/>
            </w:tcBorders>
            <w:shd w:val="clear" w:color="auto" w:fill="auto"/>
          </w:tcPr>
          <w:p w:rsidR="005E1FDB" w:rsidRPr="0034111F" w:rsidRDefault="005E1FDB" w:rsidP="00177C15">
            <w:pPr>
              <w:jc w:val="center"/>
              <w:rPr>
                <w:color w:val="000000"/>
                <w:sz w:val="20"/>
                <w:szCs w:val="20"/>
                <w:shd w:val="clear" w:color="auto" w:fill="FFFFFF"/>
              </w:rPr>
            </w:pPr>
            <w:r w:rsidRPr="0034111F">
              <w:rPr>
                <w:color w:val="000000"/>
                <w:sz w:val="20"/>
                <w:szCs w:val="20"/>
                <w:shd w:val="clear" w:color="auto" w:fill="FFFFFF"/>
              </w:rPr>
              <w:t xml:space="preserve">Мероприятие выполнено полностью. </w:t>
            </w:r>
          </w:p>
          <w:p w:rsidR="005E1FDB" w:rsidRPr="0034111F" w:rsidRDefault="005E1FDB" w:rsidP="00177C15">
            <w:pPr>
              <w:jc w:val="center"/>
              <w:rPr>
                <w:sz w:val="20"/>
                <w:szCs w:val="20"/>
              </w:rPr>
            </w:pPr>
          </w:p>
        </w:tc>
        <w:tc>
          <w:tcPr>
            <w:tcW w:w="1909" w:type="dxa"/>
            <w:vMerge w:val="restart"/>
            <w:tcBorders>
              <w:right w:val="single" w:sz="4" w:space="0" w:color="auto"/>
            </w:tcBorders>
            <w:shd w:val="clear" w:color="auto" w:fill="auto"/>
          </w:tcPr>
          <w:p w:rsidR="005E1FDB" w:rsidRPr="0034111F" w:rsidRDefault="005E1FDB" w:rsidP="00AC2AA6">
            <w:pPr>
              <w:rPr>
                <w:sz w:val="20"/>
                <w:szCs w:val="20"/>
              </w:rPr>
            </w:pPr>
            <w:r w:rsidRPr="0034111F">
              <w:rPr>
                <w:sz w:val="20"/>
                <w:szCs w:val="20"/>
              </w:rPr>
              <w:t>Поступление в фонды библиотек муниципальных образований не менее</w:t>
            </w:r>
          </w:p>
        </w:tc>
        <w:tc>
          <w:tcPr>
            <w:tcW w:w="850" w:type="dxa"/>
            <w:vMerge w:val="restart"/>
            <w:tcBorders>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Ед.</w:t>
            </w:r>
          </w:p>
        </w:tc>
        <w:tc>
          <w:tcPr>
            <w:tcW w:w="992" w:type="dxa"/>
            <w:vMerge w:val="restart"/>
            <w:tcBorders>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578</w:t>
            </w:r>
          </w:p>
        </w:tc>
        <w:tc>
          <w:tcPr>
            <w:tcW w:w="851" w:type="dxa"/>
            <w:vMerge w:val="restart"/>
            <w:tcBorders>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578</w:t>
            </w:r>
          </w:p>
        </w:tc>
        <w:tc>
          <w:tcPr>
            <w:tcW w:w="1426" w:type="dxa"/>
            <w:vMerge w:val="restart"/>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681"/>
          <w:jc w:val="center"/>
        </w:trPr>
        <w:tc>
          <w:tcPr>
            <w:tcW w:w="749" w:type="dxa"/>
            <w:vMerge/>
            <w:shd w:val="clear" w:color="auto" w:fill="auto"/>
          </w:tcPr>
          <w:p w:rsidR="005E1FDB" w:rsidRPr="0034111F" w:rsidRDefault="005E1FDB" w:rsidP="00177C15">
            <w:pPr>
              <w:jc w:val="cente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tcBorders>
              <w:bottom w:val="single" w:sz="4" w:space="0" w:color="auto"/>
            </w:tcBorders>
            <w:shd w:val="clear" w:color="auto" w:fill="auto"/>
          </w:tcPr>
          <w:p w:rsidR="005E1FDB" w:rsidRPr="0034111F" w:rsidRDefault="005E1FDB" w:rsidP="00177C15">
            <w:pPr>
              <w:rPr>
                <w:sz w:val="20"/>
                <w:szCs w:val="20"/>
              </w:rPr>
            </w:pPr>
            <w:r w:rsidRPr="0077306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304,6</w:t>
            </w:r>
          </w:p>
        </w:tc>
        <w:tc>
          <w:tcPr>
            <w:tcW w:w="1068" w:type="dxa"/>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304,6</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bottom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bottom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bottom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bottom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bottom w:val="single" w:sz="4" w:space="0" w:color="auto"/>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575"/>
          <w:jc w:val="center"/>
        </w:trPr>
        <w:tc>
          <w:tcPr>
            <w:tcW w:w="749" w:type="dxa"/>
            <w:vMerge/>
            <w:shd w:val="clear" w:color="auto" w:fill="auto"/>
          </w:tcPr>
          <w:p w:rsidR="005E1FDB" w:rsidRPr="0034111F" w:rsidRDefault="005E1FDB" w:rsidP="00177C15">
            <w:pPr>
              <w:jc w:val="cente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tcBorders>
              <w:bottom w:val="single" w:sz="4" w:space="0" w:color="auto"/>
            </w:tcBorders>
            <w:shd w:val="clear" w:color="auto" w:fill="auto"/>
          </w:tcPr>
          <w:p w:rsidR="005E1FDB" w:rsidRPr="0034111F" w:rsidRDefault="005E1FDB" w:rsidP="00177C15">
            <w:pPr>
              <w:rPr>
                <w:b/>
                <w:sz w:val="20"/>
                <w:szCs w:val="20"/>
              </w:rPr>
            </w:pPr>
            <w:r w:rsidRPr="0034111F">
              <w:rPr>
                <w:sz w:val="20"/>
                <w:szCs w:val="20"/>
              </w:rPr>
              <w:t>- бюджет городского округа Кинешма</w:t>
            </w:r>
          </w:p>
        </w:tc>
        <w:tc>
          <w:tcPr>
            <w:tcW w:w="1276" w:type="dxa"/>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15,2</w:t>
            </w:r>
          </w:p>
        </w:tc>
        <w:tc>
          <w:tcPr>
            <w:tcW w:w="1068" w:type="dxa"/>
            <w:tcBorders>
              <w:bottom w:val="single" w:sz="4" w:space="0" w:color="auto"/>
            </w:tcBorders>
            <w:shd w:val="clear" w:color="auto" w:fill="auto"/>
          </w:tcPr>
          <w:p w:rsidR="005E1FDB" w:rsidRPr="0034111F" w:rsidRDefault="005E1FDB" w:rsidP="00177C15">
            <w:pPr>
              <w:jc w:val="center"/>
              <w:rPr>
                <w:sz w:val="20"/>
                <w:szCs w:val="20"/>
              </w:rPr>
            </w:pPr>
            <w:r w:rsidRPr="0034111F">
              <w:rPr>
                <w:sz w:val="20"/>
                <w:szCs w:val="20"/>
              </w:rPr>
              <w:t>15,2</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val="restart"/>
            <w:tcBorders>
              <w:right w:val="single" w:sz="4" w:space="0" w:color="auto"/>
            </w:tcBorders>
            <w:shd w:val="clear" w:color="auto" w:fill="auto"/>
          </w:tcPr>
          <w:p w:rsidR="005E1FDB" w:rsidRPr="0034111F" w:rsidRDefault="005E1FDB" w:rsidP="00AC2AA6">
            <w:pPr>
              <w:rPr>
                <w:sz w:val="20"/>
                <w:szCs w:val="20"/>
              </w:rPr>
            </w:pPr>
            <w:r w:rsidRPr="0034111F">
              <w:rPr>
                <w:sz w:val="20"/>
                <w:szCs w:val="20"/>
              </w:rPr>
              <w:t xml:space="preserve">Проведены мероприятия по </w:t>
            </w:r>
            <w:r w:rsidRPr="0034111F">
              <w:rPr>
                <w:sz w:val="20"/>
                <w:szCs w:val="20"/>
              </w:rPr>
              <w:lastRenderedPageBreak/>
              <w:t>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850" w:type="dxa"/>
            <w:vMerge w:val="restart"/>
            <w:tcBorders>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lastRenderedPageBreak/>
              <w:t>Ед.</w:t>
            </w:r>
          </w:p>
        </w:tc>
        <w:tc>
          <w:tcPr>
            <w:tcW w:w="992" w:type="dxa"/>
            <w:vMerge w:val="restart"/>
            <w:tcBorders>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1</w:t>
            </w:r>
          </w:p>
        </w:tc>
        <w:tc>
          <w:tcPr>
            <w:tcW w:w="851" w:type="dxa"/>
            <w:vMerge w:val="restart"/>
            <w:tcBorders>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1</w:t>
            </w:r>
          </w:p>
        </w:tc>
        <w:tc>
          <w:tcPr>
            <w:tcW w:w="1426" w:type="dxa"/>
            <w:vMerge w:val="restart"/>
            <w:tcBorders>
              <w:right w:val="single" w:sz="4" w:space="0" w:color="auto"/>
            </w:tcBorders>
            <w:shd w:val="clear" w:color="auto" w:fill="auto"/>
          </w:tcPr>
          <w:p w:rsidR="005E1FDB" w:rsidRPr="0034111F" w:rsidRDefault="005E1FDB" w:rsidP="00177C15">
            <w:pPr>
              <w:jc w:val="center"/>
              <w:rPr>
                <w:sz w:val="20"/>
                <w:szCs w:val="20"/>
              </w:rPr>
            </w:pPr>
          </w:p>
        </w:tc>
      </w:tr>
      <w:tr w:rsidR="00AC2AA6" w:rsidRPr="0034111F" w:rsidTr="009D1E37">
        <w:trPr>
          <w:trHeight w:val="546"/>
          <w:jc w:val="center"/>
        </w:trPr>
        <w:tc>
          <w:tcPr>
            <w:tcW w:w="749" w:type="dxa"/>
            <w:vMerge/>
            <w:shd w:val="clear" w:color="auto" w:fill="auto"/>
          </w:tcPr>
          <w:p w:rsidR="00AC2AA6" w:rsidRPr="0034111F" w:rsidRDefault="00AC2AA6" w:rsidP="00177C15">
            <w:pPr>
              <w:jc w:val="center"/>
              <w:rPr>
                <w:sz w:val="20"/>
                <w:szCs w:val="20"/>
              </w:rPr>
            </w:pPr>
          </w:p>
        </w:tc>
        <w:tc>
          <w:tcPr>
            <w:tcW w:w="1985" w:type="dxa"/>
            <w:vMerge/>
            <w:shd w:val="clear" w:color="auto" w:fill="auto"/>
          </w:tcPr>
          <w:p w:rsidR="00AC2AA6" w:rsidRPr="0034111F" w:rsidRDefault="00AC2AA6" w:rsidP="00177C15">
            <w:pPr>
              <w:rPr>
                <w:sz w:val="20"/>
                <w:szCs w:val="20"/>
              </w:rPr>
            </w:pPr>
          </w:p>
        </w:tc>
        <w:tc>
          <w:tcPr>
            <w:tcW w:w="1261" w:type="dxa"/>
            <w:vMerge/>
            <w:shd w:val="clear" w:color="auto" w:fill="auto"/>
          </w:tcPr>
          <w:p w:rsidR="00AC2AA6" w:rsidRPr="0034111F" w:rsidRDefault="00AC2AA6" w:rsidP="00177C15">
            <w:pPr>
              <w:rPr>
                <w:sz w:val="20"/>
                <w:szCs w:val="20"/>
              </w:rPr>
            </w:pPr>
          </w:p>
        </w:tc>
        <w:tc>
          <w:tcPr>
            <w:tcW w:w="2141" w:type="dxa"/>
            <w:shd w:val="clear" w:color="auto" w:fill="auto"/>
          </w:tcPr>
          <w:p w:rsidR="00AC2AA6" w:rsidRPr="0034111F" w:rsidRDefault="00AC2AA6" w:rsidP="00177C15">
            <w:pPr>
              <w:rPr>
                <w:sz w:val="20"/>
                <w:szCs w:val="20"/>
              </w:rPr>
            </w:pPr>
            <w:r w:rsidRPr="0034111F">
              <w:rPr>
                <w:sz w:val="20"/>
                <w:szCs w:val="20"/>
              </w:rPr>
              <w:t>- областной бюджет</w:t>
            </w:r>
          </w:p>
          <w:p w:rsidR="00AC2AA6" w:rsidRPr="0034111F" w:rsidRDefault="00AC2AA6" w:rsidP="00177C15">
            <w:pPr>
              <w:rPr>
                <w:sz w:val="20"/>
                <w:szCs w:val="20"/>
              </w:rPr>
            </w:pPr>
          </w:p>
        </w:tc>
        <w:tc>
          <w:tcPr>
            <w:tcW w:w="1276" w:type="dxa"/>
            <w:shd w:val="clear" w:color="auto" w:fill="auto"/>
          </w:tcPr>
          <w:p w:rsidR="00AC2AA6" w:rsidRPr="0034111F" w:rsidRDefault="00AC2AA6" w:rsidP="00177C15">
            <w:pPr>
              <w:jc w:val="center"/>
              <w:rPr>
                <w:sz w:val="20"/>
                <w:szCs w:val="20"/>
              </w:rPr>
            </w:pPr>
            <w:r w:rsidRPr="0034111F">
              <w:rPr>
                <w:sz w:val="20"/>
                <w:szCs w:val="20"/>
              </w:rPr>
              <w:t>289,4</w:t>
            </w:r>
          </w:p>
        </w:tc>
        <w:tc>
          <w:tcPr>
            <w:tcW w:w="1068" w:type="dxa"/>
            <w:shd w:val="clear" w:color="auto" w:fill="auto"/>
          </w:tcPr>
          <w:p w:rsidR="00AC2AA6" w:rsidRPr="0034111F" w:rsidRDefault="00AC2AA6" w:rsidP="00177C15">
            <w:pPr>
              <w:jc w:val="center"/>
              <w:rPr>
                <w:sz w:val="20"/>
                <w:szCs w:val="20"/>
              </w:rPr>
            </w:pPr>
            <w:r w:rsidRPr="0034111F">
              <w:rPr>
                <w:sz w:val="20"/>
                <w:szCs w:val="20"/>
              </w:rPr>
              <w:t>289,4</w:t>
            </w:r>
          </w:p>
        </w:tc>
        <w:tc>
          <w:tcPr>
            <w:tcW w:w="1559" w:type="dxa"/>
            <w:vMerge/>
            <w:tcBorders>
              <w:right w:val="single" w:sz="4" w:space="0" w:color="auto"/>
            </w:tcBorders>
            <w:shd w:val="clear" w:color="auto" w:fill="auto"/>
          </w:tcPr>
          <w:p w:rsidR="00AC2AA6" w:rsidRPr="0034111F" w:rsidRDefault="00AC2AA6" w:rsidP="00177C15">
            <w:pPr>
              <w:jc w:val="center"/>
              <w:rPr>
                <w:sz w:val="20"/>
                <w:szCs w:val="20"/>
              </w:rPr>
            </w:pPr>
          </w:p>
        </w:tc>
        <w:tc>
          <w:tcPr>
            <w:tcW w:w="1909" w:type="dxa"/>
            <w:vMerge/>
            <w:tcBorders>
              <w:right w:val="single" w:sz="4" w:space="0" w:color="auto"/>
            </w:tcBorders>
            <w:shd w:val="clear" w:color="auto" w:fill="auto"/>
          </w:tcPr>
          <w:p w:rsidR="00AC2AA6" w:rsidRPr="0034111F" w:rsidRDefault="00AC2AA6" w:rsidP="00177C15">
            <w:pPr>
              <w:jc w:val="center"/>
              <w:rPr>
                <w:sz w:val="20"/>
                <w:szCs w:val="20"/>
              </w:rPr>
            </w:pPr>
          </w:p>
        </w:tc>
        <w:tc>
          <w:tcPr>
            <w:tcW w:w="850" w:type="dxa"/>
            <w:vMerge/>
            <w:tcBorders>
              <w:right w:val="single" w:sz="4" w:space="0" w:color="auto"/>
            </w:tcBorders>
            <w:shd w:val="clear" w:color="auto" w:fill="auto"/>
          </w:tcPr>
          <w:p w:rsidR="00AC2AA6" w:rsidRPr="0034111F" w:rsidRDefault="00AC2AA6" w:rsidP="00177C15">
            <w:pPr>
              <w:jc w:val="center"/>
              <w:rPr>
                <w:sz w:val="20"/>
                <w:szCs w:val="20"/>
              </w:rPr>
            </w:pPr>
          </w:p>
        </w:tc>
        <w:tc>
          <w:tcPr>
            <w:tcW w:w="992" w:type="dxa"/>
            <w:vMerge/>
            <w:tcBorders>
              <w:right w:val="single" w:sz="4" w:space="0" w:color="auto"/>
            </w:tcBorders>
            <w:shd w:val="clear" w:color="auto" w:fill="auto"/>
          </w:tcPr>
          <w:p w:rsidR="00AC2AA6" w:rsidRPr="0034111F" w:rsidRDefault="00AC2AA6" w:rsidP="00177C15">
            <w:pPr>
              <w:jc w:val="center"/>
              <w:rPr>
                <w:sz w:val="20"/>
                <w:szCs w:val="20"/>
              </w:rPr>
            </w:pPr>
          </w:p>
        </w:tc>
        <w:tc>
          <w:tcPr>
            <w:tcW w:w="851" w:type="dxa"/>
            <w:vMerge/>
            <w:tcBorders>
              <w:right w:val="single" w:sz="4" w:space="0" w:color="auto"/>
            </w:tcBorders>
            <w:shd w:val="clear" w:color="auto" w:fill="auto"/>
          </w:tcPr>
          <w:p w:rsidR="00AC2AA6" w:rsidRPr="0034111F" w:rsidRDefault="00AC2AA6" w:rsidP="00177C15">
            <w:pPr>
              <w:jc w:val="center"/>
              <w:rPr>
                <w:sz w:val="20"/>
                <w:szCs w:val="20"/>
              </w:rPr>
            </w:pPr>
          </w:p>
        </w:tc>
        <w:tc>
          <w:tcPr>
            <w:tcW w:w="1426" w:type="dxa"/>
            <w:vMerge/>
            <w:tcBorders>
              <w:right w:val="single" w:sz="4" w:space="0" w:color="auto"/>
            </w:tcBorders>
            <w:shd w:val="clear" w:color="auto" w:fill="auto"/>
          </w:tcPr>
          <w:p w:rsidR="00AC2AA6" w:rsidRPr="0034111F" w:rsidRDefault="00AC2AA6" w:rsidP="00177C15">
            <w:pPr>
              <w:jc w:val="center"/>
              <w:rPr>
                <w:sz w:val="20"/>
                <w:szCs w:val="20"/>
              </w:rPr>
            </w:pPr>
          </w:p>
        </w:tc>
      </w:tr>
      <w:tr w:rsidR="005E1FDB" w:rsidRPr="0034111F" w:rsidTr="005E1FDB">
        <w:trPr>
          <w:trHeight w:val="393"/>
          <w:jc w:val="center"/>
        </w:trPr>
        <w:tc>
          <w:tcPr>
            <w:tcW w:w="749" w:type="dxa"/>
            <w:vMerge w:val="restart"/>
            <w:shd w:val="clear" w:color="auto" w:fill="auto"/>
          </w:tcPr>
          <w:p w:rsidR="005E1FDB" w:rsidRPr="0034111F" w:rsidRDefault="00CC058C" w:rsidP="00177C15">
            <w:pPr>
              <w:rPr>
                <w:sz w:val="20"/>
                <w:szCs w:val="20"/>
              </w:rPr>
            </w:pPr>
            <w:r>
              <w:rPr>
                <w:sz w:val="20"/>
                <w:szCs w:val="20"/>
              </w:rPr>
              <w:lastRenderedPageBreak/>
              <w:t>1.</w:t>
            </w:r>
            <w:r w:rsidR="00232B31">
              <w:rPr>
                <w:sz w:val="20"/>
                <w:szCs w:val="20"/>
              </w:rPr>
              <w:t>2</w:t>
            </w:r>
          </w:p>
          <w:p w:rsidR="005E1FDB" w:rsidRPr="0034111F" w:rsidRDefault="005E1FDB" w:rsidP="00177C15">
            <w:pPr>
              <w:rPr>
                <w:sz w:val="20"/>
                <w:szCs w:val="20"/>
              </w:rPr>
            </w:pPr>
          </w:p>
          <w:p w:rsidR="005E1FDB" w:rsidRPr="0034111F" w:rsidRDefault="005E1FDB" w:rsidP="00177C15">
            <w:pPr>
              <w:rPr>
                <w:sz w:val="20"/>
                <w:szCs w:val="20"/>
              </w:rPr>
            </w:pPr>
          </w:p>
        </w:tc>
        <w:tc>
          <w:tcPr>
            <w:tcW w:w="1985" w:type="dxa"/>
            <w:vMerge w:val="restart"/>
            <w:shd w:val="clear" w:color="auto" w:fill="auto"/>
          </w:tcPr>
          <w:p w:rsidR="005E1FDB" w:rsidRPr="0034111F" w:rsidRDefault="005E1FDB" w:rsidP="00177C15">
            <w:pPr>
              <w:rPr>
                <w:sz w:val="20"/>
                <w:szCs w:val="20"/>
              </w:rPr>
            </w:pPr>
            <w:r w:rsidRPr="0034111F">
              <w:rPr>
                <w:sz w:val="20"/>
                <w:szCs w:val="20"/>
              </w:rPr>
              <w:t>Основное мероприятие  «Формирование и содержание муниципального архива»</w:t>
            </w:r>
          </w:p>
        </w:tc>
        <w:tc>
          <w:tcPr>
            <w:tcW w:w="1261" w:type="dxa"/>
            <w:vMerge w:val="restart"/>
            <w:tcBorders>
              <w:top w:val="single" w:sz="4" w:space="0" w:color="auto"/>
            </w:tcBorders>
            <w:shd w:val="clear" w:color="auto" w:fill="auto"/>
          </w:tcPr>
          <w:p w:rsidR="005E1FDB" w:rsidRPr="0034111F" w:rsidRDefault="005E1FDB" w:rsidP="00177C15">
            <w:pPr>
              <w:rPr>
                <w:sz w:val="20"/>
                <w:szCs w:val="20"/>
              </w:rPr>
            </w:pPr>
            <w:r w:rsidRPr="0034111F">
              <w:rPr>
                <w:sz w:val="20"/>
                <w:szCs w:val="20"/>
              </w:rPr>
              <w:t>Комитет по культуре и туризму администрации городского округа Кинешма</w:t>
            </w:r>
          </w:p>
        </w:tc>
        <w:tc>
          <w:tcPr>
            <w:tcW w:w="2141" w:type="dxa"/>
            <w:shd w:val="clear" w:color="auto" w:fill="auto"/>
          </w:tcPr>
          <w:p w:rsidR="005E1FDB" w:rsidRPr="0034111F" w:rsidRDefault="005E1FDB" w:rsidP="00177C15">
            <w:pPr>
              <w:rPr>
                <w:sz w:val="20"/>
                <w:szCs w:val="20"/>
              </w:rPr>
            </w:pPr>
            <w:r w:rsidRPr="0034111F">
              <w:rPr>
                <w:sz w:val="20"/>
                <w:szCs w:val="20"/>
              </w:rPr>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5 766,4</w:t>
            </w:r>
          </w:p>
        </w:tc>
        <w:tc>
          <w:tcPr>
            <w:tcW w:w="1068" w:type="dxa"/>
            <w:shd w:val="clear" w:color="auto" w:fill="auto"/>
          </w:tcPr>
          <w:p w:rsidR="005E1FDB" w:rsidRPr="0034111F" w:rsidRDefault="005E1FDB" w:rsidP="00177C15">
            <w:pPr>
              <w:jc w:val="center"/>
              <w:rPr>
                <w:sz w:val="20"/>
                <w:szCs w:val="20"/>
              </w:rPr>
            </w:pPr>
            <w:r w:rsidRPr="0034111F">
              <w:rPr>
                <w:sz w:val="20"/>
                <w:szCs w:val="20"/>
              </w:rPr>
              <w:t>5 627,5</w:t>
            </w:r>
          </w:p>
        </w:tc>
        <w:tc>
          <w:tcPr>
            <w:tcW w:w="1559" w:type="dxa"/>
            <w:vMerge w:val="restart"/>
            <w:tcBorders>
              <w:top w:val="single" w:sz="4" w:space="0" w:color="auto"/>
              <w:right w:val="single" w:sz="4" w:space="0" w:color="auto"/>
            </w:tcBorders>
            <w:shd w:val="clear" w:color="auto" w:fill="auto"/>
          </w:tcPr>
          <w:p w:rsidR="005E1FDB" w:rsidRPr="0034111F" w:rsidRDefault="005E1FDB" w:rsidP="00177C15">
            <w:pPr>
              <w:jc w:val="center"/>
              <w:rPr>
                <w:color w:val="000000"/>
                <w:sz w:val="20"/>
                <w:szCs w:val="20"/>
                <w:shd w:val="clear" w:color="auto" w:fill="FFFFFF"/>
              </w:rPr>
            </w:pPr>
          </w:p>
        </w:tc>
        <w:tc>
          <w:tcPr>
            <w:tcW w:w="1909"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850"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992"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851"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1426"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262"/>
          <w:jc w:val="center"/>
        </w:trPr>
        <w:tc>
          <w:tcPr>
            <w:tcW w:w="749" w:type="dxa"/>
            <w:vMerge/>
            <w:shd w:val="clear" w:color="auto" w:fill="auto"/>
          </w:tcPr>
          <w:p w:rsidR="005E1FDB" w:rsidRPr="0034111F" w:rsidRDefault="005E1FDB" w:rsidP="00177C15">
            <w:pPr>
              <w:jc w:val="center"/>
              <w:rPr>
                <w:sz w:val="20"/>
                <w:szCs w:val="20"/>
              </w:rPr>
            </w:pPr>
          </w:p>
        </w:tc>
        <w:tc>
          <w:tcPr>
            <w:tcW w:w="1985" w:type="dxa"/>
            <w:vMerge/>
            <w:shd w:val="clear" w:color="auto" w:fill="auto"/>
          </w:tcPr>
          <w:p w:rsidR="005E1FDB" w:rsidRPr="0034111F" w:rsidRDefault="005E1FDB" w:rsidP="00177C15">
            <w:pPr>
              <w:jc w:val="center"/>
              <w:rPr>
                <w:sz w:val="20"/>
                <w:szCs w:val="20"/>
              </w:rPr>
            </w:pPr>
          </w:p>
        </w:tc>
        <w:tc>
          <w:tcPr>
            <w:tcW w:w="1261" w:type="dxa"/>
            <w:vMerge/>
            <w:shd w:val="clear" w:color="auto" w:fill="auto"/>
          </w:tcPr>
          <w:p w:rsidR="005E1FDB" w:rsidRPr="0034111F" w:rsidRDefault="005E1FDB" w:rsidP="00177C15">
            <w:pPr>
              <w:jc w:val="center"/>
              <w:rPr>
                <w:sz w:val="20"/>
                <w:szCs w:val="20"/>
              </w:rPr>
            </w:pPr>
          </w:p>
        </w:tc>
        <w:tc>
          <w:tcPr>
            <w:tcW w:w="2141" w:type="dxa"/>
            <w:shd w:val="clear" w:color="auto" w:fill="auto"/>
          </w:tcPr>
          <w:p w:rsidR="005E1FDB" w:rsidRPr="0034111F" w:rsidRDefault="005E1FDB" w:rsidP="00177C15">
            <w:pPr>
              <w:rPr>
                <w:b/>
                <w:sz w:val="20"/>
                <w:szCs w:val="20"/>
              </w:rPr>
            </w:pPr>
            <w:r w:rsidRPr="0077306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5E1FDB" w:rsidRPr="0034111F" w:rsidRDefault="005E1FDB" w:rsidP="00177C15">
            <w:pPr>
              <w:jc w:val="center"/>
              <w:rPr>
                <w:sz w:val="20"/>
                <w:szCs w:val="20"/>
              </w:rPr>
            </w:pPr>
            <w:r w:rsidRPr="0034111F">
              <w:rPr>
                <w:sz w:val="20"/>
                <w:szCs w:val="20"/>
              </w:rPr>
              <w:t>5 766,4</w:t>
            </w:r>
          </w:p>
        </w:tc>
        <w:tc>
          <w:tcPr>
            <w:tcW w:w="1068" w:type="dxa"/>
            <w:shd w:val="clear" w:color="auto" w:fill="auto"/>
          </w:tcPr>
          <w:p w:rsidR="005E1FDB" w:rsidRPr="0034111F" w:rsidRDefault="005E1FDB" w:rsidP="00177C15">
            <w:pPr>
              <w:jc w:val="center"/>
              <w:rPr>
                <w:sz w:val="20"/>
                <w:szCs w:val="20"/>
              </w:rPr>
            </w:pPr>
            <w:r w:rsidRPr="0034111F">
              <w:rPr>
                <w:sz w:val="20"/>
                <w:szCs w:val="20"/>
              </w:rPr>
              <w:t>5 627,5</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448"/>
          <w:jc w:val="center"/>
        </w:trPr>
        <w:tc>
          <w:tcPr>
            <w:tcW w:w="749" w:type="dxa"/>
            <w:vMerge/>
            <w:shd w:val="clear" w:color="auto" w:fill="auto"/>
          </w:tcPr>
          <w:p w:rsidR="005E1FDB" w:rsidRPr="0034111F" w:rsidRDefault="005E1FDB" w:rsidP="00177C15">
            <w:pPr>
              <w:jc w:val="cente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34111F">
              <w:rPr>
                <w:sz w:val="20"/>
                <w:szCs w:val="20"/>
              </w:rPr>
              <w:t>- бюджет городского округа Кинешма</w:t>
            </w:r>
          </w:p>
        </w:tc>
        <w:tc>
          <w:tcPr>
            <w:tcW w:w="1276" w:type="dxa"/>
            <w:shd w:val="clear" w:color="auto" w:fill="auto"/>
          </w:tcPr>
          <w:p w:rsidR="005E1FDB" w:rsidRPr="0034111F" w:rsidRDefault="005E1FDB" w:rsidP="00177C15">
            <w:pPr>
              <w:jc w:val="center"/>
              <w:rPr>
                <w:sz w:val="20"/>
                <w:szCs w:val="20"/>
              </w:rPr>
            </w:pPr>
            <w:r w:rsidRPr="0034111F">
              <w:rPr>
                <w:sz w:val="20"/>
                <w:szCs w:val="20"/>
              </w:rPr>
              <w:t>3 670,6</w:t>
            </w:r>
          </w:p>
        </w:tc>
        <w:tc>
          <w:tcPr>
            <w:tcW w:w="1068" w:type="dxa"/>
            <w:shd w:val="clear" w:color="auto" w:fill="auto"/>
          </w:tcPr>
          <w:p w:rsidR="005E1FDB" w:rsidRPr="0034111F" w:rsidRDefault="005E1FDB" w:rsidP="00177C15">
            <w:pPr>
              <w:jc w:val="center"/>
              <w:rPr>
                <w:sz w:val="20"/>
                <w:szCs w:val="20"/>
              </w:rPr>
            </w:pPr>
            <w:r w:rsidRPr="0034111F">
              <w:rPr>
                <w:sz w:val="20"/>
                <w:szCs w:val="20"/>
              </w:rPr>
              <w:t>3 531,7</w:t>
            </w:r>
          </w:p>
        </w:tc>
        <w:tc>
          <w:tcPr>
            <w:tcW w:w="1559" w:type="dxa"/>
            <w:vMerge/>
            <w:tcBorders>
              <w:right w:val="single" w:sz="4" w:space="0" w:color="auto"/>
            </w:tcBorders>
            <w:shd w:val="clear" w:color="auto" w:fill="auto"/>
          </w:tcPr>
          <w:p w:rsidR="005E1FDB" w:rsidRPr="0034111F" w:rsidRDefault="005E1FDB" w:rsidP="00177C15">
            <w:pPr>
              <w:jc w:val="center"/>
              <w:rPr>
                <w:b/>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232B31">
        <w:trPr>
          <w:trHeight w:val="307"/>
          <w:jc w:val="center"/>
        </w:trPr>
        <w:tc>
          <w:tcPr>
            <w:tcW w:w="749" w:type="dxa"/>
            <w:vMerge/>
            <w:shd w:val="clear" w:color="auto" w:fill="auto"/>
          </w:tcPr>
          <w:p w:rsidR="005E1FDB" w:rsidRPr="0034111F" w:rsidRDefault="005E1FDB" w:rsidP="00177C15">
            <w:pPr>
              <w:jc w:val="cente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34111F">
              <w:rPr>
                <w:sz w:val="20"/>
                <w:szCs w:val="20"/>
              </w:rPr>
              <w:t>-областной бюджет</w:t>
            </w:r>
          </w:p>
        </w:tc>
        <w:tc>
          <w:tcPr>
            <w:tcW w:w="1276" w:type="dxa"/>
            <w:shd w:val="clear" w:color="auto" w:fill="auto"/>
          </w:tcPr>
          <w:p w:rsidR="005E1FDB" w:rsidRPr="0034111F" w:rsidRDefault="005E1FDB" w:rsidP="00177C15">
            <w:pPr>
              <w:jc w:val="center"/>
              <w:rPr>
                <w:sz w:val="20"/>
                <w:szCs w:val="20"/>
              </w:rPr>
            </w:pPr>
            <w:r w:rsidRPr="00232B31">
              <w:rPr>
                <w:sz w:val="20"/>
                <w:szCs w:val="20"/>
              </w:rPr>
              <w:t>2</w:t>
            </w:r>
            <w:r w:rsidRPr="0034111F">
              <w:rPr>
                <w:sz w:val="20"/>
                <w:szCs w:val="20"/>
              </w:rPr>
              <w:t> 095,8</w:t>
            </w:r>
          </w:p>
        </w:tc>
        <w:tc>
          <w:tcPr>
            <w:tcW w:w="1068" w:type="dxa"/>
            <w:shd w:val="clear" w:color="auto" w:fill="auto"/>
          </w:tcPr>
          <w:p w:rsidR="005E1FDB" w:rsidRPr="0034111F" w:rsidRDefault="005E1FDB" w:rsidP="00177C15">
            <w:pPr>
              <w:jc w:val="center"/>
              <w:rPr>
                <w:sz w:val="20"/>
                <w:szCs w:val="20"/>
              </w:rPr>
            </w:pPr>
            <w:r w:rsidRPr="0034111F">
              <w:rPr>
                <w:sz w:val="20"/>
                <w:szCs w:val="20"/>
              </w:rPr>
              <w:t>2 095,8</w:t>
            </w:r>
          </w:p>
        </w:tc>
        <w:tc>
          <w:tcPr>
            <w:tcW w:w="1559" w:type="dxa"/>
            <w:vMerge/>
            <w:tcBorders>
              <w:right w:val="single" w:sz="4" w:space="0" w:color="auto"/>
            </w:tcBorders>
            <w:shd w:val="clear" w:color="auto" w:fill="auto"/>
          </w:tcPr>
          <w:p w:rsidR="005E1FDB" w:rsidRPr="0034111F" w:rsidRDefault="005E1FDB" w:rsidP="00177C15">
            <w:pPr>
              <w:jc w:val="center"/>
              <w:rPr>
                <w:b/>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232B31">
        <w:trPr>
          <w:trHeight w:val="164"/>
          <w:jc w:val="center"/>
        </w:trPr>
        <w:tc>
          <w:tcPr>
            <w:tcW w:w="749" w:type="dxa"/>
            <w:vMerge w:val="restart"/>
            <w:shd w:val="clear" w:color="auto" w:fill="auto"/>
          </w:tcPr>
          <w:p w:rsidR="005E1FDB" w:rsidRPr="0034111F" w:rsidRDefault="00CC058C" w:rsidP="00177C15">
            <w:pPr>
              <w:rPr>
                <w:sz w:val="20"/>
                <w:szCs w:val="20"/>
              </w:rPr>
            </w:pPr>
            <w:r>
              <w:rPr>
                <w:sz w:val="20"/>
                <w:szCs w:val="20"/>
              </w:rPr>
              <w:t>1.</w:t>
            </w:r>
            <w:r w:rsidR="005E1FDB" w:rsidRPr="0034111F">
              <w:rPr>
                <w:sz w:val="20"/>
                <w:szCs w:val="20"/>
              </w:rPr>
              <w:t>2.1</w:t>
            </w:r>
          </w:p>
        </w:tc>
        <w:tc>
          <w:tcPr>
            <w:tcW w:w="1985" w:type="dxa"/>
            <w:vMerge w:val="restart"/>
            <w:shd w:val="clear" w:color="auto" w:fill="auto"/>
          </w:tcPr>
          <w:p w:rsidR="005E1FDB" w:rsidRPr="0034111F" w:rsidRDefault="005E1FDB" w:rsidP="00177C15">
            <w:pPr>
              <w:rPr>
                <w:sz w:val="20"/>
                <w:szCs w:val="20"/>
              </w:rPr>
            </w:pPr>
            <w:r w:rsidRPr="0034111F">
              <w:rPr>
                <w:sz w:val="20"/>
                <w:szCs w:val="20"/>
              </w:rPr>
              <w:t xml:space="preserve">Мероприятие «Оказание информационных услуг на основе архивных документов и обеспечение доступа к архивным документам (копиям) и справочно-поисковым </w:t>
            </w:r>
            <w:r w:rsidRPr="0034111F">
              <w:rPr>
                <w:sz w:val="20"/>
                <w:szCs w:val="20"/>
              </w:rPr>
              <w:lastRenderedPageBreak/>
              <w:t>средствам к ним»</w:t>
            </w:r>
          </w:p>
        </w:tc>
        <w:tc>
          <w:tcPr>
            <w:tcW w:w="1261" w:type="dxa"/>
            <w:vMerge w:val="restart"/>
            <w:shd w:val="clear" w:color="auto" w:fill="auto"/>
          </w:tcPr>
          <w:p w:rsidR="005E1FDB" w:rsidRPr="0034111F" w:rsidRDefault="005E1FDB" w:rsidP="00177C15">
            <w:pPr>
              <w:rPr>
                <w:sz w:val="20"/>
                <w:szCs w:val="20"/>
              </w:rPr>
            </w:pPr>
            <w:r w:rsidRPr="0034111F">
              <w:rPr>
                <w:sz w:val="20"/>
                <w:szCs w:val="20"/>
              </w:rPr>
              <w:lastRenderedPageBreak/>
              <w:t>Комитет по культуре и туризму администрации городского округа Кинешма</w:t>
            </w:r>
          </w:p>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34111F">
              <w:rPr>
                <w:sz w:val="20"/>
                <w:szCs w:val="20"/>
              </w:rPr>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3 560,3</w:t>
            </w:r>
          </w:p>
        </w:tc>
        <w:tc>
          <w:tcPr>
            <w:tcW w:w="1068" w:type="dxa"/>
            <w:shd w:val="clear" w:color="auto" w:fill="auto"/>
          </w:tcPr>
          <w:p w:rsidR="005E1FDB" w:rsidRPr="0034111F" w:rsidRDefault="005E1FDB" w:rsidP="00177C15">
            <w:pPr>
              <w:jc w:val="center"/>
              <w:rPr>
                <w:sz w:val="20"/>
                <w:szCs w:val="20"/>
              </w:rPr>
            </w:pPr>
            <w:r w:rsidRPr="0034111F">
              <w:rPr>
                <w:sz w:val="20"/>
                <w:szCs w:val="20"/>
              </w:rPr>
              <w:t>3 421,4</w:t>
            </w:r>
          </w:p>
        </w:tc>
        <w:tc>
          <w:tcPr>
            <w:tcW w:w="1559" w:type="dxa"/>
            <w:vMerge w:val="restart"/>
            <w:tcBorders>
              <w:top w:val="single" w:sz="4" w:space="0" w:color="auto"/>
              <w:right w:val="single" w:sz="4" w:space="0" w:color="auto"/>
            </w:tcBorders>
            <w:shd w:val="clear" w:color="auto" w:fill="auto"/>
          </w:tcPr>
          <w:p w:rsidR="005E1FDB" w:rsidRPr="0034111F" w:rsidRDefault="005E1FDB" w:rsidP="00232B31">
            <w:pPr>
              <w:rPr>
                <w:color w:val="000000"/>
                <w:sz w:val="20"/>
                <w:szCs w:val="20"/>
                <w:shd w:val="clear" w:color="auto" w:fill="FFFFFF"/>
              </w:rPr>
            </w:pPr>
            <w:r w:rsidRPr="0034111F">
              <w:rPr>
                <w:color w:val="000000"/>
                <w:sz w:val="20"/>
                <w:szCs w:val="20"/>
                <w:shd w:val="clear" w:color="auto" w:fill="FFFFFF"/>
              </w:rPr>
              <w:t>Ме</w:t>
            </w:r>
            <w:r w:rsidR="00232B31">
              <w:rPr>
                <w:color w:val="000000"/>
                <w:sz w:val="20"/>
                <w:szCs w:val="20"/>
                <w:shd w:val="clear" w:color="auto" w:fill="FFFFFF"/>
              </w:rPr>
              <w:t xml:space="preserve">роприятие выполнено полностью. </w:t>
            </w:r>
          </w:p>
          <w:p w:rsidR="005E1FDB" w:rsidRPr="0034111F" w:rsidRDefault="005E1FDB" w:rsidP="00232B31">
            <w:pPr>
              <w:rPr>
                <w:sz w:val="20"/>
                <w:szCs w:val="20"/>
              </w:rPr>
            </w:pPr>
            <w:r w:rsidRPr="0034111F">
              <w:rPr>
                <w:color w:val="000000"/>
                <w:sz w:val="20"/>
                <w:szCs w:val="20"/>
                <w:shd w:val="clear" w:color="auto" w:fill="FFFFFF"/>
              </w:rPr>
              <w:t>Отклонение в сумме 138,9 тыс.</w:t>
            </w:r>
            <w:r w:rsidR="00232B31">
              <w:rPr>
                <w:color w:val="000000"/>
                <w:sz w:val="20"/>
                <w:szCs w:val="20"/>
                <w:shd w:val="clear" w:color="auto" w:fill="FFFFFF"/>
              </w:rPr>
              <w:t xml:space="preserve"> </w:t>
            </w:r>
            <w:proofErr w:type="spellStart"/>
            <w:r w:rsidRPr="0034111F">
              <w:rPr>
                <w:color w:val="000000"/>
                <w:sz w:val="20"/>
                <w:szCs w:val="20"/>
                <w:shd w:val="clear" w:color="auto" w:fill="FFFFFF"/>
              </w:rPr>
              <w:t>руб</w:t>
            </w:r>
            <w:proofErr w:type="spellEnd"/>
            <w:r w:rsidRPr="0034111F">
              <w:rPr>
                <w:color w:val="000000"/>
                <w:sz w:val="20"/>
                <w:szCs w:val="20"/>
                <w:shd w:val="clear" w:color="auto" w:fill="FFFFFF"/>
              </w:rPr>
              <w:t>, в связи    с отсутствием потребности.</w:t>
            </w:r>
          </w:p>
        </w:tc>
        <w:tc>
          <w:tcPr>
            <w:tcW w:w="1909" w:type="dxa"/>
            <w:vMerge w:val="restart"/>
            <w:tcBorders>
              <w:top w:val="single" w:sz="4" w:space="0" w:color="auto"/>
              <w:right w:val="single" w:sz="4" w:space="0" w:color="auto"/>
            </w:tcBorders>
            <w:shd w:val="clear" w:color="auto" w:fill="auto"/>
          </w:tcPr>
          <w:p w:rsidR="005E1FDB" w:rsidRPr="0034111F" w:rsidRDefault="005E1FDB" w:rsidP="00177C15">
            <w:pPr>
              <w:pStyle w:val="Pro-Tab"/>
              <w:spacing w:before="0" w:after="0"/>
              <w:rPr>
                <w:rFonts w:ascii="Times New Roman" w:hAnsi="Times New Roman" w:cs="Times New Roman"/>
                <w:sz w:val="20"/>
              </w:rPr>
            </w:pPr>
            <w:r w:rsidRPr="0034111F">
              <w:rPr>
                <w:rFonts w:ascii="Times New Roman" w:hAnsi="Times New Roman" w:cs="Times New Roman"/>
                <w:sz w:val="20"/>
              </w:rPr>
              <w:t>Число лиц, воспользовавшихся возможностью самостоятельной работы с архивными документами в читальном зале муниципального архива</w:t>
            </w:r>
          </w:p>
          <w:p w:rsidR="005E1FDB" w:rsidRPr="0034111F" w:rsidRDefault="005E1FDB" w:rsidP="00177C15">
            <w:pPr>
              <w:pStyle w:val="Pro-Tab"/>
              <w:spacing w:before="0" w:after="0"/>
              <w:rPr>
                <w:rFonts w:ascii="Times New Roman" w:hAnsi="Times New Roman" w:cs="Times New Roman"/>
                <w:sz w:val="20"/>
              </w:rPr>
            </w:pPr>
          </w:p>
          <w:p w:rsidR="005E1FDB" w:rsidRPr="0034111F" w:rsidRDefault="005E1FDB" w:rsidP="00177C15">
            <w:pPr>
              <w:pStyle w:val="Pro-Tab"/>
              <w:spacing w:before="0" w:after="0"/>
              <w:rPr>
                <w:rFonts w:ascii="Times New Roman" w:hAnsi="Times New Roman" w:cs="Times New Roman"/>
                <w:sz w:val="20"/>
              </w:rPr>
            </w:pPr>
          </w:p>
        </w:tc>
        <w:tc>
          <w:tcPr>
            <w:tcW w:w="850" w:type="dxa"/>
            <w:vMerge w:val="restart"/>
            <w:tcBorders>
              <w:top w:val="single" w:sz="4" w:space="0" w:color="auto"/>
              <w:right w:val="single" w:sz="4" w:space="0" w:color="auto"/>
            </w:tcBorders>
            <w:shd w:val="clear" w:color="auto" w:fill="auto"/>
          </w:tcPr>
          <w:p w:rsidR="005E1FDB" w:rsidRPr="0034111F" w:rsidRDefault="005E1FDB" w:rsidP="00232B31">
            <w:pPr>
              <w:pStyle w:val="Pro-Tab"/>
              <w:spacing w:before="0" w:after="0"/>
              <w:ind w:left="-108"/>
              <w:jc w:val="center"/>
              <w:rPr>
                <w:rFonts w:ascii="Times New Roman" w:hAnsi="Times New Roman" w:cs="Times New Roman"/>
                <w:sz w:val="20"/>
              </w:rPr>
            </w:pPr>
            <w:r w:rsidRPr="0034111F">
              <w:rPr>
                <w:rFonts w:ascii="Times New Roman" w:hAnsi="Times New Roman" w:cs="Times New Roman"/>
                <w:sz w:val="20"/>
              </w:rPr>
              <w:t>человек</w:t>
            </w:r>
          </w:p>
        </w:tc>
        <w:tc>
          <w:tcPr>
            <w:tcW w:w="992" w:type="dxa"/>
            <w:vMerge w:val="restart"/>
            <w:tcBorders>
              <w:top w:val="single" w:sz="4" w:space="0" w:color="auto"/>
              <w:right w:val="single" w:sz="4" w:space="0" w:color="auto"/>
            </w:tcBorders>
            <w:shd w:val="clear" w:color="auto" w:fill="auto"/>
          </w:tcPr>
          <w:p w:rsidR="005E1FDB" w:rsidRPr="0034111F" w:rsidRDefault="005E1FDB"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72</w:t>
            </w:r>
          </w:p>
        </w:tc>
        <w:tc>
          <w:tcPr>
            <w:tcW w:w="851" w:type="dxa"/>
            <w:vMerge w:val="restart"/>
            <w:tcBorders>
              <w:top w:val="single" w:sz="4" w:space="0" w:color="auto"/>
              <w:right w:val="single" w:sz="4" w:space="0" w:color="auto"/>
            </w:tcBorders>
            <w:shd w:val="clear" w:color="auto" w:fill="auto"/>
          </w:tcPr>
          <w:p w:rsidR="005E1FDB" w:rsidRPr="0034111F" w:rsidRDefault="005E1FDB"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80</w:t>
            </w:r>
          </w:p>
        </w:tc>
        <w:tc>
          <w:tcPr>
            <w:tcW w:w="1426"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262"/>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b/>
                <w:sz w:val="20"/>
                <w:szCs w:val="20"/>
              </w:rPr>
            </w:pPr>
            <w:r w:rsidRPr="0077306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5E1FDB" w:rsidRPr="0034111F" w:rsidRDefault="005E1FDB" w:rsidP="00177C15">
            <w:pPr>
              <w:jc w:val="center"/>
              <w:rPr>
                <w:sz w:val="20"/>
                <w:szCs w:val="20"/>
              </w:rPr>
            </w:pPr>
            <w:r w:rsidRPr="0034111F">
              <w:rPr>
                <w:sz w:val="20"/>
                <w:szCs w:val="20"/>
              </w:rPr>
              <w:t>3 560,3</w:t>
            </w:r>
          </w:p>
        </w:tc>
        <w:tc>
          <w:tcPr>
            <w:tcW w:w="1068" w:type="dxa"/>
            <w:shd w:val="clear" w:color="auto" w:fill="auto"/>
          </w:tcPr>
          <w:p w:rsidR="005E1FDB" w:rsidRPr="0034111F" w:rsidRDefault="005E1FDB" w:rsidP="00177C15">
            <w:pPr>
              <w:jc w:val="center"/>
              <w:rPr>
                <w:sz w:val="20"/>
                <w:szCs w:val="20"/>
              </w:rPr>
            </w:pPr>
            <w:r w:rsidRPr="0034111F">
              <w:rPr>
                <w:sz w:val="20"/>
                <w:szCs w:val="20"/>
              </w:rPr>
              <w:t>3 421,4</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232B31" w:rsidRPr="0034111F" w:rsidTr="009D1E37">
        <w:trPr>
          <w:trHeight w:val="1797"/>
          <w:jc w:val="center"/>
        </w:trPr>
        <w:tc>
          <w:tcPr>
            <w:tcW w:w="749" w:type="dxa"/>
            <w:vMerge/>
            <w:tcBorders>
              <w:bottom w:val="single" w:sz="4" w:space="0" w:color="auto"/>
            </w:tcBorders>
            <w:shd w:val="clear" w:color="auto" w:fill="auto"/>
          </w:tcPr>
          <w:p w:rsidR="00232B31" w:rsidRPr="0034111F" w:rsidRDefault="00232B31" w:rsidP="00177C15">
            <w:pPr>
              <w:rPr>
                <w:sz w:val="20"/>
                <w:szCs w:val="20"/>
              </w:rPr>
            </w:pPr>
          </w:p>
        </w:tc>
        <w:tc>
          <w:tcPr>
            <w:tcW w:w="1985" w:type="dxa"/>
            <w:vMerge/>
            <w:tcBorders>
              <w:bottom w:val="single" w:sz="4" w:space="0" w:color="auto"/>
            </w:tcBorders>
            <w:shd w:val="clear" w:color="auto" w:fill="auto"/>
          </w:tcPr>
          <w:p w:rsidR="00232B31" w:rsidRPr="0034111F" w:rsidRDefault="00232B31" w:rsidP="00177C15">
            <w:pPr>
              <w:rPr>
                <w:sz w:val="20"/>
                <w:szCs w:val="20"/>
              </w:rPr>
            </w:pPr>
          </w:p>
        </w:tc>
        <w:tc>
          <w:tcPr>
            <w:tcW w:w="1261" w:type="dxa"/>
            <w:vMerge/>
            <w:tcBorders>
              <w:bottom w:val="single" w:sz="4" w:space="0" w:color="auto"/>
            </w:tcBorders>
            <w:shd w:val="clear" w:color="auto" w:fill="auto"/>
          </w:tcPr>
          <w:p w:rsidR="00232B31" w:rsidRPr="0034111F" w:rsidRDefault="00232B31" w:rsidP="00177C15">
            <w:pPr>
              <w:rPr>
                <w:sz w:val="20"/>
                <w:szCs w:val="20"/>
              </w:rPr>
            </w:pPr>
          </w:p>
        </w:tc>
        <w:tc>
          <w:tcPr>
            <w:tcW w:w="2141" w:type="dxa"/>
            <w:vMerge w:val="restart"/>
            <w:tcBorders>
              <w:bottom w:val="single" w:sz="4" w:space="0" w:color="auto"/>
            </w:tcBorders>
            <w:shd w:val="clear" w:color="auto" w:fill="auto"/>
          </w:tcPr>
          <w:p w:rsidR="00232B31" w:rsidRPr="0034111F" w:rsidRDefault="00232B31" w:rsidP="00177C15">
            <w:pPr>
              <w:rPr>
                <w:sz w:val="20"/>
                <w:szCs w:val="20"/>
              </w:rPr>
            </w:pPr>
            <w:r w:rsidRPr="0034111F">
              <w:rPr>
                <w:sz w:val="20"/>
                <w:szCs w:val="20"/>
              </w:rPr>
              <w:t>- бюджет городского округа Кинешма</w:t>
            </w:r>
          </w:p>
        </w:tc>
        <w:tc>
          <w:tcPr>
            <w:tcW w:w="1276" w:type="dxa"/>
            <w:vMerge w:val="restart"/>
            <w:tcBorders>
              <w:bottom w:val="single" w:sz="4" w:space="0" w:color="auto"/>
            </w:tcBorders>
            <w:shd w:val="clear" w:color="auto" w:fill="auto"/>
          </w:tcPr>
          <w:p w:rsidR="00232B31" w:rsidRPr="0034111F" w:rsidRDefault="00232B31" w:rsidP="00177C15">
            <w:pPr>
              <w:jc w:val="center"/>
              <w:rPr>
                <w:sz w:val="20"/>
                <w:szCs w:val="20"/>
              </w:rPr>
            </w:pPr>
            <w:r w:rsidRPr="0034111F">
              <w:rPr>
                <w:sz w:val="20"/>
                <w:szCs w:val="20"/>
              </w:rPr>
              <w:t>3 560,3</w:t>
            </w:r>
          </w:p>
        </w:tc>
        <w:tc>
          <w:tcPr>
            <w:tcW w:w="1068" w:type="dxa"/>
            <w:vMerge w:val="restart"/>
            <w:tcBorders>
              <w:bottom w:val="single" w:sz="4" w:space="0" w:color="auto"/>
            </w:tcBorders>
            <w:shd w:val="clear" w:color="auto" w:fill="auto"/>
          </w:tcPr>
          <w:p w:rsidR="00232B31" w:rsidRPr="0034111F" w:rsidRDefault="00232B31" w:rsidP="00177C15">
            <w:pPr>
              <w:jc w:val="center"/>
              <w:rPr>
                <w:sz w:val="20"/>
                <w:szCs w:val="20"/>
              </w:rPr>
            </w:pPr>
            <w:r w:rsidRPr="0034111F">
              <w:rPr>
                <w:sz w:val="20"/>
                <w:szCs w:val="20"/>
              </w:rPr>
              <w:t>3 421,4</w:t>
            </w:r>
          </w:p>
        </w:tc>
        <w:tc>
          <w:tcPr>
            <w:tcW w:w="1559" w:type="dxa"/>
            <w:vMerge/>
            <w:tcBorders>
              <w:bottom w:val="single" w:sz="4" w:space="0" w:color="auto"/>
              <w:right w:val="single" w:sz="4" w:space="0" w:color="auto"/>
            </w:tcBorders>
            <w:shd w:val="clear" w:color="auto" w:fill="auto"/>
          </w:tcPr>
          <w:p w:rsidR="00232B31" w:rsidRPr="0034111F" w:rsidRDefault="00232B31" w:rsidP="00177C15">
            <w:pPr>
              <w:jc w:val="center"/>
              <w:rPr>
                <w:sz w:val="20"/>
                <w:szCs w:val="20"/>
              </w:rPr>
            </w:pPr>
          </w:p>
        </w:tc>
        <w:tc>
          <w:tcPr>
            <w:tcW w:w="1909" w:type="dxa"/>
            <w:vMerge/>
            <w:tcBorders>
              <w:bottom w:val="single" w:sz="4" w:space="0" w:color="auto"/>
              <w:right w:val="single" w:sz="4" w:space="0" w:color="auto"/>
            </w:tcBorders>
            <w:shd w:val="clear" w:color="auto" w:fill="auto"/>
          </w:tcPr>
          <w:p w:rsidR="00232B31" w:rsidRPr="0034111F" w:rsidRDefault="00232B31" w:rsidP="00177C15">
            <w:pPr>
              <w:jc w:val="center"/>
              <w:rPr>
                <w:sz w:val="20"/>
                <w:szCs w:val="20"/>
              </w:rPr>
            </w:pPr>
          </w:p>
        </w:tc>
        <w:tc>
          <w:tcPr>
            <w:tcW w:w="850" w:type="dxa"/>
            <w:vMerge/>
            <w:tcBorders>
              <w:bottom w:val="single" w:sz="4" w:space="0" w:color="auto"/>
              <w:right w:val="single" w:sz="4" w:space="0" w:color="auto"/>
            </w:tcBorders>
            <w:shd w:val="clear" w:color="auto" w:fill="auto"/>
          </w:tcPr>
          <w:p w:rsidR="00232B31" w:rsidRPr="0034111F" w:rsidRDefault="00232B31" w:rsidP="00177C15">
            <w:pPr>
              <w:jc w:val="center"/>
              <w:rPr>
                <w:sz w:val="20"/>
                <w:szCs w:val="20"/>
              </w:rPr>
            </w:pPr>
          </w:p>
        </w:tc>
        <w:tc>
          <w:tcPr>
            <w:tcW w:w="992" w:type="dxa"/>
            <w:vMerge/>
            <w:tcBorders>
              <w:bottom w:val="single" w:sz="4" w:space="0" w:color="auto"/>
              <w:right w:val="single" w:sz="4" w:space="0" w:color="auto"/>
            </w:tcBorders>
            <w:shd w:val="clear" w:color="auto" w:fill="auto"/>
          </w:tcPr>
          <w:p w:rsidR="00232B31" w:rsidRPr="0034111F" w:rsidRDefault="00232B31" w:rsidP="00177C15">
            <w:pPr>
              <w:jc w:val="center"/>
              <w:rPr>
                <w:sz w:val="20"/>
                <w:szCs w:val="20"/>
              </w:rPr>
            </w:pPr>
          </w:p>
        </w:tc>
        <w:tc>
          <w:tcPr>
            <w:tcW w:w="851" w:type="dxa"/>
            <w:vMerge/>
            <w:tcBorders>
              <w:bottom w:val="single" w:sz="4" w:space="0" w:color="auto"/>
              <w:right w:val="single" w:sz="4" w:space="0" w:color="auto"/>
            </w:tcBorders>
            <w:shd w:val="clear" w:color="auto" w:fill="auto"/>
          </w:tcPr>
          <w:p w:rsidR="00232B31" w:rsidRPr="0034111F" w:rsidRDefault="00232B31" w:rsidP="00177C15">
            <w:pPr>
              <w:jc w:val="center"/>
              <w:rPr>
                <w:sz w:val="20"/>
                <w:szCs w:val="20"/>
              </w:rPr>
            </w:pPr>
          </w:p>
        </w:tc>
        <w:tc>
          <w:tcPr>
            <w:tcW w:w="1426" w:type="dxa"/>
            <w:vMerge/>
            <w:tcBorders>
              <w:bottom w:val="single" w:sz="4" w:space="0" w:color="auto"/>
              <w:right w:val="single" w:sz="4" w:space="0" w:color="auto"/>
            </w:tcBorders>
            <w:shd w:val="clear" w:color="auto" w:fill="auto"/>
          </w:tcPr>
          <w:p w:rsidR="00232B31" w:rsidRPr="0034111F" w:rsidRDefault="00232B31" w:rsidP="00177C15">
            <w:pPr>
              <w:jc w:val="center"/>
              <w:rPr>
                <w:sz w:val="20"/>
                <w:szCs w:val="20"/>
              </w:rPr>
            </w:pPr>
          </w:p>
        </w:tc>
      </w:tr>
      <w:tr w:rsidR="00232B31" w:rsidRPr="0034111F" w:rsidTr="005E1FDB">
        <w:trPr>
          <w:trHeight w:val="2363"/>
          <w:jc w:val="center"/>
        </w:trPr>
        <w:tc>
          <w:tcPr>
            <w:tcW w:w="749" w:type="dxa"/>
            <w:vMerge/>
            <w:shd w:val="clear" w:color="auto" w:fill="auto"/>
          </w:tcPr>
          <w:p w:rsidR="00232B31" w:rsidRPr="0034111F" w:rsidRDefault="00232B31" w:rsidP="00177C15">
            <w:pPr>
              <w:rPr>
                <w:sz w:val="20"/>
                <w:szCs w:val="20"/>
              </w:rPr>
            </w:pPr>
          </w:p>
        </w:tc>
        <w:tc>
          <w:tcPr>
            <w:tcW w:w="1985" w:type="dxa"/>
            <w:vMerge/>
            <w:shd w:val="clear" w:color="auto" w:fill="auto"/>
          </w:tcPr>
          <w:p w:rsidR="00232B31" w:rsidRPr="0034111F" w:rsidRDefault="00232B31" w:rsidP="00177C15">
            <w:pPr>
              <w:rPr>
                <w:sz w:val="20"/>
                <w:szCs w:val="20"/>
              </w:rPr>
            </w:pPr>
          </w:p>
        </w:tc>
        <w:tc>
          <w:tcPr>
            <w:tcW w:w="1261" w:type="dxa"/>
            <w:vMerge/>
            <w:shd w:val="clear" w:color="auto" w:fill="auto"/>
          </w:tcPr>
          <w:p w:rsidR="00232B31" w:rsidRPr="0034111F" w:rsidRDefault="00232B31" w:rsidP="00177C15">
            <w:pPr>
              <w:rPr>
                <w:sz w:val="20"/>
                <w:szCs w:val="20"/>
              </w:rPr>
            </w:pPr>
          </w:p>
        </w:tc>
        <w:tc>
          <w:tcPr>
            <w:tcW w:w="2141" w:type="dxa"/>
            <w:vMerge/>
            <w:shd w:val="clear" w:color="auto" w:fill="auto"/>
          </w:tcPr>
          <w:p w:rsidR="00232B31" w:rsidRPr="0034111F" w:rsidRDefault="00232B31" w:rsidP="00177C15">
            <w:pPr>
              <w:rPr>
                <w:b/>
                <w:sz w:val="20"/>
                <w:szCs w:val="20"/>
              </w:rPr>
            </w:pPr>
          </w:p>
        </w:tc>
        <w:tc>
          <w:tcPr>
            <w:tcW w:w="1276" w:type="dxa"/>
            <w:vMerge/>
            <w:shd w:val="clear" w:color="auto" w:fill="auto"/>
          </w:tcPr>
          <w:p w:rsidR="00232B31" w:rsidRPr="0034111F" w:rsidRDefault="00232B31" w:rsidP="00177C15">
            <w:pPr>
              <w:jc w:val="center"/>
              <w:rPr>
                <w:sz w:val="20"/>
                <w:szCs w:val="20"/>
              </w:rPr>
            </w:pPr>
          </w:p>
        </w:tc>
        <w:tc>
          <w:tcPr>
            <w:tcW w:w="1068" w:type="dxa"/>
            <w:vMerge/>
            <w:shd w:val="clear" w:color="auto" w:fill="auto"/>
          </w:tcPr>
          <w:p w:rsidR="00232B31" w:rsidRPr="0034111F" w:rsidRDefault="00232B31" w:rsidP="00177C15">
            <w:pPr>
              <w:jc w:val="center"/>
              <w:rPr>
                <w:sz w:val="20"/>
                <w:szCs w:val="20"/>
              </w:rPr>
            </w:pPr>
          </w:p>
        </w:tc>
        <w:tc>
          <w:tcPr>
            <w:tcW w:w="1559" w:type="dxa"/>
            <w:vMerge/>
            <w:tcBorders>
              <w:right w:val="single" w:sz="4" w:space="0" w:color="auto"/>
            </w:tcBorders>
            <w:shd w:val="clear" w:color="auto" w:fill="auto"/>
          </w:tcPr>
          <w:p w:rsidR="00232B31" w:rsidRPr="0034111F" w:rsidRDefault="00232B31" w:rsidP="00177C15">
            <w:pPr>
              <w:jc w:val="center"/>
              <w:rPr>
                <w:sz w:val="20"/>
                <w:szCs w:val="20"/>
              </w:rPr>
            </w:pPr>
          </w:p>
        </w:tc>
        <w:tc>
          <w:tcPr>
            <w:tcW w:w="1909" w:type="dxa"/>
            <w:tcBorders>
              <w:bottom w:val="single" w:sz="4" w:space="0" w:color="auto"/>
              <w:right w:val="single" w:sz="4" w:space="0" w:color="auto"/>
            </w:tcBorders>
            <w:shd w:val="clear" w:color="auto" w:fill="auto"/>
          </w:tcPr>
          <w:p w:rsidR="00232B31" w:rsidRPr="0034111F" w:rsidRDefault="00232B31" w:rsidP="00177C15">
            <w:pPr>
              <w:pStyle w:val="Pro-Tab"/>
              <w:spacing w:before="0" w:after="0"/>
              <w:rPr>
                <w:rFonts w:ascii="Times New Roman" w:hAnsi="Times New Roman" w:cs="Times New Roman"/>
                <w:sz w:val="20"/>
              </w:rPr>
            </w:pPr>
            <w:r w:rsidRPr="0034111F">
              <w:rPr>
                <w:rFonts w:ascii="Times New Roman" w:hAnsi="Times New Roman" w:cs="Times New Roman"/>
                <w:sz w:val="20"/>
              </w:rPr>
              <w:t xml:space="preserve">Число удовлетворенных запросов физических и юридических лиц по предоставлению </w:t>
            </w:r>
            <w:proofErr w:type="gramStart"/>
            <w:r w:rsidRPr="0034111F">
              <w:rPr>
                <w:rFonts w:ascii="Times New Roman" w:hAnsi="Times New Roman" w:cs="Times New Roman"/>
                <w:sz w:val="20"/>
              </w:rPr>
              <w:t>архивной</w:t>
            </w:r>
            <w:proofErr w:type="gramEnd"/>
            <w:r w:rsidRPr="0034111F">
              <w:rPr>
                <w:rFonts w:ascii="Times New Roman" w:hAnsi="Times New Roman" w:cs="Times New Roman"/>
                <w:sz w:val="20"/>
              </w:rPr>
              <w:t xml:space="preserve"> информации</w:t>
            </w:r>
          </w:p>
        </w:tc>
        <w:tc>
          <w:tcPr>
            <w:tcW w:w="850" w:type="dxa"/>
            <w:tcBorders>
              <w:bottom w:val="single" w:sz="4" w:space="0" w:color="auto"/>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proofErr w:type="spellStart"/>
            <w:proofErr w:type="gramStart"/>
            <w:r w:rsidRPr="0034111F">
              <w:rPr>
                <w:rFonts w:ascii="Times New Roman" w:hAnsi="Times New Roman" w:cs="Times New Roman"/>
                <w:sz w:val="20"/>
              </w:rPr>
              <w:t>запро</w:t>
            </w:r>
            <w:proofErr w:type="spellEnd"/>
            <w:r w:rsidRPr="0034111F">
              <w:rPr>
                <w:rFonts w:ascii="Times New Roman" w:hAnsi="Times New Roman" w:cs="Times New Roman"/>
                <w:sz w:val="20"/>
              </w:rPr>
              <w:t>-сов</w:t>
            </w:r>
            <w:proofErr w:type="gramEnd"/>
          </w:p>
        </w:tc>
        <w:tc>
          <w:tcPr>
            <w:tcW w:w="992" w:type="dxa"/>
            <w:tcBorders>
              <w:bottom w:val="single" w:sz="4" w:space="0" w:color="auto"/>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2000</w:t>
            </w:r>
          </w:p>
        </w:tc>
        <w:tc>
          <w:tcPr>
            <w:tcW w:w="851" w:type="dxa"/>
            <w:tcBorders>
              <w:bottom w:val="single" w:sz="4" w:space="0" w:color="auto"/>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2362</w:t>
            </w:r>
          </w:p>
        </w:tc>
        <w:tc>
          <w:tcPr>
            <w:tcW w:w="1426" w:type="dxa"/>
            <w:vMerge/>
            <w:tcBorders>
              <w:bottom w:val="single" w:sz="4" w:space="0" w:color="auto"/>
              <w:right w:val="single" w:sz="4" w:space="0" w:color="auto"/>
            </w:tcBorders>
            <w:shd w:val="clear" w:color="auto" w:fill="auto"/>
          </w:tcPr>
          <w:p w:rsidR="00232B31" w:rsidRPr="0034111F" w:rsidRDefault="00232B31" w:rsidP="00177C15">
            <w:pPr>
              <w:jc w:val="center"/>
              <w:rPr>
                <w:sz w:val="20"/>
                <w:szCs w:val="20"/>
              </w:rPr>
            </w:pPr>
          </w:p>
        </w:tc>
      </w:tr>
      <w:tr w:rsidR="00232B31" w:rsidRPr="0034111F" w:rsidTr="00232B31">
        <w:trPr>
          <w:trHeight w:val="1487"/>
          <w:jc w:val="center"/>
        </w:trPr>
        <w:tc>
          <w:tcPr>
            <w:tcW w:w="749" w:type="dxa"/>
            <w:vMerge/>
            <w:shd w:val="clear" w:color="auto" w:fill="auto"/>
          </w:tcPr>
          <w:p w:rsidR="00232B31" w:rsidRPr="0034111F" w:rsidRDefault="00232B31" w:rsidP="00177C15">
            <w:pPr>
              <w:rPr>
                <w:sz w:val="20"/>
                <w:szCs w:val="20"/>
              </w:rPr>
            </w:pPr>
          </w:p>
        </w:tc>
        <w:tc>
          <w:tcPr>
            <w:tcW w:w="1985" w:type="dxa"/>
            <w:vMerge/>
            <w:shd w:val="clear" w:color="auto" w:fill="auto"/>
          </w:tcPr>
          <w:p w:rsidR="00232B31" w:rsidRPr="0034111F" w:rsidRDefault="00232B31" w:rsidP="00177C15">
            <w:pPr>
              <w:rPr>
                <w:sz w:val="20"/>
                <w:szCs w:val="20"/>
              </w:rPr>
            </w:pPr>
          </w:p>
        </w:tc>
        <w:tc>
          <w:tcPr>
            <w:tcW w:w="1261" w:type="dxa"/>
            <w:vMerge/>
            <w:shd w:val="clear" w:color="auto" w:fill="auto"/>
          </w:tcPr>
          <w:p w:rsidR="00232B31" w:rsidRPr="0034111F" w:rsidRDefault="00232B31" w:rsidP="00177C15">
            <w:pPr>
              <w:rPr>
                <w:sz w:val="20"/>
                <w:szCs w:val="20"/>
              </w:rPr>
            </w:pPr>
          </w:p>
        </w:tc>
        <w:tc>
          <w:tcPr>
            <w:tcW w:w="2141" w:type="dxa"/>
            <w:vMerge/>
            <w:shd w:val="clear" w:color="auto" w:fill="auto"/>
          </w:tcPr>
          <w:p w:rsidR="00232B31" w:rsidRPr="0034111F" w:rsidRDefault="00232B31" w:rsidP="00177C15">
            <w:pPr>
              <w:rPr>
                <w:b/>
                <w:sz w:val="20"/>
                <w:szCs w:val="20"/>
              </w:rPr>
            </w:pPr>
          </w:p>
        </w:tc>
        <w:tc>
          <w:tcPr>
            <w:tcW w:w="1276" w:type="dxa"/>
            <w:vMerge/>
            <w:shd w:val="clear" w:color="auto" w:fill="auto"/>
          </w:tcPr>
          <w:p w:rsidR="00232B31" w:rsidRPr="0034111F" w:rsidRDefault="00232B31" w:rsidP="00177C15">
            <w:pPr>
              <w:jc w:val="center"/>
              <w:rPr>
                <w:sz w:val="20"/>
                <w:szCs w:val="20"/>
              </w:rPr>
            </w:pPr>
          </w:p>
        </w:tc>
        <w:tc>
          <w:tcPr>
            <w:tcW w:w="1068" w:type="dxa"/>
            <w:vMerge/>
            <w:shd w:val="clear" w:color="auto" w:fill="auto"/>
          </w:tcPr>
          <w:p w:rsidR="00232B31" w:rsidRPr="0034111F" w:rsidRDefault="00232B31" w:rsidP="00177C15">
            <w:pPr>
              <w:jc w:val="center"/>
              <w:rPr>
                <w:sz w:val="20"/>
                <w:szCs w:val="20"/>
              </w:rPr>
            </w:pPr>
          </w:p>
        </w:tc>
        <w:tc>
          <w:tcPr>
            <w:tcW w:w="1559" w:type="dxa"/>
            <w:vMerge/>
            <w:tcBorders>
              <w:right w:val="single" w:sz="4" w:space="0" w:color="auto"/>
            </w:tcBorders>
            <w:shd w:val="clear" w:color="auto" w:fill="auto"/>
          </w:tcPr>
          <w:p w:rsidR="00232B31" w:rsidRPr="0034111F" w:rsidRDefault="00232B31" w:rsidP="00177C15">
            <w:pPr>
              <w:jc w:val="center"/>
              <w:rPr>
                <w:sz w:val="20"/>
                <w:szCs w:val="20"/>
              </w:rPr>
            </w:pPr>
          </w:p>
        </w:tc>
        <w:tc>
          <w:tcPr>
            <w:tcW w:w="1909" w:type="dxa"/>
            <w:tcBorders>
              <w:bottom w:val="single" w:sz="4" w:space="0" w:color="auto"/>
              <w:right w:val="single" w:sz="4" w:space="0" w:color="auto"/>
            </w:tcBorders>
            <w:shd w:val="clear" w:color="auto" w:fill="auto"/>
          </w:tcPr>
          <w:p w:rsidR="00232B31" w:rsidRPr="0034111F" w:rsidRDefault="00232B31" w:rsidP="00177C15">
            <w:pPr>
              <w:pStyle w:val="Pro-Tab"/>
              <w:rPr>
                <w:rFonts w:ascii="Times New Roman" w:hAnsi="Times New Roman" w:cs="Times New Roman"/>
                <w:sz w:val="20"/>
              </w:rPr>
            </w:pPr>
            <w:r w:rsidRPr="0034111F">
              <w:rPr>
                <w:rFonts w:ascii="Times New Roman" w:hAnsi="Times New Roman" w:cs="Times New Roman"/>
                <w:sz w:val="20"/>
              </w:rPr>
              <w:t>Количество предоставленных консультаций по проблемам архивного дела и документоведения</w:t>
            </w:r>
          </w:p>
        </w:tc>
        <w:tc>
          <w:tcPr>
            <w:tcW w:w="850" w:type="dxa"/>
            <w:tcBorders>
              <w:bottom w:val="single" w:sz="4" w:space="0" w:color="auto"/>
              <w:right w:val="single" w:sz="4" w:space="0" w:color="auto"/>
            </w:tcBorders>
            <w:shd w:val="clear" w:color="auto" w:fill="auto"/>
          </w:tcPr>
          <w:p w:rsidR="00232B31" w:rsidRPr="0034111F" w:rsidRDefault="00232B31" w:rsidP="00232B31">
            <w:pPr>
              <w:pStyle w:val="Pro-Tab"/>
              <w:spacing w:before="0" w:after="0"/>
              <w:ind w:left="-108"/>
              <w:jc w:val="center"/>
              <w:rPr>
                <w:rFonts w:ascii="Times New Roman" w:hAnsi="Times New Roman" w:cs="Times New Roman"/>
                <w:sz w:val="20"/>
              </w:rPr>
            </w:pPr>
            <w:proofErr w:type="spellStart"/>
            <w:proofErr w:type="gramStart"/>
            <w:r w:rsidRPr="0034111F">
              <w:rPr>
                <w:rFonts w:ascii="Times New Roman" w:hAnsi="Times New Roman" w:cs="Times New Roman"/>
                <w:sz w:val="20"/>
              </w:rPr>
              <w:t>консу-льтаций</w:t>
            </w:r>
            <w:proofErr w:type="spellEnd"/>
            <w:proofErr w:type="gramEnd"/>
          </w:p>
        </w:tc>
        <w:tc>
          <w:tcPr>
            <w:tcW w:w="992" w:type="dxa"/>
            <w:tcBorders>
              <w:bottom w:val="single" w:sz="4" w:space="0" w:color="auto"/>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61</w:t>
            </w:r>
          </w:p>
        </w:tc>
        <w:tc>
          <w:tcPr>
            <w:tcW w:w="851" w:type="dxa"/>
            <w:tcBorders>
              <w:bottom w:val="single" w:sz="4" w:space="0" w:color="auto"/>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62</w:t>
            </w:r>
          </w:p>
        </w:tc>
        <w:tc>
          <w:tcPr>
            <w:tcW w:w="1426" w:type="dxa"/>
            <w:vMerge w:val="restart"/>
            <w:tcBorders>
              <w:right w:val="single" w:sz="4" w:space="0" w:color="auto"/>
            </w:tcBorders>
            <w:shd w:val="clear" w:color="auto" w:fill="auto"/>
          </w:tcPr>
          <w:p w:rsidR="00232B31" w:rsidRPr="0034111F" w:rsidRDefault="00232B31" w:rsidP="00177C15">
            <w:pPr>
              <w:jc w:val="center"/>
              <w:rPr>
                <w:sz w:val="20"/>
                <w:szCs w:val="20"/>
              </w:rPr>
            </w:pPr>
          </w:p>
        </w:tc>
      </w:tr>
      <w:tr w:rsidR="00232B31" w:rsidRPr="0034111F" w:rsidTr="00232B31">
        <w:trPr>
          <w:trHeight w:val="1693"/>
          <w:jc w:val="center"/>
        </w:trPr>
        <w:tc>
          <w:tcPr>
            <w:tcW w:w="749" w:type="dxa"/>
            <w:vMerge/>
            <w:shd w:val="clear" w:color="auto" w:fill="auto"/>
          </w:tcPr>
          <w:p w:rsidR="00232B31" w:rsidRPr="0034111F" w:rsidRDefault="00232B31" w:rsidP="00177C15">
            <w:pPr>
              <w:rPr>
                <w:sz w:val="20"/>
                <w:szCs w:val="20"/>
              </w:rPr>
            </w:pPr>
          </w:p>
        </w:tc>
        <w:tc>
          <w:tcPr>
            <w:tcW w:w="1985" w:type="dxa"/>
            <w:vMerge/>
            <w:shd w:val="clear" w:color="auto" w:fill="auto"/>
          </w:tcPr>
          <w:p w:rsidR="00232B31" w:rsidRPr="0034111F" w:rsidRDefault="00232B31" w:rsidP="00177C15">
            <w:pPr>
              <w:rPr>
                <w:sz w:val="20"/>
                <w:szCs w:val="20"/>
              </w:rPr>
            </w:pPr>
          </w:p>
        </w:tc>
        <w:tc>
          <w:tcPr>
            <w:tcW w:w="1261" w:type="dxa"/>
            <w:vMerge/>
            <w:shd w:val="clear" w:color="auto" w:fill="auto"/>
          </w:tcPr>
          <w:p w:rsidR="00232B31" w:rsidRPr="0034111F" w:rsidRDefault="00232B31" w:rsidP="00177C15">
            <w:pPr>
              <w:rPr>
                <w:sz w:val="20"/>
                <w:szCs w:val="20"/>
              </w:rPr>
            </w:pPr>
          </w:p>
        </w:tc>
        <w:tc>
          <w:tcPr>
            <w:tcW w:w="2141" w:type="dxa"/>
            <w:vMerge/>
            <w:shd w:val="clear" w:color="auto" w:fill="auto"/>
          </w:tcPr>
          <w:p w:rsidR="00232B31" w:rsidRPr="0034111F" w:rsidRDefault="00232B31" w:rsidP="00177C15">
            <w:pPr>
              <w:rPr>
                <w:b/>
                <w:sz w:val="20"/>
                <w:szCs w:val="20"/>
              </w:rPr>
            </w:pPr>
          </w:p>
        </w:tc>
        <w:tc>
          <w:tcPr>
            <w:tcW w:w="1276" w:type="dxa"/>
            <w:vMerge/>
            <w:shd w:val="clear" w:color="auto" w:fill="auto"/>
          </w:tcPr>
          <w:p w:rsidR="00232B31" w:rsidRPr="0034111F" w:rsidRDefault="00232B31" w:rsidP="00177C15">
            <w:pPr>
              <w:jc w:val="center"/>
              <w:rPr>
                <w:sz w:val="20"/>
                <w:szCs w:val="20"/>
              </w:rPr>
            </w:pPr>
          </w:p>
        </w:tc>
        <w:tc>
          <w:tcPr>
            <w:tcW w:w="1068" w:type="dxa"/>
            <w:vMerge/>
            <w:shd w:val="clear" w:color="auto" w:fill="auto"/>
          </w:tcPr>
          <w:p w:rsidR="00232B31" w:rsidRPr="0034111F" w:rsidRDefault="00232B31" w:rsidP="00177C15">
            <w:pPr>
              <w:jc w:val="center"/>
              <w:rPr>
                <w:sz w:val="20"/>
                <w:szCs w:val="20"/>
              </w:rPr>
            </w:pPr>
          </w:p>
        </w:tc>
        <w:tc>
          <w:tcPr>
            <w:tcW w:w="1559" w:type="dxa"/>
            <w:vMerge/>
            <w:tcBorders>
              <w:right w:val="single" w:sz="4" w:space="0" w:color="auto"/>
            </w:tcBorders>
            <w:shd w:val="clear" w:color="auto" w:fill="auto"/>
          </w:tcPr>
          <w:p w:rsidR="00232B31" w:rsidRPr="0034111F" w:rsidRDefault="00232B31" w:rsidP="00177C15">
            <w:pPr>
              <w:jc w:val="center"/>
              <w:rPr>
                <w:sz w:val="20"/>
                <w:szCs w:val="20"/>
              </w:rPr>
            </w:pPr>
          </w:p>
        </w:tc>
        <w:tc>
          <w:tcPr>
            <w:tcW w:w="1909" w:type="dxa"/>
            <w:tcBorders>
              <w:bottom w:val="single" w:sz="4" w:space="0" w:color="auto"/>
              <w:right w:val="single" w:sz="4" w:space="0" w:color="auto"/>
            </w:tcBorders>
            <w:shd w:val="clear" w:color="auto" w:fill="auto"/>
          </w:tcPr>
          <w:p w:rsidR="00232B31" w:rsidRPr="0034111F" w:rsidRDefault="00232B31" w:rsidP="00177C15">
            <w:pPr>
              <w:pStyle w:val="Pro-Tab"/>
              <w:spacing w:before="0" w:after="0"/>
              <w:rPr>
                <w:rFonts w:ascii="Times New Roman" w:hAnsi="Times New Roman" w:cs="Times New Roman"/>
                <w:sz w:val="20"/>
              </w:rPr>
            </w:pPr>
            <w:r w:rsidRPr="0034111F">
              <w:rPr>
                <w:rFonts w:ascii="Times New Roman" w:hAnsi="Times New Roman" w:cs="Times New Roman"/>
                <w:sz w:val="20"/>
              </w:rPr>
              <w:t>Количество жалоб на качество муниципальных услуг, признанных в установленном порядке обоснованными</w:t>
            </w:r>
          </w:p>
        </w:tc>
        <w:tc>
          <w:tcPr>
            <w:tcW w:w="850" w:type="dxa"/>
            <w:tcBorders>
              <w:bottom w:val="single" w:sz="4" w:space="0" w:color="auto"/>
              <w:right w:val="single" w:sz="4" w:space="0" w:color="auto"/>
            </w:tcBorders>
            <w:shd w:val="clear" w:color="auto" w:fill="auto"/>
          </w:tcPr>
          <w:p w:rsidR="00232B31" w:rsidRPr="0034111F" w:rsidRDefault="00232B31" w:rsidP="00232B31">
            <w:pPr>
              <w:pStyle w:val="Pro-Tab"/>
              <w:spacing w:before="0" w:after="0"/>
              <w:ind w:left="-108"/>
              <w:jc w:val="center"/>
              <w:rPr>
                <w:rFonts w:ascii="Times New Roman" w:hAnsi="Times New Roman" w:cs="Times New Roman"/>
                <w:sz w:val="20"/>
              </w:rPr>
            </w:pPr>
            <w:r w:rsidRPr="0034111F">
              <w:rPr>
                <w:rFonts w:ascii="Times New Roman" w:hAnsi="Times New Roman" w:cs="Times New Roman"/>
                <w:sz w:val="20"/>
              </w:rPr>
              <w:t>жалобы</w:t>
            </w:r>
          </w:p>
        </w:tc>
        <w:tc>
          <w:tcPr>
            <w:tcW w:w="992" w:type="dxa"/>
            <w:tcBorders>
              <w:bottom w:val="single" w:sz="4" w:space="0" w:color="auto"/>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0</w:t>
            </w:r>
          </w:p>
        </w:tc>
        <w:tc>
          <w:tcPr>
            <w:tcW w:w="851" w:type="dxa"/>
            <w:tcBorders>
              <w:bottom w:val="single" w:sz="4" w:space="0" w:color="auto"/>
              <w:right w:val="single" w:sz="4" w:space="0" w:color="auto"/>
            </w:tcBorders>
            <w:shd w:val="clear" w:color="auto" w:fill="auto"/>
          </w:tcPr>
          <w:p w:rsidR="00232B31" w:rsidRPr="0034111F" w:rsidRDefault="00232B31" w:rsidP="00177C15">
            <w:pPr>
              <w:jc w:val="center"/>
              <w:rPr>
                <w:sz w:val="20"/>
                <w:szCs w:val="20"/>
              </w:rPr>
            </w:pPr>
            <w:r w:rsidRPr="0034111F">
              <w:rPr>
                <w:sz w:val="20"/>
                <w:szCs w:val="20"/>
              </w:rPr>
              <w:t>0</w:t>
            </w:r>
          </w:p>
        </w:tc>
        <w:tc>
          <w:tcPr>
            <w:tcW w:w="1426" w:type="dxa"/>
            <w:vMerge/>
            <w:tcBorders>
              <w:bottom w:val="single" w:sz="4" w:space="0" w:color="auto"/>
              <w:right w:val="single" w:sz="4" w:space="0" w:color="auto"/>
            </w:tcBorders>
            <w:shd w:val="clear" w:color="auto" w:fill="auto"/>
          </w:tcPr>
          <w:p w:rsidR="00232B31" w:rsidRPr="0034111F" w:rsidRDefault="00232B31" w:rsidP="00177C15">
            <w:pPr>
              <w:jc w:val="center"/>
              <w:rPr>
                <w:sz w:val="20"/>
                <w:szCs w:val="20"/>
              </w:rPr>
            </w:pPr>
          </w:p>
        </w:tc>
      </w:tr>
      <w:tr w:rsidR="00232B31" w:rsidRPr="0034111F" w:rsidTr="005E1FDB">
        <w:trPr>
          <w:trHeight w:val="329"/>
          <w:jc w:val="center"/>
        </w:trPr>
        <w:tc>
          <w:tcPr>
            <w:tcW w:w="749" w:type="dxa"/>
            <w:vMerge w:val="restart"/>
            <w:shd w:val="clear" w:color="auto" w:fill="auto"/>
          </w:tcPr>
          <w:p w:rsidR="00232B31" w:rsidRPr="0034111F" w:rsidRDefault="00CC058C" w:rsidP="00177C15">
            <w:pPr>
              <w:rPr>
                <w:sz w:val="20"/>
                <w:szCs w:val="20"/>
              </w:rPr>
            </w:pPr>
            <w:r>
              <w:rPr>
                <w:sz w:val="20"/>
                <w:szCs w:val="20"/>
              </w:rPr>
              <w:t>1.2.2</w:t>
            </w:r>
          </w:p>
        </w:tc>
        <w:tc>
          <w:tcPr>
            <w:tcW w:w="1985" w:type="dxa"/>
            <w:vMerge w:val="restart"/>
            <w:shd w:val="clear" w:color="auto" w:fill="auto"/>
          </w:tcPr>
          <w:p w:rsidR="00232B31" w:rsidRPr="0034111F" w:rsidRDefault="00232B31" w:rsidP="00177C15">
            <w:pPr>
              <w:rPr>
                <w:sz w:val="20"/>
                <w:szCs w:val="20"/>
              </w:rPr>
            </w:pPr>
            <w:r w:rsidRPr="0034111F">
              <w:rPr>
                <w:sz w:val="20"/>
                <w:szCs w:val="20"/>
              </w:rPr>
              <w:t xml:space="preserve">Мероприятие </w:t>
            </w:r>
          </w:p>
          <w:p w:rsidR="00232B31" w:rsidRPr="0034111F" w:rsidRDefault="00232B31" w:rsidP="00177C15">
            <w:pPr>
              <w:rPr>
                <w:sz w:val="20"/>
                <w:szCs w:val="20"/>
              </w:rPr>
            </w:pPr>
            <w:r w:rsidRPr="0034111F">
              <w:rPr>
                <w:sz w:val="20"/>
                <w:szCs w:val="20"/>
              </w:rPr>
              <w:t xml:space="preserve">«Поэтапное доведение средней заработной платы работникам </w:t>
            </w:r>
            <w:r w:rsidRPr="0034111F">
              <w:rPr>
                <w:sz w:val="20"/>
                <w:szCs w:val="20"/>
              </w:rPr>
              <w:lastRenderedPageBreak/>
              <w:t>культуры муниципальных учреждений культуры до средней заработной платы в Ивановской области»</w:t>
            </w:r>
          </w:p>
        </w:tc>
        <w:tc>
          <w:tcPr>
            <w:tcW w:w="1261" w:type="dxa"/>
            <w:vMerge w:val="restart"/>
            <w:shd w:val="clear" w:color="auto" w:fill="auto"/>
          </w:tcPr>
          <w:p w:rsidR="00232B31" w:rsidRPr="0034111F" w:rsidRDefault="00232B31" w:rsidP="00177C15">
            <w:pPr>
              <w:rPr>
                <w:sz w:val="20"/>
                <w:szCs w:val="20"/>
              </w:rPr>
            </w:pPr>
            <w:r w:rsidRPr="0034111F">
              <w:rPr>
                <w:sz w:val="20"/>
                <w:szCs w:val="20"/>
              </w:rPr>
              <w:lastRenderedPageBreak/>
              <w:t xml:space="preserve">Комитет по культуре и туризму администрации </w:t>
            </w:r>
            <w:r w:rsidRPr="0034111F">
              <w:rPr>
                <w:sz w:val="20"/>
                <w:szCs w:val="20"/>
              </w:rPr>
              <w:lastRenderedPageBreak/>
              <w:t>городского округа Кинешма</w:t>
            </w:r>
          </w:p>
        </w:tc>
        <w:tc>
          <w:tcPr>
            <w:tcW w:w="2141" w:type="dxa"/>
            <w:shd w:val="clear" w:color="auto" w:fill="auto"/>
          </w:tcPr>
          <w:p w:rsidR="00232B31" w:rsidRPr="0034111F" w:rsidRDefault="00232B31" w:rsidP="00177C15">
            <w:pPr>
              <w:rPr>
                <w:b/>
                <w:sz w:val="20"/>
                <w:szCs w:val="20"/>
              </w:rPr>
            </w:pPr>
            <w:r w:rsidRPr="0034111F">
              <w:rPr>
                <w:sz w:val="20"/>
                <w:szCs w:val="20"/>
              </w:rPr>
              <w:lastRenderedPageBreak/>
              <w:t>Всего</w:t>
            </w:r>
          </w:p>
        </w:tc>
        <w:tc>
          <w:tcPr>
            <w:tcW w:w="1276" w:type="dxa"/>
            <w:shd w:val="clear" w:color="auto" w:fill="auto"/>
          </w:tcPr>
          <w:p w:rsidR="00232B31" w:rsidRPr="0034111F" w:rsidRDefault="00232B31" w:rsidP="00177C15">
            <w:pPr>
              <w:jc w:val="center"/>
              <w:rPr>
                <w:sz w:val="20"/>
                <w:szCs w:val="20"/>
              </w:rPr>
            </w:pPr>
            <w:r w:rsidRPr="0034111F">
              <w:rPr>
                <w:sz w:val="20"/>
                <w:szCs w:val="20"/>
              </w:rPr>
              <w:t>2 206,1</w:t>
            </w:r>
          </w:p>
        </w:tc>
        <w:tc>
          <w:tcPr>
            <w:tcW w:w="1068" w:type="dxa"/>
            <w:shd w:val="clear" w:color="auto" w:fill="auto"/>
          </w:tcPr>
          <w:p w:rsidR="00232B31" w:rsidRPr="0034111F" w:rsidRDefault="00232B31" w:rsidP="00177C15">
            <w:pPr>
              <w:jc w:val="center"/>
              <w:rPr>
                <w:sz w:val="20"/>
                <w:szCs w:val="20"/>
              </w:rPr>
            </w:pPr>
            <w:r w:rsidRPr="0034111F">
              <w:rPr>
                <w:sz w:val="20"/>
                <w:szCs w:val="20"/>
              </w:rPr>
              <w:t>2 206,1</w:t>
            </w:r>
          </w:p>
        </w:tc>
        <w:tc>
          <w:tcPr>
            <w:tcW w:w="1559" w:type="dxa"/>
            <w:vMerge w:val="restart"/>
            <w:tcBorders>
              <w:right w:val="single" w:sz="4" w:space="0" w:color="auto"/>
            </w:tcBorders>
            <w:shd w:val="clear" w:color="auto" w:fill="auto"/>
          </w:tcPr>
          <w:p w:rsidR="00232B31" w:rsidRPr="0034111F" w:rsidRDefault="00232B31" w:rsidP="00177C15">
            <w:pPr>
              <w:jc w:val="center"/>
              <w:rPr>
                <w:sz w:val="20"/>
                <w:szCs w:val="20"/>
              </w:rPr>
            </w:pPr>
            <w:r w:rsidRPr="0034111F">
              <w:rPr>
                <w:color w:val="000000"/>
                <w:sz w:val="20"/>
                <w:szCs w:val="20"/>
                <w:shd w:val="clear" w:color="auto" w:fill="FFFFFF"/>
              </w:rPr>
              <w:t>Мероприятие выполнено полностью.</w:t>
            </w:r>
          </w:p>
        </w:tc>
        <w:tc>
          <w:tcPr>
            <w:tcW w:w="1909" w:type="dxa"/>
            <w:vMerge w:val="restart"/>
            <w:tcBorders>
              <w:right w:val="single" w:sz="4" w:space="0" w:color="auto"/>
            </w:tcBorders>
            <w:shd w:val="clear" w:color="auto" w:fill="auto"/>
          </w:tcPr>
          <w:p w:rsidR="00232B31" w:rsidRPr="0034111F" w:rsidRDefault="00232B31" w:rsidP="00177C15">
            <w:pPr>
              <w:pStyle w:val="Pro-Tab"/>
              <w:spacing w:before="0" w:after="0"/>
              <w:rPr>
                <w:rFonts w:ascii="Times New Roman" w:hAnsi="Times New Roman" w:cs="Times New Roman"/>
                <w:sz w:val="20"/>
              </w:rPr>
            </w:pPr>
            <w:r w:rsidRPr="0034111F">
              <w:rPr>
                <w:rFonts w:ascii="Times New Roman" w:hAnsi="Times New Roman" w:cs="Times New Roman"/>
                <w:sz w:val="20"/>
              </w:rPr>
              <w:t xml:space="preserve">Средняя заработная плата работников учреждений культуры </w:t>
            </w:r>
            <w:r w:rsidRPr="0034111F">
              <w:rPr>
                <w:rFonts w:ascii="Times New Roman" w:hAnsi="Times New Roman" w:cs="Times New Roman"/>
                <w:sz w:val="20"/>
              </w:rPr>
              <w:lastRenderedPageBreak/>
              <w:t>городского округа Кинешма Ивановской области</w:t>
            </w:r>
          </w:p>
        </w:tc>
        <w:tc>
          <w:tcPr>
            <w:tcW w:w="850" w:type="dxa"/>
            <w:vMerge w:val="restart"/>
            <w:tcBorders>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lastRenderedPageBreak/>
              <w:t>Руб.</w:t>
            </w:r>
          </w:p>
        </w:tc>
        <w:tc>
          <w:tcPr>
            <w:tcW w:w="992" w:type="dxa"/>
            <w:vMerge w:val="restart"/>
            <w:tcBorders>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30213</w:t>
            </w:r>
          </w:p>
        </w:tc>
        <w:tc>
          <w:tcPr>
            <w:tcW w:w="851" w:type="dxa"/>
            <w:vMerge w:val="restart"/>
            <w:tcBorders>
              <w:right w:val="single" w:sz="4" w:space="0" w:color="auto"/>
            </w:tcBorders>
            <w:shd w:val="clear" w:color="auto" w:fill="auto"/>
          </w:tcPr>
          <w:p w:rsidR="00232B31" w:rsidRPr="0034111F" w:rsidRDefault="00232B31" w:rsidP="00177C15">
            <w:pPr>
              <w:jc w:val="center"/>
              <w:rPr>
                <w:sz w:val="20"/>
                <w:szCs w:val="20"/>
              </w:rPr>
            </w:pPr>
            <w:r w:rsidRPr="0034111F">
              <w:rPr>
                <w:sz w:val="20"/>
                <w:szCs w:val="20"/>
              </w:rPr>
              <w:t>30213</w:t>
            </w:r>
          </w:p>
        </w:tc>
        <w:tc>
          <w:tcPr>
            <w:tcW w:w="1426" w:type="dxa"/>
            <w:vMerge w:val="restart"/>
            <w:tcBorders>
              <w:right w:val="single" w:sz="4" w:space="0" w:color="auto"/>
            </w:tcBorders>
            <w:shd w:val="clear" w:color="auto" w:fill="auto"/>
          </w:tcPr>
          <w:p w:rsidR="00232B31" w:rsidRPr="0034111F" w:rsidRDefault="00232B31" w:rsidP="00177C15">
            <w:pPr>
              <w:jc w:val="center"/>
              <w:rPr>
                <w:sz w:val="20"/>
                <w:szCs w:val="20"/>
              </w:rPr>
            </w:pPr>
          </w:p>
        </w:tc>
      </w:tr>
      <w:tr w:rsidR="00232B31" w:rsidRPr="0034111F" w:rsidTr="005E1FDB">
        <w:trPr>
          <w:trHeight w:val="844"/>
          <w:jc w:val="center"/>
        </w:trPr>
        <w:tc>
          <w:tcPr>
            <w:tcW w:w="749" w:type="dxa"/>
            <w:vMerge/>
            <w:shd w:val="clear" w:color="auto" w:fill="auto"/>
          </w:tcPr>
          <w:p w:rsidR="00232B31" w:rsidRPr="0034111F" w:rsidRDefault="00232B31" w:rsidP="00177C15">
            <w:pPr>
              <w:rPr>
                <w:sz w:val="20"/>
                <w:szCs w:val="20"/>
              </w:rPr>
            </w:pPr>
          </w:p>
        </w:tc>
        <w:tc>
          <w:tcPr>
            <w:tcW w:w="1985" w:type="dxa"/>
            <w:vMerge/>
            <w:shd w:val="clear" w:color="auto" w:fill="auto"/>
          </w:tcPr>
          <w:p w:rsidR="00232B31" w:rsidRPr="0034111F" w:rsidRDefault="00232B31" w:rsidP="00177C15">
            <w:pPr>
              <w:rPr>
                <w:sz w:val="20"/>
                <w:szCs w:val="20"/>
              </w:rPr>
            </w:pPr>
          </w:p>
        </w:tc>
        <w:tc>
          <w:tcPr>
            <w:tcW w:w="1261" w:type="dxa"/>
            <w:vMerge/>
            <w:shd w:val="clear" w:color="auto" w:fill="auto"/>
          </w:tcPr>
          <w:p w:rsidR="00232B31" w:rsidRPr="0034111F" w:rsidRDefault="00232B31" w:rsidP="00177C15">
            <w:pPr>
              <w:rPr>
                <w:sz w:val="20"/>
                <w:szCs w:val="20"/>
              </w:rPr>
            </w:pPr>
          </w:p>
        </w:tc>
        <w:tc>
          <w:tcPr>
            <w:tcW w:w="2141" w:type="dxa"/>
            <w:shd w:val="clear" w:color="auto" w:fill="auto"/>
          </w:tcPr>
          <w:p w:rsidR="00232B31" w:rsidRPr="0034111F" w:rsidRDefault="00232B31" w:rsidP="00177C15">
            <w:pPr>
              <w:rPr>
                <w:sz w:val="20"/>
                <w:szCs w:val="20"/>
              </w:rPr>
            </w:pPr>
            <w:r w:rsidRPr="0077306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232B31" w:rsidRPr="0034111F" w:rsidRDefault="00232B31" w:rsidP="00177C15">
            <w:pPr>
              <w:jc w:val="center"/>
              <w:rPr>
                <w:sz w:val="20"/>
                <w:szCs w:val="20"/>
              </w:rPr>
            </w:pPr>
            <w:r w:rsidRPr="0034111F">
              <w:rPr>
                <w:sz w:val="20"/>
                <w:szCs w:val="20"/>
              </w:rPr>
              <w:t>2 206,1</w:t>
            </w:r>
          </w:p>
        </w:tc>
        <w:tc>
          <w:tcPr>
            <w:tcW w:w="1068" w:type="dxa"/>
            <w:shd w:val="clear" w:color="auto" w:fill="auto"/>
          </w:tcPr>
          <w:p w:rsidR="00232B31" w:rsidRPr="0034111F" w:rsidRDefault="00232B31" w:rsidP="00177C15">
            <w:pPr>
              <w:jc w:val="center"/>
              <w:rPr>
                <w:sz w:val="20"/>
                <w:szCs w:val="20"/>
              </w:rPr>
            </w:pPr>
            <w:r w:rsidRPr="0034111F">
              <w:rPr>
                <w:sz w:val="20"/>
                <w:szCs w:val="20"/>
              </w:rPr>
              <w:t>2 206,1</w:t>
            </w:r>
          </w:p>
        </w:tc>
        <w:tc>
          <w:tcPr>
            <w:tcW w:w="1559" w:type="dxa"/>
            <w:vMerge/>
            <w:tcBorders>
              <w:right w:val="single" w:sz="4" w:space="0" w:color="auto"/>
            </w:tcBorders>
            <w:shd w:val="clear" w:color="auto" w:fill="auto"/>
          </w:tcPr>
          <w:p w:rsidR="00232B31" w:rsidRPr="0034111F" w:rsidRDefault="00232B31" w:rsidP="00177C15">
            <w:pPr>
              <w:jc w:val="center"/>
              <w:rPr>
                <w:sz w:val="20"/>
                <w:szCs w:val="20"/>
              </w:rPr>
            </w:pPr>
          </w:p>
        </w:tc>
        <w:tc>
          <w:tcPr>
            <w:tcW w:w="1909" w:type="dxa"/>
            <w:vMerge/>
            <w:tcBorders>
              <w:right w:val="single" w:sz="4" w:space="0" w:color="auto"/>
            </w:tcBorders>
            <w:shd w:val="clear" w:color="auto" w:fill="auto"/>
          </w:tcPr>
          <w:p w:rsidR="00232B31" w:rsidRPr="0034111F" w:rsidRDefault="00232B31" w:rsidP="00177C15">
            <w:pPr>
              <w:pStyle w:val="Pro-Tab"/>
              <w:spacing w:before="0" w:after="0"/>
              <w:rPr>
                <w:rFonts w:ascii="Times New Roman" w:hAnsi="Times New Roman" w:cs="Times New Roman"/>
                <w:sz w:val="20"/>
              </w:rPr>
            </w:pPr>
          </w:p>
        </w:tc>
        <w:tc>
          <w:tcPr>
            <w:tcW w:w="850" w:type="dxa"/>
            <w:vMerge/>
            <w:tcBorders>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p>
        </w:tc>
        <w:tc>
          <w:tcPr>
            <w:tcW w:w="992" w:type="dxa"/>
            <w:vMerge/>
            <w:tcBorders>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p>
        </w:tc>
        <w:tc>
          <w:tcPr>
            <w:tcW w:w="851" w:type="dxa"/>
            <w:vMerge/>
            <w:tcBorders>
              <w:right w:val="single" w:sz="4" w:space="0" w:color="auto"/>
            </w:tcBorders>
            <w:shd w:val="clear" w:color="auto" w:fill="auto"/>
          </w:tcPr>
          <w:p w:rsidR="00232B31" w:rsidRPr="0034111F" w:rsidRDefault="00232B31" w:rsidP="00177C15">
            <w:pPr>
              <w:jc w:val="center"/>
              <w:rPr>
                <w:sz w:val="20"/>
                <w:szCs w:val="20"/>
              </w:rPr>
            </w:pPr>
          </w:p>
        </w:tc>
        <w:tc>
          <w:tcPr>
            <w:tcW w:w="1426" w:type="dxa"/>
            <w:vMerge/>
            <w:tcBorders>
              <w:right w:val="single" w:sz="4" w:space="0" w:color="auto"/>
            </w:tcBorders>
            <w:shd w:val="clear" w:color="auto" w:fill="auto"/>
          </w:tcPr>
          <w:p w:rsidR="00232B31" w:rsidRPr="0034111F" w:rsidRDefault="00232B31" w:rsidP="00177C15">
            <w:pPr>
              <w:jc w:val="center"/>
              <w:rPr>
                <w:sz w:val="20"/>
                <w:szCs w:val="20"/>
              </w:rPr>
            </w:pPr>
          </w:p>
        </w:tc>
      </w:tr>
      <w:tr w:rsidR="00232B31" w:rsidRPr="0034111F" w:rsidTr="009D1E37">
        <w:trPr>
          <w:trHeight w:val="687"/>
          <w:jc w:val="center"/>
        </w:trPr>
        <w:tc>
          <w:tcPr>
            <w:tcW w:w="749" w:type="dxa"/>
            <w:vMerge/>
            <w:shd w:val="clear" w:color="auto" w:fill="auto"/>
          </w:tcPr>
          <w:p w:rsidR="00232B31" w:rsidRPr="0034111F" w:rsidRDefault="00232B31" w:rsidP="00177C15">
            <w:pPr>
              <w:rPr>
                <w:sz w:val="20"/>
                <w:szCs w:val="20"/>
              </w:rPr>
            </w:pPr>
          </w:p>
        </w:tc>
        <w:tc>
          <w:tcPr>
            <w:tcW w:w="1985" w:type="dxa"/>
            <w:vMerge/>
            <w:shd w:val="clear" w:color="auto" w:fill="auto"/>
          </w:tcPr>
          <w:p w:rsidR="00232B31" w:rsidRPr="0034111F" w:rsidRDefault="00232B31" w:rsidP="00177C15">
            <w:pPr>
              <w:rPr>
                <w:sz w:val="20"/>
                <w:szCs w:val="20"/>
              </w:rPr>
            </w:pPr>
          </w:p>
        </w:tc>
        <w:tc>
          <w:tcPr>
            <w:tcW w:w="1261" w:type="dxa"/>
            <w:vMerge/>
            <w:shd w:val="clear" w:color="auto" w:fill="auto"/>
          </w:tcPr>
          <w:p w:rsidR="00232B31" w:rsidRPr="0034111F" w:rsidRDefault="00232B31" w:rsidP="00177C15">
            <w:pPr>
              <w:rPr>
                <w:sz w:val="20"/>
                <w:szCs w:val="20"/>
              </w:rPr>
            </w:pPr>
          </w:p>
        </w:tc>
        <w:tc>
          <w:tcPr>
            <w:tcW w:w="2141" w:type="dxa"/>
            <w:shd w:val="clear" w:color="auto" w:fill="auto"/>
          </w:tcPr>
          <w:p w:rsidR="00232B31" w:rsidRPr="0034111F" w:rsidRDefault="00232B31" w:rsidP="00177C15">
            <w:pPr>
              <w:rPr>
                <w:b/>
                <w:sz w:val="20"/>
                <w:szCs w:val="20"/>
              </w:rPr>
            </w:pPr>
            <w:r w:rsidRPr="0034111F">
              <w:rPr>
                <w:sz w:val="20"/>
                <w:szCs w:val="20"/>
              </w:rPr>
              <w:t>- бюджет городского округа Кинешма</w:t>
            </w:r>
          </w:p>
        </w:tc>
        <w:tc>
          <w:tcPr>
            <w:tcW w:w="1276" w:type="dxa"/>
            <w:shd w:val="clear" w:color="auto" w:fill="auto"/>
          </w:tcPr>
          <w:p w:rsidR="00232B31" w:rsidRPr="0034111F" w:rsidRDefault="00232B31" w:rsidP="00177C15">
            <w:pPr>
              <w:jc w:val="center"/>
              <w:rPr>
                <w:sz w:val="20"/>
                <w:szCs w:val="20"/>
              </w:rPr>
            </w:pPr>
            <w:r w:rsidRPr="0034111F">
              <w:rPr>
                <w:sz w:val="20"/>
                <w:szCs w:val="20"/>
              </w:rPr>
              <w:t>110,3</w:t>
            </w:r>
          </w:p>
        </w:tc>
        <w:tc>
          <w:tcPr>
            <w:tcW w:w="1068" w:type="dxa"/>
            <w:shd w:val="clear" w:color="auto" w:fill="auto"/>
          </w:tcPr>
          <w:p w:rsidR="00232B31" w:rsidRPr="0034111F" w:rsidRDefault="00232B31" w:rsidP="00177C15">
            <w:pPr>
              <w:jc w:val="center"/>
              <w:rPr>
                <w:sz w:val="20"/>
                <w:szCs w:val="20"/>
              </w:rPr>
            </w:pPr>
            <w:r w:rsidRPr="0034111F">
              <w:rPr>
                <w:sz w:val="20"/>
                <w:szCs w:val="20"/>
              </w:rPr>
              <w:t>110,3</w:t>
            </w:r>
          </w:p>
        </w:tc>
        <w:tc>
          <w:tcPr>
            <w:tcW w:w="1559" w:type="dxa"/>
            <w:vMerge/>
            <w:tcBorders>
              <w:right w:val="single" w:sz="4" w:space="0" w:color="auto"/>
            </w:tcBorders>
            <w:shd w:val="clear" w:color="auto" w:fill="auto"/>
          </w:tcPr>
          <w:p w:rsidR="00232B31" w:rsidRPr="0034111F" w:rsidRDefault="00232B31" w:rsidP="00177C15">
            <w:pPr>
              <w:jc w:val="center"/>
              <w:rPr>
                <w:sz w:val="20"/>
                <w:szCs w:val="20"/>
              </w:rPr>
            </w:pPr>
          </w:p>
        </w:tc>
        <w:tc>
          <w:tcPr>
            <w:tcW w:w="1909" w:type="dxa"/>
            <w:vMerge/>
            <w:tcBorders>
              <w:right w:val="single" w:sz="4" w:space="0" w:color="auto"/>
            </w:tcBorders>
            <w:shd w:val="clear" w:color="auto" w:fill="auto"/>
          </w:tcPr>
          <w:p w:rsidR="00232B31" w:rsidRPr="0034111F" w:rsidRDefault="00232B31" w:rsidP="00177C15">
            <w:pPr>
              <w:pStyle w:val="Pro-Tab"/>
              <w:spacing w:before="0" w:after="0"/>
              <w:rPr>
                <w:rFonts w:ascii="Times New Roman" w:hAnsi="Times New Roman" w:cs="Times New Roman"/>
                <w:sz w:val="20"/>
              </w:rPr>
            </w:pPr>
          </w:p>
        </w:tc>
        <w:tc>
          <w:tcPr>
            <w:tcW w:w="850" w:type="dxa"/>
            <w:vMerge/>
            <w:tcBorders>
              <w:bottom w:val="single" w:sz="4" w:space="0" w:color="auto"/>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p>
        </w:tc>
        <w:tc>
          <w:tcPr>
            <w:tcW w:w="992" w:type="dxa"/>
            <w:vMerge/>
            <w:tcBorders>
              <w:bottom w:val="single" w:sz="4" w:space="0" w:color="auto"/>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p>
        </w:tc>
        <w:tc>
          <w:tcPr>
            <w:tcW w:w="851" w:type="dxa"/>
            <w:vMerge/>
            <w:tcBorders>
              <w:bottom w:val="single" w:sz="4" w:space="0" w:color="auto"/>
              <w:right w:val="single" w:sz="4" w:space="0" w:color="auto"/>
            </w:tcBorders>
            <w:shd w:val="clear" w:color="auto" w:fill="auto"/>
          </w:tcPr>
          <w:p w:rsidR="00232B31" w:rsidRPr="0034111F" w:rsidRDefault="00232B31" w:rsidP="00177C15">
            <w:pPr>
              <w:jc w:val="center"/>
              <w:rPr>
                <w:sz w:val="20"/>
                <w:szCs w:val="20"/>
              </w:rPr>
            </w:pPr>
          </w:p>
        </w:tc>
        <w:tc>
          <w:tcPr>
            <w:tcW w:w="1426" w:type="dxa"/>
            <w:vMerge/>
            <w:tcBorders>
              <w:bottom w:val="single" w:sz="4" w:space="0" w:color="auto"/>
              <w:right w:val="single" w:sz="4" w:space="0" w:color="auto"/>
            </w:tcBorders>
            <w:shd w:val="clear" w:color="auto" w:fill="auto"/>
          </w:tcPr>
          <w:p w:rsidR="00232B31" w:rsidRPr="0034111F" w:rsidRDefault="00232B31" w:rsidP="00177C15">
            <w:pPr>
              <w:jc w:val="center"/>
              <w:rPr>
                <w:sz w:val="20"/>
                <w:szCs w:val="20"/>
              </w:rPr>
            </w:pPr>
          </w:p>
        </w:tc>
      </w:tr>
      <w:tr w:rsidR="00232B31" w:rsidRPr="0034111F" w:rsidTr="00232B31">
        <w:trPr>
          <w:trHeight w:val="896"/>
          <w:jc w:val="center"/>
        </w:trPr>
        <w:tc>
          <w:tcPr>
            <w:tcW w:w="749" w:type="dxa"/>
            <w:vMerge/>
            <w:shd w:val="clear" w:color="auto" w:fill="auto"/>
          </w:tcPr>
          <w:p w:rsidR="00232B31" w:rsidRPr="0034111F" w:rsidRDefault="00232B31" w:rsidP="00177C15">
            <w:pPr>
              <w:rPr>
                <w:sz w:val="20"/>
                <w:szCs w:val="20"/>
              </w:rPr>
            </w:pPr>
          </w:p>
        </w:tc>
        <w:tc>
          <w:tcPr>
            <w:tcW w:w="1985" w:type="dxa"/>
            <w:vMerge/>
            <w:shd w:val="clear" w:color="auto" w:fill="auto"/>
          </w:tcPr>
          <w:p w:rsidR="00232B31" w:rsidRPr="0034111F" w:rsidRDefault="00232B31" w:rsidP="00177C15">
            <w:pPr>
              <w:rPr>
                <w:sz w:val="20"/>
                <w:szCs w:val="20"/>
              </w:rPr>
            </w:pPr>
          </w:p>
        </w:tc>
        <w:tc>
          <w:tcPr>
            <w:tcW w:w="1261" w:type="dxa"/>
            <w:vMerge/>
            <w:shd w:val="clear" w:color="auto" w:fill="auto"/>
          </w:tcPr>
          <w:p w:rsidR="00232B31" w:rsidRPr="0034111F" w:rsidRDefault="00232B31" w:rsidP="00177C15">
            <w:pPr>
              <w:rPr>
                <w:sz w:val="20"/>
                <w:szCs w:val="20"/>
              </w:rPr>
            </w:pPr>
          </w:p>
        </w:tc>
        <w:tc>
          <w:tcPr>
            <w:tcW w:w="2141" w:type="dxa"/>
            <w:shd w:val="clear" w:color="auto" w:fill="auto"/>
          </w:tcPr>
          <w:p w:rsidR="00232B31" w:rsidRPr="0034111F" w:rsidRDefault="00232B31" w:rsidP="00177C15">
            <w:pPr>
              <w:rPr>
                <w:sz w:val="20"/>
                <w:szCs w:val="20"/>
              </w:rPr>
            </w:pPr>
            <w:r w:rsidRPr="0034111F">
              <w:rPr>
                <w:sz w:val="20"/>
                <w:szCs w:val="20"/>
              </w:rPr>
              <w:t>- областной бюджет</w:t>
            </w:r>
          </w:p>
        </w:tc>
        <w:tc>
          <w:tcPr>
            <w:tcW w:w="1276" w:type="dxa"/>
            <w:shd w:val="clear" w:color="auto" w:fill="auto"/>
          </w:tcPr>
          <w:p w:rsidR="00232B31" w:rsidRPr="0034111F" w:rsidRDefault="00232B31" w:rsidP="00177C15">
            <w:pPr>
              <w:jc w:val="center"/>
              <w:rPr>
                <w:sz w:val="20"/>
                <w:szCs w:val="20"/>
              </w:rPr>
            </w:pPr>
            <w:r w:rsidRPr="0034111F">
              <w:rPr>
                <w:sz w:val="20"/>
                <w:szCs w:val="20"/>
              </w:rPr>
              <w:t>2 095,8</w:t>
            </w:r>
          </w:p>
        </w:tc>
        <w:tc>
          <w:tcPr>
            <w:tcW w:w="1068" w:type="dxa"/>
            <w:shd w:val="clear" w:color="auto" w:fill="auto"/>
          </w:tcPr>
          <w:p w:rsidR="00232B31" w:rsidRPr="0034111F" w:rsidRDefault="00232B31" w:rsidP="00177C15">
            <w:pPr>
              <w:jc w:val="center"/>
              <w:rPr>
                <w:sz w:val="20"/>
                <w:szCs w:val="20"/>
              </w:rPr>
            </w:pPr>
            <w:r w:rsidRPr="0034111F">
              <w:rPr>
                <w:sz w:val="20"/>
                <w:szCs w:val="20"/>
              </w:rPr>
              <w:t>2 095,8</w:t>
            </w:r>
          </w:p>
        </w:tc>
        <w:tc>
          <w:tcPr>
            <w:tcW w:w="1559" w:type="dxa"/>
            <w:tcBorders>
              <w:right w:val="single" w:sz="4" w:space="0" w:color="auto"/>
            </w:tcBorders>
            <w:shd w:val="clear" w:color="auto" w:fill="auto"/>
          </w:tcPr>
          <w:p w:rsidR="00232B31" w:rsidRPr="0034111F" w:rsidRDefault="00232B31" w:rsidP="00177C15">
            <w:pPr>
              <w:jc w:val="center"/>
              <w:rPr>
                <w:sz w:val="20"/>
                <w:szCs w:val="20"/>
              </w:rPr>
            </w:pPr>
          </w:p>
        </w:tc>
        <w:tc>
          <w:tcPr>
            <w:tcW w:w="1909" w:type="dxa"/>
            <w:vMerge/>
            <w:tcBorders>
              <w:bottom w:val="single" w:sz="4" w:space="0" w:color="auto"/>
              <w:right w:val="single" w:sz="4" w:space="0" w:color="auto"/>
            </w:tcBorders>
            <w:shd w:val="clear" w:color="auto" w:fill="auto"/>
          </w:tcPr>
          <w:p w:rsidR="00232B31" w:rsidRPr="0034111F" w:rsidRDefault="00232B31" w:rsidP="00177C15">
            <w:pPr>
              <w:pStyle w:val="Pro-Tab"/>
              <w:spacing w:before="0" w:after="0"/>
              <w:rPr>
                <w:rFonts w:ascii="Times New Roman" w:hAnsi="Times New Roman" w:cs="Times New Roman"/>
                <w:sz w:val="20"/>
              </w:rPr>
            </w:pPr>
          </w:p>
        </w:tc>
        <w:tc>
          <w:tcPr>
            <w:tcW w:w="850" w:type="dxa"/>
            <w:tcBorders>
              <w:bottom w:val="single" w:sz="4" w:space="0" w:color="auto"/>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p>
        </w:tc>
        <w:tc>
          <w:tcPr>
            <w:tcW w:w="992" w:type="dxa"/>
            <w:tcBorders>
              <w:bottom w:val="single" w:sz="4" w:space="0" w:color="auto"/>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p>
        </w:tc>
        <w:tc>
          <w:tcPr>
            <w:tcW w:w="851" w:type="dxa"/>
            <w:tcBorders>
              <w:bottom w:val="single" w:sz="4" w:space="0" w:color="auto"/>
              <w:right w:val="single" w:sz="4" w:space="0" w:color="auto"/>
            </w:tcBorders>
            <w:shd w:val="clear" w:color="auto" w:fill="auto"/>
          </w:tcPr>
          <w:p w:rsidR="00232B31" w:rsidRPr="0034111F" w:rsidRDefault="00232B31" w:rsidP="00177C15">
            <w:pPr>
              <w:jc w:val="center"/>
              <w:rPr>
                <w:sz w:val="20"/>
                <w:szCs w:val="20"/>
              </w:rPr>
            </w:pPr>
          </w:p>
        </w:tc>
        <w:tc>
          <w:tcPr>
            <w:tcW w:w="1426" w:type="dxa"/>
            <w:tcBorders>
              <w:bottom w:val="single" w:sz="4" w:space="0" w:color="auto"/>
              <w:right w:val="single" w:sz="4" w:space="0" w:color="auto"/>
            </w:tcBorders>
            <w:shd w:val="clear" w:color="auto" w:fill="auto"/>
          </w:tcPr>
          <w:p w:rsidR="00232B31" w:rsidRPr="0034111F" w:rsidRDefault="00232B31" w:rsidP="00177C15">
            <w:pPr>
              <w:jc w:val="center"/>
              <w:rPr>
                <w:sz w:val="20"/>
                <w:szCs w:val="20"/>
              </w:rPr>
            </w:pPr>
          </w:p>
        </w:tc>
      </w:tr>
      <w:tr w:rsidR="005E1FDB" w:rsidRPr="0034111F" w:rsidTr="00232B31">
        <w:trPr>
          <w:trHeight w:val="243"/>
          <w:jc w:val="center"/>
        </w:trPr>
        <w:tc>
          <w:tcPr>
            <w:tcW w:w="749" w:type="dxa"/>
            <w:vMerge w:val="restart"/>
            <w:shd w:val="clear" w:color="auto" w:fill="auto"/>
          </w:tcPr>
          <w:p w:rsidR="005E1FDB" w:rsidRPr="0034111F" w:rsidRDefault="00CC058C" w:rsidP="00177C15">
            <w:pPr>
              <w:rPr>
                <w:sz w:val="20"/>
                <w:szCs w:val="20"/>
              </w:rPr>
            </w:pPr>
            <w:r>
              <w:rPr>
                <w:sz w:val="20"/>
                <w:szCs w:val="20"/>
              </w:rPr>
              <w:t>1.</w:t>
            </w:r>
            <w:r w:rsidR="005E1FDB" w:rsidRPr="0034111F">
              <w:rPr>
                <w:sz w:val="20"/>
                <w:szCs w:val="20"/>
              </w:rPr>
              <w:t>3</w:t>
            </w:r>
          </w:p>
        </w:tc>
        <w:tc>
          <w:tcPr>
            <w:tcW w:w="1985" w:type="dxa"/>
            <w:vMerge w:val="restart"/>
            <w:shd w:val="clear" w:color="auto" w:fill="auto"/>
          </w:tcPr>
          <w:p w:rsidR="005E1FDB" w:rsidRPr="0034111F" w:rsidRDefault="005E1FDB" w:rsidP="00177C15">
            <w:pPr>
              <w:rPr>
                <w:sz w:val="20"/>
                <w:szCs w:val="20"/>
              </w:rPr>
            </w:pPr>
            <w:r w:rsidRPr="0034111F">
              <w:rPr>
                <w:sz w:val="20"/>
                <w:szCs w:val="20"/>
              </w:rPr>
              <w:t>Основное мероприятие «Содействие развитию муниципальных учреждений культуры»</w:t>
            </w:r>
          </w:p>
        </w:tc>
        <w:tc>
          <w:tcPr>
            <w:tcW w:w="1261" w:type="dxa"/>
            <w:vMerge w:val="restart"/>
            <w:shd w:val="clear" w:color="auto" w:fill="auto"/>
          </w:tcPr>
          <w:p w:rsidR="005E1FDB" w:rsidRPr="0034111F" w:rsidRDefault="005E1FDB" w:rsidP="00177C15">
            <w:pPr>
              <w:rPr>
                <w:sz w:val="20"/>
                <w:szCs w:val="20"/>
              </w:rPr>
            </w:pPr>
            <w:r w:rsidRPr="0034111F">
              <w:rPr>
                <w:sz w:val="20"/>
                <w:szCs w:val="20"/>
              </w:rPr>
              <w:t>Комитет по культуре и туризму администрации городского округа Кинешма</w:t>
            </w:r>
          </w:p>
        </w:tc>
        <w:tc>
          <w:tcPr>
            <w:tcW w:w="2141" w:type="dxa"/>
            <w:shd w:val="clear" w:color="auto" w:fill="auto"/>
          </w:tcPr>
          <w:p w:rsidR="005E1FDB" w:rsidRPr="0034111F" w:rsidRDefault="005E1FDB" w:rsidP="00177C15">
            <w:pPr>
              <w:rPr>
                <w:sz w:val="20"/>
                <w:szCs w:val="20"/>
              </w:rPr>
            </w:pPr>
            <w:r w:rsidRPr="0034111F">
              <w:rPr>
                <w:sz w:val="20"/>
                <w:szCs w:val="20"/>
              </w:rPr>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80,0</w:t>
            </w:r>
          </w:p>
        </w:tc>
        <w:tc>
          <w:tcPr>
            <w:tcW w:w="1068" w:type="dxa"/>
            <w:shd w:val="clear" w:color="auto" w:fill="auto"/>
          </w:tcPr>
          <w:p w:rsidR="005E1FDB" w:rsidRPr="0034111F" w:rsidRDefault="005E1FDB" w:rsidP="00177C15">
            <w:pPr>
              <w:jc w:val="center"/>
              <w:rPr>
                <w:sz w:val="20"/>
                <w:szCs w:val="20"/>
              </w:rPr>
            </w:pPr>
            <w:r w:rsidRPr="0034111F">
              <w:rPr>
                <w:sz w:val="20"/>
                <w:szCs w:val="20"/>
              </w:rPr>
              <w:t>80,0</w:t>
            </w:r>
          </w:p>
        </w:tc>
        <w:tc>
          <w:tcPr>
            <w:tcW w:w="1559"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val="restart"/>
            <w:tcBorders>
              <w:right w:val="single" w:sz="4" w:space="0" w:color="auto"/>
            </w:tcBorders>
            <w:shd w:val="clear" w:color="auto" w:fill="auto"/>
          </w:tcPr>
          <w:p w:rsidR="005E1FDB" w:rsidRPr="0034111F" w:rsidRDefault="005E1FDB" w:rsidP="00177C15">
            <w:pPr>
              <w:pStyle w:val="Pro-Tab"/>
              <w:spacing w:before="0" w:after="0"/>
              <w:rPr>
                <w:rFonts w:ascii="Times New Roman" w:hAnsi="Times New Roman" w:cs="Times New Roman"/>
                <w:sz w:val="20"/>
              </w:rPr>
            </w:pPr>
          </w:p>
        </w:tc>
        <w:tc>
          <w:tcPr>
            <w:tcW w:w="850" w:type="dxa"/>
            <w:vMerge w:val="restart"/>
            <w:tcBorders>
              <w:right w:val="single" w:sz="4" w:space="0" w:color="auto"/>
            </w:tcBorders>
            <w:shd w:val="clear" w:color="auto" w:fill="auto"/>
          </w:tcPr>
          <w:p w:rsidR="005E1FDB" w:rsidRPr="0034111F" w:rsidRDefault="005E1FDB" w:rsidP="00177C15">
            <w:pPr>
              <w:pStyle w:val="Pro-Tab"/>
              <w:spacing w:before="0" w:after="0"/>
              <w:jc w:val="center"/>
              <w:rPr>
                <w:rFonts w:ascii="Times New Roman" w:hAnsi="Times New Roman" w:cs="Times New Roman"/>
                <w:sz w:val="20"/>
              </w:rPr>
            </w:pPr>
          </w:p>
        </w:tc>
        <w:tc>
          <w:tcPr>
            <w:tcW w:w="992" w:type="dxa"/>
            <w:vMerge w:val="restart"/>
            <w:tcBorders>
              <w:right w:val="single" w:sz="4" w:space="0" w:color="auto"/>
            </w:tcBorders>
            <w:shd w:val="clear" w:color="auto" w:fill="auto"/>
          </w:tcPr>
          <w:p w:rsidR="005E1FDB" w:rsidRPr="0034111F" w:rsidRDefault="005E1FDB" w:rsidP="00177C15">
            <w:pPr>
              <w:pStyle w:val="Pro-Tab"/>
              <w:spacing w:before="0" w:after="0"/>
              <w:jc w:val="center"/>
              <w:rPr>
                <w:rFonts w:ascii="Times New Roman" w:hAnsi="Times New Roman" w:cs="Times New Roman"/>
                <w:sz w:val="20"/>
              </w:rPr>
            </w:pPr>
          </w:p>
        </w:tc>
        <w:tc>
          <w:tcPr>
            <w:tcW w:w="851"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val="restart"/>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232B31">
        <w:trPr>
          <w:trHeight w:val="686"/>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097C0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5E1FDB" w:rsidRPr="0034111F" w:rsidRDefault="005E1FDB" w:rsidP="00177C15">
            <w:pPr>
              <w:jc w:val="center"/>
              <w:rPr>
                <w:sz w:val="20"/>
                <w:szCs w:val="20"/>
              </w:rPr>
            </w:pPr>
            <w:r w:rsidRPr="0034111F">
              <w:rPr>
                <w:sz w:val="20"/>
                <w:szCs w:val="20"/>
              </w:rPr>
              <w:t>80,0</w:t>
            </w:r>
          </w:p>
        </w:tc>
        <w:tc>
          <w:tcPr>
            <w:tcW w:w="1068" w:type="dxa"/>
            <w:shd w:val="clear" w:color="auto" w:fill="auto"/>
          </w:tcPr>
          <w:p w:rsidR="005E1FDB" w:rsidRPr="0034111F" w:rsidRDefault="005E1FDB" w:rsidP="00177C15">
            <w:pPr>
              <w:jc w:val="center"/>
              <w:rPr>
                <w:sz w:val="20"/>
                <w:szCs w:val="20"/>
              </w:rPr>
            </w:pPr>
            <w:r w:rsidRPr="0034111F">
              <w:rPr>
                <w:sz w:val="20"/>
                <w:szCs w:val="20"/>
              </w:rPr>
              <w:t>80,0</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pStyle w:val="Pro-Tab"/>
              <w:spacing w:before="0" w:after="0"/>
              <w:rPr>
                <w:rFonts w:ascii="Times New Roman" w:hAnsi="Times New Roman" w:cs="Times New Roman"/>
                <w:sz w:val="20"/>
              </w:rPr>
            </w:pPr>
          </w:p>
        </w:tc>
        <w:tc>
          <w:tcPr>
            <w:tcW w:w="850" w:type="dxa"/>
            <w:vMerge/>
            <w:tcBorders>
              <w:right w:val="single" w:sz="4" w:space="0" w:color="auto"/>
            </w:tcBorders>
            <w:shd w:val="clear" w:color="auto" w:fill="auto"/>
          </w:tcPr>
          <w:p w:rsidR="005E1FDB" w:rsidRPr="0034111F" w:rsidRDefault="005E1FDB" w:rsidP="00177C15">
            <w:pPr>
              <w:pStyle w:val="Pro-Tab"/>
              <w:spacing w:before="0" w:after="0"/>
              <w:jc w:val="center"/>
              <w:rPr>
                <w:rFonts w:ascii="Times New Roman" w:hAnsi="Times New Roman" w:cs="Times New Roman"/>
                <w:sz w:val="20"/>
              </w:rPr>
            </w:pPr>
          </w:p>
        </w:tc>
        <w:tc>
          <w:tcPr>
            <w:tcW w:w="992" w:type="dxa"/>
            <w:vMerge/>
            <w:tcBorders>
              <w:right w:val="single" w:sz="4" w:space="0" w:color="auto"/>
            </w:tcBorders>
            <w:shd w:val="clear" w:color="auto" w:fill="auto"/>
          </w:tcPr>
          <w:p w:rsidR="005E1FDB" w:rsidRPr="0034111F" w:rsidRDefault="005E1FDB" w:rsidP="00177C15">
            <w:pPr>
              <w:pStyle w:val="Pro-Tab"/>
              <w:spacing w:before="0" w:after="0"/>
              <w:jc w:val="center"/>
              <w:rPr>
                <w:rFonts w:ascii="Times New Roman" w:hAnsi="Times New Roman" w:cs="Times New Roman"/>
                <w:sz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232B31" w:rsidRPr="0034111F" w:rsidTr="009D1E37">
        <w:trPr>
          <w:trHeight w:val="750"/>
          <w:jc w:val="center"/>
        </w:trPr>
        <w:tc>
          <w:tcPr>
            <w:tcW w:w="749" w:type="dxa"/>
            <w:vMerge/>
            <w:shd w:val="clear" w:color="auto" w:fill="auto"/>
          </w:tcPr>
          <w:p w:rsidR="00232B31" w:rsidRPr="0034111F" w:rsidRDefault="00232B31" w:rsidP="00177C15">
            <w:pPr>
              <w:rPr>
                <w:sz w:val="20"/>
                <w:szCs w:val="20"/>
              </w:rPr>
            </w:pPr>
          </w:p>
        </w:tc>
        <w:tc>
          <w:tcPr>
            <w:tcW w:w="1985" w:type="dxa"/>
            <w:vMerge/>
            <w:shd w:val="clear" w:color="auto" w:fill="auto"/>
          </w:tcPr>
          <w:p w:rsidR="00232B31" w:rsidRPr="0034111F" w:rsidRDefault="00232B31" w:rsidP="00177C15">
            <w:pPr>
              <w:rPr>
                <w:sz w:val="20"/>
                <w:szCs w:val="20"/>
              </w:rPr>
            </w:pPr>
          </w:p>
        </w:tc>
        <w:tc>
          <w:tcPr>
            <w:tcW w:w="1261" w:type="dxa"/>
            <w:vMerge/>
            <w:shd w:val="clear" w:color="auto" w:fill="auto"/>
          </w:tcPr>
          <w:p w:rsidR="00232B31" w:rsidRPr="0034111F" w:rsidRDefault="00232B31" w:rsidP="00177C15">
            <w:pPr>
              <w:rPr>
                <w:sz w:val="20"/>
                <w:szCs w:val="20"/>
              </w:rPr>
            </w:pPr>
          </w:p>
        </w:tc>
        <w:tc>
          <w:tcPr>
            <w:tcW w:w="2141" w:type="dxa"/>
            <w:shd w:val="clear" w:color="auto" w:fill="auto"/>
          </w:tcPr>
          <w:p w:rsidR="00232B31" w:rsidRPr="0034111F" w:rsidRDefault="00232B31" w:rsidP="00177C15">
            <w:pPr>
              <w:rPr>
                <w:b/>
                <w:sz w:val="20"/>
                <w:szCs w:val="20"/>
              </w:rPr>
            </w:pPr>
            <w:r w:rsidRPr="0034111F">
              <w:rPr>
                <w:sz w:val="20"/>
                <w:szCs w:val="20"/>
              </w:rPr>
              <w:t>- бюджет городского округа Кинешма</w:t>
            </w:r>
          </w:p>
        </w:tc>
        <w:tc>
          <w:tcPr>
            <w:tcW w:w="1276" w:type="dxa"/>
            <w:shd w:val="clear" w:color="auto" w:fill="auto"/>
          </w:tcPr>
          <w:p w:rsidR="00232B31" w:rsidRPr="0034111F" w:rsidRDefault="00232B31" w:rsidP="00177C15">
            <w:pPr>
              <w:jc w:val="center"/>
              <w:rPr>
                <w:sz w:val="20"/>
                <w:szCs w:val="20"/>
              </w:rPr>
            </w:pPr>
            <w:r w:rsidRPr="0034111F">
              <w:rPr>
                <w:sz w:val="20"/>
                <w:szCs w:val="20"/>
              </w:rPr>
              <w:t>80,0</w:t>
            </w:r>
          </w:p>
        </w:tc>
        <w:tc>
          <w:tcPr>
            <w:tcW w:w="1068" w:type="dxa"/>
            <w:shd w:val="clear" w:color="auto" w:fill="auto"/>
          </w:tcPr>
          <w:p w:rsidR="00232B31" w:rsidRPr="0034111F" w:rsidRDefault="00232B31" w:rsidP="00177C15">
            <w:pPr>
              <w:jc w:val="center"/>
              <w:rPr>
                <w:sz w:val="20"/>
                <w:szCs w:val="20"/>
              </w:rPr>
            </w:pPr>
            <w:r w:rsidRPr="0034111F">
              <w:rPr>
                <w:sz w:val="20"/>
                <w:szCs w:val="20"/>
              </w:rPr>
              <w:t>80,0</w:t>
            </w:r>
          </w:p>
        </w:tc>
        <w:tc>
          <w:tcPr>
            <w:tcW w:w="1559" w:type="dxa"/>
            <w:vMerge/>
            <w:tcBorders>
              <w:right w:val="single" w:sz="4" w:space="0" w:color="auto"/>
            </w:tcBorders>
            <w:shd w:val="clear" w:color="auto" w:fill="auto"/>
          </w:tcPr>
          <w:p w:rsidR="00232B31" w:rsidRPr="0034111F" w:rsidRDefault="00232B31" w:rsidP="00177C15">
            <w:pPr>
              <w:jc w:val="center"/>
              <w:rPr>
                <w:sz w:val="20"/>
                <w:szCs w:val="20"/>
              </w:rPr>
            </w:pPr>
          </w:p>
        </w:tc>
        <w:tc>
          <w:tcPr>
            <w:tcW w:w="1909" w:type="dxa"/>
            <w:vMerge/>
            <w:tcBorders>
              <w:right w:val="single" w:sz="4" w:space="0" w:color="auto"/>
            </w:tcBorders>
            <w:shd w:val="clear" w:color="auto" w:fill="auto"/>
          </w:tcPr>
          <w:p w:rsidR="00232B31" w:rsidRPr="0034111F" w:rsidRDefault="00232B31" w:rsidP="00177C15">
            <w:pPr>
              <w:pStyle w:val="Pro-Tab"/>
              <w:spacing w:before="0" w:after="0"/>
              <w:rPr>
                <w:rFonts w:ascii="Times New Roman" w:hAnsi="Times New Roman" w:cs="Times New Roman"/>
                <w:sz w:val="20"/>
              </w:rPr>
            </w:pPr>
          </w:p>
        </w:tc>
        <w:tc>
          <w:tcPr>
            <w:tcW w:w="850" w:type="dxa"/>
            <w:vMerge/>
            <w:tcBorders>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p>
        </w:tc>
        <w:tc>
          <w:tcPr>
            <w:tcW w:w="992" w:type="dxa"/>
            <w:vMerge/>
            <w:tcBorders>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p>
        </w:tc>
        <w:tc>
          <w:tcPr>
            <w:tcW w:w="851" w:type="dxa"/>
            <w:vMerge/>
            <w:tcBorders>
              <w:right w:val="single" w:sz="4" w:space="0" w:color="auto"/>
            </w:tcBorders>
            <w:shd w:val="clear" w:color="auto" w:fill="auto"/>
          </w:tcPr>
          <w:p w:rsidR="00232B31" w:rsidRPr="0034111F" w:rsidRDefault="00232B31" w:rsidP="00177C15">
            <w:pPr>
              <w:jc w:val="center"/>
              <w:rPr>
                <w:sz w:val="20"/>
                <w:szCs w:val="20"/>
              </w:rPr>
            </w:pPr>
          </w:p>
        </w:tc>
        <w:tc>
          <w:tcPr>
            <w:tcW w:w="1426" w:type="dxa"/>
            <w:vMerge/>
            <w:tcBorders>
              <w:right w:val="single" w:sz="4" w:space="0" w:color="auto"/>
            </w:tcBorders>
            <w:shd w:val="clear" w:color="auto" w:fill="auto"/>
          </w:tcPr>
          <w:p w:rsidR="00232B31" w:rsidRPr="0034111F" w:rsidRDefault="00232B31" w:rsidP="00177C15">
            <w:pPr>
              <w:jc w:val="center"/>
              <w:rPr>
                <w:sz w:val="20"/>
                <w:szCs w:val="20"/>
              </w:rPr>
            </w:pPr>
          </w:p>
        </w:tc>
      </w:tr>
      <w:tr w:rsidR="005E1FDB" w:rsidRPr="0034111F" w:rsidTr="005E1FDB">
        <w:trPr>
          <w:trHeight w:val="271"/>
          <w:jc w:val="center"/>
        </w:trPr>
        <w:tc>
          <w:tcPr>
            <w:tcW w:w="749" w:type="dxa"/>
            <w:vMerge w:val="restart"/>
            <w:shd w:val="clear" w:color="auto" w:fill="auto"/>
          </w:tcPr>
          <w:p w:rsidR="005E1FDB" w:rsidRPr="0034111F" w:rsidRDefault="00CC058C" w:rsidP="00177C15">
            <w:pPr>
              <w:rPr>
                <w:sz w:val="20"/>
                <w:szCs w:val="20"/>
              </w:rPr>
            </w:pPr>
            <w:r>
              <w:rPr>
                <w:sz w:val="20"/>
                <w:szCs w:val="20"/>
              </w:rPr>
              <w:t>1.</w:t>
            </w:r>
            <w:r w:rsidR="005E1FDB" w:rsidRPr="0034111F">
              <w:rPr>
                <w:sz w:val="20"/>
                <w:szCs w:val="20"/>
              </w:rPr>
              <w:t>3.1</w:t>
            </w:r>
          </w:p>
        </w:tc>
        <w:tc>
          <w:tcPr>
            <w:tcW w:w="1985" w:type="dxa"/>
            <w:vMerge w:val="restart"/>
            <w:shd w:val="clear" w:color="auto" w:fill="auto"/>
          </w:tcPr>
          <w:p w:rsidR="005E1FDB" w:rsidRPr="0034111F" w:rsidRDefault="00CC058C" w:rsidP="00177C15">
            <w:pPr>
              <w:rPr>
                <w:sz w:val="20"/>
                <w:szCs w:val="20"/>
              </w:rPr>
            </w:pPr>
            <w:r>
              <w:rPr>
                <w:sz w:val="20"/>
                <w:szCs w:val="20"/>
              </w:rPr>
              <w:t>Мероприятие «</w:t>
            </w:r>
            <w:r w:rsidR="005E1FDB" w:rsidRPr="0034111F">
              <w:rPr>
                <w:sz w:val="20"/>
                <w:szCs w:val="20"/>
              </w:rPr>
              <w:t>Обеспечение пожарной безопасности учреждений культуры</w:t>
            </w:r>
            <w:r>
              <w:rPr>
                <w:sz w:val="20"/>
                <w:szCs w:val="20"/>
              </w:rPr>
              <w:t>»</w:t>
            </w:r>
          </w:p>
        </w:tc>
        <w:tc>
          <w:tcPr>
            <w:tcW w:w="1261" w:type="dxa"/>
            <w:vMerge w:val="restart"/>
            <w:shd w:val="clear" w:color="auto" w:fill="auto"/>
          </w:tcPr>
          <w:p w:rsidR="005E1FDB" w:rsidRPr="0034111F" w:rsidRDefault="005E1FDB" w:rsidP="00177C15">
            <w:pPr>
              <w:rPr>
                <w:sz w:val="20"/>
                <w:szCs w:val="20"/>
              </w:rPr>
            </w:pPr>
            <w:r w:rsidRPr="0034111F">
              <w:rPr>
                <w:sz w:val="20"/>
                <w:szCs w:val="20"/>
              </w:rPr>
              <w:t>Комитет по культуре и туризму администрации городского округа Кинешма</w:t>
            </w:r>
          </w:p>
        </w:tc>
        <w:tc>
          <w:tcPr>
            <w:tcW w:w="2141" w:type="dxa"/>
            <w:shd w:val="clear" w:color="auto" w:fill="auto"/>
          </w:tcPr>
          <w:p w:rsidR="005E1FDB" w:rsidRPr="0034111F" w:rsidRDefault="005E1FDB" w:rsidP="00177C15">
            <w:pPr>
              <w:rPr>
                <w:sz w:val="20"/>
                <w:szCs w:val="20"/>
              </w:rPr>
            </w:pPr>
            <w:r w:rsidRPr="0034111F">
              <w:rPr>
                <w:sz w:val="20"/>
                <w:szCs w:val="20"/>
              </w:rPr>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80,0</w:t>
            </w:r>
          </w:p>
        </w:tc>
        <w:tc>
          <w:tcPr>
            <w:tcW w:w="1068" w:type="dxa"/>
            <w:shd w:val="clear" w:color="auto" w:fill="auto"/>
          </w:tcPr>
          <w:p w:rsidR="005E1FDB" w:rsidRPr="0034111F" w:rsidRDefault="005E1FDB" w:rsidP="00177C15">
            <w:pPr>
              <w:jc w:val="center"/>
              <w:rPr>
                <w:sz w:val="20"/>
                <w:szCs w:val="20"/>
              </w:rPr>
            </w:pPr>
            <w:r w:rsidRPr="0034111F">
              <w:rPr>
                <w:sz w:val="20"/>
                <w:szCs w:val="20"/>
              </w:rPr>
              <w:t>80,0</w:t>
            </w:r>
          </w:p>
        </w:tc>
        <w:tc>
          <w:tcPr>
            <w:tcW w:w="1559"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val="restart"/>
            <w:tcBorders>
              <w:right w:val="single" w:sz="4" w:space="0" w:color="auto"/>
            </w:tcBorders>
            <w:shd w:val="clear" w:color="auto" w:fill="auto"/>
          </w:tcPr>
          <w:p w:rsidR="005E1FDB" w:rsidRPr="0034111F" w:rsidRDefault="005E1FDB" w:rsidP="00177C15">
            <w:pPr>
              <w:pStyle w:val="Pro-Tab"/>
              <w:spacing w:before="0" w:after="0"/>
              <w:rPr>
                <w:rFonts w:ascii="Times New Roman" w:hAnsi="Times New Roman" w:cs="Times New Roman"/>
                <w:sz w:val="20"/>
              </w:rPr>
            </w:pPr>
            <w:r w:rsidRPr="0034111F">
              <w:rPr>
                <w:rFonts w:ascii="Times New Roman" w:hAnsi="Times New Roman" w:cs="Times New Roman"/>
                <w:sz w:val="20"/>
              </w:rPr>
              <w:t>Количество разработанной проектно-сметной документации на систему пожарной сигнализации и систему оповещения управления эвакуацией</w:t>
            </w:r>
          </w:p>
        </w:tc>
        <w:tc>
          <w:tcPr>
            <w:tcW w:w="850" w:type="dxa"/>
            <w:vMerge w:val="restart"/>
            <w:tcBorders>
              <w:right w:val="single" w:sz="4" w:space="0" w:color="auto"/>
            </w:tcBorders>
            <w:shd w:val="clear" w:color="auto" w:fill="auto"/>
          </w:tcPr>
          <w:p w:rsidR="005E1FDB" w:rsidRPr="0034111F" w:rsidRDefault="005E1FDB"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Ед.</w:t>
            </w:r>
          </w:p>
        </w:tc>
        <w:tc>
          <w:tcPr>
            <w:tcW w:w="992" w:type="dxa"/>
            <w:vMerge w:val="restart"/>
            <w:tcBorders>
              <w:right w:val="single" w:sz="4" w:space="0" w:color="auto"/>
            </w:tcBorders>
            <w:shd w:val="clear" w:color="auto" w:fill="auto"/>
          </w:tcPr>
          <w:p w:rsidR="005E1FDB" w:rsidRPr="0034111F" w:rsidRDefault="005E1FDB"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1</w:t>
            </w:r>
          </w:p>
        </w:tc>
        <w:tc>
          <w:tcPr>
            <w:tcW w:w="851" w:type="dxa"/>
            <w:vMerge w:val="restart"/>
            <w:tcBorders>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1</w:t>
            </w:r>
          </w:p>
        </w:tc>
        <w:tc>
          <w:tcPr>
            <w:tcW w:w="1426" w:type="dxa"/>
            <w:vMerge w:val="restart"/>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700"/>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097C0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5E1FDB" w:rsidRPr="0034111F" w:rsidRDefault="005E1FDB" w:rsidP="00177C15">
            <w:pPr>
              <w:jc w:val="center"/>
              <w:rPr>
                <w:sz w:val="20"/>
                <w:szCs w:val="20"/>
              </w:rPr>
            </w:pPr>
            <w:r w:rsidRPr="0034111F">
              <w:rPr>
                <w:sz w:val="20"/>
                <w:szCs w:val="20"/>
              </w:rPr>
              <w:t>80,0</w:t>
            </w:r>
          </w:p>
        </w:tc>
        <w:tc>
          <w:tcPr>
            <w:tcW w:w="1068" w:type="dxa"/>
            <w:shd w:val="clear" w:color="auto" w:fill="auto"/>
          </w:tcPr>
          <w:p w:rsidR="005E1FDB" w:rsidRPr="0034111F" w:rsidRDefault="005E1FDB" w:rsidP="00177C15">
            <w:pPr>
              <w:jc w:val="center"/>
              <w:rPr>
                <w:sz w:val="20"/>
                <w:szCs w:val="20"/>
              </w:rPr>
            </w:pPr>
            <w:r w:rsidRPr="0034111F">
              <w:rPr>
                <w:sz w:val="20"/>
                <w:szCs w:val="20"/>
              </w:rPr>
              <w:t>80,0</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pStyle w:val="Pro-Tab"/>
              <w:spacing w:before="0" w:after="0"/>
              <w:rPr>
                <w:rFonts w:ascii="Times New Roman" w:hAnsi="Times New Roman" w:cs="Times New Roman"/>
                <w:sz w:val="20"/>
              </w:rPr>
            </w:pPr>
          </w:p>
        </w:tc>
        <w:tc>
          <w:tcPr>
            <w:tcW w:w="850" w:type="dxa"/>
            <w:vMerge/>
            <w:tcBorders>
              <w:right w:val="single" w:sz="4" w:space="0" w:color="auto"/>
            </w:tcBorders>
            <w:shd w:val="clear" w:color="auto" w:fill="auto"/>
          </w:tcPr>
          <w:p w:rsidR="005E1FDB" w:rsidRPr="0034111F" w:rsidRDefault="005E1FDB" w:rsidP="00177C15">
            <w:pPr>
              <w:pStyle w:val="Pro-Tab"/>
              <w:spacing w:before="0" w:after="0"/>
              <w:jc w:val="center"/>
              <w:rPr>
                <w:rFonts w:ascii="Times New Roman" w:hAnsi="Times New Roman" w:cs="Times New Roman"/>
                <w:sz w:val="20"/>
              </w:rPr>
            </w:pPr>
          </w:p>
        </w:tc>
        <w:tc>
          <w:tcPr>
            <w:tcW w:w="992" w:type="dxa"/>
            <w:vMerge/>
            <w:tcBorders>
              <w:right w:val="single" w:sz="4" w:space="0" w:color="auto"/>
            </w:tcBorders>
            <w:shd w:val="clear" w:color="auto" w:fill="auto"/>
          </w:tcPr>
          <w:p w:rsidR="005E1FDB" w:rsidRPr="0034111F" w:rsidRDefault="005E1FDB" w:rsidP="00177C15">
            <w:pPr>
              <w:pStyle w:val="Pro-Tab"/>
              <w:spacing w:before="0" w:after="0"/>
              <w:jc w:val="center"/>
              <w:rPr>
                <w:rFonts w:ascii="Times New Roman" w:hAnsi="Times New Roman" w:cs="Times New Roman"/>
                <w:sz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232B31" w:rsidRPr="0034111F" w:rsidTr="009D1E37">
        <w:trPr>
          <w:trHeight w:val="750"/>
          <w:jc w:val="center"/>
        </w:trPr>
        <w:tc>
          <w:tcPr>
            <w:tcW w:w="749" w:type="dxa"/>
            <w:vMerge/>
            <w:shd w:val="clear" w:color="auto" w:fill="auto"/>
          </w:tcPr>
          <w:p w:rsidR="00232B31" w:rsidRPr="0034111F" w:rsidRDefault="00232B31" w:rsidP="00177C15">
            <w:pPr>
              <w:rPr>
                <w:sz w:val="20"/>
                <w:szCs w:val="20"/>
              </w:rPr>
            </w:pPr>
          </w:p>
        </w:tc>
        <w:tc>
          <w:tcPr>
            <w:tcW w:w="1985" w:type="dxa"/>
            <w:vMerge/>
            <w:shd w:val="clear" w:color="auto" w:fill="auto"/>
          </w:tcPr>
          <w:p w:rsidR="00232B31" w:rsidRPr="0034111F" w:rsidRDefault="00232B31" w:rsidP="00177C15">
            <w:pPr>
              <w:rPr>
                <w:sz w:val="20"/>
                <w:szCs w:val="20"/>
              </w:rPr>
            </w:pPr>
          </w:p>
        </w:tc>
        <w:tc>
          <w:tcPr>
            <w:tcW w:w="1261" w:type="dxa"/>
            <w:vMerge/>
            <w:shd w:val="clear" w:color="auto" w:fill="auto"/>
          </w:tcPr>
          <w:p w:rsidR="00232B31" w:rsidRPr="0034111F" w:rsidRDefault="00232B31" w:rsidP="00177C15">
            <w:pPr>
              <w:rPr>
                <w:sz w:val="20"/>
                <w:szCs w:val="20"/>
              </w:rPr>
            </w:pPr>
          </w:p>
        </w:tc>
        <w:tc>
          <w:tcPr>
            <w:tcW w:w="2141" w:type="dxa"/>
            <w:shd w:val="clear" w:color="auto" w:fill="auto"/>
          </w:tcPr>
          <w:p w:rsidR="00232B31" w:rsidRPr="0034111F" w:rsidRDefault="00232B31" w:rsidP="00177C15">
            <w:pPr>
              <w:rPr>
                <w:b/>
                <w:sz w:val="20"/>
                <w:szCs w:val="20"/>
              </w:rPr>
            </w:pPr>
            <w:r w:rsidRPr="0034111F">
              <w:rPr>
                <w:sz w:val="20"/>
                <w:szCs w:val="20"/>
              </w:rPr>
              <w:t>- бюджет городского округа Кинешма</w:t>
            </w:r>
          </w:p>
        </w:tc>
        <w:tc>
          <w:tcPr>
            <w:tcW w:w="1276" w:type="dxa"/>
            <w:shd w:val="clear" w:color="auto" w:fill="auto"/>
          </w:tcPr>
          <w:p w:rsidR="00232B31" w:rsidRPr="0034111F" w:rsidRDefault="00232B31" w:rsidP="00177C15">
            <w:pPr>
              <w:jc w:val="center"/>
              <w:rPr>
                <w:sz w:val="20"/>
                <w:szCs w:val="20"/>
              </w:rPr>
            </w:pPr>
            <w:r w:rsidRPr="0034111F">
              <w:rPr>
                <w:sz w:val="20"/>
                <w:szCs w:val="20"/>
              </w:rPr>
              <w:t>80,0</w:t>
            </w:r>
          </w:p>
        </w:tc>
        <w:tc>
          <w:tcPr>
            <w:tcW w:w="1068" w:type="dxa"/>
            <w:shd w:val="clear" w:color="auto" w:fill="auto"/>
          </w:tcPr>
          <w:p w:rsidR="00232B31" w:rsidRPr="0034111F" w:rsidRDefault="00232B31" w:rsidP="00177C15">
            <w:pPr>
              <w:jc w:val="center"/>
              <w:rPr>
                <w:sz w:val="20"/>
                <w:szCs w:val="20"/>
              </w:rPr>
            </w:pPr>
            <w:r w:rsidRPr="0034111F">
              <w:rPr>
                <w:sz w:val="20"/>
                <w:szCs w:val="20"/>
              </w:rPr>
              <w:t>80,0</w:t>
            </w:r>
          </w:p>
        </w:tc>
        <w:tc>
          <w:tcPr>
            <w:tcW w:w="1559" w:type="dxa"/>
            <w:vMerge/>
            <w:tcBorders>
              <w:right w:val="single" w:sz="4" w:space="0" w:color="auto"/>
            </w:tcBorders>
            <w:shd w:val="clear" w:color="auto" w:fill="auto"/>
          </w:tcPr>
          <w:p w:rsidR="00232B31" w:rsidRPr="0034111F" w:rsidRDefault="00232B31" w:rsidP="00177C15">
            <w:pPr>
              <w:jc w:val="center"/>
              <w:rPr>
                <w:sz w:val="20"/>
                <w:szCs w:val="20"/>
              </w:rPr>
            </w:pPr>
          </w:p>
        </w:tc>
        <w:tc>
          <w:tcPr>
            <w:tcW w:w="1909" w:type="dxa"/>
            <w:vMerge/>
            <w:tcBorders>
              <w:right w:val="single" w:sz="4" w:space="0" w:color="auto"/>
            </w:tcBorders>
            <w:shd w:val="clear" w:color="auto" w:fill="auto"/>
          </w:tcPr>
          <w:p w:rsidR="00232B31" w:rsidRPr="0034111F" w:rsidRDefault="00232B31" w:rsidP="00177C15">
            <w:pPr>
              <w:pStyle w:val="Pro-Tab"/>
              <w:spacing w:before="0" w:after="0"/>
              <w:rPr>
                <w:rFonts w:ascii="Times New Roman" w:hAnsi="Times New Roman" w:cs="Times New Roman"/>
                <w:sz w:val="20"/>
              </w:rPr>
            </w:pPr>
          </w:p>
        </w:tc>
        <w:tc>
          <w:tcPr>
            <w:tcW w:w="850" w:type="dxa"/>
            <w:vMerge/>
            <w:tcBorders>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p>
        </w:tc>
        <w:tc>
          <w:tcPr>
            <w:tcW w:w="992" w:type="dxa"/>
            <w:vMerge/>
            <w:tcBorders>
              <w:right w:val="single" w:sz="4" w:space="0" w:color="auto"/>
            </w:tcBorders>
            <w:shd w:val="clear" w:color="auto" w:fill="auto"/>
          </w:tcPr>
          <w:p w:rsidR="00232B31" w:rsidRPr="0034111F" w:rsidRDefault="00232B31" w:rsidP="00177C15">
            <w:pPr>
              <w:pStyle w:val="Pro-Tab"/>
              <w:spacing w:before="0" w:after="0"/>
              <w:jc w:val="center"/>
              <w:rPr>
                <w:rFonts w:ascii="Times New Roman" w:hAnsi="Times New Roman" w:cs="Times New Roman"/>
                <w:sz w:val="20"/>
              </w:rPr>
            </w:pPr>
          </w:p>
        </w:tc>
        <w:tc>
          <w:tcPr>
            <w:tcW w:w="851" w:type="dxa"/>
            <w:vMerge/>
            <w:tcBorders>
              <w:right w:val="single" w:sz="4" w:space="0" w:color="auto"/>
            </w:tcBorders>
            <w:shd w:val="clear" w:color="auto" w:fill="auto"/>
          </w:tcPr>
          <w:p w:rsidR="00232B31" w:rsidRPr="0034111F" w:rsidRDefault="00232B31" w:rsidP="00177C15">
            <w:pPr>
              <w:jc w:val="center"/>
              <w:rPr>
                <w:sz w:val="20"/>
                <w:szCs w:val="20"/>
              </w:rPr>
            </w:pPr>
          </w:p>
        </w:tc>
        <w:tc>
          <w:tcPr>
            <w:tcW w:w="1426" w:type="dxa"/>
            <w:vMerge/>
            <w:tcBorders>
              <w:right w:val="single" w:sz="4" w:space="0" w:color="auto"/>
            </w:tcBorders>
            <w:shd w:val="clear" w:color="auto" w:fill="auto"/>
          </w:tcPr>
          <w:p w:rsidR="00232B31" w:rsidRPr="0034111F" w:rsidRDefault="00232B31" w:rsidP="00177C15">
            <w:pPr>
              <w:jc w:val="center"/>
              <w:rPr>
                <w:sz w:val="20"/>
                <w:szCs w:val="20"/>
              </w:rPr>
            </w:pPr>
          </w:p>
        </w:tc>
      </w:tr>
      <w:tr w:rsidR="005E1FDB" w:rsidRPr="0034111F" w:rsidTr="00407E94">
        <w:trPr>
          <w:trHeight w:val="331"/>
          <w:jc w:val="center"/>
        </w:trPr>
        <w:tc>
          <w:tcPr>
            <w:tcW w:w="749" w:type="dxa"/>
            <w:vMerge w:val="restart"/>
            <w:shd w:val="clear" w:color="auto" w:fill="auto"/>
          </w:tcPr>
          <w:p w:rsidR="005E1FDB" w:rsidRPr="0034111F" w:rsidRDefault="00CC058C" w:rsidP="00177C15">
            <w:pPr>
              <w:rPr>
                <w:sz w:val="20"/>
                <w:szCs w:val="20"/>
              </w:rPr>
            </w:pPr>
            <w:r>
              <w:rPr>
                <w:sz w:val="20"/>
                <w:szCs w:val="20"/>
              </w:rPr>
              <w:t>2</w:t>
            </w:r>
          </w:p>
        </w:tc>
        <w:tc>
          <w:tcPr>
            <w:tcW w:w="1985" w:type="dxa"/>
            <w:vMerge w:val="restart"/>
            <w:shd w:val="clear" w:color="auto" w:fill="auto"/>
          </w:tcPr>
          <w:p w:rsidR="005E1FDB" w:rsidRPr="0034111F" w:rsidRDefault="005E1FDB" w:rsidP="00407E94">
            <w:pPr>
              <w:pStyle w:val="31"/>
              <w:jc w:val="left"/>
              <w:rPr>
                <w:b w:val="0"/>
                <w:sz w:val="20"/>
                <w:szCs w:val="20"/>
                <w:lang w:eastAsia="ru-RU"/>
              </w:rPr>
            </w:pPr>
            <w:r w:rsidRPr="0034111F">
              <w:rPr>
                <w:b w:val="0"/>
                <w:sz w:val="20"/>
                <w:szCs w:val="20"/>
                <w:lang w:eastAsia="ru-RU"/>
              </w:rPr>
              <w:t>Подпрограмма "Культурно-досуговая деятельность"</w:t>
            </w:r>
          </w:p>
        </w:tc>
        <w:tc>
          <w:tcPr>
            <w:tcW w:w="1261" w:type="dxa"/>
            <w:vMerge w:val="restart"/>
            <w:shd w:val="clear" w:color="auto" w:fill="auto"/>
          </w:tcPr>
          <w:p w:rsidR="005E1FDB" w:rsidRPr="0034111F" w:rsidRDefault="005E1FDB" w:rsidP="00177C15">
            <w:pPr>
              <w:rPr>
                <w:sz w:val="20"/>
                <w:szCs w:val="20"/>
              </w:rPr>
            </w:pPr>
            <w:r w:rsidRPr="0034111F">
              <w:rPr>
                <w:sz w:val="20"/>
                <w:szCs w:val="20"/>
              </w:rPr>
              <w:t xml:space="preserve">Комитет по культуре и туризму администрации </w:t>
            </w:r>
            <w:r w:rsidRPr="0034111F">
              <w:rPr>
                <w:sz w:val="20"/>
                <w:szCs w:val="20"/>
              </w:rPr>
              <w:lastRenderedPageBreak/>
              <w:t>городского округа Кинешма</w:t>
            </w:r>
          </w:p>
        </w:tc>
        <w:tc>
          <w:tcPr>
            <w:tcW w:w="2141" w:type="dxa"/>
            <w:shd w:val="clear" w:color="auto" w:fill="auto"/>
          </w:tcPr>
          <w:p w:rsidR="005E1FDB" w:rsidRPr="0034111F" w:rsidRDefault="005E1FDB" w:rsidP="00177C15">
            <w:pPr>
              <w:rPr>
                <w:sz w:val="20"/>
                <w:szCs w:val="20"/>
              </w:rPr>
            </w:pPr>
            <w:r w:rsidRPr="0034111F">
              <w:rPr>
                <w:sz w:val="20"/>
                <w:szCs w:val="20"/>
              </w:rPr>
              <w:lastRenderedPageBreak/>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46 239,0</w:t>
            </w:r>
          </w:p>
        </w:tc>
        <w:tc>
          <w:tcPr>
            <w:tcW w:w="1068" w:type="dxa"/>
            <w:shd w:val="clear" w:color="auto" w:fill="auto"/>
          </w:tcPr>
          <w:p w:rsidR="005E1FDB" w:rsidRPr="0034111F" w:rsidRDefault="005E1FDB" w:rsidP="00177C15">
            <w:pPr>
              <w:jc w:val="center"/>
              <w:rPr>
                <w:sz w:val="20"/>
                <w:szCs w:val="20"/>
              </w:rPr>
            </w:pPr>
            <w:r w:rsidRPr="0034111F">
              <w:rPr>
                <w:sz w:val="20"/>
                <w:szCs w:val="20"/>
              </w:rPr>
              <w:t>46 072,4</w:t>
            </w:r>
          </w:p>
        </w:tc>
        <w:tc>
          <w:tcPr>
            <w:tcW w:w="1559"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850"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992"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851"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1426"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262"/>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Default="005E1FDB" w:rsidP="00177C15">
            <w:pPr>
              <w:rPr>
                <w:i/>
                <w:sz w:val="20"/>
                <w:szCs w:val="20"/>
              </w:rPr>
            </w:pPr>
            <w:r w:rsidRPr="00097C0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p w:rsidR="00407E94" w:rsidRPr="0034111F" w:rsidRDefault="00407E94" w:rsidP="00177C15">
            <w:pPr>
              <w:rPr>
                <w:b/>
                <w:sz w:val="20"/>
                <w:szCs w:val="20"/>
              </w:rPr>
            </w:pPr>
          </w:p>
        </w:tc>
        <w:tc>
          <w:tcPr>
            <w:tcW w:w="1276" w:type="dxa"/>
            <w:shd w:val="clear" w:color="auto" w:fill="auto"/>
          </w:tcPr>
          <w:p w:rsidR="005E1FDB" w:rsidRPr="0034111F" w:rsidRDefault="005E1FDB" w:rsidP="00177C15">
            <w:pPr>
              <w:jc w:val="center"/>
              <w:rPr>
                <w:sz w:val="20"/>
                <w:szCs w:val="20"/>
              </w:rPr>
            </w:pPr>
            <w:r w:rsidRPr="0034111F">
              <w:rPr>
                <w:sz w:val="20"/>
                <w:szCs w:val="20"/>
              </w:rPr>
              <w:t>46 239,0</w:t>
            </w:r>
          </w:p>
        </w:tc>
        <w:tc>
          <w:tcPr>
            <w:tcW w:w="1068" w:type="dxa"/>
            <w:shd w:val="clear" w:color="auto" w:fill="auto"/>
          </w:tcPr>
          <w:p w:rsidR="005E1FDB" w:rsidRPr="0034111F" w:rsidRDefault="005E1FDB" w:rsidP="00177C15">
            <w:pPr>
              <w:jc w:val="center"/>
              <w:rPr>
                <w:sz w:val="20"/>
                <w:szCs w:val="20"/>
              </w:rPr>
            </w:pPr>
            <w:r w:rsidRPr="0034111F">
              <w:rPr>
                <w:sz w:val="20"/>
                <w:szCs w:val="20"/>
              </w:rPr>
              <w:t>46 072,4</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262"/>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34111F">
              <w:rPr>
                <w:sz w:val="20"/>
                <w:szCs w:val="20"/>
              </w:rPr>
              <w:t>- бюджет городского округа Кинешма</w:t>
            </w:r>
          </w:p>
        </w:tc>
        <w:tc>
          <w:tcPr>
            <w:tcW w:w="1276" w:type="dxa"/>
            <w:shd w:val="clear" w:color="auto" w:fill="auto"/>
          </w:tcPr>
          <w:p w:rsidR="005E1FDB" w:rsidRPr="0034111F" w:rsidRDefault="005E1FDB" w:rsidP="00177C15">
            <w:pPr>
              <w:jc w:val="center"/>
              <w:rPr>
                <w:sz w:val="20"/>
                <w:szCs w:val="20"/>
              </w:rPr>
            </w:pPr>
            <w:r w:rsidRPr="0034111F">
              <w:rPr>
                <w:sz w:val="20"/>
                <w:szCs w:val="20"/>
              </w:rPr>
              <w:t>34 060,3</w:t>
            </w:r>
          </w:p>
        </w:tc>
        <w:tc>
          <w:tcPr>
            <w:tcW w:w="1068" w:type="dxa"/>
            <w:shd w:val="clear" w:color="auto" w:fill="auto"/>
          </w:tcPr>
          <w:p w:rsidR="005E1FDB" w:rsidRPr="0034111F" w:rsidRDefault="005E1FDB" w:rsidP="00177C15">
            <w:pPr>
              <w:jc w:val="center"/>
              <w:rPr>
                <w:sz w:val="20"/>
                <w:szCs w:val="20"/>
              </w:rPr>
            </w:pPr>
            <w:r w:rsidRPr="0034111F">
              <w:rPr>
                <w:sz w:val="20"/>
                <w:szCs w:val="20"/>
              </w:rPr>
              <w:t>33 893,7</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color w:val="FF0000"/>
                <w:sz w:val="20"/>
                <w:szCs w:val="20"/>
              </w:rPr>
            </w:pPr>
          </w:p>
        </w:tc>
      </w:tr>
      <w:tr w:rsidR="005E1FDB" w:rsidRPr="0034111F" w:rsidTr="00407E94">
        <w:trPr>
          <w:trHeight w:val="256"/>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34111F">
              <w:rPr>
                <w:sz w:val="20"/>
                <w:szCs w:val="20"/>
              </w:rPr>
              <w:t>- областной бюджет</w:t>
            </w:r>
          </w:p>
        </w:tc>
        <w:tc>
          <w:tcPr>
            <w:tcW w:w="1276" w:type="dxa"/>
            <w:shd w:val="clear" w:color="auto" w:fill="auto"/>
          </w:tcPr>
          <w:p w:rsidR="005E1FDB" w:rsidRPr="0034111F" w:rsidRDefault="005E1FDB" w:rsidP="00177C15">
            <w:pPr>
              <w:jc w:val="center"/>
              <w:rPr>
                <w:sz w:val="20"/>
                <w:szCs w:val="20"/>
              </w:rPr>
            </w:pPr>
            <w:r w:rsidRPr="0034111F">
              <w:rPr>
                <w:sz w:val="20"/>
                <w:szCs w:val="20"/>
              </w:rPr>
              <w:t>12 178,7</w:t>
            </w:r>
          </w:p>
        </w:tc>
        <w:tc>
          <w:tcPr>
            <w:tcW w:w="1068" w:type="dxa"/>
            <w:shd w:val="clear" w:color="auto" w:fill="auto"/>
          </w:tcPr>
          <w:p w:rsidR="005E1FDB" w:rsidRPr="0034111F" w:rsidRDefault="005E1FDB" w:rsidP="00177C15">
            <w:pPr>
              <w:jc w:val="center"/>
              <w:rPr>
                <w:sz w:val="20"/>
                <w:szCs w:val="20"/>
              </w:rPr>
            </w:pPr>
            <w:r w:rsidRPr="0034111F">
              <w:rPr>
                <w:sz w:val="20"/>
                <w:szCs w:val="20"/>
              </w:rPr>
              <w:t>12 178,7</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262"/>
          <w:jc w:val="center"/>
        </w:trPr>
        <w:tc>
          <w:tcPr>
            <w:tcW w:w="749" w:type="dxa"/>
            <w:vMerge w:val="restart"/>
            <w:shd w:val="clear" w:color="auto" w:fill="auto"/>
          </w:tcPr>
          <w:p w:rsidR="005E1FDB" w:rsidRPr="0034111F" w:rsidRDefault="00CC058C" w:rsidP="00177C15">
            <w:pPr>
              <w:rPr>
                <w:sz w:val="20"/>
                <w:szCs w:val="20"/>
              </w:rPr>
            </w:pPr>
            <w:r>
              <w:rPr>
                <w:sz w:val="20"/>
                <w:szCs w:val="20"/>
              </w:rPr>
              <w:t>2.1</w:t>
            </w:r>
          </w:p>
          <w:p w:rsidR="005E1FDB" w:rsidRPr="0034111F" w:rsidRDefault="005E1FDB" w:rsidP="00177C15">
            <w:pPr>
              <w:rPr>
                <w:sz w:val="20"/>
                <w:szCs w:val="20"/>
              </w:rPr>
            </w:pPr>
          </w:p>
        </w:tc>
        <w:tc>
          <w:tcPr>
            <w:tcW w:w="1985" w:type="dxa"/>
            <w:vMerge w:val="restart"/>
            <w:shd w:val="clear" w:color="auto" w:fill="auto"/>
          </w:tcPr>
          <w:p w:rsidR="005E1FDB" w:rsidRPr="0034111F" w:rsidRDefault="005E1FDB" w:rsidP="00177C15">
            <w:pPr>
              <w:pStyle w:val="31"/>
              <w:jc w:val="left"/>
              <w:rPr>
                <w:b w:val="0"/>
                <w:sz w:val="20"/>
                <w:szCs w:val="20"/>
                <w:lang w:eastAsia="ru-RU"/>
              </w:rPr>
            </w:pPr>
            <w:r w:rsidRPr="0034111F">
              <w:rPr>
                <w:b w:val="0"/>
                <w:sz w:val="20"/>
                <w:szCs w:val="20"/>
                <w:lang w:eastAsia="ru-RU"/>
              </w:rPr>
              <w:t xml:space="preserve">Основное мероприятие </w:t>
            </w:r>
            <w:r w:rsidRPr="0034111F">
              <w:rPr>
                <w:b w:val="0"/>
                <w:color w:val="000000"/>
                <w:sz w:val="20"/>
                <w:szCs w:val="20"/>
                <w:lang w:eastAsia="ru-RU"/>
              </w:rPr>
              <w:t>«Организация культурного досуга и отдыха населения городского округа Кинешма»</w:t>
            </w:r>
            <w:r w:rsidRPr="0034111F">
              <w:rPr>
                <w:b w:val="0"/>
                <w:sz w:val="20"/>
                <w:szCs w:val="20"/>
                <w:lang w:eastAsia="ru-RU"/>
              </w:rPr>
              <w:t>"</w:t>
            </w:r>
          </w:p>
        </w:tc>
        <w:tc>
          <w:tcPr>
            <w:tcW w:w="1261" w:type="dxa"/>
            <w:vMerge w:val="restart"/>
            <w:shd w:val="clear" w:color="auto" w:fill="auto"/>
          </w:tcPr>
          <w:p w:rsidR="005E1FDB" w:rsidRPr="0034111F" w:rsidRDefault="005E1FDB" w:rsidP="00407E94">
            <w:pPr>
              <w:rPr>
                <w:sz w:val="20"/>
                <w:szCs w:val="20"/>
              </w:rPr>
            </w:pPr>
            <w:r w:rsidRPr="0034111F">
              <w:rPr>
                <w:sz w:val="20"/>
                <w:szCs w:val="20"/>
              </w:rPr>
              <w:t>Комитет по культуре и туризму админист</w:t>
            </w:r>
            <w:r w:rsidR="00407E94">
              <w:rPr>
                <w:sz w:val="20"/>
                <w:szCs w:val="20"/>
              </w:rPr>
              <w:t>рации городского округа Кинешма</w:t>
            </w:r>
          </w:p>
        </w:tc>
        <w:tc>
          <w:tcPr>
            <w:tcW w:w="2141" w:type="dxa"/>
            <w:shd w:val="clear" w:color="auto" w:fill="auto"/>
          </w:tcPr>
          <w:p w:rsidR="005E1FDB" w:rsidRPr="0034111F" w:rsidRDefault="005E1FDB" w:rsidP="00177C15">
            <w:pPr>
              <w:rPr>
                <w:sz w:val="20"/>
                <w:szCs w:val="20"/>
              </w:rPr>
            </w:pPr>
            <w:r w:rsidRPr="0034111F">
              <w:rPr>
                <w:sz w:val="20"/>
                <w:szCs w:val="20"/>
              </w:rPr>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46 059,0</w:t>
            </w:r>
          </w:p>
        </w:tc>
        <w:tc>
          <w:tcPr>
            <w:tcW w:w="1068" w:type="dxa"/>
            <w:shd w:val="clear" w:color="auto" w:fill="auto"/>
          </w:tcPr>
          <w:p w:rsidR="005E1FDB" w:rsidRPr="0034111F" w:rsidRDefault="005E1FDB" w:rsidP="00177C15">
            <w:pPr>
              <w:jc w:val="center"/>
              <w:rPr>
                <w:sz w:val="20"/>
                <w:szCs w:val="20"/>
              </w:rPr>
            </w:pPr>
            <w:r w:rsidRPr="0034111F">
              <w:rPr>
                <w:sz w:val="20"/>
                <w:szCs w:val="20"/>
              </w:rPr>
              <w:t>45 892,4</w:t>
            </w:r>
          </w:p>
        </w:tc>
        <w:tc>
          <w:tcPr>
            <w:tcW w:w="1559"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850"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992"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851"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c>
          <w:tcPr>
            <w:tcW w:w="1426"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262"/>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b/>
                <w:sz w:val="20"/>
                <w:szCs w:val="20"/>
              </w:rPr>
            </w:pPr>
            <w:r w:rsidRPr="00097C0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5E1FDB" w:rsidRPr="0034111F" w:rsidRDefault="005E1FDB" w:rsidP="00177C15">
            <w:pPr>
              <w:jc w:val="center"/>
              <w:rPr>
                <w:sz w:val="20"/>
                <w:szCs w:val="20"/>
              </w:rPr>
            </w:pPr>
            <w:r w:rsidRPr="0034111F">
              <w:rPr>
                <w:sz w:val="20"/>
                <w:szCs w:val="20"/>
              </w:rPr>
              <w:t>46 059,0</w:t>
            </w:r>
          </w:p>
        </w:tc>
        <w:tc>
          <w:tcPr>
            <w:tcW w:w="1068" w:type="dxa"/>
            <w:shd w:val="clear" w:color="auto" w:fill="auto"/>
          </w:tcPr>
          <w:p w:rsidR="005E1FDB" w:rsidRPr="0034111F" w:rsidRDefault="005E1FDB" w:rsidP="00177C15">
            <w:pPr>
              <w:jc w:val="center"/>
              <w:rPr>
                <w:sz w:val="20"/>
                <w:szCs w:val="20"/>
              </w:rPr>
            </w:pPr>
            <w:r w:rsidRPr="0034111F">
              <w:rPr>
                <w:sz w:val="20"/>
                <w:szCs w:val="20"/>
              </w:rPr>
              <w:t>45 892,4</w:t>
            </w:r>
          </w:p>
        </w:tc>
        <w:tc>
          <w:tcPr>
            <w:tcW w:w="1559" w:type="dxa"/>
            <w:vMerge/>
            <w:tcBorders>
              <w:right w:val="single" w:sz="4" w:space="0" w:color="auto"/>
            </w:tcBorders>
            <w:shd w:val="clear" w:color="auto" w:fill="auto"/>
          </w:tcPr>
          <w:p w:rsidR="005E1FDB" w:rsidRPr="0034111F" w:rsidRDefault="005E1FDB" w:rsidP="00177C15">
            <w:pPr>
              <w:jc w:val="center"/>
              <w:rPr>
                <w:color w:val="FF0000"/>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262"/>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34111F">
              <w:rPr>
                <w:sz w:val="20"/>
                <w:szCs w:val="20"/>
              </w:rPr>
              <w:t>- бюджет городского округа Кинешма</w:t>
            </w:r>
          </w:p>
        </w:tc>
        <w:tc>
          <w:tcPr>
            <w:tcW w:w="1276" w:type="dxa"/>
            <w:shd w:val="clear" w:color="auto" w:fill="auto"/>
          </w:tcPr>
          <w:p w:rsidR="005E1FDB" w:rsidRPr="0034111F" w:rsidRDefault="005E1FDB" w:rsidP="00177C15">
            <w:pPr>
              <w:jc w:val="center"/>
              <w:rPr>
                <w:sz w:val="20"/>
                <w:szCs w:val="20"/>
              </w:rPr>
            </w:pPr>
            <w:r w:rsidRPr="0034111F">
              <w:rPr>
                <w:sz w:val="20"/>
                <w:szCs w:val="20"/>
              </w:rPr>
              <w:t>33 880,3</w:t>
            </w:r>
          </w:p>
        </w:tc>
        <w:tc>
          <w:tcPr>
            <w:tcW w:w="1068" w:type="dxa"/>
            <w:shd w:val="clear" w:color="auto" w:fill="auto"/>
          </w:tcPr>
          <w:p w:rsidR="005E1FDB" w:rsidRPr="0034111F" w:rsidRDefault="005E1FDB" w:rsidP="00177C15">
            <w:pPr>
              <w:jc w:val="center"/>
              <w:rPr>
                <w:sz w:val="20"/>
                <w:szCs w:val="20"/>
              </w:rPr>
            </w:pPr>
            <w:r w:rsidRPr="0034111F">
              <w:rPr>
                <w:sz w:val="20"/>
                <w:szCs w:val="20"/>
              </w:rPr>
              <w:t>33 713,7</w:t>
            </w:r>
          </w:p>
        </w:tc>
        <w:tc>
          <w:tcPr>
            <w:tcW w:w="1559" w:type="dxa"/>
            <w:vMerge/>
            <w:tcBorders>
              <w:right w:val="single" w:sz="4" w:space="0" w:color="auto"/>
            </w:tcBorders>
            <w:shd w:val="clear" w:color="auto" w:fill="auto"/>
          </w:tcPr>
          <w:p w:rsidR="005E1FDB" w:rsidRPr="0034111F" w:rsidRDefault="005E1FDB" w:rsidP="00177C15">
            <w:pPr>
              <w:jc w:val="center"/>
              <w:rPr>
                <w:color w:val="FF0000"/>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color w:val="FF0000"/>
                <w:sz w:val="20"/>
                <w:szCs w:val="20"/>
              </w:rPr>
            </w:pPr>
          </w:p>
        </w:tc>
      </w:tr>
      <w:tr w:rsidR="005E1FDB" w:rsidRPr="0034111F" w:rsidTr="00407E94">
        <w:trPr>
          <w:trHeight w:val="407"/>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34111F">
              <w:rPr>
                <w:sz w:val="20"/>
                <w:szCs w:val="20"/>
              </w:rPr>
              <w:t>- областной бюджет</w:t>
            </w:r>
          </w:p>
        </w:tc>
        <w:tc>
          <w:tcPr>
            <w:tcW w:w="1276" w:type="dxa"/>
            <w:shd w:val="clear" w:color="auto" w:fill="auto"/>
          </w:tcPr>
          <w:p w:rsidR="005E1FDB" w:rsidRPr="0034111F" w:rsidRDefault="005E1FDB" w:rsidP="00177C15">
            <w:pPr>
              <w:jc w:val="center"/>
              <w:rPr>
                <w:sz w:val="20"/>
                <w:szCs w:val="20"/>
              </w:rPr>
            </w:pPr>
            <w:r w:rsidRPr="0034111F">
              <w:rPr>
                <w:sz w:val="20"/>
                <w:szCs w:val="20"/>
              </w:rPr>
              <w:t>12 178,7</w:t>
            </w:r>
          </w:p>
        </w:tc>
        <w:tc>
          <w:tcPr>
            <w:tcW w:w="1068" w:type="dxa"/>
            <w:shd w:val="clear" w:color="auto" w:fill="auto"/>
          </w:tcPr>
          <w:p w:rsidR="005E1FDB" w:rsidRPr="0034111F" w:rsidRDefault="005E1FDB" w:rsidP="00177C15">
            <w:pPr>
              <w:jc w:val="center"/>
              <w:rPr>
                <w:sz w:val="20"/>
                <w:szCs w:val="20"/>
              </w:rPr>
            </w:pPr>
            <w:r w:rsidRPr="0034111F">
              <w:rPr>
                <w:sz w:val="20"/>
                <w:szCs w:val="20"/>
              </w:rPr>
              <w:t>12 178,7</w:t>
            </w:r>
          </w:p>
        </w:tc>
        <w:tc>
          <w:tcPr>
            <w:tcW w:w="1559" w:type="dxa"/>
            <w:vMerge/>
            <w:tcBorders>
              <w:right w:val="single" w:sz="4" w:space="0" w:color="auto"/>
            </w:tcBorders>
            <w:shd w:val="clear" w:color="auto" w:fill="auto"/>
          </w:tcPr>
          <w:p w:rsidR="005E1FDB" w:rsidRPr="0034111F" w:rsidRDefault="005E1FDB" w:rsidP="00177C15">
            <w:pPr>
              <w:jc w:val="center"/>
              <w:rPr>
                <w:color w:val="FF0000"/>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color w:val="FF0000"/>
                <w:sz w:val="20"/>
                <w:szCs w:val="20"/>
              </w:rPr>
            </w:pPr>
          </w:p>
        </w:tc>
      </w:tr>
      <w:tr w:rsidR="005E1FDB" w:rsidRPr="0034111F" w:rsidTr="005E1FDB">
        <w:trPr>
          <w:trHeight w:val="262"/>
          <w:jc w:val="center"/>
        </w:trPr>
        <w:tc>
          <w:tcPr>
            <w:tcW w:w="749" w:type="dxa"/>
            <w:vMerge w:val="restart"/>
            <w:shd w:val="clear" w:color="auto" w:fill="auto"/>
          </w:tcPr>
          <w:p w:rsidR="005E1FDB" w:rsidRPr="0034111F" w:rsidRDefault="00CC058C" w:rsidP="00177C15">
            <w:pPr>
              <w:rPr>
                <w:sz w:val="20"/>
                <w:szCs w:val="20"/>
              </w:rPr>
            </w:pPr>
            <w:r>
              <w:rPr>
                <w:sz w:val="20"/>
                <w:szCs w:val="20"/>
              </w:rPr>
              <w:t>2.</w:t>
            </w:r>
            <w:r w:rsidR="005E1FDB" w:rsidRPr="0034111F">
              <w:rPr>
                <w:sz w:val="20"/>
                <w:szCs w:val="20"/>
              </w:rPr>
              <w:t>1.1</w:t>
            </w:r>
          </w:p>
        </w:tc>
        <w:tc>
          <w:tcPr>
            <w:tcW w:w="1985" w:type="dxa"/>
            <w:vMerge w:val="restart"/>
            <w:shd w:val="clear" w:color="auto" w:fill="auto"/>
          </w:tcPr>
          <w:p w:rsidR="005E1FDB" w:rsidRPr="0034111F" w:rsidRDefault="005E1FDB" w:rsidP="00177C15">
            <w:pPr>
              <w:rPr>
                <w:sz w:val="20"/>
                <w:szCs w:val="20"/>
              </w:rPr>
            </w:pPr>
            <w:r w:rsidRPr="0034111F">
              <w:rPr>
                <w:sz w:val="20"/>
                <w:szCs w:val="20"/>
              </w:rPr>
              <w:t>Мероприятие «Создание условий для обеспечения доступа различных социальных групп граждан к культурным благам, развитие самодеятельного народного творчества, поддержка учреждений культуры»»</w:t>
            </w:r>
          </w:p>
        </w:tc>
        <w:tc>
          <w:tcPr>
            <w:tcW w:w="1261" w:type="dxa"/>
            <w:vMerge w:val="restart"/>
            <w:shd w:val="clear" w:color="auto" w:fill="auto"/>
          </w:tcPr>
          <w:p w:rsidR="005E1FDB" w:rsidRPr="0034111F" w:rsidRDefault="005E1FDB" w:rsidP="00177C15">
            <w:pPr>
              <w:rPr>
                <w:sz w:val="20"/>
                <w:szCs w:val="20"/>
              </w:rPr>
            </w:pPr>
            <w:r w:rsidRPr="0034111F">
              <w:rPr>
                <w:sz w:val="20"/>
                <w:szCs w:val="20"/>
              </w:rPr>
              <w:t>Комитет по культуре и туризму администрации городского округа Кинешма</w:t>
            </w:r>
          </w:p>
          <w:p w:rsidR="005E1FDB" w:rsidRPr="0034111F" w:rsidRDefault="005E1FDB" w:rsidP="00177C15">
            <w:pPr>
              <w:rPr>
                <w:sz w:val="20"/>
                <w:szCs w:val="20"/>
              </w:rPr>
            </w:pPr>
          </w:p>
          <w:p w:rsidR="005E1FDB" w:rsidRPr="0034111F" w:rsidRDefault="005E1FDB" w:rsidP="00177C15">
            <w:pPr>
              <w:rPr>
                <w:sz w:val="20"/>
                <w:szCs w:val="20"/>
              </w:rPr>
            </w:pPr>
          </w:p>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34111F">
              <w:rPr>
                <w:sz w:val="20"/>
                <w:szCs w:val="20"/>
              </w:rPr>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28 694,3</w:t>
            </w:r>
          </w:p>
        </w:tc>
        <w:tc>
          <w:tcPr>
            <w:tcW w:w="1068" w:type="dxa"/>
            <w:shd w:val="clear" w:color="auto" w:fill="auto"/>
          </w:tcPr>
          <w:p w:rsidR="005E1FDB" w:rsidRPr="0034111F" w:rsidRDefault="005E1FDB" w:rsidP="00177C15">
            <w:pPr>
              <w:jc w:val="center"/>
              <w:rPr>
                <w:sz w:val="20"/>
                <w:szCs w:val="20"/>
              </w:rPr>
            </w:pPr>
            <w:r w:rsidRPr="0034111F">
              <w:rPr>
                <w:sz w:val="20"/>
                <w:szCs w:val="20"/>
              </w:rPr>
              <w:t>28 527,7</w:t>
            </w:r>
          </w:p>
        </w:tc>
        <w:tc>
          <w:tcPr>
            <w:tcW w:w="1559" w:type="dxa"/>
            <w:vMerge w:val="restart"/>
            <w:tcBorders>
              <w:right w:val="single" w:sz="4" w:space="0" w:color="auto"/>
            </w:tcBorders>
            <w:shd w:val="clear" w:color="auto" w:fill="auto"/>
          </w:tcPr>
          <w:p w:rsidR="005E1FDB" w:rsidRPr="0034111F" w:rsidRDefault="005E1FDB" w:rsidP="00407E94">
            <w:pPr>
              <w:rPr>
                <w:sz w:val="20"/>
                <w:szCs w:val="20"/>
              </w:rPr>
            </w:pPr>
            <w:r w:rsidRPr="0034111F">
              <w:rPr>
                <w:color w:val="000000"/>
                <w:sz w:val="20"/>
                <w:szCs w:val="20"/>
                <w:shd w:val="clear" w:color="auto" w:fill="FFFFFF"/>
              </w:rPr>
              <w:t xml:space="preserve">Мероприятие выполнено полностью. Отклонение в сумме 166,6 </w:t>
            </w:r>
            <w:proofErr w:type="spellStart"/>
            <w:r w:rsidRPr="0034111F">
              <w:rPr>
                <w:color w:val="000000"/>
                <w:sz w:val="20"/>
                <w:szCs w:val="20"/>
                <w:shd w:val="clear" w:color="auto" w:fill="FFFFFF"/>
              </w:rPr>
              <w:t>тыс</w:t>
            </w:r>
            <w:proofErr w:type="gramStart"/>
            <w:r w:rsidRPr="0034111F">
              <w:rPr>
                <w:color w:val="000000"/>
                <w:sz w:val="20"/>
                <w:szCs w:val="20"/>
                <w:shd w:val="clear" w:color="auto" w:fill="FFFFFF"/>
              </w:rPr>
              <w:t>.р</w:t>
            </w:r>
            <w:proofErr w:type="gramEnd"/>
            <w:r w:rsidRPr="0034111F">
              <w:rPr>
                <w:color w:val="000000"/>
                <w:sz w:val="20"/>
                <w:szCs w:val="20"/>
                <w:shd w:val="clear" w:color="auto" w:fill="FFFFFF"/>
              </w:rPr>
              <w:t>уб</w:t>
            </w:r>
            <w:proofErr w:type="spellEnd"/>
            <w:r w:rsidRPr="0034111F">
              <w:rPr>
                <w:color w:val="000000"/>
                <w:sz w:val="20"/>
                <w:szCs w:val="20"/>
                <w:shd w:val="clear" w:color="auto" w:fill="FFFFFF"/>
              </w:rPr>
              <w:t>, в связи    с отсутствием потребности.</w:t>
            </w:r>
          </w:p>
        </w:tc>
        <w:tc>
          <w:tcPr>
            <w:tcW w:w="1909" w:type="dxa"/>
            <w:vMerge w:val="restart"/>
            <w:tcBorders>
              <w:top w:val="single" w:sz="4" w:space="0" w:color="auto"/>
              <w:right w:val="single" w:sz="4" w:space="0" w:color="auto"/>
            </w:tcBorders>
            <w:shd w:val="clear" w:color="auto" w:fill="auto"/>
          </w:tcPr>
          <w:p w:rsidR="005E1FDB" w:rsidRPr="0034111F" w:rsidRDefault="005E1FDB" w:rsidP="00177C15">
            <w:pPr>
              <w:rPr>
                <w:sz w:val="20"/>
                <w:szCs w:val="20"/>
              </w:rPr>
            </w:pPr>
            <w:r w:rsidRPr="0034111F">
              <w:rPr>
                <w:sz w:val="20"/>
                <w:szCs w:val="20"/>
              </w:rPr>
              <w:t xml:space="preserve">Количество потребителей  предоставляемой услуги </w:t>
            </w:r>
          </w:p>
        </w:tc>
        <w:tc>
          <w:tcPr>
            <w:tcW w:w="850" w:type="dxa"/>
            <w:vMerge w:val="restart"/>
            <w:tcBorders>
              <w:top w:val="single" w:sz="4" w:space="0" w:color="auto"/>
              <w:right w:val="single" w:sz="4" w:space="0" w:color="auto"/>
            </w:tcBorders>
            <w:shd w:val="clear" w:color="auto" w:fill="auto"/>
          </w:tcPr>
          <w:p w:rsidR="005E1FDB" w:rsidRPr="0034111F" w:rsidRDefault="005E1FDB"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тыс. чел.</w:t>
            </w:r>
          </w:p>
        </w:tc>
        <w:tc>
          <w:tcPr>
            <w:tcW w:w="992"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153,5</w:t>
            </w:r>
          </w:p>
        </w:tc>
        <w:tc>
          <w:tcPr>
            <w:tcW w:w="851"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153,5</w:t>
            </w:r>
          </w:p>
        </w:tc>
        <w:tc>
          <w:tcPr>
            <w:tcW w:w="1426"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262"/>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b/>
                <w:sz w:val="20"/>
                <w:szCs w:val="20"/>
              </w:rPr>
            </w:pPr>
            <w:r w:rsidRPr="00097C0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5E1FDB" w:rsidRPr="0034111F" w:rsidRDefault="005E1FDB" w:rsidP="00177C15">
            <w:pPr>
              <w:jc w:val="center"/>
              <w:rPr>
                <w:sz w:val="20"/>
                <w:szCs w:val="20"/>
              </w:rPr>
            </w:pPr>
            <w:r w:rsidRPr="0034111F">
              <w:rPr>
                <w:sz w:val="20"/>
                <w:szCs w:val="20"/>
              </w:rPr>
              <w:t>28 694,3</w:t>
            </w:r>
          </w:p>
        </w:tc>
        <w:tc>
          <w:tcPr>
            <w:tcW w:w="1068" w:type="dxa"/>
            <w:shd w:val="clear" w:color="auto" w:fill="auto"/>
          </w:tcPr>
          <w:p w:rsidR="005E1FDB" w:rsidRPr="0034111F" w:rsidRDefault="005E1FDB" w:rsidP="00177C15">
            <w:pPr>
              <w:jc w:val="center"/>
              <w:rPr>
                <w:sz w:val="20"/>
                <w:szCs w:val="20"/>
              </w:rPr>
            </w:pPr>
            <w:r w:rsidRPr="0034111F">
              <w:rPr>
                <w:sz w:val="20"/>
                <w:szCs w:val="20"/>
              </w:rPr>
              <w:t>28 527,7</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color w:val="FF0000"/>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407E94" w:rsidRPr="0034111F" w:rsidTr="00407E94">
        <w:trPr>
          <w:trHeight w:val="230"/>
          <w:jc w:val="center"/>
        </w:trPr>
        <w:tc>
          <w:tcPr>
            <w:tcW w:w="749" w:type="dxa"/>
            <w:vMerge/>
            <w:tcBorders>
              <w:bottom w:val="single" w:sz="4" w:space="0" w:color="auto"/>
            </w:tcBorders>
            <w:shd w:val="clear" w:color="auto" w:fill="auto"/>
          </w:tcPr>
          <w:p w:rsidR="00407E94" w:rsidRPr="0034111F" w:rsidRDefault="00407E94" w:rsidP="00177C15">
            <w:pPr>
              <w:rPr>
                <w:sz w:val="20"/>
                <w:szCs w:val="20"/>
              </w:rPr>
            </w:pPr>
          </w:p>
        </w:tc>
        <w:tc>
          <w:tcPr>
            <w:tcW w:w="1985" w:type="dxa"/>
            <w:vMerge/>
            <w:tcBorders>
              <w:bottom w:val="single" w:sz="4" w:space="0" w:color="auto"/>
            </w:tcBorders>
            <w:shd w:val="clear" w:color="auto" w:fill="auto"/>
          </w:tcPr>
          <w:p w:rsidR="00407E94" w:rsidRPr="0034111F" w:rsidRDefault="00407E94" w:rsidP="00177C15">
            <w:pPr>
              <w:rPr>
                <w:sz w:val="20"/>
                <w:szCs w:val="20"/>
              </w:rPr>
            </w:pPr>
          </w:p>
        </w:tc>
        <w:tc>
          <w:tcPr>
            <w:tcW w:w="1261" w:type="dxa"/>
            <w:vMerge/>
            <w:tcBorders>
              <w:bottom w:val="single" w:sz="4" w:space="0" w:color="auto"/>
            </w:tcBorders>
            <w:shd w:val="clear" w:color="auto" w:fill="auto"/>
          </w:tcPr>
          <w:p w:rsidR="00407E94" w:rsidRPr="0034111F" w:rsidRDefault="00407E94" w:rsidP="00177C15">
            <w:pPr>
              <w:rPr>
                <w:sz w:val="20"/>
                <w:szCs w:val="20"/>
              </w:rPr>
            </w:pPr>
          </w:p>
        </w:tc>
        <w:tc>
          <w:tcPr>
            <w:tcW w:w="2141" w:type="dxa"/>
            <w:vMerge w:val="restart"/>
            <w:tcBorders>
              <w:bottom w:val="single" w:sz="4" w:space="0" w:color="auto"/>
            </w:tcBorders>
            <w:shd w:val="clear" w:color="auto" w:fill="auto"/>
          </w:tcPr>
          <w:p w:rsidR="00407E94" w:rsidRPr="0034111F" w:rsidRDefault="00407E94" w:rsidP="00177C15">
            <w:pPr>
              <w:rPr>
                <w:sz w:val="20"/>
                <w:szCs w:val="20"/>
              </w:rPr>
            </w:pPr>
            <w:r w:rsidRPr="0034111F">
              <w:rPr>
                <w:sz w:val="20"/>
                <w:szCs w:val="20"/>
              </w:rPr>
              <w:t>- бюджет городского округа Кинешма</w:t>
            </w:r>
          </w:p>
        </w:tc>
        <w:tc>
          <w:tcPr>
            <w:tcW w:w="1276" w:type="dxa"/>
            <w:vMerge w:val="restart"/>
            <w:tcBorders>
              <w:bottom w:val="single" w:sz="4" w:space="0" w:color="auto"/>
            </w:tcBorders>
            <w:shd w:val="clear" w:color="auto" w:fill="auto"/>
          </w:tcPr>
          <w:p w:rsidR="00407E94" w:rsidRPr="0034111F" w:rsidRDefault="00407E94" w:rsidP="00177C15">
            <w:pPr>
              <w:jc w:val="center"/>
              <w:rPr>
                <w:sz w:val="20"/>
                <w:szCs w:val="20"/>
              </w:rPr>
            </w:pPr>
            <w:r w:rsidRPr="0034111F">
              <w:rPr>
                <w:sz w:val="20"/>
                <w:szCs w:val="20"/>
              </w:rPr>
              <w:t>28 694,3</w:t>
            </w:r>
          </w:p>
        </w:tc>
        <w:tc>
          <w:tcPr>
            <w:tcW w:w="1068" w:type="dxa"/>
            <w:vMerge w:val="restart"/>
            <w:tcBorders>
              <w:bottom w:val="single" w:sz="4" w:space="0" w:color="auto"/>
            </w:tcBorders>
            <w:shd w:val="clear" w:color="auto" w:fill="auto"/>
          </w:tcPr>
          <w:p w:rsidR="00407E94" w:rsidRPr="0034111F" w:rsidRDefault="00407E94" w:rsidP="00177C15">
            <w:pPr>
              <w:jc w:val="center"/>
              <w:rPr>
                <w:sz w:val="20"/>
                <w:szCs w:val="20"/>
              </w:rPr>
            </w:pPr>
            <w:r w:rsidRPr="0034111F">
              <w:rPr>
                <w:sz w:val="20"/>
                <w:szCs w:val="20"/>
              </w:rPr>
              <w:t>28 527,7</w:t>
            </w:r>
          </w:p>
        </w:tc>
        <w:tc>
          <w:tcPr>
            <w:tcW w:w="1559" w:type="dxa"/>
            <w:vMerge/>
            <w:tcBorders>
              <w:bottom w:val="single" w:sz="4" w:space="0" w:color="auto"/>
              <w:right w:val="single" w:sz="4" w:space="0" w:color="auto"/>
            </w:tcBorders>
            <w:shd w:val="clear" w:color="auto" w:fill="auto"/>
          </w:tcPr>
          <w:p w:rsidR="00407E94" w:rsidRPr="0034111F" w:rsidRDefault="00407E94" w:rsidP="00177C15">
            <w:pPr>
              <w:jc w:val="center"/>
              <w:rPr>
                <w:sz w:val="20"/>
                <w:szCs w:val="20"/>
              </w:rPr>
            </w:pPr>
          </w:p>
        </w:tc>
        <w:tc>
          <w:tcPr>
            <w:tcW w:w="1909" w:type="dxa"/>
            <w:vMerge/>
            <w:tcBorders>
              <w:bottom w:val="single" w:sz="4" w:space="0" w:color="auto"/>
              <w:right w:val="single" w:sz="4" w:space="0" w:color="auto"/>
            </w:tcBorders>
            <w:shd w:val="clear" w:color="auto" w:fill="auto"/>
          </w:tcPr>
          <w:p w:rsidR="00407E94" w:rsidRPr="0034111F" w:rsidRDefault="00407E94" w:rsidP="00177C15">
            <w:pPr>
              <w:jc w:val="center"/>
              <w:rPr>
                <w:sz w:val="20"/>
                <w:szCs w:val="20"/>
              </w:rPr>
            </w:pPr>
          </w:p>
        </w:tc>
        <w:tc>
          <w:tcPr>
            <w:tcW w:w="850" w:type="dxa"/>
            <w:vMerge/>
            <w:tcBorders>
              <w:bottom w:val="single" w:sz="4" w:space="0" w:color="auto"/>
              <w:right w:val="single" w:sz="4" w:space="0" w:color="auto"/>
            </w:tcBorders>
            <w:shd w:val="clear" w:color="auto" w:fill="auto"/>
          </w:tcPr>
          <w:p w:rsidR="00407E94" w:rsidRPr="0034111F" w:rsidRDefault="00407E94" w:rsidP="00177C15">
            <w:pPr>
              <w:jc w:val="center"/>
              <w:rPr>
                <w:sz w:val="20"/>
                <w:szCs w:val="20"/>
              </w:rPr>
            </w:pPr>
          </w:p>
        </w:tc>
        <w:tc>
          <w:tcPr>
            <w:tcW w:w="992" w:type="dxa"/>
            <w:vMerge/>
            <w:tcBorders>
              <w:bottom w:val="single" w:sz="4" w:space="0" w:color="auto"/>
              <w:right w:val="single" w:sz="4" w:space="0" w:color="auto"/>
            </w:tcBorders>
            <w:shd w:val="clear" w:color="auto" w:fill="auto"/>
          </w:tcPr>
          <w:p w:rsidR="00407E94" w:rsidRPr="0034111F" w:rsidRDefault="00407E94" w:rsidP="00177C15">
            <w:pPr>
              <w:jc w:val="center"/>
              <w:rPr>
                <w:sz w:val="20"/>
                <w:szCs w:val="20"/>
              </w:rPr>
            </w:pPr>
          </w:p>
        </w:tc>
        <w:tc>
          <w:tcPr>
            <w:tcW w:w="851" w:type="dxa"/>
            <w:vMerge/>
            <w:tcBorders>
              <w:bottom w:val="single" w:sz="4" w:space="0" w:color="auto"/>
              <w:right w:val="single" w:sz="4" w:space="0" w:color="auto"/>
            </w:tcBorders>
            <w:shd w:val="clear" w:color="auto" w:fill="auto"/>
          </w:tcPr>
          <w:p w:rsidR="00407E94" w:rsidRPr="0034111F" w:rsidRDefault="00407E94" w:rsidP="00177C15">
            <w:pPr>
              <w:jc w:val="center"/>
              <w:rPr>
                <w:color w:val="FF0000"/>
                <w:sz w:val="20"/>
                <w:szCs w:val="20"/>
              </w:rPr>
            </w:pPr>
          </w:p>
        </w:tc>
        <w:tc>
          <w:tcPr>
            <w:tcW w:w="1426" w:type="dxa"/>
            <w:vMerge/>
            <w:tcBorders>
              <w:bottom w:val="single" w:sz="4" w:space="0" w:color="auto"/>
              <w:right w:val="single" w:sz="4" w:space="0" w:color="auto"/>
            </w:tcBorders>
            <w:shd w:val="clear" w:color="auto" w:fill="auto"/>
          </w:tcPr>
          <w:p w:rsidR="00407E94" w:rsidRPr="0034111F" w:rsidRDefault="00407E94" w:rsidP="00177C15">
            <w:pPr>
              <w:jc w:val="center"/>
              <w:rPr>
                <w:sz w:val="20"/>
                <w:szCs w:val="20"/>
              </w:rPr>
            </w:pPr>
          </w:p>
        </w:tc>
      </w:tr>
      <w:tr w:rsidR="00407E94" w:rsidRPr="0034111F" w:rsidTr="00407E94">
        <w:trPr>
          <w:trHeight w:val="897"/>
          <w:jc w:val="center"/>
        </w:trPr>
        <w:tc>
          <w:tcPr>
            <w:tcW w:w="749" w:type="dxa"/>
            <w:vMerge/>
            <w:shd w:val="clear" w:color="auto" w:fill="auto"/>
          </w:tcPr>
          <w:p w:rsidR="00407E94" w:rsidRPr="0034111F" w:rsidRDefault="00407E94" w:rsidP="00177C15">
            <w:pPr>
              <w:rPr>
                <w:sz w:val="20"/>
                <w:szCs w:val="20"/>
              </w:rPr>
            </w:pPr>
          </w:p>
        </w:tc>
        <w:tc>
          <w:tcPr>
            <w:tcW w:w="1985" w:type="dxa"/>
            <w:vMerge/>
            <w:shd w:val="clear" w:color="auto" w:fill="auto"/>
          </w:tcPr>
          <w:p w:rsidR="00407E94" w:rsidRPr="0034111F" w:rsidRDefault="00407E94" w:rsidP="00177C15">
            <w:pPr>
              <w:rPr>
                <w:sz w:val="20"/>
                <w:szCs w:val="20"/>
              </w:rPr>
            </w:pPr>
          </w:p>
        </w:tc>
        <w:tc>
          <w:tcPr>
            <w:tcW w:w="1261" w:type="dxa"/>
            <w:vMerge/>
            <w:shd w:val="clear" w:color="auto" w:fill="auto"/>
          </w:tcPr>
          <w:p w:rsidR="00407E94" w:rsidRPr="0034111F" w:rsidRDefault="00407E94" w:rsidP="00177C15">
            <w:pPr>
              <w:rPr>
                <w:sz w:val="20"/>
                <w:szCs w:val="20"/>
              </w:rPr>
            </w:pPr>
          </w:p>
        </w:tc>
        <w:tc>
          <w:tcPr>
            <w:tcW w:w="2141" w:type="dxa"/>
            <w:vMerge/>
            <w:shd w:val="clear" w:color="auto" w:fill="auto"/>
          </w:tcPr>
          <w:p w:rsidR="00407E94" w:rsidRPr="0034111F" w:rsidRDefault="00407E94" w:rsidP="00177C15">
            <w:pPr>
              <w:rPr>
                <w:sz w:val="20"/>
                <w:szCs w:val="20"/>
              </w:rPr>
            </w:pPr>
          </w:p>
        </w:tc>
        <w:tc>
          <w:tcPr>
            <w:tcW w:w="1276" w:type="dxa"/>
            <w:vMerge/>
            <w:shd w:val="clear" w:color="auto" w:fill="auto"/>
          </w:tcPr>
          <w:p w:rsidR="00407E94" w:rsidRPr="0034111F" w:rsidRDefault="00407E94" w:rsidP="00177C15">
            <w:pPr>
              <w:jc w:val="center"/>
              <w:rPr>
                <w:color w:val="FF0000"/>
                <w:sz w:val="20"/>
                <w:szCs w:val="20"/>
              </w:rPr>
            </w:pPr>
          </w:p>
        </w:tc>
        <w:tc>
          <w:tcPr>
            <w:tcW w:w="1068" w:type="dxa"/>
            <w:vMerge/>
            <w:shd w:val="clear" w:color="auto" w:fill="auto"/>
          </w:tcPr>
          <w:p w:rsidR="00407E94" w:rsidRPr="0034111F" w:rsidRDefault="00407E94" w:rsidP="00177C15">
            <w:pPr>
              <w:jc w:val="center"/>
              <w:rPr>
                <w:color w:val="FF0000"/>
                <w:sz w:val="20"/>
                <w:szCs w:val="20"/>
              </w:rPr>
            </w:pPr>
          </w:p>
        </w:tc>
        <w:tc>
          <w:tcPr>
            <w:tcW w:w="1559" w:type="dxa"/>
            <w:vMerge/>
            <w:tcBorders>
              <w:right w:val="single" w:sz="4" w:space="0" w:color="auto"/>
            </w:tcBorders>
            <w:shd w:val="clear" w:color="auto" w:fill="auto"/>
          </w:tcPr>
          <w:p w:rsidR="00407E94" w:rsidRPr="0034111F" w:rsidRDefault="00407E94" w:rsidP="00177C15">
            <w:pPr>
              <w:rPr>
                <w:sz w:val="20"/>
                <w:szCs w:val="20"/>
              </w:rPr>
            </w:pPr>
          </w:p>
        </w:tc>
        <w:tc>
          <w:tcPr>
            <w:tcW w:w="1909" w:type="dxa"/>
            <w:tcBorders>
              <w:top w:val="single" w:sz="4" w:space="0" w:color="auto"/>
              <w:right w:val="single" w:sz="4" w:space="0" w:color="auto"/>
            </w:tcBorders>
            <w:shd w:val="clear" w:color="auto" w:fill="auto"/>
          </w:tcPr>
          <w:p w:rsidR="00407E94" w:rsidRPr="0034111F" w:rsidRDefault="00407E94" w:rsidP="00177C15">
            <w:pPr>
              <w:rPr>
                <w:sz w:val="20"/>
                <w:szCs w:val="20"/>
              </w:rPr>
            </w:pPr>
            <w:r w:rsidRPr="0034111F">
              <w:rPr>
                <w:sz w:val="20"/>
                <w:szCs w:val="20"/>
              </w:rPr>
              <w:t>Количество участников клубных формирований</w:t>
            </w:r>
          </w:p>
        </w:tc>
        <w:tc>
          <w:tcPr>
            <w:tcW w:w="850" w:type="dxa"/>
            <w:tcBorders>
              <w:top w:val="single" w:sz="4" w:space="0" w:color="auto"/>
              <w:right w:val="single" w:sz="4" w:space="0" w:color="auto"/>
            </w:tcBorders>
            <w:shd w:val="clear" w:color="auto" w:fill="auto"/>
          </w:tcPr>
          <w:p w:rsidR="00407E94" w:rsidRPr="0034111F" w:rsidRDefault="00407E94"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чел.</w:t>
            </w:r>
          </w:p>
          <w:p w:rsidR="00407E94" w:rsidRPr="0034111F" w:rsidRDefault="00407E94" w:rsidP="00177C15">
            <w:pPr>
              <w:pStyle w:val="Pro-Tab"/>
              <w:spacing w:before="0" w:after="0"/>
              <w:jc w:val="center"/>
              <w:rPr>
                <w:rFonts w:ascii="Times New Roman" w:hAnsi="Times New Roman" w:cs="Times New Roman"/>
                <w:sz w:val="20"/>
              </w:rPr>
            </w:pPr>
          </w:p>
        </w:tc>
        <w:tc>
          <w:tcPr>
            <w:tcW w:w="992" w:type="dxa"/>
            <w:tcBorders>
              <w:top w:val="single" w:sz="4" w:space="0" w:color="auto"/>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1495</w:t>
            </w:r>
          </w:p>
        </w:tc>
        <w:tc>
          <w:tcPr>
            <w:tcW w:w="851" w:type="dxa"/>
            <w:tcBorders>
              <w:top w:val="single" w:sz="4" w:space="0" w:color="auto"/>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1495</w:t>
            </w:r>
          </w:p>
        </w:tc>
        <w:tc>
          <w:tcPr>
            <w:tcW w:w="1426" w:type="dxa"/>
            <w:vMerge/>
            <w:tcBorders>
              <w:right w:val="single" w:sz="4" w:space="0" w:color="auto"/>
            </w:tcBorders>
            <w:shd w:val="clear" w:color="auto" w:fill="auto"/>
          </w:tcPr>
          <w:p w:rsidR="00407E94" w:rsidRPr="0034111F" w:rsidRDefault="00407E94" w:rsidP="00177C15">
            <w:pPr>
              <w:jc w:val="center"/>
              <w:rPr>
                <w:sz w:val="20"/>
                <w:szCs w:val="20"/>
              </w:rPr>
            </w:pPr>
          </w:p>
        </w:tc>
      </w:tr>
      <w:tr w:rsidR="00407E94" w:rsidRPr="0034111F" w:rsidTr="00407E94">
        <w:trPr>
          <w:trHeight w:val="1095"/>
          <w:jc w:val="center"/>
        </w:trPr>
        <w:tc>
          <w:tcPr>
            <w:tcW w:w="749" w:type="dxa"/>
            <w:vMerge/>
            <w:shd w:val="clear" w:color="auto" w:fill="auto"/>
          </w:tcPr>
          <w:p w:rsidR="00407E94" w:rsidRPr="0034111F" w:rsidRDefault="00407E94" w:rsidP="00177C15">
            <w:pPr>
              <w:rPr>
                <w:sz w:val="20"/>
                <w:szCs w:val="20"/>
              </w:rPr>
            </w:pPr>
          </w:p>
        </w:tc>
        <w:tc>
          <w:tcPr>
            <w:tcW w:w="1985" w:type="dxa"/>
            <w:vMerge/>
            <w:shd w:val="clear" w:color="auto" w:fill="auto"/>
          </w:tcPr>
          <w:p w:rsidR="00407E94" w:rsidRPr="0034111F" w:rsidRDefault="00407E94" w:rsidP="00177C15">
            <w:pPr>
              <w:rPr>
                <w:sz w:val="20"/>
                <w:szCs w:val="20"/>
              </w:rPr>
            </w:pPr>
          </w:p>
        </w:tc>
        <w:tc>
          <w:tcPr>
            <w:tcW w:w="1261" w:type="dxa"/>
            <w:vMerge/>
            <w:shd w:val="clear" w:color="auto" w:fill="auto"/>
          </w:tcPr>
          <w:p w:rsidR="00407E94" w:rsidRPr="0034111F" w:rsidRDefault="00407E94" w:rsidP="00177C15">
            <w:pPr>
              <w:rPr>
                <w:sz w:val="20"/>
                <w:szCs w:val="20"/>
              </w:rPr>
            </w:pPr>
          </w:p>
        </w:tc>
        <w:tc>
          <w:tcPr>
            <w:tcW w:w="2141" w:type="dxa"/>
            <w:vMerge/>
            <w:shd w:val="clear" w:color="auto" w:fill="auto"/>
          </w:tcPr>
          <w:p w:rsidR="00407E94" w:rsidRPr="0034111F" w:rsidRDefault="00407E94" w:rsidP="00177C15">
            <w:pPr>
              <w:rPr>
                <w:sz w:val="20"/>
                <w:szCs w:val="20"/>
              </w:rPr>
            </w:pPr>
          </w:p>
        </w:tc>
        <w:tc>
          <w:tcPr>
            <w:tcW w:w="1276" w:type="dxa"/>
            <w:vMerge/>
            <w:shd w:val="clear" w:color="auto" w:fill="auto"/>
          </w:tcPr>
          <w:p w:rsidR="00407E94" w:rsidRPr="0034111F" w:rsidRDefault="00407E94" w:rsidP="00177C15">
            <w:pPr>
              <w:jc w:val="center"/>
              <w:rPr>
                <w:color w:val="FF0000"/>
                <w:sz w:val="20"/>
                <w:szCs w:val="20"/>
              </w:rPr>
            </w:pPr>
          </w:p>
        </w:tc>
        <w:tc>
          <w:tcPr>
            <w:tcW w:w="1068" w:type="dxa"/>
            <w:vMerge/>
            <w:shd w:val="clear" w:color="auto" w:fill="auto"/>
          </w:tcPr>
          <w:p w:rsidR="00407E94" w:rsidRPr="0034111F" w:rsidRDefault="00407E94" w:rsidP="00177C15">
            <w:pPr>
              <w:jc w:val="center"/>
              <w:rPr>
                <w:color w:val="FF0000"/>
                <w:sz w:val="20"/>
                <w:szCs w:val="20"/>
              </w:rPr>
            </w:pPr>
          </w:p>
        </w:tc>
        <w:tc>
          <w:tcPr>
            <w:tcW w:w="1559" w:type="dxa"/>
            <w:vMerge/>
            <w:tcBorders>
              <w:right w:val="single" w:sz="4" w:space="0" w:color="auto"/>
            </w:tcBorders>
            <w:shd w:val="clear" w:color="auto" w:fill="auto"/>
          </w:tcPr>
          <w:p w:rsidR="00407E94" w:rsidRPr="0034111F" w:rsidRDefault="00407E94" w:rsidP="00177C15">
            <w:pPr>
              <w:rPr>
                <w:sz w:val="20"/>
                <w:szCs w:val="20"/>
              </w:rPr>
            </w:pPr>
          </w:p>
        </w:tc>
        <w:tc>
          <w:tcPr>
            <w:tcW w:w="1909" w:type="dxa"/>
            <w:tcBorders>
              <w:top w:val="single" w:sz="4" w:space="0" w:color="auto"/>
              <w:right w:val="single" w:sz="4" w:space="0" w:color="auto"/>
            </w:tcBorders>
            <w:shd w:val="clear" w:color="auto" w:fill="auto"/>
          </w:tcPr>
          <w:p w:rsidR="00407E94" w:rsidRPr="0034111F" w:rsidRDefault="00407E94" w:rsidP="00177C15">
            <w:pPr>
              <w:rPr>
                <w:sz w:val="20"/>
                <w:szCs w:val="20"/>
              </w:rPr>
            </w:pPr>
            <w:r w:rsidRPr="0034111F">
              <w:rPr>
                <w:sz w:val="20"/>
                <w:szCs w:val="20"/>
              </w:rPr>
              <w:t>Количество кружков, объединений, клубов по интересам и т.п.</w:t>
            </w:r>
          </w:p>
        </w:tc>
        <w:tc>
          <w:tcPr>
            <w:tcW w:w="850" w:type="dxa"/>
            <w:tcBorders>
              <w:top w:val="single" w:sz="4" w:space="0" w:color="auto"/>
              <w:right w:val="single" w:sz="4" w:space="0" w:color="auto"/>
            </w:tcBorders>
            <w:shd w:val="clear" w:color="auto" w:fill="auto"/>
          </w:tcPr>
          <w:p w:rsidR="00407E94" w:rsidRPr="0034111F" w:rsidRDefault="00407E94"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ед.</w:t>
            </w:r>
          </w:p>
        </w:tc>
        <w:tc>
          <w:tcPr>
            <w:tcW w:w="992" w:type="dxa"/>
            <w:tcBorders>
              <w:top w:val="single" w:sz="4" w:space="0" w:color="auto"/>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46</w:t>
            </w:r>
          </w:p>
        </w:tc>
        <w:tc>
          <w:tcPr>
            <w:tcW w:w="851" w:type="dxa"/>
            <w:tcBorders>
              <w:top w:val="single" w:sz="4" w:space="0" w:color="auto"/>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46</w:t>
            </w:r>
          </w:p>
        </w:tc>
        <w:tc>
          <w:tcPr>
            <w:tcW w:w="1426" w:type="dxa"/>
            <w:vMerge/>
            <w:tcBorders>
              <w:right w:val="single" w:sz="4" w:space="0" w:color="auto"/>
            </w:tcBorders>
            <w:shd w:val="clear" w:color="auto" w:fill="auto"/>
          </w:tcPr>
          <w:p w:rsidR="00407E94" w:rsidRPr="0034111F" w:rsidRDefault="00407E94" w:rsidP="00177C15">
            <w:pPr>
              <w:jc w:val="center"/>
              <w:rPr>
                <w:sz w:val="20"/>
                <w:szCs w:val="20"/>
              </w:rPr>
            </w:pPr>
          </w:p>
        </w:tc>
      </w:tr>
      <w:tr w:rsidR="00407E94" w:rsidRPr="0034111F" w:rsidTr="005E1FDB">
        <w:trPr>
          <w:trHeight w:val="280"/>
          <w:jc w:val="center"/>
        </w:trPr>
        <w:tc>
          <w:tcPr>
            <w:tcW w:w="749" w:type="dxa"/>
            <w:vMerge/>
            <w:shd w:val="clear" w:color="auto" w:fill="auto"/>
          </w:tcPr>
          <w:p w:rsidR="00407E94" w:rsidRPr="0034111F" w:rsidRDefault="00407E94" w:rsidP="00177C15">
            <w:pPr>
              <w:rPr>
                <w:sz w:val="20"/>
                <w:szCs w:val="20"/>
              </w:rPr>
            </w:pPr>
          </w:p>
        </w:tc>
        <w:tc>
          <w:tcPr>
            <w:tcW w:w="1985" w:type="dxa"/>
            <w:vMerge/>
            <w:shd w:val="clear" w:color="auto" w:fill="auto"/>
          </w:tcPr>
          <w:p w:rsidR="00407E94" w:rsidRPr="0034111F" w:rsidRDefault="00407E94" w:rsidP="00177C15">
            <w:pPr>
              <w:rPr>
                <w:sz w:val="20"/>
                <w:szCs w:val="20"/>
              </w:rPr>
            </w:pPr>
          </w:p>
        </w:tc>
        <w:tc>
          <w:tcPr>
            <w:tcW w:w="1261" w:type="dxa"/>
            <w:vMerge/>
            <w:shd w:val="clear" w:color="auto" w:fill="auto"/>
          </w:tcPr>
          <w:p w:rsidR="00407E94" w:rsidRPr="0034111F" w:rsidRDefault="00407E94" w:rsidP="00177C15">
            <w:pPr>
              <w:rPr>
                <w:sz w:val="20"/>
                <w:szCs w:val="20"/>
              </w:rPr>
            </w:pPr>
          </w:p>
        </w:tc>
        <w:tc>
          <w:tcPr>
            <w:tcW w:w="2141" w:type="dxa"/>
            <w:vMerge/>
            <w:shd w:val="clear" w:color="auto" w:fill="auto"/>
          </w:tcPr>
          <w:p w:rsidR="00407E94" w:rsidRPr="0034111F" w:rsidRDefault="00407E94" w:rsidP="00177C15">
            <w:pPr>
              <w:rPr>
                <w:sz w:val="20"/>
                <w:szCs w:val="20"/>
              </w:rPr>
            </w:pPr>
          </w:p>
        </w:tc>
        <w:tc>
          <w:tcPr>
            <w:tcW w:w="1276" w:type="dxa"/>
            <w:vMerge/>
            <w:shd w:val="clear" w:color="auto" w:fill="auto"/>
          </w:tcPr>
          <w:p w:rsidR="00407E94" w:rsidRPr="0034111F" w:rsidRDefault="00407E94" w:rsidP="00177C15">
            <w:pPr>
              <w:jc w:val="center"/>
              <w:rPr>
                <w:color w:val="FF0000"/>
                <w:sz w:val="20"/>
                <w:szCs w:val="20"/>
              </w:rPr>
            </w:pPr>
          </w:p>
        </w:tc>
        <w:tc>
          <w:tcPr>
            <w:tcW w:w="1068" w:type="dxa"/>
            <w:vMerge/>
            <w:shd w:val="clear" w:color="auto" w:fill="auto"/>
          </w:tcPr>
          <w:p w:rsidR="00407E94" w:rsidRPr="0034111F" w:rsidRDefault="00407E94" w:rsidP="00177C15">
            <w:pPr>
              <w:jc w:val="center"/>
              <w:rPr>
                <w:color w:val="FF0000"/>
                <w:sz w:val="20"/>
                <w:szCs w:val="20"/>
              </w:rPr>
            </w:pPr>
          </w:p>
        </w:tc>
        <w:tc>
          <w:tcPr>
            <w:tcW w:w="1559" w:type="dxa"/>
            <w:vMerge/>
            <w:tcBorders>
              <w:right w:val="single" w:sz="4" w:space="0" w:color="auto"/>
            </w:tcBorders>
            <w:shd w:val="clear" w:color="auto" w:fill="auto"/>
          </w:tcPr>
          <w:p w:rsidR="00407E94" w:rsidRPr="0034111F" w:rsidRDefault="00407E94" w:rsidP="00177C15">
            <w:pPr>
              <w:rPr>
                <w:sz w:val="20"/>
                <w:szCs w:val="20"/>
              </w:rPr>
            </w:pPr>
          </w:p>
        </w:tc>
        <w:tc>
          <w:tcPr>
            <w:tcW w:w="1909" w:type="dxa"/>
            <w:tcBorders>
              <w:top w:val="single" w:sz="4" w:space="0" w:color="auto"/>
              <w:right w:val="single" w:sz="4" w:space="0" w:color="auto"/>
            </w:tcBorders>
            <w:shd w:val="clear" w:color="auto" w:fill="auto"/>
          </w:tcPr>
          <w:p w:rsidR="00407E94" w:rsidRPr="0034111F" w:rsidRDefault="00407E94" w:rsidP="00177C15">
            <w:pPr>
              <w:rPr>
                <w:sz w:val="20"/>
                <w:szCs w:val="20"/>
              </w:rPr>
            </w:pPr>
            <w:r w:rsidRPr="0034111F">
              <w:rPr>
                <w:sz w:val="20"/>
                <w:szCs w:val="20"/>
              </w:rPr>
              <w:t xml:space="preserve">Число лауреатов и призеров городских, региональных, всероссийских и </w:t>
            </w:r>
            <w:r w:rsidRPr="0034111F">
              <w:rPr>
                <w:sz w:val="20"/>
                <w:szCs w:val="20"/>
              </w:rPr>
              <w:lastRenderedPageBreak/>
              <w:t>международных детских и юношеских фестивалей, конкурсов</w:t>
            </w:r>
          </w:p>
        </w:tc>
        <w:tc>
          <w:tcPr>
            <w:tcW w:w="850" w:type="dxa"/>
            <w:tcBorders>
              <w:top w:val="single" w:sz="4" w:space="0" w:color="auto"/>
              <w:right w:val="single" w:sz="4" w:space="0" w:color="auto"/>
            </w:tcBorders>
            <w:shd w:val="clear" w:color="auto" w:fill="auto"/>
          </w:tcPr>
          <w:p w:rsidR="00407E94" w:rsidRPr="0034111F" w:rsidRDefault="00407E94"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lastRenderedPageBreak/>
              <w:t>чел.</w:t>
            </w:r>
          </w:p>
          <w:p w:rsidR="00407E94" w:rsidRPr="0034111F" w:rsidRDefault="00407E94" w:rsidP="00177C15">
            <w:pPr>
              <w:pStyle w:val="Pro-Tab"/>
              <w:spacing w:before="0" w:after="0"/>
              <w:jc w:val="center"/>
              <w:rPr>
                <w:rFonts w:ascii="Times New Roman" w:hAnsi="Times New Roman" w:cs="Times New Roman"/>
                <w:sz w:val="20"/>
              </w:rPr>
            </w:pPr>
          </w:p>
        </w:tc>
        <w:tc>
          <w:tcPr>
            <w:tcW w:w="992" w:type="dxa"/>
            <w:tcBorders>
              <w:top w:val="single" w:sz="4" w:space="0" w:color="auto"/>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57</w:t>
            </w:r>
          </w:p>
        </w:tc>
        <w:tc>
          <w:tcPr>
            <w:tcW w:w="851" w:type="dxa"/>
            <w:tcBorders>
              <w:top w:val="single" w:sz="4" w:space="0" w:color="auto"/>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57</w:t>
            </w:r>
          </w:p>
        </w:tc>
        <w:tc>
          <w:tcPr>
            <w:tcW w:w="1426" w:type="dxa"/>
            <w:vMerge/>
            <w:tcBorders>
              <w:right w:val="single" w:sz="4" w:space="0" w:color="auto"/>
            </w:tcBorders>
            <w:shd w:val="clear" w:color="auto" w:fill="auto"/>
          </w:tcPr>
          <w:p w:rsidR="00407E94" w:rsidRPr="0034111F" w:rsidRDefault="00407E94" w:rsidP="00177C15">
            <w:pPr>
              <w:jc w:val="center"/>
              <w:rPr>
                <w:sz w:val="20"/>
                <w:szCs w:val="20"/>
              </w:rPr>
            </w:pPr>
          </w:p>
        </w:tc>
      </w:tr>
      <w:tr w:rsidR="00407E94" w:rsidRPr="0034111F" w:rsidTr="00407E94">
        <w:trPr>
          <w:trHeight w:val="2122"/>
          <w:jc w:val="center"/>
        </w:trPr>
        <w:tc>
          <w:tcPr>
            <w:tcW w:w="749" w:type="dxa"/>
            <w:vMerge/>
            <w:shd w:val="clear" w:color="auto" w:fill="auto"/>
          </w:tcPr>
          <w:p w:rsidR="00407E94" w:rsidRPr="0034111F" w:rsidRDefault="00407E94" w:rsidP="00177C15">
            <w:pPr>
              <w:rPr>
                <w:sz w:val="20"/>
                <w:szCs w:val="20"/>
              </w:rPr>
            </w:pPr>
          </w:p>
        </w:tc>
        <w:tc>
          <w:tcPr>
            <w:tcW w:w="1985" w:type="dxa"/>
            <w:vMerge/>
            <w:shd w:val="clear" w:color="auto" w:fill="auto"/>
          </w:tcPr>
          <w:p w:rsidR="00407E94" w:rsidRPr="0034111F" w:rsidRDefault="00407E94" w:rsidP="00177C15">
            <w:pPr>
              <w:rPr>
                <w:sz w:val="20"/>
                <w:szCs w:val="20"/>
              </w:rPr>
            </w:pPr>
          </w:p>
        </w:tc>
        <w:tc>
          <w:tcPr>
            <w:tcW w:w="1261" w:type="dxa"/>
            <w:vMerge/>
            <w:shd w:val="clear" w:color="auto" w:fill="auto"/>
          </w:tcPr>
          <w:p w:rsidR="00407E94" w:rsidRPr="0034111F" w:rsidRDefault="00407E94" w:rsidP="00177C15">
            <w:pPr>
              <w:rPr>
                <w:sz w:val="20"/>
                <w:szCs w:val="20"/>
              </w:rPr>
            </w:pPr>
          </w:p>
        </w:tc>
        <w:tc>
          <w:tcPr>
            <w:tcW w:w="2141" w:type="dxa"/>
            <w:vMerge/>
            <w:shd w:val="clear" w:color="auto" w:fill="auto"/>
          </w:tcPr>
          <w:p w:rsidR="00407E94" w:rsidRPr="0034111F" w:rsidRDefault="00407E94" w:rsidP="00177C15">
            <w:pPr>
              <w:rPr>
                <w:sz w:val="20"/>
                <w:szCs w:val="20"/>
              </w:rPr>
            </w:pPr>
          </w:p>
        </w:tc>
        <w:tc>
          <w:tcPr>
            <w:tcW w:w="1276" w:type="dxa"/>
            <w:vMerge/>
            <w:shd w:val="clear" w:color="auto" w:fill="auto"/>
          </w:tcPr>
          <w:p w:rsidR="00407E94" w:rsidRPr="0034111F" w:rsidRDefault="00407E94" w:rsidP="00177C15">
            <w:pPr>
              <w:jc w:val="center"/>
              <w:rPr>
                <w:color w:val="FF0000"/>
                <w:sz w:val="20"/>
                <w:szCs w:val="20"/>
              </w:rPr>
            </w:pPr>
          </w:p>
        </w:tc>
        <w:tc>
          <w:tcPr>
            <w:tcW w:w="1068" w:type="dxa"/>
            <w:vMerge/>
            <w:shd w:val="clear" w:color="auto" w:fill="auto"/>
          </w:tcPr>
          <w:p w:rsidR="00407E94" w:rsidRPr="0034111F" w:rsidRDefault="00407E94" w:rsidP="00177C15">
            <w:pPr>
              <w:jc w:val="center"/>
              <w:rPr>
                <w:color w:val="FF0000"/>
                <w:sz w:val="20"/>
                <w:szCs w:val="20"/>
              </w:rPr>
            </w:pPr>
          </w:p>
        </w:tc>
        <w:tc>
          <w:tcPr>
            <w:tcW w:w="1559" w:type="dxa"/>
            <w:vMerge/>
            <w:tcBorders>
              <w:right w:val="single" w:sz="4" w:space="0" w:color="auto"/>
            </w:tcBorders>
            <w:shd w:val="clear" w:color="auto" w:fill="auto"/>
          </w:tcPr>
          <w:p w:rsidR="00407E94" w:rsidRPr="0034111F" w:rsidRDefault="00407E94" w:rsidP="00177C15">
            <w:pPr>
              <w:rPr>
                <w:sz w:val="20"/>
                <w:szCs w:val="20"/>
              </w:rPr>
            </w:pPr>
          </w:p>
        </w:tc>
        <w:tc>
          <w:tcPr>
            <w:tcW w:w="1909" w:type="dxa"/>
            <w:tcBorders>
              <w:top w:val="single" w:sz="4" w:space="0" w:color="auto"/>
              <w:right w:val="single" w:sz="4" w:space="0" w:color="auto"/>
            </w:tcBorders>
            <w:shd w:val="clear" w:color="auto" w:fill="auto"/>
          </w:tcPr>
          <w:p w:rsidR="00407E94" w:rsidRPr="0034111F" w:rsidRDefault="00407E94" w:rsidP="00177C15">
            <w:pPr>
              <w:rPr>
                <w:sz w:val="20"/>
                <w:szCs w:val="20"/>
              </w:rPr>
            </w:pPr>
            <w:r w:rsidRPr="0034111F">
              <w:rPr>
                <w:sz w:val="20"/>
                <w:szCs w:val="20"/>
              </w:rPr>
              <w:t>Число участников городских, региональных, всероссийских и международных детских и юношеских фестивалей, конкурсов</w:t>
            </w:r>
          </w:p>
        </w:tc>
        <w:tc>
          <w:tcPr>
            <w:tcW w:w="850" w:type="dxa"/>
            <w:tcBorders>
              <w:top w:val="single" w:sz="4" w:space="0" w:color="auto"/>
              <w:right w:val="single" w:sz="4" w:space="0" w:color="auto"/>
            </w:tcBorders>
            <w:shd w:val="clear" w:color="auto" w:fill="auto"/>
          </w:tcPr>
          <w:p w:rsidR="00407E94" w:rsidRPr="0034111F" w:rsidRDefault="00407E94"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чел.</w:t>
            </w:r>
          </w:p>
          <w:p w:rsidR="00407E94" w:rsidRPr="0034111F" w:rsidRDefault="00407E94" w:rsidP="00177C15">
            <w:pPr>
              <w:pStyle w:val="Pro-Tab"/>
              <w:spacing w:before="0" w:after="0"/>
              <w:jc w:val="center"/>
              <w:rPr>
                <w:rFonts w:ascii="Times New Roman" w:hAnsi="Times New Roman" w:cs="Times New Roman"/>
                <w:sz w:val="20"/>
              </w:rPr>
            </w:pPr>
          </w:p>
        </w:tc>
        <w:tc>
          <w:tcPr>
            <w:tcW w:w="992" w:type="dxa"/>
            <w:tcBorders>
              <w:top w:val="single" w:sz="4" w:space="0" w:color="auto"/>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315</w:t>
            </w:r>
          </w:p>
        </w:tc>
        <w:tc>
          <w:tcPr>
            <w:tcW w:w="851" w:type="dxa"/>
            <w:tcBorders>
              <w:top w:val="single" w:sz="4" w:space="0" w:color="auto"/>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315</w:t>
            </w:r>
          </w:p>
        </w:tc>
        <w:tc>
          <w:tcPr>
            <w:tcW w:w="1426" w:type="dxa"/>
            <w:tcBorders>
              <w:top w:val="single" w:sz="4" w:space="0" w:color="auto"/>
              <w:right w:val="single" w:sz="4" w:space="0" w:color="auto"/>
            </w:tcBorders>
            <w:shd w:val="clear" w:color="auto" w:fill="auto"/>
          </w:tcPr>
          <w:p w:rsidR="00407E94" w:rsidRPr="0034111F" w:rsidRDefault="00407E94" w:rsidP="00177C15">
            <w:pPr>
              <w:jc w:val="center"/>
              <w:rPr>
                <w:sz w:val="20"/>
                <w:szCs w:val="20"/>
              </w:rPr>
            </w:pPr>
          </w:p>
        </w:tc>
      </w:tr>
      <w:tr w:rsidR="005E1FDB" w:rsidRPr="0034111F" w:rsidTr="00407E94">
        <w:trPr>
          <w:trHeight w:val="1415"/>
          <w:jc w:val="center"/>
        </w:trPr>
        <w:tc>
          <w:tcPr>
            <w:tcW w:w="749" w:type="dxa"/>
            <w:shd w:val="clear" w:color="auto" w:fill="auto"/>
          </w:tcPr>
          <w:p w:rsidR="005E1FDB" w:rsidRPr="0034111F" w:rsidRDefault="005E1FDB" w:rsidP="00177C15">
            <w:pPr>
              <w:rPr>
                <w:sz w:val="20"/>
                <w:szCs w:val="20"/>
              </w:rPr>
            </w:pPr>
          </w:p>
        </w:tc>
        <w:tc>
          <w:tcPr>
            <w:tcW w:w="1985" w:type="dxa"/>
            <w:shd w:val="clear" w:color="auto" w:fill="auto"/>
          </w:tcPr>
          <w:p w:rsidR="005E1FDB" w:rsidRPr="0034111F" w:rsidRDefault="005E1FDB" w:rsidP="00177C15">
            <w:pPr>
              <w:rPr>
                <w:sz w:val="20"/>
                <w:szCs w:val="20"/>
              </w:rPr>
            </w:pPr>
          </w:p>
        </w:tc>
        <w:tc>
          <w:tcPr>
            <w:tcW w:w="1261" w:type="dxa"/>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p>
        </w:tc>
        <w:tc>
          <w:tcPr>
            <w:tcW w:w="1276" w:type="dxa"/>
            <w:shd w:val="clear" w:color="auto" w:fill="auto"/>
          </w:tcPr>
          <w:p w:rsidR="005E1FDB" w:rsidRPr="0034111F" w:rsidRDefault="005E1FDB" w:rsidP="00177C15">
            <w:pPr>
              <w:jc w:val="center"/>
              <w:rPr>
                <w:color w:val="FF0000"/>
                <w:sz w:val="20"/>
                <w:szCs w:val="20"/>
              </w:rPr>
            </w:pPr>
          </w:p>
        </w:tc>
        <w:tc>
          <w:tcPr>
            <w:tcW w:w="1068" w:type="dxa"/>
            <w:shd w:val="clear" w:color="auto" w:fill="auto"/>
          </w:tcPr>
          <w:p w:rsidR="005E1FDB" w:rsidRPr="0034111F" w:rsidRDefault="005E1FDB" w:rsidP="00177C15">
            <w:pPr>
              <w:jc w:val="center"/>
              <w:rPr>
                <w:color w:val="FF0000"/>
                <w:sz w:val="20"/>
                <w:szCs w:val="20"/>
              </w:rPr>
            </w:pPr>
          </w:p>
        </w:tc>
        <w:tc>
          <w:tcPr>
            <w:tcW w:w="1559" w:type="dxa"/>
            <w:tcBorders>
              <w:right w:val="single" w:sz="4" w:space="0" w:color="auto"/>
            </w:tcBorders>
            <w:shd w:val="clear" w:color="auto" w:fill="auto"/>
          </w:tcPr>
          <w:p w:rsidR="005E1FDB" w:rsidRPr="0034111F" w:rsidRDefault="005E1FDB" w:rsidP="00177C15">
            <w:pPr>
              <w:rPr>
                <w:sz w:val="20"/>
                <w:szCs w:val="20"/>
              </w:rPr>
            </w:pPr>
          </w:p>
        </w:tc>
        <w:tc>
          <w:tcPr>
            <w:tcW w:w="1909" w:type="dxa"/>
            <w:tcBorders>
              <w:top w:val="single" w:sz="4" w:space="0" w:color="auto"/>
              <w:right w:val="single" w:sz="4" w:space="0" w:color="auto"/>
            </w:tcBorders>
            <w:shd w:val="clear" w:color="auto" w:fill="auto"/>
          </w:tcPr>
          <w:p w:rsidR="005E1FDB" w:rsidRPr="0034111F" w:rsidRDefault="005E1FDB" w:rsidP="00177C15">
            <w:pPr>
              <w:rPr>
                <w:sz w:val="20"/>
                <w:szCs w:val="20"/>
              </w:rPr>
            </w:pPr>
            <w:r w:rsidRPr="0034111F">
              <w:rPr>
                <w:sz w:val="20"/>
                <w:szCs w:val="20"/>
              </w:rPr>
              <w:t>Количество учреждений культуры, получающих льготы по оплате земельного налога</w:t>
            </w:r>
          </w:p>
        </w:tc>
        <w:tc>
          <w:tcPr>
            <w:tcW w:w="850" w:type="dxa"/>
            <w:tcBorders>
              <w:top w:val="single" w:sz="4" w:space="0" w:color="auto"/>
              <w:right w:val="single" w:sz="4" w:space="0" w:color="auto"/>
            </w:tcBorders>
            <w:shd w:val="clear" w:color="auto" w:fill="auto"/>
          </w:tcPr>
          <w:p w:rsidR="005E1FDB" w:rsidRPr="0034111F" w:rsidRDefault="005E1FDB"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Ед.</w:t>
            </w:r>
          </w:p>
        </w:tc>
        <w:tc>
          <w:tcPr>
            <w:tcW w:w="992" w:type="dxa"/>
            <w:tcBorders>
              <w:top w:val="single" w:sz="4" w:space="0" w:color="auto"/>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2</w:t>
            </w:r>
          </w:p>
        </w:tc>
        <w:tc>
          <w:tcPr>
            <w:tcW w:w="851" w:type="dxa"/>
            <w:tcBorders>
              <w:top w:val="single" w:sz="4" w:space="0" w:color="auto"/>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2</w:t>
            </w:r>
          </w:p>
        </w:tc>
        <w:tc>
          <w:tcPr>
            <w:tcW w:w="1426" w:type="dxa"/>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407E94">
        <w:trPr>
          <w:trHeight w:val="273"/>
          <w:jc w:val="center"/>
        </w:trPr>
        <w:tc>
          <w:tcPr>
            <w:tcW w:w="749" w:type="dxa"/>
            <w:vMerge w:val="restart"/>
            <w:shd w:val="clear" w:color="auto" w:fill="auto"/>
          </w:tcPr>
          <w:p w:rsidR="005E1FDB" w:rsidRPr="0034111F" w:rsidRDefault="00CC058C" w:rsidP="00177C15">
            <w:pPr>
              <w:rPr>
                <w:sz w:val="20"/>
                <w:szCs w:val="20"/>
              </w:rPr>
            </w:pPr>
            <w:r>
              <w:rPr>
                <w:sz w:val="20"/>
                <w:szCs w:val="20"/>
              </w:rPr>
              <w:t>2.</w:t>
            </w:r>
            <w:r w:rsidR="005E1FDB" w:rsidRPr="0034111F">
              <w:rPr>
                <w:sz w:val="20"/>
                <w:szCs w:val="20"/>
              </w:rPr>
              <w:t>1.2</w:t>
            </w:r>
          </w:p>
        </w:tc>
        <w:tc>
          <w:tcPr>
            <w:tcW w:w="1985" w:type="dxa"/>
            <w:vMerge w:val="restart"/>
            <w:shd w:val="clear" w:color="auto" w:fill="auto"/>
          </w:tcPr>
          <w:p w:rsidR="005E1FDB" w:rsidRPr="0034111F" w:rsidRDefault="005E1FDB" w:rsidP="00177C15">
            <w:pPr>
              <w:rPr>
                <w:sz w:val="20"/>
                <w:szCs w:val="20"/>
              </w:rPr>
            </w:pPr>
            <w:r w:rsidRPr="0034111F">
              <w:rPr>
                <w:sz w:val="20"/>
                <w:szCs w:val="20"/>
              </w:rPr>
              <w:t>Мероприятие «Организация проведения массовых мероприятий»</w:t>
            </w:r>
          </w:p>
        </w:tc>
        <w:tc>
          <w:tcPr>
            <w:tcW w:w="1261" w:type="dxa"/>
            <w:vMerge w:val="restart"/>
            <w:shd w:val="clear" w:color="auto" w:fill="auto"/>
          </w:tcPr>
          <w:p w:rsidR="005E1FDB" w:rsidRPr="0034111F" w:rsidRDefault="005E1FDB" w:rsidP="00177C15">
            <w:pPr>
              <w:rPr>
                <w:sz w:val="20"/>
                <w:szCs w:val="20"/>
              </w:rPr>
            </w:pPr>
            <w:r w:rsidRPr="0034111F">
              <w:rPr>
                <w:sz w:val="20"/>
                <w:szCs w:val="20"/>
              </w:rPr>
              <w:t xml:space="preserve">Комитет по культуре и туризму администрации городского </w:t>
            </w:r>
            <w:r w:rsidRPr="0034111F">
              <w:rPr>
                <w:sz w:val="20"/>
                <w:szCs w:val="20"/>
              </w:rPr>
              <w:lastRenderedPageBreak/>
              <w:t>округа Кинешма</w:t>
            </w:r>
          </w:p>
        </w:tc>
        <w:tc>
          <w:tcPr>
            <w:tcW w:w="2141" w:type="dxa"/>
            <w:shd w:val="clear" w:color="auto" w:fill="auto"/>
          </w:tcPr>
          <w:p w:rsidR="005E1FDB" w:rsidRPr="0034111F" w:rsidRDefault="005E1FDB" w:rsidP="00177C15">
            <w:pPr>
              <w:rPr>
                <w:sz w:val="20"/>
                <w:szCs w:val="20"/>
              </w:rPr>
            </w:pPr>
            <w:r w:rsidRPr="0034111F">
              <w:rPr>
                <w:sz w:val="20"/>
                <w:szCs w:val="20"/>
              </w:rPr>
              <w:lastRenderedPageBreak/>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1 310,4</w:t>
            </w:r>
          </w:p>
        </w:tc>
        <w:tc>
          <w:tcPr>
            <w:tcW w:w="1068" w:type="dxa"/>
            <w:shd w:val="clear" w:color="auto" w:fill="auto"/>
          </w:tcPr>
          <w:p w:rsidR="005E1FDB" w:rsidRPr="0034111F" w:rsidRDefault="005E1FDB" w:rsidP="00177C15">
            <w:pPr>
              <w:jc w:val="center"/>
              <w:rPr>
                <w:sz w:val="20"/>
                <w:szCs w:val="20"/>
              </w:rPr>
            </w:pPr>
            <w:r w:rsidRPr="0034111F">
              <w:rPr>
                <w:sz w:val="20"/>
                <w:szCs w:val="20"/>
              </w:rPr>
              <w:t>1 310,4</w:t>
            </w:r>
          </w:p>
        </w:tc>
        <w:tc>
          <w:tcPr>
            <w:tcW w:w="1559"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val="restart"/>
            <w:tcBorders>
              <w:top w:val="single" w:sz="4" w:space="0" w:color="auto"/>
              <w:right w:val="single" w:sz="4" w:space="0" w:color="auto"/>
            </w:tcBorders>
            <w:shd w:val="clear" w:color="auto" w:fill="auto"/>
          </w:tcPr>
          <w:p w:rsidR="005E1FDB" w:rsidRPr="0034111F" w:rsidRDefault="005E1FDB" w:rsidP="00177C15">
            <w:pPr>
              <w:rPr>
                <w:sz w:val="20"/>
                <w:szCs w:val="20"/>
              </w:rPr>
            </w:pPr>
            <w:r w:rsidRPr="0034111F">
              <w:rPr>
                <w:sz w:val="20"/>
                <w:szCs w:val="20"/>
              </w:rPr>
              <w:t xml:space="preserve">Количество культурно-досуговых мероприятий </w:t>
            </w:r>
          </w:p>
          <w:p w:rsidR="005E1FDB" w:rsidRPr="0034111F" w:rsidRDefault="005E1FDB" w:rsidP="00177C15">
            <w:pPr>
              <w:rPr>
                <w:sz w:val="20"/>
                <w:szCs w:val="20"/>
              </w:rPr>
            </w:pPr>
          </w:p>
          <w:p w:rsidR="005E1FDB" w:rsidRPr="0034111F" w:rsidRDefault="005E1FDB" w:rsidP="00177C15">
            <w:pPr>
              <w:rPr>
                <w:sz w:val="20"/>
                <w:szCs w:val="20"/>
              </w:rPr>
            </w:pPr>
          </w:p>
        </w:tc>
        <w:tc>
          <w:tcPr>
            <w:tcW w:w="850" w:type="dxa"/>
            <w:vMerge w:val="restart"/>
            <w:tcBorders>
              <w:top w:val="single" w:sz="4" w:space="0" w:color="auto"/>
              <w:right w:val="single" w:sz="4" w:space="0" w:color="auto"/>
            </w:tcBorders>
            <w:shd w:val="clear" w:color="auto" w:fill="auto"/>
          </w:tcPr>
          <w:p w:rsidR="005E1FDB" w:rsidRPr="0034111F" w:rsidRDefault="005E1FDB" w:rsidP="00177C15">
            <w:pPr>
              <w:pStyle w:val="Pro-Tab"/>
              <w:spacing w:before="0" w:after="0"/>
              <w:jc w:val="center"/>
              <w:rPr>
                <w:rFonts w:ascii="Times New Roman" w:hAnsi="Times New Roman" w:cs="Times New Roman"/>
                <w:sz w:val="20"/>
              </w:rPr>
            </w:pPr>
            <w:proofErr w:type="spellStart"/>
            <w:r w:rsidRPr="0034111F">
              <w:rPr>
                <w:rFonts w:ascii="Times New Roman" w:hAnsi="Times New Roman" w:cs="Times New Roman"/>
                <w:sz w:val="20"/>
              </w:rPr>
              <w:t>меро-прия-тий</w:t>
            </w:r>
            <w:proofErr w:type="spellEnd"/>
          </w:p>
        </w:tc>
        <w:tc>
          <w:tcPr>
            <w:tcW w:w="992"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389</w:t>
            </w:r>
          </w:p>
        </w:tc>
        <w:tc>
          <w:tcPr>
            <w:tcW w:w="851"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389</w:t>
            </w:r>
          </w:p>
        </w:tc>
        <w:tc>
          <w:tcPr>
            <w:tcW w:w="1426"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262"/>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b/>
                <w:sz w:val="20"/>
                <w:szCs w:val="20"/>
              </w:rPr>
            </w:pPr>
            <w:r w:rsidRPr="00097C0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5E1FDB" w:rsidRPr="0034111F" w:rsidRDefault="005E1FDB" w:rsidP="00177C15">
            <w:pPr>
              <w:jc w:val="center"/>
              <w:rPr>
                <w:sz w:val="20"/>
                <w:szCs w:val="20"/>
              </w:rPr>
            </w:pPr>
            <w:r w:rsidRPr="0034111F">
              <w:rPr>
                <w:sz w:val="20"/>
                <w:szCs w:val="20"/>
              </w:rPr>
              <w:t xml:space="preserve">1 310,4 </w:t>
            </w:r>
          </w:p>
        </w:tc>
        <w:tc>
          <w:tcPr>
            <w:tcW w:w="1068" w:type="dxa"/>
            <w:shd w:val="clear" w:color="auto" w:fill="auto"/>
          </w:tcPr>
          <w:p w:rsidR="005E1FDB" w:rsidRPr="0034111F" w:rsidRDefault="005E1FDB" w:rsidP="00177C15">
            <w:pPr>
              <w:jc w:val="center"/>
              <w:rPr>
                <w:sz w:val="20"/>
                <w:szCs w:val="20"/>
              </w:rPr>
            </w:pPr>
            <w:r w:rsidRPr="0034111F">
              <w:rPr>
                <w:sz w:val="20"/>
                <w:szCs w:val="20"/>
              </w:rPr>
              <w:t>1 310,4</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590"/>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34111F">
              <w:rPr>
                <w:sz w:val="20"/>
                <w:szCs w:val="20"/>
              </w:rPr>
              <w:t>- бюджет городского округа Кинешма</w:t>
            </w:r>
          </w:p>
        </w:tc>
        <w:tc>
          <w:tcPr>
            <w:tcW w:w="1276" w:type="dxa"/>
            <w:shd w:val="clear" w:color="auto" w:fill="auto"/>
          </w:tcPr>
          <w:p w:rsidR="005E1FDB" w:rsidRPr="0034111F" w:rsidRDefault="005E1FDB" w:rsidP="00177C15">
            <w:pPr>
              <w:jc w:val="center"/>
              <w:rPr>
                <w:sz w:val="20"/>
                <w:szCs w:val="20"/>
              </w:rPr>
            </w:pPr>
            <w:r w:rsidRPr="0034111F">
              <w:rPr>
                <w:sz w:val="20"/>
                <w:szCs w:val="20"/>
              </w:rPr>
              <w:t>1 310,4</w:t>
            </w:r>
          </w:p>
        </w:tc>
        <w:tc>
          <w:tcPr>
            <w:tcW w:w="1068" w:type="dxa"/>
            <w:shd w:val="clear" w:color="auto" w:fill="auto"/>
          </w:tcPr>
          <w:p w:rsidR="005E1FDB" w:rsidRPr="0034111F" w:rsidRDefault="005E1FDB" w:rsidP="00177C15">
            <w:pPr>
              <w:jc w:val="center"/>
              <w:rPr>
                <w:sz w:val="20"/>
                <w:szCs w:val="20"/>
              </w:rPr>
            </w:pPr>
            <w:r w:rsidRPr="0034111F">
              <w:rPr>
                <w:sz w:val="20"/>
                <w:szCs w:val="20"/>
              </w:rPr>
              <w:t>1 310,4</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1096"/>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p>
        </w:tc>
        <w:tc>
          <w:tcPr>
            <w:tcW w:w="1276" w:type="dxa"/>
            <w:shd w:val="clear" w:color="auto" w:fill="auto"/>
          </w:tcPr>
          <w:p w:rsidR="005E1FDB" w:rsidRPr="0034111F" w:rsidRDefault="005E1FDB" w:rsidP="00177C15">
            <w:pPr>
              <w:jc w:val="center"/>
              <w:rPr>
                <w:sz w:val="20"/>
                <w:szCs w:val="20"/>
              </w:rPr>
            </w:pPr>
          </w:p>
        </w:tc>
        <w:tc>
          <w:tcPr>
            <w:tcW w:w="1068" w:type="dxa"/>
            <w:shd w:val="clear" w:color="auto" w:fill="auto"/>
          </w:tcPr>
          <w:p w:rsidR="005E1FDB" w:rsidRPr="0034111F" w:rsidRDefault="005E1FDB" w:rsidP="00177C15">
            <w:pPr>
              <w:jc w:val="center"/>
              <w:rPr>
                <w:sz w:val="20"/>
                <w:szCs w:val="20"/>
              </w:rPr>
            </w:pP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407E94">
        <w:trPr>
          <w:trHeight w:val="193"/>
          <w:jc w:val="center"/>
        </w:trPr>
        <w:tc>
          <w:tcPr>
            <w:tcW w:w="749" w:type="dxa"/>
            <w:vMerge w:val="restart"/>
            <w:shd w:val="clear" w:color="auto" w:fill="auto"/>
          </w:tcPr>
          <w:p w:rsidR="005E1FDB" w:rsidRPr="0034111F" w:rsidRDefault="00CC058C" w:rsidP="00177C15">
            <w:pPr>
              <w:rPr>
                <w:sz w:val="20"/>
                <w:szCs w:val="20"/>
              </w:rPr>
            </w:pPr>
            <w:r>
              <w:rPr>
                <w:sz w:val="20"/>
                <w:szCs w:val="20"/>
              </w:rPr>
              <w:lastRenderedPageBreak/>
              <w:t>2.</w:t>
            </w:r>
            <w:r w:rsidR="005E1FDB" w:rsidRPr="0034111F">
              <w:rPr>
                <w:sz w:val="20"/>
                <w:szCs w:val="20"/>
              </w:rPr>
              <w:t>1.3</w:t>
            </w:r>
          </w:p>
        </w:tc>
        <w:tc>
          <w:tcPr>
            <w:tcW w:w="1985" w:type="dxa"/>
            <w:vMerge w:val="restart"/>
            <w:shd w:val="clear" w:color="auto" w:fill="auto"/>
          </w:tcPr>
          <w:p w:rsidR="005E1FDB" w:rsidRPr="0034111F" w:rsidRDefault="005E1FDB" w:rsidP="00177C15">
            <w:pPr>
              <w:pStyle w:val="1"/>
              <w:spacing w:before="0" w:after="0"/>
              <w:jc w:val="left"/>
              <w:rPr>
                <w:rFonts w:ascii="Times New Roman" w:hAnsi="Times New Roman" w:cs="Times New Roman"/>
                <w:b w:val="0"/>
                <w:color w:val="auto"/>
                <w:sz w:val="20"/>
                <w:szCs w:val="20"/>
              </w:rPr>
            </w:pPr>
            <w:r w:rsidRPr="0034111F">
              <w:rPr>
                <w:rFonts w:ascii="Times New Roman" w:hAnsi="Times New Roman" w:cs="Times New Roman"/>
                <w:b w:val="0"/>
                <w:color w:val="auto"/>
                <w:sz w:val="20"/>
                <w:szCs w:val="20"/>
              </w:rPr>
              <w:t xml:space="preserve">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w:t>
            </w:r>
          </w:p>
        </w:tc>
        <w:tc>
          <w:tcPr>
            <w:tcW w:w="1261" w:type="dxa"/>
            <w:vMerge w:val="restart"/>
            <w:shd w:val="clear" w:color="auto" w:fill="auto"/>
          </w:tcPr>
          <w:p w:rsidR="005E1FDB" w:rsidRPr="0034111F" w:rsidRDefault="005E1FDB" w:rsidP="00177C15">
            <w:pPr>
              <w:rPr>
                <w:sz w:val="20"/>
                <w:szCs w:val="20"/>
              </w:rPr>
            </w:pPr>
            <w:r w:rsidRPr="0034111F">
              <w:rPr>
                <w:sz w:val="20"/>
                <w:szCs w:val="20"/>
              </w:rPr>
              <w:t>Комитет по культуре и туризму администрации городского округа Кинешма</w:t>
            </w:r>
          </w:p>
          <w:p w:rsidR="005E1FDB" w:rsidRPr="0034111F" w:rsidRDefault="005E1FDB" w:rsidP="00177C15">
            <w:pPr>
              <w:rPr>
                <w:sz w:val="20"/>
                <w:szCs w:val="20"/>
              </w:rPr>
            </w:pPr>
          </w:p>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34111F">
              <w:rPr>
                <w:sz w:val="20"/>
                <w:szCs w:val="20"/>
              </w:rPr>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12 819,7</w:t>
            </w:r>
          </w:p>
        </w:tc>
        <w:tc>
          <w:tcPr>
            <w:tcW w:w="1068" w:type="dxa"/>
            <w:shd w:val="clear" w:color="auto" w:fill="auto"/>
          </w:tcPr>
          <w:p w:rsidR="005E1FDB" w:rsidRPr="0034111F" w:rsidRDefault="005E1FDB" w:rsidP="00177C15">
            <w:pPr>
              <w:jc w:val="center"/>
              <w:rPr>
                <w:sz w:val="20"/>
                <w:szCs w:val="20"/>
              </w:rPr>
            </w:pPr>
            <w:r w:rsidRPr="0034111F">
              <w:rPr>
                <w:sz w:val="20"/>
                <w:szCs w:val="20"/>
              </w:rPr>
              <w:t>12 819,7</w:t>
            </w:r>
          </w:p>
        </w:tc>
        <w:tc>
          <w:tcPr>
            <w:tcW w:w="1559"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val="restart"/>
            <w:tcBorders>
              <w:top w:val="single" w:sz="4" w:space="0" w:color="auto"/>
              <w:right w:val="single" w:sz="4" w:space="0" w:color="auto"/>
            </w:tcBorders>
            <w:shd w:val="clear" w:color="auto" w:fill="auto"/>
          </w:tcPr>
          <w:p w:rsidR="005E1FDB" w:rsidRPr="0034111F" w:rsidRDefault="005E1FDB" w:rsidP="00177C15">
            <w:pPr>
              <w:rPr>
                <w:sz w:val="20"/>
                <w:szCs w:val="20"/>
              </w:rPr>
            </w:pPr>
            <w:r w:rsidRPr="0034111F">
              <w:rPr>
                <w:sz w:val="20"/>
                <w:szCs w:val="20"/>
              </w:rPr>
              <w:t>Средняя заработная плата работников учреждений культуры городского округ Кинешма Ивановской области</w:t>
            </w:r>
          </w:p>
        </w:tc>
        <w:tc>
          <w:tcPr>
            <w:tcW w:w="850" w:type="dxa"/>
            <w:vMerge w:val="restart"/>
            <w:tcBorders>
              <w:top w:val="single" w:sz="4" w:space="0" w:color="auto"/>
              <w:right w:val="single" w:sz="4" w:space="0" w:color="auto"/>
            </w:tcBorders>
            <w:shd w:val="clear" w:color="auto" w:fill="auto"/>
          </w:tcPr>
          <w:p w:rsidR="005E1FDB" w:rsidRPr="0034111F" w:rsidRDefault="005E1FDB" w:rsidP="00177C15">
            <w:pPr>
              <w:pStyle w:val="Pro-Tab"/>
              <w:spacing w:before="0" w:after="0"/>
              <w:jc w:val="center"/>
              <w:rPr>
                <w:rFonts w:ascii="Times New Roman" w:hAnsi="Times New Roman" w:cs="Times New Roman"/>
                <w:sz w:val="20"/>
              </w:rPr>
            </w:pPr>
            <w:r w:rsidRPr="0034111F">
              <w:rPr>
                <w:rFonts w:ascii="Times New Roman" w:hAnsi="Times New Roman" w:cs="Times New Roman"/>
                <w:sz w:val="20"/>
              </w:rPr>
              <w:t>Руб.</w:t>
            </w:r>
          </w:p>
        </w:tc>
        <w:tc>
          <w:tcPr>
            <w:tcW w:w="992"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30213</w:t>
            </w:r>
          </w:p>
        </w:tc>
        <w:tc>
          <w:tcPr>
            <w:tcW w:w="851"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30213</w:t>
            </w:r>
          </w:p>
        </w:tc>
        <w:tc>
          <w:tcPr>
            <w:tcW w:w="1426" w:type="dxa"/>
            <w:vMerge w:val="restart"/>
            <w:tcBorders>
              <w:top w:val="single" w:sz="4" w:space="0" w:color="auto"/>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262"/>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b/>
                <w:sz w:val="20"/>
                <w:szCs w:val="20"/>
              </w:rPr>
            </w:pPr>
            <w:r w:rsidRPr="00097C0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5E1FDB" w:rsidRPr="0034111F" w:rsidRDefault="005E1FDB" w:rsidP="00177C15">
            <w:pPr>
              <w:jc w:val="center"/>
              <w:rPr>
                <w:sz w:val="20"/>
                <w:szCs w:val="20"/>
              </w:rPr>
            </w:pPr>
            <w:r w:rsidRPr="0034111F">
              <w:rPr>
                <w:sz w:val="20"/>
                <w:szCs w:val="20"/>
              </w:rPr>
              <w:t>12 819,7</w:t>
            </w:r>
          </w:p>
        </w:tc>
        <w:tc>
          <w:tcPr>
            <w:tcW w:w="1068" w:type="dxa"/>
            <w:shd w:val="clear" w:color="auto" w:fill="auto"/>
          </w:tcPr>
          <w:p w:rsidR="005E1FDB" w:rsidRPr="0034111F" w:rsidRDefault="005E1FDB" w:rsidP="00177C15">
            <w:pPr>
              <w:jc w:val="center"/>
              <w:rPr>
                <w:sz w:val="20"/>
                <w:szCs w:val="20"/>
              </w:rPr>
            </w:pPr>
            <w:r w:rsidRPr="0034111F">
              <w:rPr>
                <w:sz w:val="20"/>
                <w:szCs w:val="20"/>
              </w:rPr>
              <w:t>12 819,7</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262"/>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34111F">
              <w:rPr>
                <w:sz w:val="20"/>
                <w:szCs w:val="20"/>
              </w:rPr>
              <w:t>- бюджет городского округа Кинешма</w:t>
            </w:r>
          </w:p>
        </w:tc>
        <w:tc>
          <w:tcPr>
            <w:tcW w:w="1276" w:type="dxa"/>
            <w:shd w:val="clear" w:color="auto" w:fill="auto"/>
          </w:tcPr>
          <w:p w:rsidR="005E1FDB" w:rsidRPr="0034111F" w:rsidRDefault="005E1FDB" w:rsidP="00177C15">
            <w:pPr>
              <w:jc w:val="center"/>
              <w:rPr>
                <w:sz w:val="20"/>
                <w:szCs w:val="20"/>
              </w:rPr>
            </w:pPr>
            <w:r w:rsidRPr="0034111F">
              <w:rPr>
                <w:sz w:val="20"/>
                <w:szCs w:val="20"/>
              </w:rPr>
              <w:t>641,0</w:t>
            </w:r>
          </w:p>
        </w:tc>
        <w:tc>
          <w:tcPr>
            <w:tcW w:w="1068" w:type="dxa"/>
            <w:shd w:val="clear" w:color="auto" w:fill="auto"/>
          </w:tcPr>
          <w:p w:rsidR="005E1FDB" w:rsidRPr="0034111F" w:rsidRDefault="005E1FDB" w:rsidP="00177C15">
            <w:pPr>
              <w:jc w:val="center"/>
              <w:rPr>
                <w:sz w:val="20"/>
                <w:szCs w:val="20"/>
              </w:rPr>
            </w:pPr>
            <w:r w:rsidRPr="0034111F">
              <w:rPr>
                <w:sz w:val="20"/>
                <w:szCs w:val="20"/>
              </w:rPr>
              <w:t>641,0</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407E94">
        <w:trPr>
          <w:trHeight w:val="1333"/>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34111F">
              <w:rPr>
                <w:sz w:val="20"/>
                <w:szCs w:val="20"/>
              </w:rPr>
              <w:t>- областной бюджет</w:t>
            </w:r>
          </w:p>
        </w:tc>
        <w:tc>
          <w:tcPr>
            <w:tcW w:w="1276" w:type="dxa"/>
            <w:shd w:val="clear" w:color="auto" w:fill="auto"/>
          </w:tcPr>
          <w:p w:rsidR="005E1FDB" w:rsidRPr="0034111F" w:rsidRDefault="005E1FDB" w:rsidP="00177C15">
            <w:pPr>
              <w:jc w:val="center"/>
              <w:rPr>
                <w:sz w:val="20"/>
                <w:szCs w:val="20"/>
              </w:rPr>
            </w:pPr>
            <w:r w:rsidRPr="0034111F">
              <w:rPr>
                <w:sz w:val="20"/>
                <w:szCs w:val="20"/>
              </w:rPr>
              <w:t>12 178,7</w:t>
            </w:r>
          </w:p>
        </w:tc>
        <w:tc>
          <w:tcPr>
            <w:tcW w:w="1068" w:type="dxa"/>
            <w:shd w:val="clear" w:color="auto" w:fill="auto"/>
          </w:tcPr>
          <w:p w:rsidR="005E1FDB" w:rsidRPr="0034111F" w:rsidRDefault="005E1FDB" w:rsidP="00177C15">
            <w:pPr>
              <w:jc w:val="center"/>
              <w:rPr>
                <w:sz w:val="20"/>
                <w:szCs w:val="20"/>
              </w:rPr>
            </w:pPr>
            <w:r w:rsidRPr="0034111F">
              <w:rPr>
                <w:sz w:val="20"/>
                <w:szCs w:val="20"/>
              </w:rPr>
              <w:t>12 178,7</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291"/>
          <w:jc w:val="center"/>
        </w:trPr>
        <w:tc>
          <w:tcPr>
            <w:tcW w:w="749" w:type="dxa"/>
            <w:vMerge w:val="restart"/>
            <w:shd w:val="clear" w:color="auto" w:fill="auto"/>
          </w:tcPr>
          <w:p w:rsidR="005E1FDB" w:rsidRPr="0034111F" w:rsidRDefault="00CC058C" w:rsidP="00177C15">
            <w:pPr>
              <w:rPr>
                <w:sz w:val="20"/>
                <w:szCs w:val="20"/>
              </w:rPr>
            </w:pPr>
            <w:r>
              <w:rPr>
                <w:sz w:val="20"/>
                <w:szCs w:val="20"/>
              </w:rPr>
              <w:t>2.</w:t>
            </w:r>
            <w:r w:rsidR="00407E94">
              <w:rPr>
                <w:sz w:val="20"/>
                <w:szCs w:val="20"/>
              </w:rPr>
              <w:t>1.4</w:t>
            </w:r>
          </w:p>
        </w:tc>
        <w:tc>
          <w:tcPr>
            <w:tcW w:w="1985" w:type="dxa"/>
            <w:vMerge w:val="restart"/>
            <w:shd w:val="clear" w:color="auto" w:fill="auto"/>
          </w:tcPr>
          <w:p w:rsidR="005E1FDB" w:rsidRPr="0034111F" w:rsidRDefault="005E1FDB" w:rsidP="00177C15">
            <w:pPr>
              <w:rPr>
                <w:sz w:val="20"/>
                <w:szCs w:val="20"/>
              </w:rPr>
            </w:pPr>
            <w:r w:rsidRPr="0034111F">
              <w:rPr>
                <w:sz w:val="20"/>
                <w:szCs w:val="20"/>
              </w:rPr>
              <w:t>Мероприятие «Укрепление материально-технической базы муниципальных учреждений городского округа Кинешма»</w:t>
            </w:r>
          </w:p>
        </w:tc>
        <w:tc>
          <w:tcPr>
            <w:tcW w:w="1261" w:type="dxa"/>
            <w:vMerge w:val="restart"/>
            <w:shd w:val="clear" w:color="auto" w:fill="auto"/>
          </w:tcPr>
          <w:p w:rsidR="005E1FDB" w:rsidRPr="0034111F" w:rsidRDefault="005E1FDB" w:rsidP="00177C15">
            <w:pPr>
              <w:rPr>
                <w:sz w:val="20"/>
                <w:szCs w:val="20"/>
              </w:rPr>
            </w:pPr>
            <w:r w:rsidRPr="0034111F">
              <w:rPr>
                <w:sz w:val="20"/>
                <w:szCs w:val="20"/>
              </w:rPr>
              <w:t>Комитет по культуре и туризму администрации городского округа Кинешма</w:t>
            </w:r>
          </w:p>
        </w:tc>
        <w:tc>
          <w:tcPr>
            <w:tcW w:w="2141" w:type="dxa"/>
            <w:shd w:val="clear" w:color="auto" w:fill="auto"/>
          </w:tcPr>
          <w:p w:rsidR="005E1FDB" w:rsidRPr="0034111F" w:rsidRDefault="005E1FDB" w:rsidP="00177C15">
            <w:pPr>
              <w:rPr>
                <w:sz w:val="20"/>
                <w:szCs w:val="20"/>
              </w:rPr>
            </w:pPr>
            <w:r w:rsidRPr="0034111F">
              <w:rPr>
                <w:sz w:val="20"/>
                <w:szCs w:val="20"/>
              </w:rPr>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3 234,6</w:t>
            </w:r>
          </w:p>
        </w:tc>
        <w:tc>
          <w:tcPr>
            <w:tcW w:w="1068" w:type="dxa"/>
            <w:shd w:val="clear" w:color="auto" w:fill="auto"/>
          </w:tcPr>
          <w:p w:rsidR="005E1FDB" w:rsidRPr="0034111F" w:rsidRDefault="005E1FDB" w:rsidP="00177C15">
            <w:pPr>
              <w:jc w:val="center"/>
              <w:rPr>
                <w:sz w:val="20"/>
                <w:szCs w:val="20"/>
              </w:rPr>
            </w:pPr>
            <w:r w:rsidRPr="0034111F">
              <w:rPr>
                <w:sz w:val="20"/>
                <w:szCs w:val="20"/>
              </w:rPr>
              <w:t>3 234,6</w:t>
            </w:r>
          </w:p>
        </w:tc>
        <w:tc>
          <w:tcPr>
            <w:tcW w:w="1559"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val="restart"/>
            <w:tcBorders>
              <w:right w:val="single" w:sz="4" w:space="0" w:color="auto"/>
            </w:tcBorders>
            <w:shd w:val="clear" w:color="auto" w:fill="auto"/>
          </w:tcPr>
          <w:p w:rsidR="005E1FDB" w:rsidRPr="0034111F" w:rsidRDefault="005E1FDB" w:rsidP="00407E94">
            <w:pPr>
              <w:rPr>
                <w:sz w:val="20"/>
                <w:szCs w:val="20"/>
              </w:rPr>
            </w:pPr>
            <w:r w:rsidRPr="0034111F">
              <w:rPr>
                <w:sz w:val="20"/>
                <w:szCs w:val="20"/>
              </w:rPr>
              <w:t>Количество муниципальных учреждений, в которых проведены мероприятия по укреплению материально-технической базы</w:t>
            </w:r>
          </w:p>
        </w:tc>
        <w:tc>
          <w:tcPr>
            <w:tcW w:w="850" w:type="dxa"/>
            <w:vMerge w:val="restart"/>
            <w:tcBorders>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Ед.</w:t>
            </w:r>
          </w:p>
        </w:tc>
        <w:tc>
          <w:tcPr>
            <w:tcW w:w="992" w:type="dxa"/>
            <w:vMerge w:val="restart"/>
            <w:tcBorders>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2</w:t>
            </w:r>
          </w:p>
        </w:tc>
        <w:tc>
          <w:tcPr>
            <w:tcW w:w="851" w:type="dxa"/>
            <w:vMerge w:val="restart"/>
            <w:tcBorders>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2</w:t>
            </w:r>
          </w:p>
        </w:tc>
        <w:tc>
          <w:tcPr>
            <w:tcW w:w="1426" w:type="dxa"/>
            <w:vMerge w:val="restart"/>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291"/>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b/>
                <w:sz w:val="20"/>
                <w:szCs w:val="20"/>
              </w:rPr>
            </w:pPr>
            <w:r w:rsidRPr="00097C0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5E1FDB" w:rsidRPr="0034111F" w:rsidRDefault="005E1FDB" w:rsidP="00177C15">
            <w:pPr>
              <w:jc w:val="center"/>
              <w:rPr>
                <w:sz w:val="20"/>
                <w:szCs w:val="20"/>
              </w:rPr>
            </w:pPr>
            <w:r w:rsidRPr="0034111F">
              <w:rPr>
                <w:sz w:val="20"/>
                <w:szCs w:val="20"/>
              </w:rPr>
              <w:t>3 234,6</w:t>
            </w:r>
          </w:p>
        </w:tc>
        <w:tc>
          <w:tcPr>
            <w:tcW w:w="1068" w:type="dxa"/>
            <w:shd w:val="clear" w:color="auto" w:fill="auto"/>
          </w:tcPr>
          <w:p w:rsidR="005E1FDB" w:rsidRPr="0034111F" w:rsidRDefault="005E1FDB" w:rsidP="00177C15">
            <w:pPr>
              <w:jc w:val="center"/>
              <w:rPr>
                <w:sz w:val="20"/>
                <w:szCs w:val="20"/>
              </w:rPr>
            </w:pPr>
            <w:r w:rsidRPr="0034111F">
              <w:rPr>
                <w:sz w:val="20"/>
                <w:szCs w:val="20"/>
              </w:rPr>
              <w:t>3 234,6</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407E94" w:rsidRPr="0034111F" w:rsidTr="009D1E37">
        <w:trPr>
          <w:trHeight w:val="592"/>
          <w:jc w:val="center"/>
        </w:trPr>
        <w:tc>
          <w:tcPr>
            <w:tcW w:w="749" w:type="dxa"/>
            <w:vMerge/>
            <w:shd w:val="clear" w:color="auto" w:fill="auto"/>
          </w:tcPr>
          <w:p w:rsidR="00407E94" w:rsidRPr="0034111F" w:rsidRDefault="00407E94" w:rsidP="00177C15">
            <w:pPr>
              <w:rPr>
                <w:sz w:val="20"/>
                <w:szCs w:val="20"/>
              </w:rPr>
            </w:pPr>
          </w:p>
        </w:tc>
        <w:tc>
          <w:tcPr>
            <w:tcW w:w="1985" w:type="dxa"/>
            <w:vMerge/>
            <w:shd w:val="clear" w:color="auto" w:fill="auto"/>
          </w:tcPr>
          <w:p w:rsidR="00407E94" w:rsidRPr="0034111F" w:rsidRDefault="00407E94" w:rsidP="00177C15">
            <w:pPr>
              <w:rPr>
                <w:sz w:val="20"/>
                <w:szCs w:val="20"/>
              </w:rPr>
            </w:pPr>
          </w:p>
        </w:tc>
        <w:tc>
          <w:tcPr>
            <w:tcW w:w="1261" w:type="dxa"/>
            <w:vMerge/>
            <w:shd w:val="clear" w:color="auto" w:fill="auto"/>
          </w:tcPr>
          <w:p w:rsidR="00407E94" w:rsidRPr="0034111F" w:rsidRDefault="00407E94" w:rsidP="00177C15">
            <w:pPr>
              <w:rPr>
                <w:sz w:val="20"/>
                <w:szCs w:val="20"/>
              </w:rPr>
            </w:pPr>
          </w:p>
        </w:tc>
        <w:tc>
          <w:tcPr>
            <w:tcW w:w="2141" w:type="dxa"/>
            <w:shd w:val="clear" w:color="auto" w:fill="auto"/>
          </w:tcPr>
          <w:p w:rsidR="00407E94" w:rsidRPr="0034111F" w:rsidRDefault="00407E94" w:rsidP="00177C15">
            <w:pPr>
              <w:rPr>
                <w:sz w:val="20"/>
                <w:szCs w:val="20"/>
              </w:rPr>
            </w:pPr>
            <w:r w:rsidRPr="0034111F">
              <w:rPr>
                <w:sz w:val="20"/>
                <w:szCs w:val="20"/>
              </w:rPr>
              <w:t>- бюджет городского округа Кинешма</w:t>
            </w:r>
          </w:p>
        </w:tc>
        <w:tc>
          <w:tcPr>
            <w:tcW w:w="1276" w:type="dxa"/>
            <w:shd w:val="clear" w:color="auto" w:fill="auto"/>
          </w:tcPr>
          <w:p w:rsidR="00407E94" w:rsidRPr="0034111F" w:rsidRDefault="00407E94" w:rsidP="00177C15">
            <w:pPr>
              <w:jc w:val="center"/>
              <w:rPr>
                <w:sz w:val="20"/>
                <w:szCs w:val="20"/>
              </w:rPr>
            </w:pPr>
            <w:r w:rsidRPr="0034111F">
              <w:rPr>
                <w:sz w:val="20"/>
                <w:szCs w:val="20"/>
              </w:rPr>
              <w:t>3 234,6</w:t>
            </w:r>
          </w:p>
        </w:tc>
        <w:tc>
          <w:tcPr>
            <w:tcW w:w="1068" w:type="dxa"/>
            <w:shd w:val="clear" w:color="auto" w:fill="auto"/>
          </w:tcPr>
          <w:p w:rsidR="00407E94" w:rsidRPr="0034111F" w:rsidRDefault="00407E94" w:rsidP="00177C15">
            <w:pPr>
              <w:jc w:val="center"/>
              <w:rPr>
                <w:sz w:val="20"/>
                <w:szCs w:val="20"/>
              </w:rPr>
            </w:pPr>
            <w:r w:rsidRPr="0034111F">
              <w:rPr>
                <w:sz w:val="20"/>
                <w:szCs w:val="20"/>
              </w:rPr>
              <w:t>3 234,6</w:t>
            </w:r>
          </w:p>
        </w:tc>
        <w:tc>
          <w:tcPr>
            <w:tcW w:w="155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90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850" w:type="dxa"/>
            <w:vMerge/>
            <w:tcBorders>
              <w:right w:val="single" w:sz="4" w:space="0" w:color="auto"/>
            </w:tcBorders>
            <w:shd w:val="clear" w:color="auto" w:fill="auto"/>
          </w:tcPr>
          <w:p w:rsidR="00407E94" w:rsidRPr="0034111F" w:rsidRDefault="00407E94" w:rsidP="00177C15">
            <w:pPr>
              <w:jc w:val="center"/>
              <w:rPr>
                <w:sz w:val="20"/>
                <w:szCs w:val="20"/>
              </w:rPr>
            </w:pPr>
          </w:p>
        </w:tc>
        <w:tc>
          <w:tcPr>
            <w:tcW w:w="992" w:type="dxa"/>
            <w:vMerge/>
            <w:tcBorders>
              <w:right w:val="single" w:sz="4" w:space="0" w:color="auto"/>
            </w:tcBorders>
            <w:shd w:val="clear" w:color="auto" w:fill="auto"/>
          </w:tcPr>
          <w:p w:rsidR="00407E94" w:rsidRPr="0034111F" w:rsidRDefault="00407E94" w:rsidP="00177C15">
            <w:pPr>
              <w:jc w:val="center"/>
              <w:rPr>
                <w:sz w:val="20"/>
                <w:szCs w:val="20"/>
              </w:rPr>
            </w:pPr>
          </w:p>
        </w:tc>
        <w:tc>
          <w:tcPr>
            <w:tcW w:w="851"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426" w:type="dxa"/>
            <w:vMerge/>
            <w:tcBorders>
              <w:right w:val="single" w:sz="4" w:space="0" w:color="auto"/>
            </w:tcBorders>
            <w:shd w:val="clear" w:color="auto" w:fill="auto"/>
          </w:tcPr>
          <w:p w:rsidR="00407E94" w:rsidRPr="0034111F" w:rsidRDefault="00407E94" w:rsidP="00177C15">
            <w:pPr>
              <w:jc w:val="center"/>
              <w:rPr>
                <w:sz w:val="20"/>
                <w:szCs w:val="20"/>
              </w:rPr>
            </w:pPr>
          </w:p>
        </w:tc>
      </w:tr>
      <w:tr w:rsidR="00407E94" w:rsidRPr="0034111F" w:rsidTr="005E1FDB">
        <w:trPr>
          <w:trHeight w:val="291"/>
          <w:jc w:val="center"/>
        </w:trPr>
        <w:tc>
          <w:tcPr>
            <w:tcW w:w="749" w:type="dxa"/>
            <w:vMerge w:val="restart"/>
            <w:shd w:val="clear" w:color="auto" w:fill="auto"/>
          </w:tcPr>
          <w:p w:rsidR="00407E94" w:rsidRPr="0034111F" w:rsidRDefault="00CC058C" w:rsidP="00177C15">
            <w:pPr>
              <w:rPr>
                <w:sz w:val="20"/>
                <w:szCs w:val="20"/>
              </w:rPr>
            </w:pPr>
            <w:r>
              <w:rPr>
                <w:sz w:val="20"/>
                <w:szCs w:val="20"/>
              </w:rPr>
              <w:t>2.</w:t>
            </w:r>
            <w:r w:rsidR="00407E94">
              <w:rPr>
                <w:sz w:val="20"/>
                <w:szCs w:val="20"/>
              </w:rPr>
              <w:t>2</w:t>
            </w:r>
          </w:p>
        </w:tc>
        <w:tc>
          <w:tcPr>
            <w:tcW w:w="1985" w:type="dxa"/>
            <w:vMerge w:val="restart"/>
            <w:shd w:val="clear" w:color="auto" w:fill="auto"/>
          </w:tcPr>
          <w:p w:rsidR="00407E94" w:rsidRPr="0034111F" w:rsidRDefault="00407E94" w:rsidP="00177C15">
            <w:pPr>
              <w:rPr>
                <w:sz w:val="20"/>
                <w:szCs w:val="20"/>
              </w:rPr>
            </w:pPr>
            <w:r w:rsidRPr="0034111F">
              <w:rPr>
                <w:sz w:val="20"/>
                <w:szCs w:val="20"/>
              </w:rPr>
              <w:t xml:space="preserve">Основное мероприятие «Развитие творческого потенциала участников </w:t>
            </w:r>
            <w:r w:rsidRPr="0034111F">
              <w:rPr>
                <w:sz w:val="20"/>
                <w:szCs w:val="20"/>
              </w:rPr>
              <w:lastRenderedPageBreak/>
              <w:t>творческих коллективов»</w:t>
            </w:r>
          </w:p>
        </w:tc>
        <w:tc>
          <w:tcPr>
            <w:tcW w:w="1261" w:type="dxa"/>
            <w:vMerge w:val="restart"/>
            <w:shd w:val="clear" w:color="auto" w:fill="auto"/>
          </w:tcPr>
          <w:p w:rsidR="00407E94" w:rsidRPr="0034111F" w:rsidRDefault="00407E94" w:rsidP="00177C15">
            <w:pPr>
              <w:rPr>
                <w:sz w:val="20"/>
                <w:szCs w:val="20"/>
              </w:rPr>
            </w:pPr>
            <w:r w:rsidRPr="0034111F">
              <w:rPr>
                <w:sz w:val="20"/>
                <w:szCs w:val="20"/>
              </w:rPr>
              <w:lastRenderedPageBreak/>
              <w:t xml:space="preserve">Комитет по культуре и туризму администрации городского </w:t>
            </w:r>
            <w:r w:rsidRPr="0034111F">
              <w:rPr>
                <w:sz w:val="20"/>
                <w:szCs w:val="20"/>
              </w:rPr>
              <w:lastRenderedPageBreak/>
              <w:t>округа Кинешма</w:t>
            </w:r>
          </w:p>
        </w:tc>
        <w:tc>
          <w:tcPr>
            <w:tcW w:w="2141" w:type="dxa"/>
            <w:shd w:val="clear" w:color="auto" w:fill="auto"/>
          </w:tcPr>
          <w:p w:rsidR="00407E94" w:rsidRPr="0034111F" w:rsidRDefault="00407E94" w:rsidP="00177C15">
            <w:pPr>
              <w:rPr>
                <w:sz w:val="20"/>
                <w:szCs w:val="20"/>
              </w:rPr>
            </w:pPr>
            <w:r w:rsidRPr="0034111F">
              <w:rPr>
                <w:sz w:val="20"/>
                <w:szCs w:val="20"/>
              </w:rPr>
              <w:lastRenderedPageBreak/>
              <w:t>Всего</w:t>
            </w:r>
          </w:p>
        </w:tc>
        <w:tc>
          <w:tcPr>
            <w:tcW w:w="1276" w:type="dxa"/>
            <w:shd w:val="clear" w:color="auto" w:fill="auto"/>
          </w:tcPr>
          <w:p w:rsidR="00407E94" w:rsidRPr="0034111F" w:rsidRDefault="00407E94" w:rsidP="00177C15">
            <w:pPr>
              <w:jc w:val="center"/>
              <w:rPr>
                <w:sz w:val="20"/>
                <w:szCs w:val="20"/>
              </w:rPr>
            </w:pPr>
            <w:r w:rsidRPr="0034111F">
              <w:rPr>
                <w:sz w:val="20"/>
                <w:szCs w:val="20"/>
              </w:rPr>
              <w:t>180,0</w:t>
            </w:r>
          </w:p>
        </w:tc>
        <w:tc>
          <w:tcPr>
            <w:tcW w:w="1068" w:type="dxa"/>
            <w:shd w:val="clear" w:color="auto" w:fill="auto"/>
          </w:tcPr>
          <w:p w:rsidR="00407E94" w:rsidRPr="0034111F" w:rsidRDefault="00407E94" w:rsidP="00177C15">
            <w:pPr>
              <w:jc w:val="center"/>
              <w:rPr>
                <w:sz w:val="20"/>
                <w:szCs w:val="20"/>
              </w:rPr>
            </w:pPr>
            <w:r w:rsidRPr="0034111F">
              <w:rPr>
                <w:sz w:val="20"/>
                <w:szCs w:val="20"/>
              </w:rPr>
              <w:t>180,0</w:t>
            </w:r>
          </w:p>
        </w:tc>
        <w:tc>
          <w:tcPr>
            <w:tcW w:w="1559" w:type="dxa"/>
            <w:vMerge w:val="restart"/>
            <w:tcBorders>
              <w:right w:val="single" w:sz="4" w:space="0" w:color="auto"/>
            </w:tcBorders>
            <w:shd w:val="clear" w:color="auto" w:fill="auto"/>
          </w:tcPr>
          <w:p w:rsidR="00407E94" w:rsidRPr="0034111F" w:rsidRDefault="00407E94" w:rsidP="00177C15">
            <w:pPr>
              <w:jc w:val="center"/>
              <w:rPr>
                <w:sz w:val="20"/>
                <w:szCs w:val="20"/>
              </w:rPr>
            </w:pPr>
          </w:p>
        </w:tc>
        <w:tc>
          <w:tcPr>
            <w:tcW w:w="1909" w:type="dxa"/>
            <w:vMerge w:val="restart"/>
            <w:tcBorders>
              <w:right w:val="single" w:sz="4" w:space="0" w:color="auto"/>
            </w:tcBorders>
            <w:shd w:val="clear" w:color="auto" w:fill="auto"/>
          </w:tcPr>
          <w:p w:rsidR="00407E94" w:rsidRPr="0034111F" w:rsidRDefault="00407E94" w:rsidP="00177C15">
            <w:pPr>
              <w:jc w:val="center"/>
              <w:rPr>
                <w:sz w:val="20"/>
                <w:szCs w:val="20"/>
              </w:rPr>
            </w:pPr>
          </w:p>
        </w:tc>
        <w:tc>
          <w:tcPr>
            <w:tcW w:w="850" w:type="dxa"/>
            <w:vMerge w:val="restart"/>
            <w:tcBorders>
              <w:right w:val="single" w:sz="4" w:space="0" w:color="auto"/>
            </w:tcBorders>
            <w:shd w:val="clear" w:color="auto" w:fill="auto"/>
          </w:tcPr>
          <w:p w:rsidR="00407E94" w:rsidRPr="0034111F" w:rsidRDefault="00407E94" w:rsidP="00177C15">
            <w:pPr>
              <w:jc w:val="center"/>
              <w:rPr>
                <w:sz w:val="20"/>
                <w:szCs w:val="20"/>
              </w:rPr>
            </w:pPr>
          </w:p>
        </w:tc>
        <w:tc>
          <w:tcPr>
            <w:tcW w:w="992" w:type="dxa"/>
            <w:vMerge w:val="restart"/>
            <w:tcBorders>
              <w:right w:val="single" w:sz="4" w:space="0" w:color="auto"/>
            </w:tcBorders>
            <w:shd w:val="clear" w:color="auto" w:fill="auto"/>
          </w:tcPr>
          <w:p w:rsidR="00407E94" w:rsidRPr="0034111F" w:rsidRDefault="00407E94" w:rsidP="00177C15">
            <w:pPr>
              <w:jc w:val="center"/>
              <w:rPr>
                <w:sz w:val="20"/>
                <w:szCs w:val="20"/>
              </w:rPr>
            </w:pPr>
          </w:p>
        </w:tc>
        <w:tc>
          <w:tcPr>
            <w:tcW w:w="851" w:type="dxa"/>
            <w:vMerge w:val="restart"/>
            <w:tcBorders>
              <w:right w:val="single" w:sz="4" w:space="0" w:color="auto"/>
            </w:tcBorders>
            <w:shd w:val="clear" w:color="auto" w:fill="auto"/>
          </w:tcPr>
          <w:p w:rsidR="00407E94" w:rsidRPr="0034111F" w:rsidRDefault="00407E94" w:rsidP="00177C15">
            <w:pPr>
              <w:jc w:val="center"/>
              <w:rPr>
                <w:sz w:val="20"/>
                <w:szCs w:val="20"/>
              </w:rPr>
            </w:pPr>
          </w:p>
        </w:tc>
        <w:tc>
          <w:tcPr>
            <w:tcW w:w="1426" w:type="dxa"/>
            <w:vMerge w:val="restart"/>
            <w:tcBorders>
              <w:right w:val="single" w:sz="4" w:space="0" w:color="auto"/>
            </w:tcBorders>
            <w:shd w:val="clear" w:color="auto" w:fill="auto"/>
          </w:tcPr>
          <w:p w:rsidR="00407E94" w:rsidRPr="0034111F" w:rsidRDefault="00407E94" w:rsidP="00177C15">
            <w:pPr>
              <w:jc w:val="center"/>
              <w:rPr>
                <w:sz w:val="20"/>
                <w:szCs w:val="20"/>
              </w:rPr>
            </w:pPr>
          </w:p>
        </w:tc>
      </w:tr>
      <w:tr w:rsidR="00407E94" w:rsidRPr="0034111F" w:rsidTr="005E1FDB">
        <w:trPr>
          <w:trHeight w:val="291"/>
          <w:jc w:val="center"/>
        </w:trPr>
        <w:tc>
          <w:tcPr>
            <w:tcW w:w="749" w:type="dxa"/>
            <w:vMerge/>
            <w:shd w:val="clear" w:color="auto" w:fill="auto"/>
          </w:tcPr>
          <w:p w:rsidR="00407E94" w:rsidRPr="0034111F" w:rsidRDefault="00407E94" w:rsidP="00177C15">
            <w:pPr>
              <w:rPr>
                <w:sz w:val="20"/>
                <w:szCs w:val="20"/>
              </w:rPr>
            </w:pPr>
          </w:p>
        </w:tc>
        <w:tc>
          <w:tcPr>
            <w:tcW w:w="1985" w:type="dxa"/>
            <w:vMerge/>
            <w:shd w:val="clear" w:color="auto" w:fill="auto"/>
          </w:tcPr>
          <w:p w:rsidR="00407E94" w:rsidRPr="0034111F" w:rsidRDefault="00407E94" w:rsidP="00177C15">
            <w:pPr>
              <w:rPr>
                <w:sz w:val="20"/>
                <w:szCs w:val="20"/>
              </w:rPr>
            </w:pPr>
          </w:p>
        </w:tc>
        <w:tc>
          <w:tcPr>
            <w:tcW w:w="1261" w:type="dxa"/>
            <w:vMerge/>
            <w:shd w:val="clear" w:color="auto" w:fill="auto"/>
          </w:tcPr>
          <w:p w:rsidR="00407E94" w:rsidRPr="0034111F" w:rsidRDefault="00407E94" w:rsidP="00177C15">
            <w:pPr>
              <w:rPr>
                <w:sz w:val="20"/>
                <w:szCs w:val="20"/>
              </w:rPr>
            </w:pPr>
          </w:p>
        </w:tc>
        <w:tc>
          <w:tcPr>
            <w:tcW w:w="2141" w:type="dxa"/>
            <w:shd w:val="clear" w:color="auto" w:fill="auto"/>
          </w:tcPr>
          <w:p w:rsidR="00407E94" w:rsidRPr="0034111F" w:rsidRDefault="00407E94" w:rsidP="00177C15">
            <w:pPr>
              <w:rPr>
                <w:sz w:val="20"/>
                <w:szCs w:val="20"/>
              </w:rPr>
            </w:pPr>
            <w:r w:rsidRPr="0034111F">
              <w:rPr>
                <w:b/>
                <w:sz w:val="20"/>
                <w:szCs w:val="20"/>
              </w:rPr>
              <w:t xml:space="preserve">бюджетные ассигнования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407E94" w:rsidRPr="0034111F" w:rsidRDefault="00407E94" w:rsidP="00177C15">
            <w:pPr>
              <w:jc w:val="center"/>
              <w:rPr>
                <w:sz w:val="20"/>
                <w:szCs w:val="20"/>
              </w:rPr>
            </w:pPr>
            <w:r w:rsidRPr="0034111F">
              <w:rPr>
                <w:sz w:val="20"/>
                <w:szCs w:val="20"/>
              </w:rPr>
              <w:t>180,0</w:t>
            </w:r>
          </w:p>
        </w:tc>
        <w:tc>
          <w:tcPr>
            <w:tcW w:w="1068" w:type="dxa"/>
            <w:shd w:val="clear" w:color="auto" w:fill="auto"/>
          </w:tcPr>
          <w:p w:rsidR="00407E94" w:rsidRPr="0034111F" w:rsidRDefault="00407E94" w:rsidP="00177C15">
            <w:pPr>
              <w:jc w:val="center"/>
              <w:rPr>
                <w:sz w:val="20"/>
                <w:szCs w:val="20"/>
              </w:rPr>
            </w:pPr>
            <w:r w:rsidRPr="0034111F">
              <w:rPr>
                <w:sz w:val="20"/>
                <w:szCs w:val="20"/>
              </w:rPr>
              <w:t>180,0</w:t>
            </w:r>
          </w:p>
        </w:tc>
        <w:tc>
          <w:tcPr>
            <w:tcW w:w="155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90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850" w:type="dxa"/>
            <w:vMerge/>
            <w:tcBorders>
              <w:right w:val="single" w:sz="4" w:space="0" w:color="auto"/>
            </w:tcBorders>
            <w:shd w:val="clear" w:color="auto" w:fill="auto"/>
          </w:tcPr>
          <w:p w:rsidR="00407E94" w:rsidRPr="0034111F" w:rsidRDefault="00407E94" w:rsidP="00177C15">
            <w:pPr>
              <w:jc w:val="center"/>
              <w:rPr>
                <w:sz w:val="20"/>
                <w:szCs w:val="20"/>
              </w:rPr>
            </w:pPr>
          </w:p>
        </w:tc>
        <w:tc>
          <w:tcPr>
            <w:tcW w:w="992" w:type="dxa"/>
            <w:vMerge/>
            <w:tcBorders>
              <w:right w:val="single" w:sz="4" w:space="0" w:color="auto"/>
            </w:tcBorders>
            <w:shd w:val="clear" w:color="auto" w:fill="auto"/>
          </w:tcPr>
          <w:p w:rsidR="00407E94" w:rsidRPr="0034111F" w:rsidRDefault="00407E94" w:rsidP="00177C15">
            <w:pPr>
              <w:jc w:val="center"/>
              <w:rPr>
                <w:sz w:val="20"/>
                <w:szCs w:val="20"/>
              </w:rPr>
            </w:pPr>
          </w:p>
        </w:tc>
        <w:tc>
          <w:tcPr>
            <w:tcW w:w="851"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426" w:type="dxa"/>
            <w:vMerge/>
            <w:tcBorders>
              <w:right w:val="single" w:sz="4" w:space="0" w:color="auto"/>
            </w:tcBorders>
            <w:shd w:val="clear" w:color="auto" w:fill="auto"/>
          </w:tcPr>
          <w:p w:rsidR="00407E94" w:rsidRPr="0034111F" w:rsidRDefault="00407E94" w:rsidP="00177C15">
            <w:pPr>
              <w:jc w:val="center"/>
              <w:rPr>
                <w:sz w:val="20"/>
                <w:szCs w:val="20"/>
              </w:rPr>
            </w:pPr>
          </w:p>
        </w:tc>
      </w:tr>
      <w:tr w:rsidR="00407E94" w:rsidRPr="0034111F" w:rsidTr="005E1FDB">
        <w:trPr>
          <w:trHeight w:val="291"/>
          <w:jc w:val="center"/>
        </w:trPr>
        <w:tc>
          <w:tcPr>
            <w:tcW w:w="749" w:type="dxa"/>
            <w:vMerge/>
            <w:shd w:val="clear" w:color="auto" w:fill="auto"/>
          </w:tcPr>
          <w:p w:rsidR="00407E94" w:rsidRPr="0034111F" w:rsidRDefault="00407E94" w:rsidP="00177C15">
            <w:pPr>
              <w:rPr>
                <w:sz w:val="20"/>
                <w:szCs w:val="20"/>
              </w:rPr>
            </w:pPr>
          </w:p>
        </w:tc>
        <w:tc>
          <w:tcPr>
            <w:tcW w:w="1985" w:type="dxa"/>
            <w:vMerge/>
            <w:shd w:val="clear" w:color="auto" w:fill="auto"/>
          </w:tcPr>
          <w:p w:rsidR="00407E94" w:rsidRPr="0034111F" w:rsidRDefault="00407E94" w:rsidP="00177C15">
            <w:pPr>
              <w:rPr>
                <w:sz w:val="20"/>
                <w:szCs w:val="20"/>
              </w:rPr>
            </w:pPr>
          </w:p>
        </w:tc>
        <w:tc>
          <w:tcPr>
            <w:tcW w:w="1261" w:type="dxa"/>
            <w:vMerge/>
            <w:shd w:val="clear" w:color="auto" w:fill="auto"/>
          </w:tcPr>
          <w:p w:rsidR="00407E94" w:rsidRPr="0034111F" w:rsidRDefault="00407E94" w:rsidP="00177C15">
            <w:pPr>
              <w:rPr>
                <w:sz w:val="20"/>
                <w:szCs w:val="20"/>
              </w:rPr>
            </w:pPr>
          </w:p>
        </w:tc>
        <w:tc>
          <w:tcPr>
            <w:tcW w:w="2141" w:type="dxa"/>
            <w:shd w:val="clear" w:color="auto" w:fill="auto"/>
          </w:tcPr>
          <w:p w:rsidR="00407E94" w:rsidRPr="0034111F" w:rsidRDefault="00407E94" w:rsidP="00177C15">
            <w:pPr>
              <w:rPr>
                <w:b/>
                <w:sz w:val="20"/>
                <w:szCs w:val="20"/>
              </w:rPr>
            </w:pPr>
            <w:r w:rsidRPr="0034111F">
              <w:rPr>
                <w:sz w:val="20"/>
                <w:szCs w:val="20"/>
              </w:rPr>
              <w:t>- бюджет городского округа Кинешма</w:t>
            </w:r>
          </w:p>
        </w:tc>
        <w:tc>
          <w:tcPr>
            <w:tcW w:w="1276" w:type="dxa"/>
            <w:shd w:val="clear" w:color="auto" w:fill="auto"/>
          </w:tcPr>
          <w:p w:rsidR="00407E94" w:rsidRPr="0034111F" w:rsidRDefault="00407E94" w:rsidP="00177C15">
            <w:pPr>
              <w:jc w:val="center"/>
              <w:rPr>
                <w:sz w:val="20"/>
                <w:szCs w:val="20"/>
              </w:rPr>
            </w:pPr>
            <w:r w:rsidRPr="0034111F">
              <w:rPr>
                <w:sz w:val="20"/>
                <w:szCs w:val="20"/>
              </w:rPr>
              <w:t>180,0</w:t>
            </w:r>
          </w:p>
        </w:tc>
        <w:tc>
          <w:tcPr>
            <w:tcW w:w="1068" w:type="dxa"/>
            <w:shd w:val="clear" w:color="auto" w:fill="auto"/>
          </w:tcPr>
          <w:p w:rsidR="00407E94" w:rsidRPr="0034111F" w:rsidRDefault="00407E94" w:rsidP="00177C15">
            <w:pPr>
              <w:jc w:val="center"/>
              <w:rPr>
                <w:sz w:val="20"/>
                <w:szCs w:val="20"/>
              </w:rPr>
            </w:pPr>
            <w:r w:rsidRPr="0034111F">
              <w:rPr>
                <w:sz w:val="20"/>
                <w:szCs w:val="20"/>
              </w:rPr>
              <w:t>180,0</w:t>
            </w:r>
          </w:p>
        </w:tc>
        <w:tc>
          <w:tcPr>
            <w:tcW w:w="155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90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850" w:type="dxa"/>
            <w:vMerge/>
            <w:tcBorders>
              <w:right w:val="single" w:sz="4" w:space="0" w:color="auto"/>
            </w:tcBorders>
            <w:shd w:val="clear" w:color="auto" w:fill="auto"/>
          </w:tcPr>
          <w:p w:rsidR="00407E94" w:rsidRPr="0034111F" w:rsidRDefault="00407E94" w:rsidP="00177C15">
            <w:pPr>
              <w:jc w:val="center"/>
              <w:rPr>
                <w:sz w:val="20"/>
                <w:szCs w:val="20"/>
              </w:rPr>
            </w:pPr>
          </w:p>
        </w:tc>
        <w:tc>
          <w:tcPr>
            <w:tcW w:w="992" w:type="dxa"/>
            <w:vMerge/>
            <w:tcBorders>
              <w:right w:val="single" w:sz="4" w:space="0" w:color="auto"/>
            </w:tcBorders>
            <w:shd w:val="clear" w:color="auto" w:fill="auto"/>
          </w:tcPr>
          <w:p w:rsidR="00407E94" w:rsidRPr="0034111F" w:rsidRDefault="00407E94" w:rsidP="00177C15">
            <w:pPr>
              <w:jc w:val="center"/>
              <w:rPr>
                <w:sz w:val="20"/>
                <w:szCs w:val="20"/>
              </w:rPr>
            </w:pPr>
          </w:p>
        </w:tc>
        <w:tc>
          <w:tcPr>
            <w:tcW w:w="851"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426" w:type="dxa"/>
            <w:vMerge/>
            <w:tcBorders>
              <w:right w:val="single" w:sz="4" w:space="0" w:color="auto"/>
            </w:tcBorders>
            <w:shd w:val="clear" w:color="auto" w:fill="auto"/>
          </w:tcPr>
          <w:p w:rsidR="00407E94" w:rsidRPr="0034111F" w:rsidRDefault="00407E94" w:rsidP="00177C15">
            <w:pPr>
              <w:jc w:val="center"/>
              <w:rPr>
                <w:sz w:val="20"/>
                <w:szCs w:val="20"/>
              </w:rPr>
            </w:pPr>
          </w:p>
        </w:tc>
      </w:tr>
      <w:tr w:rsidR="00407E94" w:rsidRPr="0034111F" w:rsidTr="009D1E37">
        <w:trPr>
          <w:trHeight w:val="592"/>
          <w:jc w:val="center"/>
        </w:trPr>
        <w:tc>
          <w:tcPr>
            <w:tcW w:w="749" w:type="dxa"/>
            <w:vMerge/>
            <w:shd w:val="clear" w:color="auto" w:fill="auto"/>
          </w:tcPr>
          <w:p w:rsidR="00407E94" w:rsidRPr="0034111F" w:rsidRDefault="00407E94" w:rsidP="00177C15">
            <w:pPr>
              <w:rPr>
                <w:sz w:val="20"/>
                <w:szCs w:val="20"/>
              </w:rPr>
            </w:pPr>
          </w:p>
        </w:tc>
        <w:tc>
          <w:tcPr>
            <w:tcW w:w="1985" w:type="dxa"/>
            <w:vMerge/>
            <w:shd w:val="clear" w:color="auto" w:fill="auto"/>
          </w:tcPr>
          <w:p w:rsidR="00407E94" w:rsidRPr="0034111F" w:rsidRDefault="00407E94" w:rsidP="00177C15">
            <w:pPr>
              <w:rPr>
                <w:sz w:val="20"/>
                <w:szCs w:val="20"/>
              </w:rPr>
            </w:pPr>
          </w:p>
        </w:tc>
        <w:tc>
          <w:tcPr>
            <w:tcW w:w="1261" w:type="dxa"/>
            <w:vMerge/>
            <w:shd w:val="clear" w:color="auto" w:fill="auto"/>
          </w:tcPr>
          <w:p w:rsidR="00407E94" w:rsidRPr="0034111F" w:rsidRDefault="00407E94" w:rsidP="00177C15">
            <w:pPr>
              <w:rPr>
                <w:sz w:val="20"/>
                <w:szCs w:val="20"/>
              </w:rPr>
            </w:pPr>
          </w:p>
        </w:tc>
        <w:tc>
          <w:tcPr>
            <w:tcW w:w="2141" w:type="dxa"/>
            <w:shd w:val="clear" w:color="auto" w:fill="auto"/>
          </w:tcPr>
          <w:p w:rsidR="00407E94" w:rsidRPr="0034111F" w:rsidRDefault="00407E94" w:rsidP="00177C15">
            <w:pPr>
              <w:rPr>
                <w:sz w:val="20"/>
                <w:szCs w:val="20"/>
              </w:rPr>
            </w:pPr>
          </w:p>
        </w:tc>
        <w:tc>
          <w:tcPr>
            <w:tcW w:w="1276" w:type="dxa"/>
            <w:shd w:val="clear" w:color="auto" w:fill="auto"/>
          </w:tcPr>
          <w:p w:rsidR="00407E94" w:rsidRPr="0034111F" w:rsidRDefault="00407E94" w:rsidP="00177C15">
            <w:pPr>
              <w:jc w:val="center"/>
              <w:rPr>
                <w:sz w:val="20"/>
                <w:szCs w:val="20"/>
              </w:rPr>
            </w:pPr>
          </w:p>
        </w:tc>
        <w:tc>
          <w:tcPr>
            <w:tcW w:w="1068" w:type="dxa"/>
            <w:shd w:val="clear" w:color="auto" w:fill="auto"/>
          </w:tcPr>
          <w:p w:rsidR="00407E94" w:rsidRPr="0034111F" w:rsidRDefault="00407E94" w:rsidP="00177C15">
            <w:pPr>
              <w:jc w:val="center"/>
              <w:rPr>
                <w:sz w:val="20"/>
                <w:szCs w:val="20"/>
              </w:rPr>
            </w:pPr>
          </w:p>
        </w:tc>
        <w:tc>
          <w:tcPr>
            <w:tcW w:w="1559" w:type="dxa"/>
            <w:tcBorders>
              <w:right w:val="single" w:sz="4" w:space="0" w:color="auto"/>
            </w:tcBorders>
            <w:shd w:val="clear" w:color="auto" w:fill="auto"/>
          </w:tcPr>
          <w:p w:rsidR="00407E94" w:rsidRPr="0034111F" w:rsidRDefault="00407E94" w:rsidP="00177C15">
            <w:pPr>
              <w:jc w:val="center"/>
              <w:rPr>
                <w:sz w:val="20"/>
                <w:szCs w:val="20"/>
              </w:rPr>
            </w:pPr>
          </w:p>
        </w:tc>
        <w:tc>
          <w:tcPr>
            <w:tcW w:w="1909" w:type="dxa"/>
            <w:tcBorders>
              <w:right w:val="single" w:sz="4" w:space="0" w:color="auto"/>
            </w:tcBorders>
            <w:shd w:val="clear" w:color="auto" w:fill="auto"/>
          </w:tcPr>
          <w:p w:rsidR="00407E94" w:rsidRPr="0034111F" w:rsidRDefault="00407E94" w:rsidP="00177C15">
            <w:pPr>
              <w:jc w:val="center"/>
              <w:rPr>
                <w:sz w:val="20"/>
                <w:szCs w:val="20"/>
              </w:rPr>
            </w:pPr>
          </w:p>
        </w:tc>
        <w:tc>
          <w:tcPr>
            <w:tcW w:w="850" w:type="dxa"/>
            <w:tcBorders>
              <w:right w:val="single" w:sz="4" w:space="0" w:color="auto"/>
            </w:tcBorders>
            <w:shd w:val="clear" w:color="auto" w:fill="auto"/>
          </w:tcPr>
          <w:p w:rsidR="00407E94" w:rsidRPr="0034111F" w:rsidRDefault="00407E94" w:rsidP="00177C15">
            <w:pPr>
              <w:jc w:val="center"/>
              <w:rPr>
                <w:sz w:val="20"/>
                <w:szCs w:val="20"/>
              </w:rPr>
            </w:pPr>
          </w:p>
        </w:tc>
        <w:tc>
          <w:tcPr>
            <w:tcW w:w="992" w:type="dxa"/>
            <w:tcBorders>
              <w:right w:val="single" w:sz="4" w:space="0" w:color="auto"/>
            </w:tcBorders>
            <w:shd w:val="clear" w:color="auto" w:fill="auto"/>
          </w:tcPr>
          <w:p w:rsidR="00407E94" w:rsidRPr="0034111F" w:rsidRDefault="00407E94" w:rsidP="00177C15">
            <w:pPr>
              <w:jc w:val="center"/>
              <w:rPr>
                <w:sz w:val="20"/>
                <w:szCs w:val="20"/>
              </w:rPr>
            </w:pPr>
          </w:p>
        </w:tc>
        <w:tc>
          <w:tcPr>
            <w:tcW w:w="851" w:type="dxa"/>
            <w:tcBorders>
              <w:right w:val="single" w:sz="4" w:space="0" w:color="auto"/>
            </w:tcBorders>
            <w:shd w:val="clear" w:color="auto" w:fill="auto"/>
          </w:tcPr>
          <w:p w:rsidR="00407E94" w:rsidRPr="0034111F" w:rsidRDefault="00407E94" w:rsidP="00177C15">
            <w:pPr>
              <w:jc w:val="center"/>
              <w:rPr>
                <w:sz w:val="20"/>
                <w:szCs w:val="20"/>
              </w:rPr>
            </w:pPr>
          </w:p>
        </w:tc>
        <w:tc>
          <w:tcPr>
            <w:tcW w:w="1426" w:type="dxa"/>
            <w:tcBorders>
              <w:right w:val="single" w:sz="4" w:space="0" w:color="auto"/>
            </w:tcBorders>
            <w:shd w:val="clear" w:color="auto" w:fill="auto"/>
          </w:tcPr>
          <w:p w:rsidR="00407E94" w:rsidRPr="0034111F" w:rsidRDefault="00407E94" w:rsidP="00177C15">
            <w:pPr>
              <w:jc w:val="center"/>
              <w:rPr>
                <w:sz w:val="20"/>
                <w:szCs w:val="20"/>
              </w:rPr>
            </w:pPr>
          </w:p>
        </w:tc>
      </w:tr>
      <w:tr w:rsidR="005E1FDB" w:rsidRPr="0034111F" w:rsidTr="005E1FDB">
        <w:trPr>
          <w:trHeight w:val="291"/>
          <w:jc w:val="center"/>
        </w:trPr>
        <w:tc>
          <w:tcPr>
            <w:tcW w:w="749" w:type="dxa"/>
            <w:vMerge w:val="restart"/>
            <w:shd w:val="clear" w:color="auto" w:fill="auto"/>
          </w:tcPr>
          <w:p w:rsidR="005E1FDB" w:rsidRPr="0034111F" w:rsidRDefault="00CC058C" w:rsidP="00177C15">
            <w:pPr>
              <w:rPr>
                <w:sz w:val="20"/>
                <w:szCs w:val="20"/>
              </w:rPr>
            </w:pPr>
            <w:r>
              <w:rPr>
                <w:sz w:val="20"/>
                <w:szCs w:val="20"/>
              </w:rPr>
              <w:lastRenderedPageBreak/>
              <w:t>2.</w:t>
            </w:r>
            <w:r w:rsidR="005E1FDB" w:rsidRPr="0034111F">
              <w:rPr>
                <w:sz w:val="20"/>
                <w:szCs w:val="20"/>
              </w:rPr>
              <w:t>2.1</w:t>
            </w:r>
          </w:p>
        </w:tc>
        <w:tc>
          <w:tcPr>
            <w:tcW w:w="1985" w:type="dxa"/>
            <w:vMerge w:val="restart"/>
            <w:shd w:val="clear" w:color="auto" w:fill="auto"/>
          </w:tcPr>
          <w:p w:rsidR="005E1FDB" w:rsidRPr="0034111F" w:rsidRDefault="00407E94" w:rsidP="00177C15">
            <w:pPr>
              <w:rPr>
                <w:sz w:val="20"/>
                <w:szCs w:val="20"/>
              </w:rPr>
            </w:pPr>
            <w:r>
              <w:rPr>
                <w:sz w:val="20"/>
                <w:szCs w:val="20"/>
              </w:rPr>
              <w:t>Мероприятие «</w:t>
            </w:r>
            <w:r w:rsidR="005E1FDB" w:rsidRPr="0034111F">
              <w:rPr>
                <w:sz w:val="20"/>
                <w:szCs w:val="20"/>
              </w:rPr>
              <w:t>Поддержка способных и талантливых детей</w:t>
            </w:r>
            <w:r>
              <w:rPr>
                <w:sz w:val="20"/>
                <w:szCs w:val="20"/>
              </w:rPr>
              <w:t>»</w:t>
            </w:r>
            <w:r w:rsidR="005E1FDB" w:rsidRPr="0034111F">
              <w:rPr>
                <w:sz w:val="20"/>
                <w:szCs w:val="20"/>
              </w:rPr>
              <w:t>.</w:t>
            </w:r>
          </w:p>
        </w:tc>
        <w:tc>
          <w:tcPr>
            <w:tcW w:w="1261" w:type="dxa"/>
            <w:vMerge w:val="restart"/>
            <w:shd w:val="clear" w:color="auto" w:fill="auto"/>
          </w:tcPr>
          <w:p w:rsidR="005E1FDB" w:rsidRPr="0034111F" w:rsidRDefault="005E1FDB" w:rsidP="00177C15">
            <w:pPr>
              <w:rPr>
                <w:sz w:val="20"/>
                <w:szCs w:val="20"/>
              </w:rPr>
            </w:pPr>
            <w:r w:rsidRPr="0034111F">
              <w:rPr>
                <w:sz w:val="20"/>
                <w:szCs w:val="20"/>
              </w:rPr>
              <w:t>Комитет по культуре и туризму администрации городского округа Кинешма</w:t>
            </w:r>
          </w:p>
        </w:tc>
        <w:tc>
          <w:tcPr>
            <w:tcW w:w="2141" w:type="dxa"/>
            <w:shd w:val="clear" w:color="auto" w:fill="auto"/>
          </w:tcPr>
          <w:p w:rsidR="005E1FDB" w:rsidRPr="0034111F" w:rsidRDefault="005E1FDB" w:rsidP="00177C15">
            <w:pPr>
              <w:rPr>
                <w:sz w:val="20"/>
                <w:szCs w:val="20"/>
              </w:rPr>
            </w:pPr>
            <w:r w:rsidRPr="0034111F">
              <w:rPr>
                <w:sz w:val="20"/>
                <w:szCs w:val="20"/>
              </w:rPr>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180,0</w:t>
            </w:r>
          </w:p>
        </w:tc>
        <w:tc>
          <w:tcPr>
            <w:tcW w:w="1068" w:type="dxa"/>
            <w:shd w:val="clear" w:color="auto" w:fill="auto"/>
          </w:tcPr>
          <w:p w:rsidR="005E1FDB" w:rsidRPr="0034111F" w:rsidRDefault="005E1FDB" w:rsidP="00177C15">
            <w:pPr>
              <w:jc w:val="center"/>
              <w:rPr>
                <w:sz w:val="20"/>
                <w:szCs w:val="20"/>
              </w:rPr>
            </w:pPr>
            <w:r w:rsidRPr="0034111F">
              <w:rPr>
                <w:sz w:val="20"/>
                <w:szCs w:val="20"/>
              </w:rPr>
              <w:t>180,0</w:t>
            </w:r>
          </w:p>
        </w:tc>
        <w:tc>
          <w:tcPr>
            <w:tcW w:w="1559" w:type="dxa"/>
            <w:vMerge w:val="restart"/>
            <w:tcBorders>
              <w:right w:val="single" w:sz="4" w:space="0" w:color="auto"/>
            </w:tcBorders>
            <w:shd w:val="clear" w:color="auto" w:fill="auto"/>
          </w:tcPr>
          <w:p w:rsidR="005E1FDB" w:rsidRPr="0034111F" w:rsidRDefault="005E1FDB" w:rsidP="00177C15">
            <w:pPr>
              <w:jc w:val="center"/>
              <w:rPr>
                <w:sz w:val="20"/>
                <w:szCs w:val="20"/>
              </w:rPr>
            </w:pPr>
          </w:p>
          <w:p w:rsidR="005E1FDB" w:rsidRPr="0034111F" w:rsidRDefault="005E1FDB" w:rsidP="00177C15">
            <w:pPr>
              <w:jc w:val="center"/>
              <w:rPr>
                <w:sz w:val="20"/>
                <w:szCs w:val="20"/>
              </w:rPr>
            </w:pPr>
          </w:p>
        </w:tc>
        <w:tc>
          <w:tcPr>
            <w:tcW w:w="1909" w:type="dxa"/>
            <w:vMerge w:val="restart"/>
            <w:tcBorders>
              <w:right w:val="single" w:sz="4" w:space="0" w:color="auto"/>
            </w:tcBorders>
            <w:shd w:val="clear" w:color="auto" w:fill="auto"/>
          </w:tcPr>
          <w:p w:rsidR="005E1FDB" w:rsidRPr="0034111F" w:rsidRDefault="005E1FDB" w:rsidP="00177C15">
            <w:pPr>
              <w:rPr>
                <w:sz w:val="20"/>
                <w:szCs w:val="20"/>
              </w:rPr>
            </w:pPr>
            <w:r w:rsidRPr="0034111F">
              <w:rPr>
                <w:sz w:val="20"/>
                <w:szCs w:val="20"/>
              </w:rPr>
              <w:t>Количество учреждений культуры, получающих субсидию на поддержку способных и талантливых детей</w:t>
            </w:r>
          </w:p>
        </w:tc>
        <w:tc>
          <w:tcPr>
            <w:tcW w:w="850" w:type="dxa"/>
            <w:vMerge w:val="restart"/>
            <w:tcBorders>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Ед.</w:t>
            </w:r>
          </w:p>
          <w:p w:rsidR="005E1FDB" w:rsidRPr="0034111F" w:rsidRDefault="005E1FDB" w:rsidP="00177C15">
            <w:pPr>
              <w:jc w:val="center"/>
              <w:rPr>
                <w:sz w:val="20"/>
                <w:szCs w:val="20"/>
              </w:rPr>
            </w:pPr>
          </w:p>
        </w:tc>
        <w:tc>
          <w:tcPr>
            <w:tcW w:w="992" w:type="dxa"/>
            <w:vMerge w:val="restart"/>
            <w:tcBorders>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2</w:t>
            </w:r>
          </w:p>
          <w:p w:rsidR="005E1FDB" w:rsidRPr="0034111F" w:rsidRDefault="005E1FDB" w:rsidP="00177C15">
            <w:pPr>
              <w:jc w:val="center"/>
              <w:rPr>
                <w:sz w:val="20"/>
                <w:szCs w:val="20"/>
              </w:rPr>
            </w:pPr>
          </w:p>
        </w:tc>
        <w:tc>
          <w:tcPr>
            <w:tcW w:w="851" w:type="dxa"/>
            <w:vMerge w:val="restart"/>
            <w:tcBorders>
              <w:right w:val="single" w:sz="4" w:space="0" w:color="auto"/>
            </w:tcBorders>
            <w:shd w:val="clear" w:color="auto" w:fill="auto"/>
          </w:tcPr>
          <w:p w:rsidR="005E1FDB" w:rsidRPr="0034111F" w:rsidRDefault="005E1FDB" w:rsidP="00177C15">
            <w:pPr>
              <w:jc w:val="center"/>
              <w:rPr>
                <w:sz w:val="20"/>
                <w:szCs w:val="20"/>
              </w:rPr>
            </w:pPr>
            <w:r w:rsidRPr="0034111F">
              <w:rPr>
                <w:sz w:val="20"/>
                <w:szCs w:val="20"/>
              </w:rPr>
              <w:t>2</w:t>
            </w:r>
          </w:p>
          <w:p w:rsidR="005E1FDB" w:rsidRPr="0034111F" w:rsidRDefault="005E1FDB" w:rsidP="00177C15">
            <w:pPr>
              <w:jc w:val="center"/>
              <w:rPr>
                <w:sz w:val="20"/>
                <w:szCs w:val="20"/>
              </w:rPr>
            </w:pPr>
          </w:p>
        </w:tc>
        <w:tc>
          <w:tcPr>
            <w:tcW w:w="1426" w:type="dxa"/>
            <w:vMerge w:val="restart"/>
            <w:tcBorders>
              <w:right w:val="single" w:sz="4" w:space="0" w:color="auto"/>
            </w:tcBorders>
            <w:shd w:val="clear" w:color="auto" w:fill="auto"/>
          </w:tcPr>
          <w:p w:rsidR="005E1FDB" w:rsidRPr="0034111F" w:rsidRDefault="005E1FDB" w:rsidP="00177C15">
            <w:pPr>
              <w:jc w:val="center"/>
              <w:rPr>
                <w:sz w:val="20"/>
                <w:szCs w:val="20"/>
              </w:rPr>
            </w:pPr>
          </w:p>
          <w:p w:rsidR="005E1FDB" w:rsidRPr="0034111F" w:rsidRDefault="005E1FDB" w:rsidP="00177C15">
            <w:pPr>
              <w:jc w:val="center"/>
              <w:rPr>
                <w:sz w:val="20"/>
                <w:szCs w:val="20"/>
              </w:rPr>
            </w:pPr>
          </w:p>
        </w:tc>
      </w:tr>
      <w:tr w:rsidR="005E1FDB" w:rsidRPr="0034111F" w:rsidTr="005E1FDB">
        <w:trPr>
          <w:trHeight w:val="265"/>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097C0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5E1FDB" w:rsidRPr="0034111F" w:rsidRDefault="005E1FDB" w:rsidP="00177C15">
            <w:pPr>
              <w:jc w:val="center"/>
              <w:rPr>
                <w:sz w:val="20"/>
                <w:szCs w:val="20"/>
              </w:rPr>
            </w:pPr>
            <w:r w:rsidRPr="0034111F">
              <w:rPr>
                <w:sz w:val="20"/>
                <w:szCs w:val="20"/>
              </w:rPr>
              <w:t>180,0</w:t>
            </w:r>
          </w:p>
        </w:tc>
        <w:tc>
          <w:tcPr>
            <w:tcW w:w="1068" w:type="dxa"/>
            <w:shd w:val="clear" w:color="auto" w:fill="auto"/>
          </w:tcPr>
          <w:p w:rsidR="005E1FDB" w:rsidRPr="0034111F" w:rsidRDefault="005E1FDB" w:rsidP="00177C15">
            <w:pPr>
              <w:jc w:val="center"/>
              <w:rPr>
                <w:sz w:val="20"/>
                <w:szCs w:val="20"/>
              </w:rPr>
            </w:pPr>
            <w:r w:rsidRPr="0034111F">
              <w:rPr>
                <w:sz w:val="20"/>
                <w:szCs w:val="20"/>
              </w:rPr>
              <w:t>180,0</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407E94" w:rsidRPr="0034111F" w:rsidTr="00407E94">
        <w:trPr>
          <w:trHeight w:val="966"/>
          <w:jc w:val="center"/>
        </w:trPr>
        <w:tc>
          <w:tcPr>
            <w:tcW w:w="749" w:type="dxa"/>
            <w:vMerge/>
            <w:shd w:val="clear" w:color="auto" w:fill="auto"/>
          </w:tcPr>
          <w:p w:rsidR="00407E94" w:rsidRPr="0034111F" w:rsidRDefault="00407E94" w:rsidP="00177C15">
            <w:pPr>
              <w:rPr>
                <w:sz w:val="20"/>
                <w:szCs w:val="20"/>
              </w:rPr>
            </w:pPr>
          </w:p>
        </w:tc>
        <w:tc>
          <w:tcPr>
            <w:tcW w:w="1985" w:type="dxa"/>
            <w:vMerge/>
            <w:shd w:val="clear" w:color="auto" w:fill="auto"/>
          </w:tcPr>
          <w:p w:rsidR="00407E94" w:rsidRPr="0034111F" w:rsidRDefault="00407E94" w:rsidP="00177C15">
            <w:pPr>
              <w:rPr>
                <w:sz w:val="20"/>
                <w:szCs w:val="20"/>
              </w:rPr>
            </w:pPr>
          </w:p>
        </w:tc>
        <w:tc>
          <w:tcPr>
            <w:tcW w:w="1261" w:type="dxa"/>
            <w:vMerge/>
            <w:shd w:val="clear" w:color="auto" w:fill="auto"/>
          </w:tcPr>
          <w:p w:rsidR="00407E94" w:rsidRPr="0034111F" w:rsidRDefault="00407E94" w:rsidP="00177C15">
            <w:pPr>
              <w:rPr>
                <w:sz w:val="20"/>
                <w:szCs w:val="20"/>
              </w:rPr>
            </w:pPr>
          </w:p>
        </w:tc>
        <w:tc>
          <w:tcPr>
            <w:tcW w:w="2141" w:type="dxa"/>
            <w:shd w:val="clear" w:color="auto" w:fill="auto"/>
          </w:tcPr>
          <w:p w:rsidR="00407E94" w:rsidRPr="0034111F" w:rsidRDefault="00407E94" w:rsidP="00177C15">
            <w:pPr>
              <w:rPr>
                <w:b/>
                <w:sz w:val="20"/>
                <w:szCs w:val="20"/>
              </w:rPr>
            </w:pPr>
            <w:r w:rsidRPr="0034111F">
              <w:rPr>
                <w:sz w:val="20"/>
                <w:szCs w:val="20"/>
              </w:rPr>
              <w:t>- бюджет городского округа Кинешма</w:t>
            </w:r>
          </w:p>
        </w:tc>
        <w:tc>
          <w:tcPr>
            <w:tcW w:w="1276" w:type="dxa"/>
            <w:shd w:val="clear" w:color="auto" w:fill="auto"/>
          </w:tcPr>
          <w:p w:rsidR="00407E94" w:rsidRPr="0034111F" w:rsidRDefault="00407E94" w:rsidP="00177C15">
            <w:pPr>
              <w:jc w:val="center"/>
              <w:rPr>
                <w:sz w:val="20"/>
                <w:szCs w:val="20"/>
              </w:rPr>
            </w:pPr>
            <w:r w:rsidRPr="0034111F">
              <w:rPr>
                <w:sz w:val="20"/>
                <w:szCs w:val="20"/>
              </w:rPr>
              <w:t>180,0</w:t>
            </w:r>
          </w:p>
        </w:tc>
        <w:tc>
          <w:tcPr>
            <w:tcW w:w="1068" w:type="dxa"/>
            <w:shd w:val="clear" w:color="auto" w:fill="auto"/>
          </w:tcPr>
          <w:p w:rsidR="00407E94" w:rsidRPr="0034111F" w:rsidRDefault="00407E94" w:rsidP="00177C15">
            <w:pPr>
              <w:jc w:val="center"/>
              <w:rPr>
                <w:sz w:val="20"/>
                <w:szCs w:val="20"/>
              </w:rPr>
            </w:pPr>
            <w:r w:rsidRPr="0034111F">
              <w:rPr>
                <w:sz w:val="20"/>
                <w:szCs w:val="20"/>
              </w:rPr>
              <w:t>180,0</w:t>
            </w:r>
          </w:p>
        </w:tc>
        <w:tc>
          <w:tcPr>
            <w:tcW w:w="155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90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850" w:type="dxa"/>
            <w:vMerge/>
            <w:tcBorders>
              <w:right w:val="single" w:sz="4" w:space="0" w:color="auto"/>
            </w:tcBorders>
            <w:shd w:val="clear" w:color="auto" w:fill="auto"/>
          </w:tcPr>
          <w:p w:rsidR="00407E94" w:rsidRPr="0034111F" w:rsidRDefault="00407E94" w:rsidP="00177C15">
            <w:pPr>
              <w:jc w:val="center"/>
              <w:rPr>
                <w:sz w:val="20"/>
                <w:szCs w:val="20"/>
              </w:rPr>
            </w:pPr>
          </w:p>
        </w:tc>
        <w:tc>
          <w:tcPr>
            <w:tcW w:w="992" w:type="dxa"/>
            <w:vMerge/>
            <w:tcBorders>
              <w:right w:val="single" w:sz="4" w:space="0" w:color="auto"/>
            </w:tcBorders>
            <w:shd w:val="clear" w:color="auto" w:fill="auto"/>
          </w:tcPr>
          <w:p w:rsidR="00407E94" w:rsidRPr="0034111F" w:rsidRDefault="00407E94" w:rsidP="00177C15">
            <w:pPr>
              <w:jc w:val="center"/>
              <w:rPr>
                <w:sz w:val="20"/>
                <w:szCs w:val="20"/>
              </w:rPr>
            </w:pPr>
          </w:p>
        </w:tc>
        <w:tc>
          <w:tcPr>
            <w:tcW w:w="851"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426" w:type="dxa"/>
            <w:vMerge/>
            <w:tcBorders>
              <w:right w:val="single" w:sz="4" w:space="0" w:color="auto"/>
            </w:tcBorders>
            <w:shd w:val="clear" w:color="auto" w:fill="auto"/>
          </w:tcPr>
          <w:p w:rsidR="00407E94" w:rsidRPr="0034111F" w:rsidRDefault="00407E94" w:rsidP="00177C15">
            <w:pPr>
              <w:jc w:val="center"/>
              <w:rPr>
                <w:sz w:val="20"/>
                <w:szCs w:val="20"/>
              </w:rPr>
            </w:pPr>
          </w:p>
        </w:tc>
      </w:tr>
      <w:tr w:rsidR="005E1FDB" w:rsidRPr="0034111F" w:rsidTr="005E1FDB">
        <w:trPr>
          <w:trHeight w:val="421"/>
          <w:jc w:val="center"/>
        </w:trPr>
        <w:tc>
          <w:tcPr>
            <w:tcW w:w="749" w:type="dxa"/>
            <w:vMerge w:val="restart"/>
            <w:shd w:val="clear" w:color="auto" w:fill="auto"/>
          </w:tcPr>
          <w:p w:rsidR="005E1FDB" w:rsidRPr="0034111F" w:rsidRDefault="00CC058C" w:rsidP="00177C15">
            <w:pPr>
              <w:rPr>
                <w:sz w:val="20"/>
                <w:szCs w:val="20"/>
              </w:rPr>
            </w:pPr>
            <w:r>
              <w:rPr>
                <w:sz w:val="20"/>
                <w:szCs w:val="20"/>
              </w:rPr>
              <w:t>3</w:t>
            </w:r>
          </w:p>
        </w:tc>
        <w:tc>
          <w:tcPr>
            <w:tcW w:w="1985" w:type="dxa"/>
            <w:vMerge w:val="restart"/>
            <w:shd w:val="clear" w:color="auto" w:fill="auto"/>
          </w:tcPr>
          <w:p w:rsidR="005E1FDB" w:rsidRPr="0034111F" w:rsidRDefault="005E1FDB" w:rsidP="00177C15">
            <w:pPr>
              <w:rPr>
                <w:sz w:val="20"/>
                <w:szCs w:val="20"/>
              </w:rPr>
            </w:pPr>
            <w:r w:rsidRPr="0034111F">
              <w:rPr>
                <w:sz w:val="20"/>
                <w:szCs w:val="20"/>
              </w:rPr>
              <w:t>Подпрограмма «Обеспечение деятельности отраслевых (функциональных) органов администрации городского округа Кинешма»</w:t>
            </w:r>
          </w:p>
        </w:tc>
        <w:tc>
          <w:tcPr>
            <w:tcW w:w="1261" w:type="dxa"/>
            <w:vMerge w:val="restart"/>
            <w:shd w:val="clear" w:color="auto" w:fill="auto"/>
          </w:tcPr>
          <w:p w:rsidR="005E1FDB" w:rsidRPr="0034111F" w:rsidRDefault="005E1FDB" w:rsidP="00177C15">
            <w:pPr>
              <w:rPr>
                <w:sz w:val="20"/>
                <w:szCs w:val="20"/>
              </w:rPr>
            </w:pPr>
            <w:r w:rsidRPr="0034111F">
              <w:rPr>
                <w:sz w:val="20"/>
                <w:szCs w:val="20"/>
              </w:rPr>
              <w:t>Комитет по культуре и туризму администрации городского округа Кинешма</w:t>
            </w:r>
          </w:p>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b/>
                <w:sz w:val="20"/>
                <w:szCs w:val="20"/>
              </w:rPr>
            </w:pPr>
            <w:r w:rsidRPr="0034111F">
              <w:rPr>
                <w:sz w:val="20"/>
                <w:szCs w:val="20"/>
              </w:rPr>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5 583,6</w:t>
            </w:r>
          </w:p>
        </w:tc>
        <w:tc>
          <w:tcPr>
            <w:tcW w:w="1068" w:type="dxa"/>
            <w:shd w:val="clear" w:color="auto" w:fill="auto"/>
          </w:tcPr>
          <w:p w:rsidR="005E1FDB" w:rsidRPr="0034111F" w:rsidRDefault="005E1FDB" w:rsidP="00177C15">
            <w:pPr>
              <w:jc w:val="center"/>
              <w:rPr>
                <w:sz w:val="20"/>
                <w:szCs w:val="20"/>
              </w:rPr>
            </w:pPr>
            <w:r w:rsidRPr="0034111F">
              <w:rPr>
                <w:sz w:val="20"/>
                <w:szCs w:val="20"/>
              </w:rPr>
              <w:t>5 581,9</w:t>
            </w:r>
          </w:p>
        </w:tc>
        <w:tc>
          <w:tcPr>
            <w:tcW w:w="1559"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val="restart"/>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421"/>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b/>
                <w:sz w:val="20"/>
                <w:szCs w:val="20"/>
              </w:rPr>
            </w:pPr>
            <w:r w:rsidRPr="00097C0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5E1FDB" w:rsidRPr="0034111F" w:rsidRDefault="005E1FDB" w:rsidP="00177C15">
            <w:pPr>
              <w:jc w:val="center"/>
              <w:rPr>
                <w:sz w:val="20"/>
                <w:szCs w:val="20"/>
              </w:rPr>
            </w:pPr>
            <w:r w:rsidRPr="0034111F">
              <w:rPr>
                <w:sz w:val="20"/>
                <w:szCs w:val="20"/>
              </w:rPr>
              <w:t>5 583,6</w:t>
            </w:r>
          </w:p>
        </w:tc>
        <w:tc>
          <w:tcPr>
            <w:tcW w:w="1068" w:type="dxa"/>
            <w:shd w:val="clear" w:color="auto" w:fill="auto"/>
          </w:tcPr>
          <w:p w:rsidR="005E1FDB" w:rsidRPr="0034111F" w:rsidRDefault="005E1FDB" w:rsidP="00177C15">
            <w:pPr>
              <w:jc w:val="center"/>
              <w:rPr>
                <w:sz w:val="20"/>
                <w:szCs w:val="20"/>
              </w:rPr>
            </w:pPr>
            <w:r w:rsidRPr="0034111F">
              <w:rPr>
                <w:sz w:val="20"/>
                <w:szCs w:val="20"/>
              </w:rPr>
              <w:t>5 581,9</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407E94" w:rsidRPr="0034111F" w:rsidTr="009D1E37">
        <w:trPr>
          <w:trHeight w:val="838"/>
          <w:jc w:val="center"/>
        </w:trPr>
        <w:tc>
          <w:tcPr>
            <w:tcW w:w="749" w:type="dxa"/>
            <w:vMerge/>
            <w:shd w:val="clear" w:color="auto" w:fill="auto"/>
          </w:tcPr>
          <w:p w:rsidR="00407E94" w:rsidRPr="0034111F" w:rsidRDefault="00407E94" w:rsidP="00177C15">
            <w:pPr>
              <w:rPr>
                <w:sz w:val="20"/>
                <w:szCs w:val="20"/>
              </w:rPr>
            </w:pPr>
          </w:p>
        </w:tc>
        <w:tc>
          <w:tcPr>
            <w:tcW w:w="1985" w:type="dxa"/>
            <w:vMerge/>
            <w:shd w:val="clear" w:color="auto" w:fill="auto"/>
          </w:tcPr>
          <w:p w:rsidR="00407E94" w:rsidRPr="0034111F" w:rsidRDefault="00407E94" w:rsidP="00177C15">
            <w:pPr>
              <w:rPr>
                <w:sz w:val="20"/>
                <w:szCs w:val="20"/>
              </w:rPr>
            </w:pPr>
          </w:p>
        </w:tc>
        <w:tc>
          <w:tcPr>
            <w:tcW w:w="1261" w:type="dxa"/>
            <w:vMerge/>
            <w:shd w:val="clear" w:color="auto" w:fill="auto"/>
          </w:tcPr>
          <w:p w:rsidR="00407E94" w:rsidRPr="0034111F" w:rsidRDefault="00407E94" w:rsidP="00177C15">
            <w:pPr>
              <w:rPr>
                <w:sz w:val="20"/>
                <w:szCs w:val="20"/>
              </w:rPr>
            </w:pPr>
          </w:p>
        </w:tc>
        <w:tc>
          <w:tcPr>
            <w:tcW w:w="2141" w:type="dxa"/>
            <w:shd w:val="clear" w:color="auto" w:fill="auto"/>
          </w:tcPr>
          <w:p w:rsidR="00407E94" w:rsidRPr="0034111F" w:rsidRDefault="00407E94" w:rsidP="00177C15">
            <w:pPr>
              <w:rPr>
                <w:b/>
                <w:sz w:val="20"/>
                <w:szCs w:val="20"/>
              </w:rPr>
            </w:pPr>
            <w:r w:rsidRPr="0034111F">
              <w:rPr>
                <w:sz w:val="20"/>
                <w:szCs w:val="20"/>
              </w:rPr>
              <w:t>- бюджет городского округа Кинешма</w:t>
            </w:r>
          </w:p>
        </w:tc>
        <w:tc>
          <w:tcPr>
            <w:tcW w:w="1276" w:type="dxa"/>
            <w:shd w:val="clear" w:color="auto" w:fill="auto"/>
          </w:tcPr>
          <w:p w:rsidR="00407E94" w:rsidRPr="0034111F" w:rsidRDefault="00407E94" w:rsidP="00177C15">
            <w:pPr>
              <w:jc w:val="center"/>
              <w:rPr>
                <w:sz w:val="20"/>
                <w:szCs w:val="20"/>
              </w:rPr>
            </w:pPr>
            <w:r w:rsidRPr="0034111F">
              <w:rPr>
                <w:sz w:val="20"/>
                <w:szCs w:val="20"/>
              </w:rPr>
              <w:t>5 583,6</w:t>
            </w:r>
          </w:p>
        </w:tc>
        <w:tc>
          <w:tcPr>
            <w:tcW w:w="1068" w:type="dxa"/>
            <w:shd w:val="clear" w:color="auto" w:fill="auto"/>
          </w:tcPr>
          <w:p w:rsidR="00407E94" w:rsidRPr="0034111F" w:rsidRDefault="00407E94" w:rsidP="00177C15">
            <w:pPr>
              <w:jc w:val="center"/>
              <w:rPr>
                <w:sz w:val="20"/>
                <w:szCs w:val="20"/>
              </w:rPr>
            </w:pPr>
            <w:r w:rsidRPr="0034111F">
              <w:rPr>
                <w:sz w:val="20"/>
                <w:szCs w:val="20"/>
              </w:rPr>
              <w:t>5 581,9</w:t>
            </w:r>
          </w:p>
        </w:tc>
        <w:tc>
          <w:tcPr>
            <w:tcW w:w="155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90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850" w:type="dxa"/>
            <w:vMerge/>
            <w:tcBorders>
              <w:right w:val="single" w:sz="4" w:space="0" w:color="auto"/>
            </w:tcBorders>
            <w:shd w:val="clear" w:color="auto" w:fill="auto"/>
          </w:tcPr>
          <w:p w:rsidR="00407E94" w:rsidRPr="0034111F" w:rsidRDefault="00407E94" w:rsidP="00177C15">
            <w:pPr>
              <w:jc w:val="center"/>
              <w:rPr>
                <w:sz w:val="20"/>
                <w:szCs w:val="20"/>
              </w:rPr>
            </w:pPr>
          </w:p>
        </w:tc>
        <w:tc>
          <w:tcPr>
            <w:tcW w:w="992" w:type="dxa"/>
            <w:vMerge/>
            <w:tcBorders>
              <w:right w:val="single" w:sz="4" w:space="0" w:color="auto"/>
            </w:tcBorders>
            <w:shd w:val="clear" w:color="auto" w:fill="auto"/>
          </w:tcPr>
          <w:p w:rsidR="00407E94" w:rsidRPr="0034111F" w:rsidRDefault="00407E94" w:rsidP="00177C15">
            <w:pPr>
              <w:jc w:val="center"/>
              <w:rPr>
                <w:sz w:val="20"/>
                <w:szCs w:val="20"/>
              </w:rPr>
            </w:pPr>
          </w:p>
        </w:tc>
        <w:tc>
          <w:tcPr>
            <w:tcW w:w="851"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426" w:type="dxa"/>
            <w:vMerge/>
            <w:tcBorders>
              <w:right w:val="single" w:sz="4" w:space="0" w:color="auto"/>
            </w:tcBorders>
            <w:shd w:val="clear" w:color="auto" w:fill="auto"/>
          </w:tcPr>
          <w:p w:rsidR="00407E94" w:rsidRPr="0034111F" w:rsidRDefault="00407E94" w:rsidP="00177C15">
            <w:pPr>
              <w:jc w:val="center"/>
              <w:rPr>
                <w:sz w:val="20"/>
                <w:szCs w:val="20"/>
              </w:rPr>
            </w:pPr>
          </w:p>
        </w:tc>
      </w:tr>
      <w:tr w:rsidR="005E1FDB" w:rsidRPr="0034111F" w:rsidTr="005E1FDB">
        <w:trPr>
          <w:trHeight w:val="421"/>
          <w:jc w:val="center"/>
        </w:trPr>
        <w:tc>
          <w:tcPr>
            <w:tcW w:w="749" w:type="dxa"/>
            <w:vMerge w:val="restart"/>
            <w:shd w:val="clear" w:color="auto" w:fill="auto"/>
          </w:tcPr>
          <w:p w:rsidR="005E1FDB" w:rsidRPr="0034111F" w:rsidRDefault="00CC058C" w:rsidP="00177C15">
            <w:pPr>
              <w:rPr>
                <w:sz w:val="20"/>
                <w:szCs w:val="20"/>
              </w:rPr>
            </w:pPr>
            <w:r>
              <w:rPr>
                <w:sz w:val="20"/>
                <w:szCs w:val="20"/>
              </w:rPr>
              <w:t>3.</w:t>
            </w:r>
            <w:r w:rsidR="00407E94">
              <w:rPr>
                <w:sz w:val="20"/>
                <w:szCs w:val="20"/>
              </w:rPr>
              <w:t>1</w:t>
            </w:r>
          </w:p>
        </w:tc>
        <w:tc>
          <w:tcPr>
            <w:tcW w:w="1985" w:type="dxa"/>
            <w:vMerge w:val="restart"/>
            <w:shd w:val="clear" w:color="auto" w:fill="auto"/>
          </w:tcPr>
          <w:p w:rsidR="005E1FDB" w:rsidRPr="0034111F" w:rsidRDefault="005E1FDB" w:rsidP="00177C15">
            <w:pPr>
              <w:rPr>
                <w:sz w:val="20"/>
                <w:szCs w:val="20"/>
              </w:rPr>
            </w:pPr>
            <w:r w:rsidRPr="0034111F">
              <w:rPr>
                <w:sz w:val="20"/>
                <w:szCs w:val="20"/>
              </w:rPr>
              <w:t>Основное мероприятие «Повышение эффективности деятельности отраслевых (функциональных) органов администрации городского округа Кинешма»</w:t>
            </w:r>
          </w:p>
        </w:tc>
        <w:tc>
          <w:tcPr>
            <w:tcW w:w="1261" w:type="dxa"/>
            <w:vMerge w:val="restart"/>
            <w:shd w:val="clear" w:color="auto" w:fill="auto"/>
          </w:tcPr>
          <w:p w:rsidR="005E1FDB" w:rsidRPr="0034111F" w:rsidRDefault="005E1FDB" w:rsidP="00177C15">
            <w:pPr>
              <w:rPr>
                <w:sz w:val="20"/>
                <w:szCs w:val="20"/>
              </w:rPr>
            </w:pPr>
            <w:r w:rsidRPr="0034111F">
              <w:rPr>
                <w:sz w:val="20"/>
                <w:szCs w:val="20"/>
              </w:rPr>
              <w:t>Комитет по культуре и туризму администрации городского округа Кинешма</w:t>
            </w:r>
          </w:p>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34111F">
              <w:rPr>
                <w:sz w:val="20"/>
                <w:szCs w:val="20"/>
              </w:rPr>
              <w:t>Всего</w:t>
            </w:r>
          </w:p>
        </w:tc>
        <w:tc>
          <w:tcPr>
            <w:tcW w:w="1276" w:type="dxa"/>
            <w:shd w:val="clear" w:color="auto" w:fill="auto"/>
          </w:tcPr>
          <w:p w:rsidR="005E1FDB" w:rsidRPr="0034111F" w:rsidRDefault="005E1FDB" w:rsidP="00177C15">
            <w:pPr>
              <w:jc w:val="center"/>
              <w:rPr>
                <w:sz w:val="20"/>
                <w:szCs w:val="20"/>
              </w:rPr>
            </w:pPr>
            <w:r w:rsidRPr="0034111F">
              <w:rPr>
                <w:sz w:val="20"/>
                <w:szCs w:val="20"/>
              </w:rPr>
              <w:t>5 583,6</w:t>
            </w:r>
          </w:p>
        </w:tc>
        <w:tc>
          <w:tcPr>
            <w:tcW w:w="1068" w:type="dxa"/>
            <w:shd w:val="clear" w:color="auto" w:fill="auto"/>
          </w:tcPr>
          <w:p w:rsidR="005E1FDB" w:rsidRPr="0034111F" w:rsidRDefault="005E1FDB" w:rsidP="00177C15">
            <w:pPr>
              <w:jc w:val="center"/>
              <w:rPr>
                <w:sz w:val="20"/>
                <w:szCs w:val="20"/>
              </w:rPr>
            </w:pPr>
            <w:r w:rsidRPr="0034111F">
              <w:rPr>
                <w:sz w:val="20"/>
                <w:szCs w:val="20"/>
              </w:rPr>
              <w:t>5 581,9</w:t>
            </w:r>
          </w:p>
        </w:tc>
        <w:tc>
          <w:tcPr>
            <w:tcW w:w="1559"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val="restart"/>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val="restart"/>
            <w:tcBorders>
              <w:right w:val="single" w:sz="4" w:space="0" w:color="auto"/>
            </w:tcBorders>
            <w:shd w:val="clear" w:color="auto" w:fill="auto"/>
          </w:tcPr>
          <w:p w:rsidR="005E1FDB" w:rsidRPr="0034111F" w:rsidRDefault="005E1FDB" w:rsidP="00177C15">
            <w:pPr>
              <w:jc w:val="center"/>
              <w:rPr>
                <w:sz w:val="20"/>
                <w:szCs w:val="20"/>
              </w:rPr>
            </w:pPr>
          </w:p>
        </w:tc>
      </w:tr>
      <w:tr w:rsidR="005E1FDB" w:rsidRPr="0034111F" w:rsidTr="005E1FDB">
        <w:trPr>
          <w:trHeight w:val="421"/>
          <w:jc w:val="center"/>
        </w:trPr>
        <w:tc>
          <w:tcPr>
            <w:tcW w:w="749" w:type="dxa"/>
            <w:vMerge/>
            <w:shd w:val="clear" w:color="auto" w:fill="auto"/>
          </w:tcPr>
          <w:p w:rsidR="005E1FDB" w:rsidRPr="0034111F" w:rsidRDefault="005E1FDB" w:rsidP="00177C15">
            <w:pPr>
              <w:rPr>
                <w:sz w:val="20"/>
                <w:szCs w:val="20"/>
              </w:rPr>
            </w:pPr>
          </w:p>
        </w:tc>
        <w:tc>
          <w:tcPr>
            <w:tcW w:w="1985" w:type="dxa"/>
            <w:vMerge/>
            <w:shd w:val="clear" w:color="auto" w:fill="auto"/>
          </w:tcPr>
          <w:p w:rsidR="005E1FDB" w:rsidRPr="0034111F" w:rsidRDefault="005E1FDB" w:rsidP="00177C15">
            <w:pPr>
              <w:rPr>
                <w:sz w:val="20"/>
                <w:szCs w:val="20"/>
              </w:rPr>
            </w:pPr>
          </w:p>
        </w:tc>
        <w:tc>
          <w:tcPr>
            <w:tcW w:w="1261" w:type="dxa"/>
            <w:vMerge/>
            <w:shd w:val="clear" w:color="auto" w:fill="auto"/>
          </w:tcPr>
          <w:p w:rsidR="005E1FDB" w:rsidRPr="0034111F" w:rsidRDefault="005E1FDB" w:rsidP="00177C15">
            <w:pPr>
              <w:rPr>
                <w:sz w:val="20"/>
                <w:szCs w:val="20"/>
              </w:rPr>
            </w:pPr>
          </w:p>
        </w:tc>
        <w:tc>
          <w:tcPr>
            <w:tcW w:w="2141" w:type="dxa"/>
            <w:shd w:val="clear" w:color="auto" w:fill="auto"/>
          </w:tcPr>
          <w:p w:rsidR="005E1FDB" w:rsidRPr="0034111F" w:rsidRDefault="005E1FDB" w:rsidP="00177C15">
            <w:pPr>
              <w:rPr>
                <w:sz w:val="20"/>
                <w:szCs w:val="20"/>
              </w:rPr>
            </w:pPr>
            <w:r w:rsidRPr="00097C0D">
              <w:rPr>
                <w:sz w:val="20"/>
                <w:szCs w:val="20"/>
              </w:rPr>
              <w:t>бюджетные ассигнования</w:t>
            </w:r>
            <w:r w:rsidRPr="0034111F">
              <w:rPr>
                <w:b/>
                <w:sz w:val="20"/>
                <w:szCs w:val="20"/>
              </w:rPr>
              <w:t xml:space="preserve">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5E1FDB" w:rsidRPr="0034111F" w:rsidRDefault="005E1FDB" w:rsidP="00177C15">
            <w:pPr>
              <w:jc w:val="center"/>
              <w:rPr>
                <w:sz w:val="20"/>
                <w:szCs w:val="20"/>
              </w:rPr>
            </w:pPr>
            <w:r w:rsidRPr="0034111F">
              <w:rPr>
                <w:sz w:val="20"/>
                <w:szCs w:val="20"/>
              </w:rPr>
              <w:t>5 583,6</w:t>
            </w:r>
          </w:p>
        </w:tc>
        <w:tc>
          <w:tcPr>
            <w:tcW w:w="1068" w:type="dxa"/>
            <w:shd w:val="clear" w:color="auto" w:fill="auto"/>
          </w:tcPr>
          <w:p w:rsidR="005E1FDB" w:rsidRPr="0034111F" w:rsidRDefault="005E1FDB" w:rsidP="00177C15">
            <w:pPr>
              <w:jc w:val="center"/>
              <w:rPr>
                <w:sz w:val="20"/>
                <w:szCs w:val="20"/>
              </w:rPr>
            </w:pPr>
            <w:r w:rsidRPr="0034111F">
              <w:rPr>
                <w:sz w:val="20"/>
                <w:szCs w:val="20"/>
              </w:rPr>
              <w:t>5 581,9</w:t>
            </w:r>
          </w:p>
        </w:tc>
        <w:tc>
          <w:tcPr>
            <w:tcW w:w="155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909"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0" w:type="dxa"/>
            <w:vMerge/>
            <w:tcBorders>
              <w:right w:val="single" w:sz="4" w:space="0" w:color="auto"/>
            </w:tcBorders>
            <w:shd w:val="clear" w:color="auto" w:fill="auto"/>
          </w:tcPr>
          <w:p w:rsidR="005E1FDB" w:rsidRPr="0034111F" w:rsidRDefault="005E1FDB" w:rsidP="00177C15">
            <w:pPr>
              <w:jc w:val="center"/>
              <w:rPr>
                <w:sz w:val="20"/>
                <w:szCs w:val="20"/>
              </w:rPr>
            </w:pPr>
          </w:p>
        </w:tc>
        <w:tc>
          <w:tcPr>
            <w:tcW w:w="992" w:type="dxa"/>
            <w:vMerge/>
            <w:tcBorders>
              <w:right w:val="single" w:sz="4" w:space="0" w:color="auto"/>
            </w:tcBorders>
            <w:shd w:val="clear" w:color="auto" w:fill="auto"/>
          </w:tcPr>
          <w:p w:rsidR="005E1FDB" w:rsidRPr="0034111F" w:rsidRDefault="005E1FDB" w:rsidP="00177C15">
            <w:pPr>
              <w:jc w:val="center"/>
              <w:rPr>
                <w:sz w:val="20"/>
                <w:szCs w:val="20"/>
              </w:rPr>
            </w:pPr>
          </w:p>
        </w:tc>
        <w:tc>
          <w:tcPr>
            <w:tcW w:w="851" w:type="dxa"/>
            <w:vMerge/>
            <w:tcBorders>
              <w:right w:val="single" w:sz="4" w:space="0" w:color="auto"/>
            </w:tcBorders>
            <w:shd w:val="clear" w:color="auto" w:fill="auto"/>
          </w:tcPr>
          <w:p w:rsidR="005E1FDB" w:rsidRPr="0034111F" w:rsidRDefault="005E1FDB" w:rsidP="00177C15">
            <w:pPr>
              <w:jc w:val="center"/>
              <w:rPr>
                <w:sz w:val="20"/>
                <w:szCs w:val="20"/>
              </w:rPr>
            </w:pPr>
          </w:p>
        </w:tc>
        <w:tc>
          <w:tcPr>
            <w:tcW w:w="1426" w:type="dxa"/>
            <w:vMerge/>
            <w:tcBorders>
              <w:right w:val="single" w:sz="4" w:space="0" w:color="auto"/>
            </w:tcBorders>
            <w:shd w:val="clear" w:color="auto" w:fill="auto"/>
          </w:tcPr>
          <w:p w:rsidR="005E1FDB" w:rsidRPr="0034111F" w:rsidRDefault="005E1FDB" w:rsidP="00177C15">
            <w:pPr>
              <w:jc w:val="center"/>
              <w:rPr>
                <w:sz w:val="20"/>
                <w:szCs w:val="20"/>
              </w:rPr>
            </w:pPr>
          </w:p>
        </w:tc>
      </w:tr>
      <w:tr w:rsidR="00407E94" w:rsidRPr="0034111F" w:rsidTr="009D1E37">
        <w:trPr>
          <w:trHeight w:val="852"/>
          <w:jc w:val="center"/>
        </w:trPr>
        <w:tc>
          <w:tcPr>
            <w:tcW w:w="749" w:type="dxa"/>
            <w:vMerge/>
            <w:shd w:val="clear" w:color="auto" w:fill="auto"/>
          </w:tcPr>
          <w:p w:rsidR="00407E94" w:rsidRPr="0034111F" w:rsidRDefault="00407E94" w:rsidP="00177C15">
            <w:pPr>
              <w:rPr>
                <w:sz w:val="20"/>
                <w:szCs w:val="20"/>
              </w:rPr>
            </w:pPr>
          </w:p>
        </w:tc>
        <w:tc>
          <w:tcPr>
            <w:tcW w:w="1985" w:type="dxa"/>
            <w:vMerge/>
            <w:shd w:val="clear" w:color="auto" w:fill="auto"/>
          </w:tcPr>
          <w:p w:rsidR="00407E94" w:rsidRPr="0034111F" w:rsidRDefault="00407E94" w:rsidP="00177C15">
            <w:pPr>
              <w:rPr>
                <w:sz w:val="20"/>
                <w:szCs w:val="20"/>
              </w:rPr>
            </w:pPr>
          </w:p>
        </w:tc>
        <w:tc>
          <w:tcPr>
            <w:tcW w:w="1261" w:type="dxa"/>
            <w:vMerge/>
            <w:shd w:val="clear" w:color="auto" w:fill="auto"/>
          </w:tcPr>
          <w:p w:rsidR="00407E94" w:rsidRPr="0034111F" w:rsidRDefault="00407E94" w:rsidP="00177C15">
            <w:pPr>
              <w:rPr>
                <w:sz w:val="20"/>
                <w:szCs w:val="20"/>
              </w:rPr>
            </w:pPr>
          </w:p>
        </w:tc>
        <w:tc>
          <w:tcPr>
            <w:tcW w:w="2141" w:type="dxa"/>
            <w:shd w:val="clear" w:color="auto" w:fill="auto"/>
          </w:tcPr>
          <w:p w:rsidR="00407E94" w:rsidRPr="0034111F" w:rsidRDefault="00407E94" w:rsidP="00177C15">
            <w:pPr>
              <w:rPr>
                <w:b/>
                <w:sz w:val="20"/>
                <w:szCs w:val="20"/>
              </w:rPr>
            </w:pPr>
            <w:r w:rsidRPr="0034111F">
              <w:rPr>
                <w:sz w:val="20"/>
                <w:szCs w:val="20"/>
              </w:rPr>
              <w:t>- бюджет городского округа Кинешма</w:t>
            </w:r>
          </w:p>
        </w:tc>
        <w:tc>
          <w:tcPr>
            <w:tcW w:w="1276" w:type="dxa"/>
            <w:shd w:val="clear" w:color="auto" w:fill="auto"/>
          </w:tcPr>
          <w:p w:rsidR="00407E94" w:rsidRPr="0034111F" w:rsidRDefault="00407E94" w:rsidP="00177C15">
            <w:pPr>
              <w:jc w:val="center"/>
              <w:rPr>
                <w:sz w:val="20"/>
                <w:szCs w:val="20"/>
              </w:rPr>
            </w:pPr>
            <w:r w:rsidRPr="0034111F">
              <w:rPr>
                <w:sz w:val="20"/>
                <w:szCs w:val="20"/>
              </w:rPr>
              <w:t>5 583,6</w:t>
            </w:r>
          </w:p>
        </w:tc>
        <w:tc>
          <w:tcPr>
            <w:tcW w:w="1068" w:type="dxa"/>
            <w:shd w:val="clear" w:color="auto" w:fill="auto"/>
          </w:tcPr>
          <w:p w:rsidR="00407E94" w:rsidRPr="0034111F" w:rsidRDefault="00407E94" w:rsidP="00177C15">
            <w:pPr>
              <w:jc w:val="center"/>
              <w:rPr>
                <w:sz w:val="20"/>
                <w:szCs w:val="20"/>
              </w:rPr>
            </w:pPr>
            <w:r w:rsidRPr="0034111F">
              <w:rPr>
                <w:sz w:val="20"/>
                <w:szCs w:val="20"/>
              </w:rPr>
              <w:t>5 581,9</w:t>
            </w:r>
          </w:p>
        </w:tc>
        <w:tc>
          <w:tcPr>
            <w:tcW w:w="155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90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850" w:type="dxa"/>
            <w:vMerge/>
            <w:tcBorders>
              <w:right w:val="single" w:sz="4" w:space="0" w:color="auto"/>
            </w:tcBorders>
            <w:shd w:val="clear" w:color="auto" w:fill="auto"/>
          </w:tcPr>
          <w:p w:rsidR="00407E94" w:rsidRPr="0034111F" w:rsidRDefault="00407E94" w:rsidP="00177C15">
            <w:pPr>
              <w:jc w:val="center"/>
              <w:rPr>
                <w:sz w:val="20"/>
                <w:szCs w:val="20"/>
              </w:rPr>
            </w:pPr>
          </w:p>
        </w:tc>
        <w:tc>
          <w:tcPr>
            <w:tcW w:w="992" w:type="dxa"/>
            <w:vMerge/>
            <w:tcBorders>
              <w:right w:val="single" w:sz="4" w:space="0" w:color="auto"/>
            </w:tcBorders>
            <w:shd w:val="clear" w:color="auto" w:fill="auto"/>
          </w:tcPr>
          <w:p w:rsidR="00407E94" w:rsidRPr="0034111F" w:rsidRDefault="00407E94" w:rsidP="00177C15">
            <w:pPr>
              <w:jc w:val="center"/>
              <w:rPr>
                <w:sz w:val="20"/>
                <w:szCs w:val="20"/>
              </w:rPr>
            </w:pPr>
          </w:p>
        </w:tc>
        <w:tc>
          <w:tcPr>
            <w:tcW w:w="851"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426" w:type="dxa"/>
            <w:vMerge/>
            <w:tcBorders>
              <w:right w:val="single" w:sz="4" w:space="0" w:color="auto"/>
            </w:tcBorders>
            <w:shd w:val="clear" w:color="auto" w:fill="auto"/>
          </w:tcPr>
          <w:p w:rsidR="00407E94" w:rsidRPr="0034111F" w:rsidRDefault="00407E94" w:rsidP="00177C15">
            <w:pPr>
              <w:jc w:val="center"/>
              <w:rPr>
                <w:sz w:val="20"/>
                <w:szCs w:val="20"/>
              </w:rPr>
            </w:pPr>
          </w:p>
        </w:tc>
      </w:tr>
      <w:tr w:rsidR="00407E94" w:rsidRPr="0034111F" w:rsidTr="005E1FDB">
        <w:trPr>
          <w:trHeight w:val="421"/>
          <w:jc w:val="center"/>
        </w:trPr>
        <w:tc>
          <w:tcPr>
            <w:tcW w:w="749" w:type="dxa"/>
            <w:vMerge w:val="restart"/>
            <w:shd w:val="clear" w:color="auto" w:fill="auto"/>
          </w:tcPr>
          <w:p w:rsidR="00407E94" w:rsidRPr="0034111F" w:rsidRDefault="00CC058C" w:rsidP="00177C15">
            <w:pPr>
              <w:rPr>
                <w:sz w:val="20"/>
                <w:szCs w:val="20"/>
              </w:rPr>
            </w:pPr>
            <w:r>
              <w:rPr>
                <w:sz w:val="20"/>
                <w:szCs w:val="20"/>
              </w:rPr>
              <w:lastRenderedPageBreak/>
              <w:t>3.</w:t>
            </w:r>
            <w:r w:rsidR="00407E94">
              <w:rPr>
                <w:sz w:val="20"/>
                <w:szCs w:val="20"/>
              </w:rPr>
              <w:t>1.1</w:t>
            </w:r>
          </w:p>
        </w:tc>
        <w:tc>
          <w:tcPr>
            <w:tcW w:w="1985" w:type="dxa"/>
            <w:vMerge w:val="restart"/>
            <w:shd w:val="clear" w:color="auto" w:fill="auto"/>
          </w:tcPr>
          <w:p w:rsidR="00407E94" w:rsidRPr="0034111F" w:rsidRDefault="00407E94" w:rsidP="00177C15">
            <w:pPr>
              <w:rPr>
                <w:sz w:val="20"/>
                <w:szCs w:val="20"/>
              </w:rPr>
            </w:pPr>
            <w:r w:rsidRPr="0034111F">
              <w:rPr>
                <w:sz w:val="20"/>
                <w:szCs w:val="20"/>
              </w:rPr>
              <w:t>Обеспечение деятельности отраслевых (функциональных) органов администрации городского округа Кинешма</w:t>
            </w:r>
          </w:p>
        </w:tc>
        <w:tc>
          <w:tcPr>
            <w:tcW w:w="1261" w:type="dxa"/>
            <w:vMerge w:val="restart"/>
            <w:shd w:val="clear" w:color="auto" w:fill="auto"/>
          </w:tcPr>
          <w:p w:rsidR="00407E94" w:rsidRPr="0034111F" w:rsidRDefault="00407E94" w:rsidP="00177C15">
            <w:pPr>
              <w:rPr>
                <w:sz w:val="20"/>
                <w:szCs w:val="20"/>
              </w:rPr>
            </w:pPr>
            <w:r w:rsidRPr="0034111F">
              <w:rPr>
                <w:sz w:val="20"/>
                <w:szCs w:val="20"/>
              </w:rPr>
              <w:t>Комитет по культуре и туризму администрации городского округа Кинешма</w:t>
            </w:r>
          </w:p>
          <w:p w:rsidR="00407E94" w:rsidRPr="0034111F" w:rsidRDefault="00407E94" w:rsidP="00177C15">
            <w:pPr>
              <w:rPr>
                <w:sz w:val="20"/>
                <w:szCs w:val="20"/>
              </w:rPr>
            </w:pPr>
          </w:p>
        </w:tc>
        <w:tc>
          <w:tcPr>
            <w:tcW w:w="2141" w:type="dxa"/>
            <w:shd w:val="clear" w:color="auto" w:fill="auto"/>
          </w:tcPr>
          <w:p w:rsidR="00407E94" w:rsidRPr="0034111F" w:rsidRDefault="00407E94" w:rsidP="00177C15">
            <w:pPr>
              <w:rPr>
                <w:sz w:val="20"/>
                <w:szCs w:val="20"/>
              </w:rPr>
            </w:pPr>
            <w:r w:rsidRPr="0034111F">
              <w:rPr>
                <w:sz w:val="20"/>
                <w:szCs w:val="20"/>
              </w:rPr>
              <w:t>Всего</w:t>
            </w:r>
          </w:p>
        </w:tc>
        <w:tc>
          <w:tcPr>
            <w:tcW w:w="1276" w:type="dxa"/>
            <w:shd w:val="clear" w:color="auto" w:fill="auto"/>
          </w:tcPr>
          <w:p w:rsidR="00407E94" w:rsidRPr="0034111F" w:rsidRDefault="00407E94" w:rsidP="00177C15">
            <w:pPr>
              <w:jc w:val="center"/>
              <w:rPr>
                <w:sz w:val="20"/>
                <w:szCs w:val="20"/>
              </w:rPr>
            </w:pPr>
            <w:r w:rsidRPr="0034111F">
              <w:rPr>
                <w:sz w:val="20"/>
                <w:szCs w:val="20"/>
              </w:rPr>
              <w:t>5 583,6</w:t>
            </w:r>
          </w:p>
        </w:tc>
        <w:tc>
          <w:tcPr>
            <w:tcW w:w="1068" w:type="dxa"/>
            <w:shd w:val="clear" w:color="auto" w:fill="auto"/>
          </w:tcPr>
          <w:p w:rsidR="00407E94" w:rsidRPr="0034111F" w:rsidRDefault="00407E94" w:rsidP="00177C15">
            <w:pPr>
              <w:jc w:val="center"/>
              <w:rPr>
                <w:sz w:val="20"/>
                <w:szCs w:val="20"/>
              </w:rPr>
            </w:pPr>
            <w:r w:rsidRPr="0034111F">
              <w:rPr>
                <w:sz w:val="20"/>
                <w:szCs w:val="20"/>
              </w:rPr>
              <w:t>5 581,9</w:t>
            </w:r>
          </w:p>
        </w:tc>
        <w:tc>
          <w:tcPr>
            <w:tcW w:w="1559" w:type="dxa"/>
            <w:vMerge w:val="restart"/>
            <w:tcBorders>
              <w:right w:val="single" w:sz="4" w:space="0" w:color="auto"/>
            </w:tcBorders>
            <w:shd w:val="clear" w:color="auto" w:fill="auto"/>
          </w:tcPr>
          <w:p w:rsidR="00407E94" w:rsidRPr="0034111F" w:rsidRDefault="00407E94" w:rsidP="00177C15">
            <w:pPr>
              <w:jc w:val="center"/>
              <w:rPr>
                <w:sz w:val="20"/>
                <w:szCs w:val="20"/>
              </w:rPr>
            </w:pPr>
            <w:r w:rsidRPr="0034111F">
              <w:rPr>
                <w:color w:val="000000"/>
                <w:sz w:val="20"/>
                <w:szCs w:val="20"/>
                <w:shd w:val="clear" w:color="auto" w:fill="FFFFFF"/>
              </w:rPr>
              <w:t xml:space="preserve">Мероприятие выполнено полностью. Отклонение в сумме 1,7 </w:t>
            </w:r>
            <w:proofErr w:type="spellStart"/>
            <w:r w:rsidRPr="0034111F">
              <w:rPr>
                <w:color w:val="000000"/>
                <w:sz w:val="20"/>
                <w:szCs w:val="20"/>
                <w:shd w:val="clear" w:color="auto" w:fill="FFFFFF"/>
              </w:rPr>
              <w:t>тыс</w:t>
            </w:r>
            <w:proofErr w:type="gramStart"/>
            <w:r w:rsidRPr="0034111F">
              <w:rPr>
                <w:color w:val="000000"/>
                <w:sz w:val="20"/>
                <w:szCs w:val="20"/>
                <w:shd w:val="clear" w:color="auto" w:fill="FFFFFF"/>
              </w:rPr>
              <w:t>.р</w:t>
            </w:r>
            <w:proofErr w:type="gramEnd"/>
            <w:r w:rsidRPr="0034111F">
              <w:rPr>
                <w:color w:val="000000"/>
                <w:sz w:val="20"/>
                <w:szCs w:val="20"/>
                <w:shd w:val="clear" w:color="auto" w:fill="FFFFFF"/>
              </w:rPr>
              <w:t>уб</w:t>
            </w:r>
            <w:proofErr w:type="spellEnd"/>
            <w:r w:rsidRPr="0034111F">
              <w:rPr>
                <w:color w:val="000000"/>
                <w:sz w:val="20"/>
                <w:szCs w:val="20"/>
                <w:shd w:val="clear" w:color="auto" w:fill="FFFFFF"/>
              </w:rPr>
              <w:t>, в связи    с оплатой услуг в январе 2024г.,в соответствии с условиями заключенных договоров.</w:t>
            </w:r>
          </w:p>
        </w:tc>
        <w:tc>
          <w:tcPr>
            <w:tcW w:w="1909" w:type="dxa"/>
            <w:vMerge w:val="restart"/>
            <w:tcBorders>
              <w:right w:val="single" w:sz="4" w:space="0" w:color="auto"/>
            </w:tcBorders>
            <w:shd w:val="clear" w:color="auto" w:fill="auto"/>
          </w:tcPr>
          <w:p w:rsidR="00407E94" w:rsidRPr="0034111F" w:rsidRDefault="00407E94" w:rsidP="00407E94">
            <w:pPr>
              <w:rPr>
                <w:sz w:val="20"/>
                <w:szCs w:val="20"/>
              </w:rPr>
            </w:pPr>
            <w:r w:rsidRPr="0034111F">
              <w:rPr>
                <w:sz w:val="20"/>
                <w:szCs w:val="20"/>
              </w:rPr>
              <w:t>Количество муниципальных служащих прошедших аттестацию в соответствии с действующим законодательством</w:t>
            </w:r>
          </w:p>
        </w:tc>
        <w:tc>
          <w:tcPr>
            <w:tcW w:w="850" w:type="dxa"/>
            <w:vMerge w:val="restart"/>
            <w:tcBorders>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чел</w:t>
            </w:r>
          </w:p>
        </w:tc>
        <w:tc>
          <w:tcPr>
            <w:tcW w:w="992" w:type="dxa"/>
            <w:vMerge w:val="restart"/>
            <w:tcBorders>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1</w:t>
            </w:r>
          </w:p>
        </w:tc>
        <w:tc>
          <w:tcPr>
            <w:tcW w:w="851" w:type="dxa"/>
            <w:vMerge w:val="restart"/>
            <w:tcBorders>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1</w:t>
            </w:r>
          </w:p>
        </w:tc>
        <w:tc>
          <w:tcPr>
            <w:tcW w:w="1426" w:type="dxa"/>
            <w:vMerge w:val="restart"/>
            <w:tcBorders>
              <w:right w:val="single" w:sz="4" w:space="0" w:color="auto"/>
            </w:tcBorders>
            <w:shd w:val="clear" w:color="auto" w:fill="auto"/>
          </w:tcPr>
          <w:p w:rsidR="00407E94" w:rsidRPr="0034111F" w:rsidRDefault="00407E94" w:rsidP="00177C15">
            <w:pPr>
              <w:jc w:val="center"/>
              <w:rPr>
                <w:sz w:val="20"/>
                <w:szCs w:val="20"/>
              </w:rPr>
            </w:pPr>
          </w:p>
        </w:tc>
      </w:tr>
      <w:tr w:rsidR="00407E94" w:rsidRPr="0034111F" w:rsidTr="00407E94">
        <w:trPr>
          <w:trHeight w:val="731"/>
          <w:jc w:val="center"/>
        </w:trPr>
        <w:tc>
          <w:tcPr>
            <w:tcW w:w="749" w:type="dxa"/>
            <w:vMerge/>
            <w:shd w:val="clear" w:color="auto" w:fill="auto"/>
          </w:tcPr>
          <w:p w:rsidR="00407E94" w:rsidRPr="0034111F" w:rsidRDefault="00407E94" w:rsidP="00177C15">
            <w:pPr>
              <w:rPr>
                <w:sz w:val="20"/>
                <w:szCs w:val="20"/>
              </w:rPr>
            </w:pPr>
          </w:p>
        </w:tc>
        <w:tc>
          <w:tcPr>
            <w:tcW w:w="1985" w:type="dxa"/>
            <w:vMerge/>
            <w:shd w:val="clear" w:color="auto" w:fill="auto"/>
          </w:tcPr>
          <w:p w:rsidR="00407E94" w:rsidRPr="0034111F" w:rsidRDefault="00407E94" w:rsidP="00177C15">
            <w:pPr>
              <w:rPr>
                <w:sz w:val="20"/>
                <w:szCs w:val="20"/>
              </w:rPr>
            </w:pPr>
          </w:p>
        </w:tc>
        <w:tc>
          <w:tcPr>
            <w:tcW w:w="1261" w:type="dxa"/>
            <w:vMerge/>
            <w:shd w:val="clear" w:color="auto" w:fill="auto"/>
          </w:tcPr>
          <w:p w:rsidR="00407E94" w:rsidRPr="0034111F" w:rsidRDefault="00407E94" w:rsidP="00177C15">
            <w:pPr>
              <w:rPr>
                <w:sz w:val="20"/>
                <w:szCs w:val="20"/>
              </w:rPr>
            </w:pPr>
          </w:p>
        </w:tc>
        <w:tc>
          <w:tcPr>
            <w:tcW w:w="2141" w:type="dxa"/>
            <w:shd w:val="clear" w:color="auto" w:fill="auto"/>
          </w:tcPr>
          <w:p w:rsidR="00407E94" w:rsidRPr="0034111F" w:rsidRDefault="00407E94" w:rsidP="00177C15">
            <w:pPr>
              <w:rPr>
                <w:sz w:val="20"/>
                <w:szCs w:val="20"/>
              </w:rPr>
            </w:pPr>
            <w:r w:rsidRPr="00097C0D">
              <w:rPr>
                <w:sz w:val="20"/>
                <w:szCs w:val="20"/>
              </w:rPr>
              <w:t xml:space="preserve">бюджетные ассигнования </w:t>
            </w:r>
            <w:r w:rsidRPr="0034111F">
              <w:rPr>
                <w:sz w:val="20"/>
                <w:szCs w:val="20"/>
              </w:rPr>
              <w:t>всего,</w:t>
            </w:r>
            <w:r w:rsidRPr="0034111F">
              <w:rPr>
                <w:b/>
                <w:sz w:val="20"/>
                <w:szCs w:val="20"/>
              </w:rPr>
              <w:br/>
            </w:r>
            <w:r w:rsidRPr="0034111F">
              <w:rPr>
                <w:i/>
                <w:sz w:val="20"/>
                <w:szCs w:val="20"/>
              </w:rPr>
              <w:t>в том числе:</w:t>
            </w:r>
          </w:p>
        </w:tc>
        <w:tc>
          <w:tcPr>
            <w:tcW w:w="1276" w:type="dxa"/>
            <w:shd w:val="clear" w:color="auto" w:fill="auto"/>
          </w:tcPr>
          <w:p w:rsidR="00407E94" w:rsidRPr="0034111F" w:rsidRDefault="00407E94" w:rsidP="00177C15">
            <w:pPr>
              <w:jc w:val="center"/>
              <w:rPr>
                <w:sz w:val="20"/>
                <w:szCs w:val="20"/>
              </w:rPr>
            </w:pPr>
            <w:r w:rsidRPr="0034111F">
              <w:rPr>
                <w:sz w:val="20"/>
                <w:szCs w:val="20"/>
              </w:rPr>
              <w:t>5 583,6</w:t>
            </w:r>
          </w:p>
        </w:tc>
        <w:tc>
          <w:tcPr>
            <w:tcW w:w="1068" w:type="dxa"/>
            <w:shd w:val="clear" w:color="auto" w:fill="auto"/>
          </w:tcPr>
          <w:p w:rsidR="00407E94" w:rsidRPr="0034111F" w:rsidRDefault="00407E94" w:rsidP="00177C15">
            <w:pPr>
              <w:jc w:val="center"/>
              <w:rPr>
                <w:sz w:val="20"/>
                <w:szCs w:val="20"/>
              </w:rPr>
            </w:pPr>
            <w:r w:rsidRPr="0034111F">
              <w:rPr>
                <w:sz w:val="20"/>
                <w:szCs w:val="20"/>
              </w:rPr>
              <w:t>5 581,9</w:t>
            </w:r>
          </w:p>
        </w:tc>
        <w:tc>
          <w:tcPr>
            <w:tcW w:w="155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90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850" w:type="dxa"/>
            <w:vMerge/>
            <w:tcBorders>
              <w:right w:val="single" w:sz="4" w:space="0" w:color="auto"/>
            </w:tcBorders>
            <w:shd w:val="clear" w:color="auto" w:fill="auto"/>
          </w:tcPr>
          <w:p w:rsidR="00407E94" w:rsidRPr="0034111F" w:rsidRDefault="00407E94" w:rsidP="00177C15">
            <w:pPr>
              <w:jc w:val="center"/>
              <w:rPr>
                <w:sz w:val="20"/>
                <w:szCs w:val="20"/>
              </w:rPr>
            </w:pPr>
          </w:p>
        </w:tc>
        <w:tc>
          <w:tcPr>
            <w:tcW w:w="992" w:type="dxa"/>
            <w:vMerge/>
            <w:tcBorders>
              <w:right w:val="single" w:sz="4" w:space="0" w:color="auto"/>
            </w:tcBorders>
            <w:shd w:val="clear" w:color="auto" w:fill="auto"/>
          </w:tcPr>
          <w:p w:rsidR="00407E94" w:rsidRPr="0034111F" w:rsidRDefault="00407E94" w:rsidP="00177C15">
            <w:pPr>
              <w:jc w:val="center"/>
              <w:rPr>
                <w:sz w:val="20"/>
                <w:szCs w:val="20"/>
              </w:rPr>
            </w:pPr>
          </w:p>
        </w:tc>
        <w:tc>
          <w:tcPr>
            <w:tcW w:w="851"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426" w:type="dxa"/>
            <w:vMerge/>
            <w:tcBorders>
              <w:right w:val="single" w:sz="4" w:space="0" w:color="auto"/>
            </w:tcBorders>
            <w:shd w:val="clear" w:color="auto" w:fill="auto"/>
          </w:tcPr>
          <w:p w:rsidR="00407E94" w:rsidRPr="0034111F" w:rsidRDefault="00407E94" w:rsidP="00177C15">
            <w:pPr>
              <w:jc w:val="center"/>
              <w:rPr>
                <w:sz w:val="20"/>
                <w:szCs w:val="20"/>
              </w:rPr>
            </w:pPr>
          </w:p>
        </w:tc>
      </w:tr>
      <w:tr w:rsidR="00407E94" w:rsidRPr="0034111F" w:rsidTr="005E1FDB">
        <w:trPr>
          <w:trHeight w:val="676"/>
          <w:jc w:val="center"/>
        </w:trPr>
        <w:tc>
          <w:tcPr>
            <w:tcW w:w="749" w:type="dxa"/>
            <w:vMerge/>
            <w:shd w:val="clear" w:color="auto" w:fill="auto"/>
          </w:tcPr>
          <w:p w:rsidR="00407E94" w:rsidRPr="0034111F" w:rsidRDefault="00407E94" w:rsidP="00177C15">
            <w:pPr>
              <w:rPr>
                <w:sz w:val="20"/>
                <w:szCs w:val="20"/>
              </w:rPr>
            </w:pPr>
          </w:p>
        </w:tc>
        <w:tc>
          <w:tcPr>
            <w:tcW w:w="1985" w:type="dxa"/>
            <w:vMerge/>
            <w:shd w:val="clear" w:color="auto" w:fill="auto"/>
          </w:tcPr>
          <w:p w:rsidR="00407E94" w:rsidRPr="0034111F" w:rsidRDefault="00407E94" w:rsidP="00177C15">
            <w:pPr>
              <w:rPr>
                <w:sz w:val="20"/>
                <w:szCs w:val="20"/>
              </w:rPr>
            </w:pPr>
          </w:p>
        </w:tc>
        <w:tc>
          <w:tcPr>
            <w:tcW w:w="1261" w:type="dxa"/>
            <w:vMerge/>
            <w:shd w:val="clear" w:color="auto" w:fill="auto"/>
          </w:tcPr>
          <w:p w:rsidR="00407E94" w:rsidRPr="0034111F" w:rsidRDefault="00407E94" w:rsidP="00177C15">
            <w:pPr>
              <w:rPr>
                <w:sz w:val="20"/>
                <w:szCs w:val="20"/>
              </w:rPr>
            </w:pPr>
          </w:p>
        </w:tc>
        <w:tc>
          <w:tcPr>
            <w:tcW w:w="2141" w:type="dxa"/>
            <w:vMerge w:val="restart"/>
            <w:shd w:val="clear" w:color="auto" w:fill="auto"/>
          </w:tcPr>
          <w:p w:rsidR="00407E94" w:rsidRPr="0034111F" w:rsidRDefault="00407E94" w:rsidP="00177C15">
            <w:pPr>
              <w:rPr>
                <w:b/>
                <w:sz w:val="20"/>
                <w:szCs w:val="20"/>
              </w:rPr>
            </w:pPr>
            <w:r w:rsidRPr="0034111F">
              <w:rPr>
                <w:sz w:val="20"/>
                <w:szCs w:val="20"/>
              </w:rPr>
              <w:t>- бюджет городского округа Кинешма</w:t>
            </w:r>
          </w:p>
        </w:tc>
        <w:tc>
          <w:tcPr>
            <w:tcW w:w="1276" w:type="dxa"/>
            <w:vMerge w:val="restart"/>
            <w:shd w:val="clear" w:color="auto" w:fill="auto"/>
          </w:tcPr>
          <w:p w:rsidR="00407E94" w:rsidRPr="0034111F" w:rsidRDefault="00407E94" w:rsidP="00177C15">
            <w:pPr>
              <w:jc w:val="center"/>
              <w:rPr>
                <w:sz w:val="20"/>
                <w:szCs w:val="20"/>
              </w:rPr>
            </w:pPr>
            <w:r w:rsidRPr="0034111F">
              <w:rPr>
                <w:sz w:val="20"/>
                <w:szCs w:val="20"/>
              </w:rPr>
              <w:t>5 583,6</w:t>
            </w:r>
          </w:p>
        </w:tc>
        <w:tc>
          <w:tcPr>
            <w:tcW w:w="1068" w:type="dxa"/>
            <w:vMerge w:val="restart"/>
            <w:shd w:val="clear" w:color="auto" w:fill="auto"/>
          </w:tcPr>
          <w:p w:rsidR="00407E94" w:rsidRPr="0034111F" w:rsidRDefault="00407E94" w:rsidP="00177C15">
            <w:pPr>
              <w:jc w:val="center"/>
              <w:rPr>
                <w:sz w:val="20"/>
                <w:szCs w:val="20"/>
              </w:rPr>
            </w:pPr>
            <w:r w:rsidRPr="0034111F">
              <w:rPr>
                <w:sz w:val="20"/>
                <w:szCs w:val="20"/>
              </w:rPr>
              <w:t>5 581,9</w:t>
            </w:r>
          </w:p>
        </w:tc>
        <w:tc>
          <w:tcPr>
            <w:tcW w:w="155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90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850" w:type="dxa"/>
            <w:vMerge/>
            <w:tcBorders>
              <w:right w:val="single" w:sz="4" w:space="0" w:color="auto"/>
            </w:tcBorders>
            <w:shd w:val="clear" w:color="auto" w:fill="auto"/>
          </w:tcPr>
          <w:p w:rsidR="00407E94" w:rsidRPr="0034111F" w:rsidRDefault="00407E94" w:rsidP="00177C15">
            <w:pPr>
              <w:jc w:val="center"/>
              <w:rPr>
                <w:sz w:val="20"/>
                <w:szCs w:val="20"/>
              </w:rPr>
            </w:pPr>
          </w:p>
        </w:tc>
        <w:tc>
          <w:tcPr>
            <w:tcW w:w="992" w:type="dxa"/>
            <w:vMerge/>
            <w:tcBorders>
              <w:right w:val="single" w:sz="4" w:space="0" w:color="auto"/>
            </w:tcBorders>
            <w:shd w:val="clear" w:color="auto" w:fill="auto"/>
          </w:tcPr>
          <w:p w:rsidR="00407E94" w:rsidRPr="0034111F" w:rsidRDefault="00407E94" w:rsidP="00177C15">
            <w:pPr>
              <w:jc w:val="center"/>
              <w:rPr>
                <w:sz w:val="20"/>
                <w:szCs w:val="20"/>
              </w:rPr>
            </w:pPr>
          </w:p>
        </w:tc>
        <w:tc>
          <w:tcPr>
            <w:tcW w:w="851"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426" w:type="dxa"/>
            <w:vMerge/>
            <w:tcBorders>
              <w:right w:val="single" w:sz="4" w:space="0" w:color="auto"/>
            </w:tcBorders>
            <w:shd w:val="clear" w:color="auto" w:fill="auto"/>
          </w:tcPr>
          <w:p w:rsidR="00407E94" w:rsidRPr="0034111F" w:rsidRDefault="00407E94" w:rsidP="00177C15">
            <w:pPr>
              <w:jc w:val="center"/>
              <w:rPr>
                <w:sz w:val="20"/>
                <w:szCs w:val="20"/>
              </w:rPr>
            </w:pPr>
          </w:p>
        </w:tc>
      </w:tr>
      <w:tr w:rsidR="00407E94" w:rsidRPr="0034111F" w:rsidTr="005E1FDB">
        <w:trPr>
          <w:trHeight w:val="421"/>
          <w:jc w:val="center"/>
        </w:trPr>
        <w:tc>
          <w:tcPr>
            <w:tcW w:w="749" w:type="dxa"/>
            <w:vMerge/>
            <w:shd w:val="clear" w:color="auto" w:fill="auto"/>
          </w:tcPr>
          <w:p w:rsidR="00407E94" w:rsidRPr="0034111F" w:rsidRDefault="00407E94" w:rsidP="00177C15">
            <w:pPr>
              <w:rPr>
                <w:sz w:val="20"/>
                <w:szCs w:val="20"/>
              </w:rPr>
            </w:pPr>
          </w:p>
        </w:tc>
        <w:tc>
          <w:tcPr>
            <w:tcW w:w="1985" w:type="dxa"/>
            <w:vMerge/>
            <w:shd w:val="clear" w:color="auto" w:fill="auto"/>
          </w:tcPr>
          <w:p w:rsidR="00407E94" w:rsidRPr="0034111F" w:rsidRDefault="00407E94" w:rsidP="00177C15">
            <w:pPr>
              <w:rPr>
                <w:sz w:val="20"/>
                <w:szCs w:val="20"/>
              </w:rPr>
            </w:pPr>
          </w:p>
        </w:tc>
        <w:tc>
          <w:tcPr>
            <w:tcW w:w="1261" w:type="dxa"/>
            <w:vMerge/>
            <w:shd w:val="clear" w:color="auto" w:fill="auto"/>
          </w:tcPr>
          <w:p w:rsidR="00407E94" w:rsidRPr="0034111F" w:rsidRDefault="00407E94" w:rsidP="00177C15">
            <w:pPr>
              <w:rPr>
                <w:sz w:val="20"/>
                <w:szCs w:val="20"/>
              </w:rPr>
            </w:pPr>
          </w:p>
        </w:tc>
        <w:tc>
          <w:tcPr>
            <w:tcW w:w="2141" w:type="dxa"/>
            <w:vMerge/>
            <w:shd w:val="clear" w:color="auto" w:fill="auto"/>
          </w:tcPr>
          <w:p w:rsidR="00407E94" w:rsidRPr="0034111F" w:rsidRDefault="00407E94" w:rsidP="00177C15">
            <w:pPr>
              <w:rPr>
                <w:sz w:val="20"/>
                <w:szCs w:val="20"/>
              </w:rPr>
            </w:pPr>
          </w:p>
        </w:tc>
        <w:tc>
          <w:tcPr>
            <w:tcW w:w="1276" w:type="dxa"/>
            <w:vMerge/>
            <w:shd w:val="clear" w:color="auto" w:fill="auto"/>
          </w:tcPr>
          <w:p w:rsidR="00407E94" w:rsidRPr="0034111F" w:rsidRDefault="00407E94" w:rsidP="00177C15">
            <w:pPr>
              <w:jc w:val="center"/>
              <w:rPr>
                <w:sz w:val="20"/>
                <w:szCs w:val="20"/>
              </w:rPr>
            </w:pPr>
          </w:p>
        </w:tc>
        <w:tc>
          <w:tcPr>
            <w:tcW w:w="1068" w:type="dxa"/>
            <w:vMerge/>
            <w:shd w:val="clear" w:color="auto" w:fill="auto"/>
          </w:tcPr>
          <w:p w:rsidR="00407E94" w:rsidRPr="0034111F" w:rsidRDefault="00407E94" w:rsidP="00177C15">
            <w:pPr>
              <w:jc w:val="center"/>
              <w:rPr>
                <w:sz w:val="20"/>
                <w:szCs w:val="20"/>
              </w:rPr>
            </w:pPr>
          </w:p>
        </w:tc>
        <w:tc>
          <w:tcPr>
            <w:tcW w:w="155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909" w:type="dxa"/>
            <w:tcBorders>
              <w:right w:val="single" w:sz="4" w:space="0" w:color="auto"/>
            </w:tcBorders>
            <w:shd w:val="clear" w:color="auto" w:fill="auto"/>
          </w:tcPr>
          <w:p w:rsidR="00407E94" w:rsidRPr="0034111F" w:rsidRDefault="00407E94" w:rsidP="00407E94">
            <w:pPr>
              <w:rPr>
                <w:sz w:val="20"/>
                <w:szCs w:val="20"/>
              </w:rPr>
            </w:pPr>
            <w:r w:rsidRPr="0034111F">
              <w:rPr>
                <w:sz w:val="20"/>
                <w:szCs w:val="20"/>
              </w:rPr>
              <w:t>Количество подведомственных учреждений</w:t>
            </w:r>
          </w:p>
        </w:tc>
        <w:tc>
          <w:tcPr>
            <w:tcW w:w="850" w:type="dxa"/>
            <w:tcBorders>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Шт.</w:t>
            </w:r>
          </w:p>
        </w:tc>
        <w:tc>
          <w:tcPr>
            <w:tcW w:w="992" w:type="dxa"/>
            <w:tcBorders>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7</w:t>
            </w:r>
          </w:p>
        </w:tc>
        <w:tc>
          <w:tcPr>
            <w:tcW w:w="851" w:type="dxa"/>
            <w:tcBorders>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7</w:t>
            </w:r>
          </w:p>
        </w:tc>
        <w:tc>
          <w:tcPr>
            <w:tcW w:w="1426" w:type="dxa"/>
            <w:tcBorders>
              <w:right w:val="single" w:sz="4" w:space="0" w:color="auto"/>
            </w:tcBorders>
            <w:shd w:val="clear" w:color="auto" w:fill="auto"/>
          </w:tcPr>
          <w:p w:rsidR="00407E94" w:rsidRPr="0034111F" w:rsidRDefault="00407E94" w:rsidP="00177C15">
            <w:pPr>
              <w:jc w:val="center"/>
              <w:rPr>
                <w:sz w:val="20"/>
                <w:szCs w:val="20"/>
              </w:rPr>
            </w:pPr>
          </w:p>
        </w:tc>
      </w:tr>
      <w:tr w:rsidR="00407E94" w:rsidRPr="0034111F" w:rsidTr="005E1FDB">
        <w:trPr>
          <w:trHeight w:val="421"/>
          <w:jc w:val="center"/>
        </w:trPr>
        <w:tc>
          <w:tcPr>
            <w:tcW w:w="749" w:type="dxa"/>
            <w:vMerge/>
            <w:shd w:val="clear" w:color="auto" w:fill="auto"/>
          </w:tcPr>
          <w:p w:rsidR="00407E94" w:rsidRPr="0034111F" w:rsidRDefault="00407E94" w:rsidP="00177C15">
            <w:pPr>
              <w:rPr>
                <w:sz w:val="20"/>
                <w:szCs w:val="20"/>
              </w:rPr>
            </w:pPr>
          </w:p>
        </w:tc>
        <w:tc>
          <w:tcPr>
            <w:tcW w:w="1985" w:type="dxa"/>
            <w:vMerge/>
            <w:shd w:val="clear" w:color="auto" w:fill="auto"/>
          </w:tcPr>
          <w:p w:rsidR="00407E94" w:rsidRPr="0034111F" w:rsidRDefault="00407E94" w:rsidP="00177C15">
            <w:pPr>
              <w:rPr>
                <w:sz w:val="20"/>
                <w:szCs w:val="20"/>
              </w:rPr>
            </w:pPr>
          </w:p>
        </w:tc>
        <w:tc>
          <w:tcPr>
            <w:tcW w:w="1261" w:type="dxa"/>
            <w:vMerge/>
            <w:shd w:val="clear" w:color="auto" w:fill="auto"/>
          </w:tcPr>
          <w:p w:rsidR="00407E94" w:rsidRPr="0034111F" w:rsidRDefault="00407E94" w:rsidP="00177C15">
            <w:pPr>
              <w:rPr>
                <w:sz w:val="20"/>
                <w:szCs w:val="20"/>
              </w:rPr>
            </w:pPr>
          </w:p>
        </w:tc>
        <w:tc>
          <w:tcPr>
            <w:tcW w:w="2141" w:type="dxa"/>
            <w:vMerge/>
            <w:shd w:val="clear" w:color="auto" w:fill="auto"/>
          </w:tcPr>
          <w:p w:rsidR="00407E94" w:rsidRPr="0034111F" w:rsidRDefault="00407E94" w:rsidP="00177C15">
            <w:pPr>
              <w:rPr>
                <w:sz w:val="20"/>
                <w:szCs w:val="20"/>
              </w:rPr>
            </w:pPr>
          </w:p>
        </w:tc>
        <w:tc>
          <w:tcPr>
            <w:tcW w:w="1276" w:type="dxa"/>
            <w:vMerge/>
            <w:shd w:val="clear" w:color="auto" w:fill="auto"/>
          </w:tcPr>
          <w:p w:rsidR="00407E94" w:rsidRPr="0034111F" w:rsidRDefault="00407E94" w:rsidP="00177C15">
            <w:pPr>
              <w:jc w:val="center"/>
              <w:rPr>
                <w:sz w:val="20"/>
                <w:szCs w:val="20"/>
              </w:rPr>
            </w:pPr>
          </w:p>
        </w:tc>
        <w:tc>
          <w:tcPr>
            <w:tcW w:w="1068" w:type="dxa"/>
            <w:vMerge/>
            <w:shd w:val="clear" w:color="auto" w:fill="auto"/>
          </w:tcPr>
          <w:p w:rsidR="00407E94" w:rsidRPr="0034111F" w:rsidRDefault="00407E94" w:rsidP="00177C15">
            <w:pPr>
              <w:jc w:val="center"/>
              <w:rPr>
                <w:sz w:val="20"/>
                <w:szCs w:val="20"/>
              </w:rPr>
            </w:pPr>
          </w:p>
        </w:tc>
        <w:tc>
          <w:tcPr>
            <w:tcW w:w="1559" w:type="dxa"/>
            <w:vMerge/>
            <w:tcBorders>
              <w:right w:val="single" w:sz="4" w:space="0" w:color="auto"/>
            </w:tcBorders>
            <w:shd w:val="clear" w:color="auto" w:fill="auto"/>
          </w:tcPr>
          <w:p w:rsidR="00407E94" w:rsidRPr="0034111F" w:rsidRDefault="00407E94" w:rsidP="00177C15">
            <w:pPr>
              <w:jc w:val="center"/>
              <w:rPr>
                <w:sz w:val="20"/>
                <w:szCs w:val="20"/>
              </w:rPr>
            </w:pPr>
          </w:p>
        </w:tc>
        <w:tc>
          <w:tcPr>
            <w:tcW w:w="1909" w:type="dxa"/>
            <w:tcBorders>
              <w:right w:val="single" w:sz="4" w:space="0" w:color="auto"/>
            </w:tcBorders>
            <w:shd w:val="clear" w:color="auto" w:fill="auto"/>
          </w:tcPr>
          <w:p w:rsidR="00407E94" w:rsidRPr="0034111F" w:rsidRDefault="00407E94" w:rsidP="00407E94">
            <w:pPr>
              <w:rPr>
                <w:sz w:val="20"/>
                <w:szCs w:val="20"/>
              </w:rPr>
            </w:pPr>
            <w:r w:rsidRPr="0034111F">
              <w:rPr>
                <w:sz w:val="20"/>
                <w:szCs w:val="20"/>
              </w:rPr>
              <w:t>Доля муниципальных служащих, соответствующих замещаемой должности муниципальной службы, в общем количестве муниципальных служащих комитета по культуре и туризму администрации городского округа Кинешма</w:t>
            </w:r>
          </w:p>
        </w:tc>
        <w:tc>
          <w:tcPr>
            <w:tcW w:w="850" w:type="dxa"/>
            <w:tcBorders>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w:t>
            </w:r>
          </w:p>
        </w:tc>
        <w:tc>
          <w:tcPr>
            <w:tcW w:w="992" w:type="dxa"/>
            <w:tcBorders>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100</w:t>
            </w:r>
          </w:p>
        </w:tc>
        <w:tc>
          <w:tcPr>
            <w:tcW w:w="851" w:type="dxa"/>
            <w:tcBorders>
              <w:right w:val="single" w:sz="4" w:space="0" w:color="auto"/>
            </w:tcBorders>
            <w:shd w:val="clear" w:color="auto" w:fill="auto"/>
          </w:tcPr>
          <w:p w:rsidR="00407E94" w:rsidRPr="0034111F" w:rsidRDefault="00407E94" w:rsidP="00177C15">
            <w:pPr>
              <w:jc w:val="center"/>
              <w:rPr>
                <w:sz w:val="20"/>
                <w:szCs w:val="20"/>
              </w:rPr>
            </w:pPr>
            <w:r w:rsidRPr="0034111F">
              <w:rPr>
                <w:sz w:val="20"/>
                <w:szCs w:val="20"/>
              </w:rPr>
              <w:t>100</w:t>
            </w:r>
          </w:p>
        </w:tc>
        <w:tc>
          <w:tcPr>
            <w:tcW w:w="1426" w:type="dxa"/>
            <w:tcBorders>
              <w:right w:val="single" w:sz="4" w:space="0" w:color="auto"/>
            </w:tcBorders>
            <w:shd w:val="clear" w:color="auto" w:fill="auto"/>
          </w:tcPr>
          <w:p w:rsidR="00407E94" w:rsidRPr="0034111F" w:rsidRDefault="00407E94" w:rsidP="00177C15">
            <w:pPr>
              <w:jc w:val="center"/>
              <w:rPr>
                <w:sz w:val="20"/>
                <w:szCs w:val="20"/>
              </w:rPr>
            </w:pPr>
          </w:p>
        </w:tc>
      </w:tr>
    </w:tbl>
    <w:p w:rsidR="00A11CF6" w:rsidRDefault="00A11CF6" w:rsidP="0042346F">
      <w:pPr>
        <w:sectPr w:rsidR="00A11CF6" w:rsidSect="0042346F">
          <w:pgSz w:w="16838" w:h="11906" w:orient="landscape"/>
          <w:pgMar w:top="851" w:right="1134" w:bottom="1701" w:left="1134" w:header="709" w:footer="709" w:gutter="0"/>
          <w:cols w:space="708"/>
          <w:docGrid w:linePitch="360"/>
        </w:sectPr>
      </w:pPr>
    </w:p>
    <w:p w:rsidR="00A11CF6" w:rsidRDefault="00A11CF6" w:rsidP="00A11CF6">
      <w:pPr>
        <w:pStyle w:val="ConsPlusNonformat"/>
        <w:widowControl/>
        <w:ind w:firstLine="708"/>
        <w:jc w:val="center"/>
        <w:rPr>
          <w:rFonts w:ascii="Times New Roman" w:hAnsi="Times New Roman"/>
          <w:sz w:val="28"/>
          <w:szCs w:val="28"/>
        </w:rPr>
      </w:pPr>
      <w:r>
        <w:rPr>
          <w:rFonts w:ascii="Times New Roman" w:hAnsi="Times New Roman" w:cs="Times New Roman"/>
          <w:b/>
          <w:sz w:val="28"/>
          <w:szCs w:val="28"/>
          <w:lang w:val="en-US"/>
        </w:rPr>
        <w:lastRenderedPageBreak/>
        <w:t>4</w:t>
      </w:r>
      <w:r>
        <w:rPr>
          <w:b/>
        </w:rPr>
        <w:t>.</w:t>
      </w:r>
      <w:r w:rsidRPr="00C35405">
        <w:t xml:space="preserve"> </w:t>
      </w:r>
      <w:r>
        <w:rPr>
          <w:rFonts w:ascii="Times New Roman" w:hAnsi="Times New Roman"/>
          <w:sz w:val="28"/>
          <w:szCs w:val="28"/>
        </w:rPr>
        <w:t>Муниципальная программа</w:t>
      </w:r>
    </w:p>
    <w:p w:rsidR="00A11CF6" w:rsidRDefault="00A11CF6" w:rsidP="00A11CF6">
      <w:pPr>
        <w:pStyle w:val="ac"/>
        <w:ind w:firstLine="709"/>
        <w:jc w:val="center"/>
        <w:rPr>
          <w:rFonts w:ascii="Times New Roman" w:hAnsi="Times New Roman" w:cs="Times New Roman"/>
          <w:b/>
          <w:sz w:val="28"/>
          <w:szCs w:val="28"/>
        </w:rPr>
      </w:pPr>
      <w:r w:rsidRPr="00EE62F8">
        <w:rPr>
          <w:rFonts w:ascii="Times New Roman" w:hAnsi="Times New Roman" w:cs="Times New Roman"/>
          <w:b/>
          <w:sz w:val="28"/>
          <w:szCs w:val="28"/>
        </w:rPr>
        <w:t>«</w:t>
      </w:r>
      <w:r>
        <w:rPr>
          <w:rFonts w:ascii="Times New Roman" w:hAnsi="Times New Roman" w:cs="Times New Roman"/>
          <w:b/>
          <w:sz w:val="28"/>
          <w:szCs w:val="28"/>
        </w:rPr>
        <w:t>Защита населения и территорий от чрезвычайных ситуаций,   обеспечение пожарной безопасности и безопасности людей</w:t>
      </w:r>
      <w:r w:rsidRPr="00EE62F8">
        <w:rPr>
          <w:rFonts w:ascii="Times New Roman" w:hAnsi="Times New Roman" w:cs="Times New Roman"/>
          <w:b/>
          <w:sz w:val="28"/>
          <w:szCs w:val="28"/>
        </w:rPr>
        <w:t>»</w:t>
      </w:r>
    </w:p>
    <w:p w:rsidR="00A11CF6" w:rsidRDefault="00A11CF6" w:rsidP="00A11CF6">
      <w:pPr>
        <w:pStyle w:val="ac"/>
        <w:ind w:firstLine="709"/>
        <w:jc w:val="center"/>
        <w:rPr>
          <w:rFonts w:ascii="Times New Roman" w:hAnsi="Times New Roman" w:cs="Times New Roman"/>
          <w:sz w:val="28"/>
          <w:szCs w:val="28"/>
        </w:rPr>
      </w:pPr>
      <w:r>
        <w:rPr>
          <w:rFonts w:ascii="Times New Roman" w:hAnsi="Times New Roman" w:cs="Times New Roman"/>
          <w:sz w:val="28"/>
          <w:szCs w:val="28"/>
        </w:rPr>
        <w:t>(далее-Программа)</w:t>
      </w:r>
    </w:p>
    <w:p w:rsidR="00A11CF6" w:rsidRPr="0002746D" w:rsidRDefault="00A11CF6" w:rsidP="00A11CF6">
      <w:pPr>
        <w:suppressAutoHyphens/>
        <w:ind w:firstLine="567"/>
        <w:jc w:val="both"/>
      </w:pPr>
      <w:r>
        <w:rPr>
          <w:b/>
        </w:rPr>
        <w:t>Администратор Программы</w:t>
      </w:r>
      <w:r w:rsidRPr="00805700">
        <w:rPr>
          <w:b/>
        </w:rPr>
        <w:t>:</w:t>
      </w:r>
      <w:r w:rsidRPr="00805700">
        <w:rPr>
          <w:b/>
          <w:color w:val="FF0000"/>
        </w:rPr>
        <w:t xml:space="preserve">  </w:t>
      </w:r>
      <w:r w:rsidRPr="0002746D">
        <w:t>МУ «Управление по делам гражданской обороны и чрезвычайным ситуациям городского округа Кинешма».</w:t>
      </w:r>
    </w:p>
    <w:p w:rsidR="00A11CF6" w:rsidRPr="005B356E" w:rsidRDefault="00A11CF6" w:rsidP="00A11CF6">
      <w:pPr>
        <w:suppressAutoHyphens/>
        <w:ind w:firstLine="567"/>
        <w:jc w:val="both"/>
      </w:pPr>
      <w:r w:rsidRPr="005B356E">
        <w:rPr>
          <w:b/>
        </w:rPr>
        <w:t>Исполнитель Программы:</w:t>
      </w:r>
      <w:r>
        <w:rPr>
          <w:b/>
        </w:rPr>
        <w:t xml:space="preserve"> </w:t>
      </w:r>
      <w:r w:rsidRPr="005B356E">
        <w:t>МУ</w:t>
      </w:r>
      <w:r>
        <w:t xml:space="preserve"> «Управление по делам гражданской обороны и чрезвычайным ситуациям городского округа Кинешма»</w:t>
      </w:r>
    </w:p>
    <w:p w:rsidR="00A11CF6" w:rsidRPr="0087247E" w:rsidRDefault="00A11CF6" w:rsidP="00A11CF6">
      <w:pPr>
        <w:pStyle w:val="af"/>
        <w:tabs>
          <w:tab w:val="clear" w:pos="708"/>
          <w:tab w:val="left" w:pos="0"/>
        </w:tabs>
        <w:ind w:firstLine="709"/>
        <w:jc w:val="both"/>
        <w:rPr>
          <w:rFonts w:eastAsia="Times New Roman"/>
          <w:sz w:val="28"/>
          <w:szCs w:val="28"/>
          <w:lang w:eastAsia="ar-SA"/>
        </w:rPr>
      </w:pPr>
      <w:r w:rsidRPr="0087247E">
        <w:rPr>
          <w:b/>
          <w:sz w:val="28"/>
          <w:szCs w:val="28"/>
        </w:rPr>
        <w:t>Цель Программы:</w:t>
      </w:r>
      <w:r>
        <w:rPr>
          <w:b/>
          <w:sz w:val="28"/>
          <w:szCs w:val="28"/>
        </w:rPr>
        <w:t xml:space="preserve"> </w:t>
      </w:r>
      <w:r w:rsidRPr="0087247E">
        <w:rPr>
          <w:rFonts w:eastAsia="Times New Roman"/>
          <w:sz w:val="28"/>
          <w:szCs w:val="28"/>
          <w:lang w:eastAsia="ar-SA"/>
        </w:rPr>
        <w:t xml:space="preserve">организация мероприятий по защите населения и территории городского округа Кинешма от чрезвычайных ситуаций природного и техногенного характера. </w:t>
      </w:r>
    </w:p>
    <w:p w:rsidR="00A11CF6" w:rsidRDefault="00A11CF6" w:rsidP="00A11CF6">
      <w:pPr>
        <w:ind w:firstLine="709"/>
        <w:jc w:val="both"/>
      </w:pPr>
      <w:r>
        <w:t xml:space="preserve">В рамках данной  Программы реализовывались две  </w:t>
      </w:r>
      <w:r w:rsidRPr="002241CC">
        <w:t>подпрогра</w:t>
      </w:r>
      <w:r>
        <w:t>м</w:t>
      </w:r>
      <w:r w:rsidRPr="002241CC">
        <w:t>м</w:t>
      </w:r>
      <w:r>
        <w:t xml:space="preserve">ы. </w:t>
      </w:r>
    </w:p>
    <w:p w:rsidR="00A11CF6" w:rsidRDefault="00A11CF6" w:rsidP="00A11CF6">
      <w:pPr>
        <w:ind w:firstLine="709"/>
        <w:jc w:val="both"/>
      </w:pPr>
      <w:r w:rsidRPr="002241CC">
        <w:t>В 20</w:t>
      </w:r>
      <w:r w:rsidR="008A397D" w:rsidRPr="008A397D">
        <w:t>2</w:t>
      </w:r>
      <w:r w:rsidR="0010638C">
        <w:t>3</w:t>
      </w:r>
      <w:r>
        <w:t xml:space="preserve"> </w:t>
      </w:r>
      <w:r w:rsidRPr="002241CC">
        <w:t xml:space="preserve">году </w:t>
      </w:r>
      <w:r>
        <w:t xml:space="preserve">в бюджете городского округа Кинешма на реализацию Программы предусмотрены средства в размере  </w:t>
      </w:r>
      <w:r w:rsidR="0010638C">
        <w:t>22 311,2</w:t>
      </w:r>
      <w:r>
        <w:t xml:space="preserve"> тыс. рублей, фактические расходы составили </w:t>
      </w:r>
      <w:r w:rsidR="008A397D" w:rsidRPr="008A397D">
        <w:t xml:space="preserve"> </w:t>
      </w:r>
      <w:r w:rsidR="0010638C">
        <w:rPr>
          <w:color w:val="000000" w:themeColor="text1"/>
        </w:rPr>
        <w:t>22 310,1</w:t>
      </w:r>
      <w:r w:rsidR="0029020B">
        <w:rPr>
          <w:color w:val="000000" w:themeColor="text1"/>
        </w:rPr>
        <w:t xml:space="preserve"> </w:t>
      </w:r>
      <w:r>
        <w:rPr>
          <w:color w:val="000000" w:themeColor="text1"/>
        </w:rPr>
        <w:t xml:space="preserve"> </w:t>
      </w:r>
      <w:r>
        <w:t>тыс. рублей, что составляет</w:t>
      </w:r>
      <w:r w:rsidR="0029020B">
        <w:t xml:space="preserve"> </w:t>
      </w:r>
      <w:r>
        <w:t xml:space="preserve"> </w:t>
      </w:r>
      <w:r w:rsidR="008B6603" w:rsidRPr="008B6603">
        <w:rPr>
          <w:color w:val="000000" w:themeColor="text1"/>
        </w:rPr>
        <w:t>99.99</w:t>
      </w:r>
      <w:r>
        <w:t>% от запланированного объема финансирования, в том числе в разрезе подпрограмм:</w:t>
      </w:r>
    </w:p>
    <w:p w:rsidR="00A11CF6" w:rsidRDefault="00A11CF6" w:rsidP="00A11CF6">
      <w:pPr>
        <w:ind w:firstLine="709"/>
        <w:jc w:val="both"/>
      </w:pPr>
      <w:r>
        <w:t xml:space="preserve">- подпрограмма  «Предупреждение и ликвидация последствий чрезвычайных ситуаций в границах городского округа Кинешма» в сумме </w:t>
      </w:r>
      <w:r w:rsidR="00044A5E">
        <w:t>21 808,3</w:t>
      </w:r>
      <w:r>
        <w:t xml:space="preserve">  тыс. рублей  (99,</w:t>
      </w:r>
      <w:r w:rsidR="00110030" w:rsidRPr="00110030">
        <w:t>99</w:t>
      </w:r>
      <w:r>
        <w:t xml:space="preserve">%); </w:t>
      </w:r>
    </w:p>
    <w:p w:rsidR="00A11CF6" w:rsidRDefault="00A11CF6" w:rsidP="00A11CF6">
      <w:pPr>
        <w:ind w:firstLine="709"/>
        <w:jc w:val="both"/>
      </w:pPr>
      <w:r>
        <w:t xml:space="preserve">- подпрограмма «Внедрение и развитие аппаратно-программного комплекса «Безопасный город» на территории городского округа Кинешма» в сумме </w:t>
      </w:r>
      <w:r w:rsidR="00044A5E">
        <w:t>501,8</w:t>
      </w:r>
      <w:r>
        <w:t xml:space="preserve"> тыс. рублей (</w:t>
      </w:r>
      <w:r w:rsidR="00110030">
        <w:t>100</w:t>
      </w:r>
      <w:r>
        <w:t>%);</w:t>
      </w:r>
    </w:p>
    <w:p w:rsidR="00A13680" w:rsidRPr="00A13680" w:rsidRDefault="00A11CF6" w:rsidP="00A11CF6">
      <w:pPr>
        <w:ind w:firstLine="709"/>
        <w:jc w:val="both"/>
      </w:pPr>
      <w:r w:rsidRPr="00A13680">
        <w:t>Запланированные на 20</w:t>
      </w:r>
      <w:r w:rsidR="00A13680" w:rsidRPr="00A13680">
        <w:t>2</w:t>
      </w:r>
      <w:r w:rsidR="00044A5E">
        <w:t>3</w:t>
      </w:r>
      <w:r w:rsidRPr="00A13680">
        <w:t xml:space="preserve"> год программные мероприятия выполнены в полном объеме, экономия денежных сре</w:t>
      </w:r>
      <w:proofErr w:type="gramStart"/>
      <w:r w:rsidRPr="00A13680">
        <w:t>дств в с</w:t>
      </w:r>
      <w:proofErr w:type="gramEnd"/>
      <w:r w:rsidRPr="00A13680">
        <w:t xml:space="preserve">умме </w:t>
      </w:r>
      <w:r w:rsidR="00044A5E">
        <w:t>1,1</w:t>
      </w:r>
      <w:r w:rsidRPr="00A13680">
        <w:t xml:space="preserve"> тыс. рублей сложилась по </w:t>
      </w:r>
      <w:r w:rsidR="00110030">
        <w:t>расходам на коммунальные ресурсы.</w:t>
      </w:r>
    </w:p>
    <w:p w:rsidR="0029020B" w:rsidRPr="0029020B" w:rsidRDefault="0029020B" w:rsidP="0029020B">
      <w:pPr>
        <w:widowControl w:val="0"/>
        <w:ind w:firstLine="709"/>
        <w:jc w:val="both"/>
        <w:rPr>
          <w:lang w:eastAsia="ar-SA"/>
        </w:rPr>
      </w:pPr>
      <w:r w:rsidRPr="0029020B">
        <w:rPr>
          <w:lang w:eastAsia="ar-SA"/>
        </w:rPr>
        <w:t>В результате реализации муниципальной программы в период до 202</w:t>
      </w:r>
      <w:r w:rsidR="00044A5E">
        <w:rPr>
          <w:lang w:eastAsia="ar-SA"/>
        </w:rPr>
        <w:t>6</w:t>
      </w:r>
      <w:r w:rsidRPr="0029020B">
        <w:rPr>
          <w:lang w:eastAsia="ar-SA"/>
        </w:rPr>
        <w:t xml:space="preserve"> года позволит достичь следующих результатов:</w:t>
      </w:r>
    </w:p>
    <w:p w:rsidR="00110030" w:rsidRPr="00044A5E" w:rsidRDefault="00110030" w:rsidP="00044A5E">
      <w:pPr>
        <w:widowControl w:val="0"/>
        <w:tabs>
          <w:tab w:val="left" w:pos="0"/>
        </w:tabs>
        <w:ind w:firstLine="709"/>
        <w:jc w:val="both"/>
      </w:pPr>
      <w:r w:rsidRPr="000614F9">
        <w:t>Однако необходимо продолжать работать по мероприятиям программы, совершенствуя каждое направление. Наиболее тщательно подойти к решению задач  в области гражданской обороны, защиты населения и территорий от чрезвычайных ситуаций на территории городского округа Кинешма на 2023 год и плановые 2024 -2025 года.</w:t>
      </w:r>
    </w:p>
    <w:p w:rsidR="00044A5E" w:rsidRPr="00523837" w:rsidRDefault="00044A5E" w:rsidP="00044A5E">
      <w:pPr>
        <w:widowControl w:val="0"/>
        <w:ind w:firstLine="709"/>
        <w:jc w:val="both"/>
        <w:rPr>
          <w:lang w:eastAsia="ar-SA"/>
        </w:rPr>
      </w:pPr>
      <w:r w:rsidRPr="00523837">
        <w:rPr>
          <w:lang w:eastAsia="ar-SA"/>
        </w:rPr>
        <w:t>- снижение рисков возникновения пожаров, чрезвычайных ситуаций, несчастных случаев на воде в результате увеличения агитационного и информационного материала на 10% по сравнению с 2022 годом;</w:t>
      </w:r>
    </w:p>
    <w:p w:rsidR="00044A5E" w:rsidRPr="00523837" w:rsidRDefault="00044A5E" w:rsidP="00044A5E">
      <w:pPr>
        <w:widowControl w:val="0"/>
        <w:ind w:firstLine="709"/>
        <w:jc w:val="both"/>
        <w:rPr>
          <w:lang w:eastAsia="ar-SA"/>
        </w:rPr>
      </w:pPr>
      <w:r w:rsidRPr="00523837">
        <w:rPr>
          <w:lang w:eastAsia="ar-SA"/>
        </w:rPr>
        <w:t>- повышение уровня безопасности населения от чрезвычайных ситуаций природного и техногенного характера, пожаров и происшествий на водных объектах;</w:t>
      </w:r>
    </w:p>
    <w:p w:rsidR="00044A5E" w:rsidRPr="00523837" w:rsidRDefault="00044A5E" w:rsidP="00044A5E">
      <w:pPr>
        <w:widowControl w:val="0"/>
        <w:ind w:firstLine="709"/>
        <w:jc w:val="both"/>
        <w:rPr>
          <w:lang w:eastAsia="ar-SA"/>
        </w:rPr>
      </w:pPr>
      <w:r w:rsidRPr="00523837">
        <w:rPr>
          <w:lang w:eastAsia="ar-SA"/>
        </w:rPr>
        <w:t xml:space="preserve">- повышение уровня оперативности реагирования спасательных подразделений, сокращения времени реагирования при угрозе возникновения и ликвидации последствии ЧС в результате развития и поддержания в исправном состоянии системы видеонаблюдения на базе МУ «Управление ГОЧС </w:t>
      </w:r>
      <w:proofErr w:type="spellStart"/>
      <w:r w:rsidRPr="00523837">
        <w:rPr>
          <w:lang w:eastAsia="ar-SA"/>
        </w:rPr>
        <w:t>г.о</w:t>
      </w:r>
      <w:proofErr w:type="spellEnd"/>
      <w:r w:rsidRPr="00523837">
        <w:rPr>
          <w:lang w:eastAsia="ar-SA"/>
        </w:rPr>
        <w:t>. Кинешма», увеличения количества установленных на территории городского округа Кинешма камер видеонаблюдения до 74  штук;</w:t>
      </w:r>
    </w:p>
    <w:p w:rsidR="00044A5E" w:rsidRPr="00523837" w:rsidRDefault="00044A5E" w:rsidP="00044A5E">
      <w:pPr>
        <w:widowControl w:val="0"/>
        <w:ind w:firstLine="709"/>
        <w:jc w:val="both"/>
        <w:rPr>
          <w:lang w:eastAsia="ar-SA"/>
        </w:rPr>
      </w:pPr>
      <w:r w:rsidRPr="00523837">
        <w:rPr>
          <w:lang w:eastAsia="ar-SA"/>
        </w:rPr>
        <w:t>- оснащение поисково-спасательного отряда Управления личным снаряжением и имуществом для проведения  аварийно-спасательных  и предупредительных работ;</w:t>
      </w:r>
    </w:p>
    <w:p w:rsidR="00044A5E" w:rsidRPr="00523837" w:rsidRDefault="00044A5E" w:rsidP="00044A5E">
      <w:pPr>
        <w:widowControl w:val="0"/>
        <w:ind w:firstLine="709"/>
        <w:jc w:val="both"/>
        <w:rPr>
          <w:lang w:eastAsia="ar-SA"/>
        </w:rPr>
      </w:pPr>
      <w:r w:rsidRPr="00523837">
        <w:rPr>
          <w:lang w:eastAsia="ar-SA"/>
        </w:rPr>
        <w:lastRenderedPageBreak/>
        <w:t xml:space="preserve">- снижение числа </w:t>
      </w:r>
      <w:proofErr w:type="gramStart"/>
      <w:r w:rsidRPr="00523837">
        <w:rPr>
          <w:lang w:eastAsia="ar-SA"/>
        </w:rPr>
        <w:t>происшествий</w:t>
      </w:r>
      <w:proofErr w:type="gramEnd"/>
      <w:r w:rsidRPr="00523837">
        <w:rPr>
          <w:lang w:eastAsia="ar-SA"/>
        </w:rPr>
        <w:t xml:space="preserve"> в результате увеличения количества обучаемого населения, руководителей экономических объектов, специалистов ГО к действиям при возникновении чрезвычайных ситуаций;</w:t>
      </w:r>
    </w:p>
    <w:p w:rsidR="00044A5E" w:rsidRPr="00523837" w:rsidRDefault="00044A5E" w:rsidP="00044A5E">
      <w:pPr>
        <w:widowControl w:val="0"/>
        <w:ind w:firstLine="709"/>
        <w:jc w:val="both"/>
        <w:rPr>
          <w:lang w:eastAsia="ar-SA"/>
        </w:rPr>
      </w:pPr>
      <w:r w:rsidRPr="00523837">
        <w:rPr>
          <w:lang w:eastAsia="ar-SA"/>
        </w:rPr>
        <w:t>- улучшение системы информирования населения городского округа Кинешма для своевременного доведения информации об угрозе и возникновении чрезвычайных ситуаций;</w:t>
      </w:r>
    </w:p>
    <w:p w:rsidR="00044A5E" w:rsidRPr="00523837" w:rsidRDefault="00044A5E" w:rsidP="00044A5E">
      <w:pPr>
        <w:widowControl w:val="0"/>
        <w:ind w:firstLine="709"/>
        <w:jc w:val="both"/>
        <w:rPr>
          <w:lang w:eastAsia="ar-SA"/>
        </w:rPr>
      </w:pPr>
      <w:r w:rsidRPr="00523837">
        <w:rPr>
          <w:lang w:eastAsia="ar-SA"/>
        </w:rPr>
        <w:t>- повышение готовности населения к действиям при возникновении пожаров, чрезвычайных ситуаций и происшествий на воде;</w:t>
      </w:r>
    </w:p>
    <w:p w:rsidR="00044A5E" w:rsidRPr="00523837" w:rsidRDefault="00044A5E" w:rsidP="00044A5E">
      <w:pPr>
        <w:widowControl w:val="0"/>
        <w:ind w:firstLine="709"/>
        <w:jc w:val="both"/>
        <w:rPr>
          <w:lang w:eastAsia="ar-SA"/>
        </w:rPr>
      </w:pPr>
      <w:r w:rsidRPr="00523837">
        <w:rPr>
          <w:lang w:eastAsia="ar-SA"/>
        </w:rPr>
        <w:t>- снижение количества гибели людей и количества пострадавшего населения от чрезвычайных ситуаций и происшествий;</w:t>
      </w:r>
    </w:p>
    <w:p w:rsidR="00044A5E" w:rsidRPr="00523837" w:rsidRDefault="00044A5E" w:rsidP="00044A5E">
      <w:pPr>
        <w:widowControl w:val="0"/>
        <w:ind w:firstLine="709"/>
        <w:jc w:val="both"/>
        <w:rPr>
          <w:rFonts w:eastAsia="SimSun"/>
          <w:lang w:eastAsia="ar-SA"/>
        </w:rPr>
      </w:pPr>
      <w:r w:rsidRPr="00523837">
        <w:rPr>
          <w:lang w:eastAsia="ar-SA"/>
        </w:rPr>
        <w:t>- поддержание в исправном состоянии системы оповещения городского округа Кинешма.</w:t>
      </w:r>
    </w:p>
    <w:p w:rsidR="00044A5E" w:rsidRPr="00523837" w:rsidRDefault="00044A5E" w:rsidP="00044A5E">
      <w:pPr>
        <w:widowControl w:val="0"/>
        <w:ind w:firstLine="709"/>
        <w:jc w:val="both"/>
      </w:pPr>
      <w:r w:rsidRPr="00523837">
        <w:t xml:space="preserve">           За отчетный период на территории города происходили происшествия локального масштаба, связанные с авариями на транспорте, на системах жизнеобеспечения, с пожарами на объектах экономики и в жилом секторе, с авариями социально-бытового назначения. Чрезвычайных ситуаций не зарегистрировано. Вовремя проведенные предупредительно-профилактические меры позволили обеспечить безаварийное прохождение весеннего половодья, не допустить лесных и крупных техногенных пожаров.</w:t>
      </w:r>
    </w:p>
    <w:p w:rsidR="00044A5E" w:rsidRPr="00523837" w:rsidRDefault="00044A5E" w:rsidP="00044A5E">
      <w:pPr>
        <w:widowControl w:val="0"/>
        <w:tabs>
          <w:tab w:val="left" w:pos="0"/>
        </w:tabs>
        <w:ind w:firstLine="709"/>
        <w:jc w:val="both"/>
      </w:pPr>
      <w:r w:rsidRPr="00523837">
        <w:t xml:space="preserve">В рамках подпрограммы «Предупреждение и ликвидация последствий ЧС в границах городского округа Кинешма» в течение 2023 года производилось содержание и ремонт помещений МУ «Управление ГОЧС </w:t>
      </w:r>
      <w:proofErr w:type="spellStart"/>
      <w:r w:rsidRPr="00523837">
        <w:t>г.о</w:t>
      </w:r>
      <w:proofErr w:type="spellEnd"/>
      <w:r w:rsidRPr="00523837">
        <w:t xml:space="preserve">. Кинешма» (далее Управление), транспорта, имущества Управления, оснащение работников необходимыми материальными средствами и оргтехникой, производился ремонт специальных автомобилей Управления. </w:t>
      </w:r>
    </w:p>
    <w:p w:rsidR="00044A5E" w:rsidRPr="00523837" w:rsidRDefault="00044A5E" w:rsidP="00044A5E">
      <w:pPr>
        <w:widowControl w:val="0"/>
        <w:tabs>
          <w:tab w:val="left" w:pos="0"/>
        </w:tabs>
        <w:ind w:firstLine="709"/>
        <w:jc w:val="both"/>
        <w:rPr>
          <w:bCs/>
        </w:rPr>
      </w:pPr>
      <w:r w:rsidRPr="00523837">
        <w:t xml:space="preserve">Всего </w:t>
      </w:r>
      <w:r w:rsidRPr="00523837">
        <w:rPr>
          <w:bCs/>
        </w:rPr>
        <w:t>за 2023год спасателями поисково-спасательного отряда (далее ПСО) было совершено 892 выезд</w:t>
      </w:r>
      <w:r w:rsidR="00523837">
        <w:rPr>
          <w:bCs/>
        </w:rPr>
        <w:t>а</w:t>
      </w:r>
      <w:r w:rsidRPr="00523837">
        <w:rPr>
          <w:bCs/>
        </w:rPr>
        <w:t xml:space="preserve"> (2022 – 944),  из них: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2"/>
        <w:gridCol w:w="6088"/>
        <w:gridCol w:w="1440"/>
        <w:gridCol w:w="1800"/>
      </w:tblGrid>
      <w:tr w:rsidR="00044A5E" w:rsidRPr="00523837" w:rsidTr="00304F68">
        <w:trPr>
          <w:tblHeader/>
        </w:trPr>
        <w:tc>
          <w:tcPr>
            <w:tcW w:w="572" w:type="dxa"/>
            <w:vAlign w:val="center"/>
          </w:tcPr>
          <w:p w:rsidR="00044A5E" w:rsidRPr="00523837" w:rsidRDefault="00044A5E" w:rsidP="00304F68">
            <w:pPr>
              <w:tabs>
                <w:tab w:val="left" w:pos="9498"/>
              </w:tabs>
              <w:ind w:left="-534" w:hanging="141"/>
              <w:jc w:val="center"/>
              <w:rPr>
                <w:b/>
                <w:sz w:val="22"/>
                <w:szCs w:val="22"/>
              </w:rPr>
            </w:pPr>
            <w:r w:rsidRPr="00523837">
              <w:rPr>
                <w:b/>
                <w:sz w:val="22"/>
                <w:szCs w:val="22"/>
              </w:rPr>
              <w:t xml:space="preserve">            №</w:t>
            </w:r>
          </w:p>
          <w:p w:rsidR="00044A5E" w:rsidRPr="00523837" w:rsidRDefault="00044A5E" w:rsidP="00304F68">
            <w:pPr>
              <w:tabs>
                <w:tab w:val="left" w:pos="9498"/>
              </w:tabs>
              <w:ind w:left="-534" w:hanging="141"/>
              <w:jc w:val="right"/>
              <w:rPr>
                <w:b/>
                <w:sz w:val="22"/>
                <w:szCs w:val="22"/>
              </w:rPr>
            </w:pPr>
            <w:proofErr w:type="gramStart"/>
            <w:r w:rsidRPr="00523837">
              <w:rPr>
                <w:b/>
                <w:sz w:val="22"/>
                <w:szCs w:val="22"/>
              </w:rPr>
              <w:t>п</w:t>
            </w:r>
            <w:proofErr w:type="gramEnd"/>
            <w:r w:rsidRPr="00523837">
              <w:rPr>
                <w:b/>
                <w:sz w:val="22"/>
                <w:szCs w:val="22"/>
              </w:rPr>
              <w:t>/п</w:t>
            </w:r>
          </w:p>
        </w:tc>
        <w:tc>
          <w:tcPr>
            <w:tcW w:w="6088" w:type="dxa"/>
            <w:vAlign w:val="center"/>
          </w:tcPr>
          <w:p w:rsidR="00044A5E" w:rsidRPr="00523837" w:rsidRDefault="00044A5E" w:rsidP="00304F68">
            <w:pPr>
              <w:tabs>
                <w:tab w:val="left" w:pos="9498"/>
              </w:tabs>
              <w:ind w:right="-143"/>
              <w:jc w:val="center"/>
              <w:rPr>
                <w:b/>
                <w:sz w:val="22"/>
                <w:szCs w:val="22"/>
              </w:rPr>
            </w:pPr>
            <w:r w:rsidRPr="00523837">
              <w:rPr>
                <w:b/>
                <w:sz w:val="22"/>
                <w:szCs w:val="22"/>
              </w:rPr>
              <w:t>Категория выезда</w:t>
            </w:r>
          </w:p>
        </w:tc>
        <w:tc>
          <w:tcPr>
            <w:tcW w:w="1440" w:type="dxa"/>
            <w:vAlign w:val="center"/>
          </w:tcPr>
          <w:p w:rsidR="00044A5E" w:rsidRPr="00523837" w:rsidRDefault="00044A5E" w:rsidP="00304F68">
            <w:pPr>
              <w:tabs>
                <w:tab w:val="left" w:pos="9498"/>
              </w:tabs>
              <w:ind w:right="-74"/>
              <w:jc w:val="center"/>
              <w:rPr>
                <w:b/>
                <w:sz w:val="22"/>
                <w:szCs w:val="22"/>
              </w:rPr>
            </w:pPr>
            <w:r w:rsidRPr="00523837">
              <w:rPr>
                <w:b/>
                <w:sz w:val="22"/>
                <w:szCs w:val="22"/>
              </w:rPr>
              <w:t>2023 год</w:t>
            </w:r>
          </w:p>
        </w:tc>
        <w:tc>
          <w:tcPr>
            <w:tcW w:w="1800" w:type="dxa"/>
            <w:vAlign w:val="center"/>
          </w:tcPr>
          <w:p w:rsidR="00044A5E" w:rsidRPr="00523837" w:rsidRDefault="00044A5E" w:rsidP="00304F68">
            <w:pPr>
              <w:tabs>
                <w:tab w:val="left" w:pos="9498"/>
              </w:tabs>
              <w:ind w:right="-143"/>
              <w:jc w:val="center"/>
              <w:rPr>
                <w:b/>
                <w:sz w:val="22"/>
                <w:szCs w:val="22"/>
              </w:rPr>
            </w:pPr>
            <w:r w:rsidRPr="00523837">
              <w:rPr>
                <w:b/>
                <w:sz w:val="22"/>
                <w:szCs w:val="22"/>
              </w:rPr>
              <w:t>2022 год</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1</w:t>
            </w:r>
          </w:p>
        </w:tc>
        <w:tc>
          <w:tcPr>
            <w:tcW w:w="6088" w:type="dxa"/>
          </w:tcPr>
          <w:p w:rsidR="00044A5E" w:rsidRPr="00523837" w:rsidRDefault="00044A5E" w:rsidP="00304F68">
            <w:pPr>
              <w:tabs>
                <w:tab w:val="left" w:pos="9498"/>
              </w:tabs>
              <w:ind w:right="-143"/>
              <w:rPr>
                <w:sz w:val="22"/>
                <w:szCs w:val="22"/>
              </w:rPr>
            </w:pPr>
            <w:r w:rsidRPr="00523837">
              <w:rPr>
                <w:bCs/>
                <w:sz w:val="22"/>
                <w:szCs w:val="22"/>
              </w:rPr>
              <w:t xml:space="preserve">Дорожно-транспортные происшествия  </w:t>
            </w:r>
          </w:p>
        </w:tc>
        <w:tc>
          <w:tcPr>
            <w:tcW w:w="1440" w:type="dxa"/>
          </w:tcPr>
          <w:p w:rsidR="00044A5E" w:rsidRPr="00523837" w:rsidRDefault="00044A5E" w:rsidP="00304F68">
            <w:pPr>
              <w:tabs>
                <w:tab w:val="left" w:pos="9498"/>
              </w:tabs>
              <w:ind w:right="-143" w:firstLine="108"/>
              <w:jc w:val="center"/>
              <w:rPr>
                <w:sz w:val="22"/>
                <w:szCs w:val="22"/>
              </w:rPr>
            </w:pPr>
            <w:r w:rsidRPr="00523837">
              <w:rPr>
                <w:sz w:val="22"/>
                <w:szCs w:val="22"/>
              </w:rPr>
              <w:t>28</w:t>
            </w:r>
          </w:p>
        </w:tc>
        <w:tc>
          <w:tcPr>
            <w:tcW w:w="1800" w:type="dxa"/>
          </w:tcPr>
          <w:p w:rsidR="00044A5E" w:rsidRPr="00523837" w:rsidRDefault="00044A5E" w:rsidP="00304F68">
            <w:pPr>
              <w:tabs>
                <w:tab w:val="left" w:pos="9498"/>
              </w:tabs>
              <w:ind w:right="-143" w:firstLine="108"/>
              <w:jc w:val="center"/>
              <w:rPr>
                <w:sz w:val="22"/>
                <w:szCs w:val="22"/>
              </w:rPr>
            </w:pPr>
            <w:r w:rsidRPr="00523837">
              <w:rPr>
                <w:sz w:val="22"/>
                <w:szCs w:val="22"/>
              </w:rPr>
              <w:t>34</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2</w:t>
            </w:r>
          </w:p>
        </w:tc>
        <w:tc>
          <w:tcPr>
            <w:tcW w:w="6088" w:type="dxa"/>
          </w:tcPr>
          <w:p w:rsidR="00044A5E" w:rsidRPr="00523837" w:rsidRDefault="00044A5E" w:rsidP="00304F68">
            <w:pPr>
              <w:tabs>
                <w:tab w:val="left" w:pos="9498"/>
              </w:tabs>
              <w:ind w:right="-143"/>
              <w:rPr>
                <w:sz w:val="22"/>
                <w:szCs w:val="22"/>
              </w:rPr>
            </w:pPr>
            <w:r w:rsidRPr="00523837">
              <w:rPr>
                <w:bCs/>
                <w:sz w:val="22"/>
                <w:szCs w:val="22"/>
              </w:rPr>
              <w:t>Пожары и возгорания</w:t>
            </w:r>
          </w:p>
        </w:tc>
        <w:tc>
          <w:tcPr>
            <w:tcW w:w="1440" w:type="dxa"/>
          </w:tcPr>
          <w:p w:rsidR="00044A5E" w:rsidRPr="00523837" w:rsidRDefault="00044A5E" w:rsidP="00304F68">
            <w:pPr>
              <w:tabs>
                <w:tab w:val="left" w:pos="9498"/>
              </w:tabs>
              <w:ind w:right="-143" w:firstLine="108"/>
              <w:jc w:val="center"/>
              <w:rPr>
                <w:sz w:val="22"/>
                <w:szCs w:val="22"/>
              </w:rPr>
            </w:pPr>
            <w:r w:rsidRPr="00523837">
              <w:rPr>
                <w:sz w:val="22"/>
                <w:szCs w:val="22"/>
              </w:rPr>
              <w:t>174</w:t>
            </w:r>
          </w:p>
        </w:tc>
        <w:tc>
          <w:tcPr>
            <w:tcW w:w="1800" w:type="dxa"/>
          </w:tcPr>
          <w:p w:rsidR="00044A5E" w:rsidRPr="00523837" w:rsidRDefault="00044A5E" w:rsidP="00304F68">
            <w:pPr>
              <w:tabs>
                <w:tab w:val="left" w:pos="9498"/>
              </w:tabs>
              <w:ind w:right="-143" w:firstLine="108"/>
              <w:jc w:val="center"/>
              <w:rPr>
                <w:sz w:val="22"/>
                <w:szCs w:val="22"/>
              </w:rPr>
            </w:pPr>
            <w:r w:rsidRPr="00523837">
              <w:rPr>
                <w:sz w:val="22"/>
                <w:szCs w:val="22"/>
              </w:rPr>
              <w:t>175</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3</w:t>
            </w:r>
          </w:p>
        </w:tc>
        <w:tc>
          <w:tcPr>
            <w:tcW w:w="6088" w:type="dxa"/>
          </w:tcPr>
          <w:p w:rsidR="00044A5E" w:rsidRPr="00523837" w:rsidRDefault="00044A5E" w:rsidP="00304F68">
            <w:pPr>
              <w:tabs>
                <w:tab w:val="left" w:pos="9498"/>
              </w:tabs>
              <w:ind w:right="-143"/>
              <w:rPr>
                <w:sz w:val="22"/>
                <w:szCs w:val="22"/>
              </w:rPr>
            </w:pPr>
            <w:r w:rsidRPr="00523837">
              <w:rPr>
                <w:bCs/>
                <w:sz w:val="22"/>
                <w:szCs w:val="22"/>
              </w:rPr>
              <w:t>Вскрытие запоров и ограждений при угрозе жизни и здоровью, а также вскрытие дверей в присутствии полиции</w:t>
            </w:r>
          </w:p>
        </w:tc>
        <w:tc>
          <w:tcPr>
            <w:tcW w:w="1440" w:type="dxa"/>
          </w:tcPr>
          <w:p w:rsidR="00044A5E" w:rsidRPr="00523837" w:rsidRDefault="00044A5E" w:rsidP="00304F68">
            <w:pPr>
              <w:tabs>
                <w:tab w:val="left" w:pos="9498"/>
              </w:tabs>
              <w:ind w:right="-143" w:firstLine="108"/>
              <w:jc w:val="center"/>
              <w:rPr>
                <w:sz w:val="22"/>
                <w:szCs w:val="22"/>
              </w:rPr>
            </w:pPr>
            <w:r w:rsidRPr="00523837">
              <w:rPr>
                <w:sz w:val="22"/>
                <w:szCs w:val="22"/>
              </w:rPr>
              <w:t>112</w:t>
            </w:r>
          </w:p>
        </w:tc>
        <w:tc>
          <w:tcPr>
            <w:tcW w:w="1800" w:type="dxa"/>
          </w:tcPr>
          <w:p w:rsidR="00044A5E" w:rsidRPr="00523837" w:rsidRDefault="00044A5E" w:rsidP="00304F68">
            <w:pPr>
              <w:tabs>
                <w:tab w:val="left" w:pos="9498"/>
              </w:tabs>
              <w:ind w:right="-143" w:firstLine="108"/>
              <w:jc w:val="center"/>
              <w:rPr>
                <w:sz w:val="22"/>
                <w:szCs w:val="22"/>
              </w:rPr>
            </w:pPr>
            <w:r w:rsidRPr="00523837">
              <w:rPr>
                <w:sz w:val="22"/>
                <w:szCs w:val="22"/>
              </w:rPr>
              <w:t>168</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4</w:t>
            </w:r>
          </w:p>
        </w:tc>
        <w:tc>
          <w:tcPr>
            <w:tcW w:w="6088" w:type="dxa"/>
          </w:tcPr>
          <w:p w:rsidR="00044A5E" w:rsidRPr="00523837" w:rsidRDefault="00044A5E" w:rsidP="00304F68">
            <w:pPr>
              <w:tabs>
                <w:tab w:val="left" w:pos="9498"/>
              </w:tabs>
              <w:ind w:right="-143"/>
              <w:rPr>
                <w:sz w:val="22"/>
                <w:szCs w:val="22"/>
              </w:rPr>
            </w:pPr>
            <w:r w:rsidRPr="00523837">
              <w:rPr>
                <w:bCs/>
                <w:sz w:val="22"/>
                <w:szCs w:val="22"/>
              </w:rPr>
              <w:t>Извлечение пострадавших при происшествиях</w:t>
            </w:r>
          </w:p>
        </w:tc>
        <w:tc>
          <w:tcPr>
            <w:tcW w:w="1440" w:type="dxa"/>
          </w:tcPr>
          <w:p w:rsidR="00044A5E" w:rsidRPr="00523837" w:rsidRDefault="00044A5E" w:rsidP="00304F68">
            <w:pPr>
              <w:tabs>
                <w:tab w:val="left" w:pos="9498"/>
              </w:tabs>
              <w:ind w:right="-143" w:firstLine="108"/>
              <w:jc w:val="center"/>
              <w:rPr>
                <w:sz w:val="22"/>
                <w:szCs w:val="22"/>
              </w:rPr>
            </w:pPr>
            <w:r w:rsidRPr="00523837">
              <w:rPr>
                <w:sz w:val="22"/>
                <w:szCs w:val="22"/>
              </w:rPr>
              <w:t>14</w:t>
            </w:r>
          </w:p>
        </w:tc>
        <w:tc>
          <w:tcPr>
            <w:tcW w:w="1800" w:type="dxa"/>
          </w:tcPr>
          <w:p w:rsidR="00044A5E" w:rsidRPr="00523837" w:rsidRDefault="00044A5E" w:rsidP="00304F68">
            <w:pPr>
              <w:tabs>
                <w:tab w:val="left" w:pos="9498"/>
              </w:tabs>
              <w:ind w:right="-143" w:firstLine="108"/>
              <w:jc w:val="center"/>
              <w:rPr>
                <w:sz w:val="22"/>
                <w:szCs w:val="22"/>
              </w:rPr>
            </w:pPr>
            <w:r w:rsidRPr="00523837">
              <w:rPr>
                <w:sz w:val="22"/>
                <w:szCs w:val="22"/>
              </w:rPr>
              <w:t>5</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5</w:t>
            </w:r>
          </w:p>
        </w:tc>
        <w:tc>
          <w:tcPr>
            <w:tcW w:w="6088" w:type="dxa"/>
          </w:tcPr>
          <w:p w:rsidR="00044A5E" w:rsidRPr="00523837" w:rsidRDefault="00044A5E" w:rsidP="00304F68">
            <w:pPr>
              <w:tabs>
                <w:tab w:val="left" w:pos="9498"/>
              </w:tabs>
              <w:ind w:right="-143"/>
              <w:rPr>
                <w:sz w:val="22"/>
                <w:szCs w:val="22"/>
              </w:rPr>
            </w:pPr>
            <w:r w:rsidRPr="00523837">
              <w:rPr>
                <w:bCs/>
                <w:sz w:val="22"/>
                <w:szCs w:val="22"/>
              </w:rPr>
              <w:t>Спасение животных</w:t>
            </w:r>
          </w:p>
        </w:tc>
        <w:tc>
          <w:tcPr>
            <w:tcW w:w="1440" w:type="dxa"/>
          </w:tcPr>
          <w:p w:rsidR="00044A5E" w:rsidRPr="00523837" w:rsidRDefault="00044A5E" w:rsidP="00304F68">
            <w:pPr>
              <w:tabs>
                <w:tab w:val="left" w:pos="9498"/>
              </w:tabs>
              <w:ind w:right="-143" w:firstLine="108"/>
              <w:jc w:val="center"/>
              <w:rPr>
                <w:sz w:val="22"/>
                <w:szCs w:val="22"/>
              </w:rPr>
            </w:pPr>
            <w:r w:rsidRPr="00523837">
              <w:rPr>
                <w:sz w:val="22"/>
                <w:szCs w:val="22"/>
              </w:rPr>
              <w:t>43</w:t>
            </w:r>
          </w:p>
        </w:tc>
        <w:tc>
          <w:tcPr>
            <w:tcW w:w="1800" w:type="dxa"/>
          </w:tcPr>
          <w:p w:rsidR="00044A5E" w:rsidRPr="00523837" w:rsidRDefault="00044A5E" w:rsidP="00304F68">
            <w:pPr>
              <w:tabs>
                <w:tab w:val="left" w:pos="9498"/>
              </w:tabs>
              <w:ind w:right="-143" w:firstLine="108"/>
              <w:jc w:val="center"/>
              <w:rPr>
                <w:sz w:val="22"/>
                <w:szCs w:val="22"/>
              </w:rPr>
            </w:pPr>
            <w:r w:rsidRPr="00523837">
              <w:rPr>
                <w:sz w:val="22"/>
                <w:szCs w:val="22"/>
              </w:rPr>
              <w:t>59</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6</w:t>
            </w:r>
          </w:p>
        </w:tc>
        <w:tc>
          <w:tcPr>
            <w:tcW w:w="6088" w:type="dxa"/>
          </w:tcPr>
          <w:p w:rsidR="00044A5E" w:rsidRPr="00523837" w:rsidRDefault="00044A5E" w:rsidP="00304F68">
            <w:pPr>
              <w:tabs>
                <w:tab w:val="left" w:pos="9498"/>
              </w:tabs>
              <w:ind w:right="-143"/>
              <w:rPr>
                <w:sz w:val="22"/>
                <w:szCs w:val="22"/>
              </w:rPr>
            </w:pPr>
            <w:r w:rsidRPr="00523837">
              <w:rPr>
                <w:bCs/>
                <w:sz w:val="22"/>
                <w:szCs w:val="22"/>
              </w:rPr>
              <w:t xml:space="preserve">Поиск </w:t>
            </w:r>
            <w:proofErr w:type="gramStart"/>
            <w:r w:rsidRPr="00523837">
              <w:rPr>
                <w:bCs/>
                <w:sz w:val="22"/>
                <w:szCs w:val="22"/>
              </w:rPr>
              <w:t>заблудившихся</w:t>
            </w:r>
            <w:proofErr w:type="gramEnd"/>
            <w:r w:rsidRPr="00523837">
              <w:rPr>
                <w:bCs/>
                <w:sz w:val="22"/>
                <w:szCs w:val="22"/>
              </w:rPr>
              <w:t xml:space="preserve"> в лесу</w:t>
            </w:r>
          </w:p>
        </w:tc>
        <w:tc>
          <w:tcPr>
            <w:tcW w:w="1440" w:type="dxa"/>
          </w:tcPr>
          <w:p w:rsidR="00044A5E" w:rsidRPr="00523837" w:rsidRDefault="00044A5E" w:rsidP="00304F68">
            <w:pPr>
              <w:tabs>
                <w:tab w:val="left" w:pos="9498"/>
              </w:tabs>
              <w:ind w:right="-143" w:firstLine="108"/>
              <w:jc w:val="center"/>
              <w:rPr>
                <w:sz w:val="22"/>
                <w:szCs w:val="22"/>
              </w:rPr>
            </w:pPr>
            <w:r w:rsidRPr="00523837">
              <w:rPr>
                <w:sz w:val="22"/>
                <w:szCs w:val="22"/>
              </w:rPr>
              <w:t>4</w:t>
            </w:r>
          </w:p>
        </w:tc>
        <w:tc>
          <w:tcPr>
            <w:tcW w:w="1800" w:type="dxa"/>
          </w:tcPr>
          <w:p w:rsidR="00044A5E" w:rsidRPr="00523837" w:rsidRDefault="00044A5E" w:rsidP="00304F68">
            <w:pPr>
              <w:tabs>
                <w:tab w:val="left" w:pos="9498"/>
              </w:tabs>
              <w:ind w:right="-143" w:firstLine="108"/>
              <w:jc w:val="center"/>
              <w:rPr>
                <w:sz w:val="22"/>
                <w:szCs w:val="22"/>
              </w:rPr>
            </w:pPr>
            <w:r w:rsidRPr="00523837">
              <w:rPr>
                <w:sz w:val="22"/>
                <w:szCs w:val="22"/>
              </w:rPr>
              <w:t>3</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7</w:t>
            </w:r>
          </w:p>
        </w:tc>
        <w:tc>
          <w:tcPr>
            <w:tcW w:w="6088" w:type="dxa"/>
          </w:tcPr>
          <w:p w:rsidR="00044A5E" w:rsidRPr="00523837" w:rsidRDefault="00044A5E" w:rsidP="00304F68">
            <w:pPr>
              <w:tabs>
                <w:tab w:val="left" w:pos="9498"/>
              </w:tabs>
              <w:ind w:right="-143"/>
              <w:rPr>
                <w:sz w:val="22"/>
                <w:szCs w:val="22"/>
              </w:rPr>
            </w:pPr>
            <w:r w:rsidRPr="00523837">
              <w:rPr>
                <w:bCs/>
                <w:sz w:val="22"/>
                <w:szCs w:val="22"/>
              </w:rPr>
              <w:t>Предотвращение суицидов</w:t>
            </w:r>
          </w:p>
        </w:tc>
        <w:tc>
          <w:tcPr>
            <w:tcW w:w="1440" w:type="dxa"/>
          </w:tcPr>
          <w:p w:rsidR="00044A5E" w:rsidRPr="00523837" w:rsidRDefault="00044A5E" w:rsidP="00304F68">
            <w:pPr>
              <w:tabs>
                <w:tab w:val="left" w:pos="9498"/>
              </w:tabs>
              <w:ind w:right="-143" w:firstLine="108"/>
              <w:jc w:val="center"/>
              <w:rPr>
                <w:sz w:val="22"/>
                <w:szCs w:val="22"/>
              </w:rPr>
            </w:pPr>
            <w:r w:rsidRPr="00523837">
              <w:rPr>
                <w:sz w:val="22"/>
                <w:szCs w:val="22"/>
              </w:rPr>
              <w:t>-</w:t>
            </w:r>
          </w:p>
        </w:tc>
        <w:tc>
          <w:tcPr>
            <w:tcW w:w="1800" w:type="dxa"/>
          </w:tcPr>
          <w:p w:rsidR="00044A5E" w:rsidRPr="00523837" w:rsidRDefault="00044A5E" w:rsidP="00304F68">
            <w:pPr>
              <w:tabs>
                <w:tab w:val="left" w:pos="9498"/>
              </w:tabs>
              <w:ind w:right="-143" w:firstLine="108"/>
              <w:jc w:val="center"/>
              <w:rPr>
                <w:sz w:val="22"/>
                <w:szCs w:val="22"/>
              </w:rPr>
            </w:pPr>
            <w:r w:rsidRPr="00523837">
              <w:rPr>
                <w:sz w:val="22"/>
                <w:szCs w:val="22"/>
              </w:rPr>
              <w:t>1</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8</w:t>
            </w:r>
          </w:p>
        </w:tc>
        <w:tc>
          <w:tcPr>
            <w:tcW w:w="6088" w:type="dxa"/>
          </w:tcPr>
          <w:p w:rsidR="00044A5E" w:rsidRPr="00523837" w:rsidRDefault="00044A5E" w:rsidP="00304F68">
            <w:pPr>
              <w:tabs>
                <w:tab w:val="left" w:pos="9498"/>
              </w:tabs>
              <w:ind w:right="-143"/>
              <w:rPr>
                <w:bCs/>
                <w:sz w:val="22"/>
                <w:szCs w:val="22"/>
              </w:rPr>
            </w:pPr>
            <w:r w:rsidRPr="00523837">
              <w:rPr>
                <w:bCs/>
                <w:sz w:val="22"/>
                <w:szCs w:val="22"/>
              </w:rPr>
              <w:t>Очистка крыш от снега и наледи при угрозе жизни населению</w:t>
            </w:r>
          </w:p>
        </w:tc>
        <w:tc>
          <w:tcPr>
            <w:tcW w:w="1440" w:type="dxa"/>
          </w:tcPr>
          <w:p w:rsidR="00044A5E" w:rsidRPr="00523837" w:rsidRDefault="00044A5E" w:rsidP="00304F68">
            <w:pPr>
              <w:tabs>
                <w:tab w:val="left" w:pos="9498"/>
              </w:tabs>
              <w:ind w:right="-143" w:firstLine="108"/>
              <w:jc w:val="center"/>
              <w:rPr>
                <w:bCs/>
                <w:sz w:val="22"/>
                <w:szCs w:val="22"/>
              </w:rPr>
            </w:pPr>
            <w:r w:rsidRPr="00523837">
              <w:rPr>
                <w:bCs/>
                <w:sz w:val="22"/>
                <w:szCs w:val="22"/>
              </w:rPr>
              <w:t>13</w:t>
            </w:r>
          </w:p>
        </w:tc>
        <w:tc>
          <w:tcPr>
            <w:tcW w:w="1800" w:type="dxa"/>
          </w:tcPr>
          <w:p w:rsidR="00044A5E" w:rsidRPr="00523837" w:rsidRDefault="00044A5E" w:rsidP="00304F68">
            <w:pPr>
              <w:tabs>
                <w:tab w:val="left" w:pos="9498"/>
              </w:tabs>
              <w:ind w:right="-143" w:firstLine="108"/>
              <w:jc w:val="center"/>
              <w:rPr>
                <w:bCs/>
                <w:sz w:val="22"/>
                <w:szCs w:val="22"/>
              </w:rPr>
            </w:pPr>
            <w:r w:rsidRPr="00523837">
              <w:rPr>
                <w:sz w:val="22"/>
                <w:szCs w:val="22"/>
              </w:rPr>
              <w:t>5</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9</w:t>
            </w:r>
          </w:p>
        </w:tc>
        <w:tc>
          <w:tcPr>
            <w:tcW w:w="6088" w:type="dxa"/>
          </w:tcPr>
          <w:p w:rsidR="00044A5E" w:rsidRPr="00523837" w:rsidRDefault="00044A5E" w:rsidP="00304F68">
            <w:pPr>
              <w:tabs>
                <w:tab w:val="left" w:pos="9498"/>
              </w:tabs>
              <w:ind w:right="-143"/>
              <w:rPr>
                <w:bCs/>
                <w:sz w:val="22"/>
                <w:szCs w:val="22"/>
              </w:rPr>
            </w:pPr>
            <w:r w:rsidRPr="00523837">
              <w:rPr>
                <w:bCs/>
                <w:sz w:val="22"/>
                <w:szCs w:val="22"/>
              </w:rPr>
              <w:t>Проверка загазованности помещений</w:t>
            </w:r>
          </w:p>
        </w:tc>
        <w:tc>
          <w:tcPr>
            <w:tcW w:w="1440" w:type="dxa"/>
          </w:tcPr>
          <w:p w:rsidR="00044A5E" w:rsidRPr="00523837" w:rsidRDefault="00044A5E" w:rsidP="00304F68">
            <w:pPr>
              <w:tabs>
                <w:tab w:val="left" w:pos="9498"/>
              </w:tabs>
              <w:ind w:right="-143" w:firstLine="108"/>
              <w:jc w:val="center"/>
              <w:rPr>
                <w:bCs/>
                <w:sz w:val="22"/>
                <w:szCs w:val="22"/>
              </w:rPr>
            </w:pPr>
            <w:r w:rsidRPr="00523837">
              <w:rPr>
                <w:bCs/>
                <w:sz w:val="22"/>
                <w:szCs w:val="22"/>
              </w:rPr>
              <w:t>15</w:t>
            </w:r>
          </w:p>
        </w:tc>
        <w:tc>
          <w:tcPr>
            <w:tcW w:w="1800" w:type="dxa"/>
          </w:tcPr>
          <w:p w:rsidR="00044A5E" w:rsidRPr="00523837" w:rsidRDefault="00044A5E" w:rsidP="00304F68">
            <w:pPr>
              <w:tabs>
                <w:tab w:val="left" w:pos="9498"/>
              </w:tabs>
              <w:ind w:right="-143" w:firstLine="108"/>
              <w:jc w:val="center"/>
              <w:rPr>
                <w:bCs/>
                <w:sz w:val="22"/>
                <w:szCs w:val="22"/>
              </w:rPr>
            </w:pPr>
            <w:r w:rsidRPr="00523837">
              <w:rPr>
                <w:sz w:val="22"/>
                <w:szCs w:val="22"/>
              </w:rPr>
              <w:t>31</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10</w:t>
            </w:r>
          </w:p>
        </w:tc>
        <w:tc>
          <w:tcPr>
            <w:tcW w:w="6088" w:type="dxa"/>
          </w:tcPr>
          <w:p w:rsidR="00044A5E" w:rsidRPr="00523837" w:rsidRDefault="00044A5E" w:rsidP="00304F68">
            <w:pPr>
              <w:tabs>
                <w:tab w:val="left" w:pos="9498"/>
              </w:tabs>
              <w:ind w:right="-143"/>
              <w:rPr>
                <w:bCs/>
                <w:sz w:val="22"/>
                <w:szCs w:val="22"/>
              </w:rPr>
            </w:pPr>
            <w:proofErr w:type="spellStart"/>
            <w:r w:rsidRPr="00523837">
              <w:rPr>
                <w:bCs/>
                <w:sz w:val="22"/>
                <w:szCs w:val="22"/>
              </w:rPr>
              <w:t>Демеркуризация</w:t>
            </w:r>
            <w:proofErr w:type="spellEnd"/>
          </w:p>
        </w:tc>
        <w:tc>
          <w:tcPr>
            <w:tcW w:w="1440" w:type="dxa"/>
          </w:tcPr>
          <w:p w:rsidR="00044A5E" w:rsidRPr="00523837" w:rsidRDefault="00044A5E" w:rsidP="00304F68">
            <w:pPr>
              <w:tabs>
                <w:tab w:val="left" w:pos="9498"/>
              </w:tabs>
              <w:ind w:right="-143" w:firstLine="108"/>
              <w:jc w:val="center"/>
              <w:rPr>
                <w:bCs/>
                <w:sz w:val="22"/>
                <w:szCs w:val="22"/>
                <w:highlight w:val="yellow"/>
              </w:rPr>
            </w:pPr>
            <w:r w:rsidRPr="00523837">
              <w:rPr>
                <w:bCs/>
                <w:sz w:val="22"/>
                <w:szCs w:val="22"/>
              </w:rPr>
              <w:t>1</w:t>
            </w:r>
          </w:p>
        </w:tc>
        <w:tc>
          <w:tcPr>
            <w:tcW w:w="1800" w:type="dxa"/>
          </w:tcPr>
          <w:p w:rsidR="00044A5E" w:rsidRPr="00523837" w:rsidRDefault="00044A5E" w:rsidP="00304F68">
            <w:pPr>
              <w:tabs>
                <w:tab w:val="left" w:pos="9498"/>
              </w:tabs>
              <w:ind w:right="-143" w:firstLine="108"/>
              <w:jc w:val="center"/>
              <w:rPr>
                <w:bCs/>
                <w:sz w:val="22"/>
                <w:szCs w:val="22"/>
              </w:rPr>
            </w:pPr>
            <w:r w:rsidRPr="00523837">
              <w:rPr>
                <w:sz w:val="22"/>
                <w:szCs w:val="22"/>
              </w:rPr>
              <w:t>-</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11</w:t>
            </w:r>
          </w:p>
        </w:tc>
        <w:tc>
          <w:tcPr>
            <w:tcW w:w="6088" w:type="dxa"/>
          </w:tcPr>
          <w:p w:rsidR="00044A5E" w:rsidRPr="00523837" w:rsidRDefault="00044A5E" w:rsidP="00304F68">
            <w:pPr>
              <w:tabs>
                <w:tab w:val="left" w:pos="9498"/>
              </w:tabs>
              <w:ind w:right="-143"/>
              <w:rPr>
                <w:bCs/>
                <w:sz w:val="22"/>
                <w:szCs w:val="22"/>
              </w:rPr>
            </w:pPr>
            <w:r w:rsidRPr="00523837">
              <w:rPr>
                <w:bCs/>
                <w:sz w:val="22"/>
                <w:szCs w:val="22"/>
              </w:rPr>
              <w:t>Снятие кольца с  пальца</w:t>
            </w:r>
          </w:p>
        </w:tc>
        <w:tc>
          <w:tcPr>
            <w:tcW w:w="1440" w:type="dxa"/>
            <w:shd w:val="clear" w:color="auto" w:fill="auto"/>
          </w:tcPr>
          <w:p w:rsidR="00044A5E" w:rsidRPr="00523837" w:rsidRDefault="00044A5E" w:rsidP="00304F68">
            <w:pPr>
              <w:tabs>
                <w:tab w:val="left" w:pos="9498"/>
              </w:tabs>
              <w:ind w:right="-143" w:firstLine="108"/>
              <w:jc w:val="center"/>
              <w:rPr>
                <w:bCs/>
                <w:sz w:val="22"/>
                <w:szCs w:val="22"/>
              </w:rPr>
            </w:pPr>
            <w:r w:rsidRPr="00523837">
              <w:rPr>
                <w:bCs/>
                <w:sz w:val="22"/>
                <w:szCs w:val="22"/>
              </w:rPr>
              <w:t>2</w:t>
            </w:r>
          </w:p>
        </w:tc>
        <w:tc>
          <w:tcPr>
            <w:tcW w:w="1800" w:type="dxa"/>
          </w:tcPr>
          <w:p w:rsidR="00044A5E" w:rsidRPr="00523837" w:rsidRDefault="00044A5E" w:rsidP="00304F68">
            <w:pPr>
              <w:tabs>
                <w:tab w:val="left" w:pos="9498"/>
              </w:tabs>
              <w:ind w:right="-143" w:firstLine="108"/>
              <w:jc w:val="center"/>
              <w:rPr>
                <w:bCs/>
                <w:sz w:val="22"/>
                <w:szCs w:val="22"/>
              </w:rPr>
            </w:pPr>
            <w:r w:rsidRPr="00523837">
              <w:rPr>
                <w:sz w:val="22"/>
                <w:szCs w:val="22"/>
              </w:rPr>
              <w:t>3</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12</w:t>
            </w:r>
          </w:p>
        </w:tc>
        <w:tc>
          <w:tcPr>
            <w:tcW w:w="6088" w:type="dxa"/>
          </w:tcPr>
          <w:p w:rsidR="00044A5E" w:rsidRPr="00523837" w:rsidRDefault="00044A5E" w:rsidP="00304F68">
            <w:pPr>
              <w:tabs>
                <w:tab w:val="left" w:pos="9498"/>
              </w:tabs>
              <w:ind w:right="-143"/>
              <w:rPr>
                <w:bCs/>
                <w:sz w:val="22"/>
                <w:szCs w:val="22"/>
              </w:rPr>
            </w:pPr>
            <w:r w:rsidRPr="00523837">
              <w:rPr>
                <w:sz w:val="22"/>
                <w:szCs w:val="22"/>
              </w:rPr>
              <w:t>Реагирование на сообщения о взрывных устройствах</w:t>
            </w:r>
          </w:p>
        </w:tc>
        <w:tc>
          <w:tcPr>
            <w:tcW w:w="1440" w:type="dxa"/>
            <w:shd w:val="clear" w:color="auto" w:fill="auto"/>
          </w:tcPr>
          <w:p w:rsidR="00044A5E" w:rsidRPr="00523837" w:rsidRDefault="00044A5E" w:rsidP="00304F68">
            <w:pPr>
              <w:tabs>
                <w:tab w:val="left" w:pos="9498"/>
              </w:tabs>
              <w:ind w:right="-143" w:firstLine="108"/>
              <w:jc w:val="center"/>
              <w:rPr>
                <w:bCs/>
                <w:sz w:val="22"/>
                <w:szCs w:val="22"/>
              </w:rPr>
            </w:pPr>
            <w:r w:rsidRPr="00523837">
              <w:rPr>
                <w:bCs/>
                <w:sz w:val="22"/>
                <w:szCs w:val="22"/>
              </w:rPr>
              <w:t>21</w:t>
            </w:r>
          </w:p>
        </w:tc>
        <w:tc>
          <w:tcPr>
            <w:tcW w:w="1800" w:type="dxa"/>
          </w:tcPr>
          <w:p w:rsidR="00044A5E" w:rsidRPr="00523837" w:rsidRDefault="00044A5E" w:rsidP="00304F68">
            <w:pPr>
              <w:tabs>
                <w:tab w:val="left" w:pos="9498"/>
              </w:tabs>
              <w:ind w:right="-143" w:firstLine="108"/>
              <w:jc w:val="center"/>
              <w:rPr>
                <w:bCs/>
                <w:sz w:val="22"/>
                <w:szCs w:val="22"/>
              </w:rPr>
            </w:pPr>
            <w:r w:rsidRPr="00523837">
              <w:rPr>
                <w:sz w:val="22"/>
                <w:szCs w:val="22"/>
              </w:rPr>
              <w:t>41</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13</w:t>
            </w:r>
          </w:p>
        </w:tc>
        <w:tc>
          <w:tcPr>
            <w:tcW w:w="6088" w:type="dxa"/>
          </w:tcPr>
          <w:p w:rsidR="00044A5E" w:rsidRPr="00523837" w:rsidRDefault="00044A5E" w:rsidP="00304F68">
            <w:pPr>
              <w:tabs>
                <w:tab w:val="left" w:pos="9498"/>
              </w:tabs>
              <w:ind w:right="-143"/>
              <w:rPr>
                <w:bCs/>
                <w:sz w:val="22"/>
                <w:szCs w:val="22"/>
              </w:rPr>
            </w:pPr>
            <w:r w:rsidRPr="00523837">
              <w:rPr>
                <w:sz w:val="22"/>
                <w:szCs w:val="22"/>
              </w:rPr>
              <w:t>Устранение последствий при разливе нефтепродуктов</w:t>
            </w:r>
          </w:p>
        </w:tc>
        <w:tc>
          <w:tcPr>
            <w:tcW w:w="1440" w:type="dxa"/>
            <w:shd w:val="clear" w:color="auto" w:fill="auto"/>
          </w:tcPr>
          <w:p w:rsidR="00044A5E" w:rsidRPr="00523837" w:rsidRDefault="00044A5E" w:rsidP="00304F68">
            <w:pPr>
              <w:tabs>
                <w:tab w:val="left" w:pos="9498"/>
              </w:tabs>
              <w:ind w:right="-143" w:firstLine="108"/>
              <w:jc w:val="center"/>
              <w:rPr>
                <w:bCs/>
                <w:sz w:val="22"/>
                <w:szCs w:val="22"/>
              </w:rPr>
            </w:pPr>
          </w:p>
        </w:tc>
        <w:tc>
          <w:tcPr>
            <w:tcW w:w="1800" w:type="dxa"/>
          </w:tcPr>
          <w:p w:rsidR="00044A5E" w:rsidRPr="00523837" w:rsidRDefault="00044A5E" w:rsidP="00304F68">
            <w:pPr>
              <w:tabs>
                <w:tab w:val="left" w:pos="9498"/>
              </w:tabs>
              <w:ind w:right="-143" w:firstLine="108"/>
              <w:jc w:val="center"/>
              <w:rPr>
                <w:bCs/>
                <w:sz w:val="22"/>
                <w:szCs w:val="22"/>
              </w:rPr>
            </w:pPr>
            <w:r w:rsidRPr="00523837">
              <w:rPr>
                <w:sz w:val="22"/>
                <w:szCs w:val="22"/>
              </w:rPr>
              <w:t>-</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14</w:t>
            </w:r>
          </w:p>
        </w:tc>
        <w:tc>
          <w:tcPr>
            <w:tcW w:w="6088" w:type="dxa"/>
          </w:tcPr>
          <w:p w:rsidR="00044A5E" w:rsidRPr="00523837" w:rsidRDefault="00044A5E" w:rsidP="00304F68">
            <w:pPr>
              <w:tabs>
                <w:tab w:val="left" w:pos="9498"/>
              </w:tabs>
              <w:ind w:right="-143"/>
              <w:rPr>
                <w:bCs/>
                <w:sz w:val="22"/>
                <w:szCs w:val="22"/>
              </w:rPr>
            </w:pPr>
            <w:r w:rsidRPr="00523837">
              <w:rPr>
                <w:sz w:val="22"/>
                <w:szCs w:val="22"/>
              </w:rPr>
              <w:t>Ложный вызов</w:t>
            </w:r>
          </w:p>
        </w:tc>
        <w:tc>
          <w:tcPr>
            <w:tcW w:w="1440" w:type="dxa"/>
            <w:shd w:val="clear" w:color="auto" w:fill="auto"/>
          </w:tcPr>
          <w:p w:rsidR="00044A5E" w:rsidRPr="00523837" w:rsidRDefault="00044A5E" w:rsidP="00304F68">
            <w:pPr>
              <w:tabs>
                <w:tab w:val="left" w:pos="9498"/>
              </w:tabs>
              <w:ind w:right="-143" w:firstLine="108"/>
              <w:jc w:val="center"/>
              <w:rPr>
                <w:bCs/>
                <w:sz w:val="22"/>
                <w:szCs w:val="22"/>
              </w:rPr>
            </w:pPr>
            <w:r w:rsidRPr="00523837">
              <w:rPr>
                <w:bCs/>
                <w:sz w:val="22"/>
                <w:szCs w:val="22"/>
              </w:rPr>
              <w:t>125</w:t>
            </w:r>
          </w:p>
        </w:tc>
        <w:tc>
          <w:tcPr>
            <w:tcW w:w="1800" w:type="dxa"/>
          </w:tcPr>
          <w:p w:rsidR="00044A5E" w:rsidRPr="00523837" w:rsidRDefault="00044A5E" w:rsidP="00304F68">
            <w:pPr>
              <w:tabs>
                <w:tab w:val="left" w:pos="9498"/>
              </w:tabs>
              <w:ind w:right="-143" w:firstLine="108"/>
              <w:jc w:val="center"/>
              <w:rPr>
                <w:bCs/>
                <w:sz w:val="22"/>
                <w:szCs w:val="22"/>
              </w:rPr>
            </w:pPr>
            <w:r w:rsidRPr="00523837">
              <w:rPr>
                <w:sz w:val="22"/>
                <w:szCs w:val="22"/>
              </w:rPr>
              <w:t>126</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15</w:t>
            </w:r>
          </w:p>
        </w:tc>
        <w:tc>
          <w:tcPr>
            <w:tcW w:w="6088" w:type="dxa"/>
          </w:tcPr>
          <w:p w:rsidR="00044A5E" w:rsidRPr="00523837" w:rsidRDefault="00044A5E" w:rsidP="00304F68">
            <w:pPr>
              <w:tabs>
                <w:tab w:val="left" w:pos="9498"/>
              </w:tabs>
              <w:ind w:right="-143"/>
              <w:rPr>
                <w:bCs/>
                <w:sz w:val="22"/>
                <w:szCs w:val="22"/>
              </w:rPr>
            </w:pPr>
            <w:r w:rsidRPr="00523837">
              <w:rPr>
                <w:bCs/>
                <w:sz w:val="22"/>
                <w:szCs w:val="22"/>
              </w:rPr>
              <w:t>Транспортировка тяжелобольных (совместные действия со службой Скорой помощи)</w:t>
            </w:r>
          </w:p>
        </w:tc>
        <w:tc>
          <w:tcPr>
            <w:tcW w:w="1440" w:type="dxa"/>
            <w:shd w:val="clear" w:color="auto" w:fill="auto"/>
          </w:tcPr>
          <w:p w:rsidR="00044A5E" w:rsidRPr="00523837" w:rsidRDefault="00044A5E" w:rsidP="00304F68">
            <w:pPr>
              <w:tabs>
                <w:tab w:val="left" w:pos="9498"/>
              </w:tabs>
              <w:ind w:right="-143" w:firstLine="108"/>
              <w:jc w:val="center"/>
              <w:rPr>
                <w:bCs/>
                <w:sz w:val="22"/>
                <w:szCs w:val="22"/>
              </w:rPr>
            </w:pPr>
            <w:r w:rsidRPr="00523837">
              <w:rPr>
                <w:bCs/>
                <w:sz w:val="22"/>
                <w:szCs w:val="22"/>
              </w:rPr>
              <w:t>46</w:t>
            </w:r>
          </w:p>
        </w:tc>
        <w:tc>
          <w:tcPr>
            <w:tcW w:w="1800" w:type="dxa"/>
          </w:tcPr>
          <w:p w:rsidR="00044A5E" w:rsidRPr="00523837" w:rsidRDefault="00044A5E" w:rsidP="00304F68">
            <w:pPr>
              <w:tabs>
                <w:tab w:val="left" w:pos="9498"/>
              </w:tabs>
              <w:ind w:right="-143" w:firstLine="108"/>
              <w:jc w:val="center"/>
              <w:rPr>
                <w:bCs/>
                <w:sz w:val="22"/>
                <w:szCs w:val="22"/>
              </w:rPr>
            </w:pPr>
            <w:r w:rsidRPr="00523837">
              <w:rPr>
                <w:sz w:val="22"/>
                <w:szCs w:val="22"/>
              </w:rPr>
              <w:t>50</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16</w:t>
            </w:r>
          </w:p>
        </w:tc>
        <w:tc>
          <w:tcPr>
            <w:tcW w:w="6088" w:type="dxa"/>
          </w:tcPr>
          <w:p w:rsidR="00044A5E" w:rsidRPr="00523837" w:rsidRDefault="00044A5E" w:rsidP="00304F68">
            <w:pPr>
              <w:tabs>
                <w:tab w:val="left" w:pos="9498"/>
              </w:tabs>
              <w:ind w:right="-143"/>
              <w:rPr>
                <w:bCs/>
                <w:sz w:val="22"/>
                <w:szCs w:val="22"/>
              </w:rPr>
            </w:pPr>
            <w:r w:rsidRPr="00523837">
              <w:rPr>
                <w:bCs/>
                <w:sz w:val="22"/>
                <w:szCs w:val="22"/>
              </w:rPr>
              <w:t>Откачка воды</w:t>
            </w:r>
          </w:p>
        </w:tc>
        <w:tc>
          <w:tcPr>
            <w:tcW w:w="1440" w:type="dxa"/>
            <w:shd w:val="clear" w:color="auto" w:fill="auto"/>
          </w:tcPr>
          <w:p w:rsidR="00044A5E" w:rsidRPr="00523837" w:rsidRDefault="00044A5E" w:rsidP="00304F68">
            <w:pPr>
              <w:tabs>
                <w:tab w:val="left" w:pos="9498"/>
              </w:tabs>
              <w:ind w:right="-143" w:firstLine="108"/>
              <w:jc w:val="center"/>
              <w:rPr>
                <w:bCs/>
                <w:sz w:val="22"/>
                <w:szCs w:val="22"/>
              </w:rPr>
            </w:pPr>
            <w:r w:rsidRPr="00523837">
              <w:rPr>
                <w:bCs/>
                <w:sz w:val="22"/>
                <w:szCs w:val="22"/>
              </w:rPr>
              <w:t>30</w:t>
            </w:r>
          </w:p>
        </w:tc>
        <w:tc>
          <w:tcPr>
            <w:tcW w:w="1800" w:type="dxa"/>
          </w:tcPr>
          <w:p w:rsidR="00044A5E" w:rsidRPr="00523837" w:rsidRDefault="00044A5E" w:rsidP="00304F68">
            <w:pPr>
              <w:tabs>
                <w:tab w:val="left" w:pos="9498"/>
              </w:tabs>
              <w:ind w:right="-143" w:firstLine="108"/>
              <w:jc w:val="center"/>
              <w:rPr>
                <w:bCs/>
                <w:sz w:val="22"/>
                <w:szCs w:val="22"/>
              </w:rPr>
            </w:pPr>
            <w:r w:rsidRPr="00523837">
              <w:rPr>
                <w:sz w:val="22"/>
                <w:szCs w:val="22"/>
              </w:rPr>
              <w:t>1</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17</w:t>
            </w:r>
          </w:p>
        </w:tc>
        <w:tc>
          <w:tcPr>
            <w:tcW w:w="6088" w:type="dxa"/>
          </w:tcPr>
          <w:p w:rsidR="00044A5E" w:rsidRPr="00523837" w:rsidRDefault="00044A5E" w:rsidP="00304F68">
            <w:pPr>
              <w:tabs>
                <w:tab w:val="left" w:pos="9498"/>
              </w:tabs>
              <w:ind w:right="-143"/>
              <w:rPr>
                <w:bCs/>
                <w:sz w:val="22"/>
                <w:szCs w:val="22"/>
              </w:rPr>
            </w:pPr>
            <w:r w:rsidRPr="00523837">
              <w:rPr>
                <w:sz w:val="22"/>
                <w:szCs w:val="22"/>
              </w:rPr>
              <w:t>Спиливание деревьев</w:t>
            </w:r>
          </w:p>
        </w:tc>
        <w:tc>
          <w:tcPr>
            <w:tcW w:w="1440" w:type="dxa"/>
            <w:shd w:val="clear" w:color="auto" w:fill="auto"/>
          </w:tcPr>
          <w:p w:rsidR="00044A5E" w:rsidRPr="00523837" w:rsidRDefault="00044A5E" w:rsidP="00304F68">
            <w:pPr>
              <w:tabs>
                <w:tab w:val="left" w:pos="9498"/>
              </w:tabs>
              <w:ind w:right="-143" w:firstLine="108"/>
              <w:jc w:val="center"/>
              <w:rPr>
                <w:bCs/>
                <w:sz w:val="22"/>
                <w:szCs w:val="22"/>
              </w:rPr>
            </w:pPr>
            <w:r w:rsidRPr="00523837">
              <w:rPr>
                <w:bCs/>
                <w:sz w:val="22"/>
                <w:szCs w:val="22"/>
              </w:rPr>
              <w:t>28</w:t>
            </w:r>
          </w:p>
        </w:tc>
        <w:tc>
          <w:tcPr>
            <w:tcW w:w="1800" w:type="dxa"/>
          </w:tcPr>
          <w:p w:rsidR="00044A5E" w:rsidRPr="00523837" w:rsidRDefault="00044A5E" w:rsidP="00304F68">
            <w:pPr>
              <w:tabs>
                <w:tab w:val="left" w:pos="9498"/>
              </w:tabs>
              <w:ind w:right="-143" w:firstLine="108"/>
              <w:jc w:val="center"/>
              <w:rPr>
                <w:bCs/>
                <w:sz w:val="22"/>
                <w:szCs w:val="22"/>
              </w:rPr>
            </w:pPr>
            <w:r w:rsidRPr="00523837">
              <w:rPr>
                <w:sz w:val="22"/>
                <w:szCs w:val="22"/>
              </w:rPr>
              <w:t>53</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lastRenderedPageBreak/>
              <w:t>18</w:t>
            </w:r>
          </w:p>
        </w:tc>
        <w:tc>
          <w:tcPr>
            <w:tcW w:w="6088" w:type="dxa"/>
          </w:tcPr>
          <w:p w:rsidR="00044A5E" w:rsidRPr="00523837" w:rsidRDefault="00044A5E" w:rsidP="00304F68">
            <w:pPr>
              <w:tabs>
                <w:tab w:val="left" w:pos="9498"/>
              </w:tabs>
              <w:ind w:right="-143"/>
              <w:rPr>
                <w:sz w:val="22"/>
                <w:szCs w:val="22"/>
              </w:rPr>
            </w:pPr>
            <w:r w:rsidRPr="00523837">
              <w:rPr>
                <w:sz w:val="22"/>
                <w:szCs w:val="22"/>
              </w:rPr>
              <w:t>Спасение людей (эвакуация с верхних этажей, спасение утопающих, спасение со льда и т.п.)</w:t>
            </w:r>
          </w:p>
        </w:tc>
        <w:tc>
          <w:tcPr>
            <w:tcW w:w="1440" w:type="dxa"/>
            <w:shd w:val="clear" w:color="auto" w:fill="auto"/>
          </w:tcPr>
          <w:p w:rsidR="00044A5E" w:rsidRPr="00523837" w:rsidRDefault="00044A5E" w:rsidP="00304F68">
            <w:pPr>
              <w:tabs>
                <w:tab w:val="left" w:pos="9498"/>
              </w:tabs>
              <w:ind w:right="-143" w:firstLine="108"/>
              <w:jc w:val="center"/>
              <w:rPr>
                <w:bCs/>
                <w:sz w:val="22"/>
                <w:szCs w:val="22"/>
              </w:rPr>
            </w:pPr>
            <w:r w:rsidRPr="00523837">
              <w:rPr>
                <w:bCs/>
                <w:sz w:val="22"/>
                <w:szCs w:val="22"/>
              </w:rPr>
              <w:t>-</w:t>
            </w:r>
          </w:p>
        </w:tc>
        <w:tc>
          <w:tcPr>
            <w:tcW w:w="1800" w:type="dxa"/>
          </w:tcPr>
          <w:p w:rsidR="00044A5E" w:rsidRPr="00523837" w:rsidRDefault="00044A5E" w:rsidP="00304F68">
            <w:pPr>
              <w:tabs>
                <w:tab w:val="left" w:pos="9498"/>
              </w:tabs>
              <w:ind w:right="-143" w:firstLine="108"/>
              <w:jc w:val="center"/>
              <w:rPr>
                <w:bCs/>
                <w:sz w:val="22"/>
                <w:szCs w:val="22"/>
              </w:rPr>
            </w:pPr>
            <w:r w:rsidRPr="00523837">
              <w:rPr>
                <w:sz w:val="22"/>
                <w:szCs w:val="22"/>
              </w:rPr>
              <w:t>8</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19</w:t>
            </w:r>
          </w:p>
        </w:tc>
        <w:tc>
          <w:tcPr>
            <w:tcW w:w="6088" w:type="dxa"/>
          </w:tcPr>
          <w:p w:rsidR="00044A5E" w:rsidRPr="00523837" w:rsidRDefault="00044A5E" w:rsidP="00304F68">
            <w:pPr>
              <w:tabs>
                <w:tab w:val="left" w:pos="9498"/>
              </w:tabs>
              <w:ind w:right="-143"/>
              <w:rPr>
                <w:sz w:val="22"/>
                <w:szCs w:val="22"/>
              </w:rPr>
            </w:pPr>
            <w:r w:rsidRPr="00523837">
              <w:rPr>
                <w:sz w:val="22"/>
                <w:szCs w:val="22"/>
              </w:rPr>
              <w:t>Выезды на профилактические мероприятия (рейды)</w:t>
            </w:r>
          </w:p>
        </w:tc>
        <w:tc>
          <w:tcPr>
            <w:tcW w:w="1440" w:type="dxa"/>
            <w:shd w:val="clear" w:color="auto" w:fill="auto"/>
          </w:tcPr>
          <w:p w:rsidR="00044A5E" w:rsidRPr="00523837" w:rsidRDefault="00044A5E" w:rsidP="00304F68">
            <w:pPr>
              <w:tabs>
                <w:tab w:val="left" w:pos="9498"/>
              </w:tabs>
              <w:ind w:right="-143" w:firstLine="108"/>
              <w:jc w:val="center"/>
              <w:rPr>
                <w:bCs/>
                <w:sz w:val="22"/>
                <w:szCs w:val="22"/>
              </w:rPr>
            </w:pPr>
            <w:r w:rsidRPr="00523837">
              <w:rPr>
                <w:bCs/>
                <w:sz w:val="22"/>
                <w:szCs w:val="22"/>
              </w:rPr>
              <w:t>184</w:t>
            </w:r>
          </w:p>
        </w:tc>
        <w:tc>
          <w:tcPr>
            <w:tcW w:w="1800" w:type="dxa"/>
          </w:tcPr>
          <w:p w:rsidR="00044A5E" w:rsidRPr="00523837" w:rsidRDefault="00044A5E" w:rsidP="00304F68">
            <w:pPr>
              <w:tabs>
                <w:tab w:val="left" w:pos="9498"/>
              </w:tabs>
              <w:ind w:right="-143" w:firstLine="108"/>
              <w:jc w:val="center"/>
              <w:rPr>
                <w:bCs/>
                <w:sz w:val="22"/>
                <w:szCs w:val="22"/>
              </w:rPr>
            </w:pPr>
            <w:r w:rsidRPr="00523837">
              <w:rPr>
                <w:sz w:val="22"/>
                <w:szCs w:val="22"/>
              </w:rPr>
              <w:t>168</w:t>
            </w:r>
          </w:p>
        </w:tc>
      </w:tr>
      <w:tr w:rsidR="00044A5E" w:rsidRPr="00523837" w:rsidTr="00304F68">
        <w:tc>
          <w:tcPr>
            <w:tcW w:w="572" w:type="dxa"/>
          </w:tcPr>
          <w:p w:rsidR="00044A5E" w:rsidRPr="00523837" w:rsidRDefault="00044A5E" w:rsidP="00304F68">
            <w:pPr>
              <w:ind w:left="-567" w:right="-534"/>
              <w:jc w:val="center"/>
              <w:rPr>
                <w:sz w:val="22"/>
                <w:szCs w:val="22"/>
              </w:rPr>
            </w:pPr>
            <w:r w:rsidRPr="00523837">
              <w:rPr>
                <w:sz w:val="22"/>
                <w:szCs w:val="22"/>
              </w:rPr>
              <w:t>20</w:t>
            </w:r>
          </w:p>
        </w:tc>
        <w:tc>
          <w:tcPr>
            <w:tcW w:w="6088" w:type="dxa"/>
          </w:tcPr>
          <w:p w:rsidR="00044A5E" w:rsidRPr="00523837" w:rsidRDefault="00044A5E" w:rsidP="00304F68">
            <w:pPr>
              <w:tabs>
                <w:tab w:val="left" w:pos="9498"/>
              </w:tabs>
              <w:ind w:right="-143"/>
              <w:rPr>
                <w:sz w:val="22"/>
                <w:szCs w:val="22"/>
              </w:rPr>
            </w:pPr>
            <w:r w:rsidRPr="00523837">
              <w:rPr>
                <w:sz w:val="22"/>
                <w:szCs w:val="22"/>
              </w:rPr>
              <w:t>Авария водопровода</w:t>
            </w:r>
          </w:p>
        </w:tc>
        <w:tc>
          <w:tcPr>
            <w:tcW w:w="1440" w:type="dxa"/>
            <w:shd w:val="clear" w:color="auto" w:fill="auto"/>
          </w:tcPr>
          <w:p w:rsidR="00044A5E" w:rsidRPr="00523837" w:rsidRDefault="00044A5E" w:rsidP="00304F68">
            <w:pPr>
              <w:tabs>
                <w:tab w:val="left" w:pos="9498"/>
              </w:tabs>
              <w:ind w:right="-143" w:firstLine="108"/>
              <w:jc w:val="center"/>
              <w:rPr>
                <w:bCs/>
                <w:sz w:val="22"/>
                <w:szCs w:val="22"/>
              </w:rPr>
            </w:pPr>
            <w:r w:rsidRPr="00523837">
              <w:rPr>
                <w:bCs/>
                <w:sz w:val="22"/>
                <w:szCs w:val="22"/>
              </w:rPr>
              <w:t>4</w:t>
            </w:r>
          </w:p>
        </w:tc>
        <w:tc>
          <w:tcPr>
            <w:tcW w:w="1800" w:type="dxa"/>
          </w:tcPr>
          <w:p w:rsidR="00044A5E" w:rsidRPr="00523837" w:rsidRDefault="00044A5E" w:rsidP="00304F68">
            <w:pPr>
              <w:tabs>
                <w:tab w:val="left" w:pos="9498"/>
              </w:tabs>
              <w:ind w:right="-143" w:firstLine="108"/>
              <w:jc w:val="center"/>
              <w:rPr>
                <w:bCs/>
                <w:sz w:val="22"/>
                <w:szCs w:val="22"/>
              </w:rPr>
            </w:pPr>
            <w:r w:rsidRPr="00523837">
              <w:rPr>
                <w:sz w:val="22"/>
                <w:szCs w:val="22"/>
              </w:rPr>
              <w:t>-</w:t>
            </w:r>
          </w:p>
        </w:tc>
      </w:tr>
      <w:tr w:rsidR="00044A5E" w:rsidRPr="00523837" w:rsidTr="00304F68">
        <w:tc>
          <w:tcPr>
            <w:tcW w:w="572" w:type="dxa"/>
            <w:tcBorders>
              <w:bottom w:val="single" w:sz="4" w:space="0" w:color="auto"/>
            </w:tcBorders>
          </w:tcPr>
          <w:p w:rsidR="00044A5E" w:rsidRPr="00523837" w:rsidRDefault="00044A5E" w:rsidP="00304F68">
            <w:pPr>
              <w:ind w:left="-567" w:right="-534"/>
              <w:jc w:val="center"/>
              <w:rPr>
                <w:sz w:val="22"/>
                <w:szCs w:val="22"/>
              </w:rPr>
            </w:pPr>
            <w:r w:rsidRPr="00523837">
              <w:rPr>
                <w:sz w:val="22"/>
                <w:szCs w:val="22"/>
              </w:rPr>
              <w:t>21</w:t>
            </w:r>
          </w:p>
        </w:tc>
        <w:tc>
          <w:tcPr>
            <w:tcW w:w="6088" w:type="dxa"/>
            <w:tcBorders>
              <w:bottom w:val="single" w:sz="4" w:space="0" w:color="auto"/>
            </w:tcBorders>
          </w:tcPr>
          <w:p w:rsidR="00044A5E" w:rsidRPr="00523837" w:rsidRDefault="00044A5E" w:rsidP="00304F68">
            <w:pPr>
              <w:tabs>
                <w:tab w:val="left" w:pos="9498"/>
              </w:tabs>
              <w:ind w:right="-143"/>
              <w:rPr>
                <w:sz w:val="22"/>
                <w:szCs w:val="22"/>
              </w:rPr>
            </w:pPr>
            <w:r w:rsidRPr="00523837">
              <w:rPr>
                <w:sz w:val="22"/>
                <w:szCs w:val="22"/>
              </w:rPr>
              <w:t>Разбор аварийных домов</w:t>
            </w:r>
          </w:p>
        </w:tc>
        <w:tc>
          <w:tcPr>
            <w:tcW w:w="1440" w:type="dxa"/>
            <w:tcBorders>
              <w:bottom w:val="single" w:sz="4" w:space="0" w:color="auto"/>
            </w:tcBorders>
          </w:tcPr>
          <w:p w:rsidR="00044A5E" w:rsidRPr="00523837" w:rsidRDefault="00044A5E" w:rsidP="00304F68">
            <w:pPr>
              <w:tabs>
                <w:tab w:val="left" w:pos="9498"/>
              </w:tabs>
              <w:ind w:right="-143" w:firstLine="108"/>
              <w:jc w:val="center"/>
              <w:rPr>
                <w:bCs/>
                <w:sz w:val="22"/>
                <w:szCs w:val="22"/>
              </w:rPr>
            </w:pPr>
            <w:r w:rsidRPr="00523837">
              <w:rPr>
                <w:bCs/>
                <w:sz w:val="22"/>
                <w:szCs w:val="22"/>
              </w:rPr>
              <w:t>39</w:t>
            </w:r>
          </w:p>
        </w:tc>
        <w:tc>
          <w:tcPr>
            <w:tcW w:w="1800" w:type="dxa"/>
            <w:tcBorders>
              <w:bottom w:val="single" w:sz="4" w:space="0" w:color="auto"/>
            </w:tcBorders>
          </w:tcPr>
          <w:p w:rsidR="00044A5E" w:rsidRPr="00523837" w:rsidRDefault="00044A5E" w:rsidP="00304F68">
            <w:pPr>
              <w:tabs>
                <w:tab w:val="left" w:pos="9498"/>
              </w:tabs>
              <w:ind w:right="-143" w:firstLine="108"/>
              <w:jc w:val="center"/>
              <w:rPr>
                <w:bCs/>
                <w:sz w:val="22"/>
                <w:szCs w:val="22"/>
              </w:rPr>
            </w:pPr>
            <w:r w:rsidRPr="00523837">
              <w:rPr>
                <w:sz w:val="22"/>
                <w:szCs w:val="22"/>
              </w:rPr>
              <w:t>-</w:t>
            </w:r>
          </w:p>
        </w:tc>
      </w:tr>
      <w:tr w:rsidR="00044A5E" w:rsidRPr="00523837" w:rsidTr="00304F68">
        <w:tc>
          <w:tcPr>
            <w:tcW w:w="572" w:type="dxa"/>
            <w:tcBorders>
              <w:bottom w:val="single" w:sz="4" w:space="0" w:color="auto"/>
            </w:tcBorders>
          </w:tcPr>
          <w:p w:rsidR="00044A5E" w:rsidRPr="00523837" w:rsidRDefault="00044A5E" w:rsidP="00304F68">
            <w:pPr>
              <w:ind w:left="-567" w:right="-534"/>
              <w:jc w:val="center"/>
              <w:rPr>
                <w:sz w:val="22"/>
                <w:szCs w:val="22"/>
              </w:rPr>
            </w:pPr>
            <w:r w:rsidRPr="00523837">
              <w:rPr>
                <w:sz w:val="22"/>
                <w:szCs w:val="22"/>
              </w:rPr>
              <w:t>22</w:t>
            </w:r>
          </w:p>
        </w:tc>
        <w:tc>
          <w:tcPr>
            <w:tcW w:w="6088" w:type="dxa"/>
            <w:tcBorders>
              <w:bottom w:val="single" w:sz="4" w:space="0" w:color="auto"/>
            </w:tcBorders>
          </w:tcPr>
          <w:p w:rsidR="00044A5E" w:rsidRPr="00523837" w:rsidRDefault="00044A5E" w:rsidP="00304F68">
            <w:pPr>
              <w:tabs>
                <w:tab w:val="left" w:pos="9498"/>
              </w:tabs>
              <w:ind w:right="-143"/>
              <w:rPr>
                <w:sz w:val="22"/>
                <w:szCs w:val="22"/>
              </w:rPr>
            </w:pPr>
            <w:r w:rsidRPr="00523837">
              <w:rPr>
                <w:sz w:val="22"/>
                <w:szCs w:val="22"/>
              </w:rPr>
              <w:t>Эвакуация с верхних этажей</w:t>
            </w:r>
          </w:p>
        </w:tc>
        <w:tc>
          <w:tcPr>
            <w:tcW w:w="1440" w:type="dxa"/>
            <w:tcBorders>
              <w:bottom w:val="single" w:sz="4" w:space="0" w:color="auto"/>
            </w:tcBorders>
          </w:tcPr>
          <w:p w:rsidR="00044A5E" w:rsidRPr="00523837" w:rsidRDefault="00044A5E" w:rsidP="00304F68">
            <w:pPr>
              <w:tabs>
                <w:tab w:val="left" w:pos="9498"/>
              </w:tabs>
              <w:ind w:right="-143" w:firstLine="108"/>
              <w:jc w:val="center"/>
              <w:rPr>
                <w:bCs/>
                <w:sz w:val="22"/>
                <w:szCs w:val="22"/>
              </w:rPr>
            </w:pPr>
            <w:r w:rsidRPr="00523837">
              <w:rPr>
                <w:bCs/>
                <w:sz w:val="22"/>
                <w:szCs w:val="22"/>
              </w:rPr>
              <w:t>2</w:t>
            </w:r>
          </w:p>
        </w:tc>
        <w:tc>
          <w:tcPr>
            <w:tcW w:w="1800" w:type="dxa"/>
            <w:tcBorders>
              <w:bottom w:val="single" w:sz="4" w:space="0" w:color="auto"/>
            </w:tcBorders>
          </w:tcPr>
          <w:p w:rsidR="00044A5E" w:rsidRPr="00523837" w:rsidRDefault="00044A5E" w:rsidP="00304F68">
            <w:pPr>
              <w:tabs>
                <w:tab w:val="left" w:pos="9498"/>
              </w:tabs>
              <w:ind w:right="-143" w:firstLine="108"/>
              <w:jc w:val="center"/>
              <w:rPr>
                <w:bCs/>
                <w:sz w:val="22"/>
                <w:szCs w:val="22"/>
              </w:rPr>
            </w:pPr>
            <w:r w:rsidRPr="00523837">
              <w:rPr>
                <w:sz w:val="22"/>
                <w:szCs w:val="22"/>
              </w:rPr>
              <w:t>-</w:t>
            </w:r>
          </w:p>
        </w:tc>
      </w:tr>
      <w:tr w:rsidR="00044A5E" w:rsidRPr="00523837" w:rsidTr="00304F68">
        <w:tc>
          <w:tcPr>
            <w:tcW w:w="572" w:type="dxa"/>
            <w:tcBorders>
              <w:bottom w:val="single" w:sz="4" w:space="0" w:color="auto"/>
            </w:tcBorders>
          </w:tcPr>
          <w:p w:rsidR="00044A5E" w:rsidRPr="00523837" w:rsidRDefault="00044A5E" w:rsidP="00304F68">
            <w:pPr>
              <w:ind w:left="-567" w:right="-534"/>
              <w:jc w:val="center"/>
              <w:rPr>
                <w:sz w:val="22"/>
                <w:szCs w:val="22"/>
              </w:rPr>
            </w:pPr>
            <w:r w:rsidRPr="00523837">
              <w:rPr>
                <w:sz w:val="22"/>
                <w:szCs w:val="22"/>
              </w:rPr>
              <w:t>23</w:t>
            </w:r>
          </w:p>
        </w:tc>
        <w:tc>
          <w:tcPr>
            <w:tcW w:w="6088" w:type="dxa"/>
            <w:tcBorders>
              <w:bottom w:val="single" w:sz="4" w:space="0" w:color="auto"/>
            </w:tcBorders>
          </w:tcPr>
          <w:p w:rsidR="00044A5E" w:rsidRPr="00523837" w:rsidRDefault="00044A5E" w:rsidP="00304F68">
            <w:pPr>
              <w:tabs>
                <w:tab w:val="left" w:pos="9498"/>
              </w:tabs>
              <w:ind w:right="-143"/>
              <w:rPr>
                <w:sz w:val="22"/>
                <w:szCs w:val="22"/>
              </w:rPr>
            </w:pPr>
            <w:r w:rsidRPr="00523837">
              <w:rPr>
                <w:sz w:val="22"/>
                <w:szCs w:val="22"/>
              </w:rPr>
              <w:t>Возгорание автомобиля</w:t>
            </w:r>
          </w:p>
        </w:tc>
        <w:tc>
          <w:tcPr>
            <w:tcW w:w="1440" w:type="dxa"/>
            <w:tcBorders>
              <w:bottom w:val="single" w:sz="4" w:space="0" w:color="auto"/>
            </w:tcBorders>
          </w:tcPr>
          <w:p w:rsidR="00044A5E" w:rsidRPr="00523837" w:rsidRDefault="00044A5E" w:rsidP="00304F68">
            <w:pPr>
              <w:tabs>
                <w:tab w:val="left" w:pos="9498"/>
              </w:tabs>
              <w:ind w:right="-143" w:firstLine="108"/>
              <w:jc w:val="center"/>
              <w:rPr>
                <w:bCs/>
                <w:sz w:val="22"/>
                <w:szCs w:val="22"/>
              </w:rPr>
            </w:pPr>
            <w:r w:rsidRPr="00523837">
              <w:rPr>
                <w:bCs/>
                <w:sz w:val="22"/>
                <w:szCs w:val="22"/>
              </w:rPr>
              <w:t>6</w:t>
            </w:r>
          </w:p>
        </w:tc>
        <w:tc>
          <w:tcPr>
            <w:tcW w:w="1800" w:type="dxa"/>
            <w:tcBorders>
              <w:bottom w:val="single" w:sz="4" w:space="0" w:color="auto"/>
            </w:tcBorders>
          </w:tcPr>
          <w:p w:rsidR="00044A5E" w:rsidRPr="00523837" w:rsidRDefault="00044A5E" w:rsidP="00304F68">
            <w:pPr>
              <w:tabs>
                <w:tab w:val="left" w:pos="9498"/>
              </w:tabs>
              <w:ind w:right="-143" w:firstLine="108"/>
              <w:jc w:val="center"/>
              <w:rPr>
                <w:sz w:val="22"/>
                <w:szCs w:val="22"/>
              </w:rPr>
            </w:pPr>
            <w:r w:rsidRPr="00523837">
              <w:rPr>
                <w:sz w:val="22"/>
                <w:szCs w:val="22"/>
              </w:rPr>
              <w:t>-</w:t>
            </w:r>
          </w:p>
        </w:tc>
      </w:tr>
      <w:tr w:rsidR="00044A5E" w:rsidRPr="00523837" w:rsidTr="00304F68">
        <w:tc>
          <w:tcPr>
            <w:tcW w:w="6660" w:type="dxa"/>
            <w:gridSpan w:val="2"/>
            <w:shd w:val="clear" w:color="auto" w:fill="E0E0E0"/>
          </w:tcPr>
          <w:p w:rsidR="00044A5E" w:rsidRPr="00523837" w:rsidRDefault="00044A5E" w:rsidP="00304F68">
            <w:pPr>
              <w:tabs>
                <w:tab w:val="left" w:pos="9498"/>
              </w:tabs>
              <w:ind w:right="-143"/>
              <w:rPr>
                <w:b/>
                <w:bCs/>
                <w:sz w:val="22"/>
                <w:szCs w:val="22"/>
              </w:rPr>
            </w:pPr>
            <w:r w:rsidRPr="00523837">
              <w:rPr>
                <w:b/>
                <w:bCs/>
                <w:sz w:val="22"/>
                <w:szCs w:val="22"/>
              </w:rPr>
              <w:t>Всего отрядом спасено, чел.</w:t>
            </w:r>
          </w:p>
        </w:tc>
        <w:tc>
          <w:tcPr>
            <w:tcW w:w="1440" w:type="dxa"/>
            <w:shd w:val="clear" w:color="auto" w:fill="E0E0E0"/>
          </w:tcPr>
          <w:p w:rsidR="00044A5E" w:rsidRPr="00523837" w:rsidRDefault="00044A5E" w:rsidP="00304F68">
            <w:pPr>
              <w:tabs>
                <w:tab w:val="left" w:pos="9498"/>
              </w:tabs>
              <w:ind w:right="-143" w:firstLine="108"/>
              <w:jc w:val="center"/>
              <w:rPr>
                <w:b/>
                <w:bCs/>
                <w:sz w:val="22"/>
                <w:szCs w:val="22"/>
              </w:rPr>
            </w:pPr>
            <w:r w:rsidRPr="00523837">
              <w:rPr>
                <w:b/>
                <w:bCs/>
                <w:sz w:val="22"/>
                <w:szCs w:val="22"/>
              </w:rPr>
              <w:t>3</w:t>
            </w:r>
          </w:p>
        </w:tc>
        <w:tc>
          <w:tcPr>
            <w:tcW w:w="1800" w:type="dxa"/>
            <w:shd w:val="clear" w:color="auto" w:fill="E0E0E0"/>
          </w:tcPr>
          <w:p w:rsidR="00044A5E" w:rsidRPr="00523837" w:rsidRDefault="00044A5E" w:rsidP="00304F68">
            <w:pPr>
              <w:tabs>
                <w:tab w:val="left" w:pos="9498"/>
              </w:tabs>
              <w:ind w:right="-143" w:firstLine="108"/>
              <w:jc w:val="center"/>
              <w:rPr>
                <w:b/>
                <w:bCs/>
                <w:sz w:val="22"/>
                <w:szCs w:val="22"/>
              </w:rPr>
            </w:pPr>
            <w:r w:rsidRPr="00523837">
              <w:rPr>
                <w:b/>
                <w:bCs/>
                <w:sz w:val="22"/>
                <w:szCs w:val="22"/>
              </w:rPr>
              <w:t>7</w:t>
            </w:r>
          </w:p>
        </w:tc>
      </w:tr>
      <w:tr w:rsidR="00044A5E" w:rsidRPr="00523837" w:rsidTr="00304F68">
        <w:tc>
          <w:tcPr>
            <w:tcW w:w="6660" w:type="dxa"/>
            <w:gridSpan w:val="2"/>
            <w:shd w:val="clear" w:color="auto" w:fill="E0E0E0"/>
          </w:tcPr>
          <w:p w:rsidR="00044A5E" w:rsidRPr="00523837" w:rsidRDefault="00044A5E" w:rsidP="00304F68">
            <w:pPr>
              <w:tabs>
                <w:tab w:val="left" w:pos="9498"/>
              </w:tabs>
              <w:ind w:right="-143"/>
              <w:rPr>
                <w:b/>
                <w:bCs/>
                <w:sz w:val="22"/>
                <w:szCs w:val="22"/>
              </w:rPr>
            </w:pPr>
            <w:r w:rsidRPr="00523837">
              <w:rPr>
                <w:b/>
                <w:bCs/>
                <w:sz w:val="22"/>
                <w:szCs w:val="22"/>
              </w:rPr>
              <w:t>Оказана помощь пострадавшим, чел.</w:t>
            </w:r>
          </w:p>
        </w:tc>
        <w:tc>
          <w:tcPr>
            <w:tcW w:w="1440" w:type="dxa"/>
            <w:shd w:val="clear" w:color="auto" w:fill="E0E0E0"/>
          </w:tcPr>
          <w:p w:rsidR="00044A5E" w:rsidRPr="00523837" w:rsidRDefault="00044A5E" w:rsidP="00304F68">
            <w:pPr>
              <w:tabs>
                <w:tab w:val="left" w:pos="9498"/>
              </w:tabs>
              <w:ind w:right="-143" w:firstLine="108"/>
              <w:jc w:val="center"/>
              <w:rPr>
                <w:b/>
                <w:bCs/>
                <w:sz w:val="22"/>
                <w:szCs w:val="22"/>
              </w:rPr>
            </w:pPr>
            <w:r w:rsidRPr="00523837">
              <w:rPr>
                <w:b/>
                <w:bCs/>
                <w:sz w:val="22"/>
                <w:szCs w:val="22"/>
              </w:rPr>
              <w:t>20</w:t>
            </w:r>
          </w:p>
        </w:tc>
        <w:tc>
          <w:tcPr>
            <w:tcW w:w="1800" w:type="dxa"/>
            <w:shd w:val="clear" w:color="auto" w:fill="E0E0E0"/>
          </w:tcPr>
          <w:p w:rsidR="00044A5E" w:rsidRPr="00523837" w:rsidRDefault="00044A5E" w:rsidP="00304F68">
            <w:pPr>
              <w:tabs>
                <w:tab w:val="left" w:pos="9498"/>
              </w:tabs>
              <w:ind w:right="-143" w:firstLine="108"/>
              <w:jc w:val="center"/>
              <w:rPr>
                <w:b/>
                <w:bCs/>
                <w:sz w:val="22"/>
                <w:szCs w:val="22"/>
              </w:rPr>
            </w:pPr>
            <w:r w:rsidRPr="00523837">
              <w:rPr>
                <w:b/>
                <w:bCs/>
                <w:sz w:val="22"/>
                <w:szCs w:val="22"/>
              </w:rPr>
              <w:t>28</w:t>
            </w:r>
          </w:p>
        </w:tc>
      </w:tr>
    </w:tbl>
    <w:p w:rsidR="00044A5E" w:rsidRPr="00523837" w:rsidRDefault="00044A5E" w:rsidP="00044A5E">
      <w:pPr>
        <w:widowControl w:val="0"/>
        <w:tabs>
          <w:tab w:val="left" w:pos="10065"/>
        </w:tabs>
        <w:ind w:firstLine="709"/>
        <w:jc w:val="both"/>
      </w:pPr>
      <w:r w:rsidRPr="00523837">
        <w:t xml:space="preserve">Сравнительный анализ динамики происшествий показывает, что в 2023 году на территории </w:t>
      </w:r>
      <w:proofErr w:type="spellStart"/>
      <w:r w:rsidRPr="00523837">
        <w:t>г.о</w:t>
      </w:r>
      <w:proofErr w:type="spellEnd"/>
      <w:r w:rsidRPr="00523837">
        <w:t>. Кинешма:</w:t>
      </w:r>
    </w:p>
    <w:p w:rsidR="00044A5E" w:rsidRPr="00523837" w:rsidRDefault="00044A5E" w:rsidP="00044A5E">
      <w:pPr>
        <w:widowControl w:val="0"/>
        <w:tabs>
          <w:tab w:val="left" w:pos="10065"/>
        </w:tabs>
        <w:ind w:firstLine="709"/>
        <w:jc w:val="both"/>
      </w:pPr>
      <w:r w:rsidRPr="00523837">
        <w:t xml:space="preserve">- количество пожаров по сравнению с показателями предыдущего года </w:t>
      </w:r>
      <w:proofErr w:type="gramStart"/>
      <w:r w:rsidRPr="00523837">
        <w:t>уменьшилось и составило</w:t>
      </w:r>
      <w:proofErr w:type="gramEnd"/>
      <w:r w:rsidRPr="00523837">
        <w:t xml:space="preserve"> 178 (2022- 249, -29%), количество погибших людей при пожарах составило 5 человек, по показателям прошлого года увеличения нет  (2022- 5), травмы от опасных факторов пожара получил 1 человек (2022- 5, -80%);</w:t>
      </w:r>
    </w:p>
    <w:p w:rsidR="00044A5E" w:rsidRPr="00523837" w:rsidRDefault="00044A5E" w:rsidP="00044A5E">
      <w:pPr>
        <w:widowControl w:val="0"/>
        <w:tabs>
          <w:tab w:val="left" w:pos="10065"/>
        </w:tabs>
        <w:ind w:firstLine="709"/>
        <w:jc w:val="both"/>
      </w:pPr>
      <w:r w:rsidRPr="00523837">
        <w:t>-  на водных объектах города погиб 1 человек (АППГ 2022 -3), спасенных- 1 (АППГ 2022 – 1);</w:t>
      </w:r>
    </w:p>
    <w:p w:rsidR="00044A5E" w:rsidRPr="00523837" w:rsidRDefault="00044A5E" w:rsidP="00523837">
      <w:pPr>
        <w:widowControl w:val="0"/>
        <w:tabs>
          <w:tab w:val="left" w:pos="10065"/>
        </w:tabs>
        <w:ind w:firstLine="709"/>
        <w:jc w:val="both"/>
      </w:pPr>
      <w:r w:rsidRPr="00523837">
        <w:t xml:space="preserve">- </w:t>
      </w:r>
      <w:r w:rsidRPr="00523837">
        <w:rPr>
          <w:iCs/>
        </w:rPr>
        <w:t xml:space="preserve">на территории города произошло 40 ДТП (АППГ </w:t>
      </w:r>
      <w:r w:rsidRPr="00523837">
        <w:t xml:space="preserve">2022 </w:t>
      </w:r>
      <w:r w:rsidRPr="00523837">
        <w:rPr>
          <w:iCs/>
        </w:rPr>
        <w:t>- 41, -2,4%), получили телесные повреждения 42 человека (</w:t>
      </w:r>
      <w:r w:rsidRPr="00523837">
        <w:t xml:space="preserve">2022 </w:t>
      </w:r>
      <w:r w:rsidRPr="00523837">
        <w:rPr>
          <w:iCs/>
        </w:rPr>
        <w:t xml:space="preserve"> - 42,),  погибло 3 человека (АППГ </w:t>
      </w:r>
      <w:r w:rsidRPr="00523837">
        <w:t>2022</w:t>
      </w:r>
      <w:r w:rsidRPr="00523837">
        <w:rPr>
          <w:iCs/>
        </w:rPr>
        <w:t xml:space="preserve"> – 2,+50%).</w:t>
      </w:r>
    </w:p>
    <w:p w:rsidR="00044A5E" w:rsidRPr="00523837" w:rsidRDefault="00044A5E" w:rsidP="00044A5E">
      <w:pPr>
        <w:widowControl w:val="0"/>
        <w:tabs>
          <w:tab w:val="left" w:pos="10065"/>
        </w:tabs>
        <w:ind w:firstLine="709"/>
        <w:jc w:val="both"/>
      </w:pPr>
      <w:proofErr w:type="gramStart"/>
      <w:r w:rsidRPr="00523837">
        <w:t xml:space="preserve">В основу подготовки и обучения всех групп населения </w:t>
      </w:r>
      <w:proofErr w:type="spellStart"/>
      <w:r w:rsidRPr="00523837">
        <w:t>г.о</w:t>
      </w:r>
      <w:proofErr w:type="spellEnd"/>
      <w:r w:rsidRPr="00523837">
        <w:t xml:space="preserve">. Кинешма положены требования Федерального закона РФ от 21.12.1994 года № 68-ФЗ «О защите населения и территорий от чрезвычайных ситуаций природного и техногенного характера», а также постановления Правительства РФ от 04.09.2003 № 547 «О подготовке населения в области защиты от чрезвычайных ситуаций природного и техногенного характера» (с изм. и доп.). </w:t>
      </w:r>
      <w:proofErr w:type="gramEnd"/>
    </w:p>
    <w:p w:rsidR="00044A5E" w:rsidRPr="00523837" w:rsidRDefault="00044A5E" w:rsidP="00044A5E">
      <w:pPr>
        <w:widowControl w:val="0"/>
        <w:tabs>
          <w:tab w:val="left" w:pos="10065"/>
        </w:tabs>
        <w:ind w:firstLine="709"/>
        <w:jc w:val="both"/>
        <w:rPr>
          <w:b/>
        </w:rPr>
      </w:pPr>
      <w:r w:rsidRPr="00523837">
        <w:t xml:space="preserve">Подготовкой и обучением населения </w:t>
      </w:r>
      <w:proofErr w:type="spellStart"/>
      <w:r w:rsidRPr="00523837">
        <w:t>г.о</w:t>
      </w:r>
      <w:proofErr w:type="spellEnd"/>
      <w:r w:rsidRPr="00523837">
        <w:t xml:space="preserve">. Кинешма в области гражданской обороны, защиты населения и территорий от чрезвычайных ситуаций, пожарной безопасности и безопасности людей на водных объектах занимаются специально обученные, прошедшие подготовку в своей профессиональной области, преподаватели курсов гражданской обороны МУ «Управления ГОЧС </w:t>
      </w:r>
      <w:proofErr w:type="spellStart"/>
      <w:r w:rsidRPr="00523837">
        <w:t>г.о</w:t>
      </w:r>
      <w:proofErr w:type="spellEnd"/>
      <w:r w:rsidRPr="00523837">
        <w:t xml:space="preserve">. Кинешма». </w:t>
      </w:r>
      <w:proofErr w:type="gramStart"/>
      <w:r w:rsidRPr="00523837">
        <w:t>В соответствии с планом основных мероприятий, утвержденным постановлением администрации городского округа Кинешма от 29.12.2017 №1848п, в городском округе Кинешма проводятся мероприятия в области гражданской обороны, предупреждения и ликвидации ЧС, обеспечения пожарной безопасности и безопасности людей на водных объектах (соревнования, конкурсы в области гражданской обороны и защиты населения от ЧС, месячники безопасности и т.д.)</w:t>
      </w:r>
      <w:proofErr w:type="gramEnd"/>
      <w:r w:rsidRPr="00523837">
        <w:t xml:space="preserve"> Организация этих мероприятий, методическая работа и проведение также возлагаются на курсы гражданской обороны Управления. В данных мероприятиях задействованы все организации, учебные заведения, детские учреждения, а также работающее и неработающее население города.</w:t>
      </w:r>
    </w:p>
    <w:p w:rsidR="00044A5E" w:rsidRDefault="00044A5E" w:rsidP="00044A5E">
      <w:pPr>
        <w:ind w:left="-567" w:firstLine="1275"/>
        <w:jc w:val="both"/>
      </w:pPr>
      <w:r w:rsidRPr="00523837">
        <w:t xml:space="preserve">Данные по обучению населения на курсах ГО </w:t>
      </w:r>
      <w:proofErr w:type="spellStart"/>
      <w:r w:rsidRPr="00523837">
        <w:t>г.о</w:t>
      </w:r>
      <w:proofErr w:type="spellEnd"/>
      <w:r w:rsidRPr="00523837">
        <w:t>. Кинешма:</w:t>
      </w:r>
    </w:p>
    <w:p w:rsidR="00523837" w:rsidRPr="00523837" w:rsidRDefault="00523837" w:rsidP="00044A5E">
      <w:pPr>
        <w:ind w:left="-567" w:firstLine="1275"/>
        <w:jc w:val="both"/>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813"/>
        <w:gridCol w:w="1620"/>
        <w:gridCol w:w="952"/>
      </w:tblGrid>
      <w:tr w:rsidR="00044A5E" w:rsidRPr="00523837" w:rsidTr="00304F68">
        <w:trPr>
          <w:trHeight w:val="345"/>
          <w:tblHeader/>
        </w:trPr>
        <w:tc>
          <w:tcPr>
            <w:tcW w:w="567" w:type="dxa"/>
            <w:vAlign w:val="center"/>
          </w:tcPr>
          <w:p w:rsidR="00044A5E" w:rsidRPr="00523837" w:rsidRDefault="00044A5E" w:rsidP="00304F68">
            <w:pPr>
              <w:tabs>
                <w:tab w:val="left" w:pos="9498"/>
              </w:tabs>
              <w:ind w:left="-567" w:right="-534"/>
              <w:jc w:val="center"/>
              <w:rPr>
                <w:b/>
                <w:sz w:val="22"/>
                <w:szCs w:val="22"/>
              </w:rPr>
            </w:pPr>
            <w:bookmarkStart w:id="1" w:name="_Hlk126671079"/>
            <w:bookmarkStart w:id="2" w:name="_Hlk126671164"/>
            <w:r w:rsidRPr="00523837">
              <w:rPr>
                <w:b/>
                <w:sz w:val="22"/>
                <w:szCs w:val="22"/>
              </w:rPr>
              <w:lastRenderedPageBreak/>
              <w:t>№</w:t>
            </w:r>
          </w:p>
          <w:p w:rsidR="00044A5E" w:rsidRPr="00523837" w:rsidRDefault="00044A5E" w:rsidP="00304F68">
            <w:pPr>
              <w:tabs>
                <w:tab w:val="left" w:pos="9498"/>
              </w:tabs>
              <w:ind w:left="-567" w:right="-534"/>
              <w:jc w:val="center"/>
              <w:rPr>
                <w:b/>
                <w:sz w:val="22"/>
                <w:szCs w:val="22"/>
              </w:rPr>
            </w:pPr>
            <w:proofErr w:type="gramStart"/>
            <w:r w:rsidRPr="00523837">
              <w:rPr>
                <w:b/>
                <w:sz w:val="22"/>
                <w:szCs w:val="22"/>
              </w:rPr>
              <w:t>п</w:t>
            </w:r>
            <w:proofErr w:type="gramEnd"/>
            <w:r w:rsidRPr="00523837">
              <w:rPr>
                <w:b/>
                <w:sz w:val="22"/>
                <w:szCs w:val="22"/>
              </w:rPr>
              <w:t>/п</w:t>
            </w:r>
          </w:p>
        </w:tc>
        <w:tc>
          <w:tcPr>
            <w:tcW w:w="6813" w:type="dxa"/>
            <w:vAlign w:val="center"/>
          </w:tcPr>
          <w:p w:rsidR="00044A5E" w:rsidRPr="00523837" w:rsidRDefault="00044A5E" w:rsidP="00304F68">
            <w:pPr>
              <w:tabs>
                <w:tab w:val="left" w:pos="9498"/>
              </w:tabs>
              <w:ind w:left="-567"/>
              <w:jc w:val="center"/>
              <w:rPr>
                <w:b/>
                <w:sz w:val="22"/>
                <w:szCs w:val="22"/>
              </w:rPr>
            </w:pPr>
            <w:r w:rsidRPr="00523837">
              <w:rPr>
                <w:b/>
                <w:sz w:val="22"/>
                <w:szCs w:val="22"/>
              </w:rPr>
              <w:t>Категория слушателей</w:t>
            </w:r>
          </w:p>
        </w:tc>
        <w:tc>
          <w:tcPr>
            <w:tcW w:w="1620" w:type="dxa"/>
            <w:vAlign w:val="center"/>
          </w:tcPr>
          <w:p w:rsidR="00044A5E" w:rsidRPr="00523837" w:rsidRDefault="00044A5E" w:rsidP="00304F68">
            <w:pPr>
              <w:tabs>
                <w:tab w:val="left" w:pos="9498"/>
              </w:tabs>
              <w:ind w:left="-108"/>
              <w:jc w:val="center"/>
              <w:rPr>
                <w:b/>
                <w:sz w:val="22"/>
                <w:szCs w:val="22"/>
              </w:rPr>
            </w:pPr>
            <w:r w:rsidRPr="00523837">
              <w:rPr>
                <w:b/>
                <w:sz w:val="22"/>
                <w:szCs w:val="22"/>
              </w:rPr>
              <w:t>Фактически</w:t>
            </w:r>
          </w:p>
          <w:p w:rsidR="00044A5E" w:rsidRPr="00523837" w:rsidRDefault="00044A5E" w:rsidP="00304F68">
            <w:pPr>
              <w:tabs>
                <w:tab w:val="left" w:pos="9498"/>
              </w:tabs>
              <w:ind w:left="-108"/>
              <w:jc w:val="center"/>
              <w:rPr>
                <w:b/>
                <w:sz w:val="22"/>
                <w:szCs w:val="22"/>
                <w:lang w:eastAsia="en-US"/>
              </w:rPr>
            </w:pPr>
            <w:r w:rsidRPr="00523837">
              <w:rPr>
                <w:b/>
                <w:sz w:val="22"/>
                <w:szCs w:val="22"/>
              </w:rPr>
              <w:t>обучено в 2023 году</w:t>
            </w:r>
          </w:p>
        </w:tc>
        <w:tc>
          <w:tcPr>
            <w:tcW w:w="952" w:type="dxa"/>
          </w:tcPr>
          <w:p w:rsidR="00044A5E" w:rsidRPr="00523837" w:rsidRDefault="00044A5E" w:rsidP="00304F68">
            <w:pPr>
              <w:tabs>
                <w:tab w:val="left" w:pos="9498"/>
              </w:tabs>
              <w:ind w:left="-108" w:right="-108"/>
              <w:jc w:val="center"/>
              <w:rPr>
                <w:b/>
                <w:sz w:val="22"/>
                <w:szCs w:val="22"/>
              </w:rPr>
            </w:pPr>
            <w:r w:rsidRPr="00523837">
              <w:rPr>
                <w:b/>
                <w:sz w:val="22"/>
                <w:szCs w:val="22"/>
              </w:rPr>
              <w:t xml:space="preserve">% </w:t>
            </w:r>
            <w:proofErr w:type="gramStart"/>
            <w:r w:rsidRPr="00523837">
              <w:rPr>
                <w:b/>
                <w:sz w:val="22"/>
                <w:szCs w:val="22"/>
              </w:rPr>
              <w:t>обучен-</w:t>
            </w:r>
            <w:proofErr w:type="spellStart"/>
            <w:r w:rsidRPr="00523837">
              <w:rPr>
                <w:b/>
                <w:sz w:val="22"/>
                <w:szCs w:val="22"/>
              </w:rPr>
              <w:t>ных</w:t>
            </w:r>
            <w:proofErr w:type="spellEnd"/>
            <w:proofErr w:type="gramEnd"/>
          </w:p>
        </w:tc>
      </w:tr>
      <w:tr w:rsidR="00044A5E" w:rsidRPr="00523837" w:rsidTr="00304F68">
        <w:trPr>
          <w:trHeight w:val="345"/>
        </w:trPr>
        <w:tc>
          <w:tcPr>
            <w:tcW w:w="567" w:type="dxa"/>
          </w:tcPr>
          <w:p w:rsidR="00044A5E" w:rsidRPr="00523837" w:rsidRDefault="00044A5E" w:rsidP="00304F68">
            <w:pPr>
              <w:tabs>
                <w:tab w:val="left" w:pos="9498"/>
              </w:tabs>
              <w:ind w:left="-392" w:right="-392"/>
              <w:jc w:val="center"/>
              <w:rPr>
                <w:sz w:val="22"/>
                <w:szCs w:val="22"/>
              </w:rPr>
            </w:pPr>
            <w:r w:rsidRPr="00523837">
              <w:rPr>
                <w:sz w:val="22"/>
                <w:szCs w:val="22"/>
              </w:rPr>
              <w:t>1.</w:t>
            </w:r>
          </w:p>
        </w:tc>
        <w:tc>
          <w:tcPr>
            <w:tcW w:w="6813" w:type="dxa"/>
            <w:vAlign w:val="center"/>
          </w:tcPr>
          <w:p w:rsidR="00044A5E" w:rsidRPr="00523837" w:rsidRDefault="00044A5E" w:rsidP="00304F68">
            <w:pPr>
              <w:tabs>
                <w:tab w:val="left" w:pos="9498"/>
              </w:tabs>
              <w:rPr>
                <w:sz w:val="22"/>
                <w:szCs w:val="22"/>
                <w:lang w:eastAsia="en-US"/>
              </w:rPr>
            </w:pPr>
            <w:r w:rsidRPr="00523837">
              <w:rPr>
                <w:color w:val="2D2D2D"/>
                <w:sz w:val="22"/>
                <w:szCs w:val="22"/>
              </w:rPr>
              <w:t>Руководители занятий по гражданской обороне в организациях</w:t>
            </w:r>
          </w:p>
        </w:tc>
        <w:tc>
          <w:tcPr>
            <w:tcW w:w="1620" w:type="dxa"/>
          </w:tcPr>
          <w:p w:rsidR="00044A5E" w:rsidRPr="00523837" w:rsidRDefault="00044A5E" w:rsidP="00304F68">
            <w:pPr>
              <w:jc w:val="center"/>
              <w:rPr>
                <w:sz w:val="22"/>
                <w:szCs w:val="22"/>
                <w:lang w:eastAsia="en-US"/>
              </w:rPr>
            </w:pPr>
            <w:r w:rsidRPr="00523837">
              <w:rPr>
                <w:sz w:val="22"/>
                <w:szCs w:val="22"/>
                <w:lang w:eastAsia="en-US"/>
              </w:rPr>
              <w:t>59</w:t>
            </w:r>
          </w:p>
        </w:tc>
        <w:tc>
          <w:tcPr>
            <w:tcW w:w="952" w:type="dxa"/>
          </w:tcPr>
          <w:p w:rsidR="00044A5E" w:rsidRPr="00523837" w:rsidRDefault="00044A5E" w:rsidP="00304F68">
            <w:pPr>
              <w:jc w:val="center"/>
              <w:rPr>
                <w:sz w:val="22"/>
                <w:szCs w:val="22"/>
                <w:lang w:eastAsia="en-US"/>
              </w:rPr>
            </w:pPr>
            <w:r w:rsidRPr="00523837">
              <w:rPr>
                <w:sz w:val="22"/>
                <w:szCs w:val="22"/>
                <w:lang w:eastAsia="en-US"/>
              </w:rPr>
              <w:t>168,5</w:t>
            </w:r>
          </w:p>
        </w:tc>
      </w:tr>
      <w:tr w:rsidR="00044A5E" w:rsidRPr="00523837" w:rsidTr="00304F68">
        <w:trPr>
          <w:trHeight w:val="345"/>
        </w:trPr>
        <w:tc>
          <w:tcPr>
            <w:tcW w:w="567" w:type="dxa"/>
          </w:tcPr>
          <w:p w:rsidR="00044A5E" w:rsidRPr="00523837" w:rsidRDefault="00044A5E" w:rsidP="00304F68">
            <w:pPr>
              <w:tabs>
                <w:tab w:val="left" w:pos="9498"/>
              </w:tabs>
              <w:spacing w:line="189" w:lineRule="atLeast"/>
              <w:ind w:left="-392" w:right="-392"/>
              <w:jc w:val="center"/>
              <w:textAlignment w:val="baseline"/>
              <w:rPr>
                <w:sz w:val="22"/>
                <w:szCs w:val="22"/>
              </w:rPr>
            </w:pPr>
            <w:r w:rsidRPr="00523837">
              <w:rPr>
                <w:sz w:val="22"/>
                <w:szCs w:val="22"/>
              </w:rPr>
              <w:t>2.</w:t>
            </w:r>
          </w:p>
        </w:tc>
        <w:tc>
          <w:tcPr>
            <w:tcW w:w="6813" w:type="dxa"/>
            <w:vAlign w:val="center"/>
          </w:tcPr>
          <w:p w:rsidR="00044A5E" w:rsidRPr="00523837" w:rsidRDefault="00044A5E" w:rsidP="00304F68">
            <w:pPr>
              <w:tabs>
                <w:tab w:val="left" w:pos="9498"/>
              </w:tabs>
              <w:spacing w:line="189" w:lineRule="atLeast"/>
              <w:textAlignment w:val="baseline"/>
              <w:rPr>
                <w:sz w:val="22"/>
                <w:szCs w:val="22"/>
              </w:rPr>
            </w:pPr>
            <w:r w:rsidRPr="00523837">
              <w:rPr>
                <w:color w:val="2D2D2D"/>
                <w:sz w:val="22"/>
                <w:szCs w:val="22"/>
              </w:rPr>
              <w:t>Руководитель и работники органов, создаваемых при органах местного самоуправления, специально уполномоченных на решение задач в области защиты населения и территорий от чрезвычайных ситуаций.</w:t>
            </w:r>
          </w:p>
        </w:tc>
        <w:tc>
          <w:tcPr>
            <w:tcW w:w="1620" w:type="dxa"/>
          </w:tcPr>
          <w:p w:rsidR="00044A5E" w:rsidRPr="00523837" w:rsidRDefault="00044A5E" w:rsidP="00304F68">
            <w:pPr>
              <w:jc w:val="center"/>
              <w:rPr>
                <w:sz w:val="22"/>
                <w:szCs w:val="22"/>
                <w:lang w:eastAsia="en-US"/>
              </w:rPr>
            </w:pPr>
            <w:r w:rsidRPr="00523837">
              <w:rPr>
                <w:sz w:val="22"/>
                <w:szCs w:val="22"/>
                <w:lang w:eastAsia="en-US"/>
              </w:rPr>
              <w:t>-</w:t>
            </w:r>
          </w:p>
        </w:tc>
        <w:tc>
          <w:tcPr>
            <w:tcW w:w="952" w:type="dxa"/>
          </w:tcPr>
          <w:p w:rsidR="00044A5E" w:rsidRPr="00523837" w:rsidRDefault="00044A5E" w:rsidP="00304F68">
            <w:pPr>
              <w:jc w:val="center"/>
              <w:rPr>
                <w:sz w:val="22"/>
                <w:szCs w:val="22"/>
                <w:lang w:eastAsia="en-US"/>
              </w:rPr>
            </w:pPr>
            <w:r w:rsidRPr="00523837">
              <w:rPr>
                <w:sz w:val="22"/>
                <w:szCs w:val="22"/>
                <w:lang w:eastAsia="en-US"/>
              </w:rPr>
              <w:t>-</w:t>
            </w:r>
          </w:p>
        </w:tc>
      </w:tr>
      <w:tr w:rsidR="00044A5E" w:rsidRPr="00523837" w:rsidTr="00304F68">
        <w:tc>
          <w:tcPr>
            <w:tcW w:w="567" w:type="dxa"/>
          </w:tcPr>
          <w:p w:rsidR="00044A5E" w:rsidRPr="00523837" w:rsidRDefault="00044A5E" w:rsidP="00304F68">
            <w:pPr>
              <w:tabs>
                <w:tab w:val="left" w:pos="9498"/>
              </w:tabs>
              <w:spacing w:line="189" w:lineRule="atLeast"/>
              <w:ind w:left="-392" w:right="-392"/>
              <w:jc w:val="center"/>
              <w:textAlignment w:val="baseline"/>
              <w:rPr>
                <w:sz w:val="22"/>
                <w:szCs w:val="22"/>
              </w:rPr>
            </w:pPr>
            <w:r w:rsidRPr="00523837">
              <w:rPr>
                <w:sz w:val="22"/>
                <w:szCs w:val="22"/>
              </w:rPr>
              <w:t>3.</w:t>
            </w:r>
          </w:p>
        </w:tc>
        <w:tc>
          <w:tcPr>
            <w:tcW w:w="6813" w:type="dxa"/>
            <w:vAlign w:val="center"/>
          </w:tcPr>
          <w:p w:rsidR="00044A5E" w:rsidRPr="00523837" w:rsidRDefault="00044A5E" w:rsidP="00304F68">
            <w:pPr>
              <w:tabs>
                <w:tab w:val="left" w:pos="9498"/>
              </w:tabs>
              <w:spacing w:line="189" w:lineRule="atLeast"/>
              <w:textAlignment w:val="baseline"/>
              <w:rPr>
                <w:sz w:val="22"/>
                <w:szCs w:val="22"/>
              </w:rPr>
            </w:pPr>
            <w:r w:rsidRPr="00523837">
              <w:rPr>
                <w:color w:val="2D2D2D"/>
                <w:sz w:val="22"/>
                <w:szCs w:val="22"/>
              </w:rPr>
              <w:t>Преподаватели учреждений образования</w:t>
            </w:r>
          </w:p>
        </w:tc>
        <w:tc>
          <w:tcPr>
            <w:tcW w:w="1620" w:type="dxa"/>
          </w:tcPr>
          <w:p w:rsidR="00044A5E" w:rsidRPr="00523837" w:rsidRDefault="00044A5E" w:rsidP="00304F68">
            <w:pPr>
              <w:jc w:val="center"/>
              <w:rPr>
                <w:sz w:val="22"/>
                <w:szCs w:val="22"/>
                <w:lang w:eastAsia="en-US"/>
              </w:rPr>
            </w:pPr>
            <w:r w:rsidRPr="00523837">
              <w:rPr>
                <w:sz w:val="22"/>
                <w:szCs w:val="22"/>
                <w:lang w:eastAsia="en-US"/>
              </w:rPr>
              <w:t>27</w:t>
            </w:r>
          </w:p>
        </w:tc>
        <w:tc>
          <w:tcPr>
            <w:tcW w:w="952" w:type="dxa"/>
          </w:tcPr>
          <w:p w:rsidR="00044A5E" w:rsidRPr="00523837" w:rsidRDefault="00044A5E" w:rsidP="00304F68">
            <w:pPr>
              <w:jc w:val="center"/>
              <w:rPr>
                <w:sz w:val="22"/>
                <w:szCs w:val="22"/>
                <w:lang w:eastAsia="en-US"/>
              </w:rPr>
            </w:pPr>
            <w:r w:rsidRPr="00523837">
              <w:rPr>
                <w:sz w:val="22"/>
                <w:szCs w:val="22"/>
                <w:lang w:eastAsia="en-US"/>
              </w:rPr>
              <w:t>67,5</w:t>
            </w:r>
          </w:p>
        </w:tc>
      </w:tr>
      <w:tr w:rsidR="00044A5E" w:rsidRPr="00523837" w:rsidTr="00304F68">
        <w:tc>
          <w:tcPr>
            <w:tcW w:w="567" w:type="dxa"/>
          </w:tcPr>
          <w:p w:rsidR="00044A5E" w:rsidRPr="00523837" w:rsidRDefault="00044A5E" w:rsidP="00304F68">
            <w:pPr>
              <w:tabs>
                <w:tab w:val="left" w:pos="9498"/>
              </w:tabs>
              <w:spacing w:line="189" w:lineRule="atLeast"/>
              <w:ind w:left="-392" w:right="-392"/>
              <w:jc w:val="center"/>
              <w:textAlignment w:val="baseline"/>
              <w:rPr>
                <w:sz w:val="22"/>
                <w:szCs w:val="22"/>
              </w:rPr>
            </w:pPr>
            <w:r w:rsidRPr="00523837">
              <w:rPr>
                <w:sz w:val="22"/>
                <w:szCs w:val="22"/>
              </w:rPr>
              <w:t>4.</w:t>
            </w:r>
          </w:p>
        </w:tc>
        <w:tc>
          <w:tcPr>
            <w:tcW w:w="6813" w:type="dxa"/>
          </w:tcPr>
          <w:p w:rsidR="00044A5E" w:rsidRPr="00523837" w:rsidRDefault="00044A5E" w:rsidP="00304F68">
            <w:pPr>
              <w:rPr>
                <w:color w:val="2D2D2D"/>
                <w:sz w:val="22"/>
                <w:szCs w:val="22"/>
              </w:rPr>
            </w:pPr>
            <w:r w:rsidRPr="00523837">
              <w:rPr>
                <w:color w:val="2D2D2D"/>
                <w:sz w:val="22"/>
                <w:szCs w:val="22"/>
              </w:rPr>
              <w:t>Начальники, инструкторы (консультанты) учебно-консультационных пунктов по ГО и ЧС (УКП ГОЧС)</w:t>
            </w:r>
          </w:p>
        </w:tc>
        <w:tc>
          <w:tcPr>
            <w:tcW w:w="1620" w:type="dxa"/>
          </w:tcPr>
          <w:p w:rsidR="00044A5E" w:rsidRPr="00523837" w:rsidRDefault="00044A5E" w:rsidP="00304F68">
            <w:pPr>
              <w:jc w:val="center"/>
              <w:rPr>
                <w:sz w:val="22"/>
                <w:szCs w:val="22"/>
                <w:lang w:eastAsia="en-US"/>
              </w:rPr>
            </w:pPr>
            <w:r w:rsidRPr="00523837">
              <w:rPr>
                <w:sz w:val="22"/>
                <w:szCs w:val="22"/>
                <w:lang w:eastAsia="en-US"/>
              </w:rPr>
              <w:t>9</w:t>
            </w:r>
          </w:p>
        </w:tc>
        <w:tc>
          <w:tcPr>
            <w:tcW w:w="952" w:type="dxa"/>
          </w:tcPr>
          <w:p w:rsidR="00044A5E" w:rsidRPr="00523837" w:rsidRDefault="00044A5E" w:rsidP="00304F68">
            <w:pPr>
              <w:jc w:val="center"/>
              <w:rPr>
                <w:sz w:val="22"/>
                <w:szCs w:val="22"/>
                <w:lang w:eastAsia="en-US"/>
              </w:rPr>
            </w:pPr>
            <w:r w:rsidRPr="00523837">
              <w:rPr>
                <w:sz w:val="22"/>
                <w:szCs w:val="22"/>
                <w:lang w:eastAsia="en-US"/>
              </w:rPr>
              <w:t>225</w:t>
            </w:r>
          </w:p>
        </w:tc>
      </w:tr>
      <w:tr w:rsidR="00044A5E" w:rsidRPr="00523837" w:rsidTr="00304F68">
        <w:tc>
          <w:tcPr>
            <w:tcW w:w="567" w:type="dxa"/>
          </w:tcPr>
          <w:p w:rsidR="00044A5E" w:rsidRPr="00523837" w:rsidRDefault="00044A5E" w:rsidP="00304F68">
            <w:pPr>
              <w:tabs>
                <w:tab w:val="left" w:pos="9498"/>
              </w:tabs>
              <w:spacing w:line="189" w:lineRule="atLeast"/>
              <w:ind w:left="-392" w:right="-392"/>
              <w:jc w:val="center"/>
              <w:textAlignment w:val="baseline"/>
              <w:rPr>
                <w:sz w:val="22"/>
                <w:szCs w:val="22"/>
              </w:rPr>
            </w:pPr>
            <w:r w:rsidRPr="00523837">
              <w:rPr>
                <w:sz w:val="22"/>
                <w:szCs w:val="22"/>
              </w:rPr>
              <w:t>5.</w:t>
            </w:r>
          </w:p>
        </w:tc>
        <w:tc>
          <w:tcPr>
            <w:tcW w:w="6813" w:type="dxa"/>
          </w:tcPr>
          <w:p w:rsidR="00044A5E" w:rsidRPr="00523837" w:rsidRDefault="00044A5E" w:rsidP="00304F68">
            <w:pPr>
              <w:rPr>
                <w:color w:val="2D2D2D"/>
                <w:sz w:val="22"/>
                <w:szCs w:val="22"/>
              </w:rPr>
            </w:pPr>
            <w:r w:rsidRPr="00523837">
              <w:rPr>
                <w:color w:val="2D2D2D"/>
                <w:sz w:val="22"/>
                <w:szCs w:val="22"/>
              </w:rPr>
              <w:t>Члены комиссий по предупреждению и ликвидации чрезвычайных ситуаций и обеспечению пожарной безопасности  муниципальных образований  (КЧС и ОПБ)</w:t>
            </w:r>
          </w:p>
        </w:tc>
        <w:tc>
          <w:tcPr>
            <w:tcW w:w="1620" w:type="dxa"/>
          </w:tcPr>
          <w:p w:rsidR="00044A5E" w:rsidRPr="00523837" w:rsidRDefault="00044A5E" w:rsidP="00304F68">
            <w:pPr>
              <w:jc w:val="center"/>
              <w:rPr>
                <w:sz w:val="22"/>
                <w:szCs w:val="22"/>
                <w:lang w:eastAsia="en-US"/>
              </w:rPr>
            </w:pPr>
            <w:r w:rsidRPr="00523837">
              <w:rPr>
                <w:sz w:val="22"/>
                <w:szCs w:val="22"/>
                <w:lang w:eastAsia="en-US"/>
              </w:rPr>
              <w:t>40</w:t>
            </w:r>
          </w:p>
        </w:tc>
        <w:tc>
          <w:tcPr>
            <w:tcW w:w="952" w:type="dxa"/>
          </w:tcPr>
          <w:p w:rsidR="00044A5E" w:rsidRPr="00523837" w:rsidRDefault="00044A5E" w:rsidP="00304F68">
            <w:pPr>
              <w:jc w:val="center"/>
              <w:rPr>
                <w:sz w:val="22"/>
                <w:szCs w:val="22"/>
                <w:lang w:eastAsia="en-US"/>
              </w:rPr>
            </w:pPr>
            <w:r w:rsidRPr="00523837">
              <w:rPr>
                <w:sz w:val="22"/>
                <w:szCs w:val="22"/>
                <w:lang w:eastAsia="en-US"/>
              </w:rPr>
              <w:t>114</w:t>
            </w:r>
          </w:p>
        </w:tc>
      </w:tr>
      <w:tr w:rsidR="00044A5E" w:rsidRPr="00523837" w:rsidTr="00304F68">
        <w:tc>
          <w:tcPr>
            <w:tcW w:w="567" w:type="dxa"/>
          </w:tcPr>
          <w:p w:rsidR="00044A5E" w:rsidRPr="00523837" w:rsidRDefault="00044A5E" w:rsidP="00304F68">
            <w:pPr>
              <w:tabs>
                <w:tab w:val="left" w:pos="9498"/>
              </w:tabs>
              <w:spacing w:line="189" w:lineRule="atLeast"/>
              <w:ind w:left="-392" w:right="-392"/>
              <w:jc w:val="center"/>
              <w:textAlignment w:val="baseline"/>
              <w:rPr>
                <w:sz w:val="22"/>
                <w:szCs w:val="22"/>
              </w:rPr>
            </w:pPr>
            <w:r w:rsidRPr="00523837">
              <w:rPr>
                <w:sz w:val="22"/>
                <w:szCs w:val="22"/>
              </w:rPr>
              <w:t>6.</w:t>
            </w:r>
          </w:p>
        </w:tc>
        <w:tc>
          <w:tcPr>
            <w:tcW w:w="6813" w:type="dxa"/>
          </w:tcPr>
          <w:p w:rsidR="00044A5E" w:rsidRPr="00523837" w:rsidRDefault="00044A5E" w:rsidP="00304F68">
            <w:pPr>
              <w:rPr>
                <w:color w:val="2D2D2D"/>
                <w:sz w:val="22"/>
                <w:szCs w:val="22"/>
              </w:rPr>
            </w:pPr>
            <w:r w:rsidRPr="00523837">
              <w:rPr>
                <w:color w:val="2D2D2D"/>
                <w:sz w:val="22"/>
                <w:szCs w:val="22"/>
              </w:rPr>
              <w:t>Должностные лица, входящие в состав комиссий по повышению устойчивости функционирования:</w:t>
            </w:r>
          </w:p>
          <w:p w:rsidR="00044A5E" w:rsidRPr="00523837" w:rsidRDefault="00044A5E" w:rsidP="00304F68">
            <w:pPr>
              <w:rPr>
                <w:color w:val="2D2D2D"/>
                <w:sz w:val="22"/>
                <w:szCs w:val="22"/>
              </w:rPr>
            </w:pPr>
            <w:r w:rsidRPr="00523837">
              <w:rPr>
                <w:color w:val="2D2D2D"/>
                <w:sz w:val="22"/>
                <w:szCs w:val="22"/>
              </w:rPr>
              <w:t xml:space="preserve"> -организаций: - отнесенных к категориям по ГО, а также продолжающие работу в военное время;   - организаций, не отнесенных к категориям по ГО.</w:t>
            </w:r>
          </w:p>
        </w:tc>
        <w:tc>
          <w:tcPr>
            <w:tcW w:w="1620" w:type="dxa"/>
          </w:tcPr>
          <w:p w:rsidR="00044A5E" w:rsidRPr="00523837" w:rsidRDefault="00044A5E" w:rsidP="00304F68">
            <w:pPr>
              <w:jc w:val="center"/>
              <w:rPr>
                <w:sz w:val="22"/>
                <w:szCs w:val="22"/>
                <w:lang w:eastAsia="en-US"/>
              </w:rPr>
            </w:pPr>
            <w:r w:rsidRPr="00523837">
              <w:rPr>
                <w:sz w:val="22"/>
                <w:szCs w:val="22"/>
                <w:lang w:eastAsia="en-US"/>
              </w:rPr>
              <w:t>19</w:t>
            </w:r>
          </w:p>
        </w:tc>
        <w:tc>
          <w:tcPr>
            <w:tcW w:w="952" w:type="dxa"/>
          </w:tcPr>
          <w:p w:rsidR="00044A5E" w:rsidRPr="00523837" w:rsidRDefault="00044A5E" w:rsidP="00304F68">
            <w:pPr>
              <w:jc w:val="center"/>
              <w:rPr>
                <w:sz w:val="22"/>
                <w:szCs w:val="22"/>
                <w:lang w:eastAsia="en-US"/>
              </w:rPr>
            </w:pPr>
            <w:r w:rsidRPr="00523837">
              <w:rPr>
                <w:sz w:val="22"/>
                <w:szCs w:val="22"/>
                <w:lang w:eastAsia="en-US"/>
              </w:rPr>
              <w:t>211</w:t>
            </w:r>
          </w:p>
        </w:tc>
      </w:tr>
      <w:tr w:rsidR="00044A5E" w:rsidRPr="00523837" w:rsidTr="00304F68">
        <w:tc>
          <w:tcPr>
            <w:tcW w:w="567" w:type="dxa"/>
          </w:tcPr>
          <w:p w:rsidR="00044A5E" w:rsidRPr="00523837" w:rsidRDefault="00044A5E" w:rsidP="00304F68">
            <w:pPr>
              <w:tabs>
                <w:tab w:val="left" w:pos="9498"/>
              </w:tabs>
              <w:spacing w:line="189" w:lineRule="atLeast"/>
              <w:ind w:left="-392" w:right="-392"/>
              <w:jc w:val="center"/>
              <w:textAlignment w:val="baseline"/>
              <w:rPr>
                <w:sz w:val="22"/>
                <w:szCs w:val="22"/>
              </w:rPr>
            </w:pPr>
            <w:r w:rsidRPr="00523837">
              <w:rPr>
                <w:sz w:val="22"/>
                <w:szCs w:val="22"/>
              </w:rPr>
              <w:t>7.</w:t>
            </w:r>
          </w:p>
        </w:tc>
        <w:tc>
          <w:tcPr>
            <w:tcW w:w="6813" w:type="dxa"/>
          </w:tcPr>
          <w:p w:rsidR="00044A5E" w:rsidRPr="00523837" w:rsidRDefault="00044A5E" w:rsidP="00304F68">
            <w:pPr>
              <w:rPr>
                <w:color w:val="2D2D2D"/>
                <w:sz w:val="22"/>
                <w:szCs w:val="22"/>
              </w:rPr>
            </w:pPr>
            <w:r w:rsidRPr="00523837">
              <w:rPr>
                <w:color w:val="2D2D2D"/>
                <w:sz w:val="22"/>
                <w:szCs w:val="22"/>
              </w:rPr>
              <w:t>Должностные лица, входящие в состав эвакуационных комиссий организаций.</w:t>
            </w:r>
          </w:p>
        </w:tc>
        <w:tc>
          <w:tcPr>
            <w:tcW w:w="1620" w:type="dxa"/>
          </w:tcPr>
          <w:p w:rsidR="00044A5E" w:rsidRPr="00523837" w:rsidRDefault="00044A5E" w:rsidP="00304F68">
            <w:pPr>
              <w:jc w:val="center"/>
              <w:rPr>
                <w:sz w:val="22"/>
                <w:szCs w:val="22"/>
                <w:lang w:eastAsia="en-US"/>
              </w:rPr>
            </w:pPr>
            <w:r w:rsidRPr="00523837">
              <w:rPr>
                <w:sz w:val="22"/>
                <w:szCs w:val="22"/>
                <w:lang w:eastAsia="en-US"/>
              </w:rPr>
              <w:t>59</w:t>
            </w:r>
          </w:p>
        </w:tc>
        <w:tc>
          <w:tcPr>
            <w:tcW w:w="952" w:type="dxa"/>
          </w:tcPr>
          <w:p w:rsidR="00044A5E" w:rsidRPr="00523837" w:rsidRDefault="00044A5E" w:rsidP="00304F68">
            <w:pPr>
              <w:jc w:val="center"/>
              <w:rPr>
                <w:sz w:val="22"/>
                <w:szCs w:val="22"/>
                <w:lang w:eastAsia="en-US"/>
              </w:rPr>
            </w:pPr>
            <w:r w:rsidRPr="00523837">
              <w:rPr>
                <w:sz w:val="22"/>
                <w:szCs w:val="22"/>
                <w:lang w:eastAsia="en-US"/>
              </w:rPr>
              <w:t>147,5</w:t>
            </w:r>
          </w:p>
        </w:tc>
      </w:tr>
      <w:tr w:rsidR="00044A5E" w:rsidRPr="00523837" w:rsidTr="00304F68">
        <w:tc>
          <w:tcPr>
            <w:tcW w:w="567" w:type="dxa"/>
          </w:tcPr>
          <w:p w:rsidR="00044A5E" w:rsidRPr="00523837" w:rsidRDefault="00044A5E" w:rsidP="00304F68">
            <w:pPr>
              <w:tabs>
                <w:tab w:val="left" w:pos="9498"/>
              </w:tabs>
              <w:spacing w:line="189" w:lineRule="atLeast"/>
              <w:ind w:left="-392" w:right="-392"/>
              <w:jc w:val="center"/>
              <w:textAlignment w:val="baseline"/>
              <w:rPr>
                <w:sz w:val="22"/>
                <w:szCs w:val="22"/>
              </w:rPr>
            </w:pPr>
            <w:r w:rsidRPr="00523837">
              <w:rPr>
                <w:sz w:val="22"/>
                <w:szCs w:val="22"/>
              </w:rPr>
              <w:t>8.</w:t>
            </w:r>
          </w:p>
        </w:tc>
        <w:tc>
          <w:tcPr>
            <w:tcW w:w="6813" w:type="dxa"/>
          </w:tcPr>
          <w:p w:rsidR="00044A5E" w:rsidRPr="00523837" w:rsidRDefault="00044A5E" w:rsidP="00304F68">
            <w:pPr>
              <w:rPr>
                <w:color w:val="2D2D2D"/>
                <w:sz w:val="22"/>
                <w:szCs w:val="22"/>
              </w:rPr>
            </w:pPr>
            <w:r w:rsidRPr="00523837">
              <w:rPr>
                <w:color w:val="2D2D2D"/>
                <w:sz w:val="22"/>
                <w:szCs w:val="22"/>
              </w:rPr>
              <w:t>Работники структурных подразделений, уполномоченные  на решение задач в области ГО:</w:t>
            </w:r>
          </w:p>
          <w:p w:rsidR="00044A5E" w:rsidRPr="00523837" w:rsidRDefault="00044A5E" w:rsidP="00304F68">
            <w:pPr>
              <w:rPr>
                <w:color w:val="2D2D2D"/>
                <w:sz w:val="22"/>
                <w:szCs w:val="22"/>
              </w:rPr>
            </w:pPr>
            <w:r w:rsidRPr="00523837">
              <w:rPr>
                <w:color w:val="2D2D2D"/>
                <w:sz w:val="22"/>
                <w:szCs w:val="22"/>
              </w:rPr>
              <w:t xml:space="preserve"> - организаций, не отнесенных к категориям по ГО.</w:t>
            </w:r>
          </w:p>
        </w:tc>
        <w:tc>
          <w:tcPr>
            <w:tcW w:w="1620" w:type="dxa"/>
          </w:tcPr>
          <w:p w:rsidR="00044A5E" w:rsidRPr="00523837" w:rsidRDefault="00044A5E" w:rsidP="00304F68">
            <w:pPr>
              <w:jc w:val="center"/>
              <w:rPr>
                <w:sz w:val="22"/>
                <w:szCs w:val="22"/>
                <w:lang w:eastAsia="en-US"/>
              </w:rPr>
            </w:pPr>
            <w:r w:rsidRPr="00523837">
              <w:rPr>
                <w:sz w:val="22"/>
                <w:szCs w:val="22"/>
                <w:lang w:eastAsia="en-US"/>
              </w:rPr>
              <w:t>9</w:t>
            </w:r>
          </w:p>
        </w:tc>
        <w:tc>
          <w:tcPr>
            <w:tcW w:w="952" w:type="dxa"/>
          </w:tcPr>
          <w:p w:rsidR="00044A5E" w:rsidRPr="00523837" w:rsidRDefault="00044A5E" w:rsidP="00304F68">
            <w:pPr>
              <w:jc w:val="center"/>
              <w:rPr>
                <w:sz w:val="22"/>
                <w:szCs w:val="22"/>
                <w:lang w:eastAsia="en-US"/>
              </w:rPr>
            </w:pPr>
            <w:r w:rsidRPr="00523837">
              <w:rPr>
                <w:sz w:val="22"/>
                <w:szCs w:val="22"/>
                <w:lang w:eastAsia="en-US"/>
              </w:rPr>
              <w:t>128</w:t>
            </w:r>
          </w:p>
        </w:tc>
      </w:tr>
      <w:tr w:rsidR="00044A5E" w:rsidRPr="00523837" w:rsidTr="00304F68">
        <w:tc>
          <w:tcPr>
            <w:tcW w:w="567" w:type="dxa"/>
          </w:tcPr>
          <w:p w:rsidR="00044A5E" w:rsidRPr="00523837" w:rsidRDefault="00044A5E" w:rsidP="00304F68">
            <w:pPr>
              <w:tabs>
                <w:tab w:val="left" w:pos="9498"/>
              </w:tabs>
              <w:spacing w:line="189" w:lineRule="atLeast"/>
              <w:ind w:left="-392" w:right="-392"/>
              <w:jc w:val="center"/>
              <w:textAlignment w:val="baseline"/>
              <w:rPr>
                <w:sz w:val="22"/>
                <w:szCs w:val="22"/>
              </w:rPr>
            </w:pPr>
            <w:r w:rsidRPr="00523837">
              <w:rPr>
                <w:sz w:val="22"/>
                <w:szCs w:val="22"/>
              </w:rPr>
              <w:t>9.</w:t>
            </w:r>
          </w:p>
        </w:tc>
        <w:tc>
          <w:tcPr>
            <w:tcW w:w="6813" w:type="dxa"/>
          </w:tcPr>
          <w:p w:rsidR="00044A5E" w:rsidRPr="00523837" w:rsidRDefault="00044A5E" w:rsidP="00304F68">
            <w:pPr>
              <w:rPr>
                <w:color w:val="2D2D2D"/>
                <w:sz w:val="22"/>
                <w:szCs w:val="22"/>
              </w:rPr>
            </w:pPr>
            <w:r w:rsidRPr="00523837">
              <w:rPr>
                <w:color w:val="2D2D2D"/>
                <w:sz w:val="22"/>
                <w:szCs w:val="22"/>
              </w:rPr>
              <w:t>Вожатые детских (летних) школьных и загородных лагерей</w:t>
            </w:r>
          </w:p>
        </w:tc>
        <w:tc>
          <w:tcPr>
            <w:tcW w:w="1620" w:type="dxa"/>
          </w:tcPr>
          <w:p w:rsidR="00044A5E" w:rsidRPr="00523837" w:rsidRDefault="00044A5E" w:rsidP="00304F68">
            <w:pPr>
              <w:jc w:val="center"/>
              <w:rPr>
                <w:sz w:val="22"/>
                <w:szCs w:val="22"/>
                <w:lang w:eastAsia="en-US"/>
              </w:rPr>
            </w:pPr>
            <w:r w:rsidRPr="00523837">
              <w:rPr>
                <w:sz w:val="22"/>
                <w:szCs w:val="22"/>
                <w:lang w:eastAsia="en-US"/>
              </w:rPr>
              <w:t>66</w:t>
            </w:r>
          </w:p>
        </w:tc>
        <w:tc>
          <w:tcPr>
            <w:tcW w:w="952" w:type="dxa"/>
          </w:tcPr>
          <w:p w:rsidR="00044A5E" w:rsidRPr="00523837" w:rsidRDefault="00044A5E" w:rsidP="00304F68">
            <w:pPr>
              <w:jc w:val="center"/>
              <w:rPr>
                <w:sz w:val="22"/>
                <w:szCs w:val="22"/>
                <w:lang w:eastAsia="en-US"/>
              </w:rPr>
            </w:pPr>
            <w:r w:rsidRPr="00523837">
              <w:rPr>
                <w:sz w:val="22"/>
                <w:szCs w:val="22"/>
                <w:lang w:eastAsia="en-US"/>
              </w:rPr>
              <w:t>140,4</w:t>
            </w:r>
          </w:p>
        </w:tc>
      </w:tr>
      <w:tr w:rsidR="00044A5E" w:rsidRPr="00523837" w:rsidTr="00304F68">
        <w:tc>
          <w:tcPr>
            <w:tcW w:w="567" w:type="dxa"/>
          </w:tcPr>
          <w:p w:rsidR="00044A5E" w:rsidRPr="00523837" w:rsidRDefault="00044A5E" w:rsidP="00304F68">
            <w:pPr>
              <w:tabs>
                <w:tab w:val="left" w:pos="9498"/>
              </w:tabs>
              <w:spacing w:line="189" w:lineRule="atLeast"/>
              <w:ind w:left="-392" w:right="-392"/>
              <w:jc w:val="center"/>
              <w:textAlignment w:val="baseline"/>
              <w:rPr>
                <w:sz w:val="22"/>
                <w:szCs w:val="22"/>
              </w:rPr>
            </w:pPr>
            <w:r w:rsidRPr="00523837">
              <w:rPr>
                <w:sz w:val="22"/>
                <w:szCs w:val="22"/>
              </w:rPr>
              <w:t>10.</w:t>
            </w:r>
          </w:p>
        </w:tc>
        <w:tc>
          <w:tcPr>
            <w:tcW w:w="6813" w:type="dxa"/>
          </w:tcPr>
          <w:p w:rsidR="00044A5E" w:rsidRPr="00523837" w:rsidRDefault="00044A5E" w:rsidP="00304F68">
            <w:pPr>
              <w:rPr>
                <w:color w:val="2D2D2D"/>
                <w:sz w:val="22"/>
                <w:szCs w:val="22"/>
              </w:rPr>
            </w:pPr>
            <w:r w:rsidRPr="00523837">
              <w:rPr>
                <w:sz w:val="22"/>
                <w:szCs w:val="22"/>
              </w:rPr>
              <w:t>Руководители муниципальных дошкольных образовательных учреждений</w:t>
            </w:r>
          </w:p>
        </w:tc>
        <w:tc>
          <w:tcPr>
            <w:tcW w:w="1620" w:type="dxa"/>
          </w:tcPr>
          <w:p w:rsidR="00044A5E" w:rsidRPr="00523837" w:rsidRDefault="00044A5E" w:rsidP="00304F68">
            <w:pPr>
              <w:jc w:val="center"/>
              <w:rPr>
                <w:sz w:val="22"/>
                <w:szCs w:val="22"/>
                <w:lang w:eastAsia="en-US"/>
              </w:rPr>
            </w:pPr>
            <w:r w:rsidRPr="00523837">
              <w:rPr>
                <w:sz w:val="22"/>
                <w:szCs w:val="22"/>
                <w:lang w:eastAsia="en-US"/>
              </w:rPr>
              <w:t>21</w:t>
            </w:r>
          </w:p>
        </w:tc>
        <w:tc>
          <w:tcPr>
            <w:tcW w:w="952" w:type="dxa"/>
          </w:tcPr>
          <w:p w:rsidR="00044A5E" w:rsidRPr="00523837" w:rsidRDefault="00044A5E" w:rsidP="00304F68">
            <w:pPr>
              <w:jc w:val="center"/>
              <w:rPr>
                <w:sz w:val="22"/>
                <w:szCs w:val="22"/>
                <w:lang w:eastAsia="en-US"/>
              </w:rPr>
            </w:pPr>
            <w:r w:rsidRPr="00523837">
              <w:rPr>
                <w:sz w:val="22"/>
                <w:szCs w:val="22"/>
                <w:lang w:eastAsia="en-US"/>
              </w:rPr>
              <w:t>67,7</w:t>
            </w:r>
          </w:p>
        </w:tc>
      </w:tr>
      <w:tr w:rsidR="00044A5E" w:rsidRPr="00523837" w:rsidTr="00304F68">
        <w:tc>
          <w:tcPr>
            <w:tcW w:w="567" w:type="dxa"/>
          </w:tcPr>
          <w:p w:rsidR="00044A5E" w:rsidRPr="00523837" w:rsidRDefault="00044A5E" w:rsidP="00304F68">
            <w:pPr>
              <w:tabs>
                <w:tab w:val="left" w:pos="9498"/>
              </w:tabs>
              <w:spacing w:line="189" w:lineRule="atLeast"/>
              <w:ind w:left="-392" w:right="-392"/>
              <w:jc w:val="center"/>
              <w:textAlignment w:val="baseline"/>
              <w:rPr>
                <w:sz w:val="22"/>
                <w:szCs w:val="22"/>
              </w:rPr>
            </w:pPr>
            <w:r w:rsidRPr="00523837">
              <w:rPr>
                <w:sz w:val="22"/>
                <w:szCs w:val="22"/>
              </w:rPr>
              <w:t>11.</w:t>
            </w:r>
          </w:p>
        </w:tc>
        <w:tc>
          <w:tcPr>
            <w:tcW w:w="6813" w:type="dxa"/>
          </w:tcPr>
          <w:p w:rsidR="00044A5E" w:rsidRPr="00523837" w:rsidRDefault="00044A5E" w:rsidP="00304F68">
            <w:pPr>
              <w:rPr>
                <w:color w:val="2D2D2D"/>
                <w:sz w:val="22"/>
                <w:szCs w:val="22"/>
              </w:rPr>
            </w:pPr>
            <w:r w:rsidRPr="00523837">
              <w:rPr>
                <w:sz w:val="22"/>
                <w:szCs w:val="22"/>
              </w:rPr>
              <w:t xml:space="preserve">Начальники, инструкторы (консультанты) учебно-консультационных пунктов по </w:t>
            </w:r>
            <w:proofErr w:type="spellStart"/>
            <w:r w:rsidRPr="00523837">
              <w:rPr>
                <w:sz w:val="22"/>
                <w:szCs w:val="22"/>
              </w:rPr>
              <w:t>ГОиЧС</w:t>
            </w:r>
            <w:proofErr w:type="spellEnd"/>
            <w:r w:rsidRPr="00523837">
              <w:rPr>
                <w:sz w:val="22"/>
                <w:szCs w:val="22"/>
              </w:rPr>
              <w:t xml:space="preserve"> (УКП ГОЧС)</w:t>
            </w:r>
          </w:p>
        </w:tc>
        <w:tc>
          <w:tcPr>
            <w:tcW w:w="1620" w:type="dxa"/>
          </w:tcPr>
          <w:p w:rsidR="00044A5E" w:rsidRPr="00523837" w:rsidRDefault="00044A5E" w:rsidP="00304F68">
            <w:pPr>
              <w:jc w:val="center"/>
              <w:rPr>
                <w:sz w:val="22"/>
                <w:szCs w:val="22"/>
                <w:lang w:eastAsia="en-US"/>
              </w:rPr>
            </w:pPr>
            <w:r w:rsidRPr="00523837">
              <w:rPr>
                <w:sz w:val="22"/>
                <w:szCs w:val="22"/>
                <w:lang w:eastAsia="en-US"/>
              </w:rPr>
              <w:t>-</w:t>
            </w:r>
          </w:p>
        </w:tc>
        <w:tc>
          <w:tcPr>
            <w:tcW w:w="952" w:type="dxa"/>
          </w:tcPr>
          <w:p w:rsidR="00044A5E" w:rsidRPr="00523837" w:rsidRDefault="00044A5E" w:rsidP="00304F68">
            <w:pPr>
              <w:jc w:val="center"/>
              <w:rPr>
                <w:sz w:val="22"/>
                <w:szCs w:val="22"/>
                <w:lang w:eastAsia="en-US"/>
              </w:rPr>
            </w:pPr>
            <w:r w:rsidRPr="00523837">
              <w:rPr>
                <w:sz w:val="22"/>
                <w:szCs w:val="22"/>
                <w:lang w:eastAsia="en-US"/>
              </w:rPr>
              <w:t>-</w:t>
            </w:r>
          </w:p>
        </w:tc>
      </w:tr>
      <w:tr w:rsidR="00044A5E" w:rsidRPr="00523837" w:rsidTr="00304F68">
        <w:tc>
          <w:tcPr>
            <w:tcW w:w="567" w:type="dxa"/>
          </w:tcPr>
          <w:p w:rsidR="00044A5E" w:rsidRPr="00523837" w:rsidRDefault="00044A5E" w:rsidP="00304F68">
            <w:pPr>
              <w:tabs>
                <w:tab w:val="left" w:pos="9498"/>
              </w:tabs>
              <w:spacing w:line="189" w:lineRule="atLeast"/>
              <w:ind w:left="-392" w:right="-392"/>
              <w:jc w:val="center"/>
              <w:textAlignment w:val="baseline"/>
              <w:rPr>
                <w:sz w:val="22"/>
                <w:szCs w:val="22"/>
              </w:rPr>
            </w:pPr>
            <w:r w:rsidRPr="00523837">
              <w:rPr>
                <w:sz w:val="22"/>
                <w:szCs w:val="22"/>
              </w:rPr>
              <w:t>12.</w:t>
            </w:r>
          </w:p>
        </w:tc>
        <w:tc>
          <w:tcPr>
            <w:tcW w:w="6813" w:type="dxa"/>
          </w:tcPr>
          <w:p w:rsidR="00044A5E" w:rsidRPr="00523837" w:rsidRDefault="00044A5E" w:rsidP="00304F68">
            <w:pPr>
              <w:rPr>
                <w:color w:val="2D2D2D"/>
                <w:sz w:val="22"/>
                <w:szCs w:val="22"/>
              </w:rPr>
            </w:pPr>
            <w:r w:rsidRPr="00523837">
              <w:rPr>
                <w:color w:val="2D2D2D"/>
                <w:sz w:val="22"/>
                <w:szCs w:val="22"/>
              </w:rPr>
              <w:t>Диспетчеры ДДС организаций</w:t>
            </w:r>
          </w:p>
        </w:tc>
        <w:tc>
          <w:tcPr>
            <w:tcW w:w="1620" w:type="dxa"/>
          </w:tcPr>
          <w:p w:rsidR="00044A5E" w:rsidRPr="00523837" w:rsidRDefault="00044A5E" w:rsidP="00304F68">
            <w:pPr>
              <w:jc w:val="center"/>
              <w:rPr>
                <w:sz w:val="22"/>
                <w:szCs w:val="22"/>
                <w:lang w:eastAsia="en-US"/>
              </w:rPr>
            </w:pPr>
            <w:r w:rsidRPr="00523837">
              <w:rPr>
                <w:sz w:val="22"/>
                <w:szCs w:val="22"/>
                <w:lang w:eastAsia="en-US"/>
              </w:rPr>
              <w:t>1</w:t>
            </w:r>
          </w:p>
        </w:tc>
        <w:tc>
          <w:tcPr>
            <w:tcW w:w="952" w:type="dxa"/>
          </w:tcPr>
          <w:p w:rsidR="00044A5E" w:rsidRPr="00523837" w:rsidRDefault="00044A5E" w:rsidP="00304F68">
            <w:pPr>
              <w:jc w:val="center"/>
              <w:rPr>
                <w:sz w:val="22"/>
                <w:szCs w:val="22"/>
                <w:lang w:eastAsia="en-US"/>
              </w:rPr>
            </w:pPr>
            <w:r w:rsidRPr="00523837">
              <w:rPr>
                <w:sz w:val="22"/>
                <w:szCs w:val="22"/>
                <w:lang w:eastAsia="en-US"/>
              </w:rPr>
              <w:t>20</w:t>
            </w:r>
          </w:p>
        </w:tc>
      </w:tr>
      <w:tr w:rsidR="00044A5E" w:rsidRPr="00523837" w:rsidTr="00304F68">
        <w:tc>
          <w:tcPr>
            <w:tcW w:w="567" w:type="dxa"/>
          </w:tcPr>
          <w:p w:rsidR="00044A5E" w:rsidRPr="00523837" w:rsidRDefault="00044A5E" w:rsidP="00304F68">
            <w:pPr>
              <w:tabs>
                <w:tab w:val="left" w:pos="9498"/>
              </w:tabs>
              <w:spacing w:line="189" w:lineRule="atLeast"/>
              <w:ind w:left="-392" w:right="-392"/>
              <w:jc w:val="center"/>
              <w:textAlignment w:val="baseline"/>
              <w:rPr>
                <w:sz w:val="22"/>
                <w:szCs w:val="22"/>
              </w:rPr>
            </w:pPr>
            <w:r w:rsidRPr="00523837">
              <w:rPr>
                <w:sz w:val="22"/>
                <w:szCs w:val="22"/>
              </w:rPr>
              <w:t>13.</w:t>
            </w:r>
          </w:p>
        </w:tc>
        <w:tc>
          <w:tcPr>
            <w:tcW w:w="6813" w:type="dxa"/>
          </w:tcPr>
          <w:p w:rsidR="00044A5E" w:rsidRPr="00523837" w:rsidRDefault="00044A5E" w:rsidP="00304F68">
            <w:pPr>
              <w:rPr>
                <w:color w:val="2D2D2D"/>
                <w:sz w:val="22"/>
                <w:szCs w:val="22"/>
              </w:rPr>
            </w:pPr>
            <w:r w:rsidRPr="00523837">
              <w:rPr>
                <w:color w:val="2D2D2D"/>
                <w:sz w:val="22"/>
                <w:szCs w:val="22"/>
              </w:rPr>
              <w:t>Руководители нештатных формирований по обеспечению мероприятий по гражданской обороне (НФГО)</w:t>
            </w:r>
          </w:p>
        </w:tc>
        <w:tc>
          <w:tcPr>
            <w:tcW w:w="1620" w:type="dxa"/>
          </w:tcPr>
          <w:p w:rsidR="00044A5E" w:rsidRPr="00523837" w:rsidRDefault="00044A5E" w:rsidP="00304F68">
            <w:pPr>
              <w:jc w:val="center"/>
              <w:rPr>
                <w:sz w:val="22"/>
                <w:szCs w:val="22"/>
                <w:lang w:eastAsia="en-US"/>
              </w:rPr>
            </w:pPr>
            <w:r w:rsidRPr="00523837">
              <w:rPr>
                <w:sz w:val="22"/>
                <w:szCs w:val="22"/>
                <w:lang w:eastAsia="en-US"/>
              </w:rPr>
              <w:t>13</w:t>
            </w:r>
          </w:p>
        </w:tc>
        <w:tc>
          <w:tcPr>
            <w:tcW w:w="952" w:type="dxa"/>
          </w:tcPr>
          <w:p w:rsidR="00044A5E" w:rsidRPr="00523837" w:rsidRDefault="00044A5E" w:rsidP="00304F68">
            <w:pPr>
              <w:jc w:val="center"/>
              <w:rPr>
                <w:sz w:val="22"/>
                <w:szCs w:val="22"/>
                <w:lang w:eastAsia="en-US"/>
              </w:rPr>
            </w:pPr>
            <w:r w:rsidRPr="00523837">
              <w:rPr>
                <w:sz w:val="22"/>
                <w:szCs w:val="22"/>
                <w:lang w:eastAsia="en-US"/>
              </w:rPr>
              <w:t>650</w:t>
            </w:r>
          </w:p>
        </w:tc>
      </w:tr>
      <w:tr w:rsidR="00044A5E" w:rsidRPr="00523837" w:rsidTr="00304F68">
        <w:tc>
          <w:tcPr>
            <w:tcW w:w="567" w:type="dxa"/>
            <w:shd w:val="clear" w:color="auto" w:fill="D9D9D9"/>
          </w:tcPr>
          <w:p w:rsidR="00044A5E" w:rsidRPr="00523837" w:rsidRDefault="00044A5E" w:rsidP="00304F68">
            <w:pPr>
              <w:tabs>
                <w:tab w:val="left" w:pos="9498"/>
              </w:tabs>
              <w:spacing w:line="189" w:lineRule="atLeast"/>
              <w:ind w:left="-567" w:right="-108"/>
              <w:jc w:val="center"/>
              <w:textAlignment w:val="baseline"/>
              <w:rPr>
                <w:b/>
                <w:sz w:val="22"/>
                <w:szCs w:val="22"/>
              </w:rPr>
            </w:pPr>
          </w:p>
        </w:tc>
        <w:tc>
          <w:tcPr>
            <w:tcW w:w="6813" w:type="dxa"/>
            <w:shd w:val="clear" w:color="auto" w:fill="D9D9D9"/>
            <w:vAlign w:val="center"/>
          </w:tcPr>
          <w:p w:rsidR="00044A5E" w:rsidRPr="00523837" w:rsidRDefault="00044A5E" w:rsidP="00304F68">
            <w:pPr>
              <w:tabs>
                <w:tab w:val="left" w:pos="9498"/>
              </w:tabs>
              <w:spacing w:line="189" w:lineRule="atLeast"/>
              <w:textAlignment w:val="baseline"/>
              <w:rPr>
                <w:sz w:val="22"/>
                <w:szCs w:val="22"/>
              </w:rPr>
            </w:pPr>
            <w:r w:rsidRPr="00523837">
              <w:rPr>
                <w:b/>
                <w:sz w:val="22"/>
                <w:szCs w:val="22"/>
              </w:rPr>
              <w:t>ИТОГО:</w:t>
            </w:r>
          </w:p>
        </w:tc>
        <w:tc>
          <w:tcPr>
            <w:tcW w:w="1620" w:type="dxa"/>
            <w:shd w:val="clear" w:color="auto" w:fill="D9D9D9"/>
            <w:vAlign w:val="center"/>
          </w:tcPr>
          <w:p w:rsidR="00044A5E" w:rsidRPr="00523837" w:rsidRDefault="00044A5E" w:rsidP="00304F68">
            <w:pPr>
              <w:tabs>
                <w:tab w:val="left" w:pos="9498"/>
              </w:tabs>
              <w:ind w:left="-108" w:right="-108"/>
              <w:jc w:val="center"/>
              <w:rPr>
                <w:b/>
                <w:sz w:val="22"/>
                <w:szCs w:val="22"/>
                <w:lang w:eastAsia="en-US"/>
              </w:rPr>
            </w:pPr>
            <w:r w:rsidRPr="00523837">
              <w:rPr>
                <w:b/>
                <w:sz w:val="22"/>
                <w:szCs w:val="22"/>
                <w:lang w:eastAsia="en-US"/>
              </w:rPr>
              <w:t>323</w:t>
            </w:r>
          </w:p>
        </w:tc>
        <w:tc>
          <w:tcPr>
            <w:tcW w:w="952" w:type="dxa"/>
            <w:shd w:val="clear" w:color="auto" w:fill="D9D9D9"/>
            <w:vAlign w:val="center"/>
          </w:tcPr>
          <w:p w:rsidR="00044A5E" w:rsidRPr="00523837" w:rsidRDefault="00044A5E" w:rsidP="00304F68">
            <w:pPr>
              <w:tabs>
                <w:tab w:val="left" w:pos="9498"/>
              </w:tabs>
              <w:ind w:left="-108" w:right="-108"/>
              <w:jc w:val="center"/>
              <w:rPr>
                <w:b/>
                <w:sz w:val="22"/>
                <w:szCs w:val="22"/>
                <w:lang w:eastAsia="en-US"/>
              </w:rPr>
            </w:pPr>
            <w:r w:rsidRPr="00523837">
              <w:rPr>
                <w:b/>
                <w:sz w:val="22"/>
                <w:szCs w:val="22"/>
                <w:lang w:eastAsia="en-US"/>
              </w:rPr>
              <w:t>126,6%</w:t>
            </w:r>
          </w:p>
        </w:tc>
      </w:tr>
    </w:tbl>
    <w:bookmarkEnd w:id="1"/>
    <w:p w:rsidR="00044A5E" w:rsidRPr="00523837" w:rsidRDefault="00044A5E" w:rsidP="00044A5E">
      <w:pPr>
        <w:ind w:firstLine="708"/>
        <w:jc w:val="both"/>
        <w:rPr>
          <w:u w:val="single"/>
        </w:rPr>
      </w:pPr>
      <w:r w:rsidRPr="00523837">
        <w:t xml:space="preserve">За 2023 год в </w:t>
      </w:r>
      <w:proofErr w:type="spellStart"/>
      <w:r w:rsidRPr="00523837">
        <w:t>г.о</w:t>
      </w:r>
      <w:proofErr w:type="spellEnd"/>
      <w:r w:rsidRPr="00523837">
        <w:t xml:space="preserve">. Кинешма, на предприятиях, в организациях и учреждениях были проведены учения и тренировки  с общим охватом участников – </w:t>
      </w:r>
      <w:r w:rsidRPr="009D3E28">
        <w:t>22 748</w:t>
      </w:r>
      <w:r w:rsidRPr="00523837">
        <w:rPr>
          <w:b/>
        </w:rPr>
        <w:t xml:space="preserve"> </w:t>
      </w:r>
      <w:r w:rsidRPr="00523837">
        <w:t>человек (2022 – 195 учений и тренировок  с общим охватом участников – 27 059 человека).</w:t>
      </w:r>
    </w:p>
    <w:p w:rsidR="00044A5E" w:rsidRPr="00523837" w:rsidRDefault="00044A5E" w:rsidP="00044A5E">
      <w:pPr>
        <w:widowControl w:val="0"/>
        <w:tabs>
          <w:tab w:val="left" w:pos="10065"/>
        </w:tabs>
        <w:ind w:firstLine="709"/>
        <w:jc w:val="both"/>
        <w:rPr>
          <w:b/>
        </w:rPr>
      </w:pPr>
      <w:proofErr w:type="gramStart"/>
      <w:r w:rsidRPr="00523837">
        <w:t>Также на территории городского округа Кинешма  в 2023 году были спланированы и проводились мероприятия в рамках месячника безопасности на водных объектах, месячника безопасности в учебных заведениях города, месячника гражданской обороны, а также мероприятия, проводимые в общеобразовательных организациях города и организациях начального и среднего профессионального образования, в учреждениях социальной сферы, в летних школьных и загородных оздоровительных лагерях, планомерно велась работа по</w:t>
      </w:r>
      <w:proofErr w:type="gramEnd"/>
      <w:r w:rsidRPr="00523837">
        <w:t xml:space="preserve"> информированию населения о прогнозируемых возможных ЧС и пожарах, о мерах по их предупреждению, в том числе пропаганде культуры безопасности жизнедеятельности среди населения. </w:t>
      </w:r>
    </w:p>
    <w:bookmarkEnd w:id="2"/>
    <w:p w:rsidR="00044A5E" w:rsidRPr="00523837" w:rsidRDefault="00044A5E" w:rsidP="00044A5E">
      <w:pPr>
        <w:widowControl w:val="0"/>
        <w:ind w:firstLine="709"/>
        <w:jc w:val="both"/>
      </w:pPr>
      <w:r w:rsidRPr="00523837">
        <w:t>Активно осуществлялась информационно-пропагандистская деятельность, направленная на предупреждение несчастных случаев на воде, предотвращение пожаров, предупреждение несчастных случаев в быту.</w:t>
      </w:r>
    </w:p>
    <w:p w:rsidR="00044A5E" w:rsidRPr="00523837" w:rsidRDefault="00044A5E" w:rsidP="00523837">
      <w:pPr>
        <w:widowControl w:val="0"/>
        <w:ind w:firstLine="709"/>
      </w:pPr>
      <w:r w:rsidRPr="00523837">
        <w:t xml:space="preserve">Проводились информационно-разъяснительные компании по </w:t>
      </w:r>
      <w:r w:rsidRPr="00523837">
        <w:lastRenderedPageBreak/>
        <w:t>предупреждению сезонных рисков (паводковый период, летний пожароопасный период, период купального сезона, период ледостава, новогодние праздники и др.).</w:t>
      </w:r>
    </w:p>
    <w:p w:rsidR="00044A5E" w:rsidRPr="00523837" w:rsidRDefault="00044A5E" w:rsidP="00044A5E">
      <w:pPr>
        <w:ind w:firstLine="720"/>
        <w:jc w:val="both"/>
      </w:pPr>
      <w:r w:rsidRPr="00523837">
        <w:t>За 2023 год на территории городского округа Кинешма  количество пожаров по сравнению с показателями предыдущего года уменьшилось  - 178 (2022- 249, -29%).</w:t>
      </w:r>
    </w:p>
    <w:p w:rsidR="00044A5E" w:rsidRPr="00523837" w:rsidRDefault="00044A5E" w:rsidP="00044A5E">
      <w:pPr>
        <w:ind w:firstLine="567"/>
        <w:jc w:val="both"/>
      </w:pPr>
      <w:r w:rsidRPr="00523837">
        <w:t>Основными причинами пожаров в 202</w:t>
      </w:r>
      <w:r w:rsidR="009D3E28">
        <w:t>3</w:t>
      </w:r>
      <w:r w:rsidRPr="00523837">
        <w:t xml:space="preserve"> году явились:</w:t>
      </w:r>
    </w:p>
    <w:p w:rsidR="00044A5E" w:rsidRPr="00523837" w:rsidRDefault="00044A5E" w:rsidP="00044A5E">
      <w:pPr>
        <w:pStyle w:val="afffff1"/>
        <w:spacing w:before="0" w:beforeAutospacing="0" w:after="0" w:afterAutospacing="0"/>
        <w:ind w:firstLine="567"/>
        <w:jc w:val="both"/>
        <w:rPr>
          <w:sz w:val="28"/>
          <w:szCs w:val="28"/>
        </w:rPr>
      </w:pPr>
      <w:r w:rsidRPr="00523837">
        <w:rPr>
          <w:sz w:val="28"/>
          <w:szCs w:val="28"/>
        </w:rPr>
        <w:t xml:space="preserve">- неосторожное обращение с огнем (в </w:t>
      </w:r>
      <w:proofErr w:type="spellStart"/>
      <w:r w:rsidRPr="00523837">
        <w:rPr>
          <w:sz w:val="28"/>
          <w:szCs w:val="28"/>
        </w:rPr>
        <w:t>т.ч</w:t>
      </w:r>
      <w:proofErr w:type="spellEnd"/>
      <w:r w:rsidRPr="00523837">
        <w:rPr>
          <w:sz w:val="28"/>
          <w:szCs w:val="28"/>
        </w:rPr>
        <w:t>. при курении);</w:t>
      </w:r>
    </w:p>
    <w:p w:rsidR="00044A5E" w:rsidRPr="00523837" w:rsidRDefault="00044A5E" w:rsidP="00044A5E">
      <w:pPr>
        <w:pStyle w:val="afffff1"/>
        <w:spacing w:before="0" w:beforeAutospacing="0" w:after="0" w:afterAutospacing="0"/>
        <w:ind w:firstLine="567"/>
        <w:jc w:val="both"/>
        <w:rPr>
          <w:sz w:val="28"/>
          <w:szCs w:val="28"/>
        </w:rPr>
      </w:pPr>
      <w:r w:rsidRPr="00523837">
        <w:rPr>
          <w:sz w:val="28"/>
          <w:szCs w:val="28"/>
        </w:rPr>
        <w:t>- электротехнические причины;</w:t>
      </w:r>
    </w:p>
    <w:p w:rsidR="00044A5E" w:rsidRPr="00523837" w:rsidRDefault="00044A5E" w:rsidP="00044A5E">
      <w:pPr>
        <w:pStyle w:val="afffff1"/>
        <w:spacing w:before="0" w:beforeAutospacing="0" w:after="0" w:afterAutospacing="0"/>
        <w:ind w:firstLine="567"/>
        <w:jc w:val="both"/>
        <w:rPr>
          <w:sz w:val="28"/>
          <w:szCs w:val="28"/>
        </w:rPr>
      </w:pPr>
      <w:r w:rsidRPr="00523837">
        <w:rPr>
          <w:sz w:val="28"/>
          <w:szCs w:val="28"/>
        </w:rPr>
        <w:t>- поджоги.</w:t>
      </w:r>
    </w:p>
    <w:p w:rsidR="00044A5E" w:rsidRPr="00523837" w:rsidRDefault="00044A5E" w:rsidP="00044A5E">
      <w:pPr>
        <w:pStyle w:val="afffff1"/>
        <w:spacing w:before="0" w:beforeAutospacing="0" w:after="0" w:afterAutospacing="0"/>
        <w:ind w:firstLine="708"/>
        <w:jc w:val="both"/>
        <w:rPr>
          <w:sz w:val="28"/>
          <w:szCs w:val="28"/>
        </w:rPr>
      </w:pPr>
      <w:r w:rsidRPr="00523837">
        <w:rPr>
          <w:sz w:val="28"/>
          <w:szCs w:val="28"/>
        </w:rPr>
        <w:t xml:space="preserve">   За 2023 год выпущено Тематических памяток 3515:</w:t>
      </w:r>
    </w:p>
    <w:p w:rsidR="00044A5E" w:rsidRPr="00523837" w:rsidRDefault="00044A5E" w:rsidP="00044A5E">
      <w:pPr>
        <w:pStyle w:val="afffff1"/>
        <w:spacing w:before="0" w:beforeAutospacing="0" w:after="0" w:afterAutospacing="0"/>
        <w:ind w:firstLine="708"/>
        <w:jc w:val="both"/>
        <w:rPr>
          <w:sz w:val="28"/>
          <w:szCs w:val="28"/>
        </w:rPr>
      </w:pPr>
      <w:r w:rsidRPr="00523837">
        <w:rPr>
          <w:sz w:val="28"/>
          <w:szCs w:val="28"/>
        </w:rPr>
        <w:t>- по пожарной безопасности -844 (</w:t>
      </w:r>
      <w:proofErr w:type="gramStart"/>
      <w:r w:rsidRPr="00523837">
        <w:rPr>
          <w:sz w:val="28"/>
          <w:szCs w:val="28"/>
        </w:rPr>
        <w:t>печатных</w:t>
      </w:r>
      <w:proofErr w:type="gramEnd"/>
      <w:r w:rsidRPr="00523837">
        <w:rPr>
          <w:sz w:val="28"/>
          <w:szCs w:val="28"/>
        </w:rPr>
        <w:t xml:space="preserve"> и электронных);</w:t>
      </w:r>
    </w:p>
    <w:p w:rsidR="00044A5E" w:rsidRPr="00523837" w:rsidRDefault="00044A5E" w:rsidP="00044A5E">
      <w:pPr>
        <w:pStyle w:val="afffff1"/>
        <w:spacing w:before="0" w:beforeAutospacing="0" w:after="0" w:afterAutospacing="0"/>
        <w:ind w:left="-567" w:firstLine="1275"/>
        <w:jc w:val="both"/>
        <w:rPr>
          <w:sz w:val="28"/>
          <w:szCs w:val="28"/>
        </w:rPr>
      </w:pPr>
      <w:r w:rsidRPr="00523837">
        <w:rPr>
          <w:sz w:val="28"/>
          <w:szCs w:val="28"/>
        </w:rPr>
        <w:t xml:space="preserve">- безопасность людей </w:t>
      </w:r>
      <w:proofErr w:type="gramStart"/>
      <w:r w:rsidRPr="00523837">
        <w:rPr>
          <w:sz w:val="28"/>
          <w:szCs w:val="28"/>
        </w:rPr>
        <w:t>на</w:t>
      </w:r>
      <w:proofErr w:type="gramEnd"/>
      <w:r w:rsidRPr="00523837">
        <w:rPr>
          <w:sz w:val="28"/>
          <w:szCs w:val="28"/>
        </w:rPr>
        <w:t xml:space="preserve"> водных объектах-1007 (печатных и  электронных);</w:t>
      </w:r>
    </w:p>
    <w:p w:rsidR="00044A5E" w:rsidRPr="00523837" w:rsidRDefault="00044A5E" w:rsidP="00044A5E">
      <w:pPr>
        <w:pStyle w:val="afffff1"/>
        <w:spacing w:before="0" w:beforeAutospacing="0" w:after="0" w:afterAutospacing="0"/>
        <w:ind w:left="-567" w:firstLine="1275"/>
        <w:jc w:val="both"/>
        <w:rPr>
          <w:sz w:val="28"/>
          <w:szCs w:val="28"/>
        </w:rPr>
      </w:pPr>
      <w:r w:rsidRPr="00523837">
        <w:rPr>
          <w:sz w:val="28"/>
          <w:szCs w:val="28"/>
        </w:rPr>
        <w:t>- противодействие идеологии терроризма-718 (</w:t>
      </w:r>
      <w:proofErr w:type="gramStart"/>
      <w:r w:rsidRPr="00523837">
        <w:rPr>
          <w:sz w:val="28"/>
          <w:szCs w:val="28"/>
        </w:rPr>
        <w:t>печатных</w:t>
      </w:r>
      <w:proofErr w:type="gramEnd"/>
      <w:r w:rsidRPr="00523837">
        <w:rPr>
          <w:sz w:val="28"/>
          <w:szCs w:val="28"/>
        </w:rPr>
        <w:t xml:space="preserve"> и электронных)</w:t>
      </w:r>
    </w:p>
    <w:p w:rsidR="00044A5E" w:rsidRPr="00523837" w:rsidRDefault="00044A5E" w:rsidP="00044A5E">
      <w:pPr>
        <w:pStyle w:val="afffff1"/>
        <w:spacing w:before="0" w:beforeAutospacing="0" w:after="0" w:afterAutospacing="0"/>
        <w:ind w:left="-567" w:firstLine="1275"/>
        <w:jc w:val="both"/>
        <w:rPr>
          <w:sz w:val="28"/>
          <w:szCs w:val="28"/>
        </w:rPr>
      </w:pPr>
      <w:r w:rsidRPr="00523837">
        <w:rPr>
          <w:sz w:val="28"/>
          <w:szCs w:val="28"/>
        </w:rPr>
        <w:t>- Гражданская оборона «Внимание, всем!»-946 (</w:t>
      </w:r>
      <w:proofErr w:type="gramStart"/>
      <w:r w:rsidRPr="00523837">
        <w:rPr>
          <w:sz w:val="28"/>
          <w:szCs w:val="28"/>
        </w:rPr>
        <w:t>печатных</w:t>
      </w:r>
      <w:proofErr w:type="gramEnd"/>
      <w:r w:rsidRPr="00523837">
        <w:rPr>
          <w:sz w:val="28"/>
          <w:szCs w:val="28"/>
        </w:rPr>
        <w:t xml:space="preserve"> и электронных).</w:t>
      </w:r>
    </w:p>
    <w:p w:rsidR="00044A5E" w:rsidRPr="00523837" w:rsidRDefault="00044A5E" w:rsidP="00044A5E">
      <w:pPr>
        <w:widowControl w:val="0"/>
        <w:tabs>
          <w:tab w:val="left" w:pos="567"/>
        </w:tabs>
        <w:ind w:firstLine="709"/>
        <w:jc w:val="both"/>
        <w:rPr>
          <w:bCs/>
        </w:rPr>
      </w:pPr>
      <w:r w:rsidRPr="00523837">
        <w:rPr>
          <w:bCs/>
        </w:rPr>
        <w:t xml:space="preserve">В 2023 году на территории </w:t>
      </w:r>
      <w:proofErr w:type="spellStart"/>
      <w:r w:rsidRPr="00523837">
        <w:rPr>
          <w:bCs/>
        </w:rPr>
        <w:t>г.о</w:t>
      </w:r>
      <w:proofErr w:type="spellEnd"/>
      <w:r w:rsidRPr="00523837">
        <w:rPr>
          <w:bCs/>
        </w:rPr>
        <w:t>. Кинешма лесных пожаров не произошло (АППГ - 0).</w:t>
      </w:r>
    </w:p>
    <w:p w:rsidR="00044A5E" w:rsidRPr="00523837" w:rsidRDefault="00044A5E" w:rsidP="00044A5E">
      <w:pPr>
        <w:widowControl w:val="0"/>
        <w:tabs>
          <w:tab w:val="left" w:pos="567"/>
        </w:tabs>
        <w:ind w:firstLine="709"/>
        <w:jc w:val="both"/>
        <w:rPr>
          <w:bCs/>
        </w:rPr>
      </w:pPr>
      <w:r w:rsidRPr="00523837">
        <w:rPr>
          <w:bCs/>
        </w:rPr>
        <w:t>С целью профилактики лесных пожаров на территории городского округа Кинешма был заключен контракт МУ УГХ г. Кинешмы с ИП, в соответствии с данным контрактом Исполнитель в период с 01.04. по 15.10. 2023 года проводил следующие мероприятия:</w:t>
      </w:r>
    </w:p>
    <w:p w:rsidR="00044A5E" w:rsidRPr="00523837" w:rsidRDefault="00044A5E" w:rsidP="00044A5E">
      <w:pPr>
        <w:widowControl w:val="0"/>
        <w:tabs>
          <w:tab w:val="left" w:pos="567"/>
        </w:tabs>
        <w:ind w:firstLine="709"/>
        <w:jc w:val="both"/>
        <w:rPr>
          <w:bCs/>
        </w:rPr>
      </w:pPr>
      <w:r w:rsidRPr="00523837">
        <w:rPr>
          <w:bCs/>
        </w:rPr>
        <w:t>- охрана городских лесов от самовольных вырубок, обнаружение пожаров;</w:t>
      </w:r>
    </w:p>
    <w:p w:rsidR="00044A5E" w:rsidRPr="00523837" w:rsidRDefault="00044A5E" w:rsidP="00044A5E">
      <w:pPr>
        <w:widowControl w:val="0"/>
        <w:tabs>
          <w:tab w:val="left" w:pos="567"/>
        </w:tabs>
        <w:ind w:firstLine="709"/>
        <w:jc w:val="both"/>
        <w:rPr>
          <w:bCs/>
        </w:rPr>
      </w:pPr>
      <w:r w:rsidRPr="00523837">
        <w:rPr>
          <w:bCs/>
        </w:rPr>
        <w:t>- устройство минерализованных полос;</w:t>
      </w:r>
    </w:p>
    <w:p w:rsidR="00044A5E" w:rsidRPr="00523837" w:rsidRDefault="00044A5E" w:rsidP="00044A5E">
      <w:pPr>
        <w:widowControl w:val="0"/>
        <w:tabs>
          <w:tab w:val="left" w:pos="567"/>
        </w:tabs>
        <w:ind w:firstLine="709"/>
        <w:jc w:val="both"/>
        <w:rPr>
          <w:bCs/>
        </w:rPr>
      </w:pPr>
      <w:r w:rsidRPr="00523837">
        <w:rPr>
          <w:bCs/>
        </w:rPr>
        <w:t>- надзор за появлением очагов вредителей и болезней;</w:t>
      </w:r>
    </w:p>
    <w:p w:rsidR="00044A5E" w:rsidRPr="00523837" w:rsidRDefault="00044A5E" w:rsidP="00044A5E">
      <w:pPr>
        <w:widowControl w:val="0"/>
        <w:tabs>
          <w:tab w:val="left" w:pos="567"/>
        </w:tabs>
        <w:ind w:firstLine="709"/>
        <w:jc w:val="both"/>
        <w:rPr>
          <w:bCs/>
        </w:rPr>
      </w:pPr>
      <w:r w:rsidRPr="00523837">
        <w:rPr>
          <w:bCs/>
        </w:rPr>
        <w:t>- установка щитов пожарной безопасности.</w:t>
      </w:r>
    </w:p>
    <w:p w:rsidR="00044A5E" w:rsidRPr="003E3441" w:rsidRDefault="00044A5E" w:rsidP="00044A5E">
      <w:pPr>
        <w:widowControl w:val="0"/>
        <w:tabs>
          <w:tab w:val="left" w:pos="567"/>
        </w:tabs>
        <w:ind w:firstLine="709"/>
        <w:jc w:val="both"/>
        <w:rPr>
          <w:bCs/>
        </w:rPr>
      </w:pPr>
      <w:r w:rsidRPr="003E3441">
        <w:rPr>
          <w:bCs/>
        </w:rPr>
        <w:t>Специалистами единой дежурно-диспетчерской службы городского округа Кинешма осуществляется постоянный мониторинг пожарной обстановки на территории города посредством городской системы видеонаблюдения, работниками ПСО проведены 145 патрулирований.</w:t>
      </w:r>
    </w:p>
    <w:p w:rsidR="00044A5E" w:rsidRPr="003E3441" w:rsidRDefault="00044A5E" w:rsidP="00044A5E">
      <w:pPr>
        <w:widowControl w:val="0"/>
        <w:ind w:firstLine="709"/>
        <w:jc w:val="both"/>
        <w:rPr>
          <w:b/>
          <w:bCs/>
        </w:rPr>
      </w:pPr>
      <w:r w:rsidRPr="003E3441">
        <w:t xml:space="preserve">В 2023 году, несмотря на активное проведение разъяснительной и профилактической работы по обеспечению безопасности населения на водных объектах, в </w:t>
      </w:r>
      <w:proofErr w:type="spellStart"/>
      <w:r w:rsidRPr="003E3441">
        <w:t>г.о</w:t>
      </w:r>
      <w:proofErr w:type="spellEnd"/>
      <w:r w:rsidRPr="003E3441">
        <w:t xml:space="preserve">. Кинешма не </w:t>
      </w:r>
      <w:proofErr w:type="gramStart"/>
      <w:r w:rsidRPr="003E3441">
        <w:t>удалось</w:t>
      </w:r>
      <w:proofErr w:type="gramEnd"/>
      <w:r w:rsidRPr="003E3441">
        <w:t xml:space="preserve"> не допустить гибели людей на воде. На пляже, за время дежурства спасателями в купальный период, происшествий не допущено.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3"/>
        <w:gridCol w:w="1151"/>
        <w:gridCol w:w="1151"/>
        <w:gridCol w:w="1052"/>
        <w:gridCol w:w="1178"/>
        <w:gridCol w:w="967"/>
        <w:gridCol w:w="1178"/>
        <w:gridCol w:w="1178"/>
        <w:gridCol w:w="1096"/>
      </w:tblGrid>
      <w:tr w:rsidR="00044A5E" w:rsidRPr="008C41A2" w:rsidTr="00304F68">
        <w:trPr>
          <w:trHeight w:val="759"/>
        </w:trPr>
        <w:tc>
          <w:tcPr>
            <w:tcW w:w="1843" w:type="dxa"/>
            <w:vAlign w:val="center"/>
          </w:tcPr>
          <w:p w:rsidR="00044A5E" w:rsidRPr="00A96F46" w:rsidRDefault="00044A5E" w:rsidP="00304F68">
            <w:pPr>
              <w:tabs>
                <w:tab w:val="left" w:pos="9498"/>
              </w:tabs>
              <w:ind w:right="-1"/>
              <w:jc w:val="center"/>
              <w:rPr>
                <w:b/>
                <w:sz w:val="22"/>
                <w:szCs w:val="22"/>
              </w:rPr>
            </w:pPr>
            <w:proofErr w:type="spellStart"/>
            <w:r w:rsidRPr="00A96F46">
              <w:rPr>
                <w:b/>
                <w:sz w:val="22"/>
                <w:szCs w:val="22"/>
              </w:rPr>
              <w:t>г.о</w:t>
            </w:r>
            <w:proofErr w:type="spellEnd"/>
            <w:r w:rsidRPr="00A96F46">
              <w:rPr>
                <w:b/>
                <w:sz w:val="22"/>
                <w:szCs w:val="22"/>
              </w:rPr>
              <w:t>. Кинешма</w:t>
            </w:r>
          </w:p>
        </w:tc>
        <w:tc>
          <w:tcPr>
            <w:tcW w:w="1159" w:type="dxa"/>
          </w:tcPr>
          <w:p w:rsidR="00044A5E" w:rsidRPr="00A96F46" w:rsidRDefault="00044A5E" w:rsidP="00304F68">
            <w:pPr>
              <w:ind w:right="-143"/>
              <w:jc w:val="center"/>
              <w:rPr>
                <w:b/>
                <w:sz w:val="22"/>
                <w:szCs w:val="22"/>
              </w:rPr>
            </w:pPr>
            <w:r w:rsidRPr="00A96F46">
              <w:rPr>
                <w:b/>
                <w:sz w:val="22"/>
                <w:szCs w:val="22"/>
              </w:rPr>
              <w:t xml:space="preserve">2023год </w:t>
            </w:r>
          </w:p>
          <w:p w:rsidR="00044A5E" w:rsidRPr="00A96F46" w:rsidRDefault="00044A5E" w:rsidP="00304F68">
            <w:pPr>
              <w:ind w:right="-143"/>
              <w:jc w:val="center"/>
              <w:rPr>
                <w:b/>
                <w:sz w:val="22"/>
                <w:szCs w:val="22"/>
              </w:rPr>
            </w:pPr>
            <w:proofErr w:type="gramStart"/>
            <w:r w:rsidRPr="00A96F46">
              <w:rPr>
                <w:b/>
                <w:sz w:val="22"/>
                <w:szCs w:val="22"/>
              </w:rPr>
              <w:t>(погибло</w:t>
            </w:r>
            <w:proofErr w:type="gramEnd"/>
          </w:p>
          <w:p w:rsidR="00044A5E" w:rsidRPr="00A96F46" w:rsidRDefault="00044A5E" w:rsidP="00304F68">
            <w:pPr>
              <w:ind w:right="-143"/>
              <w:jc w:val="center"/>
              <w:rPr>
                <w:b/>
                <w:sz w:val="22"/>
                <w:szCs w:val="22"/>
              </w:rPr>
            </w:pPr>
            <w:r w:rsidRPr="00A96F46">
              <w:rPr>
                <w:b/>
                <w:sz w:val="22"/>
                <w:szCs w:val="22"/>
              </w:rPr>
              <w:t>спасено)</w:t>
            </w:r>
          </w:p>
        </w:tc>
        <w:tc>
          <w:tcPr>
            <w:tcW w:w="1159" w:type="dxa"/>
          </w:tcPr>
          <w:p w:rsidR="00044A5E" w:rsidRPr="00A96F46" w:rsidRDefault="00044A5E" w:rsidP="00304F68">
            <w:pPr>
              <w:ind w:right="-143"/>
              <w:jc w:val="center"/>
              <w:rPr>
                <w:b/>
                <w:sz w:val="22"/>
                <w:szCs w:val="22"/>
              </w:rPr>
            </w:pPr>
            <w:r w:rsidRPr="00A96F46">
              <w:rPr>
                <w:b/>
                <w:sz w:val="22"/>
                <w:szCs w:val="22"/>
              </w:rPr>
              <w:t xml:space="preserve">2022год </w:t>
            </w:r>
          </w:p>
          <w:p w:rsidR="00044A5E" w:rsidRPr="00A96F46" w:rsidRDefault="00044A5E" w:rsidP="00304F68">
            <w:pPr>
              <w:ind w:right="-143"/>
              <w:jc w:val="center"/>
              <w:rPr>
                <w:b/>
                <w:sz w:val="22"/>
                <w:szCs w:val="22"/>
              </w:rPr>
            </w:pPr>
            <w:proofErr w:type="gramStart"/>
            <w:r w:rsidRPr="00A96F46">
              <w:rPr>
                <w:b/>
                <w:sz w:val="22"/>
                <w:szCs w:val="22"/>
              </w:rPr>
              <w:t>(погибло</w:t>
            </w:r>
            <w:proofErr w:type="gramEnd"/>
          </w:p>
          <w:p w:rsidR="00044A5E" w:rsidRPr="00A96F46" w:rsidRDefault="00044A5E" w:rsidP="00304F68">
            <w:pPr>
              <w:ind w:right="-143"/>
              <w:jc w:val="center"/>
              <w:rPr>
                <w:b/>
                <w:sz w:val="22"/>
                <w:szCs w:val="22"/>
              </w:rPr>
            </w:pPr>
            <w:r w:rsidRPr="00A96F46">
              <w:rPr>
                <w:b/>
                <w:sz w:val="22"/>
                <w:szCs w:val="22"/>
              </w:rPr>
              <w:t>спасено)</w:t>
            </w:r>
          </w:p>
        </w:tc>
        <w:tc>
          <w:tcPr>
            <w:tcW w:w="1056" w:type="dxa"/>
          </w:tcPr>
          <w:p w:rsidR="00044A5E" w:rsidRPr="00A96F46" w:rsidRDefault="00044A5E" w:rsidP="00304F68">
            <w:pPr>
              <w:ind w:right="-143"/>
              <w:jc w:val="center"/>
              <w:rPr>
                <w:b/>
                <w:sz w:val="22"/>
                <w:szCs w:val="22"/>
              </w:rPr>
            </w:pPr>
            <w:r w:rsidRPr="00A96F46">
              <w:rPr>
                <w:b/>
                <w:sz w:val="22"/>
                <w:szCs w:val="22"/>
              </w:rPr>
              <w:t xml:space="preserve">2021год </w:t>
            </w:r>
          </w:p>
          <w:p w:rsidR="00044A5E" w:rsidRPr="00A96F46" w:rsidRDefault="00044A5E" w:rsidP="00304F68">
            <w:pPr>
              <w:ind w:right="-143"/>
              <w:jc w:val="center"/>
              <w:rPr>
                <w:b/>
                <w:sz w:val="22"/>
                <w:szCs w:val="22"/>
              </w:rPr>
            </w:pPr>
            <w:proofErr w:type="gramStart"/>
            <w:r w:rsidRPr="00A96F46">
              <w:rPr>
                <w:b/>
                <w:sz w:val="22"/>
                <w:szCs w:val="22"/>
              </w:rPr>
              <w:t>(погибло</w:t>
            </w:r>
            <w:proofErr w:type="gramEnd"/>
          </w:p>
          <w:p w:rsidR="00044A5E" w:rsidRPr="00A96F46" w:rsidRDefault="00044A5E" w:rsidP="00304F68">
            <w:pPr>
              <w:ind w:right="-143"/>
              <w:jc w:val="center"/>
              <w:rPr>
                <w:b/>
                <w:sz w:val="22"/>
                <w:szCs w:val="22"/>
              </w:rPr>
            </w:pPr>
            <w:r w:rsidRPr="00A96F46">
              <w:rPr>
                <w:b/>
                <w:sz w:val="22"/>
                <w:szCs w:val="22"/>
              </w:rPr>
              <w:t>спасено)</w:t>
            </w:r>
          </w:p>
        </w:tc>
        <w:tc>
          <w:tcPr>
            <w:tcW w:w="1187" w:type="dxa"/>
            <w:vAlign w:val="center"/>
          </w:tcPr>
          <w:p w:rsidR="00044A5E" w:rsidRPr="00A96F46" w:rsidRDefault="00044A5E" w:rsidP="00304F68">
            <w:pPr>
              <w:ind w:right="-143"/>
              <w:jc w:val="center"/>
              <w:rPr>
                <w:b/>
                <w:sz w:val="22"/>
                <w:szCs w:val="22"/>
              </w:rPr>
            </w:pPr>
            <w:r w:rsidRPr="00A96F46">
              <w:rPr>
                <w:b/>
                <w:sz w:val="22"/>
                <w:szCs w:val="22"/>
              </w:rPr>
              <w:t xml:space="preserve">2020год </w:t>
            </w:r>
          </w:p>
          <w:p w:rsidR="00044A5E" w:rsidRPr="00A96F46" w:rsidRDefault="00044A5E" w:rsidP="00304F68">
            <w:pPr>
              <w:ind w:right="-143"/>
              <w:jc w:val="center"/>
              <w:rPr>
                <w:b/>
                <w:sz w:val="22"/>
                <w:szCs w:val="22"/>
              </w:rPr>
            </w:pPr>
            <w:proofErr w:type="gramStart"/>
            <w:r w:rsidRPr="00A96F46">
              <w:rPr>
                <w:b/>
                <w:sz w:val="22"/>
                <w:szCs w:val="22"/>
              </w:rPr>
              <w:t>(</w:t>
            </w:r>
            <w:r w:rsidRPr="00A96F46">
              <w:rPr>
                <w:b/>
                <w:sz w:val="22"/>
                <w:szCs w:val="22"/>
                <w:u w:val="single"/>
              </w:rPr>
              <w:t>погибло</w:t>
            </w:r>
            <w:proofErr w:type="gramEnd"/>
          </w:p>
          <w:p w:rsidR="00044A5E" w:rsidRPr="00A96F46" w:rsidRDefault="00044A5E" w:rsidP="00304F68">
            <w:pPr>
              <w:ind w:right="-143"/>
              <w:jc w:val="center"/>
              <w:rPr>
                <w:b/>
                <w:sz w:val="22"/>
                <w:szCs w:val="22"/>
              </w:rPr>
            </w:pPr>
            <w:r w:rsidRPr="00A96F46">
              <w:rPr>
                <w:b/>
                <w:sz w:val="22"/>
                <w:szCs w:val="22"/>
              </w:rPr>
              <w:t>спасено)</w:t>
            </w:r>
          </w:p>
        </w:tc>
        <w:tc>
          <w:tcPr>
            <w:tcW w:w="968" w:type="dxa"/>
            <w:vAlign w:val="center"/>
          </w:tcPr>
          <w:p w:rsidR="00044A5E" w:rsidRPr="008C41A2" w:rsidRDefault="00044A5E" w:rsidP="00304F68">
            <w:pPr>
              <w:ind w:right="-143"/>
              <w:jc w:val="center"/>
              <w:rPr>
                <w:b/>
                <w:sz w:val="22"/>
                <w:szCs w:val="22"/>
              </w:rPr>
            </w:pPr>
            <w:r w:rsidRPr="008C41A2">
              <w:rPr>
                <w:b/>
                <w:sz w:val="22"/>
                <w:szCs w:val="22"/>
              </w:rPr>
              <w:t xml:space="preserve"> 2019 год </w:t>
            </w:r>
          </w:p>
          <w:p w:rsidR="00044A5E" w:rsidRPr="008C41A2" w:rsidRDefault="00044A5E" w:rsidP="00304F68">
            <w:pPr>
              <w:ind w:right="-143"/>
              <w:jc w:val="center"/>
              <w:rPr>
                <w:b/>
                <w:sz w:val="22"/>
                <w:szCs w:val="22"/>
              </w:rPr>
            </w:pPr>
            <w:proofErr w:type="gramStart"/>
            <w:r w:rsidRPr="008C41A2">
              <w:rPr>
                <w:b/>
                <w:sz w:val="22"/>
                <w:szCs w:val="22"/>
              </w:rPr>
              <w:t>(</w:t>
            </w:r>
            <w:r w:rsidRPr="008C41A2">
              <w:rPr>
                <w:b/>
                <w:sz w:val="22"/>
                <w:szCs w:val="22"/>
                <w:u w:val="single"/>
              </w:rPr>
              <w:t>погибло</w:t>
            </w:r>
            <w:proofErr w:type="gramEnd"/>
          </w:p>
          <w:p w:rsidR="00044A5E" w:rsidRPr="008C41A2" w:rsidRDefault="00044A5E" w:rsidP="00304F68">
            <w:pPr>
              <w:ind w:right="-143"/>
              <w:jc w:val="center"/>
              <w:rPr>
                <w:b/>
                <w:sz w:val="22"/>
                <w:szCs w:val="22"/>
              </w:rPr>
            </w:pPr>
            <w:r w:rsidRPr="008C41A2">
              <w:rPr>
                <w:b/>
                <w:sz w:val="22"/>
                <w:szCs w:val="22"/>
              </w:rPr>
              <w:t>спасено)</w:t>
            </w:r>
          </w:p>
        </w:tc>
        <w:tc>
          <w:tcPr>
            <w:tcW w:w="1187" w:type="dxa"/>
            <w:vAlign w:val="center"/>
          </w:tcPr>
          <w:p w:rsidR="00044A5E" w:rsidRPr="008C41A2" w:rsidRDefault="00044A5E" w:rsidP="00304F68">
            <w:pPr>
              <w:ind w:right="-143"/>
              <w:jc w:val="center"/>
              <w:rPr>
                <w:b/>
                <w:sz w:val="22"/>
                <w:szCs w:val="22"/>
              </w:rPr>
            </w:pPr>
            <w:r w:rsidRPr="008C41A2">
              <w:rPr>
                <w:b/>
                <w:sz w:val="22"/>
                <w:szCs w:val="22"/>
              </w:rPr>
              <w:t xml:space="preserve"> 2018 год</w:t>
            </w:r>
          </w:p>
          <w:p w:rsidR="00044A5E" w:rsidRPr="008C41A2" w:rsidRDefault="00044A5E" w:rsidP="00304F68">
            <w:pPr>
              <w:ind w:right="-143"/>
              <w:jc w:val="center"/>
              <w:rPr>
                <w:b/>
                <w:sz w:val="22"/>
                <w:szCs w:val="22"/>
              </w:rPr>
            </w:pPr>
            <w:proofErr w:type="gramStart"/>
            <w:r w:rsidRPr="008C41A2">
              <w:rPr>
                <w:b/>
                <w:sz w:val="22"/>
                <w:szCs w:val="22"/>
              </w:rPr>
              <w:t>(</w:t>
            </w:r>
            <w:r w:rsidRPr="008C41A2">
              <w:rPr>
                <w:b/>
                <w:sz w:val="22"/>
                <w:szCs w:val="22"/>
                <w:u w:val="single"/>
              </w:rPr>
              <w:t>погибло</w:t>
            </w:r>
            <w:proofErr w:type="gramEnd"/>
          </w:p>
          <w:p w:rsidR="00044A5E" w:rsidRPr="008C41A2" w:rsidRDefault="00044A5E" w:rsidP="00304F68">
            <w:pPr>
              <w:ind w:right="-143"/>
              <w:jc w:val="center"/>
              <w:rPr>
                <w:b/>
                <w:sz w:val="22"/>
                <w:szCs w:val="22"/>
              </w:rPr>
            </w:pPr>
            <w:r w:rsidRPr="008C41A2">
              <w:rPr>
                <w:b/>
                <w:sz w:val="22"/>
                <w:szCs w:val="22"/>
              </w:rPr>
              <w:t>спасено)</w:t>
            </w:r>
          </w:p>
        </w:tc>
        <w:tc>
          <w:tcPr>
            <w:tcW w:w="1187" w:type="dxa"/>
            <w:vAlign w:val="center"/>
          </w:tcPr>
          <w:p w:rsidR="00044A5E" w:rsidRPr="008C41A2" w:rsidRDefault="00044A5E" w:rsidP="00304F68">
            <w:pPr>
              <w:ind w:right="-143"/>
              <w:jc w:val="center"/>
              <w:rPr>
                <w:b/>
                <w:sz w:val="22"/>
                <w:szCs w:val="22"/>
              </w:rPr>
            </w:pPr>
            <w:r w:rsidRPr="008C41A2">
              <w:rPr>
                <w:b/>
                <w:sz w:val="22"/>
                <w:szCs w:val="22"/>
              </w:rPr>
              <w:t xml:space="preserve"> 2017 год</w:t>
            </w:r>
          </w:p>
          <w:p w:rsidR="00044A5E" w:rsidRPr="008C41A2" w:rsidRDefault="00044A5E" w:rsidP="00304F68">
            <w:pPr>
              <w:ind w:right="-143"/>
              <w:jc w:val="center"/>
              <w:rPr>
                <w:b/>
                <w:sz w:val="22"/>
                <w:szCs w:val="22"/>
              </w:rPr>
            </w:pPr>
            <w:proofErr w:type="gramStart"/>
            <w:r w:rsidRPr="008C41A2">
              <w:rPr>
                <w:b/>
                <w:sz w:val="22"/>
                <w:szCs w:val="22"/>
              </w:rPr>
              <w:t>(</w:t>
            </w:r>
            <w:r w:rsidRPr="008C41A2">
              <w:rPr>
                <w:b/>
                <w:sz w:val="22"/>
                <w:szCs w:val="22"/>
                <w:u w:val="single"/>
              </w:rPr>
              <w:t>погибло</w:t>
            </w:r>
            <w:proofErr w:type="gramEnd"/>
          </w:p>
          <w:p w:rsidR="00044A5E" w:rsidRPr="008C41A2" w:rsidRDefault="00044A5E" w:rsidP="00304F68">
            <w:pPr>
              <w:ind w:right="-143"/>
              <w:jc w:val="center"/>
              <w:rPr>
                <w:b/>
                <w:sz w:val="22"/>
                <w:szCs w:val="22"/>
              </w:rPr>
            </w:pPr>
            <w:r w:rsidRPr="008C41A2">
              <w:rPr>
                <w:b/>
                <w:sz w:val="22"/>
                <w:szCs w:val="22"/>
              </w:rPr>
              <w:t>спасено)</w:t>
            </w:r>
          </w:p>
        </w:tc>
        <w:tc>
          <w:tcPr>
            <w:tcW w:w="1028" w:type="dxa"/>
            <w:vAlign w:val="center"/>
          </w:tcPr>
          <w:p w:rsidR="00044A5E" w:rsidRPr="008C41A2" w:rsidRDefault="00044A5E" w:rsidP="00304F68">
            <w:pPr>
              <w:ind w:left="-108" w:right="-143"/>
              <w:jc w:val="center"/>
              <w:rPr>
                <w:b/>
                <w:sz w:val="22"/>
                <w:szCs w:val="22"/>
              </w:rPr>
            </w:pPr>
            <w:r w:rsidRPr="008C41A2">
              <w:rPr>
                <w:b/>
                <w:sz w:val="22"/>
                <w:szCs w:val="22"/>
              </w:rPr>
              <w:t xml:space="preserve"> 2016 год</w:t>
            </w:r>
          </w:p>
          <w:p w:rsidR="00044A5E" w:rsidRPr="008C41A2" w:rsidRDefault="00044A5E" w:rsidP="00304F68">
            <w:pPr>
              <w:ind w:right="-1"/>
              <w:jc w:val="center"/>
              <w:rPr>
                <w:b/>
                <w:sz w:val="22"/>
                <w:szCs w:val="22"/>
              </w:rPr>
            </w:pPr>
            <w:proofErr w:type="gramStart"/>
            <w:r w:rsidRPr="008C41A2">
              <w:rPr>
                <w:b/>
                <w:sz w:val="22"/>
                <w:szCs w:val="22"/>
              </w:rPr>
              <w:t>(</w:t>
            </w:r>
            <w:r w:rsidRPr="008C41A2">
              <w:rPr>
                <w:b/>
                <w:sz w:val="22"/>
                <w:szCs w:val="22"/>
                <w:u w:val="single"/>
              </w:rPr>
              <w:t>погибло</w:t>
            </w:r>
            <w:proofErr w:type="gramEnd"/>
          </w:p>
          <w:p w:rsidR="00044A5E" w:rsidRPr="008C41A2" w:rsidRDefault="00044A5E" w:rsidP="00304F68">
            <w:pPr>
              <w:ind w:left="-108" w:right="-143"/>
              <w:jc w:val="center"/>
              <w:rPr>
                <w:b/>
                <w:sz w:val="22"/>
                <w:szCs w:val="22"/>
              </w:rPr>
            </w:pPr>
            <w:r w:rsidRPr="008C41A2">
              <w:rPr>
                <w:b/>
                <w:sz w:val="22"/>
                <w:szCs w:val="22"/>
              </w:rPr>
              <w:t>спасено)</w:t>
            </w:r>
          </w:p>
        </w:tc>
      </w:tr>
      <w:tr w:rsidR="00044A5E" w:rsidRPr="008C41A2" w:rsidTr="00304F68">
        <w:tc>
          <w:tcPr>
            <w:tcW w:w="1843" w:type="dxa"/>
            <w:vAlign w:val="center"/>
          </w:tcPr>
          <w:p w:rsidR="00044A5E" w:rsidRPr="00A96F46" w:rsidRDefault="00044A5E" w:rsidP="00304F68">
            <w:pPr>
              <w:tabs>
                <w:tab w:val="left" w:pos="9498"/>
              </w:tabs>
              <w:ind w:right="-1"/>
              <w:jc w:val="center"/>
              <w:rPr>
                <w:sz w:val="22"/>
                <w:szCs w:val="22"/>
              </w:rPr>
            </w:pPr>
            <w:r w:rsidRPr="00A96F46">
              <w:rPr>
                <w:sz w:val="22"/>
                <w:szCs w:val="22"/>
              </w:rPr>
              <w:t xml:space="preserve">Статистика гибели людей на воде на территории </w:t>
            </w:r>
            <w:proofErr w:type="spellStart"/>
            <w:r w:rsidRPr="00A96F46">
              <w:rPr>
                <w:sz w:val="22"/>
                <w:szCs w:val="22"/>
              </w:rPr>
              <w:t>г.о</w:t>
            </w:r>
            <w:proofErr w:type="spellEnd"/>
            <w:r w:rsidRPr="00A96F46">
              <w:rPr>
                <w:sz w:val="22"/>
                <w:szCs w:val="22"/>
              </w:rPr>
              <w:t>. Кинешма, чел.</w:t>
            </w:r>
          </w:p>
        </w:tc>
        <w:tc>
          <w:tcPr>
            <w:tcW w:w="1159" w:type="dxa"/>
          </w:tcPr>
          <w:p w:rsidR="00044A5E" w:rsidRPr="00A96F46" w:rsidRDefault="00044A5E" w:rsidP="00304F68">
            <w:pPr>
              <w:ind w:right="-143"/>
              <w:jc w:val="center"/>
              <w:rPr>
                <w:sz w:val="22"/>
                <w:szCs w:val="22"/>
                <w:u w:val="single"/>
              </w:rPr>
            </w:pPr>
          </w:p>
          <w:p w:rsidR="00044A5E" w:rsidRPr="00A96F46" w:rsidRDefault="00044A5E" w:rsidP="00304F68">
            <w:pPr>
              <w:ind w:right="-143"/>
              <w:jc w:val="center"/>
              <w:rPr>
                <w:sz w:val="22"/>
                <w:szCs w:val="22"/>
                <w:u w:val="single"/>
              </w:rPr>
            </w:pPr>
            <w:r w:rsidRPr="00A96F46">
              <w:rPr>
                <w:sz w:val="22"/>
                <w:szCs w:val="22"/>
                <w:u w:val="single"/>
              </w:rPr>
              <w:t>1</w:t>
            </w:r>
          </w:p>
          <w:p w:rsidR="00044A5E" w:rsidRPr="00A96F46" w:rsidRDefault="00044A5E" w:rsidP="00304F68">
            <w:pPr>
              <w:ind w:right="-143"/>
              <w:jc w:val="center"/>
              <w:rPr>
                <w:sz w:val="22"/>
                <w:szCs w:val="22"/>
                <w:u w:val="single"/>
              </w:rPr>
            </w:pPr>
            <w:r w:rsidRPr="00A96F46">
              <w:rPr>
                <w:sz w:val="22"/>
                <w:szCs w:val="22"/>
              </w:rPr>
              <w:t>1</w:t>
            </w:r>
          </w:p>
        </w:tc>
        <w:tc>
          <w:tcPr>
            <w:tcW w:w="1159" w:type="dxa"/>
          </w:tcPr>
          <w:p w:rsidR="00044A5E" w:rsidRPr="00A96F46" w:rsidRDefault="00044A5E" w:rsidP="00304F68">
            <w:pPr>
              <w:ind w:right="-143"/>
              <w:jc w:val="center"/>
              <w:rPr>
                <w:sz w:val="22"/>
                <w:szCs w:val="22"/>
                <w:u w:val="single"/>
              </w:rPr>
            </w:pPr>
          </w:p>
          <w:p w:rsidR="00044A5E" w:rsidRPr="00A96F46" w:rsidRDefault="00044A5E" w:rsidP="00304F68">
            <w:pPr>
              <w:ind w:right="-143"/>
              <w:jc w:val="center"/>
              <w:rPr>
                <w:sz w:val="22"/>
                <w:szCs w:val="22"/>
                <w:u w:val="single"/>
              </w:rPr>
            </w:pPr>
            <w:r w:rsidRPr="00A96F46">
              <w:rPr>
                <w:sz w:val="22"/>
                <w:szCs w:val="22"/>
                <w:u w:val="single"/>
              </w:rPr>
              <w:t>3</w:t>
            </w:r>
          </w:p>
          <w:p w:rsidR="00044A5E" w:rsidRPr="00A96F46" w:rsidRDefault="00044A5E" w:rsidP="00304F68">
            <w:pPr>
              <w:ind w:right="-143"/>
              <w:jc w:val="center"/>
              <w:rPr>
                <w:sz w:val="22"/>
                <w:szCs w:val="22"/>
              </w:rPr>
            </w:pPr>
            <w:r w:rsidRPr="00A96F46">
              <w:rPr>
                <w:sz w:val="22"/>
                <w:szCs w:val="22"/>
              </w:rPr>
              <w:t>8</w:t>
            </w:r>
          </w:p>
        </w:tc>
        <w:tc>
          <w:tcPr>
            <w:tcW w:w="1056" w:type="dxa"/>
            <w:vAlign w:val="center"/>
          </w:tcPr>
          <w:p w:rsidR="00044A5E" w:rsidRPr="00A96F46" w:rsidRDefault="00044A5E" w:rsidP="00304F68">
            <w:pPr>
              <w:ind w:right="-143"/>
              <w:jc w:val="center"/>
              <w:rPr>
                <w:sz w:val="22"/>
                <w:szCs w:val="22"/>
                <w:u w:val="single"/>
              </w:rPr>
            </w:pPr>
            <w:r w:rsidRPr="00A96F46">
              <w:rPr>
                <w:sz w:val="22"/>
                <w:szCs w:val="22"/>
                <w:u w:val="single"/>
              </w:rPr>
              <w:t>4</w:t>
            </w:r>
          </w:p>
          <w:p w:rsidR="00044A5E" w:rsidRPr="00A96F46" w:rsidRDefault="00044A5E" w:rsidP="00304F68">
            <w:pPr>
              <w:ind w:right="-143"/>
              <w:jc w:val="center"/>
              <w:rPr>
                <w:sz w:val="22"/>
                <w:szCs w:val="22"/>
              </w:rPr>
            </w:pPr>
            <w:r w:rsidRPr="00A96F46">
              <w:rPr>
                <w:sz w:val="22"/>
                <w:szCs w:val="22"/>
              </w:rPr>
              <w:t>0</w:t>
            </w:r>
          </w:p>
        </w:tc>
        <w:tc>
          <w:tcPr>
            <w:tcW w:w="1187" w:type="dxa"/>
            <w:vAlign w:val="center"/>
          </w:tcPr>
          <w:p w:rsidR="00044A5E" w:rsidRPr="00A96F46" w:rsidRDefault="00044A5E" w:rsidP="00304F68">
            <w:pPr>
              <w:ind w:right="-143"/>
              <w:jc w:val="center"/>
              <w:rPr>
                <w:sz w:val="22"/>
                <w:szCs w:val="22"/>
                <w:u w:val="single"/>
              </w:rPr>
            </w:pPr>
            <w:r w:rsidRPr="00A96F46">
              <w:rPr>
                <w:sz w:val="22"/>
                <w:szCs w:val="22"/>
                <w:u w:val="single"/>
              </w:rPr>
              <w:t>2</w:t>
            </w:r>
          </w:p>
          <w:p w:rsidR="00044A5E" w:rsidRPr="00A96F46" w:rsidRDefault="00044A5E" w:rsidP="00304F68">
            <w:pPr>
              <w:ind w:right="-143"/>
              <w:jc w:val="center"/>
              <w:rPr>
                <w:sz w:val="22"/>
                <w:szCs w:val="22"/>
              </w:rPr>
            </w:pPr>
            <w:r w:rsidRPr="00A96F46">
              <w:rPr>
                <w:sz w:val="22"/>
                <w:szCs w:val="22"/>
              </w:rPr>
              <w:t>1</w:t>
            </w:r>
          </w:p>
        </w:tc>
        <w:tc>
          <w:tcPr>
            <w:tcW w:w="968" w:type="dxa"/>
            <w:vAlign w:val="center"/>
          </w:tcPr>
          <w:p w:rsidR="00044A5E" w:rsidRPr="008C41A2" w:rsidRDefault="00044A5E" w:rsidP="00304F68">
            <w:pPr>
              <w:ind w:right="-143"/>
              <w:jc w:val="center"/>
              <w:rPr>
                <w:sz w:val="22"/>
                <w:szCs w:val="22"/>
                <w:u w:val="single"/>
              </w:rPr>
            </w:pPr>
            <w:r w:rsidRPr="008C41A2">
              <w:rPr>
                <w:sz w:val="22"/>
                <w:szCs w:val="22"/>
                <w:u w:val="single"/>
              </w:rPr>
              <w:t>1</w:t>
            </w:r>
          </w:p>
          <w:p w:rsidR="00044A5E" w:rsidRPr="008C41A2" w:rsidRDefault="00044A5E" w:rsidP="00304F68">
            <w:pPr>
              <w:ind w:right="-143"/>
              <w:jc w:val="center"/>
              <w:rPr>
                <w:sz w:val="22"/>
                <w:szCs w:val="22"/>
              </w:rPr>
            </w:pPr>
            <w:r w:rsidRPr="008C41A2">
              <w:rPr>
                <w:sz w:val="22"/>
                <w:szCs w:val="22"/>
              </w:rPr>
              <w:t>1</w:t>
            </w:r>
          </w:p>
        </w:tc>
        <w:tc>
          <w:tcPr>
            <w:tcW w:w="1187" w:type="dxa"/>
            <w:vAlign w:val="center"/>
          </w:tcPr>
          <w:p w:rsidR="00044A5E" w:rsidRPr="008C41A2" w:rsidRDefault="00044A5E" w:rsidP="00304F68">
            <w:pPr>
              <w:ind w:right="-143"/>
              <w:jc w:val="center"/>
              <w:rPr>
                <w:sz w:val="22"/>
                <w:szCs w:val="22"/>
                <w:u w:val="single"/>
              </w:rPr>
            </w:pPr>
            <w:r w:rsidRPr="008C41A2">
              <w:rPr>
                <w:sz w:val="22"/>
                <w:szCs w:val="22"/>
                <w:u w:val="single"/>
              </w:rPr>
              <w:t>1</w:t>
            </w:r>
          </w:p>
          <w:p w:rsidR="00044A5E" w:rsidRPr="008C41A2" w:rsidRDefault="00044A5E" w:rsidP="00304F68">
            <w:pPr>
              <w:ind w:right="-143"/>
              <w:jc w:val="center"/>
              <w:rPr>
                <w:sz w:val="22"/>
                <w:szCs w:val="22"/>
              </w:rPr>
            </w:pPr>
            <w:r w:rsidRPr="008C41A2">
              <w:rPr>
                <w:sz w:val="22"/>
                <w:szCs w:val="22"/>
              </w:rPr>
              <w:t>3</w:t>
            </w:r>
          </w:p>
        </w:tc>
        <w:tc>
          <w:tcPr>
            <w:tcW w:w="1187" w:type="dxa"/>
            <w:vAlign w:val="center"/>
          </w:tcPr>
          <w:p w:rsidR="00044A5E" w:rsidRPr="008C41A2" w:rsidRDefault="00044A5E" w:rsidP="00304F68">
            <w:pPr>
              <w:ind w:right="-108"/>
              <w:jc w:val="center"/>
              <w:rPr>
                <w:sz w:val="22"/>
                <w:szCs w:val="22"/>
                <w:u w:val="single"/>
              </w:rPr>
            </w:pPr>
            <w:r w:rsidRPr="008C41A2">
              <w:rPr>
                <w:sz w:val="22"/>
                <w:szCs w:val="22"/>
                <w:u w:val="single"/>
              </w:rPr>
              <w:t>2</w:t>
            </w:r>
          </w:p>
          <w:p w:rsidR="00044A5E" w:rsidRPr="008C41A2" w:rsidRDefault="00044A5E" w:rsidP="00304F68">
            <w:pPr>
              <w:ind w:right="-143"/>
              <w:jc w:val="center"/>
              <w:rPr>
                <w:sz w:val="22"/>
                <w:szCs w:val="22"/>
              </w:rPr>
            </w:pPr>
            <w:r w:rsidRPr="008C41A2">
              <w:rPr>
                <w:sz w:val="22"/>
                <w:szCs w:val="22"/>
              </w:rPr>
              <w:t>0</w:t>
            </w:r>
          </w:p>
        </w:tc>
        <w:tc>
          <w:tcPr>
            <w:tcW w:w="1028" w:type="dxa"/>
            <w:vAlign w:val="center"/>
          </w:tcPr>
          <w:p w:rsidR="00044A5E" w:rsidRPr="008C41A2" w:rsidRDefault="00044A5E" w:rsidP="00304F68">
            <w:pPr>
              <w:ind w:right="-143"/>
              <w:jc w:val="center"/>
              <w:rPr>
                <w:sz w:val="22"/>
                <w:szCs w:val="22"/>
                <w:u w:val="single"/>
              </w:rPr>
            </w:pPr>
            <w:r w:rsidRPr="008C41A2">
              <w:rPr>
                <w:sz w:val="22"/>
                <w:szCs w:val="22"/>
                <w:u w:val="single"/>
              </w:rPr>
              <w:t>0</w:t>
            </w:r>
          </w:p>
          <w:p w:rsidR="00044A5E" w:rsidRPr="008C41A2" w:rsidRDefault="00044A5E" w:rsidP="00304F68">
            <w:pPr>
              <w:ind w:right="-108"/>
              <w:jc w:val="center"/>
              <w:rPr>
                <w:sz w:val="22"/>
                <w:szCs w:val="22"/>
              </w:rPr>
            </w:pPr>
            <w:r w:rsidRPr="008C41A2">
              <w:rPr>
                <w:sz w:val="22"/>
                <w:szCs w:val="22"/>
              </w:rPr>
              <w:t>2</w:t>
            </w:r>
          </w:p>
        </w:tc>
      </w:tr>
    </w:tbl>
    <w:p w:rsidR="00044A5E" w:rsidRPr="003E3441" w:rsidRDefault="00044A5E" w:rsidP="00044A5E">
      <w:pPr>
        <w:tabs>
          <w:tab w:val="num" w:pos="0"/>
        </w:tabs>
        <w:suppressAutoHyphens/>
        <w:autoSpaceDE w:val="0"/>
        <w:ind w:firstLine="720"/>
        <w:jc w:val="both"/>
      </w:pPr>
      <w:r w:rsidRPr="003E3441">
        <w:t xml:space="preserve">Основной причиной гибели и травматизма людей на водных объектах </w:t>
      </w:r>
      <w:proofErr w:type="spellStart"/>
      <w:r w:rsidRPr="003E3441">
        <w:t>г.о</w:t>
      </w:r>
      <w:proofErr w:type="spellEnd"/>
      <w:r w:rsidRPr="003E3441">
        <w:t>. Кинешма в большинстве случаев остается:</w:t>
      </w:r>
    </w:p>
    <w:p w:rsidR="00044A5E" w:rsidRPr="003E3441" w:rsidRDefault="00044A5E" w:rsidP="00044A5E">
      <w:pPr>
        <w:tabs>
          <w:tab w:val="num" w:pos="0"/>
        </w:tabs>
        <w:suppressAutoHyphens/>
        <w:autoSpaceDE w:val="0"/>
        <w:ind w:firstLine="720"/>
        <w:jc w:val="both"/>
      </w:pPr>
      <w:r w:rsidRPr="003E3441">
        <w:t xml:space="preserve">- купание в летнее время в состоянии алкогольного опьянения и в </w:t>
      </w:r>
      <w:proofErr w:type="spellStart"/>
      <w:proofErr w:type="gramStart"/>
      <w:r w:rsidRPr="003E3441">
        <w:t>неуста-новленных</w:t>
      </w:r>
      <w:proofErr w:type="spellEnd"/>
      <w:proofErr w:type="gramEnd"/>
      <w:r w:rsidRPr="003E3441">
        <w:t xml:space="preserve"> для этого местах;</w:t>
      </w:r>
    </w:p>
    <w:p w:rsidR="00044A5E" w:rsidRPr="003E3441" w:rsidRDefault="00044A5E" w:rsidP="00044A5E">
      <w:pPr>
        <w:tabs>
          <w:tab w:val="num" w:pos="0"/>
        </w:tabs>
        <w:suppressAutoHyphens/>
        <w:autoSpaceDE w:val="0"/>
        <w:ind w:firstLine="720"/>
        <w:jc w:val="both"/>
      </w:pPr>
      <w:r w:rsidRPr="003E3441">
        <w:lastRenderedPageBreak/>
        <w:t xml:space="preserve">- грубое нарушение правил охраны жизни людей на водных объектах, </w:t>
      </w:r>
      <w:proofErr w:type="gramStart"/>
      <w:r w:rsidRPr="003E3441">
        <w:t>вы-ход</w:t>
      </w:r>
      <w:proofErr w:type="gramEnd"/>
      <w:r w:rsidRPr="003E3441">
        <w:t xml:space="preserve"> на неокрепший или ослабевший лед, переход водоемов в </w:t>
      </w:r>
      <w:proofErr w:type="spellStart"/>
      <w:r w:rsidRPr="003E3441">
        <w:t>непредусмотрен-ных</w:t>
      </w:r>
      <w:proofErr w:type="spellEnd"/>
      <w:r w:rsidRPr="003E3441">
        <w:t xml:space="preserve"> для этого местах;</w:t>
      </w:r>
    </w:p>
    <w:p w:rsidR="00044A5E" w:rsidRPr="003E3441" w:rsidRDefault="00044A5E" w:rsidP="00044A5E">
      <w:pPr>
        <w:tabs>
          <w:tab w:val="num" w:pos="0"/>
        </w:tabs>
        <w:suppressAutoHyphens/>
        <w:autoSpaceDE w:val="0"/>
        <w:ind w:firstLine="720"/>
        <w:jc w:val="both"/>
      </w:pPr>
      <w:r w:rsidRPr="003E3441">
        <w:t>- оставление без присмотра детей вблизи водоемов.</w:t>
      </w:r>
    </w:p>
    <w:p w:rsidR="00044A5E" w:rsidRPr="003E3441" w:rsidRDefault="00044A5E" w:rsidP="00044A5E">
      <w:pPr>
        <w:tabs>
          <w:tab w:val="num" w:pos="0"/>
        </w:tabs>
        <w:suppressAutoHyphens/>
        <w:autoSpaceDE w:val="0"/>
        <w:ind w:firstLine="720"/>
        <w:jc w:val="both"/>
      </w:pPr>
      <w:r w:rsidRPr="003E3441">
        <w:t>В течени</w:t>
      </w:r>
      <w:r w:rsidR="007A6297">
        <w:t>е</w:t>
      </w:r>
      <w:r w:rsidRPr="003E3441">
        <w:t xml:space="preserve"> 2023 года большое внимание уделялось работе, направленной на обеспечение безопасности людей на водных объектах. </w:t>
      </w:r>
    </w:p>
    <w:p w:rsidR="00044A5E" w:rsidRPr="003E3441" w:rsidRDefault="00044A5E" w:rsidP="00044A5E">
      <w:pPr>
        <w:tabs>
          <w:tab w:val="num" w:pos="0"/>
        </w:tabs>
        <w:suppressAutoHyphens/>
        <w:autoSpaceDE w:val="0"/>
        <w:ind w:firstLine="720"/>
        <w:jc w:val="both"/>
      </w:pPr>
      <w:proofErr w:type="gramStart"/>
      <w:r w:rsidRPr="003E3441">
        <w:rPr>
          <w:bCs/>
        </w:rPr>
        <w:t xml:space="preserve">За прошедший год на </w:t>
      </w:r>
      <w:r w:rsidRPr="003E3441">
        <w:t xml:space="preserve">водных объектах города проведен 57 совместных рейдов сотрудников ПСО, отдела муниципального контроля и охраны окружающей среды администрации города, Кинешемского инспекторского отделения ГИМС, Кинешемской ЦСС и межмуниципального отдела МВД РФ «Кинешемский»), по результатам которых составлено 13 протоколов об административных правонарушениях. </w:t>
      </w:r>
      <w:proofErr w:type="gramEnd"/>
    </w:p>
    <w:p w:rsidR="00044A5E" w:rsidRPr="003E3441" w:rsidRDefault="00044A5E" w:rsidP="00044A5E">
      <w:pPr>
        <w:widowControl w:val="0"/>
        <w:tabs>
          <w:tab w:val="left" w:pos="0"/>
        </w:tabs>
        <w:ind w:firstLine="709"/>
        <w:jc w:val="both"/>
      </w:pPr>
      <w:r w:rsidRPr="003E3441">
        <w:t>В собственности городского округа Кинешма находится городская система видеонаблюдения, являющаяся комплексом систем автоматизации «Системы обеспечения общественной безопасности, правопорядка и профилактики правонарушений на территории муниципального образования» функционального блока «Безопасность населения и муниципальной инфраструктуры» АПК «Безопасный город».</w:t>
      </w:r>
    </w:p>
    <w:p w:rsidR="00044A5E" w:rsidRPr="003E3441" w:rsidRDefault="00044A5E" w:rsidP="00044A5E">
      <w:pPr>
        <w:widowControl w:val="0"/>
        <w:ind w:firstLine="709"/>
        <w:jc w:val="both"/>
      </w:pPr>
      <w:r w:rsidRPr="003E3441">
        <w:t>Производитель системы видеонаблюдения - ООО «</w:t>
      </w:r>
      <w:proofErr w:type="spellStart"/>
      <w:r w:rsidRPr="003E3441">
        <w:t>Интеркомтел</w:t>
      </w:r>
      <w:proofErr w:type="spellEnd"/>
      <w:r w:rsidRPr="003E3441">
        <w:t>», программное обеспечение «</w:t>
      </w:r>
      <w:proofErr w:type="spellStart"/>
      <w:r w:rsidRPr="003E3441">
        <w:t>Trassir</w:t>
      </w:r>
      <w:proofErr w:type="spellEnd"/>
      <w:r w:rsidRPr="003E3441">
        <w:t>», является системой мониторинга построенной по клиент-серверной технологии. Программное обеспечение позволяет производить запись и хранение видеоизображения. Информация с камер выведена на автоматизированное рабочее место (АРМ) ЕДДС по адресу: ул. им. Юрия Горохова, 20 и АРМ МО МВД РФ «Кинешемский» по адресу: ул. Советская, 25/2. Программным обеспечением охвачены 74 камеры видеонаблюдения, расположенные на опасных перекрестках (участках дорог), мостах, въезде и выезде из города, в местах массового пребывания людей.</w:t>
      </w:r>
    </w:p>
    <w:p w:rsidR="00044A5E" w:rsidRPr="003E3441" w:rsidRDefault="00044A5E" w:rsidP="00044A5E">
      <w:pPr>
        <w:widowControl w:val="0"/>
        <w:ind w:firstLine="709"/>
        <w:jc w:val="both"/>
      </w:pPr>
      <w:r w:rsidRPr="003E3441">
        <w:t xml:space="preserve">Установленные на территории </w:t>
      </w:r>
      <w:proofErr w:type="spellStart"/>
      <w:r w:rsidRPr="003E3441">
        <w:t>г.о</w:t>
      </w:r>
      <w:proofErr w:type="spellEnd"/>
      <w:r w:rsidRPr="003E3441">
        <w:t xml:space="preserve">. Кинешма видеокамеры, входящие в систему наблюдения АПК «Безопасный город» позволяют экстренным службам более оперативно реагировать на происшествия (правонарушения и преступления, дорожно-транспортные происшествия). </w:t>
      </w:r>
    </w:p>
    <w:p w:rsidR="00044A5E" w:rsidRPr="003E3441" w:rsidRDefault="00044A5E" w:rsidP="00044A5E">
      <w:pPr>
        <w:widowControl w:val="0"/>
        <w:ind w:firstLine="709"/>
        <w:jc w:val="both"/>
      </w:pPr>
      <w:r w:rsidRPr="003E3441">
        <w:t xml:space="preserve">В рамках исполнения подпрограммы «Внедрение и развитие АПК «Безопасный город» в 2023 году были смонтированы и  подключены 4 видеокамеры (2-мост р. </w:t>
      </w:r>
      <w:proofErr w:type="spellStart"/>
      <w:r w:rsidRPr="003E3441">
        <w:t>Казоха</w:t>
      </w:r>
      <w:proofErr w:type="spellEnd"/>
      <w:r w:rsidRPr="003E3441">
        <w:t xml:space="preserve">, 2-мост р. </w:t>
      </w:r>
      <w:proofErr w:type="gramStart"/>
      <w:r w:rsidRPr="003E3441">
        <w:t>Томна</w:t>
      </w:r>
      <w:proofErr w:type="gramEnd"/>
      <w:r w:rsidRPr="003E3441">
        <w:t>).</w:t>
      </w:r>
    </w:p>
    <w:p w:rsidR="00044A5E" w:rsidRPr="003E3441" w:rsidRDefault="00044A5E" w:rsidP="00044A5E">
      <w:pPr>
        <w:widowControl w:val="0"/>
        <w:ind w:firstLine="709"/>
        <w:jc w:val="both"/>
      </w:pPr>
      <w:proofErr w:type="gramStart"/>
      <w:r w:rsidRPr="003E3441">
        <w:t>В 2023 году проведена по модернизация городской системы оповещения, в ходе которой установлено дополнительное оборудование:</w:t>
      </w:r>
      <w:proofErr w:type="gramEnd"/>
    </w:p>
    <w:p w:rsidR="00044A5E" w:rsidRPr="003E3441" w:rsidRDefault="00044A5E" w:rsidP="00044A5E">
      <w:pPr>
        <w:widowControl w:val="0"/>
        <w:ind w:firstLine="709"/>
        <w:jc w:val="both"/>
      </w:pPr>
      <w:r w:rsidRPr="003E3441">
        <w:t xml:space="preserve">- 5 блоков акустического оповещения, предназначенных для </w:t>
      </w:r>
      <w:proofErr w:type="spellStart"/>
      <w:r w:rsidRPr="003E3441">
        <w:t>сиренно</w:t>
      </w:r>
      <w:proofErr w:type="spellEnd"/>
      <w:r w:rsidRPr="003E3441">
        <w:t>-речевого оповещения (БАО);</w:t>
      </w:r>
    </w:p>
    <w:p w:rsidR="00044A5E" w:rsidRPr="003E3441" w:rsidRDefault="00044A5E" w:rsidP="00044A5E">
      <w:pPr>
        <w:widowControl w:val="0"/>
        <w:ind w:firstLine="709"/>
        <w:jc w:val="both"/>
      </w:pPr>
      <w:r w:rsidRPr="003E3441">
        <w:t xml:space="preserve">- 4 блока управления механической сиреной, предназначенных для </w:t>
      </w:r>
      <w:proofErr w:type="spellStart"/>
      <w:r w:rsidRPr="003E3441">
        <w:t>непо-средственного</w:t>
      </w:r>
      <w:proofErr w:type="spellEnd"/>
      <w:r w:rsidRPr="003E3441">
        <w:t xml:space="preserve"> управления электромеханическими сиренами</w:t>
      </w:r>
      <w:proofErr w:type="gramStart"/>
      <w:r w:rsidRPr="003E3441">
        <w:t xml:space="preserve"> С</w:t>
      </w:r>
      <w:proofErr w:type="gramEnd"/>
      <w:r w:rsidRPr="003E3441">
        <w:t xml:space="preserve"> - 40, работаю-</w:t>
      </w:r>
      <w:proofErr w:type="spellStart"/>
      <w:r w:rsidRPr="003E3441">
        <w:t>щими</w:t>
      </w:r>
      <w:proofErr w:type="spellEnd"/>
      <w:r w:rsidRPr="003E3441">
        <w:t xml:space="preserve"> в составе автоматизированной системы централизованного оповещения населения города.</w:t>
      </w:r>
    </w:p>
    <w:p w:rsidR="00044A5E" w:rsidRPr="003E3441" w:rsidRDefault="00044A5E" w:rsidP="00044A5E">
      <w:pPr>
        <w:widowControl w:val="0"/>
        <w:ind w:firstLine="709"/>
        <w:jc w:val="both"/>
      </w:pPr>
      <w:r w:rsidRPr="003E3441">
        <w:t xml:space="preserve">Процент охвата населения городской системой оповещения </w:t>
      </w:r>
      <w:proofErr w:type="gramStart"/>
      <w:r w:rsidRPr="003E3441">
        <w:t>увеличился на 15,8% и составил</w:t>
      </w:r>
      <w:proofErr w:type="gramEnd"/>
      <w:r w:rsidRPr="003E3441">
        <w:t xml:space="preserve"> 92,5%.</w:t>
      </w:r>
    </w:p>
    <w:p w:rsidR="00044A5E" w:rsidRPr="00F4072B" w:rsidRDefault="00044A5E" w:rsidP="00044A5E">
      <w:pPr>
        <w:widowControl w:val="0"/>
        <w:ind w:firstLine="709"/>
        <w:jc w:val="both"/>
        <w:rPr>
          <w:sz w:val="23"/>
          <w:szCs w:val="23"/>
        </w:rPr>
      </w:pPr>
      <w:r w:rsidRPr="003E3441">
        <w:lastRenderedPageBreak/>
        <w:t xml:space="preserve"> Единая дежурная диспетчерская служба городского округа Кинешма (далее ЕДДС </w:t>
      </w:r>
      <w:proofErr w:type="spellStart"/>
      <w:r w:rsidRPr="003E3441">
        <w:t>г.о</w:t>
      </w:r>
      <w:proofErr w:type="spellEnd"/>
      <w:r w:rsidRPr="003E3441">
        <w:t>. Кинешма) создана на базе Управления 03 октября 2007года и включает в свой состав 10 специалистов: начальник ЕДДС, 4 дежурных оперативных и 5 диспетчеров (помощник дежурного</w:t>
      </w:r>
      <w:r w:rsidRPr="00F4072B">
        <w:rPr>
          <w:sz w:val="23"/>
          <w:szCs w:val="23"/>
        </w:rPr>
        <w:t xml:space="preserve"> оперативног</w:t>
      </w:r>
      <w:proofErr w:type="gramStart"/>
      <w:r w:rsidRPr="00F4072B">
        <w:rPr>
          <w:sz w:val="23"/>
          <w:szCs w:val="23"/>
        </w:rPr>
        <w:t>о-</w:t>
      </w:r>
      <w:proofErr w:type="gramEnd"/>
      <w:r w:rsidRPr="00F4072B">
        <w:rPr>
          <w:sz w:val="23"/>
          <w:szCs w:val="23"/>
        </w:rPr>
        <w:t xml:space="preserve"> оператор 112). </w:t>
      </w:r>
    </w:p>
    <w:p w:rsidR="00044A5E" w:rsidRPr="003E3441" w:rsidRDefault="00044A5E" w:rsidP="00044A5E">
      <w:pPr>
        <w:pStyle w:val="af"/>
        <w:widowControl w:val="0"/>
        <w:jc w:val="both"/>
        <w:rPr>
          <w:sz w:val="28"/>
          <w:szCs w:val="28"/>
        </w:rPr>
      </w:pPr>
      <w:r w:rsidRPr="00F4072B">
        <w:rPr>
          <w:sz w:val="23"/>
          <w:szCs w:val="23"/>
        </w:rPr>
        <w:tab/>
      </w:r>
      <w:proofErr w:type="gramStart"/>
      <w:r w:rsidRPr="003E3441">
        <w:rPr>
          <w:sz w:val="28"/>
          <w:szCs w:val="28"/>
        </w:rPr>
        <w:t>В целях реализации проекта создания системы-112 на территории Ивановской области в  заключено   соглашение об информационном взаимодействии между областным государственным казенным учреждением «Управления по обеспечению защиты населения и пожарной безопасности Ивановской области» и муниципальным учреждением «Управление по делам гражданской обороны и чрезвычайным ситуациям городского округа Кинешма» в системе обеспечения вызова экстренных оперативных служб по единому номеру «112» Ивановской области.</w:t>
      </w:r>
      <w:proofErr w:type="gramEnd"/>
      <w:r w:rsidRPr="003E3441">
        <w:rPr>
          <w:sz w:val="28"/>
          <w:szCs w:val="28"/>
        </w:rPr>
        <w:t xml:space="preserve"> В ЕДДС </w:t>
      </w:r>
      <w:proofErr w:type="spellStart"/>
      <w:r w:rsidRPr="003E3441">
        <w:rPr>
          <w:sz w:val="28"/>
          <w:szCs w:val="28"/>
        </w:rPr>
        <w:t>г.о</w:t>
      </w:r>
      <w:proofErr w:type="spellEnd"/>
      <w:r w:rsidRPr="003E3441">
        <w:rPr>
          <w:sz w:val="28"/>
          <w:szCs w:val="28"/>
        </w:rPr>
        <w:t>. Кинешма установлено оборудование на 8 ТП и автоматизированное рабочее место диспетчера, введена в эксплуатацию метеостанция.</w:t>
      </w:r>
    </w:p>
    <w:p w:rsidR="00044A5E" w:rsidRPr="003E3441" w:rsidRDefault="00044A5E" w:rsidP="00044A5E">
      <w:pPr>
        <w:pStyle w:val="310"/>
        <w:tabs>
          <w:tab w:val="left" w:pos="567"/>
        </w:tabs>
        <w:rPr>
          <w:szCs w:val="28"/>
          <w:lang w:eastAsia="ru-RU"/>
        </w:rPr>
      </w:pPr>
      <w:r w:rsidRPr="003E3441">
        <w:rPr>
          <w:szCs w:val="28"/>
          <w:lang w:eastAsia="ru-RU"/>
        </w:rPr>
        <w:t xml:space="preserve">Имеющаяся система оповещения и информирования населения города Кинешма - автоматизированная система централизованного оповещения населения города Кинешма, пульт управления и контроля установлен в ЕДДС </w:t>
      </w:r>
      <w:proofErr w:type="spellStart"/>
      <w:r w:rsidRPr="003E3441">
        <w:rPr>
          <w:szCs w:val="28"/>
          <w:lang w:eastAsia="ru-RU"/>
        </w:rPr>
        <w:t>г.о</w:t>
      </w:r>
      <w:proofErr w:type="spellEnd"/>
      <w:r w:rsidRPr="003E3441">
        <w:rPr>
          <w:szCs w:val="28"/>
          <w:lang w:eastAsia="ru-RU"/>
        </w:rPr>
        <w:t>. Кинешма, по адресу: г. Кинешма, ул. им. Юрия Горохова, д.20, дежурное помещение ЕДДС.</w:t>
      </w:r>
    </w:p>
    <w:p w:rsidR="00044A5E" w:rsidRPr="003E3441" w:rsidRDefault="00044A5E" w:rsidP="00044A5E">
      <w:pPr>
        <w:pStyle w:val="310"/>
        <w:tabs>
          <w:tab w:val="left" w:pos="567"/>
        </w:tabs>
        <w:rPr>
          <w:szCs w:val="28"/>
          <w:lang w:eastAsia="ru-RU"/>
        </w:rPr>
      </w:pPr>
      <w:r w:rsidRPr="003E3441">
        <w:rPr>
          <w:szCs w:val="28"/>
          <w:lang w:eastAsia="ru-RU"/>
        </w:rPr>
        <w:t xml:space="preserve">      В дежурном помещении ЕДДС </w:t>
      </w:r>
      <w:proofErr w:type="spellStart"/>
      <w:r w:rsidRPr="003E3441">
        <w:rPr>
          <w:szCs w:val="28"/>
          <w:lang w:eastAsia="ru-RU"/>
        </w:rPr>
        <w:t>г.о</w:t>
      </w:r>
      <w:proofErr w:type="spellEnd"/>
      <w:r w:rsidRPr="003E3441">
        <w:rPr>
          <w:szCs w:val="28"/>
          <w:lang w:eastAsia="ru-RU"/>
        </w:rPr>
        <w:t>. Кинешма, с целью обеспечения оперативного оповещения руководящего состава ГО города и сил ГО, установлена система автоматизированного оповещения «Градиент-128 ОП».</w:t>
      </w:r>
    </w:p>
    <w:p w:rsidR="00044A5E" w:rsidRPr="003E3441" w:rsidRDefault="00044A5E" w:rsidP="00044A5E">
      <w:pPr>
        <w:pStyle w:val="310"/>
        <w:tabs>
          <w:tab w:val="left" w:pos="567"/>
        </w:tabs>
        <w:rPr>
          <w:szCs w:val="28"/>
          <w:lang w:eastAsia="ru-RU"/>
        </w:rPr>
      </w:pPr>
      <w:r w:rsidRPr="003E3441">
        <w:rPr>
          <w:szCs w:val="28"/>
          <w:lang w:eastAsia="ru-RU"/>
        </w:rPr>
        <w:t>Тип средств оповещения, используемых в системе: КТСО-РМ, УЗСР, ВАУ-1000, ВАУ-500, сирены С-40, «Градиент -128 ОП».</w:t>
      </w:r>
    </w:p>
    <w:p w:rsidR="00044A5E" w:rsidRPr="003E3441" w:rsidRDefault="00044A5E" w:rsidP="00044A5E">
      <w:pPr>
        <w:pStyle w:val="310"/>
        <w:tabs>
          <w:tab w:val="left" w:pos="567"/>
        </w:tabs>
        <w:rPr>
          <w:szCs w:val="28"/>
          <w:lang w:eastAsia="ru-RU"/>
        </w:rPr>
      </w:pPr>
      <w:r w:rsidRPr="003E3441">
        <w:rPr>
          <w:szCs w:val="28"/>
          <w:lang w:eastAsia="ru-RU"/>
        </w:rPr>
        <w:t xml:space="preserve">В целях выполнения Федерального Закона от 21.12.94 № 68-ФЗ «О защите населения и территорий от чрезвычайных ситуаций природного и техногенного характера», постановления Правительства Российской Федерации от 21.11.2011 № 958 «О системе обеспечения экстренных оперативных служб по единому номеру 112», в 2020 году ЕДДС </w:t>
      </w:r>
      <w:proofErr w:type="spellStart"/>
      <w:r w:rsidRPr="003E3441">
        <w:rPr>
          <w:szCs w:val="28"/>
          <w:lang w:eastAsia="ru-RU"/>
        </w:rPr>
        <w:t>г.о</w:t>
      </w:r>
      <w:proofErr w:type="spellEnd"/>
      <w:r w:rsidRPr="003E3441">
        <w:rPr>
          <w:szCs w:val="28"/>
          <w:lang w:eastAsia="ru-RU"/>
        </w:rPr>
        <w:t xml:space="preserve">. Кинешма по договору безвозмездного пользования автоматизированное рабочее </w:t>
      </w:r>
      <w:proofErr w:type="gramStart"/>
      <w:r w:rsidRPr="003E3441">
        <w:rPr>
          <w:szCs w:val="28"/>
          <w:lang w:eastAsia="ru-RU"/>
        </w:rPr>
        <w:t>место</w:t>
      </w:r>
      <w:proofErr w:type="gramEnd"/>
      <w:r w:rsidRPr="003E3441">
        <w:rPr>
          <w:szCs w:val="28"/>
          <w:lang w:eastAsia="ru-RU"/>
        </w:rPr>
        <w:t xml:space="preserve"> для единых дежурных-диспетчерских служб включающее в себя следующее оборудование: монитор </w:t>
      </w:r>
      <w:proofErr w:type="spellStart"/>
      <w:r w:rsidRPr="003E3441">
        <w:rPr>
          <w:szCs w:val="28"/>
          <w:lang w:eastAsia="ru-RU"/>
        </w:rPr>
        <w:t>Philips</w:t>
      </w:r>
      <w:proofErr w:type="spellEnd"/>
      <w:r w:rsidRPr="003E3441">
        <w:rPr>
          <w:szCs w:val="28"/>
          <w:lang w:eastAsia="ru-RU"/>
        </w:rPr>
        <w:t xml:space="preserve"> 23.6" 243V5LAB – 2 шт.; системный блок </w:t>
      </w:r>
      <w:proofErr w:type="spellStart"/>
      <w:r w:rsidRPr="003E3441">
        <w:rPr>
          <w:szCs w:val="28"/>
          <w:lang w:eastAsia="ru-RU"/>
        </w:rPr>
        <w:t>Miditower</w:t>
      </w:r>
      <w:proofErr w:type="spellEnd"/>
      <w:r w:rsidRPr="003E3441">
        <w:rPr>
          <w:szCs w:val="28"/>
          <w:lang w:eastAsia="ru-RU"/>
        </w:rPr>
        <w:t xml:space="preserve"> INWIN – 1 шт.; клавиатура «</w:t>
      </w:r>
      <w:proofErr w:type="spellStart"/>
      <w:r w:rsidRPr="003E3441">
        <w:rPr>
          <w:szCs w:val="28"/>
          <w:lang w:eastAsia="ru-RU"/>
        </w:rPr>
        <w:t>Logitech</w:t>
      </w:r>
      <w:proofErr w:type="spellEnd"/>
      <w:r w:rsidRPr="003E3441">
        <w:rPr>
          <w:szCs w:val="28"/>
          <w:lang w:eastAsia="ru-RU"/>
        </w:rPr>
        <w:t xml:space="preserve">» - 1 шт.; манипулятор «мышь» </w:t>
      </w:r>
      <w:proofErr w:type="spellStart"/>
      <w:r w:rsidRPr="003E3441">
        <w:rPr>
          <w:szCs w:val="28"/>
          <w:lang w:eastAsia="ru-RU"/>
        </w:rPr>
        <w:t>Logitech</w:t>
      </w:r>
      <w:proofErr w:type="spellEnd"/>
      <w:r w:rsidRPr="003E3441">
        <w:rPr>
          <w:szCs w:val="28"/>
          <w:lang w:eastAsia="ru-RU"/>
        </w:rPr>
        <w:t xml:space="preserve"> USB – 1 шт.; гарнитура </w:t>
      </w:r>
      <w:proofErr w:type="spellStart"/>
      <w:r w:rsidRPr="003E3441">
        <w:rPr>
          <w:szCs w:val="28"/>
          <w:lang w:eastAsia="ru-RU"/>
        </w:rPr>
        <w:t>Plantronics</w:t>
      </w:r>
      <w:proofErr w:type="spellEnd"/>
      <w:r w:rsidRPr="003E3441">
        <w:rPr>
          <w:szCs w:val="28"/>
          <w:lang w:eastAsia="ru-RU"/>
        </w:rPr>
        <w:t xml:space="preserve"> </w:t>
      </w:r>
      <w:proofErr w:type="spellStart"/>
      <w:r w:rsidRPr="003E3441">
        <w:rPr>
          <w:szCs w:val="28"/>
          <w:lang w:eastAsia="ru-RU"/>
        </w:rPr>
        <w:t>Black-wire</w:t>
      </w:r>
      <w:proofErr w:type="spellEnd"/>
      <w:r w:rsidRPr="003E3441">
        <w:rPr>
          <w:szCs w:val="28"/>
          <w:lang w:eastAsia="ru-RU"/>
        </w:rPr>
        <w:t xml:space="preserve"> СЗЗО – 1 шт.; блок бесперебойного питания SVC V-2000-F-LCD – 1 шт.; IP-телефон </w:t>
      </w:r>
      <w:proofErr w:type="spellStart"/>
      <w:r w:rsidRPr="003E3441">
        <w:rPr>
          <w:szCs w:val="28"/>
          <w:lang w:eastAsia="ru-RU"/>
        </w:rPr>
        <w:t>Yealink</w:t>
      </w:r>
      <w:proofErr w:type="spellEnd"/>
      <w:r w:rsidRPr="003E3441">
        <w:rPr>
          <w:szCs w:val="28"/>
          <w:lang w:eastAsia="ru-RU"/>
        </w:rPr>
        <w:t xml:space="preserve"> S1P-T21P Е</w:t>
      </w:r>
      <w:proofErr w:type="gramStart"/>
      <w:r w:rsidRPr="003E3441">
        <w:rPr>
          <w:szCs w:val="28"/>
          <w:lang w:eastAsia="ru-RU"/>
        </w:rPr>
        <w:t>2</w:t>
      </w:r>
      <w:proofErr w:type="gramEnd"/>
      <w:r w:rsidRPr="003E3441">
        <w:rPr>
          <w:szCs w:val="28"/>
          <w:lang w:eastAsia="ru-RU"/>
        </w:rPr>
        <w:t xml:space="preserve"> – 1 шт.; программно-аппаратный комплекс </w:t>
      </w:r>
      <w:proofErr w:type="spellStart"/>
      <w:r w:rsidRPr="003E3441">
        <w:rPr>
          <w:szCs w:val="28"/>
          <w:lang w:eastAsia="ru-RU"/>
        </w:rPr>
        <w:t>ViPNet</w:t>
      </w:r>
      <w:proofErr w:type="spellEnd"/>
      <w:r w:rsidRPr="003E3441">
        <w:rPr>
          <w:szCs w:val="28"/>
          <w:lang w:eastAsia="ru-RU"/>
        </w:rPr>
        <w:t xml:space="preserve"> </w:t>
      </w:r>
      <w:proofErr w:type="spellStart"/>
      <w:r w:rsidRPr="003E3441">
        <w:rPr>
          <w:szCs w:val="28"/>
          <w:lang w:eastAsia="ru-RU"/>
        </w:rPr>
        <w:t>Coordinator</w:t>
      </w:r>
      <w:proofErr w:type="spellEnd"/>
      <w:r w:rsidRPr="003E3441">
        <w:rPr>
          <w:szCs w:val="28"/>
          <w:lang w:eastAsia="ru-RU"/>
        </w:rPr>
        <w:t xml:space="preserve"> HW100C– 1 шт.; коммутатор доступа SNR-S2985G-24T-POE -26Р– 1 шт.; блок бесперебойного питания </w:t>
      </w:r>
      <w:proofErr w:type="spellStart"/>
      <w:r w:rsidRPr="003E3441">
        <w:rPr>
          <w:szCs w:val="28"/>
          <w:lang w:eastAsia="ru-RU"/>
        </w:rPr>
        <w:t>Intelligent</w:t>
      </w:r>
      <w:proofErr w:type="spellEnd"/>
      <w:r w:rsidRPr="003E3441">
        <w:rPr>
          <w:szCs w:val="28"/>
          <w:lang w:eastAsia="ru-RU"/>
        </w:rPr>
        <w:t xml:space="preserve"> II 1000 RM– 1 шт.; телекоммуникационный шкаф 1520x600x300– 1 шт.; ПАК «Соболь» в.3.0 RU.40308570.50I410.001– 1 шт. Указанное имущество используется в целях </w:t>
      </w:r>
      <w:proofErr w:type="gramStart"/>
      <w:r w:rsidRPr="003E3441">
        <w:rPr>
          <w:szCs w:val="28"/>
          <w:lang w:eastAsia="ru-RU"/>
        </w:rPr>
        <w:t>эксплуатации системы обеспечения вызова экстренных оперативных служб</w:t>
      </w:r>
      <w:proofErr w:type="gramEnd"/>
      <w:r w:rsidRPr="003E3441">
        <w:rPr>
          <w:szCs w:val="28"/>
          <w:lang w:eastAsia="ru-RU"/>
        </w:rPr>
        <w:t xml:space="preserve"> по единому номеру «112».</w:t>
      </w:r>
    </w:p>
    <w:p w:rsidR="00044A5E" w:rsidRPr="003E3441" w:rsidRDefault="00044A5E" w:rsidP="00044A5E">
      <w:pPr>
        <w:pStyle w:val="310"/>
        <w:tabs>
          <w:tab w:val="left" w:pos="567"/>
        </w:tabs>
        <w:rPr>
          <w:szCs w:val="28"/>
          <w:lang w:eastAsia="ru-RU"/>
        </w:rPr>
      </w:pPr>
      <w:r w:rsidRPr="003E3441">
        <w:rPr>
          <w:szCs w:val="28"/>
          <w:lang w:eastAsia="ru-RU"/>
        </w:rPr>
        <w:t xml:space="preserve">Системой оповещения охвачено: </w:t>
      </w:r>
    </w:p>
    <w:p w:rsidR="00044A5E" w:rsidRPr="003E3441" w:rsidRDefault="00044A5E" w:rsidP="00044A5E">
      <w:pPr>
        <w:pStyle w:val="310"/>
        <w:tabs>
          <w:tab w:val="left" w:pos="567"/>
        </w:tabs>
        <w:rPr>
          <w:szCs w:val="28"/>
          <w:lang w:eastAsia="ru-RU"/>
        </w:rPr>
      </w:pPr>
      <w:r w:rsidRPr="003E3441">
        <w:rPr>
          <w:szCs w:val="28"/>
          <w:lang w:eastAsia="ru-RU"/>
        </w:rPr>
        <w:t xml:space="preserve">- системой «Градиент -128 ОП» оповещены - руководящий состав ГО </w:t>
      </w:r>
      <w:proofErr w:type="spellStart"/>
      <w:r w:rsidRPr="003E3441">
        <w:rPr>
          <w:szCs w:val="28"/>
          <w:lang w:eastAsia="ru-RU"/>
        </w:rPr>
        <w:t>г.о</w:t>
      </w:r>
      <w:proofErr w:type="spellEnd"/>
      <w:r w:rsidRPr="003E3441">
        <w:rPr>
          <w:szCs w:val="28"/>
          <w:lang w:eastAsia="ru-RU"/>
        </w:rPr>
        <w:t xml:space="preserve">. Кинешма, персональный состав КЧС и ОПБ при администрации </w:t>
      </w:r>
      <w:proofErr w:type="spellStart"/>
      <w:r w:rsidRPr="003E3441">
        <w:rPr>
          <w:szCs w:val="28"/>
          <w:lang w:eastAsia="ru-RU"/>
        </w:rPr>
        <w:t>г.о</w:t>
      </w:r>
      <w:proofErr w:type="spellEnd"/>
      <w:r w:rsidRPr="003E3441">
        <w:rPr>
          <w:szCs w:val="28"/>
          <w:lang w:eastAsia="ru-RU"/>
        </w:rPr>
        <w:t xml:space="preserve">. Кинешма, </w:t>
      </w:r>
      <w:r w:rsidRPr="003E3441">
        <w:rPr>
          <w:szCs w:val="28"/>
          <w:lang w:eastAsia="ru-RU"/>
        </w:rPr>
        <w:lastRenderedPageBreak/>
        <w:t xml:space="preserve">персональный состав комиссии ПУФ, персональный состав эвакуационной комиссии, 1 </w:t>
      </w:r>
      <w:proofErr w:type="spellStart"/>
      <w:r w:rsidRPr="003E3441">
        <w:rPr>
          <w:szCs w:val="28"/>
          <w:lang w:eastAsia="ru-RU"/>
        </w:rPr>
        <w:t>эш</w:t>
      </w:r>
      <w:proofErr w:type="spellEnd"/>
      <w:r w:rsidRPr="003E3441">
        <w:rPr>
          <w:szCs w:val="28"/>
          <w:lang w:eastAsia="ru-RU"/>
        </w:rPr>
        <w:t xml:space="preserve">. МУ «Управление ГОЧС </w:t>
      </w:r>
      <w:proofErr w:type="spellStart"/>
      <w:r w:rsidRPr="003E3441">
        <w:rPr>
          <w:szCs w:val="28"/>
          <w:lang w:eastAsia="ru-RU"/>
        </w:rPr>
        <w:t>г.о</w:t>
      </w:r>
      <w:proofErr w:type="spellEnd"/>
      <w:r w:rsidRPr="003E3441">
        <w:rPr>
          <w:szCs w:val="28"/>
          <w:lang w:eastAsia="ru-RU"/>
        </w:rPr>
        <w:t xml:space="preserve">. Кинешма». Всего - 113 чел.      </w:t>
      </w:r>
    </w:p>
    <w:p w:rsidR="00044A5E" w:rsidRPr="003E3441" w:rsidRDefault="00044A5E" w:rsidP="00044A5E">
      <w:pPr>
        <w:pStyle w:val="310"/>
        <w:tabs>
          <w:tab w:val="left" w:pos="567"/>
        </w:tabs>
        <w:rPr>
          <w:szCs w:val="28"/>
          <w:lang w:eastAsia="ru-RU"/>
        </w:rPr>
      </w:pPr>
      <w:proofErr w:type="gramStart"/>
      <w:r w:rsidRPr="003E3441">
        <w:rPr>
          <w:szCs w:val="28"/>
          <w:lang w:eastAsia="ru-RU"/>
        </w:rPr>
        <w:t>С целью проведения информирования, доведения сигналов оповещения до населения городского округа Кинешма о чрезвычайных ситуациях заключены «Соглашения об организации взаимодействия по доведению информации и сигналов оповещения до населения городского округа Кинешма при возникновении (угрозе возникновения) происшествий и чрезвычайных ситуаций,  пропаганде безопасности жизнедеятельности» с редакцией МУ «Редакция Радио - Кинешма» и с ООО «Издательский дом «Кинешма - Медиа»» по сети радиовещания и сети</w:t>
      </w:r>
      <w:proofErr w:type="gramEnd"/>
      <w:r w:rsidRPr="003E3441">
        <w:rPr>
          <w:szCs w:val="28"/>
          <w:lang w:eastAsia="ru-RU"/>
        </w:rPr>
        <w:t xml:space="preserve"> интернет на территории </w:t>
      </w:r>
      <w:proofErr w:type="spellStart"/>
      <w:r w:rsidRPr="003E3441">
        <w:rPr>
          <w:szCs w:val="28"/>
          <w:lang w:eastAsia="ru-RU"/>
        </w:rPr>
        <w:t>г.о</w:t>
      </w:r>
      <w:proofErr w:type="spellEnd"/>
      <w:r w:rsidRPr="003E3441">
        <w:rPr>
          <w:szCs w:val="28"/>
          <w:lang w:eastAsia="ru-RU"/>
        </w:rPr>
        <w:t>. Кинешма.</w:t>
      </w:r>
    </w:p>
    <w:p w:rsidR="00044A5E" w:rsidRPr="003E3441" w:rsidRDefault="00044A5E" w:rsidP="00044A5E">
      <w:pPr>
        <w:widowControl w:val="0"/>
        <w:tabs>
          <w:tab w:val="left" w:pos="0"/>
        </w:tabs>
        <w:ind w:firstLine="709"/>
        <w:jc w:val="both"/>
        <w:rPr>
          <w:bCs/>
          <w:iCs/>
          <w:lang w:eastAsia="ar-SA"/>
        </w:rPr>
      </w:pPr>
      <w:proofErr w:type="gramStart"/>
      <w:r w:rsidRPr="003E3441">
        <w:rPr>
          <w:bCs/>
          <w:iCs/>
          <w:lang w:eastAsia="ar-SA"/>
        </w:rPr>
        <w:t xml:space="preserve">Также согласован вопрос по задействованию подвижных средств оповещения (автомобили с громкоговорящими </w:t>
      </w:r>
      <w:proofErr w:type="spellStart"/>
      <w:r w:rsidRPr="003E3441">
        <w:rPr>
          <w:bCs/>
          <w:iCs/>
          <w:lang w:eastAsia="ar-SA"/>
        </w:rPr>
        <w:t>оповещателями</w:t>
      </w:r>
      <w:proofErr w:type="spellEnd"/>
      <w:r w:rsidRPr="003E3441">
        <w:rPr>
          <w:bCs/>
          <w:iCs/>
          <w:lang w:eastAsia="ar-SA"/>
        </w:rPr>
        <w:t xml:space="preserve">), принадлежащих МО МВД России «Кинешемский», для дублирования оповещения населения </w:t>
      </w:r>
      <w:proofErr w:type="spellStart"/>
      <w:r w:rsidRPr="003E3441">
        <w:rPr>
          <w:bCs/>
          <w:iCs/>
          <w:lang w:eastAsia="ar-SA"/>
        </w:rPr>
        <w:t>г.о</w:t>
      </w:r>
      <w:proofErr w:type="spellEnd"/>
      <w:r w:rsidRPr="003E3441">
        <w:rPr>
          <w:bCs/>
          <w:iCs/>
          <w:lang w:eastAsia="ar-SA"/>
        </w:rPr>
        <w:t>. Кинешма в районах частного сектора, сильно удаленных от установленных на территории города сирен.</w:t>
      </w:r>
      <w:proofErr w:type="gramEnd"/>
    </w:p>
    <w:p w:rsidR="00044A5E" w:rsidRPr="003E3441" w:rsidRDefault="00044A5E" w:rsidP="00044A5E">
      <w:pPr>
        <w:widowControl w:val="0"/>
        <w:tabs>
          <w:tab w:val="left" w:pos="0"/>
        </w:tabs>
        <w:ind w:firstLine="709"/>
        <w:jc w:val="both"/>
        <w:rPr>
          <w:bCs/>
          <w:iCs/>
          <w:lang w:eastAsia="ar-SA"/>
        </w:rPr>
      </w:pPr>
      <w:r w:rsidRPr="003E3441">
        <w:rPr>
          <w:bCs/>
          <w:iCs/>
          <w:lang w:eastAsia="ar-SA"/>
        </w:rPr>
        <w:t>Резерв средств оповещения:</w:t>
      </w:r>
    </w:p>
    <w:p w:rsidR="00044A5E" w:rsidRPr="003E3441" w:rsidRDefault="00044A5E" w:rsidP="00044A5E">
      <w:pPr>
        <w:widowControl w:val="0"/>
        <w:tabs>
          <w:tab w:val="left" w:pos="0"/>
        </w:tabs>
        <w:ind w:firstLine="709"/>
        <w:jc w:val="both"/>
        <w:rPr>
          <w:bCs/>
          <w:iCs/>
          <w:lang w:eastAsia="ar-SA"/>
        </w:rPr>
      </w:pPr>
      <w:r w:rsidRPr="003E3441">
        <w:rPr>
          <w:bCs/>
          <w:iCs/>
          <w:lang w:eastAsia="ar-SA"/>
        </w:rPr>
        <w:t xml:space="preserve">- стационарные средства оповещения - 1 </w:t>
      </w:r>
      <w:proofErr w:type="spellStart"/>
      <w:r w:rsidRPr="003E3441">
        <w:rPr>
          <w:bCs/>
          <w:iCs/>
          <w:lang w:eastAsia="ar-SA"/>
        </w:rPr>
        <w:t>электросирена</w:t>
      </w:r>
      <w:proofErr w:type="spellEnd"/>
      <w:r w:rsidRPr="003E3441">
        <w:rPr>
          <w:bCs/>
          <w:iCs/>
          <w:lang w:eastAsia="ar-SA"/>
        </w:rPr>
        <w:t xml:space="preserve"> С-40;</w:t>
      </w:r>
    </w:p>
    <w:p w:rsidR="00044A5E" w:rsidRPr="003E3441" w:rsidRDefault="00044A5E" w:rsidP="00044A5E">
      <w:pPr>
        <w:widowControl w:val="0"/>
        <w:tabs>
          <w:tab w:val="left" w:pos="0"/>
        </w:tabs>
        <w:ind w:firstLine="709"/>
        <w:jc w:val="both"/>
        <w:rPr>
          <w:bCs/>
          <w:iCs/>
          <w:lang w:eastAsia="ar-SA"/>
        </w:rPr>
      </w:pPr>
      <w:r w:rsidRPr="003E3441">
        <w:rPr>
          <w:bCs/>
          <w:iCs/>
          <w:lang w:eastAsia="ar-SA"/>
        </w:rPr>
        <w:t>- мобильные средства оповещения - 2 громкоговорящих установки на автомобилях ПСО, 10 громкоговорящих установок на автомобилях МО МВД России «Кинешемский», 3 громкоговорящих установки на автомобилях БСМП отделения скорой медицинской помощи ОБУЗ «Кинешемская центральная районная больница», 4 ручных громкоговорителя.</w:t>
      </w:r>
    </w:p>
    <w:p w:rsidR="00044A5E" w:rsidRPr="003E3441" w:rsidRDefault="00044A5E" w:rsidP="00044A5E">
      <w:pPr>
        <w:widowControl w:val="0"/>
        <w:tabs>
          <w:tab w:val="left" w:pos="0"/>
        </w:tabs>
        <w:ind w:firstLine="709"/>
        <w:jc w:val="both"/>
        <w:rPr>
          <w:bCs/>
          <w:iCs/>
          <w:lang w:eastAsia="ar-SA"/>
        </w:rPr>
      </w:pPr>
      <w:r w:rsidRPr="003E3441">
        <w:rPr>
          <w:bCs/>
          <w:iCs/>
          <w:lang w:eastAsia="ar-SA"/>
        </w:rPr>
        <w:t>Специалистами ЕДДС в текущем году принято 9536 (АППГ – 8989) обращений и сообщений от населения и организаций о происшествиях, пожарах, ЧС, оказании помощи, в том числе 1707 по системе 112.</w:t>
      </w:r>
    </w:p>
    <w:p w:rsidR="00044A5E" w:rsidRPr="003E3441" w:rsidRDefault="00044A5E" w:rsidP="00044A5E">
      <w:pPr>
        <w:widowControl w:val="0"/>
        <w:tabs>
          <w:tab w:val="left" w:pos="0"/>
        </w:tabs>
        <w:ind w:firstLine="709"/>
        <w:jc w:val="both"/>
      </w:pPr>
      <w:r w:rsidRPr="003E3441">
        <w:rPr>
          <w:bCs/>
          <w:iCs/>
          <w:lang w:eastAsia="ar-SA"/>
        </w:rPr>
        <w:t>По результатам проведенных проверок городская система оповещения функционирует в штатном режиме.</w:t>
      </w:r>
    </w:p>
    <w:p w:rsidR="00044A5E" w:rsidRPr="003E3441" w:rsidRDefault="00044A5E" w:rsidP="00044A5E">
      <w:pPr>
        <w:widowControl w:val="0"/>
        <w:tabs>
          <w:tab w:val="left" w:pos="0"/>
        </w:tabs>
        <w:ind w:firstLine="709"/>
        <w:jc w:val="both"/>
      </w:pPr>
      <w:r w:rsidRPr="003E3441">
        <w:t xml:space="preserve">Несмотря на все негативные факторы, имевшие место в 2023 году, стоит отметить, что  проведенная в отчетном году работа по совершенствованию работы МУ «Управление ГОЧС </w:t>
      </w:r>
      <w:proofErr w:type="spellStart"/>
      <w:r w:rsidRPr="003E3441">
        <w:t>г.о</w:t>
      </w:r>
      <w:proofErr w:type="spellEnd"/>
      <w:r w:rsidRPr="003E3441">
        <w:t>. Кинешма» во многом позволила достичь запланированных показателей</w:t>
      </w:r>
      <w:r w:rsidR="003E3441">
        <w:t xml:space="preserve"> и мероприятий программы.</w:t>
      </w:r>
    </w:p>
    <w:p w:rsidR="00044A5E" w:rsidRPr="003E3441" w:rsidRDefault="00044A5E" w:rsidP="00044A5E">
      <w:pPr>
        <w:widowControl w:val="0"/>
        <w:tabs>
          <w:tab w:val="left" w:pos="0"/>
        </w:tabs>
        <w:ind w:firstLine="709"/>
        <w:jc w:val="both"/>
      </w:pPr>
      <w:r w:rsidRPr="003E3441">
        <w:t>Однако необходимо продолжать работать по мероприятиям программ, совершенствуя каждое направление. Наиболее тщательно подойти к решению задач  в области гражданской обороны, защиты населения и территорий от чрезвычайных ситуаций на территории городского округа Кинешма</w:t>
      </w:r>
      <w:r w:rsidR="00A921D2">
        <w:t>.</w:t>
      </w:r>
    </w:p>
    <w:p w:rsidR="00044A5E" w:rsidRPr="004416CE" w:rsidRDefault="00044A5E" w:rsidP="00044A5E">
      <w:pPr>
        <w:widowControl w:val="0"/>
        <w:ind w:firstLine="709"/>
        <w:rPr>
          <w:b/>
          <w:sz w:val="23"/>
          <w:szCs w:val="23"/>
        </w:rPr>
        <w:sectPr w:rsidR="00044A5E" w:rsidRPr="004416CE" w:rsidSect="00914FC0">
          <w:headerReference w:type="even" r:id="rId23"/>
          <w:headerReference w:type="default" r:id="rId24"/>
          <w:pgSz w:w="11906" w:h="16838" w:code="9"/>
          <w:pgMar w:top="1079" w:right="624" w:bottom="540" w:left="1418" w:header="709" w:footer="709" w:gutter="0"/>
          <w:cols w:space="708"/>
          <w:titlePg/>
          <w:docGrid w:linePitch="360"/>
        </w:sectPr>
      </w:pPr>
    </w:p>
    <w:p w:rsidR="00B774CE" w:rsidRPr="005350B4" w:rsidRDefault="00B774CE" w:rsidP="00C703AE">
      <w:pPr>
        <w:pStyle w:val="af"/>
        <w:widowControl w:val="0"/>
        <w:suppressAutoHyphens w:val="0"/>
        <w:jc w:val="both"/>
        <w:rPr>
          <w:b/>
        </w:rPr>
      </w:pPr>
    </w:p>
    <w:p w:rsidR="005350B4" w:rsidRDefault="005350B4" w:rsidP="005350B4">
      <w:pPr>
        <w:widowControl w:val="0"/>
        <w:suppressAutoHyphens/>
        <w:overflowPunct w:val="0"/>
        <w:autoSpaceDE w:val="0"/>
        <w:autoSpaceDN w:val="0"/>
        <w:adjustRightInd w:val="0"/>
        <w:ind w:left="120" w:right="-1" w:firstLine="567"/>
        <w:jc w:val="center"/>
      </w:pPr>
      <w:r>
        <w:t>Отчет о ходе реализации Программы (тыс. рублей)</w:t>
      </w:r>
    </w:p>
    <w:p w:rsidR="005350B4" w:rsidRDefault="005350B4" w:rsidP="005350B4">
      <w:pPr>
        <w:ind w:firstLine="709"/>
        <w:jc w:val="both"/>
      </w:pPr>
    </w:p>
    <w:tbl>
      <w:tblPr>
        <w:tblW w:w="1616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437"/>
        <w:gridCol w:w="900"/>
        <w:gridCol w:w="1510"/>
        <w:gridCol w:w="1134"/>
        <w:gridCol w:w="992"/>
        <w:gridCol w:w="1701"/>
        <w:gridCol w:w="3402"/>
        <w:gridCol w:w="720"/>
        <w:gridCol w:w="720"/>
        <w:gridCol w:w="687"/>
        <w:gridCol w:w="1417"/>
      </w:tblGrid>
      <w:tr w:rsidR="00AF4578" w:rsidRPr="0063548B" w:rsidTr="0063548B">
        <w:trPr>
          <w:tblHeader/>
        </w:trPr>
        <w:tc>
          <w:tcPr>
            <w:tcW w:w="540"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 xml:space="preserve">№ </w:t>
            </w:r>
            <w:proofErr w:type="gramStart"/>
            <w:r w:rsidRPr="0063548B">
              <w:rPr>
                <w:b/>
                <w:sz w:val="22"/>
                <w:szCs w:val="22"/>
                <w:lang w:eastAsia="en-US"/>
              </w:rPr>
              <w:t>п</w:t>
            </w:r>
            <w:proofErr w:type="gramEnd"/>
            <w:r w:rsidRPr="0063548B">
              <w:rPr>
                <w:b/>
                <w:sz w:val="22"/>
                <w:szCs w:val="22"/>
                <w:lang w:eastAsia="en-US"/>
              </w:rPr>
              <w:t>/п</w:t>
            </w:r>
          </w:p>
        </w:tc>
        <w:tc>
          <w:tcPr>
            <w:tcW w:w="2437"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Наименование Программы, подпрограммы, основного мероприятия, мероприятия</w:t>
            </w:r>
          </w:p>
        </w:tc>
        <w:tc>
          <w:tcPr>
            <w:tcW w:w="900" w:type="dxa"/>
            <w:tcMar>
              <w:left w:w="28" w:type="dxa"/>
              <w:right w:w="28" w:type="dxa"/>
            </w:tcMar>
          </w:tcPr>
          <w:p w:rsidR="00AF4578" w:rsidRPr="0063548B" w:rsidRDefault="00AF4578" w:rsidP="00304F68">
            <w:pPr>
              <w:widowControl w:val="0"/>
              <w:contextualSpacing/>
              <w:jc w:val="center"/>
              <w:rPr>
                <w:b/>
                <w:sz w:val="22"/>
                <w:szCs w:val="22"/>
                <w:lang w:eastAsia="en-US"/>
              </w:rPr>
            </w:pPr>
            <w:proofErr w:type="spellStart"/>
            <w:proofErr w:type="gramStart"/>
            <w:r w:rsidRPr="0063548B">
              <w:rPr>
                <w:b/>
                <w:sz w:val="22"/>
                <w:szCs w:val="22"/>
                <w:lang w:eastAsia="en-US"/>
              </w:rPr>
              <w:t>Испол-нитель</w:t>
            </w:r>
            <w:proofErr w:type="spellEnd"/>
            <w:proofErr w:type="gramEnd"/>
          </w:p>
        </w:tc>
        <w:tc>
          <w:tcPr>
            <w:tcW w:w="1510"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 xml:space="preserve">Источник </w:t>
            </w:r>
            <w:proofErr w:type="spellStart"/>
            <w:proofErr w:type="gramStart"/>
            <w:r w:rsidRPr="0063548B">
              <w:rPr>
                <w:b/>
                <w:sz w:val="22"/>
                <w:szCs w:val="22"/>
                <w:lang w:eastAsia="en-US"/>
              </w:rPr>
              <w:t>финансирова-ния</w:t>
            </w:r>
            <w:proofErr w:type="spellEnd"/>
            <w:proofErr w:type="gramEnd"/>
          </w:p>
        </w:tc>
        <w:tc>
          <w:tcPr>
            <w:tcW w:w="1134" w:type="dxa"/>
            <w:tcMar>
              <w:left w:w="28" w:type="dxa"/>
              <w:right w:w="28" w:type="dxa"/>
            </w:tcMar>
          </w:tcPr>
          <w:p w:rsidR="00AF4578" w:rsidRPr="0063548B" w:rsidRDefault="00AF4578" w:rsidP="0063548B">
            <w:pPr>
              <w:widowControl w:val="0"/>
              <w:contextualSpacing/>
              <w:jc w:val="center"/>
              <w:rPr>
                <w:b/>
                <w:sz w:val="22"/>
                <w:szCs w:val="22"/>
                <w:lang w:eastAsia="en-US"/>
              </w:rPr>
            </w:pPr>
            <w:proofErr w:type="gramStart"/>
            <w:r w:rsidRPr="0063548B">
              <w:rPr>
                <w:b/>
                <w:sz w:val="22"/>
                <w:szCs w:val="22"/>
                <w:lang w:eastAsia="en-US"/>
              </w:rPr>
              <w:t>Объем</w:t>
            </w:r>
            <w:r w:rsidR="0063548B">
              <w:rPr>
                <w:b/>
                <w:sz w:val="22"/>
                <w:szCs w:val="22"/>
                <w:lang w:eastAsia="en-US"/>
              </w:rPr>
              <w:t xml:space="preserve">  финансирования в со</w:t>
            </w:r>
            <w:r w:rsidRPr="0063548B">
              <w:rPr>
                <w:b/>
                <w:sz w:val="22"/>
                <w:szCs w:val="22"/>
                <w:lang w:eastAsia="en-US"/>
              </w:rPr>
              <w:t xml:space="preserve">ответствии с  </w:t>
            </w:r>
            <w:proofErr w:type="spellStart"/>
            <w:r w:rsidRPr="0063548B">
              <w:rPr>
                <w:b/>
                <w:sz w:val="22"/>
                <w:szCs w:val="22"/>
                <w:lang w:eastAsia="en-US"/>
              </w:rPr>
              <w:t>програм</w:t>
            </w:r>
            <w:proofErr w:type="spellEnd"/>
            <w:r w:rsidRPr="0063548B">
              <w:rPr>
                <w:b/>
                <w:sz w:val="22"/>
                <w:szCs w:val="22"/>
                <w:lang w:eastAsia="en-US"/>
              </w:rPr>
              <w:t>-мой (в ред</w:t>
            </w:r>
            <w:r w:rsidR="0063548B" w:rsidRPr="0063548B">
              <w:rPr>
                <w:b/>
                <w:sz w:val="22"/>
                <w:szCs w:val="22"/>
                <w:lang w:eastAsia="en-US"/>
              </w:rPr>
              <w:t>.</w:t>
            </w:r>
            <w:r w:rsidRPr="0063548B">
              <w:rPr>
                <w:b/>
                <w:sz w:val="22"/>
                <w:szCs w:val="22"/>
                <w:lang w:eastAsia="en-US"/>
              </w:rPr>
              <w:t xml:space="preserve"> на 31.12.23</w:t>
            </w:r>
            <w:proofErr w:type="gramEnd"/>
          </w:p>
        </w:tc>
        <w:tc>
          <w:tcPr>
            <w:tcW w:w="992"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Фактические расходы</w:t>
            </w:r>
          </w:p>
        </w:tc>
        <w:tc>
          <w:tcPr>
            <w:tcW w:w="1701"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pacing w:val="-6"/>
                <w:sz w:val="22"/>
                <w:szCs w:val="22"/>
              </w:rPr>
              <w:t>Пояснения причин отклонений</w:t>
            </w:r>
          </w:p>
        </w:tc>
        <w:tc>
          <w:tcPr>
            <w:tcW w:w="3402"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Наименование целевого индикатора (показателя)</w:t>
            </w:r>
          </w:p>
        </w:tc>
        <w:tc>
          <w:tcPr>
            <w:tcW w:w="720"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Единица измерения показателя</w:t>
            </w:r>
          </w:p>
        </w:tc>
        <w:tc>
          <w:tcPr>
            <w:tcW w:w="720"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План</w:t>
            </w:r>
          </w:p>
        </w:tc>
        <w:tc>
          <w:tcPr>
            <w:tcW w:w="687"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Факт</w:t>
            </w:r>
          </w:p>
        </w:tc>
        <w:tc>
          <w:tcPr>
            <w:tcW w:w="1417"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Пояснения причин отклонений</w:t>
            </w:r>
          </w:p>
        </w:tc>
      </w:tr>
      <w:tr w:rsidR="0063548B" w:rsidRPr="0063548B" w:rsidTr="0063548B">
        <w:trPr>
          <w:tblHeader/>
        </w:trPr>
        <w:tc>
          <w:tcPr>
            <w:tcW w:w="540"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1</w:t>
            </w:r>
          </w:p>
        </w:tc>
        <w:tc>
          <w:tcPr>
            <w:tcW w:w="2437"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2</w:t>
            </w:r>
          </w:p>
        </w:tc>
        <w:tc>
          <w:tcPr>
            <w:tcW w:w="900"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3</w:t>
            </w:r>
          </w:p>
        </w:tc>
        <w:tc>
          <w:tcPr>
            <w:tcW w:w="1510"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4</w:t>
            </w:r>
          </w:p>
        </w:tc>
        <w:tc>
          <w:tcPr>
            <w:tcW w:w="1134" w:type="dxa"/>
            <w:tcMar>
              <w:left w:w="28" w:type="dxa"/>
              <w:right w:w="28" w:type="dxa"/>
            </w:tcMar>
          </w:tcPr>
          <w:p w:rsidR="0063548B" w:rsidRPr="0063548B" w:rsidRDefault="0063548B" w:rsidP="0063548B">
            <w:pPr>
              <w:widowControl w:val="0"/>
              <w:contextualSpacing/>
              <w:jc w:val="center"/>
              <w:rPr>
                <w:sz w:val="22"/>
                <w:szCs w:val="22"/>
                <w:lang w:eastAsia="en-US"/>
              </w:rPr>
            </w:pPr>
            <w:r>
              <w:rPr>
                <w:sz w:val="22"/>
                <w:szCs w:val="22"/>
                <w:lang w:eastAsia="en-US"/>
              </w:rPr>
              <w:t>5</w:t>
            </w:r>
          </w:p>
        </w:tc>
        <w:tc>
          <w:tcPr>
            <w:tcW w:w="992"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6</w:t>
            </w:r>
          </w:p>
        </w:tc>
        <w:tc>
          <w:tcPr>
            <w:tcW w:w="1701" w:type="dxa"/>
            <w:tcMar>
              <w:left w:w="28" w:type="dxa"/>
              <w:right w:w="28" w:type="dxa"/>
            </w:tcMar>
          </w:tcPr>
          <w:p w:rsidR="0063548B" w:rsidRPr="0063548B" w:rsidRDefault="0063548B" w:rsidP="00304F68">
            <w:pPr>
              <w:widowControl w:val="0"/>
              <w:contextualSpacing/>
              <w:jc w:val="center"/>
              <w:rPr>
                <w:spacing w:val="-6"/>
                <w:sz w:val="22"/>
                <w:szCs w:val="22"/>
              </w:rPr>
            </w:pPr>
            <w:r>
              <w:rPr>
                <w:spacing w:val="-6"/>
                <w:sz w:val="22"/>
                <w:szCs w:val="22"/>
              </w:rPr>
              <w:t>7</w:t>
            </w:r>
          </w:p>
        </w:tc>
        <w:tc>
          <w:tcPr>
            <w:tcW w:w="3402"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8</w:t>
            </w:r>
          </w:p>
        </w:tc>
        <w:tc>
          <w:tcPr>
            <w:tcW w:w="720"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9</w:t>
            </w:r>
          </w:p>
        </w:tc>
        <w:tc>
          <w:tcPr>
            <w:tcW w:w="720"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10</w:t>
            </w:r>
          </w:p>
        </w:tc>
        <w:tc>
          <w:tcPr>
            <w:tcW w:w="687"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11</w:t>
            </w:r>
          </w:p>
        </w:tc>
        <w:tc>
          <w:tcPr>
            <w:tcW w:w="1417"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12</w:t>
            </w:r>
          </w:p>
        </w:tc>
      </w:tr>
      <w:tr w:rsidR="00450D0A" w:rsidRPr="0063548B" w:rsidTr="0063548B">
        <w:trPr>
          <w:trHeight w:val="70"/>
        </w:trPr>
        <w:tc>
          <w:tcPr>
            <w:tcW w:w="540" w:type="dxa"/>
            <w:vMerge w:val="restart"/>
            <w:tcMar>
              <w:left w:w="28" w:type="dxa"/>
              <w:right w:w="28" w:type="dxa"/>
            </w:tcMar>
          </w:tcPr>
          <w:p w:rsidR="00450D0A" w:rsidRPr="0063548B" w:rsidRDefault="00450D0A" w:rsidP="00304F68">
            <w:pPr>
              <w:widowControl w:val="0"/>
              <w:jc w:val="center"/>
              <w:rPr>
                <w:sz w:val="22"/>
                <w:szCs w:val="22"/>
                <w:lang w:eastAsia="en-US"/>
              </w:rPr>
            </w:pPr>
          </w:p>
        </w:tc>
        <w:tc>
          <w:tcPr>
            <w:tcW w:w="2437" w:type="dxa"/>
            <w:vMerge w:val="restart"/>
            <w:tcMar>
              <w:left w:w="28" w:type="dxa"/>
              <w:right w:w="28" w:type="dxa"/>
            </w:tcMar>
          </w:tcPr>
          <w:p w:rsidR="00450D0A" w:rsidRPr="0063548B" w:rsidRDefault="00450D0A" w:rsidP="00304F68">
            <w:pPr>
              <w:widowControl w:val="0"/>
              <w:rPr>
                <w:b/>
                <w:sz w:val="22"/>
                <w:szCs w:val="22"/>
                <w:lang w:eastAsia="en-US"/>
              </w:rPr>
            </w:pPr>
            <w:r w:rsidRPr="0063548B">
              <w:rPr>
                <w:b/>
                <w:sz w:val="22"/>
                <w:szCs w:val="22"/>
                <w:lang w:eastAsia="en-US"/>
              </w:rPr>
              <w:t>Муниципальная программа</w:t>
            </w:r>
          </w:p>
          <w:p w:rsidR="00450D0A" w:rsidRPr="0063548B" w:rsidRDefault="00450D0A" w:rsidP="00304F68">
            <w:pPr>
              <w:widowControl w:val="0"/>
              <w:rPr>
                <w:sz w:val="22"/>
                <w:szCs w:val="22"/>
                <w:lang w:eastAsia="en-US"/>
              </w:rPr>
            </w:pPr>
            <w:r w:rsidRPr="0063548B">
              <w:rPr>
                <w:b/>
                <w:sz w:val="22"/>
                <w:szCs w:val="22"/>
                <w:lang w:eastAsia="en-US"/>
              </w:rPr>
              <w:t>«Защита населения и территорий от чрезвычайных ситуаций, обеспечение пожарной безопасности и безопасности людей»</w:t>
            </w:r>
          </w:p>
        </w:tc>
        <w:tc>
          <w:tcPr>
            <w:tcW w:w="900" w:type="dxa"/>
            <w:vMerge w:val="restart"/>
            <w:tcMar>
              <w:left w:w="28" w:type="dxa"/>
              <w:right w:w="28" w:type="dxa"/>
            </w:tcMar>
          </w:tcPr>
          <w:p w:rsidR="00450D0A" w:rsidRPr="0063548B" w:rsidRDefault="00450D0A" w:rsidP="00304F68">
            <w:pPr>
              <w:widowControl w:val="0"/>
              <w:rPr>
                <w:sz w:val="22"/>
                <w:szCs w:val="22"/>
                <w:lang w:eastAsia="en-US"/>
              </w:rPr>
            </w:pPr>
            <w:r w:rsidRPr="0063548B">
              <w:rPr>
                <w:sz w:val="22"/>
                <w:szCs w:val="22"/>
                <w:lang w:eastAsia="en-US"/>
              </w:rPr>
              <w:t>МУ «</w:t>
            </w:r>
            <w:proofErr w:type="gramStart"/>
            <w:r w:rsidRPr="0063548B">
              <w:rPr>
                <w:sz w:val="22"/>
                <w:szCs w:val="22"/>
                <w:lang w:eastAsia="en-US"/>
              </w:rPr>
              <w:t>Управ-</w:t>
            </w:r>
            <w:proofErr w:type="spellStart"/>
            <w:r w:rsidRPr="0063548B">
              <w:rPr>
                <w:sz w:val="22"/>
                <w:szCs w:val="22"/>
                <w:lang w:eastAsia="en-US"/>
              </w:rPr>
              <w:t>ление</w:t>
            </w:r>
            <w:proofErr w:type="spellEnd"/>
            <w:proofErr w:type="gramEnd"/>
            <w:r w:rsidRPr="0063548B">
              <w:rPr>
                <w:sz w:val="22"/>
                <w:szCs w:val="22"/>
                <w:lang w:eastAsia="en-US"/>
              </w:rPr>
              <w:t xml:space="preserve"> ГОЧС </w:t>
            </w:r>
            <w:proofErr w:type="spellStart"/>
            <w:r w:rsidRPr="0063548B">
              <w:rPr>
                <w:sz w:val="22"/>
                <w:szCs w:val="22"/>
                <w:lang w:eastAsia="en-US"/>
              </w:rPr>
              <w:t>г.о</w:t>
            </w:r>
            <w:proofErr w:type="spellEnd"/>
            <w:r w:rsidRPr="0063548B">
              <w:rPr>
                <w:sz w:val="22"/>
                <w:szCs w:val="22"/>
                <w:lang w:eastAsia="en-US"/>
              </w:rPr>
              <w:t xml:space="preserve">. </w:t>
            </w:r>
            <w:proofErr w:type="spellStart"/>
            <w:r w:rsidRPr="0063548B">
              <w:rPr>
                <w:sz w:val="22"/>
                <w:szCs w:val="22"/>
                <w:lang w:eastAsia="en-US"/>
              </w:rPr>
              <w:t>Кинеш-ма</w:t>
            </w:r>
            <w:proofErr w:type="spellEnd"/>
            <w:r w:rsidRPr="0063548B">
              <w:rPr>
                <w:sz w:val="22"/>
                <w:szCs w:val="22"/>
                <w:lang w:eastAsia="en-US"/>
              </w:rPr>
              <w:t>»</w:t>
            </w:r>
          </w:p>
        </w:tc>
        <w:tc>
          <w:tcPr>
            <w:tcW w:w="1510" w:type="dxa"/>
            <w:tcMar>
              <w:left w:w="28" w:type="dxa"/>
              <w:right w:w="28" w:type="dxa"/>
            </w:tcMar>
          </w:tcPr>
          <w:p w:rsidR="00450D0A" w:rsidRPr="0063548B" w:rsidRDefault="00450D0A" w:rsidP="00304F68">
            <w:pPr>
              <w:widowControl w:val="0"/>
              <w:rPr>
                <w:b/>
                <w:sz w:val="22"/>
                <w:szCs w:val="22"/>
                <w:lang w:eastAsia="en-US"/>
              </w:rPr>
            </w:pPr>
            <w:r w:rsidRPr="0063548B">
              <w:rPr>
                <w:b/>
                <w:sz w:val="22"/>
                <w:szCs w:val="22"/>
                <w:lang w:eastAsia="en-US"/>
              </w:rPr>
              <w:t>Всего</w:t>
            </w:r>
          </w:p>
        </w:tc>
        <w:tc>
          <w:tcPr>
            <w:tcW w:w="1134" w:type="dxa"/>
            <w:tcMar>
              <w:left w:w="28" w:type="dxa"/>
              <w:right w:w="28" w:type="dxa"/>
            </w:tcMar>
          </w:tcPr>
          <w:p w:rsidR="00450D0A" w:rsidRPr="0063548B" w:rsidRDefault="00450D0A" w:rsidP="00304F68">
            <w:pPr>
              <w:widowControl w:val="0"/>
              <w:contextualSpacing/>
              <w:jc w:val="center"/>
              <w:rPr>
                <w:b/>
                <w:sz w:val="22"/>
                <w:szCs w:val="22"/>
                <w:lang w:eastAsia="en-US"/>
              </w:rPr>
            </w:pPr>
            <w:r w:rsidRPr="0063548B">
              <w:rPr>
                <w:b/>
                <w:sz w:val="22"/>
                <w:szCs w:val="22"/>
                <w:lang w:eastAsia="en-US"/>
              </w:rPr>
              <w:t>22 311,2</w:t>
            </w:r>
          </w:p>
        </w:tc>
        <w:tc>
          <w:tcPr>
            <w:tcW w:w="992" w:type="dxa"/>
            <w:tcMar>
              <w:left w:w="28" w:type="dxa"/>
              <w:right w:w="28" w:type="dxa"/>
            </w:tcMar>
          </w:tcPr>
          <w:p w:rsidR="00450D0A" w:rsidRPr="0063548B" w:rsidRDefault="00450D0A" w:rsidP="00304F68">
            <w:pPr>
              <w:widowControl w:val="0"/>
              <w:contextualSpacing/>
              <w:jc w:val="center"/>
              <w:rPr>
                <w:b/>
                <w:sz w:val="22"/>
                <w:szCs w:val="22"/>
                <w:lang w:eastAsia="en-US"/>
              </w:rPr>
            </w:pPr>
            <w:r w:rsidRPr="0063548B">
              <w:rPr>
                <w:b/>
                <w:sz w:val="22"/>
                <w:szCs w:val="22"/>
                <w:lang w:eastAsia="en-US"/>
              </w:rPr>
              <w:t>22 310,1</w:t>
            </w:r>
          </w:p>
        </w:tc>
        <w:tc>
          <w:tcPr>
            <w:tcW w:w="1701" w:type="dxa"/>
            <w:vMerge w:val="restart"/>
            <w:tcMar>
              <w:left w:w="28" w:type="dxa"/>
              <w:right w:w="28" w:type="dxa"/>
            </w:tcMar>
          </w:tcPr>
          <w:p w:rsidR="00450D0A" w:rsidRPr="0063548B" w:rsidRDefault="00450D0A" w:rsidP="00304F68">
            <w:pPr>
              <w:widowControl w:val="0"/>
              <w:jc w:val="center"/>
              <w:rPr>
                <w:sz w:val="22"/>
                <w:szCs w:val="22"/>
                <w:lang w:eastAsia="en-US"/>
              </w:rPr>
            </w:pPr>
          </w:p>
        </w:tc>
        <w:tc>
          <w:tcPr>
            <w:tcW w:w="3402" w:type="dxa"/>
            <w:vMerge w:val="restart"/>
            <w:tcMar>
              <w:left w:w="28" w:type="dxa"/>
              <w:right w:w="28" w:type="dxa"/>
            </w:tcMar>
          </w:tcPr>
          <w:p w:rsidR="00450D0A" w:rsidRPr="0063548B" w:rsidRDefault="00450D0A" w:rsidP="00304F68">
            <w:pPr>
              <w:widowControl w:val="0"/>
              <w:rPr>
                <w:sz w:val="22"/>
                <w:szCs w:val="22"/>
                <w:lang w:eastAsia="en-US"/>
              </w:rPr>
            </w:pPr>
            <w:r w:rsidRPr="0063548B">
              <w:rPr>
                <w:sz w:val="22"/>
                <w:szCs w:val="22"/>
                <w:lang w:eastAsia="en-US"/>
              </w:rPr>
              <w:t>Количество агитационного и информационного материала для населения в области гражданской обороны, защиты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720" w:type="dxa"/>
            <w:vMerge w:val="restart"/>
            <w:tcMar>
              <w:left w:w="28" w:type="dxa"/>
              <w:right w:w="28" w:type="dxa"/>
            </w:tcMar>
          </w:tcPr>
          <w:p w:rsidR="00450D0A" w:rsidRPr="0063548B" w:rsidRDefault="00450D0A" w:rsidP="00304F68">
            <w:pPr>
              <w:widowControl w:val="0"/>
              <w:jc w:val="center"/>
              <w:rPr>
                <w:sz w:val="22"/>
                <w:szCs w:val="22"/>
                <w:lang w:eastAsia="en-US"/>
              </w:rPr>
            </w:pPr>
            <w:r w:rsidRPr="0063548B">
              <w:rPr>
                <w:sz w:val="22"/>
                <w:szCs w:val="22"/>
                <w:lang w:eastAsia="en-US"/>
              </w:rPr>
              <w:t>Шт.</w:t>
            </w: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tc>
        <w:tc>
          <w:tcPr>
            <w:tcW w:w="720" w:type="dxa"/>
            <w:vMerge w:val="restart"/>
            <w:tcMar>
              <w:left w:w="28" w:type="dxa"/>
              <w:right w:w="28" w:type="dxa"/>
            </w:tcMar>
          </w:tcPr>
          <w:p w:rsidR="00450D0A" w:rsidRPr="0063548B" w:rsidRDefault="00450D0A" w:rsidP="00304F68">
            <w:pPr>
              <w:widowControl w:val="0"/>
              <w:jc w:val="center"/>
              <w:rPr>
                <w:sz w:val="22"/>
                <w:szCs w:val="22"/>
                <w:lang w:eastAsia="en-US"/>
              </w:rPr>
            </w:pPr>
            <w:r w:rsidRPr="0063548B">
              <w:rPr>
                <w:sz w:val="22"/>
                <w:szCs w:val="22"/>
                <w:lang w:eastAsia="en-US"/>
              </w:rPr>
              <w:t>3828</w:t>
            </w: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tc>
        <w:tc>
          <w:tcPr>
            <w:tcW w:w="687" w:type="dxa"/>
            <w:vMerge w:val="restart"/>
            <w:tcMar>
              <w:left w:w="28" w:type="dxa"/>
              <w:right w:w="28" w:type="dxa"/>
            </w:tcMar>
          </w:tcPr>
          <w:p w:rsidR="00450D0A" w:rsidRPr="0063548B" w:rsidRDefault="00450D0A" w:rsidP="00304F68">
            <w:pPr>
              <w:widowControl w:val="0"/>
              <w:jc w:val="center"/>
              <w:rPr>
                <w:color w:val="FF0000"/>
                <w:sz w:val="22"/>
                <w:szCs w:val="22"/>
                <w:lang w:eastAsia="en-US"/>
              </w:rPr>
            </w:pPr>
            <w:r w:rsidRPr="0063548B">
              <w:rPr>
                <w:sz w:val="22"/>
                <w:szCs w:val="22"/>
                <w:lang w:eastAsia="en-US"/>
              </w:rPr>
              <w:t>3515</w:t>
            </w:r>
          </w:p>
          <w:p w:rsidR="00450D0A" w:rsidRPr="0063548B" w:rsidRDefault="00450D0A" w:rsidP="00304F68">
            <w:pPr>
              <w:widowControl w:val="0"/>
              <w:jc w:val="center"/>
              <w:rPr>
                <w:color w:val="FF0000"/>
                <w:sz w:val="22"/>
                <w:szCs w:val="22"/>
                <w:lang w:eastAsia="en-US"/>
              </w:rPr>
            </w:pPr>
          </w:p>
          <w:p w:rsidR="00450D0A" w:rsidRPr="0063548B" w:rsidRDefault="00450D0A" w:rsidP="00304F68">
            <w:pPr>
              <w:widowControl w:val="0"/>
              <w:jc w:val="center"/>
              <w:rPr>
                <w:color w:val="FF0000"/>
                <w:sz w:val="22"/>
                <w:szCs w:val="22"/>
                <w:lang w:eastAsia="en-US"/>
              </w:rPr>
            </w:pPr>
          </w:p>
          <w:p w:rsidR="00450D0A" w:rsidRPr="0063548B" w:rsidRDefault="00450D0A" w:rsidP="00304F68">
            <w:pPr>
              <w:widowControl w:val="0"/>
              <w:jc w:val="center"/>
              <w:rPr>
                <w:color w:val="FF0000"/>
                <w:sz w:val="22"/>
                <w:szCs w:val="22"/>
                <w:lang w:eastAsia="en-US"/>
              </w:rPr>
            </w:pPr>
          </w:p>
          <w:p w:rsidR="00450D0A" w:rsidRPr="0063548B" w:rsidRDefault="00450D0A" w:rsidP="00304F68">
            <w:pPr>
              <w:widowControl w:val="0"/>
              <w:jc w:val="center"/>
              <w:rPr>
                <w:color w:val="FF0000"/>
                <w:sz w:val="22"/>
                <w:szCs w:val="22"/>
                <w:lang w:eastAsia="en-US"/>
              </w:rPr>
            </w:pPr>
          </w:p>
          <w:p w:rsidR="00450D0A" w:rsidRPr="0063548B" w:rsidRDefault="00450D0A" w:rsidP="00304F68">
            <w:pPr>
              <w:widowControl w:val="0"/>
              <w:jc w:val="center"/>
              <w:rPr>
                <w:color w:val="FF0000"/>
                <w:sz w:val="22"/>
                <w:szCs w:val="22"/>
                <w:lang w:eastAsia="en-US"/>
              </w:rPr>
            </w:pPr>
          </w:p>
          <w:p w:rsidR="00450D0A" w:rsidRPr="0063548B" w:rsidRDefault="00450D0A" w:rsidP="00304F68">
            <w:pPr>
              <w:widowControl w:val="0"/>
              <w:jc w:val="center"/>
              <w:rPr>
                <w:color w:val="FF0000"/>
                <w:sz w:val="22"/>
                <w:szCs w:val="22"/>
                <w:lang w:eastAsia="en-US"/>
              </w:rPr>
            </w:pPr>
          </w:p>
          <w:p w:rsidR="00450D0A" w:rsidRPr="0063548B" w:rsidRDefault="00450D0A" w:rsidP="00304F68">
            <w:pPr>
              <w:widowControl w:val="0"/>
              <w:jc w:val="center"/>
              <w:rPr>
                <w:color w:val="FF0000"/>
                <w:sz w:val="22"/>
                <w:szCs w:val="22"/>
                <w:lang w:eastAsia="en-US"/>
              </w:rPr>
            </w:pPr>
          </w:p>
          <w:p w:rsidR="00450D0A" w:rsidRPr="0063548B" w:rsidRDefault="00450D0A" w:rsidP="00304F68">
            <w:pPr>
              <w:widowControl w:val="0"/>
              <w:jc w:val="center"/>
              <w:rPr>
                <w:sz w:val="22"/>
                <w:szCs w:val="22"/>
                <w:lang w:eastAsia="en-US"/>
              </w:rPr>
            </w:pPr>
          </w:p>
        </w:tc>
        <w:tc>
          <w:tcPr>
            <w:tcW w:w="1417" w:type="dxa"/>
            <w:vMerge w:val="restart"/>
            <w:tcMar>
              <w:left w:w="28" w:type="dxa"/>
              <w:right w:w="28" w:type="dxa"/>
            </w:tcMar>
          </w:tcPr>
          <w:p w:rsidR="00450D0A" w:rsidRPr="0063548B" w:rsidRDefault="00450D0A" w:rsidP="0063548B">
            <w:pPr>
              <w:widowControl w:val="0"/>
              <w:rPr>
                <w:spacing w:val="-6"/>
                <w:sz w:val="22"/>
                <w:szCs w:val="22"/>
              </w:rPr>
            </w:pPr>
            <w:r w:rsidRPr="0063548B">
              <w:rPr>
                <w:spacing w:val="-6"/>
                <w:sz w:val="22"/>
                <w:szCs w:val="22"/>
              </w:rPr>
              <w:t xml:space="preserve">Уменьшение показателя обусловлено </w:t>
            </w:r>
          </w:p>
          <w:p w:rsidR="00450D0A" w:rsidRPr="0063548B" w:rsidRDefault="00450D0A" w:rsidP="0063548B">
            <w:pPr>
              <w:widowControl w:val="0"/>
              <w:rPr>
                <w:spacing w:val="-6"/>
                <w:sz w:val="22"/>
                <w:szCs w:val="22"/>
              </w:rPr>
            </w:pPr>
            <w:r w:rsidRPr="0063548B">
              <w:rPr>
                <w:spacing w:val="-6"/>
                <w:sz w:val="22"/>
                <w:szCs w:val="22"/>
              </w:rPr>
              <w:t>снижением происшествий на водных объектах, несущих угрозу жизни и здоровью людей</w:t>
            </w:r>
          </w:p>
          <w:p w:rsidR="00450D0A" w:rsidRPr="0063548B" w:rsidRDefault="00450D0A" w:rsidP="00304F68">
            <w:pPr>
              <w:widowControl w:val="0"/>
              <w:jc w:val="both"/>
              <w:rPr>
                <w:spacing w:val="-6"/>
                <w:sz w:val="22"/>
                <w:szCs w:val="22"/>
              </w:rPr>
            </w:pPr>
          </w:p>
          <w:p w:rsidR="00450D0A" w:rsidRDefault="00450D0A" w:rsidP="00304F68">
            <w:pPr>
              <w:widowControl w:val="0"/>
              <w:jc w:val="both"/>
              <w:rPr>
                <w:spacing w:val="-6"/>
                <w:sz w:val="22"/>
                <w:szCs w:val="22"/>
              </w:rPr>
            </w:pPr>
          </w:p>
          <w:p w:rsidR="00450D0A" w:rsidRDefault="00450D0A" w:rsidP="00304F68">
            <w:pPr>
              <w:widowControl w:val="0"/>
              <w:jc w:val="both"/>
              <w:rPr>
                <w:spacing w:val="-6"/>
                <w:sz w:val="22"/>
                <w:szCs w:val="22"/>
              </w:rPr>
            </w:pPr>
          </w:p>
          <w:p w:rsidR="00450D0A" w:rsidRPr="0063548B" w:rsidRDefault="00450D0A" w:rsidP="0063548B">
            <w:pPr>
              <w:widowControl w:val="0"/>
              <w:rPr>
                <w:spacing w:val="-6"/>
                <w:sz w:val="22"/>
                <w:szCs w:val="22"/>
              </w:rPr>
            </w:pPr>
          </w:p>
        </w:tc>
      </w:tr>
      <w:tr w:rsidR="00450D0A" w:rsidRPr="0063548B" w:rsidTr="0063548B">
        <w:trPr>
          <w:trHeight w:val="1005"/>
        </w:trPr>
        <w:tc>
          <w:tcPr>
            <w:tcW w:w="540" w:type="dxa"/>
            <w:vMerge/>
            <w:tcMar>
              <w:left w:w="28" w:type="dxa"/>
              <w:right w:w="28" w:type="dxa"/>
            </w:tcMar>
          </w:tcPr>
          <w:p w:rsidR="00450D0A" w:rsidRPr="0063548B" w:rsidRDefault="00450D0A" w:rsidP="00304F68">
            <w:pPr>
              <w:widowControl w:val="0"/>
              <w:jc w:val="center"/>
              <w:rPr>
                <w:b/>
                <w:sz w:val="22"/>
                <w:szCs w:val="22"/>
                <w:lang w:eastAsia="en-US"/>
              </w:rPr>
            </w:pPr>
          </w:p>
        </w:tc>
        <w:tc>
          <w:tcPr>
            <w:tcW w:w="2437" w:type="dxa"/>
            <w:vMerge/>
            <w:tcMar>
              <w:left w:w="28" w:type="dxa"/>
              <w:right w:w="28" w:type="dxa"/>
            </w:tcMar>
          </w:tcPr>
          <w:p w:rsidR="00450D0A" w:rsidRPr="0063548B" w:rsidRDefault="00450D0A" w:rsidP="00304F68">
            <w:pPr>
              <w:widowControl w:val="0"/>
              <w:jc w:val="center"/>
              <w:rPr>
                <w:b/>
                <w:sz w:val="22"/>
                <w:szCs w:val="22"/>
                <w:lang w:eastAsia="en-US"/>
              </w:rPr>
            </w:pPr>
          </w:p>
        </w:tc>
        <w:tc>
          <w:tcPr>
            <w:tcW w:w="900" w:type="dxa"/>
            <w:vMerge/>
            <w:tcMar>
              <w:left w:w="28" w:type="dxa"/>
              <w:right w:w="28" w:type="dxa"/>
            </w:tcMar>
          </w:tcPr>
          <w:p w:rsidR="00450D0A" w:rsidRPr="0063548B" w:rsidRDefault="00450D0A" w:rsidP="00304F68">
            <w:pPr>
              <w:widowControl w:val="0"/>
              <w:rPr>
                <w:sz w:val="22"/>
                <w:szCs w:val="22"/>
                <w:lang w:eastAsia="en-US"/>
              </w:rPr>
            </w:pPr>
          </w:p>
        </w:tc>
        <w:tc>
          <w:tcPr>
            <w:tcW w:w="1510" w:type="dxa"/>
            <w:tcMar>
              <w:left w:w="28" w:type="dxa"/>
              <w:right w:w="28" w:type="dxa"/>
            </w:tcMar>
          </w:tcPr>
          <w:p w:rsidR="00450D0A" w:rsidRPr="00C94030" w:rsidRDefault="00450D0A" w:rsidP="00304F68">
            <w:pPr>
              <w:widowControl w:val="0"/>
              <w:rPr>
                <w:sz w:val="22"/>
                <w:szCs w:val="22"/>
                <w:lang w:eastAsia="en-US"/>
              </w:rPr>
            </w:pPr>
            <w:r w:rsidRPr="00C94030">
              <w:rPr>
                <w:sz w:val="22"/>
                <w:szCs w:val="22"/>
                <w:lang w:eastAsia="en-US"/>
              </w:rPr>
              <w:t xml:space="preserve">бюджетные ассигнования </w:t>
            </w:r>
          </w:p>
          <w:p w:rsidR="00450D0A" w:rsidRPr="0063548B" w:rsidRDefault="00450D0A" w:rsidP="00304F68">
            <w:pPr>
              <w:widowControl w:val="0"/>
              <w:rPr>
                <w:sz w:val="22"/>
                <w:szCs w:val="22"/>
                <w:lang w:eastAsia="en-US"/>
              </w:rPr>
            </w:pPr>
            <w:r w:rsidRPr="0063548B">
              <w:rPr>
                <w:sz w:val="22"/>
                <w:szCs w:val="22"/>
                <w:lang w:eastAsia="en-US"/>
              </w:rPr>
              <w:t xml:space="preserve">всего, </w:t>
            </w:r>
          </w:p>
          <w:p w:rsidR="00450D0A" w:rsidRPr="0063548B" w:rsidRDefault="00450D0A" w:rsidP="00304F68">
            <w:pPr>
              <w:widowControl w:val="0"/>
              <w:rPr>
                <w:sz w:val="22"/>
                <w:szCs w:val="22"/>
                <w:lang w:eastAsia="en-US"/>
              </w:rPr>
            </w:pPr>
            <w:r w:rsidRPr="0063548B">
              <w:rPr>
                <w:i/>
                <w:sz w:val="22"/>
                <w:szCs w:val="22"/>
                <w:lang w:eastAsia="en-US"/>
              </w:rPr>
              <w:t>в том числе</w:t>
            </w:r>
            <w:r w:rsidRPr="0063548B">
              <w:rPr>
                <w:sz w:val="22"/>
                <w:szCs w:val="22"/>
                <w:lang w:eastAsia="en-US"/>
              </w:rPr>
              <w:t>:</w:t>
            </w:r>
          </w:p>
        </w:tc>
        <w:tc>
          <w:tcPr>
            <w:tcW w:w="1134" w:type="dxa"/>
            <w:tcMar>
              <w:left w:w="28" w:type="dxa"/>
              <w:right w:w="28" w:type="dxa"/>
            </w:tcMar>
          </w:tcPr>
          <w:p w:rsidR="00450D0A" w:rsidRPr="0063548B" w:rsidRDefault="00450D0A" w:rsidP="00304F68">
            <w:pPr>
              <w:widowControl w:val="0"/>
              <w:contextualSpacing/>
              <w:jc w:val="center"/>
              <w:rPr>
                <w:sz w:val="22"/>
                <w:szCs w:val="22"/>
                <w:lang w:eastAsia="en-US"/>
              </w:rPr>
            </w:pPr>
            <w:r w:rsidRPr="0063548B">
              <w:rPr>
                <w:sz w:val="22"/>
                <w:szCs w:val="22"/>
                <w:lang w:eastAsia="en-US"/>
              </w:rPr>
              <w:t>22 311,2</w:t>
            </w:r>
          </w:p>
        </w:tc>
        <w:tc>
          <w:tcPr>
            <w:tcW w:w="992" w:type="dxa"/>
            <w:tcMar>
              <w:left w:w="28" w:type="dxa"/>
              <w:right w:w="28" w:type="dxa"/>
            </w:tcMar>
          </w:tcPr>
          <w:p w:rsidR="00450D0A" w:rsidRPr="0063548B" w:rsidRDefault="00450D0A" w:rsidP="00304F68">
            <w:pPr>
              <w:widowControl w:val="0"/>
              <w:jc w:val="center"/>
              <w:rPr>
                <w:sz w:val="22"/>
                <w:szCs w:val="22"/>
                <w:lang w:eastAsia="en-US"/>
              </w:rPr>
            </w:pPr>
            <w:r w:rsidRPr="0063548B">
              <w:rPr>
                <w:sz w:val="22"/>
                <w:szCs w:val="22"/>
                <w:lang w:eastAsia="en-US"/>
              </w:rPr>
              <w:t>22 310,1</w:t>
            </w:r>
          </w:p>
        </w:tc>
        <w:tc>
          <w:tcPr>
            <w:tcW w:w="1701" w:type="dxa"/>
            <w:vMerge/>
            <w:tcMar>
              <w:left w:w="28" w:type="dxa"/>
              <w:right w:w="28" w:type="dxa"/>
            </w:tcMar>
          </w:tcPr>
          <w:p w:rsidR="00450D0A" w:rsidRPr="0063548B" w:rsidRDefault="00450D0A" w:rsidP="00304F68">
            <w:pPr>
              <w:widowControl w:val="0"/>
              <w:jc w:val="center"/>
              <w:rPr>
                <w:b/>
                <w:sz w:val="22"/>
                <w:szCs w:val="22"/>
                <w:lang w:eastAsia="en-US"/>
              </w:rPr>
            </w:pPr>
          </w:p>
        </w:tc>
        <w:tc>
          <w:tcPr>
            <w:tcW w:w="3402" w:type="dxa"/>
            <w:vMerge/>
            <w:tcMar>
              <w:left w:w="28" w:type="dxa"/>
              <w:right w:w="28" w:type="dxa"/>
            </w:tcMar>
          </w:tcPr>
          <w:p w:rsidR="00450D0A" w:rsidRPr="0063548B" w:rsidRDefault="00450D0A" w:rsidP="00304F68">
            <w:pPr>
              <w:widowControl w:val="0"/>
              <w:jc w:val="center"/>
              <w:rPr>
                <w:b/>
                <w:sz w:val="22"/>
                <w:szCs w:val="22"/>
                <w:lang w:eastAsia="en-US"/>
              </w:rPr>
            </w:pPr>
          </w:p>
        </w:tc>
        <w:tc>
          <w:tcPr>
            <w:tcW w:w="720" w:type="dxa"/>
            <w:vMerge/>
            <w:tcMar>
              <w:left w:w="28" w:type="dxa"/>
              <w:right w:w="28" w:type="dxa"/>
            </w:tcMar>
          </w:tcPr>
          <w:p w:rsidR="00450D0A" w:rsidRPr="0063548B" w:rsidRDefault="00450D0A" w:rsidP="00304F68">
            <w:pPr>
              <w:widowControl w:val="0"/>
              <w:jc w:val="center"/>
              <w:rPr>
                <w:b/>
                <w:sz w:val="22"/>
                <w:szCs w:val="22"/>
                <w:lang w:eastAsia="en-US"/>
              </w:rPr>
            </w:pPr>
          </w:p>
        </w:tc>
        <w:tc>
          <w:tcPr>
            <w:tcW w:w="720" w:type="dxa"/>
            <w:vMerge/>
            <w:tcMar>
              <w:left w:w="28" w:type="dxa"/>
              <w:right w:w="28" w:type="dxa"/>
            </w:tcMar>
          </w:tcPr>
          <w:p w:rsidR="00450D0A" w:rsidRPr="0063548B" w:rsidRDefault="00450D0A" w:rsidP="00304F68">
            <w:pPr>
              <w:widowControl w:val="0"/>
              <w:jc w:val="center"/>
              <w:rPr>
                <w:b/>
                <w:sz w:val="22"/>
                <w:szCs w:val="22"/>
                <w:lang w:eastAsia="en-US"/>
              </w:rPr>
            </w:pPr>
          </w:p>
        </w:tc>
        <w:tc>
          <w:tcPr>
            <w:tcW w:w="687" w:type="dxa"/>
            <w:vMerge/>
            <w:tcMar>
              <w:left w:w="28" w:type="dxa"/>
              <w:right w:w="28" w:type="dxa"/>
            </w:tcMar>
          </w:tcPr>
          <w:p w:rsidR="00450D0A" w:rsidRPr="0063548B" w:rsidRDefault="00450D0A" w:rsidP="00304F68">
            <w:pPr>
              <w:widowControl w:val="0"/>
              <w:jc w:val="center"/>
              <w:rPr>
                <w:b/>
                <w:sz w:val="22"/>
                <w:szCs w:val="22"/>
                <w:lang w:eastAsia="en-US"/>
              </w:rPr>
            </w:pPr>
          </w:p>
        </w:tc>
        <w:tc>
          <w:tcPr>
            <w:tcW w:w="1417" w:type="dxa"/>
            <w:vMerge/>
            <w:tcMar>
              <w:left w:w="28" w:type="dxa"/>
              <w:right w:w="28" w:type="dxa"/>
            </w:tcMar>
          </w:tcPr>
          <w:p w:rsidR="00450D0A" w:rsidRPr="0063548B" w:rsidRDefault="00450D0A" w:rsidP="00304F68">
            <w:pPr>
              <w:widowControl w:val="0"/>
              <w:contextualSpacing/>
              <w:jc w:val="center"/>
              <w:rPr>
                <w:sz w:val="22"/>
                <w:szCs w:val="22"/>
                <w:lang w:eastAsia="en-US"/>
              </w:rPr>
            </w:pPr>
          </w:p>
        </w:tc>
      </w:tr>
      <w:tr w:rsidR="00450D0A" w:rsidRPr="0063548B" w:rsidTr="0063548B">
        <w:trPr>
          <w:trHeight w:val="1014"/>
        </w:trPr>
        <w:tc>
          <w:tcPr>
            <w:tcW w:w="540" w:type="dxa"/>
            <w:vMerge/>
            <w:tcMar>
              <w:left w:w="28" w:type="dxa"/>
              <w:right w:w="28" w:type="dxa"/>
            </w:tcMar>
          </w:tcPr>
          <w:p w:rsidR="00450D0A" w:rsidRPr="0063548B" w:rsidRDefault="00450D0A" w:rsidP="00304F68">
            <w:pPr>
              <w:widowControl w:val="0"/>
              <w:jc w:val="center"/>
              <w:rPr>
                <w:b/>
                <w:sz w:val="22"/>
                <w:szCs w:val="22"/>
                <w:lang w:eastAsia="en-US"/>
              </w:rPr>
            </w:pPr>
          </w:p>
        </w:tc>
        <w:tc>
          <w:tcPr>
            <w:tcW w:w="2437" w:type="dxa"/>
            <w:vMerge/>
            <w:tcMar>
              <w:left w:w="28" w:type="dxa"/>
              <w:right w:w="28" w:type="dxa"/>
            </w:tcMar>
          </w:tcPr>
          <w:p w:rsidR="00450D0A" w:rsidRPr="0063548B" w:rsidRDefault="00450D0A" w:rsidP="00304F68">
            <w:pPr>
              <w:widowControl w:val="0"/>
              <w:jc w:val="center"/>
              <w:rPr>
                <w:b/>
                <w:sz w:val="22"/>
                <w:szCs w:val="22"/>
                <w:lang w:eastAsia="en-US"/>
              </w:rPr>
            </w:pPr>
          </w:p>
        </w:tc>
        <w:tc>
          <w:tcPr>
            <w:tcW w:w="900" w:type="dxa"/>
            <w:vMerge/>
            <w:tcMar>
              <w:left w:w="28" w:type="dxa"/>
              <w:right w:w="28" w:type="dxa"/>
            </w:tcMar>
          </w:tcPr>
          <w:p w:rsidR="00450D0A" w:rsidRPr="0063548B" w:rsidRDefault="00450D0A" w:rsidP="00304F68">
            <w:pPr>
              <w:widowControl w:val="0"/>
              <w:rPr>
                <w:sz w:val="22"/>
                <w:szCs w:val="22"/>
                <w:lang w:eastAsia="en-US"/>
              </w:rPr>
            </w:pPr>
          </w:p>
        </w:tc>
        <w:tc>
          <w:tcPr>
            <w:tcW w:w="1510" w:type="dxa"/>
            <w:vMerge w:val="restart"/>
            <w:tcMar>
              <w:left w:w="28" w:type="dxa"/>
              <w:right w:w="28" w:type="dxa"/>
            </w:tcMar>
          </w:tcPr>
          <w:p w:rsidR="00450D0A" w:rsidRPr="0063548B" w:rsidRDefault="00450D0A" w:rsidP="00304F68">
            <w:pPr>
              <w:widowControl w:val="0"/>
              <w:rPr>
                <w:sz w:val="22"/>
                <w:szCs w:val="22"/>
                <w:lang w:eastAsia="en-US"/>
              </w:rPr>
            </w:pPr>
            <w:r w:rsidRPr="0063548B">
              <w:rPr>
                <w:sz w:val="22"/>
                <w:szCs w:val="22"/>
                <w:lang w:eastAsia="en-US"/>
              </w:rPr>
              <w:t>- бюджет городского округа Кинешма</w:t>
            </w:r>
          </w:p>
        </w:tc>
        <w:tc>
          <w:tcPr>
            <w:tcW w:w="1134" w:type="dxa"/>
            <w:vMerge w:val="restart"/>
            <w:tcMar>
              <w:left w:w="28" w:type="dxa"/>
              <w:right w:w="28" w:type="dxa"/>
            </w:tcMar>
          </w:tcPr>
          <w:p w:rsidR="00450D0A" w:rsidRPr="0063548B" w:rsidRDefault="00450D0A" w:rsidP="00304F68">
            <w:pPr>
              <w:widowControl w:val="0"/>
              <w:contextualSpacing/>
              <w:jc w:val="center"/>
              <w:rPr>
                <w:sz w:val="22"/>
                <w:szCs w:val="22"/>
                <w:lang w:eastAsia="en-US"/>
              </w:rPr>
            </w:pPr>
            <w:r w:rsidRPr="0063548B">
              <w:rPr>
                <w:sz w:val="22"/>
                <w:szCs w:val="22"/>
                <w:lang w:eastAsia="en-US"/>
              </w:rPr>
              <w:t>22 311,2</w:t>
            </w:r>
          </w:p>
        </w:tc>
        <w:tc>
          <w:tcPr>
            <w:tcW w:w="992" w:type="dxa"/>
            <w:vMerge w:val="restart"/>
            <w:tcMar>
              <w:left w:w="28" w:type="dxa"/>
              <w:right w:w="28" w:type="dxa"/>
            </w:tcMar>
          </w:tcPr>
          <w:p w:rsidR="00450D0A" w:rsidRPr="0063548B" w:rsidRDefault="00450D0A" w:rsidP="00304F68">
            <w:pPr>
              <w:widowControl w:val="0"/>
              <w:jc w:val="center"/>
              <w:rPr>
                <w:sz w:val="22"/>
                <w:szCs w:val="22"/>
                <w:lang w:eastAsia="en-US"/>
              </w:rPr>
            </w:pPr>
            <w:r w:rsidRPr="0063548B">
              <w:rPr>
                <w:sz w:val="22"/>
                <w:szCs w:val="22"/>
                <w:lang w:eastAsia="en-US"/>
              </w:rPr>
              <w:t>22 310,1</w:t>
            </w:r>
          </w:p>
        </w:tc>
        <w:tc>
          <w:tcPr>
            <w:tcW w:w="1701" w:type="dxa"/>
            <w:vMerge/>
            <w:tcMar>
              <w:left w:w="28" w:type="dxa"/>
              <w:right w:w="28" w:type="dxa"/>
            </w:tcMar>
          </w:tcPr>
          <w:p w:rsidR="00450D0A" w:rsidRPr="0063548B" w:rsidRDefault="00450D0A" w:rsidP="00304F68">
            <w:pPr>
              <w:widowControl w:val="0"/>
              <w:jc w:val="center"/>
              <w:rPr>
                <w:b/>
                <w:sz w:val="22"/>
                <w:szCs w:val="22"/>
                <w:lang w:eastAsia="en-US"/>
              </w:rPr>
            </w:pPr>
          </w:p>
        </w:tc>
        <w:tc>
          <w:tcPr>
            <w:tcW w:w="3402" w:type="dxa"/>
            <w:vMerge/>
            <w:tcMar>
              <w:left w:w="28" w:type="dxa"/>
              <w:right w:w="28" w:type="dxa"/>
            </w:tcMar>
          </w:tcPr>
          <w:p w:rsidR="00450D0A" w:rsidRPr="0063548B" w:rsidRDefault="00450D0A" w:rsidP="00304F68">
            <w:pPr>
              <w:widowControl w:val="0"/>
              <w:jc w:val="center"/>
              <w:rPr>
                <w:b/>
                <w:sz w:val="22"/>
                <w:szCs w:val="22"/>
                <w:lang w:eastAsia="en-US"/>
              </w:rPr>
            </w:pPr>
          </w:p>
        </w:tc>
        <w:tc>
          <w:tcPr>
            <w:tcW w:w="720" w:type="dxa"/>
            <w:vMerge/>
            <w:tcMar>
              <w:left w:w="28" w:type="dxa"/>
              <w:right w:w="28" w:type="dxa"/>
            </w:tcMar>
          </w:tcPr>
          <w:p w:rsidR="00450D0A" w:rsidRPr="0063548B" w:rsidRDefault="00450D0A" w:rsidP="00304F68">
            <w:pPr>
              <w:widowControl w:val="0"/>
              <w:jc w:val="center"/>
              <w:rPr>
                <w:b/>
                <w:sz w:val="22"/>
                <w:szCs w:val="22"/>
                <w:lang w:eastAsia="en-US"/>
              </w:rPr>
            </w:pPr>
          </w:p>
        </w:tc>
        <w:tc>
          <w:tcPr>
            <w:tcW w:w="720" w:type="dxa"/>
            <w:vMerge/>
            <w:tcMar>
              <w:left w:w="28" w:type="dxa"/>
              <w:right w:w="28" w:type="dxa"/>
            </w:tcMar>
          </w:tcPr>
          <w:p w:rsidR="00450D0A" w:rsidRPr="0063548B" w:rsidRDefault="00450D0A" w:rsidP="00304F68">
            <w:pPr>
              <w:widowControl w:val="0"/>
              <w:jc w:val="center"/>
              <w:rPr>
                <w:b/>
                <w:sz w:val="22"/>
                <w:szCs w:val="22"/>
                <w:lang w:eastAsia="en-US"/>
              </w:rPr>
            </w:pPr>
          </w:p>
        </w:tc>
        <w:tc>
          <w:tcPr>
            <w:tcW w:w="687" w:type="dxa"/>
            <w:vMerge/>
            <w:tcMar>
              <w:left w:w="28" w:type="dxa"/>
              <w:right w:w="28" w:type="dxa"/>
            </w:tcMar>
          </w:tcPr>
          <w:p w:rsidR="00450D0A" w:rsidRPr="0063548B" w:rsidRDefault="00450D0A" w:rsidP="00304F68">
            <w:pPr>
              <w:widowControl w:val="0"/>
              <w:jc w:val="center"/>
              <w:rPr>
                <w:b/>
                <w:sz w:val="22"/>
                <w:szCs w:val="22"/>
                <w:lang w:eastAsia="en-US"/>
              </w:rPr>
            </w:pPr>
          </w:p>
        </w:tc>
        <w:tc>
          <w:tcPr>
            <w:tcW w:w="1417" w:type="dxa"/>
            <w:vMerge/>
            <w:tcMar>
              <w:left w:w="28" w:type="dxa"/>
              <w:right w:w="28" w:type="dxa"/>
            </w:tcMar>
          </w:tcPr>
          <w:p w:rsidR="00450D0A" w:rsidRPr="0063548B" w:rsidRDefault="00450D0A" w:rsidP="00304F68">
            <w:pPr>
              <w:widowControl w:val="0"/>
              <w:contextualSpacing/>
              <w:jc w:val="center"/>
              <w:rPr>
                <w:sz w:val="22"/>
                <w:szCs w:val="22"/>
                <w:lang w:eastAsia="en-US"/>
              </w:rPr>
            </w:pPr>
          </w:p>
        </w:tc>
      </w:tr>
      <w:tr w:rsidR="00450D0A" w:rsidRPr="0063548B" w:rsidTr="00450D0A">
        <w:trPr>
          <w:trHeight w:val="1494"/>
        </w:trPr>
        <w:tc>
          <w:tcPr>
            <w:tcW w:w="540" w:type="dxa"/>
            <w:vMerge/>
            <w:tcMar>
              <w:left w:w="28" w:type="dxa"/>
              <w:right w:w="28" w:type="dxa"/>
            </w:tcMar>
          </w:tcPr>
          <w:p w:rsidR="00450D0A" w:rsidRPr="0063548B" w:rsidRDefault="00450D0A" w:rsidP="00304F68">
            <w:pPr>
              <w:widowControl w:val="0"/>
              <w:jc w:val="center"/>
              <w:rPr>
                <w:b/>
                <w:sz w:val="22"/>
                <w:szCs w:val="22"/>
                <w:lang w:eastAsia="en-US"/>
              </w:rPr>
            </w:pPr>
          </w:p>
        </w:tc>
        <w:tc>
          <w:tcPr>
            <w:tcW w:w="2437" w:type="dxa"/>
            <w:vMerge/>
            <w:tcMar>
              <w:left w:w="28" w:type="dxa"/>
              <w:right w:w="28" w:type="dxa"/>
            </w:tcMar>
          </w:tcPr>
          <w:p w:rsidR="00450D0A" w:rsidRPr="0063548B" w:rsidRDefault="00450D0A" w:rsidP="00304F68">
            <w:pPr>
              <w:widowControl w:val="0"/>
              <w:jc w:val="center"/>
              <w:rPr>
                <w:b/>
                <w:sz w:val="22"/>
                <w:szCs w:val="22"/>
                <w:lang w:eastAsia="en-US"/>
              </w:rPr>
            </w:pPr>
          </w:p>
        </w:tc>
        <w:tc>
          <w:tcPr>
            <w:tcW w:w="900" w:type="dxa"/>
            <w:vMerge/>
            <w:tcMar>
              <w:left w:w="28" w:type="dxa"/>
              <w:right w:w="28" w:type="dxa"/>
            </w:tcMar>
          </w:tcPr>
          <w:p w:rsidR="00450D0A" w:rsidRPr="0063548B" w:rsidRDefault="00450D0A" w:rsidP="00304F68">
            <w:pPr>
              <w:widowControl w:val="0"/>
              <w:rPr>
                <w:sz w:val="22"/>
                <w:szCs w:val="22"/>
                <w:lang w:eastAsia="en-US"/>
              </w:rPr>
            </w:pPr>
          </w:p>
        </w:tc>
        <w:tc>
          <w:tcPr>
            <w:tcW w:w="1510" w:type="dxa"/>
            <w:vMerge/>
            <w:tcMar>
              <w:left w:w="28" w:type="dxa"/>
              <w:right w:w="28" w:type="dxa"/>
            </w:tcMar>
          </w:tcPr>
          <w:p w:rsidR="00450D0A" w:rsidRPr="0063548B" w:rsidRDefault="00450D0A" w:rsidP="00304F68">
            <w:pPr>
              <w:widowControl w:val="0"/>
              <w:rPr>
                <w:sz w:val="22"/>
                <w:szCs w:val="22"/>
                <w:lang w:eastAsia="en-US"/>
              </w:rPr>
            </w:pPr>
          </w:p>
        </w:tc>
        <w:tc>
          <w:tcPr>
            <w:tcW w:w="1134" w:type="dxa"/>
            <w:vMerge/>
            <w:tcMar>
              <w:left w:w="28" w:type="dxa"/>
              <w:right w:w="28" w:type="dxa"/>
            </w:tcMar>
          </w:tcPr>
          <w:p w:rsidR="00450D0A" w:rsidRPr="0063548B" w:rsidRDefault="00450D0A" w:rsidP="00304F68">
            <w:pPr>
              <w:widowControl w:val="0"/>
              <w:contextualSpacing/>
              <w:jc w:val="center"/>
              <w:rPr>
                <w:sz w:val="22"/>
                <w:szCs w:val="22"/>
                <w:lang w:eastAsia="en-US"/>
              </w:rPr>
            </w:pPr>
          </w:p>
        </w:tc>
        <w:tc>
          <w:tcPr>
            <w:tcW w:w="992" w:type="dxa"/>
            <w:vMerge/>
            <w:tcMar>
              <w:left w:w="28" w:type="dxa"/>
              <w:right w:w="28" w:type="dxa"/>
            </w:tcMar>
          </w:tcPr>
          <w:p w:rsidR="00450D0A" w:rsidRPr="0063548B" w:rsidRDefault="00450D0A" w:rsidP="00304F68">
            <w:pPr>
              <w:widowControl w:val="0"/>
              <w:jc w:val="center"/>
              <w:rPr>
                <w:sz w:val="22"/>
                <w:szCs w:val="22"/>
                <w:lang w:eastAsia="en-US"/>
              </w:rPr>
            </w:pPr>
          </w:p>
        </w:tc>
        <w:tc>
          <w:tcPr>
            <w:tcW w:w="1701" w:type="dxa"/>
            <w:vMerge/>
            <w:tcMar>
              <w:left w:w="28" w:type="dxa"/>
              <w:right w:w="28" w:type="dxa"/>
            </w:tcMar>
          </w:tcPr>
          <w:p w:rsidR="00450D0A" w:rsidRPr="0063548B" w:rsidRDefault="00450D0A" w:rsidP="00304F68">
            <w:pPr>
              <w:widowControl w:val="0"/>
              <w:jc w:val="center"/>
              <w:rPr>
                <w:b/>
                <w:sz w:val="22"/>
                <w:szCs w:val="22"/>
                <w:lang w:eastAsia="en-US"/>
              </w:rPr>
            </w:pPr>
          </w:p>
        </w:tc>
        <w:tc>
          <w:tcPr>
            <w:tcW w:w="3402" w:type="dxa"/>
            <w:tcMar>
              <w:left w:w="28" w:type="dxa"/>
              <w:right w:w="28" w:type="dxa"/>
            </w:tcMar>
          </w:tcPr>
          <w:p w:rsidR="00450D0A" w:rsidRDefault="00450D0A" w:rsidP="00304F68">
            <w:pPr>
              <w:widowControl w:val="0"/>
              <w:rPr>
                <w:sz w:val="22"/>
                <w:szCs w:val="22"/>
                <w:lang w:eastAsia="en-US"/>
              </w:rPr>
            </w:pPr>
            <w:r w:rsidRPr="0063548B">
              <w:rPr>
                <w:sz w:val="22"/>
                <w:szCs w:val="22"/>
                <w:lang w:eastAsia="en-US"/>
              </w:rPr>
              <w:t>Количество выездов поисково-спасательного отряда на чрезвычайные ситуации и происшествия</w:t>
            </w:r>
          </w:p>
          <w:p w:rsidR="00450D0A" w:rsidRPr="0063548B" w:rsidRDefault="00450D0A" w:rsidP="00304F68">
            <w:pPr>
              <w:widowControl w:val="0"/>
              <w:rPr>
                <w:sz w:val="22"/>
                <w:szCs w:val="22"/>
                <w:lang w:eastAsia="en-US"/>
              </w:rPr>
            </w:pPr>
          </w:p>
          <w:p w:rsidR="00450D0A" w:rsidRPr="0063548B" w:rsidRDefault="00450D0A" w:rsidP="00304F68">
            <w:pPr>
              <w:widowControl w:val="0"/>
              <w:rPr>
                <w:b/>
                <w:sz w:val="22"/>
                <w:szCs w:val="22"/>
                <w:lang w:eastAsia="en-US"/>
              </w:rPr>
            </w:pPr>
          </w:p>
        </w:tc>
        <w:tc>
          <w:tcPr>
            <w:tcW w:w="720" w:type="dxa"/>
            <w:tcMar>
              <w:left w:w="28" w:type="dxa"/>
              <w:right w:w="28" w:type="dxa"/>
            </w:tcMar>
          </w:tcPr>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r w:rsidRPr="0063548B">
              <w:rPr>
                <w:sz w:val="22"/>
                <w:szCs w:val="22"/>
                <w:lang w:eastAsia="en-US"/>
              </w:rPr>
              <w:t>Выезд</w:t>
            </w: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b/>
                <w:sz w:val="22"/>
                <w:szCs w:val="22"/>
                <w:lang w:eastAsia="en-US"/>
              </w:rPr>
            </w:pPr>
          </w:p>
        </w:tc>
        <w:tc>
          <w:tcPr>
            <w:tcW w:w="720" w:type="dxa"/>
            <w:tcMar>
              <w:left w:w="28" w:type="dxa"/>
              <w:right w:w="28" w:type="dxa"/>
            </w:tcMar>
          </w:tcPr>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r w:rsidRPr="0063548B">
              <w:rPr>
                <w:sz w:val="22"/>
                <w:szCs w:val="22"/>
                <w:lang w:eastAsia="en-US"/>
              </w:rPr>
              <w:t>1012</w:t>
            </w: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b/>
                <w:sz w:val="22"/>
                <w:szCs w:val="22"/>
                <w:lang w:eastAsia="en-US"/>
              </w:rPr>
            </w:pPr>
          </w:p>
        </w:tc>
        <w:tc>
          <w:tcPr>
            <w:tcW w:w="687" w:type="dxa"/>
            <w:tcMar>
              <w:left w:w="28" w:type="dxa"/>
              <w:right w:w="28" w:type="dxa"/>
            </w:tcMar>
          </w:tcPr>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r w:rsidRPr="0063548B">
              <w:rPr>
                <w:sz w:val="22"/>
                <w:szCs w:val="22"/>
                <w:lang w:eastAsia="en-US"/>
              </w:rPr>
              <w:t>892</w:t>
            </w: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b/>
                <w:sz w:val="22"/>
                <w:szCs w:val="22"/>
                <w:lang w:eastAsia="en-US"/>
              </w:rPr>
            </w:pPr>
          </w:p>
        </w:tc>
        <w:tc>
          <w:tcPr>
            <w:tcW w:w="1417" w:type="dxa"/>
            <w:vMerge/>
            <w:tcMar>
              <w:left w:w="28" w:type="dxa"/>
              <w:right w:w="28" w:type="dxa"/>
            </w:tcMar>
          </w:tcPr>
          <w:p w:rsidR="00450D0A" w:rsidRPr="0063548B" w:rsidRDefault="00450D0A" w:rsidP="00304F68">
            <w:pPr>
              <w:widowControl w:val="0"/>
              <w:contextualSpacing/>
              <w:jc w:val="center"/>
              <w:rPr>
                <w:sz w:val="22"/>
                <w:szCs w:val="22"/>
                <w:lang w:eastAsia="en-US"/>
              </w:rPr>
            </w:pPr>
          </w:p>
        </w:tc>
      </w:tr>
      <w:tr w:rsidR="00450D0A" w:rsidRPr="0063548B" w:rsidTr="0063548B">
        <w:trPr>
          <w:trHeight w:val="2051"/>
        </w:trPr>
        <w:tc>
          <w:tcPr>
            <w:tcW w:w="540" w:type="dxa"/>
            <w:vMerge/>
            <w:tcMar>
              <w:left w:w="28" w:type="dxa"/>
              <w:right w:w="28" w:type="dxa"/>
            </w:tcMar>
          </w:tcPr>
          <w:p w:rsidR="00450D0A" w:rsidRPr="0063548B" w:rsidRDefault="00450D0A" w:rsidP="00304F68">
            <w:pPr>
              <w:widowControl w:val="0"/>
              <w:jc w:val="center"/>
              <w:rPr>
                <w:b/>
                <w:sz w:val="22"/>
                <w:szCs w:val="22"/>
                <w:lang w:eastAsia="en-US"/>
              </w:rPr>
            </w:pPr>
          </w:p>
        </w:tc>
        <w:tc>
          <w:tcPr>
            <w:tcW w:w="2437" w:type="dxa"/>
            <w:vMerge/>
            <w:tcMar>
              <w:left w:w="28" w:type="dxa"/>
              <w:right w:w="28" w:type="dxa"/>
            </w:tcMar>
          </w:tcPr>
          <w:p w:rsidR="00450D0A" w:rsidRPr="0063548B" w:rsidRDefault="00450D0A" w:rsidP="00304F68">
            <w:pPr>
              <w:widowControl w:val="0"/>
              <w:jc w:val="center"/>
              <w:rPr>
                <w:b/>
                <w:sz w:val="22"/>
                <w:szCs w:val="22"/>
                <w:lang w:eastAsia="en-US"/>
              </w:rPr>
            </w:pPr>
          </w:p>
        </w:tc>
        <w:tc>
          <w:tcPr>
            <w:tcW w:w="900" w:type="dxa"/>
            <w:vMerge/>
            <w:tcMar>
              <w:left w:w="28" w:type="dxa"/>
              <w:right w:w="28" w:type="dxa"/>
            </w:tcMar>
          </w:tcPr>
          <w:p w:rsidR="00450D0A" w:rsidRPr="0063548B" w:rsidRDefault="00450D0A" w:rsidP="00304F68">
            <w:pPr>
              <w:widowControl w:val="0"/>
              <w:rPr>
                <w:sz w:val="22"/>
                <w:szCs w:val="22"/>
                <w:lang w:eastAsia="en-US"/>
              </w:rPr>
            </w:pPr>
          </w:p>
        </w:tc>
        <w:tc>
          <w:tcPr>
            <w:tcW w:w="1510" w:type="dxa"/>
            <w:vMerge/>
            <w:tcMar>
              <w:left w:w="28" w:type="dxa"/>
              <w:right w:w="28" w:type="dxa"/>
            </w:tcMar>
          </w:tcPr>
          <w:p w:rsidR="00450D0A" w:rsidRPr="0063548B" w:rsidRDefault="00450D0A" w:rsidP="00304F68">
            <w:pPr>
              <w:widowControl w:val="0"/>
              <w:rPr>
                <w:sz w:val="22"/>
                <w:szCs w:val="22"/>
                <w:lang w:eastAsia="en-US"/>
              </w:rPr>
            </w:pPr>
          </w:p>
        </w:tc>
        <w:tc>
          <w:tcPr>
            <w:tcW w:w="1134" w:type="dxa"/>
            <w:vMerge/>
            <w:tcMar>
              <w:left w:w="28" w:type="dxa"/>
              <w:right w:w="28" w:type="dxa"/>
            </w:tcMar>
          </w:tcPr>
          <w:p w:rsidR="00450D0A" w:rsidRPr="0063548B" w:rsidRDefault="00450D0A" w:rsidP="00304F68">
            <w:pPr>
              <w:widowControl w:val="0"/>
              <w:contextualSpacing/>
              <w:jc w:val="center"/>
              <w:rPr>
                <w:sz w:val="22"/>
                <w:szCs w:val="22"/>
                <w:lang w:eastAsia="en-US"/>
              </w:rPr>
            </w:pPr>
          </w:p>
        </w:tc>
        <w:tc>
          <w:tcPr>
            <w:tcW w:w="992" w:type="dxa"/>
            <w:vMerge/>
            <w:tcMar>
              <w:left w:w="28" w:type="dxa"/>
              <w:right w:w="28" w:type="dxa"/>
            </w:tcMar>
          </w:tcPr>
          <w:p w:rsidR="00450D0A" w:rsidRPr="0063548B" w:rsidRDefault="00450D0A" w:rsidP="00304F68">
            <w:pPr>
              <w:widowControl w:val="0"/>
              <w:jc w:val="center"/>
              <w:rPr>
                <w:sz w:val="22"/>
                <w:szCs w:val="22"/>
                <w:lang w:eastAsia="en-US"/>
              </w:rPr>
            </w:pPr>
          </w:p>
        </w:tc>
        <w:tc>
          <w:tcPr>
            <w:tcW w:w="1701" w:type="dxa"/>
            <w:vMerge/>
            <w:tcMar>
              <w:left w:w="28" w:type="dxa"/>
              <w:right w:w="28" w:type="dxa"/>
            </w:tcMar>
          </w:tcPr>
          <w:p w:rsidR="00450D0A" w:rsidRPr="0063548B" w:rsidRDefault="00450D0A" w:rsidP="00304F68">
            <w:pPr>
              <w:widowControl w:val="0"/>
              <w:jc w:val="center"/>
              <w:rPr>
                <w:b/>
                <w:sz w:val="22"/>
                <w:szCs w:val="22"/>
                <w:lang w:eastAsia="en-US"/>
              </w:rPr>
            </w:pPr>
          </w:p>
        </w:tc>
        <w:tc>
          <w:tcPr>
            <w:tcW w:w="3402" w:type="dxa"/>
            <w:tcMar>
              <w:left w:w="28" w:type="dxa"/>
              <w:right w:w="28" w:type="dxa"/>
            </w:tcMar>
          </w:tcPr>
          <w:p w:rsidR="00450D0A" w:rsidRPr="0063548B" w:rsidRDefault="00450D0A" w:rsidP="00304F68">
            <w:pPr>
              <w:widowControl w:val="0"/>
              <w:rPr>
                <w:sz w:val="22"/>
                <w:szCs w:val="22"/>
                <w:lang w:eastAsia="en-US"/>
              </w:rPr>
            </w:pPr>
            <w:r w:rsidRPr="0063548B">
              <w:rPr>
                <w:sz w:val="22"/>
                <w:szCs w:val="22"/>
                <w:lang w:eastAsia="en-US"/>
              </w:rPr>
              <w:t>Количество функционирующих камер видеонаблюдения, установленных в местах массового пребывания людей и на основных транспортных развязках  на территории городского округа Кинешма</w:t>
            </w:r>
          </w:p>
          <w:p w:rsidR="00450D0A" w:rsidRPr="0063548B" w:rsidRDefault="00450D0A" w:rsidP="00304F68">
            <w:pPr>
              <w:widowControl w:val="0"/>
              <w:rPr>
                <w:sz w:val="22"/>
                <w:szCs w:val="22"/>
                <w:lang w:eastAsia="en-US"/>
              </w:rPr>
            </w:pPr>
          </w:p>
        </w:tc>
        <w:tc>
          <w:tcPr>
            <w:tcW w:w="720" w:type="dxa"/>
            <w:tcMar>
              <w:left w:w="28" w:type="dxa"/>
              <w:right w:w="28" w:type="dxa"/>
            </w:tcMar>
          </w:tcPr>
          <w:p w:rsidR="00450D0A" w:rsidRPr="0063548B" w:rsidRDefault="00450D0A" w:rsidP="00304F68">
            <w:pPr>
              <w:widowControl w:val="0"/>
              <w:jc w:val="center"/>
              <w:rPr>
                <w:sz w:val="22"/>
                <w:szCs w:val="22"/>
                <w:lang w:eastAsia="en-US"/>
              </w:rPr>
            </w:pPr>
            <w:r w:rsidRPr="0063548B">
              <w:rPr>
                <w:sz w:val="22"/>
                <w:szCs w:val="22"/>
                <w:lang w:eastAsia="en-US"/>
              </w:rPr>
              <w:t>Шт.</w:t>
            </w:r>
          </w:p>
        </w:tc>
        <w:tc>
          <w:tcPr>
            <w:tcW w:w="720" w:type="dxa"/>
            <w:tcMar>
              <w:left w:w="28" w:type="dxa"/>
              <w:right w:w="28" w:type="dxa"/>
            </w:tcMar>
          </w:tcPr>
          <w:p w:rsidR="00450D0A" w:rsidRPr="0063548B" w:rsidRDefault="00450D0A" w:rsidP="00304F68">
            <w:pPr>
              <w:widowControl w:val="0"/>
              <w:jc w:val="center"/>
              <w:rPr>
                <w:sz w:val="22"/>
                <w:szCs w:val="22"/>
                <w:lang w:eastAsia="en-US"/>
              </w:rPr>
            </w:pPr>
            <w:r w:rsidRPr="0063548B">
              <w:rPr>
                <w:sz w:val="22"/>
                <w:szCs w:val="22"/>
                <w:lang w:eastAsia="en-US"/>
              </w:rPr>
              <w:t>74</w:t>
            </w:r>
          </w:p>
        </w:tc>
        <w:tc>
          <w:tcPr>
            <w:tcW w:w="687" w:type="dxa"/>
            <w:tcMar>
              <w:left w:w="28" w:type="dxa"/>
              <w:right w:w="28" w:type="dxa"/>
            </w:tcMar>
          </w:tcPr>
          <w:p w:rsidR="00450D0A" w:rsidRPr="0063548B" w:rsidRDefault="00450D0A" w:rsidP="00304F68">
            <w:pPr>
              <w:widowControl w:val="0"/>
              <w:jc w:val="center"/>
              <w:rPr>
                <w:sz w:val="22"/>
                <w:szCs w:val="22"/>
                <w:lang w:eastAsia="en-US"/>
              </w:rPr>
            </w:pPr>
            <w:r w:rsidRPr="0063548B">
              <w:rPr>
                <w:sz w:val="22"/>
                <w:szCs w:val="22"/>
                <w:lang w:eastAsia="en-US"/>
              </w:rPr>
              <w:t>74</w:t>
            </w: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p w:rsidR="00450D0A" w:rsidRPr="0063548B" w:rsidRDefault="00450D0A" w:rsidP="00304F68">
            <w:pPr>
              <w:widowControl w:val="0"/>
              <w:jc w:val="center"/>
              <w:rPr>
                <w:sz w:val="22"/>
                <w:szCs w:val="22"/>
                <w:lang w:eastAsia="en-US"/>
              </w:rPr>
            </w:pPr>
          </w:p>
        </w:tc>
        <w:tc>
          <w:tcPr>
            <w:tcW w:w="1417" w:type="dxa"/>
            <w:tcMar>
              <w:left w:w="28" w:type="dxa"/>
              <w:right w:w="28" w:type="dxa"/>
            </w:tcMar>
          </w:tcPr>
          <w:p w:rsidR="00450D0A" w:rsidRPr="0063548B" w:rsidRDefault="00450D0A" w:rsidP="0063548B">
            <w:pPr>
              <w:widowControl w:val="0"/>
              <w:rPr>
                <w:sz w:val="22"/>
                <w:szCs w:val="22"/>
                <w:lang w:eastAsia="en-US"/>
              </w:rPr>
            </w:pPr>
            <w:r w:rsidRPr="0063548B">
              <w:rPr>
                <w:spacing w:val="-6"/>
                <w:sz w:val="22"/>
                <w:szCs w:val="22"/>
              </w:rPr>
              <w:t xml:space="preserve">Уменьшение показателя обусловлено усилением </w:t>
            </w:r>
            <w:proofErr w:type="gramStart"/>
            <w:r w:rsidRPr="0063548B">
              <w:rPr>
                <w:spacing w:val="-6"/>
                <w:sz w:val="22"/>
                <w:szCs w:val="22"/>
              </w:rPr>
              <w:t>информационной</w:t>
            </w:r>
            <w:proofErr w:type="gramEnd"/>
            <w:r w:rsidRPr="0063548B">
              <w:rPr>
                <w:spacing w:val="-6"/>
                <w:sz w:val="22"/>
                <w:szCs w:val="22"/>
              </w:rPr>
              <w:t xml:space="preserve"> работы с населением</w:t>
            </w:r>
          </w:p>
        </w:tc>
      </w:tr>
      <w:tr w:rsidR="00AF4578" w:rsidRPr="0063548B" w:rsidTr="0063548B">
        <w:trPr>
          <w:trHeight w:val="123"/>
        </w:trPr>
        <w:tc>
          <w:tcPr>
            <w:tcW w:w="540" w:type="dxa"/>
            <w:vMerge w:val="restart"/>
            <w:tcMar>
              <w:left w:w="28" w:type="dxa"/>
              <w:right w:w="28" w:type="dxa"/>
            </w:tcMar>
          </w:tcPr>
          <w:p w:rsidR="00AF4578" w:rsidRPr="0063548B" w:rsidRDefault="00EB7EEB" w:rsidP="00304F68">
            <w:pPr>
              <w:widowControl w:val="0"/>
              <w:jc w:val="center"/>
              <w:rPr>
                <w:sz w:val="22"/>
                <w:szCs w:val="22"/>
                <w:lang w:eastAsia="en-US"/>
              </w:rPr>
            </w:pPr>
            <w:r>
              <w:rPr>
                <w:sz w:val="22"/>
                <w:szCs w:val="22"/>
                <w:lang w:eastAsia="en-US"/>
              </w:rPr>
              <w:lastRenderedPageBreak/>
              <w:t>1</w:t>
            </w:r>
          </w:p>
        </w:tc>
        <w:tc>
          <w:tcPr>
            <w:tcW w:w="2437" w:type="dxa"/>
            <w:vMerge w:val="restart"/>
            <w:tcMar>
              <w:left w:w="28" w:type="dxa"/>
              <w:right w:w="28" w:type="dxa"/>
            </w:tcMar>
          </w:tcPr>
          <w:p w:rsidR="00AF4578" w:rsidRPr="0063548B" w:rsidRDefault="00AF4578" w:rsidP="00304F68">
            <w:pPr>
              <w:widowControl w:val="0"/>
              <w:rPr>
                <w:sz w:val="22"/>
                <w:szCs w:val="22"/>
                <w:lang w:eastAsia="en-US"/>
              </w:rPr>
            </w:pPr>
            <w:r w:rsidRPr="0063548B">
              <w:rPr>
                <w:sz w:val="22"/>
                <w:szCs w:val="22"/>
                <w:lang w:eastAsia="en-US"/>
              </w:rPr>
              <w:t>Подпрограмма «Предупреждение и ликвидация последствий чрезвычайных ситуаций в границах городского округа Кинешма»</w:t>
            </w:r>
          </w:p>
        </w:tc>
        <w:tc>
          <w:tcPr>
            <w:tcW w:w="900" w:type="dxa"/>
            <w:vMerge w:val="restart"/>
            <w:tcMar>
              <w:left w:w="28" w:type="dxa"/>
              <w:right w:w="28" w:type="dxa"/>
            </w:tcMar>
          </w:tcPr>
          <w:p w:rsidR="00AF4578" w:rsidRPr="0063548B" w:rsidRDefault="00AF4578" w:rsidP="00304F68">
            <w:pPr>
              <w:widowControl w:val="0"/>
              <w:rPr>
                <w:sz w:val="22"/>
                <w:szCs w:val="22"/>
                <w:lang w:eastAsia="en-US"/>
              </w:rPr>
            </w:pPr>
            <w:r w:rsidRPr="0063548B">
              <w:rPr>
                <w:sz w:val="22"/>
                <w:szCs w:val="22"/>
                <w:lang w:eastAsia="en-US"/>
              </w:rPr>
              <w:t>МУ «</w:t>
            </w:r>
            <w:proofErr w:type="gramStart"/>
            <w:r w:rsidRPr="0063548B">
              <w:rPr>
                <w:sz w:val="22"/>
                <w:szCs w:val="22"/>
                <w:lang w:eastAsia="en-US"/>
              </w:rPr>
              <w:t>Управ-</w:t>
            </w:r>
            <w:proofErr w:type="spellStart"/>
            <w:r w:rsidRPr="0063548B">
              <w:rPr>
                <w:sz w:val="22"/>
                <w:szCs w:val="22"/>
                <w:lang w:eastAsia="en-US"/>
              </w:rPr>
              <w:t>ление</w:t>
            </w:r>
            <w:proofErr w:type="spellEnd"/>
            <w:proofErr w:type="gramEnd"/>
            <w:r w:rsidRPr="0063548B">
              <w:rPr>
                <w:sz w:val="22"/>
                <w:szCs w:val="22"/>
                <w:lang w:eastAsia="en-US"/>
              </w:rPr>
              <w:t xml:space="preserve"> ГОЧС </w:t>
            </w:r>
            <w:proofErr w:type="spellStart"/>
            <w:r w:rsidRPr="0063548B">
              <w:rPr>
                <w:sz w:val="22"/>
                <w:szCs w:val="22"/>
                <w:lang w:eastAsia="en-US"/>
              </w:rPr>
              <w:t>г.о</w:t>
            </w:r>
            <w:proofErr w:type="spellEnd"/>
            <w:r w:rsidRPr="0063548B">
              <w:rPr>
                <w:sz w:val="22"/>
                <w:szCs w:val="22"/>
                <w:lang w:eastAsia="en-US"/>
              </w:rPr>
              <w:t xml:space="preserve">. </w:t>
            </w:r>
            <w:proofErr w:type="spellStart"/>
            <w:r w:rsidRPr="0063548B">
              <w:rPr>
                <w:sz w:val="22"/>
                <w:szCs w:val="22"/>
                <w:lang w:eastAsia="en-US"/>
              </w:rPr>
              <w:t>Кинеш-ма</w:t>
            </w:r>
            <w:proofErr w:type="spellEnd"/>
            <w:r w:rsidRPr="0063548B">
              <w:rPr>
                <w:sz w:val="22"/>
                <w:szCs w:val="22"/>
                <w:lang w:eastAsia="en-US"/>
              </w:rPr>
              <w:t>»</w:t>
            </w:r>
          </w:p>
        </w:tc>
        <w:tc>
          <w:tcPr>
            <w:tcW w:w="1510" w:type="dxa"/>
            <w:tcMar>
              <w:left w:w="0" w:type="dxa"/>
              <w:right w:w="0" w:type="dxa"/>
            </w:tcMar>
          </w:tcPr>
          <w:p w:rsidR="00AF4578" w:rsidRPr="0063548B" w:rsidRDefault="00AF4578" w:rsidP="00304F68">
            <w:pPr>
              <w:widowControl w:val="0"/>
              <w:rPr>
                <w:sz w:val="22"/>
                <w:szCs w:val="22"/>
                <w:lang w:eastAsia="en-US"/>
              </w:rPr>
            </w:pPr>
            <w:r w:rsidRPr="0063548B">
              <w:rPr>
                <w:sz w:val="22"/>
                <w:szCs w:val="22"/>
                <w:lang w:eastAsia="en-US"/>
              </w:rPr>
              <w:t>Всего</w:t>
            </w:r>
          </w:p>
        </w:tc>
        <w:tc>
          <w:tcPr>
            <w:tcW w:w="1134" w:type="dxa"/>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21 809,4</w:t>
            </w:r>
          </w:p>
        </w:tc>
        <w:tc>
          <w:tcPr>
            <w:tcW w:w="992" w:type="dxa"/>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21 808,3</w:t>
            </w:r>
          </w:p>
        </w:tc>
        <w:tc>
          <w:tcPr>
            <w:tcW w:w="1701" w:type="dxa"/>
            <w:vMerge w:val="restart"/>
            <w:tcMar>
              <w:left w:w="28" w:type="dxa"/>
              <w:right w:w="28" w:type="dxa"/>
            </w:tcMar>
          </w:tcPr>
          <w:p w:rsidR="00AF4578" w:rsidRPr="0063548B" w:rsidRDefault="00AF4578" w:rsidP="00304F68">
            <w:pPr>
              <w:widowControl w:val="0"/>
              <w:jc w:val="center"/>
              <w:rPr>
                <w:b/>
                <w:sz w:val="22"/>
                <w:szCs w:val="22"/>
                <w:lang w:eastAsia="en-US"/>
              </w:rPr>
            </w:pPr>
          </w:p>
        </w:tc>
        <w:tc>
          <w:tcPr>
            <w:tcW w:w="3402" w:type="dxa"/>
            <w:vMerge w:val="restart"/>
            <w:tcMar>
              <w:left w:w="28" w:type="dxa"/>
              <w:right w:w="28" w:type="dxa"/>
            </w:tcMar>
          </w:tcPr>
          <w:p w:rsidR="00AF4578" w:rsidRPr="0063548B" w:rsidRDefault="00AF4578" w:rsidP="00304F68">
            <w:pPr>
              <w:widowControl w:val="0"/>
              <w:rPr>
                <w:b/>
                <w:sz w:val="22"/>
                <w:szCs w:val="22"/>
                <w:lang w:eastAsia="en-US"/>
              </w:rPr>
            </w:pPr>
          </w:p>
        </w:tc>
        <w:tc>
          <w:tcPr>
            <w:tcW w:w="720" w:type="dxa"/>
            <w:vMerge w:val="restart"/>
            <w:tcMar>
              <w:left w:w="28" w:type="dxa"/>
              <w:right w:w="28" w:type="dxa"/>
            </w:tcMar>
          </w:tcPr>
          <w:p w:rsidR="00AF4578" w:rsidRPr="0063548B" w:rsidRDefault="00AF4578" w:rsidP="00304F68">
            <w:pPr>
              <w:widowControl w:val="0"/>
              <w:jc w:val="center"/>
              <w:rPr>
                <w:b/>
                <w:sz w:val="22"/>
                <w:szCs w:val="22"/>
                <w:lang w:eastAsia="en-US"/>
              </w:rPr>
            </w:pPr>
          </w:p>
        </w:tc>
        <w:tc>
          <w:tcPr>
            <w:tcW w:w="720" w:type="dxa"/>
            <w:vMerge w:val="restart"/>
            <w:tcMar>
              <w:left w:w="28" w:type="dxa"/>
              <w:right w:w="28" w:type="dxa"/>
            </w:tcMar>
          </w:tcPr>
          <w:p w:rsidR="00AF4578" w:rsidRPr="0063548B" w:rsidRDefault="00AF4578" w:rsidP="00304F68">
            <w:pPr>
              <w:widowControl w:val="0"/>
              <w:jc w:val="center"/>
              <w:rPr>
                <w:b/>
                <w:sz w:val="22"/>
                <w:szCs w:val="22"/>
                <w:lang w:eastAsia="en-US"/>
              </w:rPr>
            </w:pPr>
          </w:p>
        </w:tc>
        <w:tc>
          <w:tcPr>
            <w:tcW w:w="687" w:type="dxa"/>
            <w:vMerge w:val="restart"/>
            <w:tcMar>
              <w:left w:w="28" w:type="dxa"/>
              <w:right w:w="28" w:type="dxa"/>
            </w:tcMar>
          </w:tcPr>
          <w:p w:rsidR="00AF4578" w:rsidRPr="0063548B" w:rsidRDefault="00AF4578" w:rsidP="00304F68">
            <w:pPr>
              <w:widowControl w:val="0"/>
              <w:jc w:val="center"/>
              <w:rPr>
                <w:b/>
                <w:sz w:val="22"/>
                <w:szCs w:val="22"/>
                <w:lang w:eastAsia="en-US"/>
              </w:rPr>
            </w:pPr>
          </w:p>
        </w:tc>
        <w:tc>
          <w:tcPr>
            <w:tcW w:w="1417" w:type="dxa"/>
            <w:vMerge w:val="restart"/>
            <w:tcMar>
              <w:left w:w="28" w:type="dxa"/>
              <w:right w:w="28" w:type="dxa"/>
            </w:tcMar>
          </w:tcPr>
          <w:p w:rsidR="00AF4578" w:rsidRPr="0063548B" w:rsidRDefault="00AF4578" w:rsidP="00304F68">
            <w:pPr>
              <w:widowControl w:val="0"/>
              <w:contextualSpacing/>
              <w:jc w:val="center"/>
              <w:rPr>
                <w:rFonts w:eastAsia="SimSun"/>
                <w:sz w:val="22"/>
                <w:szCs w:val="22"/>
                <w:lang w:eastAsia="zh-CN"/>
              </w:rPr>
            </w:pPr>
          </w:p>
        </w:tc>
      </w:tr>
      <w:tr w:rsidR="00AF4578" w:rsidRPr="0063548B" w:rsidTr="0063548B">
        <w:trPr>
          <w:trHeight w:val="688"/>
        </w:trPr>
        <w:tc>
          <w:tcPr>
            <w:tcW w:w="540" w:type="dxa"/>
            <w:vMerge/>
            <w:tcMar>
              <w:left w:w="28" w:type="dxa"/>
              <w:right w:w="28" w:type="dxa"/>
            </w:tcMar>
          </w:tcPr>
          <w:p w:rsidR="00AF4578" w:rsidRPr="0063548B" w:rsidRDefault="00AF4578" w:rsidP="00304F68">
            <w:pPr>
              <w:widowControl w:val="0"/>
              <w:jc w:val="center"/>
              <w:rPr>
                <w:sz w:val="22"/>
                <w:szCs w:val="22"/>
                <w:lang w:eastAsia="en-US"/>
              </w:rPr>
            </w:pPr>
          </w:p>
        </w:tc>
        <w:tc>
          <w:tcPr>
            <w:tcW w:w="2437" w:type="dxa"/>
            <w:vMerge/>
            <w:tcMar>
              <w:left w:w="28" w:type="dxa"/>
              <w:right w:w="28" w:type="dxa"/>
            </w:tcMar>
          </w:tcPr>
          <w:p w:rsidR="00AF4578" w:rsidRPr="0063548B" w:rsidRDefault="00AF4578" w:rsidP="00304F68">
            <w:pPr>
              <w:widowControl w:val="0"/>
              <w:rPr>
                <w:sz w:val="22"/>
                <w:szCs w:val="22"/>
                <w:lang w:eastAsia="en-US"/>
              </w:rPr>
            </w:pPr>
          </w:p>
        </w:tc>
        <w:tc>
          <w:tcPr>
            <w:tcW w:w="900" w:type="dxa"/>
            <w:vMerge/>
            <w:tcMar>
              <w:left w:w="28" w:type="dxa"/>
              <w:right w:w="28" w:type="dxa"/>
            </w:tcMar>
          </w:tcPr>
          <w:p w:rsidR="00AF4578" w:rsidRPr="0063548B" w:rsidRDefault="00AF4578" w:rsidP="00304F68">
            <w:pPr>
              <w:widowControl w:val="0"/>
              <w:rPr>
                <w:sz w:val="22"/>
                <w:szCs w:val="22"/>
                <w:lang w:eastAsia="en-US"/>
              </w:rPr>
            </w:pPr>
          </w:p>
        </w:tc>
        <w:tc>
          <w:tcPr>
            <w:tcW w:w="1510" w:type="dxa"/>
            <w:tcMar>
              <w:left w:w="28" w:type="dxa"/>
              <w:right w:w="28" w:type="dxa"/>
            </w:tcMar>
          </w:tcPr>
          <w:p w:rsidR="00AF4578" w:rsidRPr="00EB7EEB" w:rsidRDefault="00AF4578" w:rsidP="00304F68">
            <w:pPr>
              <w:widowControl w:val="0"/>
              <w:rPr>
                <w:sz w:val="22"/>
                <w:szCs w:val="22"/>
                <w:lang w:eastAsia="en-US"/>
              </w:rPr>
            </w:pPr>
            <w:r w:rsidRPr="00EB7EEB">
              <w:rPr>
                <w:sz w:val="22"/>
                <w:szCs w:val="22"/>
                <w:lang w:eastAsia="en-US"/>
              </w:rPr>
              <w:t xml:space="preserve">бюджетные ассигнования </w:t>
            </w:r>
          </w:p>
          <w:p w:rsidR="00AF4578" w:rsidRPr="0063548B" w:rsidRDefault="00AF4578" w:rsidP="00304F68">
            <w:pPr>
              <w:widowControl w:val="0"/>
              <w:rPr>
                <w:sz w:val="22"/>
                <w:szCs w:val="22"/>
                <w:lang w:eastAsia="en-US"/>
              </w:rPr>
            </w:pPr>
            <w:r w:rsidRPr="0063548B">
              <w:rPr>
                <w:sz w:val="22"/>
                <w:szCs w:val="22"/>
                <w:lang w:eastAsia="en-US"/>
              </w:rPr>
              <w:t xml:space="preserve">всего, </w:t>
            </w:r>
          </w:p>
          <w:p w:rsidR="00AF4578" w:rsidRPr="0063548B" w:rsidRDefault="00AF4578" w:rsidP="00304F68">
            <w:pPr>
              <w:widowControl w:val="0"/>
              <w:rPr>
                <w:sz w:val="22"/>
                <w:szCs w:val="22"/>
                <w:lang w:eastAsia="en-US"/>
              </w:rPr>
            </w:pPr>
            <w:r w:rsidRPr="0063548B">
              <w:rPr>
                <w:i/>
                <w:sz w:val="22"/>
                <w:szCs w:val="22"/>
                <w:lang w:eastAsia="en-US"/>
              </w:rPr>
              <w:t>в том числе</w:t>
            </w:r>
            <w:r w:rsidRPr="0063548B">
              <w:rPr>
                <w:sz w:val="22"/>
                <w:szCs w:val="22"/>
                <w:lang w:eastAsia="en-US"/>
              </w:rPr>
              <w:t>:</w:t>
            </w:r>
          </w:p>
        </w:tc>
        <w:tc>
          <w:tcPr>
            <w:tcW w:w="1134"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21 809,4</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21 808,3</w:t>
            </w:r>
          </w:p>
        </w:tc>
        <w:tc>
          <w:tcPr>
            <w:tcW w:w="1701" w:type="dxa"/>
            <w:vMerge/>
            <w:tcMar>
              <w:left w:w="28" w:type="dxa"/>
              <w:right w:w="28" w:type="dxa"/>
            </w:tcMar>
          </w:tcPr>
          <w:p w:rsidR="00AF4578" w:rsidRPr="0063548B" w:rsidRDefault="00AF4578" w:rsidP="00304F68">
            <w:pPr>
              <w:widowControl w:val="0"/>
              <w:jc w:val="center"/>
              <w:rPr>
                <w:b/>
                <w:sz w:val="22"/>
                <w:szCs w:val="22"/>
                <w:lang w:eastAsia="en-US"/>
              </w:rPr>
            </w:pPr>
          </w:p>
        </w:tc>
        <w:tc>
          <w:tcPr>
            <w:tcW w:w="3402" w:type="dxa"/>
            <w:vMerge/>
            <w:tcMar>
              <w:left w:w="28" w:type="dxa"/>
              <w:right w:w="28" w:type="dxa"/>
            </w:tcMar>
          </w:tcPr>
          <w:p w:rsidR="00AF4578" w:rsidRPr="0063548B" w:rsidRDefault="00AF4578" w:rsidP="00304F68">
            <w:pPr>
              <w:widowControl w:val="0"/>
              <w:jc w:val="center"/>
              <w:rPr>
                <w:sz w:val="22"/>
                <w:szCs w:val="22"/>
                <w:lang w:eastAsia="en-US"/>
              </w:rPr>
            </w:pPr>
          </w:p>
        </w:tc>
        <w:tc>
          <w:tcPr>
            <w:tcW w:w="720" w:type="dxa"/>
            <w:vMerge/>
            <w:tcMar>
              <w:left w:w="28" w:type="dxa"/>
              <w:right w:w="28" w:type="dxa"/>
            </w:tcMar>
          </w:tcPr>
          <w:p w:rsidR="00AF4578" w:rsidRPr="0063548B" w:rsidRDefault="00AF4578" w:rsidP="00304F68">
            <w:pPr>
              <w:widowControl w:val="0"/>
              <w:jc w:val="center"/>
              <w:rPr>
                <w:sz w:val="22"/>
                <w:szCs w:val="22"/>
                <w:lang w:eastAsia="en-US"/>
              </w:rPr>
            </w:pPr>
          </w:p>
        </w:tc>
        <w:tc>
          <w:tcPr>
            <w:tcW w:w="720" w:type="dxa"/>
            <w:vMerge/>
            <w:tcMar>
              <w:left w:w="28" w:type="dxa"/>
              <w:right w:w="28" w:type="dxa"/>
            </w:tcMar>
          </w:tcPr>
          <w:p w:rsidR="00AF4578" w:rsidRPr="0063548B" w:rsidRDefault="00AF4578" w:rsidP="00304F68">
            <w:pPr>
              <w:widowControl w:val="0"/>
              <w:jc w:val="center"/>
              <w:rPr>
                <w:sz w:val="22"/>
                <w:szCs w:val="22"/>
                <w:lang w:eastAsia="en-US"/>
              </w:rPr>
            </w:pPr>
          </w:p>
        </w:tc>
        <w:tc>
          <w:tcPr>
            <w:tcW w:w="687" w:type="dxa"/>
            <w:vMerge/>
            <w:tcMar>
              <w:left w:w="28" w:type="dxa"/>
              <w:right w:w="28" w:type="dxa"/>
            </w:tcMar>
          </w:tcPr>
          <w:p w:rsidR="00AF4578" w:rsidRPr="0063548B" w:rsidRDefault="00AF4578" w:rsidP="00304F68">
            <w:pPr>
              <w:widowControl w:val="0"/>
              <w:jc w:val="center"/>
              <w:rPr>
                <w:sz w:val="22"/>
                <w:szCs w:val="22"/>
                <w:lang w:eastAsia="en-US"/>
              </w:rPr>
            </w:pPr>
          </w:p>
        </w:tc>
        <w:tc>
          <w:tcPr>
            <w:tcW w:w="1417" w:type="dxa"/>
            <w:vMerge/>
            <w:tcMar>
              <w:left w:w="28" w:type="dxa"/>
              <w:right w:w="28" w:type="dxa"/>
            </w:tcMar>
          </w:tcPr>
          <w:p w:rsidR="00AF4578" w:rsidRPr="0063548B" w:rsidRDefault="00AF4578" w:rsidP="00304F68">
            <w:pPr>
              <w:widowControl w:val="0"/>
              <w:contextualSpacing/>
              <w:jc w:val="center"/>
              <w:rPr>
                <w:rFonts w:eastAsia="SimSun"/>
                <w:sz w:val="22"/>
                <w:szCs w:val="22"/>
                <w:lang w:eastAsia="zh-CN"/>
              </w:rPr>
            </w:pPr>
          </w:p>
        </w:tc>
      </w:tr>
      <w:tr w:rsidR="00AF4578" w:rsidRPr="0063548B" w:rsidTr="0063548B">
        <w:trPr>
          <w:trHeight w:val="174"/>
        </w:trPr>
        <w:tc>
          <w:tcPr>
            <w:tcW w:w="540" w:type="dxa"/>
            <w:vMerge/>
            <w:tcMar>
              <w:left w:w="28" w:type="dxa"/>
              <w:right w:w="28" w:type="dxa"/>
            </w:tcMar>
          </w:tcPr>
          <w:p w:rsidR="00AF4578" w:rsidRPr="0063548B" w:rsidRDefault="00AF4578" w:rsidP="00304F68">
            <w:pPr>
              <w:widowControl w:val="0"/>
              <w:jc w:val="center"/>
              <w:rPr>
                <w:sz w:val="22"/>
                <w:szCs w:val="22"/>
                <w:lang w:eastAsia="en-US"/>
              </w:rPr>
            </w:pPr>
          </w:p>
        </w:tc>
        <w:tc>
          <w:tcPr>
            <w:tcW w:w="2437" w:type="dxa"/>
            <w:vMerge/>
            <w:tcMar>
              <w:left w:w="28" w:type="dxa"/>
              <w:right w:w="28" w:type="dxa"/>
            </w:tcMar>
          </w:tcPr>
          <w:p w:rsidR="00AF4578" w:rsidRPr="0063548B" w:rsidRDefault="00AF4578" w:rsidP="00304F68">
            <w:pPr>
              <w:widowControl w:val="0"/>
              <w:rPr>
                <w:sz w:val="22"/>
                <w:szCs w:val="22"/>
                <w:lang w:eastAsia="en-US"/>
              </w:rPr>
            </w:pPr>
          </w:p>
        </w:tc>
        <w:tc>
          <w:tcPr>
            <w:tcW w:w="900" w:type="dxa"/>
            <w:vMerge/>
            <w:tcMar>
              <w:left w:w="28" w:type="dxa"/>
              <w:right w:w="28" w:type="dxa"/>
            </w:tcMar>
          </w:tcPr>
          <w:p w:rsidR="00AF4578" w:rsidRPr="0063548B" w:rsidRDefault="00AF4578" w:rsidP="00304F68">
            <w:pPr>
              <w:widowControl w:val="0"/>
              <w:rPr>
                <w:sz w:val="22"/>
                <w:szCs w:val="22"/>
                <w:lang w:eastAsia="en-US"/>
              </w:rPr>
            </w:pPr>
          </w:p>
        </w:tc>
        <w:tc>
          <w:tcPr>
            <w:tcW w:w="1510" w:type="dxa"/>
            <w:tcMar>
              <w:left w:w="28" w:type="dxa"/>
              <w:right w:w="28" w:type="dxa"/>
            </w:tcMar>
          </w:tcPr>
          <w:p w:rsidR="00AF4578" w:rsidRPr="0063548B" w:rsidRDefault="00AF4578" w:rsidP="00304F68">
            <w:pPr>
              <w:widowControl w:val="0"/>
              <w:rPr>
                <w:sz w:val="22"/>
                <w:szCs w:val="22"/>
                <w:lang w:eastAsia="en-US"/>
              </w:rPr>
            </w:pPr>
            <w:r w:rsidRPr="0063548B">
              <w:rPr>
                <w:sz w:val="22"/>
                <w:szCs w:val="22"/>
                <w:lang w:eastAsia="en-US"/>
              </w:rPr>
              <w:t>- бюджет городского округа Кинешма</w:t>
            </w:r>
          </w:p>
        </w:tc>
        <w:tc>
          <w:tcPr>
            <w:tcW w:w="1134"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21 809,4</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21 808,3</w:t>
            </w:r>
          </w:p>
        </w:tc>
        <w:tc>
          <w:tcPr>
            <w:tcW w:w="1701" w:type="dxa"/>
            <w:vMerge/>
            <w:tcMar>
              <w:left w:w="28" w:type="dxa"/>
              <w:right w:w="28" w:type="dxa"/>
            </w:tcMar>
          </w:tcPr>
          <w:p w:rsidR="00AF4578" w:rsidRPr="0063548B" w:rsidRDefault="00AF4578" w:rsidP="00304F68">
            <w:pPr>
              <w:widowControl w:val="0"/>
              <w:jc w:val="center"/>
              <w:rPr>
                <w:b/>
                <w:sz w:val="22"/>
                <w:szCs w:val="22"/>
                <w:lang w:eastAsia="en-US"/>
              </w:rPr>
            </w:pPr>
          </w:p>
        </w:tc>
        <w:tc>
          <w:tcPr>
            <w:tcW w:w="3402" w:type="dxa"/>
            <w:vMerge/>
            <w:tcMar>
              <w:left w:w="28" w:type="dxa"/>
              <w:right w:w="28" w:type="dxa"/>
            </w:tcMar>
          </w:tcPr>
          <w:p w:rsidR="00AF4578" w:rsidRPr="0063548B" w:rsidRDefault="00AF4578" w:rsidP="00304F68">
            <w:pPr>
              <w:widowControl w:val="0"/>
              <w:jc w:val="center"/>
              <w:rPr>
                <w:sz w:val="22"/>
                <w:szCs w:val="22"/>
                <w:lang w:eastAsia="en-US"/>
              </w:rPr>
            </w:pPr>
          </w:p>
        </w:tc>
        <w:tc>
          <w:tcPr>
            <w:tcW w:w="720" w:type="dxa"/>
            <w:vMerge/>
            <w:tcMar>
              <w:left w:w="28" w:type="dxa"/>
              <w:right w:w="28" w:type="dxa"/>
            </w:tcMar>
          </w:tcPr>
          <w:p w:rsidR="00AF4578" w:rsidRPr="0063548B" w:rsidRDefault="00AF4578" w:rsidP="00304F68">
            <w:pPr>
              <w:widowControl w:val="0"/>
              <w:jc w:val="center"/>
              <w:rPr>
                <w:sz w:val="22"/>
                <w:szCs w:val="22"/>
                <w:lang w:eastAsia="en-US"/>
              </w:rPr>
            </w:pPr>
          </w:p>
        </w:tc>
        <w:tc>
          <w:tcPr>
            <w:tcW w:w="720" w:type="dxa"/>
            <w:vMerge/>
            <w:tcMar>
              <w:left w:w="28" w:type="dxa"/>
              <w:right w:w="28" w:type="dxa"/>
            </w:tcMar>
          </w:tcPr>
          <w:p w:rsidR="00AF4578" w:rsidRPr="0063548B" w:rsidRDefault="00AF4578" w:rsidP="00304F68">
            <w:pPr>
              <w:widowControl w:val="0"/>
              <w:jc w:val="center"/>
              <w:rPr>
                <w:sz w:val="22"/>
                <w:szCs w:val="22"/>
                <w:lang w:eastAsia="en-US"/>
              </w:rPr>
            </w:pPr>
          </w:p>
        </w:tc>
        <w:tc>
          <w:tcPr>
            <w:tcW w:w="687" w:type="dxa"/>
            <w:vMerge/>
            <w:tcMar>
              <w:left w:w="28" w:type="dxa"/>
              <w:right w:w="28" w:type="dxa"/>
            </w:tcMar>
          </w:tcPr>
          <w:p w:rsidR="00AF4578" w:rsidRPr="0063548B" w:rsidRDefault="00AF4578" w:rsidP="00304F68">
            <w:pPr>
              <w:widowControl w:val="0"/>
              <w:jc w:val="center"/>
              <w:rPr>
                <w:sz w:val="22"/>
                <w:szCs w:val="22"/>
                <w:lang w:eastAsia="en-US"/>
              </w:rPr>
            </w:pPr>
          </w:p>
        </w:tc>
        <w:tc>
          <w:tcPr>
            <w:tcW w:w="1417" w:type="dxa"/>
            <w:vMerge/>
            <w:tcMar>
              <w:left w:w="28" w:type="dxa"/>
              <w:right w:w="28" w:type="dxa"/>
            </w:tcMar>
          </w:tcPr>
          <w:p w:rsidR="00AF4578" w:rsidRPr="0063548B" w:rsidRDefault="00AF4578" w:rsidP="00304F68">
            <w:pPr>
              <w:widowControl w:val="0"/>
              <w:contextualSpacing/>
              <w:jc w:val="center"/>
              <w:rPr>
                <w:rFonts w:eastAsia="SimSun"/>
                <w:sz w:val="22"/>
                <w:szCs w:val="22"/>
                <w:lang w:eastAsia="zh-CN"/>
              </w:rPr>
            </w:pPr>
          </w:p>
        </w:tc>
      </w:tr>
      <w:tr w:rsidR="00AF4578" w:rsidRPr="0063548B" w:rsidTr="00EB7EEB">
        <w:trPr>
          <w:trHeight w:val="163"/>
        </w:trPr>
        <w:tc>
          <w:tcPr>
            <w:tcW w:w="540" w:type="dxa"/>
            <w:vMerge w:val="restart"/>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1.1</w:t>
            </w:r>
          </w:p>
        </w:tc>
        <w:tc>
          <w:tcPr>
            <w:tcW w:w="2437" w:type="dxa"/>
            <w:vMerge w:val="restart"/>
            <w:tcMar>
              <w:left w:w="28" w:type="dxa"/>
              <w:right w:w="28" w:type="dxa"/>
            </w:tcMar>
          </w:tcPr>
          <w:p w:rsidR="00AF4578" w:rsidRPr="0063548B" w:rsidRDefault="00AF4578" w:rsidP="00CC2C26">
            <w:pPr>
              <w:widowControl w:val="0"/>
              <w:rPr>
                <w:sz w:val="22"/>
                <w:szCs w:val="22"/>
                <w:lang w:eastAsia="en-US"/>
              </w:rPr>
            </w:pPr>
            <w:r w:rsidRPr="0063548B">
              <w:rPr>
                <w:sz w:val="22"/>
                <w:szCs w:val="22"/>
                <w:lang w:eastAsia="en-US"/>
              </w:rPr>
              <w:t xml:space="preserve">Основное мероприятие «Организация мероприятий по предупреждению, </w:t>
            </w:r>
            <w:proofErr w:type="gramStart"/>
            <w:r w:rsidRPr="0063548B">
              <w:rPr>
                <w:sz w:val="22"/>
                <w:szCs w:val="22"/>
                <w:lang w:eastAsia="en-US"/>
              </w:rPr>
              <w:t>лик-</w:t>
            </w:r>
            <w:proofErr w:type="spellStart"/>
            <w:r w:rsidRPr="0063548B">
              <w:rPr>
                <w:sz w:val="22"/>
                <w:szCs w:val="22"/>
                <w:lang w:eastAsia="en-US"/>
              </w:rPr>
              <w:t>видации</w:t>
            </w:r>
            <w:proofErr w:type="spellEnd"/>
            <w:proofErr w:type="gramEnd"/>
            <w:r w:rsidRPr="0063548B">
              <w:rPr>
                <w:sz w:val="22"/>
                <w:szCs w:val="22"/>
                <w:lang w:eastAsia="en-US"/>
              </w:rPr>
              <w:t xml:space="preserve"> последствий чрезвычайных ситуаций,  оказанию помощи при происшествиях и чрезвычайных ситуациях на терр</w:t>
            </w:r>
            <w:r w:rsidR="00EA5712">
              <w:rPr>
                <w:sz w:val="22"/>
                <w:szCs w:val="22"/>
                <w:lang w:eastAsia="en-US"/>
              </w:rPr>
              <w:t>итории го</w:t>
            </w:r>
            <w:r w:rsidRPr="0063548B">
              <w:rPr>
                <w:sz w:val="22"/>
                <w:szCs w:val="22"/>
                <w:lang w:eastAsia="en-US"/>
              </w:rPr>
              <w:t xml:space="preserve">родского округа Кинешма и обучению населения городского округа Кинешма в области гражданской обороны, защиты населения и территорий </w:t>
            </w:r>
            <w:r w:rsidRPr="0063548B">
              <w:rPr>
                <w:sz w:val="22"/>
                <w:szCs w:val="22"/>
                <w:lang w:eastAsia="en-US"/>
              </w:rPr>
              <w:lastRenderedPageBreak/>
              <w:t>от чрезвычайных ситуаций природного и техногенного характера»</w:t>
            </w:r>
          </w:p>
        </w:tc>
        <w:tc>
          <w:tcPr>
            <w:tcW w:w="900" w:type="dxa"/>
            <w:vMerge w:val="restart"/>
            <w:tcMar>
              <w:left w:w="28" w:type="dxa"/>
              <w:right w:w="28" w:type="dxa"/>
            </w:tcMar>
          </w:tcPr>
          <w:p w:rsidR="00AF4578" w:rsidRPr="0063548B" w:rsidRDefault="00AF4578" w:rsidP="00304F68">
            <w:pPr>
              <w:widowControl w:val="0"/>
              <w:rPr>
                <w:sz w:val="22"/>
                <w:szCs w:val="22"/>
                <w:lang w:eastAsia="en-US"/>
              </w:rPr>
            </w:pPr>
            <w:r w:rsidRPr="0063548B">
              <w:rPr>
                <w:sz w:val="22"/>
                <w:szCs w:val="22"/>
                <w:lang w:eastAsia="en-US"/>
              </w:rPr>
              <w:lastRenderedPageBreak/>
              <w:t>МУ «</w:t>
            </w:r>
            <w:proofErr w:type="gramStart"/>
            <w:r w:rsidRPr="0063548B">
              <w:rPr>
                <w:sz w:val="22"/>
                <w:szCs w:val="22"/>
                <w:lang w:eastAsia="en-US"/>
              </w:rPr>
              <w:t>Управ-</w:t>
            </w:r>
            <w:proofErr w:type="spellStart"/>
            <w:r w:rsidRPr="0063548B">
              <w:rPr>
                <w:sz w:val="22"/>
                <w:szCs w:val="22"/>
                <w:lang w:eastAsia="en-US"/>
              </w:rPr>
              <w:t>ление</w:t>
            </w:r>
            <w:proofErr w:type="spellEnd"/>
            <w:proofErr w:type="gramEnd"/>
            <w:r w:rsidRPr="0063548B">
              <w:rPr>
                <w:sz w:val="22"/>
                <w:szCs w:val="22"/>
                <w:lang w:eastAsia="en-US"/>
              </w:rPr>
              <w:t xml:space="preserve"> ГОЧС </w:t>
            </w:r>
            <w:proofErr w:type="spellStart"/>
            <w:r w:rsidRPr="0063548B">
              <w:rPr>
                <w:sz w:val="22"/>
                <w:szCs w:val="22"/>
                <w:lang w:eastAsia="en-US"/>
              </w:rPr>
              <w:t>г.о</w:t>
            </w:r>
            <w:proofErr w:type="spellEnd"/>
            <w:r w:rsidRPr="0063548B">
              <w:rPr>
                <w:sz w:val="22"/>
                <w:szCs w:val="22"/>
                <w:lang w:eastAsia="en-US"/>
              </w:rPr>
              <w:t xml:space="preserve">. </w:t>
            </w:r>
            <w:proofErr w:type="spellStart"/>
            <w:r w:rsidRPr="0063548B">
              <w:rPr>
                <w:sz w:val="22"/>
                <w:szCs w:val="22"/>
                <w:lang w:eastAsia="en-US"/>
              </w:rPr>
              <w:t>Кинеш-ма</w:t>
            </w:r>
            <w:proofErr w:type="spellEnd"/>
            <w:r w:rsidRPr="0063548B">
              <w:rPr>
                <w:sz w:val="22"/>
                <w:szCs w:val="22"/>
                <w:lang w:eastAsia="en-US"/>
              </w:rPr>
              <w:t>»</w:t>
            </w:r>
          </w:p>
        </w:tc>
        <w:tc>
          <w:tcPr>
            <w:tcW w:w="1510" w:type="dxa"/>
            <w:tcMar>
              <w:left w:w="28" w:type="dxa"/>
              <w:right w:w="28" w:type="dxa"/>
            </w:tcMar>
          </w:tcPr>
          <w:p w:rsidR="00AF4578" w:rsidRPr="0063548B" w:rsidRDefault="00AF4578" w:rsidP="00304F68">
            <w:pPr>
              <w:widowControl w:val="0"/>
              <w:rPr>
                <w:sz w:val="22"/>
                <w:szCs w:val="22"/>
                <w:lang w:eastAsia="en-US"/>
              </w:rPr>
            </w:pPr>
            <w:r w:rsidRPr="0063548B">
              <w:rPr>
                <w:sz w:val="22"/>
                <w:szCs w:val="22"/>
                <w:lang w:eastAsia="en-US"/>
              </w:rPr>
              <w:t>Всего</w:t>
            </w:r>
          </w:p>
        </w:tc>
        <w:tc>
          <w:tcPr>
            <w:tcW w:w="1134"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21 809,4</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21 808,3</w:t>
            </w:r>
          </w:p>
        </w:tc>
        <w:tc>
          <w:tcPr>
            <w:tcW w:w="1701" w:type="dxa"/>
            <w:vMerge w:val="restart"/>
            <w:tcMar>
              <w:left w:w="28" w:type="dxa"/>
              <w:right w:w="28" w:type="dxa"/>
            </w:tcMar>
          </w:tcPr>
          <w:p w:rsidR="00AF4578" w:rsidRPr="0063548B" w:rsidRDefault="00AF4578" w:rsidP="00CC2C26">
            <w:pPr>
              <w:widowControl w:val="0"/>
              <w:rPr>
                <w:b/>
                <w:sz w:val="22"/>
                <w:szCs w:val="22"/>
                <w:lang w:eastAsia="en-US"/>
              </w:rPr>
            </w:pPr>
          </w:p>
        </w:tc>
        <w:tc>
          <w:tcPr>
            <w:tcW w:w="3402" w:type="dxa"/>
            <w:vMerge w:val="restart"/>
            <w:tcMar>
              <w:left w:w="28" w:type="dxa"/>
              <w:right w:w="28" w:type="dxa"/>
            </w:tcMar>
          </w:tcPr>
          <w:p w:rsidR="00AF4578" w:rsidRPr="0063548B" w:rsidRDefault="00AF4578" w:rsidP="00304F68">
            <w:pPr>
              <w:widowControl w:val="0"/>
              <w:rPr>
                <w:sz w:val="22"/>
                <w:szCs w:val="22"/>
                <w:lang w:eastAsia="en-US"/>
              </w:rPr>
            </w:pPr>
          </w:p>
        </w:tc>
        <w:tc>
          <w:tcPr>
            <w:tcW w:w="720" w:type="dxa"/>
            <w:vMerge w:val="restart"/>
            <w:tcMar>
              <w:left w:w="28" w:type="dxa"/>
              <w:right w:w="28" w:type="dxa"/>
            </w:tcMar>
          </w:tcPr>
          <w:p w:rsidR="00AF4578" w:rsidRPr="0063548B" w:rsidRDefault="00AF4578" w:rsidP="00304F68">
            <w:pPr>
              <w:widowControl w:val="0"/>
              <w:jc w:val="center"/>
              <w:rPr>
                <w:sz w:val="22"/>
                <w:szCs w:val="22"/>
                <w:lang w:eastAsia="en-US"/>
              </w:rPr>
            </w:pPr>
          </w:p>
        </w:tc>
        <w:tc>
          <w:tcPr>
            <w:tcW w:w="720" w:type="dxa"/>
            <w:vMerge w:val="restart"/>
            <w:tcMar>
              <w:left w:w="28" w:type="dxa"/>
              <w:right w:w="28" w:type="dxa"/>
            </w:tcMar>
          </w:tcPr>
          <w:p w:rsidR="00AF4578" w:rsidRPr="0063548B" w:rsidRDefault="00AF4578" w:rsidP="00304F68">
            <w:pPr>
              <w:widowControl w:val="0"/>
              <w:jc w:val="center"/>
              <w:rPr>
                <w:sz w:val="22"/>
                <w:szCs w:val="22"/>
                <w:lang w:eastAsia="en-US"/>
              </w:rPr>
            </w:pPr>
          </w:p>
        </w:tc>
        <w:tc>
          <w:tcPr>
            <w:tcW w:w="687" w:type="dxa"/>
            <w:vMerge w:val="restart"/>
            <w:tcMar>
              <w:left w:w="28" w:type="dxa"/>
              <w:right w:w="28" w:type="dxa"/>
            </w:tcMar>
          </w:tcPr>
          <w:p w:rsidR="00AF4578" w:rsidRPr="0063548B" w:rsidRDefault="00AF4578" w:rsidP="00304F68">
            <w:pPr>
              <w:widowControl w:val="0"/>
              <w:jc w:val="center"/>
              <w:rPr>
                <w:sz w:val="22"/>
                <w:szCs w:val="22"/>
                <w:lang w:eastAsia="en-US"/>
              </w:rPr>
            </w:pPr>
          </w:p>
        </w:tc>
        <w:tc>
          <w:tcPr>
            <w:tcW w:w="1417" w:type="dxa"/>
            <w:vMerge w:val="restart"/>
            <w:tcMar>
              <w:left w:w="28" w:type="dxa"/>
              <w:right w:w="28" w:type="dxa"/>
            </w:tcMar>
          </w:tcPr>
          <w:p w:rsidR="00AF4578" w:rsidRPr="0063548B" w:rsidRDefault="00AF4578" w:rsidP="00304F68">
            <w:pPr>
              <w:widowControl w:val="0"/>
              <w:contextualSpacing/>
              <w:jc w:val="center"/>
              <w:rPr>
                <w:rFonts w:eastAsia="SimSun"/>
                <w:sz w:val="22"/>
                <w:szCs w:val="22"/>
                <w:lang w:eastAsia="zh-CN"/>
              </w:rPr>
            </w:pPr>
          </w:p>
        </w:tc>
      </w:tr>
      <w:tr w:rsidR="00AF4578" w:rsidRPr="0063548B" w:rsidTr="0063548B">
        <w:trPr>
          <w:trHeight w:val="958"/>
        </w:trPr>
        <w:tc>
          <w:tcPr>
            <w:tcW w:w="540" w:type="dxa"/>
            <w:vMerge/>
            <w:tcMar>
              <w:left w:w="28" w:type="dxa"/>
              <w:right w:w="28" w:type="dxa"/>
            </w:tcMar>
          </w:tcPr>
          <w:p w:rsidR="00AF4578" w:rsidRPr="0063548B" w:rsidRDefault="00AF4578" w:rsidP="00304F68">
            <w:pPr>
              <w:widowControl w:val="0"/>
              <w:jc w:val="center"/>
              <w:rPr>
                <w:b/>
                <w:sz w:val="22"/>
                <w:szCs w:val="22"/>
                <w:lang w:eastAsia="en-US"/>
              </w:rPr>
            </w:pPr>
          </w:p>
        </w:tc>
        <w:tc>
          <w:tcPr>
            <w:tcW w:w="2437" w:type="dxa"/>
            <w:vMerge/>
            <w:tcMar>
              <w:left w:w="28" w:type="dxa"/>
              <w:right w:w="28" w:type="dxa"/>
            </w:tcMar>
          </w:tcPr>
          <w:p w:rsidR="00AF4578" w:rsidRPr="0063548B" w:rsidRDefault="00AF4578" w:rsidP="00304F68">
            <w:pPr>
              <w:widowControl w:val="0"/>
              <w:rPr>
                <w:sz w:val="22"/>
                <w:szCs w:val="22"/>
                <w:lang w:eastAsia="en-US"/>
              </w:rPr>
            </w:pPr>
          </w:p>
        </w:tc>
        <w:tc>
          <w:tcPr>
            <w:tcW w:w="900" w:type="dxa"/>
            <w:vMerge/>
            <w:tcMar>
              <w:left w:w="28" w:type="dxa"/>
              <w:right w:w="28" w:type="dxa"/>
            </w:tcMar>
          </w:tcPr>
          <w:p w:rsidR="00AF4578" w:rsidRPr="0063548B" w:rsidRDefault="00AF4578" w:rsidP="00304F68">
            <w:pPr>
              <w:widowControl w:val="0"/>
              <w:rPr>
                <w:sz w:val="22"/>
                <w:szCs w:val="22"/>
                <w:lang w:eastAsia="en-US"/>
              </w:rPr>
            </w:pPr>
          </w:p>
        </w:tc>
        <w:tc>
          <w:tcPr>
            <w:tcW w:w="1510" w:type="dxa"/>
            <w:tcMar>
              <w:left w:w="28" w:type="dxa"/>
              <w:right w:w="28" w:type="dxa"/>
            </w:tcMar>
          </w:tcPr>
          <w:p w:rsidR="00AF4578" w:rsidRPr="00EB7EEB" w:rsidRDefault="00AF4578" w:rsidP="00304F68">
            <w:pPr>
              <w:widowControl w:val="0"/>
              <w:rPr>
                <w:sz w:val="22"/>
                <w:szCs w:val="22"/>
                <w:lang w:eastAsia="en-US"/>
              </w:rPr>
            </w:pPr>
            <w:r w:rsidRPr="00EB7EEB">
              <w:rPr>
                <w:sz w:val="22"/>
                <w:szCs w:val="22"/>
                <w:lang w:eastAsia="en-US"/>
              </w:rPr>
              <w:t xml:space="preserve">бюджетные ассигнования </w:t>
            </w:r>
          </w:p>
          <w:p w:rsidR="00AF4578" w:rsidRPr="0063548B" w:rsidRDefault="00AF4578" w:rsidP="00304F68">
            <w:pPr>
              <w:widowControl w:val="0"/>
              <w:rPr>
                <w:sz w:val="22"/>
                <w:szCs w:val="22"/>
                <w:lang w:eastAsia="en-US"/>
              </w:rPr>
            </w:pPr>
            <w:r w:rsidRPr="0063548B">
              <w:rPr>
                <w:sz w:val="22"/>
                <w:szCs w:val="22"/>
                <w:lang w:eastAsia="en-US"/>
              </w:rPr>
              <w:t xml:space="preserve">всего, </w:t>
            </w:r>
          </w:p>
          <w:p w:rsidR="00AF4578" w:rsidRPr="0063548B" w:rsidRDefault="00AF4578" w:rsidP="00304F68">
            <w:pPr>
              <w:widowControl w:val="0"/>
              <w:rPr>
                <w:sz w:val="22"/>
                <w:szCs w:val="22"/>
                <w:lang w:eastAsia="en-US"/>
              </w:rPr>
            </w:pPr>
            <w:r w:rsidRPr="0063548B">
              <w:rPr>
                <w:i/>
                <w:sz w:val="22"/>
                <w:szCs w:val="22"/>
                <w:lang w:eastAsia="en-US"/>
              </w:rPr>
              <w:t>в том числе</w:t>
            </w:r>
            <w:r w:rsidRPr="0063548B">
              <w:rPr>
                <w:sz w:val="22"/>
                <w:szCs w:val="22"/>
                <w:lang w:eastAsia="en-US"/>
              </w:rPr>
              <w:t>:</w:t>
            </w:r>
          </w:p>
        </w:tc>
        <w:tc>
          <w:tcPr>
            <w:tcW w:w="1134"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21 809,4</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21 808,3</w:t>
            </w:r>
          </w:p>
        </w:tc>
        <w:tc>
          <w:tcPr>
            <w:tcW w:w="1701" w:type="dxa"/>
            <w:vMerge/>
            <w:tcMar>
              <w:left w:w="28" w:type="dxa"/>
              <w:right w:w="28" w:type="dxa"/>
            </w:tcMar>
          </w:tcPr>
          <w:p w:rsidR="00AF4578" w:rsidRPr="0063548B" w:rsidRDefault="00AF4578" w:rsidP="00304F68">
            <w:pPr>
              <w:widowControl w:val="0"/>
              <w:jc w:val="center"/>
              <w:rPr>
                <w:b/>
                <w:sz w:val="22"/>
                <w:szCs w:val="22"/>
                <w:lang w:eastAsia="en-US"/>
              </w:rPr>
            </w:pPr>
          </w:p>
        </w:tc>
        <w:tc>
          <w:tcPr>
            <w:tcW w:w="3402" w:type="dxa"/>
            <w:vMerge/>
            <w:tcMar>
              <w:left w:w="28" w:type="dxa"/>
              <w:right w:w="28" w:type="dxa"/>
            </w:tcMar>
          </w:tcPr>
          <w:p w:rsidR="00AF4578" w:rsidRPr="0063548B" w:rsidRDefault="00AF4578" w:rsidP="00304F68">
            <w:pPr>
              <w:widowControl w:val="0"/>
              <w:jc w:val="center"/>
              <w:rPr>
                <w:sz w:val="22"/>
                <w:szCs w:val="22"/>
                <w:lang w:eastAsia="en-US"/>
              </w:rPr>
            </w:pPr>
          </w:p>
        </w:tc>
        <w:tc>
          <w:tcPr>
            <w:tcW w:w="720" w:type="dxa"/>
            <w:vMerge/>
            <w:tcMar>
              <w:left w:w="28" w:type="dxa"/>
              <w:right w:w="28" w:type="dxa"/>
            </w:tcMar>
          </w:tcPr>
          <w:p w:rsidR="00AF4578" w:rsidRPr="0063548B" w:rsidRDefault="00AF4578" w:rsidP="00304F68">
            <w:pPr>
              <w:widowControl w:val="0"/>
              <w:jc w:val="center"/>
              <w:rPr>
                <w:sz w:val="22"/>
                <w:szCs w:val="22"/>
                <w:lang w:eastAsia="en-US"/>
              </w:rPr>
            </w:pPr>
          </w:p>
        </w:tc>
        <w:tc>
          <w:tcPr>
            <w:tcW w:w="720" w:type="dxa"/>
            <w:vMerge/>
            <w:tcMar>
              <w:left w:w="28" w:type="dxa"/>
              <w:right w:w="28" w:type="dxa"/>
            </w:tcMar>
          </w:tcPr>
          <w:p w:rsidR="00AF4578" w:rsidRPr="0063548B" w:rsidRDefault="00AF4578" w:rsidP="00304F68">
            <w:pPr>
              <w:widowControl w:val="0"/>
              <w:jc w:val="center"/>
              <w:rPr>
                <w:sz w:val="22"/>
                <w:szCs w:val="22"/>
                <w:lang w:eastAsia="en-US"/>
              </w:rPr>
            </w:pPr>
          </w:p>
        </w:tc>
        <w:tc>
          <w:tcPr>
            <w:tcW w:w="687" w:type="dxa"/>
            <w:vMerge/>
            <w:tcMar>
              <w:left w:w="28" w:type="dxa"/>
              <w:right w:w="28" w:type="dxa"/>
            </w:tcMar>
          </w:tcPr>
          <w:p w:rsidR="00AF4578" w:rsidRPr="0063548B" w:rsidRDefault="00AF4578" w:rsidP="00304F68">
            <w:pPr>
              <w:widowControl w:val="0"/>
              <w:jc w:val="center"/>
              <w:rPr>
                <w:color w:val="FF0000"/>
                <w:sz w:val="22"/>
                <w:szCs w:val="22"/>
                <w:lang w:eastAsia="en-US"/>
              </w:rPr>
            </w:pPr>
          </w:p>
        </w:tc>
        <w:tc>
          <w:tcPr>
            <w:tcW w:w="1417" w:type="dxa"/>
            <w:vMerge/>
            <w:tcMar>
              <w:left w:w="28" w:type="dxa"/>
              <w:right w:w="28" w:type="dxa"/>
            </w:tcMar>
          </w:tcPr>
          <w:p w:rsidR="00AF4578" w:rsidRPr="0063548B" w:rsidRDefault="00AF4578" w:rsidP="00304F68">
            <w:pPr>
              <w:widowControl w:val="0"/>
              <w:contextualSpacing/>
              <w:jc w:val="center"/>
              <w:rPr>
                <w:rFonts w:eastAsia="SimSun"/>
                <w:sz w:val="22"/>
                <w:szCs w:val="22"/>
                <w:lang w:eastAsia="zh-CN"/>
              </w:rPr>
            </w:pPr>
          </w:p>
        </w:tc>
      </w:tr>
      <w:tr w:rsidR="00AF4578" w:rsidRPr="0063548B" w:rsidTr="0063548B">
        <w:trPr>
          <w:trHeight w:val="2569"/>
        </w:trPr>
        <w:tc>
          <w:tcPr>
            <w:tcW w:w="540" w:type="dxa"/>
            <w:vMerge/>
            <w:tcMar>
              <w:left w:w="28" w:type="dxa"/>
              <w:right w:w="28" w:type="dxa"/>
            </w:tcMar>
          </w:tcPr>
          <w:p w:rsidR="00AF4578" w:rsidRPr="0063548B" w:rsidRDefault="00AF4578" w:rsidP="00304F68">
            <w:pPr>
              <w:widowControl w:val="0"/>
              <w:jc w:val="center"/>
              <w:rPr>
                <w:b/>
                <w:sz w:val="22"/>
                <w:szCs w:val="22"/>
                <w:lang w:eastAsia="en-US"/>
              </w:rPr>
            </w:pPr>
          </w:p>
        </w:tc>
        <w:tc>
          <w:tcPr>
            <w:tcW w:w="2437" w:type="dxa"/>
            <w:vMerge/>
            <w:tcMar>
              <w:left w:w="28" w:type="dxa"/>
              <w:right w:w="28" w:type="dxa"/>
            </w:tcMar>
          </w:tcPr>
          <w:p w:rsidR="00AF4578" w:rsidRPr="0063548B" w:rsidRDefault="00AF4578" w:rsidP="00304F68">
            <w:pPr>
              <w:widowControl w:val="0"/>
              <w:rPr>
                <w:sz w:val="22"/>
                <w:szCs w:val="22"/>
                <w:lang w:eastAsia="en-US"/>
              </w:rPr>
            </w:pPr>
          </w:p>
        </w:tc>
        <w:tc>
          <w:tcPr>
            <w:tcW w:w="900" w:type="dxa"/>
            <w:vMerge/>
            <w:tcMar>
              <w:left w:w="28" w:type="dxa"/>
              <w:right w:w="28" w:type="dxa"/>
            </w:tcMar>
          </w:tcPr>
          <w:p w:rsidR="00AF4578" w:rsidRPr="0063548B" w:rsidRDefault="00AF4578" w:rsidP="00304F68">
            <w:pPr>
              <w:widowControl w:val="0"/>
              <w:rPr>
                <w:sz w:val="22"/>
                <w:szCs w:val="22"/>
                <w:lang w:eastAsia="en-US"/>
              </w:rPr>
            </w:pPr>
          </w:p>
        </w:tc>
        <w:tc>
          <w:tcPr>
            <w:tcW w:w="1510" w:type="dxa"/>
            <w:tcMar>
              <w:left w:w="28" w:type="dxa"/>
              <w:right w:w="28" w:type="dxa"/>
            </w:tcMar>
          </w:tcPr>
          <w:p w:rsidR="00AF4578" w:rsidRPr="0063548B" w:rsidRDefault="00AF4578" w:rsidP="00304F68">
            <w:pPr>
              <w:widowControl w:val="0"/>
              <w:rPr>
                <w:sz w:val="22"/>
                <w:szCs w:val="22"/>
                <w:lang w:eastAsia="en-US"/>
              </w:rPr>
            </w:pPr>
            <w:r w:rsidRPr="0063548B">
              <w:rPr>
                <w:sz w:val="22"/>
                <w:szCs w:val="22"/>
                <w:lang w:eastAsia="en-US"/>
              </w:rPr>
              <w:t>- бюджет городского округа Кинешма</w:t>
            </w:r>
          </w:p>
        </w:tc>
        <w:tc>
          <w:tcPr>
            <w:tcW w:w="1134"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21 809,4</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21 808,3</w:t>
            </w:r>
          </w:p>
        </w:tc>
        <w:tc>
          <w:tcPr>
            <w:tcW w:w="1701" w:type="dxa"/>
            <w:vMerge/>
            <w:tcMar>
              <w:left w:w="28" w:type="dxa"/>
              <w:right w:w="28" w:type="dxa"/>
            </w:tcMar>
          </w:tcPr>
          <w:p w:rsidR="00AF4578" w:rsidRPr="0063548B" w:rsidRDefault="00AF4578" w:rsidP="00304F68">
            <w:pPr>
              <w:widowControl w:val="0"/>
              <w:jc w:val="center"/>
              <w:rPr>
                <w:b/>
                <w:sz w:val="22"/>
                <w:szCs w:val="22"/>
                <w:lang w:eastAsia="en-US"/>
              </w:rPr>
            </w:pPr>
          </w:p>
        </w:tc>
        <w:tc>
          <w:tcPr>
            <w:tcW w:w="3402" w:type="dxa"/>
            <w:vMerge/>
            <w:tcMar>
              <w:left w:w="28" w:type="dxa"/>
              <w:right w:w="28" w:type="dxa"/>
            </w:tcMar>
          </w:tcPr>
          <w:p w:rsidR="00AF4578" w:rsidRPr="0063548B" w:rsidRDefault="00AF4578" w:rsidP="00304F68">
            <w:pPr>
              <w:widowControl w:val="0"/>
              <w:jc w:val="center"/>
              <w:rPr>
                <w:sz w:val="22"/>
                <w:szCs w:val="22"/>
                <w:lang w:eastAsia="en-US"/>
              </w:rPr>
            </w:pPr>
          </w:p>
        </w:tc>
        <w:tc>
          <w:tcPr>
            <w:tcW w:w="720" w:type="dxa"/>
            <w:vMerge/>
            <w:tcMar>
              <w:left w:w="28" w:type="dxa"/>
              <w:right w:w="28" w:type="dxa"/>
            </w:tcMar>
          </w:tcPr>
          <w:p w:rsidR="00AF4578" w:rsidRPr="0063548B" w:rsidRDefault="00AF4578" w:rsidP="00304F68">
            <w:pPr>
              <w:widowControl w:val="0"/>
              <w:jc w:val="center"/>
              <w:rPr>
                <w:sz w:val="22"/>
                <w:szCs w:val="22"/>
                <w:lang w:eastAsia="en-US"/>
              </w:rPr>
            </w:pPr>
          </w:p>
        </w:tc>
        <w:tc>
          <w:tcPr>
            <w:tcW w:w="720" w:type="dxa"/>
            <w:vMerge/>
            <w:tcMar>
              <w:left w:w="28" w:type="dxa"/>
              <w:right w:w="28" w:type="dxa"/>
            </w:tcMar>
          </w:tcPr>
          <w:p w:rsidR="00AF4578" w:rsidRPr="0063548B" w:rsidRDefault="00AF4578" w:rsidP="00304F68">
            <w:pPr>
              <w:widowControl w:val="0"/>
              <w:jc w:val="center"/>
              <w:rPr>
                <w:sz w:val="22"/>
                <w:szCs w:val="22"/>
                <w:lang w:eastAsia="en-US"/>
              </w:rPr>
            </w:pPr>
          </w:p>
        </w:tc>
        <w:tc>
          <w:tcPr>
            <w:tcW w:w="687" w:type="dxa"/>
            <w:vMerge/>
            <w:tcMar>
              <w:left w:w="28" w:type="dxa"/>
              <w:right w:w="28" w:type="dxa"/>
            </w:tcMar>
          </w:tcPr>
          <w:p w:rsidR="00AF4578" w:rsidRPr="0063548B" w:rsidRDefault="00AF4578" w:rsidP="00304F68">
            <w:pPr>
              <w:widowControl w:val="0"/>
              <w:jc w:val="center"/>
              <w:rPr>
                <w:color w:val="FF0000"/>
                <w:sz w:val="22"/>
                <w:szCs w:val="22"/>
                <w:lang w:eastAsia="en-US"/>
              </w:rPr>
            </w:pPr>
          </w:p>
        </w:tc>
        <w:tc>
          <w:tcPr>
            <w:tcW w:w="1417" w:type="dxa"/>
            <w:vMerge/>
            <w:tcMar>
              <w:left w:w="28" w:type="dxa"/>
              <w:right w:w="28" w:type="dxa"/>
            </w:tcMar>
          </w:tcPr>
          <w:p w:rsidR="00AF4578" w:rsidRPr="0063548B" w:rsidRDefault="00AF4578" w:rsidP="00304F68">
            <w:pPr>
              <w:widowControl w:val="0"/>
              <w:contextualSpacing/>
              <w:jc w:val="center"/>
              <w:rPr>
                <w:rFonts w:eastAsia="SimSun"/>
                <w:sz w:val="22"/>
                <w:szCs w:val="22"/>
                <w:lang w:eastAsia="zh-CN"/>
              </w:rPr>
            </w:pPr>
          </w:p>
        </w:tc>
      </w:tr>
      <w:tr w:rsidR="00AF4578" w:rsidRPr="0063548B" w:rsidTr="00EB7EEB">
        <w:trPr>
          <w:trHeight w:val="485"/>
        </w:trPr>
        <w:tc>
          <w:tcPr>
            <w:tcW w:w="540"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lastRenderedPageBreak/>
              <w:t>1.1.1</w:t>
            </w: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tc>
        <w:tc>
          <w:tcPr>
            <w:tcW w:w="2437" w:type="dxa"/>
            <w:vMerge w:val="restart"/>
            <w:tcMar>
              <w:left w:w="28" w:type="dxa"/>
              <w:right w:w="28" w:type="dxa"/>
            </w:tcMar>
          </w:tcPr>
          <w:p w:rsidR="00AF4578" w:rsidRPr="00EB7EEB" w:rsidRDefault="00AF4578" w:rsidP="00EB7EEB">
            <w:pPr>
              <w:rPr>
                <w:rFonts w:eastAsia="Calibri"/>
                <w:kern w:val="2"/>
                <w:sz w:val="22"/>
                <w:szCs w:val="22"/>
                <w:lang w:eastAsia="en-US"/>
              </w:rPr>
            </w:pPr>
            <w:r w:rsidRPr="0063548B">
              <w:rPr>
                <w:rFonts w:eastAsia="Calibri"/>
                <w:kern w:val="2"/>
                <w:sz w:val="22"/>
                <w:szCs w:val="22"/>
                <w:lang w:eastAsia="en-US"/>
              </w:rPr>
              <w:t xml:space="preserve">Мероприятие «Предупреждение и ликвидация последствий чрезвычайных ситуаций в границах городского округа Кинешма, организация обучения населения в области гражданской обороны, защиты от чрезвычайных ситуаций природного и техногенного характера, обеспечения пожарной безопасности и безопасности людей на </w:t>
            </w:r>
            <w:r w:rsidRPr="0063548B">
              <w:rPr>
                <w:rFonts w:eastAsia="Calibri"/>
                <w:kern w:val="2"/>
                <w:sz w:val="22"/>
                <w:szCs w:val="22"/>
                <w:lang w:eastAsia="en-US"/>
              </w:rPr>
              <w:lastRenderedPageBreak/>
              <w:t>водных объектах</w:t>
            </w:r>
          </w:p>
        </w:tc>
        <w:tc>
          <w:tcPr>
            <w:tcW w:w="900" w:type="dxa"/>
            <w:vMerge w:val="restart"/>
            <w:tcMar>
              <w:left w:w="28" w:type="dxa"/>
              <w:right w:w="28" w:type="dxa"/>
            </w:tcMar>
          </w:tcPr>
          <w:p w:rsidR="00AF4578" w:rsidRPr="0063548B" w:rsidRDefault="00AF4578" w:rsidP="00304F68">
            <w:pPr>
              <w:widowControl w:val="0"/>
              <w:contextualSpacing/>
              <w:rPr>
                <w:b/>
                <w:sz w:val="22"/>
                <w:szCs w:val="22"/>
                <w:lang w:eastAsia="en-US"/>
              </w:rPr>
            </w:pPr>
            <w:r w:rsidRPr="0063548B">
              <w:rPr>
                <w:sz w:val="22"/>
                <w:szCs w:val="22"/>
                <w:lang w:eastAsia="en-US"/>
              </w:rPr>
              <w:lastRenderedPageBreak/>
              <w:t xml:space="preserve">МУ «Управление ГОЧС </w:t>
            </w:r>
            <w:proofErr w:type="spellStart"/>
            <w:r w:rsidRPr="0063548B">
              <w:rPr>
                <w:sz w:val="22"/>
                <w:szCs w:val="22"/>
                <w:lang w:eastAsia="en-US"/>
              </w:rPr>
              <w:t>г.о</w:t>
            </w:r>
            <w:proofErr w:type="spellEnd"/>
            <w:r w:rsidRPr="0063548B">
              <w:rPr>
                <w:sz w:val="22"/>
                <w:szCs w:val="22"/>
                <w:lang w:eastAsia="en-US"/>
              </w:rPr>
              <w:t xml:space="preserve">. </w:t>
            </w:r>
            <w:proofErr w:type="spellStart"/>
            <w:proofErr w:type="gramStart"/>
            <w:r w:rsidRPr="0063548B">
              <w:rPr>
                <w:sz w:val="22"/>
                <w:szCs w:val="22"/>
                <w:lang w:eastAsia="en-US"/>
              </w:rPr>
              <w:t>Кинеш-ма</w:t>
            </w:r>
            <w:proofErr w:type="spellEnd"/>
            <w:proofErr w:type="gramEnd"/>
            <w:r w:rsidRPr="0063548B">
              <w:rPr>
                <w:sz w:val="22"/>
                <w:szCs w:val="22"/>
                <w:lang w:eastAsia="en-US"/>
              </w:rPr>
              <w:t>»</w:t>
            </w:r>
          </w:p>
        </w:tc>
        <w:tc>
          <w:tcPr>
            <w:tcW w:w="1510" w:type="dxa"/>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t>Всего</w:t>
            </w:r>
          </w:p>
        </w:tc>
        <w:tc>
          <w:tcPr>
            <w:tcW w:w="1134" w:type="dxa"/>
            <w:tcMar>
              <w:left w:w="28" w:type="dxa"/>
              <w:right w:w="28" w:type="dxa"/>
            </w:tcMar>
          </w:tcPr>
          <w:p w:rsidR="00AF4578" w:rsidRPr="0063548B" w:rsidRDefault="00AF4578" w:rsidP="00304F68">
            <w:pPr>
              <w:widowControl w:val="0"/>
              <w:tabs>
                <w:tab w:val="left" w:pos="708"/>
              </w:tabs>
              <w:jc w:val="center"/>
              <w:rPr>
                <w:rFonts w:eastAsia="SimSun"/>
                <w:sz w:val="22"/>
                <w:szCs w:val="22"/>
                <w:lang w:eastAsia="zh-CN"/>
              </w:rPr>
            </w:pPr>
            <w:r w:rsidRPr="0063548B">
              <w:rPr>
                <w:rFonts w:eastAsia="SimSun"/>
                <w:sz w:val="22"/>
                <w:szCs w:val="22"/>
                <w:lang w:eastAsia="zh-CN"/>
              </w:rPr>
              <w:t>21 749,4</w:t>
            </w:r>
          </w:p>
        </w:tc>
        <w:tc>
          <w:tcPr>
            <w:tcW w:w="992" w:type="dxa"/>
            <w:tcMar>
              <w:left w:w="28" w:type="dxa"/>
              <w:right w:w="28" w:type="dxa"/>
            </w:tcMar>
          </w:tcPr>
          <w:p w:rsidR="00AF4578" w:rsidRPr="0063548B" w:rsidRDefault="00AF4578" w:rsidP="00304F68">
            <w:pPr>
              <w:widowControl w:val="0"/>
              <w:contextualSpacing/>
              <w:jc w:val="center"/>
              <w:rPr>
                <w:rFonts w:eastAsia="SimSun"/>
                <w:sz w:val="22"/>
                <w:szCs w:val="22"/>
                <w:lang w:eastAsia="zh-CN"/>
              </w:rPr>
            </w:pPr>
            <w:r w:rsidRPr="0063548B">
              <w:rPr>
                <w:rFonts w:eastAsia="SimSun"/>
                <w:sz w:val="22"/>
                <w:szCs w:val="22"/>
                <w:lang w:eastAsia="zh-CN"/>
              </w:rPr>
              <w:t>21 748,3</w:t>
            </w:r>
          </w:p>
        </w:tc>
        <w:tc>
          <w:tcPr>
            <w:tcW w:w="1701" w:type="dxa"/>
            <w:vMerge w:val="restart"/>
            <w:tcMar>
              <w:left w:w="28" w:type="dxa"/>
              <w:right w:w="28" w:type="dxa"/>
            </w:tcMar>
          </w:tcPr>
          <w:p w:rsidR="00AF4578" w:rsidRPr="0063548B" w:rsidRDefault="00AF4578" w:rsidP="00304F68">
            <w:pPr>
              <w:widowControl w:val="0"/>
              <w:rPr>
                <w:sz w:val="22"/>
                <w:szCs w:val="22"/>
                <w:lang w:eastAsia="en-US"/>
              </w:rPr>
            </w:pPr>
            <w:r w:rsidRPr="0063548B">
              <w:rPr>
                <w:sz w:val="22"/>
                <w:szCs w:val="22"/>
                <w:lang w:eastAsia="en-US"/>
              </w:rPr>
              <w:t>Мероприятие выполнено, имеется экономия в сумме 1,1 тыс. руб. по расходам на коммунальные ресурсы</w:t>
            </w:r>
          </w:p>
        </w:tc>
        <w:tc>
          <w:tcPr>
            <w:tcW w:w="3402" w:type="dxa"/>
            <w:vMerge w:val="restart"/>
            <w:tcMar>
              <w:left w:w="28" w:type="dxa"/>
              <w:right w:w="28" w:type="dxa"/>
            </w:tcMar>
          </w:tcPr>
          <w:p w:rsidR="00AF4578" w:rsidRDefault="00AF4578" w:rsidP="00304F68">
            <w:pPr>
              <w:widowControl w:val="0"/>
              <w:tabs>
                <w:tab w:val="left" w:pos="708"/>
              </w:tabs>
              <w:rPr>
                <w:rFonts w:eastAsia="SimSun"/>
                <w:sz w:val="22"/>
                <w:szCs w:val="22"/>
                <w:lang w:eastAsia="zh-CN"/>
              </w:rPr>
            </w:pPr>
            <w:r w:rsidRPr="0063548B">
              <w:rPr>
                <w:rFonts w:eastAsia="SimSun"/>
                <w:sz w:val="22"/>
                <w:szCs w:val="22"/>
                <w:lang w:eastAsia="zh-CN"/>
              </w:rPr>
              <w:t xml:space="preserve"> Количество выездов поисково-спасательного отряда на чрезвычайные ситуации и происшествия</w:t>
            </w:r>
          </w:p>
          <w:p w:rsidR="00CC2C26" w:rsidRDefault="00CC2C26" w:rsidP="00304F68">
            <w:pPr>
              <w:widowControl w:val="0"/>
              <w:tabs>
                <w:tab w:val="left" w:pos="708"/>
              </w:tabs>
              <w:rPr>
                <w:rFonts w:eastAsia="SimSun"/>
                <w:sz w:val="22"/>
                <w:szCs w:val="22"/>
                <w:lang w:eastAsia="zh-CN"/>
              </w:rPr>
            </w:pPr>
          </w:p>
          <w:p w:rsidR="00AF4578" w:rsidRPr="0063548B" w:rsidRDefault="00AF4578" w:rsidP="00304F68">
            <w:pPr>
              <w:widowControl w:val="0"/>
              <w:rPr>
                <w:sz w:val="22"/>
                <w:szCs w:val="22"/>
                <w:lang w:eastAsia="en-US"/>
              </w:rPr>
            </w:pPr>
          </w:p>
        </w:tc>
        <w:tc>
          <w:tcPr>
            <w:tcW w:w="720" w:type="dxa"/>
            <w:vMerge w:val="restart"/>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Выезд</w:t>
            </w:r>
          </w:p>
          <w:p w:rsidR="00AF4578" w:rsidRPr="0063548B" w:rsidRDefault="00AF4578" w:rsidP="00304F68">
            <w:pPr>
              <w:widowControl w:val="0"/>
              <w:jc w:val="center"/>
              <w:rPr>
                <w:sz w:val="22"/>
                <w:szCs w:val="22"/>
                <w:lang w:eastAsia="en-US"/>
              </w:rPr>
            </w:pPr>
          </w:p>
          <w:p w:rsidR="00AF4578" w:rsidRPr="0063548B" w:rsidRDefault="00AF4578" w:rsidP="00304F68">
            <w:pPr>
              <w:widowControl w:val="0"/>
              <w:jc w:val="center"/>
              <w:rPr>
                <w:sz w:val="22"/>
                <w:szCs w:val="22"/>
                <w:lang w:eastAsia="en-US"/>
              </w:rPr>
            </w:pPr>
          </w:p>
          <w:p w:rsidR="00AF4578" w:rsidRPr="0063548B" w:rsidRDefault="00AF4578" w:rsidP="00304F68">
            <w:pPr>
              <w:widowControl w:val="0"/>
              <w:jc w:val="center"/>
              <w:rPr>
                <w:sz w:val="22"/>
                <w:szCs w:val="22"/>
                <w:lang w:eastAsia="en-US"/>
              </w:rPr>
            </w:pPr>
          </w:p>
          <w:p w:rsidR="00CC2C26" w:rsidRDefault="00CC2C26" w:rsidP="00304F68">
            <w:pPr>
              <w:widowControl w:val="0"/>
              <w:jc w:val="center"/>
              <w:rPr>
                <w:sz w:val="22"/>
                <w:szCs w:val="22"/>
                <w:lang w:eastAsia="en-US"/>
              </w:rPr>
            </w:pPr>
          </w:p>
          <w:p w:rsidR="00AF4578" w:rsidRPr="0063548B" w:rsidRDefault="00AF4578" w:rsidP="00304F68">
            <w:pPr>
              <w:widowControl w:val="0"/>
              <w:jc w:val="center"/>
              <w:rPr>
                <w:sz w:val="22"/>
                <w:szCs w:val="22"/>
                <w:lang w:eastAsia="en-US"/>
              </w:rPr>
            </w:pPr>
          </w:p>
        </w:tc>
        <w:tc>
          <w:tcPr>
            <w:tcW w:w="720" w:type="dxa"/>
            <w:vMerge w:val="restart"/>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1012</w:t>
            </w:r>
          </w:p>
          <w:p w:rsidR="00AF4578" w:rsidRPr="0063548B" w:rsidRDefault="00AF4578" w:rsidP="00304F68">
            <w:pPr>
              <w:widowControl w:val="0"/>
              <w:jc w:val="center"/>
              <w:rPr>
                <w:sz w:val="22"/>
                <w:szCs w:val="22"/>
                <w:lang w:eastAsia="en-US"/>
              </w:rPr>
            </w:pPr>
          </w:p>
          <w:p w:rsidR="00AF4578" w:rsidRPr="0063548B" w:rsidRDefault="00AF4578" w:rsidP="00304F68">
            <w:pPr>
              <w:widowControl w:val="0"/>
              <w:jc w:val="center"/>
              <w:rPr>
                <w:sz w:val="22"/>
                <w:szCs w:val="22"/>
                <w:lang w:eastAsia="en-US"/>
              </w:rPr>
            </w:pPr>
          </w:p>
          <w:p w:rsidR="00AF4578" w:rsidRPr="0063548B" w:rsidRDefault="00AF4578" w:rsidP="00304F68">
            <w:pPr>
              <w:widowControl w:val="0"/>
              <w:jc w:val="center"/>
              <w:rPr>
                <w:sz w:val="22"/>
                <w:szCs w:val="22"/>
                <w:lang w:eastAsia="en-US"/>
              </w:rPr>
            </w:pPr>
          </w:p>
          <w:p w:rsidR="00CC2C26" w:rsidRDefault="00CC2C26" w:rsidP="00304F68">
            <w:pPr>
              <w:widowControl w:val="0"/>
              <w:jc w:val="center"/>
              <w:rPr>
                <w:sz w:val="22"/>
                <w:szCs w:val="22"/>
                <w:lang w:eastAsia="en-US"/>
              </w:rPr>
            </w:pPr>
          </w:p>
          <w:p w:rsidR="00AF4578" w:rsidRPr="0063548B" w:rsidRDefault="00AF4578" w:rsidP="00304F68">
            <w:pPr>
              <w:widowControl w:val="0"/>
              <w:jc w:val="center"/>
              <w:rPr>
                <w:sz w:val="22"/>
                <w:szCs w:val="22"/>
                <w:lang w:eastAsia="en-US"/>
              </w:rPr>
            </w:pPr>
          </w:p>
        </w:tc>
        <w:tc>
          <w:tcPr>
            <w:tcW w:w="687" w:type="dxa"/>
            <w:vMerge w:val="restart"/>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892</w:t>
            </w:r>
          </w:p>
          <w:p w:rsidR="00AF4578" w:rsidRPr="0063548B" w:rsidRDefault="00AF4578" w:rsidP="00304F68">
            <w:pPr>
              <w:widowControl w:val="0"/>
              <w:jc w:val="center"/>
              <w:rPr>
                <w:color w:val="FF0000"/>
                <w:sz w:val="22"/>
                <w:szCs w:val="22"/>
                <w:lang w:eastAsia="en-US"/>
              </w:rPr>
            </w:pPr>
          </w:p>
          <w:p w:rsidR="00AF4578" w:rsidRPr="0063548B" w:rsidRDefault="00AF4578" w:rsidP="00304F68">
            <w:pPr>
              <w:widowControl w:val="0"/>
              <w:jc w:val="center"/>
              <w:rPr>
                <w:color w:val="FF0000"/>
                <w:sz w:val="22"/>
                <w:szCs w:val="22"/>
                <w:lang w:eastAsia="en-US"/>
              </w:rPr>
            </w:pPr>
          </w:p>
          <w:p w:rsidR="00AF4578" w:rsidRPr="0063548B" w:rsidRDefault="00AF4578" w:rsidP="00304F68">
            <w:pPr>
              <w:widowControl w:val="0"/>
              <w:jc w:val="center"/>
              <w:rPr>
                <w:sz w:val="22"/>
                <w:szCs w:val="22"/>
                <w:lang w:eastAsia="en-US"/>
              </w:rPr>
            </w:pPr>
          </w:p>
          <w:p w:rsidR="00CC2C26" w:rsidRDefault="00CC2C26" w:rsidP="00304F68">
            <w:pPr>
              <w:widowControl w:val="0"/>
              <w:jc w:val="center"/>
              <w:rPr>
                <w:sz w:val="22"/>
                <w:szCs w:val="22"/>
                <w:lang w:eastAsia="en-US"/>
              </w:rPr>
            </w:pPr>
          </w:p>
          <w:p w:rsidR="00AF4578" w:rsidRPr="0063548B" w:rsidRDefault="00AF4578" w:rsidP="00304F68">
            <w:pPr>
              <w:widowControl w:val="0"/>
              <w:jc w:val="center"/>
              <w:rPr>
                <w:sz w:val="22"/>
                <w:szCs w:val="22"/>
                <w:lang w:eastAsia="en-US"/>
              </w:rPr>
            </w:pPr>
          </w:p>
        </w:tc>
        <w:tc>
          <w:tcPr>
            <w:tcW w:w="1417" w:type="dxa"/>
            <w:vMerge w:val="restart"/>
            <w:tcMar>
              <w:left w:w="28" w:type="dxa"/>
              <w:right w:w="28" w:type="dxa"/>
            </w:tcMar>
          </w:tcPr>
          <w:p w:rsidR="00AF4578" w:rsidRPr="0063548B" w:rsidRDefault="00AF4578" w:rsidP="00304F68">
            <w:pPr>
              <w:widowControl w:val="0"/>
              <w:contextualSpacing/>
              <w:rPr>
                <w:rFonts w:eastAsia="SimSun"/>
                <w:sz w:val="22"/>
                <w:szCs w:val="22"/>
                <w:lang w:eastAsia="zh-CN"/>
              </w:rPr>
            </w:pPr>
            <w:r w:rsidRPr="0063548B">
              <w:rPr>
                <w:rFonts w:eastAsia="SimSun"/>
                <w:sz w:val="22"/>
                <w:szCs w:val="22"/>
                <w:lang w:eastAsia="zh-CN"/>
              </w:rPr>
              <w:t xml:space="preserve">Уменьшение показателя обусловлено усилением </w:t>
            </w:r>
            <w:proofErr w:type="gramStart"/>
            <w:r w:rsidRPr="0063548B">
              <w:rPr>
                <w:rFonts w:eastAsia="SimSun"/>
                <w:sz w:val="22"/>
                <w:szCs w:val="22"/>
                <w:lang w:eastAsia="zh-CN"/>
              </w:rPr>
              <w:t>информационной</w:t>
            </w:r>
            <w:proofErr w:type="gramEnd"/>
            <w:r w:rsidRPr="0063548B">
              <w:rPr>
                <w:rFonts w:eastAsia="SimSun"/>
                <w:sz w:val="22"/>
                <w:szCs w:val="22"/>
                <w:lang w:eastAsia="zh-CN"/>
              </w:rPr>
              <w:t xml:space="preserve"> работы с населением </w:t>
            </w:r>
          </w:p>
        </w:tc>
      </w:tr>
      <w:tr w:rsidR="00AF4578" w:rsidRPr="0063548B" w:rsidTr="00EA5712">
        <w:trPr>
          <w:trHeight w:val="870"/>
        </w:trPr>
        <w:tc>
          <w:tcPr>
            <w:tcW w:w="54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2437" w:type="dxa"/>
            <w:vMerge/>
            <w:tcMar>
              <w:left w:w="28" w:type="dxa"/>
              <w:right w:w="28" w:type="dxa"/>
            </w:tcMar>
          </w:tcPr>
          <w:p w:rsidR="00AF4578" w:rsidRPr="0063548B" w:rsidRDefault="00AF4578" w:rsidP="00304F68">
            <w:pPr>
              <w:widowControl w:val="0"/>
              <w:contextualSpacing/>
              <w:rPr>
                <w:sz w:val="22"/>
                <w:szCs w:val="22"/>
                <w:lang w:eastAsia="en-US"/>
              </w:rPr>
            </w:pPr>
          </w:p>
        </w:tc>
        <w:tc>
          <w:tcPr>
            <w:tcW w:w="900" w:type="dxa"/>
            <w:vMerge/>
            <w:tcMar>
              <w:left w:w="28" w:type="dxa"/>
              <w:right w:w="28" w:type="dxa"/>
            </w:tcMar>
          </w:tcPr>
          <w:p w:rsidR="00AF4578" w:rsidRPr="0063548B" w:rsidRDefault="00AF4578" w:rsidP="00304F68">
            <w:pPr>
              <w:widowControl w:val="0"/>
              <w:contextualSpacing/>
              <w:rPr>
                <w:sz w:val="22"/>
                <w:szCs w:val="22"/>
                <w:lang w:eastAsia="en-US"/>
              </w:rPr>
            </w:pPr>
          </w:p>
        </w:tc>
        <w:tc>
          <w:tcPr>
            <w:tcW w:w="1510" w:type="dxa"/>
            <w:tcMar>
              <w:left w:w="28" w:type="dxa"/>
              <w:right w:w="28" w:type="dxa"/>
            </w:tcMar>
          </w:tcPr>
          <w:p w:rsidR="00AF4578" w:rsidRPr="00EB7EEB" w:rsidRDefault="00AF4578" w:rsidP="00304F68">
            <w:pPr>
              <w:widowControl w:val="0"/>
              <w:rPr>
                <w:sz w:val="22"/>
                <w:szCs w:val="22"/>
                <w:lang w:eastAsia="en-US"/>
              </w:rPr>
            </w:pPr>
            <w:r w:rsidRPr="00EB7EEB">
              <w:rPr>
                <w:sz w:val="22"/>
                <w:szCs w:val="22"/>
                <w:lang w:eastAsia="en-US"/>
              </w:rPr>
              <w:t xml:space="preserve">бюджетные ассигнования </w:t>
            </w:r>
          </w:p>
          <w:p w:rsidR="00AF4578" w:rsidRPr="0063548B" w:rsidRDefault="00AF4578" w:rsidP="00304F68">
            <w:pPr>
              <w:widowControl w:val="0"/>
              <w:rPr>
                <w:sz w:val="22"/>
                <w:szCs w:val="22"/>
                <w:lang w:eastAsia="en-US"/>
              </w:rPr>
            </w:pPr>
            <w:r w:rsidRPr="0063548B">
              <w:rPr>
                <w:sz w:val="22"/>
                <w:szCs w:val="22"/>
                <w:lang w:eastAsia="en-US"/>
              </w:rPr>
              <w:t xml:space="preserve">всего, </w:t>
            </w:r>
          </w:p>
          <w:p w:rsidR="00AF4578" w:rsidRPr="0063548B" w:rsidRDefault="00AF4578" w:rsidP="00304F68">
            <w:pPr>
              <w:widowControl w:val="0"/>
              <w:contextualSpacing/>
              <w:rPr>
                <w:sz w:val="22"/>
                <w:szCs w:val="22"/>
                <w:lang w:eastAsia="en-US"/>
              </w:rPr>
            </w:pPr>
            <w:r w:rsidRPr="0063548B">
              <w:rPr>
                <w:i/>
                <w:sz w:val="22"/>
                <w:szCs w:val="22"/>
                <w:lang w:eastAsia="en-US"/>
              </w:rPr>
              <w:t>в том числе</w:t>
            </w:r>
            <w:r w:rsidRPr="0063548B">
              <w:rPr>
                <w:sz w:val="22"/>
                <w:szCs w:val="22"/>
                <w:lang w:eastAsia="en-US"/>
              </w:rPr>
              <w:t>:</w:t>
            </w:r>
          </w:p>
        </w:tc>
        <w:tc>
          <w:tcPr>
            <w:tcW w:w="1134" w:type="dxa"/>
            <w:tcMar>
              <w:left w:w="28" w:type="dxa"/>
              <w:right w:w="28" w:type="dxa"/>
            </w:tcMar>
          </w:tcPr>
          <w:p w:rsidR="00AF4578" w:rsidRPr="0063548B" w:rsidRDefault="00AF4578" w:rsidP="00304F68">
            <w:pPr>
              <w:widowControl w:val="0"/>
              <w:tabs>
                <w:tab w:val="left" w:pos="708"/>
              </w:tabs>
              <w:jc w:val="center"/>
              <w:rPr>
                <w:rFonts w:eastAsia="SimSun"/>
                <w:sz w:val="22"/>
                <w:szCs w:val="22"/>
                <w:lang w:eastAsia="zh-CN"/>
              </w:rPr>
            </w:pPr>
            <w:r w:rsidRPr="0063548B">
              <w:rPr>
                <w:rFonts w:eastAsia="SimSun"/>
                <w:sz w:val="22"/>
                <w:szCs w:val="22"/>
                <w:lang w:eastAsia="zh-CN"/>
              </w:rPr>
              <w:t>21 749,4</w:t>
            </w:r>
          </w:p>
        </w:tc>
        <w:tc>
          <w:tcPr>
            <w:tcW w:w="992" w:type="dxa"/>
            <w:tcMar>
              <w:left w:w="28" w:type="dxa"/>
              <w:right w:w="28" w:type="dxa"/>
            </w:tcMar>
          </w:tcPr>
          <w:p w:rsidR="00AF4578" w:rsidRPr="0063548B" w:rsidRDefault="00AF4578" w:rsidP="00304F68">
            <w:pPr>
              <w:widowControl w:val="0"/>
              <w:jc w:val="center"/>
              <w:rPr>
                <w:rFonts w:eastAsia="SimSun"/>
                <w:sz w:val="22"/>
                <w:szCs w:val="22"/>
                <w:lang w:eastAsia="zh-CN"/>
              </w:rPr>
            </w:pPr>
            <w:r w:rsidRPr="0063548B">
              <w:rPr>
                <w:rFonts w:eastAsia="SimSun"/>
                <w:sz w:val="22"/>
                <w:szCs w:val="22"/>
                <w:lang w:eastAsia="zh-CN"/>
              </w:rPr>
              <w:t>21 748,3</w:t>
            </w:r>
          </w:p>
        </w:tc>
        <w:tc>
          <w:tcPr>
            <w:tcW w:w="1701" w:type="dxa"/>
            <w:vMerge/>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tcMar>
              <w:left w:w="28" w:type="dxa"/>
              <w:right w:w="28" w:type="dxa"/>
            </w:tcMar>
          </w:tcPr>
          <w:p w:rsidR="00AF4578" w:rsidRPr="0063548B" w:rsidRDefault="00AF4578" w:rsidP="00304F68">
            <w:pPr>
              <w:widowControl w:val="0"/>
              <w:contextualSpacing/>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687" w:type="dxa"/>
            <w:vMerge/>
            <w:tcMar>
              <w:left w:w="28" w:type="dxa"/>
              <w:right w:w="28" w:type="dxa"/>
            </w:tcMar>
          </w:tcPr>
          <w:p w:rsidR="00AF4578" w:rsidRPr="0063548B" w:rsidRDefault="00AF4578" w:rsidP="00304F68">
            <w:pPr>
              <w:widowControl w:val="0"/>
              <w:contextualSpacing/>
              <w:jc w:val="center"/>
              <w:rPr>
                <w:color w:val="FF0000"/>
                <w:sz w:val="22"/>
                <w:szCs w:val="22"/>
                <w:lang w:eastAsia="en-US"/>
              </w:rPr>
            </w:pPr>
          </w:p>
        </w:tc>
        <w:tc>
          <w:tcPr>
            <w:tcW w:w="1417" w:type="dxa"/>
            <w:vMerge/>
            <w:tcMar>
              <w:left w:w="28" w:type="dxa"/>
              <w:right w:w="28" w:type="dxa"/>
            </w:tcMar>
          </w:tcPr>
          <w:p w:rsidR="00AF4578" w:rsidRPr="0063548B" w:rsidRDefault="00AF4578" w:rsidP="00304F68">
            <w:pPr>
              <w:widowControl w:val="0"/>
              <w:contextualSpacing/>
              <w:jc w:val="center"/>
              <w:rPr>
                <w:rFonts w:eastAsia="SimSun"/>
                <w:sz w:val="22"/>
                <w:szCs w:val="22"/>
                <w:lang w:eastAsia="zh-CN"/>
              </w:rPr>
            </w:pPr>
          </w:p>
        </w:tc>
      </w:tr>
      <w:tr w:rsidR="00AF4578" w:rsidRPr="0063548B" w:rsidTr="0063548B">
        <w:trPr>
          <w:trHeight w:val="1104"/>
        </w:trPr>
        <w:tc>
          <w:tcPr>
            <w:tcW w:w="54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2437" w:type="dxa"/>
            <w:vMerge/>
            <w:tcMar>
              <w:left w:w="28" w:type="dxa"/>
              <w:right w:w="28" w:type="dxa"/>
            </w:tcMar>
          </w:tcPr>
          <w:p w:rsidR="00AF4578" w:rsidRPr="0063548B" w:rsidRDefault="00AF4578" w:rsidP="00304F68">
            <w:pPr>
              <w:widowControl w:val="0"/>
              <w:contextualSpacing/>
              <w:rPr>
                <w:sz w:val="22"/>
                <w:szCs w:val="22"/>
                <w:lang w:eastAsia="en-US"/>
              </w:rPr>
            </w:pPr>
          </w:p>
        </w:tc>
        <w:tc>
          <w:tcPr>
            <w:tcW w:w="900" w:type="dxa"/>
            <w:vMerge/>
            <w:tcMar>
              <w:left w:w="28" w:type="dxa"/>
              <w:right w:w="28" w:type="dxa"/>
            </w:tcMar>
          </w:tcPr>
          <w:p w:rsidR="00AF4578" w:rsidRPr="0063548B" w:rsidRDefault="00AF4578" w:rsidP="00304F68">
            <w:pPr>
              <w:widowControl w:val="0"/>
              <w:contextualSpacing/>
              <w:rPr>
                <w:sz w:val="22"/>
                <w:szCs w:val="22"/>
                <w:lang w:eastAsia="en-US"/>
              </w:rPr>
            </w:pPr>
          </w:p>
        </w:tc>
        <w:tc>
          <w:tcPr>
            <w:tcW w:w="1510" w:type="dxa"/>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t>- бюджет городского округа Кинешма</w:t>
            </w:r>
          </w:p>
        </w:tc>
        <w:tc>
          <w:tcPr>
            <w:tcW w:w="1134" w:type="dxa"/>
            <w:tcMar>
              <w:left w:w="28" w:type="dxa"/>
              <w:right w:w="28" w:type="dxa"/>
            </w:tcMar>
          </w:tcPr>
          <w:p w:rsidR="00AF4578" w:rsidRPr="0063548B" w:rsidRDefault="00AF4578" w:rsidP="00304F68">
            <w:pPr>
              <w:widowControl w:val="0"/>
              <w:tabs>
                <w:tab w:val="left" w:pos="708"/>
              </w:tabs>
              <w:jc w:val="center"/>
              <w:rPr>
                <w:rFonts w:eastAsia="SimSun"/>
                <w:sz w:val="22"/>
                <w:szCs w:val="22"/>
                <w:lang w:eastAsia="zh-CN"/>
              </w:rPr>
            </w:pPr>
            <w:r w:rsidRPr="0063548B">
              <w:rPr>
                <w:rFonts w:eastAsia="SimSun"/>
                <w:sz w:val="22"/>
                <w:szCs w:val="22"/>
                <w:lang w:eastAsia="zh-CN"/>
              </w:rPr>
              <w:t>21 749,4</w:t>
            </w:r>
          </w:p>
        </w:tc>
        <w:tc>
          <w:tcPr>
            <w:tcW w:w="992" w:type="dxa"/>
            <w:tcMar>
              <w:left w:w="28" w:type="dxa"/>
              <w:right w:w="28" w:type="dxa"/>
            </w:tcMar>
          </w:tcPr>
          <w:p w:rsidR="00AF4578" w:rsidRPr="0063548B" w:rsidRDefault="00AF4578" w:rsidP="00304F68">
            <w:pPr>
              <w:widowControl w:val="0"/>
              <w:jc w:val="center"/>
              <w:rPr>
                <w:rFonts w:eastAsia="SimSun"/>
                <w:sz w:val="22"/>
                <w:szCs w:val="22"/>
                <w:lang w:eastAsia="zh-CN"/>
              </w:rPr>
            </w:pPr>
            <w:r w:rsidRPr="0063548B">
              <w:rPr>
                <w:rFonts w:eastAsia="SimSun"/>
                <w:sz w:val="22"/>
                <w:szCs w:val="22"/>
                <w:lang w:eastAsia="zh-CN"/>
              </w:rPr>
              <w:t>21 748,3</w:t>
            </w:r>
          </w:p>
        </w:tc>
        <w:tc>
          <w:tcPr>
            <w:tcW w:w="1701" w:type="dxa"/>
            <w:vMerge/>
            <w:tcMar>
              <w:left w:w="28" w:type="dxa"/>
              <w:right w:w="28" w:type="dxa"/>
            </w:tcMar>
          </w:tcPr>
          <w:p w:rsidR="00AF4578" w:rsidRPr="0063548B" w:rsidRDefault="00AF4578" w:rsidP="00304F68">
            <w:pPr>
              <w:widowControl w:val="0"/>
              <w:contextualSpacing/>
              <w:rPr>
                <w:sz w:val="22"/>
                <w:szCs w:val="22"/>
                <w:lang w:eastAsia="en-US"/>
              </w:rPr>
            </w:pPr>
          </w:p>
        </w:tc>
        <w:tc>
          <w:tcPr>
            <w:tcW w:w="3402" w:type="dxa"/>
            <w:tcMar>
              <w:left w:w="28" w:type="dxa"/>
              <w:right w:w="28" w:type="dxa"/>
            </w:tcMar>
          </w:tcPr>
          <w:p w:rsidR="00AF4578" w:rsidRPr="0063548B" w:rsidRDefault="00CC2C26" w:rsidP="00304F68">
            <w:pPr>
              <w:widowControl w:val="0"/>
              <w:rPr>
                <w:sz w:val="22"/>
                <w:szCs w:val="22"/>
                <w:lang w:eastAsia="en-US"/>
              </w:rPr>
            </w:pPr>
            <w:r w:rsidRPr="0063548B">
              <w:rPr>
                <w:sz w:val="22"/>
                <w:szCs w:val="22"/>
                <w:lang w:eastAsia="en-US"/>
              </w:rPr>
              <w:t>Количество обученных руководителей экономических объектов, руководителей нештатных аварийно-спасательных формирований, специалистов гражданской обороны и других специалистов, жителей городского округа Кинешма и детей в области гражданской обороны и защиты от чрезвычайных ситуаций</w:t>
            </w:r>
          </w:p>
        </w:tc>
        <w:tc>
          <w:tcPr>
            <w:tcW w:w="720" w:type="dxa"/>
            <w:tcMar>
              <w:left w:w="28" w:type="dxa"/>
              <w:right w:w="28" w:type="dxa"/>
            </w:tcMar>
          </w:tcPr>
          <w:p w:rsidR="00CC2C26" w:rsidRPr="0063548B" w:rsidRDefault="00CC2C26" w:rsidP="00304F68">
            <w:pPr>
              <w:widowControl w:val="0"/>
              <w:jc w:val="center"/>
              <w:rPr>
                <w:sz w:val="22"/>
                <w:szCs w:val="22"/>
                <w:lang w:eastAsia="en-US"/>
              </w:rPr>
            </w:pPr>
            <w:r w:rsidRPr="0063548B">
              <w:rPr>
                <w:sz w:val="22"/>
                <w:szCs w:val="22"/>
                <w:lang w:eastAsia="en-US"/>
              </w:rPr>
              <w:t>Чел.</w:t>
            </w:r>
          </w:p>
          <w:p w:rsidR="00CC2C26" w:rsidRPr="0063548B" w:rsidRDefault="00CC2C26" w:rsidP="00304F68">
            <w:pPr>
              <w:widowControl w:val="0"/>
              <w:jc w:val="center"/>
              <w:rPr>
                <w:sz w:val="22"/>
                <w:szCs w:val="22"/>
                <w:lang w:eastAsia="en-US"/>
              </w:rPr>
            </w:pPr>
          </w:p>
          <w:p w:rsidR="00CC2C26" w:rsidRPr="0063548B" w:rsidRDefault="00CC2C26" w:rsidP="00304F68">
            <w:pPr>
              <w:widowControl w:val="0"/>
              <w:jc w:val="center"/>
              <w:rPr>
                <w:sz w:val="22"/>
                <w:szCs w:val="22"/>
                <w:lang w:eastAsia="en-US"/>
              </w:rPr>
            </w:pPr>
          </w:p>
          <w:p w:rsidR="00CC2C26" w:rsidRPr="0063548B" w:rsidRDefault="00CC2C26" w:rsidP="00304F68">
            <w:pPr>
              <w:widowControl w:val="0"/>
              <w:jc w:val="center"/>
              <w:rPr>
                <w:sz w:val="22"/>
                <w:szCs w:val="22"/>
                <w:lang w:eastAsia="en-US"/>
              </w:rPr>
            </w:pPr>
          </w:p>
          <w:p w:rsidR="00CC2C26" w:rsidRPr="0063548B" w:rsidRDefault="00CC2C26" w:rsidP="00304F68">
            <w:pPr>
              <w:widowControl w:val="0"/>
              <w:jc w:val="center"/>
              <w:rPr>
                <w:sz w:val="22"/>
                <w:szCs w:val="22"/>
                <w:lang w:eastAsia="en-US"/>
              </w:rPr>
            </w:pPr>
          </w:p>
          <w:p w:rsidR="00AF4578" w:rsidRPr="0063548B" w:rsidRDefault="00AF4578" w:rsidP="00304F68">
            <w:pPr>
              <w:widowControl w:val="0"/>
              <w:jc w:val="center"/>
              <w:rPr>
                <w:sz w:val="22"/>
                <w:szCs w:val="22"/>
                <w:lang w:eastAsia="en-US"/>
              </w:rPr>
            </w:pPr>
          </w:p>
        </w:tc>
        <w:tc>
          <w:tcPr>
            <w:tcW w:w="720" w:type="dxa"/>
            <w:tcMar>
              <w:left w:w="28" w:type="dxa"/>
              <w:right w:w="28" w:type="dxa"/>
            </w:tcMar>
          </w:tcPr>
          <w:p w:rsidR="00AF4578" w:rsidRPr="0063548B" w:rsidRDefault="00CC2C26" w:rsidP="00304F68">
            <w:pPr>
              <w:widowControl w:val="0"/>
              <w:jc w:val="center"/>
              <w:rPr>
                <w:sz w:val="22"/>
                <w:szCs w:val="22"/>
                <w:lang w:eastAsia="en-US"/>
              </w:rPr>
            </w:pPr>
            <w:r w:rsidRPr="0063548B">
              <w:rPr>
                <w:sz w:val="22"/>
                <w:szCs w:val="22"/>
                <w:lang w:eastAsia="en-US"/>
              </w:rPr>
              <w:t>323</w:t>
            </w:r>
          </w:p>
        </w:tc>
        <w:tc>
          <w:tcPr>
            <w:tcW w:w="687" w:type="dxa"/>
            <w:tcMar>
              <w:left w:w="28" w:type="dxa"/>
              <w:right w:w="28" w:type="dxa"/>
            </w:tcMar>
          </w:tcPr>
          <w:p w:rsidR="00AF4578" w:rsidRPr="0063548B" w:rsidRDefault="00CC2C26" w:rsidP="00304F68">
            <w:pPr>
              <w:widowControl w:val="0"/>
              <w:jc w:val="center"/>
              <w:rPr>
                <w:color w:val="FF0000"/>
                <w:sz w:val="22"/>
                <w:szCs w:val="22"/>
                <w:lang w:eastAsia="en-US"/>
              </w:rPr>
            </w:pPr>
            <w:r w:rsidRPr="0063548B">
              <w:rPr>
                <w:sz w:val="22"/>
                <w:szCs w:val="22"/>
                <w:lang w:eastAsia="en-US"/>
              </w:rPr>
              <w:t>323</w:t>
            </w:r>
          </w:p>
        </w:tc>
        <w:tc>
          <w:tcPr>
            <w:tcW w:w="1417" w:type="dxa"/>
            <w:vMerge/>
            <w:tcMar>
              <w:left w:w="28" w:type="dxa"/>
              <w:right w:w="28" w:type="dxa"/>
            </w:tcMar>
          </w:tcPr>
          <w:p w:rsidR="00AF4578" w:rsidRPr="0063548B" w:rsidRDefault="00AF4578" w:rsidP="00304F68">
            <w:pPr>
              <w:widowControl w:val="0"/>
              <w:contextualSpacing/>
              <w:jc w:val="center"/>
              <w:rPr>
                <w:rFonts w:eastAsia="SimSun"/>
                <w:sz w:val="22"/>
                <w:szCs w:val="22"/>
                <w:lang w:eastAsia="zh-CN"/>
              </w:rPr>
            </w:pPr>
          </w:p>
        </w:tc>
      </w:tr>
      <w:tr w:rsidR="00AF4578" w:rsidRPr="0063548B" w:rsidTr="0063548B">
        <w:trPr>
          <w:trHeight w:val="177"/>
        </w:trPr>
        <w:tc>
          <w:tcPr>
            <w:tcW w:w="540" w:type="dxa"/>
            <w:vMerge w:val="restart"/>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lastRenderedPageBreak/>
              <w:t>1.1.2.</w:t>
            </w:r>
          </w:p>
        </w:tc>
        <w:tc>
          <w:tcPr>
            <w:tcW w:w="2437" w:type="dxa"/>
            <w:vMerge w:val="restart"/>
            <w:tcMar>
              <w:left w:w="28" w:type="dxa"/>
              <w:right w:w="28" w:type="dxa"/>
            </w:tcMar>
          </w:tcPr>
          <w:p w:rsidR="00AF4578" w:rsidRPr="0063548B" w:rsidRDefault="00AF4578" w:rsidP="00304F68">
            <w:pPr>
              <w:widowControl w:val="0"/>
              <w:rPr>
                <w:sz w:val="22"/>
                <w:szCs w:val="22"/>
                <w:lang w:eastAsia="en-US"/>
              </w:rPr>
            </w:pPr>
            <w:r w:rsidRPr="0063548B">
              <w:rPr>
                <w:sz w:val="22"/>
                <w:szCs w:val="22"/>
                <w:lang w:eastAsia="en-US"/>
              </w:rPr>
              <w:t>Мероприятие:</w:t>
            </w:r>
          </w:p>
          <w:p w:rsidR="00AF4578" w:rsidRPr="0063548B" w:rsidRDefault="00AF4578" w:rsidP="00304F68">
            <w:pPr>
              <w:widowControl w:val="0"/>
              <w:rPr>
                <w:bCs/>
                <w:sz w:val="22"/>
                <w:szCs w:val="22"/>
                <w:lang w:eastAsia="en-US"/>
              </w:rPr>
            </w:pPr>
            <w:r w:rsidRPr="0063548B">
              <w:rPr>
                <w:bCs/>
                <w:sz w:val="22"/>
                <w:szCs w:val="22"/>
                <w:lang w:eastAsia="en-US"/>
              </w:rPr>
              <w:t>«Организация автоматизированных рабочих мест и создание сети связи и передачи данных Системы-112</w:t>
            </w:r>
            <w:r w:rsidRPr="0063548B">
              <w:rPr>
                <w:sz w:val="22"/>
                <w:szCs w:val="22"/>
                <w:lang w:eastAsia="en-US"/>
              </w:rPr>
              <w:t>»</w:t>
            </w:r>
          </w:p>
        </w:tc>
        <w:tc>
          <w:tcPr>
            <w:tcW w:w="900" w:type="dxa"/>
            <w:vMerge w:val="restart"/>
            <w:tcMar>
              <w:left w:w="28" w:type="dxa"/>
              <w:right w:w="28" w:type="dxa"/>
            </w:tcMar>
          </w:tcPr>
          <w:p w:rsidR="00AF4578" w:rsidRPr="0063548B" w:rsidRDefault="00AF4578" w:rsidP="00304F68">
            <w:pPr>
              <w:widowControl w:val="0"/>
              <w:rPr>
                <w:sz w:val="22"/>
                <w:szCs w:val="22"/>
                <w:lang w:eastAsia="en-US"/>
              </w:rPr>
            </w:pPr>
            <w:r w:rsidRPr="0063548B">
              <w:rPr>
                <w:sz w:val="22"/>
                <w:szCs w:val="22"/>
                <w:lang w:eastAsia="en-US"/>
              </w:rPr>
              <w:t xml:space="preserve">МУ «Управление ГОЧС </w:t>
            </w:r>
            <w:proofErr w:type="spellStart"/>
            <w:r w:rsidRPr="0063548B">
              <w:rPr>
                <w:sz w:val="22"/>
                <w:szCs w:val="22"/>
                <w:lang w:eastAsia="en-US"/>
              </w:rPr>
              <w:t>г.о</w:t>
            </w:r>
            <w:proofErr w:type="spellEnd"/>
            <w:r w:rsidRPr="0063548B">
              <w:rPr>
                <w:sz w:val="22"/>
                <w:szCs w:val="22"/>
                <w:lang w:eastAsia="en-US"/>
              </w:rPr>
              <w:t xml:space="preserve">. </w:t>
            </w:r>
            <w:proofErr w:type="spellStart"/>
            <w:proofErr w:type="gramStart"/>
            <w:r w:rsidRPr="0063548B">
              <w:rPr>
                <w:sz w:val="22"/>
                <w:szCs w:val="22"/>
                <w:lang w:eastAsia="en-US"/>
              </w:rPr>
              <w:t>Кинеш-ма</w:t>
            </w:r>
            <w:proofErr w:type="spellEnd"/>
            <w:proofErr w:type="gramEnd"/>
            <w:r w:rsidRPr="0063548B">
              <w:rPr>
                <w:sz w:val="22"/>
                <w:szCs w:val="22"/>
                <w:lang w:eastAsia="en-US"/>
              </w:rPr>
              <w:t>»</w:t>
            </w:r>
          </w:p>
        </w:tc>
        <w:tc>
          <w:tcPr>
            <w:tcW w:w="1510" w:type="dxa"/>
            <w:tcMar>
              <w:left w:w="28" w:type="dxa"/>
              <w:right w:w="28" w:type="dxa"/>
            </w:tcMar>
          </w:tcPr>
          <w:p w:rsidR="00AF4578" w:rsidRPr="0063548B" w:rsidRDefault="00AF4578" w:rsidP="00304F68">
            <w:pPr>
              <w:widowControl w:val="0"/>
              <w:rPr>
                <w:sz w:val="22"/>
                <w:szCs w:val="22"/>
                <w:lang w:eastAsia="en-US"/>
              </w:rPr>
            </w:pPr>
            <w:r w:rsidRPr="0063548B">
              <w:rPr>
                <w:sz w:val="22"/>
                <w:szCs w:val="22"/>
                <w:lang w:eastAsia="en-US"/>
              </w:rPr>
              <w:t>Всего</w:t>
            </w:r>
          </w:p>
        </w:tc>
        <w:tc>
          <w:tcPr>
            <w:tcW w:w="1134"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0,0</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0,0</w:t>
            </w:r>
          </w:p>
        </w:tc>
        <w:tc>
          <w:tcPr>
            <w:tcW w:w="1701" w:type="dxa"/>
            <w:vMerge w:val="restart"/>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val="restart"/>
            <w:tcMar>
              <w:left w:w="28" w:type="dxa"/>
              <w:right w:w="28" w:type="dxa"/>
            </w:tcMar>
          </w:tcPr>
          <w:p w:rsidR="00AF4578" w:rsidRPr="0063548B" w:rsidRDefault="00AF4578" w:rsidP="00304F68">
            <w:pPr>
              <w:widowControl w:val="0"/>
              <w:rPr>
                <w:sz w:val="22"/>
                <w:szCs w:val="22"/>
                <w:lang w:eastAsia="en-US"/>
              </w:rPr>
            </w:pPr>
            <w:r w:rsidRPr="0063548B">
              <w:rPr>
                <w:sz w:val="22"/>
                <w:szCs w:val="22"/>
                <w:lang w:eastAsia="en-US"/>
              </w:rPr>
              <w:t>Оснащенность ЕДДС Управления материально-техническими средствами и оборудованием, необходимым для развития Системы-112</w:t>
            </w:r>
          </w:p>
        </w:tc>
        <w:tc>
          <w:tcPr>
            <w:tcW w:w="720"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w:t>
            </w:r>
          </w:p>
        </w:tc>
        <w:tc>
          <w:tcPr>
            <w:tcW w:w="720" w:type="dxa"/>
            <w:vMerge w:val="restart"/>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80</w:t>
            </w:r>
          </w:p>
        </w:tc>
        <w:tc>
          <w:tcPr>
            <w:tcW w:w="687" w:type="dxa"/>
            <w:vMerge w:val="restart"/>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80</w:t>
            </w:r>
          </w:p>
        </w:tc>
        <w:tc>
          <w:tcPr>
            <w:tcW w:w="1417" w:type="dxa"/>
            <w:vMerge w:val="restart"/>
            <w:tcMar>
              <w:left w:w="28" w:type="dxa"/>
              <w:right w:w="28" w:type="dxa"/>
            </w:tcMar>
          </w:tcPr>
          <w:p w:rsidR="00AF4578" w:rsidRPr="0063548B" w:rsidRDefault="00AF4578" w:rsidP="00304F68">
            <w:pPr>
              <w:widowControl w:val="0"/>
              <w:jc w:val="center"/>
              <w:rPr>
                <w:sz w:val="22"/>
                <w:szCs w:val="22"/>
                <w:lang w:eastAsia="en-US"/>
              </w:rPr>
            </w:pPr>
          </w:p>
        </w:tc>
      </w:tr>
      <w:tr w:rsidR="00AF4578" w:rsidRPr="0063548B" w:rsidTr="0063548B">
        <w:trPr>
          <w:trHeight w:val="506"/>
        </w:trPr>
        <w:tc>
          <w:tcPr>
            <w:tcW w:w="540" w:type="dxa"/>
            <w:vMerge/>
            <w:tcMar>
              <w:left w:w="28" w:type="dxa"/>
              <w:right w:w="28" w:type="dxa"/>
            </w:tcMar>
          </w:tcPr>
          <w:p w:rsidR="00AF4578" w:rsidRPr="0063548B" w:rsidRDefault="00AF4578" w:rsidP="00304F68">
            <w:pPr>
              <w:widowControl w:val="0"/>
              <w:jc w:val="center"/>
              <w:rPr>
                <w:b/>
                <w:sz w:val="22"/>
                <w:szCs w:val="22"/>
                <w:lang w:eastAsia="en-US"/>
              </w:rPr>
            </w:pPr>
          </w:p>
        </w:tc>
        <w:tc>
          <w:tcPr>
            <w:tcW w:w="2437" w:type="dxa"/>
            <w:vMerge/>
            <w:tcMar>
              <w:left w:w="28" w:type="dxa"/>
              <w:right w:w="28" w:type="dxa"/>
            </w:tcMar>
          </w:tcPr>
          <w:p w:rsidR="00AF4578" w:rsidRPr="0063548B" w:rsidRDefault="00AF4578" w:rsidP="00304F68">
            <w:pPr>
              <w:widowControl w:val="0"/>
              <w:rPr>
                <w:sz w:val="22"/>
                <w:szCs w:val="22"/>
                <w:lang w:eastAsia="en-US"/>
              </w:rPr>
            </w:pPr>
          </w:p>
        </w:tc>
        <w:tc>
          <w:tcPr>
            <w:tcW w:w="900" w:type="dxa"/>
            <w:vMerge/>
            <w:tcMar>
              <w:left w:w="28" w:type="dxa"/>
              <w:right w:w="28" w:type="dxa"/>
            </w:tcMar>
          </w:tcPr>
          <w:p w:rsidR="00AF4578" w:rsidRPr="0063548B" w:rsidRDefault="00AF4578" w:rsidP="00304F68">
            <w:pPr>
              <w:widowControl w:val="0"/>
              <w:rPr>
                <w:sz w:val="22"/>
                <w:szCs w:val="22"/>
                <w:lang w:eastAsia="en-US"/>
              </w:rPr>
            </w:pPr>
          </w:p>
        </w:tc>
        <w:tc>
          <w:tcPr>
            <w:tcW w:w="1510" w:type="dxa"/>
            <w:tcMar>
              <w:left w:w="28" w:type="dxa"/>
              <w:right w:w="28" w:type="dxa"/>
            </w:tcMar>
          </w:tcPr>
          <w:p w:rsidR="00AF4578" w:rsidRPr="00EB7EEB" w:rsidRDefault="00AF4578" w:rsidP="00304F68">
            <w:pPr>
              <w:widowControl w:val="0"/>
              <w:rPr>
                <w:sz w:val="22"/>
                <w:szCs w:val="22"/>
                <w:lang w:eastAsia="en-US"/>
              </w:rPr>
            </w:pPr>
            <w:r w:rsidRPr="00EB7EEB">
              <w:rPr>
                <w:sz w:val="22"/>
                <w:szCs w:val="22"/>
                <w:lang w:eastAsia="en-US"/>
              </w:rPr>
              <w:t xml:space="preserve">бюджетные ассигнования </w:t>
            </w:r>
          </w:p>
          <w:p w:rsidR="00AF4578" w:rsidRPr="0063548B" w:rsidRDefault="00AF4578" w:rsidP="00304F68">
            <w:pPr>
              <w:widowControl w:val="0"/>
              <w:rPr>
                <w:sz w:val="22"/>
                <w:szCs w:val="22"/>
                <w:lang w:eastAsia="en-US"/>
              </w:rPr>
            </w:pPr>
            <w:r w:rsidRPr="0063548B">
              <w:rPr>
                <w:sz w:val="22"/>
                <w:szCs w:val="22"/>
                <w:lang w:eastAsia="en-US"/>
              </w:rPr>
              <w:t xml:space="preserve">всего, </w:t>
            </w:r>
          </w:p>
          <w:p w:rsidR="00AF4578" w:rsidRPr="0063548B" w:rsidRDefault="00AF4578" w:rsidP="00304F68">
            <w:pPr>
              <w:widowControl w:val="0"/>
              <w:rPr>
                <w:sz w:val="22"/>
                <w:szCs w:val="22"/>
                <w:lang w:eastAsia="en-US"/>
              </w:rPr>
            </w:pPr>
            <w:r w:rsidRPr="0063548B">
              <w:rPr>
                <w:i/>
                <w:sz w:val="22"/>
                <w:szCs w:val="22"/>
                <w:lang w:eastAsia="en-US"/>
              </w:rPr>
              <w:t>в том числе</w:t>
            </w:r>
            <w:r w:rsidRPr="0063548B">
              <w:rPr>
                <w:sz w:val="22"/>
                <w:szCs w:val="22"/>
                <w:lang w:eastAsia="en-US"/>
              </w:rPr>
              <w:t>:</w:t>
            </w:r>
          </w:p>
        </w:tc>
        <w:tc>
          <w:tcPr>
            <w:tcW w:w="1134"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0,0</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0,0</w:t>
            </w:r>
          </w:p>
        </w:tc>
        <w:tc>
          <w:tcPr>
            <w:tcW w:w="1701" w:type="dxa"/>
            <w:vMerge/>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tcMar>
              <w:left w:w="28" w:type="dxa"/>
              <w:right w:w="28" w:type="dxa"/>
            </w:tcMar>
          </w:tcPr>
          <w:p w:rsidR="00AF4578" w:rsidRPr="0063548B" w:rsidRDefault="00AF4578" w:rsidP="00304F68">
            <w:pPr>
              <w:widowControl w:val="0"/>
              <w:contextualSpacing/>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687"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1417" w:type="dxa"/>
            <w:vMerge/>
            <w:tcMar>
              <w:left w:w="28" w:type="dxa"/>
              <w:right w:w="28" w:type="dxa"/>
            </w:tcMar>
          </w:tcPr>
          <w:p w:rsidR="00AF4578" w:rsidRPr="0063548B" w:rsidRDefault="00AF4578" w:rsidP="00304F68">
            <w:pPr>
              <w:widowControl w:val="0"/>
              <w:jc w:val="center"/>
              <w:rPr>
                <w:sz w:val="22"/>
                <w:szCs w:val="22"/>
                <w:lang w:eastAsia="en-US"/>
              </w:rPr>
            </w:pPr>
          </w:p>
        </w:tc>
      </w:tr>
      <w:tr w:rsidR="00AF4578" w:rsidRPr="0063548B" w:rsidTr="0063548B">
        <w:trPr>
          <w:trHeight w:val="506"/>
        </w:trPr>
        <w:tc>
          <w:tcPr>
            <w:tcW w:w="540" w:type="dxa"/>
            <w:vMerge/>
            <w:tcMar>
              <w:left w:w="28" w:type="dxa"/>
              <w:right w:w="28" w:type="dxa"/>
            </w:tcMar>
          </w:tcPr>
          <w:p w:rsidR="00AF4578" w:rsidRPr="0063548B" w:rsidRDefault="00AF4578" w:rsidP="00304F68">
            <w:pPr>
              <w:widowControl w:val="0"/>
              <w:jc w:val="center"/>
              <w:rPr>
                <w:b/>
                <w:sz w:val="22"/>
                <w:szCs w:val="22"/>
                <w:lang w:eastAsia="en-US"/>
              </w:rPr>
            </w:pPr>
          </w:p>
        </w:tc>
        <w:tc>
          <w:tcPr>
            <w:tcW w:w="2437" w:type="dxa"/>
            <w:vMerge/>
            <w:tcMar>
              <w:left w:w="28" w:type="dxa"/>
              <w:right w:w="28" w:type="dxa"/>
            </w:tcMar>
          </w:tcPr>
          <w:p w:rsidR="00AF4578" w:rsidRPr="0063548B" w:rsidRDefault="00AF4578" w:rsidP="00304F68">
            <w:pPr>
              <w:widowControl w:val="0"/>
              <w:rPr>
                <w:sz w:val="22"/>
                <w:szCs w:val="22"/>
                <w:lang w:eastAsia="en-US"/>
              </w:rPr>
            </w:pPr>
          </w:p>
        </w:tc>
        <w:tc>
          <w:tcPr>
            <w:tcW w:w="900" w:type="dxa"/>
            <w:vMerge/>
            <w:tcMar>
              <w:left w:w="28" w:type="dxa"/>
              <w:right w:w="28" w:type="dxa"/>
            </w:tcMar>
          </w:tcPr>
          <w:p w:rsidR="00AF4578" w:rsidRPr="0063548B" w:rsidRDefault="00AF4578" w:rsidP="00304F68">
            <w:pPr>
              <w:widowControl w:val="0"/>
              <w:rPr>
                <w:sz w:val="22"/>
                <w:szCs w:val="22"/>
                <w:lang w:eastAsia="en-US"/>
              </w:rPr>
            </w:pPr>
          </w:p>
        </w:tc>
        <w:tc>
          <w:tcPr>
            <w:tcW w:w="1510" w:type="dxa"/>
            <w:tcMar>
              <w:left w:w="28" w:type="dxa"/>
              <w:right w:w="28" w:type="dxa"/>
            </w:tcMar>
          </w:tcPr>
          <w:p w:rsidR="00AF4578" w:rsidRPr="0063548B" w:rsidRDefault="00AF4578" w:rsidP="00304F68">
            <w:pPr>
              <w:widowControl w:val="0"/>
              <w:rPr>
                <w:sz w:val="22"/>
                <w:szCs w:val="22"/>
                <w:lang w:eastAsia="en-US"/>
              </w:rPr>
            </w:pPr>
            <w:r w:rsidRPr="0063548B">
              <w:rPr>
                <w:sz w:val="22"/>
                <w:szCs w:val="22"/>
                <w:lang w:eastAsia="en-US"/>
              </w:rPr>
              <w:t>- бюджет городского округа Кинешма</w:t>
            </w:r>
          </w:p>
        </w:tc>
        <w:tc>
          <w:tcPr>
            <w:tcW w:w="1134"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0,0</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0,0</w:t>
            </w:r>
          </w:p>
        </w:tc>
        <w:tc>
          <w:tcPr>
            <w:tcW w:w="1701" w:type="dxa"/>
            <w:vMerge/>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tcMar>
              <w:left w:w="28" w:type="dxa"/>
              <w:right w:w="28" w:type="dxa"/>
            </w:tcMar>
          </w:tcPr>
          <w:p w:rsidR="00AF4578" w:rsidRPr="0063548B" w:rsidRDefault="00AF4578" w:rsidP="00304F68">
            <w:pPr>
              <w:widowControl w:val="0"/>
              <w:contextualSpacing/>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687"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1417" w:type="dxa"/>
            <w:vMerge/>
            <w:tcMar>
              <w:left w:w="28" w:type="dxa"/>
              <w:right w:w="28" w:type="dxa"/>
            </w:tcMar>
          </w:tcPr>
          <w:p w:rsidR="00AF4578" w:rsidRPr="0063548B" w:rsidRDefault="00AF4578" w:rsidP="00304F68">
            <w:pPr>
              <w:widowControl w:val="0"/>
              <w:jc w:val="center"/>
              <w:rPr>
                <w:sz w:val="22"/>
                <w:szCs w:val="22"/>
                <w:lang w:eastAsia="en-US"/>
              </w:rPr>
            </w:pPr>
          </w:p>
        </w:tc>
      </w:tr>
      <w:tr w:rsidR="00AF4578" w:rsidRPr="0063548B" w:rsidTr="0063548B">
        <w:trPr>
          <w:trHeight w:val="305"/>
        </w:trPr>
        <w:tc>
          <w:tcPr>
            <w:tcW w:w="540"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1.1.3</w:t>
            </w: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tc>
        <w:tc>
          <w:tcPr>
            <w:tcW w:w="2437" w:type="dxa"/>
            <w:vMerge w:val="restart"/>
            <w:tcMar>
              <w:left w:w="28" w:type="dxa"/>
              <w:right w:w="28" w:type="dxa"/>
            </w:tcMar>
          </w:tcPr>
          <w:p w:rsidR="00AF4578" w:rsidRPr="0063548B" w:rsidRDefault="00AF4578" w:rsidP="00304F68">
            <w:pPr>
              <w:widowControl w:val="0"/>
              <w:rPr>
                <w:sz w:val="22"/>
                <w:szCs w:val="22"/>
                <w:lang w:eastAsia="en-US"/>
              </w:rPr>
            </w:pPr>
            <w:r w:rsidRPr="0063548B">
              <w:rPr>
                <w:sz w:val="22"/>
                <w:szCs w:val="22"/>
                <w:lang w:eastAsia="en-US"/>
              </w:rPr>
              <w:t>Мероприятие:</w:t>
            </w:r>
          </w:p>
          <w:p w:rsidR="00AF4578" w:rsidRPr="0063548B" w:rsidRDefault="00AF4578" w:rsidP="00304F68">
            <w:pPr>
              <w:widowControl w:val="0"/>
              <w:rPr>
                <w:sz w:val="22"/>
                <w:szCs w:val="22"/>
                <w:lang w:eastAsia="en-US"/>
              </w:rPr>
            </w:pPr>
            <w:r w:rsidRPr="0063548B">
              <w:rPr>
                <w:sz w:val="22"/>
                <w:szCs w:val="22"/>
                <w:lang w:eastAsia="en-US"/>
              </w:rPr>
              <w:t>«Развитие системы оповещения на территории городского округа Кинешма, поддержание элементов системы в рабочем состоянии, улучшение технических характеристик системы»</w:t>
            </w:r>
          </w:p>
        </w:tc>
        <w:tc>
          <w:tcPr>
            <w:tcW w:w="900" w:type="dxa"/>
            <w:vMerge w:val="restart"/>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t>МУ «</w:t>
            </w:r>
            <w:proofErr w:type="gramStart"/>
            <w:r w:rsidRPr="0063548B">
              <w:rPr>
                <w:sz w:val="22"/>
                <w:szCs w:val="22"/>
                <w:lang w:eastAsia="en-US"/>
              </w:rPr>
              <w:t>Управ-</w:t>
            </w:r>
            <w:proofErr w:type="spellStart"/>
            <w:r w:rsidRPr="0063548B">
              <w:rPr>
                <w:sz w:val="22"/>
                <w:szCs w:val="22"/>
                <w:lang w:eastAsia="en-US"/>
              </w:rPr>
              <w:t>ление</w:t>
            </w:r>
            <w:proofErr w:type="spellEnd"/>
            <w:proofErr w:type="gramEnd"/>
            <w:r w:rsidRPr="0063548B">
              <w:rPr>
                <w:sz w:val="22"/>
                <w:szCs w:val="22"/>
                <w:lang w:eastAsia="en-US"/>
              </w:rPr>
              <w:t xml:space="preserve"> ГОЧС </w:t>
            </w:r>
            <w:proofErr w:type="spellStart"/>
            <w:r w:rsidRPr="0063548B">
              <w:rPr>
                <w:sz w:val="22"/>
                <w:szCs w:val="22"/>
                <w:lang w:eastAsia="en-US"/>
              </w:rPr>
              <w:t>г.о</w:t>
            </w:r>
            <w:proofErr w:type="spellEnd"/>
            <w:r w:rsidRPr="0063548B">
              <w:rPr>
                <w:sz w:val="22"/>
                <w:szCs w:val="22"/>
                <w:lang w:eastAsia="en-US"/>
              </w:rPr>
              <w:t xml:space="preserve">. </w:t>
            </w:r>
            <w:proofErr w:type="spellStart"/>
            <w:r w:rsidRPr="0063548B">
              <w:rPr>
                <w:sz w:val="22"/>
                <w:szCs w:val="22"/>
                <w:lang w:eastAsia="en-US"/>
              </w:rPr>
              <w:t>Кинеш-ма</w:t>
            </w:r>
            <w:proofErr w:type="spellEnd"/>
            <w:r w:rsidRPr="0063548B">
              <w:rPr>
                <w:sz w:val="22"/>
                <w:szCs w:val="22"/>
                <w:lang w:eastAsia="en-US"/>
              </w:rPr>
              <w:t>»</w:t>
            </w:r>
          </w:p>
        </w:tc>
        <w:tc>
          <w:tcPr>
            <w:tcW w:w="1510" w:type="dxa"/>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t>Всего</w:t>
            </w:r>
          </w:p>
        </w:tc>
        <w:tc>
          <w:tcPr>
            <w:tcW w:w="1134"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60,00</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60,00</w:t>
            </w:r>
          </w:p>
        </w:tc>
        <w:tc>
          <w:tcPr>
            <w:tcW w:w="1701" w:type="dxa"/>
            <w:vMerge w:val="restart"/>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val="restart"/>
            <w:tcMar>
              <w:left w:w="28" w:type="dxa"/>
              <w:right w:w="28" w:type="dxa"/>
            </w:tcMar>
          </w:tcPr>
          <w:p w:rsidR="00AF4578" w:rsidRPr="0063548B" w:rsidRDefault="00AF4578" w:rsidP="00304F68">
            <w:pPr>
              <w:widowControl w:val="0"/>
              <w:rPr>
                <w:sz w:val="22"/>
                <w:szCs w:val="22"/>
                <w:lang w:eastAsia="en-US"/>
              </w:rPr>
            </w:pPr>
            <w:r w:rsidRPr="0063548B">
              <w:rPr>
                <w:sz w:val="22"/>
                <w:szCs w:val="22"/>
                <w:lang w:eastAsia="en-US"/>
              </w:rPr>
              <w:t xml:space="preserve"> Охват  населения  сетью </w:t>
            </w:r>
            <w:proofErr w:type="spellStart"/>
            <w:r w:rsidRPr="0063548B">
              <w:rPr>
                <w:sz w:val="22"/>
                <w:szCs w:val="22"/>
                <w:lang w:eastAsia="en-US"/>
              </w:rPr>
              <w:t>электросирен</w:t>
            </w:r>
            <w:proofErr w:type="spellEnd"/>
            <w:r w:rsidRPr="0063548B">
              <w:rPr>
                <w:sz w:val="22"/>
                <w:szCs w:val="22"/>
                <w:lang w:eastAsia="en-US"/>
              </w:rPr>
              <w:t xml:space="preserve"> и мощных акустических устройств оповещения и информирования</w:t>
            </w:r>
          </w:p>
        </w:tc>
        <w:tc>
          <w:tcPr>
            <w:tcW w:w="720"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w:t>
            </w:r>
          </w:p>
        </w:tc>
        <w:tc>
          <w:tcPr>
            <w:tcW w:w="720" w:type="dxa"/>
            <w:vMerge w:val="restart"/>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45</w:t>
            </w:r>
          </w:p>
        </w:tc>
        <w:tc>
          <w:tcPr>
            <w:tcW w:w="687" w:type="dxa"/>
            <w:vMerge w:val="restart"/>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92,5</w:t>
            </w:r>
          </w:p>
        </w:tc>
        <w:tc>
          <w:tcPr>
            <w:tcW w:w="1417" w:type="dxa"/>
            <w:vMerge w:val="restart"/>
            <w:tcMar>
              <w:left w:w="28" w:type="dxa"/>
              <w:right w:w="28" w:type="dxa"/>
            </w:tcMar>
          </w:tcPr>
          <w:p w:rsidR="00AF4578" w:rsidRPr="0063548B" w:rsidRDefault="00AF4578" w:rsidP="00304F68">
            <w:pPr>
              <w:widowControl w:val="0"/>
              <w:rPr>
                <w:sz w:val="22"/>
                <w:szCs w:val="22"/>
                <w:lang w:eastAsia="en-US"/>
              </w:rPr>
            </w:pPr>
            <w:proofErr w:type="gramStart"/>
            <w:r w:rsidRPr="0063548B">
              <w:rPr>
                <w:sz w:val="22"/>
                <w:szCs w:val="22"/>
                <w:lang w:eastAsia="en-US"/>
              </w:rPr>
              <w:t>проведена по модернизация городской системы оповещения, в ходе которой установлено дополнительное оборудование</w:t>
            </w:r>
            <w:proofErr w:type="gramEnd"/>
          </w:p>
        </w:tc>
      </w:tr>
      <w:tr w:rsidR="00AF4578" w:rsidRPr="0063548B" w:rsidTr="0063548B">
        <w:trPr>
          <w:trHeight w:val="937"/>
        </w:trPr>
        <w:tc>
          <w:tcPr>
            <w:tcW w:w="54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2437" w:type="dxa"/>
            <w:vMerge/>
            <w:tcMar>
              <w:left w:w="28" w:type="dxa"/>
              <w:right w:w="28" w:type="dxa"/>
            </w:tcMar>
          </w:tcPr>
          <w:p w:rsidR="00AF4578" w:rsidRPr="0063548B" w:rsidRDefault="00AF4578" w:rsidP="00304F68">
            <w:pPr>
              <w:widowControl w:val="0"/>
              <w:contextualSpacing/>
              <w:rPr>
                <w:sz w:val="22"/>
                <w:szCs w:val="22"/>
                <w:lang w:eastAsia="en-US"/>
              </w:rPr>
            </w:pPr>
          </w:p>
        </w:tc>
        <w:tc>
          <w:tcPr>
            <w:tcW w:w="900" w:type="dxa"/>
            <w:vMerge/>
            <w:tcMar>
              <w:left w:w="28" w:type="dxa"/>
              <w:right w:w="28" w:type="dxa"/>
            </w:tcMar>
          </w:tcPr>
          <w:p w:rsidR="00AF4578" w:rsidRPr="0063548B" w:rsidRDefault="00AF4578" w:rsidP="00304F68">
            <w:pPr>
              <w:widowControl w:val="0"/>
              <w:contextualSpacing/>
              <w:rPr>
                <w:sz w:val="22"/>
                <w:szCs w:val="22"/>
                <w:lang w:eastAsia="en-US"/>
              </w:rPr>
            </w:pPr>
          </w:p>
        </w:tc>
        <w:tc>
          <w:tcPr>
            <w:tcW w:w="1510" w:type="dxa"/>
            <w:tcMar>
              <w:left w:w="28" w:type="dxa"/>
              <w:right w:w="28" w:type="dxa"/>
            </w:tcMar>
          </w:tcPr>
          <w:p w:rsidR="00AF4578" w:rsidRPr="00EB7EEB" w:rsidRDefault="00AF4578" w:rsidP="00304F68">
            <w:pPr>
              <w:widowControl w:val="0"/>
              <w:rPr>
                <w:sz w:val="22"/>
                <w:szCs w:val="22"/>
                <w:lang w:eastAsia="en-US"/>
              </w:rPr>
            </w:pPr>
            <w:r w:rsidRPr="00EB7EEB">
              <w:rPr>
                <w:sz w:val="22"/>
                <w:szCs w:val="22"/>
                <w:lang w:eastAsia="en-US"/>
              </w:rPr>
              <w:t xml:space="preserve">бюджетные ассигнования </w:t>
            </w:r>
          </w:p>
          <w:p w:rsidR="00AF4578" w:rsidRPr="0063548B" w:rsidRDefault="00AF4578" w:rsidP="00304F68">
            <w:pPr>
              <w:widowControl w:val="0"/>
              <w:rPr>
                <w:sz w:val="22"/>
                <w:szCs w:val="22"/>
                <w:lang w:eastAsia="en-US"/>
              </w:rPr>
            </w:pPr>
            <w:r w:rsidRPr="0063548B">
              <w:rPr>
                <w:sz w:val="22"/>
                <w:szCs w:val="22"/>
                <w:lang w:eastAsia="en-US"/>
              </w:rPr>
              <w:t xml:space="preserve">всего, </w:t>
            </w:r>
          </w:p>
          <w:p w:rsidR="00AF4578" w:rsidRPr="0063548B" w:rsidRDefault="00AF4578" w:rsidP="00304F68">
            <w:pPr>
              <w:widowControl w:val="0"/>
              <w:contextualSpacing/>
              <w:rPr>
                <w:sz w:val="22"/>
                <w:szCs w:val="22"/>
                <w:lang w:eastAsia="en-US"/>
              </w:rPr>
            </w:pPr>
            <w:r w:rsidRPr="0063548B">
              <w:rPr>
                <w:i/>
                <w:sz w:val="22"/>
                <w:szCs w:val="22"/>
                <w:lang w:eastAsia="en-US"/>
              </w:rPr>
              <w:t>в том числе</w:t>
            </w:r>
            <w:r w:rsidRPr="0063548B">
              <w:rPr>
                <w:sz w:val="22"/>
                <w:szCs w:val="22"/>
                <w:lang w:eastAsia="en-US"/>
              </w:rPr>
              <w:t>:</w:t>
            </w:r>
          </w:p>
        </w:tc>
        <w:tc>
          <w:tcPr>
            <w:tcW w:w="1134"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60,00</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60,00</w:t>
            </w:r>
          </w:p>
        </w:tc>
        <w:tc>
          <w:tcPr>
            <w:tcW w:w="1701" w:type="dxa"/>
            <w:vMerge/>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tcMar>
              <w:left w:w="28" w:type="dxa"/>
              <w:right w:w="28" w:type="dxa"/>
            </w:tcMar>
          </w:tcPr>
          <w:p w:rsidR="00AF4578" w:rsidRPr="0063548B" w:rsidRDefault="00AF4578" w:rsidP="00304F68">
            <w:pPr>
              <w:widowControl w:val="0"/>
              <w:contextualSpacing/>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687"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1417" w:type="dxa"/>
            <w:vMerge/>
            <w:tcMar>
              <w:left w:w="28" w:type="dxa"/>
              <w:right w:w="28" w:type="dxa"/>
            </w:tcMar>
          </w:tcPr>
          <w:p w:rsidR="00AF4578" w:rsidRPr="0063548B" w:rsidRDefault="00AF4578" w:rsidP="00304F68">
            <w:pPr>
              <w:widowControl w:val="0"/>
              <w:jc w:val="center"/>
              <w:rPr>
                <w:sz w:val="22"/>
                <w:szCs w:val="22"/>
                <w:lang w:eastAsia="en-US"/>
              </w:rPr>
            </w:pPr>
          </w:p>
        </w:tc>
      </w:tr>
      <w:tr w:rsidR="00AF4578" w:rsidRPr="0063548B" w:rsidTr="0063548B">
        <w:trPr>
          <w:trHeight w:val="842"/>
        </w:trPr>
        <w:tc>
          <w:tcPr>
            <w:tcW w:w="54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2437" w:type="dxa"/>
            <w:vMerge/>
            <w:tcMar>
              <w:left w:w="28" w:type="dxa"/>
              <w:right w:w="28" w:type="dxa"/>
            </w:tcMar>
          </w:tcPr>
          <w:p w:rsidR="00AF4578" w:rsidRPr="0063548B" w:rsidRDefault="00AF4578" w:rsidP="00304F68">
            <w:pPr>
              <w:widowControl w:val="0"/>
              <w:contextualSpacing/>
              <w:rPr>
                <w:sz w:val="22"/>
                <w:szCs w:val="22"/>
                <w:lang w:eastAsia="en-US"/>
              </w:rPr>
            </w:pPr>
          </w:p>
        </w:tc>
        <w:tc>
          <w:tcPr>
            <w:tcW w:w="900" w:type="dxa"/>
            <w:vMerge/>
            <w:tcMar>
              <w:left w:w="28" w:type="dxa"/>
              <w:right w:w="28" w:type="dxa"/>
            </w:tcMar>
          </w:tcPr>
          <w:p w:rsidR="00AF4578" w:rsidRPr="0063548B" w:rsidRDefault="00AF4578" w:rsidP="00304F68">
            <w:pPr>
              <w:widowControl w:val="0"/>
              <w:contextualSpacing/>
              <w:rPr>
                <w:sz w:val="22"/>
                <w:szCs w:val="22"/>
                <w:lang w:eastAsia="en-US"/>
              </w:rPr>
            </w:pPr>
          </w:p>
        </w:tc>
        <w:tc>
          <w:tcPr>
            <w:tcW w:w="1510" w:type="dxa"/>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t>- бюджет городского округа Кинешма</w:t>
            </w:r>
          </w:p>
        </w:tc>
        <w:tc>
          <w:tcPr>
            <w:tcW w:w="1134"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60,00</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60,00</w:t>
            </w:r>
          </w:p>
        </w:tc>
        <w:tc>
          <w:tcPr>
            <w:tcW w:w="1701" w:type="dxa"/>
            <w:vMerge/>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tcMar>
              <w:left w:w="28" w:type="dxa"/>
              <w:right w:w="28" w:type="dxa"/>
            </w:tcMar>
          </w:tcPr>
          <w:p w:rsidR="00AF4578" w:rsidRPr="0063548B" w:rsidRDefault="00AF4578" w:rsidP="00304F68">
            <w:pPr>
              <w:widowControl w:val="0"/>
              <w:contextualSpacing/>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687"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1417" w:type="dxa"/>
            <w:vMerge/>
            <w:tcMar>
              <w:left w:w="28" w:type="dxa"/>
              <w:right w:w="28" w:type="dxa"/>
            </w:tcMar>
          </w:tcPr>
          <w:p w:rsidR="00AF4578" w:rsidRPr="0063548B" w:rsidRDefault="00AF4578" w:rsidP="00304F68">
            <w:pPr>
              <w:widowControl w:val="0"/>
              <w:jc w:val="center"/>
              <w:rPr>
                <w:sz w:val="22"/>
                <w:szCs w:val="22"/>
                <w:lang w:eastAsia="en-US"/>
              </w:rPr>
            </w:pPr>
          </w:p>
        </w:tc>
      </w:tr>
      <w:tr w:rsidR="00AF4578" w:rsidRPr="0063548B" w:rsidTr="0063548B">
        <w:trPr>
          <w:trHeight w:val="174"/>
        </w:trPr>
        <w:tc>
          <w:tcPr>
            <w:tcW w:w="540" w:type="dxa"/>
            <w:vMerge w:val="restart"/>
            <w:tcMar>
              <w:left w:w="28" w:type="dxa"/>
              <w:right w:w="28" w:type="dxa"/>
            </w:tcMar>
          </w:tcPr>
          <w:p w:rsidR="00AF4578" w:rsidRPr="0063548B" w:rsidRDefault="00EA5712" w:rsidP="00304F68">
            <w:pPr>
              <w:widowControl w:val="0"/>
              <w:contextualSpacing/>
              <w:jc w:val="center"/>
              <w:rPr>
                <w:sz w:val="22"/>
                <w:szCs w:val="22"/>
                <w:lang w:eastAsia="en-US"/>
              </w:rPr>
            </w:pPr>
            <w:r>
              <w:rPr>
                <w:sz w:val="22"/>
                <w:szCs w:val="22"/>
                <w:lang w:eastAsia="en-US"/>
              </w:rPr>
              <w:t>2</w:t>
            </w:r>
          </w:p>
        </w:tc>
        <w:tc>
          <w:tcPr>
            <w:tcW w:w="2437" w:type="dxa"/>
            <w:vMerge w:val="restart"/>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t xml:space="preserve">Подпрограмма </w:t>
            </w:r>
          </w:p>
          <w:p w:rsidR="00AF4578" w:rsidRPr="0063548B" w:rsidRDefault="00AF4578" w:rsidP="00304F68">
            <w:pPr>
              <w:widowControl w:val="0"/>
              <w:contextualSpacing/>
              <w:rPr>
                <w:i/>
                <w:sz w:val="22"/>
                <w:szCs w:val="22"/>
                <w:lang w:eastAsia="en-US"/>
              </w:rPr>
            </w:pPr>
            <w:r w:rsidRPr="0063548B">
              <w:rPr>
                <w:sz w:val="22"/>
                <w:szCs w:val="22"/>
                <w:lang w:eastAsia="en-US"/>
              </w:rPr>
              <w:t>«</w:t>
            </w:r>
            <w:r w:rsidRPr="0063548B">
              <w:rPr>
                <w:bCs/>
                <w:sz w:val="22"/>
                <w:szCs w:val="22"/>
                <w:lang w:eastAsia="en-US"/>
              </w:rPr>
              <w:t xml:space="preserve">Внедрение и развитие аппаратно-программного </w:t>
            </w:r>
            <w:r w:rsidRPr="0063548B">
              <w:rPr>
                <w:bCs/>
                <w:sz w:val="22"/>
                <w:szCs w:val="22"/>
                <w:lang w:eastAsia="en-US"/>
              </w:rPr>
              <w:lastRenderedPageBreak/>
              <w:t>комплекса «Безопасный город»</w:t>
            </w:r>
            <w:r w:rsidRPr="0063548B">
              <w:rPr>
                <w:sz w:val="22"/>
                <w:szCs w:val="22"/>
                <w:lang w:eastAsia="en-US"/>
              </w:rPr>
              <w:t xml:space="preserve"> </w:t>
            </w:r>
            <w:r w:rsidRPr="0063548B">
              <w:rPr>
                <w:bCs/>
                <w:sz w:val="22"/>
                <w:szCs w:val="22"/>
                <w:lang w:eastAsia="en-US"/>
              </w:rPr>
              <w:t>на территории городского округа Кинешма»</w:t>
            </w:r>
          </w:p>
        </w:tc>
        <w:tc>
          <w:tcPr>
            <w:tcW w:w="900" w:type="dxa"/>
            <w:vMerge w:val="restart"/>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lastRenderedPageBreak/>
              <w:t>МУ «</w:t>
            </w:r>
            <w:proofErr w:type="gramStart"/>
            <w:r w:rsidRPr="0063548B">
              <w:rPr>
                <w:sz w:val="22"/>
                <w:szCs w:val="22"/>
                <w:lang w:eastAsia="en-US"/>
              </w:rPr>
              <w:t>Управ-</w:t>
            </w:r>
            <w:proofErr w:type="spellStart"/>
            <w:r w:rsidRPr="0063548B">
              <w:rPr>
                <w:sz w:val="22"/>
                <w:szCs w:val="22"/>
                <w:lang w:eastAsia="en-US"/>
              </w:rPr>
              <w:t>ление</w:t>
            </w:r>
            <w:proofErr w:type="spellEnd"/>
            <w:proofErr w:type="gramEnd"/>
            <w:r w:rsidRPr="0063548B">
              <w:rPr>
                <w:sz w:val="22"/>
                <w:szCs w:val="22"/>
                <w:lang w:eastAsia="en-US"/>
              </w:rPr>
              <w:t xml:space="preserve"> </w:t>
            </w:r>
            <w:r w:rsidRPr="0063548B">
              <w:rPr>
                <w:sz w:val="22"/>
                <w:szCs w:val="22"/>
                <w:lang w:eastAsia="en-US"/>
              </w:rPr>
              <w:lastRenderedPageBreak/>
              <w:t xml:space="preserve">ГОЧС </w:t>
            </w:r>
            <w:proofErr w:type="spellStart"/>
            <w:r w:rsidRPr="0063548B">
              <w:rPr>
                <w:sz w:val="22"/>
                <w:szCs w:val="22"/>
                <w:lang w:eastAsia="en-US"/>
              </w:rPr>
              <w:t>г.о</w:t>
            </w:r>
            <w:proofErr w:type="spellEnd"/>
            <w:r w:rsidRPr="0063548B">
              <w:rPr>
                <w:sz w:val="22"/>
                <w:szCs w:val="22"/>
                <w:lang w:eastAsia="en-US"/>
              </w:rPr>
              <w:t xml:space="preserve">. </w:t>
            </w:r>
            <w:proofErr w:type="spellStart"/>
            <w:r w:rsidRPr="0063548B">
              <w:rPr>
                <w:sz w:val="22"/>
                <w:szCs w:val="22"/>
                <w:lang w:eastAsia="en-US"/>
              </w:rPr>
              <w:t>Кинеш-ма</w:t>
            </w:r>
            <w:proofErr w:type="spellEnd"/>
            <w:r w:rsidRPr="0063548B">
              <w:rPr>
                <w:sz w:val="22"/>
                <w:szCs w:val="22"/>
                <w:lang w:eastAsia="en-US"/>
              </w:rPr>
              <w:t>»</w:t>
            </w:r>
          </w:p>
        </w:tc>
        <w:tc>
          <w:tcPr>
            <w:tcW w:w="1510" w:type="dxa"/>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lastRenderedPageBreak/>
              <w:t>Всего</w:t>
            </w:r>
          </w:p>
        </w:tc>
        <w:tc>
          <w:tcPr>
            <w:tcW w:w="1134" w:type="dxa"/>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501,8</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501,8</w:t>
            </w:r>
          </w:p>
        </w:tc>
        <w:tc>
          <w:tcPr>
            <w:tcW w:w="1701" w:type="dxa"/>
            <w:vMerge w:val="restart"/>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val="restart"/>
            <w:tcMar>
              <w:left w:w="28" w:type="dxa"/>
              <w:right w:w="28" w:type="dxa"/>
            </w:tcMar>
          </w:tcPr>
          <w:p w:rsidR="00AF4578" w:rsidRPr="0063548B" w:rsidRDefault="00AF4578" w:rsidP="00304F68">
            <w:pPr>
              <w:widowControl w:val="0"/>
              <w:contextualSpacing/>
              <w:rPr>
                <w:sz w:val="22"/>
                <w:szCs w:val="22"/>
                <w:lang w:eastAsia="en-US"/>
              </w:rPr>
            </w:pPr>
          </w:p>
        </w:tc>
        <w:tc>
          <w:tcPr>
            <w:tcW w:w="720"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p>
        </w:tc>
        <w:tc>
          <w:tcPr>
            <w:tcW w:w="720"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p>
        </w:tc>
        <w:tc>
          <w:tcPr>
            <w:tcW w:w="687"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p>
        </w:tc>
        <w:tc>
          <w:tcPr>
            <w:tcW w:w="1417"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p>
        </w:tc>
      </w:tr>
      <w:tr w:rsidR="00AF4578" w:rsidRPr="0063548B" w:rsidTr="0063548B">
        <w:trPr>
          <w:trHeight w:val="603"/>
        </w:trPr>
        <w:tc>
          <w:tcPr>
            <w:tcW w:w="54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2437" w:type="dxa"/>
            <w:vMerge/>
            <w:tcMar>
              <w:left w:w="28" w:type="dxa"/>
              <w:right w:w="28" w:type="dxa"/>
            </w:tcMar>
          </w:tcPr>
          <w:p w:rsidR="00AF4578" w:rsidRPr="0063548B" w:rsidRDefault="00AF4578" w:rsidP="00304F68">
            <w:pPr>
              <w:widowControl w:val="0"/>
              <w:contextualSpacing/>
              <w:rPr>
                <w:sz w:val="22"/>
                <w:szCs w:val="22"/>
                <w:lang w:eastAsia="en-US"/>
              </w:rPr>
            </w:pPr>
          </w:p>
        </w:tc>
        <w:tc>
          <w:tcPr>
            <w:tcW w:w="900" w:type="dxa"/>
            <w:vMerge/>
            <w:tcMar>
              <w:left w:w="28" w:type="dxa"/>
              <w:right w:w="28" w:type="dxa"/>
            </w:tcMar>
          </w:tcPr>
          <w:p w:rsidR="00AF4578" w:rsidRPr="0063548B" w:rsidRDefault="00AF4578" w:rsidP="00304F68">
            <w:pPr>
              <w:widowControl w:val="0"/>
              <w:contextualSpacing/>
              <w:rPr>
                <w:sz w:val="22"/>
                <w:szCs w:val="22"/>
                <w:lang w:eastAsia="en-US"/>
              </w:rPr>
            </w:pPr>
          </w:p>
        </w:tc>
        <w:tc>
          <w:tcPr>
            <w:tcW w:w="1510" w:type="dxa"/>
            <w:tcMar>
              <w:left w:w="28" w:type="dxa"/>
              <w:right w:w="28" w:type="dxa"/>
            </w:tcMar>
          </w:tcPr>
          <w:p w:rsidR="00AF4578" w:rsidRPr="00EB7EEB" w:rsidRDefault="00AF4578" w:rsidP="00304F68">
            <w:pPr>
              <w:widowControl w:val="0"/>
              <w:rPr>
                <w:sz w:val="22"/>
                <w:szCs w:val="22"/>
                <w:lang w:eastAsia="en-US"/>
              </w:rPr>
            </w:pPr>
            <w:r w:rsidRPr="00EB7EEB">
              <w:rPr>
                <w:sz w:val="22"/>
                <w:szCs w:val="22"/>
                <w:lang w:eastAsia="en-US"/>
              </w:rPr>
              <w:t xml:space="preserve">бюджетные ассигнования </w:t>
            </w:r>
          </w:p>
          <w:p w:rsidR="00AF4578" w:rsidRPr="0063548B" w:rsidRDefault="00AF4578" w:rsidP="00304F68">
            <w:pPr>
              <w:widowControl w:val="0"/>
              <w:rPr>
                <w:sz w:val="22"/>
                <w:szCs w:val="22"/>
                <w:lang w:eastAsia="en-US"/>
              </w:rPr>
            </w:pPr>
            <w:r w:rsidRPr="0063548B">
              <w:rPr>
                <w:sz w:val="22"/>
                <w:szCs w:val="22"/>
                <w:lang w:eastAsia="en-US"/>
              </w:rPr>
              <w:lastRenderedPageBreak/>
              <w:t xml:space="preserve">всего, </w:t>
            </w:r>
          </w:p>
          <w:p w:rsidR="00AF4578" w:rsidRPr="0063548B" w:rsidRDefault="00AF4578" w:rsidP="00304F68">
            <w:pPr>
              <w:widowControl w:val="0"/>
              <w:contextualSpacing/>
              <w:rPr>
                <w:sz w:val="22"/>
                <w:szCs w:val="22"/>
                <w:lang w:eastAsia="en-US"/>
              </w:rPr>
            </w:pPr>
            <w:r w:rsidRPr="0063548B">
              <w:rPr>
                <w:i/>
                <w:sz w:val="22"/>
                <w:szCs w:val="22"/>
                <w:lang w:eastAsia="en-US"/>
              </w:rPr>
              <w:t>в том числе</w:t>
            </w:r>
            <w:r w:rsidRPr="0063548B">
              <w:rPr>
                <w:sz w:val="22"/>
                <w:szCs w:val="22"/>
                <w:lang w:eastAsia="en-US"/>
              </w:rPr>
              <w:t>:</w:t>
            </w:r>
          </w:p>
        </w:tc>
        <w:tc>
          <w:tcPr>
            <w:tcW w:w="1134" w:type="dxa"/>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lastRenderedPageBreak/>
              <w:t>501,8</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501,8</w:t>
            </w:r>
          </w:p>
        </w:tc>
        <w:tc>
          <w:tcPr>
            <w:tcW w:w="1701" w:type="dxa"/>
            <w:vMerge/>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tcMar>
              <w:left w:w="28" w:type="dxa"/>
              <w:right w:w="28" w:type="dxa"/>
            </w:tcMar>
          </w:tcPr>
          <w:p w:rsidR="00AF4578" w:rsidRPr="0063548B" w:rsidRDefault="00AF4578" w:rsidP="00304F68">
            <w:pPr>
              <w:widowControl w:val="0"/>
              <w:contextualSpacing/>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687"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1417" w:type="dxa"/>
            <w:vMerge/>
            <w:tcMar>
              <w:left w:w="28" w:type="dxa"/>
              <w:right w:w="28" w:type="dxa"/>
            </w:tcMar>
          </w:tcPr>
          <w:p w:rsidR="00AF4578" w:rsidRPr="0063548B" w:rsidRDefault="00AF4578" w:rsidP="00304F68">
            <w:pPr>
              <w:widowControl w:val="0"/>
              <w:contextualSpacing/>
              <w:jc w:val="center"/>
              <w:rPr>
                <w:sz w:val="22"/>
                <w:szCs w:val="22"/>
                <w:lang w:eastAsia="en-US"/>
              </w:rPr>
            </w:pPr>
          </w:p>
        </w:tc>
      </w:tr>
      <w:tr w:rsidR="00AF4578" w:rsidRPr="0063548B" w:rsidTr="0063548B">
        <w:trPr>
          <w:trHeight w:val="603"/>
        </w:trPr>
        <w:tc>
          <w:tcPr>
            <w:tcW w:w="54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2437" w:type="dxa"/>
            <w:vMerge/>
            <w:tcMar>
              <w:left w:w="28" w:type="dxa"/>
              <w:right w:w="28" w:type="dxa"/>
            </w:tcMar>
          </w:tcPr>
          <w:p w:rsidR="00AF4578" w:rsidRPr="0063548B" w:rsidRDefault="00AF4578" w:rsidP="00304F68">
            <w:pPr>
              <w:widowControl w:val="0"/>
              <w:contextualSpacing/>
              <w:rPr>
                <w:sz w:val="22"/>
                <w:szCs w:val="22"/>
                <w:lang w:eastAsia="en-US"/>
              </w:rPr>
            </w:pPr>
          </w:p>
        </w:tc>
        <w:tc>
          <w:tcPr>
            <w:tcW w:w="900" w:type="dxa"/>
            <w:vMerge/>
            <w:tcMar>
              <w:left w:w="28" w:type="dxa"/>
              <w:right w:w="28" w:type="dxa"/>
            </w:tcMar>
          </w:tcPr>
          <w:p w:rsidR="00AF4578" w:rsidRPr="0063548B" w:rsidRDefault="00AF4578" w:rsidP="00304F68">
            <w:pPr>
              <w:widowControl w:val="0"/>
              <w:contextualSpacing/>
              <w:rPr>
                <w:sz w:val="22"/>
                <w:szCs w:val="22"/>
                <w:lang w:eastAsia="en-US"/>
              </w:rPr>
            </w:pPr>
          </w:p>
        </w:tc>
        <w:tc>
          <w:tcPr>
            <w:tcW w:w="1510" w:type="dxa"/>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t>- бюджет городского округа Кинешма</w:t>
            </w:r>
          </w:p>
        </w:tc>
        <w:tc>
          <w:tcPr>
            <w:tcW w:w="1134" w:type="dxa"/>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501,8</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501,8</w:t>
            </w:r>
          </w:p>
        </w:tc>
        <w:tc>
          <w:tcPr>
            <w:tcW w:w="1701" w:type="dxa"/>
            <w:vMerge/>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tcMar>
              <w:left w:w="28" w:type="dxa"/>
              <w:right w:w="28" w:type="dxa"/>
            </w:tcMar>
          </w:tcPr>
          <w:p w:rsidR="00AF4578" w:rsidRPr="0063548B" w:rsidRDefault="00AF4578" w:rsidP="00304F68">
            <w:pPr>
              <w:widowControl w:val="0"/>
              <w:contextualSpacing/>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687"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1417" w:type="dxa"/>
            <w:vMerge/>
            <w:tcMar>
              <w:left w:w="28" w:type="dxa"/>
              <w:right w:w="28" w:type="dxa"/>
            </w:tcMar>
          </w:tcPr>
          <w:p w:rsidR="00AF4578" w:rsidRPr="0063548B" w:rsidRDefault="00AF4578" w:rsidP="00304F68">
            <w:pPr>
              <w:widowControl w:val="0"/>
              <w:contextualSpacing/>
              <w:jc w:val="center"/>
              <w:rPr>
                <w:sz w:val="22"/>
                <w:szCs w:val="22"/>
                <w:lang w:eastAsia="en-US"/>
              </w:rPr>
            </w:pPr>
          </w:p>
        </w:tc>
      </w:tr>
      <w:tr w:rsidR="00AF4578" w:rsidRPr="0063548B" w:rsidTr="0063548B">
        <w:trPr>
          <w:trHeight w:val="265"/>
        </w:trPr>
        <w:tc>
          <w:tcPr>
            <w:tcW w:w="540"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2.1</w:t>
            </w:r>
          </w:p>
        </w:tc>
        <w:tc>
          <w:tcPr>
            <w:tcW w:w="2437" w:type="dxa"/>
            <w:vMerge w:val="restart"/>
            <w:tcMar>
              <w:left w:w="28" w:type="dxa"/>
              <w:right w:w="28" w:type="dxa"/>
            </w:tcMar>
          </w:tcPr>
          <w:p w:rsidR="00AF4578" w:rsidRPr="0063548B" w:rsidRDefault="00AF4578" w:rsidP="00304F68">
            <w:pPr>
              <w:widowControl w:val="0"/>
              <w:tabs>
                <w:tab w:val="left" w:pos="708"/>
              </w:tabs>
              <w:rPr>
                <w:sz w:val="22"/>
                <w:szCs w:val="22"/>
                <w:lang w:eastAsia="ar-SA"/>
              </w:rPr>
            </w:pPr>
            <w:r w:rsidRPr="0063548B">
              <w:rPr>
                <w:sz w:val="22"/>
                <w:szCs w:val="22"/>
                <w:lang w:eastAsia="ar-SA"/>
              </w:rPr>
              <w:t>Основное мероприятие</w:t>
            </w:r>
          </w:p>
          <w:p w:rsidR="00AF4578" w:rsidRPr="0063548B" w:rsidRDefault="00AF4578" w:rsidP="00304F68">
            <w:pPr>
              <w:widowControl w:val="0"/>
              <w:tabs>
                <w:tab w:val="left" w:pos="708"/>
              </w:tabs>
              <w:rPr>
                <w:rFonts w:eastAsia="SimSun"/>
                <w:bCs/>
                <w:sz w:val="22"/>
                <w:szCs w:val="22"/>
                <w:lang w:eastAsia="zh-CN"/>
              </w:rPr>
            </w:pPr>
            <w:r w:rsidRPr="0063548B">
              <w:rPr>
                <w:rFonts w:eastAsia="SimSun"/>
                <w:bCs/>
                <w:sz w:val="22"/>
                <w:szCs w:val="22"/>
                <w:lang w:eastAsia="zh-CN"/>
              </w:rPr>
              <w:t xml:space="preserve">«Совершенствование системы видеонаблюдения и </w:t>
            </w:r>
            <w:proofErr w:type="spellStart"/>
            <w:r w:rsidRPr="0063548B">
              <w:rPr>
                <w:rFonts w:eastAsia="SimSun"/>
                <w:bCs/>
                <w:sz w:val="22"/>
                <w:szCs w:val="22"/>
                <w:lang w:eastAsia="zh-CN"/>
              </w:rPr>
              <w:t>ви-деофиксации</w:t>
            </w:r>
            <w:proofErr w:type="spellEnd"/>
            <w:r w:rsidRPr="0063548B">
              <w:rPr>
                <w:rFonts w:eastAsia="SimSun"/>
                <w:bCs/>
                <w:sz w:val="22"/>
                <w:szCs w:val="22"/>
                <w:lang w:eastAsia="zh-CN"/>
              </w:rPr>
              <w:t xml:space="preserve"> происшествий и чрезвычайных ситуаций на базе МУ «Управление по делам гражданской обороны и чрезвычайным ситуациям городского округа Кинешма»</w:t>
            </w:r>
          </w:p>
        </w:tc>
        <w:tc>
          <w:tcPr>
            <w:tcW w:w="900" w:type="dxa"/>
            <w:vMerge w:val="restart"/>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t>МУ «</w:t>
            </w:r>
            <w:proofErr w:type="gramStart"/>
            <w:r w:rsidRPr="0063548B">
              <w:rPr>
                <w:sz w:val="22"/>
                <w:szCs w:val="22"/>
                <w:lang w:eastAsia="en-US"/>
              </w:rPr>
              <w:t>Управ-</w:t>
            </w:r>
            <w:proofErr w:type="spellStart"/>
            <w:r w:rsidRPr="0063548B">
              <w:rPr>
                <w:sz w:val="22"/>
                <w:szCs w:val="22"/>
                <w:lang w:eastAsia="en-US"/>
              </w:rPr>
              <w:t>ление</w:t>
            </w:r>
            <w:proofErr w:type="spellEnd"/>
            <w:proofErr w:type="gramEnd"/>
            <w:r w:rsidRPr="0063548B">
              <w:rPr>
                <w:sz w:val="22"/>
                <w:szCs w:val="22"/>
                <w:lang w:eastAsia="en-US"/>
              </w:rPr>
              <w:t xml:space="preserve"> ГОЧС </w:t>
            </w:r>
            <w:proofErr w:type="spellStart"/>
            <w:r w:rsidRPr="0063548B">
              <w:rPr>
                <w:sz w:val="22"/>
                <w:szCs w:val="22"/>
                <w:lang w:eastAsia="en-US"/>
              </w:rPr>
              <w:t>г.о</w:t>
            </w:r>
            <w:proofErr w:type="spellEnd"/>
            <w:r w:rsidRPr="0063548B">
              <w:rPr>
                <w:sz w:val="22"/>
                <w:szCs w:val="22"/>
                <w:lang w:eastAsia="en-US"/>
              </w:rPr>
              <w:t xml:space="preserve">. </w:t>
            </w:r>
            <w:proofErr w:type="spellStart"/>
            <w:r w:rsidRPr="0063548B">
              <w:rPr>
                <w:sz w:val="22"/>
                <w:szCs w:val="22"/>
                <w:lang w:eastAsia="en-US"/>
              </w:rPr>
              <w:t>Кинеш-ма</w:t>
            </w:r>
            <w:proofErr w:type="spellEnd"/>
            <w:r w:rsidRPr="0063548B">
              <w:rPr>
                <w:sz w:val="22"/>
                <w:szCs w:val="22"/>
                <w:lang w:eastAsia="en-US"/>
              </w:rPr>
              <w:t>»</w:t>
            </w:r>
          </w:p>
        </w:tc>
        <w:tc>
          <w:tcPr>
            <w:tcW w:w="1510" w:type="dxa"/>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t>Всего</w:t>
            </w:r>
          </w:p>
        </w:tc>
        <w:tc>
          <w:tcPr>
            <w:tcW w:w="1134" w:type="dxa"/>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501,8</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501,8</w:t>
            </w:r>
          </w:p>
        </w:tc>
        <w:tc>
          <w:tcPr>
            <w:tcW w:w="1701" w:type="dxa"/>
            <w:vMerge w:val="restart"/>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val="restart"/>
            <w:tcMar>
              <w:left w:w="28" w:type="dxa"/>
              <w:right w:w="28" w:type="dxa"/>
            </w:tcMar>
          </w:tcPr>
          <w:p w:rsidR="00AF4578" w:rsidRPr="0063548B" w:rsidRDefault="00AF4578" w:rsidP="00304F68">
            <w:pPr>
              <w:widowControl w:val="0"/>
              <w:contextualSpacing/>
              <w:rPr>
                <w:sz w:val="22"/>
                <w:szCs w:val="22"/>
                <w:lang w:eastAsia="en-US"/>
              </w:rPr>
            </w:pPr>
          </w:p>
        </w:tc>
        <w:tc>
          <w:tcPr>
            <w:tcW w:w="720"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p>
        </w:tc>
        <w:tc>
          <w:tcPr>
            <w:tcW w:w="720"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p>
        </w:tc>
        <w:tc>
          <w:tcPr>
            <w:tcW w:w="687"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p>
        </w:tc>
        <w:tc>
          <w:tcPr>
            <w:tcW w:w="1417"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p>
        </w:tc>
      </w:tr>
      <w:tr w:rsidR="00AF4578" w:rsidRPr="0063548B" w:rsidTr="0063548B">
        <w:trPr>
          <w:trHeight w:val="992"/>
        </w:trPr>
        <w:tc>
          <w:tcPr>
            <w:tcW w:w="54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2437" w:type="dxa"/>
            <w:vMerge/>
            <w:tcMar>
              <w:left w:w="28" w:type="dxa"/>
              <w:right w:w="28" w:type="dxa"/>
            </w:tcMar>
          </w:tcPr>
          <w:p w:rsidR="00AF4578" w:rsidRPr="0063548B" w:rsidRDefault="00AF4578" w:rsidP="00304F68">
            <w:pPr>
              <w:widowControl w:val="0"/>
              <w:tabs>
                <w:tab w:val="left" w:pos="708"/>
              </w:tabs>
              <w:rPr>
                <w:i/>
                <w:sz w:val="22"/>
                <w:szCs w:val="22"/>
                <w:lang w:eastAsia="ar-SA"/>
              </w:rPr>
            </w:pPr>
          </w:p>
        </w:tc>
        <w:tc>
          <w:tcPr>
            <w:tcW w:w="900" w:type="dxa"/>
            <w:vMerge/>
            <w:tcMar>
              <w:left w:w="28" w:type="dxa"/>
              <w:right w:w="28" w:type="dxa"/>
            </w:tcMar>
          </w:tcPr>
          <w:p w:rsidR="00AF4578" w:rsidRPr="0063548B" w:rsidRDefault="00AF4578" w:rsidP="00304F68">
            <w:pPr>
              <w:widowControl w:val="0"/>
              <w:contextualSpacing/>
              <w:rPr>
                <w:sz w:val="22"/>
                <w:szCs w:val="22"/>
                <w:lang w:eastAsia="en-US"/>
              </w:rPr>
            </w:pPr>
          </w:p>
        </w:tc>
        <w:tc>
          <w:tcPr>
            <w:tcW w:w="1510" w:type="dxa"/>
            <w:tcMar>
              <w:left w:w="28" w:type="dxa"/>
              <w:right w:w="28" w:type="dxa"/>
            </w:tcMar>
          </w:tcPr>
          <w:p w:rsidR="00AF4578" w:rsidRPr="00EB7EEB" w:rsidRDefault="00AF4578" w:rsidP="00304F68">
            <w:pPr>
              <w:widowControl w:val="0"/>
              <w:rPr>
                <w:sz w:val="22"/>
                <w:szCs w:val="22"/>
                <w:lang w:eastAsia="en-US"/>
              </w:rPr>
            </w:pPr>
            <w:r w:rsidRPr="00EB7EEB">
              <w:rPr>
                <w:sz w:val="22"/>
                <w:szCs w:val="22"/>
                <w:lang w:eastAsia="en-US"/>
              </w:rPr>
              <w:t xml:space="preserve">бюджетные ассигнования </w:t>
            </w:r>
          </w:p>
          <w:p w:rsidR="00AF4578" w:rsidRPr="0063548B" w:rsidRDefault="00AF4578" w:rsidP="00304F68">
            <w:pPr>
              <w:widowControl w:val="0"/>
              <w:rPr>
                <w:sz w:val="22"/>
                <w:szCs w:val="22"/>
                <w:lang w:eastAsia="en-US"/>
              </w:rPr>
            </w:pPr>
            <w:r w:rsidRPr="0063548B">
              <w:rPr>
                <w:sz w:val="22"/>
                <w:szCs w:val="22"/>
                <w:lang w:eastAsia="en-US"/>
              </w:rPr>
              <w:t xml:space="preserve">всего, </w:t>
            </w:r>
          </w:p>
          <w:p w:rsidR="00AF4578" w:rsidRPr="0063548B" w:rsidRDefault="00AF4578" w:rsidP="00304F68">
            <w:pPr>
              <w:widowControl w:val="0"/>
              <w:contextualSpacing/>
              <w:rPr>
                <w:sz w:val="22"/>
                <w:szCs w:val="22"/>
                <w:lang w:eastAsia="en-US"/>
              </w:rPr>
            </w:pPr>
            <w:r w:rsidRPr="0063548B">
              <w:rPr>
                <w:i/>
                <w:sz w:val="22"/>
                <w:szCs w:val="22"/>
                <w:lang w:eastAsia="en-US"/>
              </w:rPr>
              <w:t>в том числе</w:t>
            </w:r>
            <w:r w:rsidRPr="0063548B">
              <w:rPr>
                <w:sz w:val="22"/>
                <w:szCs w:val="22"/>
                <w:lang w:eastAsia="en-US"/>
              </w:rPr>
              <w:t>:</w:t>
            </w:r>
          </w:p>
        </w:tc>
        <w:tc>
          <w:tcPr>
            <w:tcW w:w="1134" w:type="dxa"/>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501,8</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501,8</w:t>
            </w:r>
          </w:p>
        </w:tc>
        <w:tc>
          <w:tcPr>
            <w:tcW w:w="1701" w:type="dxa"/>
            <w:vMerge/>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tcMar>
              <w:left w:w="28" w:type="dxa"/>
              <w:right w:w="28" w:type="dxa"/>
            </w:tcMar>
          </w:tcPr>
          <w:p w:rsidR="00AF4578" w:rsidRPr="0063548B" w:rsidRDefault="00AF4578" w:rsidP="00304F68">
            <w:pPr>
              <w:widowControl w:val="0"/>
              <w:contextualSpacing/>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687"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1417" w:type="dxa"/>
            <w:vMerge/>
            <w:tcMar>
              <w:left w:w="28" w:type="dxa"/>
              <w:right w:w="28" w:type="dxa"/>
            </w:tcMar>
          </w:tcPr>
          <w:p w:rsidR="00AF4578" w:rsidRPr="0063548B" w:rsidRDefault="00AF4578" w:rsidP="00304F68">
            <w:pPr>
              <w:widowControl w:val="0"/>
              <w:contextualSpacing/>
              <w:jc w:val="center"/>
              <w:rPr>
                <w:sz w:val="22"/>
                <w:szCs w:val="22"/>
                <w:lang w:eastAsia="en-US"/>
              </w:rPr>
            </w:pPr>
          </w:p>
        </w:tc>
      </w:tr>
      <w:tr w:rsidR="00AF4578" w:rsidRPr="0063548B" w:rsidTr="0063548B">
        <w:trPr>
          <w:trHeight w:val="770"/>
        </w:trPr>
        <w:tc>
          <w:tcPr>
            <w:tcW w:w="54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2437" w:type="dxa"/>
            <w:vMerge/>
            <w:tcMar>
              <w:left w:w="28" w:type="dxa"/>
              <w:right w:w="28" w:type="dxa"/>
            </w:tcMar>
          </w:tcPr>
          <w:p w:rsidR="00AF4578" w:rsidRPr="0063548B" w:rsidRDefault="00AF4578" w:rsidP="00304F68">
            <w:pPr>
              <w:widowControl w:val="0"/>
              <w:tabs>
                <w:tab w:val="left" w:pos="708"/>
              </w:tabs>
              <w:rPr>
                <w:i/>
                <w:sz w:val="22"/>
                <w:szCs w:val="22"/>
                <w:lang w:eastAsia="ar-SA"/>
              </w:rPr>
            </w:pPr>
          </w:p>
        </w:tc>
        <w:tc>
          <w:tcPr>
            <w:tcW w:w="900" w:type="dxa"/>
            <w:vMerge/>
            <w:tcMar>
              <w:left w:w="28" w:type="dxa"/>
              <w:right w:w="28" w:type="dxa"/>
            </w:tcMar>
          </w:tcPr>
          <w:p w:rsidR="00AF4578" w:rsidRPr="0063548B" w:rsidRDefault="00AF4578" w:rsidP="00304F68">
            <w:pPr>
              <w:widowControl w:val="0"/>
              <w:contextualSpacing/>
              <w:rPr>
                <w:sz w:val="22"/>
                <w:szCs w:val="22"/>
                <w:lang w:eastAsia="en-US"/>
              </w:rPr>
            </w:pPr>
          </w:p>
        </w:tc>
        <w:tc>
          <w:tcPr>
            <w:tcW w:w="1510" w:type="dxa"/>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t>- бюджет городского округа Кинешма</w:t>
            </w:r>
          </w:p>
        </w:tc>
        <w:tc>
          <w:tcPr>
            <w:tcW w:w="1134" w:type="dxa"/>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501,8</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501,8</w:t>
            </w:r>
          </w:p>
        </w:tc>
        <w:tc>
          <w:tcPr>
            <w:tcW w:w="1701" w:type="dxa"/>
            <w:vMerge/>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tcMar>
              <w:left w:w="28" w:type="dxa"/>
              <w:right w:w="28" w:type="dxa"/>
            </w:tcMar>
          </w:tcPr>
          <w:p w:rsidR="00AF4578" w:rsidRPr="0063548B" w:rsidRDefault="00AF4578" w:rsidP="00304F68">
            <w:pPr>
              <w:widowControl w:val="0"/>
              <w:contextualSpacing/>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687"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1417" w:type="dxa"/>
            <w:vMerge/>
            <w:tcMar>
              <w:left w:w="28" w:type="dxa"/>
              <w:right w:w="28" w:type="dxa"/>
            </w:tcMar>
          </w:tcPr>
          <w:p w:rsidR="00AF4578" w:rsidRPr="0063548B" w:rsidRDefault="00AF4578" w:rsidP="00304F68">
            <w:pPr>
              <w:widowControl w:val="0"/>
              <w:contextualSpacing/>
              <w:jc w:val="center"/>
              <w:rPr>
                <w:sz w:val="22"/>
                <w:szCs w:val="22"/>
                <w:lang w:eastAsia="en-US"/>
              </w:rPr>
            </w:pPr>
          </w:p>
        </w:tc>
      </w:tr>
      <w:tr w:rsidR="00AF4578" w:rsidRPr="0063548B" w:rsidTr="0063548B">
        <w:trPr>
          <w:trHeight w:val="127"/>
        </w:trPr>
        <w:tc>
          <w:tcPr>
            <w:tcW w:w="540"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2.1.1</w:t>
            </w:r>
          </w:p>
        </w:tc>
        <w:tc>
          <w:tcPr>
            <w:tcW w:w="2437" w:type="dxa"/>
            <w:vMerge w:val="restart"/>
            <w:tcMar>
              <w:left w:w="28" w:type="dxa"/>
              <w:right w:w="28" w:type="dxa"/>
            </w:tcMar>
          </w:tcPr>
          <w:p w:rsidR="00AF4578" w:rsidRPr="0063548B" w:rsidRDefault="00AF4578" w:rsidP="00304F68">
            <w:pPr>
              <w:widowControl w:val="0"/>
              <w:tabs>
                <w:tab w:val="left" w:pos="708"/>
              </w:tabs>
              <w:rPr>
                <w:rFonts w:eastAsia="SimSun"/>
                <w:bCs/>
                <w:sz w:val="22"/>
                <w:szCs w:val="22"/>
                <w:lang w:eastAsia="ar-SA"/>
              </w:rPr>
            </w:pPr>
            <w:r w:rsidRPr="0063548B">
              <w:rPr>
                <w:rFonts w:eastAsia="SimSun"/>
                <w:bCs/>
                <w:sz w:val="22"/>
                <w:szCs w:val="22"/>
                <w:lang w:eastAsia="ar-SA"/>
              </w:rPr>
              <w:t>Мероприятие:</w:t>
            </w:r>
          </w:p>
          <w:p w:rsidR="00AF4578" w:rsidRPr="0063548B" w:rsidRDefault="00AF4578" w:rsidP="00304F68">
            <w:pPr>
              <w:widowControl w:val="0"/>
              <w:tabs>
                <w:tab w:val="left" w:pos="708"/>
              </w:tabs>
              <w:rPr>
                <w:rFonts w:eastAsia="SimSun"/>
                <w:bCs/>
                <w:i/>
                <w:sz w:val="22"/>
                <w:szCs w:val="22"/>
                <w:lang w:eastAsia="ar-SA"/>
              </w:rPr>
            </w:pPr>
            <w:r w:rsidRPr="0063548B">
              <w:rPr>
                <w:rFonts w:eastAsia="SimSun"/>
                <w:bCs/>
                <w:sz w:val="22"/>
                <w:szCs w:val="22"/>
                <w:lang w:eastAsia="ar-SA"/>
              </w:rPr>
              <w:t xml:space="preserve">«Охват системой видеонаблюдения всех основных транспортных развязок и мест </w:t>
            </w:r>
            <w:r w:rsidRPr="0063548B">
              <w:rPr>
                <w:rFonts w:eastAsia="SimSun"/>
                <w:bCs/>
                <w:sz w:val="22"/>
                <w:szCs w:val="22"/>
                <w:lang w:eastAsia="ar-SA"/>
              </w:rPr>
              <w:lastRenderedPageBreak/>
              <w:t>скопления людей на территории городского округа Кинешма»</w:t>
            </w:r>
          </w:p>
          <w:p w:rsidR="00AF4578" w:rsidRPr="0063548B" w:rsidRDefault="00AF4578" w:rsidP="00304F68">
            <w:pPr>
              <w:widowControl w:val="0"/>
              <w:tabs>
                <w:tab w:val="left" w:pos="708"/>
              </w:tabs>
              <w:rPr>
                <w:i/>
                <w:sz w:val="22"/>
                <w:szCs w:val="22"/>
                <w:lang w:eastAsia="ar-SA"/>
              </w:rPr>
            </w:pPr>
          </w:p>
        </w:tc>
        <w:tc>
          <w:tcPr>
            <w:tcW w:w="900" w:type="dxa"/>
            <w:vMerge w:val="restart"/>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lastRenderedPageBreak/>
              <w:t>МУ «</w:t>
            </w:r>
            <w:proofErr w:type="gramStart"/>
            <w:r w:rsidRPr="0063548B">
              <w:rPr>
                <w:sz w:val="22"/>
                <w:szCs w:val="22"/>
                <w:lang w:eastAsia="en-US"/>
              </w:rPr>
              <w:t>Управ-</w:t>
            </w:r>
            <w:proofErr w:type="spellStart"/>
            <w:r w:rsidRPr="0063548B">
              <w:rPr>
                <w:sz w:val="22"/>
                <w:szCs w:val="22"/>
                <w:lang w:eastAsia="en-US"/>
              </w:rPr>
              <w:t>ление</w:t>
            </w:r>
            <w:proofErr w:type="spellEnd"/>
            <w:proofErr w:type="gramEnd"/>
            <w:r w:rsidRPr="0063548B">
              <w:rPr>
                <w:sz w:val="22"/>
                <w:szCs w:val="22"/>
                <w:lang w:eastAsia="en-US"/>
              </w:rPr>
              <w:t xml:space="preserve"> ГОЧС </w:t>
            </w:r>
            <w:proofErr w:type="spellStart"/>
            <w:r w:rsidRPr="0063548B">
              <w:rPr>
                <w:sz w:val="22"/>
                <w:szCs w:val="22"/>
                <w:lang w:eastAsia="en-US"/>
              </w:rPr>
              <w:t>г.о</w:t>
            </w:r>
            <w:proofErr w:type="spellEnd"/>
            <w:r w:rsidRPr="0063548B">
              <w:rPr>
                <w:sz w:val="22"/>
                <w:szCs w:val="22"/>
                <w:lang w:eastAsia="en-US"/>
              </w:rPr>
              <w:t xml:space="preserve">. </w:t>
            </w:r>
            <w:proofErr w:type="spellStart"/>
            <w:r w:rsidRPr="0063548B">
              <w:rPr>
                <w:sz w:val="22"/>
                <w:szCs w:val="22"/>
                <w:lang w:eastAsia="en-US"/>
              </w:rPr>
              <w:lastRenderedPageBreak/>
              <w:t>Кинеш-ма</w:t>
            </w:r>
            <w:proofErr w:type="spellEnd"/>
            <w:r w:rsidRPr="0063548B">
              <w:rPr>
                <w:sz w:val="22"/>
                <w:szCs w:val="22"/>
                <w:lang w:eastAsia="en-US"/>
              </w:rPr>
              <w:t>»</w:t>
            </w:r>
          </w:p>
        </w:tc>
        <w:tc>
          <w:tcPr>
            <w:tcW w:w="1510" w:type="dxa"/>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lastRenderedPageBreak/>
              <w:t>Всего</w:t>
            </w:r>
          </w:p>
        </w:tc>
        <w:tc>
          <w:tcPr>
            <w:tcW w:w="1134" w:type="dxa"/>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501,8</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501,8</w:t>
            </w:r>
          </w:p>
        </w:tc>
        <w:tc>
          <w:tcPr>
            <w:tcW w:w="1701" w:type="dxa"/>
            <w:vMerge w:val="restart"/>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val="restart"/>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ar-SA"/>
              </w:rPr>
              <w:t xml:space="preserve"> Количество функционирующих камер видеонаблюдения и серверов, подключенных к системе видеонаблюдения в МУ «Управление ГОЧС </w:t>
            </w:r>
            <w:proofErr w:type="spellStart"/>
            <w:r w:rsidRPr="0063548B">
              <w:rPr>
                <w:sz w:val="22"/>
                <w:szCs w:val="22"/>
                <w:lang w:eastAsia="ar-SA"/>
              </w:rPr>
              <w:t>г.о</w:t>
            </w:r>
            <w:proofErr w:type="spellEnd"/>
            <w:r w:rsidRPr="0063548B">
              <w:rPr>
                <w:sz w:val="22"/>
                <w:szCs w:val="22"/>
                <w:lang w:eastAsia="ar-SA"/>
              </w:rPr>
              <w:t xml:space="preserve">. Кинешма </w:t>
            </w:r>
          </w:p>
        </w:tc>
        <w:tc>
          <w:tcPr>
            <w:tcW w:w="720"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шт.</w:t>
            </w: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tc>
        <w:tc>
          <w:tcPr>
            <w:tcW w:w="720"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lastRenderedPageBreak/>
              <w:t>74</w:t>
            </w: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p w:rsidR="00AF4578" w:rsidRPr="0063548B" w:rsidRDefault="00AF4578" w:rsidP="00304F68">
            <w:pPr>
              <w:widowControl w:val="0"/>
              <w:contextualSpacing/>
              <w:jc w:val="center"/>
              <w:rPr>
                <w:sz w:val="22"/>
                <w:szCs w:val="22"/>
                <w:lang w:eastAsia="en-US"/>
              </w:rPr>
            </w:pPr>
          </w:p>
        </w:tc>
        <w:tc>
          <w:tcPr>
            <w:tcW w:w="687"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lastRenderedPageBreak/>
              <w:t>74</w:t>
            </w:r>
          </w:p>
        </w:tc>
        <w:tc>
          <w:tcPr>
            <w:tcW w:w="1417"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p>
        </w:tc>
      </w:tr>
      <w:tr w:rsidR="00AF4578" w:rsidRPr="0063548B" w:rsidTr="0063548B">
        <w:trPr>
          <w:trHeight w:val="1065"/>
        </w:trPr>
        <w:tc>
          <w:tcPr>
            <w:tcW w:w="54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2437" w:type="dxa"/>
            <w:vMerge/>
            <w:tcMar>
              <w:left w:w="28" w:type="dxa"/>
              <w:right w:w="28" w:type="dxa"/>
            </w:tcMar>
          </w:tcPr>
          <w:p w:rsidR="00AF4578" w:rsidRPr="0063548B" w:rsidRDefault="00AF4578" w:rsidP="00304F68">
            <w:pPr>
              <w:widowControl w:val="0"/>
              <w:tabs>
                <w:tab w:val="left" w:pos="708"/>
              </w:tabs>
              <w:rPr>
                <w:rFonts w:eastAsia="SimSun"/>
                <w:bCs/>
                <w:i/>
                <w:sz w:val="22"/>
                <w:szCs w:val="22"/>
                <w:lang w:eastAsia="ar-SA"/>
              </w:rPr>
            </w:pPr>
          </w:p>
        </w:tc>
        <w:tc>
          <w:tcPr>
            <w:tcW w:w="900" w:type="dxa"/>
            <w:vMerge/>
            <w:tcMar>
              <w:left w:w="28" w:type="dxa"/>
              <w:right w:w="28" w:type="dxa"/>
            </w:tcMar>
          </w:tcPr>
          <w:p w:rsidR="00AF4578" w:rsidRPr="0063548B" w:rsidRDefault="00AF4578" w:rsidP="00304F68">
            <w:pPr>
              <w:widowControl w:val="0"/>
              <w:contextualSpacing/>
              <w:rPr>
                <w:sz w:val="22"/>
                <w:szCs w:val="22"/>
                <w:lang w:eastAsia="en-US"/>
              </w:rPr>
            </w:pPr>
          </w:p>
        </w:tc>
        <w:tc>
          <w:tcPr>
            <w:tcW w:w="1510" w:type="dxa"/>
            <w:tcMar>
              <w:left w:w="28" w:type="dxa"/>
              <w:right w:w="28" w:type="dxa"/>
            </w:tcMar>
          </w:tcPr>
          <w:p w:rsidR="00AF4578" w:rsidRPr="00EB7EEB" w:rsidRDefault="00AF4578" w:rsidP="00304F68">
            <w:pPr>
              <w:widowControl w:val="0"/>
              <w:rPr>
                <w:sz w:val="22"/>
                <w:szCs w:val="22"/>
                <w:lang w:eastAsia="en-US"/>
              </w:rPr>
            </w:pPr>
            <w:r w:rsidRPr="00EB7EEB">
              <w:rPr>
                <w:sz w:val="22"/>
                <w:szCs w:val="22"/>
                <w:lang w:eastAsia="en-US"/>
              </w:rPr>
              <w:t xml:space="preserve">бюджетные ассигнования </w:t>
            </w:r>
          </w:p>
          <w:p w:rsidR="00AF4578" w:rsidRPr="0063548B" w:rsidRDefault="00AF4578" w:rsidP="00304F68">
            <w:pPr>
              <w:widowControl w:val="0"/>
              <w:rPr>
                <w:sz w:val="22"/>
                <w:szCs w:val="22"/>
                <w:lang w:eastAsia="en-US"/>
              </w:rPr>
            </w:pPr>
            <w:r w:rsidRPr="0063548B">
              <w:rPr>
                <w:sz w:val="22"/>
                <w:szCs w:val="22"/>
                <w:lang w:eastAsia="en-US"/>
              </w:rPr>
              <w:t xml:space="preserve">всего, </w:t>
            </w:r>
          </w:p>
          <w:p w:rsidR="00AF4578" w:rsidRPr="0063548B" w:rsidRDefault="00AF4578" w:rsidP="00304F68">
            <w:pPr>
              <w:widowControl w:val="0"/>
              <w:contextualSpacing/>
              <w:rPr>
                <w:sz w:val="22"/>
                <w:szCs w:val="22"/>
                <w:lang w:eastAsia="en-US"/>
              </w:rPr>
            </w:pPr>
            <w:r w:rsidRPr="0063548B">
              <w:rPr>
                <w:i/>
                <w:sz w:val="22"/>
                <w:szCs w:val="22"/>
                <w:lang w:eastAsia="en-US"/>
              </w:rPr>
              <w:t>в том числе</w:t>
            </w:r>
            <w:r w:rsidRPr="0063548B">
              <w:rPr>
                <w:sz w:val="22"/>
                <w:szCs w:val="22"/>
                <w:lang w:eastAsia="en-US"/>
              </w:rPr>
              <w:t>:</w:t>
            </w:r>
          </w:p>
        </w:tc>
        <w:tc>
          <w:tcPr>
            <w:tcW w:w="1134" w:type="dxa"/>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501,8</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501,8</w:t>
            </w:r>
          </w:p>
        </w:tc>
        <w:tc>
          <w:tcPr>
            <w:tcW w:w="1701" w:type="dxa"/>
            <w:vMerge/>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tcMar>
              <w:left w:w="28" w:type="dxa"/>
              <w:right w:w="28" w:type="dxa"/>
            </w:tcMar>
          </w:tcPr>
          <w:p w:rsidR="00AF4578" w:rsidRPr="0063548B" w:rsidRDefault="00AF4578" w:rsidP="00304F68">
            <w:pPr>
              <w:widowControl w:val="0"/>
              <w:contextualSpacing/>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687"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1417" w:type="dxa"/>
            <w:vMerge/>
            <w:tcMar>
              <w:left w:w="28" w:type="dxa"/>
              <w:right w:w="28" w:type="dxa"/>
            </w:tcMar>
          </w:tcPr>
          <w:p w:rsidR="00AF4578" w:rsidRPr="0063548B" w:rsidRDefault="00AF4578" w:rsidP="00304F68">
            <w:pPr>
              <w:widowControl w:val="0"/>
              <w:contextualSpacing/>
              <w:jc w:val="center"/>
              <w:rPr>
                <w:sz w:val="22"/>
                <w:szCs w:val="22"/>
                <w:lang w:eastAsia="en-US"/>
              </w:rPr>
            </w:pPr>
          </w:p>
        </w:tc>
      </w:tr>
      <w:tr w:rsidR="00AF4578" w:rsidRPr="0063548B" w:rsidTr="0063548B">
        <w:trPr>
          <w:trHeight w:val="714"/>
        </w:trPr>
        <w:tc>
          <w:tcPr>
            <w:tcW w:w="54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2437" w:type="dxa"/>
            <w:vMerge/>
            <w:tcMar>
              <w:left w:w="28" w:type="dxa"/>
              <w:right w:w="28" w:type="dxa"/>
            </w:tcMar>
          </w:tcPr>
          <w:p w:rsidR="00AF4578" w:rsidRPr="0063548B" w:rsidRDefault="00AF4578" w:rsidP="00304F68">
            <w:pPr>
              <w:widowControl w:val="0"/>
              <w:tabs>
                <w:tab w:val="left" w:pos="708"/>
              </w:tabs>
              <w:rPr>
                <w:rFonts w:eastAsia="SimSun"/>
                <w:bCs/>
                <w:i/>
                <w:sz w:val="22"/>
                <w:szCs w:val="22"/>
                <w:lang w:eastAsia="ar-SA"/>
              </w:rPr>
            </w:pPr>
          </w:p>
        </w:tc>
        <w:tc>
          <w:tcPr>
            <w:tcW w:w="900" w:type="dxa"/>
            <w:vMerge/>
            <w:tcMar>
              <w:left w:w="28" w:type="dxa"/>
              <w:right w:w="28" w:type="dxa"/>
            </w:tcMar>
          </w:tcPr>
          <w:p w:rsidR="00AF4578" w:rsidRPr="0063548B" w:rsidRDefault="00AF4578" w:rsidP="00304F68">
            <w:pPr>
              <w:widowControl w:val="0"/>
              <w:contextualSpacing/>
              <w:rPr>
                <w:sz w:val="22"/>
                <w:szCs w:val="22"/>
                <w:lang w:eastAsia="en-US"/>
              </w:rPr>
            </w:pPr>
          </w:p>
        </w:tc>
        <w:tc>
          <w:tcPr>
            <w:tcW w:w="1510" w:type="dxa"/>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t>- бюджет городского округа Кинешма</w:t>
            </w:r>
          </w:p>
        </w:tc>
        <w:tc>
          <w:tcPr>
            <w:tcW w:w="1134" w:type="dxa"/>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501,8</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501,8</w:t>
            </w:r>
          </w:p>
        </w:tc>
        <w:tc>
          <w:tcPr>
            <w:tcW w:w="1701" w:type="dxa"/>
            <w:vMerge/>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tcMar>
              <w:left w:w="28" w:type="dxa"/>
              <w:right w:w="28" w:type="dxa"/>
            </w:tcMar>
          </w:tcPr>
          <w:p w:rsidR="00AF4578" w:rsidRPr="0063548B" w:rsidRDefault="00AF4578" w:rsidP="00304F68">
            <w:pPr>
              <w:widowControl w:val="0"/>
              <w:contextualSpacing/>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687"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1417" w:type="dxa"/>
            <w:vMerge/>
            <w:tcMar>
              <w:left w:w="28" w:type="dxa"/>
              <w:right w:w="28" w:type="dxa"/>
            </w:tcMar>
          </w:tcPr>
          <w:p w:rsidR="00AF4578" w:rsidRPr="0063548B" w:rsidRDefault="00AF4578" w:rsidP="00304F68">
            <w:pPr>
              <w:widowControl w:val="0"/>
              <w:contextualSpacing/>
              <w:jc w:val="center"/>
              <w:rPr>
                <w:sz w:val="22"/>
                <w:szCs w:val="22"/>
                <w:lang w:eastAsia="en-US"/>
              </w:rPr>
            </w:pPr>
          </w:p>
        </w:tc>
      </w:tr>
      <w:tr w:rsidR="00AF4578" w:rsidRPr="0063548B" w:rsidTr="0063548B">
        <w:trPr>
          <w:trHeight w:val="354"/>
        </w:trPr>
        <w:tc>
          <w:tcPr>
            <w:tcW w:w="540"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lastRenderedPageBreak/>
              <w:t>2.2</w:t>
            </w:r>
          </w:p>
        </w:tc>
        <w:tc>
          <w:tcPr>
            <w:tcW w:w="2437" w:type="dxa"/>
            <w:vMerge w:val="restart"/>
            <w:tcMar>
              <w:left w:w="28" w:type="dxa"/>
              <w:right w:w="28" w:type="dxa"/>
            </w:tcMar>
          </w:tcPr>
          <w:p w:rsidR="00AF4578" w:rsidRPr="0063548B" w:rsidRDefault="00AF4578" w:rsidP="00304F68">
            <w:pPr>
              <w:widowControl w:val="0"/>
              <w:tabs>
                <w:tab w:val="left" w:pos="708"/>
              </w:tabs>
              <w:rPr>
                <w:sz w:val="22"/>
                <w:szCs w:val="22"/>
                <w:lang w:eastAsia="ar-SA"/>
              </w:rPr>
            </w:pPr>
            <w:r w:rsidRPr="0063548B">
              <w:rPr>
                <w:sz w:val="22"/>
                <w:szCs w:val="22"/>
                <w:lang w:eastAsia="ar-SA"/>
              </w:rPr>
              <w:t>Основное мероприятие</w:t>
            </w:r>
          </w:p>
          <w:p w:rsidR="00AF4578" w:rsidRDefault="00AF4578" w:rsidP="00EA5712">
            <w:pPr>
              <w:widowControl w:val="0"/>
              <w:tabs>
                <w:tab w:val="left" w:pos="708"/>
              </w:tabs>
              <w:rPr>
                <w:rFonts w:eastAsia="SimSun"/>
                <w:bCs/>
                <w:sz w:val="22"/>
                <w:szCs w:val="22"/>
                <w:lang w:eastAsia="zh-CN"/>
              </w:rPr>
            </w:pPr>
            <w:r w:rsidRPr="0063548B">
              <w:rPr>
                <w:rFonts w:eastAsia="SimSun"/>
                <w:bCs/>
                <w:sz w:val="22"/>
                <w:szCs w:val="22"/>
                <w:lang w:eastAsia="zh-CN"/>
              </w:rPr>
              <w:t xml:space="preserve">«Установка системы видеонаблюдения с последующей трансляцией </w:t>
            </w:r>
            <w:proofErr w:type="spellStart"/>
            <w:r w:rsidRPr="0063548B">
              <w:rPr>
                <w:rFonts w:eastAsia="SimSun"/>
                <w:bCs/>
                <w:sz w:val="22"/>
                <w:szCs w:val="22"/>
                <w:lang w:eastAsia="zh-CN"/>
              </w:rPr>
              <w:t>видеопо</w:t>
            </w:r>
            <w:proofErr w:type="spellEnd"/>
            <w:r w:rsidRPr="0063548B">
              <w:rPr>
                <w:rFonts w:eastAsia="SimSun"/>
                <w:bCs/>
                <w:sz w:val="22"/>
                <w:szCs w:val="22"/>
                <w:lang w:eastAsia="zh-CN"/>
              </w:rPr>
              <w:t xml:space="preserve">-тока через сеть «Интернет» в режиме онлайн на сайт </w:t>
            </w:r>
            <w:hyperlink r:id="rId25" w:history="1">
              <w:r w:rsidRPr="0063548B">
                <w:rPr>
                  <w:rFonts w:eastAsia="SimSun"/>
                  <w:bCs/>
                  <w:color w:val="0000FF"/>
                  <w:sz w:val="22"/>
                  <w:szCs w:val="22"/>
                  <w:u w:val="single"/>
                  <w:lang w:val="en-US" w:eastAsia="zh-CN"/>
                </w:rPr>
                <w:t>www</w:t>
              </w:r>
              <w:r w:rsidRPr="0063548B">
                <w:rPr>
                  <w:rFonts w:eastAsia="SimSun"/>
                  <w:bCs/>
                  <w:color w:val="0000FF"/>
                  <w:sz w:val="22"/>
                  <w:szCs w:val="22"/>
                  <w:u w:val="single"/>
                  <w:lang w:eastAsia="zh-CN"/>
                </w:rPr>
                <w:t>.</w:t>
              </w:r>
              <w:proofErr w:type="spellStart"/>
              <w:r w:rsidRPr="0063548B">
                <w:rPr>
                  <w:rFonts w:eastAsia="SimSun"/>
                  <w:bCs/>
                  <w:color w:val="0000FF"/>
                  <w:sz w:val="22"/>
                  <w:szCs w:val="22"/>
                  <w:u w:val="single"/>
                  <w:lang w:val="en-US" w:eastAsia="zh-CN"/>
                </w:rPr>
                <w:t>gorodsreda</w:t>
              </w:r>
              <w:proofErr w:type="spellEnd"/>
              <w:r w:rsidRPr="0063548B">
                <w:rPr>
                  <w:rFonts w:eastAsia="SimSun"/>
                  <w:bCs/>
                  <w:color w:val="0000FF"/>
                  <w:sz w:val="22"/>
                  <w:szCs w:val="22"/>
                  <w:u w:val="single"/>
                  <w:lang w:eastAsia="zh-CN"/>
                </w:rPr>
                <w:t>.</w:t>
              </w:r>
              <w:proofErr w:type="spellStart"/>
              <w:r w:rsidRPr="0063548B">
                <w:rPr>
                  <w:rFonts w:eastAsia="SimSun"/>
                  <w:bCs/>
                  <w:color w:val="0000FF"/>
                  <w:sz w:val="22"/>
                  <w:szCs w:val="22"/>
                  <w:u w:val="single"/>
                  <w:lang w:val="en-US" w:eastAsia="zh-CN"/>
                </w:rPr>
                <w:t>ru</w:t>
              </w:r>
              <w:proofErr w:type="spellEnd"/>
            </w:hyperlink>
            <w:r w:rsidRPr="0063548B">
              <w:rPr>
                <w:rFonts w:eastAsia="SimSun"/>
                <w:bCs/>
                <w:sz w:val="22"/>
                <w:szCs w:val="22"/>
                <w:lang w:eastAsia="zh-CN"/>
              </w:rPr>
              <w:t xml:space="preserve"> при реализации проектов создания комфортной городской среды в малых городах и исторических поселениях в рамках проведения </w:t>
            </w:r>
            <w:proofErr w:type="spellStart"/>
            <w:proofErr w:type="gramStart"/>
            <w:r w:rsidRPr="0063548B">
              <w:rPr>
                <w:rFonts w:eastAsia="SimSun"/>
                <w:bCs/>
                <w:sz w:val="22"/>
                <w:szCs w:val="22"/>
                <w:lang w:eastAsia="zh-CN"/>
              </w:rPr>
              <w:t>Всерос-сийского</w:t>
            </w:r>
            <w:proofErr w:type="spellEnd"/>
            <w:proofErr w:type="gramEnd"/>
            <w:r w:rsidRPr="0063548B">
              <w:rPr>
                <w:rFonts w:eastAsia="SimSun"/>
                <w:bCs/>
                <w:sz w:val="22"/>
                <w:szCs w:val="22"/>
                <w:lang w:eastAsia="zh-CN"/>
              </w:rPr>
              <w:t xml:space="preserve"> конкурса лучших проектов создания комфортной городской среды»</w:t>
            </w:r>
          </w:p>
          <w:p w:rsidR="00EB7EEB" w:rsidRDefault="00EB7EEB" w:rsidP="00EA5712">
            <w:pPr>
              <w:widowControl w:val="0"/>
              <w:tabs>
                <w:tab w:val="left" w:pos="708"/>
              </w:tabs>
              <w:rPr>
                <w:rFonts w:eastAsia="SimSun"/>
                <w:bCs/>
                <w:sz w:val="22"/>
                <w:szCs w:val="22"/>
                <w:lang w:eastAsia="zh-CN"/>
              </w:rPr>
            </w:pPr>
          </w:p>
          <w:p w:rsidR="00EB7EEB" w:rsidRDefault="00EB7EEB" w:rsidP="00EA5712">
            <w:pPr>
              <w:widowControl w:val="0"/>
              <w:tabs>
                <w:tab w:val="left" w:pos="708"/>
              </w:tabs>
              <w:rPr>
                <w:rFonts w:eastAsia="SimSun"/>
                <w:bCs/>
                <w:sz w:val="22"/>
                <w:szCs w:val="22"/>
                <w:lang w:eastAsia="zh-CN"/>
              </w:rPr>
            </w:pPr>
          </w:p>
          <w:p w:rsidR="00EB7EEB" w:rsidRPr="0063548B" w:rsidRDefault="00EB7EEB" w:rsidP="00EA5712">
            <w:pPr>
              <w:widowControl w:val="0"/>
              <w:tabs>
                <w:tab w:val="left" w:pos="708"/>
              </w:tabs>
              <w:rPr>
                <w:rFonts w:eastAsia="SimSun"/>
                <w:bCs/>
                <w:sz w:val="22"/>
                <w:szCs w:val="22"/>
                <w:lang w:eastAsia="zh-CN"/>
              </w:rPr>
            </w:pPr>
          </w:p>
        </w:tc>
        <w:tc>
          <w:tcPr>
            <w:tcW w:w="900" w:type="dxa"/>
            <w:vMerge w:val="restart"/>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t>МУ «</w:t>
            </w:r>
            <w:proofErr w:type="gramStart"/>
            <w:r w:rsidRPr="0063548B">
              <w:rPr>
                <w:sz w:val="22"/>
                <w:szCs w:val="22"/>
                <w:lang w:eastAsia="en-US"/>
              </w:rPr>
              <w:t>Управ-</w:t>
            </w:r>
            <w:proofErr w:type="spellStart"/>
            <w:r w:rsidRPr="0063548B">
              <w:rPr>
                <w:sz w:val="22"/>
                <w:szCs w:val="22"/>
                <w:lang w:eastAsia="en-US"/>
              </w:rPr>
              <w:t>ление</w:t>
            </w:r>
            <w:proofErr w:type="spellEnd"/>
            <w:proofErr w:type="gramEnd"/>
            <w:r w:rsidRPr="0063548B">
              <w:rPr>
                <w:sz w:val="22"/>
                <w:szCs w:val="22"/>
                <w:lang w:eastAsia="en-US"/>
              </w:rPr>
              <w:t xml:space="preserve"> ГОЧС </w:t>
            </w:r>
            <w:proofErr w:type="spellStart"/>
            <w:r w:rsidRPr="0063548B">
              <w:rPr>
                <w:sz w:val="22"/>
                <w:szCs w:val="22"/>
                <w:lang w:eastAsia="en-US"/>
              </w:rPr>
              <w:t>г.о</w:t>
            </w:r>
            <w:proofErr w:type="spellEnd"/>
            <w:r w:rsidRPr="0063548B">
              <w:rPr>
                <w:sz w:val="22"/>
                <w:szCs w:val="22"/>
                <w:lang w:eastAsia="en-US"/>
              </w:rPr>
              <w:t xml:space="preserve">. </w:t>
            </w:r>
            <w:proofErr w:type="spellStart"/>
            <w:r w:rsidRPr="0063548B">
              <w:rPr>
                <w:sz w:val="22"/>
                <w:szCs w:val="22"/>
                <w:lang w:eastAsia="en-US"/>
              </w:rPr>
              <w:t>Кинеш-ма</w:t>
            </w:r>
            <w:proofErr w:type="spellEnd"/>
            <w:r w:rsidRPr="0063548B">
              <w:rPr>
                <w:sz w:val="22"/>
                <w:szCs w:val="22"/>
                <w:lang w:eastAsia="en-US"/>
              </w:rPr>
              <w:t>»</w:t>
            </w:r>
          </w:p>
        </w:tc>
        <w:tc>
          <w:tcPr>
            <w:tcW w:w="1510" w:type="dxa"/>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t>Всего</w:t>
            </w:r>
          </w:p>
        </w:tc>
        <w:tc>
          <w:tcPr>
            <w:tcW w:w="1134" w:type="dxa"/>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0,0</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0,0</w:t>
            </w:r>
          </w:p>
        </w:tc>
        <w:tc>
          <w:tcPr>
            <w:tcW w:w="1701" w:type="dxa"/>
            <w:vMerge w:val="restart"/>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val="restart"/>
            <w:tcMar>
              <w:left w:w="28" w:type="dxa"/>
              <w:right w:w="28" w:type="dxa"/>
            </w:tcMar>
          </w:tcPr>
          <w:p w:rsidR="00AF4578" w:rsidRPr="0063548B" w:rsidRDefault="00AF4578" w:rsidP="00304F68">
            <w:pPr>
              <w:widowControl w:val="0"/>
              <w:contextualSpacing/>
              <w:rPr>
                <w:sz w:val="22"/>
                <w:szCs w:val="22"/>
                <w:lang w:eastAsia="en-US"/>
              </w:rPr>
            </w:pPr>
          </w:p>
        </w:tc>
        <w:tc>
          <w:tcPr>
            <w:tcW w:w="720"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p>
        </w:tc>
        <w:tc>
          <w:tcPr>
            <w:tcW w:w="720"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p>
        </w:tc>
        <w:tc>
          <w:tcPr>
            <w:tcW w:w="687"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p>
        </w:tc>
        <w:tc>
          <w:tcPr>
            <w:tcW w:w="1417" w:type="dxa"/>
            <w:vMerge w:val="restart"/>
            <w:tcMar>
              <w:left w:w="28" w:type="dxa"/>
              <w:right w:w="28" w:type="dxa"/>
            </w:tcMar>
          </w:tcPr>
          <w:p w:rsidR="00AF4578" w:rsidRPr="0063548B" w:rsidRDefault="00AF4578" w:rsidP="00304F68">
            <w:pPr>
              <w:widowControl w:val="0"/>
              <w:contextualSpacing/>
              <w:jc w:val="center"/>
              <w:rPr>
                <w:sz w:val="22"/>
                <w:szCs w:val="22"/>
                <w:lang w:eastAsia="en-US"/>
              </w:rPr>
            </w:pPr>
          </w:p>
        </w:tc>
      </w:tr>
      <w:tr w:rsidR="00AF4578" w:rsidRPr="0063548B" w:rsidTr="0063548B">
        <w:trPr>
          <w:trHeight w:val="992"/>
        </w:trPr>
        <w:tc>
          <w:tcPr>
            <w:tcW w:w="54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2437" w:type="dxa"/>
            <w:vMerge/>
            <w:tcMar>
              <w:left w:w="28" w:type="dxa"/>
              <w:right w:w="28" w:type="dxa"/>
            </w:tcMar>
          </w:tcPr>
          <w:p w:rsidR="00AF4578" w:rsidRPr="0063548B" w:rsidRDefault="00AF4578" w:rsidP="00304F68">
            <w:pPr>
              <w:widowControl w:val="0"/>
              <w:tabs>
                <w:tab w:val="left" w:pos="708"/>
              </w:tabs>
              <w:rPr>
                <w:i/>
                <w:sz w:val="22"/>
                <w:szCs w:val="22"/>
                <w:lang w:eastAsia="ar-SA"/>
              </w:rPr>
            </w:pPr>
          </w:p>
        </w:tc>
        <w:tc>
          <w:tcPr>
            <w:tcW w:w="900" w:type="dxa"/>
            <w:vMerge/>
            <w:tcMar>
              <w:left w:w="28" w:type="dxa"/>
              <w:right w:w="28" w:type="dxa"/>
            </w:tcMar>
          </w:tcPr>
          <w:p w:rsidR="00AF4578" w:rsidRPr="0063548B" w:rsidRDefault="00AF4578" w:rsidP="00304F68">
            <w:pPr>
              <w:widowControl w:val="0"/>
              <w:contextualSpacing/>
              <w:rPr>
                <w:sz w:val="22"/>
                <w:szCs w:val="22"/>
                <w:lang w:eastAsia="en-US"/>
              </w:rPr>
            </w:pPr>
          </w:p>
        </w:tc>
        <w:tc>
          <w:tcPr>
            <w:tcW w:w="1510" w:type="dxa"/>
            <w:tcMar>
              <w:left w:w="28" w:type="dxa"/>
              <w:right w:w="28" w:type="dxa"/>
            </w:tcMar>
          </w:tcPr>
          <w:p w:rsidR="00AF4578" w:rsidRPr="00EB7EEB" w:rsidRDefault="00AF4578" w:rsidP="00304F68">
            <w:pPr>
              <w:widowControl w:val="0"/>
              <w:rPr>
                <w:sz w:val="22"/>
                <w:szCs w:val="22"/>
                <w:lang w:eastAsia="en-US"/>
              </w:rPr>
            </w:pPr>
            <w:r w:rsidRPr="00EB7EEB">
              <w:rPr>
                <w:sz w:val="22"/>
                <w:szCs w:val="22"/>
                <w:lang w:eastAsia="en-US"/>
              </w:rPr>
              <w:t xml:space="preserve">бюджетные ассигнования </w:t>
            </w:r>
          </w:p>
          <w:p w:rsidR="00AF4578" w:rsidRPr="0063548B" w:rsidRDefault="00AF4578" w:rsidP="00304F68">
            <w:pPr>
              <w:widowControl w:val="0"/>
              <w:rPr>
                <w:sz w:val="22"/>
                <w:szCs w:val="22"/>
                <w:lang w:eastAsia="en-US"/>
              </w:rPr>
            </w:pPr>
            <w:r w:rsidRPr="0063548B">
              <w:rPr>
                <w:sz w:val="22"/>
                <w:szCs w:val="22"/>
                <w:lang w:eastAsia="en-US"/>
              </w:rPr>
              <w:t xml:space="preserve">всего, </w:t>
            </w:r>
          </w:p>
          <w:p w:rsidR="00AF4578" w:rsidRPr="0063548B" w:rsidRDefault="00AF4578" w:rsidP="00304F68">
            <w:pPr>
              <w:widowControl w:val="0"/>
              <w:contextualSpacing/>
              <w:rPr>
                <w:sz w:val="22"/>
                <w:szCs w:val="22"/>
                <w:lang w:eastAsia="en-US"/>
              </w:rPr>
            </w:pPr>
            <w:r w:rsidRPr="0063548B">
              <w:rPr>
                <w:i/>
                <w:sz w:val="22"/>
                <w:szCs w:val="22"/>
                <w:lang w:eastAsia="en-US"/>
              </w:rPr>
              <w:t>в том числе</w:t>
            </w:r>
            <w:r w:rsidRPr="0063548B">
              <w:rPr>
                <w:sz w:val="22"/>
                <w:szCs w:val="22"/>
                <w:lang w:eastAsia="en-US"/>
              </w:rPr>
              <w:t>:</w:t>
            </w:r>
          </w:p>
        </w:tc>
        <w:tc>
          <w:tcPr>
            <w:tcW w:w="1134" w:type="dxa"/>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0,0</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0,0</w:t>
            </w:r>
          </w:p>
        </w:tc>
        <w:tc>
          <w:tcPr>
            <w:tcW w:w="1701" w:type="dxa"/>
            <w:vMerge/>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tcMar>
              <w:left w:w="28" w:type="dxa"/>
              <w:right w:w="28" w:type="dxa"/>
            </w:tcMar>
          </w:tcPr>
          <w:p w:rsidR="00AF4578" w:rsidRPr="0063548B" w:rsidRDefault="00AF4578" w:rsidP="00304F68">
            <w:pPr>
              <w:widowControl w:val="0"/>
              <w:contextualSpacing/>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687"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1417" w:type="dxa"/>
            <w:vMerge/>
            <w:tcMar>
              <w:left w:w="28" w:type="dxa"/>
              <w:right w:w="28" w:type="dxa"/>
            </w:tcMar>
          </w:tcPr>
          <w:p w:rsidR="00AF4578" w:rsidRPr="0063548B" w:rsidRDefault="00AF4578" w:rsidP="00304F68">
            <w:pPr>
              <w:widowControl w:val="0"/>
              <w:contextualSpacing/>
              <w:jc w:val="center"/>
              <w:rPr>
                <w:sz w:val="22"/>
                <w:szCs w:val="22"/>
                <w:lang w:eastAsia="en-US"/>
              </w:rPr>
            </w:pPr>
          </w:p>
        </w:tc>
      </w:tr>
      <w:tr w:rsidR="00AF4578" w:rsidRPr="0063548B" w:rsidTr="0063548B">
        <w:trPr>
          <w:trHeight w:val="1489"/>
        </w:trPr>
        <w:tc>
          <w:tcPr>
            <w:tcW w:w="54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2437" w:type="dxa"/>
            <w:vMerge/>
            <w:tcMar>
              <w:left w:w="28" w:type="dxa"/>
              <w:right w:w="28" w:type="dxa"/>
            </w:tcMar>
          </w:tcPr>
          <w:p w:rsidR="00AF4578" w:rsidRPr="0063548B" w:rsidRDefault="00AF4578" w:rsidP="00304F68">
            <w:pPr>
              <w:widowControl w:val="0"/>
              <w:tabs>
                <w:tab w:val="left" w:pos="708"/>
              </w:tabs>
              <w:rPr>
                <w:i/>
                <w:sz w:val="22"/>
                <w:szCs w:val="22"/>
                <w:lang w:eastAsia="ar-SA"/>
              </w:rPr>
            </w:pPr>
          </w:p>
        </w:tc>
        <w:tc>
          <w:tcPr>
            <w:tcW w:w="900" w:type="dxa"/>
            <w:vMerge/>
            <w:tcMar>
              <w:left w:w="28" w:type="dxa"/>
              <w:right w:w="28" w:type="dxa"/>
            </w:tcMar>
          </w:tcPr>
          <w:p w:rsidR="00AF4578" w:rsidRPr="0063548B" w:rsidRDefault="00AF4578" w:rsidP="00304F68">
            <w:pPr>
              <w:widowControl w:val="0"/>
              <w:contextualSpacing/>
              <w:rPr>
                <w:sz w:val="22"/>
                <w:szCs w:val="22"/>
                <w:lang w:eastAsia="en-US"/>
              </w:rPr>
            </w:pPr>
          </w:p>
        </w:tc>
        <w:tc>
          <w:tcPr>
            <w:tcW w:w="1510" w:type="dxa"/>
            <w:tcMar>
              <w:left w:w="28" w:type="dxa"/>
              <w:right w:w="28" w:type="dxa"/>
            </w:tcMar>
          </w:tcPr>
          <w:p w:rsidR="00AF4578" w:rsidRPr="0063548B" w:rsidRDefault="00AF4578" w:rsidP="00304F68">
            <w:pPr>
              <w:widowControl w:val="0"/>
              <w:contextualSpacing/>
              <w:rPr>
                <w:sz w:val="22"/>
                <w:szCs w:val="22"/>
                <w:lang w:eastAsia="en-US"/>
              </w:rPr>
            </w:pPr>
            <w:r w:rsidRPr="0063548B">
              <w:rPr>
                <w:sz w:val="22"/>
                <w:szCs w:val="22"/>
                <w:lang w:eastAsia="en-US"/>
              </w:rPr>
              <w:t>- бюджет городского округа Кинешма</w:t>
            </w:r>
          </w:p>
        </w:tc>
        <w:tc>
          <w:tcPr>
            <w:tcW w:w="1134" w:type="dxa"/>
            <w:tcMar>
              <w:left w:w="28" w:type="dxa"/>
              <w:right w:w="28" w:type="dxa"/>
            </w:tcMar>
          </w:tcPr>
          <w:p w:rsidR="00AF4578" w:rsidRPr="0063548B" w:rsidRDefault="00AF4578" w:rsidP="00304F68">
            <w:pPr>
              <w:widowControl w:val="0"/>
              <w:contextualSpacing/>
              <w:jc w:val="center"/>
              <w:rPr>
                <w:sz w:val="22"/>
                <w:szCs w:val="22"/>
                <w:lang w:eastAsia="en-US"/>
              </w:rPr>
            </w:pPr>
            <w:r w:rsidRPr="0063548B">
              <w:rPr>
                <w:sz w:val="22"/>
                <w:szCs w:val="22"/>
                <w:lang w:eastAsia="en-US"/>
              </w:rPr>
              <w:t>0,0</w:t>
            </w:r>
          </w:p>
        </w:tc>
        <w:tc>
          <w:tcPr>
            <w:tcW w:w="992" w:type="dxa"/>
            <w:tcMar>
              <w:left w:w="28" w:type="dxa"/>
              <w:right w:w="28" w:type="dxa"/>
            </w:tcMar>
          </w:tcPr>
          <w:p w:rsidR="00AF4578" w:rsidRPr="0063548B" w:rsidRDefault="00AF4578" w:rsidP="00304F68">
            <w:pPr>
              <w:widowControl w:val="0"/>
              <w:jc w:val="center"/>
              <w:rPr>
                <w:sz w:val="22"/>
                <w:szCs w:val="22"/>
                <w:lang w:eastAsia="en-US"/>
              </w:rPr>
            </w:pPr>
            <w:r w:rsidRPr="0063548B">
              <w:rPr>
                <w:sz w:val="22"/>
                <w:szCs w:val="22"/>
                <w:lang w:eastAsia="en-US"/>
              </w:rPr>
              <w:t>0,0</w:t>
            </w:r>
          </w:p>
        </w:tc>
        <w:tc>
          <w:tcPr>
            <w:tcW w:w="1701" w:type="dxa"/>
            <w:vMerge/>
            <w:tcMar>
              <w:left w:w="28" w:type="dxa"/>
              <w:right w:w="28" w:type="dxa"/>
            </w:tcMar>
          </w:tcPr>
          <w:p w:rsidR="00AF4578" w:rsidRPr="0063548B" w:rsidRDefault="00AF4578" w:rsidP="00304F68">
            <w:pPr>
              <w:widowControl w:val="0"/>
              <w:contextualSpacing/>
              <w:rPr>
                <w:sz w:val="22"/>
                <w:szCs w:val="22"/>
                <w:lang w:eastAsia="en-US"/>
              </w:rPr>
            </w:pPr>
          </w:p>
        </w:tc>
        <w:tc>
          <w:tcPr>
            <w:tcW w:w="3402" w:type="dxa"/>
            <w:vMerge/>
            <w:tcMar>
              <w:left w:w="28" w:type="dxa"/>
              <w:right w:w="28" w:type="dxa"/>
            </w:tcMar>
          </w:tcPr>
          <w:p w:rsidR="00AF4578" w:rsidRPr="0063548B" w:rsidRDefault="00AF4578" w:rsidP="00304F68">
            <w:pPr>
              <w:widowControl w:val="0"/>
              <w:contextualSpacing/>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720"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687" w:type="dxa"/>
            <w:vMerge/>
            <w:tcMar>
              <w:left w:w="28" w:type="dxa"/>
              <w:right w:w="28" w:type="dxa"/>
            </w:tcMar>
          </w:tcPr>
          <w:p w:rsidR="00AF4578" w:rsidRPr="0063548B" w:rsidRDefault="00AF4578" w:rsidP="00304F68">
            <w:pPr>
              <w:widowControl w:val="0"/>
              <w:contextualSpacing/>
              <w:jc w:val="center"/>
              <w:rPr>
                <w:sz w:val="22"/>
                <w:szCs w:val="22"/>
                <w:lang w:eastAsia="en-US"/>
              </w:rPr>
            </w:pPr>
          </w:p>
        </w:tc>
        <w:tc>
          <w:tcPr>
            <w:tcW w:w="1417" w:type="dxa"/>
            <w:vMerge/>
            <w:tcMar>
              <w:left w:w="28" w:type="dxa"/>
              <w:right w:w="28" w:type="dxa"/>
            </w:tcMar>
          </w:tcPr>
          <w:p w:rsidR="00AF4578" w:rsidRPr="0063548B" w:rsidRDefault="00AF4578" w:rsidP="00304F68">
            <w:pPr>
              <w:widowControl w:val="0"/>
              <w:contextualSpacing/>
              <w:jc w:val="center"/>
              <w:rPr>
                <w:sz w:val="22"/>
                <w:szCs w:val="22"/>
                <w:lang w:eastAsia="en-US"/>
              </w:rPr>
            </w:pPr>
          </w:p>
        </w:tc>
      </w:tr>
      <w:tr w:rsidR="00EB7EEB" w:rsidRPr="0063548B" w:rsidTr="0063548B">
        <w:trPr>
          <w:trHeight w:val="127"/>
        </w:trPr>
        <w:tc>
          <w:tcPr>
            <w:tcW w:w="540" w:type="dxa"/>
            <w:vMerge w:val="restart"/>
            <w:tcMar>
              <w:left w:w="28" w:type="dxa"/>
              <w:right w:w="28" w:type="dxa"/>
            </w:tcMar>
          </w:tcPr>
          <w:p w:rsidR="00EB7EEB" w:rsidRPr="0063548B" w:rsidRDefault="00EB7EEB" w:rsidP="00304F68">
            <w:pPr>
              <w:widowControl w:val="0"/>
              <w:contextualSpacing/>
              <w:jc w:val="center"/>
              <w:rPr>
                <w:sz w:val="22"/>
                <w:szCs w:val="22"/>
                <w:lang w:eastAsia="en-US"/>
              </w:rPr>
            </w:pPr>
            <w:r w:rsidRPr="0063548B">
              <w:rPr>
                <w:sz w:val="22"/>
                <w:szCs w:val="22"/>
                <w:lang w:eastAsia="en-US"/>
              </w:rPr>
              <w:lastRenderedPageBreak/>
              <w:t>2.2.1</w:t>
            </w:r>
          </w:p>
        </w:tc>
        <w:tc>
          <w:tcPr>
            <w:tcW w:w="2437" w:type="dxa"/>
            <w:vMerge w:val="restart"/>
            <w:tcMar>
              <w:left w:w="28" w:type="dxa"/>
              <w:right w:w="28" w:type="dxa"/>
            </w:tcMar>
          </w:tcPr>
          <w:p w:rsidR="00EB7EEB" w:rsidRPr="0063548B" w:rsidRDefault="00EB7EEB" w:rsidP="00304F68">
            <w:pPr>
              <w:widowControl w:val="0"/>
              <w:tabs>
                <w:tab w:val="left" w:pos="708"/>
              </w:tabs>
              <w:rPr>
                <w:rFonts w:eastAsia="SimSun"/>
                <w:bCs/>
                <w:sz w:val="22"/>
                <w:szCs w:val="22"/>
                <w:lang w:eastAsia="ar-SA"/>
              </w:rPr>
            </w:pPr>
            <w:r w:rsidRPr="0063548B">
              <w:rPr>
                <w:rFonts w:eastAsia="SimSun"/>
                <w:bCs/>
                <w:sz w:val="22"/>
                <w:szCs w:val="22"/>
                <w:lang w:eastAsia="ar-SA"/>
              </w:rPr>
              <w:t>Мероприятие:</w:t>
            </w:r>
          </w:p>
          <w:p w:rsidR="00EB7EEB" w:rsidRPr="0063548B" w:rsidRDefault="00EB7EEB" w:rsidP="00304F68">
            <w:pPr>
              <w:widowControl w:val="0"/>
              <w:tabs>
                <w:tab w:val="left" w:pos="708"/>
              </w:tabs>
              <w:rPr>
                <w:rFonts w:eastAsia="SimSun"/>
                <w:bCs/>
                <w:sz w:val="22"/>
                <w:szCs w:val="22"/>
                <w:lang w:eastAsia="ar-SA"/>
              </w:rPr>
            </w:pPr>
            <w:r w:rsidRPr="0063548B">
              <w:rPr>
                <w:rFonts w:eastAsia="SimSun"/>
                <w:bCs/>
                <w:sz w:val="22"/>
                <w:szCs w:val="22"/>
                <w:lang w:eastAsia="ar-SA"/>
              </w:rPr>
              <w:t xml:space="preserve">«Установка, настройка, подключение видеокамер к системе видеонаблюдения с последующей трансляцией видеопотока через сеть «Интернет» в режиме онлайн на сайт </w:t>
            </w:r>
          </w:p>
          <w:p w:rsidR="00EB7EEB" w:rsidRPr="0063548B" w:rsidRDefault="002C319A" w:rsidP="00304F68">
            <w:pPr>
              <w:widowControl w:val="0"/>
              <w:tabs>
                <w:tab w:val="left" w:pos="708"/>
              </w:tabs>
              <w:rPr>
                <w:rFonts w:eastAsia="SimSun"/>
                <w:bCs/>
                <w:i/>
                <w:sz w:val="22"/>
                <w:szCs w:val="22"/>
                <w:lang w:eastAsia="ar-SA"/>
              </w:rPr>
            </w:pPr>
            <w:hyperlink r:id="rId26" w:history="1">
              <w:r w:rsidR="00EB7EEB" w:rsidRPr="0063548B">
                <w:rPr>
                  <w:rStyle w:val="af4"/>
                  <w:rFonts w:eastAsia="SimSun"/>
                  <w:bCs/>
                  <w:sz w:val="22"/>
                  <w:szCs w:val="22"/>
                  <w:lang w:val="en-US"/>
                </w:rPr>
                <w:t>www</w:t>
              </w:r>
              <w:r w:rsidR="00EB7EEB" w:rsidRPr="0063548B">
                <w:rPr>
                  <w:rStyle w:val="af4"/>
                  <w:rFonts w:eastAsia="SimSun"/>
                  <w:bCs/>
                  <w:sz w:val="22"/>
                  <w:szCs w:val="22"/>
                </w:rPr>
                <w:t>.</w:t>
              </w:r>
              <w:proofErr w:type="spellStart"/>
              <w:r w:rsidR="00EB7EEB" w:rsidRPr="0063548B">
                <w:rPr>
                  <w:rStyle w:val="af4"/>
                  <w:rFonts w:eastAsia="SimSun"/>
                  <w:bCs/>
                  <w:sz w:val="22"/>
                  <w:szCs w:val="22"/>
                  <w:lang w:val="en-US"/>
                </w:rPr>
                <w:t>gorodsreda</w:t>
              </w:r>
              <w:proofErr w:type="spellEnd"/>
              <w:r w:rsidR="00EB7EEB" w:rsidRPr="0063548B">
                <w:rPr>
                  <w:rStyle w:val="af4"/>
                  <w:rFonts w:eastAsia="SimSun"/>
                  <w:bCs/>
                  <w:sz w:val="22"/>
                  <w:szCs w:val="22"/>
                </w:rPr>
                <w:t>.</w:t>
              </w:r>
              <w:proofErr w:type="spellStart"/>
              <w:r w:rsidR="00EB7EEB" w:rsidRPr="0063548B">
                <w:rPr>
                  <w:rStyle w:val="af4"/>
                  <w:rFonts w:eastAsia="SimSun"/>
                  <w:bCs/>
                  <w:sz w:val="22"/>
                  <w:szCs w:val="22"/>
                  <w:lang w:val="en-US"/>
                </w:rPr>
                <w:t>ru</w:t>
              </w:r>
              <w:proofErr w:type="spellEnd"/>
            </w:hyperlink>
            <w:proofErr w:type="gramStart"/>
            <w:r w:rsidR="00EB7EEB" w:rsidRPr="0063548B">
              <w:rPr>
                <w:rFonts w:eastAsia="SimSun"/>
                <w:bCs/>
                <w:sz w:val="22"/>
                <w:szCs w:val="22"/>
                <w:lang w:eastAsia="ar-SA"/>
              </w:rPr>
              <w:t>.»</w:t>
            </w:r>
            <w:proofErr w:type="gramEnd"/>
          </w:p>
          <w:p w:rsidR="00EB7EEB" w:rsidRPr="0063548B" w:rsidRDefault="00EB7EEB" w:rsidP="00304F68">
            <w:pPr>
              <w:widowControl w:val="0"/>
              <w:tabs>
                <w:tab w:val="left" w:pos="708"/>
              </w:tabs>
              <w:rPr>
                <w:i/>
                <w:sz w:val="22"/>
                <w:szCs w:val="22"/>
                <w:lang w:eastAsia="ar-SA"/>
              </w:rPr>
            </w:pPr>
          </w:p>
        </w:tc>
        <w:tc>
          <w:tcPr>
            <w:tcW w:w="900" w:type="dxa"/>
            <w:vMerge w:val="restart"/>
            <w:tcMar>
              <w:left w:w="28" w:type="dxa"/>
              <w:right w:w="28" w:type="dxa"/>
            </w:tcMar>
          </w:tcPr>
          <w:p w:rsidR="00EB7EEB" w:rsidRPr="0063548B" w:rsidRDefault="00EB7EEB" w:rsidP="00304F68">
            <w:pPr>
              <w:widowControl w:val="0"/>
              <w:contextualSpacing/>
              <w:rPr>
                <w:sz w:val="22"/>
                <w:szCs w:val="22"/>
                <w:lang w:eastAsia="en-US"/>
              </w:rPr>
            </w:pPr>
            <w:r w:rsidRPr="0063548B">
              <w:rPr>
                <w:sz w:val="22"/>
                <w:szCs w:val="22"/>
                <w:lang w:eastAsia="en-US"/>
              </w:rPr>
              <w:t>МУ «</w:t>
            </w:r>
            <w:proofErr w:type="gramStart"/>
            <w:r w:rsidRPr="0063548B">
              <w:rPr>
                <w:sz w:val="22"/>
                <w:szCs w:val="22"/>
                <w:lang w:eastAsia="en-US"/>
              </w:rPr>
              <w:t>Управ-</w:t>
            </w:r>
            <w:proofErr w:type="spellStart"/>
            <w:r w:rsidRPr="0063548B">
              <w:rPr>
                <w:sz w:val="22"/>
                <w:szCs w:val="22"/>
                <w:lang w:eastAsia="en-US"/>
              </w:rPr>
              <w:t>ление</w:t>
            </w:r>
            <w:proofErr w:type="spellEnd"/>
            <w:proofErr w:type="gramEnd"/>
            <w:r w:rsidRPr="0063548B">
              <w:rPr>
                <w:sz w:val="22"/>
                <w:szCs w:val="22"/>
                <w:lang w:eastAsia="en-US"/>
              </w:rPr>
              <w:t xml:space="preserve"> ГОЧС </w:t>
            </w:r>
            <w:proofErr w:type="spellStart"/>
            <w:r w:rsidRPr="0063548B">
              <w:rPr>
                <w:sz w:val="22"/>
                <w:szCs w:val="22"/>
                <w:lang w:eastAsia="en-US"/>
              </w:rPr>
              <w:t>г.о</w:t>
            </w:r>
            <w:proofErr w:type="spellEnd"/>
            <w:r w:rsidRPr="0063548B">
              <w:rPr>
                <w:sz w:val="22"/>
                <w:szCs w:val="22"/>
                <w:lang w:eastAsia="en-US"/>
              </w:rPr>
              <w:t xml:space="preserve">. </w:t>
            </w:r>
            <w:proofErr w:type="spellStart"/>
            <w:r w:rsidRPr="0063548B">
              <w:rPr>
                <w:sz w:val="22"/>
                <w:szCs w:val="22"/>
                <w:lang w:eastAsia="en-US"/>
              </w:rPr>
              <w:t>Кинеш-ма</w:t>
            </w:r>
            <w:proofErr w:type="spellEnd"/>
            <w:r w:rsidRPr="0063548B">
              <w:rPr>
                <w:sz w:val="22"/>
                <w:szCs w:val="22"/>
                <w:lang w:eastAsia="en-US"/>
              </w:rPr>
              <w:t>»</w:t>
            </w:r>
          </w:p>
        </w:tc>
        <w:tc>
          <w:tcPr>
            <w:tcW w:w="1510" w:type="dxa"/>
            <w:tcMar>
              <w:left w:w="28" w:type="dxa"/>
              <w:right w:w="28" w:type="dxa"/>
            </w:tcMar>
          </w:tcPr>
          <w:p w:rsidR="00EB7EEB" w:rsidRPr="0063548B" w:rsidRDefault="00EB7EEB" w:rsidP="00304F68">
            <w:pPr>
              <w:widowControl w:val="0"/>
              <w:contextualSpacing/>
              <w:rPr>
                <w:sz w:val="22"/>
                <w:szCs w:val="22"/>
                <w:lang w:eastAsia="en-US"/>
              </w:rPr>
            </w:pPr>
            <w:r w:rsidRPr="0063548B">
              <w:rPr>
                <w:sz w:val="22"/>
                <w:szCs w:val="22"/>
                <w:lang w:eastAsia="en-US"/>
              </w:rPr>
              <w:t>Всего</w:t>
            </w:r>
          </w:p>
        </w:tc>
        <w:tc>
          <w:tcPr>
            <w:tcW w:w="1134" w:type="dxa"/>
            <w:tcMar>
              <w:left w:w="28" w:type="dxa"/>
              <w:right w:w="28" w:type="dxa"/>
            </w:tcMar>
          </w:tcPr>
          <w:p w:rsidR="00EB7EEB" w:rsidRPr="0063548B" w:rsidRDefault="00EB7EEB" w:rsidP="00304F68">
            <w:pPr>
              <w:widowControl w:val="0"/>
              <w:contextualSpacing/>
              <w:jc w:val="center"/>
              <w:rPr>
                <w:sz w:val="22"/>
                <w:szCs w:val="22"/>
                <w:lang w:eastAsia="en-US"/>
              </w:rPr>
            </w:pPr>
            <w:r w:rsidRPr="0063548B">
              <w:rPr>
                <w:sz w:val="22"/>
                <w:szCs w:val="22"/>
                <w:lang w:eastAsia="en-US"/>
              </w:rPr>
              <w:t>0,0</w:t>
            </w:r>
          </w:p>
        </w:tc>
        <w:tc>
          <w:tcPr>
            <w:tcW w:w="992" w:type="dxa"/>
            <w:tcMar>
              <w:left w:w="28" w:type="dxa"/>
              <w:right w:w="28" w:type="dxa"/>
            </w:tcMar>
          </w:tcPr>
          <w:p w:rsidR="00EB7EEB" w:rsidRPr="0063548B" w:rsidRDefault="00EB7EEB" w:rsidP="00304F68">
            <w:pPr>
              <w:widowControl w:val="0"/>
              <w:jc w:val="center"/>
              <w:rPr>
                <w:sz w:val="22"/>
                <w:szCs w:val="22"/>
                <w:lang w:eastAsia="en-US"/>
              </w:rPr>
            </w:pPr>
            <w:r w:rsidRPr="0063548B">
              <w:rPr>
                <w:sz w:val="22"/>
                <w:szCs w:val="22"/>
                <w:lang w:eastAsia="en-US"/>
              </w:rPr>
              <w:t>0,0</w:t>
            </w:r>
          </w:p>
        </w:tc>
        <w:tc>
          <w:tcPr>
            <w:tcW w:w="1701" w:type="dxa"/>
            <w:vMerge w:val="restart"/>
            <w:tcMar>
              <w:left w:w="28" w:type="dxa"/>
              <w:right w:w="28" w:type="dxa"/>
            </w:tcMar>
          </w:tcPr>
          <w:p w:rsidR="00EB7EEB" w:rsidRPr="0063548B" w:rsidRDefault="00EB7EEB" w:rsidP="00304F68">
            <w:pPr>
              <w:widowControl w:val="0"/>
              <w:contextualSpacing/>
              <w:rPr>
                <w:sz w:val="22"/>
                <w:szCs w:val="22"/>
                <w:lang w:eastAsia="en-US"/>
              </w:rPr>
            </w:pPr>
          </w:p>
        </w:tc>
        <w:tc>
          <w:tcPr>
            <w:tcW w:w="3402" w:type="dxa"/>
            <w:vMerge w:val="restart"/>
            <w:tcMar>
              <w:left w:w="28" w:type="dxa"/>
              <w:right w:w="28" w:type="dxa"/>
            </w:tcMar>
          </w:tcPr>
          <w:p w:rsidR="00EB7EEB" w:rsidRPr="0063548B" w:rsidRDefault="00EB7EEB" w:rsidP="00304F68">
            <w:pPr>
              <w:widowControl w:val="0"/>
              <w:contextualSpacing/>
              <w:rPr>
                <w:sz w:val="22"/>
                <w:szCs w:val="22"/>
                <w:lang w:eastAsia="en-US"/>
              </w:rPr>
            </w:pPr>
            <w:r w:rsidRPr="0063548B">
              <w:rPr>
                <w:sz w:val="22"/>
                <w:szCs w:val="22"/>
                <w:lang w:eastAsia="ar-SA"/>
              </w:rPr>
              <w:t>Установка, настройка, подключение видеокамер к системе видеонаблюдения с последующей трансляцией видеопотока через сеть «Интернет»</w:t>
            </w:r>
          </w:p>
        </w:tc>
        <w:tc>
          <w:tcPr>
            <w:tcW w:w="720" w:type="dxa"/>
            <w:vMerge w:val="restart"/>
            <w:tcMar>
              <w:left w:w="28" w:type="dxa"/>
              <w:right w:w="28" w:type="dxa"/>
            </w:tcMar>
          </w:tcPr>
          <w:p w:rsidR="00EB7EEB" w:rsidRPr="0063548B" w:rsidRDefault="00EB7EEB" w:rsidP="00304F68">
            <w:pPr>
              <w:widowControl w:val="0"/>
              <w:contextualSpacing/>
              <w:jc w:val="center"/>
              <w:rPr>
                <w:sz w:val="22"/>
                <w:szCs w:val="22"/>
                <w:lang w:eastAsia="en-US"/>
              </w:rPr>
            </w:pPr>
            <w:r w:rsidRPr="0063548B">
              <w:rPr>
                <w:sz w:val="22"/>
                <w:szCs w:val="22"/>
                <w:lang w:eastAsia="en-US"/>
              </w:rPr>
              <w:t>шт.</w:t>
            </w: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tc>
        <w:tc>
          <w:tcPr>
            <w:tcW w:w="720" w:type="dxa"/>
            <w:vMerge w:val="restart"/>
            <w:tcMar>
              <w:left w:w="28" w:type="dxa"/>
              <w:right w:w="28" w:type="dxa"/>
            </w:tcMar>
          </w:tcPr>
          <w:p w:rsidR="00EB7EEB" w:rsidRPr="0063548B" w:rsidRDefault="00EB7EEB" w:rsidP="00304F68">
            <w:pPr>
              <w:widowControl w:val="0"/>
              <w:contextualSpacing/>
              <w:jc w:val="center"/>
              <w:rPr>
                <w:sz w:val="22"/>
                <w:szCs w:val="22"/>
                <w:lang w:eastAsia="en-US"/>
              </w:rPr>
            </w:pPr>
            <w:r w:rsidRPr="0063548B">
              <w:rPr>
                <w:sz w:val="22"/>
                <w:szCs w:val="22"/>
                <w:lang w:eastAsia="en-US"/>
              </w:rPr>
              <w:t>4</w:t>
            </w: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tc>
        <w:tc>
          <w:tcPr>
            <w:tcW w:w="687" w:type="dxa"/>
            <w:vMerge w:val="restart"/>
            <w:tcMar>
              <w:left w:w="28" w:type="dxa"/>
              <w:right w:w="28" w:type="dxa"/>
            </w:tcMar>
          </w:tcPr>
          <w:p w:rsidR="00EB7EEB" w:rsidRPr="0063548B" w:rsidRDefault="00EB7EEB" w:rsidP="00304F68">
            <w:pPr>
              <w:widowControl w:val="0"/>
              <w:contextualSpacing/>
              <w:jc w:val="center"/>
              <w:rPr>
                <w:sz w:val="22"/>
                <w:szCs w:val="22"/>
                <w:lang w:eastAsia="en-US"/>
              </w:rPr>
            </w:pPr>
            <w:r w:rsidRPr="0063548B">
              <w:rPr>
                <w:sz w:val="22"/>
                <w:szCs w:val="22"/>
                <w:lang w:eastAsia="en-US"/>
              </w:rPr>
              <w:t>4</w:t>
            </w: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p w:rsidR="00EB7EEB" w:rsidRPr="0063548B" w:rsidRDefault="00EB7EEB" w:rsidP="00304F68">
            <w:pPr>
              <w:widowControl w:val="0"/>
              <w:contextualSpacing/>
              <w:jc w:val="center"/>
              <w:rPr>
                <w:sz w:val="22"/>
                <w:szCs w:val="22"/>
                <w:lang w:eastAsia="en-US"/>
              </w:rPr>
            </w:pPr>
          </w:p>
        </w:tc>
        <w:tc>
          <w:tcPr>
            <w:tcW w:w="1417" w:type="dxa"/>
            <w:vMerge w:val="restart"/>
            <w:tcMar>
              <w:left w:w="28" w:type="dxa"/>
              <w:right w:w="28" w:type="dxa"/>
            </w:tcMar>
          </w:tcPr>
          <w:p w:rsidR="00EB7EEB" w:rsidRPr="0063548B" w:rsidRDefault="00EB7EEB" w:rsidP="00304F68">
            <w:pPr>
              <w:widowControl w:val="0"/>
              <w:contextualSpacing/>
              <w:jc w:val="center"/>
              <w:rPr>
                <w:sz w:val="22"/>
                <w:szCs w:val="22"/>
                <w:lang w:eastAsia="en-US"/>
              </w:rPr>
            </w:pPr>
          </w:p>
        </w:tc>
      </w:tr>
      <w:tr w:rsidR="00EB7EEB" w:rsidRPr="0063548B" w:rsidTr="0063548B">
        <w:trPr>
          <w:trHeight w:val="1065"/>
        </w:trPr>
        <w:tc>
          <w:tcPr>
            <w:tcW w:w="540" w:type="dxa"/>
            <w:vMerge/>
            <w:tcMar>
              <w:left w:w="28" w:type="dxa"/>
              <w:right w:w="28" w:type="dxa"/>
            </w:tcMar>
          </w:tcPr>
          <w:p w:rsidR="00EB7EEB" w:rsidRPr="0063548B" w:rsidRDefault="00EB7EEB" w:rsidP="00304F68">
            <w:pPr>
              <w:widowControl w:val="0"/>
              <w:contextualSpacing/>
              <w:jc w:val="center"/>
              <w:rPr>
                <w:sz w:val="22"/>
                <w:szCs w:val="22"/>
                <w:lang w:eastAsia="en-US"/>
              </w:rPr>
            </w:pPr>
          </w:p>
        </w:tc>
        <w:tc>
          <w:tcPr>
            <w:tcW w:w="2437" w:type="dxa"/>
            <w:vMerge/>
            <w:tcMar>
              <w:left w:w="28" w:type="dxa"/>
              <w:right w:w="28" w:type="dxa"/>
            </w:tcMar>
          </w:tcPr>
          <w:p w:rsidR="00EB7EEB" w:rsidRPr="0063548B" w:rsidRDefault="00EB7EEB" w:rsidP="00304F68">
            <w:pPr>
              <w:widowControl w:val="0"/>
              <w:tabs>
                <w:tab w:val="left" w:pos="708"/>
              </w:tabs>
              <w:rPr>
                <w:rFonts w:eastAsia="SimSun"/>
                <w:bCs/>
                <w:i/>
                <w:sz w:val="22"/>
                <w:szCs w:val="22"/>
                <w:lang w:eastAsia="ar-SA"/>
              </w:rPr>
            </w:pPr>
          </w:p>
        </w:tc>
        <w:tc>
          <w:tcPr>
            <w:tcW w:w="900" w:type="dxa"/>
            <w:vMerge/>
            <w:tcMar>
              <w:left w:w="28" w:type="dxa"/>
              <w:right w:w="28" w:type="dxa"/>
            </w:tcMar>
          </w:tcPr>
          <w:p w:rsidR="00EB7EEB" w:rsidRPr="0063548B" w:rsidRDefault="00EB7EEB" w:rsidP="00304F68">
            <w:pPr>
              <w:widowControl w:val="0"/>
              <w:contextualSpacing/>
              <w:rPr>
                <w:sz w:val="22"/>
                <w:szCs w:val="22"/>
                <w:lang w:eastAsia="en-US"/>
              </w:rPr>
            </w:pPr>
          </w:p>
        </w:tc>
        <w:tc>
          <w:tcPr>
            <w:tcW w:w="1510" w:type="dxa"/>
            <w:tcMar>
              <w:left w:w="28" w:type="dxa"/>
              <w:right w:w="28" w:type="dxa"/>
            </w:tcMar>
          </w:tcPr>
          <w:p w:rsidR="00EB7EEB" w:rsidRPr="00EB7EEB" w:rsidRDefault="00EB7EEB" w:rsidP="00304F68">
            <w:pPr>
              <w:widowControl w:val="0"/>
              <w:rPr>
                <w:sz w:val="22"/>
                <w:szCs w:val="22"/>
                <w:lang w:eastAsia="en-US"/>
              </w:rPr>
            </w:pPr>
            <w:r w:rsidRPr="00EB7EEB">
              <w:rPr>
                <w:sz w:val="22"/>
                <w:szCs w:val="22"/>
                <w:lang w:eastAsia="en-US"/>
              </w:rPr>
              <w:t xml:space="preserve">бюджетные ассигнования </w:t>
            </w:r>
          </w:p>
          <w:p w:rsidR="00EB7EEB" w:rsidRPr="0063548B" w:rsidRDefault="00EB7EEB" w:rsidP="00304F68">
            <w:pPr>
              <w:widowControl w:val="0"/>
              <w:rPr>
                <w:sz w:val="22"/>
                <w:szCs w:val="22"/>
                <w:lang w:eastAsia="en-US"/>
              </w:rPr>
            </w:pPr>
            <w:r w:rsidRPr="0063548B">
              <w:rPr>
                <w:sz w:val="22"/>
                <w:szCs w:val="22"/>
                <w:lang w:eastAsia="en-US"/>
              </w:rPr>
              <w:t xml:space="preserve">всего, </w:t>
            </w:r>
          </w:p>
          <w:p w:rsidR="00EB7EEB" w:rsidRPr="0063548B" w:rsidRDefault="00EB7EEB" w:rsidP="00304F68">
            <w:pPr>
              <w:widowControl w:val="0"/>
              <w:contextualSpacing/>
              <w:rPr>
                <w:sz w:val="22"/>
                <w:szCs w:val="22"/>
                <w:lang w:eastAsia="en-US"/>
              </w:rPr>
            </w:pPr>
            <w:r w:rsidRPr="0063548B">
              <w:rPr>
                <w:i/>
                <w:sz w:val="22"/>
                <w:szCs w:val="22"/>
                <w:lang w:eastAsia="en-US"/>
              </w:rPr>
              <w:t>в том числе</w:t>
            </w:r>
            <w:r w:rsidRPr="0063548B">
              <w:rPr>
                <w:sz w:val="22"/>
                <w:szCs w:val="22"/>
                <w:lang w:eastAsia="en-US"/>
              </w:rPr>
              <w:t>:</w:t>
            </w:r>
          </w:p>
        </w:tc>
        <w:tc>
          <w:tcPr>
            <w:tcW w:w="1134" w:type="dxa"/>
            <w:tcMar>
              <w:left w:w="28" w:type="dxa"/>
              <w:right w:w="28" w:type="dxa"/>
            </w:tcMar>
          </w:tcPr>
          <w:p w:rsidR="00EB7EEB" w:rsidRPr="0063548B" w:rsidRDefault="00EB7EEB" w:rsidP="00304F68">
            <w:pPr>
              <w:widowControl w:val="0"/>
              <w:contextualSpacing/>
              <w:jc w:val="center"/>
              <w:rPr>
                <w:sz w:val="22"/>
                <w:szCs w:val="22"/>
                <w:lang w:eastAsia="en-US"/>
              </w:rPr>
            </w:pPr>
            <w:r w:rsidRPr="0063548B">
              <w:rPr>
                <w:sz w:val="22"/>
                <w:szCs w:val="22"/>
                <w:lang w:eastAsia="en-US"/>
              </w:rPr>
              <w:t>0,0</w:t>
            </w:r>
          </w:p>
        </w:tc>
        <w:tc>
          <w:tcPr>
            <w:tcW w:w="992" w:type="dxa"/>
            <w:tcMar>
              <w:left w:w="28" w:type="dxa"/>
              <w:right w:w="28" w:type="dxa"/>
            </w:tcMar>
          </w:tcPr>
          <w:p w:rsidR="00EB7EEB" w:rsidRPr="0063548B" w:rsidRDefault="00EB7EEB" w:rsidP="00304F68">
            <w:pPr>
              <w:widowControl w:val="0"/>
              <w:jc w:val="center"/>
              <w:rPr>
                <w:sz w:val="22"/>
                <w:szCs w:val="22"/>
                <w:lang w:eastAsia="en-US"/>
              </w:rPr>
            </w:pPr>
            <w:r w:rsidRPr="0063548B">
              <w:rPr>
                <w:sz w:val="22"/>
                <w:szCs w:val="22"/>
                <w:lang w:eastAsia="en-US"/>
              </w:rPr>
              <w:t>0,0</w:t>
            </w:r>
          </w:p>
        </w:tc>
        <w:tc>
          <w:tcPr>
            <w:tcW w:w="1701" w:type="dxa"/>
            <w:vMerge/>
            <w:tcMar>
              <w:left w:w="28" w:type="dxa"/>
              <w:right w:w="28" w:type="dxa"/>
            </w:tcMar>
          </w:tcPr>
          <w:p w:rsidR="00EB7EEB" w:rsidRPr="0063548B" w:rsidRDefault="00EB7EEB" w:rsidP="00304F68">
            <w:pPr>
              <w:widowControl w:val="0"/>
              <w:contextualSpacing/>
              <w:rPr>
                <w:sz w:val="22"/>
                <w:szCs w:val="22"/>
                <w:lang w:eastAsia="en-US"/>
              </w:rPr>
            </w:pPr>
          </w:p>
        </w:tc>
        <w:tc>
          <w:tcPr>
            <w:tcW w:w="3402" w:type="dxa"/>
            <w:vMerge/>
            <w:tcMar>
              <w:left w:w="28" w:type="dxa"/>
              <w:right w:w="28" w:type="dxa"/>
            </w:tcMar>
          </w:tcPr>
          <w:p w:rsidR="00EB7EEB" w:rsidRPr="0063548B" w:rsidRDefault="00EB7EEB" w:rsidP="00304F68">
            <w:pPr>
              <w:widowControl w:val="0"/>
              <w:contextualSpacing/>
              <w:rPr>
                <w:sz w:val="22"/>
                <w:szCs w:val="22"/>
                <w:lang w:eastAsia="en-US"/>
              </w:rPr>
            </w:pPr>
          </w:p>
        </w:tc>
        <w:tc>
          <w:tcPr>
            <w:tcW w:w="720" w:type="dxa"/>
            <w:vMerge/>
            <w:tcMar>
              <w:left w:w="28" w:type="dxa"/>
              <w:right w:w="28" w:type="dxa"/>
            </w:tcMar>
          </w:tcPr>
          <w:p w:rsidR="00EB7EEB" w:rsidRPr="0063548B" w:rsidRDefault="00EB7EEB" w:rsidP="00304F68">
            <w:pPr>
              <w:widowControl w:val="0"/>
              <w:contextualSpacing/>
              <w:jc w:val="center"/>
              <w:rPr>
                <w:sz w:val="22"/>
                <w:szCs w:val="22"/>
                <w:lang w:eastAsia="en-US"/>
              </w:rPr>
            </w:pPr>
          </w:p>
        </w:tc>
        <w:tc>
          <w:tcPr>
            <w:tcW w:w="720" w:type="dxa"/>
            <w:vMerge/>
            <w:tcMar>
              <w:left w:w="28" w:type="dxa"/>
              <w:right w:w="28" w:type="dxa"/>
            </w:tcMar>
          </w:tcPr>
          <w:p w:rsidR="00EB7EEB" w:rsidRPr="0063548B" w:rsidRDefault="00EB7EEB" w:rsidP="00304F68">
            <w:pPr>
              <w:widowControl w:val="0"/>
              <w:contextualSpacing/>
              <w:jc w:val="center"/>
              <w:rPr>
                <w:sz w:val="22"/>
                <w:szCs w:val="22"/>
                <w:lang w:eastAsia="en-US"/>
              </w:rPr>
            </w:pPr>
          </w:p>
        </w:tc>
        <w:tc>
          <w:tcPr>
            <w:tcW w:w="687" w:type="dxa"/>
            <w:vMerge/>
            <w:tcMar>
              <w:left w:w="28" w:type="dxa"/>
              <w:right w:w="28" w:type="dxa"/>
            </w:tcMar>
          </w:tcPr>
          <w:p w:rsidR="00EB7EEB" w:rsidRPr="0063548B" w:rsidRDefault="00EB7EEB" w:rsidP="00304F68">
            <w:pPr>
              <w:widowControl w:val="0"/>
              <w:contextualSpacing/>
              <w:jc w:val="center"/>
              <w:rPr>
                <w:sz w:val="22"/>
                <w:szCs w:val="22"/>
                <w:lang w:eastAsia="en-US"/>
              </w:rPr>
            </w:pPr>
          </w:p>
        </w:tc>
        <w:tc>
          <w:tcPr>
            <w:tcW w:w="1417" w:type="dxa"/>
            <w:vMerge/>
            <w:tcMar>
              <w:left w:w="28" w:type="dxa"/>
              <w:right w:w="28" w:type="dxa"/>
            </w:tcMar>
          </w:tcPr>
          <w:p w:rsidR="00EB7EEB" w:rsidRPr="0063548B" w:rsidRDefault="00EB7EEB" w:rsidP="00304F68">
            <w:pPr>
              <w:widowControl w:val="0"/>
              <w:contextualSpacing/>
              <w:jc w:val="center"/>
              <w:rPr>
                <w:sz w:val="22"/>
                <w:szCs w:val="22"/>
                <w:lang w:eastAsia="en-US"/>
              </w:rPr>
            </w:pPr>
          </w:p>
        </w:tc>
      </w:tr>
      <w:tr w:rsidR="00EB7EEB" w:rsidRPr="0063548B" w:rsidTr="00EB7EEB">
        <w:trPr>
          <w:trHeight w:val="1677"/>
        </w:trPr>
        <w:tc>
          <w:tcPr>
            <w:tcW w:w="540" w:type="dxa"/>
            <w:vMerge/>
            <w:tcBorders>
              <w:bottom w:val="single" w:sz="4" w:space="0" w:color="auto"/>
            </w:tcBorders>
            <w:tcMar>
              <w:left w:w="28" w:type="dxa"/>
              <w:right w:w="28" w:type="dxa"/>
            </w:tcMar>
          </w:tcPr>
          <w:p w:rsidR="00EB7EEB" w:rsidRPr="0063548B" w:rsidRDefault="00EB7EEB" w:rsidP="00304F68">
            <w:pPr>
              <w:widowControl w:val="0"/>
              <w:contextualSpacing/>
              <w:jc w:val="center"/>
              <w:rPr>
                <w:sz w:val="22"/>
                <w:szCs w:val="22"/>
                <w:lang w:eastAsia="en-US"/>
              </w:rPr>
            </w:pPr>
          </w:p>
        </w:tc>
        <w:tc>
          <w:tcPr>
            <w:tcW w:w="2437" w:type="dxa"/>
            <w:vMerge/>
            <w:tcBorders>
              <w:bottom w:val="single" w:sz="4" w:space="0" w:color="auto"/>
            </w:tcBorders>
            <w:tcMar>
              <w:left w:w="28" w:type="dxa"/>
              <w:right w:w="28" w:type="dxa"/>
            </w:tcMar>
          </w:tcPr>
          <w:p w:rsidR="00EB7EEB" w:rsidRPr="0063548B" w:rsidRDefault="00EB7EEB" w:rsidP="00304F68">
            <w:pPr>
              <w:widowControl w:val="0"/>
              <w:tabs>
                <w:tab w:val="left" w:pos="708"/>
              </w:tabs>
              <w:rPr>
                <w:rFonts w:eastAsia="SimSun"/>
                <w:bCs/>
                <w:i/>
                <w:sz w:val="22"/>
                <w:szCs w:val="22"/>
                <w:lang w:eastAsia="ar-SA"/>
              </w:rPr>
            </w:pPr>
          </w:p>
        </w:tc>
        <w:tc>
          <w:tcPr>
            <w:tcW w:w="900" w:type="dxa"/>
            <w:vMerge/>
            <w:tcBorders>
              <w:bottom w:val="single" w:sz="4" w:space="0" w:color="auto"/>
            </w:tcBorders>
            <w:tcMar>
              <w:left w:w="28" w:type="dxa"/>
              <w:right w:w="28" w:type="dxa"/>
            </w:tcMar>
          </w:tcPr>
          <w:p w:rsidR="00EB7EEB" w:rsidRPr="0063548B" w:rsidRDefault="00EB7EEB" w:rsidP="00304F68">
            <w:pPr>
              <w:widowControl w:val="0"/>
              <w:contextualSpacing/>
              <w:rPr>
                <w:sz w:val="22"/>
                <w:szCs w:val="22"/>
                <w:lang w:eastAsia="en-US"/>
              </w:rPr>
            </w:pPr>
          </w:p>
        </w:tc>
        <w:tc>
          <w:tcPr>
            <w:tcW w:w="1510" w:type="dxa"/>
            <w:tcBorders>
              <w:bottom w:val="single" w:sz="4" w:space="0" w:color="auto"/>
            </w:tcBorders>
            <w:tcMar>
              <w:left w:w="28" w:type="dxa"/>
              <w:right w:w="28" w:type="dxa"/>
            </w:tcMar>
          </w:tcPr>
          <w:p w:rsidR="00EB7EEB" w:rsidRPr="0063548B" w:rsidRDefault="00EB7EEB" w:rsidP="00304F68">
            <w:pPr>
              <w:widowControl w:val="0"/>
              <w:contextualSpacing/>
              <w:rPr>
                <w:sz w:val="22"/>
                <w:szCs w:val="22"/>
                <w:lang w:eastAsia="en-US"/>
              </w:rPr>
            </w:pPr>
            <w:r w:rsidRPr="0063548B">
              <w:rPr>
                <w:sz w:val="22"/>
                <w:szCs w:val="22"/>
                <w:lang w:eastAsia="en-US"/>
              </w:rPr>
              <w:t>- бюджет городского округа Кинешма</w:t>
            </w:r>
          </w:p>
        </w:tc>
        <w:tc>
          <w:tcPr>
            <w:tcW w:w="1134" w:type="dxa"/>
            <w:tcBorders>
              <w:bottom w:val="single" w:sz="4" w:space="0" w:color="auto"/>
            </w:tcBorders>
            <w:tcMar>
              <w:left w:w="28" w:type="dxa"/>
              <w:right w:w="28" w:type="dxa"/>
            </w:tcMar>
          </w:tcPr>
          <w:p w:rsidR="00EB7EEB" w:rsidRPr="0063548B" w:rsidRDefault="00EB7EEB" w:rsidP="00304F68">
            <w:pPr>
              <w:widowControl w:val="0"/>
              <w:contextualSpacing/>
              <w:jc w:val="center"/>
              <w:rPr>
                <w:sz w:val="22"/>
                <w:szCs w:val="22"/>
                <w:lang w:eastAsia="en-US"/>
              </w:rPr>
            </w:pPr>
            <w:r w:rsidRPr="0063548B">
              <w:rPr>
                <w:sz w:val="22"/>
                <w:szCs w:val="22"/>
                <w:lang w:eastAsia="en-US"/>
              </w:rPr>
              <w:t>0,0</w:t>
            </w:r>
          </w:p>
        </w:tc>
        <w:tc>
          <w:tcPr>
            <w:tcW w:w="992" w:type="dxa"/>
            <w:tcBorders>
              <w:bottom w:val="single" w:sz="4" w:space="0" w:color="auto"/>
            </w:tcBorders>
            <w:tcMar>
              <w:left w:w="28" w:type="dxa"/>
              <w:right w:w="28" w:type="dxa"/>
            </w:tcMar>
          </w:tcPr>
          <w:p w:rsidR="00EB7EEB" w:rsidRPr="0063548B" w:rsidRDefault="00EB7EEB" w:rsidP="00304F68">
            <w:pPr>
              <w:widowControl w:val="0"/>
              <w:jc w:val="center"/>
              <w:rPr>
                <w:sz w:val="22"/>
                <w:szCs w:val="22"/>
                <w:lang w:eastAsia="en-US"/>
              </w:rPr>
            </w:pPr>
            <w:r w:rsidRPr="0063548B">
              <w:rPr>
                <w:sz w:val="22"/>
                <w:szCs w:val="22"/>
                <w:lang w:eastAsia="en-US"/>
              </w:rPr>
              <w:t>0,0</w:t>
            </w:r>
          </w:p>
        </w:tc>
        <w:tc>
          <w:tcPr>
            <w:tcW w:w="1701" w:type="dxa"/>
            <w:vMerge/>
            <w:tcBorders>
              <w:bottom w:val="single" w:sz="4" w:space="0" w:color="auto"/>
            </w:tcBorders>
            <w:tcMar>
              <w:left w:w="28" w:type="dxa"/>
              <w:right w:w="28" w:type="dxa"/>
            </w:tcMar>
          </w:tcPr>
          <w:p w:rsidR="00EB7EEB" w:rsidRPr="0063548B" w:rsidRDefault="00EB7EEB" w:rsidP="00304F68">
            <w:pPr>
              <w:widowControl w:val="0"/>
              <w:contextualSpacing/>
              <w:rPr>
                <w:sz w:val="22"/>
                <w:szCs w:val="22"/>
                <w:lang w:eastAsia="en-US"/>
              </w:rPr>
            </w:pPr>
          </w:p>
        </w:tc>
        <w:tc>
          <w:tcPr>
            <w:tcW w:w="3402" w:type="dxa"/>
            <w:vMerge/>
            <w:tcBorders>
              <w:bottom w:val="single" w:sz="4" w:space="0" w:color="auto"/>
            </w:tcBorders>
            <w:tcMar>
              <w:left w:w="28" w:type="dxa"/>
              <w:right w:w="28" w:type="dxa"/>
            </w:tcMar>
          </w:tcPr>
          <w:p w:rsidR="00EB7EEB" w:rsidRPr="0063548B" w:rsidRDefault="00EB7EEB" w:rsidP="00304F68">
            <w:pPr>
              <w:widowControl w:val="0"/>
              <w:contextualSpacing/>
              <w:rPr>
                <w:sz w:val="22"/>
                <w:szCs w:val="22"/>
                <w:lang w:eastAsia="en-US"/>
              </w:rPr>
            </w:pPr>
          </w:p>
        </w:tc>
        <w:tc>
          <w:tcPr>
            <w:tcW w:w="720" w:type="dxa"/>
            <w:vMerge/>
            <w:tcBorders>
              <w:bottom w:val="single" w:sz="4" w:space="0" w:color="auto"/>
            </w:tcBorders>
            <w:tcMar>
              <w:left w:w="28" w:type="dxa"/>
              <w:right w:w="28" w:type="dxa"/>
            </w:tcMar>
          </w:tcPr>
          <w:p w:rsidR="00EB7EEB" w:rsidRPr="0063548B" w:rsidRDefault="00EB7EEB" w:rsidP="00304F68">
            <w:pPr>
              <w:widowControl w:val="0"/>
              <w:contextualSpacing/>
              <w:jc w:val="center"/>
              <w:rPr>
                <w:sz w:val="22"/>
                <w:szCs w:val="22"/>
                <w:lang w:eastAsia="en-US"/>
              </w:rPr>
            </w:pPr>
          </w:p>
        </w:tc>
        <w:tc>
          <w:tcPr>
            <w:tcW w:w="720" w:type="dxa"/>
            <w:vMerge/>
            <w:tcBorders>
              <w:bottom w:val="single" w:sz="4" w:space="0" w:color="auto"/>
            </w:tcBorders>
            <w:tcMar>
              <w:left w:w="28" w:type="dxa"/>
              <w:right w:w="28" w:type="dxa"/>
            </w:tcMar>
          </w:tcPr>
          <w:p w:rsidR="00EB7EEB" w:rsidRPr="0063548B" w:rsidRDefault="00EB7EEB" w:rsidP="00304F68">
            <w:pPr>
              <w:widowControl w:val="0"/>
              <w:contextualSpacing/>
              <w:jc w:val="center"/>
              <w:rPr>
                <w:sz w:val="22"/>
                <w:szCs w:val="22"/>
                <w:lang w:eastAsia="en-US"/>
              </w:rPr>
            </w:pPr>
          </w:p>
        </w:tc>
        <w:tc>
          <w:tcPr>
            <w:tcW w:w="687" w:type="dxa"/>
            <w:vMerge/>
            <w:tcBorders>
              <w:bottom w:val="single" w:sz="4" w:space="0" w:color="auto"/>
            </w:tcBorders>
            <w:tcMar>
              <w:left w:w="28" w:type="dxa"/>
              <w:right w:w="28" w:type="dxa"/>
            </w:tcMar>
          </w:tcPr>
          <w:p w:rsidR="00EB7EEB" w:rsidRPr="0063548B" w:rsidRDefault="00EB7EEB" w:rsidP="00304F68">
            <w:pPr>
              <w:widowControl w:val="0"/>
              <w:contextualSpacing/>
              <w:jc w:val="center"/>
              <w:rPr>
                <w:sz w:val="22"/>
                <w:szCs w:val="22"/>
                <w:lang w:eastAsia="en-US"/>
              </w:rPr>
            </w:pPr>
          </w:p>
        </w:tc>
        <w:tc>
          <w:tcPr>
            <w:tcW w:w="1417" w:type="dxa"/>
            <w:vMerge/>
            <w:tcBorders>
              <w:bottom w:val="single" w:sz="4" w:space="0" w:color="auto"/>
            </w:tcBorders>
            <w:tcMar>
              <w:left w:w="28" w:type="dxa"/>
              <w:right w:w="28" w:type="dxa"/>
            </w:tcMar>
          </w:tcPr>
          <w:p w:rsidR="00EB7EEB" w:rsidRPr="0063548B" w:rsidRDefault="00EB7EEB" w:rsidP="00304F68">
            <w:pPr>
              <w:widowControl w:val="0"/>
              <w:contextualSpacing/>
              <w:jc w:val="center"/>
              <w:rPr>
                <w:sz w:val="22"/>
                <w:szCs w:val="22"/>
                <w:lang w:eastAsia="en-US"/>
              </w:rPr>
            </w:pPr>
          </w:p>
        </w:tc>
      </w:tr>
    </w:tbl>
    <w:p w:rsidR="00246FFA" w:rsidRDefault="00246FFA" w:rsidP="00A11CF6">
      <w:pPr>
        <w:ind w:firstLine="709"/>
        <w:jc w:val="both"/>
        <w:rPr>
          <w:color w:val="C0504D" w:themeColor="accent2"/>
        </w:rPr>
      </w:pPr>
    </w:p>
    <w:p w:rsidR="00A25DC0" w:rsidRDefault="00A25DC0" w:rsidP="003B6DDD">
      <w:pPr>
        <w:jc w:val="both"/>
        <w:rPr>
          <w:color w:val="C0504D" w:themeColor="accent2"/>
        </w:rPr>
        <w:sectPr w:rsidR="00A25DC0" w:rsidSect="00D811D2">
          <w:headerReference w:type="even" r:id="rId27"/>
          <w:headerReference w:type="default" r:id="rId28"/>
          <w:pgSz w:w="16838" w:h="11906" w:orient="landscape"/>
          <w:pgMar w:top="709" w:right="1134" w:bottom="1701" w:left="1134" w:header="709" w:footer="709" w:gutter="0"/>
          <w:cols w:space="708"/>
          <w:docGrid w:linePitch="360"/>
        </w:sectPr>
      </w:pPr>
    </w:p>
    <w:p w:rsidR="00A25DC0" w:rsidRDefault="00A25DC0" w:rsidP="00A25DC0">
      <w:pPr>
        <w:pStyle w:val="a5"/>
        <w:ind w:left="1069"/>
        <w:jc w:val="center"/>
      </w:pPr>
      <w:r>
        <w:lastRenderedPageBreak/>
        <w:t>5.</w:t>
      </w:r>
      <w:r w:rsidRPr="00CA483C">
        <w:t>Муниципальная  программа</w:t>
      </w:r>
    </w:p>
    <w:p w:rsidR="00A25DC0" w:rsidRDefault="00A25DC0" w:rsidP="00A25DC0">
      <w:pPr>
        <w:pStyle w:val="a5"/>
        <w:ind w:left="1069"/>
        <w:jc w:val="center"/>
        <w:rPr>
          <w:b/>
        </w:rPr>
      </w:pPr>
      <w:r w:rsidRPr="0044513B">
        <w:rPr>
          <w:b/>
        </w:rPr>
        <w:t>«Управление муниципальным имуществом</w:t>
      </w:r>
    </w:p>
    <w:p w:rsidR="00A25DC0" w:rsidRDefault="00A25DC0" w:rsidP="00A25DC0">
      <w:pPr>
        <w:pStyle w:val="a5"/>
        <w:ind w:left="1069"/>
        <w:jc w:val="center"/>
      </w:pPr>
      <w:r w:rsidRPr="0044513B">
        <w:rPr>
          <w:b/>
        </w:rPr>
        <w:t>в городском округе Кинешма»</w:t>
      </w:r>
    </w:p>
    <w:p w:rsidR="00A25DC0" w:rsidRDefault="00A25DC0" w:rsidP="00A25DC0">
      <w:pPr>
        <w:pStyle w:val="a5"/>
        <w:ind w:left="1069"/>
        <w:jc w:val="center"/>
      </w:pPr>
      <w:r>
        <w:t>(далее – Программа)</w:t>
      </w:r>
    </w:p>
    <w:p w:rsidR="00A25DC0" w:rsidRDefault="00A25DC0" w:rsidP="00A25DC0">
      <w:pPr>
        <w:pStyle w:val="a5"/>
        <w:ind w:left="1069"/>
        <w:jc w:val="center"/>
      </w:pPr>
    </w:p>
    <w:p w:rsidR="00A25DC0" w:rsidRDefault="00A25DC0" w:rsidP="00A25DC0">
      <w:pPr>
        <w:pStyle w:val="a5"/>
        <w:ind w:left="0" w:firstLine="720"/>
        <w:jc w:val="both"/>
      </w:pPr>
      <w:r>
        <w:rPr>
          <w:b/>
        </w:rPr>
        <w:t xml:space="preserve">Администратор Программы: </w:t>
      </w:r>
      <w:r w:rsidRPr="006658B4">
        <w:t xml:space="preserve">комитет </w:t>
      </w:r>
      <w:proofErr w:type="gramStart"/>
      <w:r w:rsidRPr="006658B4">
        <w:t>имущественных</w:t>
      </w:r>
      <w:proofErr w:type="gramEnd"/>
      <w:r>
        <w:t xml:space="preserve"> и земельных отношений администрации городского округа Кинешма.</w:t>
      </w:r>
    </w:p>
    <w:p w:rsidR="00A25DC0" w:rsidRDefault="00A25DC0" w:rsidP="00A25DC0">
      <w:pPr>
        <w:pStyle w:val="a5"/>
        <w:ind w:left="0" w:firstLine="720"/>
        <w:jc w:val="both"/>
      </w:pPr>
      <w:r>
        <w:rPr>
          <w:b/>
        </w:rPr>
        <w:t xml:space="preserve">Исполнитель Программы: </w:t>
      </w:r>
      <w:r w:rsidRPr="006658B4">
        <w:t xml:space="preserve">комитет </w:t>
      </w:r>
      <w:proofErr w:type="gramStart"/>
      <w:r w:rsidRPr="006658B4">
        <w:t>имущественных</w:t>
      </w:r>
      <w:proofErr w:type="gramEnd"/>
      <w:r>
        <w:t xml:space="preserve"> и земельных отношений администрации городского округа Кинешма (далее – Комитет).</w:t>
      </w:r>
    </w:p>
    <w:p w:rsidR="00A25DC0" w:rsidRPr="006658B4" w:rsidRDefault="00A25DC0" w:rsidP="00A25DC0">
      <w:pPr>
        <w:ind w:firstLine="709"/>
        <w:jc w:val="both"/>
      </w:pPr>
      <w:r w:rsidRPr="007748CC">
        <w:rPr>
          <w:b/>
        </w:rPr>
        <w:t xml:space="preserve">Цель </w:t>
      </w:r>
      <w:r>
        <w:rPr>
          <w:b/>
        </w:rPr>
        <w:t>П</w:t>
      </w:r>
      <w:r w:rsidRPr="007748CC">
        <w:rPr>
          <w:b/>
        </w:rPr>
        <w:t>рограммы:</w:t>
      </w:r>
      <w:r>
        <w:rPr>
          <w:b/>
        </w:rPr>
        <w:t xml:space="preserve"> </w:t>
      </w:r>
      <w:r w:rsidRPr="006658B4">
        <w:t>повышение эффективности управления муниципальной со</w:t>
      </w:r>
      <w:r>
        <w:t>бственностью, направленной на пополнение (увеличение) доходов бюджета городского округа Кинешма.</w:t>
      </w:r>
    </w:p>
    <w:p w:rsidR="00A25DC0" w:rsidRDefault="00A25DC0" w:rsidP="00A25DC0">
      <w:pPr>
        <w:ind w:firstLine="709"/>
        <w:jc w:val="both"/>
      </w:pPr>
      <w:r>
        <w:t xml:space="preserve">В рамках  данной  Программы реализовывались </w:t>
      </w:r>
      <w:r w:rsidR="008159EB">
        <w:t>три</w:t>
      </w:r>
      <w:r>
        <w:t xml:space="preserve"> подпрограммы.</w:t>
      </w:r>
    </w:p>
    <w:p w:rsidR="00A25DC0" w:rsidRDefault="00A25DC0" w:rsidP="00A25DC0">
      <w:pPr>
        <w:ind w:firstLine="709"/>
        <w:jc w:val="both"/>
      </w:pPr>
      <w:r w:rsidRPr="002241CC">
        <w:t>В 20</w:t>
      </w:r>
      <w:r w:rsidR="008159EB">
        <w:t>2</w:t>
      </w:r>
      <w:r w:rsidR="00091C43">
        <w:t>3</w:t>
      </w:r>
      <w:r>
        <w:t xml:space="preserve"> </w:t>
      </w:r>
      <w:r w:rsidRPr="002241CC">
        <w:t xml:space="preserve">году </w:t>
      </w:r>
      <w:r>
        <w:t xml:space="preserve">в бюджете городского округа Кинешма на реализацию Программы предусмотрены средства в размере </w:t>
      </w:r>
      <w:r w:rsidR="00091C43">
        <w:t>13 839,9</w:t>
      </w:r>
      <w:r>
        <w:t xml:space="preserve"> тыс. рублей, фактические  расходы </w:t>
      </w:r>
      <w:r w:rsidR="008159EB">
        <w:t xml:space="preserve"> </w:t>
      </w:r>
      <w:r>
        <w:t xml:space="preserve">составили  </w:t>
      </w:r>
      <w:r w:rsidR="00091C43">
        <w:t>13 617,3</w:t>
      </w:r>
      <w:r>
        <w:t xml:space="preserve">  тыс. рублей, что составляет </w:t>
      </w:r>
      <w:r w:rsidR="008159EB">
        <w:t>98,</w:t>
      </w:r>
      <w:r w:rsidR="00091C43">
        <w:t>4</w:t>
      </w:r>
      <w:r>
        <w:t>% от запланированного объема финансирования, в том числе в разрезе подпрограмм:</w:t>
      </w:r>
    </w:p>
    <w:p w:rsidR="00A25DC0" w:rsidRDefault="00A25DC0" w:rsidP="00A25DC0">
      <w:pPr>
        <w:ind w:firstLine="709"/>
        <w:jc w:val="both"/>
      </w:pPr>
      <w:r>
        <w:t xml:space="preserve">- подпрограмма </w:t>
      </w:r>
      <w:r w:rsidRPr="002241CC">
        <w:t xml:space="preserve">«Обеспечение деятельности </w:t>
      </w:r>
      <w:r>
        <w:t>комитета имущественных и земельных отношений</w:t>
      </w:r>
      <w:r w:rsidRPr="002241CC">
        <w:t xml:space="preserve"> администрации городского округа Кинешма» </w:t>
      </w:r>
      <w:r>
        <w:t xml:space="preserve"> -</w:t>
      </w:r>
      <w:r w:rsidR="00091C43">
        <w:t>9 593,4</w:t>
      </w:r>
      <w:r>
        <w:t xml:space="preserve"> тыс. рублей (</w:t>
      </w:r>
      <w:r w:rsidR="008159EB">
        <w:t>99,</w:t>
      </w:r>
      <w:r w:rsidR="00091C43">
        <w:t>8</w:t>
      </w:r>
      <w:r w:rsidRPr="002241CC">
        <w:t>%</w:t>
      </w:r>
      <w:r>
        <w:t>);</w:t>
      </w:r>
    </w:p>
    <w:p w:rsidR="00A25DC0" w:rsidRDefault="00A25DC0" w:rsidP="00A25DC0">
      <w:pPr>
        <w:ind w:firstLine="709"/>
        <w:jc w:val="both"/>
      </w:pPr>
      <w:r>
        <w:t>- подпрограмма</w:t>
      </w:r>
      <w:r w:rsidRPr="002241CC">
        <w:t xml:space="preserve"> «Обеспечение приватизации и содержание имущества муниципальной казны» </w:t>
      </w:r>
      <w:r>
        <w:t xml:space="preserve">- </w:t>
      </w:r>
      <w:r w:rsidR="00091C43">
        <w:t>4023,9</w:t>
      </w:r>
      <w:r>
        <w:t xml:space="preserve"> тыс. рублей (</w:t>
      </w:r>
      <w:r w:rsidR="00091C43">
        <w:t>95,1</w:t>
      </w:r>
      <w:r w:rsidRPr="002241CC">
        <w:t>%</w:t>
      </w:r>
      <w:r>
        <w:t>)</w:t>
      </w:r>
      <w:r w:rsidR="008159EB">
        <w:t>;</w:t>
      </w:r>
    </w:p>
    <w:p w:rsidR="008159EB" w:rsidRDefault="008159EB" w:rsidP="00A25DC0">
      <w:pPr>
        <w:ind w:firstLine="709"/>
        <w:jc w:val="both"/>
      </w:pPr>
      <w:r>
        <w:t xml:space="preserve">- подпрограмма «Совершенствование распоряжения муниципальным имуществом </w:t>
      </w:r>
      <w:r w:rsidR="00186EAD">
        <w:t>городского округа Кинешма по оказанию имущественной поддержки субъектам малого и среднего предпринимательства» - не финансировалась.</w:t>
      </w:r>
    </w:p>
    <w:p w:rsidR="00A25DC0" w:rsidRPr="000920C3" w:rsidRDefault="00A25DC0" w:rsidP="00A25DC0">
      <w:pPr>
        <w:ind w:firstLine="709"/>
        <w:jc w:val="both"/>
      </w:pPr>
      <w:r w:rsidRPr="000920C3">
        <w:t>Запланированные  на 20</w:t>
      </w:r>
      <w:r w:rsidR="00B42CCC" w:rsidRPr="000920C3">
        <w:t>2</w:t>
      </w:r>
      <w:r w:rsidR="00091C43">
        <w:t>3</w:t>
      </w:r>
      <w:r w:rsidRPr="000920C3">
        <w:t xml:space="preserve"> год программные мероприятия выполнены, отклонение от объема финансирования в сумме </w:t>
      </w:r>
      <w:r w:rsidR="00091C43">
        <w:t>222</w:t>
      </w:r>
      <w:r w:rsidR="00A47C6E">
        <w:t>,6</w:t>
      </w:r>
      <w:r w:rsidRPr="000920C3">
        <w:t xml:space="preserve"> тыс. рублей сложилось по следующим причинам:</w:t>
      </w:r>
    </w:p>
    <w:p w:rsidR="00A25DC0" w:rsidRPr="000920C3" w:rsidRDefault="00A25DC0" w:rsidP="00A25DC0">
      <w:pPr>
        <w:ind w:firstLine="709"/>
        <w:jc w:val="both"/>
      </w:pPr>
      <w:r w:rsidRPr="000920C3">
        <w:t xml:space="preserve">- в сумме  </w:t>
      </w:r>
      <w:r w:rsidR="00091C43">
        <w:t>83,6</w:t>
      </w:r>
      <w:r w:rsidRPr="000920C3">
        <w:t xml:space="preserve">  тыс. рублей – кредиторская задолженность бюджета городского округа Кинешма;</w:t>
      </w:r>
    </w:p>
    <w:p w:rsidR="00A25DC0" w:rsidRPr="000920C3" w:rsidRDefault="00A25DC0" w:rsidP="00A25DC0">
      <w:pPr>
        <w:ind w:firstLine="709"/>
        <w:jc w:val="both"/>
      </w:pPr>
      <w:r w:rsidRPr="000920C3">
        <w:t xml:space="preserve">- в сумме </w:t>
      </w:r>
      <w:r w:rsidR="00091C43">
        <w:t>139,0</w:t>
      </w:r>
      <w:r w:rsidRPr="000920C3">
        <w:t xml:space="preserve"> тыс. рублей -  экономия денежных средств по выполнению мероприятий Программы</w:t>
      </w:r>
      <w:r w:rsidR="0057291A">
        <w:t>, в связи с исполнением муниципальных контрактов (договоров) на меньшую сумму</w:t>
      </w:r>
      <w:r w:rsidR="00661FFF">
        <w:t>.</w:t>
      </w:r>
    </w:p>
    <w:p w:rsidR="001B7034" w:rsidRPr="002241CC" w:rsidRDefault="001B7034" w:rsidP="001B7034">
      <w:pPr>
        <w:ind w:firstLine="709"/>
        <w:jc w:val="both"/>
      </w:pPr>
      <w:r w:rsidRPr="00497BE3">
        <w:t>В 202</w:t>
      </w:r>
      <w:r w:rsidR="00091C43">
        <w:t>3</w:t>
      </w:r>
      <w:r w:rsidRPr="00497BE3">
        <w:t xml:space="preserve"> </w:t>
      </w:r>
      <w:r w:rsidRPr="002241CC">
        <w:t xml:space="preserve">году </w:t>
      </w:r>
      <w:r w:rsidR="00A13D21">
        <w:t>К</w:t>
      </w:r>
      <w:r w:rsidRPr="002241CC">
        <w:t>омитет выполнил поставленные цели по реализации муниципальной программы городского округа Кинешма «Управление муниципальным имуществом в городском округе Кинешма»</w:t>
      </w:r>
      <w:r w:rsidRPr="001C4AAC">
        <w:t>.</w:t>
      </w:r>
    </w:p>
    <w:p w:rsidR="00E43E73" w:rsidRPr="00397841" w:rsidRDefault="001B7034" w:rsidP="00397841">
      <w:pPr>
        <w:ind w:firstLine="709"/>
        <w:jc w:val="both"/>
      </w:pPr>
      <w:r w:rsidRPr="00C42E62">
        <w:t xml:space="preserve">Процент выполнения по доходам составил </w:t>
      </w:r>
      <w:r w:rsidR="00397841">
        <w:t>102,9</w:t>
      </w:r>
      <w:r w:rsidRPr="001C4AAC">
        <w:t xml:space="preserve"> %</w:t>
      </w:r>
      <w:r w:rsidR="00E43E73">
        <w:t xml:space="preserve"> </w:t>
      </w:r>
      <w:r w:rsidR="00397841">
        <w:t xml:space="preserve">, что является одним из показателей достижения плановых значений целевых индикаторов Программы. </w:t>
      </w:r>
      <w:r w:rsidRPr="00C42E62">
        <w:t xml:space="preserve"> Необходимо отметить, что в </w:t>
      </w:r>
      <w:r w:rsidRPr="00497BE3">
        <w:t>202</w:t>
      </w:r>
      <w:r w:rsidR="00397841">
        <w:t>3</w:t>
      </w:r>
      <w:r w:rsidR="00CB62E1">
        <w:t xml:space="preserve">  </w:t>
      </w:r>
      <w:r w:rsidRPr="00C42E62">
        <w:t xml:space="preserve">году Комитетом </w:t>
      </w:r>
      <w:r>
        <w:t>продолжена</w:t>
      </w:r>
      <w:r w:rsidRPr="00C42E62">
        <w:t xml:space="preserve"> работа по продаже предназначенных для строительства земельных участков и прав на заключение договоров их аренды. </w:t>
      </w:r>
      <w:r w:rsidRPr="003D17FE">
        <w:t xml:space="preserve">В течение </w:t>
      </w:r>
      <w:r>
        <w:t>202</w:t>
      </w:r>
      <w:r w:rsidR="00397841">
        <w:t>3</w:t>
      </w:r>
      <w:r>
        <w:t xml:space="preserve"> </w:t>
      </w:r>
      <w:r w:rsidRPr="003D17FE">
        <w:t xml:space="preserve">года </w:t>
      </w:r>
      <w:proofErr w:type="gramStart"/>
      <w:r w:rsidRPr="003D17FE">
        <w:t>о</w:t>
      </w:r>
      <w:r w:rsidRPr="003D17FE">
        <w:rPr>
          <w:snapToGrid w:val="0"/>
        </w:rPr>
        <w:t>рганизовано и проведено</w:t>
      </w:r>
      <w:proofErr w:type="gramEnd"/>
      <w:r w:rsidRPr="003D17FE">
        <w:rPr>
          <w:snapToGrid w:val="0"/>
        </w:rPr>
        <w:t xml:space="preserve"> </w:t>
      </w:r>
      <w:r w:rsidR="00397841">
        <w:t>36</w:t>
      </w:r>
      <w:r w:rsidRPr="003D17FE">
        <w:t xml:space="preserve"> аукционов</w:t>
      </w:r>
      <w:r>
        <w:t xml:space="preserve">, </w:t>
      </w:r>
      <w:r w:rsidR="00397841">
        <w:t xml:space="preserve">по результатам которых </w:t>
      </w:r>
      <w:r w:rsidRPr="00A34BFE">
        <w:t>заключен</w:t>
      </w:r>
      <w:r>
        <w:t>о</w:t>
      </w:r>
      <w:r w:rsidRPr="00A34BFE">
        <w:t xml:space="preserve"> </w:t>
      </w:r>
      <w:r w:rsidR="00397841">
        <w:t>14</w:t>
      </w:r>
      <w:r w:rsidRPr="001C4AAC">
        <w:t xml:space="preserve"> д</w:t>
      </w:r>
      <w:r w:rsidRPr="00A34BFE">
        <w:t>оговор</w:t>
      </w:r>
      <w:r w:rsidR="00397841">
        <w:t xml:space="preserve">ов </w:t>
      </w:r>
      <w:r w:rsidR="00397841">
        <w:lastRenderedPageBreak/>
        <w:t xml:space="preserve">аренды и 19 договоров купли - </w:t>
      </w:r>
      <w:r w:rsidRPr="00A34BFE">
        <w:t>продажи земельных участков</w:t>
      </w:r>
      <w:r w:rsidR="00397841">
        <w:t>. Заключено 64 договора купли – продажи земельных участков,</w:t>
      </w:r>
      <w:r w:rsidRPr="00A34BFE">
        <w:t xml:space="preserve"> в соответствии со статьей 39.20 Земельного кодекса РФ</w:t>
      </w:r>
      <w:r w:rsidRPr="003D17FE">
        <w:t xml:space="preserve">. </w:t>
      </w:r>
    </w:p>
    <w:p w:rsidR="001B7034" w:rsidRDefault="001B7034" w:rsidP="001B7034">
      <w:pPr>
        <w:ind w:firstLine="567"/>
        <w:jc w:val="both"/>
      </w:pPr>
      <w:r w:rsidRPr="003D17FE">
        <w:rPr>
          <w:spacing w:val="-10"/>
        </w:rPr>
        <w:t xml:space="preserve"> </w:t>
      </w:r>
      <w:r w:rsidRPr="00A34BFE">
        <w:t>В 20</w:t>
      </w:r>
      <w:r>
        <w:t>2</w:t>
      </w:r>
      <w:r w:rsidR="00397841">
        <w:t>3</w:t>
      </w:r>
      <w:r w:rsidRPr="00A34BFE">
        <w:t xml:space="preserve"> году комитетом было проведено </w:t>
      </w:r>
      <w:r w:rsidR="00E43E73">
        <w:t>1</w:t>
      </w:r>
      <w:r w:rsidR="00397841">
        <w:t>4</w:t>
      </w:r>
      <w:r w:rsidRPr="00A34BFE">
        <w:t xml:space="preserve"> аукцион</w:t>
      </w:r>
      <w:r>
        <w:t>ов</w:t>
      </w:r>
      <w:r w:rsidRPr="00A34BFE">
        <w:t xml:space="preserve"> по продаже муниципального имущества, из них состоял</w:t>
      </w:r>
      <w:r w:rsidR="00397841">
        <w:t>ось</w:t>
      </w:r>
      <w:r w:rsidRPr="00A34BFE">
        <w:t xml:space="preserve"> </w:t>
      </w:r>
      <w:r w:rsidR="00397841">
        <w:t>11</w:t>
      </w:r>
      <w:r w:rsidRPr="00497BE3">
        <w:t xml:space="preserve"> а</w:t>
      </w:r>
      <w:r w:rsidRPr="00A34BFE">
        <w:t>укцион</w:t>
      </w:r>
      <w:r w:rsidR="00397841">
        <w:t>ов</w:t>
      </w:r>
      <w:r w:rsidR="00E43E73">
        <w:t>.</w:t>
      </w:r>
      <w:r>
        <w:t xml:space="preserve"> </w:t>
      </w:r>
      <w:r w:rsidRPr="00A34BFE">
        <w:t xml:space="preserve">В городской бюджет поступило </w:t>
      </w:r>
      <w:r w:rsidR="008036E4">
        <w:t>25 576,5</w:t>
      </w:r>
      <w:r w:rsidRPr="00497BE3">
        <w:t xml:space="preserve"> </w:t>
      </w:r>
      <w:r>
        <w:t>тыс</w:t>
      </w:r>
      <w:r w:rsidR="00CB62E1">
        <w:t xml:space="preserve">. </w:t>
      </w:r>
      <w:proofErr w:type="gramStart"/>
      <w:r w:rsidR="00CB62E1">
        <w:t>рублей</w:t>
      </w:r>
      <w:proofErr w:type="gramEnd"/>
      <w:r w:rsidR="008036E4">
        <w:t xml:space="preserve"> в том числе от продажи по №159-ФЗ</w:t>
      </w:r>
      <w:r w:rsidR="00CB62E1">
        <w:t>.</w:t>
      </w:r>
    </w:p>
    <w:p w:rsidR="001B7034" w:rsidRDefault="001B7034" w:rsidP="001B7034">
      <w:pPr>
        <w:pStyle w:val="a6"/>
        <w:ind w:firstLine="567"/>
        <w:jc w:val="both"/>
        <w:rPr>
          <w:rFonts w:ascii="Times New Roman" w:hAnsi="Times New Roman"/>
          <w:sz w:val="28"/>
          <w:szCs w:val="28"/>
        </w:rPr>
      </w:pPr>
      <w:r>
        <w:rPr>
          <w:rFonts w:ascii="Times New Roman" w:hAnsi="Times New Roman"/>
          <w:sz w:val="28"/>
          <w:szCs w:val="28"/>
        </w:rPr>
        <w:t>Реализацию муниципальной программы целесообразно продолжить в 202</w:t>
      </w:r>
      <w:r w:rsidR="008036E4">
        <w:rPr>
          <w:rFonts w:ascii="Times New Roman" w:hAnsi="Times New Roman"/>
          <w:sz w:val="28"/>
          <w:szCs w:val="28"/>
        </w:rPr>
        <w:t>4</w:t>
      </w:r>
      <w:r>
        <w:rPr>
          <w:rFonts w:ascii="Times New Roman" w:hAnsi="Times New Roman"/>
          <w:sz w:val="28"/>
          <w:szCs w:val="28"/>
        </w:rPr>
        <w:t xml:space="preserve"> году, так как результатом реализации муниципальной программы является:</w:t>
      </w:r>
    </w:p>
    <w:p w:rsidR="001B7034" w:rsidRPr="00F46C66" w:rsidRDefault="001B7034" w:rsidP="001B7034">
      <w:pPr>
        <w:pStyle w:val="a6"/>
        <w:ind w:firstLine="567"/>
        <w:jc w:val="both"/>
        <w:rPr>
          <w:rFonts w:ascii="Times New Roman" w:hAnsi="Times New Roman"/>
          <w:sz w:val="28"/>
          <w:szCs w:val="28"/>
        </w:rPr>
      </w:pPr>
      <w:r w:rsidRPr="00F46C66">
        <w:rPr>
          <w:rFonts w:ascii="Times New Roman" w:hAnsi="Times New Roman"/>
          <w:sz w:val="28"/>
          <w:szCs w:val="28"/>
        </w:rPr>
        <w:t xml:space="preserve">1. Пополнение (увеличение) доходной части бюджета муниципального </w:t>
      </w:r>
      <w:r w:rsidRPr="00497BE3">
        <w:rPr>
          <w:rFonts w:ascii="Times New Roman" w:hAnsi="Times New Roman"/>
          <w:sz w:val="28"/>
          <w:szCs w:val="28"/>
        </w:rPr>
        <w:t xml:space="preserve">образования «Городской округ Кинешма» </w:t>
      </w:r>
      <w:r w:rsidRPr="0087528B">
        <w:rPr>
          <w:rFonts w:ascii="Times New Roman" w:hAnsi="Times New Roman"/>
          <w:sz w:val="28"/>
          <w:szCs w:val="28"/>
        </w:rPr>
        <w:t>за 2019</w:t>
      </w:r>
      <w:r w:rsidR="003563F7">
        <w:rPr>
          <w:rFonts w:ascii="Times New Roman" w:hAnsi="Times New Roman"/>
          <w:sz w:val="28"/>
          <w:szCs w:val="28"/>
        </w:rPr>
        <w:t xml:space="preserve"> -</w:t>
      </w:r>
      <w:r w:rsidRPr="0087528B">
        <w:rPr>
          <w:rFonts w:ascii="Times New Roman" w:hAnsi="Times New Roman"/>
          <w:sz w:val="28"/>
          <w:szCs w:val="28"/>
        </w:rPr>
        <w:t xml:space="preserve"> 202</w:t>
      </w:r>
      <w:r w:rsidR="008036E4">
        <w:rPr>
          <w:rFonts w:ascii="Times New Roman" w:hAnsi="Times New Roman"/>
          <w:sz w:val="28"/>
          <w:szCs w:val="28"/>
        </w:rPr>
        <w:t>6</w:t>
      </w:r>
      <w:r w:rsidRPr="0087528B">
        <w:rPr>
          <w:rFonts w:ascii="Times New Roman" w:hAnsi="Times New Roman"/>
          <w:sz w:val="28"/>
          <w:szCs w:val="28"/>
        </w:rPr>
        <w:t xml:space="preserve"> </w:t>
      </w:r>
      <w:r w:rsidR="003563F7">
        <w:rPr>
          <w:rFonts w:ascii="Times New Roman" w:hAnsi="Times New Roman"/>
          <w:sz w:val="28"/>
          <w:szCs w:val="28"/>
        </w:rPr>
        <w:t>годы</w:t>
      </w:r>
      <w:r w:rsidRPr="0087528B">
        <w:rPr>
          <w:rFonts w:ascii="Times New Roman" w:hAnsi="Times New Roman"/>
          <w:sz w:val="28"/>
          <w:szCs w:val="28"/>
        </w:rPr>
        <w:t xml:space="preserve"> в </w:t>
      </w:r>
      <w:r w:rsidRPr="00F46C66">
        <w:rPr>
          <w:rFonts w:ascii="Times New Roman" w:hAnsi="Times New Roman"/>
          <w:sz w:val="28"/>
          <w:szCs w:val="28"/>
        </w:rPr>
        <w:t xml:space="preserve">сумме </w:t>
      </w:r>
      <w:r w:rsidR="008036E4">
        <w:rPr>
          <w:rFonts w:ascii="Times New Roman" w:hAnsi="Times New Roman"/>
          <w:sz w:val="28"/>
          <w:szCs w:val="28"/>
        </w:rPr>
        <w:t>351 960,8</w:t>
      </w:r>
      <w:r w:rsidRPr="0087528B">
        <w:rPr>
          <w:rFonts w:ascii="Times New Roman" w:hAnsi="Times New Roman"/>
          <w:sz w:val="28"/>
          <w:szCs w:val="28"/>
        </w:rPr>
        <w:t xml:space="preserve"> </w:t>
      </w:r>
      <w:r w:rsidRPr="00F46C66">
        <w:rPr>
          <w:rFonts w:ascii="Times New Roman" w:hAnsi="Times New Roman"/>
          <w:sz w:val="28"/>
          <w:szCs w:val="28"/>
        </w:rPr>
        <w:t xml:space="preserve">тыс. руб. </w:t>
      </w:r>
    </w:p>
    <w:p w:rsidR="001B7034" w:rsidRPr="00F46C66" w:rsidRDefault="001B7034" w:rsidP="001B7034">
      <w:pPr>
        <w:pStyle w:val="a6"/>
        <w:ind w:firstLine="567"/>
        <w:jc w:val="both"/>
        <w:rPr>
          <w:rFonts w:ascii="Times New Roman" w:hAnsi="Times New Roman"/>
          <w:sz w:val="28"/>
          <w:szCs w:val="28"/>
        </w:rPr>
      </w:pPr>
      <w:r w:rsidRPr="00F46C66">
        <w:rPr>
          <w:rFonts w:ascii="Times New Roman" w:hAnsi="Times New Roman"/>
          <w:sz w:val="28"/>
          <w:szCs w:val="28"/>
        </w:rPr>
        <w:t xml:space="preserve">2. Обеспечение контроля эффективного использования муниципального имущества и земельных ресурсов. </w:t>
      </w:r>
    </w:p>
    <w:p w:rsidR="001B7034" w:rsidRPr="006F53A6" w:rsidRDefault="001B7034" w:rsidP="001B7034">
      <w:pPr>
        <w:pStyle w:val="a6"/>
        <w:ind w:firstLine="567"/>
        <w:jc w:val="both"/>
        <w:rPr>
          <w:rFonts w:ascii="Times New Roman" w:hAnsi="Times New Roman"/>
          <w:sz w:val="28"/>
          <w:szCs w:val="28"/>
        </w:rPr>
      </w:pPr>
      <w:r w:rsidRPr="00F46C66">
        <w:rPr>
          <w:rFonts w:ascii="Times New Roman" w:hAnsi="Times New Roman"/>
          <w:sz w:val="28"/>
          <w:szCs w:val="28"/>
        </w:rPr>
        <w:t>3. Создание единого информационного ресурса (базы данных), содержащего актуальную, объективную информацию об объектах муниципальной собственности.</w:t>
      </w:r>
    </w:p>
    <w:p w:rsidR="00A25DC0" w:rsidRPr="00B42CCC" w:rsidRDefault="00A25DC0" w:rsidP="00A11CF6">
      <w:pPr>
        <w:ind w:firstLine="709"/>
        <w:jc w:val="both"/>
        <w:rPr>
          <w:color w:val="C0504D" w:themeColor="accent2"/>
        </w:rPr>
      </w:pPr>
    </w:p>
    <w:p w:rsidR="00B774CE" w:rsidRDefault="005350B4" w:rsidP="00A11CF6">
      <w:pPr>
        <w:ind w:firstLine="709"/>
        <w:jc w:val="both"/>
        <w:rPr>
          <w:color w:val="C0504D" w:themeColor="accent2"/>
        </w:rPr>
      </w:pPr>
      <w:r>
        <w:rPr>
          <w:color w:val="C0504D" w:themeColor="accent2"/>
        </w:rPr>
        <w:t xml:space="preserve"> </w:t>
      </w: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10511E">
      <w:pPr>
        <w:jc w:val="both"/>
        <w:rPr>
          <w:color w:val="C0504D" w:themeColor="accent2"/>
        </w:rPr>
        <w:sectPr w:rsidR="003B6DDD" w:rsidSect="00984203">
          <w:pgSz w:w="11906" w:h="16838"/>
          <w:pgMar w:top="1134" w:right="709" w:bottom="1134" w:left="1701" w:header="709" w:footer="709" w:gutter="0"/>
          <w:cols w:space="708"/>
          <w:docGrid w:linePitch="360"/>
        </w:sectPr>
      </w:pPr>
    </w:p>
    <w:p w:rsidR="003B6DDD" w:rsidRDefault="003B6DDD" w:rsidP="003B6DDD">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5D1468" w:rsidRDefault="005D1468" w:rsidP="00B43066">
      <w:pPr>
        <w:widowControl w:val="0"/>
        <w:suppressAutoHyphens/>
        <w:overflowPunct w:val="0"/>
        <w:autoSpaceDE w:val="0"/>
        <w:autoSpaceDN w:val="0"/>
        <w:adjustRightInd w:val="0"/>
        <w:ind w:right="-1"/>
      </w:pPr>
    </w:p>
    <w:tbl>
      <w:tblPr>
        <w:tblStyle w:val="ad"/>
        <w:tblW w:w="16018" w:type="dxa"/>
        <w:tblInd w:w="-601" w:type="dxa"/>
        <w:tblLayout w:type="fixed"/>
        <w:tblLook w:val="04A0" w:firstRow="1" w:lastRow="0" w:firstColumn="1" w:lastColumn="0" w:noHBand="0" w:noVBand="1"/>
      </w:tblPr>
      <w:tblGrid>
        <w:gridCol w:w="709"/>
        <w:gridCol w:w="1695"/>
        <w:gridCol w:w="7"/>
        <w:gridCol w:w="1275"/>
        <w:gridCol w:w="1276"/>
        <w:gridCol w:w="1417"/>
        <w:gridCol w:w="1134"/>
        <w:gridCol w:w="1701"/>
        <w:gridCol w:w="2268"/>
        <w:gridCol w:w="1134"/>
        <w:gridCol w:w="993"/>
        <w:gridCol w:w="992"/>
        <w:gridCol w:w="1417"/>
      </w:tblGrid>
      <w:tr w:rsidR="0010511E" w:rsidRPr="00A463A6" w:rsidTr="0010511E">
        <w:trPr>
          <w:tblHeader/>
        </w:trPr>
        <w:tc>
          <w:tcPr>
            <w:tcW w:w="709" w:type="dxa"/>
          </w:tcPr>
          <w:p w:rsidR="0010511E" w:rsidRPr="00A463A6" w:rsidRDefault="0010511E" w:rsidP="0010511E">
            <w:pPr>
              <w:jc w:val="center"/>
              <w:rPr>
                <w:b/>
                <w:sz w:val="18"/>
                <w:szCs w:val="18"/>
              </w:rPr>
            </w:pPr>
            <w:r w:rsidRPr="00A463A6">
              <w:rPr>
                <w:b/>
                <w:sz w:val="18"/>
                <w:szCs w:val="18"/>
              </w:rPr>
              <w:t xml:space="preserve">№ </w:t>
            </w:r>
            <w:proofErr w:type="gramStart"/>
            <w:r w:rsidRPr="00A463A6">
              <w:rPr>
                <w:b/>
                <w:sz w:val="18"/>
                <w:szCs w:val="18"/>
              </w:rPr>
              <w:t>п</w:t>
            </w:r>
            <w:proofErr w:type="gramEnd"/>
            <w:r w:rsidRPr="00A463A6">
              <w:rPr>
                <w:b/>
                <w:sz w:val="18"/>
                <w:szCs w:val="18"/>
              </w:rPr>
              <w:t xml:space="preserve">/п </w:t>
            </w:r>
          </w:p>
        </w:tc>
        <w:tc>
          <w:tcPr>
            <w:tcW w:w="1702" w:type="dxa"/>
            <w:gridSpan w:val="2"/>
          </w:tcPr>
          <w:p w:rsidR="0010511E" w:rsidRPr="00A463A6" w:rsidRDefault="0010511E" w:rsidP="0010511E">
            <w:pPr>
              <w:jc w:val="center"/>
              <w:rPr>
                <w:b/>
                <w:sz w:val="18"/>
                <w:szCs w:val="18"/>
              </w:rPr>
            </w:pPr>
            <w:r w:rsidRPr="00A463A6">
              <w:rPr>
                <w:b/>
                <w:sz w:val="18"/>
                <w:szCs w:val="18"/>
              </w:rPr>
              <w:t>Наименование Программы, подпрограммы, основного мероприятия, мероприятия</w:t>
            </w:r>
          </w:p>
        </w:tc>
        <w:tc>
          <w:tcPr>
            <w:tcW w:w="1275" w:type="dxa"/>
          </w:tcPr>
          <w:p w:rsidR="0010511E" w:rsidRPr="00A463A6" w:rsidRDefault="0010511E" w:rsidP="0010511E">
            <w:pPr>
              <w:jc w:val="center"/>
              <w:rPr>
                <w:b/>
                <w:sz w:val="18"/>
                <w:szCs w:val="18"/>
              </w:rPr>
            </w:pPr>
            <w:proofErr w:type="gramStart"/>
            <w:r w:rsidRPr="00A463A6">
              <w:rPr>
                <w:b/>
                <w:sz w:val="18"/>
                <w:szCs w:val="18"/>
              </w:rPr>
              <w:t>Исполни</w:t>
            </w:r>
            <w:r>
              <w:rPr>
                <w:b/>
                <w:sz w:val="18"/>
                <w:szCs w:val="18"/>
              </w:rPr>
              <w:t>-</w:t>
            </w:r>
            <w:proofErr w:type="spellStart"/>
            <w:r w:rsidRPr="00A463A6">
              <w:rPr>
                <w:b/>
                <w:sz w:val="18"/>
                <w:szCs w:val="18"/>
              </w:rPr>
              <w:t>тель</w:t>
            </w:r>
            <w:proofErr w:type="spellEnd"/>
            <w:proofErr w:type="gramEnd"/>
          </w:p>
        </w:tc>
        <w:tc>
          <w:tcPr>
            <w:tcW w:w="1276" w:type="dxa"/>
          </w:tcPr>
          <w:p w:rsidR="0010511E" w:rsidRPr="00A463A6" w:rsidRDefault="0010511E" w:rsidP="0010511E">
            <w:pPr>
              <w:jc w:val="center"/>
              <w:rPr>
                <w:b/>
                <w:sz w:val="18"/>
                <w:szCs w:val="18"/>
              </w:rPr>
            </w:pPr>
            <w:r w:rsidRPr="00A463A6">
              <w:rPr>
                <w:b/>
                <w:sz w:val="18"/>
                <w:szCs w:val="18"/>
              </w:rPr>
              <w:t>Источник финансирования</w:t>
            </w:r>
          </w:p>
        </w:tc>
        <w:tc>
          <w:tcPr>
            <w:tcW w:w="1417" w:type="dxa"/>
          </w:tcPr>
          <w:p w:rsidR="0010511E" w:rsidRPr="00A463A6" w:rsidRDefault="0010511E" w:rsidP="0010511E">
            <w:pPr>
              <w:jc w:val="center"/>
              <w:rPr>
                <w:b/>
                <w:sz w:val="18"/>
                <w:szCs w:val="18"/>
              </w:rPr>
            </w:pPr>
            <w:r w:rsidRPr="00A463A6">
              <w:rPr>
                <w:b/>
                <w:sz w:val="18"/>
                <w:szCs w:val="18"/>
              </w:rPr>
              <w:t xml:space="preserve">Объемы </w:t>
            </w:r>
            <w:r>
              <w:rPr>
                <w:b/>
                <w:sz w:val="18"/>
                <w:szCs w:val="18"/>
              </w:rPr>
              <w:t>финансирования в соответствии с п</w:t>
            </w:r>
            <w:r w:rsidRPr="00A463A6">
              <w:rPr>
                <w:b/>
                <w:sz w:val="18"/>
                <w:szCs w:val="18"/>
              </w:rPr>
              <w:t>рограммой</w:t>
            </w:r>
            <w:r>
              <w:rPr>
                <w:b/>
                <w:sz w:val="18"/>
                <w:szCs w:val="18"/>
              </w:rPr>
              <w:t xml:space="preserve"> (в редакции на 31.12.2023)</w:t>
            </w:r>
          </w:p>
        </w:tc>
        <w:tc>
          <w:tcPr>
            <w:tcW w:w="1134" w:type="dxa"/>
          </w:tcPr>
          <w:p w:rsidR="0010511E" w:rsidRPr="00A463A6" w:rsidRDefault="0010511E" w:rsidP="0010511E">
            <w:pPr>
              <w:jc w:val="center"/>
              <w:rPr>
                <w:b/>
                <w:sz w:val="18"/>
                <w:szCs w:val="18"/>
              </w:rPr>
            </w:pPr>
            <w:r>
              <w:rPr>
                <w:b/>
                <w:sz w:val="18"/>
                <w:szCs w:val="18"/>
              </w:rPr>
              <w:t>Фактические расходы</w:t>
            </w:r>
          </w:p>
        </w:tc>
        <w:tc>
          <w:tcPr>
            <w:tcW w:w="1701" w:type="dxa"/>
          </w:tcPr>
          <w:p w:rsidR="0010511E" w:rsidRPr="00A463A6" w:rsidRDefault="0010511E" w:rsidP="0010511E">
            <w:pPr>
              <w:jc w:val="center"/>
              <w:rPr>
                <w:b/>
                <w:sz w:val="18"/>
                <w:szCs w:val="18"/>
              </w:rPr>
            </w:pPr>
            <w:r>
              <w:rPr>
                <w:b/>
                <w:sz w:val="18"/>
                <w:szCs w:val="18"/>
              </w:rPr>
              <w:t>Пояснения причин отклонений</w:t>
            </w:r>
          </w:p>
        </w:tc>
        <w:tc>
          <w:tcPr>
            <w:tcW w:w="2268" w:type="dxa"/>
          </w:tcPr>
          <w:p w:rsidR="0010511E" w:rsidRPr="00A463A6" w:rsidRDefault="0010511E" w:rsidP="0010511E">
            <w:pPr>
              <w:jc w:val="center"/>
              <w:rPr>
                <w:b/>
                <w:sz w:val="18"/>
                <w:szCs w:val="18"/>
              </w:rPr>
            </w:pPr>
            <w:r w:rsidRPr="00A463A6">
              <w:rPr>
                <w:b/>
                <w:sz w:val="18"/>
                <w:szCs w:val="18"/>
              </w:rPr>
              <w:t>Наименование целевого индикатора (показателя)</w:t>
            </w:r>
          </w:p>
        </w:tc>
        <w:tc>
          <w:tcPr>
            <w:tcW w:w="1134" w:type="dxa"/>
          </w:tcPr>
          <w:p w:rsidR="0010511E" w:rsidRPr="00A463A6" w:rsidRDefault="0010511E" w:rsidP="0010511E">
            <w:pPr>
              <w:jc w:val="center"/>
              <w:rPr>
                <w:b/>
                <w:sz w:val="18"/>
                <w:szCs w:val="18"/>
              </w:rPr>
            </w:pPr>
            <w:r w:rsidRPr="00A463A6">
              <w:rPr>
                <w:b/>
                <w:sz w:val="18"/>
                <w:szCs w:val="18"/>
              </w:rPr>
              <w:t>Единица измерения показателя</w:t>
            </w:r>
          </w:p>
        </w:tc>
        <w:tc>
          <w:tcPr>
            <w:tcW w:w="993" w:type="dxa"/>
          </w:tcPr>
          <w:p w:rsidR="0010511E" w:rsidRPr="00A463A6" w:rsidRDefault="0010511E" w:rsidP="0010511E">
            <w:pPr>
              <w:jc w:val="center"/>
              <w:rPr>
                <w:b/>
                <w:sz w:val="18"/>
                <w:szCs w:val="18"/>
              </w:rPr>
            </w:pPr>
            <w:r w:rsidRPr="00A463A6">
              <w:rPr>
                <w:b/>
                <w:sz w:val="18"/>
                <w:szCs w:val="18"/>
              </w:rPr>
              <w:t xml:space="preserve">План </w:t>
            </w:r>
          </w:p>
        </w:tc>
        <w:tc>
          <w:tcPr>
            <w:tcW w:w="992" w:type="dxa"/>
          </w:tcPr>
          <w:p w:rsidR="0010511E" w:rsidRPr="00A463A6" w:rsidRDefault="0010511E" w:rsidP="0010511E">
            <w:pPr>
              <w:jc w:val="center"/>
              <w:rPr>
                <w:b/>
                <w:sz w:val="18"/>
                <w:szCs w:val="18"/>
              </w:rPr>
            </w:pPr>
            <w:r w:rsidRPr="00A463A6">
              <w:rPr>
                <w:b/>
                <w:sz w:val="18"/>
                <w:szCs w:val="18"/>
              </w:rPr>
              <w:t>Факт</w:t>
            </w:r>
          </w:p>
        </w:tc>
        <w:tc>
          <w:tcPr>
            <w:tcW w:w="1417" w:type="dxa"/>
          </w:tcPr>
          <w:p w:rsidR="0010511E" w:rsidRPr="00A463A6" w:rsidRDefault="0010511E" w:rsidP="0010511E">
            <w:pPr>
              <w:jc w:val="center"/>
              <w:rPr>
                <w:b/>
                <w:sz w:val="18"/>
                <w:szCs w:val="18"/>
              </w:rPr>
            </w:pPr>
            <w:r>
              <w:rPr>
                <w:b/>
                <w:sz w:val="18"/>
                <w:szCs w:val="18"/>
              </w:rPr>
              <w:t>Пояснения причин отклонений</w:t>
            </w:r>
          </w:p>
        </w:tc>
      </w:tr>
      <w:tr w:rsidR="0010511E" w:rsidRPr="00A253C3" w:rsidTr="0010511E">
        <w:trPr>
          <w:tblHeader/>
        </w:trPr>
        <w:tc>
          <w:tcPr>
            <w:tcW w:w="709" w:type="dxa"/>
          </w:tcPr>
          <w:p w:rsidR="0010511E" w:rsidRPr="00A253C3" w:rsidRDefault="0010511E" w:rsidP="0010511E">
            <w:pPr>
              <w:jc w:val="center"/>
              <w:rPr>
                <w:sz w:val="20"/>
                <w:szCs w:val="20"/>
              </w:rPr>
            </w:pPr>
            <w:r w:rsidRPr="00A253C3">
              <w:rPr>
                <w:sz w:val="20"/>
                <w:szCs w:val="20"/>
              </w:rPr>
              <w:t>1</w:t>
            </w:r>
          </w:p>
        </w:tc>
        <w:tc>
          <w:tcPr>
            <w:tcW w:w="1702" w:type="dxa"/>
            <w:gridSpan w:val="2"/>
          </w:tcPr>
          <w:p w:rsidR="0010511E" w:rsidRPr="00A253C3" w:rsidRDefault="0010511E" w:rsidP="0010511E">
            <w:pPr>
              <w:jc w:val="center"/>
              <w:rPr>
                <w:sz w:val="20"/>
                <w:szCs w:val="20"/>
              </w:rPr>
            </w:pPr>
            <w:r w:rsidRPr="00A253C3">
              <w:rPr>
                <w:sz w:val="20"/>
                <w:szCs w:val="20"/>
              </w:rPr>
              <w:t>2</w:t>
            </w:r>
          </w:p>
        </w:tc>
        <w:tc>
          <w:tcPr>
            <w:tcW w:w="1275" w:type="dxa"/>
          </w:tcPr>
          <w:p w:rsidR="0010511E" w:rsidRPr="00A253C3" w:rsidRDefault="0010511E" w:rsidP="0010511E">
            <w:pPr>
              <w:jc w:val="center"/>
              <w:rPr>
                <w:sz w:val="20"/>
                <w:szCs w:val="20"/>
              </w:rPr>
            </w:pPr>
            <w:r w:rsidRPr="00A253C3">
              <w:rPr>
                <w:sz w:val="20"/>
                <w:szCs w:val="20"/>
              </w:rPr>
              <w:t>3</w:t>
            </w:r>
          </w:p>
        </w:tc>
        <w:tc>
          <w:tcPr>
            <w:tcW w:w="1276" w:type="dxa"/>
          </w:tcPr>
          <w:p w:rsidR="0010511E" w:rsidRPr="00A253C3" w:rsidRDefault="0010511E" w:rsidP="0010511E">
            <w:pPr>
              <w:jc w:val="center"/>
              <w:rPr>
                <w:sz w:val="20"/>
                <w:szCs w:val="20"/>
              </w:rPr>
            </w:pPr>
            <w:r w:rsidRPr="00A253C3">
              <w:rPr>
                <w:sz w:val="20"/>
                <w:szCs w:val="20"/>
              </w:rPr>
              <w:t>4</w:t>
            </w:r>
          </w:p>
        </w:tc>
        <w:tc>
          <w:tcPr>
            <w:tcW w:w="1417" w:type="dxa"/>
          </w:tcPr>
          <w:p w:rsidR="0010511E" w:rsidRPr="00A253C3" w:rsidRDefault="0010511E" w:rsidP="0010511E">
            <w:pPr>
              <w:jc w:val="center"/>
              <w:rPr>
                <w:sz w:val="20"/>
                <w:szCs w:val="20"/>
              </w:rPr>
            </w:pPr>
            <w:r w:rsidRPr="00A253C3">
              <w:rPr>
                <w:sz w:val="20"/>
                <w:szCs w:val="20"/>
              </w:rPr>
              <w:t>5</w:t>
            </w:r>
          </w:p>
        </w:tc>
        <w:tc>
          <w:tcPr>
            <w:tcW w:w="1134" w:type="dxa"/>
          </w:tcPr>
          <w:p w:rsidR="0010511E" w:rsidRPr="00A253C3" w:rsidRDefault="0010511E" w:rsidP="0010511E">
            <w:pPr>
              <w:jc w:val="center"/>
              <w:rPr>
                <w:sz w:val="20"/>
                <w:szCs w:val="20"/>
              </w:rPr>
            </w:pPr>
            <w:r w:rsidRPr="00A253C3">
              <w:rPr>
                <w:sz w:val="20"/>
                <w:szCs w:val="20"/>
              </w:rPr>
              <w:t>6</w:t>
            </w:r>
          </w:p>
        </w:tc>
        <w:tc>
          <w:tcPr>
            <w:tcW w:w="1701" w:type="dxa"/>
          </w:tcPr>
          <w:p w:rsidR="0010511E" w:rsidRPr="00A253C3" w:rsidRDefault="0010511E" w:rsidP="0010511E">
            <w:pPr>
              <w:jc w:val="center"/>
              <w:rPr>
                <w:sz w:val="20"/>
                <w:szCs w:val="20"/>
              </w:rPr>
            </w:pPr>
            <w:r w:rsidRPr="00A253C3">
              <w:rPr>
                <w:sz w:val="20"/>
                <w:szCs w:val="20"/>
              </w:rPr>
              <w:t>7</w:t>
            </w:r>
          </w:p>
        </w:tc>
        <w:tc>
          <w:tcPr>
            <w:tcW w:w="2268" w:type="dxa"/>
          </w:tcPr>
          <w:p w:rsidR="0010511E" w:rsidRPr="00A253C3" w:rsidRDefault="0010511E" w:rsidP="0010511E">
            <w:pPr>
              <w:jc w:val="center"/>
              <w:rPr>
                <w:sz w:val="20"/>
                <w:szCs w:val="20"/>
              </w:rPr>
            </w:pPr>
            <w:r w:rsidRPr="00A253C3">
              <w:rPr>
                <w:sz w:val="20"/>
                <w:szCs w:val="20"/>
              </w:rPr>
              <w:t>8</w:t>
            </w:r>
          </w:p>
        </w:tc>
        <w:tc>
          <w:tcPr>
            <w:tcW w:w="1134" w:type="dxa"/>
          </w:tcPr>
          <w:p w:rsidR="0010511E" w:rsidRPr="00A253C3" w:rsidRDefault="0010511E" w:rsidP="0010511E">
            <w:pPr>
              <w:jc w:val="center"/>
              <w:rPr>
                <w:sz w:val="20"/>
                <w:szCs w:val="20"/>
              </w:rPr>
            </w:pPr>
            <w:r w:rsidRPr="00A253C3">
              <w:rPr>
                <w:sz w:val="20"/>
                <w:szCs w:val="20"/>
              </w:rPr>
              <w:t>9</w:t>
            </w:r>
          </w:p>
        </w:tc>
        <w:tc>
          <w:tcPr>
            <w:tcW w:w="993" w:type="dxa"/>
          </w:tcPr>
          <w:p w:rsidR="0010511E" w:rsidRPr="00A253C3" w:rsidRDefault="0010511E" w:rsidP="0010511E">
            <w:pPr>
              <w:jc w:val="center"/>
              <w:rPr>
                <w:sz w:val="20"/>
                <w:szCs w:val="20"/>
              </w:rPr>
            </w:pPr>
            <w:r w:rsidRPr="00A253C3">
              <w:rPr>
                <w:sz w:val="20"/>
                <w:szCs w:val="20"/>
              </w:rPr>
              <w:t>10</w:t>
            </w:r>
          </w:p>
        </w:tc>
        <w:tc>
          <w:tcPr>
            <w:tcW w:w="992" w:type="dxa"/>
          </w:tcPr>
          <w:p w:rsidR="0010511E" w:rsidRPr="00A253C3" w:rsidRDefault="0010511E" w:rsidP="0010511E">
            <w:pPr>
              <w:jc w:val="center"/>
              <w:rPr>
                <w:sz w:val="20"/>
                <w:szCs w:val="20"/>
              </w:rPr>
            </w:pPr>
            <w:r w:rsidRPr="00A253C3">
              <w:rPr>
                <w:sz w:val="20"/>
                <w:szCs w:val="20"/>
              </w:rPr>
              <w:t>11</w:t>
            </w:r>
          </w:p>
        </w:tc>
        <w:tc>
          <w:tcPr>
            <w:tcW w:w="1417" w:type="dxa"/>
          </w:tcPr>
          <w:p w:rsidR="0010511E" w:rsidRPr="00A253C3" w:rsidRDefault="0010511E" w:rsidP="0010511E">
            <w:pPr>
              <w:jc w:val="center"/>
              <w:rPr>
                <w:sz w:val="20"/>
                <w:szCs w:val="20"/>
              </w:rPr>
            </w:pPr>
            <w:r w:rsidRPr="00A253C3">
              <w:rPr>
                <w:sz w:val="20"/>
                <w:szCs w:val="20"/>
              </w:rPr>
              <w:t>12</w:t>
            </w:r>
          </w:p>
        </w:tc>
      </w:tr>
      <w:tr w:rsidR="0010511E" w:rsidRPr="00A253C3" w:rsidTr="0010511E">
        <w:trPr>
          <w:trHeight w:val="214"/>
        </w:trPr>
        <w:tc>
          <w:tcPr>
            <w:tcW w:w="709" w:type="dxa"/>
            <w:vMerge w:val="restart"/>
          </w:tcPr>
          <w:p w:rsidR="0010511E" w:rsidRPr="00A253C3" w:rsidRDefault="0010511E" w:rsidP="0010511E">
            <w:pPr>
              <w:jc w:val="center"/>
              <w:rPr>
                <w:b/>
                <w:sz w:val="20"/>
                <w:szCs w:val="20"/>
              </w:rPr>
            </w:pPr>
          </w:p>
        </w:tc>
        <w:tc>
          <w:tcPr>
            <w:tcW w:w="1702" w:type="dxa"/>
            <w:gridSpan w:val="2"/>
            <w:vMerge w:val="restart"/>
          </w:tcPr>
          <w:p w:rsidR="0010511E" w:rsidRPr="00A253C3" w:rsidRDefault="0010511E" w:rsidP="0010511E">
            <w:pPr>
              <w:ind w:right="-107"/>
              <w:rPr>
                <w:sz w:val="20"/>
                <w:szCs w:val="20"/>
              </w:rPr>
            </w:pPr>
            <w:r>
              <w:rPr>
                <w:b/>
                <w:sz w:val="20"/>
                <w:szCs w:val="20"/>
              </w:rPr>
              <w:t>Муниципальная п</w:t>
            </w:r>
            <w:r w:rsidRPr="0088430A">
              <w:rPr>
                <w:b/>
                <w:sz w:val="20"/>
                <w:szCs w:val="20"/>
              </w:rPr>
              <w:t>рограмма</w:t>
            </w:r>
            <w:r w:rsidRPr="00A253C3">
              <w:rPr>
                <w:sz w:val="20"/>
                <w:szCs w:val="20"/>
              </w:rPr>
              <w:t xml:space="preserve"> </w:t>
            </w:r>
            <w:r w:rsidRPr="0010511E">
              <w:rPr>
                <w:b/>
                <w:sz w:val="20"/>
                <w:szCs w:val="20"/>
              </w:rPr>
              <w:t>«Управление муниципальным имуществом в городском округе Кинешма»</w:t>
            </w:r>
          </w:p>
        </w:tc>
        <w:tc>
          <w:tcPr>
            <w:tcW w:w="1275" w:type="dxa"/>
            <w:vMerge w:val="restart"/>
          </w:tcPr>
          <w:p w:rsidR="0010511E" w:rsidRPr="00A253C3" w:rsidRDefault="0010511E" w:rsidP="0010511E">
            <w:pPr>
              <w:rPr>
                <w:sz w:val="20"/>
                <w:szCs w:val="20"/>
              </w:rPr>
            </w:pPr>
            <w:r>
              <w:rPr>
                <w:sz w:val="20"/>
                <w:szCs w:val="20"/>
              </w:rPr>
              <w:t xml:space="preserve">КИЗО администрации городского округа </w:t>
            </w:r>
            <w:r w:rsidRPr="00A253C3">
              <w:rPr>
                <w:sz w:val="20"/>
                <w:szCs w:val="20"/>
              </w:rPr>
              <w:t>Кинешма</w:t>
            </w:r>
          </w:p>
        </w:tc>
        <w:tc>
          <w:tcPr>
            <w:tcW w:w="1276" w:type="dxa"/>
          </w:tcPr>
          <w:p w:rsidR="0010511E" w:rsidRPr="0041774A" w:rsidRDefault="0010511E" w:rsidP="0010511E">
            <w:pPr>
              <w:rPr>
                <w:b/>
                <w:sz w:val="20"/>
                <w:szCs w:val="20"/>
              </w:rPr>
            </w:pPr>
            <w:r w:rsidRPr="0041774A">
              <w:rPr>
                <w:b/>
                <w:sz w:val="20"/>
                <w:szCs w:val="20"/>
              </w:rPr>
              <w:t>Всего</w:t>
            </w:r>
          </w:p>
        </w:tc>
        <w:tc>
          <w:tcPr>
            <w:tcW w:w="1417" w:type="dxa"/>
            <w:vAlign w:val="center"/>
          </w:tcPr>
          <w:p w:rsidR="0010511E" w:rsidRPr="0041774A" w:rsidRDefault="0010511E" w:rsidP="0010511E">
            <w:pPr>
              <w:jc w:val="center"/>
              <w:rPr>
                <w:b/>
                <w:sz w:val="20"/>
                <w:szCs w:val="20"/>
                <w:highlight w:val="yellow"/>
              </w:rPr>
            </w:pPr>
            <w:r w:rsidRPr="0041774A">
              <w:rPr>
                <w:b/>
                <w:sz w:val="20"/>
                <w:szCs w:val="20"/>
              </w:rPr>
              <w:t>13839,9</w:t>
            </w:r>
          </w:p>
        </w:tc>
        <w:tc>
          <w:tcPr>
            <w:tcW w:w="1134" w:type="dxa"/>
            <w:vAlign w:val="center"/>
          </w:tcPr>
          <w:p w:rsidR="0010511E" w:rsidRPr="0041774A" w:rsidRDefault="0010511E" w:rsidP="0010511E">
            <w:pPr>
              <w:jc w:val="center"/>
              <w:rPr>
                <w:b/>
                <w:sz w:val="20"/>
                <w:szCs w:val="20"/>
                <w:highlight w:val="yellow"/>
              </w:rPr>
            </w:pPr>
            <w:r w:rsidRPr="0041774A">
              <w:rPr>
                <w:b/>
                <w:sz w:val="20"/>
                <w:szCs w:val="20"/>
              </w:rPr>
              <w:t>13617,3</w:t>
            </w:r>
          </w:p>
        </w:tc>
        <w:tc>
          <w:tcPr>
            <w:tcW w:w="1701" w:type="dxa"/>
            <w:vMerge w:val="restart"/>
          </w:tcPr>
          <w:p w:rsidR="0010511E" w:rsidRPr="000E4B08" w:rsidRDefault="0010511E" w:rsidP="0010511E">
            <w:pPr>
              <w:jc w:val="center"/>
              <w:rPr>
                <w:b/>
                <w:sz w:val="18"/>
                <w:szCs w:val="18"/>
              </w:rPr>
            </w:pPr>
            <w:r>
              <w:rPr>
                <w:b/>
                <w:sz w:val="18"/>
                <w:szCs w:val="18"/>
              </w:rPr>
              <w:t>-</w:t>
            </w:r>
          </w:p>
        </w:tc>
        <w:tc>
          <w:tcPr>
            <w:tcW w:w="2268" w:type="dxa"/>
            <w:vMerge w:val="restart"/>
          </w:tcPr>
          <w:p w:rsidR="0010511E" w:rsidRPr="00A253C3" w:rsidRDefault="0010511E" w:rsidP="0010511E">
            <w:pPr>
              <w:rPr>
                <w:b/>
                <w:sz w:val="18"/>
                <w:szCs w:val="18"/>
              </w:rPr>
            </w:pPr>
            <w:r w:rsidRPr="00A253C3">
              <w:rPr>
                <w:rFonts w:eastAsia="Calibri"/>
                <w:sz w:val="18"/>
                <w:szCs w:val="18"/>
              </w:rPr>
              <w:t>Доля объектов недвижимости, на которые зарегистрировано право муниципальной собственности (земельных участки, нежилые объекты) в общем количестве объектов недвижимости, учитываемых в Едином реестре муниципального образования «Городской округ Кинешма» и подлежащих государственной регистрации.</w:t>
            </w:r>
          </w:p>
        </w:tc>
        <w:tc>
          <w:tcPr>
            <w:tcW w:w="1134" w:type="dxa"/>
            <w:vMerge w:val="restart"/>
            <w:vAlign w:val="center"/>
          </w:tcPr>
          <w:p w:rsidR="0010511E" w:rsidRPr="00A253C3" w:rsidRDefault="0010511E" w:rsidP="0010511E">
            <w:pPr>
              <w:jc w:val="center"/>
              <w:rPr>
                <w:sz w:val="20"/>
                <w:szCs w:val="20"/>
              </w:rPr>
            </w:pPr>
            <w:r w:rsidRPr="00A253C3">
              <w:rPr>
                <w:sz w:val="20"/>
                <w:szCs w:val="20"/>
              </w:rPr>
              <w:t>%</w:t>
            </w:r>
          </w:p>
        </w:tc>
        <w:tc>
          <w:tcPr>
            <w:tcW w:w="993" w:type="dxa"/>
            <w:vMerge w:val="restart"/>
            <w:vAlign w:val="center"/>
          </w:tcPr>
          <w:p w:rsidR="0010511E" w:rsidRPr="007D50A8" w:rsidRDefault="0010511E" w:rsidP="0010511E">
            <w:pPr>
              <w:jc w:val="center"/>
              <w:rPr>
                <w:sz w:val="20"/>
                <w:szCs w:val="20"/>
              </w:rPr>
            </w:pPr>
            <w:r>
              <w:rPr>
                <w:sz w:val="20"/>
                <w:szCs w:val="20"/>
              </w:rPr>
              <w:t>100</w:t>
            </w:r>
          </w:p>
        </w:tc>
        <w:tc>
          <w:tcPr>
            <w:tcW w:w="992" w:type="dxa"/>
            <w:vMerge w:val="restart"/>
            <w:vAlign w:val="center"/>
          </w:tcPr>
          <w:p w:rsidR="0010511E" w:rsidRPr="00C17F08" w:rsidRDefault="0010511E" w:rsidP="0010511E">
            <w:pPr>
              <w:jc w:val="center"/>
              <w:rPr>
                <w:sz w:val="20"/>
                <w:szCs w:val="20"/>
              </w:rPr>
            </w:pPr>
            <w:r>
              <w:rPr>
                <w:sz w:val="20"/>
                <w:szCs w:val="20"/>
              </w:rPr>
              <w:t>100</w:t>
            </w:r>
          </w:p>
        </w:tc>
        <w:tc>
          <w:tcPr>
            <w:tcW w:w="1417" w:type="dxa"/>
            <w:vMerge w:val="restart"/>
            <w:vAlign w:val="center"/>
          </w:tcPr>
          <w:p w:rsidR="0010511E" w:rsidRPr="00221007" w:rsidRDefault="0010511E" w:rsidP="0010511E">
            <w:pPr>
              <w:jc w:val="center"/>
              <w:rPr>
                <w:sz w:val="20"/>
                <w:szCs w:val="20"/>
              </w:rPr>
            </w:pPr>
          </w:p>
        </w:tc>
      </w:tr>
      <w:tr w:rsidR="0010511E" w:rsidRPr="00A253C3" w:rsidTr="0010511E">
        <w:trPr>
          <w:trHeight w:val="912"/>
        </w:trPr>
        <w:tc>
          <w:tcPr>
            <w:tcW w:w="709" w:type="dxa"/>
            <w:vMerge/>
          </w:tcPr>
          <w:p w:rsidR="0010511E" w:rsidRPr="00A253C3" w:rsidRDefault="0010511E" w:rsidP="0010511E">
            <w:pPr>
              <w:jc w:val="center"/>
              <w:rPr>
                <w:b/>
                <w:sz w:val="20"/>
                <w:szCs w:val="20"/>
              </w:rPr>
            </w:pPr>
          </w:p>
        </w:tc>
        <w:tc>
          <w:tcPr>
            <w:tcW w:w="1702" w:type="dxa"/>
            <w:gridSpan w:val="2"/>
            <w:vMerge/>
          </w:tcPr>
          <w:p w:rsidR="0010511E" w:rsidRPr="00A253C3" w:rsidRDefault="0010511E" w:rsidP="0010511E">
            <w:pPr>
              <w:jc w:val="center"/>
              <w:rPr>
                <w:b/>
                <w:sz w:val="20"/>
                <w:szCs w:val="20"/>
              </w:rPr>
            </w:pPr>
          </w:p>
        </w:tc>
        <w:tc>
          <w:tcPr>
            <w:tcW w:w="1275" w:type="dxa"/>
            <w:vMerge/>
          </w:tcPr>
          <w:p w:rsidR="0010511E" w:rsidRPr="00A253C3" w:rsidRDefault="0010511E" w:rsidP="0010511E">
            <w:pPr>
              <w:jc w:val="center"/>
              <w:rPr>
                <w:sz w:val="20"/>
                <w:szCs w:val="20"/>
              </w:rPr>
            </w:pPr>
          </w:p>
        </w:tc>
        <w:tc>
          <w:tcPr>
            <w:tcW w:w="1276" w:type="dxa"/>
          </w:tcPr>
          <w:p w:rsidR="0010511E" w:rsidRPr="00A253C3" w:rsidRDefault="0010511E" w:rsidP="001E708F">
            <w:pPr>
              <w:ind w:right="-108"/>
              <w:rPr>
                <w:sz w:val="20"/>
                <w:szCs w:val="20"/>
              </w:rPr>
            </w:pPr>
            <w:r w:rsidRPr="00A253C3">
              <w:rPr>
                <w:sz w:val="20"/>
                <w:szCs w:val="20"/>
              </w:rPr>
              <w:t>Бюджетные ассигнования</w:t>
            </w:r>
          </w:p>
          <w:p w:rsidR="0010511E" w:rsidRPr="00A253C3" w:rsidRDefault="00B02513" w:rsidP="0010511E">
            <w:pPr>
              <w:rPr>
                <w:sz w:val="20"/>
                <w:szCs w:val="20"/>
              </w:rPr>
            </w:pPr>
            <w:r>
              <w:rPr>
                <w:sz w:val="20"/>
                <w:szCs w:val="20"/>
              </w:rPr>
              <w:t xml:space="preserve">всего, </w:t>
            </w:r>
            <w:r w:rsidR="0010511E" w:rsidRPr="00A253C3">
              <w:rPr>
                <w:i/>
                <w:sz w:val="20"/>
                <w:szCs w:val="20"/>
              </w:rPr>
              <w:t>в том числе</w:t>
            </w:r>
            <w:r w:rsidR="0010511E" w:rsidRPr="00A253C3">
              <w:rPr>
                <w:sz w:val="20"/>
                <w:szCs w:val="20"/>
              </w:rPr>
              <w:t>:</w:t>
            </w:r>
          </w:p>
        </w:tc>
        <w:tc>
          <w:tcPr>
            <w:tcW w:w="1417" w:type="dxa"/>
            <w:vAlign w:val="center"/>
          </w:tcPr>
          <w:p w:rsidR="0010511E" w:rsidRPr="003275E5" w:rsidRDefault="0010511E" w:rsidP="0010511E">
            <w:pPr>
              <w:jc w:val="center"/>
              <w:rPr>
                <w:color w:val="FF0000"/>
                <w:sz w:val="20"/>
                <w:szCs w:val="20"/>
              </w:rPr>
            </w:pPr>
            <w:r w:rsidRPr="003275E5">
              <w:rPr>
                <w:sz w:val="20"/>
                <w:szCs w:val="20"/>
              </w:rPr>
              <w:t>13839,9</w:t>
            </w:r>
          </w:p>
        </w:tc>
        <w:tc>
          <w:tcPr>
            <w:tcW w:w="1134" w:type="dxa"/>
            <w:vAlign w:val="center"/>
          </w:tcPr>
          <w:p w:rsidR="0010511E" w:rsidRPr="003275E5" w:rsidRDefault="0010511E" w:rsidP="0010511E">
            <w:pPr>
              <w:jc w:val="center"/>
              <w:rPr>
                <w:color w:val="FF0000"/>
                <w:sz w:val="20"/>
                <w:szCs w:val="20"/>
              </w:rPr>
            </w:pPr>
            <w:r w:rsidRPr="003275E5">
              <w:rPr>
                <w:sz w:val="20"/>
                <w:szCs w:val="20"/>
              </w:rPr>
              <w:t>13617,3</w:t>
            </w:r>
          </w:p>
        </w:tc>
        <w:tc>
          <w:tcPr>
            <w:tcW w:w="1701" w:type="dxa"/>
            <w:vMerge/>
          </w:tcPr>
          <w:p w:rsidR="0010511E" w:rsidRPr="00A253C3" w:rsidRDefault="0010511E" w:rsidP="0010511E">
            <w:pPr>
              <w:jc w:val="center"/>
              <w:rPr>
                <w:b/>
                <w:sz w:val="20"/>
                <w:szCs w:val="20"/>
              </w:rPr>
            </w:pPr>
          </w:p>
        </w:tc>
        <w:tc>
          <w:tcPr>
            <w:tcW w:w="2268" w:type="dxa"/>
            <w:vMerge/>
          </w:tcPr>
          <w:p w:rsidR="0010511E" w:rsidRPr="00A253C3" w:rsidRDefault="0010511E" w:rsidP="0010511E">
            <w:pPr>
              <w:jc w:val="both"/>
              <w:rPr>
                <w:rFonts w:eastAsia="Calibri"/>
                <w:sz w:val="20"/>
                <w:szCs w:val="20"/>
              </w:rPr>
            </w:pPr>
          </w:p>
        </w:tc>
        <w:tc>
          <w:tcPr>
            <w:tcW w:w="1134" w:type="dxa"/>
            <w:vMerge/>
            <w:vAlign w:val="center"/>
          </w:tcPr>
          <w:p w:rsidR="0010511E" w:rsidRPr="00A253C3" w:rsidRDefault="0010511E" w:rsidP="0010511E">
            <w:pPr>
              <w:jc w:val="center"/>
              <w:rPr>
                <w:sz w:val="20"/>
                <w:szCs w:val="20"/>
              </w:rPr>
            </w:pPr>
          </w:p>
        </w:tc>
        <w:tc>
          <w:tcPr>
            <w:tcW w:w="993" w:type="dxa"/>
            <w:vMerge/>
            <w:vAlign w:val="center"/>
          </w:tcPr>
          <w:p w:rsidR="0010511E" w:rsidRPr="007D50A8" w:rsidRDefault="0010511E" w:rsidP="0010511E">
            <w:pPr>
              <w:jc w:val="center"/>
              <w:rPr>
                <w:sz w:val="20"/>
                <w:szCs w:val="20"/>
              </w:rPr>
            </w:pPr>
          </w:p>
        </w:tc>
        <w:tc>
          <w:tcPr>
            <w:tcW w:w="992" w:type="dxa"/>
            <w:vMerge/>
            <w:vAlign w:val="center"/>
          </w:tcPr>
          <w:p w:rsidR="0010511E" w:rsidRPr="00C17F08" w:rsidRDefault="0010511E" w:rsidP="0010511E">
            <w:pPr>
              <w:jc w:val="center"/>
              <w:rPr>
                <w:sz w:val="20"/>
                <w:szCs w:val="20"/>
              </w:rPr>
            </w:pPr>
          </w:p>
        </w:tc>
        <w:tc>
          <w:tcPr>
            <w:tcW w:w="1417" w:type="dxa"/>
            <w:vMerge/>
          </w:tcPr>
          <w:p w:rsidR="0010511E" w:rsidRPr="00A253C3" w:rsidRDefault="0010511E" w:rsidP="0010511E">
            <w:pPr>
              <w:jc w:val="center"/>
              <w:rPr>
                <w:b/>
                <w:sz w:val="20"/>
                <w:szCs w:val="20"/>
              </w:rPr>
            </w:pPr>
          </w:p>
        </w:tc>
      </w:tr>
      <w:tr w:rsidR="0010511E" w:rsidRPr="00A253C3" w:rsidTr="0010511E">
        <w:trPr>
          <w:trHeight w:val="1200"/>
        </w:trPr>
        <w:tc>
          <w:tcPr>
            <w:tcW w:w="709" w:type="dxa"/>
            <w:vMerge/>
          </w:tcPr>
          <w:p w:rsidR="0010511E" w:rsidRPr="00A253C3" w:rsidRDefault="0010511E" w:rsidP="0010511E">
            <w:pPr>
              <w:jc w:val="center"/>
              <w:rPr>
                <w:b/>
                <w:sz w:val="20"/>
                <w:szCs w:val="20"/>
              </w:rPr>
            </w:pPr>
          </w:p>
        </w:tc>
        <w:tc>
          <w:tcPr>
            <w:tcW w:w="1702" w:type="dxa"/>
            <w:gridSpan w:val="2"/>
            <w:vMerge/>
          </w:tcPr>
          <w:p w:rsidR="0010511E" w:rsidRPr="00A253C3" w:rsidRDefault="0010511E" w:rsidP="0010511E">
            <w:pPr>
              <w:jc w:val="center"/>
              <w:rPr>
                <w:b/>
                <w:sz w:val="20"/>
                <w:szCs w:val="20"/>
              </w:rPr>
            </w:pPr>
          </w:p>
        </w:tc>
        <w:tc>
          <w:tcPr>
            <w:tcW w:w="1275" w:type="dxa"/>
            <w:vMerge/>
          </w:tcPr>
          <w:p w:rsidR="0010511E" w:rsidRPr="00A253C3" w:rsidRDefault="0010511E" w:rsidP="0010511E">
            <w:pPr>
              <w:jc w:val="center"/>
              <w:rPr>
                <w:sz w:val="20"/>
                <w:szCs w:val="20"/>
              </w:rPr>
            </w:pPr>
          </w:p>
        </w:tc>
        <w:tc>
          <w:tcPr>
            <w:tcW w:w="1276" w:type="dxa"/>
            <w:vMerge w:val="restart"/>
          </w:tcPr>
          <w:p w:rsidR="0010511E" w:rsidRPr="00A253C3" w:rsidRDefault="0010511E" w:rsidP="0010511E">
            <w:pPr>
              <w:rPr>
                <w:sz w:val="20"/>
                <w:szCs w:val="20"/>
              </w:rPr>
            </w:pPr>
            <w:r w:rsidRPr="00A253C3">
              <w:rPr>
                <w:sz w:val="20"/>
                <w:szCs w:val="20"/>
              </w:rPr>
              <w:t>- бюджет городского округа Кинешма</w:t>
            </w:r>
          </w:p>
        </w:tc>
        <w:tc>
          <w:tcPr>
            <w:tcW w:w="1417" w:type="dxa"/>
            <w:vMerge w:val="restart"/>
          </w:tcPr>
          <w:p w:rsidR="0010511E" w:rsidRPr="003275E5" w:rsidRDefault="0010511E" w:rsidP="0010511E">
            <w:pPr>
              <w:jc w:val="center"/>
              <w:rPr>
                <w:color w:val="FF0000"/>
                <w:sz w:val="20"/>
                <w:szCs w:val="20"/>
              </w:rPr>
            </w:pPr>
            <w:r w:rsidRPr="003275E5">
              <w:rPr>
                <w:sz w:val="20"/>
                <w:szCs w:val="20"/>
              </w:rPr>
              <w:t>13839,9</w:t>
            </w:r>
          </w:p>
        </w:tc>
        <w:tc>
          <w:tcPr>
            <w:tcW w:w="1134" w:type="dxa"/>
            <w:vMerge w:val="restart"/>
          </w:tcPr>
          <w:p w:rsidR="0010511E" w:rsidRPr="003275E5" w:rsidRDefault="0010511E" w:rsidP="0010511E">
            <w:pPr>
              <w:jc w:val="center"/>
              <w:rPr>
                <w:color w:val="FF0000"/>
                <w:sz w:val="20"/>
                <w:szCs w:val="20"/>
              </w:rPr>
            </w:pPr>
            <w:r w:rsidRPr="003275E5">
              <w:rPr>
                <w:sz w:val="20"/>
                <w:szCs w:val="20"/>
              </w:rPr>
              <w:t>13617,3</w:t>
            </w:r>
          </w:p>
        </w:tc>
        <w:tc>
          <w:tcPr>
            <w:tcW w:w="1701" w:type="dxa"/>
            <w:vMerge/>
          </w:tcPr>
          <w:p w:rsidR="0010511E" w:rsidRPr="000E4B08" w:rsidRDefault="0010511E" w:rsidP="0010511E">
            <w:pPr>
              <w:jc w:val="center"/>
              <w:rPr>
                <w:sz w:val="20"/>
                <w:szCs w:val="20"/>
              </w:rPr>
            </w:pPr>
          </w:p>
        </w:tc>
        <w:tc>
          <w:tcPr>
            <w:tcW w:w="2268" w:type="dxa"/>
            <w:vMerge/>
          </w:tcPr>
          <w:p w:rsidR="0010511E" w:rsidRPr="00A253C3" w:rsidRDefault="0010511E" w:rsidP="0010511E">
            <w:pPr>
              <w:jc w:val="both"/>
              <w:rPr>
                <w:rFonts w:eastAsia="Calibri"/>
                <w:sz w:val="20"/>
                <w:szCs w:val="20"/>
              </w:rPr>
            </w:pPr>
          </w:p>
        </w:tc>
        <w:tc>
          <w:tcPr>
            <w:tcW w:w="1134" w:type="dxa"/>
            <w:vMerge/>
            <w:vAlign w:val="center"/>
          </w:tcPr>
          <w:p w:rsidR="0010511E" w:rsidRPr="00A253C3" w:rsidRDefault="0010511E" w:rsidP="0010511E">
            <w:pPr>
              <w:jc w:val="center"/>
              <w:rPr>
                <w:sz w:val="20"/>
                <w:szCs w:val="20"/>
              </w:rPr>
            </w:pPr>
          </w:p>
        </w:tc>
        <w:tc>
          <w:tcPr>
            <w:tcW w:w="993" w:type="dxa"/>
            <w:vMerge/>
            <w:vAlign w:val="center"/>
          </w:tcPr>
          <w:p w:rsidR="0010511E" w:rsidRPr="007D50A8" w:rsidRDefault="0010511E" w:rsidP="0010511E">
            <w:pPr>
              <w:jc w:val="center"/>
              <w:rPr>
                <w:sz w:val="20"/>
                <w:szCs w:val="20"/>
              </w:rPr>
            </w:pPr>
          </w:p>
        </w:tc>
        <w:tc>
          <w:tcPr>
            <w:tcW w:w="992" w:type="dxa"/>
            <w:vMerge/>
            <w:vAlign w:val="center"/>
          </w:tcPr>
          <w:p w:rsidR="0010511E" w:rsidRPr="00C17F08" w:rsidRDefault="0010511E" w:rsidP="0010511E">
            <w:pPr>
              <w:jc w:val="center"/>
              <w:rPr>
                <w:sz w:val="20"/>
                <w:szCs w:val="20"/>
              </w:rPr>
            </w:pPr>
          </w:p>
        </w:tc>
        <w:tc>
          <w:tcPr>
            <w:tcW w:w="1417" w:type="dxa"/>
            <w:vMerge/>
          </w:tcPr>
          <w:p w:rsidR="0010511E" w:rsidRPr="00A253C3" w:rsidRDefault="0010511E" w:rsidP="0010511E">
            <w:pPr>
              <w:jc w:val="center"/>
              <w:rPr>
                <w:b/>
                <w:sz w:val="20"/>
                <w:szCs w:val="20"/>
              </w:rPr>
            </w:pPr>
          </w:p>
        </w:tc>
      </w:tr>
      <w:tr w:rsidR="0010511E" w:rsidRPr="00A253C3" w:rsidTr="0010511E">
        <w:trPr>
          <w:trHeight w:val="2144"/>
        </w:trPr>
        <w:tc>
          <w:tcPr>
            <w:tcW w:w="709" w:type="dxa"/>
            <w:vMerge/>
            <w:tcBorders>
              <w:bottom w:val="single" w:sz="4" w:space="0" w:color="auto"/>
            </w:tcBorders>
          </w:tcPr>
          <w:p w:rsidR="0010511E" w:rsidRPr="00A253C3" w:rsidRDefault="0010511E" w:rsidP="0010511E">
            <w:pPr>
              <w:jc w:val="center"/>
              <w:rPr>
                <w:b/>
                <w:sz w:val="20"/>
                <w:szCs w:val="20"/>
              </w:rPr>
            </w:pPr>
          </w:p>
        </w:tc>
        <w:tc>
          <w:tcPr>
            <w:tcW w:w="1702" w:type="dxa"/>
            <w:gridSpan w:val="2"/>
            <w:vMerge/>
            <w:tcBorders>
              <w:bottom w:val="single" w:sz="4" w:space="0" w:color="auto"/>
            </w:tcBorders>
          </w:tcPr>
          <w:p w:rsidR="0010511E" w:rsidRPr="00A253C3" w:rsidRDefault="0010511E" w:rsidP="0010511E">
            <w:pPr>
              <w:jc w:val="center"/>
              <w:rPr>
                <w:b/>
                <w:sz w:val="20"/>
                <w:szCs w:val="20"/>
              </w:rPr>
            </w:pPr>
          </w:p>
        </w:tc>
        <w:tc>
          <w:tcPr>
            <w:tcW w:w="1275" w:type="dxa"/>
            <w:vMerge/>
            <w:tcBorders>
              <w:bottom w:val="single" w:sz="4" w:space="0" w:color="auto"/>
            </w:tcBorders>
          </w:tcPr>
          <w:p w:rsidR="0010511E" w:rsidRPr="00A253C3" w:rsidRDefault="0010511E" w:rsidP="0010511E">
            <w:pPr>
              <w:jc w:val="center"/>
              <w:rPr>
                <w:sz w:val="20"/>
                <w:szCs w:val="20"/>
              </w:rPr>
            </w:pPr>
          </w:p>
        </w:tc>
        <w:tc>
          <w:tcPr>
            <w:tcW w:w="1276" w:type="dxa"/>
            <w:vMerge/>
            <w:tcBorders>
              <w:bottom w:val="single" w:sz="4" w:space="0" w:color="auto"/>
            </w:tcBorders>
          </w:tcPr>
          <w:p w:rsidR="0010511E" w:rsidRPr="00A253C3" w:rsidRDefault="0010511E" w:rsidP="0010511E">
            <w:pPr>
              <w:rPr>
                <w:sz w:val="20"/>
                <w:szCs w:val="20"/>
              </w:rPr>
            </w:pPr>
          </w:p>
        </w:tc>
        <w:tc>
          <w:tcPr>
            <w:tcW w:w="1417" w:type="dxa"/>
            <w:vMerge/>
            <w:tcBorders>
              <w:bottom w:val="single" w:sz="4" w:space="0" w:color="auto"/>
            </w:tcBorders>
          </w:tcPr>
          <w:p w:rsidR="0010511E" w:rsidRPr="00A253C3" w:rsidRDefault="0010511E" w:rsidP="0010511E">
            <w:pPr>
              <w:jc w:val="center"/>
              <w:rPr>
                <w:b/>
                <w:sz w:val="20"/>
                <w:szCs w:val="20"/>
              </w:rPr>
            </w:pPr>
          </w:p>
        </w:tc>
        <w:tc>
          <w:tcPr>
            <w:tcW w:w="1134" w:type="dxa"/>
            <w:vMerge/>
            <w:tcBorders>
              <w:bottom w:val="single" w:sz="4" w:space="0" w:color="auto"/>
            </w:tcBorders>
          </w:tcPr>
          <w:p w:rsidR="0010511E" w:rsidRPr="00D7795B" w:rsidRDefault="0010511E" w:rsidP="0010511E">
            <w:pPr>
              <w:jc w:val="center"/>
              <w:rPr>
                <w:b/>
                <w:color w:val="FF0000"/>
                <w:sz w:val="20"/>
                <w:szCs w:val="20"/>
              </w:rPr>
            </w:pPr>
          </w:p>
        </w:tc>
        <w:tc>
          <w:tcPr>
            <w:tcW w:w="1701" w:type="dxa"/>
            <w:vMerge/>
          </w:tcPr>
          <w:p w:rsidR="0010511E" w:rsidRPr="00A253C3" w:rsidRDefault="0010511E" w:rsidP="0010511E">
            <w:pPr>
              <w:jc w:val="center"/>
              <w:rPr>
                <w:b/>
                <w:sz w:val="20"/>
                <w:szCs w:val="20"/>
              </w:rPr>
            </w:pPr>
          </w:p>
        </w:tc>
        <w:tc>
          <w:tcPr>
            <w:tcW w:w="2268" w:type="dxa"/>
            <w:tcBorders>
              <w:bottom w:val="single" w:sz="4" w:space="0" w:color="auto"/>
            </w:tcBorders>
          </w:tcPr>
          <w:p w:rsidR="0010511E" w:rsidRPr="00A253C3" w:rsidRDefault="0010511E" w:rsidP="0010511E">
            <w:pPr>
              <w:autoSpaceDE w:val="0"/>
              <w:autoSpaceDN w:val="0"/>
              <w:adjustRightInd w:val="0"/>
              <w:rPr>
                <w:rFonts w:eastAsia="Calibri"/>
                <w:sz w:val="18"/>
                <w:szCs w:val="18"/>
              </w:rPr>
            </w:pPr>
            <w:r w:rsidRPr="00A253C3">
              <w:rPr>
                <w:rFonts w:eastAsia="Calibri"/>
                <w:sz w:val="18"/>
                <w:szCs w:val="18"/>
              </w:rPr>
              <w:t>Доля объектов недвижимости, в отношении которых проведена техническая инвентаризация и паспортизация в общем количестве объектов недвижимости, учитываемых в Едином реестре муниципального образования «Городской округ Кинешма» и подлежащих государственной  регистрации.</w:t>
            </w:r>
          </w:p>
        </w:tc>
        <w:tc>
          <w:tcPr>
            <w:tcW w:w="1134" w:type="dxa"/>
            <w:tcBorders>
              <w:bottom w:val="single" w:sz="4" w:space="0" w:color="auto"/>
            </w:tcBorders>
            <w:vAlign w:val="center"/>
          </w:tcPr>
          <w:p w:rsidR="0010511E" w:rsidRPr="00A253C3" w:rsidRDefault="0010511E" w:rsidP="0010511E">
            <w:pPr>
              <w:jc w:val="center"/>
              <w:rPr>
                <w:sz w:val="20"/>
                <w:szCs w:val="20"/>
              </w:rPr>
            </w:pPr>
            <w:r w:rsidRPr="00A253C3">
              <w:rPr>
                <w:sz w:val="20"/>
                <w:szCs w:val="20"/>
              </w:rPr>
              <w:t>%</w:t>
            </w:r>
          </w:p>
        </w:tc>
        <w:tc>
          <w:tcPr>
            <w:tcW w:w="993" w:type="dxa"/>
            <w:tcBorders>
              <w:bottom w:val="single" w:sz="4" w:space="0" w:color="auto"/>
            </w:tcBorders>
            <w:vAlign w:val="center"/>
          </w:tcPr>
          <w:p w:rsidR="0010511E" w:rsidRPr="007D50A8" w:rsidRDefault="0010511E" w:rsidP="0010511E">
            <w:pPr>
              <w:jc w:val="center"/>
              <w:rPr>
                <w:sz w:val="20"/>
                <w:szCs w:val="20"/>
              </w:rPr>
            </w:pPr>
            <w:r>
              <w:rPr>
                <w:sz w:val="20"/>
                <w:szCs w:val="20"/>
              </w:rPr>
              <w:t>100</w:t>
            </w:r>
          </w:p>
        </w:tc>
        <w:tc>
          <w:tcPr>
            <w:tcW w:w="992" w:type="dxa"/>
            <w:tcBorders>
              <w:bottom w:val="single" w:sz="4" w:space="0" w:color="auto"/>
            </w:tcBorders>
            <w:vAlign w:val="center"/>
          </w:tcPr>
          <w:p w:rsidR="0010511E" w:rsidRPr="00C17F08" w:rsidRDefault="0010511E" w:rsidP="0010511E">
            <w:pPr>
              <w:jc w:val="center"/>
              <w:rPr>
                <w:sz w:val="20"/>
                <w:szCs w:val="20"/>
              </w:rPr>
            </w:pPr>
            <w:r>
              <w:rPr>
                <w:sz w:val="20"/>
                <w:szCs w:val="20"/>
              </w:rPr>
              <w:t>100</w:t>
            </w:r>
          </w:p>
        </w:tc>
        <w:tc>
          <w:tcPr>
            <w:tcW w:w="1417" w:type="dxa"/>
            <w:vAlign w:val="center"/>
          </w:tcPr>
          <w:p w:rsidR="0010511E" w:rsidRPr="00F95F35" w:rsidRDefault="0010511E" w:rsidP="0010511E">
            <w:pPr>
              <w:jc w:val="center"/>
              <w:rPr>
                <w:sz w:val="20"/>
                <w:szCs w:val="20"/>
              </w:rPr>
            </w:pPr>
          </w:p>
        </w:tc>
      </w:tr>
      <w:tr w:rsidR="0010511E" w:rsidRPr="00A253C3" w:rsidTr="0010511E">
        <w:trPr>
          <w:trHeight w:val="778"/>
        </w:trPr>
        <w:tc>
          <w:tcPr>
            <w:tcW w:w="709" w:type="dxa"/>
            <w:vMerge/>
            <w:tcBorders>
              <w:bottom w:val="single" w:sz="4" w:space="0" w:color="auto"/>
            </w:tcBorders>
          </w:tcPr>
          <w:p w:rsidR="0010511E" w:rsidRPr="00A253C3" w:rsidRDefault="0010511E" w:rsidP="0010511E">
            <w:pPr>
              <w:jc w:val="center"/>
              <w:rPr>
                <w:b/>
                <w:sz w:val="20"/>
                <w:szCs w:val="20"/>
              </w:rPr>
            </w:pPr>
          </w:p>
        </w:tc>
        <w:tc>
          <w:tcPr>
            <w:tcW w:w="1702" w:type="dxa"/>
            <w:gridSpan w:val="2"/>
            <w:vMerge/>
            <w:tcBorders>
              <w:bottom w:val="single" w:sz="4" w:space="0" w:color="auto"/>
            </w:tcBorders>
          </w:tcPr>
          <w:p w:rsidR="0010511E" w:rsidRPr="00A253C3" w:rsidRDefault="0010511E" w:rsidP="0010511E">
            <w:pPr>
              <w:jc w:val="center"/>
              <w:rPr>
                <w:b/>
                <w:sz w:val="20"/>
                <w:szCs w:val="20"/>
              </w:rPr>
            </w:pPr>
          </w:p>
        </w:tc>
        <w:tc>
          <w:tcPr>
            <w:tcW w:w="1275" w:type="dxa"/>
            <w:vMerge/>
            <w:tcBorders>
              <w:bottom w:val="single" w:sz="4" w:space="0" w:color="auto"/>
            </w:tcBorders>
          </w:tcPr>
          <w:p w:rsidR="0010511E" w:rsidRPr="00A253C3" w:rsidRDefault="0010511E" w:rsidP="0010511E">
            <w:pPr>
              <w:jc w:val="center"/>
              <w:rPr>
                <w:sz w:val="20"/>
                <w:szCs w:val="20"/>
              </w:rPr>
            </w:pPr>
          </w:p>
        </w:tc>
        <w:tc>
          <w:tcPr>
            <w:tcW w:w="1276" w:type="dxa"/>
            <w:vMerge/>
            <w:tcBorders>
              <w:bottom w:val="single" w:sz="4" w:space="0" w:color="auto"/>
            </w:tcBorders>
          </w:tcPr>
          <w:p w:rsidR="0010511E" w:rsidRPr="00A253C3" w:rsidRDefault="0010511E" w:rsidP="0010511E">
            <w:pPr>
              <w:rPr>
                <w:sz w:val="20"/>
                <w:szCs w:val="20"/>
              </w:rPr>
            </w:pPr>
          </w:p>
        </w:tc>
        <w:tc>
          <w:tcPr>
            <w:tcW w:w="1417" w:type="dxa"/>
            <w:vMerge/>
            <w:tcBorders>
              <w:bottom w:val="single" w:sz="4" w:space="0" w:color="auto"/>
            </w:tcBorders>
          </w:tcPr>
          <w:p w:rsidR="0010511E" w:rsidRPr="00A253C3" w:rsidRDefault="0010511E" w:rsidP="0010511E">
            <w:pPr>
              <w:jc w:val="center"/>
              <w:rPr>
                <w:b/>
                <w:sz w:val="20"/>
                <w:szCs w:val="20"/>
              </w:rPr>
            </w:pPr>
          </w:p>
        </w:tc>
        <w:tc>
          <w:tcPr>
            <w:tcW w:w="1134" w:type="dxa"/>
            <w:vMerge/>
            <w:tcBorders>
              <w:bottom w:val="single" w:sz="4" w:space="0" w:color="auto"/>
            </w:tcBorders>
          </w:tcPr>
          <w:p w:rsidR="0010511E" w:rsidRPr="00D7795B" w:rsidRDefault="0010511E" w:rsidP="0010511E">
            <w:pPr>
              <w:jc w:val="center"/>
              <w:rPr>
                <w:b/>
                <w:color w:val="FF0000"/>
                <w:sz w:val="20"/>
                <w:szCs w:val="20"/>
              </w:rPr>
            </w:pPr>
          </w:p>
        </w:tc>
        <w:tc>
          <w:tcPr>
            <w:tcW w:w="1701" w:type="dxa"/>
            <w:vMerge/>
            <w:tcBorders>
              <w:bottom w:val="single" w:sz="4" w:space="0" w:color="auto"/>
            </w:tcBorders>
          </w:tcPr>
          <w:p w:rsidR="0010511E" w:rsidRPr="00A253C3" w:rsidRDefault="0010511E" w:rsidP="0010511E">
            <w:pPr>
              <w:jc w:val="center"/>
              <w:rPr>
                <w:b/>
                <w:sz w:val="20"/>
                <w:szCs w:val="20"/>
              </w:rPr>
            </w:pPr>
          </w:p>
        </w:tc>
        <w:tc>
          <w:tcPr>
            <w:tcW w:w="2268" w:type="dxa"/>
            <w:tcBorders>
              <w:bottom w:val="single" w:sz="4" w:space="0" w:color="auto"/>
            </w:tcBorders>
          </w:tcPr>
          <w:p w:rsidR="0010511E" w:rsidRPr="00A253C3" w:rsidRDefault="0010511E" w:rsidP="0041774A">
            <w:pPr>
              <w:autoSpaceDE w:val="0"/>
              <w:autoSpaceDN w:val="0"/>
              <w:adjustRightInd w:val="0"/>
              <w:rPr>
                <w:rFonts w:eastAsia="Calibri"/>
                <w:sz w:val="18"/>
                <w:szCs w:val="18"/>
              </w:rPr>
            </w:pPr>
            <w:r w:rsidRPr="00A253C3">
              <w:rPr>
                <w:rFonts w:eastAsia="Calibri"/>
                <w:sz w:val="18"/>
                <w:szCs w:val="18"/>
              </w:rPr>
              <w:t>Пополнение (увеличение) доходной части местного бюджета за счёт неналоговых доходов.</w:t>
            </w:r>
          </w:p>
        </w:tc>
        <w:tc>
          <w:tcPr>
            <w:tcW w:w="1134" w:type="dxa"/>
            <w:tcBorders>
              <w:bottom w:val="single" w:sz="4" w:space="0" w:color="auto"/>
            </w:tcBorders>
            <w:vAlign w:val="center"/>
          </w:tcPr>
          <w:p w:rsidR="0010511E" w:rsidRPr="00A253C3" w:rsidRDefault="0010511E" w:rsidP="0010511E">
            <w:pPr>
              <w:jc w:val="center"/>
              <w:rPr>
                <w:sz w:val="20"/>
                <w:szCs w:val="20"/>
              </w:rPr>
            </w:pPr>
            <w:r w:rsidRPr="00A253C3">
              <w:rPr>
                <w:sz w:val="20"/>
                <w:szCs w:val="20"/>
              </w:rPr>
              <w:t>Тыс.</w:t>
            </w:r>
            <w:r>
              <w:rPr>
                <w:sz w:val="20"/>
                <w:szCs w:val="20"/>
              </w:rPr>
              <w:t xml:space="preserve"> </w:t>
            </w:r>
            <w:r w:rsidRPr="00A253C3">
              <w:rPr>
                <w:sz w:val="20"/>
                <w:szCs w:val="20"/>
              </w:rPr>
              <w:t>руб.</w:t>
            </w:r>
          </w:p>
        </w:tc>
        <w:tc>
          <w:tcPr>
            <w:tcW w:w="993" w:type="dxa"/>
            <w:tcBorders>
              <w:bottom w:val="single" w:sz="4" w:space="0" w:color="auto"/>
            </w:tcBorders>
            <w:vAlign w:val="center"/>
          </w:tcPr>
          <w:p w:rsidR="0010511E" w:rsidRPr="008E091C" w:rsidRDefault="0010511E" w:rsidP="0010511E">
            <w:pPr>
              <w:jc w:val="center"/>
              <w:rPr>
                <w:color w:val="FF0000"/>
                <w:sz w:val="20"/>
                <w:szCs w:val="20"/>
              </w:rPr>
            </w:pPr>
            <w:r w:rsidRPr="003C6D4C">
              <w:rPr>
                <w:sz w:val="20"/>
                <w:szCs w:val="20"/>
              </w:rPr>
              <w:t>60718,8</w:t>
            </w:r>
          </w:p>
        </w:tc>
        <w:tc>
          <w:tcPr>
            <w:tcW w:w="992" w:type="dxa"/>
            <w:tcBorders>
              <w:bottom w:val="single" w:sz="4" w:space="0" w:color="auto"/>
            </w:tcBorders>
            <w:vAlign w:val="center"/>
          </w:tcPr>
          <w:p w:rsidR="0010511E" w:rsidRPr="00411F46" w:rsidRDefault="0010511E" w:rsidP="0010511E">
            <w:pPr>
              <w:jc w:val="center"/>
              <w:rPr>
                <w:sz w:val="20"/>
                <w:szCs w:val="20"/>
              </w:rPr>
            </w:pPr>
            <w:r w:rsidRPr="00411F46">
              <w:rPr>
                <w:sz w:val="20"/>
                <w:szCs w:val="20"/>
              </w:rPr>
              <w:t>62532,</w:t>
            </w:r>
            <w:r>
              <w:rPr>
                <w:sz w:val="20"/>
                <w:szCs w:val="20"/>
              </w:rPr>
              <w:t>1</w:t>
            </w:r>
          </w:p>
        </w:tc>
        <w:tc>
          <w:tcPr>
            <w:tcW w:w="1417" w:type="dxa"/>
            <w:tcBorders>
              <w:bottom w:val="single" w:sz="4" w:space="0" w:color="auto"/>
            </w:tcBorders>
            <w:vAlign w:val="center"/>
          </w:tcPr>
          <w:p w:rsidR="0010511E" w:rsidRPr="00BC2856" w:rsidRDefault="0010511E" w:rsidP="0010511E">
            <w:pPr>
              <w:jc w:val="center"/>
              <w:rPr>
                <w:sz w:val="20"/>
                <w:szCs w:val="20"/>
              </w:rPr>
            </w:pPr>
          </w:p>
        </w:tc>
      </w:tr>
      <w:tr w:rsidR="0041774A" w:rsidRPr="00A253C3" w:rsidTr="0041774A">
        <w:trPr>
          <w:trHeight w:val="247"/>
        </w:trPr>
        <w:tc>
          <w:tcPr>
            <w:tcW w:w="709" w:type="dxa"/>
            <w:vMerge w:val="restart"/>
          </w:tcPr>
          <w:p w:rsidR="0041774A" w:rsidRPr="00A253C3" w:rsidRDefault="0041774A" w:rsidP="0010511E">
            <w:pPr>
              <w:jc w:val="center"/>
              <w:rPr>
                <w:sz w:val="20"/>
                <w:szCs w:val="20"/>
              </w:rPr>
            </w:pPr>
            <w:r w:rsidRPr="00A253C3">
              <w:rPr>
                <w:sz w:val="20"/>
                <w:szCs w:val="20"/>
              </w:rPr>
              <w:t>1.</w:t>
            </w:r>
          </w:p>
        </w:tc>
        <w:tc>
          <w:tcPr>
            <w:tcW w:w="1702" w:type="dxa"/>
            <w:gridSpan w:val="2"/>
            <w:vMerge w:val="restart"/>
          </w:tcPr>
          <w:p w:rsidR="0041774A" w:rsidRPr="00A253C3" w:rsidRDefault="0041774A" w:rsidP="0041774A">
            <w:pPr>
              <w:rPr>
                <w:sz w:val="20"/>
                <w:szCs w:val="20"/>
              </w:rPr>
            </w:pPr>
            <w:r w:rsidRPr="0041774A">
              <w:rPr>
                <w:sz w:val="20"/>
                <w:szCs w:val="20"/>
              </w:rPr>
              <w:t xml:space="preserve">Подпрограмма </w:t>
            </w:r>
            <w:r w:rsidRPr="00A253C3">
              <w:rPr>
                <w:sz w:val="20"/>
                <w:szCs w:val="20"/>
              </w:rPr>
              <w:t xml:space="preserve">«Обеспечение деятельности комитета </w:t>
            </w:r>
            <w:proofErr w:type="gramStart"/>
            <w:r w:rsidRPr="00A253C3">
              <w:rPr>
                <w:sz w:val="20"/>
                <w:szCs w:val="20"/>
              </w:rPr>
              <w:t>имущественных</w:t>
            </w:r>
            <w:proofErr w:type="gramEnd"/>
            <w:r w:rsidRPr="00A253C3">
              <w:rPr>
                <w:sz w:val="20"/>
                <w:szCs w:val="20"/>
              </w:rPr>
              <w:t xml:space="preserve"> и земельных отношений администрации городского округа Кинешма»</w:t>
            </w:r>
          </w:p>
        </w:tc>
        <w:tc>
          <w:tcPr>
            <w:tcW w:w="1275" w:type="dxa"/>
            <w:vMerge w:val="restart"/>
          </w:tcPr>
          <w:p w:rsidR="0041774A" w:rsidRPr="00A253C3" w:rsidRDefault="0041774A" w:rsidP="0010511E">
            <w:pPr>
              <w:jc w:val="center"/>
              <w:rPr>
                <w:b/>
                <w:sz w:val="20"/>
                <w:szCs w:val="20"/>
              </w:rPr>
            </w:pPr>
          </w:p>
        </w:tc>
        <w:tc>
          <w:tcPr>
            <w:tcW w:w="1276" w:type="dxa"/>
          </w:tcPr>
          <w:p w:rsidR="0041774A" w:rsidRPr="00A253C3" w:rsidRDefault="0041774A" w:rsidP="0010511E">
            <w:pPr>
              <w:rPr>
                <w:b/>
                <w:sz w:val="20"/>
                <w:szCs w:val="20"/>
              </w:rPr>
            </w:pPr>
            <w:r w:rsidRPr="00A253C3">
              <w:rPr>
                <w:sz w:val="20"/>
                <w:szCs w:val="20"/>
              </w:rPr>
              <w:t>Всего</w:t>
            </w:r>
            <w:r>
              <w:rPr>
                <w:sz w:val="20"/>
                <w:szCs w:val="20"/>
              </w:rPr>
              <w:t>:</w:t>
            </w:r>
          </w:p>
        </w:tc>
        <w:tc>
          <w:tcPr>
            <w:tcW w:w="1417" w:type="dxa"/>
            <w:vAlign w:val="center"/>
          </w:tcPr>
          <w:p w:rsidR="0041774A" w:rsidRPr="0041774A" w:rsidRDefault="0041774A" w:rsidP="0010511E">
            <w:pPr>
              <w:jc w:val="center"/>
              <w:rPr>
                <w:sz w:val="20"/>
                <w:szCs w:val="20"/>
              </w:rPr>
            </w:pPr>
            <w:r w:rsidRPr="0041774A">
              <w:rPr>
                <w:sz w:val="20"/>
                <w:szCs w:val="20"/>
              </w:rPr>
              <w:t>9608,8</w:t>
            </w:r>
          </w:p>
        </w:tc>
        <w:tc>
          <w:tcPr>
            <w:tcW w:w="1134" w:type="dxa"/>
            <w:vAlign w:val="center"/>
          </w:tcPr>
          <w:p w:rsidR="0041774A" w:rsidRPr="0041774A" w:rsidRDefault="0041774A" w:rsidP="0010511E">
            <w:pPr>
              <w:jc w:val="center"/>
              <w:rPr>
                <w:sz w:val="20"/>
                <w:szCs w:val="20"/>
              </w:rPr>
            </w:pPr>
            <w:r w:rsidRPr="0041774A">
              <w:rPr>
                <w:sz w:val="20"/>
                <w:szCs w:val="20"/>
              </w:rPr>
              <w:t>9593,4</w:t>
            </w:r>
          </w:p>
        </w:tc>
        <w:tc>
          <w:tcPr>
            <w:tcW w:w="1701" w:type="dxa"/>
            <w:vMerge w:val="restart"/>
          </w:tcPr>
          <w:p w:rsidR="0041774A" w:rsidRPr="00A253C3" w:rsidRDefault="0041774A" w:rsidP="0010511E">
            <w:pPr>
              <w:jc w:val="center"/>
              <w:rPr>
                <w:b/>
                <w:sz w:val="20"/>
                <w:szCs w:val="20"/>
              </w:rPr>
            </w:pPr>
          </w:p>
        </w:tc>
        <w:tc>
          <w:tcPr>
            <w:tcW w:w="2268" w:type="dxa"/>
            <w:vMerge w:val="restart"/>
          </w:tcPr>
          <w:p w:rsidR="0041774A" w:rsidRPr="00A253C3" w:rsidRDefault="0041774A" w:rsidP="0010511E">
            <w:pPr>
              <w:jc w:val="center"/>
              <w:rPr>
                <w:sz w:val="20"/>
                <w:szCs w:val="20"/>
              </w:rPr>
            </w:pPr>
          </w:p>
          <w:p w:rsidR="0041774A" w:rsidRPr="00A253C3" w:rsidRDefault="0041774A" w:rsidP="0010511E">
            <w:pPr>
              <w:jc w:val="center"/>
              <w:rPr>
                <w:b/>
                <w:sz w:val="20"/>
                <w:szCs w:val="20"/>
              </w:rPr>
            </w:pPr>
          </w:p>
        </w:tc>
        <w:tc>
          <w:tcPr>
            <w:tcW w:w="1134" w:type="dxa"/>
            <w:vMerge w:val="restart"/>
          </w:tcPr>
          <w:p w:rsidR="0041774A" w:rsidRPr="00A253C3" w:rsidRDefault="0041774A" w:rsidP="0010511E">
            <w:pPr>
              <w:jc w:val="center"/>
              <w:rPr>
                <w:b/>
                <w:sz w:val="20"/>
                <w:szCs w:val="20"/>
              </w:rPr>
            </w:pPr>
          </w:p>
        </w:tc>
        <w:tc>
          <w:tcPr>
            <w:tcW w:w="993" w:type="dxa"/>
            <w:vMerge w:val="restart"/>
          </w:tcPr>
          <w:p w:rsidR="0041774A" w:rsidRPr="00A253C3" w:rsidRDefault="0041774A" w:rsidP="0010511E">
            <w:pPr>
              <w:jc w:val="center"/>
              <w:rPr>
                <w:b/>
                <w:sz w:val="20"/>
                <w:szCs w:val="20"/>
              </w:rPr>
            </w:pPr>
          </w:p>
        </w:tc>
        <w:tc>
          <w:tcPr>
            <w:tcW w:w="992" w:type="dxa"/>
            <w:vMerge w:val="restart"/>
          </w:tcPr>
          <w:p w:rsidR="0041774A" w:rsidRPr="00A253C3" w:rsidRDefault="0041774A" w:rsidP="0010511E">
            <w:pPr>
              <w:jc w:val="center"/>
              <w:rPr>
                <w:b/>
                <w:sz w:val="20"/>
                <w:szCs w:val="20"/>
              </w:rPr>
            </w:pPr>
          </w:p>
        </w:tc>
        <w:tc>
          <w:tcPr>
            <w:tcW w:w="1417" w:type="dxa"/>
            <w:vMerge w:val="restart"/>
            <w:vAlign w:val="center"/>
          </w:tcPr>
          <w:p w:rsidR="0041774A" w:rsidRDefault="0041774A" w:rsidP="0010511E">
            <w:pPr>
              <w:jc w:val="center"/>
              <w:rPr>
                <w:sz w:val="20"/>
                <w:szCs w:val="20"/>
              </w:rPr>
            </w:pPr>
          </w:p>
          <w:p w:rsidR="0041774A" w:rsidRPr="009312B2" w:rsidRDefault="0041774A" w:rsidP="0010511E">
            <w:pPr>
              <w:jc w:val="center"/>
              <w:rPr>
                <w:sz w:val="20"/>
                <w:szCs w:val="20"/>
              </w:rPr>
            </w:pPr>
          </w:p>
        </w:tc>
      </w:tr>
      <w:tr w:rsidR="0041774A" w:rsidRPr="00A253C3" w:rsidTr="0010511E">
        <w:trPr>
          <w:trHeight w:val="564"/>
        </w:trPr>
        <w:tc>
          <w:tcPr>
            <w:tcW w:w="709" w:type="dxa"/>
            <w:vMerge/>
          </w:tcPr>
          <w:p w:rsidR="0041774A" w:rsidRPr="00A253C3" w:rsidRDefault="0041774A" w:rsidP="0010511E">
            <w:pPr>
              <w:jc w:val="center"/>
              <w:rPr>
                <w:b/>
                <w:sz w:val="20"/>
                <w:szCs w:val="20"/>
              </w:rPr>
            </w:pPr>
          </w:p>
        </w:tc>
        <w:tc>
          <w:tcPr>
            <w:tcW w:w="1702" w:type="dxa"/>
            <w:gridSpan w:val="2"/>
            <w:vMerge/>
          </w:tcPr>
          <w:p w:rsidR="0041774A" w:rsidRPr="00A253C3" w:rsidRDefault="0041774A" w:rsidP="0010511E">
            <w:pPr>
              <w:jc w:val="center"/>
              <w:rPr>
                <w:sz w:val="20"/>
                <w:szCs w:val="20"/>
              </w:rPr>
            </w:pPr>
          </w:p>
        </w:tc>
        <w:tc>
          <w:tcPr>
            <w:tcW w:w="1275" w:type="dxa"/>
            <w:vMerge/>
          </w:tcPr>
          <w:p w:rsidR="0041774A" w:rsidRPr="00A253C3" w:rsidRDefault="0041774A" w:rsidP="0010511E">
            <w:pPr>
              <w:jc w:val="center"/>
              <w:rPr>
                <w:b/>
                <w:sz w:val="20"/>
                <w:szCs w:val="20"/>
              </w:rPr>
            </w:pPr>
          </w:p>
        </w:tc>
        <w:tc>
          <w:tcPr>
            <w:tcW w:w="1276" w:type="dxa"/>
          </w:tcPr>
          <w:p w:rsidR="0041774A" w:rsidRPr="00A253C3" w:rsidRDefault="0041774A" w:rsidP="0041774A">
            <w:pPr>
              <w:ind w:right="-108"/>
              <w:rPr>
                <w:sz w:val="20"/>
                <w:szCs w:val="20"/>
              </w:rPr>
            </w:pPr>
            <w:r w:rsidRPr="00A253C3">
              <w:rPr>
                <w:sz w:val="20"/>
                <w:szCs w:val="20"/>
              </w:rPr>
              <w:t>Бюджетные ассигнования</w:t>
            </w:r>
          </w:p>
          <w:p w:rsidR="0041774A" w:rsidRPr="00A253C3" w:rsidRDefault="0041774A" w:rsidP="0010511E">
            <w:pPr>
              <w:rPr>
                <w:sz w:val="20"/>
                <w:szCs w:val="20"/>
              </w:rPr>
            </w:pPr>
            <w:r w:rsidRPr="00A253C3">
              <w:rPr>
                <w:sz w:val="20"/>
                <w:szCs w:val="20"/>
              </w:rPr>
              <w:t xml:space="preserve">всего, </w:t>
            </w:r>
          </w:p>
          <w:p w:rsidR="0041774A" w:rsidRPr="00A253C3" w:rsidRDefault="0041774A" w:rsidP="0010511E">
            <w:pPr>
              <w:rPr>
                <w:b/>
                <w:sz w:val="20"/>
                <w:szCs w:val="20"/>
              </w:rPr>
            </w:pPr>
            <w:r w:rsidRPr="00A253C3">
              <w:rPr>
                <w:i/>
                <w:sz w:val="20"/>
                <w:szCs w:val="20"/>
              </w:rPr>
              <w:t>в том числе</w:t>
            </w:r>
            <w:r w:rsidRPr="00A253C3">
              <w:rPr>
                <w:sz w:val="20"/>
                <w:szCs w:val="20"/>
              </w:rPr>
              <w:t>:</w:t>
            </w:r>
          </w:p>
        </w:tc>
        <w:tc>
          <w:tcPr>
            <w:tcW w:w="1417" w:type="dxa"/>
            <w:vAlign w:val="center"/>
          </w:tcPr>
          <w:p w:rsidR="0041774A" w:rsidRPr="00C15329" w:rsidRDefault="0041774A" w:rsidP="0010511E">
            <w:pPr>
              <w:jc w:val="center"/>
              <w:rPr>
                <w:color w:val="FF0000"/>
                <w:sz w:val="20"/>
                <w:szCs w:val="20"/>
              </w:rPr>
            </w:pPr>
            <w:r w:rsidRPr="00057F03">
              <w:rPr>
                <w:sz w:val="20"/>
                <w:szCs w:val="20"/>
              </w:rPr>
              <w:t>9608,8</w:t>
            </w:r>
          </w:p>
        </w:tc>
        <w:tc>
          <w:tcPr>
            <w:tcW w:w="1134" w:type="dxa"/>
            <w:vAlign w:val="center"/>
          </w:tcPr>
          <w:p w:rsidR="0041774A" w:rsidRPr="00C15329" w:rsidRDefault="0041774A" w:rsidP="0010511E">
            <w:pPr>
              <w:jc w:val="center"/>
              <w:rPr>
                <w:color w:val="FF0000"/>
                <w:sz w:val="20"/>
                <w:szCs w:val="20"/>
              </w:rPr>
            </w:pPr>
            <w:r w:rsidRPr="008E091C">
              <w:rPr>
                <w:sz w:val="20"/>
                <w:szCs w:val="20"/>
              </w:rPr>
              <w:t>9593,4</w:t>
            </w:r>
          </w:p>
        </w:tc>
        <w:tc>
          <w:tcPr>
            <w:tcW w:w="1701" w:type="dxa"/>
            <w:vMerge/>
          </w:tcPr>
          <w:p w:rsidR="0041774A" w:rsidRPr="00A253C3" w:rsidRDefault="0041774A" w:rsidP="0010511E">
            <w:pPr>
              <w:jc w:val="center"/>
              <w:rPr>
                <w:b/>
                <w:sz w:val="20"/>
                <w:szCs w:val="20"/>
              </w:rPr>
            </w:pPr>
          </w:p>
        </w:tc>
        <w:tc>
          <w:tcPr>
            <w:tcW w:w="2268" w:type="dxa"/>
            <w:vMerge/>
          </w:tcPr>
          <w:p w:rsidR="0041774A" w:rsidRPr="00A253C3" w:rsidRDefault="0041774A" w:rsidP="0010511E">
            <w:pPr>
              <w:jc w:val="center"/>
              <w:rPr>
                <w:b/>
                <w:sz w:val="20"/>
                <w:szCs w:val="20"/>
              </w:rPr>
            </w:pPr>
          </w:p>
        </w:tc>
        <w:tc>
          <w:tcPr>
            <w:tcW w:w="1134" w:type="dxa"/>
            <w:vMerge/>
          </w:tcPr>
          <w:p w:rsidR="0041774A" w:rsidRPr="00A253C3" w:rsidRDefault="0041774A" w:rsidP="0010511E">
            <w:pPr>
              <w:jc w:val="center"/>
              <w:rPr>
                <w:b/>
                <w:sz w:val="20"/>
                <w:szCs w:val="20"/>
              </w:rPr>
            </w:pPr>
          </w:p>
        </w:tc>
        <w:tc>
          <w:tcPr>
            <w:tcW w:w="993" w:type="dxa"/>
            <w:vMerge/>
          </w:tcPr>
          <w:p w:rsidR="0041774A" w:rsidRPr="00A253C3" w:rsidRDefault="0041774A" w:rsidP="0010511E">
            <w:pPr>
              <w:jc w:val="center"/>
              <w:rPr>
                <w:b/>
                <w:sz w:val="20"/>
                <w:szCs w:val="20"/>
              </w:rPr>
            </w:pPr>
          </w:p>
        </w:tc>
        <w:tc>
          <w:tcPr>
            <w:tcW w:w="992" w:type="dxa"/>
            <w:vMerge/>
          </w:tcPr>
          <w:p w:rsidR="0041774A" w:rsidRPr="00A253C3" w:rsidRDefault="0041774A" w:rsidP="0010511E">
            <w:pPr>
              <w:jc w:val="center"/>
              <w:rPr>
                <w:b/>
                <w:sz w:val="20"/>
                <w:szCs w:val="20"/>
              </w:rPr>
            </w:pPr>
          </w:p>
        </w:tc>
        <w:tc>
          <w:tcPr>
            <w:tcW w:w="1417" w:type="dxa"/>
            <w:vMerge/>
          </w:tcPr>
          <w:p w:rsidR="0041774A" w:rsidRPr="00A253C3" w:rsidRDefault="0041774A" w:rsidP="0010511E">
            <w:pPr>
              <w:jc w:val="center"/>
              <w:rPr>
                <w:b/>
                <w:sz w:val="20"/>
                <w:szCs w:val="20"/>
              </w:rPr>
            </w:pPr>
          </w:p>
        </w:tc>
      </w:tr>
      <w:tr w:rsidR="0041774A" w:rsidRPr="00A253C3" w:rsidTr="0010511E">
        <w:trPr>
          <w:trHeight w:val="935"/>
        </w:trPr>
        <w:tc>
          <w:tcPr>
            <w:tcW w:w="709" w:type="dxa"/>
            <w:vMerge/>
          </w:tcPr>
          <w:p w:rsidR="0041774A" w:rsidRPr="00A253C3" w:rsidRDefault="0041774A" w:rsidP="0010511E">
            <w:pPr>
              <w:jc w:val="center"/>
              <w:rPr>
                <w:b/>
                <w:sz w:val="20"/>
                <w:szCs w:val="20"/>
              </w:rPr>
            </w:pPr>
          </w:p>
        </w:tc>
        <w:tc>
          <w:tcPr>
            <w:tcW w:w="1702" w:type="dxa"/>
            <w:gridSpan w:val="2"/>
            <w:vMerge/>
          </w:tcPr>
          <w:p w:rsidR="0041774A" w:rsidRPr="00A253C3" w:rsidRDefault="0041774A" w:rsidP="0010511E">
            <w:pPr>
              <w:jc w:val="center"/>
              <w:rPr>
                <w:sz w:val="20"/>
                <w:szCs w:val="20"/>
              </w:rPr>
            </w:pPr>
          </w:p>
        </w:tc>
        <w:tc>
          <w:tcPr>
            <w:tcW w:w="1275" w:type="dxa"/>
            <w:vMerge/>
          </w:tcPr>
          <w:p w:rsidR="0041774A" w:rsidRPr="00A253C3" w:rsidRDefault="0041774A" w:rsidP="0010511E">
            <w:pPr>
              <w:jc w:val="center"/>
              <w:rPr>
                <w:b/>
                <w:sz w:val="20"/>
                <w:szCs w:val="20"/>
              </w:rPr>
            </w:pPr>
          </w:p>
        </w:tc>
        <w:tc>
          <w:tcPr>
            <w:tcW w:w="1276" w:type="dxa"/>
          </w:tcPr>
          <w:p w:rsidR="0041774A" w:rsidRPr="00A253C3" w:rsidRDefault="0041774A" w:rsidP="0010511E">
            <w:pPr>
              <w:rPr>
                <w:b/>
                <w:sz w:val="20"/>
                <w:szCs w:val="20"/>
              </w:rPr>
            </w:pPr>
            <w:r w:rsidRPr="00A253C3">
              <w:rPr>
                <w:sz w:val="20"/>
                <w:szCs w:val="20"/>
              </w:rPr>
              <w:t>- бюджет городского округа Кинешма</w:t>
            </w:r>
          </w:p>
        </w:tc>
        <w:tc>
          <w:tcPr>
            <w:tcW w:w="1417" w:type="dxa"/>
            <w:vAlign w:val="center"/>
          </w:tcPr>
          <w:p w:rsidR="0041774A" w:rsidRPr="00C15329" w:rsidRDefault="0041774A" w:rsidP="0010511E">
            <w:pPr>
              <w:jc w:val="center"/>
              <w:rPr>
                <w:color w:val="FF0000"/>
                <w:sz w:val="20"/>
                <w:szCs w:val="20"/>
              </w:rPr>
            </w:pPr>
            <w:r w:rsidRPr="00057F03">
              <w:rPr>
                <w:sz w:val="20"/>
                <w:szCs w:val="20"/>
              </w:rPr>
              <w:t>9608,8</w:t>
            </w:r>
          </w:p>
        </w:tc>
        <w:tc>
          <w:tcPr>
            <w:tcW w:w="1134" w:type="dxa"/>
            <w:vAlign w:val="center"/>
          </w:tcPr>
          <w:p w:rsidR="0041774A" w:rsidRPr="00C15329" w:rsidRDefault="0041774A" w:rsidP="0010511E">
            <w:pPr>
              <w:jc w:val="center"/>
              <w:rPr>
                <w:color w:val="FF0000"/>
                <w:sz w:val="20"/>
                <w:szCs w:val="20"/>
              </w:rPr>
            </w:pPr>
            <w:r w:rsidRPr="008E091C">
              <w:rPr>
                <w:sz w:val="20"/>
                <w:szCs w:val="20"/>
              </w:rPr>
              <w:t>9593,4</w:t>
            </w:r>
          </w:p>
        </w:tc>
        <w:tc>
          <w:tcPr>
            <w:tcW w:w="1701" w:type="dxa"/>
            <w:vMerge/>
          </w:tcPr>
          <w:p w:rsidR="0041774A" w:rsidRPr="00A253C3" w:rsidRDefault="0041774A" w:rsidP="0010511E">
            <w:pPr>
              <w:jc w:val="center"/>
              <w:rPr>
                <w:b/>
                <w:sz w:val="20"/>
                <w:szCs w:val="20"/>
              </w:rPr>
            </w:pPr>
          </w:p>
        </w:tc>
        <w:tc>
          <w:tcPr>
            <w:tcW w:w="2268" w:type="dxa"/>
            <w:vMerge/>
          </w:tcPr>
          <w:p w:rsidR="0041774A" w:rsidRPr="00A253C3" w:rsidRDefault="0041774A" w:rsidP="0010511E">
            <w:pPr>
              <w:jc w:val="center"/>
              <w:rPr>
                <w:b/>
                <w:sz w:val="20"/>
                <w:szCs w:val="20"/>
              </w:rPr>
            </w:pPr>
          </w:p>
        </w:tc>
        <w:tc>
          <w:tcPr>
            <w:tcW w:w="1134" w:type="dxa"/>
            <w:vMerge/>
          </w:tcPr>
          <w:p w:rsidR="0041774A" w:rsidRPr="00A253C3" w:rsidRDefault="0041774A" w:rsidP="0010511E">
            <w:pPr>
              <w:jc w:val="center"/>
              <w:rPr>
                <w:b/>
                <w:sz w:val="20"/>
                <w:szCs w:val="20"/>
              </w:rPr>
            </w:pPr>
          </w:p>
        </w:tc>
        <w:tc>
          <w:tcPr>
            <w:tcW w:w="993" w:type="dxa"/>
            <w:vMerge/>
          </w:tcPr>
          <w:p w:rsidR="0041774A" w:rsidRPr="00A253C3" w:rsidRDefault="0041774A" w:rsidP="0010511E">
            <w:pPr>
              <w:jc w:val="center"/>
              <w:rPr>
                <w:b/>
                <w:sz w:val="20"/>
                <w:szCs w:val="20"/>
              </w:rPr>
            </w:pPr>
          </w:p>
        </w:tc>
        <w:tc>
          <w:tcPr>
            <w:tcW w:w="992" w:type="dxa"/>
            <w:vMerge/>
          </w:tcPr>
          <w:p w:rsidR="0041774A" w:rsidRPr="00A253C3" w:rsidRDefault="0041774A" w:rsidP="0010511E">
            <w:pPr>
              <w:jc w:val="center"/>
              <w:rPr>
                <w:b/>
                <w:sz w:val="20"/>
                <w:szCs w:val="20"/>
              </w:rPr>
            </w:pPr>
          </w:p>
        </w:tc>
        <w:tc>
          <w:tcPr>
            <w:tcW w:w="1417" w:type="dxa"/>
            <w:vMerge/>
          </w:tcPr>
          <w:p w:rsidR="0041774A" w:rsidRPr="00A253C3" w:rsidRDefault="0041774A" w:rsidP="0010511E">
            <w:pPr>
              <w:jc w:val="center"/>
              <w:rPr>
                <w:b/>
                <w:sz w:val="20"/>
                <w:szCs w:val="20"/>
              </w:rPr>
            </w:pPr>
          </w:p>
        </w:tc>
      </w:tr>
      <w:tr w:rsidR="00D519DC" w:rsidRPr="00A253C3" w:rsidTr="00B02513">
        <w:trPr>
          <w:trHeight w:val="255"/>
        </w:trPr>
        <w:tc>
          <w:tcPr>
            <w:tcW w:w="709" w:type="dxa"/>
            <w:vMerge w:val="restart"/>
            <w:tcBorders>
              <w:bottom w:val="single" w:sz="4" w:space="0" w:color="auto"/>
            </w:tcBorders>
          </w:tcPr>
          <w:p w:rsidR="00D519DC" w:rsidRPr="00A253C3" w:rsidRDefault="00D519DC" w:rsidP="0010511E">
            <w:pPr>
              <w:jc w:val="center"/>
              <w:rPr>
                <w:sz w:val="20"/>
                <w:szCs w:val="20"/>
              </w:rPr>
            </w:pPr>
            <w:r w:rsidRPr="00A253C3">
              <w:rPr>
                <w:sz w:val="20"/>
                <w:szCs w:val="20"/>
              </w:rPr>
              <w:t>1.1</w:t>
            </w:r>
          </w:p>
        </w:tc>
        <w:tc>
          <w:tcPr>
            <w:tcW w:w="1702" w:type="dxa"/>
            <w:gridSpan w:val="2"/>
            <w:vMerge w:val="restart"/>
            <w:tcBorders>
              <w:bottom w:val="single" w:sz="4" w:space="0" w:color="auto"/>
            </w:tcBorders>
          </w:tcPr>
          <w:p w:rsidR="00D519DC" w:rsidRPr="00A253C3" w:rsidRDefault="00D519DC" w:rsidP="0041774A">
            <w:pPr>
              <w:rPr>
                <w:sz w:val="20"/>
                <w:szCs w:val="20"/>
              </w:rPr>
            </w:pPr>
            <w:r w:rsidRPr="0041774A">
              <w:rPr>
                <w:sz w:val="20"/>
                <w:szCs w:val="20"/>
              </w:rPr>
              <w:t>Основное мероприятие</w:t>
            </w:r>
            <w:r w:rsidRPr="00A253C3">
              <w:rPr>
                <w:sz w:val="20"/>
                <w:szCs w:val="20"/>
              </w:rPr>
              <w:t xml:space="preserve"> «Финансовое обеспечение комитета </w:t>
            </w:r>
            <w:proofErr w:type="gramStart"/>
            <w:r w:rsidRPr="00A253C3">
              <w:rPr>
                <w:sz w:val="20"/>
                <w:szCs w:val="20"/>
              </w:rPr>
              <w:t>имущественных</w:t>
            </w:r>
            <w:proofErr w:type="gramEnd"/>
            <w:r w:rsidRPr="00A253C3">
              <w:rPr>
                <w:sz w:val="20"/>
                <w:szCs w:val="20"/>
              </w:rPr>
              <w:t xml:space="preserve"> и земельных отношений администрации городского округа Кинешма»</w:t>
            </w:r>
          </w:p>
        </w:tc>
        <w:tc>
          <w:tcPr>
            <w:tcW w:w="1275" w:type="dxa"/>
            <w:vMerge w:val="restart"/>
            <w:tcBorders>
              <w:bottom w:val="single" w:sz="4" w:space="0" w:color="auto"/>
            </w:tcBorders>
          </w:tcPr>
          <w:p w:rsidR="00D519DC" w:rsidRPr="00A253C3" w:rsidRDefault="00D519DC" w:rsidP="0010511E">
            <w:pPr>
              <w:jc w:val="center"/>
              <w:rPr>
                <w:b/>
                <w:sz w:val="20"/>
                <w:szCs w:val="20"/>
              </w:rPr>
            </w:pPr>
          </w:p>
        </w:tc>
        <w:tc>
          <w:tcPr>
            <w:tcW w:w="1276" w:type="dxa"/>
            <w:tcBorders>
              <w:bottom w:val="single" w:sz="4" w:space="0" w:color="auto"/>
            </w:tcBorders>
          </w:tcPr>
          <w:p w:rsidR="00D519DC" w:rsidRPr="00A253C3" w:rsidRDefault="00D519DC" w:rsidP="0010511E">
            <w:pPr>
              <w:rPr>
                <w:sz w:val="20"/>
                <w:szCs w:val="20"/>
              </w:rPr>
            </w:pPr>
            <w:r w:rsidRPr="00A253C3">
              <w:rPr>
                <w:sz w:val="20"/>
                <w:szCs w:val="20"/>
              </w:rPr>
              <w:t>Всего</w:t>
            </w:r>
          </w:p>
        </w:tc>
        <w:tc>
          <w:tcPr>
            <w:tcW w:w="1417" w:type="dxa"/>
            <w:tcBorders>
              <w:bottom w:val="single" w:sz="4" w:space="0" w:color="auto"/>
            </w:tcBorders>
            <w:vAlign w:val="center"/>
          </w:tcPr>
          <w:p w:rsidR="00D519DC" w:rsidRPr="00C15329" w:rsidRDefault="00D519DC" w:rsidP="0010511E">
            <w:pPr>
              <w:jc w:val="center"/>
              <w:rPr>
                <w:color w:val="FF0000"/>
                <w:sz w:val="20"/>
                <w:szCs w:val="20"/>
              </w:rPr>
            </w:pPr>
            <w:r w:rsidRPr="00057F03">
              <w:rPr>
                <w:sz w:val="20"/>
                <w:szCs w:val="20"/>
              </w:rPr>
              <w:t>9608,8</w:t>
            </w:r>
          </w:p>
        </w:tc>
        <w:tc>
          <w:tcPr>
            <w:tcW w:w="1134" w:type="dxa"/>
            <w:tcBorders>
              <w:bottom w:val="single" w:sz="4" w:space="0" w:color="auto"/>
            </w:tcBorders>
            <w:vAlign w:val="center"/>
          </w:tcPr>
          <w:p w:rsidR="00D519DC" w:rsidRPr="00C15329" w:rsidRDefault="00D519DC" w:rsidP="0010511E">
            <w:pPr>
              <w:jc w:val="center"/>
              <w:rPr>
                <w:color w:val="FF0000"/>
              </w:rPr>
            </w:pPr>
            <w:r w:rsidRPr="008E091C">
              <w:rPr>
                <w:sz w:val="20"/>
                <w:szCs w:val="20"/>
              </w:rPr>
              <w:t>9593,4</w:t>
            </w:r>
          </w:p>
        </w:tc>
        <w:tc>
          <w:tcPr>
            <w:tcW w:w="1701" w:type="dxa"/>
            <w:vMerge w:val="restart"/>
          </w:tcPr>
          <w:p w:rsidR="00D519DC" w:rsidRPr="00A253C3" w:rsidRDefault="00D519DC" w:rsidP="0041774A">
            <w:pPr>
              <w:rPr>
                <w:b/>
                <w:sz w:val="20"/>
                <w:szCs w:val="20"/>
              </w:rPr>
            </w:pPr>
            <w:r>
              <w:rPr>
                <w:rFonts w:eastAsia="Calibri"/>
                <w:sz w:val="20"/>
                <w:szCs w:val="20"/>
              </w:rPr>
              <w:t>М</w:t>
            </w:r>
            <w:r w:rsidRPr="00A068BD">
              <w:rPr>
                <w:rFonts w:eastAsia="Calibri"/>
                <w:sz w:val="20"/>
                <w:szCs w:val="20"/>
              </w:rPr>
              <w:t xml:space="preserve">ероприятие выполнено. В соответствии со сроками начислений и оплаты труда. Отклонение сложилось в результате задолженности по услугам связи </w:t>
            </w:r>
            <w:proofErr w:type="gramStart"/>
            <w:r w:rsidRPr="00A068BD">
              <w:rPr>
                <w:rFonts w:eastAsia="Calibri"/>
                <w:sz w:val="20"/>
                <w:szCs w:val="20"/>
              </w:rPr>
              <w:t>и</w:t>
            </w:r>
            <w:proofErr w:type="gramEnd"/>
            <w:r w:rsidRPr="00A068BD">
              <w:rPr>
                <w:rFonts w:eastAsia="Calibri"/>
                <w:sz w:val="20"/>
                <w:szCs w:val="20"/>
              </w:rPr>
              <w:t xml:space="preserve"> в том числе по налогам и взносам за декабрь 202</w:t>
            </w:r>
            <w:r>
              <w:rPr>
                <w:rFonts w:eastAsia="Calibri"/>
                <w:sz w:val="20"/>
                <w:szCs w:val="20"/>
              </w:rPr>
              <w:t>3</w:t>
            </w:r>
            <w:r w:rsidRPr="00A068BD">
              <w:rPr>
                <w:rFonts w:eastAsia="Calibri"/>
                <w:sz w:val="20"/>
                <w:szCs w:val="20"/>
              </w:rPr>
              <w:t xml:space="preserve"> года. Задолженность </w:t>
            </w:r>
            <w:r w:rsidRPr="00A068BD">
              <w:rPr>
                <w:rFonts w:eastAsia="Calibri"/>
                <w:sz w:val="20"/>
                <w:szCs w:val="20"/>
              </w:rPr>
              <w:lastRenderedPageBreak/>
              <w:t>за декабрь 202</w:t>
            </w:r>
            <w:r>
              <w:rPr>
                <w:rFonts w:eastAsia="Calibri"/>
                <w:sz w:val="20"/>
                <w:szCs w:val="20"/>
              </w:rPr>
              <w:t>3</w:t>
            </w:r>
            <w:r w:rsidRPr="00A068BD">
              <w:rPr>
                <w:rFonts w:eastAsia="Calibri"/>
                <w:sz w:val="20"/>
                <w:szCs w:val="20"/>
              </w:rPr>
              <w:t>г</w:t>
            </w:r>
            <w:r w:rsidRPr="00720745">
              <w:rPr>
                <w:rFonts w:eastAsia="Calibri"/>
                <w:color w:val="FF0000"/>
                <w:sz w:val="20"/>
                <w:szCs w:val="20"/>
              </w:rPr>
              <w:t xml:space="preserve">. </w:t>
            </w:r>
            <w:r w:rsidRPr="00A068BD">
              <w:rPr>
                <w:rFonts w:eastAsia="Calibri"/>
                <w:sz w:val="20"/>
                <w:szCs w:val="20"/>
              </w:rPr>
              <w:t xml:space="preserve">будет погашена </w:t>
            </w:r>
            <w:r w:rsidRPr="00A00E13">
              <w:rPr>
                <w:rFonts w:eastAsia="Calibri"/>
                <w:sz w:val="20"/>
                <w:szCs w:val="20"/>
              </w:rPr>
              <w:t xml:space="preserve">в </w:t>
            </w:r>
            <w:r>
              <w:rPr>
                <w:rFonts w:eastAsia="Calibri"/>
                <w:sz w:val="20"/>
                <w:szCs w:val="20"/>
              </w:rPr>
              <w:t xml:space="preserve">январе </w:t>
            </w:r>
            <w:r w:rsidRPr="00A00E13">
              <w:rPr>
                <w:rFonts w:eastAsia="Calibri"/>
                <w:sz w:val="20"/>
                <w:szCs w:val="20"/>
              </w:rPr>
              <w:t>202</w:t>
            </w:r>
            <w:r>
              <w:rPr>
                <w:rFonts w:eastAsia="Calibri"/>
                <w:sz w:val="20"/>
                <w:szCs w:val="20"/>
              </w:rPr>
              <w:t>4</w:t>
            </w:r>
            <w:r w:rsidRPr="00A00E13">
              <w:rPr>
                <w:rFonts w:eastAsia="Calibri"/>
                <w:sz w:val="20"/>
                <w:szCs w:val="20"/>
              </w:rPr>
              <w:t>г.</w:t>
            </w:r>
          </w:p>
        </w:tc>
        <w:tc>
          <w:tcPr>
            <w:tcW w:w="2268" w:type="dxa"/>
            <w:vMerge w:val="restart"/>
            <w:vAlign w:val="center"/>
          </w:tcPr>
          <w:p w:rsidR="00D519DC" w:rsidRPr="005E501E" w:rsidRDefault="00D519DC" w:rsidP="0010511E">
            <w:pPr>
              <w:jc w:val="center"/>
              <w:rPr>
                <w:rFonts w:eastAsia="Calibri"/>
                <w:sz w:val="20"/>
                <w:szCs w:val="20"/>
              </w:rPr>
            </w:pPr>
          </w:p>
        </w:tc>
        <w:tc>
          <w:tcPr>
            <w:tcW w:w="1134" w:type="dxa"/>
            <w:vMerge w:val="restart"/>
          </w:tcPr>
          <w:p w:rsidR="00D519DC" w:rsidRPr="00A253C3" w:rsidRDefault="00D519DC" w:rsidP="0010511E">
            <w:pPr>
              <w:jc w:val="center"/>
              <w:rPr>
                <w:b/>
                <w:sz w:val="20"/>
                <w:szCs w:val="20"/>
              </w:rPr>
            </w:pPr>
          </w:p>
        </w:tc>
        <w:tc>
          <w:tcPr>
            <w:tcW w:w="993" w:type="dxa"/>
            <w:vMerge w:val="restart"/>
          </w:tcPr>
          <w:p w:rsidR="00D519DC" w:rsidRPr="00F25383" w:rsidRDefault="00D519DC" w:rsidP="0010511E">
            <w:pPr>
              <w:jc w:val="center"/>
              <w:rPr>
                <w:sz w:val="20"/>
                <w:szCs w:val="20"/>
              </w:rPr>
            </w:pPr>
          </w:p>
        </w:tc>
        <w:tc>
          <w:tcPr>
            <w:tcW w:w="992" w:type="dxa"/>
            <w:vMerge w:val="restart"/>
          </w:tcPr>
          <w:p w:rsidR="00D519DC" w:rsidRPr="00D7795B" w:rsidRDefault="00D519DC" w:rsidP="0010511E">
            <w:pPr>
              <w:jc w:val="center"/>
              <w:rPr>
                <w:color w:val="FF0000"/>
                <w:sz w:val="20"/>
                <w:szCs w:val="20"/>
              </w:rPr>
            </w:pPr>
          </w:p>
        </w:tc>
        <w:tc>
          <w:tcPr>
            <w:tcW w:w="1417" w:type="dxa"/>
            <w:vMerge w:val="restart"/>
            <w:vAlign w:val="center"/>
          </w:tcPr>
          <w:p w:rsidR="00D519DC" w:rsidRPr="00F25383" w:rsidRDefault="00D519DC" w:rsidP="0010511E">
            <w:pPr>
              <w:jc w:val="center"/>
              <w:rPr>
                <w:sz w:val="20"/>
                <w:szCs w:val="20"/>
              </w:rPr>
            </w:pPr>
          </w:p>
        </w:tc>
      </w:tr>
      <w:tr w:rsidR="00D519DC" w:rsidRPr="00A253C3" w:rsidTr="009F27CC">
        <w:trPr>
          <w:trHeight w:val="934"/>
        </w:trPr>
        <w:tc>
          <w:tcPr>
            <w:tcW w:w="709" w:type="dxa"/>
            <w:vMerge/>
            <w:tcBorders>
              <w:bottom w:val="single" w:sz="4" w:space="0" w:color="auto"/>
            </w:tcBorders>
          </w:tcPr>
          <w:p w:rsidR="00D519DC" w:rsidRPr="00A253C3" w:rsidRDefault="00D519DC" w:rsidP="0010511E">
            <w:pPr>
              <w:jc w:val="center"/>
              <w:rPr>
                <w:sz w:val="20"/>
                <w:szCs w:val="20"/>
              </w:rPr>
            </w:pPr>
          </w:p>
        </w:tc>
        <w:tc>
          <w:tcPr>
            <w:tcW w:w="1702" w:type="dxa"/>
            <w:gridSpan w:val="2"/>
            <w:vMerge/>
            <w:tcBorders>
              <w:bottom w:val="single" w:sz="4" w:space="0" w:color="auto"/>
            </w:tcBorders>
          </w:tcPr>
          <w:p w:rsidR="00D519DC" w:rsidRPr="00A253C3" w:rsidRDefault="00D519DC" w:rsidP="0010511E">
            <w:pPr>
              <w:jc w:val="center"/>
              <w:rPr>
                <w:b/>
                <w:sz w:val="20"/>
                <w:szCs w:val="20"/>
              </w:rPr>
            </w:pPr>
          </w:p>
        </w:tc>
        <w:tc>
          <w:tcPr>
            <w:tcW w:w="1275" w:type="dxa"/>
            <w:vMerge/>
            <w:tcBorders>
              <w:bottom w:val="single" w:sz="4" w:space="0" w:color="auto"/>
            </w:tcBorders>
          </w:tcPr>
          <w:p w:rsidR="00D519DC" w:rsidRPr="00A253C3" w:rsidRDefault="00D519DC" w:rsidP="0010511E">
            <w:pPr>
              <w:jc w:val="center"/>
              <w:rPr>
                <w:b/>
                <w:sz w:val="20"/>
                <w:szCs w:val="20"/>
              </w:rPr>
            </w:pPr>
          </w:p>
        </w:tc>
        <w:tc>
          <w:tcPr>
            <w:tcW w:w="1276" w:type="dxa"/>
            <w:tcBorders>
              <w:bottom w:val="single" w:sz="4" w:space="0" w:color="auto"/>
            </w:tcBorders>
          </w:tcPr>
          <w:p w:rsidR="00D519DC" w:rsidRPr="00A253C3" w:rsidRDefault="00D519DC" w:rsidP="0041774A">
            <w:pPr>
              <w:ind w:right="-108"/>
              <w:rPr>
                <w:sz w:val="20"/>
                <w:szCs w:val="20"/>
              </w:rPr>
            </w:pPr>
            <w:r w:rsidRPr="00A253C3">
              <w:rPr>
                <w:sz w:val="20"/>
                <w:szCs w:val="20"/>
              </w:rPr>
              <w:t>Бюджетные ассигнования</w:t>
            </w:r>
          </w:p>
          <w:p w:rsidR="00D519DC" w:rsidRPr="00A253C3" w:rsidRDefault="00D519DC" w:rsidP="0010511E">
            <w:pPr>
              <w:rPr>
                <w:sz w:val="20"/>
                <w:szCs w:val="20"/>
              </w:rPr>
            </w:pPr>
            <w:r w:rsidRPr="00A253C3">
              <w:rPr>
                <w:sz w:val="20"/>
                <w:szCs w:val="20"/>
              </w:rPr>
              <w:t xml:space="preserve">всего, </w:t>
            </w:r>
          </w:p>
          <w:p w:rsidR="00D519DC" w:rsidRPr="00A253C3" w:rsidRDefault="00D519DC" w:rsidP="0010511E">
            <w:pPr>
              <w:rPr>
                <w:sz w:val="20"/>
                <w:szCs w:val="20"/>
              </w:rPr>
            </w:pPr>
            <w:r w:rsidRPr="00A253C3">
              <w:rPr>
                <w:i/>
                <w:sz w:val="20"/>
                <w:szCs w:val="20"/>
              </w:rPr>
              <w:t>в том числе</w:t>
            </w:r>
            <w:r w:rsidRPr="00A253C3">
              <w:rPr>
                <w:sz w:val="20"/>
                <w:szCs w:val="20"/>
              </w:rPr>
              <w:t>:</w:t>
            </w:r>
          </w:p>
        </w:tc>
        <w:tc>
          <w:tcPr>
            <w:tcW w:w="1417" w:type="dxa"/>
            <w:tcBorders>
              <w:bottom w:val="single" w:sz="4" w:space="0" w:color="auto"/>
            </w:tcBorders>
            <w:vAlign w:val="center"/>
          </w:tcPr>
          <w:p w:rsidR="00D519DC" w:rsidRPr="00C15329" w:rsidRDefault="00D519DC" w:rsidP="0010511E">
            <w:pPr>
              <w:jc w:val="center"/>
              <w:rPr>
                <w:color w:val="FF0000"/>
                <w:sz w:val="20"/>
                <w:szCs w:val="20"/>
              </w:rPr>
            </w:pPr>
            <w:r w:rsidRPr="00057F03">
              <w:rPr>
                <w:sz w:val="20"/>
                <w:szCs w:val="20"/>
              </w:rPr>
              <w:t>9608,8</w:t>
            </w:r>
          </w:p>
        </w:tc>
        <w:tc>
          <w:tcPr>
            <w:tcW w:w="1134" w:type="dxa"/>
            <w:tcBorders>
              <w:bottom w:val="single" w:sz="4" w:space="0" w:color="auto"/>
            </w:tcBorders>
            <w:vAlign w:val="center"/>
          </w:tcPr>
          <w:p w:rsidR="00D519DC" w:rsidRPr="00C15329" w:rsidRDefault="00D519DC" w:rsidP="0010511E">
            <w:pPr>
              <w:jc w:val="center"/>
              <w:rPr>
                <w:color w:val="FF0000"/>
              </w:rPr>
            </w:pPr>
            <w:r w:rsidRPr="008E091C">
              <w:rPr>
                <w:sz w:val="20"/>
                <w:szCs w:val="20"/>
              </w:rPr>
              <w:t>9593,4</w:t>
            </w:r>
          </w:p>
        </w:tc>
        <w:tc>
          <w:tcPr>
            <w:tcW w:w="1701" w:type="dxa"/>
            <w:vMerge/>
          </w:tcPr>
          <w:p w:rsidR="00D519DC" w:rsidRPr="00A253C3" w:rsidRDefault="00D519DC" w:rsidP="0010511E">
            <w:pPr>
              <w:jc w:val="center"/>
              <w:rPr>
                <w:b/>
                <w:sz w:val="20"/>
                <w:szCs w:val="20"/>
              </w:rPr>
            </w:pPr>
          </w:p>
        </w:tc>
        <w:tc>
          <w:tcPr>
            <w:tcW w:w="2268" w:type="dxa"/>
            <w:vMerge/>
            <w:tcBorders>
              <w:bottom w:val="single" w:sz="4" w:space="0" w:color="auto"/>
            </w:tcBorders>
          </w:tcPr>
          <w:p w:rsidR="00D519DC" w:rsidRPr="00A253C3" w:rsidRDefault="00D519DC" w:rsidP="0010511E">
            <w:pPr>
              <w:jc w:val="center"/>
              <w:rPr>
                <w:b/>
                <w:sz w:val="20"/>
                <w:szCs w:val="20"/>
              </w:rPr>
            </w:pPr>
          </w:p>
        </w:tc>
        <w:tc>
          <w:tcPr>
            <w:tcW w:w="1134" w:type="dxa"/>
            <w:vMerge/>
            <w:tcBorders>
              <w:bottom w:val="single" w:sz="4" w:space="0" w:color="auto"/>
            </w:tcBorders>
          </w:tcPr>
          <w:p w:rsidR="00D519DC" w:rsidRPr="00A253C3" w:rsidRDefault="00D519DC" w:rsidP="0010511E">
            <w:pPr>
              <w:jc w:val="center"/>
              <w:rPr>
                <w:b/>
                <w:sz w:val="20"/>
                <w:szCs w:val="20"/>
              </w:rPr>
            </w:pPr>
          </w:p>
        </w:tc>
        <w:tc>
          <w:tcPr>
            <w:tcW w:w="993" w:type="dxa"/>
            <w:vMerge/>
            <w:tcBorders>
              <w:bottom w:val="single" w:sz="4" w:space="0" w:color="auto"/>
            </w:tcBorders>
          </w:tcPr>
          <w:p w:rsidR="00D519DC" w:rsidRPr="00F25383" w:rsidRDefault="00D519DC" w:rsidP="0010511E">
            <w:pPr>
              <w:jc w:val="center"/>
              <w:rPr>
                <w:sz w:val="20"/>
                <w:szCs w:val="20"/>
              </w:rPr>
            </w:pPr>
          </w:p>
        </w:tc>
        <w:tc>
          <w:tcPr>
            <w:tcW w:w="992" w:type="dxa"/>
            <w:vMerge/>
            <w:tcBorders>
              <w:bottom w:val="single" w:sz="4" w:space="0" w:color="auto"/>
            </w:tcBorders>
          </w:tcPr>
          <w:p w:rsidR="00D519DC" w:rsidRPr="00D7795B" w:rsidRDefault="00D519DC" w:rsidP="0010511E">
            <w:pPr>
              <w:jc w:val="center"/>
              <w:rPr>
                <w:color w:val="FF0000"/>
                <w:sz w:val="20"/>
                <w:szCs w:val="20"/>
              </w:rPr>
            </w:pPr>
          </w:p>
        </w:tc>
        <w:tc>
          <w:tcPr>
            <w:tcW w:w="1417" w:type="dxa"/>
            <w:vMerge/>
            <w:tcBorders>
              <w:bottom w:val="single" w:sz="4" w:space="0" w:color="auto"/>
            </w:tcBorders>
          </w:tcPr>
          <w:p w:rsidR="00D519DC" w:rsidRPr="00F25383" w:rsidRDefault="00D519DC" w:rsidP="0010511E">
            <w:pPr>
              <w:jc w:val="center"/>
              <w:rPr>
                <w:sz w:val="20"/>
                <w:szCs w:val="20"/>
              </w:rPr>
            </w:pPr>
          </w:p>
        </w:tc>
      </w:tr>
      <w:tr w:rsidR="00D519DC" w:rsidRPr="00A253C3" w:rsidTr="0041774A">
        <w:trPr>
          <w:trHeight w:val="1308"/>
        </w:trPr>
        <w:tc>
          <w:tcPr>
            <w:tcW w:w="709" w:type="dxa"/>
            <w:vMerge/>
          </w:tcPr>
          <w:p w:rsidR="00D519DC" w:rsidRPr="00A253C3" w:rsidRDefault="00D519DC" w:rsidP="0010511E">
            <w:pPr>
              <w:jc w:val="center"/>
              <w:rPr>
                <w:sz w:val="20"/>
                <w:szCs w:val="20"/>
              </w:rPr>
            </w:pPr>
          </w:p>
        </w:tc>
        <w:tc>
          <w:tcPr>
            <w:tcW w:w="1702" w:type="dxa"/>
            <w:gridSpan w:val="2"/>
            <w:vMerge/>
          </w:tcPr>
          <w:p w:rsidR="00D519DC" w:rsidRPr="00A253C3" w:rsidRDefault="00D519DC" w:rsidP="0010511E">
            <w:pPr>
              <w:jc w:val="center"/>
              <w:rPr>
                <w:b/>
                <w:sz w:val="20"/>
                <w:szCs w:val="20"/>
              </w:rPr>
            </w:pPr>
          </w:p>
        </w:tc>
        <w:tc>
          <w:tcPr>
            <w:tcW w:w="1275" w:type="dxa"/>
            <w:vMerge/>
          </w:tcPr>
          <w:p w:rsidR="00D519DC" w:rsidRPr="00A253C3" w:rsidRDefault="00D519DC" w:rsidP="0010511E">
            <w:pPr>
              <w:jc w:val="center"/>
              <w:rPr>
                <w:b/>
                <w:sz w:val="20"/>
                <w:szCs w:val="20"/>
              </w:rPr>
            </w:pPr>
          </w:p>
        </w:tc>
        <w:tc>
          <w:tcPr>
            <w:tcW w:w="1276" w:type="dxa"/>
          </w:tcPr>
          <w:p w:rsidR="00D519DC" w:rsidRPr="00A253C3" w:rsidRDefault="00D519DC" w:rsidP="0010511E">
            <w:pPr>
              <w:rPr>
                <w:sz w:val="20"/>
                <w:szCs w:val="20"/>
              </w:rPr>
            </w:pPr>
            <w:r w:rsidRPr="00A253C3">
              <w:rPr>
                <w:sz w:val="20"/>
                <w:szCs w:val="20"/>
              </w:rPr>
              <w:t>- бюджет городского округа Кинешма</w:t>
            </w:r>
          </w:p>
        </w:tc>
        <w:tc>
          <w:tcPr>
            <w:tcW w:w="1417" w:type="dxa"/>
          </w:tcPr>
          <w:p w:rsidR="00D519DC" w:rsidRPr="00C15329" w:rsidRDefault="00D519DC" w:rsidP="0041774A">
            <w:pPr>
              <w:jc w:val="center"/>
              <w:rPr>
                <w:color w:val="FF0000"/>
                <w:sz w:val="20"/>
                <w:szCs w:val="20"/>
              </w:rPr>
            </w:pPr>
            <w:r w:rsidRPr="00057F03">
              <w:rPr>
                <w:sz w:val="20"/>
                <w:szCs w:val="20"/>
              </w:rPr>
              <w:t>9608,8</w:t>
            </w:r>
          </w:p>
        </w:tc>
        <w:tc>
          <w:tcPr>
            <w:tcW w:w="1134" w:type="dxa"/>
          </w:tcPr>
          <w:p w:rsidR="00D519DC" w:rsidRPr="00C15329" w:rsidRDefault="00D519DC" w:rsidP="0041774A">
            <w:pPr>
              <w:jc w:val="center"/>
              <w:rPr>
                <w:color w:val="FF0000"/>
              </w:rPr>
            </w:pPr>
            <w:r w:rsidRPr="008E091C">
              <w:rPr>
                <w:sz w:val="20"/>
                <w:szCs w:val="20"/>
              </w:rPr>
              <w:t>9593,4</w:t>
            </w:r>
          </w:p>
        </w:tc>
        <w:tc>
          <w:tcPr>
            <w:tcW w:w="1701" w:type="dxa"/>
            <w:vMerge/>
          </w:tcPr>
          <w:p w:rsidR="00D519DC" w:rsidRPr="00A253C3" w:rsidRDefault="00D519DC" w:rsidP="0010511E">
            <w:pPr>
              <w:jc w:val="center"/>
              <w:rPr>
                <w:b/>
                <w:sz w:val="20"/>
                <w:szCs w:val="20"/>
              </w:rPr>
            </w:pPr>
          </w:p>
        </w:tc>
        <w:tc>
          <w:tcPr>
            <w:tcW w:w="2268" w:type="dxa"/>
            <w:vMerge/>
          </w:tcPr>
          <w:p w:rsidR="00D519DC" w:rsidRPr="00A253C3" w:rsidRDefault="00D519DC" w:rsidP="0010511E">
            <w:pPr>
              <w:jc w:val="center"/>
              <w:rPr>
                <w:b/>
                <w:sz w:val="20"/>
                <w:szCs w:val="20"/>
              </w:rPr>
            </w:pPr>
          </w:p>
        </w:tc>
        <w:tc>
          <w:tcPr>
            <w:tcW w:w="1134" w:type="dxa"/>
            <w:vMerge/>
          </w:tcPr>
          <w:p w:rsidR="00D519DC" w:rsidRPr="00A253C3" w:rsidRDefault="00D519DC" w:rsidP="0010511E">
            <w:pPr>
              <w:jc w:val="center"/>
              <w:rPr>
                <w:b/>
                <w:sz w:val="20"/>
                <w:szCs w:val="20"/>
              </w:rPr>
            </w:pPr>
          </w:p>
        </w:tc>
        <w:tc>
          <w:tcPr>
            <w:tcW w:w="993" w:type="dxa"/>
            <w:vMerge/>
          </w:tcPr>
          <w:p w:rsidR="00D519DC" w:rsidRPr="00F25383" w:rsidRDefault="00D519DC" w:rsidP="0010511E">
            <w:pPr>
              <w:jc w:val="center"/>
              <w:rPr>
                <w:sz w:val="20"/>
                <w:szCs w:val="20"/>
              </w:rPr>
            </w:pPr>
          </w:p>
        </w:tc>
        <w:tc>
          <w:tcPr>
            <w:tcW w:w="992" w:type="dxa"/>
            <w:vMerge/>
          </w:tcPr>
          <w:p w:rsidR="00D519DC" w:rsidRPr="00D7795B" w:rsidRDefault="00D519DC" w:rsidP="0010511E">
            <w:pPr>
              <w:jc w:val="center"/>
              <w:rPr>
                <w:color w:val="FF0000"/>
                <w:sz w:val="20"/>
                <w:szCs w:val="20"/>
              </w:rPr>
            </w:pPr>
          </w:p>
        </w:tc>
        <w:tc>
          <w:tcPr>
            <w:tcW w:w="1417" w:type="dxa"/>
            <w:vMerge/>
          </w:tcPr>
          <w:p w:rsidR="00D519DC" w:rsidRPr="00F25383" w:rsidRDefault="00D519DC" w:rsidP="0010511E">
            <w:pPr>
              <w:jc w:val="center"/>
              <w:rPr>
                <w:sz w:val="20"/>
                <w:szCs w:val="20"/>
              </w:rPr>
            </w:pPr>
          </w:p>
        </w:tc>
      </w:tr>
      <w:tr w:rsidR="00D519DC" w:rsidRPr="00A253C3" w:rsidTr="008D3A7D">
        <w:trPr>
          <w:trHeight w:val="197"/>
        </w:trPr>
        <w:tc>
          <w:tcPr>
            <w:tcW w:w="709" w:type="dxa"/>
            <w:vMerge w:val="restart"/>
          </w:tcPr>
          <w:p w:rsidR="00D519DC" w:rsidRPr="00A253C3" w:rsidRDefault="00D519DC" w:rsidP="0010511E">
            <w:pPr>
              <w:jc w:val="center"/>
              <w:rPr>
                <w:sz w:val="20"/>
                <w:szCs w:val="20"/>
              </w:rPr>
            </w:pPr>
            <w:r w:rsidRPr="00A253C3">
              <w:rPr>
                <w:sz w:val="20"/>
                <w:szCs w:val="20"/>
              </w:rPr>
              <w:t>1.1.1</w:t>
            </w:r>
          </w:p>
        </w:tc>
        <w:tc>
          <w:tcPr>
            <w:tcW w:w="1702" w:type="dxa"/>
            <w:gridSpan w:val="2"/>
            <w:vMerge w:val="restart"/>
          </w:tcPr>
          <w:p w:rsidR="00D519DC" w:rsidRPr="00A253C3" w:rsidRDefault="00D519DC" w:rsidP="0041774A">
            <w:pPr>
              <w:ind w:left="-108" w:right="-107"/>
              <w:rPr>
                <w:b/>
                <w:sz w:val="20"/>
                <w:szCs w:val="20"/>
              </w:rPr>
            </w:pPr>
            <w:r w:rsidRPr="0041774A">
              <w:rPr>
                <w:sz w:val="20"/>
                <w:szCs w:val="20"/>
              </w:rPr>
              <w:t xml:space="preserve">Мероприятие </w:t>
            </w:r>
            <w:r w:rsidRPr="00A253C3">
              <w:rPr>
                <w:sz w:val="20"/>
                <w:szCs w:val="20"/>
              </w:rPr>
              <w:t xml:space="preserve">«Обеспечение деятельности </w:t>
            </w:r>
            <w:r>
              <w:rPr>
                <w:sz w:val="20"/>
                <w:szCs w:val="20"/>
              </w:rPr>
              <w:t xml:space="preserve">отраслевых (функциональных) </w:t>
            </w:r>
            <w:r>
              <w:rPr>
                <w:sz w:val="20"/>
                <w:szCs w:val="20"/>
              </w:rPr>
              <w:lastRenderedPageBreak/>
              <w:t xml:space="preserve">органов </w:t>
            </w:r>
            <w:r w:rsidRPr="00A253C3">
              <w:rPr>
                <w:sz w:val="20"/>
                <w:szCs w:val="20"/>
              </w:rPr>
              <w:t>администрации городского округа Кинешма»</w:t>
            </w:r>
            <w:r w:rsidRPr="00A253C3">
              <w:rPr>
                <w:b/>
                <w:sz w:val="20"/>
                <w:szCs w:val="20"/>
              </w:rPr>
              <w:t xml:space="preserve"> </w:t>
            </w:r>
          </w:p>
        </w:tc>
        <w:tc>
          <w:tcPr>
            <w:tcW w:w="1275" w:type="dxa"/>
            <w:vMerge w:val="restart"/>
          </w:tcPr>
          <w:p w:rsidR="00D519DC" w:rsidRPr="00A253C3" w:rsidRDefault="00D519DC" w:rsidP="0010511E">
            <w:pPr>
              <w:jc w:val="center"/>
              <w:rPr>
                <w:b/>
                <w:sz w:val="20"/>
                <w:szCs w:val="20"/>
              </w:rPr>
            </w:pPr>
          </w:p>
        </w:tc>
        <w:tc>
          <w:tcPr>
            <w:tcW w:w="1276" w:type="dxa"/>
            <w:tcBorders>
              <w:bottom w:val="single" w:sz="4" w:space="0" w:color="auto"/>
            </w:tcBorders>
          </w:tcPr>
          <w:p w:rsidR="00D519DC" w:rsidRPr="00A253C3" w:rsidRDefault="00D519DC" w:rsidP="0010511E">
            <w:pPr>
              <w:rPr>
                <w:b/>
                <w:sz w:val="20"/>
                <w:szCs w:val="20"/>
              </w:rPr>
            </w:pPr>
            <w:r w:rsidRPr="00A253C3">
              <w:rPr>
                <w:sz w:val="20"/>
                <w:szCs w:val="20"/>
              </w:rPr>
              <w:t>Всего</w:t>
            </w:r>
          </w:p>
        </w:tc>
        <w:tc>
          <w:tcPr>
            <w:tcW w:w="1417" w:type="dxa"/>
            <w:tcBorders>
              <w:bottom w:val="single" w:sz="4" w:space="0" w:color="auto"/>
            </w:tcBorders>
          </w:tcPr>
          <w:p w:rsidR="00D519DC" w:rsidRPr="00C15329" w:rsidRDefault="00D519DC" w:rsidP="0041774A">
            <w:pPr>
              <w:jc w:val="center"/>
              <w:rPr>
                <w:color w:val="FF0000"/>
                <w:sz w:val="20"/>
                <w:szCs w:val="20"/>
              </w:rPr>
            </w:pPr>
            <w:r w:rsidRPr="00057F03">
              <w:rPr>
                <w:sz w:val="20"/>
                <w:szCs w:val="20"/>
              </w:rPr>
              <w:t>9608,8</w:t>
            </w:r>
          </w:p>
        </w:tc>
        <w:tc>
          <w:tcPr>
            <w:tcW w:w="1134" w:type="dxa"/>
            <w:tcBorders>
              <w:bottom w:val="single" w:sz="4" w:space="0" w:color="auto"/>
            </w:tcBorders>
          </w:tcPr>
          <w:p w:rsidR="00D519DC" w:rsidRPr="00C15329" w:rsidRDefault="00D519DC" w:rsidP="0041774A">
            <w:pPr>
              <w:jc w:val="center"/>
              <w:rPr>
                <w:color w:val="FF0000"/>
              </w:rPr>
            </w:pPr>
            <w:r w:rsidRPr="008E091C">
              <w:rPr>
                <w:sz w:val="20"/>
                <w:szCs w:val="20"/>
              </w:rPr>
              <w:t>9593,4</w:t>
            </w:r>
          </w:p>
        </w:tc>
        <w:tc>
          <w:tcPr>
            <w:tcW w:w="1701" w:type="dxa"/>
            <w:vMerge/>
          </w:tcPr>
          <w:p w:rsidR="00D519DC" w:rsidRPr="00A253C3" w:rsidRDefault="00D519DC" w:rsidP="0041774A">
            <w:pPr>
              <w:rPr>
                <w:sz w:val="20"/>
                <w:szCs w:val="20"/>
              </w:rPr>
            </w:pPr>
          </w:p>
        </w:tc>
        <w:tc>
          <w:tcPr>
            <w:tcW w:w="2268" w:type="dxa"/>
            <w:vMerge w:val="restart"/>
            <w:tcBorders>
              <w:bottom w:val="single" w:sz="4" w:space="0" w:color="auto"/>
            </w:tcBorders>
          </w:tcPr>
          <w:p w:rsidR="00D519DC" w:rsidRDefault="00D519DC" w:rsidP="0010511E">
            <w:pPr>
              <w:rPr>
                <w:rFonts w:eastAsia="Calibri"/>
                <w:sz w:val="18"/>
                <w:szCs w:val="18"/>
              </w:rPr>
            </w:pPr>
          </w:p>
          <w:p w:rsidR="00D519DC" w:rsidRPr="00A463A6" w:rsidRDefault="00D519DC" w:rsidP="0010511E">
            <w:pPr>
              <w:rPr>
                <w:rFonts w:eastAsia="Calibri"/>
                <w:sz w:val="18"/>
                <w:szCs w:val="18"/>
              </w:rPr>
            </w:pPr>
            <w:r>
              <w:rPr>
                <w:rFonts w:eastAsia="Calibri"/>
                <w:sz w:val="18"/>
                <w:szCs w:val="18"/>
              </w:rPr>
              <w:t xml:space="preserve">Количество муниципальных служащих, прошедших аттестацию в </w:t>
            </w:r>
            <w:r>
              <w:rPr>
                <w:rFonts w:eastAsia="Calibri"/>
                <w:sz w:val="18"/>
                <w:szCs w:val="18"/>
              </w:rPr>
              <w:lastRenderedPageBreak/>
              <w:t>соответствии с действующим законодательством</w:t>
            </w:r>
          </w:p>
        </w:tc>
        <w:tc>
          <w:tcPr>
            <w:tcW w:w="1134" w:type="dxa"/>
            <w:vMerge w:val="restart"/>
            <w:tcBorders>
              <w:bottom w:val="single" w:sz="4" w:space="0" w:color="auto"/>
            </w:tcBorders>
          </w:tcPr>
          <w:p w:rsidR="00D519DC" w:rsidRDefault="00D519DC" w:rsidP="0010511E">
            <w:pPr>
              <w:jc w:val="center"/>
              <w:rPr>
                <w:sz w:val="20"/>
                <w:szCs w:val="20"/>
              </w:rPr>
            </w:pPr>
          </w:p>
          <w:p w:rsidR="00D519DC" w:rsidRPr="00A253C3" w:rsidRDefault="00D519DC" w:rsidP="0010511E">
            <w:pPr>
              <w:jc w:val="center"/>
              <w:rPr>
                <w:sz w:val="20"/>
                <w:szCs w:val="20"/>
              </w:rPr>
            </w:pPr>
            <w:r>
              <w:rPr>
                <w:sz w:val="20"/>
                <w:szCs w:val="20"/>
              </w:rPr>
              <w:t>Чел.</w:t>
            </w:r>
          </w:p>
        </w:tc>
        <w:tc>
          <w:tcPr>
            <w:tcW w:w="993" w:type="dxa"/>
            <w:vMerge w:val="restart"/>
            <w:tcBorders>
              <w:bottom w:val="single" w:sz="4" w:space="0" w:color="auto"/>
            </w:tcBorders>
          </w:tcPr>
          <w:p w:rsidR="00D519DC" w:rsidRPr="001124D7" w:rsidRDefault="00D519DC" w:rsidP="0010511E">
            <w:pPr>
              <w:jc w:val="center"/>
              <w:rPr>
                <w:sz w:val="20"/>
                <w:szCs w:val="20"/>
              </w:rPr>
            </w:pPr>
          </w:p>
          <w:p w:rsidR="00D519DC" w:rsidRPr="001124D7" w:rsidRDefault="00D519DC" w:rsidP="0010511E">
            <w:pPr>
              <w:jc w:val="center"/>
              <w:rPr>
                <w:sz w:val="20"/>
                <w:szCs w:val="20"/>
              </w:rPr>
            </w:pPr>
            <w:r w:rsidRPr="001124D7">
              <w:rPr>
                <w:sz w:val="20"/>
                <w:szCs w:val="20"/>
              </w:rPr>
              <w:t>0</w:t>
            </w:r>
          </w:p>
        </w:tc>
        <w:tc>
          <w:tcPr>
            <w:tcW w:w="992" w:type="dxa"/>
            <w:vMerge w:val="restart"/>
            <w:tcBorders>
              <w:bottom w:val="single" w:sz="4" w:space="0" w:color="auto"/>
            </w:tcBorders>
          </w:tcPr>
          <w:p w:rsidR="00D519DC" w:rsidRPr="001124D7" w:rsidRDefault="00D519DC" w:rsidP="0010511E">
            <w:pPr>
              <w:jc w:val="center"/>
              <w:rPr>
                <w:sz w:val="20"/>
                <w:szCs w:val="20"/>
              </w:rPr>
            </w:pPr>
          </w:p>
          <w:p w:rsidR="00D519DC" w:rsidRPr="001124D7" w:rsidRDefault="00D519DC" w:rsidP="0010511E">
            <w:pPr>
              <w:jc w:val="center"/>
              <w:rPr>
                <w:sz w:val="20"/>
                <w:szCs w:val="20"/>
              </w:rPr>
            </w:pPr>
            <w:r w:rsidRPr="001124D7">
              <w:rPr>
                <w:sz w:val="20"/>
                <w:szCs w:val="20"/>
              </w:rPr>
              <w:t>0</w:t>
            </w:r>
          </w:p>
        </w:tc>
        <w:tc>
          <w:tcPr>
            <w:tcW w:w="1417" w:type="dxa"/>
            <w:vMerge w:val="restart"/>
          </w:tcPr>
          <w:p w:rsidR="00D519DC" w:rsidRPr="00F25383" w:rsidRDefault="00D519DC" w:rsidP="0010511E">
            <w:pPr>
              <w:jc w:val="both"/>
              <w:rPr>
                <w:sz w:val="20"/>
                <w:szCs w:val="20"/>
              </w:rPr>
            </w:pPr>
          </w:p>
        </w:tc>
      </w:tr>
      <w:tr w:rsidR="00D519DC" w:rsidRPr="00A253C3" w:rsidTr="008D3A7D">
        <w:trPr>
          <w:trHeight w:val="925"/>
        </w:trPr>
        <w:tc>
          <w:tcPr>
            <w:tcW w:w="709" w:type="dxa"/>
            <w:vMerge/>
          </w:tcPr>
          <w:p w:rsidR="00D519DC" w:rsidRPr="00A253C3" w:rsidRDefault="00D519DC" w:rsidP="0010511E">
            <w:pPr>
              <w:jc w:val="center"/>
              <w:rPr>
                <w:sz w:val="20"/>
                <w:szCs w:val="20"/>
              </w:rPr>
            </w:pPr>
          </w:p>
        </w:tc>
        <w:tc>
          <w:tcPr>
            <w:tcW w:w="1702" w:type="dxa"/>
            <w:gridSpan w:val="2"/>
            <w:vMerge/>
          </w:tcPr>
          <w:p w:rsidR="00D519DC" w:rsidRPr="00A253C3" w:rsidRDefault="00D519DC" w:rsidP="0010511E">
            <w:pPr>
              <w:jc w:val="center"/>
              <w:rPr>
                <w:b/>
                <w:sz w:val="20"/>
                <w:szCs w:val="20"/>
              </w:rPr>
            </w:pPr>
          </w:p>
        </w:tc>
        <w:tc>
          <w:tcPr>
            <w:tcW w:w="1275" w:type="dxa"/>
            <w:vMerge/>
          </w:tcPr>
          <w:p w:rsidR="00D519DC" w:rsidRPr="00A253C3" w:rsidRDefault="00D519DC" w:rsidP="0010511E">
            <w:pPr>
              <w:jc w:val="center"/>
              <w:rPr>
                <w:b/>
                <w:sz w:val="20"/>
                <w:szCs w:val="20"/>
              </w:rPr>
            </w:pPr>
          </w:p>
        </w:tc>
        <w:tc>
          <w:tcPr>
            <w:tcW w:w="1276" w:type="dxa"/>
            <w:tcBorders>
              <w:bottom w:val="single" w:sz="4" w:space="0" w:color="auto"/>
            </w:tcBorders>
          </w:tcPr>
          <w:p w:rsidR="00D519DC" w:rsidRPr="00A253C3" w:rsidRDefault="00D519DC" w:rsidP="0041774A">
            <w:pPr>
              <w:ind w:right="-108"/>
              <w:rPr>
                <w:sz w:val="20"/>
                <w:szCs w:val="20"/>
              </w:rPr>
            </w:pPr>
            <w:r w:rsidRPr="00A253C3">
              <w:rPr>
                <w:sz w:val="20"/>
                <w:szCs w:val="20"/>
              </w:rPr>
              <w:t>Бюджетные ассигнования</w:t>
            </w:r>
          </w:p>
          <w:p w:rsidR="00D519DC" w:rsidRPr="00A253C3" w:rsidRDefault="00D519DC" w:rsidP="0010511E">
            <w:pPr>
              <w:rPr>
                <w:sz w:val="20"/>
                <w:szCs w:val="20"/>
              </w:rPr>
            </w:pPr>
            <w:r w:rsidRPr="00A253C3">
              <w:rPr>
                <w:sz w:val="20"/>
                <w:szCs w:val="20"/>
              </w:rPr>
              <w:t xml:space="preserve">всего, </w:t>
            </w:r>
            <w:r w:rsidRPr="00A253C3">
              <w:rPr>
                <w:i/>
                <w:sz w:val="20"/>
                <w:szCs w:val="20"/>
              </w:rPr>
              <w:t>в том числе</w:t>
            </w:r>
            <w:r w:rsidRPr="00A253C3">
              <w:rPr>
                <w:sz w:val="20"/>
                <w:szCs w:val="20"/>
              </w:rPr>
              <w:t>:</w:t>
            </w:r>
          </w:p>
        </w:tc>
        <w:tc>
          <w:tcPr>
            <w:tcW w:w="1417" w:type="dxa"/>
            <w:tcBorders>
              <w:bottom w:val="single" w:sz="4" w:space="0" w:color="auto"/>
            </w:tcBorders>
          </w:tcPr>
          <w:p w:rsidR="00D519DC" w:rsidRPr="00C15329" w:rsidRDefault="00D519DC" w:rsidP="0010511E">
            <w:pPr>
              <w:jc w:val="center"/>
              <w:rPr>
                <w:color w:val="FF0000"/>
                <w:sz w:val="20"/>
                <w:szCs w:val="20"/>
              </w:rPr>
            </w:pPr>
            <w:r w:rsidRPr="00057F03">
              <w:rPr>
                <w:sz w:val="20"/>
                <w:szCs w:val="20"/>
              </w:rPr>
              <w:t>9608,8</w:t>
            </w:r>
          </w:p>
        </w:tc>
        <w:tc>
          <w:tcPr>
            <w:tcW w:w="1134" w:type="dxa"/>
            <w:tcBorders>
              <w:bottom w:val="single" w:sz="4" w:space="0" w:color="auto"/>
            </w:tcBorders>
          </w:tcPr>
          <w:p w:rsidR="00D519DC" w:rsidRPr="00C15329" w:rsidRDefault="00D519DC" w:rsidP="0010511E">
            <w:pPr>
              <w:jc w:val="center"/>
              <w:rPr>
                <w:color w:val="FF0000"/>
              </w:rPr>
            </w:pPr>
            <w:r w:rsidRPr="008E091C">
              <w:rPr>
                <w:sz w:val="20"/>
                <w:szCs w:val="20"/>
              </w:rPr>
              <w:t>9593,4</w:t>
            </w:r>
          </w:p>
        </w:tc>
        <w:tc>
          <w:tcPr>
            <w:tcW w:w="1701" w:type="dxa"/>
            <w:vMerge/>
          </w:tcPr>
          <w:p w:rsidR="00D519DC" w:rsidRPr="00A253C3" w:rsidRDefault="00D519DC" w:rsidP="0010511E">
            <w:pPr>
              <w:jc w:val="center"/>
              <w:rPr>
                <w:b/>
                <w:sz w:val="20"/>
                <w:szCs w:val="20"/>
              </w:rPr>
            </w:pPr>
          </w:p>
        </w:tc>
        <w:tc>
          <w:tcPr>
            <w:tcW w:w="2268" w:type="dxa"/>
            <w:vMerge/>
          </w:tcPr>
          <w:p w:rsidR="00D519DC" w:rsidRPr="00A253C3" w:rsidRDefault="00D519DC" w:rsidP="0010511E">
            <w:pPr>
              <w:jc w:val="center"/>
              <w:rPr>
                <w:b/>
                <w:sz w:val="20"/>
                <w:szCs w:val="20"/>
              </w:rPr>
            </w:pPr>
          </w:p>
        </w:tc>
        <w:tc>
          <w:tcPr>
            <w:tcW w:w="1134" w:type="dxa"/>
            <w:vMerge/>
          </w:tcPr>
          <w:p w:rsidR="00D519DC" w:rsidRPr="00A253C3" w:rsidRDefault="00D519DC" w:rsidP="0010511E">
            <w:pPr>
              <w:jc w:val="center"/>
              <w:rPr>
                <w:b/>
                <w:sz w:val="20"/>
                <w:szCs w:val="20"/>
              </w:rPr>
            </w:pPr>
          </w:p>
        </w:tc>
        <w:tc>
          <w:tcPr>
            <w:tcW w:w="993" w:type="dxa"/>
            <w:vMerge/>
          </w:tcPr>
          <w:p w:rsidR="00D519DC" w:rsidRPr="00A253C3" w:rsidRDefault="00D519DC" w:rsidP="0010511E">
            <w:pPr>
              <w:jc w:val="center"/>
              <w:rPr>
                <w:b/>
                <w:sz w:val="20"/>
                <w:szCs w:val="20"/>
              </w:rPr>
            </w:pPr>
          </w:p>
        </w:tc>
        <w:tc>
          <w:tcPr>
            <w:tcW w:w="992" w:type="dxa"/>
            <w:vMerge/>
          </w:tcPr>
          <w:p w:rsidR="00D519DC" w:rsidRPr="00A253C3" w:rsidRDefault="00D519DC" w:rsidP="0010511E">
            <w:pPr>
              <w:jc w:val="center"/>
              <w:rPr>
                <w:b/>
                <w:sz w:val="20"/>
                <w:szCs w:val="20"/>
              </w:rPr>
            </w:pPr>
          </w:p>
        </w:tc>
        <w:tc>
          <w:tcPr>
            <w:tcW w:w="1417" w:type="dxa"/>
            <w:vMerge/>
          </w:tcPr>
          <w:p w:rsidR="00D519DC" w:rsidRPr="00A253C3" w:rsidRDefault="00D519DC" w:rsidP="0010511E">
            <w:pPr>
              <w:jc w:val="center"/>
              <w:rPr>
                <w:b/>
                <w:sz w:val="20"/>
                <w:szCs w:val="20"/>
              </w:rPr>
            </w:pPr>
          </w:p>
        </w:tc>
      </w:tr>
      <w:tr w:rsidR="00D519DC" w:rsidRPr="00A253C3" w:rsidTr="008D3A7D">
        <w:trPr>
          <w:trHeight w:val="456"/>
        </w:trPr>
        <w:tc>
          <w:tcPr>
            <w:tcW w:w="709" w:type="dxa"/>
            <w:vMerge/>
          </w:tcPr>
          <w:p w:rsidR="00D519DC" w:rsidRPr="00A253C3" w:rsidRDefault="00D519DC" w:rsidP="0010511E">
            <w:pPr>
              <w:jc w:val="center"/>
              <w:rPr>
                <w:sz w:val="20"/>
                <w:szCs w:val="20"/>
              </w:rPr>
            </w:pPr>
          </w:p>
        </w:tc>
        <w:tc>
          <w:tcPr>
            <w:tcW w:w="1702" w:type="dxa"/>
            <w:gridSpan w:val="2"/>
            <w:vMerge/>
          </w:tcPr>
          <w:p w:rsidR="00D519DC" w:rsidRPr="00A253C3" w:rsidRDefault="00D519DC" w:rsidP="0010511E">
            <w:pPr>
              <w:jc w:val="center"/>
              <w:rPr>
                <w:b/>
                <w:sz w:val="20"/>
                <w:szCs w:val="20"/>
              </w:rPr>
            </w:pPr>
          </w:p>
        </w:tc>
        <w:tc>
          <w:tcPr>
            <w:tcW w:w="1275" w:type="dxa"/>
            <w:vMerge/>
          </w:tcPr>
          <w:p w:rsidR="00D519DC" w:rsidRPr="00A253C3" w:rsidRDefault="00D519DC" w:rsidP="0010511E">
            <w:pPr>
              <w:jc w:val="center"/>
              <w:rPr>
                <w:b/>
                <w:sz w:val="20"/>
                <w:szCs w:val="20"/>
              </w:rPr>
            </w:pPr>
          </w:p>
        </w:tc>
        <w:tc>
          <w:tcPr>
            <w:tcW w:w="1276" w:type="dxa"/>
            <w:vMerge w:val="restart"/>
          </w:tcPr>
          <w:p w:rsidR="00D519DC" w:rsidRPr="00A253C3" w:rsidRDefault="00D519DC" w:rsidP="0010511E">
            <w:pPr>
              <w:rPr>
                <w:sz w:val="20"/>
                <w:szCs w:val="20"/>
              </w:rPr>
            </w:pPr>
            <w:r w:rsidRPr="00A253C3">
              <w:rPr>
                <w:sz w:val="20"/>
                <w:szCs w:val="20"/>
              </w:rPr>
              <w:t>- бюджет городского округа Кинешма</w:t>
            </w:r>
          </w:p>
        </w:tc>
        <w:tc>
          <w:tcPr>
            <w:tcW w:w="1417" w:type="dxa"/>
            <w:vMerge w:val="restart"/>
          </w:tcPr>
          <w:p w:rsidR="00D519DC" w:rsidRPr="00C15329" w:rsidRDefault="00D519DC" w:rsidP="0010511E">
            <w:pPr>
              <w:jc w:val="center"/>
              <w:rPr>
                <w:color w:val="FF0000"/>
                <w:sz w:val="20"/>
                <w:szCs w:val="20"/>
              </w:rPr>
            </w:pPr>
            <w:r w:rsidRPr="00057F03">
              <w:rPr>
                <w:sz w:val="20"/>
                <w:szCs w:val="20"/>
              </w:rPr>
              <w:t>9608,8</w:t>
            </w:r>
          </w:p>
        </w:tc>
        <w:tc>
          <w:tcPr>
            <w:tcW w:w="1134" w:type="dxa"/>
            <w:vMerge w:val="restart"/>
          </w:tcPr>
          <w:p w:rsidR="00D519DC" w:rsidRPr="00C15329" w:rsidRDefault="00D519DC" w:rsidP="0010511E">
            <w:pPr>
              <w:jc w:val="center"/>
              <w:rPr>
                <w:color w:val="FF0000"/>
              </w:rPr>
            </w:pPr>
            <w:r w:rsidRPr="008E091C">
              <w:rPr>
                <w:sz w:val="20"/>
                <w:szCs w:val="20"/>
              </w:rPr>
              <w:t>9593,4</w:t>
            </w:r>
          </w:p>
        </w:tc>
        <w:tc>
          <w:tcPr>
            <w:tcW w:w="1701" w:type="dxa"/>
            <w:vMerge/>
          </w:tcPr>
          <w:p w:rsidR="00D519DC" w:rsidRPr="00A253C3" w:rsidRDefault="00D519DC" w:rsidP="0010511E">
            <w:pPr>
              <w:jc w:val="center"/>
              <w:rPr>
                <w:b/>
                <w:sz w:val="20"/>
                <w:szCs w:val="20"/>
              </w:rPr>
            </w:pPr>
          </w:p>
        </w:tc>
        <w:tc>
          <w:tcPr>
            <w:tcW w:w="2268" w:type="dxa"/>
            <w:vMerge/>
          </w:tcPr>
          <w:p w:rsidR="00D519DC" w:rsidRPr="00A253C3" w:rsidRDefault="00D519DC" w:rsidP="0010511E">
            <w:pPr>
              <w:jc w:val="center"/>
              <w:rPr>
                <w:b/>
                <w:sz w:val="20"/>
                <w:szCs w:val="20"/>
              </w:rPr>
            </w:pPr>
          </w:p>
        </w:tc>
        <w:tc>
          <w:tcPr>
            <w:tcW w:w="1134" w:type="dxa"/>
            <w:vMerge/>
          </w:tcPr>
          <w:p w:rsidR="00D519DC" w:rsidRPr="00A253C3" w:rsidRDefault="00D519DC" w:rsidP="0010511E">
            <w:pPr>
              <w:jc w:val="center"/>
              <w:rPr>
                <w:b/>
                <w:sz w:val="20"/>
                <w:szCs w:val="20"/>
              </w:rPr>
            </w:pPr>
          </w:p>
        </w:tc>
        <w:tc>
          <w:tcPr>
            <w:tcW w:w="993" w:type="dxa"/>
            <w:vMerge/>
          </w:tcPr>
          <w:p w:rsidR="00D519DC" w:rsidRPr="00A253C3" w:rsidRDefault="00D519DC" w:rsidP="0010511E">
            <w:pPr>
              <w:jc w:val="center"/>
              <w:rPr>
                <w:b/>
                <w:sz w:val="20"/>
                <w:szCs w:val="20"/>
              </w:rPr>
            </w:pPr>
          </w:p>
        </w:tc>
        <w:tc>
          <w:tcPr>
            <w:tcW w:w="992" w:type="dxa"/>
            <w:vMerge/>
          </w:tcPr>
          <w:p w:rsidR="00D519DC" w:rsidRPr="00A253C3" w:rsidRDefault="00D519DC" w:rsidP="0010511E">
            <w:pPr>
              <w:jc w:val="center"/>
              <w:rPr>
                <w:b/>
                <w:sz w:val="20"/>
                <w:szCs w:val="20"/>
              </w:rPr>
            </w:pPr>
          </w:p>
        </w:tc>
        <w:tc>
          <w:tcPr>
            <w:tcW w:w="1417" w:type="dxa"/>
            <w:vMerge/>
          </w:tcPr>
          <w:p w:rsidR="00D519DC" w:rsidRPr="00A253C3" w:rsidRDefault="00D519DC" w:rsidP="0010511E">
            <w:pPr>
              <w:jc w:val="center"/>
              <w:rPr>
                <w:b/>
                <w:sz w:val="20"/>
                <w:szCs w:val="20"/>
              </w:rPr>
            </w:pPr>
          </w:p>
        </w:tc>
      </w:tr>
      <w:tr w:rsidR="00D519DC" w:rsidRPr="00A253C3" w:rsidTr="00D519DC">
        <w:trPr>
          <w:trHeight w:val="1584"/>
        </w:trPr>
        <w:tc>
          <w:tcPr>
            <w:tcW w:w="709" w:type="dxa"/>
            <w:vMerge/>
          </w:tcPr>
          <w:p w:rsidR="00D519DC" w:rsidRPr="00A253C3" w:rsidRDefault="00D519DC" w:rsidP="0010511E">
            <w:pPr>
              <w:jc w:val="center"/>
              <w:rPr>
                <w:sz w:val="20"/>
                <w:szCs w:val="20"/>
              </w:rPr>
            </w:pPr>
          </w:p>
        </w:tc>
        <w:tc>
          <w:tcPr>
            <w:tcW w:w="1702" w:type="dxa"/>
            <w:gridSpan w:val="2"/>
            <w:vMerge/>
          </w:tcPr>
          <w:p w:rsidR="00D519DC" w:rsidRPr="00A253C3" w:rsidRDefault="00D519DC" w:rsidP="0010511E">
            <w:pPr>
              <w:jc w:val="center"/>
              <w:rPr>
                <w:b/>
                <w:sz w:val="20"/>
                <w:szCs w:val="20"/>
              </w:rPr>
            </w:pPr>
          </w:p>
        </w:tc>
        <w:tc>
          <w:tcPr>
            <w:tcW w:w="1275" w:type="dxa"/>
            <w:vMerge/>
          </w:tcPr>
          <w:p w:rsidR="00D519DC" w:rsidRPr="00A253C3" w:rsidRDefault="00D519DC" w:rsidP="0010511E">
            <w:pPr>
              <w:jc w:val="center"/>
              <w:rPr>
                <w:b/>
                <w:sz w:val="20"/>
                <w:szCs w:val="20"/>
              </w:rPr>
            </w:pPr>
          </w:p>
        </w:tc>
        <w:tc>
          <w:tcPr>
            <w:tcW w:w="1276" w:type="dxa"/>
            <w:vMerge/>
          </w:tcPr>
          <w:p w:rsidR="00D519DC" w:rsidRPr="00A253C3" w:rsidRDefault="00D519DC" w:rsidP="0010511E">
            <w:pPr>
              <w:rPr>
                <w:sz w:val="20"/>
                <w:szCs w:val="20"/>
              </w:rPr>
            </w:pPr>
          </w:p>
        </w:tc>
        <w:tc>
          <w:tcPr>
            <w:tcW w:w="1417" w:type="dxa"/>
            <w:vMerge/>
          </w:tcPr>
          <w:p w:rsidR="00D519DC" w:rsidRPr="00057F03" w:rsidRDefault="00D519DC" w:rsidP="0010511E">
            <w:pPr>
              <w:jc w:val="center"/>
              <w:rPr>
                <w:sz w:val="20"/>
                <w:szCs w:val="20"/>
              </w:rPr>
            </w:pPr>
          </w:p>
        </w:tc>
        <w:tc>
          <w:tcPr>
            <w:tcW w:w="1134" w:type="dxa"/>
            <w:vMerge/>
          </w:tcPr>
          <w:p w:rsidR="00D519DC" w:rsidRPr="008E091C" w:rsidRDefault="00D519DC" w:rsidP="0010511E">
            <w:pPr>
              <w:jc w:val="center"/>
              <w:rPr>
                <w:sz w:val="20"/>
                <w:szCs w:val="20"/>
              </w:rPr>
            </w:pPr>
          </w:p>
        </w:tc>
        <w:tc>
          <w:tcPr>
            <w:tcW w:w="1701" w:type="dxa"/>
            <w:vMerge/>
          </w:tcPr>
          <w:p w:rsidR="00D519DC" w:rsidRPr="00A253C3" w:rsidRDefault="00D519DC" w:rsidP="0010511E">
            <w:pPr>
              <w:jc w:val="center"/>
              <w:rPr>
                <w:b/>
                <w:sz w:val="20"/>
                <w:szCs w:val="20"/>
              </w:rPr>
            </w:pPr>
          </w:p>
        </w:tc>
        <w:tc>
          <w:tcPr>
            <w:tcW w:w="2268" w:type="dxa"/>
          </w:tcPr>
          <w:p w:rsidR="00D519DC" w:rsidRPr="008D3A7D" w:rsidRDefault="00D519DC" w:rsidP="0010511E">
            <w:pPr>
              <w:rPr>
                <w:sz w:val="20"/>
                <w:szCs w:val="20"/>
              </w:rPr>
            </w:pPr>
            <w:r w:rsidRPr="008D3A7D">
              <w:rPr>
                <w:sz w:val="20"/>
                <w:szCs w:val="20"/>
              </w:rPr>
              <w:t>Количество рабочих мест</w:t>
            </w:r>
            <w:r>
              <w:rPr>
                <w:sz w:val="20"/>
                <w:szCs w:val="20"/>
              </w:rPr>
              <w:t xml:space="preserve"> работников администрации  городского округа, по которым проведена специальная оценка труда</w:t>
            </w:r>
          </w:p>
        </w:tc>
        <w:tc>
          <w:tcPr>
            <w:tcW w:w="1134" w:type="dxa"/>
          </w:tcPr>
          <w:p w:rsidR="00D519DC" w:rsidRPr="00D519DC" w:rsidRDefault="00D519DC" w:rsidP="0010511E">
            <w:pPr>
              <w:jc w:val="center"/>
              <w:rPr>
                <w:sz w:val="20"/>
                <w:szCs w:val="20"/>
              </w:rPr>
            </w:pPr>
            <w:r w:rsidRPr="00D519DC">
              <w:rPr>
                <w:sz w:val="20"/>
                <w:szCs w:val="20"/>
              </w:rPr>
              <w:t xml:space="preserve">Чел. </w:t>
            </w:r>
          </w:p>
        </w:tc>
        <w:tc>
          <w:tcPr>
            <w:tcW w:w="993" w:type="dxa"/>
          </w:tcPr>
          <w:p w:rsidR="00D519DC" w:rsidRPr="00A253C3" w:rsidRDefault="00D519DC" w:rsidP="0010511E">
            <w:pPr>
              <w:jc w:val="center"/>
              <w:rPr>
                <w:b/>
                <w:sz w:val="20"/>
                <w:szCs w:val="20"/>
              </w:rPr>
            </w:pPr>
            <w:r>
              <w:rPr>
                <w:b/>
                <w:sz w:val="20"/>
                <w:szCs w:val="20"/>
              </w:rPr>
              <w:t>-</w:t>
            </w:r>
          </w:p>
        </w:tc>
        <w:tc>
          <w:tcPr>
            <w:tcW w:w="992" w:type="dxa"/>
          </w:tcPr>
          <w:p w:rsidR="00D519DC" w:rsidRPr="00A253C3" w:rsidRDefault="00D519DC" w:rsidP="0010511E">
            <w:pPr>
              <w:jc w:val="center"/>
              <w:rPr>
                <w:b/>
                <w:sz w:val="20"/>
                <w:szCs w:val="20"/>
              </w:rPr>
            </w:pPr>
            <w:r>
              <w:rPr>
                <w:b/>
                <w:sz w:val="20"/>
                <w:szCs w:val="20"/>
              </w:rPr>
              <w:t>-</w:t>
            </w:r>
          </w:p>
        </w:tc>
        <w:tc>
          <w:tcPr>
            <w:tcW w:w="1417" w:type="dxa"/>
            <w:vMerge/>
          </w:tcPr>
          <w:p w:rsidR="00D519DC" w:rsidRPr="00A253C3" w:rsidRDefault="00D519DC" w:rsidP="0010511E">
            <w:pPr>
              <w:jc w:val="center"/>
              <w:rPr>
                <w:b/>
                <w:sz w:val="20"/>
                <w:szCs w:val="20"/>
              </w:rPr>
            </w:pPr>
          </w:p>
        </w:tc>
      </w:tr>
      <w:tr w:rsidR="00D519DC" w:rsidRPr="00A253C3" w:rsidTr="0041774A">
        <w:trPr>
          <w:trHeight w:val="480"/>
        </w:trPr>
        <w:tc>
          <w:tcPr>
            <w:tcW w:w="709" w:type="dxa"/>
            <w:vMerge/>
          </w:tcPr>
          <w:p w:rsidR="00D519DC" w:rsidRPr="00A253C3" w:rsidRDefault="00D519DC" w:rsidP="0010511E">
            <w:pPr>
              <w:jc w:val="center"/>
              <w:rPr>
                <w:sz w:val="20"/>
                <w:szCs w:val="20"/>
              </w:rPr>
            </w:pPr>
          </w:p>
        </w:tc>
        <w:tc>
          <w:tcPr>
            <w:tcW w:w="1702" w:type="dxa"/>
            <w:gridSpan w:val="2"/>
            <w:vMerge/>
          </w:tcPr>
          <w:p w:rsidR="00D519DC" w:rsidRPr="00A253C3" w:rsidRDefault="00D519DC" w:rsidP="0010511E">
            <w:pPr>
              <w:jc w:val="center"/>
              <w:rPr>
                <w:b/>
                <w:sz w:val="20"/>
                <w:szCs w:val="20"/>
              </w:rPr>
            </w:pPr>
          </w:p>
        </w:tc>
        <w:tc>
          <w:tcPr>
            <w:tcW w:w="1275" w:type="dxa"/>
            <w:vMerge/>
          </w:tcPr>
          <w:p w:rsidR="00D519DC" w:rsidRPr="00A253C3" w:rsidRDefault="00D519DC" w:rsidP="0010511E">
            <w:pPr>
              <w:jc w:val="center"/>
              <w:rPr>
                <w:b/>
                <w:sz w:val="20"/>
                <w:szCs w:val="20"/>
              </w:rPr>
            </w:pPr>
          </w:p>
        </w:tc>
        <w:tc>
          <w:tcPr>
            <w:tcW w:w="1276" w:type="dxa"/>
            <w:vMerge/>
          </w:tcPr>
          <w:p w:rsidR="00D519DC" w:rsidRPr="00A253C3" w:rsidRDefault="00D519DC" w:rsidP="0010511E">
            <w:pPr>
              <w:rPr>
                <w:sz w:val="20"/>
                <w:szCs w:val="20"/>
              </w:rPr>
            </w:pPr>
          </w:p>
        </w:tc>
        <w:tc>
          <w:tcPr>
            <w:tcW w:w="1417" w:type="dxa"/>
            <w:vMerge/>
          </w:tcPr>
          <w:p w:rsidR="00D519DC" w:rsidRPr="00057F03" w:rsidRDefault="00D519DC" w:rsidP="0010511E">
            <w:pPr>
              <w:jc w:val="center"/>
              <w:rPr>
                <w:sz w:val="20"/>
                <w:szCs w:val="20"/>
              </w:rPr>
            </w:pPr>
          </w:p>
        </w:tc>
        <w:tc>
          <w:tcPr>
            <w:tcW w:w="1134" w:type="dxa"/>
            <w:vMerge/>
          </w:tcPr>
          <w:p w:rsidR="00D519DC" w:rsidRPr="008E091C" w:rsidRDefault="00D519DC" w:rsidP="0010511E">
            <w:pPr>
              <w:jc w:val="center"/>
              <w:rPr>
                <w:sz w:val="20"/>
                <w:szCs w:val="20"/>
              </w:rPr>
            </w:pPr>
          </w:p>
        </w:tc>
        <w:tc>
          <w:tcPr>
            <w:tcW w:w="1701" w:type="dxa"/>
            <w:vMerge/>
          </w:tcPr>
          <w:p w:rsidR="00D519DC" w:rsidRPr="00A253C3" w:rsidRDefault="00D519DC" w:rsidP="0010511E">
            <w:pPr>
              <w:jc w:val="center"/>
              <w:rPr>
                <w:b/>
                <w:sz w:val="20"/>
                <w:szCs w:val="20"/>
              </w:rPr>
            </w:pPr>
          </w:p>
        </w:tc>
        <w:tc>
          <w:tcPr>
            <w:tcW w:w="2268" w:type="dxa"/>
          </w:tcPr>
          <w:p w:rsidR="00D519DC" w:rsidRPr="008D3A7D" w:rsidRDefault="00D519DC" w:rsidP="0010511E">
            <w:pPr>
              <w:rPr>
                <w:sz w:val="20"/>
                <w:szCs w:val="20"/>
              </w:rPr>
            </w:pPr>
            <w:r>
              <w:rPr>
                <w:sz w:val="20"/>
                <w:szCs w:val="20"/>
              </w:rPr>
              <w:t>Количество работников администрации городского округа Кинешма, прошедших диспансеризацию</w:t>
            </w:r>
          </w:p>
        </w:tc>
        <w:tc>
          <w:tcPr>
            <w:tcW w:w="1134" w:type="dxa"/>
          </w:tcPr>
          <w:p w:rsidR="00D519DC" w:rsidRPr="00D519DC" w:rsidRDefault="00D519DC" w:rsidP="0010511E">
            <w:pPr>
              <w:jc w:val="center"/>
              <w:rPr>
                <w:sz w:val="20"/>
                <w:szCs w:val="20"/>
              </w:rPr>
            </w:pPr>
            <w:r>
              <w:rPr>
                <w:sz w:val="20"/>
                <w:szCs w:val="20"/>
              </w:rPr>
              <w:t>Чел.</w:t>
            </w:r>
          </w:p>
        </w:tc>
        <w:tc>
          <w:tcPr>
            <w:tcW w:w="993" w:type="dxa"/>
          </w:tcPr>
          <w:p w:rsidR="00D519DC" w:rsidRPr="004E0659" w:rsidRDefault="00D519DC" w:rsidP="0010511E">
            <w:pPr>
              <w:jc w:val="center"/>
              <w:rPr>
                <w:sz w:val="20"/>
                <w:szCs w:val="20"/>
              </w:rPr>
            </w:pPr>
            <w:r w:rsidRPr="004E0659">
              <w:rPr>
                <w:sz w:val="20"/>
                <w:szCs w:val="20"/>
              </w:rPr>
              <w:t>12</w:t>
            </w:r>
          </w:p>
        </w:tc>
        <w:tc>
          <w:tcPr>
            <w:tcW w:w="992" w:type="dxa"/>
          </w:tcPr>
          <w:p w:rsidR="00D519DC" w:rsidRPr="004E0659" w:rsidRDefault="00D519DC" w:rsidP="0010511E">
            <w:pPr>
              <w:jc w:val="center"/>
              <w:rPr>
                <w:sz w:val="20"/>
                <w:szCs w:val="20"/>
              </w:rPr>
            </w:pPr>
            <w:r w:rsidRPr="004E0659">
              <w:rPr>
                <w:sz w:val="20"/>
                <w:szCs w:val="20"/>
              </w:rPr>
              <w:t>11</w:t>
            </w:r>
          </w:p>
        </w:tc>
        <w:tc>
          <w:tcPr>
            <w:tcW w:w="1417" w:type="dxa"/>
            <w:vMerge/>
          </w:tcPr>
          <w:p w:rsidR="00D519DC" w:rsidRPr="00A253C3" w:rsidRDefault="00D519DC" w:rsidP="0010511E">
            <w:pPr>
              <w:jc w:val="center"/>
              <w:rPr>
                <w:b/>
                <w:sz w:val="20"/>
                <w:szCs w:val="20"/>
              </w:rPr>
            </w:pPr>
          </w:p>
        </w:tc>
      </w:tr>
      <w:tr w:rsidR="0041774A" w:rsidRPr="00A253C3" w:rsidTr="0010511E">
        <w:trPr>
          <w:trHeight w:val="254"/>
        </w:trPr>
        <w:tc>
          <w:tcPr>
            <w:tcW w:w="709" w:type="dxa"/>
            <w:vMerge w:val="restart"/>
          </w:tcPr>
          <w:p w:rsidR="0041774A" w:rsidRPr="0041774A" w:rsidRDefault="0041774A" w:rsidP="0010511E">
            <w:pPr>
              <w:jc w:val="center"/>
              <w:rPr>
                <w:sz w:val="20"/>
                <w:szCs w:val="20"/>
              </w:rPr>
            </w:pPr>
            <w:r w:rsidRPr="0041774A">
              <w:rPr>
                <w:sz w:val="20"/>
                <w:szCs w:val="20"/>
              </w:rPr>
              <w:t>2</w:t>
            </w:r>
          </w:p>
        </w:tc>
        <w:tc>
          <w:tcPr>
            <w:tcW w:w="1702" w:type="dxa"/>
            <w:gridSpan w:val="2"/>
            <w:vMerge w:val="restart"/>
          </w:tcPr>
          <w:p w:rsidR="0041774A" w:rsidRPr="00A253C3" w:rsidRDefault="0041774A" w:rsidP="0041774A">
            <w:pPr>
              <w:rPr>
                <w:sz w:val="20"/>
                <w:szCs w:val="20"/>
              </w:rPr>
            </w:pPr>
            <w:r w:rsidRPr="0041774A">
              <w:rPr>
                <w:sz w:val="20"/>
                <w:szCs w:val="20"/>
              </w:rPr>
              <w:t xml:space="preserve">Подпрограмма </w:t>
            </w:r>
            <w:r w:rsidRPr="00A253C3">
              <w:rPr>
                <w:sz w:val="20"/>
                <w:szCs w:val="20"/>
              </w:rPr>
              <w:t>«Обеспечение приватизации и содержание имущества муниципальной казны»</w:t>
            </w:r>
          </w:p>
        </w:tc>
        <w:tc>
          <w:tcPr>
            <w:tcW w:w="1275" w:type="dxa"/>
            <w:vMerge w:val="restart"/>
          </w:tcPr>
          <w:p w:rsidR="0041774A" w:rsidRPr="00A253C3" w:rsidRDefault="0041774A" w:rsidP="0010511E">
            <w:pPr>
              <w:jc w:val="center"/>
              <w:rPr>
                <w:b/>
                <w:sz w:val="20"/>
                <w:szCs w:val="20"/>
              </w:rPr>
            </w:pPr>
          </w:p>
        </w:tc>
        <w:tc>
          <w:tcPr>
            <w:tcW w:w="1276" w:type="dxa"/>
          </w:tcPr>
          <w:p w:rsidR="0041774A" w:rsidRPr="00A253C3" w:rsidRDefault="0041774A" w:rsidP="0010511E">
            <w:pPr>
              <w:rPr>
                <w:b/>
                <w:sz w:val="20"/>
                <w:szCs w:val="20"/>
              </w:rPr>
            </w:pPr>
            <w:r w:rsidRPr="00A253C3">
              <w:rPr>
                <w:sz w:val="20"/>
                <w:szCs w:val="20"/>
              </w:rPr>
              <w:t>Всего</w:t>
            </w:r>
          </w:p>
        </w:tc>
        <w:tc>
          <w:tcPr>
            <w:tcW w:w="1417" w:type="dxa"/>
            <w:vAlign w:val="center"/>
          </w:tcPr>
          <w:p w:rsidR="0041774A" w:rsidRPr="0041774A" w:rsidRDefault="0041774A" w:rsidP="0010511E">
            <w:pPr>
              <w:jc w:val="center"/>
              <w:rPr>
                <w:sz w:val="20"/>
                <w:szCs w:val="20"/>
              </w:rPr>
            </w:pPr>
            <w:r w:rsidRPr="0041774A">
              <w:rPr>
                <w:sz w:val="20"/>
                <w:szCs w:val="20"/>
              </w:rPr>
              <w:t>4231,1</w:t>
            </w:r>
          </w:p>
        </w:tc>
        <w:tc>
          <w:tcPr>
            <w:tcW w:w="1134" w:type="dxa"/>
            <w:vAlign w:val="center"/>
          </w:tcPr>
          <w:p w:rsidR="0041774A" w:rsidRPr="0041774A" w:rsidRDefault="0041774A" w:rsidP="0010511E">
            <w:pPr>
              <w:jc w:val="center"/>
              <w:rPr>
                <w:color w:val="FF0000"/>
                <w:sz w:val="20"/>
                <w:szCs w:val="20"/>
              </w:rPr>
            </w:pPr>
            <w:r w:rsidRPr="0041774A">
              <w:rPr>
                <w:sz w:val="20"/>
                <w:szCs w:val="20"/>
              </w:rPr>
              <w:t>4023,9</w:t>
            </w:r>
          </w:p>
        </w:tc>
        <w:tc>
          <w:tcPr>
            <w:tcW w:w="1701" w:type="dxa"/>
            <w:vMerge w:val="restart"/>
          </w:tcPr>
          <w:p w:rsidR="0041774A" w:rsidRPr="00A253C3" w:rsidRDefault="0041774A" w:rsidP="0010511E">
            <w:pPr>
              <w:jc w:val="center"/>
              <w:rPr>
                <w:b/>
                <w:sz w:val="20"/>
                <w:szCs w:val="20"/>
              </w:rPr>
            </w:pPr>
          </w:p>
        </w:tc>
        <w:tc>
          <w:tcPr>
            <w:tcW w:w="2268" w:type="dxa"/>
            <w:vMerge w:val="restart"/>
          </w:tcPr>
          <w:p w:rsidR="0041774A" w:rsidRPr="00A253C3" w:rsidRDefault="0041774A" w:rsidP="0010511E">
            <w:pPr>
              <w:jc w:val="center"/>
              <w:rPr>
                <w:b/>
                <w:sz w:val="20"/>
                <w:szCs w:val="20"/>
              </w:rPr>
            </w:pPr>
          </w:p>
        </w:tc>
        <w:tc>
          <w:tcPr>
            <w:tcW w:w="1134" w:type="dxa"/>
            <w:vMerge w:val="restart"/>
          </w:tcPr>
          <w:p w:rsidR="0041774A" w:rsidRPr="00A253C3" w:rsidRDefault="0041774A" w:rsidP="0010511E">
            <w:pPr>
              <w:jc w:val="center"/>
              <w:rPr>
                <w:b/>
                <w:sz w:val="20"/>
                <w:szCs w:val="20"/>
              </w:rPr>
            </w:pPr>
          </w:p>
        </w:tc>
        <w:tc>
          <w:tcPr>
            <w:tcW w:w="993" w:type="dxa"/>
            <w:vMerge w:val="restart"/>
          </w:tcPr>
          <w:p w:rsidR="0041774A" w:rsidRPr="00A253C3" w:rsidRDefault="0041774A" w:rsidP="0010511E">
            <w:pPr>
              <w:jc w:val="center"/>
              <w:rPr>
                <w:b/>
                <w:sz w:val="20"/>
                <w:szCs w:val="20"/>
              </w:rPr>
            </w:pPr>
          </w:p>
        </w:tc>
        <w:tc>
          <w:tcPr>
            <w:tcW w:w="992" w:type="dxa"/>
            <w:vMerge w:val="restart"/>
          </w:tcPr>
          <w:p w:rsidR="0041774A" w:rsidRPr="00A253C3" w:rsidRDefault="0041774A" w:rsidP="0010511E">
            <w:pPr>
              <w:jc w:val="center"/>
              <w:rPr>
                <w:b/>
                <w:sz w:val="20"/>
                <w:szCs w:val="20"/>
              </w:rPr>
            </w:pPr>
          </w:p>
        </w:tc>
        <w:tc>
          <w:tcPr>
            <w:tcW w:w="1417" w:type="dxa"/>
            <w:vMerge w:val="restart"/>
          </w:tcPr>
          <w:p w:rsidR="0041774A" w:rsidRPr="00A253C3" w:rsidRDefault="0041774A" w:rsidP="0010511E">
            <w:pPr>
              <w:jc w:val="center"/>
              <w:rPr>
                <w:b/>
                <w:sz w:val="20"/>
                <w:szCs w:val="20"/>
              </w:rPr>
            </w:pPr>
          </w:p>
          <w:p w:rsidR="0041774A" w:rsidRPr="00844462" w:rsidRDefault="0041774A" w:rsidP="0010511E">
            <w:pPr>
              <w:jc w:val="center"/>
              <w:rPr>
                <w:sz w:val="20"/>
                <w:szCs w:val="20"/>
              </w:rPr>
            </w:pPr>
          </w:p>
        </w:tc>
      </w:tr>
      <w:tr w:rsidR="0041774A" w:rsidRPr="00A253C3" w:rsidTr="0010511E">
        <w:trPr>
          <w:trHeight w:val="912"/>
        </w:trPr>
        <w:tc>
          <w:tcPr>
            <w:tcW w:w="709" w:type="dxa"/>
            <w:vMerge/>
          </w:tcPr>
          <w:p w:rsidR="0041774A" w:rsidRPr="00A253C3" w:rsidRDefault="0041774A" w:rsidP="0010511E">
            <w:pPr>
              <w:jc w:val="center"/>
              <w:rPr>
                <w:b/>
                <w:sz w:val="20"/>
                <w:szCs w:val="20"/>
              </w:rPr>
            </w:pPr>
          </w:p>
        </w:tc>
        <w:tc>
          <w:tcPr>
            <w:tcW w:w="1702" w:type="dxa"/>
            <w:gridSpan w:val="2"/>
            <w:vMerge/>
          </w:tcPr>
          <w:p w:rsidR="0041774A" w:rsidRPr="00A253C3" w:rsidRDefault="0041774A" w:rsidP="0010511E">
            <w:pPr>
              <w:jc w:val="center"/>
              <w:rPr>
                <w:b/>
                <w:sz w:val="20"/>
                <w:szCs w:val="20"/>
              </w:rPr>
            </w:pPr>
          </w:p>
        </w:tc>
        <w:tc>
          <w:tcPr>
            <w:tcW w:w="1275" w:type="dxa"/>
            <w:vMerge/>
          </w:tcPr>
          <w:p w:rsidR="0041774A" w:rsidRPr="00A253C3" w:rsidRDefault="0041774A" w:rsidP="0010511E">
            <w:pPr>
              <w:jc w:val="center"/>
              <w:rPr>
                <w:b/>
                <w:sz w:val="20"/>
                <w:szCs w:val="20"/>
              </w:rPr>
            </w:pPr>
          </w:p>
        </w:tc>
        <w:tc>
          <w:tcPr>
            <w:tcW w:w="1276" w:type="dxa"/>
          </w:tcPr>
          <w:p w:rsidR="0041774A" w:rsidRPr="00A253C3" w:rsidRDefault="0041774A" w:rsidP="0041774A">
            <w:pPr>
              <w:ind w:right="-108"/>
              <w:rPr>
                <w:sz w:val="20"/>
                <w:szCs w:val="20"/>
              </w:rPr>
            </w:pPr>
            <w:r w:rsidRPr="00A253C3">
              <w:rPr>
                <w:sz w:val="20"/>
                <w:szCs w:val="20"/>
              </w:rPr>
              <w:t>Бюджетные ассигнования</w:t>
            </w:r>
          </w:p>
          <w:p w:rsidR="0041774A" w:rsidRPr="00A253C3" w:rsidRDefault="0041774A" w:rsidP="0041774A">
            <w:pPr>
              <w:rPr>
                <w:sz w:val="20"/>
                <w:szCs w:val="20"/>
              </w:rPr>
            </w:pPr>
            <w:r>
              <w:rPr>
                <w:sz w:val="20"/>
                <w:szCs w:val="20"/>
              </w:rPr>
              <w:t xml:space="preserve">всего, </w:t>
            </w:r>
            <w:r>
              <w:rPr>
                <w:i/>
                <w:sz w:val="20"/>
                <w:szCs w:val="20"/>
              </w:rPr>
              <w:t xml:space="preserve">в том </w:t>
            </w:r>
            <w:r w:rsidRPr="00A253C3">
              <w:rPr>
                <w:i/>
                <w:sz w:val="20"/>
                <w:szCs w:val="20"/>
              </w:rPr>
              <w:t>числе</w:t>
            </w:r>
            <w:r w:rsidRPr="00A253C3">
              <w:rPr>
                <w:sz w:val="20"/>
                <w:szCs w:val="20"/>
              </w:rPr>
              <w:t>:</w:t>
            </w:r>
          </w:p>
        </w:tc>
        <w:tc>
          <w:tcPr>
            <w:tcW w:w="1417" w:type="dxa"/>
            <w:vAlign w:val="center"/>
          </w:tcPr>
          <w:p w:rsidR="0041774A" w:rsidRPr="00057F03" w:rsidRDefault="0041774A" w:rsidP="0010511E">
            <w:pPr>
              <w:jc w:val="center"/>
              <w:rPr>
                <w:sz w:val="20"/>
                <w:szCs w:val="20"/>
              </w:rPr>
            </w:pPr>
            <w:r w:rsidRPr="00057F03">
              <w:rPr>
                <w:sz w:val="20"/>
                <w:szCs w:val="20"/>
              </w:rPr>
              <w:t>4231,1</w:t>
            </w:r>
          </w:p>
        </w:tc>
        <w:tc>
          <w:tcPr>
            <w:tcW w:w="1134" w:type="dxa"/>
            <w:vAlign w:val="center"/>
          </w:tcPr>
          <w:p w:rsidR="0041774A" w:rsidRPr="00AC1F4F" w:rsidRDefault="0041774A" w:rsidP="0010511E">
            <w:pPr>
              <w:jc w:val="center"/>
              <w:rPr>
                <w:sz w:val="20"/>
                <w:szCs w:val="20"/>
              </w:rPr>
            </w:pPr>
            <w:r w:rsidRPr="00AC1F4F">
              <w:rPr>
                <w:sz w:val="20"/>
                <w:szCs w:val="20"/>
              </w:rPr>
              <w:t>402</w:t>
            </w:r>
            <w:r>
              <w:rPr>
                <w:sz w:val="20"/>
                <w:szCs w:val="20"/>
              </w:rPr>
              <w:t>3</w:t>
            </w:r>
            <w:r w:rsidRPr="00AC1F4F">
              <w:rPr>
                <w:sz w:val="20"/>
                <w:szCs w:val="20"/>
              </w:rPr>
              <w:t>,</w:t>
            </w:r>
            <w:r>
              <w:rPr>
                <w:sz w:val="20"/>
                <w:szCs w:val="20"/>
              </w:rPr>
              <w:t>9</w:t>
            </w:r>
          </w:p>
        </w:tc>
        <w:tc>
          <w:tcPr>
            <w:tcW w:w="1701" w:type="dxa"/>
            <w:vMerge/>
          </w:tcPr>
          <w:p w:rsidR="0041774A" w:rsidRPr="00A253C3" w:rsidRDefault="0041774A" w:rsidP="0010511E">
            <w:pPr>
              <w:jc w:val="center"/>
              <w:rPr>
                <w:b/>
                <w:sz w:val="20"/>
                <w:szCs w:val="20"/>
              </w:rPr>
            </w:pPr>
          </w:p>
        </w:tc>
        <w:tc>
          <w:tcPr>
            <w:tcW w:w="2268" w:type="dxa"/>
            <w:vMerge/>
          </w:tcPr>
          <w:p w:rsidR="0041774A" w:rsidRPr="00A253C3" w:rsidRDefault="0041774A" w:rsidP="0010511E">
            <w:pPr>
              <w:jc w:val="center"/>
              <w:rPr>
                <w:b/>
                <w:sz w:val="20"/>
                <w:szCs w:val="20"/>
              </w:rPr>
            </w:pPr>
          </w:p>
        </w:tc>
        <w:tc>
          <w:tcPr>
            <w:tcW w:w="1134" w:type="dxa"/>
            <w:vMerge/>
          </w:tcPr>
          <w:p w:rsidR="0041774A" w:rsidRPr="00A253C3" w:rsidRDefault="0041774A" w:rsidP="0010511E">
            <w:pPr>
              <w:jc w:val="center"/>
              <w:rPr>
                <w:b/>
                <w:sz w:val="20"/>
                <w:szCs w:val="20"/>
              </w:rPr>
            </w:pPr>
          </w:p>
        </w:tc>
        <w:tc>
          <w:tcPr>
            <w:tcW w:w="993" w:type="dxa"/>
            <w:vMerge/>
          </w:tcPr>
          <w:p w:rsidR="0041774A" w:rsidRPr="00A253C3" w:rsidRDefault="0041774A" w:rsidP="0010511E">
            <w:pPr>
              <w:jc w:val="center"/>
              <w:rPr>
                <w:b/>
                <w:sz w:val="20"/>
                <w:szCs w:val="20"/>
              </w:rPr>
            </w:pPr>
          </w:p>
        </w:tc>
        <w:tc>
          <w:tcPr>
            <w:tcW w:w="992" w:type="dxa"/>
            <w:vMerge/>
          </w:tcPr>
          <w:p w:rsidR="0041774A" w:rsidRPr="00A253C3" w:rsidRDefault="0041774A" w:rsidP="0010511E">
            <w:pPr>
              <w:jc w:val="center"/>
              <w:rPr>
                <w:b/>
                <w:sz w:val="20"/>
                <w:szCs w:val="20"/>
              </w:rPr>
            </w:pPr>
          </w:p>
        </w:tc>
        <w:tc>
          <w:tcPr>
            <w:tcW w:w="1417" w:type="dxa"/>
            <w:vMerge/>
          </w:tcPr>
          <w:p w:rsidR="0041774A" w:rsidRPr="00A253C3" w:rsidRDefault="0041774A" w:rsidP="0010511E">
            <w:pPr>
              <w:jc w:val="center"/>
              <w:rPr>
                <w:b/>
                <w:sz w:val="20"/>
                <w:szCs w:val="20"/>
              </w:rPr>
            </w:pPr>
          </w:p>
        </w:tc>
      </w:tr>
      <w:tr w:rsidR="0041774A" w:rsidRPr="00A253C3" w:rsidTr="0010511E">
        <w:trPr>
          <w:trHeight w:val="283"/>
        </w:trPr>
        <w:tc>
          <w:tcPr>
            <w:tcW w:w="709" w:type="dxa"/>
            <w:vMerge/>
          </w:tcPr>
          <w:p w:rsidR="0041774A" w:rsidRPr="00A253C3" w:rsidRDefault="0041774A" w:rsidP="0010511E">
            <w:pPr>
              <w:jc w:val="center"/>
              <w:rPr>
                <w:b/>
                <w:sz w:val="20"/>
                <w:szCs w:val="20"/>
              </w:rPr>
            </w:pPr>
          </w:p>
        </w:tc>
        <w:tc>
          <w:tcPr>
            <w:tcW w:w="1702" w:type="dxa"/>
            <w:gridSpan w:val="2"/>
            <w:vMerge/>
          </w:tcPr>
          <w:p w:rsidR="0041774A" w:rsidRPr="00A253C3" w:rsidRDefault="0041774A" w:rsidP="0010511E">
            <w:pPr>
              <w:jc w:val="center"/>
              <w:rPr>
                <w:b/>
                <w:sz w:val="20"/>
                <w:szCs w:val="20"/>
              </w:rPr>
            </w:pPr>
          </w:p>
        </w:tc>
        <w:tc>
          <w:tcPr>
            <w:tcW w:w="1275" w:type="dxa"/>
            <w:vMerge/>
          </w:tcPr>
          <w:p w:rsidR="0041774A" w:rsidRPr="00A253C3" w:rsidRDefault="0041774A" w:rsidP="0010511E">
            <w:pPr>
              <w:jc w:val="center"/>
              <w:rPr>
                <w:b/>
                <w:sz w:val="20"/>
                <w:szCs w:val="20"/>
              </w:rPr>
            </w:pPr>
          </w:p>
        </w:tc>
        <w:tc>
          <w:tcPr>
            <w:tcW w:w="1276" w:type="dxa"/>
          </w:tcPr>
          <w:p w:rsidR="0041774A" w:rsidRPr="00A253C3" w:rsidRDefault="0041774A" w:rsidP="0010511E">
            <w:pPr>
              <w:rPr>
                <w:sz w:val="20"/>
                <w:szCs w:val="20"/>
              </w:rPr>
            </w:pPr>
            <w:r w:rsidRPr="00A253C3">
              <w:rPr>
                <w:sz w:val="20"/>
                <w:szCs w:val="20"/>
              </w:rPr>
              <w:t>- бюджет городского округа Кинешма</w:t>
            </w:r>
          </w:p>
        </w:tc>
        <w:tc>
          <w:tcPr>
            <w:tcW w:w="1417" w:type="dxa"/>
            <w:vAlign w:val="center"/>
          </w:tcPr>
          <w:p w:rsidR="0041774A" w:rsidRPr="00057F03" w:rsidRDefault="0041774A" w:rsidP="0010511E">
            <w:pPr>
              <w:jc w:val="center"/>
              <w:rPr>
                <w:sz w:val="20"/>
                <w:szCs w:val="20"/>
              </w:rPr>
            </w:pPr>
            <w:r w:rsidRPr="00057F03">
              <w:rPr>
                <w:sz w:val="20"/>
                <w:szCs w:val="20"/>
              </w:rPr>
              <w:t>4231,1</w:t>
            </w:r>
          </w:p>
        </w:tc>
        <w:tc>
          <w:tcPr>
            <w:tcW w:w="1134" w:type="dxa"/>
            <w:vAlign w:val="center"/>
          </w:tcPr>
          <w:p w:rsidR="0041774A" w:rsidRPr="00AC1F4F" w:rsidRDefault="0041774A" w:rsidP="0010511E">
            <w:pPr>
              <w:jc w:val="center"/>
              <w:rPr>
                <w:sz w:val="20"/>
                <w:szCs w:val="20"/>
              </w:rPr>
            </w:pPr>
            <w:r w:rsidRPr="00AC1F4F">
              <w:rPr>
                <w:sz w:val="20"/>
                <w:szCs w:val="20"/>
              </w:rPr>
              <w:t>402</w:t>
            </w:r>
            <w:r>
              <w:rPr>
                <w:sz w:val="20"/>
                <w:szCs w:val="20"/>
              </w:rPr>
              <w:t>3</w:t>
            </w:r>
            <w:r w:rsidRPr="00AC1F4F">
              <w:rPr>
                <w:sz w:val="20"/>
                <w:szCs w:val="20"/>
              </w:rPr>
              <w:t>,</w:t>
            </w:r>
            <w:r>
              <w:rPr>
                <w:sz w:val="20"/>
                <w:szCs w:val="20"/>
              </w:rPr>
              <w:t>9</w:t>
            </w:r>
          </w:p>
        </w:tc>
        <w:tc>
          <w:tcPr>
            <w:tcW w:w="1701" w:type="dxa"/>
            <w:vMerge/>
          </w:tcPr>
          <w:p w:rsidR="0041774A" w:rsidRPr="00A253C3" w:rsidRDefault="0041774A" w:rsidP="0010511E">
            <w:pPr>
              <w:jc w:val="center"/>
              <w:rPr>
                <w:b/>
                <w:sz w:val="20"/>
                <w:szCs w:val="20"/>
              </w:rPr>
            </w:pPr>
          </w:p>
        </w:tc>
        <w:tc>
          <w:tcPr>
            <w:tcW w:w="2268" w:type="dxa"/>
            <w:vMerge/>
          </w:tcPr>
          <w:p w:rsidR="0041774A" w:rsidRPr="00A253C3" w:rsidRDefault="0041774A" w:rsidP="0010511E">
            <w:pPr>
              <w:jc w:val="center"/>
              <w:rPr>
                <w:b/>
                <w:sz w:val="20"/>
                <w:szCs w:val="20"/>
              </w:rPr>
            </w:pPr>
          </w:p>
        </w:tc>
        <w:tc>
          <w:tcPr>
            <w:tcW w:w="1134" w:type="dxa"/>
            <w:vMerge/>
          </w:tcPr>
          <w:p w:rsidR="0041774A" w:rsidRPr="00A253C3" w:rsidRDefault="0041774A" w:rsidP="0010511E">
            <w:pPr>
              <w:jc w:val="center"/>
              <w:rPr>
                <w:b/>
                <w:sz w:val="20"/>
                <w:szCs w:val="20"/>
              </w:rPr>
            </w:pPr>
          </w:p>
        </w:tc>
        <w:tc>
          <w:tcPr>
            <w:tcW w:w="993" w:type="dxa"/>
            <w:vMerge/>
          </w:tcPr>
          <w:p w:rsidR="0041774A" w:rsidRPr="00A253C3" w:rsidRDefault="0041774A" w:rsidP="0010511E">
            <w:pPr>
              <w:jc w:val="center"/>
              <w:rPr>
                <w:b/>
                <w:sz w:val="20"/>
                <w:szCs w:val="20"/>
              </w:rPr>
            </w:pPr>
          </w:p>
        </w:tc>
        <w:tc>
          <w:tcPr>
            <w:tcW w:w="992" w:type="dxa"/>
            <w:vMerge/>
          </w:tcPr>
          <w:p w:rsidR="0041774A" w:rsidRPr="00A253C3" w:rsidRDefault="0041774A" w:rsidP="0010511E">
            <w:pPr>
              <w:jc w:val="center"/>
              <w:rPr>
                <w:b/>
                <w:sz w:val="20"/>
                <w:szCs w:val="20"/>
              </w:rPr>
            </w:pPr>
          </w:p>
        </w:tc>
        <w:tc>
          <w:tcPr>
            <w:tcW w:w="1417" w:type="dxa"/>
            <w:vMerge/>
          </w:tcPr>
          <w:p w:rsidR="0041774A" w:rsidRPr="00A253C3" w:rsidRDefault="0041774A" w:rsidP="0010511E">
            <w:pPr>
              <w:jc w:val="center"/>
              <w:rPr>
                <w:b/>
                <w:sz w:val="20"/>
                <w:szCs w:val="20"/>
              </w:rPr>
            </w:pPr>
          </w:p>
        </w:tc>
      </w:tr>
      <w:tr w:rsidR="0010511E" w:rsidRPr="00A253C3" w:rsidTr="0010511E">
        <w:trPr>
          <w:trHeight w:val="288"/>
        </w:trPr>
        <w:tc>
          <w:tcPr>
            <w:tcW w:w="709" w:type="dxa"/>
            <w:vMerge w:val="restart"/>
          </w:tcPr>
          <w:p w:rsidR="0010511E" w:rsidRPr="0041774A" w:rsidRDefault="0041774A" w:rsidP="0010511E">
            <w:pPr>
              <w:jc w:val="center"/>
              <w:rPr>
                <w:sz w:val="20"/>
                <w:szCs w:val="20"/>
              </w:rPr>
            </w:pPr>
            <w:r>
              <w:rPr>
                <w:sz w:val="20"/>
                <w:szCs w:val="20"/>
              </w:rPr>
              <w:t>2.1</w:t>
            </w:r>
          </w:p>
        </w:tc>
        <w:tc>
          <w:tcPr>
            <w:tcW w:w="1702" w:type="dxa"/>
            <w:gridSpan w:val="2"/>
            <w:vMerge w:val="restart"/>
          </w:tcPr>
          <w:p w:rsidR="0010511E" w:rsidRPr="00A253C3" w:rsidRDefault="0010511E" w:rsidP="0041774A">
            <w:pPr>
              <w:rPr>
                <w:b/>
                <w:sz w:val="20"/>
                <w:szCs w:val="20"/>
              </w:rPr>
            </w:pPr>
            <w:r w:rsidRPr="0041774A">
              <w:rPr>
                <w:sz w:val="20"/>
                <w:szCs w:val="20"/>
              </w:rPr>
              <w:t>Основное мероприятие</w:t>
            </w:r>
            <w:r w:rsidRPr="00A253C3">
              <w:rPr>
                <w:b/>
                <w:sz w:val="20"/>
                <w:szCs w:val="20"/>
              </w:rPr>
              <w:t xml:space="preserve"> </w:t>
            </w:r>
            <w:r w:rsidRPr="00A253C3">
              <w:rPr>
                <w:sz w:val="20"/>
                <w:szCs w:val="20"/>
              </w:rPr>
              <w:t xml:space="preserve">«Управление и распоряжение муниципальным </w:t>
            </w:r>
            <w:r w:rsidRPr="00A253C3">
              <w:rPr>
                <w:sz w:val="20"/>
                <w:szCs w:val="20"/>
              </w:rPr>
              <w:lastRenderedPageBreak/>
              <w:t>имуществом городского округа Кинешма»</w:t>
            </w:r>
          </w:p>
        </w:tc>
        <w:tc>
          <w:tcPr>
            <w:tcW w:w="1275" w:type="dxa"/>
            <w:vMerge w:val="restart"/>
          </w:tcPr>
          <w:p w:rsidR="0010511E" w:rsidRPr="00A253C3" w:rsidRDefault="0010511E" w:rsidP="0010511E">
            <w:pPr>
              <w:jc w:val="center"/>
              <w:rPr>
                <w:b/>
                <w:sz w:val="20"/>
                <w:szCs w:val="20"/>
              </w:rPr>
            </w:pPr>
          </w:p>
        </w:tc>
        <w:tc>
          <w:tcPr>
            <w:tcW w:w="1276" w:type="dxa"/>
          </w:tcPr>
          <w:p w:rsidR="0010511E" w:rsidRPr="00A253C3" w:rsidRDefault="0010511E" w:rsidP="0010511E">
            <w:pPr>
              <w:rPr>
                <w:b/>
                <w:sz w:val="20"/>
                <w:szCs w:val="20"/>
              </w:rPr>
            </w:pPr>
            <w:r w:rsidRPr="00A253C3">
              <w:rPr>
                <w:sz w:val="20"/>
                <w:szCs w:val="20"/>
              </w:rPr>
              <w:t>Всего</w:t>
            </w:r>
          </w:p>
        </w:tc>
        <w:tc>
          <w:tcPr>
            <w:tcW w:w="1417" w:type="dxa"/>
            <w:vAlign w:val="center"/>
          </w:tcPr>
          <w:p w:rsidR="0010511E" w:rsidRPr="00057F03" w:rsidRDefault="0010511E" w:rsidP="0010511E">
            <w:pPr>
              <w:jc w:val="center"/>
            </w:pPr>
            <w:r w:rsidRPr="00057F03">
              <w:rPr>
                <w:sz w:val="20"/>
                <w:szCs w:val="20"/>
              </w:rPr>
              <w:t>4231,1</w:t>
            </w:r>
          </w:p>
        </w:tc>
        <w:tc>
          <w:tcPr>
            <w:tcW w:w="1134" w:type="dxa"/>
            <w:vAlign w:val="center"/>
          </w:tcPr>
          <w:p w:rsidR="0010511E" w:rsidRPr="00AC1F4F" w:rsidRDefault="0010511E" w:rsidP="0010511E">
            <w:pPr>
              <w:jc w:val="center"/>
            </w:pPr>
            <w:r w:rsidRPr="00AC1F4F">
              <w:rPr>
                <w:sz w:val="20"/>
                <w:szCs w:val="20"/>
              </w:rPr>
              <w:t>402</w:t>
            </w:r>
            <w:r>
              <w:rPr>
                <w:sz w:val="20"/>
                <w:szCs w:val="20"/>
              </w:rPr>
              <w:t>3</w:t>
            </w:r>
            <w:r w:rsidRPr="00AC1F4F">
              <w:rPr>
                <w:sz w:val="20"/>
                <w:szCs w:val="20"/>
              </w:rPr>
              <w:t>,</w:t>
            </w:r>
            <w:r>
              <w:rPr>
                <w:sz w:val="20"/>
                <w:szCs w:val="20"/>
              </w:rPr>
              <w:t>9</w:t>
            </w:r>
          </w:p>
        </w:tc>
        <w:tc>
          <w:tcPr>
            <w:tcW w:w="1701" w:type="dxa"/>
            <w:vMerge w:val="restart"/>
          </w:tcPr>
          <w:p w:rsidR="0010511E" w:rsidRPr="008E091C" w:rsidRDefault="0010511E" w:rsidP="0041774A">
            <w:pPr>
              <w:rPr>
                <w:rFonts w:eastAsia="Calibri"/>
                <w:color w:val="FF0000"/>
                <w:sz w:val="20"/>
                <w:szCs w:val="20"/>
              </w:rPr>
            </w:pPr>
            <w:r w:rsidRPr="008E5F7C">
              <w:rPr>
                <w:rFonts w:eastAsia="Calibri"/>
                <w:sz w:val="20"/>
                <w:szCs w:val="20"/>
              </w:rPr>
              <w:t xml:space="preserve">Основное мероприятие выполнено. Отклонение в сумме </w:t>
            </w:r>
            <w:r w:rsidRPr="008E5F7C">
              <w:rPr>
                <w:rFonts w:eastAsia="Calibri"/>
                <w:sz w:val="18"/>
                <w:szCs w:val="18"/>
              </w:rPr>
              <w:t>207,</w:t>
            </w:r>
            <w:r>
              <w:rPr>
                <w:rFonts w:eastAsia="Calibri"/>
                <w:sz w:val="18"/>
                <w:szCs w:val="18"/>
              </w:rPr>
              <w:t>2</w:t>
            </w:r>
            <w:r w:rsidRPr="008E5F7C">
              <w:rPr>
                <w:rFonts w:eastAsia="Calibri"/>
                <w:sz w:val="20"/>
                <w:szCs w:val="20"/>
              </w:rPr>
              <w:t xml:space="preserve"> тыс.</w:t>
            </w:r>
            <w:r w:rsidR="0041774A">
              <w:rPr>
                <w:rFonts w:eastAsia="Calibri"/>
                <w:sz w:val="20"/>
                <w:szCs w:val="20"/>
              </w:rPr>
              <w:t xml:space="preserve"> </w:t>
            </w:r>
            <w:r w:rsidRPr="008E5F7C">
              <w:rPr>
                <w:rFonts w:eastAsia="Calibri"/>
                <w:sz w:val="20"/>
                <w:szCs w:val="20"/>
              </w:rPr>
              <w:lastRenderedPageBreak/>
              <w:t xml:space="preserve">руб. Кредиторская задолженность в сумме </w:t>
            </w:r>
            <w:r w:rsidRPr="008E5F7C">
              <w:rPr>
                <w:rFonts w:eastAsia="Calibri"/>
                <w:sz w:val="18"/>
                <w:szCs w:val="18"/>
              </w:rPr>
              <w:t>75,4</w:t>
            </w:r>
            <w:r w:rsidRPr="008E5F7C">
              <w:rPr>
                <w:rFonts w:eastAsia="Calibri"/>
                <w:sz w:val="20"/>
                <w:szCs w:val="20"/>
              </w:rPr>
              <w:t xml:space="preserve"> тыс. руб.</w:t>
            </w:r>
            <w:r w:rsidRPr="008E091C">
              <w:rPr>
                <w:rFonts w:eastAsia="Calibri"/>
                <w:color w:val="FF0000"/>
                <w:sz w:val="20"/>
                <w:szCs w:val="20"/>
              </w:rPr>
              <w:t xml:space="preserve"> </w:t>
            </w:r>
            <w:r w:rsidRPr="008E5F7C">
              <w:rPr>
                <w:rFonts w:eastAsia="Calibri"/>
                <w:sz w:val="20"/>
                <w:szCs w:val="20"/>
              </w:rPr>
              <w:t xml:space="preserve">Отклонение в сумме </w:t>
            </w:r>
            <w:r w:rsidRPr="008E5F7C">
              <w:rPr>
                <w:rFonts w:eastAsia="Calibri"/>
                <w:sz w:val="18"/>
                <w:szCs w:val="18"/>
              </w:rPr>
              <w:t>131,</w:t>
            </w:r>
            <w:r>
              <w:rPr>
                <w:rFonts w:eastAsia="Calibri"/>
                <w:sz w:val="18"/>
                <w:szCs w:val="18"/>
              </w:rPr>
              <w:t>8</w:t>
            </w:r>
            <w:r w:rsidRPr="008E5F7C">
              <w:rPr>
                <w:rFonts w:eastAsia="Calibri"/>
                <w:sz w:val="20"/>
                <w:szCs w:val="20"/>
              </w:rPr>
              <w:t xml:space="preserve"> тыс.</w:t>
            </w:r>
            <w:r>
              <w:rPr>
                <w:rFonts w:eastAsia="Calibri"/>
                <w:sz w:val="20"/>
                <w:szCs w:val="20"/>
              </w:rPr>
              <w:t xml:space="preserve"> </w:t>
            </w:r>
            <w:r w:rsidRPr="008E5F7C">
              <w:rPr>
                <w:rFonts w:eastAsia="Calibri"/>
                <w:sz w:val="20"/>
                <w:szCs w:val="20"/>
              </w:rPr>
              <w:t>руб. в связи с исполнением муниципальных контрактов на меньшую сумму</w:t>
            </w:r>
          </w:p>
        </w:tc>
        <w:tc>
          <w:tcPr>
            <w:tcW w:w="2268" w:type="dxa"/>
            <w:vMerge w:val="restart"/>
          </w:tcPr>
          <w:p w:rsidR="0010511E" w:rsidRPr="00AE2B7B" w:rsidRDefault="0010511E" w:rsidP="0010511E">
            <w:pPr>
              <w:jc w:val="both"/>
              <w:rPr>
                <w:rFonts w:eastAsia="Calibri"/>
                <w:sz w:val="18"/>
                <w:szCs w:val="18"/>
              </w:rPr>
            </w:pPr>
          </w:p>
        </w:tc>
        <w:tc>
          <w:tcPr>
            <w:tcW w:w="1134" w:type="dxa"/>
            <w:vMerge w:val="restart"/>
          </w:tcPr>
          <w:p w:rsidR="0010511E" w:rsidRPr="00E10BAB" w:rsidRDefault="0010511E" w:rsidP="0010511E">
            <w:pPr>
              <w:jc w:val="center"/>
              <w:rPr>
                <w:sz w:val="20"/>
                <w:szCs w:val="20"/>
              </w:rPr>
            </w:pPr>
          </w:p>
        </w:tc>
        <w:tc>
          <w:tcPr>
            <w:tcW w:w="993" w:type="dxa"/>
            <w:vMerge w:val="restart"/>
          </w:tcPr>
          <w:p w:rsidR="0010511E" w:rsidRPr="002408B9" w:rsidRDefault="0010511E" w:rsidP="0010511E">
            <w:pPr>
              <w:jc w:val="center"/>
              <w:rPr>
                <w:sz w:val="20"/>
                <w:szCs w:val="20"/>
              </w:rPr>
            </w:pPr>
          </w:p>
        </w:tc>
        <w:tc>
          <w:tcPr>
            <w:tcW w:w="992" w:type="dxa"/>
            <w:vMerge w:val="restart"/>
          </w:tcPr>
          <w:p w:rsidR="0010511E" w:rsidRPr="000A7626" w:rsidRDefault="0010511E" w:rsidP="0010511E">
            <w:pPr>
              <w:jc w:val="center"/>
              <w:rPr>
                <w:sz w:val="20"/>
                <w:szCs w:val="20"/>
              </w:rPr>
            </w:pPr>
          </w:p>
        </w:tc>
        <w:tc>
          <w:tcPr>
            <w:tcW w:w="1417" w:type="dxa"/>
            <w:vMerge w:val="restart"/>
            <w:vAlign w:val="center"/>
          </w:tcPr>
          <w:p w:rsidR="0010511E" w:rsidRPr="00A22355" w:rsidRDefault="0010511E" w:rsidP="0010511E">
            <w:pPr>
              <w:jc w:val="center"/>
              <w:rPr>
                <w:sz w:val="20"/>
                <w:szCs w:val="20"/>
              </w:rPr>
            </w:pPr>
          </w:p>
        </w:tc>
      </w:tr>
      <w:tr w:rsidR="0010511E" w:rsidRPr="00A253C3" w:rsidTr="0010511E">
        <w:trPr>
          <w:trHeight w:val="990"/>
        </w:trPr>
        <w:tc>
          <w:tcPr>
            <w:tcW w:w="709" w:type="dxa"/>
            <w:vMerge/>
          </w:tcPr>
          <w:p w:rsidR="0010511E" w:rsidRPr="00A253C3" w:rsidRDefault="0010511E" w:rsidP="0010511E">
            <w:pPr>
              <w:jc w:val="center"/>
              <w:rPr>
                <w:b/>
                <w:sz w:val="20"/>
                <w:szCs w:val="20"/>
              </w:rPr>
            </w:pPr>
          </w:p>
        </w:tc>
        <w:tc>
          <w:tcPr>
            <w:tcW w:w="1702" w:type="dxa"/>
            <w:gridSpan w:val="2"/>
            <w:vMerge/>
          </w:tcPr>
          <w:p w:rsidR="0010511E" w:rsidRPr="00A253C3" w:rsidRDefault="0010511E" w:rsidP="0010511E">
            <w:pPr>
              <w:jc w:val="center"/>
              <w:rPr>
                <w:b/>
                <w:sz w:val="20"/>
                <w:szCs w:val="20"/>
              </w:rPr>
            </w:pPr>
          </w:p>
        </w:tc>
        <w:tc>
          <w:tcPr>
            <w:tcW w:w="1275" w:type="dxa"/>
            <w:vMerge/>
          </w:tcPr>
          <w:p w:rsidR="0010511E" w:rsidRPr="00A253C3" w:rsidRDefault="0010511E" w:rsidP="0010511E">
            <w:pPr>
              <w:jc w:val="center"/>
              <w:rPr>
                <w:b/>
                <w:sz w:val="20"/>
                <w:szCs w:val="20"/>
              </w:rPr>
            </w:pPr>
          </w:p>
        </w:tc>
        <w:tc>
          <w:tcPr>
            <w:tcW w:w="1276" w:type="dxa"/>
          </w:tcPr>
          <w:p w:rsidR="0010511E" w:rsidRPr="00A253C3" w:rsidRDefault="0010511E" w:rsidP="0041774A">
            <w:pPr>
              <w:ind w:right="-108"/>
              <w:rPr>
                <w:sz w:val="20"/>
                <w:szCs w:val="20"/>
              </w:rPr>
            </w:pPr>
            <w:r w:rsidRPr="00A253C3">
              <w:rPr>
                <w:sz w:val="20"/>
                <w:szCs w:val="20"/>
              </w:rPr>
              <w:t>Бюджетные ассигнования</w:t>
            </w:r>
          </w:p>
          <w:p w:rsidR="0010511E" w:rsidRPr="00A253C3" w:rsidRDefault="0041774A" w:rsidP="0041774A">
            <w:pPr>
              <w:rPr>
                <w:sz w:val="20"/>
                <w:szCs w:val="20"/>
              </w:rPr>
            </w:pPr>
            <w:r>
              <w:rPr>
                <w:sz w:val="20"/>
                <w:szCs w:val="20"/>
              </w:rPr>
              <w:t xml:space="preserve">всего, </w:t>
            </w:r>
            <w:r w:rsidR="0010511E" w:rsidRPr="00A253C3">
              <w:rPr>
                <w:i/>
                <w:sz w:val="20"/>
                <w:szCs w:val="20"/>
              </w:rPr>
              <w:t>в том числе</w:t>
            </w:r>
            <w:r w:rsidR="0010511E" w:rsidRPr="00A253C3">
              <w:rPr>
                <w:sz w:val="20"/>
                <w:szCs w:val="20"/>
              </w:rPr>
              <w:t>:</w:t>
            </w:r>
          </w:p>
        </w:tc>
        <w:tc>
          <w:tcPr>
            <w:tcW w:w="1417" w:type="dxa"/>
            <w:vAlign w:val="center"/>
          </w:tcPr>
          <w:p w:rsidR="0010511E" w:rsidRPr="00057F03" w:rsidRDefault="0010511E" w:rsidP="0010511E">
            <w:pPr>
              <w:jc w:val="center"/>
            </w:pPr>
            <w:r w:rsidRPr="00057F03">
              <w:rPr>
                <w:sz w:val="20"/>
                <w:szCs w:val="20"/>
              </w:rPr>
              <w:t>4231,1</w:t>
            </w:r>
          </w:p>
        </w:tc>
        <w:tc>
          <w:tcPr>
            <w:tcW w:w="1134" w:type="dxa"/>
            <w:vAlign w:val="center"/>
          </w:tcPr>
          <w:p w:rsidR="0010511E" w:rsidRPr="00AC1F4F" w:rsidRDefault="0010511E" w:rsidP="0010511E">
            <w:pPr>
              <w:jc w:val="center"/>
              <w:rPr>
                <w:sz w:val="20"/>
                <w:szCs w:val="20"/>
              </w:rPr>
            </w:pPr>
            <w:r w:rsidRPr="00AC1F4F">
              <w:rPr>
                <w:sz w:val="20"/>
                <w:szCs w:val="20"/>
              </w:rPr>
              <w:t>402</w:t>
            </w:r>
            <w:r>
              <w:rPr>
                <w:sz w:val="20"/>
                <w:szCs w:val="20"/>
              </w:rPr>
              <w:t>3</w:t>
            </w:r>
            <w:r w:rsidRPr="00AC1F4F">
              <w:rPr>
                <w:sz w:val="20"/>
                <w:szCs w:val="20"/>
              </w:rPr>
              <w:t>,</w:t>
            </w:r>
            <w:r>
              <w:rPr>
                <w:sz w:val="20"/>
                <w:szCs w:val="20"/>
              </w:rPr>
              <w:t>9</w:t>
            </w:r>
          </w:p>
        </w:tc>
        <w:tc>
          <w:tcPr>
            <w:tcW w:w="1701" w:type="dxa"/>
            <w:vMerge/>
          </w:tcPr>
          <w:p w:rsidR="0010511E" w:rsidRPr="008E091C" w:rsidRDefault="0010511E" w:rsidP="0010511E">
            <w:pPr>
              <w:jc w:val="center"/>
              <w:rPr>
                <w:b/>
                <w:color w:val="FF0000"/>
                <w:sz w:val="20"/>
                <w:szCs w:val="20"/>
              </w:rPr>
            </w:pPr>
          </w:p>
        </w:tc>
        <w:tc>
          <w:tcPr>
            <w:tcW w:w="2268" w:type="dxa"/>
            <w:vMerge/>
          </w:tcPr>
          <w:p w:rsidR="0010511E" w:rsidRPr="00AE2B7B" w:rsidRDefault="0010511E" w:rsidP="0010511E">
            <w:pPr>
              <w:jc w:val="both"/>
              <w:rPr>
                <w:rFonts w:eastAsia="Calibri"/>
                <w:sz w:val="18"/>
                <w:szCs w:val="18"/>
              </w:rPr>
            </w:pPr>
          </w:p>
        </w:tc>
        <w:tc>
          <w:tcPr>
            <w:tcW w:w="1134" w:type="dxa"/>
            <w:vMerge/>
          </w:tcPr>
          <w:p w:rsidR="0010511E" w:rsidRPr="00E10BAB" w:rsidRDefault="0010511E" w:rsidP="0010511E">
            <w:pPr>
              <w:jc w:val="center"/>
              <w:rPr>
                <w:sz w:val="20"/>
                <w:szCs w:val="20"/>
              </w:rPr>
            </w:pPr>
          </w:p>
        </w:tc>
        <w:tc>
          <w:tcPr>
            <w:tcW w:w="993" w:type="dxa"/>
            <w:vMerge/>
          </w:tcPr>
          <w:p w:rsidR="0010511E" w:rsidRPr="002408B9" w:rsidRDefault="0010511E" w:rsidP="0010511E">
            <w:pPr>
              <w:jc w:val="center"/>
              <w:rPr>
                <w:sz w:val="20"/>
                <w:szCs w:val="20"/>
              </w:rPr>
            </w:pPr>
          </w:p>
        </w:tc>
        <w:tc>
          <w:tcPr>
            <w:tcW w:w="992" w:type="dxa"/>
            <w:vMerge/>
          </w:tcPr>
          <w:p w:rsidR="0010511E" w:rsidRPr="000A7626" w:rsidRDefault="0010511E" w:rsidP="0010511E">
            <w:pPr>
              <w:jc w:val="center"/>
              <w:rPr>
                <w:sz w:val="20"/>
                <w:szCs w:val="20"/>
              </w:rPr>
            </w:pPr>
          </w:p>
        </w:tc>
        <w:tc>
          <w:tcPr>
            <w:tcW w:w="1417" w:type="dxa"/>
            <w:vMerge/>
          </w:tcPr>
          <w:p w:rsidR="0010511E" w:rsidRPr="00A253C3" w:rsidRDefault="0010511E" w:rsidP="0010511E">
            <w:pPr>
              <w:jc w:val="center"/>
              <w:rPr>
                <w:b/>
                <w:sz w:val="20"/>
                <w:szCs w:val="20"/>
              </w:rPr>
            </w:pPr>
          </w:p>
        </w:tc>
      </w:tr>
      <w:tr w:rsidR="0010511E" w:rsidRPr="00A253C3" w:rsidTr="0041774A">
        <w:trPr>
          <w:trHeight w:val="920"/>
        </w:trPr>
        <w:tc>
          <w:tcPr>
            <w:tcW w:w="709" w:type="dxa"/>
            <w:vMerge/>
            <w:tcBorders>
              <w:bottom w:val="single" w:sz="4" w:space="0" w:color="auto"/>
            </w:tcBorders>
          </w:tcPr>
          <w:p w:rsidR="0010511E" w:rsidRPr="00A253C3" w:rsidRDefault="0010511E" w:rsidP="0010511E">
            <w:pPr>
              <w:jc w:val="center"/>
              <w:rPr>
                <w:b/>
                <w:sz w:val="20"/>
                <w:szCs w:val="20"/>
              </w:rPr>
            </w:pPr>
          </w:p>
        </w:tc>
        <w:tc>
          <w:tcPr>
            <w:tcW w:w="1702" w:type="dxa"/>
            <w:gridSpan w:val="2"/>
            <w:vMerge/>
            <w:tcBorders>
              <w:bottom w:val="single" w:sz="4" w:space="0" w:color="auto"/>
            </w:tcBorders>
          </w:tcPr>
          <w:p w:rsidR="0010511E" w:rsidRPr="00A253C3" w:rsidRDefault="0010511E" w:rsidP="0010511E">
            <w:pPr>
              <w:jc w:val="center"/>
              <w:rPr>
                <w:b/>
                <w:sz w:val="20"/>
                <w:szCs w:val="20"/>
              </w:rPr>
            </w:pPr>
          </w:p>
        </w:tc>
        <w:tc>
          <w:tcPr>
            <w:tcW w:w="1275" w:type="dxa"/>
            <w:vMerge/>
            <w:tcBorders>
              <w:bottom w:val="single" w:sz="4" w:space="0" w:color="auto"/>
            </w:tcBorders>
          </w:tcPr>
          <w:p w:rsidR="0010511E" w:rsidRPr="00A253C3" w:rsidRDefault="0010511E" w:rsidP="0010511E">
            <w:pPr>
              <w:jc w:val="center"/>
              <w:rPr>
                <w:b/>
                <w:sz w:val="20"/>
                <w:szCs w:val="20"/>
              </w:rPr>
            </w:pPr>
          </w:p>
        </w:tc>
        <w:tc>
          <w:tcPr>
            <w:tcW w:w="1276" w:type="dxa"/>
            <w:tcBorders>
              <w:bottom w:val="single" w:sz="4" w:space="0" w:color="auto"/>
            </w:tcBorders>
          </w:tcPr>
          <w:p w:rsidR="0010511E" w:rsidRPr="00A253C3" w:rsidRDefault="0010511E" w:rsidP="0010511E">
            <w:pPr>
              <w:rPr>
                <w:sz w:val="20"/>
                <w:szCs w:val="20"/>
              </w:rPr>
            </w:pPr>
            <w:r w:rsidRPr="00A253C3">
              <w:rPr>
                <w:sz w:val="20"/>
                <w:szCs w:val="20"/>
              </w:rPr>
              <w:t>- бюджет городского округа Кинешма</w:t>
            </w:r>
          </w:p>
        </w:tc>
        <w:tc>
          <w:tcPr>
            <w:tcW w:w="1417" w:type="dxa"/>
            <w:tcBorders>
              <w:bottom w:val="single" w:sz="4" w:space="0" w:color="auto"/>
            </w:tcBorders>
          </w:tcPr>
          <w:p w:rsidR="0010511E" w:rsidRPr="00057F03" w:rsidRDefault="0010511E" w:rsidP="0041774A">
            <w:pPr>
              <w:jc w:val="center"/>
              <w:rPr>
                <w:sz w:val="20"/>
                <w:szCs w:val="20"/>
              </w:rPr>
            </w:pPr>
            <w:r w:rsidRPr="00057F03">
              <w:rPr>
                <w:sz w:val="20"/>
                <w:szCs w:val="20"/>
              </w:rPr>
              <w:t>4231,1</w:t>
            </w:r>
          </w:p>
        </w:tc>
        <w:tc>
          <w:tcPr>
            <w:tcW w:w="1134" w:type="dxa"/>
            <w:tcBorders>
              <w:bottom w:val="single" w:sz="4" w:space="0" w:color="auto"/>
            </w:tcBorders>
          </w:tcPr>
          <w:p w:rsidR="0010511E" w:rsidRPr="00AC1F4F" w:rsidRDefault="0010511E" w:rsidP="0041774A">
            <w:pPr>
              <w:jc w:val="center"/>
              <w:rPr>
                <w:sz w:val="20"/>
                <w:szCs w:val="20"/>
              </w:rPr>
            </w:pPr>
            <w:r w:rsidRPr="00AC1F4F">
              <w:rPr>
                <w:sz w:val="20"/>
                <w:szCs w:val="20"/>
              </w:rPr>
              <w:t>402</w:t>
            </w:r>
            <w:r>
              <w:rPr>
                <w:sz w:val="20"/>
                <w:szCs w:val="20"/>
              </w:rPr>
              <w:t>3</w:t>
            </w:r>
            <w:r w:rsidRPr="00AC1F4F">
              <w:rPr>
                <w:sz w:val="20"/>
                <w:szCs w:val="20"/>
              </w:rPr>
              <w:t>,</w:t>
            </w:r>
            <w:r>
              <w:rPr>
                <w:sz w:val="20"/>
                <w:szCs w:val="20"/>
              </w:rPr>
              <w:t>9</w:t>
            </w:r>
          </w:p>
        </w:tc>
        <w:tc>
          <w:tcPr>
            <w:tcW w:w="1701" w:type="dxa"/>
            <w:vMerge/>
            <w:tcBorders>
              <w:bottom w:val="single" w:sz="4" w:space="0" w:color="auto"/>
            </w:tcBorders>
          </w:tcPr>
          <w:p w:rsidR="0010511E" w:rsidRPr="008E091C" w:rsidRDefault="0010511E" w:rsidP="0010511E">
            <w:pPr>
              <w:jc w:val="center"/>
              <w:rPr>
                <w:b/>
                <w:color w:val="FF0000"/>
                <w:sz w:val="20"/>
                <w:szCs w:val="20"/>
              </w:rPr>
            </w:pPr>
          </w:p>
        </w:tc>
        <w:tc>
          <w:tcPr>
            <w:tcW w:w="2268" w:type="dxa"/>
            <w:vMerge/>
            <w:tcBorders>
              <w:bottom w:val="single" w:sz="4" w:space="0" w:color="auto"/>
            </w:tcBorders>
          </w:tcPr>
          <w:p w:rsidR="0010511E" w:rsidRPr="00AE2B7B" w:rsidRDefault="0010511E" w:rsidP="0010511E">
            <w:pPr>
              <w:jc w:val="both"/>
              <w:rPr>
                <w:rFonts w:eastAsia="Calibri"/>
                <w:sz w:val="18"/>
                <w:szCs w:val="18"/>
              </w:rPr>
            </w:pPr>
          </w:p>
        </w:tc>
        <w:tc>
          <w:tcPr>
            <w:tcW w:w="1134" w:type="dxa"/>
            <w:vMerge/>
            <w:tcBorders>
              <w:bottom w:val="single" w:sz="4" w:space="0" w:color="auto"/>
            </w:tcBorders>
          </w:tcPr>
          <w:p w:rsidR="0010511E" w:rsidRPr="00E10BAB" w:rsidRDefault="0010511E" w:rsidP="0010511E">
            <w:pPr>
              <w:jc w:val="center"/>
              <w:rPr>
                <w:sz w:val="20"/>
                <w:szCs w:val="20"/>
              </w:rPr>
            </w:pPr>
          </w:p>
        </w:tc>
        <w:tc>
          <w:tcPr>
            <w:tcW w:w="993" w:type="dxa"/>
            <w:vMerge/>
            <w:tcBorders>
              <w:bottom w:val="single" w:sz="4" w:space="0" w:color="auto"/>
            </w:tcBorders>
          </w:tcPr>
          <w:p w:rsidR="0010511E" w:rsidRPr="002408B9" w:rsidRDefault="0010511E" w:rsidP="0010511E">
            <w:pPr>
              <w:jc w:val="center"/>
              <w:rPr>
                <w:sz w:val="20"/>
                <w:szCs w:val="20"/>
              </w:rPr>
            </w:pPr>
          </w:p>
        </w:tc>
        <w:tc>
          <w:tcPr>
            <w:tcW w:w="992" w:type="dxa"/>
            <w:vMerge/>
            <w:tcBorders>
              <w:bottom w:val="single" w:sz="4" w:space="0" w:color="auto"/>
            </w:tcBorders>
          </w:tcPr>
          <w:p w:rsidR="0010511E" w:rsidRPr="000A7626" w:rsidRDefault="0010511E" w:rsidP="0010511E">
            <w:pPr>
              <w:jc w:val="center"/>
              <w:rPr>
                <w:sz w:val="20"/>
                <w:szCs w:val="20"/>
              </w:rPr>
            </w:pPr>
          </w:p>
        </w:tc>
        <w:tc>
          <w:tcPr>
            <w:tcW w:w="1417" w:type="dxa"/>
            <w:vMerge/>
            <w:tcBorders>
              <w:bottom w:val="single" w:sz="4" w:space="0" w:color="auto"/>
            </w:tcBorders>
          </w:tcPr>
          <w:p w:rsidR="0010511E" w:rsidRPr="00A253C3" w:rsidRDefault="0010511E" w:rsidP="0010511E">
            <w:pPr>
              <w:jc w:val="center"/>
              <w:rPr>
                <w:b/>
                <w:sz w:val="20"/>
                <w:szCs w:val="20"/>
              </w:rPr>
            </w:pPr>
          </w:p>
        </w:tc>
      </w:tr>
      <w:tr w:rsidR="0010511E" w:rsidRPr="00A253C3" w:rsidTr="0010511E">
        <w:trPr>
          <w:trHeight w:val="320"/>
        </w:trPr>
        <w:tc>
          <w:tcPr>
            <w:tcW w:w="709" w:type="dxa"/>
            <w:vMerge w:val="restart"/>
          </w:tcPr>
          <w:p w:rsidR="0010511E" w:rsidRPr="0041774A" w:rsidRDefault="0041774A" w:rsidP="0010511E">
            <w:pPr>
              <w:jc w:val="center"/>
              <w:rPr>
                <w:sz w:val="20"/>
                <w:szCs w:val="20"/>
              </w:rPr>
            </w:pPr>
            <w:r>
              <w:rPr>
                <w:sz w:val="20"/>
                <w:szCs w:val="20"/>
              </w:rPr>
              <w:lastRenderedPageBreak/>
              <w:t>2.1.1</w:t>
            </w:r>
          </w:p>
        </w:tc>
        <w:tc>
          <w:tcPr>
            <w:tcW w:w="1702" w:type="dxa"/>
            <w:gridSpan w:val="2"/>
            <w:vMerge w:val="restart"/>
          </w:tcPr>
          <w:p w:rsidR="0010511E" w:rsidRPr="00A253C3" w:rsidRDefault="0010511E" w:rsidP="0041774A">
            <w:pPr>
              <w:rPr>
                <w:b/>
                <w:sz w:val="20"/>
                <w:szCs w:val="20"/>
              </w:rPr>
            </w:pPr>
            <w:r w:rsidRPr="0041774A">
              <w:rPr>
                <w:sz w:val="20"/>
                <w:szCs w:val="20"/>
              </w:rPr>
              <w:t xml:space="preserve">Мероприятие </w:t>
            </w:r>
            <w:r w:rsidR="0041774A">
              <w:rPr>
                <w:sz w:val="20"/>
                <w:szCs w:val="20"/>
              </w:rPr>
              <w:t>«</w:t>
            </w:r>
            <w:r w:rsidRPr="00A253C3">
              <w:rPr>
                <w:sz w:val="20"/>
                <w:szCs w:val="20"/>
              </w:rPr>
              <w:t>Обеспечение приватизации и проведение предпродажной подготовки объектов недвижимости</w:t>
            </w:r>
            <w:r w:rsidR="0041774A">
              <w:rPr>
                <w:sz w:val="20"/>
                <w:szCs w:val="20"/>
              </w:rPr>
              <w:t>»</w:t>
            </w:r>
          </w:p>
        </w:tc>
        <w:tc>
          <w:tcPr>
            <w:tcW w:w="1275" w:type="dxa"/>
            <w:vMerge w:val="restart"/>
          </w:tcPr>
          <w:p w:rsidR="0010511E" w:rsidRPr="00A253C3" w:rsidRDefault="0010511E" w:rsidP="0010511E">
            <w:pPr>
              <w:jc w:val="center"/>
              <w:rPr>
                <w:b/>
                <w:sz w:val="20"/>
                <w:szCs w:val="20"/>
              </w:rPr>
            </w:pPr>
          </w:p>
        </w:tc>
        <w:tc>
          <w:tcPr>
            <w:tcW w:w="1276" w:type="dxa"/>
          </w:tcPr>
          <w:p w:rsidR="0010511E" w:rsidRPr="00A253C3" w:rsidRDefault="0010511E" w:rsidP="0010511E">
            <w:pPr>
              <w:rPr>
                <w:b/>
                <w:sz w:val="20"/>
                <w:szCs w:val="20"/>
              </w:rPr>
            </w:pPr>
            <w:r w:rsidRPr="00A253C3">
              <w:rPr>
                <w:sz w:val="20"/>
                <w:szCs w:val="20"/>
              </w:rPr>
              <w:t>Всего</w:t>
            </w:r>
          </w:p>
        </w:tc>
        <w:tc>
          <w:tcPr>
            <w:tcW w:w="1417" w:type="dxa"/>
            <w:vAlign w:val="center"/>
          </w:tcPr>
          <w:p w:rsidR="0010511E" w:rsidRPr="0041774A" w:rsidRDefault="0010511E" w:rsidP="0010511E">
            <w:pPr>
              <w:jc w:val="center"/>
              <w:rPr>
                <w:color w:val="FF0000"/>
                <w:sz w:val="20"/>
                <w:szCs w:val="20"/>
              </w:rPr>
            </w:pPr>
            <w:r w:rsidRPr="0041774A">
              <w:rPr>
                <w:sz w:val="20"/>
                <w:szCs w:val="20"/>
              </w:rPr>
              <w:t>289,6</w:t>
            </w:r>
          </w:p>
        </w:tc>
        <w:tc>
          <w:tcPr>
            <w:tcW w:w="1134" w:type="dxa"/>
            <w:vAlign w:val="center"/>
          </w:tcPr>
          <w:p w:rsidR="0010511E" w:rsidRPr="0041774A" w:rsidRDefault="0010511E" w:rsidP="0010511E">
            <w:pPr>
              <w:jc w:val="center"/>
              <w:rPr>
                <w:color w:val="FF0000"/>
                <w:sz w:val="20"/>
                <w:szCs w:val="20"/>
              </w:rPr>
            </w:pPr>
            <w:r w:rsidRPr="0041774A">
              <w:rPr>
                <w:sz w:val="20"/>
                <w:szCs w:val="20"/>
              </w:rPr>
              <w:t>286,4</w:t>
            </w:r>
          </w:p>
        </w:tc>
        <w:tc>
          <w:tcPr>
            <w:tcW w:w="1701" w:type="dxa"/>
            <w:vMerge w:val="restart"/>
          </w:tcPr>
          <w:p w:rsidR="0010511E" w:rsidRPr="008E091C" w:rsidRDefault="0010511E" w:rsidP="0041774A">
            <w:pPr>
              <w:rPr>
                <w:b/>
                <w:color w:val="FF0000"/>
                <w:sz w:val="20"/>
                <w:szCs w:val="20"/>
              </w:rPr>
            </w:pPr>
            <w:r w:rsidRPr="008E5F7C">
              <w:rPr>
                <w:rFonts w:eastAsia="Calibri"/>
                <w:sz w:val="20"/>
                <w:szCs w:val="20"/>
              </w:rPr>
              <w:t>Мероприятие выполнено. Отклонение 3,2 тыс. руб.</w:t>
            </w:r>
            <w:r w:rsidRPr="008E5F7C">
              <w:rPr>
                <w:rFonts w:eastAsia="Calibri"/>
                <w:b/>
                <w:sz w:val="20"/>
                <w:szCs w:val="20"/>
              </w:rPr>
              <w:t xml:space="preserve"> </w:t>
            </w:r>
            <w:r w:rsidRPr="008E5F7C">
              <w:rPr>
                <w:rFonts w:eastAsia="Calibri"/>
                <w:sz w:val="20"/>
                <w:szCs w:val="20"/>
              </w:rPr>
              <w:t>связи с исполнением муниципальных контрактов на меньшую сумму.</w:t>
            </w:r>
          </w:p>
        </w:tc>
        <w:tc>
          <w:tcPr>
            <w:tcW w:w="2268" w:type="dxa"/>
            <w:vMerge w:val="restart"/>
          </w:tcPr>
          <w:p w:rsidR="0010511E" w:rsidRPr="00E10BAB" w:rsidRDefault="0010511E" w:rsidP="0041774A">
            <w:pPr>
              <w:rPr>
                <w:rFonts w:eastAsia="Calibri"/>
                <w:sz w:val="18"/>
                <w:szCs w:val="18"/>
              </w:rPr>
            </w:pPr>
            <w:r w:rsidRPr="00CE7EDF">
              <w:rPr>
                <w:sz w:val="20"/>
                <w:szCs w:val="20"/>
              </w:rPr>
              <w:t>Количество договоров, заключенных на проведение технической документации для оформления нежилых зданий, помещений, сооружений, земельных участков</w:t>
            </w:r>
          </w:p>
        </w:tc>
        <w:tc>
          <w:tcPr>
            <w:tcW w:w="1134" w:type="dxa"/>
            <w:vMerge w:val="restart"/>
            <w:vAlign w:val="center"/>
          </w:tcPr>
          <w:p w:rsidR="0010511E" w:rsidRPr="00182D27" w:rsidRDefault="0010511E" w:rsidP="0010511E">
            <w:pPr>
              <w:jc w:val="center"/>
              <w:rPr>
                <w:sz w:val="20"/>
                <w:szCs w:val="20"/>
              </w:rPr>
            </w:pPr>
            <w:r>
              <w:rPr>
                <w:sz w:val="20"/>
                <w:szCs w:val="20"/>
              </w:rPr>
              <w:t>Ед.</w:t>
            </w:r>
          </w:p>
        </w:tc>
        <w:tc>
          <w:tcPr>
            <w:tcW w:w="993" w:type="dxa"/>
            <w:vMerge w:val="restart"/>
            <w:vAlign w:val="center"/>
          </w:tcPr>
          <w:p w:rsidR="0010511E" w:rsidRPr="00C15329" w:rsidRDefault="0010511E" w:rsidP="0010511E">
            <w:pPr>
              <w:jc w:val="center"/>
              <w:rPr>
                <w:color w:val="FF0000"/>
                <w:sz w:val="20"/>
                <w:szCs w:val="20"/>
              </w:rPr>
            </w:pPr>
            <w:r w:rsidRPr="00CE7EDF">
              <w:rPr>
                <w:sz w:val="20"/>
                <w:szCs w:val="20"/>
              </w:rPr>
              <w:t>5</w:t>
            </w:r>
          </w:p>
        </w:tc>
        <w:tc>
          <w:tcPr>
            <w:tcW w:w="992" w:type="dxa"/>
            <w:vMerge w:val="restart"/>
            <w:vAlign w:val="center"/>
          </w:tcPr>
          <w:p w:rsidR="0010511E" w:rsidRPr="00A1038D" w:rsidRDefault="0010511E" w:rsidP="0010511E">
            <w:pPr>
              <w:jc w:val="center"/>
              <w:rPr>
                <w:sz w:val="20"/>
                <w:szCs w:val="20"/>
              </w:rPr>
            </w:pPr>
            <w:r w:rsidRPr="00A1038D">
              <w:rPr>
                <w:sz w:val="20"/>
                <w:szCs w:val="20"/>
              </w:rPr>
              <w:t>5</w:t>
            </w:r>
          </w:p>
        </w:tc>
        <w:tc>
          <w:tcPr>
            <w:tcW w:w="1417" w:type="dxa"/>
            <w:vMerge w:val="restart"/>
            <w:vAlign w:val="center"/>
          </w:tcPr>
          <w:p w:rsidR="0010511E" w:rsidRPr="00A1038D" w:rsidRDefault="0010511E" w:rsidP="0010511E">
            <w:pPr>
              <w:jc w:val="center"/>
              <w:rPr>
                <w:sz w:val="20"/>
                <w:szCs w:val="20"/>
              </w:rPr>
            </w:pPr>
          </w:p>
        </w:tc>
      </w:tr>
      <w:tr w:rsidR="0010511E" w:rsidRPr="00A253C3" w:rsidTr="0010511E">
        <w:trPr>
          <w:trHeight w:val="990"/>
        </w:trPr>
        <w:tc>
          <w:tcPr>
            <w:tcW w:w="709" w:type="dxa"/>
            <w:vMerge/>
          </w:tcPr>
          <w:p w:rsidR="0010511E" w:rsidRPr="00A253C3" w:rsidRDefault="0010511E" w:rsidP="0010511E">
            <w:pPr>
              <w:jc w:val="center"/>
              <w:rPr>
                <w:b/>
                <w:sz w:val="20"/>
                <w:szCs w:val="20"/>
              </w:rPr>
            </w:pPr>
          </w:p>
        </w:tc>
        <w:tc>
          <w:tcPr>
            <w:tcW w:w="1702" w:type="dxa"/>
            <w:gridSpan w:val="2"/>
            <w:vMerge/>
          </w:tcPr>
          <w:p w:rsidR="0010511E" w:rsidRPr="00A253C3" w:rsidRDefault="0010511E" w:rsidP="0010511E">
            <w:pPr>
              <w:jc w:val="center"/>
              <w:rPr>
                <w:b/>
                <w:sz w:val="20"/>
                <w:szCs w:val="20"/>
              </w:rPr>
            </w:pPr>
          </w:p>
        </w:tc>
        <w:tc>
          <w:tcPr>
            <w:tcW w:w="1275" w:type="dxa"/>
            <w:vMerge/>
          </w:tcPr>
          <w:p w:rsidR="0010511E" w:rsidRPr="00A253C3" w:rsidRDefault="0010511E" w:rsidP="0010511E">
            <w:pPr>
              <w:jc w:val="center"/>
              <w:rPr>
                <w:b/>
                <w:sz w:val="20"/>
                <w:szCs w:val="20"/>
              </w:rPr>
            </w:pPr>
          </w:p>
        </w:tc>
        <w:tc>
          <w:tcPr>
            <w:tcW w:w="1276" w:type="dxa"/>
          </w:tcPr>
          <w:p w:rsidR="0010511E" w:rsidRPr="00A253C3" w:rsidRDefault="0010511E" w:rsidP="0041774A">
            <w:pPr>
              <w:ind w:right="-108"/>
              <w:rPr>
                <w:sz w:val="20"/>
                <w:szCs w:val="20"/>
              </w:rPr>
            </w:pPr>
            <w:r w:rsidRPr="00A253C3">
              <w:rPr>
                <w:sz w:val="20"/>
                <w:szCs w:val="20"/>
              </w:rPr>
              <w:t>Бюджетные ассигнования</w:t>
            </w:r>
          </w:p>
          <w:p w:rsidR="0010511E" w:rsidRPr="00A253C3" w:rsidRDefault="0041774A" w:rsidP="0041774A">
            <w:pPr>
              <w:rPr>
                <w:sz w:val="20"/>
                <w:szCs w:val="20"/>
              </w:rPr>
            </w:pPr>
            <w:r>
              <w:rPr>
                <w:sz w:val="20"/>
                <w:szCs w:val="20"/>
              </w:rPr>
              <w:t xml:space="preserve">всего, </w:t>
            </w:r>
            <w:r w:rsidR="0010511E" w:rsidRPr="00A253C3">
              <w:rPr>
                <w:i/>
                <w:sz w:val="20"/>
                <w:szCs w:val="20"/>
              </w:rPr>
              <w:t>в том числе</w:t>
            </w:r>
            <w:r w:rsidR="0010511E" w:rsidRPr="00A253C3">
              <w:rPr>
                <w:sz w:val="20"/>
                <w:szCs w:val="20"/>
              </w:rPr>
              <w:t>:</w:t>
            </w:r>
          </w:p>
        </w:tc>
        <w:tc>
          <w:tcPr>
            <w:tcW w:w="1417" w:type="dxa"/>
            <w:vAlign w:val="center"/>
          </w:tcPr>
          <w:p w:rsidR="0010511E" w:rsidRPr="00C15329" w:rsidRDefault="0010511E" w:rsidP="0010511E">
            <w:pPr>
              <w:jc w:val="center"/>
              <w:rPr>
                <w:color w:val="FF0000"/>
                <w:sz w:val="20"/>
                <w:szCs w:val="20"/>
              </w:rPr>
            </w:pPr>
          </w:p>
          <w:p w:rsidR="0010511E" w:rsidRPr="00057F03" w:rsidRDefault="0010511E" w:rsidP="0010511E">
            <w:pPr>
              <w:jc w:val="center"/>
              <w:rPr>
                <w:color w:val="FF0000"/>
                <w:sz w:val="20"/>
                <w:szCs w:val="20"/>
              </w:rPr>
            </w:pPr>
            <w:r w:rsidRPr="00057F03">
              <w:rPr>
                <w:sz w:val="20"/>
                <w:szCs w:val="20"/>
              </w:rPr>
              <w:t>289,6</w:t>
            </w:r>
          </w:p>
        </w:tc>
        <w:tc>
          <w:tcPr>
            <w:tcW w:w="1134" w:type="dxa"/>
            <w:vAlign w:val="center"/>
          </w:tcPr>
          <w:p w:rsidR="0010511E" w:rsidRPr="00C15329" w:rsidRDefault="0010511E" w:rsidP="0010511E">
            <w:pPr>
              <w:jc w:val="center"/>
              <w:rPr>
                <w:color w:val="FF0000"/>
                <w:sz w:val="20"/>
                <w:szCs w:val="20"/>
              </w:rPr>
            </w:pPr>
          </w:p>
          <w:p w:rsidR="0010511E" w:rsidRPr="00C15329" w:rsidRDefault="0010511E" w:rsidP="0010511E">
            <w:pPr>
              <w:jc w:val="center"/>
              <w:rPr>
                <w:color w:val="FF0000"/>
                <w:sz w:val="20"/>
                <w:szCs w:val="20"/>
              </w:rPr>
            </w:pPr>
            <w:r w:rsidRPr="00057F03">
              <w:rPr>
                <w:sz w:val="20"/>
                <w:szCs w:val="20"/>
              </w:rPr>
              <w:t>286,4</w:t>
            </w:r>
          </w:p>
        </w:tc>
        <w:tc>
          <w:tcPr>
            <w:tcW w:w="1701" w:type="dxa"/>
            <w:vMerge/>
          </w:tcPr>
          <w:p w:rsidR="0010511E" w:rsidRPr="00A253C3" w:rsidRDefault="0010511E" w:rsidP="0010511E">
            <w:pPr>
              <w:jc w:val="center"/>
              <w:rPr>
                <w:b/>
                <w:sz w:val="20"/>
                <w:szCs w:val="20"/>
              </w:rPr>
            </w:pPr>
          </w:p>
        </w:tc>
        <w:tc>
          <w:tcPr>
            <w:tcW w:w="2268" w:type="dxa"/>
            <w:vMerge/>
          </w:tcPr>
          <w:p w:rsidR="0010511E" w:rsidRPr="00E10BAB" w:rsidRDefault="0010511E" w:rsidP="0010511E">
            <w:pPr>
              <w:jc w:val="both"/>
              <w:rPr>
                <w:rFonts w:eastAsia="Calibri"/>
                <w:sz w:val="18"/>
                <w:szCs w:val="18"/>
              </w:rPr>
            </w:pPr>
          </w:p>
        </w:tc>
        <w:tc>
          <w:tcPr>
            <w:tcW w:w="1134" w:type="dxa"/>
            <w:vMerge/>
            <w:vAlign w:val="center"/>
          </w:tcPr>
          <w:p w:rsidR="0010511E" w:rsidRPr="00182D27" w:rsidRDefault="0010511E" w:rsidP="0010511E">
            <w:pPr>
              <w:jc w:val="center"/>
              <w:rPr>
                <w:sz w:val="20"/>
                <w:szCs w:val="20"/>
              </w:rPr>
            </w:pPr>
          </w:p>
        </w:tc>
        <w:tc>
          <w:tcPr>
            <w:tcW w:w="993" w:type="dxa"/>
            <w:vMerge/>
          </w:tcPr>
          <w:p w:rsidR="0010511E" w:rsidRPr="00C15329" w:rsidRDefault="0010511E" w:rsidP="0010511E">
            <w:pPr>
              <w:jc w:val="center"/>
              <w:rPr>
                <w:color w:val="FF0000"/>
                <w:sz w:val="20"/>
                <w:szCs w:val="20"/>
              </w:rPr>
            </w:pPr>
          </w:p>
        </w:tc>
        <w:tc>
          <w:tcPr>
            <w:tcW w:w="992" w:type="dxa"/>
            <w:vMerge/>
          </w:tcPr>
          <w:p w:rsidR="0010511E" w:rsidRPr="00A1038D" w:rsidRDefault="0010511E" w:rsidP="0010511E">
            <w:pPr>
              <w:jc w:val="center"/>
              <w:rPr>
                <w:sz w:val="20"/>
                <w:szCs w:val="20"/>
              </w:rPr>
            </w:pPr>
          </w:p>
        </w:tc>
        <w:tc>
          <w:tcPr>
            <w:tcW w:w="1417" w:type="dxa"/>
            <w:vMerge/>
          </w:tcPr>
          <w:p w:rsidR="0010511E" w:rsidRPr="00A1038D" w:rsidRDefault="0010511E" w:rsidP="0010511E">
            <w:pPr>
              <w:jc w:val="center"/>
              <w:rPr>
                <w:b/>
                <w:sz w:val="20"/>
                <w:szCs w:val="20"/>
              </w:rPr>
            </w:pPr>
          </w:p>
        </w:tc>
      </w:tr>
      <w:tr w:rsidR="0010511E" w:rsidRPr="00A253C3" w:rsidTr="0041774A">
        <w:trPr>
          <w:trHeight w:val="315"/>
        </w:trPr>
        <w:tc>
          <w:tcPr>
            <w:tcW w:w="709" w:type="dxa"/>
            <w:vMerge/>
          </w:tcPr>
          <w:p w:rsidR="0010511E" w:rsidRPr="00A253C3" w:rsidRDefault="0010511E" w:rsidP="0010511E">
            <w:pPr>
              <w:jc w:val="center"/>
              <w:rPr>
                <w:b/>
                <w:sz w:val="20"/>
                <w:szCs w:val="20"/>
              </w:rPr>
            </w:pPr>
          </w:p>
        </w:tc>
        <w:tc>
          <w:tcPr>
            <w:tcW w:w="1702" w:type="dxa"/>
            <w:gridSpan w:val="2"/>
            <w:vMerge/>
          </w:tcPr>
          <w:p w:rsidR="0010511E" w:rsidRPr="00A253C3" w:rsidRDefault="0010511E" w:rsidP="0010511E">
            <w:pPr>
              <w:jc w:val="center"/>
              <w:rPr>
                <w:b/>
                <w:sz w:val="20"/>
                <w:szCs w:val="20"/>
              </w:rPr>
            </w:pPr>
          </w:p>
        </w:tc>
        <w:tc>
          <w:tcPr>
            <w:tcW w:w="1275" w:type="dxa"/>
            <w:vMerge/>
          </w:tcPr>
          <w:p w:rsidR="0010511E" w:rsidRPr="00A253C3" w:rsidRDefault="0010511E" w:rsidP="0010511E">
            <w:pPr>
              <w:jc w:val="center"/>
              <w:rPr>
                <w:b/>
                <w:sz w:val="20"/>
                <w:szCs w:val="20"/>
              </w:rPr>
            </w:pPr>
          </w:p>
        </w:tc>
        <w:tc>
          <w:tcPr>
            <w:tcW w:w="1276" w:type="dxa"/>
            <w:vMerge w:val="restart"/>
          </w:tcPr>
          <w:p w:rsidR="0010511E" w:rsidRPr="00A253C3" w:rsidRDefault="0010511E" w:rsidP="0010511E">
            <w:pPr>
              <w:rPr>
                <w:sz w:val="20"/>
                <w:szCs w:val="20"/>
              </w:rPr>
            </w:pPr>
            <w:r w:rsidRPr="00221ECA">
              <w:rPr>
                <w:sz w:val="20"/>
                <w:szCs w:val="20"/>
              </w:rPr>
              <w:t>- бюджет городского округа Кинешма</w:t>
            </w:r>
          </w:p>
        </w:tc>
        <w:tc>
          <w:tcPr>
            <w:tcW w:w="1417" w:type="dxa"/>
            <w:vMerge w:val="restart"/>
          </w:tcPr>
          <w:p w:rsidR="0010511E" w:rsidRPr="00C15329" w:rsidRDefault="0010511E" w:rsidP="0041774A">
            <w:pPr>
              <w:jc w:val="center"/>
              <w:rPr>
                <w:color w:val="FF0000"/>
                <w:sz w:val="20"/>
                <w:szCs w:val="20"/>
              </w:rPr>
            </w:pPr>
            <w:r w:rsidRPr="00057F03">
              <w:rPr>
                <w:sz w:val="20"/>
                <w:szCs w:val="20"/>
              </w:rPr>
              <w:t>289,6</w:t>
            </w:r>
          </w:p>
        </w:tc>
        <w:tc>
          <w:tcPr>
            <w:tcW w:w="1134" w:type="dxa"/>
            <w:vMerge w:val="restart"/>
          </w:tcPr>
          <w:p w:rsidR="0010511E" w:rsidRPr="00C15329" w:rsidRDefault="0010511E" w:rsidP="0041774A">
            <w:pPr>
              <w:jc w:val="center"/>
              <w:rPr>
                <w:color w:val="FF0000"/>
                <w:sz w:val="20"/>
                <w:szCs w:val="20"/>
              </w:rPr>
            </w:pPr>
            <w:r w:rsidRPr="00057F03">
              <w:rPr>
                <w:sz w:val="20"/>
                <w:szCs w:val="20"/>
              </w:rPr>
              <w:t>286,4</w:t>
            </w:r>
          </w:p>
        </w:tc>
        <w:tc>
          <w:tcPr>
            <w:tcW w:w="1701" w:type="dxa"/>
            <w:vMerge/>
          </w:tcPr>
          <w:p w:rsidR="0010511E" w:rsidRPr="00A253C3" w:rsidRDefault="0010511E" w:rsidP="0010511E">
            <w:pPr>
              <w:jc w:val="center"/>
              <w:rPr>
                <w:b/>
                <w:sz w:val="20"/>
                <w:szCs w:val="20"/>
              </w:rPr>
            </w:pPr>
          </w:p>
        </w:tc>
        <w:tc>
          <w:tcPr>
            <w:tcW w:w="2268" w:type="dxa"/>
            <w:vMerge/>
            <w:tcBorders>
              <w:bottom w:val="single" w:sz="4" w:space="0" w:color="auto"/>
            </w:tcBorders>
          </w:tcPr>
          <w:p w:rsidR="0010511E" w:rsidRPr="00E10BAB" w:rsidRDefault="0010511E" w:rsidP="0010511E">
            <w:pPr>
              <w:jc w:val="both"/>
              <w:rPr>
                <w:rFonts w:eastAsia="Calibri"/>
                <w:sz w:val="18"/>
                <w:szCs w:val="18"/>
              </w:rPr>
            </w:pPr>
          </w:p>
        </w:tc>
        <w:tc>
          <w:tcPr>
            <w:tcW w:w="1134" w:type="dxa"/>
            <w:vMerge/>
            <w:tcBorders>
              <w:bottom w:val="single" w:sz="4" w:space="0" w:color="auto"/>
            </w:tcBorders>
            <w:vAlign w:val="center"/>
          </w:tcPr>
          <w:p w:rsidR="0010511E" w:rsidRPr="00182D27" w:rsidRDefault="0010511E" w:rsidP="0010511E">
            <w:pPr>
              <w:jc w:val="center"/>
              <w:rPr>
                <w:sz w:val="20"/>
                <w:szCs w:val="20"/>
              </w:rPr>
            </w:pPr>
          </w:p>
        </w:tc>
        <w:tc>
          <w:tcPr>
            <w:tcW w:w="993" w:type="dxa"/>
            <w:vMerge/>
            <w:tcBorders>
              <w:bottom w:val="single" w:sz="4" w:space="0" w:color="auto"/>
            </w:tcBorders>
          </w:tcPr>
          <w:p w:rsidR="0010511E" w:rsidRPr="00C15329" w:rsidRDefault="0010511E" w:rsidP="0010511E">
            <w:pPr>
              <w:jc w:val="center"/>
              <w:rPr>
                <w:color w:val="FF0000"/>
                <w:sz w:val="20"/>
                <w:szCs w:val="20"/>
              </w:rPr>
            </w:pPr>
          </w:p>
        </w:tc>
        <w:tc>
          <w:tcPr>
            <w:tcW w:w="992" w:type="dxa"/>
            <w:vMerge/>
            <w:tcBorders>
              <w:bottom w:val="single" w:sz="4" w:space="0" w:color="auto"/>
            </w:tcBorders>
          </w:tcPr>
          <w:p w:rsidR="0010511E" w:rsidRPr="00A1038D" w:rsidRDefault="0010511E" w:rsidP="0010511E">
            <w:pPr>
              <w:jc w:val="center"/>
              <w:rPr>
                <w:sz w:val="20"/>
                <w:szCs w:val="20"/>
              </w:rPr>
            </w:pPr>
          </w:p>
        </w:tc>
        <w:tc>
          <w:tcPr>
            <w:tcW w:w="1417" w:type="dxa"/>
            <w:vMerge/>
          </w:tcPr>
          <w:p w:rsidR="0010511E" w:rsidRPr="00A1038D" w:rsidRDefault="0010511E" w:rsidP="0010511E">
            <w:pPr>
              <w:jc w:val="center"/>
              <w:rPr>
                <w:b/>
                <w:sz w:val="20"/>
                <w:szCs w:val="20"/>
              </w:rPr>
            </w:pPr>
          </w:p>
        </w:tc>
      </w:tr>
      <w:tr w:rsidR="0010511E" w:rsidRPr="00A253C3" w:rsidTr="00B02513">
        <w:trPr>
          <w:trHeight w:val="675"/>
        </w:trPr>
        <w:tc>
          <w:tcPr>
            <w:tcW w:w="709" w:type="dxa"/>
            <w:vMerge/>
          </w:tcPr>
          <w:p w:rsidR="0010511E" w:rsidRPr="00A253C3" w:rsidRDefault="0010511E" w:rsidP="0010511E">
            <w:pPr>
              <w:jc w:val="center"/>
              <w:rPr>
                <w:b/>
                <w:sz w:val="20"/>
                <w:szCs w:val="20"/>
              </w:rPr>
            </w:pPr>
          </w:p>
        </w:tc>
        <w:tc>
          <w:tcPr>
            <w:tcW w:w="1702" w:type="dxa"/>
            <w:gridSpan w:val="2"/>
            <w:vMerge/>
          </w:tcPr>
          <w:p w:rsidR="0010511E" w:rsidRPr="00A253C3" w:rsidRDefault="0010511E" w:rsidP="0010511E">
            <w:pPr>
              <w:jc w:val="center"/>
              <w:rPr>
                <w:b/>
                <w:sz w:val="20"/>
                <w:szCs w:val="20"/>
              </w:rPr>
            </w:pPr>
          </w:p>
        </w:tc>
        <w:tc>
          <w:tcPr>
            <w:tcW w:w="1275" w:type="dxa"/>
            <w:vMerge/>
          </w:tcPr>
          <w:p w:rsidR="0010511E" w:rsidRPr="00A253C3" w:rsidRDefault="0010511E" w:rsidP="0010511E">
            <w:pPr>
              <w:jc w:val="center"/>
              <w:rPr>
                <w:b/>
                <w:sz w:val="20"/>
                <w:szCs w:val="20"/>
              </w:rPr>
            </w:pPr>
          </w:p>
        </w:tc>
        <w:tc>
          <w:tcPr>
            <w:tcW w:w="1276" w:type="dxa"/>
            <w:vMerge/>
          </w:tcPr>
          <w:p w:rsidR="0010511E" w:rsidRPr="00221ECA" w:rsidRDefault="0010511E" w:rsidP="0010511E">
            <w:pPr>
              <w:rPr>
                <w:sz w:val="20"/>
                <w:szCs w:val="20"/>
              </w:rPr>
            </w:pPr>
          </w:p>
        </w:tc>
        <w:tc>
          <w:tcPr>
            <w:tcW w:w="1417" w:type="dxa"/>
            <w:vMerge/>
            <w:vAlign w:val="center"/>
          </w:tcPr>
          <w:p w:rsidR="0010511E" w:rsidRDefault="0010511E" w:rsidP="0010511E">
            <w:pPr>
              <w:jc w:val="center"/>
              <w:rPr>
                <w:sz w:val="20"/>
                <w:szCs w:val="20"/>
              </w:rPr>
            </w:pPr>
          </w:p>
        </w:tc>
        <w:tc>
          <w:tcPr>
            <w:tcW w:w="1134" w:type="dxa"/>
            <w:vMerge/>
            <w:vAlign w:val="center"/>
          </w:tcPr>
          <w:p w:rsidR="0010511E" w:rsidRDefault="0010511E" w:rsidP="0010511E">
            <w:pPr>
              <w:jc w:val="center"/>
              <w:rPr>
                <w:sz w:val="20"/>
                <w:szCs w:val="20"/>
              </w:rPr>
            </w:pPr>
          </w:p>
        </w:tc>
        <w:tc>
          <w:tcPr>
            <w:tcW w:w="1701" w:type="dxa"/>
            <w:vMerge/>
          </w:tcPr>
          <w:p w:rsidR="0010511E" w:rsidRPr="00A253C3" w:rsidRDefault="0010511E" w:rsidP="0010511E">
            <w:pPr>
              <w:jc w:val="center"/>
              <w:rPr>
                <w:b/>
                <w:sz w:val="20"/>
                <w:szCs w:val="20"/>
              </w:rPr>
            </w:pPr>
          </w:p>
        </w:tc>
        <w:tc>
          <w:tcPr>
            <w:tcW w:w="2268" w:type="dxa"/>
            <w:tcBorders>
              <w:bottom w:val="single" w:sz="4" w:space="0" w:color="auto"/>
            </w:tcBorders>
          </w:tcPr>
          <w:p w:rsidR="0010511E" w:rsidRPr="00532E90" w:rsidRDefault="0010511E" w:rsidP="0041774A">
            <w:pPr>
              <w:rPr>
                <w:sz w:val="20"/>
                <w:szCs w:val="20"/>
              </w:rPr>
            </w:pPr>
            <w:r w:rsidRPr="00CE7EDF">
              <w:rPr>
                <w:sz w:val="20"/>
                <w:szCs w:val="20"/>
              </w:rPr>
              <w:t xml:space="preserve">Количество договоров, заключенных на проведение межевания, топографической съёмки земельных участков, по установлению охранных зон муниципальных инженерных сетей, кадастровых работ на объекты недвижимости </w:t>
            </w:r>
            <w:r w:rsidRPr="00CE7EDF">
              <w:rPr>
                <w:sz w:val="20"/>
                <w:szCs w:val="20"/>
              </w:rPr>
              <w:lastRenderedPageBreak/>
              <w:t>для постановки на государственный кадастровый учет</w:t>
            </w:r>
          </w:p>
        </w:tc>
        <w:tc>
          <w:tcPr>
            <w:tcW w:w="1134" w:type="dxa"/>
            <w:tcBorders>
              <w:bottom w:val="single" w:sz="4" w:space="0" w:color="auto"/>
            </w:tcBorders>
            <w:vAlign w:val="center"/>
          </w:tcPr>
          <w:p w:rsidR="0010511E" w:rsidRDefault="0010511E" w:rsidP="0010511E">
            <w:pPr>
              <w:jc w:val="center"/>
              <w:rPr>
                <w:sz w:val="20"/>
                <w:szCs w:val="20"/>
              </w:rPr>
            </w:pPr>
            <w:r>
              <w:rPr>
                <w:sz w:val="20"/>
                <w:szCs w:val="20"/>
              </w:rPr>
              <w:lastRenderedPageBreak/>
              <w:t>Ед.</w:t>
            </w:r>
          </w:p>
        </w:tc>
        <w:tc>
          <w:tcPr>
            <w:tcW w:w="993" w:type="dxa"/>
            <w:tcBorders>
              <w:bottom w:val="single" w:sz="4" w:space="0" w:color="auto"/>
            </w:tcBorders>
            <w:vAlign w:val="center"/>
          </w:tcPr>
          <w:p w:rsidR="0010511E" w:rsidRPr="00C15329" w:rsidRDefault="0010511E" w:rsidP="0010511E">
            <w:pPr>
              <w:jc w:val="center"/>
              <w:rPr>
                <w:color w:val="FF0000"/>
                <w:sz w:val="20"/>
                <w:szCs w:val="20"/>
              </w:rPr>
            </w:pPr>
            <w:r w:rsidRPr="00CE7EDF">
              <w:rPr>
                <w:sz w:val="20"/>
                <w:szCs w:val="20"/>
              </w:rPr>
              <w:t>1</w:t>
            </w:r>
            <w:r>
              <w:rPr>
                <w:sz w:val="20"/>
                <w:szCs w:val="20"/>
              </w:rPr>
              <w:t>0</w:t>
            </w:r>
          </w:p>
        </w:tc>
        <w:tc>
          <w:tcPr>
            <w:tcW w:w="992" w:type="dxa"/>
            <w:tcBorders>
              <w:bottom w:val="single" w:sz="4" w:space="0" w:color="auto"/>
            </w:tcBorders>
            <w:vAlign w:val="center"/>
          </w:tcPr>
          <w:p w:rsidR="0010511E" w:rsidRPr="009233E5" w:rsidRDefault="0010511E" w:rsidP="0010511E">
            <w:pPr>
              <w:jc w:val="center"/>
              <w:rPr>
                <w:sz w:val="20"/>
                <w:szCs w:val="20"/>
              </w:rPr>
            </w:pPr>
            <w:r w:rsidRPr="00A1038D">
              <w:rPr>
                <w:sz w:val="20"/>
                <w:szCs w:val="20"/>
                <w:lang w:val="en-US"/>
              </w:rPr>
              <w:t>1</w:t>
            </w:r>
            <w:r>
              <w:rPr>
                <w:sz w:val="20"/>
                <w:szCs w:val="20"/>
              </w:rPr>
              <w:t>0</w:t>
            </w:r>
          </w:p>
        </w:tc>
        <w:tc>
          <w:tcPr>
            <w:tcW w:w="1417" w:type="dxa"/>
            <w:vAlign w:val="center"/>
          </w:tcPr>
          <w:p w:rsidR="0010511E" w:rsidRPr="00A1038D" w:rsidRDefault="0010511E" w:rsidP="0010511E">
            <w:pPr>
              <w:jc w:val="center"/>
              <w:rPr>
                <w:b/>
                <w:sz w:val="20"/>
                <w:szCs w:val="20"/>
              </w:rPr>
            </w:pPr>
          </w:p>
        </w:tc>
      </w:tr>
      <w:tr w:rsidR="0010511E" w:rsidRPr="00A253C3" w:rsidTr="0010511E">
        <w:trPr>
          <w:trHeight w:val="1126"/>
        </w:trPr>
        <w:tc>
          <w:tcPr>
            <w:tcW w:w="709" w:type="dxa"/>
            <w:vMerge/>
            <w:tcBorders>
              <w:bottom w:val="single" w:sz="4" w:space="0" w:color="auto"/>
            </w:tcBorders>
          </w:tcPr>
          <w:p w:rsidR="0010511E" w:rsidRPr="00A253C3" w:rsidRDefault="0010511E" w:rsidP="0010511E">
            <w:pPr>
              <w:jc w:val="center"/>
              <w:rPr>
                <w:b/>
                <w:sz w:val="20"/>
                <w:szCs w:val="20"/>
              </w:rPr>
            </w:pPr>
          </w:p>
        </w:tc>
        <w:tc>
          <w:tcPr>
            <w:tcW w:w="1702" w:type="dxa"/>
            <w:gridSpan w:val="2"/>
            <w:vMerge/>
            <w:tcBorders>
              <w:bottom w:val="single" w:sz="4" w:space="0" w:color="auto"/>
            </w:tcBorders>
          </w:tcPr>
          <w:p w:rsidR="0010511E" w:rsidRPr="00A253C3" w:rsidRDefault="0010511E" w:rsidP="0010511E">
            <w:pPr>
              <w:jc w:val="center"/>
              <w:rPr>
                <w:b/>
                <w:sz w:val="20"/>
                <w:szCs w:val="20"/>
              </w:rPr>
            </w:pPr>
          </w:p>
        </w:tc>
        <w:tc>
          <w:tcPr>
            <w:tcW w:w="1275" w:type="dxa"/>
            <w:vMerge/>
            <w:tcBorders>
              <w:bottom w:val="single" w:sz="4" w:space="0" w:color="auto"/>
            </w:tcBorders>
          </w:tcPr>
          <w:p w:rsidR="0010511E" w:rsidRPr="00A253C3" w:rsidRDefault="0010511E" w:rsidP="0010511E">
            <w:pPr>
              <w:jc w:val="center"/>
              <w:rPr>
                <w:b/>
                <w:sz w:val="20"/>
                <w:szCs w:val="20"/>
              </w:rPr>
            </w:pPr>
          </w:p>
        </w:tc>
        <w:tc>
          <w:tcPr>
            <w:tcW w:w="1276" w:type="dxa"/>
            <w:vMerge/>
            <w:tcBorders>
              <w:bottom w:val="single" w:sz="4" w:space="0" w:color="auto"/>
            </w:tcBorders>
          </w:tcPr>
          <w:p w:rsidR="0010511E" w:rsidRPr="00221ECA" w:rsidRDefault="0010511E" w:rsidP="0010511E">
            <w:pPr>
              <w:rPr>
                <w:sz w:val="20"/>
                <w:szCs w:val="20"/>
              </w:rPr>
            </w:pPr>
          </w:p>
        </w:tc>
        <w:tc>
          <w:tcPr>
            <w:tcW w:w="1417" w:type="dxa"/>
            <w:vMerge/>
            <w:tcBorders>
              <w:bottom w:val="single" w:sz="4" w:space="0" w:color="auto"/>
            </w:tcBorders>
            <w:vAlign w:val="center"/>
          </w:tcPr>
          <w:p w:rsidR="0010511E" w:rsidRDefault="0010511E" w:rsidP="0010511E">
            <w:pPr>
              <w:jc w:val="center"/>
              <w:rPr>
                <w:sz w:val="20"/>
                <w:szCs w:val="20"/>
              </w:rPr>
            </w:pPr>
          </w:p>
        </w:tc>
        <w:tc>
          <w:tcPr>
            <w:tcW w:w="1134" w:type="dxa"/>
            <w:vMerge/>
            <w:tcBorders>
              <w:bottom w:val="single" w:sz="4" w:space="0" w:color="auto"/>
            </w:tcBorders>
            <w:vAlign w:val="center"/>
          </w:tcPr>
          <w:p w:rsidR="0010511E" w:rsidRDefault="0010511E" w:rsidP="0010511E">
            <w:pPr>
              <w:jc w:val="center"/>
              <w:rPr>
                <w:sz w:val="20"/>
                <w:szCs w:val="20"/>
              </w:rPr>
            </w:pPr>
          </w:p>
        </w:tc>
        <w:tc>
          <w:tcPr>
            <w:tcW w:w="1701" w:type="dxa"/>
            <w:vMerge/>
            <w:tcBorders>
              <w:bottom w:val="single" w:sz="4" w:space="0" w:color="auto"/>
            </w:tcBorders>
          </w:tcPr>
          <w:p w:rsidR="0010511E" w:rsidRPr="00A253C3" w:rsidRDefault="0010511E" w:rsidP="0010511E">
            <w:pPr>
              <w:jc w:val="center"/>
              <w:rPr>
                <w:b/>
                <w:sz w:val="20"/>
                <w:szCs w:val="20"/>
              </w:rPr>
            </w:pPr>
          </w:p>
        </w:tc>
        <w:tc>
          <w:tcPr>
            <w:tcW w:w="2268" w:type="dxa"/>
            <w:tcBorders>
              <w:bottom w:val="single" w:sz="4" w:space="0" w:color="auto"/>
            </w:tcBorders>
          </w:tcPr>
          <w:p w:rsidR="0010511E" w:rsidRPr="00532E90" w:rsidRDefault="0010511E" w:rsidP="0041774A">
            <w:pPr>
              <w:rPr>
                <w:sz w:val="20"/>
                <w:szCs w:val="20"/>
              </w:rPr>
            </w:pPr>
            <w:r w:rsidRPr="00532E90">
              <w:rPr>
                <w:sz w:val="20"/>
                <w:szCs w:val="20"/>
              </w:rPr>
              <w:t>Количество договоров, заключенных на формирование земельных участков для многодетных граждан</w:t>
            </w:r>
          </w:p>
        </w:tc>
        <w:tc>
          <w:tcPr>
            <w:tcW w:w="1134" w:type="dxa"/>
            <w:tcBorders>
              <w:bottom w:val="single" w:sz="4" w:space="0" w:color="auto"/>
            </w:tcBorders>
            <w:vAlign w:val="center"/>
          </w:tcPr>
          <w:p w:rsidR="0010511E" w:rsidRDefault="0010511E" w:rsidP="0010511E">
            <w:pPr>
              <w:jc w:val="center"/>
              <w:rPr>
                <w:sz w:val="20"/>
                <w:szCs w:val="20"/>
              </w:rPr>
            </w:pPr>
            <w:r>
              <w:rPr>
                <w:sz w:val="20"/>
                <w:szCs w:val="20"/>
              </w:rPr>
              <w:t>Ед.</w:t>
            </w:r>
          </w:p>
        </w:tc>
        <w:tc>
          <w:tcPr>
            <w:tcW w:w="993" w:type="dxa"/>
            <w:tcBorders>
              <w:bottom w:val="single" w:sz="4" w:space="0" w:color="auto"/>
            </w:tcBorders>
            <w:vAlign w:val="center"/>
          </w:tcPr>
          <w:p w:rsidR="0010511E" w:rsidRPr="00CE7EDF" w:rsidRDefault="0010511E" w:rsidP="0010511E">
            <w:pPr>
              <w:jc w:val="center"/>
              <w:rPr>
                <w:sz w:val="20"/>
                <w:szCs w:val="20"/>
              </w:rPr>
            </w:pPr>
            <w:r w:rsidRPr="00CE7EDF">
              <w:rPr>
                <w:sz w:val="20"/>
                <w:szCs w:val="20"/>
              </w:rPr>
              <w:t>0</w:t>
            </w:r>
          </w:p>
        </w:tc>
        <w:tc>
          <w:tcPr>
            <w:tcW w:w="992" w:type="dxa"/>
            <w:tcBorders>
              <w:bottom w:val="single" w:sz="4" w:space="0" w:color="auto"/>
            </w:tcBorders>
            <w:vAlign w:val="center"/>
          </w:tcPr>
          <w:p w:rsidR="0010511E" w:rsidRPr="00CE7EDF" w:rsidRDefault="0010511E" w:rsidP="0010511E">
            <w:pPr>
              <w:jc w:val="center"/>
              <w:rPr>
                <w:sz w:val="20"/>
                <w:szCs w:val="20"/>
              </w:rPr>
            </w:pPr>
            <w:r w:rsidRPr="00CE7EDF">
              <w:rPr>
                <w:sz w:val="20"/>
                <w:szCs w:val="20"/>
              </w:rPr>
              <w:t>0</w:t>
            </w:r>
          </w:p>
        </w:tc>
        <w:tc>
          <w:tcPr>
            <w:tcW w:w="1417" w:type="dxa"/>
            <w:tcBorders>
              <w:bottom w:val="single" w:sz="4" w:space="0" w:color="auto"/>
            </w:tcBorders>
            <w:vAlign w:val="center"/>
          </w:tcPr>
          <w:p w:rsidR="0010511E" w:rsidRPr="00CE7EDF" w:rsidRDefault="0010511E" w:rsidP="0010511E">
            <w:pPr>
              <w:jc w:val="center"/>
              <w:rPr>
                <w:b/>
                <w:sz w:val="20"/>
                <w:szCs w:val="20"/>
              </w:rPr>
            </w:pPr>
            <w:r w:rsidRPr="00CE7EDF">
              <w:rPr>
                <w:sz w:val="20"/>
                <w:szCs w:val="20"/>
              </w:rPr>
              <w:t>Отсутствие потребности</w:t>
            </w:r>
          </w:p>
        </w:tc>
      </w:tr>
      <w:tr w:rsidR="008F30FA" w:rsidRPr="00CD00B9" w:rsidTr="008F30FA">
        <w:trPr>
          <w:trHeight w:val="332"/>
        </w:trPr>
        <w:tc>
          <w:tcPr>
            <w:tcW w:w="709" w:type="dxa"/>
            <w:vMerge w:val="restart"/>
          </w:tcPr>
          <w:p w:rsidR="008F30FA" w:rsidRPr="0041774A" w:rsidRDefault="008F30FA" w:rsidP="0010511E">
            <w:pPr>
              <w:jc w:val="center"/>
              <w:rPr>
                <w:sz w:val="20"/>
                <w:szCs w:val="20"/>
              </w:rPr>
            </w:pPr>
            <w:r>
              <w:rPr>
                <w:sz w:val="20"/>
                <w:szCs w:val="20"/>
              </w:rPr>
              <w:t>2.1.2</w:t>
            </w:r>
          </w:p>
        </w:tc>
        <w:tc>
          <w:tcPr>
            <w:tcW w:w="1695" w:type="dxa"/>
            <w:vMerge w:val="restart"/>
          </w:tcPr>
          <w:p w:rsidR="008F30FA" w:rsidRPr="0097303D" w:rsidRDefault="008F30FA" w:rsidP="0041774A">
            <w:pPr>
              <w:rPr>
                <w:b/>
                <w:sz w:val="20"/>
                <w:szCs w:val="20"/>
              </w:rPr>
            </w:pPr>
            <w:r w:rsidRPr="0041774A">
              <w:rPr>
                <w:sz w:val="20"/>
                <w:szCs w:val="20"/>
              </w:rPr>
              <w:t xml:space="preserve">Мероприятие </w:t>
            </w:r>
            <w:r>
              <w:rPr>
                <w:sz w:val="20"/>
                <w:szCs w:val="20"/>
              </w:rPr>
              <w:t>«</w:t>
            </w:r>
            <w:r w:rsidRPr="0097303D">
              <w:rPr>
                <w:sz w:val="20"/>
                <w:szCs w:val="20"/>
              </w:rPr>
              <w:t>Содержание объектов недвижимости, входящих в состав имущества муниципальной казны</w:t>
            </w:r>
            <w:r>
              <w:rPr>
                <w:sz w:val="20"/>
                <w:szCs w:val="20"/>
              </w:rPr>
              <w:t>»</w:t>
            </w:r>
          </w:p>
        </w:tc>
        <w:tc>
          <w:tcPr>
            <w:tcW w:w="1282" w:type="dxa"/>
            <w:gridSpan w:val="2"/>
            <w:vMerge w:val="restart"/>
          </w:tcPr>
          <w:p w:rsidR="008F30FA" w:rsidRPr="00CD00B9" w:rsidRDefault="008F30FA" w:rsidP="0010511E">
            <w:pPr>
              <w:jc w:val="center"/>
              <w:rPr>
                <w:b/>
                <w:color w:val="FF0000"/>
                <w:sz w:val="20"/>
                <w:szCs w:val="20"/>
              </w:rPr>
            </w:pPr>
          </w:p>
        </w:tc>
        <w:tc>
          <w:tcPr>
            <w:tcW w:w="1276" w:type="dxa"/>
          </w:tcPr>
          <w:p w:rsidR="008F30FA" w:rsidRPr="00CD00B9" w:rsidRDefault="008F30FA" w:rsidP="0010511E">
            <w:pPr>
              <w:rPr>
                <w:b/>
                <w:color w:val="FF0000"/>
                <w:sz w:val="20"/>
                <w:szCs w:val="20"/>
              </w:rPr>
            </w:pPr>
            <w:r w:rsidRPr="0079220D">
              <w:rPr>
                <w:sz w:val="20"/>
                <w:szCs w:val="20"/>
              </w:rPr>
              <w:t>Всего</w:t>
            </w:r>
          </w:p>
        </w:tc>
        <w:tc>
          <w:tcPr>
            <w:tcW w:w="1417" w:type="dxa"/>
          </w:tcPr>
          <w:p w:rsidR="008F30FA" w:rsidRPr="00C15329" w:rsidRDefault="008F30FA" w:rsidP="008F30FA">
            <w:pPr>
              <w:jc w:val="center"/>
              <w:rPr>
                <w:color w:val="FF0000"/>
                <w:sz w:val="20"/>
                <w:szCs w:val="20"/>
              </w:rPr>
            </w:pPr>
            <w:r w:rsidRPr="00057F03">
              <w:rPr>
                <w:sz w:val="20"/>
                <w:szCs w:val="20"/>
              </w:rPr>
              <w:t>3753,2</w:t>
            </w:r>
          </w:p>
        </w:tc>
        <w:tc>
          <w:tcPr>
            <w:tcW w:w="1134" w:type="dxa"/>
          </w:tcPr>
          <w:p w:rsidR="008F30FA" w:rsidRPr="00C15329" w:rsidRDefault="008F30FA" w:rsidP="008F30FA">
            <w:pPr>
              <w:jc w:val="center"/>
              <w:rPr>
                <w:color w:val="FF0000"/>
                <w:sz w:val="20"/>
                <w:szCs w:val="20"/>
              </w:rPr>
            </w:pPr>
            <w:r>
              <w:rPr>
                <w:sz w:val="20"/>
                <w:szCs w:val="20"/>
              </w:rPr>
              <w:t>3550,0</w:t>
            </w:r>
          </w:p>
        </w:tc>
        <w:tc>
          <w:tcPr>
            <w:tcW w:w="1701" w:type="dxa"/>
            <w:vMerge w:val="restart"/>
          </w:tcPr>
          <w:p w:rsidR="008F30FA" w:rsidRPr="00CD00B9" w:rsidRDefault="008F30FA" w:rsidP="008F30FA">
            <w:pPr>
              <w:rPr>
                <w:b/>
                <w:color w:val="FF0000"/>
                <w:sz w:val="20"/>
                <w:szCs w:val="20"/>
              </w:rPr>
            </w:pPr>
            <w:r w:rsidRPr="008E5F7C">
              <w:rPr>
                <w:rFonts w:eastAsia="Calibri"/>
                <w:sz w:val="20"/>
                <w:szCs w:val="20"/>
              </w:rPr>
              <w:t xml:space="preserve">Мероприятие выполнено. Отклонение в сумме </w:t>
            </w:r>
            <w:r w:rsidRPr="008E5F7C">
              <w:rPr>
                <w:rFonts w:eastAsia="Calibri"/>
                <w:sz w:val="18"/>
                <w:szCs w:val="18"/>
              </w:rPr>
              <w:t>203,</w:t>
            </w:r>
            <w:r>
              <w:rPr>
                <w:rFonts w:eastAsia="Calibri"/>
                <w:sz w:val="18"/>
                <w:szCs w:val="18"/>
              </w:rPr>
              <w:t>2</w:t>
            </w:r>
            <w:r w:rsidRPr="008E5F7C">
              <w:rPr>
                <w:rFonts w:eastAsia="Calibri"/>
                <w:sz w:val="20"/>
                <w:szCs w:val="20"/>
              </w:rPr>
              <w:t xml:space="preserve"> тыс. руб. Кредиторская задолженность в сумме </w:t>
            </w:r>
            <w:r w:rsidRPr="008E5F7C">
              <w:rPr>
                <w:rFonts w:eastAsia="Calibri"/>
                <w:sz w:val="18"/>
                <w:szCs w:val="18"/>
              </w:rPr>
              <w:t>75,4</w:t>
            </w:r>
            <w:r w:rsidRPr="008E5F7C">
              <w:rPr>
                <w:rFonts w:eastAsia="Calibri"/>
                <w:sz w:val="20"/>
                <w:szCs w:val="20"/>
              </w:rPr>
              <w:t xml:space="preserve"> тыс. руб. Отклонение в сумме </w:t>
            </w:r>
            <w:r w:rsidRPr="008E5F7C">
              <w:rPr>
                <w:rFonts w:eastAsia="Calibri"/>
                <w:sz w:val="18"/>
                <w:szCs w:val="18"/>
              </w:rPr>
              <w:t>127,</w:t>
            </w:r>
            <w:r>
              <w:rPr>
                <w:rFonts w:eastAsia="Calibri"/>
                <w:sz w:val="18"/>
                <w:szCs w:val="18"/>
              </w:rPr>
              <w:t>8</w:t>
            </w:r>
            <w:r w:rsidRPr="008E5F7C">
              <w:rPr>
                <w:rFonts w:eastAsia="Calibri"/>
                <w:sz w:val="20"/>
                <w:szCs w:val="20"/>
              </w:rPr>
              <w:t xml:space="preserve"> тыс. руб. в связи с исполнением</w:t>
            </w:r>
            <w:r w:rsidRPr="008E091C">
              <w:rPr>
                <w:rFonts w:eastAsia="Calibri"/>
                <w:color w:val="FF0000"/>
                <w:sz w:val="20"/>
                <w:szCs w:val="20"/>
              </w:rPr>
              <w:t xml:space="preserve"> </w:t>
            </w:r>
            <w:r w:rsidRPr="008E5F7C">
              <w:rPr>
                <w:rFonts w:eastAsia="Calibri"/>
                <w:sz w:val="20"/>
                <w:szCs w:val="20"/>
              </w:rPr>
              <w:t>муниципальных контрактов на меньшую сумму.</w:t>
            </w:r>
          </w:p>
        </w:tc>
        <w:tc>
          <w:tcPr>
            <w:tcW w:w="2268" w:type="dxa"/>
            <w:vMerge w:val="restart"/>
          </w:tcPr>
          <w:p w:rsidR="008F30FA" w:rsidRPr="00CD00B9" w:rsidRDefault="008F30FA" w:rsidP="0041774A">
            <w:pPr>
              <w:rPr>
                <w:rFonts w:eastAsia="Calibri"/>
                <w:color w:val="FF0000"/>
                <w:sz w:val="18"/>
                <w:szCs w:val="18"/>
              </w:rPr>
            </w:pPr>
            <w:r>
              <w:rPr>
                <w:sz w:val="20"/>
                <w:szCs w:val="20"/>
              </w:rPr>
              <w:t xml:space="preserve">Количество нежилых </w:t>
            </w:r>
            <w:proofErr w:type="gramStart"/>
            <w:r>
              <w:rPr>
                <w:sz w:val="20"/>
                <w:szCs w:val="20"/>
              </w:rPr>
              <w:t>помещений</w:t>
            </w:r>
            <w:proofErr w:type="gramEnd"/>
            <w:r>
              <w:rPr>
                <w:sz w:val="20"/>
                <w:szCs w:val="20"/>
              </w:rPr>
              <w:t xml:space="preserve"> по которым производиться оплата за</w:t>
            </w:r>
            <w:r w:rsidRPr="00150450">
              <w:rPr>
                <w:sz w:val="20"/>
                <w:szCs w:val="20"/>
              </w:rPr>
              <w:t xml:space="preserve"> коммунальных услуг</w:t>
            </w:r>
            <w:r>
              <w:rPr>
                <w:sz w:val="20"/>
                <w:szCs w:val="20"/>
              </w:rPr>
              <w:t>и</w:t>
            </w:r>
            <w:r w:rsidRPr="00150450">
              <w:rPr>
                <w:sz w:val="20"/>
                <w:szCs w:val="20"/>
              </w:rPr>
              <w:t xml:space="preserve"> </w:t>
            </w:r>
          </w:p>
        </w:tc>
        <w:tc>
          <w:tcPr>
            <w:tcW w:w="1134" w:type="dxa"/>
            <w:vMerge w:val="restart"/>
            <w:vAlign w:val="center"/>
          </w:tcPr>
          <w:p w:rsidR="008F30FA" w:rsidRPr="0097303D" w:rsidRDefault="008F30FA" w:rsidP="0010511E">
            <w:pPr>
              <w:jc w:val="center"/>
              <w:rPr>
                <w:sz w:val="20"/>
                <w:szCs w:val="20"/>
              </w:rPr>
            </w:pPr>
            <w:r w:rsidRPr="0097303D">
              <w:rPr>
                <w:sz w:val="20"/>
                <w:szCs w:val="20"/>
              </w:rPr>
              <w:t>Ед.</w:t>
            </w:r>
          </w:p>
        </w:tc>
        <w:tc>
          <w:tcPr>
            <w:tcW w:w="993" w:type="dxa"/>
            <w:vMerge w:val="restart"/>
            <w:vAlign w:val="center"/>
          </w:tcPr>
          <w:p w:rsidR="008F30FA" w:rsidRPr="00315DFE" w:rsidRDefault="008F30FA" w:rsidP="0010511E">
            <w:pPr>
              <w:jc w:val="center"/>
              <w:rPr>
                <w:sz w:val="20"/>
                <w:szCs w:val="20"/>
              </w:rPr>
            </w:pPr>
            <w:r>
              <w:rPr>
                <w:sz w:val="20"/>
                <w:szCs w:val="20"/>
              </w:rPr>
              <w:t>20</w:t>
            </w:r>
          </w:p>
        </w:tc>
        <w:tc>
          <w:tcPr>
            <w:tcW w:w="992" w:type="dxa"/>
            <w:vMerge w:val="restart"/>
            <w:vAlign w:val="center"/>
          </w:tcPr>
          <w:p w:rsidR="008F30FA" w:rsidRPr="00315DFE" w:rsidRDefault="008F30FA" w:rsidP="0010511E">
            <w:pPr>
              <w:jc w:val="center"/>
              <w:rPr>
                <w:sz w:val="20"/>
                <w:szCs w:val="20"/>
              </w:rPr>
            </w:pPr>
            <w:r>
              <w:rPr>
                <w:sz w:val="20"/>
                <w:szCs w:val="20"/>
              </w:rPr>
              <w:t>18</w:t>
            </w:r>
          </w:p>
        </w:tc>
        <w:tc>
          <w:tcPr>
            <w:tcW w:w="1417" w:type="dxa"/>
            <w:vMerge w:val="restart"/>
            <w:vAlign w:val="center"/>
          </w:tcPr>
          <w:p w:rsidR="008F30FA" w:rsidRPr="00CE7EDF" w:rsidRDefault="008F30FA" w:rsidP="0010511E">
            <w:pPr>
              <w:jc w:val="center"/>
              <w:rPr>
                <w:color w:val="FF0000"/>
                <w:sz w:val="20"/>
                <w:szCs w:val="20"/>
              </w:rPr>
            </w:pPr>
          </w:p>
        </w:tc>
      </w:tr>
      <w:tr w:rsidR="008F30FA" w:rsidRPr="00CD00B9" w:rsidTr="008F30FA">
        <w:trPr>
          <w:trHeight w:val="807"/>
        </w:trPr>
        <w:tc>
          <w:tcPr>
            <w:tcW w:w="709" w:type="dxa"/>
            <w:vMerge/>
          </w:tcPr>
          <w:p w:rsidR="008F30FA" w:rsidRDefault="008F30FA" w:rsidP="0010511E">
            <w:pPr>
              <w:jc w:val="center"/>
              <w:rPr>
                <w:sz w:val="20"/>
                <w:szCs w:val="20"/>
              </w:rPr>
            </w:pPr>
          </w:p>
        </w:tc>
        <w:tc>
          <w:tcPr>
            <w:tcW w:w="1695" w:type="dxa"/>
            <w:vMerge/>
          </w:tcPr>
          <w:p w:rsidR="008F30FA" w:rsidRPr="0041774A" w:rsidRDefault="008F30FA" w:rsidP="0041774A">
            <w:pPr>
              <w:rPr>
                <w:sz w:val="20"/>
                <w:szCs w:val="20"/>
              </w:rPr>
            </w:pPr>
          </w:p>
        </w:tc>
        <w:tc>
          <w:tcPr>
            <w:tcW w:w="1282" w:type="dxa"/>
            <w:gridSpan w:val="2"/>
            <w:vMerge/>
          </w:tcPr>
          <w:p w:rsidR="008F30FA" w:rsidRPr="00CD00B9" w:rsidRDefault="008F30FA" w:rsidP="0010511E">
            <w:pPr>
              <w:jc w:val="center"/>
              <w:rPr>
                <w:b/>
                <w:color w:val="FF0000"/>
                <w:sz w:val="20"/>
                <w:szCs w:val="20"/>
              </w:rPr>
            </w:pPr>
          </w:p>
        </w:tc>
        <w:tc>
          <w:tcPr>
            <w:tcW w:w="1276" w:type="dxa"/>
            <w:vMerge w:val="restart"/>
          </w:tcPr>
          <w:p w:rsidR="008F30FA" w:rsidRPr="00A253C3" w:rsidRDefault="008F30FA" w:rsidP="008F30FA">
            <w:pPr>
              <w:ind w:right="-108"/>
              <w:rPr>
                <w:sz w:val="20"/>
                <w:szCs w:val="20"/>
              </w:rPr>
            </w:pPr>
            <w:r w:rsidRPr="00A253C3">
              <w:rPr>
                <w:sz w:val="20"/>
                <w:szCs w:val="20"/>
              </w:rPr>
              <w:t>Бюджетные ассигнования</w:t>
            </w:r>
          </w:p>
          <w:p w:rsidR="008F30FA" w:rsidRPr="0079220D" w:rsidRDefault="008F30FA" w:rsidP="0010511E">
            <w:pPr>
              <w:rPr>
                <w:sz w:val="20"/>
                <w:szCs w:val="20"/>
              </w:rPr>
            </w:pPr>
            <w:r w:rsidRPr="00A253C3">
              <w:rPr>
                <w:sz w:val="20"/>
                <w:szCs w:val="20"/>
              </w:rPr>
              <w:t xml:space="preserve">всего, </w:t>
            </w:r>
            <w:r w:rsidRPr="00A253C3">
              <w:rPr>
                <w:i/>
                <w:sz w:val="20"/>
                <w:szCs w:val="20"/>
              </w:rPr>
              <w:t>в том числе</w:t>
            </w:r>
            <w:r w:rsidRPr="00A253C3">
              <w:rPr>
                <w:sz w:val="20"/>
                <w:szCs w:val="20"/>
              </w:rPr>
              <w:t>:</w:t>
            </w:r>
          </w:p>
        </w:tc>
        <w:tc>
          <w:tcPr>
            <w:tcW w:w="1417" w:type="dxa"/>
            <w:vMerge w:val="restart"/>
          </w:tcPr>
          <w:p w:rsidR="008F30FA" w:rsidRPr="00057F03" w:rsidRDefault="008F30FA" w:rsidP="0010511E">
            <w:pPr>
              <w:jc w:val="center"/>
              <w:rPr>
                <w:sz w:val="20"/>
                <w:szCs w:val="20"/>
              </w:rPr>
            </w:pPr>
            <w:r w:rsidRPr="00057F03">
              <w:rPr>
                <w:sz w:val="20"/>
                <w:szCs w:val="20"/>
              </w:rPr>
              <w:t>3753,2</w:t>
            </w:r>
          </w:p>
        </w:tc>
        <w:tc>
          <w:tcPr>
            <w:tcW w:w="1134" w:type="dxa"/>
            <w:vMerge w:val="restart"/>
          </w:tcPr>
          <w:p w:rsidR="008F30FA" w:rsidRDefault="008F30FA" w:rsidP="0010511E">
            <w:pPr>
              <w:jc w:val="center"/>
              <w:rPr>
                <w:sz w:val="20"/>
                <w:szCs w:val="20"/>
              </w:rPr>
            </w:pPr>
            <w:r>
              <w:rPr>
                <w:sz w:val="20"/>
                <w:szCs w:val="20"/>
              </w:rPr>
              <w:t>3550,0</w:t>
            </w:r>
          </w:p>
        </w:tc>
        <w:tc>
          <w:tcPr>
            <w:tcW w:w="1701" w:type="dxa"/>
            <w:vMerge/>
          </w:tcPr>
          <w:p w:rsidR="008F30FA" w:rsidRPr="008E5F7C" w:rsidRDefault="008F30FA" w:rsidP="008F30FA">
            <w:pPr>
              <w:rPr>
                <w:rFonts w:eastAsia="Calibri"/>
                <w:sz w:val="20"/>
                <w:szCs w:val="20"/>
              </w:rPr>
            </w:pPr>
          </w:p>
        </w:tc>
        <w:tc>
          <w:tcPr>
            <w:tcW w:w="2268" w:type="dxa"/>
            <w:vMerge/>
          </w:tcPr>
          <w:p w:rsidR="008F30FA" w:rsidRDefault="008F30FA" w:rsidP="0041774A">
            <w:pPr>
              <w:rPr>
                <w:sz w:val="20"/>
                <w:szCs w:val="20"/>
              </w:rPr>
            </w:pPr>
          </w:p>
        </w:tc>
        <w:tc>
          <w:tcPr>
            <w:tcW w:w="1134" w:type="dxa"/>
            <w:vMerge/>
            <w:vAlign w:val="center"/>
          </w:tcPr>
          <w:p w:rsidR="008F30FA" w:rsidRPr="0097303D" w:rsidRDefault="008F30FA" w:rsidP="0010511E">
            <w:pPr>
              <w:jc w:val="center"/>
              <w:rPr>
                <w:sz w:val="20"/>
                <w:szCs w:val="20"/>
              </w:rPr>
            </w:pPr>
          </w:p>
        </w:tc>
        <w:tc>
          <w:tcPr>
            <w:tcW w:w="993" w:type="dxa"/>
            <w:vMerge/>
            <w:vAlign w:val="center"/>
          </w:tcPr>
          <w:p w:rsidR="008F30FA" w:rsidRDefault="008F30FA" w:rsidP="0010511E">
            <w:pPr>
              <w:jc w:val="center"/>
              <w:rPr>
                <w:sz w:val="20"/>
                <w:szCs w:val="20"/>
              </w:rPr>
            </w:pPr>
          </w:p>
        </w:tc>
        <w:tc>
          <w:tcPr>
            <w:tcW w:w="992" w:type="dxa"/>
            <w:vMerge/>
            <w:vAlign w:val="center"/>
          </w:tcPr>
          <w:p w:rsidR="008F30FA" w:rsidRDefault="008F30FA" w:rsidP="0010511E">
            <w:pPr>
              <w:jc w:val="center"/>
              <w:rPr>
                <w:sz w:val="20"/>
                <w:szCs w:val="20"/>
              </w:rPr>
            </w:pPr>
          </w:p>
        </w:tc>
        <w:tc>
          <w:tcPr>
            <w:tcW w:w="1417" w:type="dxa"/>
            <w:vMerge/>
            <w:vAlign w:val="center"/>
          </w:tcPr>
          <w:p w:rsidR="008F30FA" w:rsidRPr="00CE7EDF" w:rsidRDefault="008F30FA" w:rsidP="0010511E">
            <w:pPr>
              <w:jc w:val="center"/>
              <w:rPr>
                <w:color w:val="FF0000"/>
                <w:sz w:val="20"/>
                <w:szCs w:val="20"/>
              </w:rPr>
            </w:pPr>
          </w:p>
        </w:tc>
      </w:tr>
      <w:tr w:rsidR="008F30FA" w:rsidRPr="00CD00B9" w:rsidTr="00B02513">
        <w:trPr>
          <w:trHeight w:val="230"/>
        </w:trPr>
        <w:tc>
          <w:tcPr>
            <w:tcW w:w="709" w:type="dxa"/>
            <w:vMerge/>
          </w:tcPr>
          <w:p w:rsidR="008F30FA" w:rsidRPr="0097303D" w:rsidRDefault="008F30FA" w:rsidP="0010511E">
            <w:pPr>
              <w:jc w:val="center"/>
              <w:rPr>
                <w:b/>
                <w:sz w:val="20"/>
                <w:szCs w:val="20"/>
              </w:rPr>
            </w:pPr>
          </w:p>
        </w:tc>
        <w:tc>
          <w:tcPr>
            <w:tcW w:w="1695" w:type="dxa"/>
            <w:vMerge/>
          </w:tcPr>
          <w:p w:rsidR="008F30FA" w:rsidRPr="0097303D" w:rsidRDefault="008F30FA" w:rsidP="0010511E">
            <w:pPr>
              <w:jc w:val="center"/>
              <w:rPr>
                <w:b/>
                <w:sz w:val="20"/>
                <w:szCs w:val="20"/>
              </w:rPr>
            </w:pPr>
          </w:p>
        </w:tc>
        <w:tc>
          <w:tcPr>
            <w:tcW w:w="1282" w:type="dxa"/>
            <w:gridSpan w:val="2"/>
            <w:vMerge/>
          </w:tcPr>
          <w:p w:rsidR="008F30FA" w:rsidRPr="00CD00B9" w:rsidRDefault="008F30FA" w:rsidP="0010511E">
            <w:pPr>
              <w:jc w:val="center"/>
              <w:rPr>
                <w:b/>
                <w:color w:val="FF0000"/>
                <w:sz w:val="20"/>
                <w:szCs w:val="20"/>
              </w:rPr>
            </w:pPr>
          </w:p>
        </w:tc>
        <w:tc>
          <w:tcPr>
            <w:tcW w:w="1276" w:type="dxa"/>
            <w:vMerge/>
          </w:tcPr>
          <w:p w:rsidR="008F30FA" w:rsidRPr="0079220D" w:rsidRDefault="008F30FA" w:rsidP="0010511E">
            <w:pPr>
              <w:rPr>
                <w:sz w:val="20"/>
                <w:szCs w:val="20"/>
              </w:rPr>
            </w:pPr>
          </w:p>
        </w:tc>
        <w:tc>
          <w:tcPr>
            <w:tcW w:w="1417" w:type="dxa"/>
            <w:vMerge/>
          </w:tcPr>
          <w:p w:rsidR="008F30FA" w:rsidRPr="006B7D71" w:rsidRDefault="008F30FA" w:rsidP="0010511E">
            <w:pPr>
              <w:jc w:val="center"/>
              <w:rPr>
                <w:sz w:val="20"/>
                <w:szCs w:val="20"/>
              </w:rPr>
            </w:pPr>
          </w:p>
        </w:tc>
        <w:tc>
          <w:tcPr>
            <w:tcW w:w="1134" w:type="dxa"/>
            <w:vMerge/>
          </w:tcPr>
          <w:p w:rsidR="008F30FA" w:rsidRPr="00EF7E11" w:rsidRDefault="008F30FA" w:rsidP="0010511E">
            <w:pPr>
              <w:jc w:val="center"/>
              <w:rPr>
                <w:sz w:val="20"/>
                <w:szCs w:val="20"/>
              </w:rPr>
            </w:pPr>
          </w:p>
        </w:tc>
        <w:tc>
          <w:tcPr>
            <w:tcW w:w="1701" w:type="dxa"/>
            <w:vMerge/>
          </w:tcPr>
          <w:p w:rsidR="008F30FA" w:rsidRPr="00A7102E" w:rsidRDefault="008F30FA" w:rsidP="0010511E">
            <w:pPr>
              <w:jc w:val="center"/>
              <w:rPr>
                <w:rFonts w:eastAsia="Calibri"/>
                <w:color w:val="FF0000"/>
                <w:sz w:val="20"/>
                <w:szCs w:val="20"/>
              </w:rPr>
            </w:pPr>
          </w:p>
        </w:tc>
        <w:tc>
          <w:tcPr>
            <w:tcW w:w="2268" w:type="dxa"/>
            <w:vMerge w:val="restart"/>
            <w:vAlign w:val="center"/>
          </w:tcPr>
          <w:p w:rsidR="008F30FA" w:rsidRPr="0097303D" w:rsidRDefault="008F30FA" w:rsidP="008F30FA">
            <w:pPr>
              <w:rPr>
                <w:sz w:val="20"/>
                <w:szCs w:val="20"/>
              </w:rPr>
            </w:pPr>
            <w:r w:rsidRPr="00673878">
              <w:rPr>
                <w:sz w:val="20"/>
                <w:szCs w:val="20"/>
              </w:rPr>
              <w:t>Количество нежилых помещений, по которым производится оплата за техническое содержание муниципального имущества</w:t>
            </w:r>
          </w:p>
        </w:tc>
        <w:tc>
          <w:tcPr>
            <w:tcW w:w="1134" w:type="dxa"/>
            <w:vMerge w:val="restart"/>
            <w:vAlign w:val="center"/>
          </w:tcPr>
          <w:p w:rsidR="008F30FA" w:rsidRPr="0097303D" w:rsidRDefault="008F30FA" w:rsidP="0010511E">
            <w:pPr>
              <w:jc w:val="center"/>
              <w:rPr>
                <w:sz w:val="20"/>
                <w:szCs w:val="20"/>
              </w:rPr>
            </w:pPr>
            <w:r>
              <w:rPr>
                <w:sz w:val="20"/>
                <w:szCs w:val="20"/>
              </w:rPr>
              <w:t>Ед.</w:t>
            </w:r>
          </w:p>
        </w:tc>
        <w:tc>
          <w:tcPr>
            <w:tcW w:w="993" w:type="dxa"/>
            <w:vMerge w:val="restart"/>
            <w:vAlign w:val="center"/>
          </w:tcPr>
          <w:p w:rsidR="008F30FA" w:rsidRPr="00315DFE" w:rsidRDefault="008F30FA" w:rsidP="0010511E">
            <w:pPr>
              <w:jc w:val="center"/>
              <w:rPr>
                <w:sz w:val="20"/>
                <w:szCs w:val="20"/>
              </w:rPr>
            </w:pPr>
            <w:r>
              <w:rPr>
                <w:sz w:val="20"/>
                <w:szCs w:val="20"/>
              </w:rPr>
              <w:t>8</w:t>
            </w:r>
          </w:p>
        </w:tc>
        <w:tc>
          <w:tcPr>
            <w:tcW w:w="992" w:type="dxa"/>
            <w:vMerge w:val="restart"/>
            <w:vAlign w:val="center"/>
          </w:tcPr>
          <w:p w:rsidR="008F30FA" w:rsidRPr="00315DFE" w:rsidRDefault="008F30FA" w:rsidP="0010511E">
            <w:pPr>
              <w:jc w:val="center"/>
              <w:rPr>
                <w:sz w:val="20"/>
                <w:szCs w:val="20"/>
              </w:rPr>
            </w:pPr>
            <w:r>
              <w:rPr>
                <w:sz w:val="20"/>
                <w:szCs w:val="20"/>
              </w:rPr>
              <w:t>7</w:t>
            </w:r>
          </w:p>
        </w:tc>
        <w:tc>
          <w:tcPr>
            <w:tcW w:w="1417" w:type="dxa"/>
            <w:vMerge w:val="restart"/>
            <w:vAlign w:val="center"/>
          </w:tcPr>
          <w:p w:rsidR="008F30FA" w:rsidRPr="0097303D" w:rsidRDefault="008F30FA" w:rsidP="0010511E">
            <w:pPr>
              <w:jc w:val="center"/>
              <w:rPr>
                <w:sz w:val="20"/>
                <w:szCs w:val="20"/>
              </w:rPr>
            </w:pPr>
          </w:p>
        </w:tc>
      </w:tr>
      <w:tr w:rsidR="008F30FA" w:rsidRPr="00CD00B9" w:rsidTr="0010511E">
        <w:trPr>
          <w:trHeight w:val="1375"/>
        </w:trPr>
        <w:tc>
          <w:tcPr>
            <w:tcW w:w="709" w:type="dxa"/>
            <w:vMerge/>
          </w:tcPr>
          <w:p w:rsidR="008F30FA" w:rsidRPr="0097303D" w:rsidRDefault="008F30FA" w:rsidP="0010511E">
            <w:pPr>
              <w:jc w:val="center"/>
              <w:rPr>
                <w:b/>
                <w:sz w:val="20"/>
                <w:szCs w:val="20"/>
              </w:rPr>
            </w:pPr>
          </w:p>
        </w:tc>
        <w:tc>
          <w:tcPr>
            <w:tcW w:w="1695" w:type="dxa"/>
            <w:vMerge/>
          </w:tcPr>
          <w:p w:rsidR="008F30FA" w:rsidRPr="0097303D" w:rsidRDefault="008F30FA" w:rsidP="0010511E">
            <w:pPr>
              <w:jc w:val="center"/>
              <w:rPr>
                <w:b/>
                <w:sz w:val="20"/>
                <w:szCs w:val="20"/>
              </w:rPr>
            </w:pPr>
          </w:p>
        </w:tc>
        <w:tc>
          <w:tcPr>
            <w:tcW w:w="1282" w:type="dxa"/>
            <w:gridSpan w:val="2"/>
            <w:vMerge/>
          </w:tcPr>
          <w:p w:rsidR="008F30FA" w:rsidRPr="00CD00B9" w:rsidRDefault="008F30FA" w:rsidP="0010511E">
            <w:pPr>
              <w:jc w:val="center"/>
              <w:rPr>
                <w:b/>
                <w:color w:val="FF0000"/>
                <w:sz w:val="20"/>
                <w:szCs w:val="20"/>
              </w:rPr>
            </w:pPr>
          </w:p>
        </w:tc>
        <w:tc>
          <w:tcPr>
            <w:tcW w:w="1276" w:type="dxa"/>
            <w:vMerge w:val="restart"/>
          </w:tcPr>
          <w:p w:rsidR="008F30FA" w:rsidRPr="0079220D" w:rsidRDefault="008F30FA" w:rsidP="0010511E">
            <w:pPr>
              <w:rPr>
                <w:sz w:val="20"/>
                <w:szCs w:val="20"/>
              </w:rPr>
            </w:pPr>
            <w:r>
              <w:rPr>
                <w:sz w:val="20"/>
                <w:szCs w:val="20"/>
              </w:rPr>
              <w:t>- бюджет городского округа Кинешма</w:t>
            </w:r>
          </w:p>
        </w:tc>
        <w:tc>
          <w:tcPr>
            <w:tcW w:w="1417" w:type="dxa"/>
            <w:vMerge w:val="restart"/>
          </w:tcPr>
          <w:p w:rsidR="008F30FA" w:rsidRPr="006B7D71" w:rsidRDefault="008F30FA" w:rsidP="0010511E">
            <w:pPr>
              <w:jc w:val="center"/>
              <w:rPr>
                <w:sz w:val="20"/>
                <w:szCs w:val="20"/>
              </w:rPr>
            </w:pPr>
            <w:r w:rsidRPr="00057F03">
              <w:rPr>
                <w:sz w:val="20"/>
                <w:szCs w:val="20"/>
              </w:rPr>
              <w:t>3753,2</w:t>
            </w:r>
          </w:p>
        </w:tc>
        <w:tc>
          <w:tcPr>
            <w:tcW w:w="1134" w:type="dxa"/>
            <w:vMerge w:val="restart"/>
          </w:tcPr>
          <w:p w:rsidR="008F30FA" w:rsidRPr="00EF7E11" w:rsidRDefault="008F30FA" w:rsidP="0010511E">
            <w:pPr>
              <w:jc w:val="center"/>
              <w:rPr>
                <w:sz w:val="20"/>
                <w:szCs w:val="20"/>
              </w:rPr>
            </w:pPr>
            <w:r>
              <w:rPr>
                <w:sz w:val="20"/>
                <w:szCs w:val="20"/>
              </w:rPr>
              <w:t>3550,0</w:t>
            </w:r>
          </w:p>
        </w:tc>
        <w:tc>
          <w:tcPr>
            <w:tcW w:w="1701" w:type="dxa"/>
            <w:vMerge/>
          </w:tcPr>
          <w:p w:rsidR="008F30FA" w:rsidRPr="00A7102E" w:rsidRDefault="008F30FA" w:rsidP="0010511E">
            <w:pPr>
              <w:jc w:val="center"/>
              <w:rPr>
                <w:rFonts w:eastAsia="Calibri"/>
                <w:color w:val="FF0000"/>
                <w:sz w:val="20"/>
                <w:szCs w:val="20"/>
              </w:rPr>
            </w:pPr>
          </w:p>
        </w:tc>
        <w:tc>
          <w:tcPr>
            <w:tcW w:w="2268" w:type="dxa"/>
            <w:vMerge/>
            <w:vAlign w:val="center"/>
          </w:tcPr>
          <w:p w:rsidR="008F30FA" w:rsidRPr="00673878" w:rsidRDefault="008F30FA" w:rsidP="008F30FA">
            <w:pPr>
              <w:rPr>
                <w:sz w:val="20"/>
                <w:szCs w:val="20"/>
              </w:rPr>
            </w:pPr>
          </w:p>
        </w:tc>
        <w:tc>
          <w:tcPr>
            <w:tcW w:w="1134" w:type="dxa"/>
            <w:vMerge/>
            <w:vAlign w:val="center"/>
          </w:tcPr>
          <w:p w:rsidR="008F30FA" w:rsidRDefault="008F30FA" w:rsidP="0010511E">
            <w:pPr>
              <w:jc w:val="center"/>
              <w:rPr>
                <w:sz w:val="20"/>
                <w:szCs w:val="20"/>
              </w:rPr>
            </w:pPr>
          </w:p>
        </w:tc>
        <w:tc>
          <w:tcPr>
            <w:tcW w:w="993" w:type="dxa"/>
            <w:vMerge/>
            <w:vAlign w:val="center"/>
          </w:tcPr>
          <w:p w:rsidR="008F30FA" w:rsidRDefault="008F30FA" w:rsidP="0010511E">
            <w:pPr>
              <w:jc w:val="center"/>
              <w:rPr>
                <w:sz w:val="20"/>
                <w:szCs w:val="20"/>
              </w:rPr>
            </w:pPr>
          </w:p>
        </w:tc>
        <w:tc>
          <w:tcPr>
            <w:tcW w:w="992" w:type="dxa"/>
            <w:vMerge/>
            <w:vAlign w:val="center"/>
          </w:tcPr>
          <w:p w:rsidR="008F30FA" w:rsidRDefault="008F30FA" w:rsidP="0010511E">
            <w:pPr>
              <w:jc w:val="center"/>
              <w:rPr>
                <w:sz w:val="20"/>
                <w:szCs w:val="20"/>
              </w:rPr>
            </w:pPr>
          </w:p>
        </w:tc>
        <w:tc>
          <w:tcPr>
            <w:tcW w:w="1417" w:type="dxa"/>
            <w:vMerge/>
            <w:vAlign w:val="center"/>
          </w:tcPr>
          <w:p w:rsidR="008F30FA" w:rsidRPr="0097303D" w:rsidRDefault="008F30FA" w:rsidP="0010511E">
            <w:pPr>
              <w:jc w:val="center"/>
              <w:rPr>
                <w:sz w:val="20"/>
                <w:szCs w:val="20"/>
              </w:rPr>
            </w:pPr>
          </w:p>
        </w:tc>
      </w:tr>
      <w:tr w:rsidR="008F30FA" w:rsidRPr="00A253C3" w:rsidTr="00B02513">
        <w:trPr>
          <w:trHeight w:val="1169"/>
        </w:trPr>
        <w:tc>
          <w:tcPr>
            <w:tcW w:w="709" w:type="dxa"/>
            <w:vMerge/>
            <w:tcBorders>
              <w:bottom w:val="single" w:sz="4" w:space="0" w:color="auto"/>
            </w:tcBorders>
          </w:tcPr>
          <w:p w:rsidR="008F30FA" w:rsidRPr="00A253C3" w:rsidRDefault="008F30FA" w:rsidP="0010511E">
            <w:pPr>
              <w:jc w:val="center"/>
              <w:rPr>
                <w:b/>
                <w:sz w:val="20"/>
                <w:szCs w:val="20"/>
              </w:rPr>
            </w:pPr>
          </w:p>
        </w:tc>
        <w:tc>
          <w:tcPr>
            <w:tcW w:w="1695" w:type="dxa"/>
            <w:vMerge/>
            <w:tcBorders>
              <w:bottom w:val="single" w:sz="4" w:space="0" w:color="auto"/>
            </w:tcBorders>
          </w:tcPr>
          <w:p w:rsidR="008F30FA" w:rsidRDefault="008F30FA" w:rsidP="0010511E">
            <w:pPr>
              <w:jc w:val="center"/>
              <w:rPr>
                <w:b/>
                <w:sz w:val="20"/>
                <w:szCs w:val="20"/>
              </w:rPr>
            </w:pPr>
          </w:p>
        </w:tc>
        <w:tc>
          <w:tcPr>
            <w:tcW w:w="1282" w:type="dxa"/>
            <w:gridSpan w:val="2"/>
            <w:vMerge/>
            <w:tcBorders>
              <w:bottom w:val="single" w:sz="4" w:space="0" w:color="auto"/>
            </w:tcBorders>
          </w:tcPr>
          <w:p w:rsidR="008F30FA" w:rsidRPr="00A253C3" w:rsidRDefault="008F30FA" w:rsidP="0010511E">
            <w:pPr>
              <w:jc w:val="center"/>
              <w:rPr>
                <w:b/>
                <w:sz w:val="20"/>
                <w:szCs w:val="20"/>
              </w:rPr>
            </w:pPr>
          </w:p>
        </w:tc>
        <w:tc>
          <w:tcPr>
            <w:tcW w:w="1276" w:type="dxa"/>
            <w:vMerge/>
            <w:tcBorders>
              <w:bottom w:val="single" w:sz="4" w:space="0" w:color="auto"/>
            </w:tcBorders>
          </w:tcPr>
          <w:p w:rsidR="008F30FA" w:rsidRPr="00A253C3" w:rsidRDefault="008F30FA" w:rsidP="0010511E">
            <w:pPr>
              <w:rPr>
                <w:sz w:val="20"/>
                <w:szCs w:val="20"/>
              </w:rPr>
            </w:pPr>
          </w:p>
        </w:tc>
        <w:tc>
          <w:tcPr>
            <w:tcW w:w="1417" w:type="dxa"/>
            <w:vMerge/>
            <w:tcBorders>
              <w:bottom w:val="single" w:sz="4" w:space="0" w:color="auto"/>
            </w:tcBorders>
          </w:tcPr>
          <w:p w:rsidR="008F30FA" w:rsidRPr="006B7D71" w:rsidRDefault="008F30FA" w:rsidP="0010511E">
            <w:pPr>
              <w:jc w:val="center"/>
              <w:rPr>
                <w:sz w:val="20"/>
                <w:szCs w:val="20"/>
              </w:rPr>
            </w:pPr>
          </w:p>
        </w:tc>
        <w:tc>
          <w:tcPr>
            <w:tcW w:w="1134" w:type="dxa"/>
            <w:vMerge/>
            <w:tcBorders>
              <w:bottom w:val="single" w:sz="4" w:space="0" w:color="auto"/>
            </w:tcBorders>
          </w:tcPr>
          <w:p w:rsidR="008F30FA" w:rsidRPr="00A40D1F" w:rsidRDefault="008F30FA" w:rsidP="0010511E">
            <w:pPr>
              <w:jc w:val="center"/>
              <w:rPr>
                <w:color w:val="FF0000"/>
                <w:sz w:val="20"/>
                <w:szCs w:val="20"/>
              </w:rPr>
            </w:pPr>
          </w:p>
        </w:tc>
        <w:tc>
          <w:tcPr>
            <w:tcW w:w="1701" w:type="dxa"/>
            <w:vMerge/>
            <w:tcBorders>
              <w:bottom w:val="single" w:sz="4" w:space="0" w:color="auto"/>
            </w:tcBorders>
          </w:tcPr>
          <w:p w:rsidR="008F30FA" w:rsidRDefault="008F30FA" w:rsidP="0010511E">
            <w:pPr>
              <w:jc w:val="center"/>
              <w:rPr>
                <w:rFonts w:eastAsia="Calibri"/>
                <w:sz w:val="20"/>
                <w:szCs w:val="20"/>
              </w:rPr>
            </w:pPr>
          </w:p>
        </w:tc>
        <w:tc>
          <w:tcPr>
            <w:tcW w:w="2268" w:type="dxa"/>
            <w:tcBorders>
              <w:bottom w:val="single" w:sz="4" w:space="0" w:color="auto"/>
            </w:tcBorders>
            <w:vAlign w:val="center"/>
          </w:tcPr>
          <w:p w:rsidR="008F30FA" w:rsidRPr="008F30FA" w:rsidRDefault="008F30FA" w:rsidP="008F30FA">
            <w:pPr>
              <w:rPr>
                <w:sz w:val="20"/>
                <w:szCs w:val="20"/>
              </w:rPr>
            </w:pPr>
            <w:r w:rsidRPr="008F30FA">
              <w:rPr>
                <w:rFonts w:eastAsia="Calibri"/>
                <w:sz w:val="20"/>
                <w:szCs w:val="20"/>
              </w:rPr>
              <w:t>Количество нежилых помещений, по которым производится оплата за взносы на капитальный ремонт</w:t>
            </w:r>
          </w:p>
        </w:tc>
        <w:tc>
          <w:tcPr>
            <w:tcW w:w="1134" w:type="dxa"/>
            <w:tcBorders>
              <w:bottom w:val="single" w:sz="4" w:space="0" w:color="auto"/>
            </w:tcBorders>
            <w:vAlign w:val="center"/>
          </w:tcPr>
          <w:p w:rsidR="008F30FA" w:rsidRDefault="008F30FA" w:rsidP="0010511E">
            <w:pPr>
              <w:jc w:val="center"/>
              <w:rPr>
                <w:sz w:val="20"/>
                <w:szCs w:val="20"/>
              </w:rPr>
            </w:pPr>
            <w:r>
              <w:rPr>
                <w:sz w:val="20"/>
                <w:szCs w:val="20"/>
              </w:rPr>
              <w:t>Ед.</w:t>
            </w:r>
          </w:p>
        </w:tc>
        <w:tc>
          <w:tcPr>
            <w:tcW w:w="993" w:type="dxa"/>
            <w:tcBorders>
              <w:bottom w:val="single" w:sz="4" w:space="0" w:color="auto"/>
            </w:tcBorders>
            <w:vAlign w:val="center"/>
          </w:tcPr>
          <w:p w:rsidR="008F30FA" w:rsidRPr="00315DFE" w:rsidRDefault="008F30FA" w:rsidP="0010511E">
            <w:pPr>
              <w:jc w:val="center"/>
              <w:rPr>
                <w:sz w:val="20"/>
                <w:szCs w:val="20"/>
              </w:rPr>
            </w:pPr>
            <w:r w:rsidRPr="00315DFE">
              <w:rPr>
                <w:sz w:val="20"/>
                <w:szCs w:val="20"/>
              </w:rPr>
              <w:t>30</w:t>
            </w:r>
          </w:p>
        </w:tc>
        <w:tc>
          <w:tcPr>
            <w:tcW w:w="992" w:type="dxa"/>
            <w:tcBorders>
              <w:bottom w:val="single" w:sz="4" w:space="0" w:color="auto"/>
            </w:tcBorders>
            <w:vAlign w:val="center"/>
          </w:tcPr>
          <w:p w:rsidR="008F30FA" w:rsidRPr="00315DFE" w:rsidRDefault="008F30FA" w:rsidP="0010511E">
            <w:pPr>
              <w:jc w:val="center"/>
              <w:rPr>
                <w:sz w:val="20"/>
                <w:szCs w:val="20"/>
              </w:rPr>
            </w:pPr>
            <w:r w:rsidRPr="00315DFE">
              <w:rPr>
                <w:sz w:val="20"/>
                <w:szCs w:val="20"/>
              </w:rPr>
              <w:t>30</w:t>
            </w:r>
          </w:p>
        </w:tc>
        <w:tc>
          <w:tcPr>
            <w:tcW w:w="1417" w:type="dxa"/>
            <w:tcBorders>
              <w:bottom w:val="single" w:sz="4" w:space="0" w:color="auto"/>
            </w:tcBorders>
            <w:vAlign w:val="center"/>
          </w:tcPr>
          <w:p w:rsidR="008F30FA" w:rsidRPr="0097303D" w:rsidRDefault="008F30FA" w:rsidP="0010511E">
            <w:pPr>
              <w:jc w:val="center"/>
              <w:rPr>
                <w:sz w:val="20"/>
                <w:szCs w:val="20"/>
              </w:rPr>
            </w:pPr>
          </w:p>
        </w:tc>
      </w:tr>
      <w:tr w:rsidR="0010511E" w:rsidRPr="00A253C3" w:rsidTr="00B02513">
        <w:trPr>
          <w:trHeight w:val="816"/>
        </w:trPr>
        <w:tc>
          <w:tcPr>
            <w:tcW w:w="709" w:type="dxa"/>
            <w:vMerge w:val="restart"/>
            <w:tcBorders>
              <w:top w:val="single" w:sz="4" w:space="0" w:color="auto"/>
            </w:tcBorders>
          </w:tcPr>
          <w:p w:rsidR="0010511E" w:rsidRPr="008F30FA" w:rsidRDefault="0010511E" w:rsidP="0010511E">
            <w:pPr>
              <w:jc w:val="center"/>
              <w:rPr>
                <w:sz w:val="20"/>
                <w:szCs w:val="20"/>
              </w:rPr>
            </w:pPr>
            <w:r w:rsidRPr="008F30FA">
              <w:rPr>
                <w:sz w:val="20"/>
                <w:szCs w:val="20"/>
              </w:rPr>
              <w:t>2.</w:t>
            </w:r>
            <w:r w:rsidR="008F30FA" w:rsidRPr="008F30FA">
              <w:rPr>
                <w:sz w:val="20"/>
                <w:szCs w:val="20"/>
              </w:rPr>
              <w:t>1.3</w:t>
            </w:r>
          </w:p>
        </w:tc>
        <w:tc>
          <w:tcPr>
            <w:tcW w:w="1702" w:type="dxa"/>
            <w:gridSpan w:val="2"/>
            <w:vMerge w:val="restart"/>
            <w:tcBorders>
              <w:top w:val="single" w:sz="4" w:space="0" w:color="auto"/>
            </w:tcBorders>
          </w:tcPr>
          <w:p w:rsidR="0010511E" w:rsidRPr="008F30FA" w:rsidRDefault="0010511E" w:rsidP="008F30FA">
            <w:pPr>
              <w:rPr>
                <w:sz w:val="20"/>
                <w:szCs w:val="20"/>
              </w:rPr>
            </w:pPr>
            <w:r w:rsidRPr="008F30FA">
              <w:rPr>
                <w:sz w:val="20"/>
                <w:szCs w:val="20"/>
              </w:rPr>
              <w:t xml:space="preserve">Мероприятие </w:t>
            </w:r>
          </w:p>
          <w:p w:rsidR="0010511E" w:rsidRPr="00A253C3" w:rsidRDefault="008F30FA" w:rsidP="008F30FA">
            <w:pPr>
              <w:rPr>
                <w:sz w:val="20"/>
                <w:szCs w:val="20"/>
              </w:rPr>
            </w:pPr>
            <w:r>
              <w:rPr>
                <w:sz w:val="20"/>
                <w:szCs w:val="20"/>
              </w:rPr>
              <w:t>«</w:t>
            </w:r>
            <w:r w:rsidR="0010511E">
              <w:rPr>
                <w:sz w:val="20"/>
                <w:szCs w:val="20"/>
              </w:rPr>
              <w:t xml:space="preserve">Эффективное управление, </w:t>
            </w:r>
            <w:r w:rsidR="0010511E">
              <w:rPr>
                <w:sz w:val="20"/>
                <w:szCs w:val="20"/>
              </w:rPr>
              <w:lastRenderedPageBreak/>
              <w:t>распоряжение имуществом, входящего в состав имущества муниципальной казны</w:t>
            </w:r>
            <w:r>
              <w:rPr>
                <w:sz w:val="20"/>
                <w:szCs w:val="20"/>
              </w:rPr>
              <w:t>»</w:t>
            </w:r>
          </w:p>
        </w:tc>
        <w:tc>
          <w:tcPr>
            <w:tcW w:w="1275" w:type="dxa"/>
            <w:vMerge w:val="restart"/>
            <w:tcBorders>
              <w:top w:val="single" w:sz="4" w:space="0" w:color="auto"/>
            </w:tcBorders>
          </w:tcPr>
          <w:p w:rsidR="0010511E" w:rsidRPr="00A253C3" w:rsidRDefault="0010511E" w:rsidP="0010511E">
            <w:pPr>
              <w:jc w:val="center"/>
              <w:rPr>
                <w:b/>
                <w:sz w:val="20"/>
                <w:szCs w:val="20"/>
              </w:rPr>
            </w:pPr>
          </w:p>
        </w:tc>
        <w:tc>
          <w:tcPr>
            <w:tcW w:w="1276" w:type="dxa"/>
            <w:tcBorders>
              <w:top w:val="single" w:sz="4" w:space="0" w:color="auto"/>
            </w:tcBorders>
          </w:tcPr>
          <w:p w:rsidR="0010511E" w:rsidRPr="00A253C3" w:rsidRDefault="0010511E" w:rsidP="0010511E">
            <w:pPr>
              <w:rPr>
                <w:b/>
                <w:sz w:val="20"/>
                <w:szCs w:val="20"/>
              </w:rPr>
            </w:pPr>
            <w:r w:rsidRPr="00A253C3">
              <w:rPr>
                <w:sz w:val="20"/>
                <w:szCs w:val="20"/>
              </w:rPr>
              <w:t>Всего</w:t>
            </w:r>
          </w:p>
        </w:tc>
        <w:tc>
          <w:tcPr>
            <w:tcW w:w="1417" w:type="dxa"/>
            <w:tcBorders>
              <w:top w:val="single" w:sz="4" w:space="0" w:color="auto"/>
            </w:tcBorders>
            <w:vAlign w:val="center"/>
          </w:tcPr>
          <w:p w:rsidR="0010511E" w:rsidRPr="00057F03" w:rsidRDefault="0010511E" w:rsidP="0010511E">
            <w:pPr>
              <w:jc w:val="center"/>
              <w:rPr>
                <w:sz w:val="20"/>
                <w:szCs w:val="20"/>
              </w:rPr>
            </w:pPr>
            <w:r w:rsidRPr="00057F03">
              <w:rPr>
                <w:sz w:val="20"/>
                <w:szCs w:val="20"/>
              </w:rPr>
              <w:t>188,2</w:t>
            </w:r>
          </w:p>
        </w:tc>
        <w:tc>
          <w:tcPr>
            <w:tcW w:w="1134" w:type="dxa"/>
            <w:tcBorders>
              <w:top w:val="single" w:sz="4" w:space="0" w:color="auto"/>
            </w:tcBorders>
            <w:vAlign w:val="center"/>
          </w:tcPr>
          <w:p w:rsidR="0010511E" w:rsidRPr="00057F03" w:rsidRDefault="0010511E" w:rsidP="0010511E">
            <w:pPr>
              <w:jc w:val="center"/>
              <w:rPr>
                <w:color w:val="FF0000"/>
                <w:sz w:val="20"/>
                <w:szCs w:val="20"/>
              </w:rPr>
            </w:pPr>
            <w:r w:rsidRPr="00057F03">
              <w:rPr>
                <w:sz w:val="20"/>
                <w:szCs w:val="20"/>
              </w:rPr>
              <w:t>187,5</w:t>
            </w:r>
          </w:p>
        </w:tc>
        <w:tc>
          <w:tcPr>
            <w:tcW w:w="1701" w:type="dxa"/>
            <w:vMerge w:val="restart"/>
            <w:tcBorders>
              <w:top w:val="single" w:sz="4" w:space="0" w:color="auto"/>
            </w:tcBorders>
            <w:vAlign w:val="center"/>
          </w:tcPr>
          <w:p w:rsidR="00B02513" w:rsidRDefault="0010511E" w:rsidP="0010511E">
            <w:pPr>
              <w:jc w:val="center"/>
              <w:rPr>
                <w:rFonts w:eastAsia="Calibri"/>
                <w:sz w:val="20"/>
                <w:szCs w:val="20"/>
              </w:rPr>
            </w:pPr>
            <w:r>
              <w:rPr>
                <w:rFonts w:eastAsia="Calibri"/>
                <w:sz w:val="20"/>
                <w:szCs w:val="20"/>
              </w:rPr>
              <w:t>Мероприятие</w:t>
            </w:r>
          </w:p>
          <w:p w:rsidR="0010511E" w:rsidRPr="00EB78A5" w:rsidRDefault="0010511E" w:rsidP="0010511E">
            <w:pPr>
              <w:jc w:val="center"/>
              <w:rPr>
                <w:sz w:val="20"/>
                <w:szCs w:val="20"/>
              </w:rPr>
            </w:pPr>
            <w:r>
              <w:rPr>
                <w:rFonts w:eastAsia="Calibri"/>
                <w:sz w:val="20"/>
                <w:szCs w:val="20"/>
              </w:rPr>
              <w:t xml:space="preserve"> выполнено.</w:t>
            </w:r>
          </w:p>
        </w:tc>
        <w:tc>
          <w:tcPr>
            <w:tcW w:w="2268" w:type="dxa"/>
            <w:vMerge w:val="restart"/>
            <w:tcBorders>
              <w:top w:val="single" w:sz="4" w:space="0" w:color="auto"/>
            </w:tcBorders>
            <w:vAlign w:val="center"/>
          </w:tcPr>
          <w:p w:rsidR="0010511E" w:rsidRPr="00532E90" w:rsidRDefault="0010511E" w:rsidP="008F30FA">
            <w:pPr>
              <w:pStyle w:val="a5"/>
              <w:ind w:left="34"/>
              <w:rPr>
                <w:rFonts w:eastAsia="Calibri"/>
                <w:sz w:val="20"/>
                <w:szCs w:val="20"/>
              </w:rPr>
            </w:pPr>
            <w:r w:rsidRPr="009F0BDA">
              <w:rPr>
                <w:rFonts w:eastAsia="Calibri"/>
                <w:sz w:val="20"/>
                <w:szCs w:val="20"/>
              </w:rPr>
              <w:t xml:space="preserve">Количество договоров, заключенных на проведение оценки </w:t>
            </w:r>
            <w:r w:rsidRPr="009F0BDA">
              <w:rPr>
                <w:rFonts w:eastAsia="Calibri"/>
                <w:sz w:val="20"/>
                <w:szCs w:val="20"/>
              </w:rPr>
              <w:lastRenderedPageBreak/>
              <w:t>нежилых зданий, помещений, сооружений, движимого имущества, земельных участков</w:t>
            </w:r>
          </w:p>
        </w:tc>
        <w:tc>
          <w:tcPr>
            <w:tcW w:w="1134" w:type="dxa"/>
            <w:vMerge w:val="restart"/>
            <w:vAlign w:val="center"/>
          </w:tcPr>
          <w:p w:rsidR="0010511E" w:rsidRPr="00182D27" w:rsidRDefault="0010511E" w:rsidP="0010511E">
            <w:pPr>
              <w:jc w:val="center"/>
              <w:rPr>
                <w:sz w:val="20"/>
                <w:szCs w:val="20"/>
              </w:rPr>
            </w:pPr>
            <w:r>
              <w:rPr>
                <w:sz w:val="20"/>
                <w:szCs w:val="20"/>
              </w:rPr>
              <w:lastRenderedPageBreak/>
              <w:t>Ед.</w:t>
            </w:r>
          </w:p>
          <w:p w:rsidR="0010511E" w:rsidRPr="00182D27" w:rsidRDefault="0010511E" w:rsidP="0010511E">
            <w:pPr>
              <w:jc w:val="center"/>
              <w:rPr>
                <w:sz w:val="20"/>
                <w:szCs w:val="20"/>
              </w:rPr>
            </w:pPr>
          </w:p>
        </w:tc>
        <w:tc>
          <w:tcPr>
            <w:tcW w:w="993" w:type="dxa"/>
            <w:vMerge w:val="restart"/>
            <w:vAlign w:val="center"/>
          </w:tcPr>
          <w:p w:rsidR="0010511E" w:rsidRPr="00315DFE" w:rsidRDefault="0010511E" w:rsidP="0010511E">
            <w:pPr>
              <w:jc w:val="center"/>
              <w:rPr>
                <w:sz w:val="20"/>
                <w:szCs w:val="20"/>
              </w:rPr>
            </w:pPr>
            <w:r>
              <w:rPr>
                <w:sz w:val="20"/>
                <w:szCs w:val="20"/>
              </w:rPr>
              <w:t>5</w:t>
            </w:r>
          </w:p>
        </w:tc>
        <w:tc>
          <w:tcPr>
            <w:tcW w:w="992" w:type="dxa"/>
            <w:vMerge w:val="restart"/>
            <w:vAlign w:val="center"/>
          </w:tcPr>
          <w:p w:rsidR="0010511E" w:rsidRPr="00315DFE" w:rsidRDefault="0010511E" w:rsidP="0010511E">
            <w:pPr>
              <w:jc w:val="center"/>
              <w:rPr>
                <w:sz w:val="20"/>
                <w:szCs w:val="20"/>
              </w:rPr>
            </w:pPr>
            <w:r w:rsidRPr="00315DFE">
              <w:rPr>
                <w:sz w:val="20"/>
                <w:szCs w:val="20"/>
              </w:rPr>
              <w:t>2</w:t>
            </w:r>
          </w:p>
        </w:tc>
        <w:tc>
          <w:tcPr>
            <w:tcW w:w="1417" w:type="dxa"/>
            <w:vMerge w:val="restart"/>
            <w:vAlign w:val="center"/>
          </w:tcPr>
          <w:p w:rsidR="0010511E" w:rsidRPr="004E6882" w:rsidRDefault="0010511E" w:rsidP="0010511E">
            <w:pPr>
              <w:jc w:val="center"/>
              <w:rPr>
                <w:sz w:val="20"/>
                <w:szCs w:val="20"/>
              </w:rPr>
            </w:pPr>
          </w:p>
        </w:tc>
      </w:tr>
      <w:tr w:rsidR="0010511E" w:rsidRPr="00A253C3" w:rsidTr="0010511E">
        <w:trPr>
          <w:trHeight w:val="1035"/>
        </w:trPr>
        <w:tc>
          <w:tcPr>
            <w:tcW w:w="709" w:type="dxa"/>
            <w:vMerge/>
            <w:tcBorders>
              <w:bottom w:val="single" w:sz="4" w:space="0" w:color="auto"/>
            </w:tcBorders>
          </w:tcPr>
          <w:p w:rsidR="0010511E" w:rsidRPr="00A253C3" w:rsidRDefault="0010511E" w:rsidP="0010511E">
            <w:pPr>
              <w:jc w:val="center"/>
              <w:rPr>
                <w:b/>
                <w:sz w:val="20"/>
                <w:szCs w:val="20"/>
              </w:rPr>
            </w:pPr>
          </w:p>
        </w:tc>
        <w:tc>
          <w:tcPr>
            <w:tcW w:w="1702" w:type="dxa"/>
            <w:gridSpan w:val="2"/>
            <w:vMerge/>
            <w:tcBorders>
              <w:bottom w:val="single" w:sz="4" w:space="0" w:color="auto"/>
            </w:tcBorders>
          </w:tcPr>
          <w:p w:rsidR="0010511E" w:rsidRPr="00A253C3" w:rsidRDefault="0010511E" w:rsidP="0010511E">
            <w:pPr>
              <w:jc w:val="center"/>
              <w:rPr>
                <w:b/>
                <w:sz w:val="20"/>
                <w:szCs w:val="20"/>
              </w:rPr>
            </w:pPr>
          </w:p>
        </w:tc>
        <w:tc>
          <w:tcPr>
            <w:tcW w:w="1275" w:type="dxa"/>
            <w:vMerge/>
            <w:tcBorders>
              <w:bottom w:val="single" w:sz="4" w:space="0" w:color="auto"/>
            </w:tcBorders>
          </w:tcPr>
          <w:p w:rsidR="0010511E" w:rsidRPr="00A253C3" w:rsidRDefault="0010511E" w:rsidP="0010511E">
            <w:pPr>
              <w:jc w:val="center"/>
              <w:rPr>
                <w:b/>
                <w:sz w:val="20"/>
                <w:szCs w:val="20"/>
              </w:rPr>
            </w:pPr>
          </w:p>
        </w:tc>
        <w:tc>
          <w:tcPr>
            <w:tcW w:w="1276" w:type="dxa"/>
            <w:tcBorders>
              <w:bottom w:val="single" w:sz="4" w:space="0" w:color="auto"/>
            </w:tcBorders>
          </w:tcPr>
          <w:p w:rsidR="0010511E" w:rsidRPr="00A253C3" w:rsidRDefault="0010511E" w:rsidP="008F30FA">
            <w:pPr>
              <w:ind w:right="-108"/>
              <w:rPr>
                <w:sz w:val="20"/>
                <w:szCs w:val="20"/>
              </w:rPr>
            </w:pPr>
            <w:r w:rsidRPr="00A253C3">
              <w:rPr>
                <w:sz w:val="20"/>
                <w:szCs w:val="20"/>
              </w:rPr>
              <w:t>Бюджетные ассигнования</w:t>
            </w:r>
          </w:p>
          <w:p w:rsidR="0010511E" w:rsidRPr="00A253C3" w:rsidRDefault="0010511E" w:rsidP="0010511E">
            <w:pPr>
              <w:rPr>
                <w:sz w:val="20"/>
                <w:szCs w:val="20"/>
              </w:rPr>
            </w:pPr>
            <w:r w:rsidRPr="00A253C3">
              <w:rPr>
                <w:sz w:val="20"/>
                <w:szCs w:val="20"/>
              </w:rPr>
              <w:t xml:space="preserve">всего, </w:t>
            </w:r>
            <w:r w:rsidRPr="00A253C3">
              <w:rPr>
                <w:i/>
                <w:sz w:val="20"/>
                <w:szCs w:val="20"/>
              </w:rPr>
              <w:t>в том числе</w:t>
            </w:r>
            <w:r w:rsidRPr="00A253C3">
              <w:rPr>
                <w:sz w:val="20"/>
                <w:szCs w:val="20"/>
              </w:rPr>
              <w:t>:</w:t>
            </w:r>
          </w:p>
        </w:tc>
        <w:tc>
          <w:tcPr>
            <w:tcW w:w="1417" w:type="dxa"/>
            <w:tcBorders>
              <w:bottom w:val="single" w:sz="4" w:space="0" w:color="auto"/>
            </w:tcBorders>
            <w:vAlign w:val="center"/>
          </w:tcPr>
          <w:p w:rsidR="0010511E" w:rsidRPr="00057F03" w:rsidRDefault="0010511E" w:rsidP="0010511E">
            <w:pPr>
              <w:jc w:val="center"/>
            </w:pPr>
            <w:r w:rsidRPr="00057F03">
              <w:rPr>
                <w:sz w:val="20"/>
                <w:szCs w:val="20"/>
              </w:rPr>
              <w:t>188,2</w:t>
            </w:r>
          </w:p>
        </w:tc>
        <w:tc>
          <w:tcPr>
            <w:tcW w:w="1134" w:type="dxa"/>
            <w:tcBorders>
              <w:bottom w:val="single" w:sz="4" w:space="0" w:color="auto"/>
            </w:tcBorders>
            <w:vAlign w:val="center"/>
          </w:tcPr>
          <w:p w:rsidR="0010511E" w:rsidRPr="00057F03" w:rsidRDefault="0010511E" w:rsidP="0010511E">
            <w:pPr>
              <w:jc w:val="center"/>
            </w:pPr>
            <w:r w:rsidRPr="00057F03">
              <w:rPr>
                <w:sz w:val="20"/>
                <w:szCs w:val="20"/>
              </w:rPr>
              <w:t>187,5</w:t>
            </w:r>
          </w:p>
        </w:tc>
        <w:tc>
          <w:tcPr>
            <w:tcW w:w="1701" w:type="dxa"/>
            <w:vMerge/>
            <w:tcBorders>
              <w:bottom w:val="single" w:sz="4" w:space="0" w:color="auto"/>
            </w:tcBorders>
          </w:tcPr>
          <w:p w:rsidR="0010511E" w:rsidRPr="00A253C3" w:rsidRDefault="0010511E" w:rsidP="0010511E">
            <w:pPr>
              <w:jc w:val="center"/>
              <w:rPr>
                <w:b/>
                <w:sz w:val="20"/>
                <w:szCs w:val="20"/>
              </w:rPr>
            </w:pPr>
          </w:p>
        </w:tc>
        <w:tc>
          <w:tcPr>
            <w:tcW w:w="2268" w:type="dxa"/>
            <w:vMerge/>
          </w:tcPr>
          <w:p w:rsidR="0010511E" w:rsidRPr="00A463A6" w:rsidRDefault="0010511E" w:rsidP="0010511E">
            <w:pPr>
              <w:pStyle w:val="a5"/>
              <w:numPr>
                <w:ilvl w:val="0"/>
                <w:numId w:val="6"/>
              </w:numPr>
              <w:ind w:left="34" w:firstLine="0"/>
              <w:jc w:val="both"/>
              <w:rPr>
                <w:rFonts w:eastAsia="Calibri"/>
                <w:sz w:val="18"/>
                <w:szCs w:val="18"/>
              </w:rPr>
            </w:pPr>
          </w:p>
        </w:tc>
        <w:tc>
          <w:tcPr>
            <w:tcW w:w="1134" w:type="dxa"/>
            <w:vMerge/>
          </w:tcPr>
          <w:p w:rsidR="0010511E" w:rsidRPr="00182D27" w:rsidRDefault="0010511E" w:rsidP="0010511E">
            <w:pPr>
              <w:jc w:val="center"/>
              <w:rPr>
                <w:sz w:val="20"/>
                <w:szCs w:val="20"/>
              </w:rPr>
            </w:pPr>
          </w:p>
        </w:tc>
        <w:tc>
          <w:tcPr>
            <w:tcW w:w="993" w:type="dxa"/>
            <w:vMerge/>
          </w:tcPr>
          <w:p w:rsidR="0010511E" w:rsidRPr="00BB550A" w:rsidRDefault="0010511E" w:rsidP="0010511E">
            <w:pPr>
              <w:jc w:val="center"/>
              <w:rPr>
                <w:color w:val="FF0000"/>
                <w:sz w:val="20"/>
                <w:szCs w:val="20"/>
              </w:rPr>
            </w:pPr>
          </w:p>
        </w:tc>
        <w:tc>
          <w:tcPr>
            <w:tcW w:w="992" w:type="dxa"/>
            <w:vMerge/>
          </w:tcPr>
          <w:p w:rsidR="0010511E" w:rsidRPr="00BB550A" w:rsidRDefault="0010511E" w:rsidP="0010511E">
            <w:pPr>
              <w:jc w:val="center"/>
              <w:rPr>
                <w:b/>
                <w:color w:val="FF0000"/>
                <w:sz w:val="20"/>
                <w:szCs w:val="20"/>
              </w:rPr>
            </w:pPr>
          </w:p>
        </w:tc>
        <w:tc>
          <w:tcPr>
            <w:tcW w:w="1417" w:type="dxa"/>
            <w:vMerge/>
          </w:tcPr>
          <w:p w:rsidR="0010511E" w:rsidRPr="004E6882" w:rsidRDefault="0010511E" w:rsidP="0010511E">
            <w:pPr>
              <w:jc w:val="center"/>
              <w:rPr>
                <w:b/>
                <w:sz w:val="20"/>
                <w:szCs w:val="20"/>
              </w:rPr>
            </w:pPr>
          </w:p>
        </w:tc>
      </w:tr>
      <w:tr w:rsidR="0010511E" w:rsidRPr="00A253C3" w:rsidTr="0010511E">
        <w:trPr>
          <w:trHeight w:val="969"/>
        </w:trPr>
        <w:tc>
          <w:tcPr>
            <w:tcW w:w="709" w:type="dxa"/>
            <w:vMerge/>
            <w:tcBorders>
              <w:bottom w:val="single" w:sz="4" w:space="0" w:color="auto"/>
            </w:tcBorders>
          </w:tcPr>
          <w:p w:rsidR="0010511E" w:rsidRPr="00A253C3" w:rsidRDefault="0010511E" w:rsidP="0010511E">
            <w:pPr>
              <w:jc w:val="center"/>
              <w:rPr>
                <w:b/>
                <w:sz w:val="20"/>
                <w:szCs w:val="20"/>
              </w:rPr>
            </w:pPr>
          </w:p>
        </w:tc>
        <w:tc>
          <w:tcPr>
            <w:tcW w:w="1702" w:type="dxa"/>
            <w:gridSpan w:val="2"/>
            <w:vMerge/>
            <w:tcBorders>
              <w:bottom w:val="single" w:sz="4" w:space="0" w:color="auto"/>
            </w:tcBorders>
          </w:tcPr>
          <w:p w:rsidR="0010511E" w:rsidRPr="00A253C3" w:rsidRDefault="0010511E" w:rsidP="0010511E">
            <w:pPr>
              <w:jc w:val="center"/>
              <w:rPr>
                <w:b/>
                <w:sz w:val="20"/>
                <w:szCs w:val="20"/>
              </w:rPr>
            </w:pPr>
          </w:p>
        </w:tc>
        <w:tc>
          <w:tcPr>
            <w:tcW w:w="1275" w:type="dxa"/>
            <w:vMerge/>
            <w:tcBorders>
              <w:bottom w:val="single" w:sz="4" w:space="0" w:color="auto"/>
            </w:tcBorders>
          </w:tcPr>
          <w:p w:rsidR="0010511E" w:rsidRPr="00A253C3" w:rsidRDefault="0010511E" w:rsidP="0010511E">
            <w:pPr>
              <w:jc w:val="center"/>
              <w:rPr>
                <w:b/>
                <w:sz w:val="20"/>
                <w:szCs w:val="20"/>
              </w:rPr>
            </w:pPr>
          </w:p>
        </w:tc>
        <w:tc>
          <w:tcPr>
            <w:tcW w:w="1276" w:type="dxa"/>
            <w:tcBorders>
              <w:bottom w:val="single" w:sz="4" w:space="0" w:color="auto"/>
            </w:tcBorders>
          </w:tcPr>
          <w:p w:rsidR="0010511E" w:rsidRPr="00A253C3" w:rsidRDefault="0010511E" w:rsidP="0010511E">
            <w:pPr>
              <w:rPr>
                <w:sz w:val="20"/>
                <w:szCs w:val="20"/>
              </w:rPr>
            </w:pPr>
            <w:r w:rsidRPr="00A253C3">
              <w:rPr>
                <w:sz w:val="20"/>
                <w:szCs w:val="20"/>
              </w:rPr>
              <w:t>- бюджет городского округа Кинешма</w:t>
            </w:r>
          </w:p>
        </w:tc>
        <w:tc>
          <w:tcPr>
            <w:tcW w:w="1417" w:type="dxa"/>
            <w:tcBorders>
              <w:bottom w:val="single" w:sz="4" w:space="0" w:color="auto"/>
            </w:tcBorders>
            <w:vAlign w:val="center"/>
          </w:tcPr>
          <w:p w:rsidR="0010511E" w:rsidRPr="00057F03" w:rsidRDefault="0010511E" w:rsidP="0010511E">
            <w:pPr>
              <w:jc w:val="center"/>
            </w:pPr>
            <w:r w:rsidRPr="00057F03">
              <w:rPr>
                <w:sz w:val="20"/>
                <w:szCs w:val="20"/>
              </w:rPr>
              <w:t>188,2</w:t>
            </w:r>
          </w:p>
        </w:tc>
        <w:tc>
          <w:tcPr>
            <w:tcW w:w="1134" w:type="dxa"/>
            <w:tcBorders>
              <w:bottom w:val="single" w:sz="4" w:space="0" w:color="auto"/>
            </w:tcBorders>
            <w:vAlign w:val="center"/>
          </w:tcPr>
          <w:p w:rsidR="0010511E" w:rsidRPr="00057F03" w:rsidRDefault="0010511E" w:rsidP="0010511E">
            <w:pPr>
              <w:jc w:val="center"/>
            </w:pPr>
            <w:r w:rsidRPr="00057F03">
              <w:rPr>
                <w:sz w:val="20"/>
                <w:szCs w:val="20"/>
              </w:rPr>
              <w:t>187,5</w:t>
            </w:r>
          </w:p>
        </w:tc>
        <w:tc>
          <w:tcPr>
            <w:tcW w:w="1701" w:type="dxa"/>
            <w:vMerge/>
            <w:tcBorders>
              <w:bottom w:val="single" w:sz="4" w:space="0" w:color="auto"/>
            </w:tcBorders>
          </w:tcPr>
          <w:p w:rsidR="0010511E" w:rsidRPr="00A253C3" w:rsidRDefault="0010511E" w:rsidP="0010511E">
            <w:pPr>
              <w:jc w:val="center"/>
              <w:rPr>
                <w:b/>
                <w:sz w:val="20"/>
                <w:szCs w:val="20"/>
              </w:rPr>
            </w:pPr>
          </w:p>
        </w:tc>
        <w:tc>
          <w:tcPr>
            <w:tcW w:w="2268" w:type="dxa"/>
            <w:vMerge/>
          </w:tcPr>
          <w:p w:rsidR="0010511E" w:rsidRPr="00A463A6" w:rsidRDefault="0010511E" w:rsidP="0010511E">
            <w:pPr>
              <w:pStyle w:val="a5"/>
              <w:numPr>
                <w:ilvl w:val="0"/>
                <w:numId w:val="6"/>
              </w:numPr>
              <w:ind w:left="34" w:firstLine="0"/>
              <w:jc w:val="both"/>
              <w:rPr>
                <w:rFonts w:eastAsia="Calibri"/>
                <w:sz w:val="18"/>
                <w:szCs w:val="18"/>
              </w:rPr>
            </w:pPr>
          </w:p>
        </w:tc>
        <w:tc>
          <w:tcPr>
            <w:tcW w:w="1134" w:type="dxa"/>
            <w:vMerge/>
          </w:tcPr>
          <w:p w:rsidR="0010511E" w:rsidRPr="00182D27" w:rsidRDefault="0010511E" w:rsidP="0010511E">
            <w:pPr>
              <w:jc w:val="center"/>
              <w:rPr>
                <w:sz w:val="20"/>
                <w:szCs w:val="20"/>
              </w:rPr>
            </w:pPr>
          </w:p>
        </w:tc>
        <w:tc>
          <w:tcPr>
            <w:tcW w:w="993" w:type="dxa"/>
            <w:vMerge/>
          </w:tcPr>
          <w:p w:rsidR="0010511E" w:rsidRPr="00BB550A" w:rsidRDefault="0010511E" w:rsidP="0010511E">
            <w:pPr>
              <w:jc w:val="center"/>
              <w:rPr>
                <w:color w:val="FF0000"/>
                <w:sz w:val="20"/>
                <w:szCs w:val="20"/>
              </w:rPr>
            </w:pPr>
          </w:p>
        </w:tc>
        <w:tc>
          <w:tcPr>
            <w:tcW w:w="992" w:type="dxa"/>
            <w:vMerge/>
          </w:tcPr>
          <w:p w:rsidR="0010511E" w:rsidRPr="00BB550A" w:rsidRDefault="0010511E" w:rsidP="0010511E">
            <w:pPr>
              <w:jc w:val="center"/>
              <w:rPr>
                <w:b/>
                <w:color w:val="FF0000"/>
                <w:sz w:val="20"/>
                <w:szCs w:val="20"/>
              </w:rPr>
            </w:pPr>
          </w:p>
        </w:tc>
        <w:tc>
          <w:tcPr>
            <w:tcW w:w="1417" w:type="dxa"/>
            <w:vMerge/>
          </w:tcPr>
          <w:p w:rsidR="0010511E" w:rsidRPr="002E6C5B" w:rsidRDefault="0010511E" w:rsidP="0010511E">
            <w:pPr>
              <w:jc w:val="center"/>
              <w:rPr>
                <w:b/>
                <w:color w:val="FF0000"/>
                <w:sz w:val="20"/>
                <w:szCs w:val="20"/>
              </w:rPr>
            </w:pPr>
          </w:p>
        </w:tc>
      </w:tr>
      <w:tr w:rsidR="0010511E" w:rsidRPr="00A253C3" w:rsidTr="00B02513">
        <w:trPr>
          <w:trHeight w:val="193"/>
        </w:trPr>
        <w:tc>
          <w:tcPr>
            <w:tcW w:w="709" w:type="dxa"/>
            <w:vMerge w:val="restart"/>
            <w:tcBorders>
              <w:top w:val="single" w:sz="4" w:space="0" w:color="auto"/>
            </w:tcBorders>
          </w:tcPr>
          <w:p w:rsidR="0010511E" w:rsidRPr="008F30FA" w:rsidRDefault="0010511E" w:rsidP="0010511E">
            <w:pPr>
              <w:jc w:val="center"/>
              <w:rPr>
                <w:sz w:val="20"/>
                <w:szCs w:val="20"/>
              </w:rPr>
            </w:pPr>
            <w:r w:rsidRPr="008F30FA">
              <w:rPr>
                <w:sz w:val="20"/>
                <w:szCs w:val="20"/>
              </w:rPr>
              <w:t>2.1.4</w:t>
            </w:r>
          </w:p>
        </w:tc>
        <w:tc>
          <w:tcPr>
            <w:tcW w:w="1702" w:type="dxa"/>
            <w:gridSpan w:val="2"/>
            <w:vMerge w:val="restart"/>
            <w:tcBorders>
              <w:top w:val="single" w:sz="4" w:space="0" w:color="auto"/>
            </w:tcBorders>
          </w:tcPr>
          <w:p w:rsidR="0010511E" w:rsidRPr="008F30FA" w:rsidRDefault="0010511E" w:rsidP="008F30FA">
            <w:pPr>
              <w:rPr>
                <w:sz w:val="20"/>
                <w:szCs w:val="20"/>
              </w:rPr>
            </w:pPr>
            <w:r w:rsidRPr="008F30FA">
              <w:rPr>
                <w:sz w:val="20"/>
                <w:szCs w:val="20"/>
              </w:rPr>
              <w:t>Мероприятие</w:t>
            </w:r>
          </w:p>
          <w:p w:rsidR="0010511E" w:rsidRPr="001065B4" w:rsidRDefault="008F30FA" w:rsidP="008F30FA">
            <w:pPr>
              <w:rPr>
                <w:sz w:val="20"/>
                <w:szCs w:val="20"/>
              </w:rPr>
            </w:pPr>
            <w:r>
              <w:rPr>
                <w:sz w:val="20"/>
                <w:szCs w:val="20"/>
              </w:rPr>
              <w:t>«</w:t>
            </w:r>
            <w:r w:rsidR="0010511E">
              <w:rPr>
                <w:sz w:val="20"/>
                <w:szCs w:val="20"/>
              </w:rPr>
              <w:t>Выполнение функций органов местного самоуправления городского округа Кинешма по формированию, распоряжению и управлению имуществом, являющимся собственностью городского округа Кинешма (Уплата прочих налогов, сборов)</w:t>
            </w:r>
            <w:r>
              <w:rPr>
                <w:sz w:val="20"/>
                <w:szCs w:val="20"/>
              </w:rPr>
              <w:t>»</w:t>
            </w:r>
          </w:p>
        </w:tc>
        <w:tc>
          <w:tcPr>
            <w:tcW w:w="1275" w:type="dxa"/>
            <w:vMerge w:val="restart"/>
            <w:tcBorders>
              <w:top w:val="single" w:sz="4" w:space="0" w:color="auto"/>
            </w:tcBorders>
          </w:tcPr>
          <w:p w:rsidR="0010511E" w:rsidRPr="00A253C3" w:rsidRDefault="0010511E" w:rsidP="0010511E">
            <w:pPr>
              <w:jc w:val="center"/>
              <w:rPr>
                <w:b/>
                <w:sz w:val="20"/>
                <w:szCs w:val="20"/>
              </w:rPr>
            </w:pPr>
          </w:p>
        </w:tc>
        <w:tc>
          <w:tcPr>
            <w:tcW w:w="1276" w:type="dxa"/>
          </w:tcPr>
          <w:p w:rsidR="0010511E" w:rsidRPr="00A253C3" w:rsidRDefault="0010511E" w:rsidP="0010511E">
            <w:pPr>
              <w:rPr>
                <w:sz w:val="20"/>
                <w:szCs w:val="20"/>
              </w:rPr>
            </w:pPr>
            <w:r>
              <w:rPr>
                <w:sz w:val="20"/>
                <w:szCs w:val="20"/>
              </w:rPr>
              <w:t>Всего</w:t>
            </w:r>
          </w:p>
        </w:tc>
        <w:tc>
          <w:tcPr>
            <w:tcW w:w="1417" w:type="dxa"/>
            <w:vAlign w:val="center"/>
          </w:tcPr>
          <w:p w:rsidR="0010511E" w:rsidRPr="00057F03" w:rsidRDefault="0010511E" w:rsidP="0010511E">
            <w:pPr>
              <w:jc w:val="center"/>
              <w:rPr>
                <w:sz w:val="20"/>
                <w:szCs w:val="20"/>
              </w:rPr>
            </w:pPr>
            <w:r w:rsidRPr="00057F03">
              <w:rPr>
                <w:sz w:val="20"/>
                <w:szCs w:val="20"/>
              </w:rPr>
              <w:t>0,0</w:t>
            </w:r>
          </w:p>
        </w:tc>
        <w:tc>
          <w:tcPr>
            <w:tcW w:w="1134" w:type="dxa"/>
            <w:vAlign w:val="center"/>
          </w:tcPr>
          <w:p w:rsidR="0010511E" w:rsidRPr="00057F03" w:rsidRDefault="0010511E" w:rsidP="0010511E">
            <w:pPr>
              <w:jc w:val="center"/>
              <w:rPr>
                <w:sz w:val="20"/>
                <w:szCs w:val="20"/>
              </w:rPr>
            </w:pPr>
            <w:r w:rsidRPr="00057F03">
              <w:rPr>
                <w:sz w:val="20"/>
                <w:szCs w:val="20"/>
              </w:rPr>
              <w:t>0,0</w:t>
            </w:r>
          </w:p>
        </w:tc>
        <w:tc>
          <w:tcPr>
            <w:tcW w:w="1701" w:type="dxa"/>
            <w:vMerge w:val="restart"/>
            <w:tcBorders>
              <w:top w:val="single" w:sz="4" w:space="0" w:color="auto"/>
            </w:tcBorders>
          </w:tcPr>
          <w:p w:rsidR="0010511E" w:rsidRPr="00A253C3" w:rsidRDefault="0010511E" w:rsidP="0010511E">
            <w:pPr>
              <w:jc w:val="center"/>
              <w:rPr>
                <w:b/>
                <w:sz w:val="20"/>
                <w:szCs w:val="20"/>
              </w:rPr>
            </w:pPr>
          </w:p>
        </w:tc>
        <w:tc>
          <w:tcPr>
            <w:tcW w:w="2268" w:type="dxa"/>
            <w:vMerge w:val="restart"/>
          </w:tcPr>
          <w:p w:rsidR="0010511E" w:rsidRPr="00AD58B2" w:rsidRDefault="0010511E" w:rsidP="0010511E">
            <w:pPr>
              <w:jc w:val="both"/>
              <w:rPr>
                <w:rFonts w:eastAsia="Calibri"/>
                <w:sz w:val="18"/>
                <w:szCs w:val="18"/>
              </w:rPr>
            </w:pPr>
          </w:p>
        </w:tc>
        <w:tc>
          <w:tcPr>
            <w:tcW w:w="1134" w:type="dxa"/>
            <w:vMerge w:val="restart"/>
          </w:tcPr>
          <w:p w:rsidR="0010511E" w:rsidRPr="00182D27" w:rsidRDefault="0010511E" w:rsidP="0010511E">
            <w:pPr>
              <w:jc w:val="center"/>
              <w:rPr>
                <w:sz w:val="20"/>
                <w:szCs w:val="20"/>
              </w:rPr>
            </w:pPr>
          </w:p>
        </w:tc>
        <w:tc>
          <w:tcPr>
            <w:tcW w:w="993" w:type="dxa"/>
            <w:vMerge w:val="restart"/>
          </w:tcPr>
          <w:p w:rsidR="0010511E" w:rsidRPr="00BB550A" w:rsidRDefault="0010511E" w:rsidP="0010511E">
            <w:pPr>
              <w:jc w:val="center"/>
              <w:rPr>
                <w:color w:val="FF0000"/>
                <w:sz w:val="20"/>
                <w:szCs w:val="20"/>
              </w:rPr>
            </w:pPr>
          </w:p>
        </w:tc>
        <w:tc>
          <w:tcPr>
            <w:tcW w:w="992" w:type="dxa"/>
            <w:vMerge w:val="restart"/>
          </w:tcPr>
          <w:p w:rsidR="0010511E" w:rsidRPr="00BB550A" w:rsidRDefault="0010511E" w:rsidP="0010511E">
            <w:pPr>
              <w:jc w:val="center"/>
              <w:rPr>
                <w:color w:val="FF0000"/>
                <w:sz w:val="20"/>
                <w:szCs w:val="20"/>
              </w:rPr>
            </w:pPr>
          </w:p>
        </w:tc>
        <w:tc>
          <w:tcPr>
            <w:tcW w:w="1417" w:type="dxa"/>
            <w:vMerge w:val="restart"/>
          </w:tcPr>
          <w:p w:rsidR="0010511E" w:rsidRPr="00DB6C03" w:rsidRDefault="0010511E" w:rsidP="0010511E">
            <w:pPr>
              <w:jc w:val="center"/>
              <w:rPr>
                <w:sz w:val="14"/>
                <w:szCs w:val="14"/>
              </w:rPr>
            </w:pPr>
          </w:p>
        </w:tc>
      </w:tr>
      <w:tr w:rsidR="0010511E" w:rsidRPr="00A253C3" w:rsidTr="0010511E">
        <w:trPr>
          <w:trHeight w:val="945"/>
        </w:trPr>
        <w:tc>
          <w:tcPr>
            <w:tcW w:w="709" w:type="dxa"/>
            <w:vMerge/>
          </w:tcPr>
          <w:p w:rsidR="0010511E" w:rsidRDefault="0010511E" w:rsidP="0010511E">
            <w:pPr>
              <w:jc w:val="center"/>
              <w:rPr>
                <w:b/>
                <w:sz w:val="20"/>
                <w:szCs w:val="20"/>
              </w:rPr>
            </w:pPr>
          </w:p>
        </w:tc>
        <w:tc>
          <w:tcPr>
            <w:tcW w:w="1702" w:type="dxa"/>
            <w:gridSpan w:val="2"/>
            <w:vMerge/>
          </w:tcPr>
          <w:p w:rsidR="0010511E" w:rsidRDefault="0010511E" w:rsidP="0010511E">
            <w:pPr>
              <w:jc w:val="center"/>
              <w:rPr>
                <w:b/>
                <w:sz w:val="20"/>
                <w:szCs w:val="20"/>
              </w:rPr>
            </w:pPr>
          </w:p>
        </w:tc>
        <w:tc>
          <w:tcPr>
            <w:tcW w:w="1275" w:type="dxa"/>
            <w:vMerge/>
          </w:tcPr>
          <w:p w:rsidR="0010511E" w:rsidRPr="00A253C3" w:rsidRDefault="0010511E" w:rsidP="0010511E">
            <w:pPr>
              <w:jc w:val="center"/>
              <w:rPr>
                <w:b/>
                <w:sz w:val="20"/>
                <w:szCs w:val="20"/>
              </w:rPr>
            </w:pPr>
          </w:p>
        </w:tc>
        <w:tc>
          <w:tcPr>
            <w:tcW w:w="1276" w:type="dxa"/>
          </w:tcPr>
          <w:p w:rsidR="0010511E" w:rsidRDefault="0010511E" w:rsidP="0010511E">
            <w:pPr>
              <w:rPr>
                <w:sz w:val="20"/>
                <w:szCs w:val="20"/>
              </w:rPr>
            </w:pPr>
            <w:r>
              <w:rPr>
                <w:sz w:val="20"/>
                <w:szCs w:val="20"/>
              </w:rPr>
              <w:t xml:space="preserve">Бюджетные ассигнования всего, </w:t>
            </w:r>
            <w:r w:rsidRPr="00AD58B2">
              <w:rPr>
                <w:i/>
                <w:sz w:val="20"/>
                <w:szCs w:val="20"/>
              </w:rPr>
              <w:t>в том числе</w:t>
            </w:r>
            <w:r>
              <w:rPr>
                <w:i/>
                <w:sz w:val="20"/>
                <w:szCs w:val="20"/>
              </w:rPr>
              <w:t>:</w:t>
            </w:r>
          </w:p>
        </w:tc>
        <w:tc>
          <w:tcPr>
            <w:tcW w:w="1417" w:type="dxa"/>
            <w:vAlign w:val="center"/>
          </w:tcPr>
          <w:p w:rsidR="0010511E" w:rsidRPr="00057F03" w:rsidRDefault="0010511E" w:rsidP="0010511E">
            <w:pPr>
              <w:jc w:val="center"/>
              <w:rPr>
                <w:sz w:val="20"/>
                <w:szCs w:val="20"/>
              </w:rPr>
            </w:pPr>
            <w:r w:rsidRPr="00057F03">
              <w:rPr>
                <w:sz w:val="20"/>
                <w:szCs w:val="20"/>
              </w:rPr>
              <w:t>0,0</w:t>
            </w:r>
          </w:p>
        </w:tc>
        <w:tc>
          <w:tcPr>
            <w:tcW w:w="1134" w:type="dxa"/>
            <w:vAlign w:val="center"/>
          </w:tcPr>
          <w:p w:rsidR="0010511E" w:rsidRPr="00057F03" w:rsidRDefault="0010511E" w:rsidP="0010511E">
            <w:pPr>
              <w:jc w:val="center"/>
              <w:rPr>
                <w:sz w:val="20"/>
                <w:szCs w:val="20"/>
              </w:rPr>
            </w:pPr>
            <w:r w:rsidRPr="00057F03">
              <w:rPr>
                <w:sz w:val="20"/>
                <w:szCs w:val="20"/>
              </w:rPr>
              <w:t>0,0</w:t>
            </w:r>
          </w:p>
        </w:tc>
        <w:tc>
          <w:tcPr>
            <w:tcW w:w="1701" w:type="dxa"/>
            <w:vMerge/>
          </w:tcPr>
          <w:p w:rsidR="0010511E" w:rsidRPr="00A253C3" w:rsidRDefault="0010511E" w:rsidP="0010511E">
            <w:pPr>
              <w:jc w:val="center"/>
              <w:rPr>
                <w:b/>
                <w:sz w:val="20"/>
                <w:szCs w:val="20"/>
              </w:rPr>
            </w:pPr>
          </w:p>
        </w:tc>
        <w:tc>
          <w:tcPr>
            <w:tcW w:w="2268" w:type="dxa"/>
            <w:vMerge/>
          </w:tcPr>
          <w:p w:rsidR="0010511E" w:rsidRDefault="0010511E" w:rsidP="0010511E">
            <w:pPr>
              <w:jc w:val="both"/>
              <w:rPr>
                <w:rFonts w:eastAsia="Calibri"/>
                <w:sz w:val="18"/>
                <w:szCs w:val="18"/>
              </w:rPr>
            </w:pPr>
          </w:p>
        </w:tc>
        <w:tc>
          <w:tcPr>
            <w:tcW w:w="1134" w:type="dxa"/>
            <w:vMerge/>
          </w:tcPr>
          <w:p w:rsidR="0010511E" w:rsidRPr="00182D27" w:rsidRDefault="0010511E" w:rsidP="0010511E">
            <w:pPr>
              <w:jc w:val="center"/>
              <w:rPr>
                <w:sz w:val="20"/>
                <w:szCs w:val="20"/>
              </w:rPr>
            </w:pPr>
          </w:p>
        </w:tc>
        <w:tc>
          <w:tcPr>
            <w:tcW w:w="993" w:type="dxa"/>
            <w:vMerge/>
          </w:tcPr>
          <w:p w:rsidR="0010511E" w:rsidRDefault="0010511E" w:rsidP="0010511E">
            <w:pPr>
              <w:jc w:val="center"/>
              <w:rPr>
                <w:sz w:val="20"/>
                <w:szCs w:val="20"/>
              </w:rPr>
            </w:pPr>
          </w:p>
        </w:tc>
        <w:tc>
          <w:tcPr>
            <w:tcW w:w="992" w:type="dxa"/>
            <w:vMerge/>
          </w:tcPr>
          <w:p w:rsidR="0010511E" w:rsidRDefault="0010511E" w:rsidP="0010511E">
            <w:pPr>
              <w:jc w:val="center"/>
              <w:rPr>
                <w:sz w:val="20"/>
                <w:szCs w:val="20"/>
              </w:rPr>
            </w:pPr>
          </w:p>
        </w:tc>
        <w:tc>
          <w:tcPr>
            <w:tcW w:w="1417" w:type="dxa"/>
            <w:vMerge/>
          </w:tcPr>
          <w:p w:rsidR="0010511E" w:rsidRDefault="0010511E" w:rsidP="0010511E">
            <w:pPr>
              <w:jc w:val="center"/>
              <w:rPr>
                <w:b/>
                <w:color w:val="FF0000"/>
                <w:sz w:val="20"/>
                <w:szCs w:val="20"/>
              </w:rPr>
            </w:pPr>
          </w:p>
        </w:tc>
      </w:tr>
      <w:tr w:rsidR="0010511E" w:rsidRPr="00A253C3" w:rsidTr="008F30FA">
        <w:trPr>
          <w:trHeight w:val="2835"/>
        </w:trPr>
        <w:tc>
          <w:tcPr>
            <w:tcW w:w="709" w:type="dxa"/>
            <w:vMerge/>
          </w:tcPr>
          <w:p w:rsidR="0010511E" w:rsidRDefault="0010511E" w:rsidP="0010511E">
            <w:pPr>
              <w:jc w:val="center"/>
              <w:rPr>
                <w:b/>
                <w:sz w:val="20"/>
                <w:szCs w:val="20"/>
              </w:rPr>
            </w:pPr>
          </w:p>
        </w:tc>
        <w:tc>
          <w:tcPr>
            <w:tcW w:w="1702" w:type="dxa"/>
            <w:gridSpan w:val="2"/>
            <w:vMerge/>
          </w:tcPr>
          <w:p w:rsidR="0010511E" w:rsidRDefault="0010511E" w:rsidP="0010511E">
            <w:pPr>
              <w:jc w:val="center"/>
              <w:rPr>
                <w:b/>
                <w:sz w:val="20"/>
                <w:szCs w:val="20"/>
              </w:rPr>
            </w:pPr>
          </w:p>
        </w:tc>
        <w:tc>
          <w:tcPr>
            <w:tcW w:w="1275" w:type="dxa"/>
            <w:vMerge/>
          </w:tcPr>
          <w:p w:rsidR="0010511E" w:rsidRPr="00A253C3" w:rsidRDefault="0010511E" w:rsidP="0010511E">
            <w:pPr>
              <w:jc w:val="center"/>
              <w:rPr>
                <w:b/>
                <w:sz w:val="20"/>
                <w:szCs w:val="20"/>
              </w:rPr>
            </w:pPr>
          </w:p>
        </w:tc>
        <w:tc>
          <w:tcPr>
            <w:tcW w:w="1276" w:type="dxa"/>
          </w:tcPr>
          <w:p w:rsidR="0010511E" w:rsidRDefault="0010511E" w:rsidP="0010511E">
            <w:pPr>
              <w:rPr>
                <w:sz w:val="20"/>
                <w:szCs w:val="20"/>
              </w:rPr>
            </w:pPr>
            <w:r>
              <w:rPr>
                <w:sz w:val="20"/>
                <w:szCs w:val="20"/>
              </w:rPr>
              <w:t xml:space="preserve">- </w:t>
            </w:r>
            <w:r w:rsidRPr="00A253C3">
              <w:rPr>
                <w:sz w:val="20"/>
                <w:szCs w:val="20"/>
              </w:rPr>
              <w:t>бюджет городского округа Кинешма</w:t>
            </w:r>
          </w:p>
        </w:tc>
        <w:tc>
          <w:tcPr>
            <w:tcW w:w="1417" w:type="dxa"/>
          </w:tcPr>
          <w:p w:rsidR="0010511E" w:rsidRDefault="0010511E" w:rsidP="008F30FA">
            <w:pPr>
              <w:jc w:val="center"/>
              <w:rPr>
                <w:sz w:val="20"/>
                <w:szCs w:val="20"/>
              </w:rPr>
            </w:pPr>
            <w:r>
              <w:rPr>
                <w:sz w:val="20"/>
                <w:szCs w:val="20"/>
              </w:rPr>
              <w:t>0,0</w:t>
            </w:r>
          </w:p>
        </w:tc>
        <w:tc>
          <w:tcPr>
            <w:tcW w:w="1134" w:type="dxa"/>
          </w:tcPr>
          <w:p w:rsidR="0010511E" w:rsidRDefault="0010511E" w:rsidP="008F30FA">
            <w:pPr>
              <w:jc w:val="center"/>
              <w:rPr>
                <w:sz w:val="20"/>
                <w:szCs w:val="20"/>
              </w:rPr>
            </w:pPr>
            <w:r>
              <w:rPr>
                <w:sz w:val="20"/>
                <w:szCs w:val="20"/>
              </w:rPr>
              <w:t>0,0</w:t>
            </w:r>
          </w:p>
        </w:tc>
        <w:tc>
          <w:tcPr>
            <w:tcW w:w="1701" w:type="dxa"/>
            <w:vMerge/>
          </w:tcPr>
          <w:p w:rsidR="0010511E" w:rsidRPr="00A253C3" w:rsidRDefault="0010511E" w:rsidP="0010511E">
            <w:pPr>
              <w:jc w:val="center"/>
              <w:rPr>
                <w:b/>
                <w:sz w:val="20"/>
                <w:szCs w:val="20"/>
              </w:rPr>
            </w:pPr>
          </w:p>
        </w:tc>
        <w:tc>
          <w:tcPr>
            <w:tcW w:w="2268" w:type="dxa"/>
            <w:vMerge/>
          </w:tcPr>
          <w:p w:rsidR="0010511E" w:rsidRDefault="0010511E" w:rsidP="0010511E">
            <w:pPr>
              <w:jc w:val="both"/>
              <w:rPr>
                <w:rFonts w:eastAsia="Calibri"/>
                <w:sz w:val="18"/>
                <w:szCs w:val="18"/>
              </w:rPr>
            </w:pPr>
          </w:p>
        </w:tc>
        <w:tc>
          <w:tcPr>
            <w:tcW w:w="1134" w:type="dxa"/>
            <w:vMerge/>
          </w:tcPr>
          <w:p w:rsidR="0010511E" w:rsidRPr="00182D27" w:rsidRDefault="0010511E" w:rsidP="0010511E">
            <w:pPr>
              <w:jc w:val="center"/>
              <w:rPr>
                <w:sz w:val="20"/>
                <w:szCs w:val="20"/>
              </w:rPr>
            </w:pPr>
          </w:p>
        </w:tc>
        <w:tc>
          <w:tcPr>
            <w:tcW w:w="993" w:type="dxa"/>
            <w:vMerge/>
          </w:tcPr>
          <w:p w:rsidR="0010511E" w:rsidRDefault="0010511E" w:rsidP="0010511E">
            <w:pPr>
              <w:jc w:val="center"/>
              <w:rPr>
                <w:sz w:val="20"/>
                <w:szCs w:val="20"/>
              </w:rPr>
            </w:pPr>
          </w:p>
        </w:tc>
        <w:tc>
          <w:tcPr>
            <w:tcW w:w="992" w:type="dxa"/>
            <w:vMerge/>
          </w:tcPr>
          <w:p w:rsidR="0010511E" w:rsidRDefault="0010511E" w:rsidP="0010511E">
            <w:pPr>
              <w:jc w:val="center"/>
              <w:rPr>
                <w:sz w:val="20"/>
                <w:szCs w:val="20"/>
              </w:rPr>
            </w:pPr>
          </w:p>
        </w:tc>
        <w:tc>
          <w:tcPr>
            <w:tcW w:w="1417" w:type="dxa"/>
            <w:vMerge/>
          </w:tcPr>
          <w:p w:rsidR="0010511E" w:rsidRDefault="0010511E" w:rsidP="0010511E">
            <w:pPr>
              <w:jc w:val="center"/>
              <w:rPr>
                <w:b/>
                <w:color w:val="FF0000"/>
                <w:sz w:val="20"/>
                <w:szCs w:val="20"/>
              </w:rPr>
            </w:pPr>
          </w:p>
        </w:tc>
      </w:tr>
      <w:tr w:rsidR="008F30FA" w:rsidRPr="00A253C3" w:rsidTr="00B02513">
        <w:trPr>
          <w:trHeight w:val="275"/>
        </w:trPr>
        <w:tc>
          <w:tcPr>
            <w:tcW w:w="709" w:type="dxa"/>
            <w:vMerge w:val="restart"/>
          </w:tcPr>
          <w:p w:rsidR="008F30FA" w:rsidRPr="008F30FA" w:rsidRDefault="008F30FA" w:rsidP="0010511E">
            <w:pPr>
              <w:jc w:val="center"/>
              <w:rPr>
                <w:sz w:val="20"/>
                <w:szCs w:val="20"/>
              </w:rPr>
            </w:pPr>
            <w:r w:rsidRPr="008F30FA">
              <w:rPr>
                <w:sz w:val="20"/>
                <w:szCs w:val="20"/>
              </w:rPr>
              <w:t>3</w:t>
            </w:r>
          </w:p>
        </w:tc>
        <w:tc>
          <w:tcPr>
            <w:tcW w:w="1702" w:type="dxa"/>
            <w:gridSpan w:val="2"/>
            <w:vMerge w:val="restart"/>
          </w:tcPr>
          <w:p w:rsidR="008F30FA" w:rsidRPr="008F30FA" w:rsidRDefault="008F30FA" w:rsidP="008F30FA">
            <w:pPr>
              <w:rPr>
                <w:sz w:val="20"/>
                <w:szCs w:val="20"/>
              </w:rPr>
            </w:pPr>
            <w:r w:rsidRPr="008F30FA">
              <w:rPr>
                <w:sz w:val="20"/>
                <w:szCs w:val="20"/>
              </w:rPr>
              <w:t xml:space="preserve">Подпрограмма "Совершенствование распоряжения </w:t>
            </w:r>
            <w:r w:rsidRPr="008F30FA">
              <w:rPr>
                <w:sz w:val="20"/>
                <w:szCs w:val="20"/>
              </w:rPr>
              <w:lastRenderedPageBreak/>
              <w:t>муниципальным имуществом городского округа Кинешма по оказанию имущественной поддержки субъектам малого и среднего предпринимательства"</w:t>
            </w:r>
          </w:p>
        </w:tc>
        <w:tc>
          <w:tcPr>
            <w:tcW w:w="1275" w:type="dxa"/>
            <w:vMerge w:val="restart"/>
          </w:tcPr>
          <w:p w:rsidR="008F30FA" w:rsidRPr="00A253C3" w:rsidRDefault="008F30FA" w:rsidP="0010511E">
            <w:pPr>
              <w:jc w:val="center"/>
              <w:rPr>
                <w:b/>
                <w:sz w:val="20"/>
                <w:szCs w:val="20"/>
              </w:rPr>
            </w:pPr>
          </w:p>
        </w:tc>
        <w:tc>
          <w:tcPr>
            <w:tcW w:w="1276" w:type="dxa"/>
          </w:tcPr>
          <w:p w:rsidR="008F30FA" w:rsidRDefault="008F30FA" w:rsidP="0010511E">
            <w:pPr>
              <w:rPr>
                <w:sz w:val="20"/>
                <w:szCs w:val="20"/>
              </w:rPr>
            </w:pPr>
            <w:r>
              <w:rPr>
                <w:sz w:val="20"/>
                <w:szCs w:val="20"/>
              </w:rPr>
              <w:t>Всего</w:t>
            </w:r>
          </w:p>
        </w:tc>
        <w:tc>
          <w:tcPr>
            <w:tcW w:w="1417" w:type="dxa"/>
          </w:tcPr>
          <w:p w:rsidR="008F30FA" w:rsidRDefault="008F30FA" w:rsidP="00B02513">
            <w:pPr>
              <w:jc w:val="center"/>
              <w:rPr>
                <w:sz w:val="20"/>
                <w:szCs w:val="20"/>
              </w:rPr>
            </w:pPr>
            <w:r>
              <w:rPr>
                <w:sz w:val="20"/>
                <w:szCs w:val="20"/>
              </w:rPr>
              <w:t>0,0</w:t>
            </w:r>
          </w:p>
        </w:tc>
        <w:tc>
          <w:tcPr>
            <w:tcW w:w="1134" w:type="dxa"/>
            <w:vAlign w:val="center"/>
          </w:tcPr>
          <w:p w:rsidR="008F30FA" w:rsidRDefault="008F30FA" w:rsidP="0010511E">
            <w:pPr>
              <w:jc w:val="center"/>
              <w:rPr>
                <w:sz w:val="20"/>
                <w:szCs w:val="20"/>
              </w:rPr>
            </w:pPr>
            <w:r w:rsidRPr="00E9101A">
              <w:rPr>
                <w:sz w:val="20"/>
                <w:szCs w:val="20"/>
              </w:rPr>
              <w:t>0,0</w:t>
            </w:r>
          </w:p>
          <w:p w:rsidR="00B02513" w:rsidRDefault="00B02513" w:rsidP="0010511E">
            <w:pPr>
              <w:jc w:val="center"/>
              <w:rPr>
                <w:sz w:val="20"/>
                <w:szCs w:val="20"/>
              </w:rPr>
            </w:pPr>
          </w:p>
          <w:p w:rsidR="00B02513" w:rsidRDefault="00B02513" w:rsidP="0010511E">
            <w:pPr>
              <w:jc w:val="center"/>
              <w:rPr>
                <w:sz w:val="20"/>
                <w:szCs w:val="20"/>
              </w:rPr>
            </w:pPr>
          </w:p>
          <w:p w:rsidR="00B02513" w:rsidRDefault="00B02513" w:rsidP="00B02513">
            <w:pPr>
              <w:rPr>
                <w:sz w:val="20"/>
                <w:szCs w:val="20"/>
              </w:rPr>
            </w:pPr>
          </w:p>
        </w:tc>
        <w:tc>
          <w:tcPr>
            <w:tcW w:w="1701" w:type="dxa"/>
            <w:vMerge w:val="restart"/>
          </w:tcPr>
          <w:p w:rsidR="008F30FA" w:rsidRPr="00A253C3" w:rsidRDefault="008F30FA" w:rsidP="0010511E">
            <w:pPr>
              <w:jc w:val="center"/>
              <w:rPr>
                <w:b/>
                <w:sz w:val="20"/>
                <w:szCs w:val="20"/>
              </w:rPr>
            </w:pPr>
          </w:p>
        </w:tc>
        <w:tc>
          <w:tcPr>
            <w:tcW w:w="2268" w:type="dxa"/>
            <w:vMerge w:val="restart"/>
          </w:tcPr>
          <w:p w:rsidR="008F30FA" w:rsidRDefault="008F30FA" w:rsidP="0010511E">
            <w:pPr>
              <w:jc w:val="both"/>
              <w:rPr>
                <w:rFonts w:eastAsia="Calibri"/>
                <w:sz w:val="18"/>
                <w:szCs w:val="18"/>
              </w:rPr>
            </w:pPr>
          </w:p>
        </w:tc>
        <w:tc>
          <w:tcPr>
            <w:tcW w:w="1134" w:type="dxa"/>
            <w:vMerge w:val="restart"/>
          </w:tcPr>
          <w:p w:rsidR="008F30FA" w:rsidRPr="00182D27" w:rsidRDefault="008F30FA" w:rsidP="0010511E">
            <w:pPr>
              <w:jc w:val="center"/>
              <w:rPr>
                <w:sz w:val="20"/>
                <w:szCs w:val="20"/>
              </w:rPr>
            </w:pPr>
          </w:p>
        </w:tc>
        <w:tc>
          <w:tcPr>
            <w:tcW w:w="993" w:type="dxa"/>
            <w:vMerge w:val="restart"/>
          </w:tcPr>
          <w:p w:rsidR="008F30FA" w:rsidRDefault="008F30FA" w:rsidP="0010511E">
            <w:pPr>
              <w:jc w:val="center"/>
              <w:rPr>
                <w:sz w:val="20"/>
                <w:szCs w:val="20"/>
              </w:rPr>
            </w:pPr>
          </w:p>
        </w:tc>
        <w:tc>
          <w:tcPr>
            <w:tcW w:w="992" w:type="dxa"/>
            <w:vMerge w:val="restart"/>
          </w:tcPr>
          <w:p w:rsidR="008F30FA" w:rsidRDefault="008F30FA" w:rsidP="0010511E">
            <w:pPr>
              <w:jc w:val="center"/>
              <w:rPr>
                <w:sz w:val="20"/>
                <w:szCs w:val="20"/>
              </w:rPr>
            </w:pPr>
          </w:p>
        </w:tc>
        <w:tc>
          <w:tcPr>
            <w:tcW w:w="1417" w:type="dxa"/>
            <w:vMerge w:val="restart"/>
          </w:tcPr>
          <w:p w:rsidR="008F30FA" w:rsidRDefault="008F30FA" w:rsidP="0010511E">
            <w:pPr>
              <w:jc w:val="center"/>
              <w:rPr>
                <w:b/>
                <w:color w:val="FF0000"/>
                <w:sz w:val="20"/>
                <w:szCs w:val="20"/>
              </w:rPr>
            </w:pPr>
          </w:p>
        </w:tc>
      </w:tr>
      <w:tr w:rsidR="008F30FA" w:rsidRPr="00A253C3" w:rsidTr="0010511E">
        <w:trPr>
          <w:trHeight w:val="914"/>
        </w:trPr>
        <w:tc>
          <w:tcPr>
            <w:tcW w:w="709" w:type="dxa"/>
            <w:vMerge/>
          </w:tcPr>
          <w:p w:rsidR="008F30FA" w:rsidRDefault="008F30FA" w:rsidP="0010511E">
            <w:pPr>
              <w:jc w:val="center"/>
              <w:rPr>
                <w:b/>
                <w:sz w:val="20"/>
                <w:szCs w:val="20"/>
              </w:rPr>
            </w:pPr>
          </w:p>
        </w:tc>
        <w:tc>
          <w:tcPr>
            <w:tcW w:w="1702" w:type="dxa"/>
            <w:gridSpan w:val="2"/>
            <w:vMerge/>
          </w:tcPr>
          <w:p w:rsidR="008F30FA" w:rsidRPr="005218FE" w:rsidRDefault="008F30FA" w:rsidP="0010511E">
            <w:pPr>
              <w:jc w:val="center"/>
              <w:rPr>
                <w:b/>
                <w:sz w:val="20"/>
                <w:szCs w:val="20"/>
              </w:rPr>
            </w:pPr>
          </w:p>
        </w:tc>
        <w:tc>
          <w:tcPr>
            <w:tcW w:w="1275" w:type="dxa"/>
            <w:vMerge/>
          </w:tcPr>
          <w:p w:rsidR="008F30FA" w:rsidRPr="00A253C3" w:rsidRDefault="008F30FA" w:rsidP="0010511E">
            <w:pPr>
              <w:jc w:val="center"/>
              <w:rPr>
                <w:b/>
                <w:sz w:val="20"/>
                <w:szCs w:val="20"/>
              </w:rPr>
            </w:pPr>
          </w:p>
        </w:tc>
        <w:tc>
          <w:tcPr>
            <w:tcW w:w="1276" w:type="dxa"/>
          </w:tcPr>
          <w:p w:rsidR="008F30FA" w:rsidRDefault="008F30FA" w:rsidP="0010511E">
            <w:pPr>
              <w:rPr>
                <w:sz w:val="20"/>
                <w:szCs w:val="20"/>
              </w:rPr>
            </w:pPr>
            <w:r>
              <w:rPr>
                <w:sz w:val="20"/>
                <w:szCs w:val="20"/>
              </w:rPr>
              <w:t xml:space="preserve">Бюджетные ассигнования всего, </w:t>
            </w:r>
            <w:r w:rsidRPr="00AD58B2">
              <w:rPr>
                <w:i/>
                <w:sz w:val="20"/>
                <w:szCs w:val="20"/>
              </w:rPr>
              <w:t>в том числе</w:t>
            </w:r>
            <w:r>
              <w:rPr>
                <w:i/>
                <w:sz w:val="20"/>
                <w:szCs w:val="20"/>
              </w:rPr>
              <w:t>:</w:t>
            </w:r>
          </w:p>
        </w:tc>
        <w:tc>
          <w:tcPr>
            <w:tcW w:w="1417" w:type="dxa"/>
            <w:vAlign w:val="center"/>
          </w:tcPr>
          <w:p w:rsidR="008F30FA" w:rsidRDefault="008F30FA" w:rsidP="0010511E">
            <w:pPr>
              <w:jc w:val="center"/>
              <w:rPr>
                <w:sz w:val="20"/>
                <w:szCs w:val="20"/>
              </w:rPr>
            </w:pPr>
            <w:r>
              <w:rPr>
                <w:sz w:val="20"/>
                <w:szCs w:val="20"/>
              </w:rPr>
              <w:t>0,0</w:t>
            </w:r>
          </w:p>
        </w:tc>
        <w:tc>
          <w:tcPr>
            <w:tcW w:w="1134" w:type="dxa"/>
            <w:vAlign w:val="center"/>
          </w:tcPr>
          <w:p w:rsidR="008F30FA" w:rsidRPr="00E9101A" w:rsidRDefault="008F30FA" w:rsidP="0010511E">
            <w:pPr>
              <w:jc w:val="center"/>
              <w:rPr>
                <w:sz w:val="20"/>
                <w:szCs w:val="20"/>
              </w:rPr>
            </w:pPr>
            <w:r w:rsidRPr="00C12B35">
              <w:rPr>
                <w:sz w:val="20"/>
                <w:szCs w:val="20"/>
              </w:rPr>
              <w:t>0,0</w:t>
            </w:r>
          </w:p>
        </w:tc>
        <w:tc>
          <w:tcPr>
            <w:tcW w:w="1701" w:type="dxa"/>
            <w:vMerge/>
          </w:tcPr>
          <w:p w:rsidR="008F30FA" w:rsidRPr="00A253C3" w:rsidRDefault="008F30FA" w:rsidP="0010511E">
            <w:pPr>
              <w:jc w:val="center"/>
              <w:rPr>
                <w:b/>
                <w:sz w:val="20"/>
                <w:szCs w:val="20"/>
              </w:rPr>
            </w:pPr>
          </w:p>
        </w:tc>
        <w:tc>
          <w:tcPr>
            <w:tcW w:w="2268" w:type="dxa"/>
            <w:vMerge/>
          </w:tcPr>
          <w:p w:rsidR="008F30FA" w:rsidRDefault="008F30FA" w:rsidP="0010511E">
            <w:pPr>
              <w:jc w:val="both"/>
              <w:rPr>
                <w:rFonts w:eastAsia="Calibri"/>
                <w:sz w:val="18"/>
                <w:szCs w:val="18"/>
              </w:rPr>
            </w:pPr>
          </w:p>
        </w:tc>
        <w:tc>
          <w:tcPr>
            <w:tcW w:w="1134" w:type="dxa"/>
            <w:vMerge/>
          </w:tcPr>
          <w:p w:rsidR="008F30FA" w:rsidRPr="00182D27" w:rsidRDefault="008F30FA" w:rsidP="0010511E">
            <w:pPr>
              <w:jc w:val="center"/>
              <w:rPr>
                <w:sz w:val="20"/>
                <w:szCs w:val="20"/>
              </w:rPr>
            </w:pPr>
          </w:p>
        </w:tc>
        <w:tc>
          <w:tcPr>
            <w:tcW w:w="993" w:type="dxa"/>
            <w:vMerge/>
          </w:tcPr>
          <w:p w:rsidR="008F30FA" w:rsidRDefault="008F30FA" w:rsidP="0010511E">
            <w:pPr>
              <w:jc w:val="center"/>
              <w:rPr>
                <w:sz w:val="20"/>
                <w:szCs w:val="20"/>
              </w:rPr>
            </w:pPr>
          </w:p>
        </w:tc>
        <w:tc>
          <w:tcPr>
            <w:tcW w:w="992" w:type="dxa"/>
            <w:vMerge/>
          </w:tcPr>
          <w:p w:rsidR="008F30FA" w:rsidRDefault="008F30FA" w:rsidP="0010511E">
            <w:pPr>
              <w:jc w:val="center"/>
              <w:rPr>
                <w:sz w:val="20"/>
                <w:szCs w:val="20"/>
              </w:rPr>
            </w:pPr>
          </w:p>
        </w:tc>
        <w:tc>
          <w:tcPr>
            <w:tcW w:w="1417" w:type="dxa"/>
            <w:vMerge/>
          </w:tcPr>
          <w:p w:rsidR="008F30FA" w:rsidRDefault="008F30FA" w:rsidP="0010511E">
            <w:pPr>
              <w:jc w:val="center"/>
              <w:rPr>
                <w:b/>
                <w:color w:val="FF0000"/>
                <w:sz w:val="20"/>
                <w:szCs w:val="20"/>
              </w:rPr>
            </w:pPr>
          </w:p>
        </w:tc>
      </w:tr>
      <w:tr w:rsidR="0010511E" w:rsidRPr="00A253C3" w:rsidTr="00B02513">
        <w:trPr>
          <w:trHeight w:val="1864"/>
        </w:trPr>
        <w:tc>
          <w:tcPr>
            <w:tcW w:w="709" w:type="dxa"/>
            <w:vMerge/>
          </w:tcPr>
          <w:p w:rsidR="0010511E" w:rsidRDefault="0010511E" w:rsidP="0010511E">
            <w:pPr>
              <w:jc w:val="center"/>
              <w:rPr>
                <w:b/>
                <w:sz w:val="20"/>
                <w:szCs w:val="20"/>
              </w:rPr>
            </w:pPr>
          </w:p>
        </w:tc>
        <w:tc>
          <w:tcPr>
            <w:tcW w:w="1702" w:type="dxa"/>
            <w:gridSpan w:val="2"/>
            <w:vMerge/>
          </w:tcPr>
          <w:p w:rsidR="0010511E" w:rsidRPr="005218FE" w:rsidRDefault="0010511E" w:rsidP="0010511E">
            <w:pPr>
              <w:jc w:val="center"/>
              <w:rPr>
                <w:b/>
                <w:sz w:val="20"/>
                <w:szCs w:val="20"/>
              </w:rPr>
            </w:pPr>
          </w:p>
        </w:tc>
        <w:tc>
          <w:tcPr>
            <w:tcW w:w="1275" w:type="dxa"/>
            <w:vMerge/>
          </w:tcPr>
          <w:p w:rsidR="0010511E" w:rsidRPr="00A253C3" w:rsidRDefault="0010511E" w:rsidP="0010511E">
            <w:pPr>
              <w:jc w:val="center"/>
              <w:rPr>
                <w:b/>
                <w:sz w:val="20"/>
                <w:szCs w:val="20"/>
              </w:rPr>
            </w:pPr>
          </w:p>
        </w:tc>
        <w:tc>
          <w:tcPr>
            <w:tcW w:w="1276" w:type="dxa"/>
          </w:tcPr>
          <w:p w:rsidR="0010511E" w:rsidRDefault="0010511E" w:rsidP="0010511E">
            <w:pPr>
              <w:rPr>
                <w:sz w:val="20"/>
                <w:szCs w:val="20"/>
              </w:rPr>
            </w:pPr>
            <w:r>
              <w:rPr>
                <w:sz w:val="20"/>
                <w:szCs w:val="20"/>
              </w:rPr>
              <w:t xml:space="preserve">- </w:t>
            </w:r>
            <w:r w:rsidRPr="00A253C3">
              <w:rPr>
                <w:sz w:val="20"/>
                <w:szCs w:val="20"/>
              </w:rPr>
              <w:t>бюджет городского округа Кинешма</w:t>
            </w:r>
          </w:p>
        </w:tc>
        <w:tc>
          <w:tcPr>
            <w:tcW w:w="1417" w:type="dxa"/>
          </w:tcPr>
          <w:p w:rsidR="0010511E" w:rsidRDefault="0010511E" w:rsidP="008F30FA">
            <w:pPr>
              <w:jc w:val="center"/>
              <w:rPr>
                <w:sz w:val="20"/>
                <w:szCs w:val="20"/>
              </w:rPr>
            </w:pPr>
            <w:r>
              <w:rPr>
                <w:sz w:val="20"/>
                <w:szCs w:val="20"/>
              </w:rPr>
              <w:t>0,0</w:t>
            </w:r>
          </w:p>
        </w:tc>
        <w:tc>
          <w:tcPr>
            <w:tcW w:w="1134" w:type="dxa"/>
          </w:tcPr>
          <w:p w:rsidR="0010511E" w:rsidRPr="00C12B35" w:rsidRDefault="0010511E" w:rsidP="008F30FA">
            <w:pPr>
              <w:jc w:val="center"/>
              <w:rPr>
                <w:sz w:val="20"/>
                <w:szCs w:val="20"/>
              </w:rPr>
            </w:pPr>
            <w:r w:rsidRPr="00C12B35">
              <w:rPr>
                <w:sz w:val="20"/>
                <w:szCs w:val="20"/>
              </w:rPr>
              <w:t>0,0</w:t>
            </w:r>
          </w:p>
        </w:tc>
        <w:tc>
          <w:tcPr>
            <w:tcW w:w="1701" w:type="dxa"/>
          </w:tcPr>
          <w:p w:rsidR="0010511E" w:rsidRPr="00A253C3" w:rsidRDefault="0010511E" w:rsidP="0010511E">
            <w:pPr>
              <w:jc w:val="center"/>
              <w:rPr>
                <w:b/>
                <w:sz w:val="20"/>
                <w:szCs w:val="20"/>
              </w:rPr>
            </w:pPr>
          </w:p>
        </w:tc>
        <w:tc>
          <w:tcPr>
            <w:tcW w:w="2268" w:type="dxa"/>
            <w:vMerge/>
          </w:tcPr>
          <w:p w:rsidR="0010511E" w:rsidRDefault="0010511E" w:rsidP="0010511E">
            <w:pPr>
              <w:jc w:val="both"/>
              <w:rPr>
                <w:rFonts w:eastAsia="Calibri"/>
                <w:sz w:val="18"/>
                <w:szCs w:val="18"/>
              </w:rPr>
            </w:pPr>
          </w:p>
        </w:tc>
        <w:tc>
          <w:tcPr>
            <w:tcW w:w="1134" w:type="dxa"/>
            <w:vMerge/>
          </w:tcPr>
          <w:p w:rsidR="0010511E" w:rsidRPr="00182D27" w:rsidRDefault="0010511E" w:rsidP="0010511E">
            <w:pPr>
              <w:jc w:val="center"/>
              <w:rPr>
                <w:sz w:val="20"/>
                <w:szCs w:val="20"/>
              </w:rPr>
            </w:pPr>
          </w:p>
        </w:tc>
        <w:tc>
          <w:tcPr>
            <w:tcW w:w="993" w:type="dxa"/>
            <w:vMerge/>
          </w:tcPr>
          <w:p w:rsidR="0010511E" w:rsidRDefault="0010511E" w:rsidP="0010511E">
            <w:pPr>
              <w:jc w:val="center"/>
              <w:rPr>
                <w:sz w:val="20"/>
                <w:szCs w:val="20"/>
              </w:rPr>
            </w:pPr>
          </w:p>
        </w:tc>
        <w:tc>
          <w:tcPr>
            <w:tcW w:w="992" w:type="dxa"/>
            <w:vMerge/>
          </w:tcPr>
          <w:p w:rsidR="0010511E" w:rsidRDefault="0010511E" w:rsidP="0010511E">
            <w:pPr>
              <w:jc w:val="center"/>
              <w:rPr>
                <w:sz w:val="20"/>
                <w:szCs w:val="20"/>
              </w:rPr>
            </w:pPr>
          </w:p>
        </w:tc>
        <w:tc>
          <w:tcPr>
            <w:tcW w:w="1417" w:type="dxa"/>
            <w:vMerge/>
          </w:tcPr>
          <w:p w:rsidR="0010511E" w:rsidRDefault="0010511E" w:rsidP="0010511E">
            <w:pPr>
              <w:jc w:val="center"/>
              <w:rPr>
                <w:b/>
                <w:color w:val="FF0000"/>
                <w:sz w:val="20"/>
                <w:szCs w:val="20"/>
              </w:rPr>
            </w:pPr>
          </w:p>
        </w:tc>
      </w:tr>
      <w:tr w:rsidR="0010511E" w:rsidRPr="00A253C3" w:rsidTr="0010511E">
        <w:trPr>
          <w:trHeight w:val="243"/>
        </w:trPr>
        <w:tc>
          <w:tcPr>
            <w:tcW w:w="709" w:type="dxa"/>
            <w:vMerge w:val="restart"/>
          </w:tcPr>
          <w:p w:rsidR="0010511E" w:rsidRPr="008F30FA" w:rsidRDefault="0010511E" w:rsidP="0010511E">
            <w:pPr>
              <w:jc w:val="center"/>
              <w:rPr>
                <w:sz w:val="20"/>
                <w:szCs w:val="20"/>
              </w:rPr>
            </w:pPr>
            <w:r w:rsidRPr="008F30FA">
              <w:rPr>
                <w:sz w:val="20"/>
                <w:szCs w:val="20"/>
              </w:rPr>
              <w:t>3.1</w:t>
            </w:r>
          </w:p>
        </w:tc>
        <w:tc>
          <w:tcPr>
            <w:tcW w:w="1702" w:type="dxa"/>
            <w:gridSpan w:val="2"/>
            <w:vMerge w:val="restart"/>
          </w:tcPr>
          <w:p w:rsidR="0010511E" w:rsidRPr="005218FE" w:rsidRDefault="0010511E" w:rsidP="008F30FA">
            <w:pPr>
              <w:rPr>
                <w:b/>
                <w:sz w:val="20"/>
                <w:szCs w:val="20"/>
              </w:rPr>
            </w:pPr>
            <w:r w:rsidRPr="008F30FA">
              <w:rPr>
                <w:sz w:val="20"/>
                <w:szCs w:val="20"/>
              </w:rPr>
              <w:t>Основное мероприятие</w:t>
            </w:r>
            <w:r w:rsidRPr="00F507F2">
              <w:rPr>
                <w:b/>
                <w:sz w:val="20"/>
                <w:szCs w:val="20"/>
              </w:rPr>
              <w:t xml:space="preserve"> </w:t>
            </w:r>
            <w:r w:rsidRPr="00F507F2">
              <w:rPr>
                <w:sz w:val="20"/>
                <w:szCs w:val="20"/>
              </w:rPr>
              <w:t>«Предоставление имущественной поддержки субъектам малого и среднего предпринимательства городского округа Кинешма»</w:t>
            </w:r>
          </w:p>
        </w:tc>
        <w:tc>
          <w:tcPr>
            <w:tcW w:w="1275" w:type="dxa"/>
            <w:vMerge w:val="restart"/>
          </w:tcPr>
          <w:p w:rsidR="0010511E" w:rsidRPr="00A253C3" w:rsidRDefault="0010511E" w:rsidP="0010511E">
            <w:pPr>
              <w:jc w:val="center"/>
              <w:rPr>
                <w:b/>
                <w:sz w:val="20"/>
                <w:szCs w:val="20"/>
              </w:rPr>
            </w:pPr>
          </w:p>
        </w:tc>
        <w:tc>
          <w:tcPr>
            <w:tcW w:w="1276" w:type="dxa"/>
          </w:tcPr>
          <w:p w:rsidR="0010511E" w:rsidRDefault="0010511E" w:rsidP="0010511E">
            <w:pPr>
              <w:rPr>
                <w:sz w:val="20"/>
                <w:szCs w:val="20"/>
              </w:rPr>
            </w:pPr>
            <w:r>
              <w:rPr>
                <w:sz w:val="20"/>
                <w:szCs w:val="20"/>
              </w:rPr>
              <w:t>Всего</w:t>
            </w:r>
          </w:p>
        </w:tc>
        <w:tc>
          <w:tcPr>
            <w:tcW w:w="1417" w:type="dxa"/>
            <w:vAlign w:val="center"/>
          </w:tcPr>
          <w:p w:rsidR="0010511E" w:rsidRDefault="0010511E" w:rsidP="0010511E">
            <w:pPr>
              <w:jc w:val="center"/>
              <w:rPr>
                <w:sz w:val="20"/>
                <w:szCs w:val="20"/>
              </w:rPr>
            </w:pPr>
            <w:r>
              <w:rPr>
                <w:sz w:val="20"/>
                <w:szCs w:val="20"/>
              </w:rPr>
              <w:t>0,0</w:t>
            </w:r>
          </w:p>
        </w:tc>
        <w:tc>
          <w:tcPr>
            <w:tcW w:w="1134" w:type="dxa"/>
            <w:vAlign w:val="center"/>
          </w:tcPr>
          <w:p w:rsidR="0010511E" w:rsidRPr="00C12B35" w:rsidRDefault="0010511E" w:rsidP="0010511E">
            <w:pPr>
              <w:jc w:val="center"/>
              <w:rPr>
                <w:sz w:val="20"/>
                <w:szCs w:val="20"/>
              </w:rPr>
            </w:pPr>
            <w:r w:rsidRPr="00C12B35">
              <w:rPr>
                <w:sz w:val="20"/>
                <w:szCs w:val="20"/>
              </w:rPr>
              <w:t>0,0</w:t>
            </w:r>
          </w:p>
        </w:tc>
        <w:tc>
          <w:tcPr>
            <w:tcW w:w="1701" w:type="dxa"/>
            <w:vMerge w:val="restart"/>
          </w:tcPr>
          <w:p w:rsidR="0010511E" w:rsidRPr="00A253C3" w:rsidRDefault="0010511E" w:rsidP="008F30FA">
            <w:pPr>
              <w:rPr>
                <w:b/>
                <w:sz w:val="20"/>
                <w:szCs w:val="20"/>
              </w:rPr>
            </w:pPr>
          </w:p>
        </w:tc>
        <w:tc>
          <w:tcPr>
            <w:tcW w:w="2268" w:type="dxa"/>
            <w:vMerge w:val="restart"/>
          </w:tcPr>
          <w:p w:rsidR="0010511E" w:rsidRDefault="0010511E" w:rsidP="0010511E">
            <w:pPr>
              <w:jc w:val="both"/>
              <w:rPr>
                <w:rFonts w:eastAsia="Calibri"/>
                <w:sz w:val="18"/>
                <w:szCs w:val="18"/>
              </w:rPr>
            </w:pPr>
          </w:p>
        </w:tc>
        <w:tc>
          <w:tcPr>
            <w:tcW w:w="1134" w:type="dxa"/>
            <w:vMerge w:val="restart"/>
          </w:tcPr>
          <w:p w:rsidR="0010511E" w:rsidRPr="00182D27" w:rsidRDefault="0010511E" w:rsidP="0010511E">
            <w:pPr>
              <w:jc w:val="center"/>
              <w:rPr>
                <w:sz w:val="20"/>
                <w:szCs w:val="20"/>
              </w:rPr>
            </w:pPr>
          </w:p>
        </w:tc>
        <w:tc>
          <w:tcPr>
            <w:tcW w:w="993" w:type="dxa"/>
            <w:vMerge w:val="restart"/>
          </w:tcPr>
          <w:p w:rsidR="0010511E" w:rsidRDefault="0010511E" w:rsidP="0010511E">
            <w:pPr>
              <w:jc w:val="center"/>
              <w:rPr>
                <w:sz w:val="20"/>
                <w:szCs w:val="20"/>
              </w:rPr>
            </w:pPr>
          </w:p>
        </w:tc>
        <w:tc>
          <w:tcPr>
            <w:tcW w:w="992" w:type="dxa"/>
            <w:vMerge w:val="restart"/>
          </w:tcPr>
          <w:p w:rsidR="0010511E" w:rsidRDefault="0010511E" w:rsidP="0010511E">
            <w:pPr>
              <w:jc w:val="center"/>
              <w:rPr>
                <w:sz w:val="20"/>
                <w:szCs w:val="20"/>
              </w:rPr>
            </w:pPr>
          </w:p>
        </w:tc>
        <w:tc>
          <w:tcPr>
            <w:tcW w:w="1417" w:type="dxa"/>
            <w:vMerge w:val="restart"/>
          </w:tcPr>
          <w:p w:rsidR="0010511E" w:rsidRDefault="0010511E" w:rsidP="0010511E">
            <w:pPr>
              <w:jc w:val="center"/>
              <w:rPr>
                <w:b/>
                <w:color w:val="FF0000"/>
                <w:sz w:val="20"/>
                <w:szCs w:val="20"/>
              </w:rPr>
            </w:pPr>
          </w:p>
        </w:tc>
      </w:tr>
      <w:tr w:rsidR="0010511E" w:rsidRPr="00A253C3" w:rsidTr="0010511E">
        <w:trPr>
          <w:trHeight w:val="989"/>
        </w:trPr>
        <w:tc>
          <w:tcPr>
            <w:tcW w:w="709" w:type="dxa"/>
            <w:vMerge/>
          </w:tcPr>
          <w:p w:rsidR="0010511E" w:rsidRDefault="0010511E" w:rsidP="0010511E">
            <w:pPr>
              <w:jc w:val="center"/>
              <w:rPr>
                <w:b/>
                <w:sz w:val="20"/>
                <w:szCs w:val="20"/>
              </w:rPr>
            </w:pPr>
          </w:p>
        </w:tc>
        <w:tc>
          <w:tcPr>
            <w:tcW w:w="1702" w:type="dxa"/>
            <w:gridSpan w:val="2"/>
            <w:vMerge/>
          </w:tcPr>
          <w:p w:rsidR="0010511E" w:rsidRPr="00F507F2" w:rsidRDefault="0010511E" w:rsidP="0010511E">
            <w:pPr>
              <w:jc w:val="center"/>
              <w:rPr>
                <w:b/>
                <w:sz w:val="20"/>
                <w:szCs w:val="20"/>
              </w:rPr>
            </w:pPr>
          </w:p>
        </w:tc>
        <w:tc>
          <w:tcPr>
            <w:tcW w:w="1275" w:type="dxa"/>
            <w:vMerge/>
          </w:tcPr>
          <w:p w:rsidR="0010511E" w:rsidRPr="00A253C3" w:rsidRDefault="0010511E" w:rsidP="0010511E">
            <w:pPr>
              <w:jc w:val="center"/>
              <w:rPr>
                <w:b/>
                <w:sz w:val="20"/>
                <w:szCs w:val="20"/>
              </w:rPr>
            </w:pPr>
          </w:p>
        </w:tc>
        <w:tc>
          <w:tcPr>
            <w:tcW w:w="1276" w:type="dxa"/>
          </w:tcPr>
          <w:p w:rsidR="0010511E" w:rsidRDefault="0010511E" w:rsidP="0010511E">
            <w:pPr>
              <w:rPr>
                <w:sz w:val="20"/>
                <w:szCs w:val="20"/>
              </w:rPr>
            </w:pPr>
            <w:r>
              <w:rPr>
                <w:sz w:val="20"/>
                <w:szCs w:val="20"/>
              </w:rPr>
              <w:t xml:space="preserve">Бюджетные ассигнования всего, </w:t>
            </w:r>
            <w:r w:rsidRPr="00AD58B2">
              <w:rPr>
                <w:i/>
                <w:sz w:val="20"/>
                <w:szCs w:val="20"/>
              </w:rPr>
              <w:t>в том числе</w:t>
            </w:r>
            <w:r>
              <w:rPr>
                <w:i/>
                <w:sz w:val="20"/>
                <w:szCs w:val="20"/>
              </w:rPr>
              <w:t>:</w:t>
            </w:r>
          </w:p>
        </w:tc>
        <w:tc>
          <w:tcPr>
            <w:tcW w:w="1417" w:type="dxa"/>
            <w:vAlign w:val="center"/>
          </w:tcPr>
          <w:p w:rsidR="0010511E" w:rsidRDefault="0010511E" w:rsidP="0010511E">
            <w:pPr>
              <w:jc w:val="center"/>
              <w:rPr>
                <w:sz w:val="20"/>
                <w:szCs w:val="20"/>
              </w:rPr>
            </w:pPr>
            <w:r>
              <w:rPr>
                <w:sz w:val="20"/>
                <w:szCs w:val="20"/>
              </w:rPr>
              <w:t>0,0</w:t>
            </w:r>
          </w:p>
        </w:tc>
        <w:tc>
          <w:tcPr>
            <w:tcW w:w="1134" w:type="dxa"/>
            <w:vAlign w:val="center"/>
          </w:tcPr>
          <w:p w:rsidR="0010511E" w:rsidRPr="00C12B35" w:rsidRDefault="0010511E" w:rsidP="0010511E">
            <w:pPr>
              <w:jc w:val="center"/>
              <w:rPr>
                <w:sz w:val="20"/>
                <w:szCs w:val="20"/>
              </w:rPr>
            </w:pPr>
            <w:r w:rsidRPr="00C12B35">
              <w:rPr>
                <w:sz w:val="20"/>
                <w:szCs w:val="20"/>
              </w:rPr>
              <w:t>0,0</w:t>
            </w:r>
          </w:p>
        </w:tc>
        <w:tc>
          <w:tcPr>
            <w:tcW w:w="1701" w:type="dxa"/>
            <w:vMerge/>
          </w:tcPr>
          <w:p w:rsidR="0010511E" w:rsidRPr="00A253C3" w:rsidRDefault="0010511E" w:rsidP="0010511E">
            <w:pPr>
              <w:jc w:val="center"/>
              <w:rPr>
                <w:b/>
                <w:sz w:val="20"/>
                <w:szCs w:val="20"/>
              </w:rPr>
            </w:pPr>
          </w:p>
        </w:tc>
        <w:tc>
          <w:tcPr>
            <w:tcW w:w="2268" w:type="dxa"/>
            <w:vMerge/>
          </w:tcPr>
          <w:p w:rsidR="0010511E" w:rsidRDefault="0010511E" w:rsidP="0010511E">
            <w:pPr>
              <w:jc w:val="both"/>
              <w:rPr>
                <w:rFonts w:eastAsia="Calibri"/>
                <w:sz w:val="18"/>
                <w:szCs w:val="18"/>
              </w:rPr>
            </w:pPr>
          </w:p>
        </w:tc>
        <w:tc>
          <w:tcPr>
            <w:tcW w:w="1134" w:type="dxa"/>
            <w:vMerge/>
          </w:tcPr>
          <w:p w:rsidR="0010511E" w:rsidRPr="00182D27" w:rsidRDefault="0010511E" w:rsidP="0010511E">
            <w:pPr>
              <w:jc w:val="center"/>
              <w:rPr>
                <w:sz w:val="20"/>
                <w:szCs w:val="20"/>
              </w:rPr>
            </w:pPr>
          </w:p>
        </w:tc>
        <w:tc>
          <w:tcPr>
            <w:tcW w:w="993" w:type="dxa"/>
            <w:vMerge/>
          </w:tcPr>
          <w:p w:rsidR="0010511E" w:rsidRDefault="0010511E" w:rsidP="0010511E">
            <w:pPr>
              <w:jc w:val="center"/>
              <w:rPr>
                <w:sz w:val="20"/>
                <w:szCs w:val="20"/>
              </w:rPr>
            </w:pPr>
          </w:p>
        </w:tc>
        <w:tc>
          <w:tcPr>
            <w:tcW w:w="992" w:type="dxa"/>
            <w:vMerge/>
          </w:tcPr>
          <w:p w:rsidR="0010511E" w:rsidRDefault="0010511E" w:rsidP="0010511E">
            <w:pPr>
              <w:jc w:val="center"/>
              <w:rPr>
                <w:sz w:val="20"/>
                <w:szCs w:val="20"/>
              </w:rPr>
            </w:pPr>
          </w:p>
        </w:tc>
        <w:tc>
          <w:tcPr>
            <w:tcW w:w="1417" w:type="dxa"/>
            <w:vMerge/>
          </w:tcPr>
          <w:p w:rsidR="0010511E" w:rsidRDefault="0010511E" w:rsidP="0010511E">
            <w:pPr>
              <w:jc w:val="center"/>
              <w:rPr>
                <w:b/>
                <w:color w:val="FF0000"/>
                <w:sz w:val="20"/>
                <w:szCs w:val="20"/>
              </w:rPr>
            </w:pPr>
          </w:p>
        </w:tc>
      </w:tr>
      <w:tr w:rsidR="0010511E" w:rsidRPr="00A253C3" w:rsidTr="00277614">
        <w:trPr>
          <w:trHeight w:val="1528"/>
        </w:trPr>
        <w:tc>
          <w:tcPr>
            <w:tcW w:w="709" w:type="dxa"/>
            <w:vMerge/>
          </w:tcPr>
          <w:p w:rsidR="0010511E" w:rsidRDefault="0010511E" w:rsidP="0010511E">
            <w:pPr>
              <w:jc w:val="center"/>
              <w:rPr>
                <w:b/>
                <w:sz w:val="20"/>
                <w:szCs w:val="20"/>
              </w:rPr>
            </w:pPr>
          </w:p>
        </w:tc>
        <w:tc>
          <w:tcPr>
            <w:tcW w:w="1702" w:type="dxa"/>
            <w:gridSpan w:val="2"/>
            <w:vMerge/>
          </w:tcPr>
          <w:p w:rsidR="0010511E" w:rsidRPr="00F507F2" w:rsidRDefault="0010511E" w:rsidP="0010511E">
            <w:pPr>
              <w:jc w:val="center"/>
              <w:rPr>
                <w:b/>
                <w:sz w:val="20"/>
                <w:szCs w:val="20"/>
              </w:rPr>
            </w:pPr>
          </w:p>
        </w:tc>
        <w:tc>
          <w:tcPr>
            <w:tcW w:w="1275" w:type="dxa"/>
            <w:vMerge/>
          </w:tcPr>
          <w:p w:rsidR="0010511E" w:rsidRPr="00A253C3" w:rsidRDefault="0010511E" w:rsidP="0010511E">
            <w:pPr>
              <w:jc w:val="center"/>
              <w:rPr>
                <w:b/>
                <w:sz w:val="20"/>
                <w:szCs w:val="20"/>
              </w:rPr>
            </w:pPr>
          </w:p>
        </w:tc>
        <w:tc>
          <w:tcPr>
            <w:tcW w:w="1276" w:type="dxa"/>
          </w:tcPr>
          <w:p w:rsidR="0010511E" w:rsidRDefault="0010511E" w:rsidP="0010511E">
            <w:pPr>
              <w:rPr>
                <w:sz w:val="20"/>
                <w:szCs w:val="20"/>
              </w:rPr>
            </w:pPr>
            <w:r>
              <w:rPr>
                <w:sz w:val="20"/>
                <w:szCs w:val="20"/>
              </w:rPr>
              <w:t xml:space="preserve">- </w:t>
            </w:r>
            <w:r w:rsidRPr="00A253C3">
              <w:rPr>
                <w:sz w:val="20"/>
                <w:szCs w:val="20"/>
              </w:rPr>
              <w:t>бюджет городского округа Кинешма</w:t>
            </w:r>
          </w:p>
        </w:tc>
        <w:tc>
          <w:tcPr>
            <w:tcW w:w="1417" w:type="dxa"/>
          </w:tcPr>
          <w:p w:rsidR="0010511E" w:rsidRDefault="0010511E" w:rsidP="00277614">
            <w:pPr>
              <w:jc w:val="center"/>
              <w:rPr>
                <w:sz w:val="20"/>
                <w:szCs w:val="20"/>
              </w:rPr>
            </w:pPr>
            <w:r>
              <w:rPr>
                <w:sz w:val="20"/>
                <w:szCs w:val="20"/>
              </w:rPr>
              <w:t>0,0</w:t>
            </w:r>
          </w:p>
        </w:tc>
        <w:tc>
          <w:tcPr>
            <w:tcW w:w="1134" w:type="dxa"/>
          </w:tcPr>
          <w:p w:rsidR="0010511E" w:rsidRPr="00C12B35" w:rsidRDefault="0010511E" w:rsidP="00277614">
            <w:pPr>
              <w:jc w:val="center"/>
              <w:rPr>
                <w:sz w:val="20"/>
                <w:szCs w:val="20"/>
              </w:rPr>
            </w:pPr>
            <w:r w:rsidRPr="00C12B35">
              <w:rPr>
                <w:sz w:val="20"/>
                <w:szCs w:val="20"/>
              </w:rPr>
              <w:t>0,0</w:t>
            </w:r>
          </w:p>
        </w:tc>
        <w:tc>
          <w:tcPr>
            <w:tcW w:w="1701" w:type="dxa"/>
            <w:vMerge/>
          </w:tcPr>
          <w:p w:rsidR="0010511E" w:rsidRPr="00A253C3" w:rsidRDefault="0010511E" w:rsidP="0010511E">
            <w:pPr>
              <w:jc w:val="center"/>
              <w:rPr>
                <w:b/>
                <w:sz w:val="20"/>
                <w:szCs w:val="20"/>
              </w:rPr>
            </w:pPr>
          </w:p>
        </w:tc>
        <w:tc>
          <w:tcPr>
            <w:tcW w:w="2268" w:type="dxa"/>
            <w:vMerge/>
          </w:tcPr>
          <w:p w:rsidR="0010511E" w:rsidRDefault="0010511E" w:rsidP="0010511E">
            <w:pPr>
              <w:jc w:val="both"/>
              <w:rPr>
                <w:rFonts w:eastAsia="Calibri"/>
                <w:sz w:val="18"/>
                <w:szCs w:val="18"/>
              </w:rPr>
            </w:pPr>
          </w:p>
        </w:tc>
        <w:tc>
          <w:tcPr>
            <w:tcW w:w="1134" w:type="dxa"/>
            <w:vMerge/>
          </w:tcPr>
          <w:p w:rsidR="0010511E" w:rsidRPr="00182D27" w:rsidRDefault="0010511E" w:rsidP="0010511E">
            <w:pPr>
              <w:jc w:val="center"/>
              <w:rPr>
                <w:sz w:val="20"/>
                <w:szCs w:val="20"/>
              </w:rPr>
            </w:pPr>
          </w:p>
        </w:tc>
        <w:tc>
          <w:tcPr>
            <w:tcW w:w="993" w:type="dxa"/>
            <w:vMerge/>
          </w:tcPr>
          <w:p w:rsidR="0010511E" w:rsidRDefault="0010511E" w:rsidP="0010511E">
            <w:pPr>
              <w:jc w:val="center"/>
              <w:rPr>
                <w:sz w:val="20"/>
                <w:szCs w:val="20"/>
              </w:rPr>
            </w:pPr>
          </w:p>
        </w:tc>
        <w:tc>
          <w:tcPr>
            <w:tcW w:w="992" w:type="dxa"/>
            <w:vMerge/>
          </w:tcPr>
          <w:p w:rsidR="0010511E" w:rsidRDefault="0010511E" w:rsidP="0010511E">
            <w:pPr>
              <w:jc w:val="center"/>
              <w:rPr>
                <w:sz w:val="20"/>
                <w:szCs w:val="20"/>
              </w:rPr>
            </w:pPr>
          </w:p>
        </w:tc>
        <w:tc>
          <w:tcPr>
            <w:tcW w:w="1417" w:type="dxa"/>
            <w:vMerge/>
          </w:tcPr>
          <w:p w:rsidR="0010511E" w:rsidRDefault="0010511E" w:rsidP="0010511E">
            <w:pPr>
              <w:jc w:val="center"/>
              <w:rPr>
                <w:b/>
                <w:color w:val="FF0000"/>
                <w:sz w:val="20"/>
                <w:szCs w:val="20"/>
              </w:rPr>
            </w:pPr>
          </w:p>
        </w:tc>
      </w:tr>
      <w:tr w:rsidR="0010511E" w:rsidRPr="00A253C3" w:rsidTr="008F30FA">
        <w:trPr>
          <w:trHeight w:val="1528"/>
        </w:trPr>
        <w:tc>
          <w:tcPr>
            <w:tcW w:w="709" w:type="dxa"/>
          </w:tcPr>
          <w:p w:rsidR="0010511E" w:rsidRPr="008F30FA" w:rsidRDefault="008F30FA" w:rsidP="0010511E">
            <w:pPr>
              <w:jc w:val="center"/>
              <w:rPr>
                <w:sz w:val="20"/>
                <w:szCs w:val="20"/>
              </w:rPr>
            </w:pPr>
            <w:r w:rsidRPr="008F30FA">
              <w:rPr>
                <w:sz w:val="20"/>
                <w:szCs w:val="20"/>
              </w:rPr>
              <w:t>3.1.1</w:t>
            </w:r>
          </w:p>
        </w:tc>
        <w:tc>
          <w:tcPr>
            <w:tcW w:w="1702" w:type="dxa"/>
            <w:gridSpan w:val="2"/>
          </w:tcPr>
          <w:p w:rsidR="0010511E" w:rsidRPr="00F507F2" w:rsidRDefault="008F30FA" w:rsidP="008F30FA">
            <w:pPr>
              <w:rPr>
                <w:b/>
                <w:sz w:val="20"/>
                <w:szCs w:val="20"/>
              </w:rPr>
            </w:pPr>
            <w:r w:rsidRPr="008F30FA">
              <w:rPr>
                <w:sz w:val="20"/>
                <w:szCs w:val="20"/>
              </w:rPr>
              <w:t>Мероприятие</w:t>
            </w:r>
            <w:r w:rsidR="0010511E" w:rsidRPr="00F507F2">
              <w:rPr>
                <w:b/>
                <w:sz w:val="20"/>
                <w:szCs w:val="20"/>
              </w:rPr>
              <w:t xml:space="preserve"> «</w:t>
            </w:r>
            <w:r w:rsidR="0010511E" w:rsidRPr="00F507F2">
              <w:rPr>
                <w:sz w:val="20"/>
                <w:szCs w:val="20"/>
              </w:rPr>
              <w:t xml:space="preserve">Включение объектов недвижимого имущества городского округа Кинешма в Перечень </w:t>
            </w:r>
            <w:r w:rsidR="0010511E" w:rsidRPr="00F507F2">
              <w:rPr>
                <w:sz w:val="20"/>
                <w:szCs w:val="20"/>
              </w:rPr>
              <w:lastRenderedPageBreak/>
              <w:t>муниципального имущества,</w:t>
            </w:r>
            <w:r w:rsidR="0010511E" w:rsidRPr="002D3863">
              <w:rPr>
                <w:sz w:val="24"/>
                <w:szCs w:val="24"/>
              </w:rPr>
              <w:t xml:space="preserve"> </w:t>
            </w:r>
            <w:r w:rsidR="0010511E" w:rsidRPr="00F507F2">
              <w:rPr>
                <w:sz w:val="20"/>
                <w:szCs w:val="20"/>
              </w:rPr>
              <w:t>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275" w:type="dxa"/>
          </w:tcPr>
          <w:p w:rsidR="0010511E" w:rsidRPr="00A253C3" w:rsidRDefault="0010511E" w:rsidP="0010511E">
            <w:pPr>
              <w:jc w:val="center"/>
              <w:rPr>
                <w:b/>
                <w:sz w:val="20"/>
                <w:szCs w:val="20"/>
              </w:rPr>
            </w:pPr>
          </w:p>
        </w:tc>
        <w:tc>
          <w:tcPr>
            <w:tcW w:w="1276" w:type="dxa"/>
          </w:tcPr>
          <w:p w:rsidR="0010511E" w:rsidRDefault="0010511E" w:rsidP="0010511E">
            <w:pPr>
              <w:rPr>
                <w:sz w:val="20"/>
                <w:szCs w:val="20"/>
              </w:rPr>
            </w:pPr>
            <w:r>
              <w:rPr>
                <w:sz w:val="20"/>
                <w:szCs w:val="20"/>
              </w:rPr>
              <w:t>Всего</w:t>
            </w:r>
          </w:p>
        </w:tc>
        <w:tc>
          <w:tcPr>
            <w:tcW w:w="1417" w:type="dxa"/>
          </w:tcPr>
          <w:p w:rsidR="0010511E" w:rsidRDefault="0010511E" w:rsidP="008F30FA">
            <w:pPr>
              <w:jc w:val="center"/>
              <w:rPr>
                <w:sz w:val="20"/>
                <w:szCs w:val="20"/>
              </w:rPr>
            </w:pPr>
            <w:r>
              <w:rPr>
                <w:sz w:val="20"/>
                <w:szCs w:val="20"/>
              </w:rPr>
              <w:t>0,0</w:t>
            </w:r>
          </w:p>
        </w:tc>
        <w:tc>
          <w:tcPr>
            <w:tcW w:w="1134" w:type="dxa"/>
          </w:tcPr>
          <w:p w:rsidR="0010511E" w:rsidRPr="00C12B35" w:rsidRDefault="0010511E" w:rsidP="008F30FA">
            <w:pPr>
              <w:jc w:val="center"/>
              <w:rPr>
                <w:sz w:val="20"/>
                <w:szCs w:val="20"/>
              </w:rPr>
            </w:pPr>
            <w:r w:rsidRPr="00C12B35">
              <w:rPr>
                <w:sz w:val="20"/>
                <w:szCs w:val="20"/>
              </w:rPr>
              <w:t>0,0</w:t>
            </w:r>
          </w:p>
        </w:tc>
        <w:tc>
          <w:tcPr>
            <w:tcW w:w="1701" w:type="dxa"/>
          </w:tcPr>
          <w:p w:rsidR="0010511E" w:rsidRPr="00A253C3" w:rsidRDefault="0010511E" w:rsidP="0010511E">
            <w:pPr>
              <w:jc w:val="center"/>
              <w:rPr>
                <w:b/>
                <w:sz w:val="20"/>
                <w:szCs w:val="20"/>
              </w:rPr>
            </w:pPr>
            <w:r>
              <w:rPr>
                <w:rFonts w:eastAsia="Calibri"/>
                <w:sz w:val="20"/>
                <w:szCs w:val="20"/>
              </w:rPr>
              <w:t>Мероприятие выполнено.</w:t>
            </w:r>
          </w:p>
        </w:tc>
        <w:tc>
          <w:tcPr>
            <w:tcW w:w="2268" w:type="dxa"/>
          </w:tcPr>
          <w:p w:rsidR="0010511E" w:rsidRDefault="0010511E" w:rsidP="008F30FA">
            <w:pPr>
              <w:rPr>
                <w:rFonts w:eastAsia="Calibri"/>
                <w:sz w:val="18"/>
                <w:szCs w:val="18"/>
              </w:rPr>
            </w:pPr>
            <w:proofErr w:type="gramStart"/>
            <w:r w:rsidRPr="00234599">
              <w:rPr>
                <w:sz w:val="20"/>
                <w:szCs w:val="20"/>
              </w:rPr>
              <w:t xml:space="preserve">Ежегодное увеличение не менее чем на 10% количества объектов имущества в перечнях муниципального имущества городского округа Кинешма, свободного от прав </w:t>
            </w:r>
            <w:r w:rsidRPr="00234599">
              <w:rPr>
                <w:sz w:val="20"/>
                <w:szCs w:val="20"/>
              </w:rPr>
              <w:lastRenderedPageBreak/>
              <w:t>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социально-значимыми видами</w:t>
            </w:r>
            <w:proofErr w:type="gramEnd"/>
            <w:r w:rsidRPr="00234599">
              <w:rPr>
                <w:sz w:val="20"/>
                <w:szCs w:val="20"/>
              </w:rPr>
              <w:t xml:space="preserve">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c>
          <w:tcPr>
            <w:tcW w:w="1134" w:type="dxa"/>
            <w:vAlign w:val="center"/>
          </w:tcPr>
          <w:p w:rsidR="0010511E" w:rsidRPr="00182D27" w:rsidRDefault="0010511E" w:rsidP="0010511E">
            <w:pPr>
              <w:jc w:val="center"/>
              <w:rPr>
                <w:sz w:val="20"/>
                <w:szCs w:val="20"/>
              </w:rPr>
            </w:pPr>
            <w:r>
              <w:rPr>
                <w:sz w:val="20"/>
                <w:szCs w:val="20"/>
              </w:rPr>
              <w:lastRenderedPageBreak/>
              <w:t>шт. в год</w:t>
            </w:r>
          </w:p>
        </w:tc>
        <w:tc>
          <w:tcPr>
            <w:tcW w:w="993" w:type="dxa"/>
            <w:vAlign w:val="center"/>
          </w:tcPr>
          <w:p w:rsidR="0010511E" w:rsidRDefault="0010511E" w:rsidP="0010511E">
            <w:pPr>
              <w:jc w:val="center"/>
              <w:rPr>
                <w:sz w:val="20"/>
                <w:szCs w:val="20"/>
              </w:rPr>
            </w:pPr>
            <w:r>
              <w:rPr>
                <w:sz w:val="20"/>
                <w:szCs w:val="20"/>
              </w:rPr>
              <w:t>1</w:t>
            </w:r>
          </w:p>
        </w:tc>
        <w:tc>
          <w:tcPr>
            <w:tcW w:w="992" w:type="dxa"/>
            <w:vAlign w:val="center"/>
          </w:tcPr>
          <w:p w:rsidR="0010511E" w:rsidRDefault="0010511E" w:rsidP="0010511E">
            <w:pPr>
              <w:jc w:val="center"/>
              <w:rPr>
                <w:sz w:val="20"/>
                <w:szCs w:val="20"/>
              </w:rPr>
            </w:pPr>
            <w:r>
              <w:rPr>
                <w:sz w:val="20"/>
                <w:szCs w:val="20"/>
              </w:rPr>
              <w:t>1</w:t>
            </w:r>
          </w:p>
        </w:tc>
        <w:tc>
          <w:tcPr>
            <w:tcW w:w="1417" w:type="dxa"/>
            <w:vAlign w:val="center"/>
          </w:tcPr>
          <w:p w:rsidR="0010511E" w:rsidRDefault="0010511E" w:rsidP="0010511E">
            <w:pPr>
              <w:jc w:val="center"/>
              <w:rPr>
                <w:b/>
                <w:color w:val="FF0000"/>
                <w:sz w:val="20"/>
                <w:szCs w:val="20"/>
              </w:rPr>
            </w:pPr>
          </w:p>
        </w:tc>
      </w:tr>
    </w:tbl>
    <w:p w:rsidR="00262608" w:rsidRDefault="00262608" w:rsidP="003B6DDD">
      <w:pPr>
        <w:widowControl w:val="0"/>
        <w:suppressAutoHyphens/>
        <w:overflowPunct w:val="0"/>
        <w:autoSpaceDE w:val="0"/>
        <w:autoSpaceDN w:val="0"/>
        <w:adjustRightInd w:val="0"/>
        <w:ind w:left="120" w:right="-1" w:firstLine="567"/>
        <w:jc w:val="center"/>
      </w:pPr>
    </w:p>
    <w:p w:rsidR="005D1468" w:rsidRDefault="005D1468" w:rsidP="003B6DDD">
      <w:pPr>
        <w:widowControl w:val="0"/>
        <w:suppressAutoHyphens/>
        <w:overflowPunct w:val="0"/>
        <w:autoSpaceDE w:val="0"/>
        <w:autoSpaceDN w:val="0"/>
        <w:adjustRightInd w:val="0"/>
        <w:ind w:left="120" w:right="-1" w:firstLine="567"/>
        <w:jc w:val="center"/>
      </w:pPr>
    </w:p>
    <w:p w:rsidR="003B6DDD" w:rsidRDefault="003B6DDD" w:rsidP="003B6DDD">
      <w:pPr>
        <w:ind w:firstLine="709"/>
        <w:jc w:val="both"/>
      </w:pPr>
    </w:p>
    <w:p w:rsidR="00246D12" w:rsidRDefault="00246D12" w:rsidP="00246D12">
      <w:pPr>
        <w:jc w:val="both"/>
        <w:rPr>
          <w:color w:val="C0504D" w:themeColor="accent2"/>
        </w:rPr>
        <w:sectPr w:rsidR="00246D12" w:rsidSect="003B6DDD">
          <w:pgSz w:w="16838" w:h="11906" w:orient="landscape"/>
          <w:pgMar w:top="709" w:right="1134" w:bottom="1701" w:left="1134" w:header="709" w:footer="709" w:gutter="0"/>
          <w:cols w:space="708"/>
          <w:docGrid w:linePitch="360"/>
        </w:sectPr>
      </w:pPr>
    </w:p>
    <w:p w:rsidR="00246D12" w:rsidRDefault="00246D12" w:rsidP="00246D12">
      <w:pPr>
        <w:ind w:left="709"/>
        <w:jc w:val="center"/>
      </w:pPr>
      <w:r>
        <w:lastRenderedPageBreak/>
        <w:t xml:space="preserve">6.Муниципальная программа </w:t>
      </w:r>
    </w:p>
    <w:p w:rsidR="00246D12" w:rsidRDefault="00246D12" w:rsidP="00246D12">
      <w:pPr>
        <w:pStyle w:val="a5"/>
        <w:ind w:left="1069"/>
        <w:jc w:val="center"/>
        <w:rPr>
          <w:b/>
        </w:rPr>
      </w:pPr>
      <w:r w:rsidRPr="00DC0016">
        <w:rPr>
          <w:b/>
        </w:rPr>
        <w:t>«</w:t>
      </w:r>
      <w:r>
        <w:rPr>
          <w:b/>
        </w:rPr>
        <w:t xml:space="preserve">Поддержка и развитие малого предпринимательства </w:t>
      </w:r>
    </w:p>
    <w:p w:rsidR="00246D12" w:rsidRDefault="00246D12" w:rsidP="00246D12">
      <w:pPr>
        <w:pStyle w:val="a5"/>
        <w:ind w:left="1069"/>
        <w:jc w:val="center"/>
        <w:rPr>
          <w:b/>
        </w:rPr>
      </w:pPr>
      <w:r>
        <w:rPr>
          <w:b/>
        </w:rPr>
        <w:t>в городском округе Кинешма</w:t>
      </w:r>
      <w:r w:rsidRPr="00DC0016">
        <w:rPr>
          <w:b/>
        </w:rPr>
        <w:t>»</w:t>
      </w:r>
    </w:p>
    <w:p w:rsidR="00246D12" w:rsidRDefault="00246D12" w:rsidP="00246D12">
      <w:pPr>
        <w:pStyle w:val="a5"/>
        <w:ind w:left="1069"/>
        <w:jc w:val="center"/>
      </w:pPr>
      <w:r>
        <w:t>(далее – Программа)</w:t>
      </w:r>
    </w:p>
    <w:p w:rsidR="00246D12" w:rsidRPr="00DC0016" w:rsidRDefault="00246D12" w:rsidP="00246D12">
      <w:pPr>
        <w:pStyle w:val="a5"/>
        <w:ind w:left="1069"/>
        <w:jc w:val="center"/>
        <w:rPr>
          <w:b/>
        </w:rPr>
      </w:pPr>
    </w:p>
    <w:p w:rsidR="00246D12" w:rsidRDefault="00246D12" w:rsidP="00246D12">
      <w:pPr>
        <w:pStyle w:val="a5"/>
        <w:ind w:left="0" w:firstLine="720"/>
        <w:jc w:val="both"/>
      </w:pPr>
      <w:r>
        <w:rPr>
          <w:b/>
        </w:rPr>
        <w:t xml:space="preserve">Администратор Программы: </w:t>
      </w:r>
      <w:r>
        <w:t>администрация городского округа Кинешма, отдел по экономике и предпринимательству администрации городского округа Кинешма.</w:t>
      </w:r>
    </w:p>
    <w:p w:rsidR="00246D12" w:rsidRPr="00F82139" w:rsidRDefault="00246D12" w:rsidP="00246D12">
      <w:pPr>
        <w:pStyle w:val="a5"/>
        <w:ind w:left="0" w:firstLine="720"/>
        <w:jc w:val="both"/>
        <w:rPr>
          <w:b/>
        </w:rPr>
      </w:pPr>
      <w:r>
        <w:rPr>
          <w:b/>
        </w:rPr>
        <w:t xml:space="preserve">Исполнители Программы: </w:t>
      </w:r>
      <w:r>
        <w:t xml:space="preserve">администрация городского округа Кинешма, </w:t>
      </w:r>
      <w:r w:rsidR="00EE0A50">
        <w:t>управление экономического развития, торговли и транспорта</w:t>
      </w:r>
      <w:r w:rsidR="00F82139" w:rsidRPr="00F82139">
        <w:t xml:space="preserve"> администрации городского округа </w:t>
      </w:r>
      <w:r w:rsidR="00F82139">
        <w:t>К</w:t>
      </w:r>
      <w:r w:rsidR="00F82139" w:rsidRPr="00F82139">
        <w:t>инешма</w:t>
      </w:r>
      <w:r w:rsidRPr="00F82139">
        <w:t>.</w:t>
      </w:r>
    </w:p>
    <w:p w:rsidR="00246D12" w:rsidRDefault="00246D12" w:rsidP="00246D12">
      <w:pPr>
        <w:pStyle w:val="a5"/>
        <w:ind w:left="0" w:firstLine="709"/>
        <w:jc w:val="both"/>
      </w:pPr>
      <w:r w:rsidRPr="007748CC">
        <w:rPr>
          <w:b/>
        </w:rPr>
        <w:t xml:space="preserve">Цель </w:t>
      </w:r>
      <w:r>
        <w:rPr>
          <w:b/>
        </w:rPr>
        <w:t>П</w:t>
      </w:r>
      <w:r w:rsidRPr="007748CC">
        <w:rPr>
          <w:b/>
        </w:rPr>
        <w:t>рограммы:</w:t>
      </w:r>
      <w:r>
        <w:rPr>
          <w:b/>
        </w:rPr>
        <w:t xml:space="preserve"> </w:t>
      </w:r>
      <w:r>
        <w:t xml:space="preserve">создание благоприятных условий для устойчивого развития предпринимательства в городском округе Кинешма, улучшение жизни населения с опорой на собственные силы и собственную инициативу, снижение негативных последствий рыночных преобразований, создание благоприятных экономических и </w:t>
      </w:r>
      <w:proofErr w:type="spellStart"/>
      <w:r>
        <w:t>имиджевых</w:t>
      </w:r>
      <w:proofErr w:type="spellEnd"/>
      <w:r>
        <w:t xml:space="preserve"> условий в городском округе Кинешма для привлечения инвестиций.</w:t>
      </w:r>
    </w:p>
    <w:p w:rsidR="00FC5197" w:rsidRDefault="00FC5197" w:rsidP="001819E9">
      <w:pPr>
        <w:ind w:firstLine="720"/>
        <w:jc w:val="both"/>
      </w:pPr>
      <w:r w:rsidRPr="00240FF0">
        <w:t>В рамках данной п</w:t>
      </w:r>
      <w:r>
        <w:t>рограммы реализовывались два</w:t>
      </w:r>
      <w:r w:rsidRPr="00240FF0">
        <w:t xml:space="preserve"> </w:t>
      </w:r>
      <w:r>
        <w:t>основных мероприятия</w:t>
      </w:r>
      <w:r w:rsidRPr="00240FF0">
        <w:t>:  «Поддержка и развитие малого предпринимательства в городском округе Кинешма» и «</w:t>
      </w:r>
      <w:r>
        <w:t>Создание благоприятного инвестиционного климата</w:t>
      </w:r>
      <w:r w:rsidRPr="00240FF0">
        <w:t>».</w:t>
      </w:r>
    </w:p>
    <w:p w:rsidR="001819E9" w:rsidRDefault="001819E9" w:rsidP="001819E9">
      <w:pPr>
        <w:ind w:firstLine="567"/>
        <w:jc w:val="both"/>
      </w:pPr>
      <w:r w:rsidRPr="00E735F1">
        <w:t>В 20</w:t>
      </w:r>
      <w:r>
        <w:t>2</w:t>
      </w:r>
      <w:r w:rsidR="002F75C3">
        <w:t>3</w:t>
      </w:r>
      <w:r w:rsidRPr="00E735F1">
        <w:t xml:space="preserve"> году в бюджете городского округа Кинешма на выполнение </w:t>
      </w:r>
      <w:r>
        <w:t>мероприятия</w:t>
      </w:r>
      <w:r w:rsidRPr="00E735F1">
        <w:t xml:space="preserve"> «Поддержка и развитие малого предпринимательства</w:t>
      </w:r>
      <w:r>
        <w:t xml:space="preserve"> в городском округе Кинешма»</w:t>
      </w:r>
      <w:r w:rsidRPr="00E735F1">
        <w:t xml:space="preserve"> были предусмотрены средства на предоставление </w:t>
      </w:r>
      <w:r>
        <w:t xml:space="preserve">субсидии субъектам малого предпринимательства на оказание социально-значимых бытовых услуг в сумме 200,0 </w:t>
      </w:r>
      <w:r w:rsidRPr="00E735F1">
        <w:t>тыс. рублей</w:t>
      </w:r>
      <w:r>
        <w:t>.</w:t>
      </w:r>
      <w:r w:rsidRPr="00E735F1">
        <w:t xml:space="preserve"> Субсидию получил один субъект п</w:t>
      </w:r>
      <w:r>
        <w:t xml:space="preserve">редпринимательской деятельности в сумме </w:t>
      </w:r>
      <w:r w:rsidR="002F75C3">
        <w:rPr>
          <w:bCs/>
        </w:rPr>
        <w:t>90,4</w:t>
      </w:r>
      <w:r w:rsidRPr="000007F0">
        <w:rPr>
          <w:bCs/>
        </w:rPr>
        <w:t xml:space="preserve"> тыс. рублей</w:t>
      </w:r>
      <w:r>
        <w:t>.</w:t>
      </w:r>
      <w:r w:rsidR="00CB4838">
        <w:t xml:space="preserve"> Основное мероприятие Программы выполнено на 45,2%.</w:t>
      </w:r>
    </w:p>
    <w:p w:rsidR="002F75C3" w:rsidRPr="000920C3" w:rsidRDefault="002F75C3" w:rsidP="002F75C3">
      <w:pPr>
        <w:ind w:firstLine="709"/>
        <w:jc w:val="both"/>
      </w:pPr>
      <w:r w:rsidRPr="000920C3">
        <w:t>Запланированные  на 202</w:t>
      </w:r>
      <w:r>
        <w:t>3</w:t>
      </w:r>
      <w:r w:rsidRPr="000920C3">
        <w:t xml:space="preserve"> год программные мероприятия выполнены</w:t>
      </w:r>
      <w:r>
        <w:t xml:space="preserve"> не в полном объеме</w:t>
      </w:r>
      <w:r w:rsidRPr="000920C3">
        <w:t xml:space="preserve">, отклонение от объема финансирования в сумме </w:t>
      </w:r>
      <w:r>
        <w:t>109,6</w:t>
      </w:r>
      <w:r w:rsidRPr="000920C3">
        <w:t xml:space="preserve"> тыс. рублей сложилось </w:t>
      </w:r>
      <w:r>
        <w:t>в результате экономии денежных средств, так как субсидия на оказание социально – значимых бытовых услуг субъектам</w:t>
      </w:r>
      <w:r w:rsidR="00AF0CA8">
        <w:t>и</w:t>
      </w:r>
      <w:r>
        <w:t xml:space="preserve"> малого предпринимательства</w:t>
      </w:r>
      <w:r w:rsidR="00AF0CA8">
        <w:t xml:space="preserve"> </w:t>
      </w:r>
      <w:r>
        <w:t xml:space="preserve"> предоставлялась не полный финансовый год (2,5 месяца)</w:t>
      </w:r>
      <w:r w:rsidR="00AF0CA8">
        <w:t>. Соглашение о предоставлении субсидии заключено 25.10.2023 года.</w:t>
      </w:r>
    </w:p>
    <w:p w:rsidR="001819E9" w:rsidRPr="00E735F1" w:rsidRDefault="001819E9" w:rsidP="008E67AC">
      <w:pPr>
        <w:pStyle w:val="ConsPlusTitle"/>
        <w:widowControl/>
        <w:ind w:firstLine="708"/>
        <w:jc w:val="both"/>
        <w:rPr>
          <w:rFonts w:ascii="Times New Roman" w:hAnsi="Times New Roman" w:cs="Times New Roman"/>
          <w:b w:val="0"/>
          <w:sz w:val="28"/>
          <w:szCs w:val="28"/>
        </w:rPr>
      </w:pPr>
      <w:r w:rsidRPr="00E735F1">
        <w:rPr>
          <w:rFonts w:ascii="Times New Roman" w:hAnsi="Times New Roman" w:cs="Times New Roman"/>
          <w:b w:val="0"/>
          <w:sz w:val="28"/>
          <w:szCs w:val="28"/>
        </w:rPr>
        <w:t>В течение 20</w:t>
      </w:r>
      <w:r>
        <w:rPr>
          <w:rFonts w:ascii="Times New Roman" w:hAnsi="Times New Roman" w:cs="Times New Roman"/>
          <w:b w:val="0"/>
          <w:sz w:val="28"/>
          <w:szCs w:val="28"/>
        </w:rPr>
        <w:t>2</w:t>
      </w:r>
      <w:r w:rsidR="002F75C3">
        <w:rPr>
          <w:rFonts w:ascii="Times New Roman" w:hAnsi="Times New Roman" w:cs="Times New Roman"/>
          <w:b w:val="0"/>
          <w:sz w:val="28"/>
          <w:szCs w:val="28"/>
        </w:rPr>
        <w:t>3</w:t>
      </w:r>
      <w:r w:rsidRPr="00E735F1">
        <w:rPr>
          <w:rFonts w:ascii="Times New Roman" w:hAnsi="Times New Roman" w:cs="Times New Roman"/>
          <w:b w:val="0"/>
          <w:sz w:val="28"/>
          <w:szCs w:val="28"/>
        </w:rPr>
        <w:t xml:space="preserve"> года в рамках </w:t>
      </w:r>
      <w:r>
        <w:rPr>
          <w:rFonts w:ascii="Times New Roman" w:hAnsi="Times New Roman" w:cs="Times New Roman"/>
          <w:b w:val="0"/>
          <w:sz w:val="28"/>
          <w:szCs w:val="28"/>
        </w:rPr>
        <w:t xml:space="preserve">мероприятия </w:t>
      </w:r>
      <w:r w:rsidRPr="001819E9">
        <w:rPr>
          <w:rFonts w:ascii="Times New Roman" w:hAnsi="Times New Roman" w:cs="Times New Roman"/>
          <w:b w:val="0"/>
          <w:sz w:val="28"/>
          <w:szCs w:val="28"/>
        </w:rPr>
        <w:t>«Создание благоприятного инвестиционного климата»</w:t>
      </w:r>
      <w:r w:rsidRPr="00E735F1">
        <w:rPr>
          <w:rFonts w:ascii="Times New Roman" w:hAnsi="Times New Roman" w:cs="Times New Roman"/>
          <w:b w:val="0"/>
          <w:sz w:val="28"/>
          <w:szCs w:val="28"/>
        </w:rPr>
        <w:t xml:space="preserve"> выполнялись </w:t>
      </w:r>
      <w:r>
        <w:rPr>
          <w:rFonts w:ascii="Times New Roman" w:hAnsi="Times New Roman" w:cs="Times New Roman"/>
          <w:b w:val="0"/>
          <w:sz w:val="28"/>
          <w:szCs w:val="28"/>
        </w:rPr>
        <w:t>услуги</w:t>
      </w:r>
      <w:r w:rsidRPr="00E735F1">
        <w:rPr>
          <w:rFonts w:ascii="Times New Roman" w:hAnsi="Times New Roman" w:cs="Times New Roman"/>
          <w:b w:val="0"/>
          <w:sz w:val="28"/>
          <w:szCs w:val="28"/>
        </w:rPr>
        <w:t>, не требующие финансирования, проводилась  информационно-разъяснительная работа по вопросам предпринимательства, налогового законодательства. На официальном сайте администрации городского округа Кинешма размещалась информация о формах муниципальной и государственной поддержки предпринимателей, реестр получателей поддержки, нормативные докумен</w:t>
      </w:r>
      <w:r>
        <w:rPr>
          <w:rFonts w:ascii="Times New Roman" w:hAnsi="Times New Roman" w:cs="Times New Roman"/>
          <w:b w:val="0"/>
          <w:sz w:val="28"/>
          <w:szCs w:val="28"/>
        </w:rPr>
        <w:t>ты,  касающиеся малого бизнеса.</w:t>
      </w:r>
    </w:p>
    <w:p w:rsidR="001819E9" w:rsidRDefault="001819E9" w:rsidP="001819E9">
      <w:pPr>
        <w:ind w:right="-1" w:firstLine="709"/>
        <w:jc w:val="both"/>
      </w:pPr>
      <w:r w:rsidRPr="00E735F1">
        <w:t>Всего в течение 20</w:t>
      </w:r>
      <w:r>
        <w:t>2</w:t>
      </w:r>
      <w:r w:rsidR="005C2734">
        <w:t>2</w:t>
      </w:r>
      <w:r>
        <w:t xml:space="preserve"> </w:t>
      </w:r>
      <w:r w:rsidRPr="00E735F1">
        <w:t xml:space="preserve"> года от предпринимателей поступило </w:t>
      </w:r>
      <w:r>
        <w:t>1</w:t>
      </w:r>
      <w:r w:rsidRPr="00E735F1">
        <w:t xml:space="preserve"> обращени</w:t>
      </w:r>
      <w:r>
        <w:t>е</w:t>
      </w:r>
      <w:r w:rsidRPr="00E735F1">
        <w:t xml:space="preserve"> на получение субсидий, проведено </w:t>
      </w:r>
      <w:r w:rsidR="002F75C3">
        <w:t>3</w:t>
      </w:r>
      <w:r w:rsidRPr="00E735F1">
        <w:t xml:space="preserve"> консультаци</w:t>
      </w:r>
      <w:r w:rsidR="002F75C3">
        <w:t>и</w:t>
      </w:r>
      <w:r w:rsidRPr="00E735F1">
        <w:t xml:space="preserve">. </w:t>
      </w:r>
    </w:p>
    <w:p w:rsidR="00246D12" w:rsidRDefault="006910FB" w:rsidP="003E0517">
      <w:pPr>
        <w:ind w:right="-1" w:firstLine="709"/>
        <w:jc w:val="both"/>
      </w:pPr>
      <w:r w:rsidRPr="00E735F1">
        <w:lastRenderedPageBreak/>
        <w:t>На выполнение</w:t>
      </w:r>
      <w:r>
        <w:t xml:space="preserve"> основного</w:t>
      </w:r>
      <w:r w:rsidRPr="00E735F1">
        <w:t xml:space="preserve"> мероприяти</w:t>
      </w:r>
      <w:r>
        <w:t>я</w:t>
      </w:r>
      <w:r w:rsidRPr="00E735F1">
        <w:t xml:space="preserve"> «</w:t>
      </w:r>
      <w:r>
        <w:t>Создание благоприятного инвестиционного климата</w:t>
      </w:r>
      <w:r w:rsidRPr="00E735F1">
        <w:t>»  денежные средства в бюджете</w:t>
      </w:r>
      <w:r>
        <w:t xml:space="preserve"> городского округа Кинешма </w:t>
      </w:r>
      <w:r w:rsidRPr="00E735F1">
        <w:t xml:space="preserve"> в 20</w:t>
      </w:r>
      <w:r>
        <w:t>2</w:t>
      </w:r>
      <w:r w:rsidR="002F75C3">
        <w:t>3</w:t>
      </w:r>
      <w:r w:rsidRPr="00E735F1">
        <w:t xml:space="preserve"> году не предусмотрены.  </w:t>
      </w:r>
    </w:p>
    <w:p w:rsidR="006C4AE3" w:rsidRPr="00880DF5" w:rsidRDefault="006C4AE3" w:rsidP="006C4AE3">
      <w:pPr>
        <w:ind w:right="-1" w:firstLine="709"/>
        <w:jc w:val="both"/>
      </w:pPr>
      <w:r w:rsidRPr="00B134F0">
        <w:t xml:space="preserve">В свою очередь реализованы услуги рассматриваемого мероприятия, не требующие финансирования: </w:t>
      </w:r>
      <w:proofErr w:type="gramStart"/>
      <w:r w:rsidRPr="00B134F0">
        <w:t>актуализировалась и размещалась</w:t>
      </w:r>
      <w:proofErr w:type="gramEnd"/>
      <w:r w:rsidRPr="00B134F0">
        <w:t xml:space="preserve"> информация о неиспользуемых земельных участках и объектах недвижимости, в том числе по объектам недвижимости: ул. Подгорная, ул. им. М. Горького, ул. Котовского, д.2. На официальном сайте администрации городского округа Кинешма в разделе «Инвестиционные площадки» размещена интерактивная карта наиболее инвестиционно-привлекательных площадок.</w:t>
      </w:r>
    </w:p>
    <w:p w:rsidR="006C4AE3" w:rsidRPr="007715A0" w:rsidRDefault="006C4AE3" w:rsidP="006C4AE3">
      <w:pPr>
        <w:ind w:right="-1" w:firstLine="709"/>
        <w:jc w:val="both"/>
      </w:pPr>
      <w:r w:rsidRPr="00880DF5">
        <w:t>С целью реализации мероприятий по поддержке малого и среднего предпринимательства необходима дальне</w:t>
      </w:r>
      <w:r>
        <w:t xml:space="preserve">йшая реализация Программы в 2024 </w:t>
      </w:r>
      <w:r w:rsidRPr="00880DF5">
        <w:t>году.</w:t>
      </w:r>
    </w:p>
    <w:p w:rsidR="006C4AE3" w:rsidRDefault="006C4AE3" w:rsidP="006C4AE3">
      <w:pPr>
        <w:widowControl w:val="0"/>
        <w:autoSpaceDE w:val="0"/>
        <w:rPr>
          <w:b/>
          <w:sz w:val="4"/>
          <w:szCs w:val="4"/>
        </w:rPr>
      </w:pPr>
    </w:p>
    <w:p w:rsidR="006C4AE3" w:rsidRPr="005C2734" w:rsidRDefault="006C4AE3" w:rsidP="005C2734">
      <w:pPr>
        <w:ind w:firstLine="709"/>
        <w:jc w:val="both"/>
      </w:pPr>
    </w:p>
    <w:p w:rsidR="00975E4C" w:rsidRDefault="00975E4C" w:rsidP="00246D12">
      <w:pPr>
        <w:pStyle w:val="a5"/>
        <w:widowControl w:val="0"/>
        <w:suppressAutoHyphens/>
        <w:overflowPunct w:val="0"/>
        <w:autoSpaceDE w:val="0"/>
        <w:autoSpaceDN w:val="0"/>
        <w:adjustRightInd w:val="0"/>
        <w:ind w:left="1069" w:right="-1"/>
      </w:pPr>
    </w:p>
    <w:p w:rsidR="00975E4C" w:rsidRDefault="00975E4C" w:rsidP="00246D12">
      <w:pPr>
        <w:pStyle w:val="a5"/>
        <w:widowControl w:val="0"/>
        <w:suppressAutoHyphens/>
        <w:overflowPunct w:val="0"/>
        <w:autoSpaceDE w:val="0"/>
        <w:autoSpaceDN w:val="0"/>
        <w:adjustRightInd w:val="0"/>
        <w:ind w:left="1069" w:right="-1"/>
      </w:pPr>
    </w:p>
    <w:p w:rsidR="00975E4C" w:rsidRDefault="00975E4C" w:rsidP="00975E4C">
      <w:pPr>
        <w:jc w:val="both"/>
        <w:rPr>
          <w:color w:val="C0504D" w:themeColor="accent2"/>
        </w:rPr>
        <w:sectPr w:rsidR="00975E4C" w:rsidSect="00F72969">
          <w:pgSz w:w="11906" w:h="16838"/>
          <w:pgMar w:top="1134" w:right="851" w:bottom="1134" w:left="1134" w:header="709" w:footer="709" w:gutter="0"/>
          <w:cols w:space="708"/>
          <w:docGrid w:linePitch="360"/>
        </w:sectPr>
      </w:pPr>
    </w:p>
    <w:p w:rsidR="00975E4C" w:rsidRDefault="00975E4C" w:rsidP="00975E4C">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3A2E07" w:rsidRDefault="003A2E07" w:rsidP="00975E4C">
      <w:pPr>
        <w:widowControl w:val="0"/>
        <w:suppressAutoHyphens/>
        <w:overflowPunct w:val="0"/>
        <w:autoSpaceDE w:val="0"/>
        <w:autoSpaceDN w:val="0"/>
        <w:adjustRightInd w:val="0"/>
        <w:ind w:left="120" w:right="-1" w:firstLine="567"/>
        <w:jc w:val="cente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896"/>
        <w:gridCol w:w="1283"/>
        <w:gridCol w:w="1836"/>
        <w:gridCol w:w="1573"/>
        <w:gridCol w:w="1262"/>
        <w:gridCol w:w="2126"/>
        <w:gridCol w:w="1559"/>
        <w:gridCol w:w="993"/>
        <w:gridCol w:w="708"/>
        <w:gridCol w:w="808"/>
        <w:gridCol w:w="1442"/>
      </w:tblGrid>
      <w:tr w:rsidR="006C4AE3" w:rsidRPr="006C4AE3" w:rsidTr="006C4AE3">
        <w:trPr>
          <w:trHeight w:val="145"/>
          <w:tblHeader/>
          <w:jc w:val="center"/>
        </w:trPr>
        <w:tc>
          <w:tcPr>
            <w:tcW w:w="527" w:type="dxa"/>
            <w:shd w:val="clear" w:color="auto" w:fill="auto"/>
            <w:vAlign w:val="center"/>
          </w:tcPr>
          <w:p w:rsidR="006C4AE3" w:rsidRPr="006C4AE3" w:rsidRDefault="006C4AE3" w:rsidP="007557E1">
            <w:pPr>
              <w:jc w:val="center"/>
              <w:rPr>
                <w:b/>
                <w:sz w:val="20"/>
                <w:szCs w:val="20"/>
              </w:rPr>
            </w:pPr>
            <w:r w:rsidRPr="006C4AE3">
              <w:rPr>
                <w:b/>
                <w:sz w:val="20"/>
                <w:szCs w:val="20"/>
              </w:rPr>
              <w:t>№</w:t>
            </w:r>
            <w:r w:rsidRPr="006C4AE3">
              <w:rPr>
                <w:b/>
                <w:sz w:val="20"/>
                <w:szCs w:val="20"/>
                <w:lang w:val="en-US"/>
              </w:rPr>
              <w:t xml:space="preserve"> </w:t>
            </w:r>
            <w:proofErr w:type="gramStart"/>
            <w:r w:rsidRPr="006C4AE3">
              <w:rPr>
                <w:b/>
                <w:sz w:val="20"/>
                <w:szCs w:val="20"/>
                <w:lang w:val="en-US"/>
              </w:rPr>
              <w:t>п</w:t>
            </w:r>
            <w:proofErr w:type="gramEnd"/>
            <w:r w:rsidRPr="006C4AE3">
              <w:rPr>
                <w:b/>
                <w:sz w:val="20"/>
                <w:szCs w:val="20"/>
                <w:lang w:val="en-US"/>
              </w:rPr>
              <w:t>/п</w:t>
            </w:r>
          </w:p>
        </w:tc>
        <w:tc>
          <w:tcPr>
            <w:tcW w:w="1896" w:type="dxa"/>
            <w:shd w:val="clear" w:color="auto" w:fill="auto"/>
            <w:vAlign w:val="center"/>
          </w:tcPr>
          <w:p w:rsidR="006C4AE3" w:rsidRPr="006C4AE3" w:rsidRDefault="006C4AE3" w:rsidP="007557E1">
            <w:pPr>
              <w:jc w:val="center"/>
              <w:rPr>
                <w:b/>
                <w:sz w:val="20"/>
                <w:szCs w:val="20"/>
              </w:rPr>
            </w:pPr>
            <w:r w:rsidRPr="006C4AE3">
              <w:rPr>
                <w:b/>
                <w:sz w:val="20"/>
                <w:szCs w:val="20"/>
              </w:rPr>
              <w:t>Наименование Программы, подпрограммы, основного мероприятия, мероприятия</w:t>
            </w:r>
          </w:p>
        </w:tc>
        <w:tc>
          <w:tcPr>
            <w:tcW w:w="1283" w:type="dxa"/>
            <w:shd w:val="clear" w:color="auto" w:fill="auto"/>
            <w:vAlign w:val="center"/>
          </w:tcPr>
          <w:p w:rsidR="006C4AE3" w:rsidRPr="006C4AE3" w:rsidRDefault="006C4AE3" w:rsidP="007557E1">
            <w:pPr>
              <w:ind w:right="-43"/>
              <w:jc w:val="center"/>
              <w:rPr>
                <w:b/>
                <w:sz w:val="20"/>
                <w:szCs w:val="20"/>
              </w:rPr>
            </w:pPr>
            <w:proofErr w:type="gramStart"/>
            <w:r w:rsidRPr="006C4AE3">
              <w:rPr>
                <w:b/>
                <w:sz w:val="20"/>
                <w:szCs w:val="20"/>
              </w:rPr>
              <w:t>Исполни-</w:t>
            </w:r>
            <w:proofErr w:type="spellStart"/>
            <w:r w:rsidRPr="006C4AE3">
              <w:rPr>
                <w:b/>
                <w:sz w:val="20"/>
                <w:szCs w:val="20"/>
              </w:rPr>
              <w:t>тель</w:t>
            </w:r>
            <w:proofErr w:type="spellEnd"/>
            <w:proofErr w:type="gramEnd"/>
          </w:p>
        </w:tc>
        <w:tc>
          <w:tcPr>
            <w:tcW w:w="1836" w:type="dxa"/>
            <w:shd w:val="clear" w:color="auto" w:fill="auto"/>
            <w:vAlign w:val="center"/>
          </w:tcPr>
          <w:p w:rsidR="006C4AE3" w:rsidRPr="006C4AE3" w:rsidRDefault="006C4AE3" w:rsidP="007557E1">
            <w:pPr>
              <w:jc w:val="center"/>
              <w:rPr>
                <w:b/>
                <w:sz w:val="20"/>
                <w:szCs w:val="20"/>
              </w:rPr>
            </w:pPr>
            <w:r w:rsidRPr="006C4AE3">
              <w:rPr>
                <w:b/>
                <w:sz w:val="20"/>
                <w:szCs w:val="20"/>
              </w:rPr>
              <w:t>Источник финансирования</w:t>
            </w:r>
          </w:p>
        </w:tc>
        <w:tc>
          <w:tcPr>
            <w:tcW w:w="1573" w:type="dxa"/>
            <w:shd w:val="clear" w:color="auto" w:fill="auto"/>
            <w:vAlign w:val="center"/>
          </w:tcPr>
          <w:p w:rsidR="006C4AE3" w:rsidRPr="006C4AE3" w:rsidRDefault="006C4AE3" w:rsidP="006C4AE3">
            <w:pPr>
              <w:jc w:val="center"/>
              <w:rPr>
                <w:b/>
                <w:sz w:val="20"/>
                <w:szCs w:val="20"/>
              </w:rPr>
            </w:pPr>
            <w:proofErr w:type="gramStart"/>
            <w:r w:rsidRPr="006C4AE3">
              <w:rPr>
                <w:b/>
                <w:sz w:val="20"/>
                <w:szCs w:val="20"/>
              </w:rPr>
              <w:t>Объем  финансирования в соответствии с программой (в редакции на 31</w:t>
            </w:r>
            <w:r>
              <w:rPr>
                <w:b/>
                <w:sz w:val="20"/>
                <w:szCs w:val="20"/>
              </w:rPr>
              <w:t>.12.2023</w:t>
            </w:r>
            <w:r w:rsidRPr="006C4AE3">
              <w:rPr>
                <w:b/>
                <w:sz w:val="20"/>
                <w:szCs w:val="20"/>
              </w:rPr>
              <w:t xml:space="preserve"> </w:t>
            </w:r>
            <w:proofErr w:type="gramEnd"/>
          </w:p>
        </w:tc>
        <w:tc>
          <w:tcPr>
            <w:tcW w:w="1262" w:type="dxa"/>
            <w:shd w:val="clear" w:color="auto" w:fill="auto"/>
            <w:vAlign w:val="center"/>
          </w:tcPr>
          <w:p w:rsidR="006C4AE3" w:rsidRPr="006C4AE3" w:rsidRDefault="006C4AE3" w:rsidP="007557E1">
            <w:pPr>
              <w:jc w:val="center"/>
              <w:rPr>
                <w:b/>
                <w:sz w:val="20"/>
                <w:szCs w:val="20"/>
              </w:rPr>
            </w:pPr>
            <w:r w:rsidRPr="006C4AE3">
              <w:rPr>
                <w:b/>
                <w:sz w:val="20"/>
                <w:szCs w:val="20"/>
              </w:rPr>
              <w:t>Фактические расходы</w:t>
            </w:r>
          </w:p>
        </w:tc>
        <w:tc>
          <w:tcPr>
            <w:tcW w:w="2126" w:type="dxa"/>
            <w:shd w:val="clear" w:color="auto" w:fill="auto"/>
            <w:vAlign w:val="center"/>
          </w:tcPr>
          <w:p w:rsidR="006C4AE3" w:rsidRPr="006C4AE3" w:rsidRDefault="006C4AE3" w:rsidP="007557E1">
            <w:pPr>
              <w:jc w:val="center"/>
              <w:rPr>
                <w:b/>
                <w:sz w:val="20"/>
                <w:szCs w:val="20"/>
              </w:rPr>
            </w:pPr>
            <w:r w:rsidRPr="006C4AE3">
              <w:rPr>
                <w:b/>
                <w:sz w:val="20"/>
                <w:szCs w:val="20"/>
              </w:rPr>
              <w:t>Пояснения причин отклонений</w:t>
            </w:r>
          </w:p>
        </w:tc>
        <w:tc>
          <w:tcPr>
            <w:tcW w:w="1559" w:type="dxa"/>
            <w:shd w:val="clear" w:color="auto" w:fill="auto"/>
            <w:vAlign w:val="center"/>
          </w:tcPr>
          <w:p w:rsidR="006C4AE3" w:rsidRPr="006C4AE3" w:rsidRDefault="006C4AE3" w:rsidP="007557E1">
            <w:pPr>
              <w:jc w:val="center"/>
              <w:rPr>
                <w:b/>
                <w:sz w:val="20"/>
                <w:szCs w:val="20"/>
              </w:rPr>
            </w:pPr>
            <w:r w:rsidRPr="006C4AE3">
              <w:rPr>
                <w:b/>
                <w:sz w:val="20"/>
                <w:szCs w:val="20"/>
              </w:rPr>
              <w:t>Наименование целевого индикатора (показателя)</w:t>
            </w:r>
          </w:p>
        </w:tc>
        <w:tc>
          <w:tcPr>
            <w:tcW w:w="993" w:type="dxa"/>
            <w:shd w:val="clear" w:color="auto" w:fill="auto"/>
            <w:vAlign w:val="center"/>
          </w:tcPr>
          <w:p w:rsidR="006C4AE3" w:rsidRPr="006C4AE3" w:rsidRDefault="006C4AE3" w:rsidP="006C4AE3">
            <w:pPr>
              <w:ind w:right="-108"/>
              <w:jc w:val="center"/>
              <w:rPr>
                <w:b/>
                <w:sz w:val="20"/>
                <w:szCs w:val="20"/>
              </w:rPr>
            </w:pPr>
            <w:r w:rsidRPr="006C4AE3">
              <w:rPr>
                <w:b/>
                <w:sz w:val="20"/>
                <w:szCs w:val="20"/>
              </w:rPr>
              <w:t xml:space="preserve">Единица </w:t>
            </w:r>
            <w:proofErr w:type="spellStart"/>
            <w:proofErr w:type="gramStart"/>
            <w:r w:rsidRPr="006C4AE3">
              <w:rPr>
                <w:b/>
                <w:sz w:val="20"/>
                <w:szCs w:val="20"/>
              </w:rPr>
              <w:t>изме</w:t>
            </w:r>
            <w:proofErr w:type="spellEnd"/>
            <w:r w:rsidRPr="006C4AE3">
              <w:rPr>
                <w:b/>
                <w:sz w:val="20"/>
                <w:szCs w:val="20"/>
              </w:rPr>
              <w:t>-рения</w:t>
            </w:r>
            <w:proofErr w:type="gramEnd"/>
            <w:r w:rsidRPr="006C4AE3">
              <w:rPr>
                <w:b/>
                <w:sz w:val="20"/>
                <w:szCs w:val="20"/>
              </w:rPr>
              <w:t xml:space="preserve"> пока-</w:t>
            </w:r>
            <w:proofErr w:type="spellStart"/>
            <w:r w:rsidRPr="006C4AE3">
              <w:rPr>
                <w:b/>
                <w:sz w:val="20"/>
                <w:szCs w:val="20"/>
              </w:rPr>
              <w:t>зателя</w:t>
            </w:r>
            <w:proofErr w:type="spellEnd"/>
          </w:p>
        </w:tc>
        <w:tc>
          <w:tcPr>
            <w:tcW w:w="708" w:type="dxa"/>
            <w:shd w:val="clear" w:color="auto" w:fill="auto"/>
            <w:vAlign w:val="center"/>
          </w:tcPr>
          <w:p w:rsidR="006C4AE3" w:rsidRPr="006C4AE3" w:rsidRDefault="006C4AE3" w:rsidP="007557E1">
            <w:pPr>
              <w:jc w:val="center"/>
              <w:rPr>
                <w:b/>
                <w:sz w:val="20"/>
                <w:szCs w:val="20"/>
              </w:rPr>
            </w:pPr>
            <w:r w:rsidRPr="006C4AE3">
              <w:rPr>
                <w:b/>
                <w:sz w:val="20"/>
                <w:szCs w:val="20"/>
              </w:rPr>
              <w:t>План</w:t>
            </w:r>
          </w:p>
        </w:tc>
        <w:tc>
          <w:tcPr>
            <w:tcW w:w="808" w:type="dxa"/>
            <w:shd w:val="clear" w:color="auto" w:fill="auto"/>
            <w:vAlign w:val="center"/>
          </w:tcPr>
          <w:p w:rsidR="006C4AE3" w:rsidRPr="006C4AE3" w:rsidRDefault="006C4AE3" w:rsidP="007557E1">
            <w:pPr>
              <w:jc w:val="center"/>
              <w:rPr>
                <w:b/>
                <w:sz w:val="20"/>
                <w:szCs w:val="20"/>
              </w:rPr>
            </w:pPr>
            <w:r w:rsidRPr="006C4AE3">
              <w:rPr>
                <w:b/>
                <w:sz w:val="20"/>
                <w:szCs w:val="20"/>
              </w:rPr>
              <w:t>Факт</w:t>
            </w:r>
          </w:p>
        </w:tc>
        <w:tc>
          <w:tcPr>
            <w:tcW w:w="1442" w:type="dxa"/>
            <w:shd w:val="clear" w:color="auto" w:fill="auto"/>
            <w:vAlign w:val="center"/>
          </w:tcPr>
          <w:p w:rsidR="006C4AE3" w:rsidRPr="006C4AE3" w:rsidRDefault="006C4AE3" w:rsidP="007557E1">
            <w:pPr>
              <w:rPr>
                <w:b/>
                <w:sz w:val="20"/>
                <w:szCs w:val="20"/>
              </w:rPr>
            </w:pPr>
          </w:p>
          <w:p w:rsidR="006C4AE3" w:rsidRPr="006C4AE3" w:rsidRDefault="006C4AE3" w:rsidP="007557E1">
            <w:pPr>
              <w:jc w:val="center"/>
              <w:rPr>
                <w:b/>
                <w:sz w:val="20"/>
                <w:szCs w:val="20"/>
              </w:rPr>
            </w:pPr>
            <w:r w:rsidRPr="006C4AE3">
              <w:rPr>
                <w:b/>
                <w:sz w:val="20"/>
                <w:szCs w:val="20"/>
              </w:rPr>
              <w:t>Пояснения причин отклонений</w:t>
            </w:r>
          </w:p>
        </w:tc>
      </w:tr>
      <w:tr w:rsidR="006C4AE3" w:rsidRPr="006C4AE3" w:rsidTr="006C4AE3">
        <w:trPr>
          <w:trHeight w:val="145"/>
          <w:tblHeader/>
          <w:jc w:val="center"/>
        </w:trPr>
        <w:tc>
          <w:tcPr>
            <w:tcW w:w="527" w:type="dxa"/>
            <w:shd w:val="clear" w:color="auto" w:fill="auto"/>
          </w:tcPr>
          <w:p w:rsidR="006C4AE3" w:rsidRPr="006C4AE3" w:rsidRDefault="006C4AE3" w:rsidP="007557E1">
            <w:pPr>
              <w:jc w:val="center"/>
              <w:rPr>
                <w:b/>
                <w:strike/>
                <w:sz w:val="20"/>
                <w:szCs w:val="20"/>
              </w:rPr>
            </w:pPr>
            <w:r w:rsidRPr="006C4AE3">
              <w:rPr>
                <w:b/>
                <w:sz w:val="20"/>
                <w:szCs w:val="20"/>
              </w:rPr>
              <w:t>1</w:t>
            </w:r>
          </w:p>
        </w:tc>
        <w:tc>
          <w:tcPr>
            <w:tcW w:w="1896" w:type="dxa"/>
            <w:shd w:val="clear" w:color="auto" w:fill="auto"/>
          </w:tcPr>
          <w:p w:rsidR="006C4AE3" w:rsidRPr="006C4AE3" w:rsidRDefault="006C4AE3" w:rsidP="007557E1">
            <w:pPr>
              <w:jc w:val="center"/>
              <w:rPr>
                <w:b/>
                <w:sz w:val="20"/>
                <w:szCs w:val="20"/>
              </w:rPr>
            </w:pPr>
            <w:r w:rsidRPr="006C4AE3">
              <w:rPr>
                <w:b/>
                <w:sz w:val="20"/>
                <w:szCs w:val="20"/>
              </w:rPr>
              <w:t>2</w:t>
            </w:r>
          </w:p>
        </w:tc>
        <w:tc>
          <w:tcPr>
            <w:tcW w:w="1283" w:type="dxa"/>
            <w:shd w:val="clear" w:color="auto" w:fill="auto"/>
          </w:tcPr>
          <w:p w:rsidR="006C4AE3" w:rsidRPr="006C4AE3" w:rsidRDefault="006C4AE3" w:rsidP="007557E1">
            <w:pPr>
              <w:jc w:val="center"/>
              <w:rPr>
                <w:b/>
                <w:sz w:val="20"/>
                <w:szCs w:val="20"/>
              </w:rPr>
            </w:pPr>
            <w:r w:rsidRPr="006C4AE3">
              <w:rPr>
                <w:b/>
                <w:sz w:val="20"/>
                <w:szCs w:val="20"/>
              </w:rPr>
              <w:t>3</w:t>
            </w:r>
          </w:p>
        </w:tc>
        <w:tc>
          <w:tcPr>
            <w:tcW w:w="1836" w:type="dxa"/>
            <w:shd w:val="clear" w:color="auto" w:fill="auto"/>
          </w:tcPr>
          <w:p w:rsidR="006C4AE3" w:rsidRPr="006C4AE3" w:rsidRDefault="006C4AE3" w:rsidP="007557E1">
            <w:pPr>
              <w:jc w:val="center"/>
              <w:rPr>
                <w:b/>
                <w:sz w:val="20"/>
                <w:szCs w:val="20"/>
              </w:rPr>
            </w:pPr>
            <w:r w:rsidRPr="006C4AE3">
              <w:rPr>
                <w:b/>
                <w:sz w:val="20"/>
                <w:szCs w:val="20"/>
              </w:rPr>
              <w:t>4</w:t>
            </w:r>
          </w:p>
        </w:tc>
        <w:tc>
          <w:tcPr>
            <w:tcW w:w="1573" w:type="dxa"/>
            <w:shd w:val="clear" w:color="auto" w:fill="auto"/>
          </w:tcPr>
          <w:p w:rsidR="006C4AE3" w:rsidRPr="006C4AE3" w:rsidRDefault="006C4AE3" w:rsidP="007557E1">
            <w:pPr>
              <w:jc w:val="center"/>
              <w:rPr>
                <w:b/>
                <w:sz w:val="20"/>
                <w:szCs w:val="20"/>
              </w:rPr>
            </w:pPr>
            <w:r w:rsidRPr="006C4AE3">
              <w:rPr>
                <w:b/>
                <w:sz w:val="20"/>
                <w:szCs w:val="20"/>
              </w:rPr>
              <w:t>5</w:t>
            </w:r>
          </w:p>
        </w:tc>
        <w:tc>
          <w:tcPr>
            <w:tcW w:w="1262" w:type="dxa"/>
            <w:shd w:val="clear" w:color="auto" w:fill="auto"/>
          </w:tcPr>
          <w:p w:rsidR="006C4AE3" w:rsidRPr="006C4AE3" w:rsidRDefault="006C4AE3" w:rsidP="007557E1">
            <w:pPr>
              <w:jc w:val="center"/>
              <w:rPr>
                <w:b/>
                <w:sz w:val="20"/>
                <w:szCs w:val="20"/>
              </w:rPr>
            </w:pPr>
            <w:r w:rsidRPr="006C4AE3">
              <w:rPr>
                <w:b/>
                <w:sz w:val="20"/>
                <w:szCs w:val="20"/>
              </w:rPr>
              <w:t>6</w:t>
            </w:r>
          </w:p>
        </w:tc>
        <w:tc>
          <w:tcPr>
            <w:tcW w:w="2126" w:type="dxa"/>
            <w:shd w:val="clear" w:color="auto" w:fill="auto"/>
          </w:tcPr>
          <w:p w:rsidR="006C4AE3" w:rsidRPr="006C4AE3" w:rsidRDefault="006C4AE3" w:rsidP="007557E1">
            <w:pPr>
              <w:jc w:val="center"/>
              <w:rPr>
                <w:b/>
                <w:sz w:val="20"/>
                <w:szCs w:val="20"/>
              </w:rPr>
            </w:pPr>
            <w:r w:rsidRPr="006C4AE3">
              <w:rPr>
                <w:b/>
                <w:sz w:val="20"/>
                <w:szCs w:val="20"/>
              </w:rPr>
              <w:t>7</w:t>
            </w:r>
          </w:p>
        </w:tc>
        <w:tc>
          <w:tcPr>
            <w:tcW w:w="1559" w:type="dxa"/>
            <w:shd w:val="clear" w:color="auto" w:fill="auto"/>
          </w:tcPr>
          <w:p w:rsidR="006C4AE3" w:rsidRPr="006C4AE3" w:rsidRDefault="006C4AE3" w:rsidP="007557E1">
            <w:pPr>
              <w:jc w:val="center"/>
              <w:rPr>
                <w:b/>
                <w:sz w:val="20"/>
                <w:szCs w:val="20"/>
              </w:rPr>
            </w:pPr>
            <w:r w:rsidRPr="006C4AE3">
              <w:rPr>
                <w:b/>
                <w:sz w:val="20"/>
                <w:szCs w:val="20"/>
              </w:rPr>
              <w:t>8</w:t>
            </w:r>
          </w:p>
        </w:tc>
        <w:tc>
          <w:tcPr>
            <w:tcW w:w="993" w:type="dxa"/>
            <w:shd w:val="clear" w:color="auto" w:fill="auto"/>
          </w:tcPr>
          <w:p w:rsidR="006C4AE3" w:rsidRPr="006C4AE3" w:rsidRDefault="006C4AE3" w:rsidP="007557E1">
            <w:pPr>
              <w:jc w:val="center"/>
              <w:rPr>
                <w:b/>
                <w:sz w:val="20"/>
                <w:szCs w:val="20"/>
              </w:rPr>
            </w:pPr>
            <w:r w:rsidRPr="006C4AE3">
              <w:rPr>
                <w:b/>
                <w:sz w:val="20"/>
                <w:szCs w:val="20"/>
              </w:rPr>
              <w:t>9</w:t>
            </w:r>
          </w:p>
        </w:tc>
        <w:tc>
          <w:tcPr>
            <w:tcW w:w="708" w:type="dxa"/>
            <w:shd w:val="clear" w:color="auto" w:fill="auto"/>
          </w:tcPr>
          <w:p w:rsidR="006C4AE3" w:rsidRPr="006C4AE3" w:rsidRDefault="006C4AE3" w:rsidP="007557E1">
            <w:pPr>
              <w:jc w:val="center"/>
              <w:rPr>
                <w:b/>
                <w:sz w:val="20"/>
                <w:szCs w:val="20"/>
              </w:rPr>
            </w:pPr>
            <w:r w:rsidRPr="006C4AE3">
              <w:rPr>
                <w:b/>
                <w:sz w:val="20"/>
                <w:szCs w:val="20"/>
              </w:rPr>
              <w:t>10</w:t>
            </w:r>
          </w:p>
        </w:tc>
        <w:tc>
          <w:tcPr>
            <w:tcW w:w="808" w:type="dxa"/>
            <w:shd w:val="clear" w:color="auto" w:fill="auto"/>
          </w:tcPr>
          <w:p w:rsidR="006C4AE3" w:rsidRPr="006C4AE3" w:rsidRDefault="006C4AE3" w:rsidP="007557E1">
            <w:pPr>
              <w:jc w:val="center"/>
              <w:rPr>
                <w:b/>
                <w:sz w:val="20"/>
                <w:szCs w:val="20"/>
              </w:rPr>
            </w:pPr>
            <w:r w:rsidRPr="006C4AE3">
              <w:rPr>
                <w:b/>
                <w:sz w:val="20"/>
                <w:szCs w:val="20"/>
              </w:rPr>
              <w:t>11</w:t>
            </w:r>
          </w:p>
        </w:tc>
        <w:tc>
          <w:tcPr>
            <w:tcW w:w="1442" w:type="dxa"/>
            <w:shd w:val="clear" w:color="auto" w:fill="auto"/>
          </w:tcPr>
          <w:p w:rsidR="006C4AE3" w:rsidRPr="006C4AE3" w:rsidRDefault="006C4AE3" w:rsidP="007557E1">
            <w:pPr>
              <w:jc w:val="center"/>
              <w:rPr>
                <w:b/>
                <w:sz w:val="20"/>
                <w:szCs w:val="20"/>
              </w:rPr>
            </w:pPr>
            <w:r w:rsidRPr="006C4AE3">
              <w:rPr>
                <w:b/>
                <w:sz w:val="20"/>
                <w:szCs w:val="20"/>
              </w:rPr>
              <w:t>12</w:t>
            </w:r>
          </w:p>
        </w:tc>
      </w:tr>
      <w:tr w:rsidR="006C4AE3" w:rsidRPr="006C4AE3" w:rsidTr="00B37CD4">
        <w:trPr>
          <w:trHeight w:val="145"/>
          <w:jc w:val="center"/>
        </w:trPr>
        <w:tc>
          <w:tcPr>
            <w:tcW w:w="527" w:type="dxa"/>
            <w:vMerge w:val="restart"/>
            <w:shd w:val="clear" w:color="auto" w:fill="auto"/>
          </w:tcPr>
          <w:p w:rsidR="006C4AE3" w:rsidRPr="006C4AE3" w:rsidRDefault="006C4AE3" w:rsidP="007557E1">
            <w:pPr>
              <w:rPr>
                <w:strike/>
                <w:sz w:val="20"/>
                <w:szCs w:val="20"/>
              </w:rPr>
            </w:pPr>
          </w:p>
        </w:tc>
        <w:tc>
          <w:tcPr>
            <w:tcW w:w="1896" w:type="dxa"/>
            <w:vMerge w:val="restart"/>
            <w:shd w:val="clear" w:color="auto" w:fill="auto"/>
          </w:tcPr>
          <w:p w:rsidR="006C4AE3" w:rsidRPr="006C4AE3" w:rsidRDefault="006C4AE3" w:rsidP="006C4AE3">
            <w:pPr>
              <w:rPr>
                <w:b/>
                <w:sz w:val="20"/>
                <w:szCs w:val="20"/>
              </w:rPr>
            </w:pPr>
            <w:r w:rsidRPr="006C4AE3">
              <w:rPr>
                <w:b/>
                <w:sz w:val="20"/>
                <w:szCs w:val="20"/>
              </w:rPr>
              <w:t>Муниципальная программа «Поддержка и развитие малого предпринимательства в городском округе Кинешма»</w:t>
            </w:r>
          </w:p>
        </w:tc>
        <w:tc>
          <w:tcPr>
            <w:tcW w:w="1283" w:type="dxa"/>
            <w:vMerge w:val="restart"/>
            <w:shd w:val="clear" w:color="auto" w:fill="auto"/>
          </w:tcPr>
          <w:p w:rsidR="006C4AE3" w:rsidRPr="006C4AE3" w:rsidRDefault="006C4AE3" w:rsidP="00B37CD4">
            <w:pPr>
              <w:rPr>
                <w:sz w:val="20"/>
                <w:szCs w:val="20"/>
              </w:rPr>
            </w:pPr>
            <w:r w:rsidRPr="006C4AE3">
              <w:rPr>
                <w:sz w:val="20"/>
                <w:szCs w:val="20"/>
              </w:rPr>
              <w:t>Управление экономического развития, торговли и транспорта администрации городского округа Кинешма</w:t>
            </w:r>
          </w:p>
        </w:tc>
        <w:tc>
          <w:tcPr>
            <w:tcW w:w="1836" w:type="dxa"/>
            <w:shd w:val="clear" w:color="auto" w:fill="auto"/>
          </w:tcPr>
          <w:p w:rsidR="006C4AE3" w:rsidRPr="00CB4838" w:rsidRDefault="006C4AE3" w:rsidP="007557E1">
            <w:pPr>
              <w:rPr>
                <w:b/>
                <w:sz w:val="20"/>
                <w:szCs w:val="20"/>
              </w:rPr>
            </w:pPr>
            <w:r w:rsidRPr="00CB4838">
              <w:rPr>
                <w:b/>
                <w:sz w:val="20"/>
                <w:szCs w:val="20"/>
              </w:rPr>
              <w:t>Всего</w:t>
            </w:r>
          </w:p>
        </w:tc>
        <w:tc>
          <w:tcPr>
            <w:tcW w:w="1573" w:type="dxa"/>
            <w:shd w:val="clear" w:color="auto" w:fill="auto"/>
          </w:tcPr>
          <w:p w:rsidR="006C4AE3" w:rsidRPr="00CB4838" w:rsidRDefault="006C4AE3" w:rsidP="007557E1">
            <w:pPr>
              <w:jc w:val="center"/>
              <w:rPr>
                <w:b/>
                <w:sz w:val="20"/>
                <w:szCs w:val="20"/>
              </w:rPr>
            </w:pPr>
            <w:r w:rsidRPr="00CB4838">
              <w:rPr>
                <w:b/>
                <w:sz w:val="20"/>
                <w:szCs w:val="20"/>
              </w:rPr>
              <w:t>200,00</w:t>
            </w:r>
          </w:p>
        </w:tc>
        <w:tc>
          <w:tcPr>
            <w:tcW w:w="1262" w:type="dxa"/>
            <w:shd w:val="clear" w:color="auto" w:fill="auto"/>
          </w:tcPr>
          <w:p w:rsidR="006C4AE3" w:rsidRPr="00CB4838" w:rsidRDefault="006C4AE3" w:rsidP="007557E1">
            <w:pPr>
              <w:jc w:val="center"/>
              <w:rPr>
                <w:b/>
                <w:sz w:val="20"/>
                <w:szCs w:val="20"/>
              </w:rPr>
            </w:pPr>
            <w:r w:rsidRPr="00CB4838">
              <w:rPr>
                <w:b/>
                <w:sz w:val="20"/>
                <w:szCs w:val="20"/>
              </w:rPr>
              <w:t>90,4</w:t>
            </w:r>
          </w:p>
        </w:tc>
        <w:tc>
          <w:tcPr>
            <w:tcW w:w="2126" w:type="dxa"/>
            <w:vMerge w:val="restart"/>
            <w:shd w:val="clear" w:color="auto" w:fill="auto"/>
          </w:tcPr>
          <w:p w:rsidR="006C4AE3" w:rsidRPr="006C4AE3" w:rsidRDefault="006C4AE3" w:rsidP="007557E1">
            <w:pPr>
              <w:rPr>
                <w:sz w:val="20"/>
                <w:szCs w:val="20"/>
              </w:rPr>
            </w:pPr>
          </w:p>
        </w:tc>
        <w:tc>
          <w:tcPr>
            <w:tcW w:w="1559" w:type="dxa"/>
            <w:vMerge w:val="restart"/>
            <w:shd w:val="clear" w:color="auto" w:fill="auto"/>
          </w:tcPr>
          <w:p w:rsidR="006C4AE3" w:rsidRPr="006C4AE3" w:rsidRDefault="006C4AE3" w:rsidP="007557E1">
            <w:pPr>
              <w:rPr>
                <w:sz w:val="20"/>
                <w:szCs w:val="20"/>
              </w:rPr>
            </w:pPr>
            <w:r w:rsidRPr="006C4AE3">
              <w:rPr>
                <w:sz w:val="20"/>
                <w:szCs w:val="20"/>
              </w:rPr>
              <w:t>Число субъектов малого предпринимательства</w:t>
            </w:r>
          </w:p>
        </w:tc>
        <w:tc>
          <w:tcPr>
            <w:tcW w:w="993" w:type="dxa"/>
            <w:vMerge w:val="restart"/>
            <w:shd w:val="clear" w:color="auto" w:fill="auto"/>
          </w:tcPr>
          <w:p w:rsidR="006C4AE3" w:rsidRPr="006C4AE3" w:rsidRDefault="006C4AE3" w:rsidP="007557E1">
            <w:pPr>
              <w:jc w:val="center"/>
              <w:rPr>
                <w:sz w:val="20"/>
                <w:szCs w:val="20"/>
              </w:rPr>
            </w:pPr>
            <w:r w:rsidRPr="006C4AE3">
              <w:rPr>
                <w:sz w:val="20"/>
                <w:szCs w:val="20"/>
              </w:rPr>
              <w:t>Ед.</w:t>
            </w:r>
          </w:p>
          <w:p w:rsidR="006C4AE3" w:rsidRPr="006C4AE3" w:rsidRDefault="006C4AE3" w:rsidP="007557E1">
            <w:pPr>
              <w:jc w:val="center"/>
              <w:rPr>
                <w:sz w:val="20"/>
                <w:szCs w:val="20"/>
              </w:rPr>
            </w:pPr>
          </w:p>
          <w:p w:rsidR="006C4AE3" w:rsidRPr="006C4AE3" w:rsidRDefault="006C4AE3" w:rsidP="007557E1">
            <w:pPr>
              <w:jc w:val="center"/>
              <w:rPr>
                <w:sz w:val="20"/>
                <w:szCs w:val="20"/>
              </w:rPr>
            </w:pPr>
          </w:p>
          <w:p w:rsidR="006C4AE3" w:rsidRPr="006C4AE3" w:rsidRDefault="006C4AE3" w:rsidP="007557E1">
            <w:pPr>
              <w:jc w:val="center"/>
              <w:rPr>
                <w:sz w:val="20"/>
                <w:szCs w:val="20"/>
              </w:rPr>
            </w:pPr>
          </w:p>
          <w:p w:rsidR="006C4AE3" w:rsidRPr="006C4AE3" w:rsidRDefault="006C4AE3" w:rsidP="007557E1">
            <w:pPr>
              <w:rPr>
                <w:sz w:val="20"/>
                <w:szCs w:val="20"/>
              </w:rPr>
            </w:pPr>
          </w:p>
        </w:tc>
        <w:tc>
          <w:tcPr>
            <w:tcW w:w="708" w:type="dxa"/>
            <w:vMerge w:val="restart"/>
            <w:shd w:val="clear" w:color="auto" w:fill="auto"/>
          </w:tcPr>
          <w:p w:rsidR="006C4AE3" w:rsidRPr="006C4AE3" w:rsidRDefault="006C4AE3" w:rsidP="007557E1">
            <w:pPr>
              <w:jc w:val="center"/>
              <w:rPr>
                <w:sz w:val="20"/>
                <w:szCs w:val="20"/>
              </w:rPr>
            </w:pPr>
            <w:r w:rsidRPr="006C4AE3">
              <w:rPr>
                <w:sz w:val="20"/>
                <w:szCs w:val="20"/>
              </w:rPr>
              <w:t>2150</w:t>
            </w:r>
          </w:p>
          <w:p w:rsidR="006C4AE3" w:rsidRPr="006C4AE3" w:rsidRDefault="006C4AE3" w:rsidP="007557E1">
            <w:pPr>
              <w:jc w:val="center"/>
              <w:rPr>
                <w:sz w:val="20"/>
                <w:szCs w:val="20"/>
              </w:rPr>
            </w:pPr>
          </w:p>
          <w:p w:rsidR="006C4AE3" w:rsidRPr="006C4AE3" w:rsidRDefault="006C4AE3" w:rsidP="007557E1">
            <w:pPr>
              <w:jc w:val="center"/>
              <w:rPr>
                <w:sz w:val="20"/>
                <w:szCs w:val="20"/>
              </w:rPr>
            </w:pPr>
          </w:p>
          <w:p w:rsidR="006C4AE3" w:rsidRPr="006C4AE3" w:rsidRDefault="006C4AE3" w:rsidP="007557E1">
            <w:pPr>
              <w:jc w:val="center"/>
              <w:rPr>
                <w:sz w:val="20"/>
                <w:szCs w:val="20"/>
              </w:rPr>
            </w:pPr>
          </w:p>
          <w:p w:rsidR="006C4AE3" w:rsidRPr="006C4AE3" w:rsidRDefault="006C4AE3" w:rsidP="007557E1">
            <w:pPr>
              <w:rPr>
                <w:sz w:val="20"/>
                <w:szCs w:val="20"/>
              </w:rPr>
            </w:pPr>
          </w:p>
        </w:tc>
        <w:tc>
          <w:tcPr>
            <w:tcW w:w="808" w:type="dxa"/>
            <w:vMerge w:val="restart"/>
            <w:shd w:val="clear" w:color="auto" w:fill="auto"/>
          </w:tcPr>
          <w:p w:rsidR="006C4AE3" w:rsidRPr="006C4AE3" w:rsidRDefault="006C4AE3" w:rsidP="007557E1">
            <w:pPr>
              <w:jc w:val="center"/>
              <w:rPr>
                <w:sz w:val="20"/>
                <w:szCs w:val="20"/>
              </w:rPr>
            </w:pPr>
            <w:r w:rsidRPr="006C4AE3">
              <w:rPr>
                <w:sz w:val="20"/>
                <w:szCs w:val="20"/>
              </w:rPr>
              <w:t>2162</w:t>
            </w:r>
          </w:p>
          <w:p w:rsidR="006C4AE3" w:rsidRPr="006C4AE3" w:rsidRDefault="006C4AE3" w:rsidP="007557E1">
            <w:pPr>
              <w:jc w:val="center"/>
              <w:rPr>
                <w:sz w:val="20"/>
                <w:szCs w:val="20"/>
                <w:highlight w:val="yellow"/>
              </w:rPr>
            </w:pPr>
          </w:p>
          <w:p w:rsidR="006C4AE3" w:rsidRPr="006C4AE3" w:rsidRDefault="006C4AE3" w:rsidP="007557E1">
            <w:pPr>
              <w:jc w:val="center"/>
              <w:rPr>
                <w:sz w:val="20"/>
                <w:szCs w:val="20"/>
                <w:highlight w:val="yellow"/>
              </w:rPr>
            </w:pPr>
          </w:p>
          <w:p w:rsidR="006C4AE3" w:rsidRPr="006C4AE3" w:rsidRDefault="006C4AE3" w:rsidP="007557E1">
            <w:pPr>
              <w:jc w:val="center"/>
              <w:rPr>
                <w:sz w:val="20"/>
                <w:szCs w:val="20"/>
                <w:highlight w:val="yellow"/>
              </w:rPr>
            </w:pPr>
          </w:p>
          <w:p w:rsidR="006C4AE3" w:rsidRPr="006C4AE3" w:rsidRDefault="006C4AE3" w:rsidP="007557E1">
            <w:pPr>
              <w:rPr>
                <w:sz w:val="20"/>
                <w:szCs w:val="20"/>
                <w:highlight w:val="yellow"/>
              </w:rPr>
            </w:pPr>
          </w:p>
        </w:tc>
        <w:tc>
          <w:tcPr>
            <w:tcW w:w="1442" w:type="dxa"/>
            <w:vMerge w:val="restart"/>
            <w:shd w:val="clear" w:color="auto" w:fill="auto"/>
          </w:tcPr>
          <w:p w:rsidR="006C4AE3" w:rsidRPr="006C4AE3" w:rsidRDefault="006C4AE3" w:rsidP="007557E1">
            <w:pPr>
              <w:jc w:val="center"/>
              <w:rPr>
                <w:sz w:val="20"/>
                <w:szCs w:val="20"/>
              </w:rPr>
            </w:pPr>
            <w:r w:rsidRPr="006C4AE3">
              <w:rPr>
                <w:sz w:val="20"/>
                <w:szCs w:val="20"/>
              </w:rPr>
              <w:t>По данным реестра ФНС</w:t>
            </w:r>
          </w:p>
        </w:tc>
      </w:tr>
      <w:tr w:rsidR="006C4AE3" w:rsidRPr="006C4AE3" w:rsidTr="006C4AE3">
        <w:trPr>
          <w:trHeight w:val="145"/>
          <w:jc w:val="center"/>
        </w:trPr>
        <w:tc>
          <w:tcPr>
            <w:tcW w:w="527" w:type="dxa"/>
            <w:vMerge/>
            <w:shd w:val="clear" w:color="auto" w:fill="auto"/>
          </w:tcPr>
          <w:p w:rsidR="006C4AE3" w:rsidRPr="006C4AE3" w:rsidRDefault="006C4AE3" w:rsidP="007557E1">
            <w:pP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tcBorders>
              <w:bottom w:val="single" w:sz="4" w:space="0" w:color="auto"/>
            </w:tcBorders>
            <w:shd w:val="clear" w:color="auto" w:fill="auto"/>
          </w:tcPr>
          <w:p w:rsidR="006C4AE3" w:rsidRPr="006C4AE3" w:rsidRDefault="006C4AE3"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200,00</w:t>
            </w:r>
          </w:p>
        </w:tc>
        <w:tc>
          <w:tcPr>
            <w:tcW w:w="1262"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90,4</w:t>
            </w:r>
          </w:p>
        </w:tc>
        <w:tc>
          <w:tcPr>
            <w:tcW w:w="2126" w:type="dxa"/>
            <w:vMerge/>
            <w:shd w:val="clear" w:color="auto" w:fill="auto"/>
          </w:tcPr>
          <w:p w:rsidR="006C4AE3" w:rsidRPr="006C4AE3" w:rsidRDefault="006C4AE3" w:rsidP="007557E1">
            <w:pPr>
              <w:jc w:val="center"/>
              <w:rPr>
                <w:sz w:val="20"/>
                <w:szCs w:val="20"/>
              </w:rPr>
            </w:pPr>
          </w:p>
        </w:tc>
        <w:tc>
          <w:tcPr>
            <w:tcW w:w="1559" w:type="dxa"/>
            <w:vMerge/>
            <w:shd w:val="clear" w:color="auto" w:fill="auto"/>
          </w:tcPr>
          <w:p w:rsidR="006C4AE3" w:rsidRPr="006C4AE3" w:rsidRDefault="006C4AE3" w:rsidP="007557E1">
            <w:pPr>
              <w:jc w:val="center"/>
              <w:rPr>
                <w:sz w:val="20"/>
                <w:szCs w:val="20"/>
              </w:rPr>
            </w:pPr>
          </w:p>
        </w:tc>
        <w:tc>
          <w:tcPr>
            <w:tcW w:w="993" w:type="dxa"/>
            <w:vMerge/>
            <w:shd w:val="clear" w:color="auto" w:fill="auto"/>
          </w:tcPr>
          <w:p w:rsidR="006C4AE3" w:rsidRPr="006C4AE3" w:rsidRDefault="006C4AE3" w:rsidP="007557E1">
            <w:pPr>
              <w:jc w:val="center"/>
              <w:rPr>
                <w:sz w:val="20"/>
                <w:szCs w:val="20"/>
              </w:rPr>
            </w:pPr>
          </w:p>
        </w:tc>
        <w:tc>
          <w:tcPr>
            <w:tcW w:w="708" w:type="dxa"/>
            <w:vMerge/>
            <w:shd w:val="clear" w:color="auto" w:fill="auto"/>
          </w:tcPr>
          <w:p w:rsidR="006C4AE3" w:rsidRPr="006C4AE3" w:rsidRDefault="006C4AE3" w:rsidP="007557E1">
            <w:pPr>
              <w:jc w:val="center"/>
              <w:rPr>
                <w:sz w:val="20"/>
                <w:szCs w:val="20"/>
              </w:rPr>
            </w:pPr>
          </w:p>
        </w:tc>
        <w:tc>
          <w:tcPr>
            <w:tcW w:w="808" w:type="dxa"/>
            <w:vMerge/>
            <w:shd w:val="clear" w:color="auto" w:fill="auto"/>
          </w:tcPr>
          <w:p w:rsidR="006C4AE3" w:rsidRPr="006C4AE3" w:rsidRDefault="006C4AE3" w:rsidP="007557E1">
            <w:pPr>
              <w:jc w:val="center"/>
              <w:rPr>
                <w:sz w:val="20"/>
                <w:szCs w:val="20"/>
                <w:highlight w:val="yellow"/>
              </w:rPr>
            </w:pPr>
          </w:p>
        </w:tc>
        <w:tc>
          <w:tcPr>
            <w:tcW w:w="1442" w:type="dxa"/>
            <w:vMerge/>
            <w:shd w:val="clear" w:color="auto" w:fill="auto"/>
          </w:tcPr>
          <w:p w:rsidR="006C4AE3" w:rsidRPr="006C4AE3" w:rsidRDefault="006C4AE3" w:rsidP="007557E1">
            <w:pPr>
              <w:jc w:val="center"/>
              <w:rPr>
                <w:sz w:val="20"/>
                <w:szCs w:val="20"/>
              </w:rPr>
            </w:pPr>
          </w:p>
        </w:tc>
      </w:tr>
      <w:tr w:rsidR="006C4AE3" w:rsidRPr="006C4AE3" w:rsidTr="006C4AE3">
        <w:trPr>
          <w:trHeight w:val="1108"/>
          <w:jc w:val="center"/>
        </w:trPr>
        <w:tc>
          <w:tcPr>
            <w:tcW w:w="527" w:type="dxa"/>
            <w:vMerge/>
            <w:shd w:val="clear" w:color="auto" w:fill="auto"/>
          </w:tcPr>
          <w:p w:rsidR="006C4AE3" w:rsidRPr="006C4AE3" w:rsidRDefault="006C4AE3" w:rsidP="007557E1">
            <w:pP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shd w:val="clear" w:color="auto" w:fill="auto"/>
          </w:tcPr>
          <w:p w:rsidR="006C4AE3" w:rsidRPr="006C4AE3" w:rsidRDefault="006C4AE3" w:rsidP="007557E1">
            <w:pPr>
              <w:rPr>
                <w:sz w:val="20"/>
                <w:szCs w:val="20"/>
              </w:rPr>
            </w:pPr>
            <w:r w:rsidRPr="006C4AE3">
              <w:rPr>
                <w:sz w:val="20"/>
                <w:szCs w:val="20"/>
              </w:rPr>
              <w:t>- бюджет городского округа Кинешма</w:t>
            </w:r>
          </w:p>
          <w:p w:rsidR="006C4AE3" w:rsidRPr="006C4AE3" w:rsidRDefault="006C4AE3" w:rsidP="007557E1">
            <w:pPr>
              <w:rPr>
                <w:sz w:val="20"/>
                <w:szCs w:val="20"/>
              </w:rPr>
            </w:pPr>
          </w:p>
        </w:tc>
        <w:tc>
          <w:tcPr>
            <w:tcW w:w="1573" w:type="dxa"/>
            <w:shd w:val="clear" w:color="auto" w:fill="auto"/>
          </w:tcPr>
          <w:p w:rsidR="006C4AE3" w:rsidRPr="006C4AE3" w:rsidRDefault="006C4AE3" w:rsidP="007557E1">
            <w:pPr>
              <w:jc w:val="center"/>
              <w:rPr>
                <w:sz w:val="20"/>
                <w:szCs w:val="20"/>
              </w:rPr>
            </w:pPr>
            <w:r w:rsidRPr="006C4AE3">
              <w:rPr>
                <w:sz w:val="20"/>
                <w:szCs w:val="20"/>
              </w:rPr>
              <w:t>200,00</w:t>
            </w:r>
          </w:p>
          <w:p w:rsidR="006C4AE3" w:rsidRPr="006C4AE3" w:rsidRDefault="006C4AE3" w:rsidP="007557E1">
            <w:pPr>
              <w:rPr>
                <w:sz w:val="20"/>
                <w:szCs w:val="20"/>
              </w:rPr>
            </w:pPr>
          </w:p>
          <w:p w:rsidR="006C4AE3" w:rsidRPr="006C4AE3" w:rsidRDefault="006C4AE3" w:rsidP="007557E1">
            <w:pPr>
              <w:rPr>
                <w:sz w:val="20"/>
                <w:szCs w:val="20"/>
              </w:rPr>
            </w:pPr>
          </w:p>
        </w:tc>
        <w:tc>
          <w:tcPr>
            <w:tcW w:w="1262" w:type="dxa"/>
            <w:shd w:val="clear" w:color="auto" w:fill="auto"/>
          </w:tcPr>
          <w:p w:rsidR="006C4AE3" w:rsidRPr="006C4AE3" w:rsidRDefault="006C4AE3" w:rsidP="007557E1">
            <w:pPr>
              <w:jc w:val="center"/>
              <w:rPr>
                <w:sz w:val="20"/>
                <w:szCs w:val="20"/>
              </w:rPr>
            </w:pPr>
            <w:r w:rsidRPr="006C4AE3">
              <w:rPr>
                <w:sz w:val="20"/>
                <w:szCs w:val="20"/>
              </w:rPr>
              <w:t>90,4</w:t>
            </w:r>
          </w:p>
        </w:tc>
        <w:tc>
          <w:tcPr>
            <w:tcW w:w="2126" w:type="dxa"/>
            <w:vMerge/>
            <w:shd w:val="clear" w:color="auto" w:fill="auto"/>
          </w:tcPr>
          <w:p w:rsidR="006C4AE3" w:rsidRPr="006C4AE3" w:rsidRDefault="006C4AE3" w:rsidP="007557E1">
            <w:pPr>
              <w:jc w:val="center"/>
              <w:rPr>
                <w:sz w:val="20"/>
                <w:szCs w:val="20"/>
              </w:rPr>
            </w:pPr>
          </w:p>
        </w:tc>
        <w:tc>
          <w:tcPr>
            <w:tcW w:w="1559" w:type="dxa"/>
            <w:shd w:val="clear" w:color="auto" w:fill="auto"/>
          </w:tcPr>
          <w:p w:rsidR="006C4AE3" w:rsidRPr="006C4AE3" w:rsidRDefault="00E276C8" w:rsidP="007557E1">
            <w:pPr>
              <w:rPr>
                <w:sz w:val="20"/>
                <w:szCs w:val="20"/>
              </w:rPr>
            </w:pPr>
            <w:r w:rsidRPr="006C4AE3">
              <w:rPr>
                <w:sz w:val="20"/>
                <w:szCs w:val="20"/>
              </w:rPr>
              <w:t xml:space="preserve">Количество </w:t>
            </w:r>
            <w:proofErr w:type="gramStart"/>
            <w:r w:rsidRPr="006C4AE3">
              <w:rPr>
                <w:sz w:val="20"/>
                <w:szCs w:val="20"/>
              </w:rPr>
              <w:t>занятых</w:t>
            </w:r>
            <w:proofErr w:type="gramEnd"/>
            <w:r w:rsidRPr="006C4AE3">
              <w:rPr>
                <w:sz w:val="20"/>
                <w:szCs w:val="20"/>
              </w:rPr>
              <w:t xml:space="preserve"> в малом бизнесе</w:t>
            </w:r>
          </w:p>
        </w:tc>
        <w:tc>
          <w:tcPr>
            <w:tcW w:w="993" w:type="dxa"/>
            <w:shd w:val="clear" w:color="auto" w:fill="auto"/>
          </w:tcPr>
          <w:p w:rsidR="00E276C8" w:rsidRPr="006C4AE3" w:rsidRDefault="00E276C8" w:rsidP="007557E1">
            <w:pPr>
              <w:jc w:val="center"/>
              <w:rPr>
                <w:sz w:val="20"/>
                <w:szCs w:val="20"/>
              </w:rPr>
            </w:pPr>
          </w:p>
          <w:p w:rsidR="00E276C8" w:rsidRPr="006C4AE3" w:rsidRDefault="00E276C8" w:rsidP="007557E1">
            <w:pPr>
              <w:jc w:val="center"/>
              <w:rPr>
                <w:sz w:val="20"/>
                <w:szCs w:val="20"/>
              </w:rPr>
            </w:pPr>
            <w:r w:rsidRPr="006C4AE3">
              <w:rPr>
                <w:sz w:val="20"/>
                <w:szCs w:val="20"/>
              </w:rPr>
              <w:t>тыс. чел.</w:t>
            </w:r>
          </w:p>
          <w:p w:rsidR="006C4AE3" w:rsidRPr="006C4AE3" w:rsidRDefault="006C4AE3" w:rsidP="007557E1">
            <w:pPr>
              <w:rPr>
                <w:sz w:val="20"/>
                <w:szCs w:val="20"/>
              </w:rPr>
            </w:pPr>
          </w:p>
        </w:tc>
        <w:tc>
          <w:tcPr>
            <w:tcW w:w="708" w:type="dxa"/>
            <w:shd w:val="clear" w:color="auto" w:fill="auto"/>
          </w:tcPr>
          <w:p w:rsidR="00E276C8" w:rsidRPr="006C4AE3" w:rsidRDefault="00E276C8" w:rsidP="007557E1">
            <w:pPr>
              <w:jc w:val="center"/>
              <w:rPr>
                <w:sz w:val="20"/>
                <w:szCs w:val="20"/>
              </w:rPr>
            </w:pPr>
          </w:p>
          <w:p w:rsidR="00E276C8" w:rsidRPr="006C4AE3" w:rsidRDefault="00E276C8" w:rsidP="007557E1">
            <w:pPr>
              <w:jc w:val="center"/>
              <w:rPr>
                <w:sz w:val="20"/>
                <w:szCs w:val="20"/>
              </w:rPr>
            </w:pPr>
            <w:r w:rsidRPr="006C4AE3">
              <w:rPr>
                <w:sz w:val="20"/>
                <w:szCs w:val="20"/>
              </w:rPr>
              <w:t>10,9</w:t>
            </w:r>
          </w:p>
          <w:p w:rsidR="006C4AE3" w:rsidRPr="006C4AE3" w:rsidRDefault="006C4AE3" w:rsidP="007557E1">
            <w:pPr>
              <w:rPr>
                <w:sz w:val="20"/>
                <w:szCs w:val="20"/>
              </w:rPr>
            </w:pPr>
          </w:p>
        </w:tc>
        <w:tc>
          <w:tcPr>
            <w:tcW w:w="808" w:type="dxa"/>
            <w:shd w:val="clear" w:color="auto" w:fill="auto"/>
          </w:tcPr>
          <w:p w:rsidR="00E276C8" w:rsidRPr="006C4AE3" w:rsidRDefault="00E276C8" w:rsidP="007557E1">
            <w:pPr>
              <w:jc w:val="center"/>
              <w:rPr>
                <w:sz w:val="20"/>
                <w:szCs w:val="20"/>
                <w:highlight w:val="yellow"/>
              </w:rPr>
            </w:pPr>
          </w:p>
          <w:p w:rsidR="00E276C8" w:rsidRPr="006C4AE3" w:rsidRDefault="00E276C8" w:rsidP="007557E1">
            <w:pPr>
              <w:jc w:val="center"/>
              <w:rPr>
                <w:sz w:val="20"/>
                <w:szCs w:val="20"/>
              </w:rPr>
            </w:pPr>
            <w:r w:rsidRPr="006C4AE3">
              <w:rPr>
                <w:sz w:val="20"/>
                <w:szCs w:val="20"/>
              </w:rPr>
              <w:t>10,9</w:t>
            </w:r>
          </w:p>
          <w:p w:rsidR="00E276C8" w:rsidRPr="006C4AE3" w:rsidRDefault="00E276C8" w:rsidP="007557E1">
            <w:pPr>
              <w:jc w:val="center"/>
              <w:rPr>
                <w:sz w:val="20"/>
                <w:szCs w:val="20"/>
                <w:highlight w:val="yellow"/>
              </w:rPr>
            </w:pPr>
          </w:p>
          <w:p w:rsidR="006C4AE3" w:rsidRPr="006C4AE3" w:rsidRDefault="006C4AE3" w:rsidP="007557E1">
            <w:pPr>
              <w:rPr>
                <w:sz w:val="20"/>
                <w:szCs w:val="20"/>
                <w:highlight w:val="yellow"/>
              </w:rPr>
            </w:pPr>
          </w:p>
        </w:tc>
        <w:tc>
          <w:tcPr>
            <w:tcW w:w="1442" w:type="dxa"/>
            <w:shd w:val="clear" w:color="auto" w:fill="auto"/>
          </w:tcPr>
          <w:p w:rsidR="006C4AE3" w:rsidRPr="006C4AE3" w:rsidRDefault="006C4AE3" w:rsidP="007557E1">
            <w:pPr>
              <w:jc w:val="center"/>
              <w:rPr>
                <w:sz w:val="20"/>
                <w:szCs w:val="20"/>
              </w:rPr>
            </w:pPr>
          </w:p>
        </w:tc>
      </w:tr>
      <w:tr w:rsidR="006C4AE3" w:rsidRPr="006C4AE3" w:rsidTr="006C4AE3">
        <w:trPr>
          <w:trHeight w:val="145"/>
          <w:jc w:val="center"/>
        </w:trPr>
        <w:tc>
          <w:tcPr>
            <w:tcW w:w="527" w:type="dxa"/>
            <w:vMerge w:val="restart"/>
            <w:shd w:val="clear" w:color="auto" w:fill="auto"/>
          </w:tcPr>
          <w:p w:rsidR="006C4AE3" w:rsidRPr="006C4AE3" w:rsidRDefault="006C4AE3" w:rsidP="007557E1">
            <w:pPr>
              <w:rPr>
                <w:sz w:val="20"/>
                <w:szCs w:val="20"/>
              </w:rPr>
            </w:pPr>
            <w:r w:rsidRPr="006C4AE3">
              <w:rPr>
                <w:sz w:val="20"/>
                <w:szCs w:val="20"/>
              </w:rPr>
              <w:t>1.</w:t>
            </w:r>
          </w:p>
        </w:tc>
        <w:tc>
          <w:tcPr>
            <w:tcW w:w="1896" w:type="dxa"/>
            <w:vMerge w:val="restart"/>
            <w:shd w:val="clear" w:color="auto" w:fill="auto"/>
          </w:tcPr>
          <w:p w:rsidR="006C4AE3" w:rsidRPr="006C4AE3" w:rsidRDefault="006C4AE3" w:rsidP="007557E1">
            <w:pPr>
              <w:rPr>
                <w:sz w:val="20"/>
                <w:szCs w:val="20"/>
              </w:rPr>
            </w:pPr>
            <w:r w:rsidRPr="006C4AE3">
              <w:rPr>
                <w:sz w:val="20"/>
                <w:szCs w:val="20"/>
              </w:rPr>
              <w:t>Основное мероприятие 1</w:t>
            </w:r>
          </w:p>
          <w:p w:rsidR="006C4AE3" w:rsidRPr="006C4AE3" w:rsidRDefault="006C4AE3" w:rsidP="007557E1">
            <w:pPr>
              <w:rPr>
                <w:sz w:val="20"/>
                <w:szCs w:val="20"/>
              </w:rPr>
            </w:pPr>
            <w:r w:rsidRPr="006C4AE3">
              <w:rPr>
                <w:sz w:val="20"/>
                <w:szCs w:val="20"/>
              </w:rPr>
              <w:t>«Поддержка и развитие малого предпринимательства городского округа Кинешма»</w:t>
            </w:r>
          </w:p>
        </w:tc>
        <w:tc>
          <w:tcPr>
            <w:tcW w:w="1283" w:type="dxa"/>
            <w:vMerge w:val="restart"/>
            <w:shd w:val="clear" w:color="auto" w:fill="auto"/>
          </w:tcPr>
          <w:p w:rsidR="006C4AE3" w:rsidRPr="006C4AE3" w:rsidRDefault="006C4AE3" w:rsidP="007557E1">
            <w:pPr>
              <w:rPr>
                <w:sz w:val="20"/>
                <w:szCs w:val="20"/>
              </w:rPr>
            </w:pPr>
            <w:r w:rsidRPr="006C4AE3">
              <w:rPr>
                <w:sz w:val="20"/>
                <w:szCs w:val="20"/>
              </w:rPr>
              <w:t xml:space="preserve">Управление экономического развития, торговли и транспорта администрации городского округа Кинешма </w:t>
            </w:r>
          </w:p>
        </w:tc>
        <w:tc>
          <w:tcPr>
            <w:tcW w:w="1836" w:type="dxa"/>
            <w:shd w:val="clear" w:color="auto" w:fill="auto"/>
          </w:tcPr>
          <w:p w:rsidR="006C4AE3" w:rsidRPr="006C4AE3" w:rsidRDefault="006C4AE3" w:rsidP="007557E1">
            <w:pPr>
              <w:rPr>
                <w:sz w:val="20"/>
                <w:szCs w:val="20"/>
              </w:rPr>
            </w:pPr>
            <w:r w:rsidRPr="006C4AE3">
              <w:rPr>
                <w:sz w:val="20"/>
                <w:szCs w:val="20"/>
              </w:rPr>
              <w:t>Всего</w:t>
            </w:r>
          </w:p>
        </w:tc>
        <w:tc>
          <w:tcPr>
            <w:tcW w:w="1573" w:type="dxa"/>
            <w:shd w:val="clear" w:color="auto" w:fill="auto"/>
          </w:tcPr>
          <w:p w:rsidR="006C4AE3" w:rsidRPr="006C4AE3" w:rsidRDefault="006C4AE3" w:rsidP="007557E1">
            <w:pPr>
              <w:jc w:val="center"/>
              <w:rPr>
                <w:sz w:val="20"/>
                <w:szCs w:val="20"/>
              </w:rPr>
            </w:pPr>
            <w:r w:rsidRPr="006C4AE3">
              <w:rPr>
                <w:sz w:val="20"/>
                <w:szCs w:val="20"/>
              </w:rPr>
              <w:t>200,00</w:t>
            </w:r>
          </w:p>
        </w:tc>
        <w:tc>
          <w:tcPr>
            <w:tcW w:w="1262" w:type="dxa"/>
            <w:shd w:val="clear" w:color="auto" w:fill="auto"/>
          </w:tcPr>
          <w:p w:rsidR="006C4AE3" w:rsidRPr="006C4AE3" w:rsidRDefault="006C4AE3" w:rsidP="007557E1">
            <w:pPr>
              <w:jc w:val="center"/>
              <w:rPr>
                <w:sz w:val="20"/>
                <w:szCs w:val="20"/>
              </w:rPr>
            </w:pPr>
            <w:r w:rsidRPr="006C4AE3">
              <w:rPr>
                <w:sz w:val="20"/>
                <w:szCs w:val="20"/>
              </w:rPr>
              <w:t>90,4</w:t>
            </w:r>
          </w:p>
        </w:tc>
        <w:tc>
          <w:tcPr>
            <w:tcW w:w="2126" w:type="dxa"/>
            <w:vMerge w:val="restart"/>
            <w:shd w:val="clear" w:color="auto" w:fill="auto"/>
          </w:tcPr>
          <w:p w:rsidR="006C4AE3" w:rsidRPr="006C4AE3" w:rsidRDefault="006C4AE3" w:rsidP="007557E1">
            <w:pPr>
              <w:jc w:val="center"/>
              <w:rPr>
                <w:sz w:val="20"/>
                <w:szCs w:val="20"/>
              </w:rPr>
            </w:pPr>
          </w:p>
        </w:tc>
        <w:tc>
          <w:tcPr>
            <w:tcW w:w="1559" w:type="dxa"/>
            <w:vMerge w:val="restart"/>
            <w:shd w:val="clear" w:color="auto" w:fill="auto"/>
          </w:tcPr>
          <w:p w:rsidR="006C4AE3" w:rsidRPr="006C4AE3" w:rsidRDefault="006C4AE3" w:rsidP="007557E1">
            <w:pPr>
              <w:rPr>
                <w:sz w:val="20"/>
                <w:szCs w:val="20"/>
              </w:rPr>
            </w:pPr>
            <w:r w:rsidRPr="006C4AE3">
              <w:rPr>
                <w:sz w:val="20"/>
                <w:szCs w:val="20"/>
              </w:rPr>
              <w:t>Численность ИП и малых предприятий</w:t>
            </w:r>
          </w:p>
          <w:p w:rsidR="00E276C8" w:rsidRDefault="00E276C8" w:rsidP="007557E1">
            <w:pPr>
              <w:rPr>
                <w:sz w:val="20"/>
                <w:szCs w:val="20"/>
              </w:rPr>
            </w:pPr>
          </w:p>
          <w:p w:rsidR="006C4AE3" w:rsidRPr="006C4AE3" w:rsidRDefault="006C4AE3" w:rsidP="007557E1">
            <w:pPr>
              <w:rPr>
                <w:sz w:val="20"/>
                <w:szCs w:val="20"/>
              </w:rPr>
            </w:pPr>
          </w:p>
        </w:tc>
        <w:tc>
          <w:tcPr>
            <w:tcW w:w="993" w:type="dxa"/>
            <w:vMerge w:val="restart"/>
            <w:shd w:val="clear" w:color="auto" w:fill="auto"/>
          </w:tcPr>
          <w:p w:rsidR="006C4AE3" w:rsidRPr="006C4AE3" w:rsidRDefault="006C4AE3" w:rsidP="007557E1">
            <w:pPr>
              <w:jc w:val="center"/>
              <w:rPr>
                <w:sz w:val="20"/>
                <w:szCs w:val="20"/>
              </w:rPr>
            </w:pPr>
            <w:r w:rsidRPr="006C4AE3">
              <w:rPr>
                <w:sz w:val="20"/>
                <w:szCs w:val="20"/>
              </w:rPr>
              <w:t>Ед.</w:t>
            </w:r>
          </w:p>
          <w:p w:rsidR="006C4AE3" w:rsidRPr="006C4AE3" w:rsidRDefault="006C4AE3" w:rsidP="007557E1">
            <w:pPr>
              <w:jc w:val="center"/>
              <w:rPr>
                <w:sz w:val="20"/>
                <w:szCs w:val="20"/>
              </w:rPr>
            </w:pPr>
          </w:p>
          <w:p w:rsidR="006C4AE3" w:rsidRPr="006C4AE3" w:rsidRDefault="006C4AE3" w:rsidP="007557E1">
            <w:pPr>
              <w:jc w:val="center"/>
              <w:rPr>
                <w:sz w:val="20"/>
                <w:szCs w:val="20"/>
              </w:rPr>
            </w:pPr>
          </w:p>
          <w:p w:rsidR="006C4AE3" w:rsidRPr="006C4AE3" w:rsidRDefault="006C4AE3" w:rsidP="007557E1">
            <w:pPr>
              <w:jc w:val="center"/>
              <w:rPr>
                <w:sz w:val="20"/>
                <w:szCs w:val="20"/>
              </w:rPr>
            </w:pPr>
          </w:p>
          <w:p w:rsidR="006C4AE3" w:rsidRPr="006C4AE3" w:rsidRDefault="006C4AE3" w:rsidP="007557E1">
            <w:pPr>
              <w:rPr>
                <w:sz w:val="20"/>
                <w:szCs w:val="20"/>
              </w:rPr>
            </w:pPr>
          </w:p>
        </w:tc>
        <w:tc>
          <w:tcPr>
            <w:tcW w:w="708" w:type="dxa"/>
            <w:vMerge w:val="restart"/>
            <w:shd w:val="clear" w:color="auto" w:fill="auto"/>
          </w:tcPr>
          <w:p w:rsidR="006C4AE3" w:rsidRPr="006C4AE3" w:rsidRDefault="006C4AE3" w:rsidP="007557E1">
            <w:pPr>
              <w:jc w:val="center"/>
              <w:rPr>
                <w:color w:val="000000"/>
                <w:sz w:val="20"/>
                <w:szCs w:val="20"/>
              </w:rPr>
            </w:pPr>
            <w:r w:rsidRPr="006C4AE3">
              <w:rPr>
                <w:color w:val="000000"/>
                <w:sz w:val="20"/>
                <w:szCs w:val="20"/>
              </w:rPr>
              <w:t>2150</w:t>
            </w:r>
          </w:p>
          <w:p w:rsidR="006C4AE3" w:rsidRPr="006C4AE3" w:rsidRDefault="006C4AE3" w:rsidP="007557E1">
            <w:pPr>
              <w:jc w:val="center"/>
              <w:rPr>
                <w:color w:val="000000"/>
                <w:sz w:val="20"/>
                <w:szCs w:val="20"/>
              </w:rPr>
            </w:pPr>
          </w:p>
          <w:p w:rsidR="006C4AE3" w:rsidRPr="006C4AE3" w:rsidRDefault="006C4AE3" w:rsidP="007557E1">
            <w:pPr>
              <w:jc w:val="center"/>
              <w:rPr>
                <w:color w:val="000000"/>
                <w:sz w:val="20"/>
                <w:szCs w:val="20"/>
              </w:rPr>
            </w:pPr>
          </w:p>
          <w:p w:rsidR="006C4AE3" w:rsidRPr="006C4AE3" w:rsidRDefault="006C4AE3" w:rsidP="007557E1">
            <w:pPr>
              <w:jc w:val="center"/>
              <w:rPr>
                <w:color w:val="000000"/>
                <w:sz w:val="20"/>
                <w:szCs w:val="20"/>
              </w:rPr>
            </w:pPr>
          </w:p>
          <w:p w:rsidR="006C4AE3" w:rsidRPr="006C4AE3" w:rsidRDefault="006C4AE3" w:rsidP="007557E1">
            <w:pPr>
              <w:rPr>
                <w:sz w:val="20"/>
                <w:szCs w:val="20"/>
              </w:rPr>
            </w:pPr>
          </w:p>
        </w:tc>
        <w:tc>
          <w:tcPr>
            <w:tcW w:w="808" w:type="dxa"/>
            <w:vMerge w:val="restart"/>
            <w:shd w:val="clear" w:color="auto" w:fill="auto"/>
          </w:tcPr>
          <w:p w:rsidR="006C4AE3" w:rsidRPr="006C4AE3" w:rsidRDefault="006C4AE3" w:rsidP="007557E1">
            <w:pPr>
              <w:jc w:val="center"/>
              <w:rPr>
                <w:sz w:val="20"/>
                <w:szCs w:val="20"/>
              </w:rPr>
            </w:pPr>
            <w:r w:rsidRPr="006C4AE3">
              <w:rPr>
                <w:sz w:val="20"/>
                <w:szCs w:val="20"/>
              </w:rPr>
              <w:t>2162</w:t>
            </w:r>
          </w:p>
          <w:p w:rsidR="006C4AE3" w:rsidRPr="006C4AE3" w:rsidRDefault="006C4AE3" w:rsidP="007557E1">
            <w:pPr>
              <w:jc w:val="center"/>
              <w:rPr>
                <w:sz w:val="20"/>
                <w:szCs w:val="20"/>
                <w:highlight w:val="yellow"/>
              </w:rPr>
            </w:pPr>
          </w:p>
          <w:p w:rsidR="006C4AE3" w:rsidRPr="006C4AE3" w:rsidRDefault="006C4AE3" w:rsidP="007557E1">
            <w:pPr>
              <w:jc w:val="center"/>
              <w:rPr>
                <w:sz w:val="20"/>
                <w:szCs w:val="20"/>
                <w:highlight w:val="yellow"/>
              </w:rPr>
            </w:pPr>
          </w:p>
          <w:p w:rsidR="006C4AE3" w:rsidRPr="006C4AE3" w:rsidRDefault="006C4AE3" w:rsidP="007557E1">
            <w:pPr>
              <w:jc w:val="center"/>
              <w:rPr>
                <w:sz w:val="20"/>
                <w:szCs w:val="20"/>
                <w:highlight w:val="yellow"/>
              </w:rPr>
            </w:pPr>
          </w:p>
          <w:p w:rsidR="006C4AE3" w:rsidRPr="006C4AE3" w:rsidRDefault="006C4AE3" w:rsidP="007557E1">
            <w:pPr>
              <w:rPr>
                <w:sz w:val="20"/>
                <w:szCs w:val="20"/>
                <w:highlight w:val="yellow"/>
              </w:rPr>
            </w:pPr>
          </w:p>
        </w:tc>
        <w:tc>
          <w:tcPr>
            <w:tcW w:w="1442" w:type="dxa"/>
            <w:vMerge w:val="restart"/>
            <w:shd w:val="clear" w:color="auto" w:fill="auto"/>
          </w:tcPr>
          <w:p w:rsidR="006C4AE3" w:rsidRPr="006C4AE3" w:rsidRDefault="006C4AE3" w:rsidP="007557E1">
            <w:pPr>
              <w:jc w:val="center"/>
              <w:rPr>
                <w:sz w:val="20"/>
                <w:szCs w:val="20"/>
              </w:rPr>
            </w:pPr>
            <w:r w:rsidRPr="006C4AE3">
              <w:rPr>
                <w:sz w:val="20"/>
                <w:szCs w:val="20"/>
              </w:rPr>
              <w:t>По данным реестра ФНС</w:t>
            </w:r>
          </w:p>
        </w:tc>
      </w:tr>
      <w:tr w:rsidR="006C4AE3" w:rsidRPr="006C4AE3" w:rsidTr="006C4AE3">
        <w:trPr>
          <w:trHeight w:val="589"/>
          <w:jc w:val="center"/>
        </w:trPr>
        <w:tc>
          <w:tcPr>
            <w:tcW w:w="527" w:type="dxa"/>
            <w:vMerge/>
            <w:shd w:val="clear" w:color="auto" w:fill="auto"/>
          </w:tcPr>
          <w:p w:rsidR="006C4AE3" w:rsidRPr="006C4AE3" w:rsidRDefault="006C4AE3" w:rsidP="007557E1">
            <w:pP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shd w:val="clear" w:color="auto" w:fill="auto"/>
          </w:tcPr>
          <w:p w:rsidR="006C4AE3" w:rsidRPr="006C4AE3" w:rsidRDefault="006C4AE3"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shd w:val="clear" w:color="auto" w:fill="auto"/>
          </w:tcPr>
          <w:p w:rsidR="006C4AE3" w:rsidRPr="006C4AE3" w:rsidRDefault="006C4AE3" w:rsidP="007557E1">
            <w:pPr>
              <w:jc w:val="center"/>
              <w:rPr>
                <w:sz w:val="20"/>
                <w:szCs w:val="20"/>
              </w:rPr>
            </w:pPr>
            <w:r w:rsidRPr="006C4AE3">
              <w:rPr>
                <w:sz w:val="20"/>
                <w:szCs w:val="20"/>
              </w:rPr>
              <w:t>200,00</w:t>
            </w:r>
          </w:p>
        </w:tc>
        <w:tc>
          <w:tcPr>
            <w:tcW w:w="1262" w:type="dxa"/>
            <w:shd w:val="clear" w:color="auto" w:fill="auto"/>
          </w:tcPr>
          <w:p w:rsidR="006C4AE3" w:rsidRPr="006C4AE3" w:rsidRDefault="006C4AE3" w:rsidP="007557E1">
            <w:pPr>
              <w:jc w:val="center"/>
              <w:rPr>
                <w:sz w:val="20"/>
                <w:szCs w:val="20"/>
              </w:rPr>
            </w:pPr>
            <w:r w:rsidRPr="006C4AE3">
              <w:rPr>
                <w:sz w:val="20"/>
                <w:szCs w:val="20"/>
              </w:rPr>
              <w:t>90,4</w:t>
            </w:r>
          </w:p>
        </w:tc>
        <w:tc>
          <w:tcPr>
            <w:tcW w:w="2126" w:type="dxa"/>
            <w:vMerge/>
            <w:shd w:val="clear" w:color="auto" w:fill="auto"/>
          </w:tcPr>
          <w:p w:rsidR="006C4AE3" w:rsidRPr="006C4AE3" w:rsidRDefault="006C4AE3" w:rsidP="007557E1">
            <w:pPr>
              <w:jc w:val="center"/>
              <w:rPr>
                <w:b/>
                <w:sz w:val="20"/>
                <w:szCs w:val="20"/>
              </w:rPr>
            </w:pPr>
          </w:p>
        </w:tc>
        <w:tc>
          <w:tcPr>
            <w:tcW w:w="1559" w:type="dxa"/>
            <w:vMerge/>
            <w:shd w:val="clear" w:color="auto" w:fill="auto"/>
          </w:tcPr>
          <w:p w:rsidR="006C4AE3" w:rsidRPr="006C4AE3" w:rsidRDefault="006C4AE3" w:rsidP="007557E1">
            <w:pPr>
              <w:rPr>
                <w:b/>
                <w:sz w:val="20"/>
                <w:szCs w:val="20"/>
              </w:rPr>
            </w:pPr>
          </w:p>
        </w:tc>
        <w:tc>
          <w:tcPr>
            <w:tcW w:w="993" w:type="dxa"/>
            <w:vMerge/>
            <w:shd w:val="clear" w:color="auto" w:fill="auto"/>
          </w:tcPr>
          <w:p w:rsidR="006C4AE3" w:rsidRPr="006C4AE3" w:rsidRDefault="006C4AE3" w:rsidP="007557E1">
            <w:pPr>
              <w:jc w:val="center"/>
              <w:rPr>
                <w:b/>
                <w:sz w:val="20"/>
                <w:szCs w:val="20"/>
              </w:rPr>
            </w:pPr>
          </w:p>
        </w:tc>
        <w:tc>
          <w:tcPr>
            <w:tcW w:w="708" w:type="dxa"/>
            <w:vMerge/>
            <w:shd w:val="clear" w:color="auto" w:fill="auto"/>
          </w:tcPr>
          <w:p w:rsidR="006C4AE3" w:rsidRPr="006C4AE3" w:rsidRDefault="006C4AE3" w:rsidP="007557E1">
            <w:pPr>
              <w:jc w:val="center"/>
              <w:rPr>
                <w:b/>
                <w:color w:val="FF0000"/>
                <w:sz w:val="20"/>
                <w:szCs w:val="20"/>
              </w:rPr>
            </w:pPr>
          </w:p>
        </w:tc>
        <w:tc>
          <w:tcPr>
            <w:tcW w:w="808" w:type="dxa"/>
            <w:vMerge/>
            <w:shd w:val="clear" w:color="auto" w:fill="auto"/>
          </w:tcPr>
          <w:p w:rsidR="006C4AE3" w:rsidRPr="006C4AE3" w:rsidRDefault="006C4AE3" w:rsidP="007557E1">
            <w:pPr>
              <w:jc w:val="center"/>
              <w:rPr>
                <w:b/>
                <w:color w:val="FF0000"/>
                <w:sz w:val="20"/>
                <w:szCs w:val="20"/>
                <w:highlight w:val="yellow"/>
              </w:rPr>
            </w:pPr>
          </w:p>
        </w:tc>
        <w:tc>
          <w:tcPr>
            <w:tcW w:w="1442" w:type="dxa"/>
            <w:vMerge/>
            <w:shd w:val="clear" w:color="auto" w:fill="auto"/>
          </w:tcPr>
          <w:p w:rsidR="006C4AE3" w:rsidRPr="006C4AE3" w:rsidRDefault="006C4AE3" w:rsidP="007557E1">
            <w:pPr>
              <w:jc w:val="center"/>
              <w:rPr>
                <w:sz w:val="20"/>
                <w:szCs w:val="20"/>
              </w:rPr>
            </w:pPr>
          </w:p>
        </w:tc>
      </w:tr>
      <w:tr w:rsidR="006C4AE3" w:rsidRPr="006C4AE3" w:rsidTr="006C4AE3">
        <w:trPr>
          <w:trHeight w:val="726"/>
          <w:jc w:val="center"/>
        </w:trPr>
        <w:tc>
          <w:tcPr>
            <w:tcW w:w="527" w:type="dxa"/>
            <w:vMerge/>
            <w:tcBorders>
              <w:bottom w:val="single" w:sz="4" w:space="0" w:color="auto"/>
            </w:tcBorders>
            <w:shd w:val="clear" w:color="auto" w:fill="auto"/>
          </w:tcPr>
          <w:p w:rsidR="006C4AE3" w:rsidRPr="006C4AE3" w:rsidRDefault="006C4AE3" w:rsidP="007557E1">
            <w:pPr>
              <w:rPr>
                <w:sz w:val="20"/>
                <w:szCs w:val="20"/>
              </w:rPr>
            </w:pPr>
          </w:p>
        </w:tc>
        <w:tc>
          <w:tcPr>
            <w:tcW w:w="1896" w:type="dxa"/>
            <w:vMerge/>
            <w:tcBorders>
              <w:bottom w:val="single" w:sz="4" w:space="0" w:color="auto"/>
            </w:tcBorders>
            <w:shd w:val="clear" w:color="auto" w:fill="auto"/>
          </w:tcPr>
          <w:p w:rsidR="006C4AE3" w:rsidRPr="006C4AE3" w:rsidRDefault="006C4AE3" w:rsidP="007557E1">
            <w:pPr>
              <w:rPr>
                <w:sz w:val="20"/>
                <w:szCs w:val="20"/>
              </w:rPr>
            </w:pPr>
          </w:p>
        </w:tc>
        <w:tc>
          <w:tcPr>
            <w:tcW w:w="1283" w:type="dxa"/>
            <w:vMerge/>
            <w:tcBorders>
              <w:bottom w:val="single" w:sz="4" w:space="0" w:color="auto"/>
            </w:tcBorders>
            <w:shd w:val="clear" w:color="auto" w:fill="auto"/>
          </w:tcPr>
          <w:p w:rsidR="006C4AE3" w:rsidRPr="006C4AE3" w:rsidRDefault="006C4AE3" w:rsidP="007557E1">
            <w:pPr>
              <w:rPr>
                <w:sz w:val="20"/>
                <w:szCs w:val="20"/>
              </w:rPr>
            </w:pPr>
          </w:p>
        </w:tc>
        <w:tc>
          <w:tcPr>
            <w:tcW w:w="1836" w:type="dxa"/>
            <w:tcBorders>
              <w:bottom w:val="single" w:sz="4" w:space="0" w:color="auto"/>
            </w:tcBorders>
            <w:shd w:val="clear" w:color="auto" w:fill="auto"/>
          </w:tcPr>
          <w:p w:rsidR="006C4AE3" w:rsidRPr="006C4AE3" w:rsidRDefault="006C4AE3" w:rsidP="007557E1">
            <w:pPr>
              <w:rPr>
                <w:sz w:val="20"/>
                <w:szCs w:val="20"/>
              </w:rPr>
            </w:pPr>
            <w:r w:rsidRPr="006C4AE3">
              <w:rPr>
                <w:sz w:val="20"/>
                <w:szCs w:val="20"/>
              </w:rPr>
              <w:t>- бюджет городского округа Кинешма</w:t>
            </w:r>
          </w:p>
          <w:p w:rsidR="006C4AE3" w:rsidRPr="006C4AE3" w:rsidRDefault="006C4AE3" w:rsidP="007557E1">
            <w:pPr>
              <w:rPr>
                <w:sz w:val="20"/>
                <w:szCs w:val="20"/>
              </w:rPr>
            </w:pPr>
          </w:p>
        </w:tc>
        <w:tc>
          <w:tcPr>
            <w:tcW w:w="1573"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200,00</w:t>
            </w:r>
          </w:p>
          <w:p w:rsidR="006C4AE3" w:rsidRPr="006C4AE3" w:rsidRDefault="006C4AE3" w:rsidP="007557E1">
            <w:pPr>
              <w:rPr>
                <w:sz w:val="20"/>
                <w:szCs w:val="20"/>
              </w:rPr>
            </w:pPr>
          </w:p>
        </w:tc>
        <w:tc>
          <w:tcPr>
            <w:tcW w:w="1262"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90,4</w:t>
            </w:r>
          </w:p>
        </w:tc>
        <w:tc>
          <w:tcPr>
            <w:tcW w:w="2126" w:type="dxa"/>
            <w:vMerge/>
            <w:tcBorders>
              <w:bottom w:val="single" w:sz="4" w:space="0" w:color="auto"/>
            </w:tcBorders>
            <w:shd w:val="clear" w:color="auto" w:fill="auto"/>
          </w:tcPr>
          <w:p w:rsidR="006C4AE3" w:rsidRPr="006C4AE3" w:rsidRDefault="006C4AE3" w:rsidP="007557E1">
            <w:pPr>
              <w:jc w:val="center"/>
              <w:rPr>
                <w:b/>
                <w:sz w:val="20"/>
                <w:szCs w:val="20"/>
              </w:rPr>
            </w:pPr>
          </w:p>
        </w:tc>
        <w:tc>
          <w:tcPr>
            <w:tcW w:w="1559" w:type="dxa"/>
            <w:tcBorders>
              <w:bottom w:val="single" w:sz="4" w:space="0" w:color="auto"/>
            </w:tcBorders>
            <w:shd w:val="clear" w:color="auto" w:fill="auto"/>
          </w:tcPr>
          <w:p w:rsidR="00E276C8" w:rsidRDefault="00E276C8" w:rsidP="007557E1">
            <w:pPr>
              <w:rPr>
                <w:sz w:val="20"/>
                <w:szCs w:val="20"/>
              </w:rPr>
            </w:pPr>
          </w:p>
          <w:p w:rsidR="006C4AE3" w:rsidRPr="006C4AE3" w:rsidRDefault="00E276C8" w:rsidP="007557E1">
            <w:pPr>
              <w:rPr>
                <w:sz w:val="20"/>
                <w:szCs w:val="20"/>
              </w:rPr>
            </w:pPr>
            <w:r w:rsidRPr="006C4AE3">
              <w:rPr>
                <w:sz w:val="20"/>
                <w:szCs w:val="20"/>
              </w:rPr>
              <w:t xml:space="preserve">.Количество </w:t>
            </w:r>
            <w:proofErr w:type="gramStart"/>
            <w:r w:rsidRPr="006C4AE3">
              <w:rPr>
                <w:sz w:val="20"/>
                <w:szCs w:val="20"/>
              </w:rPr>
              <w:t>занятых</w:t>
            </w:r>
            <w:proofErr w:type="gramEnd"/>
            <w:r w:rsidRPr="006C4AE3">
              <w:rPr>
                <w:sz w:val="20"/>
                <w:szCs w:val="20"/>
              </w:rPr>
              <w:t xml:space="preserve"> в малом бизнесе</w:t>
            </w:r>
          </w:p>
        </w:tc>
        <w:tc>
          <w:tcPr>
            <w:tcW w:w="993" w:type="dxa"/>
            <w:tcBorders>
              <w:bottom w:val="single" w:sz="4" w:space="0" w:color="auto"/>
            </w:tcBorders>
            <w:shd w:val="clear" w:color="auto" w:fill="auto"/>
          </w:tcPr>
          <w:p w:rsidR="00E276C8" w:rsidRDefault="00E276C8" w:rsidP="007557E1">
            <w:pPr>
              <w:jc w:val="center"/>
              <w:rPr>
                <w:sz w:val="20"/>
                <w:szCs w:val="20"/>
              </w:rPr>
            </w:pPr>
          </w:p>
          <w:p w:rsidR="00E276C8" w:rsidRPr="006C4AE3" w:rsidRDefault="00E276C8" w:rsidP="007557E1">
            <w:pPr>
              <w:jc w:val="center"/>
              <w:rPr>
                <w:sz w:val="20"/>
                <w:szCs w:val="20"/>
              </w:rPr>
            </w:pPr>
            <w:r w:rsidRPr="006C4AE3">
              <w:rPr>
                <w:sz w:val="20"/>
                <w:szCs w:val="20"/>
              </w:rPr>
              <w:t>тыс. чел.</w:t>
            </w:r>
          </w:p>
          <w:p w:rsidR="006C4AE3" w:rsidRPr="006C4AE3" w:rsidRDefault="006C4AE3" w:rsidP="007557E1">
            <w:pPr>
              <w:rPr>
                <w:sz w:val="20"/>
                <w:szCs w:val="20"/>
              </w:rPr>
            </w:pPr>
          </w:p>
        </w:tc>
        <w:tc>
          <w:tcPr>
            <w:tcW w:w="708" w:type="dxa"/>
            <w:tcBorders>
              <w:bottom w:val="single" w:sz="4" w:space="0" w:color="auto"/>
            </w:tcBorders>
            <w:shd w:val="clear" w:color="auto" w:fill="auto"/>
          </w:tcPr>
          <w:p w:rsidR="00E276C8" w:rsidRDefault="00E276C8" w:rsidP="007557E1">
            <w:pPr>
              <w:jc w:val="center"/>
              <w:rPr>
                <w:color w:val="000000"/>
                <w:sz w:val="20"/>
                <w:szCs w:val="20"/>
              </w:rPr>
            </w:pPr>
          </w:p>
          <w:p w:rsidR="00E276C8" w:rsidRPr="006C4AE3" w:rsidRDefault="00E276C8" w:rsidP="007557E1">
            <w:pPr>
              <w:jc w:val="center"/>
              <w:rPr>
                <w:sz w:val="20"/>
                <w:szCs w:val="20"/>
              </w:rPr>
            </w:pPr>
            <w:r w:rsidRPr="006C4AE3">
              <w:rPr>
                <w:color w:val="000000"/>
                <w:sz w:val="20"/>
                <w:szCs w:val="20"/>
              </w:rPr>
              <w:t>10,9</w:t>
            </w:r>
          </w:p>
          <w:p w:rsidR="006C4AE3" w:rsidRPr="006C4AE3" w:rsidRDefault="006C4AE3" w:rsidP="007557E1">
            <w:pPr>
              <w:rPr>
                <w:color w:val="FF0000"/>
                <w:sz w:val="20"/>
                <w:szCs w:val="20"/>
              </w:rPr>
            </w:pPr>
          </w:p>
        </w:tc>
        <w:tc>
          <w:tcPr>
            <w:tcW w:w="808" w:type="dxa"/>
            <w:tcBorders>
              <w:bottom w:val="single" w:sz="4" w:space="0" w:color="auto"/>
            </w:tcBorders>
            <w:shd w:val="clear" w:color="auto" w:fill="auto"/>
          </w:tcPr>
          <w:p w:rsidR="00E276C8" w:rsidRDefault="00E276C8" w:rsidP="007557E1">
            <w:pPr>
              <w:jc w:val="center"/>
              <w:rPr>
                <w:sz w:val="20"/>
                <w:szCs w:val="20"/>
              </w:rPr>
            </w:pPr>
          </w:p>
          <w:p w:rsidR="00E276C8" w:rsidRPr="006C4AE3" w:rsidRDefault="00E276C8" w:rsidP="007557E1">
            <w:pPr>
              <w:jc w:val="center"/>
              <w:rPr>
                <w:sz w:val="20"/>
                <w:szCs w:val="20"/>
              </w:rPr>
            </w:pPr>
            <w:r w:rsidRPr="006C4AE3">
              <w:rPr>
                <w:sz w:val="20"/>
                <w:szCs w:val="20"/>
              </w:rPr>
              <w:t>10,9</w:t>
            </w:r>
          </w:p>
          <w:p w:rsidR="006C4AE3" w:rsidRPr="006C4AE3" w:rsidRDefault="006C4AE3" w:rsidP="007557E1">
            <w:pPr>
              <w:rPr>
                <w:color w:val="FF0000"/>
                <w:sz w:val="20"/>
                <w:szCs w:val="20"/>
                <w:highlight w:val="yellow"/>
              </w:rPr>
            </w:pPr>
          </w:p>
        </w:tc>
        <w:tc>
          <w:tcPr>
            <w:tcW w:w="1442" w:type="dxa"/>
            <w:tcBorders>
              <w:bottom w:val="single" w:sz="4" w:space="0" w:color="auto"/>
            </w:tcBorders>
            <w:shd w:val="clear" w:color="auto" w:fill="auto"/>
          </w:tcPr>
          <w:p w:rsidR="006C4AE3" w:rsidRPr="006C4AE3" w:rsidRDefault="006C4AE3" w:rsidP="007557E1">
            <w:pPr>
              <w:rPr>
                <w:sz w:val="20"/>
                <w:szCs w:val="20"/>
              </w:rPr>
            </w:pPr>
          </w:p>
        </w:tc>
      </w:tr>
      <w:tr w:rsidR="006C4AE3" w:rsidRPr="006C4AE3" w:rsidTr="006C4AE3">
        <w:trPr>
          <w:trHeight w:val="145"/>
          <w:jc w:val="center"/>
        </w:trPr>
        <w:tc>
          <w:tcPr>
            <w:tcW w:w="527" w:type="dxa"/>
            <w:vMerge w:val="restart"/>
            <w:shd w:val="clear" w:color="auto" w:fill="auto"/>
          </w:tcPr>
          <w:p w:rsidR="006C4AE3" w:rsidRPr="006C4AE3" w:rsidRDefault="006C4AE3" w:rsidP="007557E1">
            <w:pPr>
              <w:rPr>
                <w:sz w:val="20"/>
                <w:szCs w:val="20"/>
              </w:rPr>
            </w:pPr>
            <w:r w:rsidRPr="006C4AE3">
              <w:rPr>
                <w:sz w:val="20"/>
                <w:szCs w:val="20"/>
              </w:rPr>
              <w:t>1.1.</w:t>
            </w:r>
          </w:p>
          <w:p w:rsidR="006C4AE3" w:rsidRPr="006C4AE3" w:rsidRDefault="006C4AE3" w:rsidP="007557E1">
            <w:pPr>
              <w:rPr>
                <w:sz w:val="20"/>
                <w:szCs w:val="20"/>
              </w:rPr>
            </w:pPr>
          </w:p>
          <w:p w:rsidR="006C4AE3" w:rsidRPr="006C4AE3" w:rsidRDefault="006C4AE3" w:rsidP="007557E1">
            <w:pPr>
              <w:rPr>
                <w:sz w:val="20"/>
                <w:szCs w:val="20"/>
              </w:rPr>
            </w:pPr>
          </w:p>
          <w:p w:rsidR="006C4AE3" w:rsidRPr="006C4AE3" w:rsidRDefault="006C4AE3" w:rsidP="007557E1">
            <w:pPr>
              <w:rPr>
                <w:sz w:val="20"/>
                <w:szCs w:val="20"/>
              </w:rPr>
            </w:pPr>
          </w:p>
          <w:p w:rsidR="006C4AE3" w:rsidRPr="006C4AE3" w:rsidRDefault="006C4AE3" w:rsidP="007557E1">
            <w:pPr>
              <w:rPr>
                <w:sz w:val="20"/>
                <w:szCs w:val="20"/>
              </w:rPr>
            </w:pPr>
          </w:p>
        </w:tc>
        <w:tc>
          <w:tcPr>
            <w:tcW w:w="1896" w:type="dxa"/>
            <w:vMerge w:val="restart"/>
            <w:shd w:val="clear" w:color="auto" w:fill="auto"/>
          </w:tcPr>
          <w:p w:rsidR="006C4AE3" w:rsidRPr="006C4AE3" w:rsidRDefault="00E276C8" w:rsidP="007557E1">
            <w:pPr>
              <w:rPr>
                <w:sz w:val="20"/>
                <w:szCs w:val="20"/>
              </w:rPr>
            </w:pPr>
            <w:r>
              <w:rPr>
                <w:bCs/>
                <w:sz w:val="20"/>
                <w:szCs w:val="20"/>
              </w:rPr>
              <w:t xml:space="preserve">Мероприятие </w:t>
            </w:r>
            <w:r w:rsidR="006C4AE3" w:rsidRPr="006C4AE3">
              <w:rPr>
                <w:bCs/>
                <w:sz w:val="20"/>
                <w:szCs w:val="20"/>
              </w:rPr>
              <w:t>«Предоставление субсидии на оказание социально-</w:t>
            </w:r>
            <w:r w:rsidR="006C4AE3" w:rsidRPr="006C4AE3">
              <w:rPr>
                <w:bCs/>
                <w:sz w:val="20"/>
                <w:szCs w:val="20"/>
              </w:rPr>
              <w:lastRenderedPageBreak/>
              <w:t>значимых бытовых услуг»</w:t>
            </w:r>
          </w:p>
        </w:tc>
        <w:tc>
          <w:tcPr>
            <w:tcW w:w="1283" w:type="dxa"/>
            <w:vMerge w:val="restart"/>
            <w:shd w:val="clear" w:color="auto" w:fill="auto"/>
          </w:tcPr>
          <w:p w:rsidR="006C4AE3" w:rsidRPr="006C4AE3" w:rsidRDefault="006C4AE3" w:rsidP="007557E1">
            <w:pPr>
              <w:rPr>
                <w:sz w:val="20"/>
                <w:szCs w:val="20"/>
              </w:rPr>
            </w:pPr>
            <w:r w:rsidRPr="006C4AE3">
              <w:rPr>
                <w:sz w:val="20"/>
                <w:szCs w:val="20"/>
              </w:rPr>
              <w:lastRenderedPageBreak/>
              <w:t xml:space="preserve">Управление экономического развития, торговли и </w:t>
            </w:r>
            <w:r w:rsidRPr="006C4AE3">
              <w:rPr>
                <w:sz w:val="20"/>
                <w:szCs w:val="20"/>
              </w:rPr>
              <w:lastRenderedPageBreak/>
              <w:t>транспорта администрации городского округа Кинешма</w:t>
            </w:r>
          </w:p>
        </w:tc>
        <w:tc>
          <w:tcPr>
            <w:tcW w:w="1836" w:type="dxa"/>
            <w:shd w:val="clear" w:color="auto" w:fill="auto"/>
          </w:tcPr>
          <w:p w:rsidR="006C4AE3" w:rsidRPr="006C4AE3" w:rsidRDefault="006C4AE3" w:rsidP="007557E1">
            <w:pPr>
              <w:rPr>
                <w:sz w:val="20"/>
                <w:szCs w:val="20"/>
              </w:rPr>
            </w:pPr>
            <w:r w:rsidRPr="006C4AE3">
              <w:rPr>
                <w:sz w:val="20"/>
                <w:szCs w:val="20"/>
              </w:rPr>
              <w:lastRenderedPageBreak/>
              <w:t>Всего</w:t>
            </w:r>
          </w:p>
        </w:tc>
        <w:tc>
          <w:tcPr>
            <w:tcW w:w="1573" w:type="dxa"/>
            <w:shd w:val="clear" w:color="auto" w:fill="auto"/>
          </w:tcPr>
          <w:p w:rsidR="006C4AE3" w:rsidRPr="006C4AE3" w:rsidRDefault="006C4AE3" w:rsidP="007557E1">
            <w:pPr>
              <w:jc w:val="center"/>
              <w:rPr>
                <w:sz w:val="20"/>
                <w:szCs w:val="20"/>
              </w:rPr>
            </w:pPr>
            <w:r w:rsidRPr="006C4AE3">
              <w:rPr>
                <w:sz w:val="20"/>
                <w:szCs w:val="20"/>
              </w:rPr>
              <w:t>200,00</w:t>
            </w:r>
          </w:p>
        </w:tc>
        <w:tc>
          <w:tcPr>
            <w:tcW w:w="1262" w:type="dxa"/>
            <w:shd w:val="clear" w:color="auto" w:fill="auto"/>
          </w:tcPr>
          <w:p w:rsidR="006C4AE3" w:rsidRPr="006C4AE3" w:rsidRDefault="006C4AE3" w:rsidP="007557E1">
            <w:pPr>
              <w:jc w:val="center"/>
              <w:rPr>
                <w:sz w:val="20"/>
                <w:szCs w:val="20"/>
              </w:rPr>
            </w:pPr>
            <w:r w:rsidRPr="006C4AE3">
              <w:rPr>
                <w:sz w:val="20"/>
                <w:szCs w:val="20"/>
              </w:rPr>
              <w:t>90,4</w:t>
            </w:r>
          </w:p>
        </w:tc>
        <w:tc>
          <w:tcPr>
            <w:tcW w:w="2126" w:type="dxa"/>
            <w:vMerge w:val="restart"/>
            <w:shd w:val="clear" w:color="auto" w:fill="auto"/>
          </w:tcPr>
          <w:p w:rsidR="006C4AE3" w:rsidRPr="006C4AE3" w:rsidRDefault="006C4AE3" w:rsidP="007557E1">
            <w:pPr>
              <w:rPr>
                <w:sz w:val="20"/>
                <w:szCs w:val="20"/>
              </w:rPr>
            </w:pPr>
            <w:r w:rsidRPr="006C4AE3">
              <w:rPr>
                <w:sz w:val="20"/>
                <w:szCs w:val="20"/>
              </w:rPr>
              <w:t xml:space="preserve">Заявление о предоставлении субсидии субъектам малого предпринимательства </w:t>
            </w:r>
            <w:r w:rsidRPr="006C4AE3">
              <w:rPr>
                <w:sz w:val="20"/>
                <w:szCs w:val="20"/>
              </w:rPr>
              <w:lastRenderedPageBreak/>
              <w:t>на оказание социально-значимых бытовых услуг было подано 07.09.2023.</w:t>
            </w:r>
          </w:p>
          <w:p w:rsidR="006C4AE3" w:rsidRPr="006C4AE3" w:rsidRDefault="006C4AE3" w:rsidP="007557E1">
            <w:pPr>
              <w:rPr>
                <w:sz w:val="20"/>
                <w:szCs w:val="20"/>
              </w:rPr>
            </w:pPr>
            <w:r w:rsidRPr="006C4AE3">
              <w:rPr>
                <w:sz w:val="20"/>
                <w:szCs w:val="20"/>
              </w:rPr>
              <w:t>Решение главы администрации городского округа Кинешма принято 24.10.2023. Субсидия предоставлялась не полный финансовый год (2,5 месяца).</w:t>
            </w:r>
          </w:p>
        </w:tc>
        <w:tc>
          <w:tcPr>
            <w:tcW w:w="1559" w:type="dxa"/>
            <w:vMerge w:val="restart"/>
            <w:shd w:val="clear" w:color="auto" w:fill="auto"/>
          </w:tcPr>
          <w:p w:rsidR="006C4AE3" w:rsidRPr="006C4AE3" w:rsidRDefault="006C4AE3" w:rsidP="007557E1">
            <w:pPr>
              <w:rPr>
                <w:sz w:val="20"/>
                <w:szCs w:val="20"/>
              </w:rPr>
            </w:pPr>
            <w:r w:rsidRPr="006C4AE3">
              <w:rPr>
                <w:sz w:val="20"/>
                <w:szCs w:val="20"/>
              </w:rPr>
              <w:lastRenderedPageBreak/>
              <w:t xml:space="preserve">Количество СМП, получивших субсидию на оказание </w:t>
            </w:r>
            <w:r w:rsidRPr="006C4AE3">
              <w:rPr>
                <w:sz w:val="20"/>
                <w:szCs w:val="20"/>
              </w:rPr>
              <w:lastRenderedPageBreak/>
              <w:t>социально-значимых бытовых услуг</w:t>
            </w:r>
          </w:p>
        </w:tc>
        <w:tc>
          <w:tcPr>
            <w:tcW w:w="993" w:type="dxa"/>
            <w:vMerge w:val="restart"/>
            <w:shd w:val="clear" w:color="auto" w:fill="auto"/>
          </w:tcPr>
          <w:p w:rsidR="006C4AE3" w:rsidRPr="006C4AE3" w:rsidRDefault="006C4AE3" w:rsidP="007557E1">
            <w:pPr>
              <w:jc w:val="center"/>
              <w:rPr>
                <w:sz w:val="20"/>
                <w:szCs w:val="20"/>
              </w:rPr>
            </w:pPr>
            <w:r w:rsidRPr="006C4AE3">
              <w:rPr>
                <w:sz w:val="20"/>
                <w:szCs w:val="20"/>
              </w:rPr>
              <w:lastRenderedPageBreak/>
              <w:t>Ед.</w:t>
            </w:r>
          </w:p>
          <w:p w:rsidR="006C4AE3" w:rsidRPr="006C4AE3" w:rsidRDefault="006C4AE3" w:rsidP="007557E1">
            <w:pPr>
              <w:jc w:val="center"/>
              <w:rPr>
                <w:sz w:val="20"/>
                <w:szCs w:val="20"/>
              </w:rPr>
            </w:pPr>
          </w:p>
          <w:p w:rsidR="006C4AE3" w:rsidRPr="006C4AE3" w:rsidRDefault="006C4AE3" w:rsidP="007557E1">
            <w:pPr>
              <w:jc w:val="center"/>
              <w:rPr>
                <w:sz w:val="20"/>
                <w:szCs w:val="20"/>
              </w:rPr>
            </w:pPr>
          </w:p>
          <w:p w:rsidR="006C4AE3" w:rsidRPr="006C4AE3" w:rsidRDefault="006C4AE3" w:rsidP="007557E1">
            <w:pPr>
              <w:rPr>
                <w:sz w:val="20"/>
                <w:szCs w:val="20"/>
              </w:rPr>
            </w:pPr>
          </w:p>
        </w:tc>
        <w:tc>
          <w:tcPr>
            <w:tcW w:w="708" w:type="dxa"/>
            <w:vMerge w:val="restart"/>
            <w:shd w:val="clear" w:color="auto" w:fill="auto"/>
          </w:tcPr>
          <w:p w:rsidR="006C4AE3" w:rsidRPr="006C4AE3" w:rsidRDefault="006C4AE3" w:rsidP="007557E1">
            <w:pPr>
              <w:jc w:val="center"/>
              <w:rPr>
                <w:sz w:val="20"/>
                <w:szCs w:val="20"/>
              </w:rPr>
            </w:pPr>
            <w:r w:rsidRPr="006C4AE3">
              <w:rPr>
                <w:sz w:val="20"/>
                <w:szCs w:val="20"/>
              </w:rPr>
              <w:t>1</w:t>
            </w:r>
          </w:p>
          <w:p w:rsidR="006C4AE3" w:rsidRPr="006C4AE3" w:rsidRDefault="006C4AE3" w:rsidP="007557E1">
            <w:pPr>
              <w:jc w:val="center"/>
              <w:rPr>
                <w:sz w:val="20"/>
                <w:szCs w:val="20"/>
              </w:rPr>
            </w:pPr>
          </w:p>
          <w:p w:rsidR="006C4AE3" w:rsidRPr="006C4AE3" w:rsidRDefault="006C4AE3" w:rsidP="007557E1">
            <w:pPr>
              <w:jc w:val="center"/>
              <w:rPr>
                <w:sz w:val="20"/>
                <w:szCs w:val="20"/>
              </w:rPr>
            </w:pPr>
          </w:p>
          <w:p w:rsidR="006C4AE3" w:rsidRPr="006C4AE3" w:rsidRDefault="006C4AE3" w:rsidP="007557E1">
            <w:pPr>
              <w:rPr>
                <w:sz w:val="20"/>
                <w:szCs w:val="20"/>
              </w:rPr>
            </w:pPr>
          </w:p>
        </w:tc>
        <w:tc>
          <w:tcPr>
            <w:tcW w:w="808" w:type="dxa"/>
            <w:vMerge w:val="restart"/>
            <w:shd w:val="clear" w:color="auto" w:fill="auto"/>
          </w:tcPr>
          <w:p w:rsidR="006C4AE3" w:rsidRPr="006C4AE3" w:rsidRDefault="006C4AE3" w:rsidP="007557E1">
            <w:pPr>
              <w:jc w:val="center"/>
              <w:rPr>
                <w:sz w:val="20"/>
                <w:szCs w:val="20"/>
                <w:highlight w:val="yellow"/>
              </w:rPr>
            </w:pPr>
            <w:r w:rsidRPr="006C4AE3">
              <w:rPr>
                <w:sz w:val="20"/>
                <w:szCs w:val="20"/>
              </w:rPr>
              <w:t>1</w:t>
            </w:r>
          </w:p>
          <w:p w:rsidR="006C4AE3" w:rsidRPr="006C4AE3" w:rsidRDefault="006C4AE3" w:rsidP="007557E1">
            <w:pPr>
              <w:jc w:val="center"/>
              <w:rPr>
                <w:sz w:val="20"/>
                <w:szCs w:val="20"/>
                <w:highlight w:val="yellow"/>
              </w:rPr>
            </w:pPr>
          </w:p>
          <w:p w:rsidR="006C4AE3" w:rsidRPr="006C4AE3" w:rsidRDefault="006C4AE3" w:rsidP="007557E1">
            <w:pPr>
              <w:jc w:val="center"/>
              <w:rPr>
                <w:sz w:val="20"/>
                <w:szCs w:val="20"/>
                <w:highlight w:val="yellow"/>
              </w:rPr>
            </w:pPr>
          </w:p>
          <w:p w:rsidR="006C4AE3" w:rsidRPr="006C4AE3" w:rsidRDefault="006C4AE3" w:rsidP="007557E1">
            <w:pPr>
              <w:rPr>
                <w:sz w:val="20"/>
                <w:szCs w:val="20"/>
                <w:highlight w:val="yellow"/>
              </w:rPr>
            </w:pPr>
          </w:p>
        </w:tc>
        <w:tc>
          <w:tcPr>
            <w:tcW w:w="1442" w:type="dxa"/>
            <w:vMerge w:val="restart"/>
            <w:shd w:val="clear" w:color="auto" w:fill="auto"/>
          </w:tcPr>
          <w:p w:rsidR="006C4AE3" w:rsidRPr="006C4AE3" w:rsidRDefault="006C4AE3" w:rsidP="007557E1">
            <w:pPr>
              <w:jc w:val="center"/>
              <w:rPr>
                <w:sz w:val="20"/>
                <w:szCs w:val="20"/>
              </w:rPr>
            </w:pPr>
          </w:p>
        </w:tc>
      </w:tr>
      <w:tr w:rsidR="006C4AE3" w:rsidRPr="006C4AE3" w:rsidTr="006C4AE3">
        <w:trPr>
          <w:trHeight w:val="145"/>
          <w:jc w:val="center"/>
        </w:trPr>
        <w:tc>
          <w:tcPr>
            <w:tcW w:w="527" w:type="dxa"/>
            <w:vMerge/>
            <w:shd w:val="clear" w:color="auto" w:fill="auto"/>
          </w:tcPr>
          <w:p w:rsidR="006C4AE3" w:rsidRPr="006C4AE3" w:rsidRDefault="006C4AE3" w:rsidP="007557E1">
            <w:pPr>
              <w:jc w:val="center"/>
              <w:rPr>
                <w:sz w:val="20"/>
                <w:szCs w:val="20"/>
              </w:rPr>
            </w:pPr>
          </w:p>
        </w:tc>
        <w:tc>
          <w:tcPr>
            <w:tcW w:w="1896" w:type="dxa"/>
            <w:vMerge/>
            <w:shd w:val="clear" w:color="auto" w:fill="auto"/>
          </w:tcPr>
          <w:p w:rsidR="006C4AE3" w:rsidRPr="006C4AE3" w:rsidRDefault="006C4AE3" w:rsidP="007557E1">
            <w:pPr>
              <w:jc w:val="center"/>
              <w:rPr>
                <w:sz w:val="20"/>
                <w:szCs w:val="20"/>
              </w:rPr>
            </w:pPr>
          </w:p>
        </w:tc>
        <w:tc>
          <w:tcPr>
            <w:tcW w:w="1283" w:type="dxa"/>
            <w:vMerge/>
            <w:shd w:val="clear" w:color="auto" w:fill="auto"/>
          </w:tcPr>
          <w:p w:rsidR="006C4AE3" w:rsidRPr="006C4AE3" w:rsidRDefault="006C4AE3" w:rsidP="007557E1">
            <w:pPr>
              <w:jc w:val="center"/>
              <w:rPr>
                <w:sz w:val="20"/>
                <w:szCs w:val="20"/>
              </w:rPr>
            </w:pPr>
          </w:p>
        </w:tc>
        <w:tc>
          <w:tcPr>
            <w:tcW w:w="1836" w:type="dxa"/>
            <w:shd w:val="clear" w:color="auto" w:fill="auto"/>
          </w:tcPr>
          <w:p w:rsidR="006C4AE3" w:rsidRPr="006C4AE3" w:rsidRDefault="006C4AE3"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shd w:val="clear" w:color="auto" w:fill="auto"/>
          </w:tcPr>
          <w:p w:rsidR="006C4AE3" w:rsidRPr="006C4AE3" w:rsidRDefault="006C4AE3" w:rsidP="007557E1">
            <w:pPr>
              <w:jc w:val="center"/>
              <w:rPr>
                <w:sz w:val="20"/>
                <w:szCs w:val="20"/>
              </w:rPr>
            </w:pPr>
            <w:r w:rsidRPr="006C4AE3">
              <w:rPr>
                <w:sz w:val="20"/>
                <w:szCs w:val="20"/>
              </w:rPr>
              <w:t>200,00</w:t>
            </w:r>
          </w:p>
        </w:tc>
        <w:tc>
          <w:tcPr>
            <w:tcW w:w="1262" w:type="dxa"/>
            <w:shd w:val="clear" w:color="auto" w:fill="auto"/>
          </w:tcPr>
          <w:p w:rsidR="006C4AE3" w:rsidRPr="006C4AE3" w:rsidRDefault="006C4AE3" w:rsidP="007557E1">
            <w:pPr>
              <w:jc w:val="center"/>
              <w:rPr>
                <w:sz w:val="20"/>
                <w:szCs w:val="20"/>
              </w:rPr>
            </w:pPr>
            <w:r w:rsidRPr="006C4AE3">
              <w:rPr>
                <w:sz w:val="20"/>
                <w:szCs w:val="20"/>
              </w:rPr>
              <w:t>90,4</w:t>
            </w:r>
          </w:p>
        </w:tc>
        <w:tc>
          <w:tcPr>
            <w:tcW w:w="2126" w:type="dxa"/>
            <w:vMerge/>
            <w:shd w:val="clear" w:color="auto" w:fill="auto"/>
          </w:tcPr>
          <w:p w:rsidR="006C4AE3" w:rsidRPr="006C4AE3" w:rsidRDefault="006C4AE3" w:rsidP="007557E1">
            <w:pPr>
              <w:jc w:val="center"/>
              <w:rPr>
                <w:sz w:val="20"/>
                <w:szCs w:val="20"/>
              </w:rPr>
            </w:pPr>
          </w:p>
        </w:tc>
        <w:tc>
          <w:tcPr>
            <w:tcW w:w="1559" w:type="dxa"/>
            <w:vMerge/>
            <w:shd w:val="clear" w:color="auto" w:fill="auto"/>
          </w:tcPr>
          <w:p w:rsidR="006C4AE3" w:rsidRPr="006C4AE3" w:rsidRDefault="006C4AE3" w:rsidP="007557E1">
            <w:pPr>
              <w:jc w:val="center"/>
              <w:rPr>
                <w:sz w:val="20"/>
                <w:szCs w:val="20"/>
              </w:rPr>
            </w:pPr>
          </w:p>
        </w:tc>
        <w:tc>
          <w:tcPr>
            <w:tcW w:w="993" w:type="dxa"/>
            <w:vMerge/>
            <w:shd w:val="clear" w:color="auto" w:fill="auto"/>
          </w:tcPr>
          <w:p w:rsidR="006C4AE3" w:rsidRPr="006C4AE3" w:rsidRDefault="006C4AE3" w:rsidP="007557E1">
            <w:pPr>
              <w:jc w:val="center"/>
              <w:rPr>
                <w:sz w:val="20"/>
                <w:szCs w:val="20"/>
              </w:rPr>
            </w:pPr>
          </w:p>
        </w:tc>
        <w:tc>
          <w:tcPr>
            <w:tcW w:w="708" w:type="dxa"/>
            <w:vMerge/>
            <w:shd w:val="clear" w:color="auto" w:fill="auto"/>
          </w:tcPr>
          <w:p w:rsidR="006C4AE3" w:rsidRPr="006C4AE3" w:rsidRDefault="006C4AE3" w:rsidP="007557E1">
            <w:pPr>
              <w:jc w:val="center"/>
              <w:rPr>
                <w:sz w:val="20"/>
                <w:szCs w:val="20"/>
              </w:rPr>
            </w:pPr>
          </w:p>
        </w:tc>
        <w:tc>
          <w:tcPr>
            <w:tcW w:w="808" w:type="dxa"/>
            <w:vMerge/>
            <w:shd w:val="clear" w:color="auto" w:fill="auto"/>
          </w:tcPr>
          <w:p w:rsidR="006C4AE3" w:rsidRPr="006C4AE3" w:rsidRDefault="006C4AE3" w:rsidP="007557E1">
            <w:pPr>
              <w:jc w:val="center"/>
              <w:rPr>
                <w:sz w:val="20"/>
                <w:szCs w:val="20"/>
              </w:rPr>
            </w:pPr>
          </w:p>
        </w:tc>
        <w:tc>
          <w:tcPr>
            <w:tcW w:w="1442" w:type="dxa"/>
            <w:vMerge/>
            <w:shd w:val="clear" w:color="auto" w:fill="auto"/>
          </w:tcPr>
          <w:p w:rsidR="006C4AE3" w:rsidRPr="006C4AE3" w:rsidRDefault="006C4AE3" w:rsidP="007557E1">
            <w:pPr>
              <w:jc w:val="center"/>
              <w:rPr>
                <w:sz w:val="20"/>
                <w:szCs w:val="20"/>
              </w:rPr>
            </w:pPr>
          </w:p>
        </w:tc>
      </w:tr>
      <w:tr w:rsidR="006C4AE3" w:rsidRPr="006C4AE3" w:rsidTr="006C4AE3">
        <w:trPr>
          <w:trHeight w:val="708"/>
          <w:jc w:val="center"/>
        </w:trPr>
        <w:tc>
          <w:tcPr>
            <w:tcW w:w="527" w:type="dxa"/>
            <w:vMerge/>
            <w:shd w:val="clear" w:color="auto" w:fill="auto"/>
          </w:tcPr>
          <w:p w:rsidR="006C4AE3" w:rsidRPr="006C4AE3" w:rsidRDefault="006C4AE3" w:rsidP="007557E1">
            <w:pPr>
              <w:jc w:val="cente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shd w:val="clear" w:color="auto" w:fill="auto"/>
          </w:tcPr>
          <w:p w:rsidR="006C4AE3" w:rsidRPr="006C4AE3" w:rsidRDefault="006C4AE3" w:rsidP="007557E1">
            <w:pPr>
              <w:rPr>
                <w:sz w:val="20"/>
                <w:szCs w:val="20"/>
              </w:rPr>
            </w:pPr>
            <w:r w:rsidRPr="006C4AE3">
              <w:rPr>
                <w:sz w:val="20"/>
                <w:szCs w:val="20"/>
              </w:rPr>
              <w:t>- бюджет городского округа Кинешма</w:t>
            </w:r>
          </w:p>
        </w:tc>
        <w:tc>
          <w:tcPr>
            <w:tcW w:w="1573" w:type="dxa"/>
            <w:shd w:val="clear" w:color="auto" w:fill="auto"/>
          </w:tcPr>
          <w:p w:rsidR="006C4AE3" w:rsidRPr="006C4AE3" w:rsidRDefault="006C4AE3" w:rsidP="007557E1">
            <w:pPr>
              <w:jc w:val="center"/>
              <w:rPr>
                <w:sz w:val="20"/>
                <w:szCs w:val="20"/>
              </w:rPr>
            </w:pPr>
            <w:r w:rsidRPr="006C4AE3">
              <w:rPr>
                <w:sz w:val="20"/>
                <w:szCs w:val="20"/>
              </w:rPr>
              <w:t>200,00</w:t>
            </w:r>
          </w:p>
        </w:tc>
        <w:tc>
          <w:tcPr>
            <w:tcW w:w="1262" w:type="dxa"/>
            <w:shd w:val="clear" w:color="auto" w:fill="auto"/>
          </w:tcPr>
          <w:p w:rsidR="006C4AE3" w:rsidRPr="006C4AE3" w:rsidRDefault="006C4AE3" w:rsidP="007557E1">
            <w:pPr>
              <w:jc w:val="center"/>
              <w:rPr>
                <w:sz w:val="20"/>
                <w:szCs w:val="20"/>
              </w:rPr>
            </w:pPr>
            <w:r w:rsidRPr="006C4AE3">
              <w:rPr>
                <w:sz w:val="20"/>
                <w:szCs w:val="20"/>
              </w:rPr>
              <w:t>90,4</w:t>
            </w:r>
          </w:p>
        </w:tc>
        <w:tc>
          <w:tcPr>
            <w:tcW w:w="2126" w:type="dxa"/>
            <w:vMerge/>
            <w:shd w:val="clear" w:color="auto" w:fill="auto"/>
          </w:tcPr>
          <w:p w:rsidR="006C4AE3" w:rsidRPr="006C4AE3" w:rsidRDefault="006C4AE3" w:rsidP="007557E1">
            <w:pPr>
              <w:jc w:val="center"/>
              <w:rPr>
                <w:b/>
                <w:sz w:val="20"/>
                <w:szCs w:val="20"/>
              </w:rPr>
            </w:pPr>
          </w:p>
        </w:tc>
        <w:tc>
          <w:tcPr>
            <w:tcW w:w="1559" w:type="dxa"/>
            <w:vMerge/>
            <w:shd w:val="clear" w:color="auto" w:fill="auto"/>
          </w:tcPr>
          <w:p w:rsidR="006C4AE3" w:rsidRPr="006C4AE3" w:rsidRDefault="006C4AE3" w:rsidP="007557E1">
            <w:pPr>
              <w:jc w:val="center"/>
              <w:rPr>
                <w:sz w:val="20"/>
                <w:szCs w:val="20"/>
              </w:rPr>
            </w:pPr>
          </w:p>
        </w:tc>
        <w:tc>
          <w:tcPr>
            <w:tcW w:w="993" w:type="dxa"/>
            <w:vMerge/>
            <w:shd w:val="clear" w:color="auto" w:fill="auto"/>
          </w:tcPr>
          <w:p w:rsidR="006C4AE3" w:rsidRPr="006C4AE3" w:rsidRDefault="006C4AE3" w:rsidP="007557E1">
            <w:pPr>
              <w:jc w:val="center"/>
              <w:rPr>
                <w:sz w:val="20"/>
                <w:szCs w:val="20"/>
              </w:rPr>
            </w:pPr>
          </w:p>
        </w:tc>
        <w:tc>
          <w:tcPr>
            <w:tcW w:w="708" w:type="dxa"/>
            <w:vMerge/>
            <w:shd w:val="clear" w:color="auto" w:fill="auto"/>
          </w:tcPr>
          <w:p w:rsidR="006C4AE3" w:rsidRPr="006C4AE3" w:rsidRDefault="006C4AE3" w:rsidP="007557E1">
            <w:pPr>
              <w:jc w:val="center"/>
              <w:rPr>
                <w:sz w:val="20"/>
                <w:szCs w:val="20"/>
              </w:rPr>
            </w:pPr>
          </w:p>
        </w:tc>
        <w:tc>
          <w:tcPr>
            <w:tcW w:w="808" w:type="dxa"/>
            <w:vMerge/>
            <w:shd w:val="clear" w:color="auto" w:fill="auto"/>
          </w:tcPr>
          <w:p w:rsidR="006C4AE3" w:rsidRPr="006C4AE3" w:rsidRDefault="006C4AE3" w:rsidP="007557E1">
            <w:pPr>
              <w:jc w:val="center"/>
              <w:rPr>
                <w:sz w:val="20"/>
                <w:szCs w:val="20"/>
              </w:rPr>
            </w:pPr>
          </w:p>
        </w:tc>
        <w:tc>
          <w:tcPr>
            <w:tcW w:w="1442" w:type="dxa"/>
            <w:vMerge/>
            <w:shd w:val="clear" w:color="auto" w:fill="auto"/>
          </w:tcPr>
          <w:p w:rsidR="006C4AE3" w:rsidRPr="006C4AE3" w:rsidRDefault="006C4AE3" w:rsidP="007557E1">
            <w:pPr>
              <w:rPr>
                <w:sz w:val="20"/>
                <w:szCs w:val="20"/>
              </w:rPr>
            </w:pPr>
          </w:p>
        </w:tc>
      </w:tr>
      <w:tr w:rsidR="00E276C8" w:rsidRPr="006C4AE3" w:rsidTr="006C4AE3">
        <w:trPr>
          <w:trHeight w:val="145"/>
          <w:jc w:val="center"/>
        </w:trPr>
        <w:tc>
          <w:tcPr>
            <w:tcW w:w="527" w:type="dxa"/>
            <w:vMerge w:val="restart"/>
            <w:shd w:val="clear" w:color="auto" w:fill="auto"/>
          </w:tcPr>
          <w:p w:rsidR="00E276C8" w:rsidRPr="006C4AE3" w:rsidRDefault="00E276C8" w:rsidP="007557E1">
            <w:pPr>
              <w:rPr>
                <w:sz w:val="20"/>
                <w:szCs w:val="20"/>
              </w:rPr>
            </w:pPr>
            <w:r w:rsidRPr="006C4AE3">
              <w:rPr>
                <w:sz w:val="20"/>
                <w:szCs w:val="20"/>
              </w:rPr>
              <w:lastRenderedPageBreak/>
              <w:t>1.2.</w:t>
            </w:r>
          </w:p>
        </w:tc>
        <w:tc>
          <w:tcPr>
            <w:tcW w:w="1896" w:type="dxa"/>
            <w:vMerge w:val="restart"/>
            <w:shd w:val="clear" w:color="auto" w:fill="auto"/>
          </w:tcPr>
          <w:p w:rsidR="00E276C8" w:rsidRPr="006C4AE3" w:rsidRDefault="00E276C8" w:rsidP="007557E1">
            <w:pPr>
              <w:rPr>
                <w:sz w:val="20"/>
                <w:szCs w:val="20"/>
              </w:rPr>
            </w:pPr>
            <w:r>
              <w:rPr>
                <w:sz w:val="20"/>
                <w:szCs w:val="20"/>
              </w:rPr>
              <w:t xml:space="preserve">Мероприятие </w:t>
            </w:r>
            <w:r w:rsidRPr="006C4AE3">
              <w:rPr>
                <w:sz w:val="20"/>
                <w:szCs w:val="20"/>
              </w:rPr>
              <w:t>«Предоставление субсидии субъектам малого предпринимательства на возмещение части затрат, связанных с развитием и (или) модернизацией производства товаров, работ, услуг»</w:t>
            </w:r>
          </w:p>
        </w:tc>
        <w:tc>
          <w:tcPr>
            <w:tcW w:w="1283" w:type="dxa"/>
            <w:vMerge w:val="restart"/>
            <w:shd w:val="clear" w:color="auto" w:fill="auto"/>
          </w:tcPr>
          <w:p w:rsidR="00E276C8" w:rsidRPr="006C4AE3" w:rsidRDefault="00E276C8" w:rsidP="007557E1">
            <w:pPr>
              <w:rPr>
                <w:sz w:val="20"/>
                <w:szCs w:val="20"/>
              </w:rPr>
            </w:pPr>
            <w:r w:rsidRPr="006C4AE3">
              <w:rPr>
                <w:sz w:val="20"/>
                <w:szCs w:val="20"/>
              </w:rPr>
              <w:t xml:space="preserve">Управление экономического развития, торговли и транспорта администрации городского округа Кинешма </w:t>
            </w:r>
          </w:p>
          <w:p w:rsidR="00E276C8" w:rsidRPr="006C4AE3" w:rsidRDefault="00E276C8" w:rsidP="007557E1">
            <w:pPr>
              <w:rPr>
                <w:sz w:val="20"/>
                <w:szCs w:val="20"/>
              </w:rPr>
            </w:pPr>
          </w:p>
          <w:p w:rsidR="00E276C8" w:rsidRPr="006C4AE3" w:rsidRDefault="00E276C8" w:rsidP="007557E1">
            <w:pPr>
              <w:rPr>
                <w:sz w:val="20"/>
                <w:szCs w:val="20"/>
              </w:rPr>
            </w:pPr>
          </w:p>
        </w:tc>
        <w:tc>
          <w:tcPr>
            <w:tcW w:w="1836" w:type="dxa"/>
            <w:shd w:val="clear" w:color="auto" w:fill="auto"/>
          </w:tcPr>
          <w:p w:rsidR="00E276C8" w:rsidRPr="006C4AE3" w:rsidRDefault="00E276C8" w:rsidP="007557E1">
            <w:pPr>
              <w:rPr>
                <w:sz w:val="20"/>
                <w:szCs w:val="20"/>
              </w:rPr>
            </w:pPr>
            <w:r w:rsidRPr="006C4AE3">
              <w:rPr>
                <w:sz w:val="20"/>
                <w:szCs w:val="20"/>
              </w:rPr>
              <w:t>Всего</w:t>
            </w:r>
          </w:p>
        </w:tc>
        <w:tc>
          <w:tcPr>
            <w:tcW w:w="1573" w:type="dxa"/>
            <w:shd w:val="clear" w:color="auto" w:fill="auto"/>
          </w:tcPr>
          <w:p w:rsidR="00E276C8" w:rsidRPr="006C4AE3" w:rsidRDefault="00E276C8" w:rsidP="007557E1">
            <w:pPr>
              <w:jc w:val="center"/>
              <w:rPr>
                <w:sz w:val="20"/>
                <w:szCs w:val="20"/>
              </w:rPr>
            </w:pPr>
            <w:r w:rsidRPr="006C4AE3">
              <w:rPr>
                <w:sz w:val="20"/>
                <w:szCs w:val="20"/>
              </w:rPr>
              <w:t>0</w:t>
            </w:r>
          </w:p>
        </w:tc>
        <w:tc>
          <w:tcPr>
            <w:tcW w:w="1262" w:type="dxa"/>
            <w:shd w:val="clear" w:color="auto" w:fill="auto"/>
          </w:tcPr>
          <w:p w:rsidR="00E276C8" w:rsidRPr="006C4AE3" w:rsidRDefault="00E276C8" w:rsidP="007557E1">
            <w:pPr>
              <w:jc w:val="center"/>
              <w:rPr>
                <w:sz w:val="20"/>
                <w:szCs w:val="20"/>
              </w:rPr>
            </w:pPr>
            <w:r w:rsidRPr="006C4AE3">
              <w:rPr>
                <w:sz w:val="20"/>
                <w:szCs w:val="20"/>
              </w:rPr>
              <w:t>0</w:t>
            </w:r>
          </w:p>
        </w:tc>
        <w:tc>
          <w:tcPr>
            <w:tcW w:w="2126" w:type="dxa"/>
            <w:vMerge w:val="restart"/>
            <w:shd w:val="clear" w:color="auto" w:fill="auto"/>
          </w:tcPr>
          <w:p w:rsidR="00E276C8" w:rsidRPr="006C4AE3" w:rsidRDefault="00E276C8" w:rsidP="007557E1">
            <w:pPr>
              <w:jc w:val="center"/>
              <w:rPr>
                <w:sz w:val="20"/>
                <w:szCs w:val="20"/>
              </w:rPr>
            </w:pPr>
          </w:p>
        </w:tc>
        <w:tc>
          <w:tcPr>
            <w:tcW w:w="1559" w:type="dxa"/>
            <w:vMerge w:val="restart"/>
            <w:shd w:val="clear" w:color="auto" w:fill="auto"/>
          </w:tcPr>
          <w:p w:rsidR="00E276C8" w:rsidRPr="006C4AE3" w:rsidRDefault="00E276C8" w:rsidP="007557E1">
            <w:pPr>
              <w:rPr>
                <w:sz w:val="20"/>
                <w:szCs w:val="20"/>
              </w:rPr>
            </w:pPr>
            <w:r w:rsidRPr="006C4AE3">
              <w:rPr>
                <w:sz w:val="20"/>
                <w:szCs w:val="20"/>
              </w:rPr>
              <w:t>Количество СМП, получивших субсидию на возмещение части затрат, связанных с развитием и (или) модернизацией производства товаров, работ, услуг</w:t>
            </w:r>
          </w:p>
        </w:tc>
        <w:tc>
          <w:tcPr>
            <w:tcW w:w="993" w:type="dxa"/>
            <w:vMerge w:val="restart"/>
            <w:shd w:val="clear" w:color="auto" w:fill="auto"/>
          </w:tcPr>
          <w:p w:rsidR="00E276C8" w:rsidRPr="006C4AE3" w:rsidRDefault="00E276C8" w:rsidP="007557E1">
            <w:pPr>
              <w:jc w:val="center"/>
              <w:rPr>
                <w:sz w:val="20"/>
                <w:szCs w:val="20"/>
              </w:rPr>
            </w:pPr>
            <w:r w:rsidRPr="006C4AE3">
              <w:rPr>
                <w:sz w:val="20"/>
                <w:szCs w:val="20"/>
              </w:rPr>
              <w:t>Ед.</w:t>
            </w:r>
          </w:p>
        </w:tc>
        <w:tc>
          <w:tcPr>
            <w:tcW w:w="708" w:type="dxa"/>
            <w:vMerge w:val="restart"/>
            <w:shd w:val="clear" w:color="auto" w:fill="auto"/>
          </w:tcPr>
          <w:p w:rsidR="00E276C8" w:rsidRPr="006C4AE3" w:rsidRDefault="00E276C8" w:rsidP="007557E1">
            <w:pPr>
              <w:jc w:val="center"/>
              <w:rPr>
                <w:sz w:val="20"/>
                <w:szCs w:val="20"/>
              </w:rPr>
            </w:pPr>
            <w:r w:rsidRPr="006C4AE3">
              <w:rPr>
                <w:sz w:val="20"/>
                <w:szCs w:val="20"/>
              </w:rPr>
              <w:t>-</w:t>
            </w:r>
          </w:p>
        </w:tc>
        <w:tc>
          <w:tcPr>
            <w:tcW w:w="808" w:type="dxa"/>
            <w:vMerge w:val="restart"/>
            <w:shd w:val="clear" w:color="auto" w:fill="auto"/>
          </w:tcPr>
          <w:p w:rsidR="00E276C8" w:rsidRPr="006C4AE3" w:rsidRDefault="00E276C8" w:rsidP="007557E1">
            <w:pPr>
              <w:jc w:val="center"/>
              <w:rPr>
                <w:sz w:val="20"/>
                <w:szCs w:val="20"/>
              </w:rPr>
            </w:pPr>
            <w:r w:rsidRPr="006C4AE3">
              <w:rPr>
                <w:sz w:val="20"/>
                <w:szCs w:val="20"/>
              </w:rPr>
              <w:t>-</w:t>
            </w:r>
          </w:p>
        </w:tc>
        <w:tc>
          <w:tcPr>
            <w:tcW w:w="1442" w:type="dxa"/>
            <w:vMerge w:val="restart"/>
            <w:shd w:val="clear" w:color="auto" w:fill="auto"/>
          </w:tcPr>
          <w:p w:rsidR="00E276C8" w:rsidRPr="006C4AE3" w:rsidRDefault="00E276C8" w:rsidP="007557E1">
            <w:pPr>
              <w:jc w:val="center"/>
              <w:rPr>
                <w:sz w:val="20"/>
                <w:szCs w:val="20"/>
              </w:rPr>
            </w:pPr>
          </w:p>
        </w:tc>
      </w:tr>
      <w:tr w:rsidR="00E276C8" w:rsidRPr="006C4AE3" w:rsidTr="007557E1">
        <w:trPr>
          <w:trHeight w:val="145"/>
          <w:jc w:val="center"/>
        </w:trPr>
        <w:tc>
          <w:tcPr>
            <w:tcW w:w="527" w:type="dxa"/>
            <w:vMerge/>
            <w:shd w:val="clear" w:color="auto" w:fill="auto"/>
          </w:tcPr>
          <w:p w:rsidR="00E276C8" w:rsidRPr="006C4AE3" w:rsidRDefault="00E276C8" w:rsidP="007557E1">
            <w:pPr>
              <w:jc w:val="center"/>
              <w:rPr>
                <w:sz w:val="20"/>
                <w:szCs w:val="20"/>
              </w:rPr>
            </w:pPr>
          </w:p>
        </w:tc>
        <w:tc>
          <w:tcPr>
            <w:tcW w:w="1896" w:type="dxa"/>
            <w:vMerge/>
            <w:shd w:val="clear" w:color="auto" w:fill="auto"/>
          </w:tcPr>
          <w:p w:rsidR="00E276C8" w:rsidRPr="006C4AE3" w:rsidRDefault="00E276C8" w:rsidP="007557E1">
            <w:pPr>
              <w:jc w:val="center"/>
              <w:rPr>
                <w:sz w:val="20"/>
                <w:szCs w:val="20"/>
              </w:rPr>
            </w:pPr>
          </w:p>
        </w:tc>
        <w:tc>
          <w:tcPr>
            <w:tcW w:w="1283" w:type="dxa"/>
            <w:vMerge/>
            <w:shd w:val="clear" w:color="auto" w:fill="auto"/>
          </w:tcPr>
          <w:p w:rsidR="00E276C8" w:rsidRPr="006C4AE3" w:rsidRDefault="00E276C8" w:rsidP="007557E1">
            <w:pPr>
              <w:jc w:val="center"/>
              <w:rPr>
                <w:sz w:val="20"/>
                <w:szCs w:val="20"/>
              </w:rPr>
            </w:pPr>
          </w:p>
        </w:tc>
        <w:tc>
          <w:tcPr>
            <w:tcW w:w="1836" w:type="dxa"/>
            <w:shd w:val="clear" w:color="auto" w:fill="auto"/>
          </w:tcPr>
          <w:p w:rsidR="00E276C8" w:rsidRPr="006C4AE3" w:rsidRDefault="00E276C8"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shd w:val="clear" w:color="auto" w:fill="auto"/>
          </w:tcPr>
          <w:p w:rsidR="00E276C8" w:rsidRPr="006C4AE3" w:rsidRDefault="00E276C8" w:rsidP="007557E1">
            <w:pPr>
              <w:jc w:val="center"/>
              <w:rPr>
                <w:sz w:val="20"/>
                <w:szCs w:val="20"/>
              </w:rPr>
            </w:pPr>
            <w:r w:rsidRPr="006C4AE3">
              <w:rPr>
                <w:sz w:val="20"/>
                <w:szCs w:val="20"/>
              </w:rPr>
              <w:t>0</w:t>
            </w:r>
          </w:p>
        </w:tc>
        <w:tc>
          <w:tcPr>
            <w:tcW w:w="1262" w:type="dxa"/>
            <w:shd w:val="clear" w:color="auto" w:fill="auto"/>
          </w:tcPr>
          <w:p w:rsidR="00E276C8" w:rsidRPr="006C4AE3" w:rsidRDefault="00E276C8" w:rsidP="007557E1">
            <w:pPr>
              <w:jc w:val="center"/>
              <w:rPr>
                <w:sz w:val="20"/>
                <w:szCs w:val="20"/>
              </w:rPr>
            </w:pPr>
            <w:r w:rsidRPr="006C4AE3">
              <w:rPr>
                <w:sz w:val="20"/>
                <w:szCs w:val="20"/>
              </w:rPr>
              <w:t>0</w:t>
            </w:r>
          </w:p>
        </w:tc>
        <w:tc>
          <w:tcPr>
            <w:tcW w:w="2126" w:type="dxa"/>
            <w:vMerge/>
            <w:shd w:val="clear" w:color="auto" w:fill="auto"/>
          </w:tcPr>
          <w:p w:rsidR="00E276C8" w:rsidRPr="006C4AE3" w:rsidRDefault="00E276C8" w:rsidP="007557E1">
            <w:pPr>
              <w:jc w:val="center"/>
              <w:rPr>
                <w:sz w:val="20"/>
                <w:szCs w:val="20"/>
              </w:rPr>
            </w:pPr>
          </w:p>
        </w:tc>
        <w:tc>
          <w:tcPr>
            <w:tcW w:w="1559" w:type="dxa"/>
            <w:vMerge/>
            <w:shd w:val="clear" w:color="auto" w:fill="auto"/>
          </w:tcPr>
          <w:p w:rsidR="00E276C8" w:rsidRPr="006C4AE3" w:rsidRDefault="00E276C8" w:rsidP="007557E1">
            <w:pPr>
              <w:jc w:val="center"/>
              <w:rPr>
                <w:sz w:val="20"/>
                <w:szCs w:val="20"/>
              </w:rPr>
            </w:pPr>
          </w:p>
        </w:tc>
        <w:tc>
          <w:tcPr>
            <w:tcW w:w="993" w:type="dxa"/>
            <w:vMerge/>
            <w:shd w:val="clear" w:color="auto" w:fill="auto"/>
          </w:tcPr>
          <w:p w:rsidR="00E276C8" w:rsidRPr="006C4AE3" w:rsidRDefault="00E276C8" w:rsidP="007557E1">
            <w:pPr>
              <w:jc w:val="center"/>
              <w:rPr>
                <w:sz w:val="20"/>
                <w:szCs w:val="20"/>
              </w:rPr>
            </w:pPr>
          </w:p>
        </w:tc>
        <w:tc>
          <w:tcPr>
            <w:tcW w:w="708" w:type="dxa"/>
            <w:vMerge/>
            <w:shd w:val="clear" w:color="auto" w:fill="auto"/>
          </w:tcPr>
          <w:p w:rsidR="00E276C8" w:rsidRPr="006C4AE3" w:rsidRDefault="00E276C8" w:rsidP="007557E1">
            <w:pPr>
              <w:jc w:val="center"/>
              <w:rPr>
                <w:sz w:val="20"/>
                <w:szCs w:val="20"/>
              </w:rPr>
            </w:pPr>
          </w:p>
        </w:tc>
        <w:tc>
          <w:tcPr>
            <w:tcW w:w="808" w:type="dxa"/>
            <w:vMerge/>
            <w:shd w:val="clear" w:color="auto" w:fill="auto"/>
          </w:tcPr>
          <w:p w:rsidR="00E276C8" w:rsidRPr="006C4AE3" w:rsidRDefault="00E276C8" w:rsidP="007557E1">
            <w:pPr>
              <w:jc w:val="center"/>
              <w:rPr>
                <w:sz w:val="20"/>
                <w:szCs w:val="20"/>
              </w:rPr>
            </w:pPr>
          </w:p>
        </w:tc>
        <w:tc>
          <w:tcPr>
            <w:tcW w:w="1442" w:type="dxa"/>
            <w:vMerge/>
            <w:shd w:val="clear" w:color="auto" w:fill="auto"/>
          </w:tcPr>
          <w:p w:rsidR="00E276C8" w:rsidRPr="006C4AE3" w:rsidRDefault="00E276C8" w:rsidP="007557E1">
            <w:pPr>
              <w:jc w:val="center"/>
              <w:rPr>
                <w:sz w:val="20"/>
                <w:szCs w:val="20"/>
              </w:rPr>
            </w:pPr>
          </w:p>
        </w:tc>
      </w:tr>
      <w:tr w:rsidR="00E276C8" w:rsidRPr="006C4AE3" w:rsidTr="007557E1">
        <w:trPr>
          <w:trHeight w:val="839"/>
          <w:jc w:val="center"/>
        </w:trPr>
        <w:tc>
          <w:tcPr>
            <w:tcW w:w="527" w:type="dxa"/>
            <w:vMerge/>
            <w:tcBorders>
              <w:bottom w:val="single" w:sz="4" w:space="0" w:color="auto"/>
            </w:tcBorders>
            <w:shd w:val="clear" w:color="auto" w:fill="auto"/>
          </w:tcPr>
          <w:p w:rsidR="00E276C8" w:rsidRPr="006C4AE3" w:rsidRDefault="00E276C8" w:rsidP="007557E1">
            <w:pPr>
              <w:jc w:val="center"/>
              <w:rPr>
                <w:sz w:val="20"/>
                <w:szCs w:val="20"/>
              </w:rPr>
            </w:pPr>
          </w:p>
        </w:tc>
        <w:tc>
          <w:tcPr>
            <w:tcW w:w="1896" w:type="dxa"/>
            <w:vMerge/>
            <w:tcBorders>
              <w:bottom w:val="single" w:sz="4" w:space="0" w:color="auto"/>
            </w:tcBorders>
            <w:shd w:val="clear" w:color="auto" w:fill="auto"/>
          </w:tcPr>
          <w:p w:rsidR="00E276C8" w:rsidRPr="006C4AE3" w:rsidRDefault="00E276C8" w:rsidP="007557E1">
            <w:pPr>
              <w:rPr>
                <w:sz w:val="20"/>
                <w:szCs w:val="20"/>
              </w:rPr>
            </w:pPr>
          </w:p>
        </w:tc>
        <w:tc>
          <w:tcPr>
            <w:tcW w:w="1283" w:type="dxa"/>
            <w:vMerge/>
            <w:tcBorders>
              <w:bottom w:val="single" w:sz="4" w:space="0" w:color="auto"/>
            </w:tcBorders>
            <w:shd w:val="clear" w:color="auto" w:fill="auto"/>
          </w:tcPr>
          <w:p w:rsidR="00E276C8" w:rsidRPr="006C4AE3" w:rsidRDefault="00E276C8" w:rsidP="007557E1">
            <w:pPr>
              <w:rPr>
                <w:sz w:val="20"/>
                <w:szCs w:val="20"/>
              </w:rPr>
            </w:pPr>
          </w:p>
        </w:tc>
        <w:tc>
          <w:tcPr>
            <w:tcW w:w="1836" w:type="dxa"/>
            <w:vMerge w:val="restart"/>
            <w:tcBorders>
              <w:bottom w:val="single" w:sz="4" w:space="0" w:color="auto"/>
            </w:tcBorders>
            <w:shd w:val="clear" w:color="auto" w:fill="auto"/>
          </w:tcPr>
          <w:p w:rsidR="00E276C8" w:rsidRPr="006C4AE3" w:rsidRDefault="00E276C8" w:rsidP="007557E1">
            <w:pPr>
              <w:rPr>
                <w:sz w:val="20"/>
                <w:szCs w:val="20"/>
              </w:rPr>
            </w:pPr>
            <w:r w:rsidRPr="006C4AE3">
              <w:rPr>
                <w:sz w:val="20"/>
                <w:szCs w:val="20"/>
              </w:rPr>
              <w:t>- бюджет городского округа Кинешма</w:t>
            </w:r>
          </w:p>
        </w:tc>
        <w:tc>
          <w:tcPr>
            <w:tcW w:w="1573" w:type="dxa"/>
            <w:vMerge w:val="restart"/>
            <w:tcBorders>
              <w:bottom w:val="single" w:sz="4" w:space="0" w:color="auto"/>
            </w:tcBorders>
            <w:shd w:val="clear" w:color="auto" w:fill="auto"/>
          </w:tcPr>
          <w:p w:rsidR="00E276C8" w:rsidRPr="006C4AE3" w:rsidRDefault="00E276C8" w:rsidP="007557E1">
            <w:pPr>
              <w:jc w:val="center"/>
              <w:rPr>
                <w:sz w:val="20"/>
                <w:szCs w:val="20"/>
              </w:rPr>
            </w:pPr>
            <w:r w:rsidRPr="006C4AE3">
              <w:rPr>
                <w:sz w:val="20"/>
                <w:szCs w:val="20"/>
              </w:rPr>
              <w:t>0</w:t>
            </w:r>
          </w:p>
        </w:tc>
        <w:tc>
          <w:tcPr>
            <w:tcW w:w="1262" w:type="dxa"/>
            <w:vMerge w:val="restart"/>
            <w:tcBorders>
              <w:bottom w:val="single" w:sz="4" w:space="0" w:color="auto"/>
            </w:tcBorders>
            <w:shd w:val="clear" w:color="auto" w:fill="auto"/>
          </w:tcPr>
          <w:p w:rsidR="00E276C8" w:rsidRPr="006C4AE3" w:rsidRDefault="00E276C8" w:rsidP="007557E1">
            <w:pPr>
              <w:jc w:val="center"/>
              <w:rPr>
                <w:sz w:val="20"/>
                <w:szCs w:val="20"/>
              </w:rPr>
            </w:pPr>
            <w:r w:rsidRPr="006C4AE3">
              <w:rPr>
                <w:sz w:val="20"/>
                <w:szCs w:val="20"/>
              </w:rPr>
              <w:t>0</w:t>
            </w:r>
          </w:p>
        </w:tc>
        <w:tc>
          <w:tcPr>
            <w:tcW w:w="2126" w:type="dxa"/>
            <w:vMerge/>
            <w:tcBorders>
              <w:bottom w:val="single" w:sz="4" w:space="0" w:color="auto"/>
            </w:tcBorders>
            <w:shd w:val="clear" w:color="auto" w:fill="auto"/>
          </w:tcPr>
          <w:p w:rsidR="00E276C8" w:rsidRPr="006C4AE3" w:rsidRDefault="00E276C8" w:rsidP="007557E1">
            <w:pPr>
              <w:jc w:val="center"/>
              <w:rPr>
                <w:b/>
                <w:sz w:val="20"/>
                <w:szCs w:val="20"/>
              </w:rPr>
            </w:pPr>
          </w:p>
        </w:tc>
        <w:tc>
          <w:tcPr>
            <w:tcW w:w="1559" w:type="dxa"/>
            <w:vMerge/>
            <w:tcBorders>
              <w:bottom w:val="single" w:sz="4" w:space="0" w:color="auto"/>
            </w:tcBorders>
            <w:shd w:val="clear" w:color="auto" w:fill="auto"/>
          </w:tcPr>
          <w:p w:rsidR="00E276C8" w:rsidRPr="006C4AE3" w:rsidRDefault="00E276C8" w:rsidP="007557E1">
            <w:pPr>
              <w:jc w:val="center"/>
              <w:rPr>
                <w:sz w:val="20"/>
                <w:szCs w:val="20"/>
              </w:rPr>
            </w:pPr>
          </w:p>
        </w:tc>
        <w:tc>
          <w:tcPr>
            <w:tcW w:w="993" w:type="dxa"/>
            <w:vMerge/>
            <w:tcBorders>
              <w:bottom w:val="nil"/>
            </w:tcBorders>
            <w:shd w:val="clear" w:color="auto" w:fill="auto"/>
          </w:tcPr>
          <w:p w:rsidR="00E276C8" w:rsidRPr="006C4AE3" w:rsidRDefault="00E276C8" w:rsidP="007557E1">
            <w:pPr>
              <w:jc w:val="center"/>
              <w:rPr>
                <w:sz w:val="20"/>
                <w:szCs w:val="20"/>
              </w:rPr>
            </w:pPr>
          </w:p>
        </w:tc>
        <w:tc>
          <w:tcPr>
            <w:tcW w:w="708" w:type="dxa"/>
            <w:vMerge/>
            <w:tcBorders>
              <w:bottom w:val="nil"/>
            </w:tcBorders>
            <w:shd w:val="clear" w:color="auto" w:fill="auto"/>
          </w:tcPr>
          <w:p w:rsidR="00E276C8" w:rsidRPr="006C4AE3" w:rsidRDefault="00E276C8" w:rsidP="007557E1">
            <w:pPr>
              <w:jc w:val="center"/>
              <w:rPr>
                <w:sz w:val="20"/>
                <w:szCs w:val="20"/>
              </w:rPr>
            </w:pPr>
          </w:p>
        </w:tc>
        <w:tc>
          <w:tcPr>
            <w:tcW w:w="808" w:type="dxa"/>
            <w:vMerge/>
            <w:tcBorders>
              <w:bottom w:val="nil"/>
            </w:tcBorders>
            <w:shd w:val="clear" w:color="auto" w:fill="auto"/>
          </w:tcPr>
          <w:p w:rsidR="00E276C8" w:rsidRPr="006C4AE3" w:rsidRDefault="00E276C8" w:rsidP="007557E1">
            <w:pPr>
              <w:jc w:val="center"/>
              <w:rPr>
                <w:sz w:val="20"/>
                <w:szCs w:val="20"/>
              </w:rPr>
            </w:pPr>
          </w:p>
        </w:tc>
        <w:tc>
          <w:tcPr>
            <w:tcW w:w="1442" w:type="dxa"/>
            <w:vMerge/>
            <w:shd w:val="clear" w:color="auto" w:fill="auto"/>
          </w:tcPr>
          <w:p w:rsidR="00E276C8" w:rsidRPr="006C4AE3" w:rsidRDefault="00E276C8" w:rsidP="007557E1">
            <w:pPr>
              <w:jc w:val="center"/>
              <w:rPr>
                <w:sz w:val="20"/>
                <w:szCs w:val="20"/>
              </w:rPr>
            </w:pPr>
          </w:p>
        </w:tc>
      </w:tr>
      <w:tr w:rsidR="00E276C8" w:rsidRPr="006C4AE3" w:rsidTr="007557E1">
        <w:trPr>
          <w:trHeight w:val="409"/>
          <w:jc w:val="center"/>
        </w:trPr>
        <w:tc>
          <w:tcPr>
            <w:tcW w:w="527" w:type="dxa"/>
            <w:vMerge/>
            <w:shd w:val="clear" w:color="auto" w:fill="auto"/>
          </w:tcPr>
          <w:p w:rsidR="00E276C8" w:rsidRPr="006C4AE3" w:rsidRDefault="00E276C8" w:rsidP="007557E1">
            <w:pPr>
              <w:jc w:val="center"/>
              <w:rPr>
                <w:sz w:val="20"/>
                <w:szCs w:val="20"/>
              </w:rPr>
            </w:pPr>
          </w:p>
        </w:tc>
        <w:tc>
          <w:tcPr>
            <w:tcW w:w="1896" w:type="dxa"/>
            <w:vMerge/>
            <w:shd w:val="clear" w:color="auto" w:fill="auto"/>
          </w:tcPr>
          <w:p w:rsidR="00E276C8" w:rsidRPr="006C4AE3" w:rsidRDefault="00E276C8" w:rsidP="007557E1">
            <w:pPr>
              <w:jc w:val="center"/>
              <w:rPr>
                <w:sz w:val="20"/>
                <w:szCs w:val="20"/>
              </w:rPr>
            </w:pPr>
          </w:p>
        </w:tc>
        <w:tc>
          <w:tcPr>
            <w:tcW w:w="1283" w:type="dxa"/>
            <w:vMerge/>
            <w:shd w:val="clear" w:color="auto" w:fill="auto"/>
          </w:tcPr>
          <w:p w:rsidR="00E276C8" w:rsidRPr="006C4AE3" w:rsidRDefault="00E276C8" w:rsidP="007557E1">
            <w:pPr>
              <w:jc w:val="center"/>
              <w:rPr>
                <w:sz w:val="20"/>
                <w:szCs w:val="20"/>
              </w:rPr>
            </w:pPr>
          </w:p>
        </w:tc>
        <w:tc>
          <w:tcPr>
            <w:tcW w:w="1836" w:type="dxa"/>
            <w:vMerge/>
            <w:shd w:val="clear" w:color="auto" w:fill="auto"/>
          </w:tcPr>
          <w:p w:rsidR="00E276C8" w:rsidRPr="006C4AE3" w:rsidRDefault="00E276C8" w:rsidP="007557E1">
            <w:pPr>
              <w:rPr>
                <w:b/>
                <w:sz w:val="20"/>
                <w:szCs w:val="20"/>
              </w:rPr>
            </w:pPr>
          </w:p>
        </w:tc>
        <w:tc>
          <w:tcPr>
            <w:tcW w:w="1573" w:type="dxa"/>
            <w:vMerge/>
            <w:shd w:val="clear" w:color="auto" w:fill="auto"/>
          </w:tcPr>
          <w:p w:rsidR="00E276C8" w:rsidRPr="006C4AE3" w:rsidRDefault="00E276C8" w:rsidP="007557E1">
            <w:pPr>
              <w:jc w:val="center"/>
              <w:rPr>
                <w:sz w:val="20"/>
                <w:szCs w:val="20"/>
              </w:rPr>
            </w:pPr>
          </w:p>
        </w:tc>
        <w:tc>
          <w:tcPr>
            <w:tcW w:w="1262" w:type="dxa"/>
            <w:vMerge/>
            <w:shd w:val="clear" w:color="auto" w:fill="auto"/>
          </w:tcPr>
          <w:p w:rsidR="00E276C8" w:rsidRPr="006C4AE3" w:rsidRDefault="00E276C8" w:rsidP="007557E1">
            <w:pPr>
              <w:jc w:val="center"/>
              <w:rPr>
                <w:sz w:val="20"/>
                <w:szCs w:val="20"/>
              </w:rPr>
            </w:pPr>
          </w:p>
        </w:tc>
        <w:tc>
          <w:tcPr>
            <w:tcW w:w="2126" w:type="dxa"/>
            <w:vMerge/>
            <w:tcBorders>
              <w:bottom w:val="single" w:sz="4" w:space="0" w:color="auto"/>
            </w:tcBorders>
            <w:shd w:val="clear" w:color="auto" w:fill="auto"/>
          </w:tcPr>
          <w:p w:rsidR="00E276C8" w:rsidRPr="006C4AE3" w:rsidRDefault="00E276C8" w:rsidP="007557E1">
            <w:pPr>
              <w:jc w:val="center"/>
              <w:rPr>
                <w:sz w:val="20"/>
                <w:szCs w:val="20"/>
              </w:rPr>
            </w:pPr>
          </w:p>
        </w:tc>
        <w:tc>
          <w:tcPr>
            <w:tcW w:w="1559" w:type="dxa"/>
            <w:vMerge/>
            <w:tcBorders>
              <w:bottom w:val="single" w:sz="4" w:space="0" w:color="auto"/>
            </w:tcBorders>
            <w:shd w:val="clear" w:color="auto" w:fill="auto"/>
          </w:tcPr>
          <w:p w:rsidR="00E276C8" w:rsidRPr="006C4AE3" w:rsidRDefault="00E276C8" w:rsidP="007557E1">
            <w:pPr>
              <w:jc w:val="center"/>
              <w:rPr>
                <w:sz w:val="20"/>
                <w:szCs w:val="20"/>
              </w:rPr>
            </w:pPr>
          </w:p>
        </w:tc>
        <w:tc>
          <w:tcPr>
            <w:tcW w:w="993" w:type="dxa"/>
            <w:tcBorders>
              <w:top w:val="nil"/>
              <w:bottom w:val="single" w:sz="4" w:space="0" w:color="auto"/>
              <w:right w:val="single" w:sz="4" w:space="0" w:color="auto"/>
            </w:tcBorders>
            <w:shd w:val="clear" w:color="auto" w:fill="auto"/>
          </w:tcPr>
          <w:p w:rsidR="00E276C8" w:rsidRPr="006C4AE3" w:rsidRDefault="00E276C8" w:rsidP="007557E1">
            <w:pPr>
              <w:jc w:val="center"/>
              <w:rPr>
                <w:sz w:val="20"/>
                <w:szCs w:val="20"/>
              </w:rPr>
            </w:pPr>
          </w:p>
        </w:tc>
        <w:tc>
          <w:tcPr>
            <w:tcW w:w="708" w:type="dxa"/>
            <w:tcBorders>
              <w:top w:val="nil"/>
              <w:bottom w:val="single" w:sz="4" w:space="0" w:color="auto"/>
              <w:right w:val="single" w:sz="4" w:space="0" w:color="auto"/>
            </w:tcBorders>
            <w:shd w:val="clear" w:color="auto" w:fill="auto"/>
          </w:tcPr>
          <w:p w:rsidR="00E276C8" w:rsidRPr="006C4AE3" w:rsidRDefault="00E276C8" w:rsidP="007557E1">
            <w:pPr>
              <w:jc w:val="center"/>
              <w:rPr>
                <w:sz w:val="20"/>
                <w:szCs w:val="20"/>
              </w:rPr>
            </w:pPr>
          </w:p>
        </w:tc>
        <w:tc>
          <w:tcPr>
            <w:tcW w:w="808" w:type="dxa"/>
            <w:tcBorders>
              <w:top w:val="nil"/>
              <w:bottom w:val="single" w:sz="4" w:space="0" w:color="auto"/>
              <w:right w:val="single" w:sz="4" w:space="0" w:color="auto"/>
            </w:tcBorders>
            <w:shd w:val="clear" w:color="auto" w:fill="auto"/>
          </w:tcPr>
          <w:p w:rsidR="00E276C8" w:rsidRPr="006C4AE3" w:rsidRDefault="00E276C8" w:rsidP="007557E1">
            <w:pPr>
              <w:jc w:val="center"/>
              <w:rPr>
                <w:sz w:val="20"/>
                <w:szCs w:val="20"/>
              </w:rPr>
            </w:pPr>
          </w:p>
        </w:tc>
        <w:tc>
          <w:tcPr>
            <w:tcW w:w="1442" w:type="dxa"/>
            <w:vMerge/>
            <w:tcBorders>
              <w:bottom w:val="single" w:sz="4" w:space="0" w:color="auto"/>
            </w:tcBorders>
            <w:shd w:val="clear" w:color="auto" w:fill="auto"/>
          </w:tcPr>
          <w:p w:rsidR="00E276C8" w:rsidRPr="006C4AE3" w:rsidRDefault="00E276C8" w:rsidP="007557E1">
            <w:pPr>
              <w:jc w:val="center"/>
              <w:rPr>
                <w:sz w:val="20"/>
                <w:szCs w:val="20"/>
              </w:rPr>
            </w:pPr>
          </w:p>
        </w:tc>
      </w:tr>
      <w:tr w:rsidR="00E276C8" w:rsidRPr="006C4AE3" w:rsidTr="00E276C8">
        <w:trPr>
          <w:trHeight w:val="456"/>
          <w:jc w:val="center"/>
        </w:trPr>
        <w:tc>
          <w:tcPr>
            <w:tcW w:w="527" w:type="dxa"/>
            <w:vMerge w:val="restart"/>
            <w:tcBorders>
              <w:top w:val="nil"/>
            </w:tcBorders>
            <w:shd w:val="clear" w:color="auto" w:fill="auto"/>
          </w:tcPr>
          <w:p w:rsidR="00E276C8" w:rsidRPr="006C4AE3" w:rsidRDefault="00E276C8" w:rsidP="007557E1">
            <w:pPr>
              <w:rPr>
                <w:sz w:val="20"/>
                <w:szCs w:val="20"/>
              </w:rPr>
            </w:pPr>
            <w:r w:rsidRPr="006C4AE3">
              <w:rPr>
                <w:sz w:val="20"/>
                <w:szCs w:val="20"/>
              </w:rPr>
              <w:t>1.3.</w:t>
            </w: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tc>
        <w:tc>
          <w:tcPr>
            <w:tcW w:w="1896" w:type="dxa"/>
            <w:vMerge w:val="restart"/>
            <w:tcBorders>
              <w:top w:val="nil"/>
            </w:tcBorders>
            <w:shd w:val="clear" w:color="auto" w:fill="auto"/>
          </w:tcPr>
          <w:p w:rsidR="00E276C8" w:rsidRPr="006C4AE3" w:rsidRDefault="00E276C8" w:rsidP="007557E1">
            <w:pPr>
              <w:rPr>
                <w:sz w:val="20"/>
                <w:szCs w:val="20"/>
              </w:rPr>
            </w:pPr>
            <w:r>
              <w:rPr>
                <w:sz w:val="20"/>
                <w:szCs w:val="20"/>
              </w:rPr>
              <w:t xml:space="preserve">Мероприятие </w:t>
            </w:r>
            <w:r w:rsidRPr="006C4AE3">
              <w:rPr>
                <w:sz w:val="20"/>
                <w:szCs w:val="20"/>
              </w:rPr>
              <w:t xml:space="preserve">«Развитие информационного обеспечения предпринимательской деятельности, </w:t>
            </w:r>
            <w:r w:rsidRPr="006C4AE3">
              <w:rPr>
                <w:sz w:val="20"/>
                <w:szCs w:val="20"/>
              </w:rPr>
              <w:lastRenderedPageBreak/>
              <w:t>проведение с субъектами малого предпринимательства консультаций и разъяснений по вопросам действующего законодательства»</w:t>
            </w:r>
          </w:p>
        </w:tc>
        <w:tc>
          <w:tcPr>
            <w:tcW w:w="1283" w:type="dxa"/>
            <w:vMerge w:val="restart"/>
            <w:shd w:val="clear" w:color="auto" w:fill="auto"/>
          </w:tcPr>
          <w:p w:rsidR="00E276C8" w:rsidRPr="006C4AE3" w:rsidRDefault="00E276C8" w:rsidP="007557E1">
            <w:pPr>
              <w:rPr>
                <w:sz w:val="20"/>
                <w:szCs w:val="20"/>
              </w:rPr>
            </w:pPr>
            <w:r w:rsidRPr="006C4AE3">
              <w:rPr>
                <w:sz w:val="20"/>
                <w:szCs w:val="20"/>
              </w:rPr>
              <w:lastRenderedPageBreak/>
              <w:t xml:space="preserve">Управление экономического развития, торговли и транспорта </w:t>
            </w:r>
            <w:r w:rsidRPr="006C4AE3">
              <w:rPr>
                <w:sz w:val="20"/>
                <w:szCs w:val="20"/>
              </w:rPr>
              <w:lastRenderedPageBreak/>
              <w:t xml:space="preserve">администрации городского округа Кинешма </w:t>
            </w: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tc>
        <w:tc>
          <w:tcPr>
            <w:tcW w:w="1836" w:type="dxa"/>
            <w:vMerge w:val="restart"/>
            <w:shd w:val="clear" w:color="auto" w:fill="auto"/>
          </w:tcPr>
          <w:p w:rsidR="00E276C8" w:rsidRPr="006C4AE3" w:rsidRDefault="00E276C8" w:rsidP="007557E1">
            <w:pPr>
              <w:rPr>
                <w:sz w:val="20"/>
                <w:szCs w:val="20"/>
              </w:rPr>
            </w:pPr>
            <w:r w:rsidRPr="006C4AE3">
              <w:rPr>
                <w:sz w:val="20"/>
                <w:szCs w:val="20"/>
              </w:rPr>
              <w:lastRenderedPageBreak/>
              <w:t>Всего</w:t>
            </w:r>
          </w:p>
        </w:tc>
        <w:tc>
          <w:tcPr>
            <w:tcW w:w="1573" w:type="dxa"/>
            <w:vMerge w:val="restart"/>
            <w:shd w:val="clear" w:color="auto" w:fill="auto"/>
          </w:tcPr>
          <w:p w:rsidR="00E276C8" w:rsidRPr="006C4AE3" w:rsidRDefault="00E276C8" w:rsidP="007557E1">
            <w:pPr>
              <w:jc w:val="center"/>
              <w:rPr>
                <w:sz w:val="20"/>
                <w:szCs w:val="20"/>
              </w:rPr>
            </w:pPr>
            <w:r w:rsidRPr="006C4AE3">
              <w:rPr>
                <w:sz w:val="20"/>
                <w:szCs w:val="20"/>
              </w:rPr>
              <w:t>0</w:t>
            </w:r>
          </w:p>
        </w:tc>
        <w:tc>
          <w:tcPr>
            <w:tcW w:w="1262" w:type="dxa"/>
            <w:vMerge w:val="restart"/>
            <w:shd w:val="clear" w:color="auto" w:fill="auto"/>
          </w:tcPr>
          <w:p w:rsidR="00E276C8" w:rsidRPr="006C4AE3" w:rsidRDefault="00E276C8" w:rsidP="007557E1">
            <w:pPr>
              <w:jc w:val="center"/>
              <w:rPr>
                <w:sz w:val="20"/>
                <w:szCs w:val="20"/>
              </w:rPr>
            </w:pPr>
            <w:r w:rsidRPr="006C4AE3">
              <w:rPr>
                <w:sz w:val="20"/>
                <w:szCs w:val="20"/>
              </w:rPr>
              <w:t>0</w:t>
            </w:r>
          </w:p>
        </w:tc>
        <w:tc>
          <w:tcPr>
            <w:tcW w:w="2126" w:type="dxa"/>
            <w:vMerge w:val="restart"/>
            <w:tcBorders>
              <w:top w:val="single" w:sz="4" w:space="0" w:color="auto"/>
              <w:right w:val="single" w:sz="4" w:space="0" w:color="auto"/>
            </w:tcBorders>
            <w:shd w:val="clear" w:color="auto" w:fill="auto"/>
          </w:tcPr>
          <w:p w:rsidR="00E276C8" w:rsidRPr="006C4AE3" w:rsidRDefault="00E276C8" w:rsidP="007557E1">
            <w:pPr>
              <w:jc w:val="cente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tc>
        <w:tc>
          <w:tcPr>
            <w:tcW w:w="1559" w:type="dxa"/>
            <w:tcBorders>
              <w:top w:val="single" w:sz="4" w:space="0" w:color="auto"/>
              <w:right w:val="single" w:sz="4" w:space="0" w:color="auto"/>
            </w:tcBorders>
            <w:shd w:val="clear" w:color="auto" w:fill="auto"/>
          </w:tcPr>
          <w:p w:rsidR="00E276C8" w:rsidRPr="006C4AE3" w:rsidRDefault="00E276C8" w:rsidP="00E276C8">
            <w:pPr>
              <w:ind w:right="-108"/>
              <w:rPr>
                <w:sz w:val="20"/>
                <w:szCs w:val="20"/>
              </w:rPr>
            </w:pPr>
            <w:r w:rsidRPr="006C4AE3">
              <w:rPr>
                <w:sz w:val="20"/>
                <w:szCs w:val="20"/>
              </w:rPr>
              <w:lastRenderedPageBreak/>
              <w:t xml:space="preserve">Доля муниципальных закупок, размещаемых среди субъектов малого </w:t>
            </w:r>
            <w:r w:rsidRPr="006C4AE3">
              <w:rPr>
                <w:sz w:val="20"/>
                <w:szCs w:val="20"/>
              </w:rPr>
              <w:lastRenderedPageBreak/>
              <w:t>предпринимательства</w:t>
            </w:r>
          </w:p>
        </w:tc>
        <w:tc>
          <w:tcPr>
            <w:tcW w:w="993" w:type="dxa"/>
            <w:tcBorders>
              <w:top w:val="single" w:sz="4" w:space="0" w:color="auto"/>
              <w:right w:val="single" w:sz="4" w:space="0" w:color="auto"/>
            </w:tcBorders>
            <w:shd w:val="clear" w:color="auto" w:fill="auto"/>
          </w:tcPr>
          <w:p w:rsidR="00E276C8" w:rsidRPr="006C4AE3" w:rsidRDefault="00E276C8" w:rsidP="007557E1">
            <w:pPr>
              <w:jc w:val="center"/>
              <w:rPr>
                <w:sz w:val="20"/>
                <w:szCs w:val="20"/>
              </w:rPr>
            </w:pPr>
            <w:r w:rsidRPr="006C4AE3">
              <w:rPr>
                <w:sz w:val="20"/>
                <w:szCs w:val="20"/>
              </w:rPr>
              <w:lastRenderedPageBreak/>
              <w:t>%</w:t>
            </w: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jc w:val="center"/>
              <w:rPr>
                <w:sz w:val="20"/>
                <w:szCs w:val="20"/>
              </w:rPr>
            </w:pPr>
          </w:p>
        </w:tc>
        <w:tc>
          <w:tcPr>
            <w:tcW w:w="708" w:type="dxa"/>
            <w:tcBorders>
              <w:top w:val="single" w:sz="4" w:space="0" w:color="auto"/>
              <w:right w:val="single" w:sz="4" w:space="0" w:color="auto"/>
            </w:tcBorders>
            <w:shd w:val="clear" w:color="auto" w:fill="auto"/>
          </w:tcPr>
          <w:p w:rsidR="00E276C8" w:rsidRPr="006C4AE3" w:rsidRDefault="00E276C8" w:rsidP="007557E1">
            <w:pPr>
              <w:jc w:val="center"/>
              <w:rPr>
                <w:sz w:val="20"/>
                <w:szCs w:val="20"/>
              </w:rPr>
            </w:pPr>
            <w:r w:rsidRPr="006C4AE3">
              <w:rPr>
                <w:sz w:val="20"/>
                <w:szCs w:val="20"/>
              </w:rPr>
              <w:lastRenderedPageBreak/>
              <w:t>35</w:t>
            </w: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jc w:val="center"/>
              <w:rPr>
                <w:sz w:val="20"/>
                <w:szCs w:val="20"/>
              </w:rPr>
            </w:pPr>
          </w:p>
        </w:tc>
        <w:tc>
          <w:tcPr>
            <w:tcW w:w="808" w:type="dxa"/>
            <w:tcBorders>
              <w:top w:val="single" w:sz="4" w:space="0" w:color="auto"/>
              <w:right w:val="single" w:sz="4" w:space="0" w:color="auto"/>
            </w:tcBorders>
            <w:shd w:val="clear" w:color="auto" w:fill="auto"/>
          </w:tcPr>
          <w:p w:rsidR="00E276C8" w:rsidRPr="006C4AE3" w:rsidRDefault="00E276C8" w:rsidP="007557E1">
            <w:pPr>
              <w:jc w:val="center"/>
              <w:rPr>
                <w:sz w:val="20"/>
                <w:szCs w:val="20"/>
              </w:rPr>
            </w:pPr>
            <w:r w:rsidRPr="006C4AE3">
              <w:rPr>
                <w:sz w:val="20"/>
                <w:szCs w:val="20"/>
              </w:rPr>
              <w:lastRenderedPageBreak/>
              <w:t>35</w:t>
            </w: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jc w:val="center"/>
              <w:rPr>
                <w:sz w:val="20"/>
                <w:szCs w:val="20"/>
              </w:rPr>
            </w:pPr>
          </w:p>
        </w:tc>
        <w:tc>
          <w:tcPr>
            <w:tcW w:w="1442" w:type="dxa"/>
            <w:tcBorders>
              <w:top w:val="single" w:sz="4" w:space="0" w:color="auto"/>
              <w:right w:val="single" w:sz="4" w:space="0" w:color="auto"/>
            </w:tcBorders>
            <w:shd w:val="clear" w:color="auto" w:fill="auto"/>
          </w:tcPr>
          <w:p w:rsidR="00E276C8" w:rsidRPr="006C4AE3" w:rsidRDefault="00E276C8" w:rsidP="007557E1">
            <w:pPr>
              <w:jc w:val="center"/>
              <w:rPr>
                <w:sz w:val="20"/>
                <w:szCs w:val="20"/>
              </w:rPr>
            </w:pPr>
          </w:p>
        </w:tc>
      </w:tr>
      <w:tr w:rsidR="00E276C8" w:rsidRPr="006C4AE3" w:rsidTr="00E276C8">
        <w:trPr>
          <w:trHeight w:val="230"/>
          <w:jc w:val="center"/>
        </w:trPr>
        <w:tc>
          <w:tcPr>
            <w:tcW w:w="527" w:type="dxa"/>
            <w:vMerge/>
            <w:tcBorders>
              <w:top w:val="nil"/>
              <w:bottom w:val="single" w:sz="4" w:space="0" w:color="auto"/>
            </w:tcBorders>
            <w:shd w:val="clear" w:color="auto" w:fill="auto"/>
          </w:tcPr>
          <w:p w:rsidR="00E276C8" w:rsidRPr="006C4AE3" w:rsidRDefault="00E276C8" w:rsidP="007557E1">
            <w:pPr>
              <w:rPr>
                <w:sz w:val="20"/>
                <w:szCs w:val="20"/>
              </w:rPr>
            </w:pPr>
          </w:p>
        </w:tc>
        <w:tc>
          <w:tcPr>
            <w:tcW w:w="1896" w:type="dxa"/>
            <w:vMerge/>
            <w:tcBorders>
              <w:top w:val="nil"/>
              <w:bottom w:val="single" w:sz="4" w:space="0" w:color="auto"/>
            </w:tcBorders>
            <w:shd w:val="clear" w:color="auto" w:fill="auto"/>
          </w:tcPr>
          <w:p w:rsidR="00E276C8" w:rsidRDefault="00E276C8" w:rsidP="007557E1">
            <w:pPr>
              <w:rPr>
                <w:sz w:val="20"/>
                <w:szCs w:val="20"/>
              </w:rPr>
            </w:pPr>
          </w:p>
        </w:tc>
        <w:tc>
          <w:tcPr>
            <w:tcW w:w="1283" w:type="dxa"/>
            <w:vMerge/>
            <w:tcBorders>
              <w:bottom w:val="single" w:sz="4" w:space="0" w:color="auto"/>
            </w:tcBorders>
            <w:shd w:val="clear" w:color="auto" w:fill="auto"/>
          </w:tcPr>
          <w:p w:rsidR="00E276C8" w:rsidRPr="006C4AE3" w:rsidRDefault="00E276C8" w:rsidP="007557E1">
            <w:pPr>
              <w:rPr>
                <w:sz w:val="20"/>
                <w:szCs w:val="20"/>
              </w:rPr>
            </w:pPr>
          </w:p>
        </w:tc>
        <w:tc>
          <w:tcPr>
            <w:tcW w:w="1836" w:type="dxa"/>
            <w:vMerge/>
            <w:tcBorders>
              <w:bottom w:val="single" w:sz="4" w:space="0" w:color="auto"/>
            </w:tcBorders>
            <w:shd w:val="clear" w:color="auto" w:fill="auto"/>
          </w:tcPr>
          <w:p w:rsidR="00E276C8" w:rsidRPr="006C4AE3" w:rsidRDefault="00E276C8" w:rsidP="007557E1">
            <w:pPr>
              <w:rPr>
                <w:sz w:val="20"/>
                <w:szCs w:val="20"/>
              </w:rPr>
            </w:pPr>
          </w:p>
        </w:tc>
        <w:tc>
          <w:tcPr>
            <w:tcW w:w="1573" w:type="dxa"/>
            <w:vMerge/>
            <w:tcBorders>
              <w:bottom w:val="single" w:sz="4" w:space="0" w:color="auto"/>
            </w:tcBorders>
            <w:shd w:val="clear" w:color="auto" w:fill="auto"/>
          </w:tcPr>
          <w:p w:rsidR="00E276C8" w:rsidRPr="006C4AE3" w:rsidRDefault="00E276C8" w:rsidP="007557E1">
            <w:pPr>
              <w:jc w:val="center"/>
              <w:rPr>
                <w:sz w:val="20"/>
                <w:szCs w:val="20"/>
              </w:rPr>
            </w:pPr>
          </w:p>
        </w:tc>
        <w:tc>
          <w:tcPr>
            <w:tcW w:w="1262" w:type="dxa"/>
            <w:vMerge/>
            <w:tcBorders>
              <w:bottom w:val="single" w:sz="4" w:space="0" w:color="auto"/>
            </w:tcBorders>
            <w:shd w:val="clear" w:color="auto" w:fill="auto"/>
          </w:tcPr>
          <w:p w:rsidR="00E276C8" w:rsidRPr="006C4AE3" w:rsidRDefault="00E276C8" w:rsidP="007557E1">
            <w:pPr>
              <w:jc w:val="center"/>
              <w:rPr>
                <w:sz w:val="20"/>
                <w:szCs w:val="20"/>
              </w:rPr>
            </w:pPr>
          </w:p>
        </w:tc>
        <w:tc>
          <w:tcPr>
            <w:tcW w:w="2126" w:type="dxa"/>
            <w:vMerge/>
            <w:tcBorders>
              <w:top w:val="single" w:sz="4" w:space="0" w:color="auto"/>
              <w:bottom w:val="single" w:sz="4" w:space="0" w:color="auto"/>
              <w:right w:val="single" w:sz="4" w:space="0" w:color="auto"/>
            </w:tcBorders>
            <w:shd w:val="clear" w:color="auto" w:fill="auto"/>
          </w:tcPr>
          <w:p w:rsidR="00E276C8" w:rsidRPr="006C4AE3" w:rsidRDefault="00E276C8" w:rsidP="007557E1">
            <w:pPr>
              <w:jc w:val="center"/>
              <w:rPr>
                <w:sz w:val="20"/>
                <w:szCs w:val="20"/>
              </w:rPr>
            </w:pPr>
          </w:p>
        </w:tc>
        <w:tc>
          <w:tcPr>
            <w:tcW w:w="1559" w:type="dxa"/>
            <w:vMerge w:val="restart"/>
            <w:tcBorders>
              <w:top w:val="single" w:sz="4" w:space="0" w:color="auto"/>
              <w:bottom w:val="single" w:sz="4" w:space="0" w:color="auto"/>
              <w:right w:val="single" w:sz="4" w:space="0" w:color="auto"/>
            </w:tcBorders>
            <w:shd w:val="clear" w:color="auto" w:fill="auto"/>
          </w:tcPr>
          <w:p w:rsidR="00E276C8" w:rsidRPr="006C4AE3" w:rsidRDefault="00E276C8" w:rsidP="007557E1">
            <w:pPr>
              <w:rPr>
                <w:sz w:val="20"/>
                <w:szCs w:val="20"/>
              </w:rPr>
            </w:pPr>
          </w:p>
          <w:p w:rsidR="00E276C8" w:rsidRPr="006C4AE3" w:rsidRDefault="00E276C8" w:rsidP="007557E1">
            <w:pPr>
              <w:rPr>
                <w:sz w:val="20"/>
                <w:szCs w:val="20"/>
              </w:rPr>
            </w:pPr>
            <w:r w:rsidRPr="006C4AE3">
              <w:rPr>
                <w:sz w:val="20"/>
                <w:szCs w:val="20"/>
              </w:rPr>
              <w:t xml:space="preserve">Количество </w:t>
            </w:r>
          </w:p>
          <w:p w:rsidR="00E276C8" w:rsidRPr="006C4AE3" w:rsidRDefault="00E276C8" w:rsidP="0021514B">
            <w:pPr>
              <w:ind w:right="-108"/>
              <w:rPr>
                <w:sz w:val="20"/>
                <w:szCs w:val="20"/>
              </w:rPr>
            </w:pPr>
            <w:r w:rsidRPr="006C4AE3">
              <w:rPr>
                <w:sz w:val="20"/>
                <w:szCs w:val="20"/>
              </w:rPr>
              <w:t>субъектов предпринимательства, воспользовавшихся консультациями бизнес гида</w:t>
            </w:r>
          </w:p>
        </w:tc>
        <w:tc>
          <w:tcPr>
            <w:tcW w:w="993" w:type="dxa"/>
            <w:vMerge w:val="restart"/>
            <w:tcBorders>
              <w:top w:val="single" w:sz="4" w:space="0" w:color="auto"/>
              <w:bottom w:val="single" w:sz="4" w:space="0" w:color="auto"/>
              <w:right w:val="single" w:sz="4" w:space="0" w:color="auto"/>
            </w:tcBorders>
            <w:shd w:val="clear" w:color="auto" w:fill="auto"/>
          </w:tcPr>
          <w:p w:rsidR="00E276C8" w:rsidRPr="006C4AE3" w:rsidRDefault="00E276C8" w:rsidP="007557E1">
            <w:pPr>
              <w:rPr>
                <w:sz w:val="20"/>
                <w:szCs w:val="20"/>
              </w:rPr>
            </w:pPr>
          </w:p>
          <w:p w:rsidR="00E276C8" w:rsidRPr="006C4AE3" w:rsidRDefault="00E276C8" w:rsidP="007557E1">
            <w:pPr>
              <w:jc w:val="center"/>
              <w:rPr>
                <w:sz w:val="20"/>
                <w:szCs w:val="20"/>
              </w:rPr>
            </w:pPr>
            <w:r w:rsidRPr="006C4AE3">
              <w:rPr>
                <w:sz w:val="20"/>
                <w:szCs w:val="20"/>
              </w:rPr>
              <w:t>Ед.</w:t>
            </w:r>
          </w:p>
        </w:tc>
        <w:tc>
          <w:tcPr>
            <w:tcW w:w="708" w:type="dxa"/>
            <w:vMerge w:val="restart"/>
            <w:tcBorders>
              <w:top w:val="single" w:sz="4" w:space="0" w:color="auto"/>
              <w:bottom w:val="single" w:sz="4" w:space="0" w:color="auto"/>
              <w:right w:val="single" w:sz="4" w:space="0" w:color="auto"/>
            </w:tcBorders>
            <w:shd w:val="clear" w:color="auto" w:fill="auto"/>
          </w:tcPr>
          <w:p w:rsidR="00E276C8" w:rsidRPr="006C4AE3" w:rsidRDefault="00E276C8" w:rsidP="007557E1">
            <w:pPr>
              <w:rPr>
                <w:sz w:val="20"/>
                <w:szCs w:val="20"/>
              </w:rPr>
            </w:pPr>
          </w:p>
          <w:p w:rsidR="00E276C8" w:rsidRPr="006C4AE3" w:rsidRDefault="00E276C8" w:rsidP="007557E1">
            <w:pPr>
              <w:jc w:val="center"/>
              <w:rPr>
                <w:sz w:val="20"/>
                <w:szCs w:val="20"/>
              </w:rPr>
            </w:pPr>
            <w:r w:rsidRPr="006C4AE3">
              <w:rPr>
                <w:sz w:val="20"/>
                <w:szCs w:val="20"/>
              </w:rPr>
              <w:t>1147</w:t>
            </w:r>
          </w:p>
        </w:tc>
        <w:tc>
          <w:tcPr>
            <w:tcW w:w="808" w:type="dxa"/>
            <w:vMerge w:val="restart"/>
            <w:tcBorders>
              <w:top w:val="single" w:sz="4" w:space="0" w:color="auto"/>
              <w:bottom w:val="single" w:sz="4" w:space="0" w:color="auto"/>
              <w:right w:val="single" w:sz="4" w:space="0" w:color="auto"/>
            </w:tcBorders>
            <w:shd w:val="clear" w:color="auto" w:fill="auto"/>
          </w:tcPr>
          <w:p w:rsidR="00E276C8" w:rsidRPr="006C4AE3" w:rsidRDefault="00E276C8" w:rsidP="007557E1">
            <w:pPr>
              <w:rPr>
                <w:sz w:val="20"/>
                <w:szCs w:val="20"/>
              </w:rPr>
            </w:pPr>
          </w:p>
          <w:p w:rsidR="00E276C8" w:rsidRPr="006C4AE3" w:rsidRDefault="00E276C8" w:rsidP="007557E1">
            <w:pPr>
              <w:jc w:val="center"/>
              <w:rPr>
                <w:sz w:val="20"/>
                <w:szCs w:val="20"/>
              </w:rPr>
            </w:pPr>
            <w:r w:rsidRPr="006C4AE3">
              <w:rPr>
                <w:sz w:val="20"/>
                <w:szCs w:val="20"/>
              </w:rPr>
              <w:t>469</w:t>
            </w:r>
          </w:p>
        </w:tc>
        <w:tc>
          <w:tcPr>
            <w:tcW w:w="1442" w:type="dxa"/>
            <w:vMerge w:val="restart"/>
            <w:tcBorders>
              <w:top w:val="single" w:sz="4" w:space="0" w:color="auto"/>
              <w:right w:val="single" w:sz="4" w:space="0" w:color="auto"/>
            </w:tcBorders>
            <w:shd w:val="clear" w:color="auto" w:fill="auto"/>
          </w:tcPr>
          <w:p w:rsidR="00E276C8" w:rsidRPr="006C4AE3" w:rsidRDefault="00E276C8" w:rsidP="00B8649C">
            <w:pPr>
              <w:ind w:right="-126"/>
              <w:rPr>
                <w:sz w:val="20"/>
                <w:szCs w:val="20"/>
              </w:rPr>
            </w:pPr>
            <w:r w:rsidRPr="006C4AE3">
              <w:rPr>
                <w:sz w:val="20"/>
                <w:szCs w:val="20"/>
              </w:rPr>
              <w:t xml:space="preserve">Основной поток </w:t>
            </w:r>
            <w:proofErr w:type="gramStart"/>
            <w:r w:rsidRPr="006C4AE3">
              <w:rPr>
                <w:sz w:val="20"/>
                <w:szCs w:val="20"/>
              </w:rPr>
              <w:t>обратившихся</w:t>
            </w:r>
            <w:proofErr w:type="gramEnd"/>
            <w:r w:rsidRPr="006C4AE3">
              <w:rPr>
                <w:sz w:val="20"/>
                <w:szCs w:val="20"/>
              </w:rPr>
              <w:t xml:space="preserve"> за консультацией был направлен в центр «Мой бизнес»</w:t>
            </w:r>
          </w:p>
        </w:tc>
      </w:tr>
      <w:tr w:rsidR="00E276C8" w:rsidRPr="006C4AE3" w:rsidTr="007557E1">
        <w:trPr>
          <w:trHeight w:val="58"/>
          <w:jc w:val="center"/>
        </w:trPr>
        <w:tc>
          <w:tcPr>
            <w:tcW w:w="527" w:type="dxa"/>
            <w:vMerge/>
            <w:shd w:val="clear" w:color="auto" w:fill="auto"/>
          </w:tcPr>
          <w:p w:rsidR="00E276C8" w:rsidRPr="006C4AE3" w:rsidRDefault="00E276C8" w:rsidP="007557E1">
            <w:pPr>
              <w:jc w:val="center"/>
              <w:rPr>
                <w:sz w:val="20"/>
                <w:szCs w:val="20"/>
              </w:rPr>
            </w:pPr>
          </w:p>
        </w:tc>
        <w:tc>
          <w:tcPr>
            <w:tcW w:w="1896" w:type="dxa"/>
            <w:vMerge/>
            <w:shd w:val="clear" w:color="auto" w:fill="auto"/>
          </w:tcPr>
          <w:p w:rsidR="00E276C8" w:rsidRPr="006C4AE3" w:rsidRDefault="00E276C8" w:rsidP="007557E1">
            <w:pPr>
              <w:jc w:val="center"/>
              <w:rPr>
                <w:sz w:val="20"/>
                <w:szCs w:val="20"/>
              </w:rPr>
            </w:pPr>
          </w:p>
        </w:tc>
        <w:tc>
          <w:tcPr>
            <w:tcW w:w="1283" w:type="dxa"/>
            <w:vMerge/>
            <w:shd w:val="clear" w:color="auto" w:fill="auto"/>
          </w:tcPr>
          <w:p w:rsidR="00E276C8" w:rsidRPr="006C4AE3" w:rsidRDefault="00E276C8" w:rsidP="007557E1">
            <w:pPr>
              <w:jc w:val="center"/>
              <w:rPr>
                <w:sz w:val="20"/>
                <w:szCs w:val="20"/>
              </w:rPr>
            </w:pPr>
          </w:p>
        </w:tc>
        <w:tc>
          <w:tcPr>
            <w:tcW w:w="1836" w:type="dxa"/>
            <w:shd w:val="clear" w:color="auto" w:fill="auto"/>
          </w:tcPr>
          <w:p w:rsidR="00E276C8" w:rsidRPr="006C4AE3" w:rsidRDefault="00E276C8"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shd w:val="clear" w:color="auto" w:fill="auto"/>
          </w:tcPr>
          <w:p w:rsidR="00E276C8" w:rsidRPr="006C4AE3" w:rsidRDefault="00E276C8" w:rsidP="007557E1">
            <w:pPr>
              <w:jc w:val="center"/>
              <w:rPr>
                <w:sz w:val="20"/>
                <w:szCs w:val="20"/>
              </w:rPr>
            </w:pPr>
            <w:r w:rsidRPr="006C4AE3">
              <w:rPr>
                <w:sz w:val="20"/>
                <w:szCs w:val="20"/>
              </w:rPr>
              <w:t>0</w:t>
            </w:r>
          </w:p>
          <w:p w:rsidR="00E276C8" w:rsidRPr="006C4AE3" w:rsidRDefault="00E276C8" w:rsidP="007557E1">
            <w:pPr>
              <w:rPr>
                <w:sz w:val="20"/>
                <w:szCs w:val="20"/>
              </w:rPr>
            </w:pPr>
          </w:p>
        </w:tc>
        <w:tc>
          <w:tcPr>
            <w:tcW w:w="1262" w:type="dxa"/>
            <w:shd w:val="clear" w:color="auto" w:fill="auto"/>
          </w:tcPr>
          <w:p w:rsidR="00E276C8" w:rsidRPr="006C4AE3" w:rsidRDefault="00E276C8" w:rsidP="007557E1">
            <w:pPr>
              <w:jc w:val="center"/>
              <w:rPr>
                <w:sz w:val="20"/>
                <w:szCs w:val="20"/>
              </w:rPr>
            </w:pPr>
            <w:r w:rsidRPr="006C4AE3">
              <w:rPr>
                <w:sz w:val="20"/>
                <w:szCs w:val="20"/>
              </w:rPr>
              <w:t>0</w:t>
            </w:r>
          </w:p>
          <w:p w:rsidR="00E276C8" w:rsidRPr="006C4AE3" w:rsidRDefault="00E276C8" w:rsidP="007557E1">
            <w:pPr>
              <w:rPr>
                <w:sz w:val="20"/>
                <w:szCs w:val="20"/>
              </w:rPr>
            </w:pPr>
          </w:p>
        </w:tc>
        <w:tc>
          <w:tcPr>
            <w:tcW w:w="2126" w:type="dxa"/>
            <w:vMerge/>
            <w:tcBorders>
              <w:right w:val="single" w:sz="4" w:space="0" w:color="auto"/>
            </w:tcBorders>
            <w:shd w:val="clear" w:color="auto" w:fill="auto"/>
          </w:tcPr>
          <w:p w:rsidR="00E276C8" w:rsidRPr="006C4AE3" w:rsidRDefault="00E276C8" w:rsidP="007557E1">
            <w:pPr>
              <w:jc w:val="center"/>
              <w:rPr>
                <w:sz w:val="20"/>
                <w:szCs w:val="20"/>
              </w:rPr>
            </w:pPr>
          </w:p>
        </w:tc>
        <w:tc>
          <w:tcPr>
            <w:tcW w:w="1559" w:type="dxa"/>
            <w:vMerge/>
            <w:tcBorders>
              <w:right w:val="single" w:sz="4" w:space="0" w:color="auto"/>
            </w:tcBorders>
            <w:shd w:val="clear" w:color="auto" w:fill="auto"/>
          </w:tcPr>
          <w:p w:rsidR="00E276C8" w:rsidRPr="006C4AE3" w:rsidRDefault="00E276C8" w:rsidP="007557E1">
            <w:pPr>
              <w:jc w:val="center"/>
              <w:rPr>
                <w:sz w:val="20"/>
                <w:szCs w:val="20"/>
              </w:rPr>
            </w:pPr>
          </w:p>
        </w:tc>
        <w:tc>
          <w:tcPr>
            <w:tcW w:w="993" w:type="dxa"/>
            <w:vMerge/>
            <w:tcBorders>
              <w:right w:val="single" w:sz="4" w:space="0" w:color="auto"/>
            </w:tcBorders>
            <w:shd w:val="clear" w:color="auto" w:fill="auto"/>
          </w:tcPr>
          <w:p w:rsidR="00E276C8" w:rsidRPr="006C4AE3" w:rsidRDefault="00E276C8" w:rsidP="007557E1">
            <w:pPr>
              <w:jc w:val="center"/>
              <w:rPr>
                <w:sz w:val="20"/>
                <w:szCs w:val="20"/>
              </w:rPr>
            </w:pPr>
          </w:p>
        </w:tc>
        <w:tc>
          <w:tcPr>
            <w:tcW w:w="708" w:type="dxa"/>
            <w:vMerge/>
            <w:tcBorders>
              <w:right w:val="single" w:sz="4" w:space="0" w:color="auto"/>
            </w:tcBorders>
            <w:shd w:val="clear" w:color="auto" w:fill="auto"/>
          </w:tcPr>
          <w:p w:rsidR="00E276C8" w:rsidRPr="006C4AE3" w:rsidRDefault="00E276C8" w:rsidP="007557E1">
            <w:pPr>
              <w:jc w:val="center"/>
              <w:rPr>
                <w:sz w:val="20"/>
                <w:szCs w:val="20"/>
              </w:rPr>
            </w:pPr>
          </w:p>
        </w:tc>
        <w:tc>
          <w:tcPr>
            <w:tcW w:w="808" w:type="dxa"/>
            <w:vMerge/>
            <w:tcBorders>
              <w:right w:val="single" w:sz="4" w:space="0" w:color="auto"/>
            </w:tcBorders>
            <w:shd w:val="clear" w:color="auto" w:fill="auto"/>
          </w:tcPr>
          <w:p w:rsidR="00E276C8" w:rsidRPr="006C4AE3" w:rsidRDefault="00E276C8" w:rsidP="007557E1">
            <w:pPr>
              <w:jc w:val="center"/>
              <w:rPr>
                <w:sz w:val="20"/>
                <w:szCs w:val="20"/>
              </w:rPr>
            </w:pPr>
          </w:p>
        </w:tc>
        <w:tc>
          <w:tcPr>
            <w:tcW w:w="1442" w:type="dxa"/>
            <w:vMerge/>
            <w:tcBorders>
              <w:right w:val="single" w:sz="4" w:space="0" w:color="auto"/>
            </w:tcBorders>
            <w:shd w:val="clear" w:color="auto" w:fill="auto"/>
          </w:tcPr>
          <w:p w:rsidR="00E276C8" w:rsidRPr="006C4AE3" w:rsidRDefault="00E276C8" w:rsidP="007557E1">
            <w:pPr>
              <w:jc w:val="center"/>
              <w:rPr>
                <w:sz w:val="20"/>
                <w:szCs w:val="20"/>
              </w:rPr>
            </w:pPr>
          </w:p>
        </w:tc>
      </w:tr>
      <w:tr w:rsidR="00E276C8" w:rsidRPr="006C4AE3" w:rsidTr="007557E1">
        <w:trPr>
          <w:trHeight w:val="842"/>
          <w:jc w:val="center"/>
        </w:trPr>
        <w:tc>
          <w:tcPr>
            <w:tcW w:w="527" w:type="dxa"/>
            <w:vMerge/>
            <w:shd w:val="clear" w:color="auto" w:fill="auto"/>
          </w:tcPr>
          <w:p w:rsidR="00E276C8" w:rsidRPr="006C4AE3" w:rsidRDefault="00E276C8" w:rsidP="007557E1">
            <w:pPr>
              <w:jc w:val="center"/>
              <w:rPr>
                <w:sz w:val="20"/>
                <w:szCs w:val="20"/>
              </w:rPr>
            </w:pPr>
          </w:p>
        </w:tc>
        <w:tc>
          <w:tcPr>
            <w:tcW w:w="1896" w:type="dxa"/>
            <w:vMerge/>
            <w:shd w:val="clear" w:color="auto" w:fill="auto"/>
          </w:tcPr>
          <w:p w:rsidR="00E276C8" w:rsidRPr="006C4AE3" w:rsidRDefault="00E276C8" w:rsidP="007557E1">
            <w:pPr>
              <w:rPr>
                <w:sz w:val="20"/>
                <w:szCs w:val="20"/>
              </w:rPr>
            </w:pPr>
          </w:p>
        </w:tc>
        <w:tc>
          <w:tcPr>
            <w:tcW w:w="1283" w:type="dxa"/>
            <w:vMerge/>
            <w:shd w:val="clear" w:color="auto" w:fill="auto"/>
          </w:tcPr>
          <w:p w:rsidR="00E276C8" w:rsidRPr="006C4AE3" w:rsidRDefault="00E276C8" w:rsidP="007557E1">
            <w:pPr>
              <w:rPr>
                <w:sz w:val="20"/>
                <w:szCs w:val="20"/>
              </w:rPr>
            </w:pPr>
          </w:p>
        </w:tc>
        <w:tc>
          <w:tcPr>
            <w:tcW w:w="1836" w:type="dxa"/>
            <w:shd w:val="clear" w:color="auto" w:fill="auto"/>
          </w:tcPr>
          <w:p w:rsidR="00E276C8" w:rsidRPr="006C4AE3" w:rsidRDefault="00E276C8" w:rsidP="007557E1">
            <w:pPr>
              <w:rPr>
                <w:sz w:val="20"/>
                <w:szCs w:val="20"/>
              </w:rPr>
            </w:pPr>
            <w:r w:rsidRPr="006C4AE3">
              <w:rPr>
                <w:sz w:val="20"/>
                <w:szCs w:val="20"/>
              </w:rPr>
              <w:t>- бюджет городского округа Кинешма</w:t>
            </w:r>
          </w:p>
        </w:tc>
        <w:tc>
          <w:tcPr>
            <w:tcW w:w="1573" w:type="dxa"/>
            <w:shd w:val="clear" w:color="auto" w:fill="auto"/>
          </w:tcPr>
          <w:p w:rsidR="00E276C8" w:rsidRPr="006C4AE3" w:rsidRDefault="00E276C8" w:rsidP="007557E1">
            <w:pPr>
              <w:jc w:val="center"/>
              <w:rPr>
                <w:sz w:val="20"/>
                <w:szCs w:val="20"/>
              </w:rPr>
            </w:pPr>
            <w:r w:rsidRPr="006C4AE3">
              <w:rPr>
                <w:sz w:val="20"/>
                <w:szCs w:val="20"/>
              </w:rPr>
              <w:t>0</w:t>
            </w:r>
          </w:p>
          <w:p w:rsidR="00E276C8" w:rsidRPr="006C4AE3" w:rsidRDefault="00E276C8" w:rsidP="007557E1">
            <w:pPr>
              <w:rPr>
                <w:sz w:val="20"/>
                <w:szCs w:val="20"/>
              </w:rPr>
            </w:pPr>
          </w:p>
        </w:tc>
        <w:tc>
          <w:tcPr>
            <w:tcW w:w="1262" w:type="dxa"/>
            <w:shd w:val="clear" w:color="auto" w:fill="auto"/>
          </w:tcPr>
          <w:p w:rsidR="00E276C8" w:rsidRPr="006C4AE3" w:rsidRDefault="00E276C8" w:rsidP="007557E1">
            <w:pPr>
              <w:jc w:val="center"/>
              <w:rPr>
                <w:sz w:val="20"/>
                <w:szCs w:val="20"/>
              </w:rPr>
            </w:pPr>
            <w:r w:rsidRPr="006C4AE3">
              <w:rPr>
                <w:sz w:val="20"/>
                <w:szCs w:val="20"/>
              </w:rPr>
              <w:t>0</w:t>
            </w:r>
          </w:p>
          <w:p w:rsidR="00E276C8" w:rsidRPr="006C4AE3" w:rsidRDefault="00E276C8" w:rsidP="007557E1">
            <w:pPr>
              <w:rPr>
                <w:sz w:val="20"/>
                <w:szCs w:val="20"/>
              </w:rPr>
            </w:pPr>
          </w:p>
        </w:tc>
        <w:tc>
          <w:tcPr>
            <w:tcW w:w="2126" w:type="dxa"/>
            <w:vMerge/>
            <w:tcBorders>
              <w:right w:val="single" w:sz="4" w:space="0" w:color="auto"/>
            </w:tcBorders>
            <w:shd w:val="clear" w:color="auto" w:fill="auto"/>
          </w:tcPr>
          <w:p w:rsidR="00E276C8" w:rsidRPr="006C4AE3" w:rsidRDefault="00E276C8" w:rsidP="007557E1">
            <w:pPr>
              <w:jc w:val="center"/>
              <w:rPr>
                <w:b/>
                <w:sz w:val="20"/>
                <w:szCs w:val="20"/>
              </w:rPr>
            </w:pPr>
          </w:p>
        </w:tc>
        <w:tc>
          <w:tcPr>
            <w:tcW w:w="1559" w:type="dxa"/>
            <w:vMerge/>
            <w:tcBorders>
              <w:right w:val="single" w:sz="4" w:space="0" w:color="auto"/>
            </w:tcBorders>
            <w:shd w:val="clear" w:color="auto" w:fill="auto"/>
          </w:tcPr>
          <w:p w:rsidR="00E276C8" w:rsidRPr="006C4AE3" w:rsidRDefault="00E276C8" w:rsidP="007557E1">
            <w:pPr>
              <w:jc w:val="center"/>
              <w:rPr>
                <w:sz w:val="20"/>
                <w:szCs w:val="20"/>
              </w:rPr>
            </w:pPr>
          </w:p>
        </w:tc>
        <w:tc>
          <w:tcPr>
            <w:tcW w:w="993" w:type="dxa"/>
            <w:vMerge/>
            <w:tcBorders>
              <w:right w:val="single" w:sz="4" w:space="0" w:color="auto"/>
            </w:tcBorders>
            <w:shd w:val="clear" w:color="auto" w:fill="auto"/>
          </w:tcPr>
          <w:p w:rsidR="00E276C8" w:rsidRPr="006C4AE3" w:rsidRDefault="00E276C8" w:rsidP="007557E1">
            <w:pPr>
              <w:jc w:val="center"/>
              <w:rPr>
                <w:sz w:val="20"/>
                <w:szCs w:val="20"/>
              </w:rPr>
            </w:pPr>
          </w:p>
        </w:tc>
        <w:tc>
          <w:tcPr>
            <w:tcW w:w="708" w:type="dxa"/>
            <w:vMerge/>
            <w:tcBorders>
              <w:right w:val="single" w:sz="4" w:space="0" w:color="auto"/>
            </w:tcBorders>
            <w:shd w:val="clear" w:color="auto" w:fill="auto"/>
          </w:tcPr>
          <w:p w:rsidR="00E276C8" w:rsidRPr="006C4AE3" w:rsidRDefault="00E276C8" w:rsidP="007557E1">
            <w:pPr>
              <w:jc w:val="center"/>
              <w:rPr>
                <w:sz w:val="20"/>
                <w:szCs w:val="20"/>
              </w:rPr>
            </w:pPr>
          </w:p>
        </w:tc>
        <w:tc>
          <w:tcPr>
            <w:tcW w:w="808" w:type="dxa"/>
            <w:vMerge/>
            <w:tcBorders>
              <w:right w:val="single" w:sz="4" w:space="0" w:color="auto"/>
            </w:tcBorders>
            <w:shd w:val="clear" w:color="auto" w:fill="auto"/>
          </w:tcPr>
          <w:p w:rsidR="00E276C8" w:rsidRPr="006C4AE3" w:rsidRDefault="00E276C8" w:rsidP="007557E1">
            <w:pPr>
              <w:jc w:val="center"/>
              <w:rPr>
                <w:sz w:val="20"/>
                <w:szCs w:val="20"/>
              </w:rPr>
            </w:pPr>
          </w:p>
        </w:tc>
        <w:tc>
          <w:tcPr>
            <w:tcW w:w="1442" w:type="dxa"/>
            <w:vMerge/>
            <w:tcBorders>
              <w:right w:val="single" w:sz="4" w:space="0" w:color="auto"/>
            </w:tcBorders>
            <w:shd w:val="clear" w:color="auto" w:fill="auto"/>
          </w:tcPr>
          <w:p w:rsidR="00E276C8" w:rsidRPr="006C4AE3" w:rsidRDefault="00E276C8" w:rsidP="007557E1">
            <w:pPr>
              <w:jc w:val="center"/>
              <w:rPr>
                <w:sz w:val="20"/>
                <w:szCs w:val="20"/>
              </w:rPr>
            </w:pPr>
          </w:p>
        </w:tc>
      </w:tr>
      <w:tr w:rsidR="006C4AE3" w:rsidRPr="006C4AE3" w:rsidTr="004442C4">
        <w:trPr>
          <w:trHeight w:val="360"/>
          <w:jc w:val="center"/>
        </w:trPr>
        <w:tc>
          <w:tcPr>
            <w:tcW w:w="527" w:type="dxa"/>
            <w:vMerge w:val="restart"/>
            <w:shd w:val="clear" w:color="auto" w:fill="auto"/>
          </w:tcPr>
          <w:p w:rsidR="006C4AE3" w:rsidRPr="006C4AE3" w:rsidRDefault="006C4AE3" w:rsidP="007557E1">
            <w:pPr>
              <w:rPr>
                <w:sz w:val="20"/>
                <w:szCs w:val="20"/>
              </w:rPr>
            </w:pPr>
            <w:r w:rsidRPr="006C4AE3">
              <w:rPr>
                <w:sz w:val="20"/>
                <w:szCs w:val="20"/>
              </w:rPr>
              <w:t>2</w:t>
            </w:r>
            <w:r w:rsidRPr="006C4AE3">
              <w:rPr>
                <w:sz w:val="20"/>
                <w:szCs w:val="20"/>
                <w:lang w:val="en-US"/>
              </w:rPr>
              <w:t>.</w:t>
            </w:r>
          </w:p>
        </w:tc>
        <w:tc>
          <w:tcPr>
            <w:tcW w:w="1896" w:type="dxa"/>
            <w:vMerge w:val="restart"/>
            <w:shd w:val="clear" w:color="auto" w:fill="auto"/>
          </w:tcPr>
          <w:p w:rsidR="006C4AE3" w:rsidRPr="006C4AE3" w:rsidRDefault="006C4AE3" w:rsidP="007557E1">
            <w:pPr>
              <w:rPr>
                <w:sz w:val="20"/>
                <w:szCs w:val="20"/>
              </w:rPr>
            </w:pPr>
            <w:r w:rsidRPr="006C4AE3">
              <w:rPr>
                <w:sz w:val="20"/>
                <w:szCs w:val="20"/>
              </w:rPr>
              <w:t>Основное мероприятие 2: «Создание благоприятного инвестиционного климата»</w:t>
            </w:r>
          </w:p>
          <w:p w:rsidR="006C4AE3" w:rsidRPr="006C4AE3" w:rsidRDefault="006C4AE3" w:rsidP="007557E1">
            <w:pPr>
              <w:rPr>
                <w:sz w:val="20"/>
                <w:szCs w:val="20"/>
              </w:rPr>
            </w:pPr>
          </w:p>
          <w:p w:rsidR="006C4AE3" w:rsidRPr="006C4AE3" w:rsidRDefault="006C4AE3" w:rsidP="007557E1">
            <w:pPr>
              <w:rPr>
                <w:sz w:val="20"/>
                <w:szCs w:val="20"/>
              </w:rPr>
            </w:pPr>
          </w:p>
        </w:tc>
        <w:tc>
          <w:tcPr>
            <w:tcW w:w="1283" w:type="dxa"/>
            <w:vMerge w:val="restart"/>
            <w:shd w:val="clear" w:color="auto" w:fill="auto"/>
          </w:tcPr>
          <w:p w:rsidR="006C4AE3" w:rsidRPr="006C4AE3" w:rsidRDefault="006C4AE3" w:rsidP="007557E1">
            <w:pPr>
              <w:rPr>
                <w:sz w:val="20"/>
                <w:szCs w:val="20"/>
              </w:rPr>
            </w:pPr>
            <w:r w:rsidRPr="006C4AE3">
              <w:rPr>
                <w:sz w:val="20"/>
                <w:szCs w:val="20"/>
              </w:rPr>
              <w:t xml:space="preserve">Управление экономического развития, торговли и транспорта администрации городского округа Кинешма </w:t>
            </w:r>
          </w:p>
        </w:tc>
        <w:tc>
          <w:tcPr>
            <w:tcW w:w="1836" w:type="dxa"/>
            <w:shd w:val="clear" w:color="auto" w:fill="auto"/>
          </w:tcPr>
          <w:p w:rsidR="006C4AE3" w:rsidRPr="006C4AE3" w:rsidRDefault="006C4AE3" w:rsidP="007557E1">
            <w:pPr>
              <w:rPr>
                <w:sz w:val="20"/>
                <w:szCs w:val="20"/>
              </w:rPr>
            </w:pPr>
            <w:r w:rsidRPr="006C4AE3">
              <w:rPr>
                <w:sz w:val="20"/>
                <w:szCs w:val="20"/>
              </w:rPr>
              <w:t>Всего</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val="restart"/>
            <w:tcBorders>
              <w:right w:val="single" w:sz="4" w:space="0" w:color="auto"/>
            </w:tcBorders>
            <w:shd w:val="clear" w:color="auto" w:fill="auto"/>
          </w:tcPr>
          <w:p w:rsidR="006C4AE3" w:rsidRPr="006C4AE3" w:rsidRDefault="006C4AE3" w:rsidP="007557E1">
            <w:pPr>
              <w:jc w:val="center"/>
              <w:rPr>
                <w:sz w:val="20"/>
                <w:szCs w:val="20"/>
              </w:rPr>
            </w:pPr>
          </w:p>
        </w:tc>
        <w:tc>
          <w:tcPr>
            <w:tcW w:w="1559" w:type="dxa"/>
            <w:vMerge w:val="restart"/>
            <w:tcBorders>
              <w:top w:val="single" w:sz="4" w:space="0" w:color="auto"/>
              <w:right w:val="single" w:sz="4" w:space="0" w:color="auto"/>
            </w:tcBorders>
            <w:shd w:val="clear" w:color="auto" w:fill="auto"/>
          </w:tcPr>
          <w:p w:rsidR="006C4AE3" w:rsidRPr="006C4AE3" w:rsidRDefault="006C4AE3" w:rsidP="007557E1">
            <w:pPr>
              <w:rPr>
                <w:sz w:val="20"/>
                <w:szCs w:val="20"/>
              </w:rPr>
            </w:pPr>
            <w:r w:rsidRPr="006C4AE3">
              <w:rPr>
                <w:sz w:val="20"/>
                <w:szCs w:val="20"/>
              </w:rPr>
              <w:t>Численность ИП и малых предприятий</w:t>
            </w:r>
          </w:p>
        </w:tc>
        <w:tc>
          <w:tcPr>
            <w:tcW w:w="993"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Ед.</w:t>
            </w:r>
          </w:p>
        </w:tc>
        <w:tc>
          <w:tcPr>
            <w:tcW w:w="708"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2150</w:t>
            </w:r>
          </w:p>
        </w:tc>
        <w:tc>
          <w:tcPr>
            <w:tcW w:w="808"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highlight w:val="yellow"/>
              </w:rPr>
            </w:pPr>
            <w:r w:rsidRPr="006C4AE3">
              <w:rPr>
                <w:sz w:val="20"/>
                <w:szCs w:val="20"/>
              </w:rPr>
              <w:t>2162</w:t>
            </w:r>
          </w:p>
        </w:tc>
        <w:tc>
          <w:tcPr>
            <w:tcW w:w="1442"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По данным реестра ФНС</w:t>
            </w:r>
          </w:p>
        </w:tc>
      </w:tr>
      <w:tr w:rsidR="006C4AE3" w:rsidRPr="006C4AE3" w:rsidTr="006C4AE3">
        <w:trPr>
          <w:trHeight w:val="262"/>
          <w:jc w:val="center"/>
        </w:trPr>
        <w:tc>
          <w:tcPr>
            <w:tcW w:w="527" w:type="dxa"/>
            <w:vMerge/>
            <w:shd w:val="clear" w:color="auto" w:fill="auto"/>
          </w:tcPr>
          <w:p w:rsidR="006C4AE3" w:rsidRPr="006C4AE3" w:rsidRDefault="006C4AE3" w:rsidP="007557E1">
            <w:pP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shd w:val="clear" w:color="auto" w:fill="auto"/>
          </w:tcPr>
          <w:p w:rsidR="006C4AE3" w:rsidRPr="006C4AE3" w:rsidRDefault="006C4AE3"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559" w:type="dxa"/>
            <w:vMerge/>
            <w:tcBorders>
              <w:right w:val="single" w:sz="4" w:space="0" w:color="auto"/>
            </w:tcBorders>
            <w:shd w:val="clear" w:color="auto" w:fill="auto"/>
          </w:tcPr>
          <w:p w:rsidR="006C4AE3" w:rsidRPr="006C4AE3" w:rsidRDefault="006C4AE3" w:rsidP="007557E1">
            <w:pPr>
              <w:rPr>
                <w:sz w:val="20"/>
                <w:szCs w:val="20"/>
              </w:rPr>
            </w:pPr>
          </w:p>
        </w:tc>
        <w:tc>
          <w:tcPr>
            <w:tcW w:w="993" w:type="dxa"/>
            <w:vMerge/>
            <w:tcBorders>
              <w:right w:val="single" w:sz="4" w:space="0" w:color="auto"/>
            </w:tcBorders>
            <w:shd w:val="clear" w:color="auto" w:fill="auto"/>
          </w:tcPr>
          <w:p w:rsidR="006C4AE3" w:rsidRPr="006C4AE3" w:rsidRDefault="006C4AE3" w:rsidP="007557E1">
            <w:pPr>
              <w:jc w:val="center"/>
              <w:rPr>
                <w:sz w:val="20"/>
                <w:szCs w:val="20"/>
              </w:rPr>
            </w:pPr>
          </w:p>
        </w:tc>
        <w:tc>
          <w:tcPr>
            <w:tcW w:w="708" w:type="dxa"/>
            <w:vMerge/>
            <w:tcBorders>
              <w:right w:val="single" w:sz="4" w:space="0" w:color="auto"/>
            </w:tcBorders>
            <w:shd w:val="clear" w:color="auto" w:fill="auto"/>
          </w:tcPr>
          <w:p w:rsidR="006C4AE3" w:rsidRPr="006C4AE3" w:rsidRDefault="006C4AE3" w:rsidP="007557E1">
            <w:pPr>
              <w:jc w:val="center"/>
              <w:rPr>
                <w:sz w:val="20"/>
                <w:szCs w:val="20"/>
              </w:rPr>
            </w:pPr>
          </w:p>
        </w:tc>
        <w:tc>
          <w:tcPr>
            <w:tcW w:w="808"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442" w:type="dxa"/>
            <w:vMerge/>
            <w:tcBorders>
              <w:right w:val="single" w:sz="4" w:space="0" w:color="auto"/>
            </w:tcBorders>
            <w:shd w:val="clear" w:color="auto" w:fill="auto"/>
          </w:tcPr>
          <w:p w:rsidR="006C4AE3" w:rsidRPr="006C4AE3" w:rsidRDefault="006C4AE3" w:rsidP="007557E1">
            <w:pPr>
              <w:jc w:val="center"/>
              <w:rPr>
                <w:sz w:val="20"/>
                <w:szCs w:val="20"/>
              </w:rPr>
            </w:pPr>
          </w:p>
        </w:tc>
      </w:tr>
      <w:tr w:rsidR="006C4AE3" w:rsidRPr="006C4AE3" w:rsidTr="006C4AE3">
        <w:trPr>
          <w:trHeight w:val="617"/>
          <w:jc w:val="center"/>
        </w:trPr>
        <w:tc>
          <w:tcPr>
            <w:tcW w:w="527" w:type="dxa"/>
            <w:vMerge/>
            <w:shd w:val="clear" w:color="auto" w:fill="auto"/>
          </w:tcPr>
          <w:p w:rsidR="006C4AE3" w:rsidRPr="006C4AE3" w:rsidRDefault="006C4AE3" w:rsidP="007557E1">
            <w:pP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shd w:val="clear" w:color="auto" w:fill="auto"/>
          </w:tcPr>
          <w:p w:rsidR="006C4AE3" w:rsidRPr="006C4AE3" w:rsidRDefault="006C4AE3" w:rsidP="007557E1">
            <w:pPr>
              <w:rPr>
                <w:sz w:val="20"/>
                <w:szCs w:val="20"/>
              </w:rPr>
            </w:pPr>
            <w:r w:rsidRPr="006C4AE3">
              <w:rPr>
                <w:sz w:val="20"/>
                <w:szCs w:val="20"/>
              </w:rPr>
              <w:t>- бюджет городского округа Кинешма</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559" w:type="dxa"/>
            <w:vMerge/>
            <w:tcBorders>
              <w:right w:val="single" w:sz="4" w:space="0" w:color="auto"/>
            </w:tcBorders>
            <w:shd w:val="clear" w:color="auto" w:fill="auto"/>
          </w:tcPr>
          <w:p w:rsidR="006C4AE3" w:rsidRPr="006C4AE3" w:rsidRDefault="006C4AE3" w:rsidP="007557E1">
            <w:pPr>
              <w:rPr>
                <w:sz w:val="20"/>
                <w:szCs w:val="20"/>
              </w:rPr>
            </w:pPr>
          </w:p>
        </w:tc>
        <w:tc>
          <w:tcPr>
            <w:tcW w:w="993" w:type="dxa"/>
            <w:vMerge/>
            <w:tcBorders>
              <w:right w:val="single" w:sz="4" w:space="0" w:color="auto"/>
            </w:tcBorders>
            <w:shd w:val="clear" w:color="auto" w:fill="auto"/>
          </w:tcPr>
          <w:p w:rsidR="006C4AE3" w:rsidRPr="006C4AE3" w:rsidRDefault="006C4AE3" w:rsidP="007557E1">
            <w:pPr>
              <w:jc w:val="center"/>
              <w:rPr>
                <w:sz w:val="20"/>
                <w:szCs w:val="20"/>
              </w:rPr>
            </w:pPr>
          </w:p>
        </w:tc>
        <w:tc>
          <w:tcPr>
            <w:tcW w:w="708" w:type="dxa"/>
            <w:vMerge/>
            <w:tcBorders>
              <w:right w:val="single" w:sz="4" w:space="0" w:color="auto"/>
            </w:tcBorders>
            <w:shd w:val="clear" w:color="auto" w:fill="auto"/>
          </w:tcPr>
          <w:p w:rsidR="006C4AE3" w:rsidRPr="006C4AE3" w:rsidRDefault="006C4AE3" w:rsidP="007557E1">
            <w:pPr>
              <w:jc w:val="center"/>
              <w:rPr>
                <w:sz w:val="20"/>
                <w:szCs w:val="20"/>
              </w:rPr>
            </w:pPr>
          </w:p>
        </w:tc>
        <w:tc>
          <w:tcPr>
            <w:tcW w:w="808"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442" w:type="dxa"/>
            <w:vMerge/>
            <w:tcBorders>
              <w:right w:val="single" w:sz="4" w:space="0" w:color="auto"/>
            </w:tcBorders>
            <w:shd w:val="clear" w:color="auto" w:fill="auto"/>
          </w:tcPr>
          <w:p w:rsidR="006C4AE3" w:rsidRPr="006C4AE3" w:rsidRDefault="006C4AE3" w:rsidP="007557E1">
            <w:pPr>
              <w:jc w:val="center"/>
              <w:rPr>
                <w:sz w:val="20"/>
                <w:szCs w:val="20"/>
              </w:rPr>
            </w:pPr>
          </w:p>
        </w:tc>
      </w:tr>
      <w:tr w:rsidR="006C4AE3" w:rsidRPr="006C4AE3" w:rsidTr="004442C4">
        <w:trPr>
          <w:trHeight w:val="225"/>
          <w:jc w:val="center"/>
        </w:trPr>
        <w:tc>
          <w:tcPr>
            <w:tcW w:w="527" w:type="dxa"/>
            <w:vMerge w:val="restart"/>
            <w:shd w:val="clear" w:color="auto" w:fill="auto"/>
          </w:tcPr>
          <w:p w:rsidR="006C4AE3" w:rsidRPr="006C4AE3" w:rsidRDefault="006C4AE3" w:rsidP="007557E1">
            <w:pPr>
              <w:rPr>
                <w:sz w:val="20"/>
                <w:szCs w:val="20"/>
              </w:rPr>
            </w:pPr>
            <w:r w:rsidRPr="006C4AE3">
              <w:rPr>
                <w:sz w:val="20"/>
                <w:szCs w:val="20"/>
              </w:rPr>
              <w:t>2.1.</w:t>
            </w:r>
          </w:p>
        </w:tc>
        <w:tc>
          <w:tcPr>
            <w:tcW w:w="1896" w:type="dxa"/>
            <w:vMerge w:val="restart"/>
            <w:shd w:val="clear" w:color="auto" w:fill="auto"/>
          </w:tcPr>
          <w:p w:rsidR="006C4AE3" w:rsidRPr="006C4AE3" w:rsidRDefault="004442C4" w:rsidP="007557E1">
            <w:pPr>
              <w:rPr>
                <w:sz w:val="20"/>
                <w:szCs w:val="20"/>
              </w:rPr>
            </w:pPr>
            <w:r>
              <w:rPr>
                <w:sz w:val="20"/>
                <w:szCs w:val="20"/>
              </w:rPr>
              <w:t xml:space="preserve">Мероприятие </w:t>
            </w:r>
            <w:r w:rsidR="006C4AE3" w:rsidRPr="006C4AE3">
              <w:rPr>
                <w:sz w:val="20"/>
                <w:szCs w:val="20"/>
              </w:rPr>
              <w:t xml:space="preserve"> «Актуализация инвестиционного паспорта городского округа Кинешма»</w:t>
            </w:r>
          </w:p>
          <w:p w:rsidR="006C4AE3" w:rsidRPr="006C4AE3" w:rsidRDefault="006C4AE3" w:rsidP="007557E1">
            <w:pPr>
              <w:rPr>
                <w:sz w:val="20"/>
                <w:szCs w:val="20"/>
              </w:rPr>
            </w:pPr>
          </w:p>
        </w:tc>
        <w:tc>
          <w:tcPr>
            <w:tcW w:w="1283" w:type="dxa"/>
            <w:vMerge w:val="restart"/>
            <w:shd w:val="clear" w:color="auto" w:fill="auto"/>
          </w:tcPr>
          <w:p w:rsidR="006C4AE3" w:rsidRPr="006C4AE3" w:rsidRDefault="006C4AE3" w:rsidP="007557E1">
            <w:pPr>
              <w:rPr>
                <w:sz w:val="20"/>
                <w:szCs w:val="20"/>
              </w:rPr>
            </w:pPr>
            <w:r w:rsidRPr="006C4AE3">
              <w:rPr>
                <w:sz w:val="20"/>
                <w:szCs w:val="20"/>
              </w:rPr>
              <w:t xml:space="preserve">Управление экономического развития, торговли и транспорта администрации городского </w:t>
            </w:r>
            <w:r w:rsidRPr="006C4AE3">
              <w:rPr>
                <w:sz w:val="20"/>
                <w:szCs w:val="20"/>
              </w:rPr>
              <w:lastRenderedPageBreak/>
              <w:t>округа Кинешма</w:t>
            </w:r>
          </w:p>
        </w:tc>
        <w:tc>
          <w:tcPr>
            <w:tcW w:w="1836" w:type="dxa"/>
            <w:shd w:val="clear" w:color="auto" w:fill="auto"/>
          </w:tcPr>
          <w:p w:rsidR="006C4AE3" w:rsidRPr="006C4AE3" w:rsidRDefault="006C4AE3" w:rsidP="007557E1">
            <w:pPr>
              <w:rPr>
                <w:sz w:val="20"/>
                <w:szCs w:val="20"/>
              </w:rPr>
            </w:pPr>
            <w:r w:rsidRPr="006C4AE3">
              <w:rPr>
                <w:sz w:val="20"/>
                <w:szCs w:val="20"/>
              </w:rPr>
              <w:lastRenderedPageBreak/>
              <w:t>Всего</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val="restart"/>
            <w:tcBorders>
              <w:right w:val="single" w:sz="4" w:space="0" w:color="auto"/>
            </w:tcBorders>
            <w:shd w:val="clear" w:color="auto" w:fill="auto"/>
          </w:tcPr>
          <w:p w:rsidR="006C4AE3" w:rsidRPr="006C4AE3" w:rsidRDefault="006C4AE3" w:rsidP="007557E1">
            <w:pPr>
              <w:jc w:val="center"/>
              <w:rPr>
                <w:sz w:val="20"/>
                <w:szCs w:val="20"/>
              </w:rPr>
            </w:pPr>
          </w:p>
        </w:tc>
        <w:tc>
          <w:tcPr>
            <w:tcW w:w="1559" w:type="dxa"/>
            <w:vMerge w:val="restart"/>
            <w:tcBorders>
              <w:top w:val="single" w:sz="4" w:space="0" w:color="auto"/>
              <w:right w:val="single" w:sz="4" w:space="0" w:color="auto"/>
            </w:tcBorders>
            <w:shd w:val="clear" w:color="auto" w:fill="auto"/>
          </w:tcPr>
          <w:p w:rsidR="006C4AE3" w:rsidRPr="006C4AE3" w:rsidRDefault="006C4AE3" w:rsidP="007557E1">
            <w:pPr>
              <w:rPr>
                <w:sz w:val="20"/>
                <w:szCs w:val="20"/>
              </w:rPr>
            </w:pPr>
            <w:r w:rsidRPr="006C4AE3">
              <w:rPr>
                <w:sz w:val="20"/>
                <w:szCs w:val="20"/>
              </w:rPr>
              <w:t xml:space="preserve">Количество актуализаций паспорта в течение года </w:t>
            </w:r>
          </w:p>
        </w:tc>
        <w:tc>
          <w:tcPr>
            <w:tcW w:w="993"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Ед.</w:t>
            </w:r>
          </w:p>
        </w:tc>
        <w:tc>
          <w:tcPr>
            <w:tcW w:w="708"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2</w:t>
            </w:r>
          </w:p>
        </w:tc>
        <w:tc>
          <w:tcPr>
            <w:tcW w:w="808"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2</w:t>
            </w:r>
          </w:p>
        </w:tc>
        <w:tc>
          <w:tcPr>
            <w:tcW w:w="1442"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p>
        </w:tc>
      </w:tr>
      <w:tr w:rsidR="006C4AE3" w:rsidRPr="006C4AE3" w:rsidTr="006C4AE3">
        <w:trPr>
          <w:trHeight w:val="262"/>
          <w:jc w:val="center"/>
        </w:trPr>
        <w:tc>
          <w:tcPr>
            <w:tcW w:w="527" w:type="dxa"/>
            <w:vMerge/>
            <w:shd w:val="clear" w:color="auto" w:fill="auto"/>
          </w:tcPr>
          <w:p w:rsidR="006C4AE3" w:rsidRPr="006C4AE3" w:rsidRDefault="006C4AE3" w:rsidP="007557E1">
            <w:pP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shd w:val="clear" w:color="auto" w:fill="auto"/>
          </w:tcPr>
          <w:p w:rsidR="006C4AE3" w:rsidRPr="006C4AE3" w:rsidRDefault="006C4AE3"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559" w:type="dxa"/>
            <w:vMerge/>
            <w:tcBorders>
              <w:right w:val="single" w:sz="4" w:space="0" w:color="auto"/>
            </w:tcBorders>
            <w:shd w:val="clear" w:color="auto" w:fill="auto"/>
          </w:tcPr>
          <w:p w:rsidR="006C4AE3" w:rsidRPr="006C4AE3" w:rsidRDefault="006C4AE3" w:rsidP="007557E1">
            <w:pPr>
              <w:jc w:val="center"/>
              <w:rPr>
                <w:sz w:val="20"/>
                <w:szCs w:val="20"/>
              </w:rPr>
            </w:pPr>
          </w:p>
        </w:tc>
        <w:tc>
          <w:tcPr>
            <w:tcW w:w="993" w:type="dxa"/>
            <w:vMerge/>
            <w:tcBorders>
              <w:right w:val="single" w:sz="4" w:space="0" w:color="auto"/>
            </w:tcBorders>
            <w:shd w:val="clear" w:color="auto" w:fill="auto"/>
          </w:tcPr>
          <w:p w:rsidR="006C4AE3" w:rsidRPr="006C4AE3" w:rsidRDefault="006C4AE3" w:rsidP="007557E1">
            <w:pPr>
              <w:jc w:val="center"/>
              <w:rPr>
                <w:sz w:val="20"/>
                <w:szCs w:val="20"/>
              </w:rPr>
            </w:pPr>
          </w:p>
        </w:tc>
        <w:tc>
          <w:tcPr>
            <w:tcW w:w="708" w:type="dxa"/>
            <w:vMerge/>
            <w:tcBorders>
              <w:right w:val="single" w:sz="4" w:space="0" w:color="auto"/>
            </w:tcBorders>
            <w:shd w:val="clear" w:color="auto" w:fill="auto"/>
          </w:tcPr>
          <w:p w:rsidR="006C4AE3" w:rsidRPr="006C4AE3" w:rsidRDefault="006C4AE3" w:rsidP="007557E1">
            <w:pPr>
              <w:jc w:val="center"/>
              <w:rPr>
                <w:sz w:val="20"/>
                <w:szCs w:val="20"/>
                <w:highlight w:val="yellow"/>
              </w:rPr>
            </w:pPr>
          </w:p>
        </w:tc>
        <w:tc>
          <w:tcPr>
            <w:tcW w:w="808" w:type="dxa"/>
            <w:vMerge/>
            <w:tcBorders>
              <w:right w:val="single" w:sz="4" w:space="0" w:color="auto"/>
            </w:tcBorders>
            <w:shd w:val="clear" w:color="auto" w:fill="auto"/>
          </w:tcPr>
          <w:p w:rsidR="006C4AE3" w:rsidRPr="006C4AE3" w:rsidRDefault="006C4AE3" w:rsidP="007557E1">
            <w:pPr>
              <w:jc w:val="center"/>
              <w:rPr>
                <w:sz w:val="20"/>
                <w:szCs w:val="20"/>
                <w:highlight w:val="yellow"/>
              </w:rPr>
            </w:pPr>
          </w:p>
        </w:tc>
        <w:tc>
          <w:tcPr>
            <w:tcW w:w="1442" w:type="dxa"/>
            <w:vMerge/>
            <w:tcBorders>
              <w:right w:val="single" w:sz="4" w:space="0" w:color="auto"/>
            </w:tcBorders>
            <w:shd w:val="clear" w:color="auto" w:fill="auto"/>
          </w:tcPr>
          <w:p w:rsidR="006C4AE3" w:rsidRPr="006C4AE3" w:rsidRDefault="006C4AE3" w:rsidP="007557E1">
            <w:pPr>
              <w:jc w:val="center"/>
              <w:rPr>
                <w:sz w:val="20"/>
                <w:szCs w:val="20"/>
              </w:rPr>
            </w:pPr>
          </w:p>
        </w:tc>
      </w:tr>
      <w:tr w:rsidR="006C4AE3" w:rsidRPr="006C4AE3" w:rsidTr="006C4AE3">
        <w:trPr>
          <w:trHeight w:val="617"/>
          <w:jc w:val="center"/>
        </w:trPr>
        <w:tc>
          <w:tcPr>
            <w:tcW w:w="527" w:type="dxa"/>
            <w:vMerge/>
            <w:tcBorders>
              <w:bottom w:val="single" w:sz="4" w:space="0" w:color="auto"/>
            </w:tcBorders>
            <w:shd w:val="clear" w:color="auto" w:fill="auto"/>
          </w:tcPr>
          <w:p w:rsidR="006C4AE3" w:rsidRPr="006C4AE3" w:rsidRDefault="006C4AE3" w:rsidP="007557E1">
            <w:pPr>
              <w:rPr>
                <w:sz w:val="20"/>
                <w:szCs w:val="20"/>
              </w:rPr>
            </w:pPr>
          </w:p>
        </w:tc>
        <w:tc>
          <w:tcPr>
            <w:tcW w:w="1896" w:type="dxa"/>
            <w:vMerge/>
            <w:tcBorders>
              <w:bottom w:val="single" w:sz="4" w:space="0" w:color="auto"/>
            </w:tcBorders>
            <w:shd w:val="clear" w:color="auto" w:fill="auto"/>
          </w:tcPr>
          <w:p w:rsidR="006C4AE3" w:rsidRPr="006C4AE3" w:rsidRDefault="006C4AE3" w:rsidP="007557E1">
            <w:pPr>
              <w:rPr>
                <w:sz w:val="20"/>
                <w:szCs w:val="20"/>
              </w:rPr>
            </w:pPr>
          </w:p>
        </w:tc>
        <w:tc>
          <w:tcPr>
            <w:tcW w:w="1283" w:type="dxa"/>
            <w:vMerge/>
            <w:tcBorders>
              <w:bottom w:val="single" w:sz="4" w:space="0" w:color="auto"/>
            </w:tcBorders>
            <w:shd w:val="clear" w:color="auto" w:fill="auto"/>
          </w:tcPr>
          <w:p w:rsidR="006C4AE3" w:rsidRPr="006C4AE3" w:rsidRDefault="006C4AE3" w:rsidP="007557E1">
            <w:pPr>
              <w:rPr>
                <w:sz w:val="20"/>
                <w:szCs w:val="20"/>
              </w:rPr>
            </w:pPr>
          </w:p>
        </w:tc>
        <w:tc>
          <w:tcPr>
            <w:tcW w:w="1836" w:type="dxa"/>
            <w:tcBorders>
              <w:bottom w:val="single" w:sz="4" w:space="0" w:color="auto"/>
            </w:tcBorders>
            <w:shd w:val="clear" w:color="auto" w:fill="auto"/>
          </w:tcPr>
          <w:p w:rsidR="006C4AE3" w:rsidRPr="006C4AE3" w:rsidRDefault="006C4AE3" w:rsidP="007557E1">
            <w:pPr>
              <w:rPr>
                <w:sz w:val="20"/>
                <w:szCs w:val="20"/>
              </w:rPr>
            </w:pPr>
            <w:r w:rsidRPr="006C4AE3">
              <w:rPr>
                <w:sz w:val="20"/>
                <w:szCs w:val="20"/>
              </w:rPr>
              <w:t>- бюджет городского округа Кинешма</w:t>
            </w:r>
          </w:p>
          <w:p w:rsidR="006C4AE3" w:rsidRPr="006C4AE3" w:rsidRDefault="006C4AE3" w:rsidP="007557E1">
            <w:pPr>
              <w:rPr>
                <w:sz w:val="20"/>
                <w:szCs w:val="20"/>
              </w:rPr>
            </w:pPr>
          </w:p>
        </w:tc>
        <w:tc>
          <w:tcPr>
            <w:tcW w:w="1573"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0</w:t>
            </w:r>
          </w:p>
        </w:tc>
        <w:tc>
          <w:tcPr>
            <w:tcW w:w="1262"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1559"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993"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708"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highlight w:val="yellow"/>
              </w:rPr>
            </w:pPr>
          </w:p>
        </w:tc>
        <w:tc>
          <w:tcPr>
            <w:tcW w:w="808"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highlight w:val="yellow"/>
              </w:rPr>
            </w:pPr>
          </w:p>
        </w:tc>
        <w:tc>
          <w:tcPr>
            <w:tcW w:w="1442"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r>
      <w:tr w:rsidR="006C4AE3" w:rsidRPr="006C4AE3" w:rsidTr="006C4AE3">
        <w:trPr>
          <w:trHeight w:val="262"/>
          <w:jc w:val="center"/>
        </w:trPr>
        <w:tc>
          <w:tcPr>
            <w:tcW w:w="527" w:type="dxa"/>
            <w:vMerge w:val="restart"/>
            <w:shd w:val="clear" w:color="auto" w:fill="auto"/>
          </w:tcPr>
          <w:p w:rsidR="006C4AE3" w:rsidRPr="006C4AE3" w:rsidRDefault="004442C4" w:rsidP="007557E1">
            <w:pPr>
              <w:rPr>
                <w:sz w:val="20"/>
                <w:szCs w:val="20"/>
              </w:rPr>
            </w:pPr>
            <w:r>
              <w:rPr>
                <w:sz w:val="20"/>
                <w:szCs w:val="20"/>
              </w:rPr>
              <w:lastRenderedPageBreak/>
              <w:t>2.2</w:t>
            </w:r>
          </w:p>
        </w:tc>
        <w:tc>
          <w:tcPr>
            <w:tcW w:w="1896" w:type="dxa"/>
            <w:vMerge w:val="restart"/>
            <w:shd w:val="clear" w:color="auto" w:fill="auto"/>
          </w:tcPr>
          <w:p w:rsidR="006C4AE3" w:rsidRPr="006C4AE3" w:rsidRDefault="004442C4" w:rsidP="007557E1">
            <w:pPr>
              <w:rPr>
                <w:sz w:val="20"/>
                <w:szCs w:val="20"/>
              </w:rPr>
            </w:pPr>
            <w:r>
              <w:rPr>
                <w:sz w:val="20"/>
                <w:szCs w:val="20"/>
              </w:rPr>
              <w:t xml:space="preserve">Мероприятие </w:t>
            </w:r>
            <w:r w:rsidR="006C4AE3" w:rsidRPr="006C4AE3">
              <w:rPr>
                <w:sz w:val="20"/>
                <w:szCs w:val="20"/>
              </w:rPr>
              <w:t>«Актуализация данных по свободным земельным участкам и неиспользуемым зданиям с целью вовлечения в инвестиционную деятельность»</w:t>
            </w:r>
          </w:p>
        </w:tc>
        <w:tc>
          <w:tcPr>
            <w:tcW w:w="1283" w:type="dxa"/>
            <w:vMerge w:val="restart"/>
            <w:shd w:val="clear" w:color="auto" w:fill="auto"/>
          </w:tcPr>
          <w:p w:rsidR="006C4AE3" w:rsidRPr="006C4AE3" w:rsidRDefault="006C4AE3" w:rsidP="007557E1">
            <w:pPr>
              <w:rPr>
                <w:sz w:val="20"/>
                <w:szCs w:val="20"/>
              </w:rPr>
            </w:pPr>
            <w:r w:rsidRPr="006C4AE3">
              <w:rPr>
                <w:sz w:val="20"/>
                <w:szCs w:val="20"/>
              </w:rPr>
              <w:t xml:space="preserve">Управление экономического развития, торговли и транспорта администрации городского округа Кинешма </w:t>
            </w:r>
          </w:p>
        </w:tc>
        <w:tc>
          <w:tcPr>
            <w:tcW w:w="1836" w:type="dxa"/>
            <w:shd w:val="clear" w:color="auto" w:fill="auto"/>
          </w:tcPr>
          <w:p w:rsidR="006C4AE3" w:rsidRPr="006C4AE3" w:rsidRDefault="006C4AE3" w:rsidP="007557E1">
            <w:pPr>
              <w:rPr>
                <w:sz w:val="20"/>
                <w:szCs w:val="20"/>
              </w:rPr>
            </w:pPr>
            <w:r w:rsidRPr="006C4AE3">
              <w:rPr>
                <w:sz w:val="20"/>
                <w:szCs w:val="20"/>
              </w:rPr>
              <w:t>Всего</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val="restart"/>
            <w:tcBorders>
              <w:right w:val="single" w:sz="4" w:space="0" w:color="auto"/>
            </w:tcBorders>
            <w:shd w:val="clear" w:color="auto" w:fill="auto"/>
          </w:tcPr>
          <w:p w:rsidR="006C4AE3" w:rsidRPr="006C4AE3" w:rsidRDefault="006C4AE3" w:rsidP="007557E1">
            <w:pPr>
              <w:jc w:val="center"/>
              <w:rPr>
                <w:sz w:val="20"/>
                <w:szCs w:val="20"/>
              </w:rPr>
            </w:pPr>
          </w:p>
        </w:tc>
        <w:tc>
          <w:tcPr>
            <w:tcW w:w="1559" w:type="dxa"/>
            <w:vMerge w:val="restart"/>
            <w:tcBorders>
              <w:top w:val="single" w:sz="4" w:space="0" w:color="auto"/>
              <w:right w:val="single" w:sz="4" w:space="0" w:color="auto"/>
            </w:tcBorders>
            <w:shd w:val="clear" w:color="auto" w:fill="auto"/>
          </w:tcPr>
          <w:p w:rsidR="006C4AE3" w:rsidRPr="006C4AE3" w:rsidRDefault="006C4AE3" w:rsidP="007557E1">
            <w:pPr>
              <w:rPr>
                <w:sz w:val="20"/>
                <w:szCs w:val="20"/>
              </w:rPr>
            </w:pPr>
            <w:r w:rsidRPr="006C4AE3">
              <w:rPr>
                <w:sz w:val="20"/>
                <w:szCs w:val="20"/>
              </w:rPr>
              <w:t>Количество актуализаций перечня земельных участков и неиспользуемых зданий</w:t>
            </w:r>
          </w:p>
        </w:tc>
        <w:tc>
          <w:tcPr>
            <w:tcW w:w="993"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Ед.</w:t>
            </w:r>
          </w:p>
        </w:tc>
        <w:tc>
          <w:tcPr>
            <w:tcW w:w="708"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2</w:t>
            </w:r>
          </w:p>
        </w:tc>
        <w:tc>
          <w:tcPr>
            <w:tcW w:w="808"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2</w:t>
            </w:r>
          </w:p>
        </w:tc>
        <w:tc>
          <w:tcPr>
            <w:tcW w:w="1442"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highlight w:val="yellow"/>
              </w:rPr>
            </w:pPr>
          </w:p>
        </w:tc>
      </w:tr>
      <w:tr w:rsidR="006C4AE3" w:rsidRPr="006C4AE3" w:rsidTr="006C4AE3">
        <w:trPr>
          <w:trHeight w:val="262"/>
          <w:jc w:val="center"/>
        </w:trPr>
        <w:tc>
          <w:tcPr>
            <w:tcW w:w="527" w:type="dxa"/>
            <w:vMerge/>
            <w:shd w:val="clear" w:color="auto" w:fill="auto"/>
          </w:tcPr>
          <w:p w:rsidR="006C4AE3" w:rsidRPr="006C4AE3" w:rsidRDefault="006C4AE3" w:rsidP="007557E1">
            <w:pP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shd w:val="clear" w:color="auto" w:fill="auto"/>
          </w:tcPr>
          <w:p w:rsidR="006C4AE3" w:rsidRPr="006C4AE3" w:rsidRDefault="006C4AE3"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559" w:type="dxa"/>
            <w:vMerge/>
            <w:tcBorders>
              <w:right w:val="single" w:sz="4" w:space="0" w:color="auto"/>
            </w:tcBorders>
            <w:shd w:val="clear" w:color="auto" w:fill="auto"/>
          </w:tcPr>
          <w:p w:rsidR="006C4AE3" w:rsidRPr="006C4AE3" w:rsidRDefault="006C4AE3" w:rsidP="007557E1">
            <w:pPr>
              <w:jc w:val="center"/>
              <w:rPr>
                <w:sz w:val="20"/>
                <w:szCs w:val="20"/>
              </w:rPr>
            </w:pPr>
          </w:p>
        </w:tc>
        <w:tc>
          <w:tcPr>
            <w:tcW w:w="993" w:type="dxa"/>
            <w:vMerge/>
            <w:tcBorders>
              <w:right w:val="single" w:sz="4" w:space="0" w:color="auto"/>
            </w:tcBorders>
            <w:shd w:val="clear" w:color="auto" w:fill="auto"/>
          </w:tcPr>
          <w:p w:rsidR="006C4AE3" w:rsidRPr="006C4AE3" w:rsidRDefault="006C4AE3" w:rsidP="007557E1">
            <w:pPr>
              <w:jc w:val="center"/>
              <w:rPr>
                <w:sz w:val="20"/>
                <w:szCs w:val="20"/>
              </w:rPr>
            </w:pPr>
          </w:p>
        </w:tc>
        <w:tc>
          <w:tcPr>
            <w:tcW w:w="708" w:type="dxa"/>
            <w:vMerge/>
            <w:tcBorders>
              <w:right w:val="single" w:sz="4" w:space="0" w:color="auto"/>
            </w:tcBorders>
            <w:shd w:val="clear" w:color="auto" w:fill="auto"/>
          </w:tcPr>
          <w:p w:rsidR="006C4AE3" w:rsidRPr="006C4AE3" w:rsidRDefault="006C4AE3" w:rsidP="007557E1">
            <w:pPr>
              <w:jc w:val="center"/>
              <w:rPr>
                <w:sz w:val="20"/>
                <w:szCs w:val="20"/>
              </w:rPr>
            </w:pPr>
          </w:p>
        </w:tc>
        <w:tc>
          <w:tcPr>
            <w:tcW w:w="808"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442" w:type="dxa"/>
            <w:vMerge/>
            <w:tcBorders>
              <w:right w:val="single" w:sz="4" w:space="0" w:color="auto"/>
            </w:tcBorders>
            <w:shd w:val="clear" w:color="auto" w:fill="auto"/>
          </w:tcPr>
          <w:p w:rsidR="006C4AE3" w:rsidRPr="006C4AE3" w:rsidRDefault="006C4AE3" w:rsidP="007557E1">
            <w:pPr>
              <w:jc w:val="center"/>
              <w:rPr>
                <w:sz w:val="20"/>
                <w:szCs w:val="20"/>
                <w:highlight w:val="yellow"/>
              </w:rPr>
            </w:pPr>
          </w:p>
        </w:tc>
      </w:tr>
      <w:tr w:rsidR="006C4AE3" w:rsidRPr="006C4AE3" w:rsidTr="004442C4">
        <w:trPr>
          <w:trHeight w:val="1369"/>
          <w:jc w:val="center"/>
        </w:trPr>
        <w:tc>
          <w:tcPr>
            <w:tcW w:w="527" w:type="dxa"/>
            <w:vMerge/>
            <w:tcBorders>
              <w:bottom w:val="single" w:sz="4" w:space="0" w:color="auto"/>
            </w:tcBorders>
            <w:shd w:val="clear" w:color="auto" w:fill="auto"/>
          </w:tcPr>
          <w:p w:rsidR="006C4AE3" w:rsidRPr="006C4AE3" w:rsidRDefault="006C4AE3" w:rsidP="007557E1">
            <w:pPr>
              <w:rPr>
                <w:sz w:val="20"/>
                <w:szCs w:val="20"/>
              </w:rPr>
            </w:pPr>
          </w:p>
        </w:tc>
        <w:tc>
          <w:tcPr>
            <w:tcW w:w="1896" w:type="dxa"/>
            <w:vMerge/>
            <w:tcBorders>
              <w:bottom w:val="single" w:sz="4" w:space="0" w:color="auto"/>
            </w:tcBorders>
            <w:shd w:val="clear" w:color="auto" w:fill="auto"/>
          </w:tcPr>
          <w:p w:rsidR="006C4AE3" w:rsidRPr="006C4AE3" w:rsidRDefault="006C4AE3" w:rsidP="007557E1">
            <w:pPr>
              <w:rPr>
                <w:sz w:val="20"/>
                <w:szCs w:val="20"/>
              </w:rPr>
            </w:pPr>
          </w:p>
        </w:tc>
        <w:tc>
          <w:tcPr>
            <w:tcW w:w="1283" w:type="dxa"/>
            <w:vMerge/>
            <w:tcBorders>
              <w:bottom w:val="single" w:sz="4" w:space="0" w:color="auto"/>
            </w:tcBorders>
            <w:shd w:val="clear" w:color="auto" w:fill="auto"/>
          </w:tcPr>
          <w:p w:rsidR="006C4AE3" w:rsidRPr="006C4AE3" w:rsidRDefault="006C4AE3" w:rsidP="007557E1">
            <w:pPr>
              <w:rPr>
                <w:sz w:val="20"/>
                <w:szCs w:val="20"/>
              </w:rPr>
            </w:pPr>
          </w:p>
        </w:tc>
        <w:tc>
          <w:tcPr>
            <w:tcW w:w="1836" w:type="dxa"/>
            <w:tcBorders>
              <w:bottom w:val="single" w:sz="4" w:space="0" w:color="auto"/>
            </w:tcBorders>
            <w:shd w:val="clear" w:color="auto" w:fill="auto"/>
          </w:tcPr>
          <w:p w:rsidR="006C4AE3" w:rsidRPr="006C4AE3" w:rsidRDefault="006C4AE3" w:rsidP="007557E1">
            <w:pPr>
              <w:rPr>
                <w:sz w:val="20"/>
                <w:szCs w:val="20"/>
              </w:rPr>
            </w:pPr>
            <w:r w:rsidRPr="006C4AE3">
              <w:rPr>
                <w:sz w:val="20"/>
                <w:szCs w:val="20"/>
              </w:rPr>
              <w:t>- бюджет городского округа Кинешма</w:t>
            </w:r>
          </w:p>
        </w:tc>
        <w:tc>
          <w:tcPr>
            <w:tcW w:w="1573"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0</w:t>
            </w:r>
          </w:p>
        </w:tc>
        <w:tc>
          <w:tcPr>
            <w:tcW w:w="1262"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1559"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993"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708"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808"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1442"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highlight w:val="yellow"/>
              </w:rPr>
            </w:pPr>
          </w:p>
        </w:tc>
      </w:tr>
      <w:tr w:rsidR="006C4AE3" w:rsidRPr="006C4AE3" w:rsidTr="006C4AE3">
        <w:trPr>
          <w:trHeight w:val="262"/>
          <w:jc w:val="center"/>
        </w:trPr>
        <w:tc>
          <w:tcPr>
            <w:tcW w:w="527" w:type="dxa"/>
            <w:vMerge w:val="restart"/>
            <w:shd w:val="clear" w:color="auto" w:fill="auto"/>
          </w:tcPr>
          <w:p w:rsidR="006C4AE3" w:rsidRPr="006C4AE3" w:rsidRDefault="004442C4" w:rsidP="007557E1">
            <w:pPr>
              <w:rPr>
                <w:sz w:val="20"/>
                <w:szCs w:val="20"/>
              </w:rPr>
            </w:pPr>
            <w:r>
              <w:rPr>
                <w:sz w:val="20"/>
                <w:szCs w:val="20"/>
              </w:rPr>
              <w:t>2.3</w:t>
            </w:r>
          </w:p>
        </w:tc>
        <w:tc>
          <w:tcPr>
            <w:tcW w:w="1896" w:type="dxa"/>
            <w:vMerge w:val="restart"/>
            <w:shd w:val="clear" w:color="auto" w:fill="auto"/>
          </w:tcPr>
          <w:p w:rsidR="006C4AE3" w:rsidRPr="006C4AE3" w:rsidRDefault="004442C4" w:rsidP="004442C4">
            <w:pPr>
              <w:ind w:right="-108"/>
              <w:rPr>
                <w:sz w:val="20"/>
                <w:szCs w:val="20"/>
              </w:rPr>
            </w:pPr>
            <w:r>
              <w:rPr>
                <w:sz w:val="20"/>
                <w:szCs w:val="20"/>
              </w:rPr>
              <w:t xml:space="preserve">Мероприятие </w:t>
            </w:r>
            <w:r w:rsidR="006C4AE3" w:rsidRPr="006C4AE3">
              <w:rPr>
                <w:sz w:val="20"/>
                <w:szCs w:val="20"/>
              </w:rPr>
              <w:t xml:space="preserve"> «Организация совершенствования механизмов </w:t>
            </w:r>
            <w:proofErr w:type="spellStart"/>
            <w:r w:rsidR="006C4AE3" w:rsidRPr="006C4AE3">
              <w:rPr>
                <w:sz w:val="20"/>
                <w:szCs w:val="20"/>
              </w:rPr>
              <w:t>муниципально</w:t>
            </w:r>
            <w:proofErr w:type="spellEnd"/>
            <w:r w:rsidR="006C4AE3" w:rsidRPr="006C4AE3">
              <w:rPr>
                <w:sz w:val="20"/>
                <w:szCs w:val="20"/>
              </w:rPr>
              <w:t xml:space="preserve"> – частного партнерства»</w:t>
            </w:r>
          </w:p>
          <w:p w:rsidR="006C4AE3" w:rsidRPr="006C4AE3" w:rsidRDefault="006C4AE3" w:rsidP="007557E1">
            <w:pPr>
              <w:rPr>
                <w:sz w:val="20"/>
                <w:szCs w:val="20"/>
              </w:rPr>
            </w:pPr>
          </w:p>
        </w:tc>
        <w:tc>
          <w:tcPr>
            <w:tcW w:w="1283" w:type="dxa"/>
            <w:vMerge w:val="restart"/>
            <w:shd w:val="clear" w:color="auto" w:fill="auto"/>
          </w:tcPr>
          <w:p w:rsidR="006C4AE3" w:rsidRPr="006C4AE3" w:rsidRDefault="006C4AE3" w:rsidP="007557E1">
            <w:pPr>
              <w:rPr>
                <w:sz w:val="20"/>
                <w:szCs w:val="20"/>
              </w:rPr>
            </w:pPr>
            <w:r w:rsidRPr="006C4AE3">
              <w:rPr>
                <w:sz w:val="20"/>
                <w:szCs w:val="20"/>
              </w:rPr>
              <w:t xml:space="preserve">Управление экономического развития, торговли и транспорта администрации городского округа Кинешма </w:t>
            </w:r>
          </w:p>
        </w:tc>
        <w:tc>
          <w:tcPr>
            <w:tcW w:w="1836" w:type="dxa"/>
            <w:shd w:val="clear" w:color="auto" w:fill="auto"/>
          </w:tcPr>
          <w:p w:rsidR="006C4AE3" w:rsidRPr="006C4AE3" w:rsidRDefault="006C4AE3" w:rsidP="007557E1">
            <w:pPr>
              <w:rPr>
                <w:sz w:val="20"/>
                <w:szCs w:val="20"/>
              </w:rPr>
            </w:pPr>
            <w:r w:rsidRPr="006C4AE3">
              <w:rPr>
                <w:sz w:val="20"/>
                <w:szCs w:val="20"/>
              </w:rPr>
              <w:t>Всего</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val="restart"/>
            <w:tcBorders>
              <w:right w:val="single" w:sz="4" w:space="0" w:color="auto"/>
            </w:tcBorders>
            <w:shd w:val="clear" w:color="auto" w:fill="auto"/>
          </w:tcPr>
          <w:p w:rsidR="006C4AE3" w:rsidRPr="006C4AE3" w:rsidRDefault="006C4AE3" w:rsidP="007557E1">
            <w:pPr>
              <w:rPr>
                <w:sz w:val="20"/>
                <w:szCs w:val="20"/>
              </w:rPr>
            </w:pPr>
          </w:p>
        </w:tc>
        <w:tc>
          <w:tcPr>
            <w:tcW w:w="1559" w:type="dxa"/>
            <w:vMerge w:val="restart"/>
            <w:tcBorders>
              <w:top w:val="single" w:sz="4" w:space="0" w:color="auto"/>
              <w:right w:val="single" w:sz="4" w:space="0" w:color="auto"/>
            </w:tcBorders>
            <w:shd w:val="clear" w:color="auto" w:fill="auto"/>
          </w:tcPr>
          <w:p w:rsidR="006C4AE3" w:rsidRPr="006C4AE3" w:rsidRDefault="006C4AE3" w:rsidP="007557E1">
            <w:pPr>
              <w:rPr>
                <w:sz w:val="20"/>
                <w:szCs w:val="20"/>
              </w:rPr>
            </w:pPr>
            <w:r w:rsidRPr="006C4AE3">
              <w:rPr>
                <w:sz w:val="20"/>
                <w:szCs w:val="20"/>
              </w:rPr>
              <w:t>Выполнено мероприятий по совершенствованию механизма МЧП</w:t>
            </w:r>
          </w:p>
          <w:p w:rsidR="006C4AE3" w:rsidRPr="006C4AE3" w:rsidRDefault="006C4AE3" w:rsidP="007557E1">
            <w:pPr>
              <w:rPr>
                <w:sz w:val="20"/>
                <w:szCs w:val="20"/>
              </w:rPr>
            </w:pPr>
          </w:p>
        </w:tc>
        <w:tc>
          <w:tcPr>
            <w:tcW w:w="993" w:type="dxa"/>
            <w:vMerge w:val="restart"/>
            <w:tcBorders>
              <w:top w:val="single" w:sz="4" w:space="0" w:color="auto"/>
              <w:right w:val="single" w:sz="4" w:space="0" w:color="auto"/>
            </w:tcBorders>
            <w:shd w:val="clear" w:color="auto" w:fill="auto"/>
          </w:tcPr>
          <w:p w:rsidR="006C4AE3" w:rsidRPr="006C4AE3" w:rsidRDefault="006C4AE3" w:rsidP="007557E1">
            <w:pPr>
              <w:rPr>
                <w:sz w:val="20"/>
                <w:szCs w:val="20"/>
              </w:rPr>
            </w:pPr>
          </w:p>
        </w:tc>
        <w:tc>
          <w:tcPr>
            <w:tcW w:w="708"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1</w:t>
            </w:r>
          </w:p>
          <w:p w:rsidR="006C4AE3" w:rsidRPr="006C4AE3" w:rsidRDefault="006C4AE3" w:rsidP="007557E1">
            <w:pPr>
              <w:rPr>
                <w:sz w:val="20"/>
                <w:szCs w:val="20"/>
              </w:rPr>
            </w:pPr>
          </w:p>
          <w:p w:rsidR="006C4AE3" w:rsidRPr="006C4AE3" w:rsidRDefault="006C4AE3" w:rsidP="007557E1">
            <w:pPr>
              <w:rPr>
                <w:sz w:val="20"/>
                <w:szCs w:val="20"/>
              </w:rPr>
            </w:pPr>
          </w:p>
        </w:tc>
        <w:tc>
          <w:tcPr>
            <w:tcW w:w="808"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1</w:t>
            </w:r>
          </w:p>
          <w:p w:rsidR="006C4AE3" w:rsidRPr="006C4AE3" w:rsidRDefault="006C4AE3" w:rsidP="007557E1">
            <w:pPr>
              <w:rPr>
                <w:sz w:val="20"/>
                <w:szCs w:val="20"/>
              </w:rPr>
            </w:pPr>
          </w:p>
          <w:p w:rsidR="006C4AE3" w:rsidRPr="006C4AE3" w:rsidRDefault="006C4AE3" w:rsidP="007557E1">
            <w:pPr>
              <w:rPr>
                <w:sz w:val="20"/>
                <w:szCs w:val="20"/>
              </w:rPr>
            </w:pPr>
          </w:p>
          <w:p w:rsidR="006C4AE3" w:rsidRPr="006C4AE3" w:rsidRDefault="006C4AE3" w:rsidP="007557E1">
            <w:pPr>
              <w:rPr>
                <w:sz w:val="20"/>
                <w:szCs w:val="20"/>
              </w:rPr>
            </w:pPr>
          </w:p>
        </w:tc>
        <w:tc>
          <w:tcPr>
            <w:tcW w:w="1442"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highlight w:val="yellow"/>
              </w:rPr>
            </w:pPr>
          </w:p>
        </w:tc>
      </w:tr>
      <w:tr w:rsidR="006C4AE3" w:rsidRPr="006C4AE3" w:rsidTr="006C4AE3">
        <w:trPr>
          <w:trHeight w:val="262"/>
          <w:jc w:val="center"/>
        </w:trPr>
        <w:tc>
          <w:tcPr>
            <w:tcW w:w="527" w:type="dxa"/>
            <w:vMerge/>
            <w:shd w:val="clear" w:color="auto" w:fill="auto"/>
          </w:tcPr>
          <w:p w:rsidR="006C4AE3" w:rsidRPr="006C4AE3" w:rsidRDefault="006C4AE3" w:rsidP="007557E1">
            <w:pP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shd w:val="clear" w:color="auto" w:fill="auto"/>
          </w:tcPr>
          <w:p w:rsidR="006C4AE3" w:rsidRPr="006C4AE3" w:rsidRDefault="006C4AE3"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559" w:type="dxa"/>
            <w:vMerge/>
            <w:tcBorders>
              <w:right w:val="single" w:sz="4" w:space="0" w:color="auto"/>
            </w:tcBorders>
            <w:shd w:val="clear" w:color="auto" w:fill="auto"/>
          </w:tcPr>
          <w:p w:rsidR="006C4AE3" w:rsidRPr="006C4AE3" w:rsidRDefault="006C4AE3" w:rsidP="007557E1">
            <w:pPr>
              <w:jc w:val="center"/>
              <w:rPr>
                <w:sz w:val="20"/>
                <w:szCs w:val="20"/>
              </w:rPr>
            </w:pPr>
          </w:p>
        </w:tc>
        <w:tc>
          <w:tcPr>
            <w:tcW w:w="993" w:type="dxa"/>
            <w:vMerge/>
            <w:tcBorders>
              <w:right w:val="single" w:sz="4" w:space="0" w:color="auto"/>
            </w:tcBorders>
            <w:shd w:val="clear" w:color="auto" w:fill="auto"/>
          </w:tcPr>
          <w:p w:rsidR="006C4AE3" w:rsidRPr="006C4AE3" w:rsidRDefault="006C4AE3" w:rsidP="007557E1">
            <w:pPr>
              <w:jc w:val="center"/>
              <w:rPr>
                <w:sz w:val="20"/>
                <w:szCs w:val="20"/>
              </w:rPr>
            </w:pPr>
          </w:p>
        </w:tc>
        <w:tc>
          <w:tcPr>
            <w:tcW w:w="708" w:type="dxa"/>
            <w:vMerge/>
            <w:tcBorders>
              <w:right w:val="single" w:sz="4" w:space="0" w:color="auto"/>
            </w:tcBorders>
            <w:shd w:val="clear" w:color="auto" w:fill="auto"/>
          </w:tcPr>
          <w:p w:rsidR="006C4AE3" w:rsidRPr="006C4AE3" w:rsidRDefault="006C4AE3" w:rsidP="007557E1">
            <w:pPr>
              <w:jc w:val="center"/>
              <w:rPr>
                <w:sz w:val="20"/>
                <w:szCs w:val="20"/>
              </w:rPr>
            </w:pPr>
          </w:p>
        </w:tc>
        <w:tc>
          <w:tcPr>
            <w:tcW w:w="808"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442" w:type="dxa"/>
            <w:vMerge/>
            <w:tcBorders>
              <w:right w:val="single" w:sz="4" w:space="0" w:color="auto"/>
            </w:tcBorders>
            <w:shd w:val="clear" w:color="auto" w:fill="auto"/>
          </w:tcPr>
          <w:p w:rsidR="006C4AE3" w:rsidRPr="006C4AE3" w:rsidRDefault="006C4AE3" w:rsidP="007557E1">
            <w:pPr>
              <w:jc w:val="center"/>
              <w:rPr>
                <w:sz w:val="20"/>
                <w:szCs w:val="20"/>
              </w:rPr>
            </w:pPr>
          </w:p>
        </w:tc>
      </w:tr>
      <w:tr w:rsidR="006C4AE3" w:rsidRPr="006C4AE3" w:rsidTr="006C4AE3">
        <w:trPr>
          <w:trHeight w:val="790"/>
          <w:jc w:val="center"/>
        </w:trPr>
        <w:tc>
          <w:tcPr>
            <w:tcW w:w="527" w:type="dxa"/>
            <w:vMerge/>
            <w:tcBorders>
              <w:bottom w:val="single" w:sz="4" w:space="0" w:color="auto"/>
            </w:tcBorders>
            <w:shd w:val="clear" w:color="auto" w:fill="auto"/>
          </w:tcPr>
          <w:p w:rsidR="006C4AE3" w:rsidRPr="006C4AE3" w:rsidRDefault="006C4AE3" w:rsidP="007557E1">
            <w:pPr>
              <w:rPr>
                <w:sz w:val="20"/>
                <w:szCs w:val="20"/>
              </w:rPr>
            </w:pPr>
          </w:p>
        </w:tc>
        <w:tc>
          <w:tcPr>
            <w:tcW w:w="1896" w:type="dxa"/>
            <w:vMerge/>
            <w:tcBorders>
              <w:bottom w:val="single" w:sz="4" w:space="0" w:color="auto"/>
            </w:tcBorders>
            <w:shd w:val="clear" w:color="auto" w:fill="auto"/>
          </w:tcPr>
          <w:p w:rsidR="006C4AE3" w:rsidRPr="006C4AE3" w:rsidRDefault="006C4AE3" w:rsidP="007557E1">
            <w:pPr>
              <w:rPr>
                <w:sz w:val="20"/>
                <w:szCs w:val="20"/>
              </w:rPr>
            </w:pPr>
          </w:p>
        </w:tc>
        <w:tc>
          <w:tcPr>
            <w:tcW w:w="1283" w:type="dxa"/>
            <w:vMerge/>
            <w:tcBorders>
              <w:bottom w:val="single" w:sz="4" w:space="0" w:color="auto"/>
            </w:tcBorders>
            <w:shd w:val="clear" w:color="auto" w:fill="auto"/>
          </w:tcPr>
          <w:p w:rsidR="006C4AE3" w:rsidRPr="006C4AE3" w:rsidRDefault="006C4AE3" w:rsidP="007557E1">
            <w:pPr>
              <w:rPr>
                <w:sz w:val="20"/>
                <w:szCs w:val="20"/>
              </w:rPr>
            </w:pPr>
          </w:p>
        </w:tc>
        <w:tc>
          <w:tcPr>
            <w:tcW w:w="1836" w:type="dxa"/>
            <w:tcBorders>
              <w:bottom w:val="single" w:sz="4" w:space="0" w:color="auto"/>
            </w:tcBorders>
            <w:shd w:val="clear" w:color="auto" w:fill="auto"/>
          </w:tcPr>
          <w:p w:rsidR="006C4AE3" w:rsidRPr="006C4AE3" w:rsidRDefault="006C4AE3" w:rsidP="007557E1">
            <w:pPr>
              <w:rPr>
                <w:sz w:val="20"/>
                <w:szCs w:val="20"/>
              </w:rPr>
            </w:pPr>
            <w:r w:rsidRPr="006C4AE3">
              <w:rPr>
                <w:sz w:val="20"/>
                <w:szCs w:val="20"/>
              </w:rPr>
              <w:t>- бюджет городского округа Кинешма</w:t>
            </w:r>
          </w:p>
        </w:tc>
        <w:tc>
          <w:tcPr>
            <w:tcW w:w="1573"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0</w:t>
            </w:r>
          </w:p>
        </w:tc>
        <w:tc>
          <w:tcPr>
            <w:tcW w:w="1262"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1559"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993"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708"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808"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1442"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r>
    </w:tbl>
    <w:p w:rsidR="00A46CEF" w:rsidRDefault="00A46CEF" w:rsidP="005F10A9">
      <w:pPr>
        <w:jc w:val="both"/>
        <w:rPr>
          <w:color w:val="C0504D" w:themeColor="accent2"/>
        </w:rPr>
        <w:sectPr w:rsidR="00A46CEF" w:rsidSect="00975E4C">
          <w:pgSz w:w="16838" w:h="11906" w:orient="landscape"/>
          <w:pgMar w:top="709" w:right="1134" w:bottom="1701" w:left="1134" w:header="709" w:footer="709" w:gutter="0"/>
          <w:cols w:space="708"/>
          <w:docGrid w:linePitch="360"/>
        </w:sectPr>
      </w:pPr>
    </w:p>
    <w:p w:rsidR="00DC63A6" w:rsidRPr="00290E7C" w:rsidRDefault="00DC63A6" w:rsidP="00DC63A6">
      <w:pPr>
        <w:pStyle w:val="ac"/>
        <w:ind w:left="1069"/>
        <w:jc w:val="center"/>
        <w:rPr>
          <w:rFonts w:ascii="Times New Roman" w:hAnsi="Times New Roman" w:cs="Times New Roman"/>
          <w:sz w:val="28"/>
          <w:szCs w:val="28"/>
        </w:rPr>
      </w:pPr>
      <w:r>
        <w:rPr>
          <w:rFonts w:ascii="Times New Roman" w:hAnsi="Times New Roman" w:cs="Times New Roman"/>
        </w:rPr>
        <w:lastRenderedPageBreak/>
        <w:t>7</w:t>
      </w:r>
      <w:r w:rsidRPr="00290E7C">
        <w:rPr>
          <w:rFonts w:ascii="Times New Roman" w:hAnsi="Times New Roman" w:cs="Times New Roman"/>
        </w:rPr>
        <w:t>.</w:t>
      </w:r>
      <w:r w:rsidRPr="00290E7C">
        <w:rPr>
          <w:rFonts w:ascii="Times New Roman" w:hAnsi="Times New Roman" w:cs="Times New Roman"/>
          <w:sz w:val="28"/>
          <w:szCs w:val="28"/>
        </w:rPr>
        <w:t xml:space="preserve"> Муниципальная  программа</w:t>
      </w:r>
    </w:p>
    <w:p w:rsidR="00DC63A6" w:rsidRPr="00290E7C" w:rsidRDefault="00DC63A6" w:rsidP="00DC63A6">
      <w:pPr>
        <w:pStyle w:val="ac"/>
        <w:ind w:firstLine="709"/>
        <w:jc w:val="center"/>
        <w:rPr>
          <w:rFonts w:ascii="Times New Roman" w:hAnsi="Times New Roman" w:cs="Times New Roman"/>
          <w:b/>
          <w:bCs/>
          <w:sz w:val="28"/>
          <w:szCs w:val="28"/>
        </w:rPr>
      </w:pPr>
      <w:r w:rsidRPr="00290E7C">
        <w:rPr>
          <w:rFonts w:ascii="Times New Roman" w:hAnsi="Times New Roman" w:cs="Times New Roman"/>
          <w:bCs/>
          <w:sz w:val="28"/>
          <w:szCs w:val="28"/>
        </w:rPr>
        <w:t>«</w:t>
      </w:r>
      <w:r w:rsidRPr="00290E7C">
        <w:rPr>
          <w:rFonts w:ascii="Times New Roman" w:hAnsi="Times New Roman" w:cs="Times New Roman"/>
          <w:b/>
          <w:bCs/>
          <w:sz w:val="28"/>
          <w:szCs w:val="28"/>
        </w:rPr>
        <w:t>Совершенствование местного</w:t>
      </w:r>
    </w:p>
    <w:p w:rsidR="00DC63A6" w:rsidRPr="00290E7C" w:rsidRDefault="00DC63A6" w:rsidP="00DC63A6">
      <w:pPr>
        <w:pStyle w:val="ac"/>
        <w:ind w:firstLine="709"/>
        <w:jc w:val="center"/>
        <w:rPr>
          <w:rFonts w:ascii="Times New Roman" w:hAnsi="Times New Roman" w:cs="Times New Roman"/>
          <w:b/>
          <w:bCs/>
          <w:sz w:val="28"/>
          <w:szCs w:val="28"/>
        </w:rPr>
      </w:pPr>
      <w:r w:rsidRPr="00290E7C">
        <w:rPr>
          <w:rFonts w:ascii="Times New Roman" w:hAnsi="Times New Roman" w:cs="Times New Roman"/>
          <w:b/>
          <w:bCs/>
          <w:sz w:val="28"/>
          <w:szCs w:val="28"/>
        </w:rPr>
        <w:t>самоуправления городского округа Кинешма»</w:t>
      </w:r>
    </w:p>
    <w:p w:rsidR="00DC63A6" w:rsidRPr="00290E7C" w:rsidRDefault="00DC63A6" w:rsidP="00DC63A6">
      <w:pPr>
        <w:pStyle w:val="ac"/>
        <w:ind w:firstLine="709"/>
        <w:jc w:val="center"/>
        <w:rPr>
          <w:rFonts w:ascii="Times New Roman" w:hAnsi="Times New Roman" w:cs="Times New Roman"/>
          <w:sz w:val="28"/>
          <w:szCs w:val="28"/>
        </w:rPr>
      </w:pPr>
      <w:r w:rsidRPr="00290E7C">
        <w:rPr>
          <w:rFonts w:ascii="Times New Roman" w:hAnsi="Times New Roman" w:cs="Times New Roman"/>
          <w:sz w:val="28"/>
          <w:szCs w:val="28"/>
        </w:rPr>
        <w:t>(далее - Программа)</w:t>
      </w:r>
    </w:p>
    <w:p w:rsidR="00DC63A6" w:rsidRDefault="00DC63A6" w:rsidP="00DC63A6">
      <w:pPr>
        <w:suppressAutoHyphens/>
        <w:ind w:firstLine="709"/>
        <w:jc w:val="both"/>
      </w:pPr>
      <w:r>
        <w:rPr>
          <w:b/>
        </w:rPr>
        <w:t xml:space="preserve">Администратор Программы:  </w:t>
      </w:r>
      <w:r>
        <w:t xml:space="preserve">администрация городского округа Кинешма, отдел учета и отчетности администрации городского округа Кинешма.    </w:t>
      </w:r>
    </w:p>
    <w:p w:rsidR="00DC63A6" w:rsidRPr="00DC63A6" w:rsidRDefault="00DC63A6" w:rsidP="00DC63A6">
      <w:pPr>
        <w:suppressAutoHyphens/>
        <w:ind w:firstLine="709"/>
        <w:jc w:val="both"/>
      </w:pPr>
      <w:proofErr w:type="gramStart"/>
      <w:r w:rsidRPr="005B356E">
        <w:rPr>
          <w:b/>
        </w:rPr>
        <w:t>Исполнител</w:t>
      </w:r>
      <w:r>
        <w:rPr>
          <w:b/>
        </w:rPr>
        <w:t xml:space="preserve">и </w:t>
      </w:r>
      <w:r w:rsidRPr="005B356E">
        <w:rPr>
          <w:b/>
        </w:rPr>
        <w:t xml:space="preserve"> Программы:</w:t>
      </w:r>
      <w:r>
        <w:rPr>
          <w:b/>
        </w:rPr>
        <w:t xml:space="preserve"> </w:t>
      </w:r>
      <w:r>
        <w:t xml:space="preserve">администрация городского округа Кинешма, </w:t>
      </w:r>
      <w:r>
        <w:rPr>
          <w:bCs/>
        </w:rPr>
        <w:t>м</w:t>
      </w:r>
      <w:r w:rsidRPr="00CD0319">
        <w:t>униципальное учреждение города Кинешмы «Управление капитального строительства»</w:t>
      </w:r>
      <w:r>
        <w:t xml:space="preserve">, </w:t>
      </w:r>
      <w:r>
        <w:rPr>
          <w:bCs/>
        </w:rPr>
        <w:t>м</w:t>
      </w:r>
      <w:r w:rsidRPr="00CD0319">
        <w:t>униципальное учреждение города Кинешмы «</w:t>
      </w:r>
      <w:r>
        <w:t>Городское управление строительства», муниципальное учреждение «Редакция Радио – Кинешма», финансовое управление администрации городского округа Кинешма</w:t>
      </w:r>
      <w:r w:rsidR="00C465DE">
        <w:t>, Муниципальное казенное учреждение «Центр по обеспечению деятельности органов местного самоуправления городского округа Кинешма</w:t>
      </w:r>
      <w:r w:rsidR="00F30BC7">
        <w:t xml:space="preserve">, муниципальное учреждение «Многофункциональный центр предоставления государственных и муниципальных </w:t>
      </w:r>
      <w:r w:rsidR="004470BF">
        <w:t>услуг городского округа Кинешма.</w:t>
      </w:r>
      <w:r w:rsidR="00F30BC7">
        <w:t xml:space="preserve"> </w:t>
      </w:r>
      <w:proofErr w:type="gramEnd"/>
    </w:p>
    <w:p w:rsidR="00DC63A6" w:rsidRDefault="00DC63A6" w:rsidP="00DC63A6">
      <w:pPr>
        <w:widowControl w:val="0"/>
        <w:autoSpaceDE w:val="0"/>
        <w:autoSpaceDN w:val="0"/>
        <w:adjustRightInd w:val="0"/>
        <w:ind w:firstLine="709"/>
        <w:jc w:val="both"/>
        <w:rPr>
          <w:bCs/>
        </w:rPr>
      </w:pPr>
      <w:r w:rsidRPr="0087247E">
        <w:rPr>
          <w:b/>
        </w:rPr>
        <w:t>Цель Программы:</w:t>
      </w:r>
      <w:r>
        <w:rPr>
          <w:b/>
        </w:rPr>
        <w:t xml:space="preserve"> </w:t>
      </w:r>
      <w:r>
        <w:rPr>
          <w:bCs/>
        </w:rPr>
        <w:t>п</w:t>
      </w:r>
      <w:r w:rsidRPr="000666B6">
        <w:t xml:space="preserve">овышение эффективности </w:t>
      </w:r>
      <w:r>
        <w:t>и обеспечение открытости местного самоуправления городского округа Кинешма.</w:t>
      </w:r>
    </w:p>
    <w:p w:rsidR="00DC63A6" w:rsidRDefault="00DC63A6" w:rsidP="00DC63A6">
      <w:pPr>
        <w:pStyle w:val="af"/>
        <w:tabs>
          <w:tab w:val="clear" w:pos="708"/>
          <w:tab w:val="left" w:pos="0"/>
        </w:tabs>
        <w:ind w:firstLine="709"/>
        <w:jc w:val="both"/>
        <w:rPr>
          <w:sz w:val="28"/>
          <w:szCs w:val="28"/>
        </w:rPr>
      </w:pPr>
      <w:r w:rsidRPr="005437BF">
        <w:rPr>
          <w:sz w:val="28"/>
          <w:szCs w:val="28"/>
        </w:rPr>
        <w:t>В 20</w:t>
      </w:r>
      <w:r>
        <w:rPr>
          <w:sz w:val="28"/>
          <w:szCs w:val="28"/>
        </w:rPr>
        <w:t>2</w:t>
      </w:r>
      <w:r w:rsidR="004470BF">
        <w:rPr>
          <w:sz w:val="28"/>
          <w:szCs w:val="28"/>
        </w:rPr>
        <w:t>3</w:t>
      </w:r>
      <w:r>
        <w:rPr>
          <w:sz w:val="28"/>
          <w:szCs w:val="28"/>
        </w:rPr>
        <w:t xml:space="preserve"> </w:t>
      </w:r>
      <w:r w:rsidRPr="005437BF">
        <w:rPr>
          <w:sz w:val="28"/>
          <w:szCs w:val="28"/>
        </w:rPr>
        <w:t xml:space="preserve"> году в бюджете городского округа Кинешма на реализацию Программы предусмотрены средства в размере </w:t>
      </w:r>
      <w:r w:rsidR="004470BF">
        <w:rPr>
          <w:sz w:val="28"/>
          <w:szCs w:val="28"/>
        </w:rPr>
        <w:t>102 399,5</w:t>
      </w:r>
      <w:r>
        <w:rPr>
          <w:sz w:val="28"/>
          <w:szCs w:val="28"/>
        </w:rPr>
        <w:t xml:space="preserve"> </w:t>
      </w:r>
      <w:r w:rsidRPr="005437BF">
        <w:rPr>
          <w:sz w:val="28"/>
          <w:szCs w:val="28"/>
        </w:rPr>
        <w:t xml:space="preserve">тыс. рублей, </w:t>
      </w:r>
      <w:r>
        <w:rPr>
          <w:sz w:val="28"/>
          <w:szCs w:val="28"/>
        </w:rPr>
        <w:t xml:space="preserve">фактические расходы </w:t>
      </w:r>
      <w:r w:rsidRPr="005437BF">
        <w:rPr>
          <w:sz w:val="28"/>
          <w:szCs w:val="28"/>
        </w:rPr>
        <w:t>составил</w:t>
      </w:r>
      <w:r>
        <w:rPr>
          <w:sz w:val="28"/>
          <w:szCs w:val="28"/>
        </w:rPr>
        <w:t xml:space="preserve">и </w:t>
      </w:r>
      <w:r w:rsidR="004470BF">
        <w:rPr>
          <w:sz w:val="28"/>
          <w:szCs w:val="28"/>
        </w:rPr>
        <w:t>101 863,1</w:t>
      </w:r>
      <w:r>
        <w:rPr>
          <w:sz w:val="28"/>
          <w:szCs w:val="28"/>
        </w:rPr>
        <w:t xml:space="preserve"> </w:t>
      </w:r>
      <w:r w:rsidRPr="005437BF">
        <w:rPr>
          <w:sz w:val="28"/>
          <w:szCs w:val="28"/>
        </w:rPr>
        <w:t>тыс. рублей, что составляет</w:t>
      </w:r>
      <w:r>
        <w:rPr>
          <w:sz w:val="28"/>
          <w:szCs w:val="28"/>
        </w:rPr>
        <w:t xml:space="preserve"> </w:t>
      </w:r>
      <w:r w:rsidRPr="005437BF">
        <w:rPr>
          <w:sz w:val="28"/>
          <w:szCs w:val="28"/>
        </w:rPr>
        <w:t xml:space="preserve"> </w:t>
      </w:r>
      <w:r w:rsidR="004470BF">
        <w:rPr>
          <w:color w:val="000000" w:themeColor="text1"/>
          <w:sz w:val="28"/>
          <w:szCs w:val="28"/>
        </w:rPr>
        <w:t>99,5</w:t>
      </w:r>
      <w:r w:rsidRPr="005437BF">
        <w:rPr>
          <w:sz w:val="28"/>
          <w:szCs w:val="28"/>
        </w:rPr>
        <w:t>%</w:t>
      </w:r>
      <w:r>
        <w:rPr>
          <w:sz w:val="28"/>
          <w:szCs w:val="28"/>
        </w:rPr>
        <w:t xml:space="preserve"> </w:t>
      </w:r>
      <w:r w:rsidRPr="005437BF">
        <w:rPr>
          <w:sz w:val="28"/>
          <w:szCs w:val="28"/>
        </w:rPr>
        <w:t xml:space="preserve"> от запланированного объема финансирования. </w:t>
      </w:r>
    </w:p>
    <w:p w:rsidR="00DC63A6" w:rsidRDefault="00DC63A6" w:rsidP="00DC63A6">
      <w:pPr>
        <w:pStyle w:val="af"/>
        <w:tabs>
          <w:tab w:val="clear" w:pos="708"/>
          <w:tab w:val="left" w:pos="0"/>
        </w:tabs>
        <w:ind w:firstLine="709"/>
        <w:jc w:val="both"/>
        <w:rPr>
          <w:sz w:val="28"/>
          <w:szCs w:val="28"/>
        </w:rPr>
      </w:pPr>
      <w:r>
        <w:rPr>
          <w:sz w:val="28"/>
          <w:szCs w:val="28"/>
        </w:rPr>
        <w:t>Фактическое исполнение реализации мероприятий подпрограмм, запланированное на 202</w:t>
      </w:r>
      <w:r w:rsidR="001B73D7">
        <w:rPr>
          <w:sz w:val="28"/>
          <w:szCs w:val="28"/>
        </w:rPr>
        <w:t>3</w:t>
      </w:r>
      <w:r>
        <w:rPr>
          <w:sz w:val="28"/>
          <w:szCs w:val="28"/>
        </w:rPr>
        <w:t xml:space="preserve"> год от планового объема бюджетных ассигнований составило:</w:t>
      </w:r>
    </w:p>
    <w:p w:rsidR="00DC63A6" w:rsidRDefault="00DC63A6" w:rsidP="00DC63A6">
      <w:pPr>
        <w:pStyle w:val="af"/>
        <w:tabs>
          <w:tab w:val="clear" w:pos="708"/>
          <w:tab w:val="left" w:pos="0"/>
        </w:tabs>
        <w:ind w:firstLine="709"/>
        <w:jc w:val="both"/>
        <w:rPr>
          <w:sz w:val="28"/>
          <w:szCs w:val="28"/>
        </w:rPr>
      </w:pPr>
      <w:r>
        <w:rPr>
          <w:sz w:val="28"/>
          <w:szCs w:val="28"/>
        </w:rPr>
        <w:t xml:space="preserve">- подпрограмма «Обеспечение деятельности органов местного самоуправления городского округа Кинешма» в сумме </w:t>
      </w:r>
      <w:r w:rsidR="001B73D7">
        <w:rPr>
          <w:sz w:val="28"/>
          <w:szCs w:val="28"/>
        </w:rPr>
        <w:t>100 863,1</w:t>
      </w:r>
      <w:r>
        <w:rPr>
          <w:sz w:val="28"/>
          <w:szCs w:val="28"/>
        </w:rPr>
        <w:t xml:space="preserve"> тыс. рублей (</w:t>
      </w:r>
      <w:r w:rsidR="001B73D7">
        <w:rPr>
          <w:sz w:val="28"/>
          <w:szCs w:val="28"/>
        </w:rPr>
        <w:t>99,5</w:t>
      </w:r>
      <w:r>
        <w:rPr>
          <w:sz w:val="28"/>
          <w:szCs w:val="28"/>
        </w:rPr>
        <w:t>%);</w:t>
      </w:r>
    </w:p>
    <w:p w:rsidR="00DC63A6" w:rsidRDefault="00DC63A6" w:rsidP="00DC63A6">
      <w:pPr>
        <w:pStyle w:val="af"/>
        <w:tabs>
          <w:tab w:val="clear" w:pos="708"/>
          <w:tab w:val="left" w:pos="0"/>
        </w:tabs>
        <w:ind w:firstLine="709"/>
        <w:jc w:val="both"/>
        <w:rPr>
          <w:sz w:val="28"/>
          <w:szCs w:val="28"/>
        </w:rPr>
      </w:pPr>
      <w:r>
        <w:rPr>
          <w:sz w:val="28"/>
          <w:szCs w:val="28"/>
        </w:rPr>
        <w:t xml:space="preserve">- программа </w:t>
      </w:r>
      <w:r w:rsidRPr="00D65F48">
        <w:rPr>
          <w:sz w:val="28"/>
          <w:szCs w:val="28"/>
        </w:rPr>
        <w:t>«</w:t>
      </w:r>
      <w:r>
        <w:rPr>
          <w:sz w:val="28"/>
          <w:szCs w:val="28"/>
        </w:rPr>
        <w:t xml:space="preserve">Развитие институтов гражданского общества» </w:t>
      </w:r>
      <w:r w:rsidRPr="00D65F48">
        <w:rPr>
          <w:sz w:val="28"/>
          <w:szCs w:val="28"/>
        </w:rPr>
        <w:t xml:space="preserve"> в сумме </w:t>
      </w:r>
      <w:r w:rsidR="001B73D7">
        <w:rPr>
          <w:sz w:val="28"/>
          <w:szCs w:val="28"/>
        </w:rPr>
        <w:t>1000</w:t>
      </w:r>
      <w:r>
        <w:rPr>
          <w:sz w:val="28"/>
          <w:szCs w:val="28"/>
        </w:rPr>
        <w:t xml:space="preserve">,0 </w:t>
      </w:r>
      <w:r w:rsidRPr="00D65F48">
        <w:rPr>
          <w:sz w:val="28"/>
          <w:szCs w:val="28"/>
        </w:rPr>
        <w:t>тыс. руб. (</w:t>
      </w:r>
      <w:r>
        <w:rPr>
          <w:sz w:val="28"/>
          <w:szCs w:val="28"/>
        </w:rPr>
        <w:t>100</w:t>
      </w:r>
      <w:r w:rsidRPr="00D65F48">
        <w:rPr>
          <w:sz w:val="28"/>
          <w:szCs w:val="28"/>
        </w:rPr>
        <w:t>%)</w:t>
      </w:r>
      <w:r>
        <w:rPr>
          <w:sz w:val="28"/>
          <w:szCs w:val="28"/>
        </w:rPr>
        <w:t>;</w:t>
      </w:r>
    </w:p>
    <w:p w:rsidR="00DC63A6" w:rsidRDefault="00DC63A6" w:rsidP="00DC63A6">
      <w:pPr>
        <w:ind w:firstLine="851"/>
        <w:jc w:val="both"/>
      </w:pPr>
      <w:r w:rsidRPr="00691844">
        <w:t xml:space="preserve">Запланированные </w:t>
      </w:r>
      <w:r w:rsidR="009864EB">
        <w:t xml:space="preserve"> </w:t>
      </w:r>
      <w:r w:rsidRPr="00691844">
        <w:t>на 20</w:t>
      </w:r>
      <w:r w:rsidR="005013D4" w:rsidRPr="00691844">
        <w:t>2</w:t>
      </w:r>
      <w:r w:rsidR="001B73D7">
        <w:t>3</w:t>
      </w:r>
      <w:r w:rsidRPr="00691844">
        <w:t xml:space="preserve"> год программные мероприятия выполнены в полном объеме, </w:t>
      </w:r>
      <w:proofErr w:type="spellStart"/>
      <w:r w:rsidRPr="00691844">
        <w:t>недоосвоение</w:t>
      </w:r>
      <w:proofErr w:type="spellEnd"/>
      <w:r w:rsidR="006F52D0" w:rsidRPr="00691844">
        <w:t xml:space="preserve"> </w:t>
      </w:r>
      <w:r w:rsidRPr="00691844">
        <w:t xml:space="preserve"> сре</w:t>
      </w:r>
      <w:proofErr w:type="gramStart"/>
      <w:r w:rsidRPr="00691844">
        <w:t>дств в р</w:t>
      </w:r>
      <w:proofErr w:type="gramEnd"/>
      <w:r w:rsidRPr="00691844">
        <w:t>азмере</w:t>
      </w:r>
      <w:r w:rsidR="006F52D0" w:rsidRPr="00691844">
        <w:t xml:space="preserve"> </w:t>
      </w:r>
      <w:r w:rsidRPr="00691844">
        <w:t xml:space="preserve"> </w:t>
      </w:r>
      <w:r w:rsidR="001B73D7">
        <w:t>536,4</w:t>
      </w:r>
      <w:r w:rsidRPr="00691844">
        <w:t xml:space="preserve">  тыс. рублей сложилось</w:t>
      </w:r>
      <w:r w:rsidR="006F52D0" w:rsidRPr="00691844">
        <w:t xml:space="preserve"> по следующим причинам:</w:t>
      </w:r>
      <w:r w:rsidRPr="00691844">
        <w:t xml:space="preserve"> </w:t>
      </w:r>
    </w:p>
    <w:p w:rsidR="0097356A" w:rsidRDefault="0097356A" w:rsidP="00DC63A6">
      <w:pPr>
        <w:ind w:firstLine="851"/>
        <w:jc w:val="both"/>
      </w:pPr>
      <w:r>
        <w:t xml:space="preserve">- в сумме </w:t>
      </w:r>
      <w:r w:rsidR="001B73D7">
        <w:t>98,7</w:t>
      </w:r>
      <w:r>
        <w:t xml:space="preserve"> тыс. рублей – в связи с экономией  средств по </w:t>
      </w:r>
      <w:r w:rsidR="001B73D7">
        <w:t xml:space="preserve">оплате </w:t>
      </w:r>
      <w:r>
        <w:t>страховы</w:t>
      </w:r>
      <w:r w:rsidR="001B73D7">
        <w:t>х</w:t>
      </w:r>
      <w:r>
        <w:t xml:space="preserve"> взнос</w:t>
      </w:r>
      <w:r w:rsidR="001B73D7">
        <w:t>ов</w:t>
      </w:r>
      <w:r>
        <w:t>;</w:t>
      </w:r>
    </w:p>
    <w:p w:rsidR="001B73D7" w:rsidRPr="00691844" w:rsidRDefault="001B73D7" w:rsidP="00DC63A6">
      <w:pPr>
        <w:ind w:firstLine="851"/>
        <w:jc w:val="both"/>
      </w:pPr>
      <w:r>
        <w:t>- в сумме 10,3 тыс. рублей – в связи с экономией средств по командировочным расходам;</w:t>
      </w:r>
    </w:p>
    <w:p w:rsidR="006F52D0" w:rsidRPr="00691844" w:rsidRDefault="006F52D0" w:rsidP="00161697">
      <w:pPr>
        <w:ind w:firstLine="851"/>
        <w:jc w:val="both"/>
      </w:pPr>
      <w:r w:rsidRPr="00691844">
        <w:t xml:space="preserve">- </w:t>
      </w:r>
      <w:r w:rsidRPr="009A781D">
        <w:t xml:space="preserve">в сумме </w:t>
      </w:r>
      <w:r w:rsidR="00161697">
        <w:t>427,4</w:t>
      </w:r>
      <w:r w:rsidRPr="009A781D">
        <w:t xml:space="preserve"> тыс. </w:t>
      </w:r>
      <w:r w:rsidRPr="00691844">
        <w:t>рублей – в связи с экономией средств по при</w:t>
      </w:r>
      <w:r w:rsidR="00161697">
        <w:t>обретению товаров, работ, услуг.</w:t>
      </w:r>
    </w:p>
    <w:p w:rsidR="009864EB" w:rsidRPr="000666B6" w:rsidRDefault="009864EB" w:rsidP="009864EB">
      <w:pPr>
        <w:adjustRightInd w:val="0"/>
        <w:ind w:firstLine="720"/>
        <w:jc w:val="both"/>
        <w:rPr>
          <w:color w:val="000000"/>
        </w:rPr>
      </w:pPr>
      <w:r w:rsidRPr="000666B6">
        <w:rPr>
          <w:color w:val="000000"/>
        </w:rPr>
        <w:t xml:space="preserve">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w:t>
      </w:r>
      <w:r w:rsidRPr="000666B6">
        <w:lastRenderedPageBreak/>
        <w:t xml:space="preserve">Развитие муниципальной службы в администрации </w:t>
      </w:r>
      <w:r w:rsidRPr="000666B6">
        <w:rPr>
          <w:bCs/>
        </w:rPr>
        <w:t>городского округа Кинешма</w:t>
      </w:r>
      <w:r w:rsidRPr="000666B6">
        <w:t xml:space="preserve"> </w:t>
      </w:r>
      <w:r>
        <w:t>с</w:t>
      </w:r>
      <w:r w:rsidRPr="000666B6">
        <w:t>пособств</w:t>
      </w:r>
      <w:r>
        <w:t>ует</w:t>
      </w:r>
      <w:r w:rsidRPr="000666B6">
        <w:t xml:space="preserve"> эффективной  реализации полномочий органов местного самоуправления, укреплению  законности и правопорядка в муници</w:t>
      </w:r>
      <w:r>
        <w:t>пальном  образовании, укреплению</w:t>
      </w:r>
      <w:r w:rsidRPr="000666B6">
        <w:t xml:space="preserve"> авторитета органов местного самоуправлении у населения, эффективности и результативности муниципального управления.</w:t>
      </w:r>
    </w:p>
    <w:p w:rsidR="009864EB" w:rsidRDefault="009864EB" w:rsidP="009864EB">
      <w:pPr>
        <w:ind w:firstLine="709"/>
        <w:jc w:val="both"/>
        <w:rPr>
          <w:color w:val="000000"/>
        </w:rPr>
      </w:pPr>
      <w:r w:rsidRPr="0088020D">
        <w:rPr>
          <w:color w:val="000000"/>
        </w:rPr>
        <w:t>Особое внимание в городском округ</w:t>
      </w:r>
      <w:r>
        <w:rPr>
          <w:color w:val="000000"/>
        </w:rPr>
        <w:t>е</w:t>
      </w:r>
      <w:r w:rsidRPr="0088020D">
        <w:rPr>
          <w:color w:val="000000"/>
        </w:rPr>
        <w:t xml:space="preserve"> Кинешма уделяется вопросам профессионализма муниципальных служащих, их нацеленности на эффективное решение стоящих перед ними задач. Сегодня муниципальные служащие должны обладать знаниями и навыками, позволяющими воспринимать большие объемы информации, действовать в условиях стремительно меняющейся внешней среды, принимать управленческие решения в нестандартных ситуациях, прогнозировать развитие политических, экономических и социальных процессов.</w:t>
      </w:r>
      <w:r w:rsidRPr="009A591E">
        <w:rPr>
          <w:color w:val="000000"/>
        </w:rPr>
        <w:t xml:space="preserve"> </w:t>
      </w:r>
    </w:p>
    <w:p w:rsidR="009864EB" w:rsidRDefault="009864EB" w:rsidP="009864EB">
      <w:pPr>
        <w:ind w:firstLine="709"/>
        <w:jc w:val="both"/>
        <w:rPr>
          <w:color w:val="000000"/>
        </w:rPr>
      </w:pPr>
      <w:r w:rsidRPr="0088020D">
        <w:rPr>
          <w:color w:val="000000"/>
        </w:rPr>
        <w:t>Информационная открытость является одной из ключевых характеристик эффективного муниципального управления. Наличие комплекса информационных ресурсов органов местного самоуправления несет в себе важную социальную функцию - оперативное информирование населения о деятельности местной власти для удовлетворения информационных потребностей граждан, обеспечения конструктивного взаимодействия с органами местного самоуправления.</w:t>
      </w:r>
    </w:p>
    <w:p w:rsidR="009864EB" w:rsidRPr="0088020D" w:rsidRDefault="009864EB" w:rsidP="009864EB">
      <w:pPr>
        <w:ind w:firstLine="709"/>
        <w:jc w:val="both"/>
        <w:rPr>
          <w:color w:val="000000"/>
        </w:rPr>
      </w:pPr>
      <w:r w:rsidRPr="0088020D">
        <w:rPr>
          <w:color w:val="000000"/>
        </w:rPr>
        <w:t xml:space="preserve">В целях повышения информационной открытости работы органов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возрастающей потребности жителей </w:t>
      </w:r>
      <w:r>
        <w:rPr>
          <w:color w:val="000000"/>
        </w:rPr>
        <w:t>города</w:t>
      </w:r>
      <w:r w:rsidRPr="0088020D">
        <w:rPr>
          <w:color w:val="000000"/>
        </w:rPr>
        <w:t xml:space="preserve"> в информации о деятельности органов местного самоуправления, участия в о</w:t>
      </w:r>
      <w:r>
        <w:rPr>
          <w:color w:val="000000"/>
        </w:rPr>
        <w:t>б</w:t>
      </w:r>
      <w:r w:rsidRPr="0088020D">
        <w:rPr>
          <w:color w:val="000000"/>
        </w:rPr>
        <w:t>суждении и принятии нормативных правовых актов. В программу вошли мероприятия, направленные, в первую очередь, на обеспечение доступа населения и организаций к информации о деятельности органов местного самоуправления городского округа Кинешма через работу муниципального учреждения "Редакция Радио-Кинешма".</w:t>
      </w:r>
    </w:p>
    <w:p w:rsidR="009864EB" w:rsidRDefault="009864EB" w:rsidP="009864EB">
      <w:pPr>
        <w:ind w:firstLine="709"/>
        <w:jc w:val="both"/>
        <w:rPr>
          <w:color w:val="000000"/>
        </w:rPr>
      </w:pPr>
      <w:proofErr w:type="gramStart"/>
      <w:r w:rsidRPr="0088020D">
        <w:rPr>
          <w:color w:val="000000"/>
        </w:rPr>
        <w:t>Деятельность органов местного самоуправления городского округа Кинешма в сфере строительства по проектно-документационному сопровождению и техническому контролю за ремонтом объектов муниципальной собственности обеспечивают муниципальное учреждение города Кинешмы "Управление капитального строительства" и муниципальное учреждение городского округа Кинешма "Городское управление строительства", в задачи которых входят контроль и технических надзор за производством строительства, реконструкции, капитального и текущего ремонта объектов, являющихся муниципальной собственностью.</w:t>
      </w:r>
      <w:r w:rsidRPr="009A5153">
        <w:rPr>
          <w:color w:val="000000"/>
        </w:rPr>
        <w:t xml:space="preserve"> </w:t>
      </w:r>
      <w:proofErr w:type="gramEnd"/>
    </w:p>
    <w:p w:rsidR="00BA570D" w:rsidRDefault="00BA570D" w:rsidP="009864EB">
      <w:pPr>
        <w:ind w:firstLine="709"/>
        <w:jc w:val="both"/>
        <w:rPr>
          <w:color w:val="000000"/>
        </w:rPr>
      </w:pPr>
      <w:r>
        <w:rPr>
          <w:color w:val="000000"/>
        </w:rPr>
        <w:t>Современное общество характеризуется</w:t>
      </w:r>
      <w:r w:rsidR="007905F3">
        <w:rPr>
          <w:color w:val="000000"/>
        </w:rPr>
        <w:t xml:space="preserve"> высоким уровнем развития информационных и телекоммуникационных технологий и их интенсивным использованием гражданами, бизнесом и органами власти. Роль </w:t>
      </w:r>
      <w:r w:rsidR="007905F3">
        <w:rPr>
          <w:color w:val="000000"/>
        </w:rPr>
        <w:lastRenderedPageBreak/>
        <w:t xml:space="preserve">информационных технологий в решении задач, стоящих перед органами местного самоуправления, растет с каждым годом. Повышается технологическая сложность внедряемых решений, растут требования к надежности вычислительной техники, информационных и телекоммуникационных систем, квалификации персонала. </w:t>
      </w:r>
      <w:proofErr w:type="gramStart"/>
      <w:r w:rsidR="007905F3">
        <w:rPr>
          <w:color w:val="000000"/>
        </w:rPr>
        <w:t>Для успешной работы в современных условиях органам местного самоуправления городского округа Кинешма необходимо решить ряд системных проблем в области информационных технологий.</w:t>
      </w:r>
      <w:proofErr w:type="gramEnd"/>
    </w:p>
    <w:p w:rsidR="007905F3" w:rsidRDefault="007905F3" w:rsidP="009864EB">
      <w:pPr>
        <w:ind w:firstLine="709"/>
        <w:jc w:val="both"/>
        <w:rPr>
          <w:color w:val="000000"/>
        </w:rPr>
      </w:pPr>
      <w:r>
        <w:rPr>
          <w:color w:val="000000"/>
        </w:rPr>
        <w:t xml:space="preserve">Одной из более успешных и перспективных форм обслуживания населения является предоставление государственных и муниципальных услуг по принципу </w:t>
      </w:r>
      <w:r w:rsidR="00801BEA">
        <w:rPr>
          <w:color w:val="000000"/>
        </w:rPr>
        <w:t xml:space="preserve">«одного окна». Данный режим в многофункциональном центре. На территории городского округа Кинешма успешно функционирует муниципальное учреждение «МФЦ городского округа Кинешма». </w:t>
      </w:r>
      <w:proofErr w:type="gramStart"/>
      <w:r w:rsidR="00801BEA">
        <w:rPr>
          <w:color w:val="000000"/>
        </w:rPr>
        <w:t xml:space="preserve">На его базе функционируют 18 окон предоставления услуг, обеспечены функционирование автоматизированной информационной системы многофункционального центра, 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 предоставляется возможность приема от заявителей денежных средств в счет уплаты государственной пошлины или иной платы за </w:t>
      </w:r>
      <w:r w:rsidR="007309CB">
        <w:rPr>
          <w:color w:val="000000"/>
        </w:rPr>
        <w:t>предоставление государственных и муниципальных услуг, взимаемых в</w:t>
      </w:r>
      <w:proofErr w:type="gramEnd"/>
      <w:r w:rsidR="007309CB">
        <w:rPr>
          <w:color w:val="000000"/>
        </w:rPr>
        <w:t xml:space="preserve"> </w:t>
      </w:r>
      <w:proofErr w:type="gramStart"/>
      <w:r w:rsidR="007309CB">
        <w:rPr>
          <w:color w:val="000000"/>
        </w:rPr>
        <w:t>соответствии</w:t>
      </w:r>
      <w:proofErr w:type="gramEnd"/>
      <w:r w:rsidR="007309CB">
        <w:rPr>
          <w:color w:val="000000"/>
        </w:rPr>
        <w:t xml:space="preserve"> с законодательством Российской Федерации.</w:t>
      </w:r>
    </w:p>
    <w:p w:rsidR="009864EB" w:rsidRPr="0088020D" w:rsidRDefault="009864EB" w:rsidP="009864EB">
      <w:pPr>
        <w:ind w:firstLine="709"/>
        <w:jc w:val="both"/>
        <w:rPr>
          <w:color w:val="000000"/>
        </w:rPr>
      </w:pPr>
      <w:r w:rsidRPr="0088020D">
        <w:rPr>
          <w:color w:val="000000"/>
        </w:rPr>
        <w:t xml:space="preserve">Мероприятия </w:t>
      </w:r>
      <w:r w:rsidR="00134652">
        <w:rPr>
          <w:color w:val="000000"/>
        </w:rPr>
        <w:t xml:space="preserve"> </w:t>
      </w:r>
      <w:r w:rsidRPr="0088020D">
        <w:rPr>
          <w:color w:val="000000"/>
        </w:rPr>
        <w:t xml:space="preserve">Программы направлены также на создание благоприятных условий для развития институтов гражданского общества городского округа Кинешма. </w:t>
      </w:r>
      <w:r>
        <w:rPr>
          <w:color w:val="000000"/>
        </w:rPr>
        <w:t xml:space="preserve">В </w:t>
      </w:r>
      <w:r w:rsidRPr="0088020D">
        <w:rPr>
          <w:color w:val="000000"/>
        </w:rPr>
        <w:t>городско</w:t>
      </w:r>
      <w:r>
        <w:rPr>
          <w:color w:val="000000"/>
        </w:rPr>
        <w:t>м</w:t>
      </w:r>
      <w:r w:rsidRPr="0088020D">
        <w:rPr>
          <w:color w:val="000000"/>
        </w:rPr>
        <w:t xml:space="preserve"> округ</w:t>
      </w:r>
      <w:r>
        <w:rPr>
          <w:color w:val="000000"/>
        </w:rPr>
        <w:t>е</w:t>
      </w:r>
      <w:r w:rsidRPr="0088020D">
        <w:rPr>
          <w:color w:val="000000"/>
        </w:rPr>
        <w:t xml:space="preserve"> Кинешма </w:t>
      </w:r>
      <w:r>
        <w:rPr>
          <w:color w:val="000000"/>
        </w:rPr>
        <w:t>ведется</w:t>
      </w:r>
      <w:r w:rsidRPr="0088020D">
        <w:rPr>
          <w:color w:val="000000"/>
        </w:rPr>
        <w:t xml:space="preserve"> активн</w:t>
      </w:r>
      <w:r>
        <w:rPr>
          <w:color w:val="000000"/>
        </w:rPr>
        <w:t>ая</w:t>
      </w:r>
      <w:r w:rsidRPr="0088020D">
        <w:rPr>
          <w:color w:val="000000"/>
        </w:rPr>
        <w:t xml:space="preserve"> поддержк</w:t>
      </w:r>
      <w:r>
        <w:rPr>
          <w:color w:val="000000"/>
        </w:rPr>
        <w:t>а</w:t>
      </w:r>
      <w:r w:rsidRPr="0088020D">
        <w:rPr>
          <w:color w:val="000000"/>
        </w:rPr>
        <w:t xml:space="preserve"> в создании и осуществлении деятельности социально ориентированных некоммерческих организаций и органов территориального общественного самоуправления.</w:t>
      </w:r>
    </w:p>
    <w:p w:rsidR="009864EB" w:rsidRPr="000666B6" w:rsidRDefault="00161697" w:rsidP="009864EB">
      <w:pPr>
        <w:autoSpaceDE w:val="0"/>
        <w:autoSpaceDN w:val="0"/>
        <w:adjustRightInd w:val="0"/>
        <w:ind w:firstLine="709"/>
        <w:jc w:val="both"/>
      </w:pPr>
      <w:r>
        <w:t>Муниципальная п</w:t>
      </w:r>
      <w:r w:rsidR="009864EB" w:rsidRPr="000666B6">
        <w:t>ро</w:t>
      </w:r>
      <w:r w:rsidR="009864EB">
        <w:t xml:space="preserve">грамма реализуется посредством двух </w:t>
      </w:r>
      <w:r w:rsidR="009864EB" w:rsidRPr="000666B6">
        <w:t xml:space="preserve"> подпрограмм</w:t>
      </w:r>
      <w:r w:rsidR="009864EB">
        <w:t>.</w:t>
      </w:r>
    </w:p>
    <w:p w:rsidR="009864EB" w:rsidRPr="009864EB" w:rsidRDefault="009864EB" w:rsidP="009864EB">
      <w:pPr>
        <w:autoSpaceDE w:val="0"/>
        <w:autoSpaceDN w:val="0"/>
        <w:adjustRightInd w:val="0"/>
        <w:ind w:firstLine="708"/>
        <w:jc w:val="both"/>
      </w:pPr>
      <w:r>
        <w:t>П</w:t>
      </w:r>
      <w:r w:rsidRPr="009864EB">
        <w:t>одпрограмма «Обеспечение деятельности органов местного самоуправления городского округа Кинешма».</w:t>
      </w:r>
    </w:p>
    <w:p w:rsidR="009864EB" w:rsidRPr="007D00CE" w:rsidRDefault="009864EB" w:rsidP="009864EB">
      <w:pPr>
        <w:autoSpaceDE w:val="0"/>
        <w:autoSpaceDN w:val="0"/>
        <w:adjustRightInd w:val="0"/>
        <w:ind w:firstLine="709"/>
        <w:jc w:val="both"/>
      </w:pPr>
      <w:proofErr w:type="gramStart"/>
      <w:r w:rsidRPr="000666B6">
        <w:t xml:space="preserve">Мероприятия подпрограммы направлены </w:t>
      </w:r>
      <w:r>
        <w:t xml:space="preserve">создание условий для развития муниципальной службы, решение вопросов местного значения, иных отдельных государственных полномочий, повышение эффективности деятельности администрации городского округа Кинешма,  </w:t>
      </w:r>
      <w:r w:rsidRPr="00B624BD">
        <w:rPr>
          <w:color w:val="000000"/>
        </w:rPr>
        <w:t>на приоритет сохранения жизни и здоровья работников по отношению к результатам деятельности, создание условий для повышения уровня безопасности труда на рабочих местах и предупреждение несчастных случаев и профессиональных заболеваний работающих.</w:t>
      </w:r>
      <w:r>
        <w:t>,</w:t>
      </w:r>
      <w:r w:rsidRPr="007D00CE">
        <w:t xml:space="preserve"> </w:t>
      </w:r>
      <w:r w:rsidRPr="000666B6">
        <w:t>осуществление строительного контроля за качеством строительных</w:t>
      </w:r>
      <w:proofErr w:type="gramEnd"/>
      <w:r w:rsidRPr="000666B6">
        <w:t xml:space="preserve"> </w:t>
      </w:r>
      <w:proofErr w:type="gramStart"/>
      <w:r w:rsidRPr="000666B6">
        <w:t>и ремонтных работ, на обеспечение проектно-сметной документацией для обеспечения полномочий городского округа Кинешма в сфере строительства, реконструкции, капитального и текущего ремонта объе</w:t>
      </w:r>
      <w:r>
        <w:t xml:space="preserve">ктов капитального строительства, формирование условий </w:t>
      </w:r>
      <w:r>
        <w:lastRenderedPageBreak/>
        <w:t>развития информационного общества в городском округе Кинешма в интересах развития экономической, социально-политической, культурной и духовной сфер жизни общества, совершенствование системы государственного и муниципального управления, обеспечение доступа населения и организаций к информации</w:t>
      </w:r>
      <w:r w:rsidR="002C25BA">
        <w:t>, развитие системы межведомственного</w:t>
      </w:r>
      <w:proofErr w:type="gramEnd"/>
      <w:r w:rsidR="002C25BA">
        <w:t xml:space="preserve"> электронного взаимодействия и информационных систем, совершенствование информационно-телекоммуникационных систем и оборудования, обеспечение учреждений городского округа Кинешма материально-техническим и транспортным оснащением, упрощение процедур получения физическими и юридическими лицами государственных и муниципальных услуг за счет реализации принципа «одного окна», сокращение сроков предоставления</w:t>
      </w:r>
      <w:r w:rsidR="008D4D16">
        <w:t xml:space="preserve"> государственных и муниципальных услуг</w:t>
      </w:r>
      <w:r>
        <w:t>.</w:t>
      </w:r>
    </w:p>
    <w:p w:rsidR="009864EB" w:rsidRPr="009864EB" w:rsidRDefault="009864EB" w:rsidP="009864EB">
      <w:pPr>
        <w:autoSpaceDE w:val="0"/>
        <w:autoSpaceDN w:val="0"/>
        <w:adjustRightInd w:val="0"/>
        <w:ind w:firstLine="709"/>
        <w:jc w:val="both"/>
      </w:pPr>
      <w:r w:rsidRPr="009864EB">
        <w:t>Подпрограмма «Развитие институтов гражданского общества»</w:t>
      </w:r>
    </w:p>
    <w:p w:rsidR="009864EB" w:rsidRPr="009864EB" w:rsidRDefault="009864EB" w:rsidP="009864EB">
      <w:pPr>
        <w:autoSpaceDE w:val="0"/>
        <w:autoSpaceDN w:val="0"/>
        <w:adjustRightInd w:val="0"/>
        <w:ind w:firstLine="709"/>
        <w:jc w:val="both"/>
      </w:pPr>
      <w:r>
        <w:t>Мероприятия подпрограммы направлены на создание системы многоуровневого партнерства широких слоев населения с органами местного самоуправления и между собой, объединение ресурсов муниципалитета и общества в решении социально значимых проблем, повышение качества уровня местного самоуправления, развитие некоммерческого сектора.</w:t>
      </w:r>
    </w:p>
    <w:p w:rsidR="009864EB" w:rsidRDefault="00161697" w:rsidP="00161697">
      <w:pPr>
        <w:tabs>
          <w:tab w:val="left" w:pos="709"/>
        </w:tabs>
        <w:autoSpaceDE w:val="0"/>
        <w:autoSpaceDN w:val="0"/>
        <w:adjustRightInd w:val="0"/>
        <w:ind w:firstLine="709"/>
        <w:jc w:val="both"/>
      </w:pPr>
      <w:r>
        <w:t>Исполнителем данной п</w:t>
      </w:r>
      <w:r w:rsidR="009864EB">
        <w:t xml:space="preserve">одпрограммы </w:t>
      </w:r>
      <w:r>
        <w:t>является а</w:t>
      </w:r>
      <w:r w:rsidR="009864EB" w:rsidRPr="00880BCA">
        <w:t xml:space="preserve">дминистрация </w:t>
      </w:r>
      <w:r w:rsidR="009864EB" w:rsidRPr="00880BCA">
        <w:rPr>
          <w:bCs/>
        </w:rPr>
        <w:t>городского округа К</w:t>
      </w:r>
      <w:r>
        <w:rPr>
          <w:bCs/>
        </w:rPr>
        <w:t>инешма.</w:t>
      </w:r>
    </w:p>
    <w:p w:rsidR="009864EB" w:rsidRPr="009864EB" w:rsidRDefault="009864EB" w:rsidP="009864EB">
      <w:pPr>
        <w:ind w:firstLine="709"/>
        <w:jc w:val="both"/>
      </w:pPr>
      <w:r w:rsidRPr="009864EB">
        <w:t>Реализация подпрограммы «Обеспечение деятельности органов местного самоуправления городского округа Кинешма» позволила:</w:t>
      </w:r>
    </w:p>
    <w:p w:rsidR="009864EB" w:rsidRDefault="009864EB" w:rsidP="009864EB">
      <w:pPr>
        <w:ind w:firstLine="709"/>
        <w:jc w:val="both"/>
      </w:pPr>
      <w:r>
        <w:t>-</w:t>
      </w:r>
      <w:r w:rsidRPr="000666B6">
        <w:t xml:space="preserve"> сформировать систему повышения квалификации и профессиональной переподготовки муниципальных служащих администрации городского округа Кинешма, что приве</w:t>
      </w:r>
      <w:r>
        <w:t>ло</w:t>
      </w:r>
      <w:r w:rsidRPr="000666B6">
        <w:t xml:space="preserve"> к повышению уровня профессиональных знаний, умений и навыков и позволи</w:t>
      </w:r>
      <w:r>
        <w:t>ло</w:t>
      </w:r>
      <w:r w:rsidRPr="000666B6">
        <w:t xml:space="preserve"> муниципальным служащим эффек</w:t>
      </w:r>
      <w:r>
        <w:t xml:space="preserve">тивно, </w:t>
      </w:r>
      <w:r w:rsidRPr="000666B6">
        <w:t>качественно</w:t>
      </w:r>
      <w:r>
        <w:t xml:space="preserve"> и ответственно</w:t>
      </w:r>
      <w:r w:rsidRPr="000666B6">
        <w:t xml:space="preserve"> выполнять должностные обязанности в органах местного самоуправления администрации городского округа Кинешма</w:t>
      </w:r>
      <w:r>
        <w:t>;</w:t>
      </w:r>
    </w:p>
    <w:p w:rsidR="009864EB" w:rsidRDefault="009864EB" w:rsidP="009864EB">
      <w:pPr>
        <w:ind w:firstLine="709"/>
        <w:jc w:val="both"/>
      </w:pPr>
      <w:r>
        <w:t xml:space="preserve">- повысить качество функциональной деятельности администрации городского округа Кинешма; </w:t>
      </w:r>
      <w:r w:rsidRPr="000666B6">
        <w:t xml:space="preserve"> </w:t>
      </w:r>
    </w:p>
    <w:p w:rsidR="009864EB" w:rsidRDefault="009864EB" w:rsidP="009864EB">
      <w:pPr>
        <w:ind w:firstLine="709"/>
        <w:jc w:val="both"/>
      </w:pPr>
      <w:r>
        <w:t xml:space="preserve">-  </w:t>
      </w:r>
      <w:r w:rsidRPr="002D09E1">
        <w:t>у</w:t>
      </w:r>
      <w:r w:rsidRPr="00802955">
        <w:t>лучш</w:t>
      </w:r>
      <w:r>
        <w:t xml:space="preserve">ить </w:t>
      </w:r>
      <w:r w:rsidRPr="00802955">
        <w:t>услови</w:t>
      </w:r>
      <w:r>
        <w:t xml:space="preserve">я труда, снизить </w:t>
      </w:r>
      <w:r w:rsidRPr="00802955">
        <w:t>профессиональн</w:t>
      </w:r>
      <w:r>
        <w:t>ую</w:t>
      </w:r>
      <w:r w:rsidRPr="00802955">
        <w:t xml:space="preserve"> заболеваемост</w:t>
      </w:r>
      <w:r>
        <w:t>ь</w:t>
      </w:r>
      <w:r w:rsidRPr="00802955">
        <w:t xml:space="preserve"> работников администрации городского округа Кинешма</w:t>
      </w:r>
      <w:r>
        <w:t xml:space="preserve">; </w:t>
      </w:r>
    </w:p>
    <w:p w:rsidR="009864EB" w:rsidRDefault="009864EB" w:rsidP="009864EB">
      <w:pPr>
        <w:ind w:firstLine="709"/>
        <w:jc w:val="both"/>
      </w:pPr>
      <w:r>
        <w:t xml:space="preserve">- </w:t>
      </w:r>
      <w:r w:rsidRPr="000666B6">
        <w:t xml:space="preserve">усилить </w:t>
      </w:r>
      <w:proofErr w:type="gramStart"/>
      <w:r w:rsidRPr="000666B6">
        <w:t xml:space="preserve">контроль </w:t>
      </w:r>
      <w:r>
        <w:t>за</w:t>
      </w:r>
      <w:proofErr w:type="gramEnd"/>
      <w:r w:rsidRPr="000666B6">
        <w:t xml:space="preserve"> качество</w:t>
      </w:r>
      <w:r>
        <w:t>м</w:t>
      </w:r>
      <w:r w:rsidRPr="000666B6">
        <w:t xml:space="preserve"> выполняемых работ, со</w:t>
      </w:r>
      <w:r>
        <w:t xml:space="preserve">ответствующих заданию заказчика, что привело к </w:t>
      </w:r>
      <w:r w:rsidRPr="000666B6">
        <w:t xml:space="preserve"> эффективност</w:t>
      </w:r>
      <w:r>
        <w:t>и</w:t>
      </w:r>
      <w:r w:rsidRPr="000666B6">
        <w:t xml:space="preserve"> капиталовложений</w:t>
      </w:r>
      <w:r>
        <w:t xml:space="preserve">; </w:t>
      </w:r>
    </w:p>
    <w:p w:rsidR="009864EB" w:rsidRDefault="009864EB" w:rsidP="009864EB">
      <w:pPr>
        <w:ind w:firstLine="709"/>
        <w:jc w:val="both"/>
      </w:pPr>
      <w:r>
        <w:t>- повысить информационную открытость о деятельности администрации городского округа Кинешма, что привело к повышению интереса у населения к главным событиям политической, социальной, культурной и экономической жизни городского округа Кинешма</w:t>
      </w:r>
      <w:r w:rsidR="00F83663">
        <w:t>;</w:t>
      </w:r>
    </w:p>
    <w:p w:rsidR="00F83663" w:rsidRDefault="00F83663" w:rsidP="009864EB">
      <w:pPr>
        <w:ind w:firstLine="709"/>
        <w:jc w:val="both"/>
      </w:pPr>
      <w:r>
        <w:t>- повысить эффективность системы межведомственного электронного взаимодействия и информационных систем;</w:t>
      </w:r>
    </w:p>
    <w:p w:rsidR="00380EBC" w:rsidRDefault="00161697" w:rsidP="00380EBC">
      <w:pPr>
        <w:ind w:firstLine="709"/>
        <w:jc w:val="both"/>
      </w:pPr>
      <w:r>
        <w:t>-</w:t>
      </w:r>
      <w:r w:rsidR="00F83663">
        <w:t>обеспечить со</w:t>
      </w:r>
      <w:r w:rsidR="00380EBC">
        <w:t xml:space="preserve">вершенствование информационно - </w:t>
      </w:r>
      <w:r w:rsidR="00F83663">
        <w:t xml:space="preserve">телекоммуникационных систем; </w:t>
      </w:r>
    </w:p>
    <w:p w:rsidR="00F83663" w:rsidRPr="004E2BF9" w:rsidRDefault="00F83663" w:rsidP="00380EBC">
      <w:pPr>
        <w:ind w:firstLine="709"/>
        <w:jc w:val="both"/>
      </w:pPr>
      <w:r>
        <w:lastRenderedPageBreak/>
        <w:t>- обеспечить упрощение процедуры и сокращение сроков получения физическими и юридическими лицами государственных и муниципальных услуг.</w:t>
      </w:r>
    </w:p>
    <w:p w:rsidR="009864EB" w:rsidRDefault="009864EB" w:rsidP="009864EB">
      <w:pPr>
        <w:ind w:firstLine="851"/>
        <w:jc w:val="both"/>
      </w:pPr>
      <w:r w:rsidRPr="00885C9D">
        <w:t xml:space="preserve">Муниципальные служащие </w:t>
      </w:r>
      <w:r>
        <w:t>получили дополнительное профессиональное образование</w:t>
      </w:r>
      <w:r w:rsidRPr="00885C9D">
        <w:t xml:space="preserve"> по программам:</w:t>
      </w:r>
      <w:r>
        <w:t xml:space="preserve"> </w:t>
      </w:r>
    </w:p>
    <w:p w:rsidR="0081353D" w:rsidRDefault="0081353D" w:rsidP="0081353D">
      <w:pPr>
        <w:ind w:firstLine="851"/>
        <w:jc w:val="both"/>
        <w:rPr>
          <w:color w:val="000000" w:themeColor="text1"/>
        </w:rPr>
      </w:pPr>
      <w:r>
        <w:rPr>
          <w:color w:val="000000" w:themeColor="text1"/>
        </w:rPr>
        <w:t>- «Деятельность комиссий по делам несовершеннолетних и защите их прав в системе профилактики безнадзорности и правонарушений несовершеннолетних»;</w:t>
      </w:r>
    </w:p>
    <w:p w:rsidR="0081353D" w:rsidRDefault="0081353D" w:rsidP="0081353D">
      <w:pPr>
        <w:ind w:firstLine="851"/>
        <w:jc w:val="both"/>
        <w:rPr>
          <w:color w:val="000000" w:themeColor="text1"/>
        </w:rPr>
      </w:pPr>
      <w:r>
        <w:rPr>
          <w:color w:val="000000" w:themeColor="text1"/>
        </w:rPr>
        <w:t>- «Организация мобилизационной подготовки в субъекте Российской Федерации»;</w:t>
      </w:r>
    </w:p>
    <w:p w:rsidR="0081353D" w:rsidRDefault="0081353D" w:rsidP="0081353D">
      <w:pPr>
        <w:ind w:firstLine="851"/>
        <w:jc w:val="both"/>
        <w:rPr>
          <w:color w:val="000000" w:themeColor="text1"/>
        </w:rPr>
      </w:pPr>
      <w:r>
        <w:rPr>
          <w:color w:val="000000" w:themeColor="text1"/>
        </w:rPr>
        <w:t>-  «Пожарная безопасность. Специалист по пожарной профилактике»;</w:t>
      </w:r>
    </w:p>
    <w:p w:rsidR="0081353D" w:rsidRDefault="0081353D" w:rsidP="0081353D">
      <w:pPr>
        <w:ind w:firstLine="851"/>
        <w:jc w:val="both"/>
        <w:rPr>
          <w:color w:val="000000" w:themeColor="text1"/>
        </w:rPr>
      </w:pPr>
      <w:r>
        <w:rPr>
          <w:color w:val="000000" w:themeColor="text1"/>
        </w:rPr>
        <w:t>-  «Охрана труда»</w:t>
      </w:r>
    </w:p>
    <w:p w:rsidR="0081353D" w:rsidRPr="0081353D" w:rsidRDefault="0081353D" w:rsidP="0081353D">
      <w:pPr>
        <w:ind w:firstLine="851"/>
        <w:jc w:val="both"/>
        <w:rPr>
          <w:color w:val="000000" w:themeColor="text1"/>
        </w:rPr>
      </w:pPr>
      <w:r>
        <w:rPr>
          <w:color w:val="000000" w:themeColor="text1"/>
        </w:rPr>
        <w:t>- «Профилактика и противодействие идеологии экстремизма и терроризма».</w:t>
      </w:r>
    </w:p>
    <w:p w:rsidR="009864EB" w:rsidRPr="00CE4808" w:rsidRDefault="009864EB" w:rsidP="009864EB">
      <w:pPr>
        <w:pStyle w:val="a6"/>
        <w:ind w:firstLine="709"/>
        <w:jc w:val="both"/>
        <w:rPr>
          <w:rFonts w:ascii="Times New Roman" w:hAnsi="Times New Roman"/>
          <w:sz w:val="28"/>
          <w:szCs w:val="28"/>
          <w:highlight w:val="yellow"/>
        </w:rPr>
      </w:pPr>
      <w:r w:rsidRPr="009864EB">
        <w:rPr>
          <w:rFonts w:ascii="Times New Roman" w:hAnsi="Times New Roman"/>
          <w:sz w:val="28"/>
          <w:szCs w:val="28"/>
        </w:rPr>
        <w:t>Реализация подпрограммы "Развитие институтов гражданского общества"</w:t>
      </w:r>
      <w:r w:rsidRPr="00840706">
        <w:rPr>
          <w:rFonts w:ascii="Times New Roman" w:hAnsi="Times New Roman"/>
          <w:sz w:val="28"/>
          <w:szCs w:val="28"/>
        </w:rPr>
        <w:t xml:space="preserve"> позволила достичь в 202</w:t>
      </w:r>
      <w:r w:rsidR="0081353D">
        <w:rPr>
          <w:rFonts w:ascii="Times New Roman" w:hAnsi="Times New Roman"/>
          <w:sz w:val="28"/>
          <w:szCs w:val="28"/>
        </w:rPr>
        <w:t>3</w:t>
      </w:r>
      <w:r w:rsidR="000410E6">
        <w:rPr>
          <w:rFonts w:ascii="Times New Roman" w:hAnsi="Times New Roman"/>
          <w:sz w:val="28"/>
          <w:szCs w:val="28"/>
        </w:rPr>
        <w:t xml:space="preserve"> </w:t>
      </w:r>
      <w:r w:rsidRPr="00840706">
        <w:rPr>
          <w:rFonts w:ascii="Times New Roman" w:hAnsi="Times New Roman"/>
          <w:sz w:val="28"/>
          <w:szCs w:val="28"/>
        </w:rPr>
        <w:t>году создание благоприятных условий для развития социально ориентированных некоммерческих организаций и повышения активности населения города в решении общественно значимых вопросов, создание условий для функционирования деятельности органов территориального общественного самоуправления в городском округе Кинешма.</w:t>
      </w:r>
    </w:p>
    <w:p w:rsidR="009864EB" w:rsidRPr="00840706" w:rsidRDefault="009864EB" w:rsidP="009864EB">
      <w:pPr>
        <w:ind w:firstLine="709"/>
        <w:jc w:val="both"/>
      </w:pPr>
      <w:r w:rsidRPr="00840706">
        <w:t xml:space="preserve">В настоящее время на территории г. Кинешмы </w:t>
      </w:r>
      <w:proofErr w:type="gramStart"/>
      <w:r w:rsidRPr="00840706">
        <w:t>зарегистрирован</w:t>
      </w:r>
      <w:proofErr w:type="gramEnd"/>
      <w:r w:rsidRPr="00840706">
        <w:t xml:space="preserve"> 2</w:t>
      </w:r>
      <w:r w:rsidR="0081353D">
        <w:t>5</w:t>
      </w:r>
      <w:r w:rsidRPr="00840706">
        <w:t xml:space="preserve"> ТОС.</w:t>
      </w:r>
    </w:p>
    <w:p w:rsidR="009864EB" w:rsidRPr="00840706" w:rsidRDefault="009864EB" w:rsidP="009864EB">
      <w:pPr>
        <w:ind w:firstLine="708"/>
        <w:jc w:val="both"/>
      </w:pPr>
      <w:proofErr w:type="gramStart"/>
      <w:r w:rsidRPr="00840706">
        <w:t xml:space="preserve">По представленным председателями ТОС данным, в границах ТОС проживает 13 тыс. </w:t>
      </w:r>
      <w:r w:rsidR="0081353D">
        <w:t>981</w:t>
      </w:r>
      <w:r w:rsidRPr="00840706">
        <w:t xml:space="preserve"> человек или 20,</w:t>
      </w:r>
      <w:r w:rsidR="0081353D">
        <w:t>9</w:t>
      </w:r>
      <w:r w:rsidRPr="00840706">
        <w:t xml:space="preserve"> % от общей численности населения</w:t>
      </w:r>
      <w:r w:rsidR="000410E6">
        <w:t>,</w:t>
      </w:r>
      <w:r w:rsidRPr="00840706">
        <w:t xml:space="preserve"> старше 16 лет (66 617 чел.) (в АППГ численность членов ТОС составляла 13 </w:t>
      </w:r>
      <w:r w:rsidR="0081353D">
        <w:t>839</w:t>
      </w:r>
      <w:r w:rsidRPr="00840706">
        <w:t xml:space="preserve"> человек, или 20,</w:t>
      </w:r>
      <w:r w:rsidR="0081353D">
        <w:t>7</w:t>
      </w:r>
      <w:r w:rsidRPr="00840706">
        <w:t xml:space="preserve"> % от общего количества  жителей города старше 16 лет (</w:t>
      </w:r>
      <w:r w:rsidR="000410E6">
        <w:t>66617</w:t>
      </w:r>
      <w:r w:rsidRPr="00840706">
        <w:t xml:space="preserve"> чел.). </w:t>
      </w:r>
      <w:proofErr w:type="gramEnd"/>
    </w:p>
    <w:p w:rsidR="009864EB" w:rsidRPr="00840706" w:rsidRDefault="009864EB" w:rsidP="009864EB">
      <w:pPr>
        <w:ind w:firstLine="708"/>
        <w:jc w:val="both"/>
      </w:pPr>
      <w:r w:rsidRPr="00840706">
        <w:t xml:space="preserve">Самыми крупными по количеству жителей </w:t>
      </w:r>
      <w:proofErr w:type="spellStart"/>
      <w:r w:rsidRPr="00840706">
        <w:t>ТОСами</w:t>
      </w:r>
      <w:proofErr w:type="spellEnd"/>
      <w:r w:rsidRPr="00840706">
        <w:t xml:space="preserve"> остаются ТОС микрорайона «</w:t>
      </w:r>
      <w:proofErr w:type="spellStart"/>
      <w:r w:rsidRPr="00840706">
        <w:t>Поликор</w:t>
      </w:r>
      <w:proofErr w:type="spellEnd"/>
      <w:r w:rsidRPr="00840706">
        <w:t xml:space="preserve">» (около 3000 человек), ТОС «Дмитриевский» (2345 чел.),  ТОС «АЗЛК» (1572 чел.).  </w:t>
      </w:r>
    </w:p>
    <w:p w:rsidR="009864EB" w:rsidRPr="00840706" w:rsidRDefault="00224B81" w:rsidP="009864EB">
      <w:pPr>
        <w:ind w:firstLine="709"/>
        <w:jc w:val="both"/>
      </w:pPr>
      <w:r>
        <w:t>Пятнадцать</w:t>
      </w:r>
      <w:r w:rsidR="009864EB" w:rsidRPr="00840706">
        <w:t xml:space="preserve"> ТОС действуют на территории частного сектора, в границах девяти ТОС расположены многоквартирные дома.</w:t>
      </w:r>
    </w:p>
    <w:p w:rsidR="009864EB" w:rsidRPr="00840706" w:rsidRDefault="009864EB" w:rsidP="009864EB">
      <w:pPr>
        <w:ind w:firstLine="708"/>
        <w:jc w:val="both"/>
      </w:pPr>
      <w:r w:rsidRPr="00840706">
        <w:t>Как и прежде, два ТОС («</w:t>
      </w:r>
      <w:proofErr w:type="spellStart"/>
      <w:r w:rsidRPr="00840706">
        <w:t>Поликор</w:t>
      </w:r>
      <w:proofErr w:type="spellEnd"/>
      <w:r w:rsidRPr="00840706">
        <w:t xml:space="preserve">» и «25-й микрорайон») имеют регистрацию юридического лица. </w:t>
      </w:r>
    </w:p>
    <w:p w:rsidR="009864EB" w:rsidRPr="00840706" w:rsidRDefault="009864EB" w:rsidP="009864EB">
      <w:pPr>
        <w:ind w:firstLine="709"/>
        <w:jc w:val="both"/>
      </w:pPr>
      <w:r w:rsidRPr="00840706">
        <w:t>В 202</w:t>
      </w:r>
      <w:r w:rsidR="00224B81">
        <w:t>3</w:t>
      </w:r>
      <w:r w:rsidRPr="00840706">
        <w:t xml:space="preserve"> году председатели ТОС не переизбирались. </w:t>
      </w:r>
    </w:p>
    <w:p w:rsidR="009864EB" w:rsidRPr="003E6980" w:rsidRDefault="009864EB" w:rsidP="009864EB">
      <w:pPr>
        <w:ind w:firstLine="708"/>
        <w:jc w:val="both"/>
      </w:pPr>
      <w:r w:rsidRPr="00840706">
        <w:t>С целью предоставления ТОС мер поддержки, в 202</w:t>
      </w:r>
      <w:r w:rsidR="00224B81">
        <w:t>3</w:t>
      </w:r>
      <w:r w:rsidRPr="00840706">
        <w:t xml:space="preserve"> году продолжена реализация мероприятий подпрограммы «Развитие институтов гражданского общества» муниципальной программы «Совершенствование местного самоуправления городского округа Кинешма».</w:t>
      </w:r>
    </w:p>
    <w:p w:rsidR="009864EB" w:rsidRPr="00840706" w:rsidRDefault="009864EB" w:rsidP="00F83457">
      <w:pPr>
        <w:ind w:firstLine="708"/>
        <w:jc w:val="both"/>
      </w:pPr>
      <w:r>
        <w:t>.</w:t>
      </w:r>
      <w:r w:rsidRPr="00840706">
        <w:t xml:space="preserve"> В рамках реализации подпрограммы</w:t>
      </w:r>
      <w:r w:rsidR="00F83457">
        <w:t xml:space="preserve"> проведен конкурс предоставления субсидии на реализацию ТОС социально значимых проектов. По итогам </w:t>
      </w:r>
      <w:r w:rsidR="00224B81">
        <w:t xml:space="preserve">10 </w:t>
      </w:r>
      <w:r w:rsidR="00F83457">
        <w:t xml:space="preserve">ТОС реализовали проекты на общую сумму </w:t>
      </w:r>
      <w:r w:rsidR="00224B81">
        <w:t>550</w:t>
      </w:r>
      <w:r w:rsidR="00F83457">
        <w:t xml:space="preserve"> тыс. рублей </w:t>
      </w:r>
      <w:r w:rsidRPr="00840706">
        <w:t xml:space="preserve">(АППГ – </w:t>
      </w:r>
      <w:r w:rsidR="00224B81">
        <w:t>7</w:t>
      </w:r>
      <w:r w:rsidRPr="00840706">
        <w:t xml:space="preserve"> проектов на </w:t>
      </w:r>
      <w:r w:rsidR="00224B81">
        <w:t>400</w:t>
      </w:r>
      <w:r w:rsidRPr="00840706">
        <w:t xml:space="preserve"> тыс.</w:t>
      </w:r>
      <w:r w:rsidR="00224B81">
        <w:t xml:space="preserve"> </w:t>
      </w:r>
      <w:proofErr w:type="spellStart"/>
      <w:r w:rsidRPr="00840706">
        <w:t>руб</w:t>
      </w:r>
      <w:proofErr w:type="spellEnd"/>
      <w:r w:rsidRPr="00840706">
        <w:t xml:space="preserve">). </w:t>
      </w:r>
    </w:p>
    <w:p w:rsidR="009864EB" w:rsidRDefault="00224B81" w:rsidP="009864EB">
      <w:pPr>
        <w:ind w:firstLine="708"/>
        <w:jc w:val="both"/>
      </w:pPr>
      <w:r>
        <w:t xml:space="preserve">Данные средства реализованы </w:t>
      </w:r>
      <w:proofErr w:type="gramStart"/>
      <w:r>
        <w:t>на</w:t>
      </w:r>
      <w:proofErr w:type="gramEnd"/>
      <w:r w:rsidR="009864EB" w:rsidRPr="00840706">
        <w:t>:</w:t>
      </w:r>
    </w:p>
    <w:p w:rsidR="00224B81" w:rsidRDefault="00224B81" w:rsidP="00224B81">
      <w:pPr>
        <w:widowControl w:val="0"/>
        <w:autoSpaceDE w:val="0"/>
        <w:ind w:firstLine="708"/>
        <w:jc w:val="both"/>
      </w:pPr>
      <w:r>
        <w:lastRenderedPageBreak/>
        <w:t>- р</w:t>
      </w:r>
      <w:r w:rsidRPr="009921D5">
        <w:t>емонт сцены в парке бывшего УК «Нардом»</w:t>
      </w:r>
      <w:r w:rsidR="002E5275">
        <w:t xml:space="preserve"> </w:t>
      </w:r>
      <w:r>
        <w:t>(</w:t>
      </w:r>
      <w:r w:rsidRPr="009921D5">
        <w:t>МОО ТОС«25-й микрорайон»</w:t>
      </w:r>
      <w:r>
        <w:t>;</w:t>
      </w:r>
    </w:p>
    <w:p w:rsidR="00224B81" w:rsidRDefault="00224B81" w:rsidP="00224B81">
      <w:pPr>
        <w:widowControl w:val="0"/>
        <w:autoSpaceDE w:val="0"/>
        <w:ind w:firstLine="708"/>
        <w:jc w:val="both"/>
      </w:pPr>
      <w:r>
        <w:t xml:space="preserve">- </w:t>
      </w:r>
      <w:proofErr w:type="spellStart"/>
      <w:r>
        <w:t>д</w:t>
      </w:r>
      <w:r w:rsidRPr="009921D5">
        <w:t>ообустройство</w:t>
      </w:r>
      <w:proofErr w:type="spellEnd"/>
      <w:r w:rsidRPr="009921D5">
        <w:t xml:space="preserve"> детской площадки для малышей на берегу р. Томка (приобретение горки, песочницы), приобретение канцтоваров</w:t>
      </w:r>
      <w:r>
        <w:t xml:space="preserve"> (</w:t>
      </w:r>
      <w:proofErr w:type="spellStart"/>
      <w:r w:rsidRPr="009921D5">
        <w:t>ТОС</w:t>
      </w:r>
      <w:proofErr w:type="gramStart"/>
      <w:r w:rsidRPr="009921D5">
        <w:t>«Н</w:t>
      </w:r>
      <w:proofErr w:type="gramEnd"/>
      <w:r w:rsidRPr="009921D5">
        <w:t>ижняя</w:t>
      </w:r>
      <w:proofErr w:type="spellEnd"/>
      <w:r w:rsidRPr="009921D5">
        <w:t xml:space="preserve"> </w:t>
      </w:r>
      <w:proofErr w:type="spellStart"/>
      <w:r w:rsidRPr="009921D5">
        <w:t>Устиниха</w:t>
      </w:r>
      <w:proofErr w:type="spellEnd"/>
      <w:r w:rsidRPr="009921D5">
        <w:t>»</w:t>
      </w:r>
      <w:r>
        <w:t>);</w:t>
      </w:r>
    </w:p>
    <w:p w:rsidR="00224B81" w:rsidRDefault="00224B81" w:rsidP="00224B81">
      <w:pPr>
        <w:widowControl w:val="0"/>
        <w:autoSpaceDE w:val="0"/>
        <w:ind w:firstLine="708"/>
        <w:jc w:val="both"/>
      </w:pPr>
      <w:r>
        <w:t>- б</w:t>
      </w:r>
      <w:r w:rsidRPr="009921D5">
        <w:t>лагоустройство территории между домами 14а и 18а по ул. Гагарина (установка качалки детской и бум-бревна на цепях</w:t>
      </w:r>
      <w:proofErr w:type="gramStart"/>
      <w:r w:rsidRPr="009921D5">
        <w:t>)</w:t>
      </w:r>
      <w:r>
        <w:t>(</w:t>
      </w:r>
      <w:proofErr w:type="gramEnd"/>
      <w:r w:rsidRPr="009921D5">
        <w:t>ТОС «АЗЛК»</w:t>
      </w:r>
      <w:r>
        <w:t>);</w:t>
      </w:r>
    </w:p>
    <w:p w:rsidR="00224B81" w:rsidRDefault="00224B81" w:rsidP="00224B81">
      <w:pPr>
        <w:widowControl w:val="0"/>
        <w:autoSpaceDE w:val="0"/>
        <w:ind w:firstLine="708"/>
        <w:jc w:val="both"/>
      </w:pPr>
      <w:r>
        <w:t>- и</w:t>
      </w:r>
      <w:r w:rsidRPr="009921D5">
        <w:t xml:space="preserve">зготовление и установка сцены для уличных мероприятий </w:t>
      </w:r>
      <w:r>
        <w:t>на территории досуговой площадки (</w:t>
      </w:r>
      <w:r w:rsidRPr="009921D5">
        <w:t>ТОС «Можайского»</w:t>
      </w:r>
      <w:r>
        <w:t>);</w:t>
      </w:r>
    </w:p>
    <w:p w:rsidR="00224B81" w:rsidRDefault="00224B81" w:rsidP="00224B81">
      <w:pPr>
        <w:widowControl w:val="0"/>
        <w:autoSpaceDE w:val="0"/>
        <w:ind w:firstLine="708"/>
        <w:jc w:val="both"/>
      </w:pPr>
      <w:r>
        <w:t>- у</w:t>
      </w:r>
      <w:r w:rsidRPr="009921D5">
        <w:t>становк</w:t>
      </w:r>
      <w:r>
        <w:t>у</w:t>
      </w:r>
      <w:r w:rsidRPr="009921D5">
        <w:t xml:space="preserve"> беседки на территории досуговой площадки </w:t>
      </w:r>
      <w:r>
        <w:t>по адресу: ул. Семашко, 75 (</w:t>
      </w:r>
      <w:r w:rsidRPr="009921D5">
        <w:t>ТОС «Семья»</w:t>
      </w:r>
      <w:r>
        <w:t>);</w:t>
      </w:r>
    </w:p>
    <w:p w:rsidR="00224B81" w:rsidRDefault="00224B81" w:rsidP="00224B81">
      <w:pPr>
        <w:widowControl w:val="0"/>
        <w:autoSpaceDE w:val="0"/>
        <w:ind w:firstLine="708"/>
        <w:jc w:val="both"/>
      </w:pPr>
      <w:r>
        <w:t>- у</w:t>
      </w:r>
      <w:r w:rsidRPr="009921D5">
        <w:t>становк</w:t>
      </w:r>
      <w:r>
        <w:t>у</w:t>
      </w:r>
      <w:r w:rsidRPr="009921D5">
        <w:t xml:space="preserve"> камеры видеонаблюдения для просмотра территории досуговой площадки у д. 33 по пр. 5-й </w:t>
      </w:r>
      <w:proofErr w:type="gramStart"/>
      <w:r w:rsidRPr="009921D5">
        <w:t>Новгородский</w:t>
      </w:r>
      <w:proofErr w:type="gramEnd"/>
      <w:r w:rsidRPr="009921D5">
        <w:t xml:space="preserve"> г. Кинешмы</w:t>
      </w:r>
      <w:r>
        <w:t xml:space="preserve"> (</w:t>
      </w:r>
      <w:r w:rsidRPr="009921D5">
        <w:t>ТОС «Новгородский»</w:t>
      </w:r>
      <w:r>
        <w:t>);</w:t>
      </w:r>
    </w:p>
    <w:p w:rsidR="00224B81" w:rsidRDefault="00224B81" w:rsidP="00224B81">
      <w:pPr>
        <w:widowControl w:val="0"/>
        <w:autoSpaceDE w:val="0"/>
        <w:ind w:firstLine="708"/>
        <w:jc w:val="both"/>
      </w:pPr>
      <w:r>
        <w:t>- установку</w:t>
      </w:r>
      <w:r w:rsidRPr="009921D5">
        <w:t xml:space="preserve"> камеры видеонаблюдения для просмотра территории досуговой площадки у </w:t>
      </w:r>
      <w:r>
        <w:t>д. 8 по ул. Урицкого г. Кинешмы (</w:t>
      </w:r>
      <w:r w:rsidRPr="009921D5">
        <w:t>ТОС «Урицкого»</w:t>
      </w:r>
      <w:r>
        <w:t>);</w:t>
      </w:r>
    </w:p>
    <w:p w:rsidR="00224B81" w:rsidRDefault="00224B81" w:rsidP="00224B81">
      <w:pPr>
        <w:widowControl w:val="0"/>
        <w:autoSpaceDE w:val="0"/>
        <w:ind w:firstLine="708"/>
        <w:jc w:val="both"/>
      </w:pPr>
      <w:r>
        <w:t>- п</w:t>
      </w:r>
      <w:r w:rsidRPr="009921D5">
        <w:t>риобретение ростовой куклы для проведения культурно-досуговых мероприятий на территории ТОС</w:t>
      </w:r>
      <w:r>
        <w:t xml:space="preserve"> (</w:t>
      </w:r>
      <w:r w:rsidRPr="009921D5">
        <w:t>ТОС «Дмитриевский»</w:t>
      </w:r>
      <w:r>
        <w:t>);</w:t>
      </w:r>
    </w:p>
    <w:p w:rsidR="00224B81" w:rsidRDefault="00224B81" w:rsidP="00224B81">
      <w:pPr>
        <w:widowControl w:val="0"/>
        <w:autoSpaceDE w:val="0"/>
        <w:ind w:firstLine="708"/>
        <w:jc w:val="both"/>
      </w:pPr>
      <w:r>
        <w:t>- п</w:t>
      </w:r>
      <w:r w:rsidRPr="009921D5">
        <w:t>одсыпк</w:t>
      </w:r>
      <w:r>
        <w:t>у</w:t>
      </w:r>
      <w:r w:rsidRPr="009921D5">
        <w:t xml:space="preserve"> дороги по ул. 2-я Запрудна</w:t>
      </w:r>
      <w:proofErr w:type="gramStart"/>
      <w:r w:rsidRPr="009921D5">
        <w:t>я</w:t>
      </w:r>
      <w:r>
        <w:t>(</w:t>
      </w:r>
      <w:proofErr w:type="gramEnd"/>
      <w:r w:rsidRPr="009921D5">
        <w:t xml:space="preserve">ТОС «Местечко </w:t>
      </w:r>
      <w:proofErr w:type="spellStart"/>
      <w:r w:rsidRPr="009921D5">
        <w:t>Лапшиха</w:t>
      </w:r>
      <w:proofErr w:type="spellEnd"/>
      <w:r w:rsidRPr="009921D5">
        <w:t>»</w:t>
      </w:r>
      <w:r>
        <w:t>);</w:t>
      </w:r>
    </w:p>
    <w:p w:rsidR="00224B81" w:rsidRPr="009921D5" w:rsidRDefault="00224B81" w:rsidP="00224B81">
      <w:pPr>
        <w:widowControl w:val="0"/>
        <w:autoSpaceDE w:val="0"/>
        <w:ind w:firstLine="708"/>
        <w:jc w:val="both"/>
      </w:pPr>
      <w:r>
        <w:t>- б</w:t>
      </w:r>
      <w:r w:rsidRPr="009921D5">
        <w:t>лагоустройство территории на пересечении ул. Аристарха Макарова и  ул. Гражданская (нече</w:t>
      </w:r>
      <w:r>
        <w:t>тная сторона) – подсыпка щебнем (</w:t>
      </w:r>
      <w:proofErr w:type="spellStart"/>
      <w:r w:rsidRPr="009921D5">
        <w:t>ТОС</w:t>
      </w:r>
      <w:proofErr w:type="gramStart"/>
      <w:r w:rsidRPr="009921D5">
        <w:t>«В</w:t>
      </w:r>
      <w:proofErr w:type="gramEnd"/>
      <w:r w:rsidRPr="009921D5">
        <w:t>олжская</w:t>
      </w:r>
      <w:proofErr w:type="spellEnd"/>
      <w:r w:rsidRPr="009921D5">
        <w:t xml:space="preserve"> круча»</w:t>
      </w:r>
      <w:r>
        <w:t>).</w:t>
      </w:r>
    </w:p>
    <w:p w:rsidR="00224B81" w:rsidRPr="009921D5" w:rsidRDefault="00224B81" w:rsidP="00224B81">
      <w:pPr>
        <w:ind w:firstLine="708"/>
        <w:jc w:val="both"/>
      </w:pPr>
      <w:r w:rsidRPr="009921D5">
        <w:t>2023 год – пятый год проведения областного конкурса благоустройства территории в рамках реализации инициативных проектов. За счет субсидии из областного бюджета из 63-х проектов по инициативе ТОС реализован 21 проект  по благоустройству территорий. Из них в 2023 году – 5 проектов.</w:t>
      </w:r>
    </w:p>
    <w:p w:rsidR="00224B81" w:rsidRDefault="00224B81" w:rsidP="00224B81">
      <w:pPr>
        <w:ind w:firstLine="708"/>
        <w:jc w:val="both"/>
      </w:pPr>
      <w:r w:rsidRPr="009921D5">
        <w:t>В 202</w:t>
      </w:r>
      <w:r>
        <w:t>3</w:t>
      </w:r>
      <w:r w:rsidRPr="009921D5">
        <w:t xml:space="preserve"> году, </w:t>
      </w:r>
      <w:proofErr w:type="spellStart"/>
      <w:r w:rsidRPr="009921D5">
        <w:t>ТОСы</w:t>
      </w:r>
      <w:proofErr w:type="spellEnd"/>
      <w:r w:rsidRPr="009921D5">
        <w:t xml:space="preserve"> продолжали проведение мероприятий по организации досуга членов объединений, проводили субботники, заседания Советов ТОС. </w:t>
      </w:r>
      <w:r w:rsidRPr="00B32038">
        <w:t xml:space="preserve">Для подготовки к Новому году на территории 10 ТОС установлены 15 новогодних елок. </w:t>
      </w:r>
    </w:p>
    <w:p w:rsidR="00224B81" w:rsidRDefault="00224B81" w:rsidP="006D204E">
      <w:pPr>
        <w:ind w:firstLine="708"/>
        <w:jc w:val="both"/>
      </w:pPr>
      <w:r>
        <w:t>При ТОС «Семья» создан волонтерский отряд в составе 9 человек.</w:t>
      </w:r>
    </w:p>
    <w:p w:rsidR="00224B81" w:rsidRDefault="00224B81" w:rsidP="00224B81">
      <w:pPr>
        <w:pStyle w:val="a6"/>
        <w:ind w:firstLine="709"/>
        <w:jc w:val="both"/>
        <w:rPr>
          <w:rFonts w:ascii="Times New Roman" w:hAnsi="Times New Roman"/>
          <w:sz w:val="28"/>
          <w:szCs w:val="28"/>
        </w:rPr>
      </w:pPr>
      <w:r>
        <w:rPr>
          <w:rFonts w:ascii="Times New Roman" w:hAnsi="Times New Roman"/>
          <w:sz w:val="28"/>
          <w:szCs w:val="28"/>
        </w:rPr>
        <w:t>С целью дальнейшего развития гражданского общества, в</w:t>
      </w:r>
      <w:r w:rsidRPr="00B32038">
        <w:rPr>
          <w:rFonts w:ascii="Times New Roman" w:hAnsi="Times New Roman"/>
          <w:sz w:val="28"/>
          <w:szCs w:val="28"/>
        </w:rPr>
        <w:t xml:space="preserve"> 202</w:t>
      </w:r>
      <w:r>
        <w:rPr>
          <w:rFonts w:ascii="Times New Roman" w:hAnsi="Times New Roman"/>
          <w:sz w:val="28"/>
          <w:szCs w:val="28"/>
        </w:rPr>
        <w:t>3</w:t>
      </w:r>
      <w:r w:rsidRPr="00B32038">
        <w:rPr>
          <w:rFonts w:ascii="Times New Roman" w:hAnsi="Times New Roman"/>
          <w:sz w:val="28"/>
          <w:szCs w:val="28"/>
        </w:rPr>
        <w:t xml:space="preserve"> году </w:t>
      </w:r>
      <w:r>
        <w:rPr>
          <w:rFonts w:ascii="Times New Roman" w:hAnsi="Times New Roman"/>
          <w:sz w:val="28"/>
          <w:szCs w:val="28"/>
        </w:rPr>
        <w:t xml:space="preserve">администрация городского округа Кинешма продолжила оказание мер для осуществления деятельности социально ориентированных некоммерческих организаций. </w:t>
      </w:r>
    </w:p>
    <w:p w:rsidR="00224B81" w:rsidRDefault="00224B81" w:rsidP="00224B81">
      <w:pPr>
        <w:pStyle w:val="a6"/>
        <w:ind w:firstLine="709"/>
        <w:jc w:val="both"/>
        <w:rPr>
          <w:rFonts w:ascii="Times New Roman" w:hAnsi="Times New Roman"/>
          <w:sz w:val="28"/>
          <w:szCs w:val="28"/>
        </w:rPr>
      </w:pPr>
      <w:r>
        <w:rPr>
          <w:rFonts w:ascii="Times New Roman" w:hAnsi="Times New Roman"/>
          <w:sz w:val="28"/>
          <w:szCs w:val="28"/>
        </w:rPr>
        <w:t>По состоянию на 31.12.2023 в Реестр СОНКО включено 18 организаций – получателей финансовой и имущественной поддержки.</w:t>
      </w:r>
      <w:r w:rsidR="006D204E">
        <w:rPr>
          <w:rFonts w:ascii="Times New Roman" w:hAnsi="Times New Roman"/>
          <w:sz w:val="28"/>
          <w:szCs w:val="28"/>
        </w:rPr>
        <w:t xml:space="preserve"> </w:t>
      </w:r>
      <w:proofErr w:type="gramStart"/>
      <w:r>
        <w:rPr>
          <w:rFonts w:ascii="Times New Roman" w:hAnsi="Times New Roman"/>
          <w:sz w:val="28"/>
          <w:szCs w:val="28"/>
        </w:rPr>
        <w:t xml:space="preserve">В 2023 году </w:t>
      </w:r>
      <w:r w:rsidRPr="00B32038">
        <w:rPr>
          <w:rFonts w:ascii="Times New Roman" w:hAnsi="Times New Roman"/>
          <w:sz w:val="28"/>
          <w:szCs w:val="28"/>
        </w:rPr>
        <w:t>из городского бюджета предоставлена субсидия на общую сумму 450,0 тысяч рублей</w:t>
      </w:r>
      <w:r>
        <w:rPr>
          <w:rFonts w:ascii="Times New Roman" w:hAnsi="Times New Roman"/>
          <w:sz w:val="28"/>
          <w:szCs w:val="28"/>
        </w:rPr>
        <w:t>8</w:t>
      </w:r>
      <w:r w:rsidRPr="00B32038">
        <w:rPr>
          <w:rFonts w:ascii="Times New Roman" w:hAnsi="Times New Roman"/>
          <w:sz w:val="28"/>
          <w:szCs w:val="28"/>
        </w:rPr>
        <w:t xml:space="preserve"> социально ориентированным некоммерческим организациям на реализацию социально значимых проектов</w:t>
      </w:r>
      <w:r>
        <w:rPr>
          <w:rFonts w:ascii="Times New Roman" w:hAnsi="Times New Roman"/>
          <w:sz w:val="28"/>
          <w:szCs w:val="28"/>
        </w:rPr>
        <w:t xml:space="preserve">, в </w:t>
      </w:r>
      <w:proofErr w:type="spellStart"/>
      <w:r>
        <w:rPr>
          <w:rFonts w:ascii="Times New Roman" w:hAnsi="Times New Roman"/>
          <w:sz w:val="28"/>
          <w:szCs w:val="28"/>
        </w:rPr>
        <w:t>т.ч</w:t>
      </w:r>
      <w:proofErr w:type="spellEnd"/>
      <w:r>
        <w:rPr>
          <w:rFonts w:ascii="Times New Roman" w:hAnsi="Times New Roman"/>
          <w:sz w:val="28"/>
          <w:szCs w:val="28"/>
        </w:rPr>
        <w:t xml:space="preserve">. </w:t>
      </w:r>
      <w:r w:rsidRPr="007644B5">
        <w:rPr>
          <w:rFonts w:ascii="Times New Roman" w:hAnsi="Times New Roman"/>
          <w:sz w:val="28"/>
          <w:szCs w:val="28"/>
        </w:rPr>
        <w:t>Совет</w:t>
      </w:r>
      <w:r>
        <w:rPr>
          <w:rFonts w:ascii="Times New Roman" w:hAnsi="Times New Roman"/>
          <w:sz w:val="28"/>
          <w:szCs w:val="28"/>
        </w:rPr>
        <w:t>у</w:t>
      </w:r>
      <w:r w:rsidRPr="007644B5">
        <w:rPr>
          <w:rFonts w:ascii="Times New Roman" w:hAnsi="Times New Roman"/>
          <w:sz w:val="28"/>
          <w:szCs w:val="28"/>
        </w:rPr>
        <w:t xml:space="preserve"> ветеранов</w:t>
      </w:r>
      <w:r>
        <w:rPr>
          <w:rFonts w:ascii="Times New Roman" w:hAnsi="Times New Roman"/>
          <w:sz w:val="28"/>
          <w:szCs w:val="28"/>
        </w:rPr>
        <w:t xml:space="preserve"> г. Кинешмы</w:t>
      </w:r>
      <w:r w:rsidRPr="007644B5">
        <w:rPr>
          <w:rFonts w:ascii="Times New Roman" w:hAnsi="Times New Roman"/>
          <w:sz w:val="28"/>
          <w:szCs w:val="28"/>
        </w:rPr>
        <w:t xml:space="preserve">, </w:t>
      </w:r>
      <w:r>
        <w:rPr>
          <w:rFonts w:ascii="Times New Roman" w:hAnsi="Times New Roman"/>
          <w:sz w:val="28"/>
          <w:szCs w:val="28"/>
        </w:rPr>
        <w:t>н</w:t>
      </w:r>
      <w:r w:rsidRPr="007644B5">
        <w:rPr>
          <w:rFonts w:ascii="Times New Roman" w:hAnsi="Times New Roman"/>
          <w:sz w:val="28"/>
          <w:szCs w:val="28"/>
        </w:rPr>
        <w:t>емецк</w:t>
      </w:r>
      <w:r>
        <w:rPr>
          <w:rFonts w:ascii="Times New Roman" w:hAnsi="Times New Roman"/>
          <w:sz w:val="28"/>
          <w:szCs w:val="28"/>
        </w:rPr>
        <w:t>ой национально-культурной общественной организации</w:t>
      </w:r>
      <w:r w:rsidRPr="007644B5">
        <w:rPr>
          <w:rFonts w:ascii="Times New Roman" w:hAnsi="Times New Roman"/>
          <w:sz w:val="28"/>
          <w:szCs w:val="28"/>
        </w:rPr>
        <w:t xml:space="preserve">, </w:t>
      </w:r>
      <w:r>
        <w:rPr>
          <w:rFonts w:ascii="Times New Roman" w:hAnsi="Times New Roman"/>
          <w:sz w:val="28"/>
          <w:szCs w:val="28"/>
        </w:rPr>
        <w:t xml:space="preserve">Кинешемскому отделению Всероссийского общества инвалидов, спортивной </w:t>
      </w:r>
      <w:r w:rsidRPr="007644B5">
        <w:rPr>
          <w:rFonts w:ascii="Times New Roman" w:hAnsi="Times New Roman"/>
          <w:sz w:val="28"/>
          <w:szCs w:val="28"/>
        </w:rPr>
        <w:t>федераци</w:t>
      </w:r>
      <w:r>
        <w:rPr>
          <w:rFonts w:ascii="Times New Roman" w:hAnsi="Times New Roman"/>
          <w:sz w:val="28"/>
          <w:szCs w:val="28"/>
        </w:rPr>
        <w:t>и</w:t>
      </w:r>
      <w:r w:rsidR="006D204E">
        <w:rPr>
          <w:rFonts w:ascii="Times New Roman" w:hAnsi="Times New Roman"/>
          <w:sz w:val="28"/>
          <w:szCs w:val="28"/>
        </w:rPr>
        <w:t xml:space="preserve"> </w:t>
      </w:r>
      <w:r>
        <w:rPr>
          <w:rFonts w:ascii="Times New Roman" w:hAnsi="Times New Roman"/>
          <w:sz w:val="28"/>
          <w:szCs w:val="28"/>
        </w:rPr>
        <w:t>б</w:t>
      </w:r>
      <w:r w:rsidRPr="007644B5">
        <w:rPr>
          <w:rFonts w:ascii="Times New Roman" w:hAnsi="Times New Roman"/>
          <w:sz w:val="28"/>
          <w:szCs w:val="28"/>
        </w:rPr>
        <w:t xml:space="preserve">иатлона, </w:t>
      </w:r>
      <w:r>
        <w:rPr>
          <w:rFonts w:ascii="Times New Roman" w:hAnsi="Times New Roman"/>
          <w:sz w:val="28"/>
          <w:szCs w:val="28"/>
        </w:rPr>
        <w:t>спортивной организации «</w:t>
      </w:r>
      <w:r w:rsidRPr="007644B5">
        <w:rPr>
          <w:rFonts w:ascii="Times New Roman" w:hAnsi="Times New Roman"/>
          <w:sz w:val="28"/>
          <w:szCs w:val="28"/>
        </w:rPr>
        <w:t>Наши надежды</w:t>
      </w:r>
      <w:r>
        <w:rPr>
          <w:rFonts w:ascii="Times New Roman" w:hAnsi="Times New Roman"/>
          <w:sz w:val="28"/>
          <w:szCs w:val="28"/>
        </w:rPr>
        <w:t>»</w:t>
      </w:r>
      <w:r w:rsidRPr="007644B5">
        <w:rPr>
          <w:rFonts w:ascii="Times New Roman" w:hAnsi="Times New Roman"/>
          <w:sz w:val="28"/>
          <w:szCs w:val="28"/>
        </w:rPr>
        <w:t xml:space="preserve">, </w:t>
      </w:r>
      <w:r>
        <w:rPr>
          <w:rFonts w:ascii="Times New Roman" w:hAnsi="Times New Roman"/>
          <w:sz w:val="28"/>
          <w:szCs w:val="28"/>
        </w:rPr>
        <w:t>Кинешемскому отделению Всероссийского общества слепых</w:t>
      </w:r>
      <w:r w:rsidRPr="007644B5">
        <w:rPr>
          <w:rFonts w:ascii="Times New Roman" w:hAnsi="Times New Roman"/>
          <w:sz w:val="28"/>
          <w:szCs w:val="28"/>
        </w:rPr>
        <w:t xml:space="preserve">, МОО по охране </w:t>
      </w:r>
      <w:r w:rsidRPr="007644B5">
        <w:rPr>
          <w:rFonts w:ascii="Times New Roman" w:hAnsi="Times New Roman"/>
          <w:sz w:val="28"/>
          <w:szCs w:val="28"/>
        </w:rPr>
        <w:lastRenderedPageBreak/>
        <w:t>общественного порядка  «Народная дружина» городского  округа</w:t>
      </w:r>
      <w:proofErr w:type="gramEnd"/>
      <w:r w:rsidRPr="007644B5">
        <w:rPr>
          <w:rFonts w:ascii="Times New Roman" w:hAnsi="Times New Roman"/>
          <w:sz w:val="28"/>
          <w:szCs w:val="28"/>
        </w:rPr>
        <w:t xml:space="preserve"> </w:t>
      </w:r>
      <w:proofErr w:type="spellStart"/>
      <w:r w:rsidRPr="007644B5">
        <w:rPr>
          <w:rFonts w:ascii="Times New Roman" w:hAnsi="Times New Roman"/>
          <w:sz w:val="28"/>
          <w:szCs w:val="28"/>
        </w:rPr>
        <w:t>Кинешма</w:t>
      </w:r>
      <w:proofErr w:type="gramStart"/>
      <w:r w:rsidRPr="007644B5">
        <w:rPr>
          <w:rFonts w:ascii="Times New Roman" w:hAnsi="Times New Roman"/>
          <w:sz w:val="28"/>
          <w:szCs w:val="28"/>
        </w:rPr>
        <w:t>,</w:t>
      </w:r>
      <w:r>
        <w:rPr>
          <w:rFonts w:ascii="Times New Roman" w:hAnsi="Times New Roman"/>
          <w:sz w:val="28"/>
          <w:szCs w:val="28"/>
        </w:rPr>
        <w:t>К</w:t>
      </w:r>
      <w:proofErr w:type="gramEnd"/>
      <w:r>
        <w:rPr>
          <w:rFonts w:ascii="Times New Roman" w:hAnsi="Times New Roman"/>
          <w:sz w:val="28"/>
          <w:szCs w:val="28"/>
        </w:rPr>
        <w:t>инешемскому</w:t>
      </w:r>
      <w:proofErr w:type="spellEnd"/>
      <w:r>
        <w:rPr>
          <w:rFonts w:ascii="Times New Roman" w:hAnsi="Times New Roman"/>
          <w:sz w:val="28"/>
          <w:szCs w:val="28"/>
        </w:rPr>
        <w:t xml:space="preserve"> отделению Всероссийского общества глухих. На средства субсидии проведены реабилитационные мероприятия для людей с ограниченными возможностями здоровья, культурно-досуговые и спортивные мероприятия для пенсионеров, приобретены спортивное оборудование и патроны для подростков, занимающихся биатлоном и футболом, приобретена форма для народных дружинников. </w:t>
      </w:r>
    </w:p>
    <w:p w:rsidR="00224B81" w:rsidRDefault="00224B81" w:rsidP="006D204E">
      <w:pPr>
        <w:pStyle w:val="a6"/>
        <w:ind w:firstLine="709"/>
        <w:jc w:val="both"/>
        <w:rPr>
          <w:rFonts w:ascii="Times New Roman" w:hAnsi="Times New Roman"/>
          <w:sz w:val="28"/>
          <w:szCs w:val="28"/>
        </w:rPr>
      </w:pPr>
      <w:r>
        <w:rPr>
          <w:rFonts w:ascii="Times New Roman" w:hAnsi="Times New Roman"/>
          <w:sz w:val="28"/>
          <w:szCs w:val="28"/>
        </w:rPr>
        <w:t xml:space="preserve">Средства субсидии реализованы на проведение указанными организациями  около 170 мероприятий с участием 6 000 человек. </w:t>
      </w:r>
    </w:p>
    <w:p w:rsidR="00224B81" w:rsidRPr="005B35D7" w:rsidRDefault="00224B81" w:rsidP="006D204E">
      <w:pPr>
        <w:ind w:firstLine="709"/>
        <w:jc w:val="both"/>
      </w:pPr>
      <w:r w:rsidRPr="005B35D7">
        <w:t>В ходе реализации программы были  достигнуты следующие результаты:</w:t>
      </w:r>
    </w:p>
    <w:p w:rsidR="00224B81" w:rsidRPr="005B35D7" w:rsidRDefault="00224B81" w:rsidP="00224B81">
      <w:pPr>
        <w:ind w:firstLine="709"/>
        <w:jc w:val="both"/>
        <w:rPr>
          <w:rFonts w:eastAsia="Calibri"/>
        </w:rPr>
      </w:pPr>
      <w:r w:rsidRPr="005B35D7">
        <w:rPr>
          <w:rFonts w:eastAsia="Calibri"/>
        </w:rPr>
        <w:t xml:space="preserve">- </w:t>
      </w:r>
      <w:r>
        <w:rPr>
          <w:rFonts w:eastAsia="Calibri"/>
        </w:rPr>
        <w:t xml:space="preserve">повышен </w:t>
      </w:r>
      <w:r w:rsidRPr="005B35D7">
        <w:rPr>
          <w:rFonts w:eastAsia="Calibri"/>
        </w:rPr>
        <w:t>урове</w:t>
      </w:r>
      <w:r>
        <w:rPr>
          <w:rFonts w:eastAsia="Calibri"/>
        </w:rPr>
        <w:t>нь</w:t>
      </w:r>
      <w:r w:rsidRPr="005B35D7">
        <w:rPr>
          <w:rFonts w:eastAsia="Calibri"/>
        </w:rPr>
        <w:t xml:space="preserve"> профессиональных знаний, умений и навыков муниципальны</w:t>
      </w:r>
      <w:r>
        <w:rPr>
          <w:rFonts w:eastAsia="Calibri"/>
        </w:rPr>
        <w:t>х</w:t>
      </w:r>
      <w:r w:rsidRPr="005B35D7">
        <w:rPr>
          <w:rFonts w:eastAsia="Calibri"/>
        </w:rPr>
        <w:t xml:space="preserve"> служащи</w:t>
      </w:r>
      <w:r>
        <w:rPr>
          <w:rFonts w:eastAsia="Calibri"/>
        </w:rPr>
        <w:t>х</w:t>
      </w:r>
      <w:r w:rsidRPr="005B35D7">
        <w:rPr>
          <w:rFonts w:eastAsia="Calibri"/>
        </w:rPr>
        <w:t xml:space="preserve"> администрации городского округа Кинешма</w:t>
      </w:r>
      <w:r>
        <w:rPr>
          <w:rFonts w:eastAsia="Calibri"/>
        </w:rPr>
        <w:t>, что позволяет</w:t>
      </w:r>
      <w:r w:rsidRPr="005B35D7">
        <w:rPr>
          <w:rFonts w:eastAsia="Calibri"/>
        </w:rPr>
        <w:t xml:space="preserve"> эффективно и качественно выполнять должностные обязанности;</w:t>
      </w:r>
    </w:p>
    <w:p w:rsidR="00224B81" w:rsidRDefault="00224B81" w:rsidP="00224B81">
      <w:pPr>
        <w:jc w:val="both"/>
        <w:rPr>
          <w:rFonts w:eastAsia="Calibri"/>
        </w:rPr>
      </w:pPr>
      <w:r w:rsidRPr="005B35D7">
        <w:rPr>
          <w:rFonts w:eastAsia="Calibri"/>
        </w:rPr>
        <w:t xml:space="preserve">          </w:t>
      </w:r>
      <w:r w:rsidRPr="005B35D7">
        <w:rPr>
          <w:rFonts w:eastAsia="Calibri"/>
        </w:rPr>
        <w:tab/>
        <w:t xml:space="preserve">- </w:t>
      </w:r>
      <w:r>
        <w:rPr>
          <w:rFonts w:eastAsia="Calibri"/>
        </w:rPr>
        <w:t>обеспечена</w:t>
      </w:r>
      <w:r w:rsidRPr="005B35D7">
        <w:rPr>
          <w:rFonts w:eastAsia="Calibri"/>
        </w:rPr>
        <w:t xml:space="preserve"> эффективност</w:t>
      </w:r>
      <w:r>
        <w:rPr>
          <w:rFonts w:eastAsia="Calibri"/>
        </w:rPr>
        <w:t>ь</w:t>
      </w:r>
      <w:r w:rsidRPr="005B35D7">
        <w:rPr>
          <w:rFonts w:eastAsia="Calibri"/>
        </w:rPr>
        <w:t xml:space="preserve"> организационно – документационной деятельности админист</w:t>
      </w:r>
      <w:r>
        <w:rPr>
          <w:rFonts w:eastAsia="Calibri"/>
        </w:rPr>
        <w:t>рации городского округа Кинешма;</w:t>
      </w:r>
      <w:r w:rsidRPr="005B35D7">
        <w:rPr>
          <w:rFonts w:eastAsia="Calibri"/>
        </w:rPr>
        <w:t xml:space="preserve"> </w:t>
      </w:r>
    </w:p>
    <w:p w:rsidR="00224B81" w:rsidRDefault="00224B81" w:rsidP="00224B81">
      <w:pPr>
        <w:ind w:firstLine="567"/>
        <w:jc w:val="both"/>
        <w:rPr>
          <w:rFonts w:eastAsia="Calibri"/>
          <w:spacing w:val="2"/>
        </w:rPr>
      </w:pPr>
      <w:r>
        <w:rPr>
          <w:rFonts w:eastAsia="Calibri"/>
        </w:rPr>
        <w:t>- совершенствуется</w:t>
      </w:r>
      <w:r w:rsidRPr="005B35D7">
        <w:rPr>
          <w:rFonts w:eastAsia="Calibri"/>
        </w:rPr>
        <w:t xml:space="preserve"> систем</w:t>
      </w:r>
      <w:r>
        <w:rPr>
          <w:rFonts w:eastAsia="Calibri"/>
        </w:rPr>
        <w:t>а</w:t>
      </w:r>
      <w:r w:rsidRPr="005B35D7">
        <w:rPr>
          <w:rFonts w:eastAsia="Calibri"/>
        </w:rPr>
        <w:t xml:space="preserve"> контроля исполнения документов (служебной корреспонденции, поручений главы</w:t>
      </w:r>
      <w:r>
        <w:rPr>
          <w:rFonts w:eastAsia="Calibri"/>
        </w:rPr>
        <w:t xml:space="preserve"> городского округа Кинешма</w:t>
      </w:r>
      <w:r w:rsidRPr="005B35D7">
        <w:rPr>
          <w:rFonts w:eastAsia="Calibri"/>
        </w:rPr>
        <w:t>, об</w:t>
      </w:r>
      <w:r>
        <w:rPr>
          <w:rFonts w:eastAsia="Calibri"/>
        </w:rPr>
        <w:t>ращений граждан), предполагающая</w:t>
      </w:r>
      <w:r w:rsidRPr="005B35D7">
        <w:rPr>
          <w:rFonts w:eastAsia="Calibri"/>
        </w:rPr>
        <w:t xml:space="preserve"> сокращение сроков исполнения документов, а также  повышения уровня </w:t>
      </w:r>
      <w:r w:rsidRPr="005B35D7">
        <w:rPr>
          <w:rFonts w:eastAsia="Calibri"/>
          <w:spacing w:val="2"/>
        </w:rPr>
        <w:t xml:space="preserve">открытости и доступности к проектам нормативных правовых актов администрации </w:t>
      </w:r>
      <w:r w:rsidRPr="005B35D7">
        <w:rPr>
          <w:rFonts w:eastAsia="Calibri"/>
        </w:rPr>
        <w:t>городского округа Кинешма</w:t>
      </w:r>
      <w:r w:rsidRPr="005B35D7">
        <w:rPr>
          <w:rFonts w:eastAsia="Calibri"/>
          <w:spacing w:val="2"/>
        </w:rPr>
        <w:t>, принятым нормативным правовым актам администрации</w:t>
      </w:r>
      <w:r w:rsidRPr="005B35D7">
        <w:rPr>
          <w:rFonts w:eastAsia="Calibri"/>
        </w:rPr>
        <w:t xml:space="preserve"> городского округа Кинешма</w:t>
      </w:r>
      <w:r>
        <w:rPr>
          <w:rFonts w:eastAsia="Calibri"/>
          <w:spacing w:val="2"/>
        </w:rPr>
        <w:t>;</w:t>
      </w:r>
    </w:p>
    <w:p w:rsidR="00224B81" w:rsidRDefault="00224B81" w:rsidP="00224B81">
      <w:pPr>
        <w:ind w:firstLine="567"/>
        <w:jc w:val="both"/>
        <w:rPr>
          <w:rFonts w:eastAsia="Calibri"/>
          <w:spacing w:val="2"/>
        </w:rPr>
      </w:pPr>
      <w:r w:rsidRPr="005B35D7">
        <w:rPr>
          <w:rFonts w:eastAsia="Calibri"/>
          <w:spacing w:val="2"/>
        </w:rPr>
        <w:t xml:space="preserve"> </w:t>
      </w:r>
      <w:r>
        <w:rPr>
          <w:rFonts w:eastAsia="Calibri"/>
          <w:spacing w:val="2"/>
        </w:rPr>
        <w:t>- обеспечено выполнение работ по строительству, реконструкции и ремонту объектов муниципальной собственности;</w:t>
      </w:r>
    </w:p>
    <w:p w:rsidR="00224B81" w:rsidRDefault="00224B81" w:rsidP="00224B81">
      <w:pPr>
        <w:ind w:firstLine="567"/>
        <w:jc w:val="both"/>
        <w:rPr>
          <w:rFonts w:eastAsia="Calibri"/>
          <w:spacing w:val="2"/>
        </w:rPr>
      </w:pPr>
      <w:r>
        <w:rPr>
          <w:rFonts w:eastAsia="Calibri"/>
          <w:spacing w:val="2"/>
        </w:rPr>
        <w:t>- повышена информационная открытость о деятельности администрации городского округа Кинешма;</w:t>
      </w:r>
    </w:p>
    <w:p w:rsidR="00224B81" w:rsidRPr="005B35D7" w:rsidRDefault="00224B81" w:rsidP="006D204E">
      <w:pPr>
        <w:ind w:firstLine="567"/>
        <w:jc w:val="both"/>
        <w:rPr>
          <w:rFonts w:eastAsia="Calibri"/>
          <w:spacing w:val="2"/>
        </w:rPr>
      </w:pPr>
      <w:r>
        <w:rPr>
          <w:rFonts w:eastAsia="Calibri"/>
          <w:spacing w:val="2"/>
        </w:rPr>
        <w:t>- повышен уровень безопасности труда работников администрации городского округа Кинешма.</w:t>
      </w:r>
    </w:p>
    <w:p w:rsidR="00224B81" w:rsidRPr="005B35D7" w:rsidRDefault="00224B81" w:rsidP="00224B81">
      <w:pPr>
        <w:adjustRightInd w:val="0"/>
        <w:ind w:firstLine="709"/>
        <w:contextualSpacing/>
        <w:jc w:val="both"/>
      </w:pPr>
      <w:r w:rsidRPr="005B35D7">
        <w:t xml:space="preserve">За прошедший период в пределах полномочий  администрацией </w:t>
      </w:r>
      <w:r w:rsidRPr="005B35D7">
        <w:rPr>
          <w:bCs/>
        </w:rPr>
        <w:t xml:space="preserve">городского округа Кинешма, </w:t>
      </w:r>
      <w:r w:rsidRPr="005B35D7">
        <w:t>была проделана следующая работа:</w:t>
      </w:r>
    </w:p>
    <w:p w:rsidR="00224B81" w:rsidRDefault="00224B81" w:rsidP="00224B81">
      <w:pPr>
        <w:autoSpaceDE w:val="0"/>
        <w:autoSpaceDN w:val="0"/>
        <w:adjustRightInd w:val="0"/>
        <w:ind w:firstLine="720"/>
        <w:jc w:val="both"/>
      </w:pPr>
      <w:r w:rsidRPr="005B35D7">
        <w:t>- проводилась работа по профилактике коррупционных и иных правонарушений, соблюдению муниципальными служащими требований  к служебному поведению, урегулированию конфликта интересов на муниципальной службе;</w:t>
      </w:r>
    </w:p>
    <w:p w:rsidR="00224B81" w:rsidRDefault="00224B81" w:rsidP="00224B81">
      <w:pPr>
        <w:autoSpaceDE w:val="0"/>
        <w:autoSpaceDN w:val="0"/>
        <w:adjustRightInd w:val="0"/>
        <w:ind w:firstLine="720"/>
        <w:jc w:val="both"/>
      </w:pPr>
      <w:r>
        <w:t>- проводилась работа по профилактике административных правонарушений;</w:t>
      </w:r>
    </w:p>
    <w:p w:rsidR="00224B81" w:rsidRPr="005B35D7" w:rsidRDefault="00224B81" w:rsidP="00224B81">
      <w:pPr>
        <w:autoSpaceDE w:val="0"/>
        <w:autoSpaceDN w:val="0"/>
        <w:adjustRightInd w:val="0"/>
        <w:ind w:firstLine="720"/>
        <w:jc w:val="both"/>
      </w:pPr>
      <w:r>
        <w:t>- проводилась работа по профилактике правонарушений среди несовершеннолетних граждан, а также по защите их прав;</w:t>
      </w:r>
    </w:p>
    <w:p w:rsidR="00224B81" w:rsidRPr="005B35D7" w:rsidRDefault="00224B81" w:rsidP="00224B81">
      <w:pPr>
        <w:autoSpaceDE w:val="0"/>
        <w:autoSpaceDN w:val="0"/>
        <w:adjustRightInd w:val="0"/>
        <w:ind w:firstLine="720"/>
        <w:jc w:val="both"/>
      </w:pPr>
      <w:r w:rsidRPr="005B35D7">
        <w:t>-обеспеч</w:t>
      </w:r>
      <w:r>
        <w:t xml:space="preserve">ено </w:t>
      </w:r>
      <w:r w:rsidRPr="005B35D7">
        <w:t xml:space="preserve">участие независимых экспертов в аттестационной комиссии   и в комиссии по соблюдению требований к служебному поведению  муниципальных служащих, замещающих должности муниципальной службы в администрации </w:t>
      </w:r>
      <w:r w:rsidRPr="005B35D7">
        <w:rPr>
          <w:bCs/>
        </w:rPr>
        <w:t>городского округа Кинешма</w:t>
      </w:r>
      <w:r w:rsidRPr="005B35D7">
        <w:t xml:space="preserve">, и урегулированию конфликта интересов  в администрации </w:t>
      </w:r>
      <w:r w:rsidRPr="005B35D7">
        <w:rPr>
          <w:bCs/>
        </w:rPr>
        <w:t>городского округа Кинешма;</w:t>
      </w:r>
    </w:p>
    <w:p w:rsidR="00224B81" w:rsidRPr="003007FB" w:rsidRDefault="00224B81" w:rsidP="00224B81">
      <w:pPr>
        <w:autoSpaceDE w:val="0"/>
        <w:autoSpaceDN w:val="0"/>
        <w:adjustRightInd w:val="0"/>
        <w:ind w:firstLine="720"/>
        <w:jc w:val="both"/>
        <w:rPr>
          <w:bCs/>
        </w:rPr>
      </w:pPr>
      <w:r>
        <w:lastRenderedPageBreak/>
        <w:t xml:space="preserve">- </w:t>
      </w:r>
      <w:r w:rsidRPr="005B35D7">
        <w:rPr>
          <w:bCs/>
        </w:rPr>
        <w:t xml:space="preserve"> </w:t>
      </w:r>
      <w:r>
        <w:rPr>
          <w:bCs/>
        </w:rPr>
        <w:t xml:space="preserve">проводилась активная </w:t>
      </w:r>
      <w:r w:rsidRPr="005B35D7">
        <w:rPr>
          <w:bCs/>
        </w:rPr>
        <w:t>работа с общественными объединениями и гражданами</w:t>
      </w:r>
      <w:r>
        <w:rPr>
          <w:bCs/>
        </w:rPr>
        <w:t>.</w:t>
      </w:r>
    </w:p>
    <w:tbl>
      <w:tblPr>
        <w:tblW w:w="12279" w:type="dxa"/>
        <w:tblInd w:w="108" w:type="dxa"/>
        <w:tblLook w:val="04A0" w:firstRow="1" w:lastRow="0" w:firstColumn="1" w:lastColumn="0" w:noHBand="0" w:noVBand="1"/>
      </w:tblPr>
      <w:tblGrid>
        <w:gridCol w:w="10258"/>
        <w:gridCol w:w="236"/>
        <w:gridCol w:w="298"/>
        <w:gridCol w:w="236"/>
        <w:gridCol w:w="236"/>
        <w:gridCol w:w="236"/>
        <w:gridCol w:w="307"/>
        <w:gridCol w:w="236"/>
        <w:gridCol w:w="236"/>
      </w:tblGrid>
      <w:tr w:rsidR="00224B81" w:rsidRPr="006E5F13" w:rsidTr="006B059E">
        <w:trPr>
          <w:trHeight w:val="145"/>
        </w:trPr>
        <w:tc>
          <w:tcPr>
            <w:tcW w:w="10258" w:type="dxa"/>
            <w:tcBorders>
              <w:top w:val="nil"/>
              <w:left w:val="nil"/>
              <w:bottom w:val="nil"/>
              <w:right w:val="nil"/>
            </w:tcBorders>
            <w:shd w:val="clear" w:color="auto" w:fill="auto"/>
            <w:noWrap/>
            <w:vAlign w:val="bottom"/>
            <w:hideMark/>
          </w:tcPr>
          <w:p w:rsidR="00224B81" w:rsidRPr="00011FEB" w:rsidRDefault="00224B81" w:rsidP="006B059E">
            <w:pPr>
              <w:jc w:val="both"/>
            </w:pPr>
          </w:p>
        </w:tc>
        <w:tc>
          <w:tcPr>
            <w:tcW w:w="236" w:type="dxa"/>
            <w:tcBorders>
              <w:top w:val="nil"/>
              <w:left w:val="nil"/>
              <w:bottom w:val="nil"/>
              <w:right w:val="nil"/>
            </w:tcBorders>
            <w:shd w:val="clear" w:color="auto" w:fill="auto"/>
            <w:noWrap/>
            <w:vAlign w:val="bottom"/>
            <w:hideMark/>
          </w:tcPr>
          <w:p w:rsidR="00224B81" w:rsidRPr="00011FEB" w:rsidRDefault="00224B81" w:rsidP="006B059E">
            <w:pPr>
              <w:jc w:val="both"/>
            </w:pPr>
          </w:p>
        </w:tc>
        <w:tc>
          <w:tcPr>
            <w:tcW w:w="298" w:type="dxa"/>
            <w:tcBorders>
              <w:top w:val="nil"/>
              <w:left w:val="nil"/>
              <w:bottom w:val="nil"/>
              <w:right w:val="nil"/>
            </w:tcBorders>
            <w:shd w:val="clear" w:color="auto" w:fill="auto"/>
            <w:noWrap/>
            <w:vAlign w:val="bottom"/>
            <w:hideMark/>
          </w:tcPr>
          <w:p w:rsidR="00224B81" w:rsidRPr="00011FEB" w:rsidRDefault="00224B81" w:rsidP="006B059E">
            <w:pPr>
              <w:jc w:val="both"/>
            </w:pPr>
          </w:p>
        </w:tc>
        <w:tc>
          <w:tcPr>
            <w:tcW w:w="236" w:type="dxa"/>
            <w:tcBorders>
              <w:top w:val="nil"/>
              <w:left w:val="nil"/>
              <w:bottom w:val="nil"/>
              <w:right w:val="nil"/>
            </w:tcBorders>
            <w:shd w:val="clear" w:color="auto" w:fill="auto"/>
            <w:noWrap/>
            <w:vAlign w:val="bottom"/>
            <w:hideMark/>
          </w:tcPr>
          <w:p w:rsidR="00224B81" w:rsidRPr="00011FEB" w:rsidRDefault="00224B81" w:rsidP="006B059E">
            <w:pPr>
              <w:jc w:val="both"/>
            </w:pPr>
          </w:p>
        </w:tc>
        <w:tc>
          <w:tcPr>
            <w:tcW w:w="236" w:type="dxa"/>
            <w:tcBorders>
              <w:top w:val="nil"/>
              <w:left w:val="nil"/>
              <w:bottom w:val="nil"/>
              <w:right w:val="nil"/>
            </w:tcBorders>
            <w:shd w:val="clear" w:color="auto" w:fill="auto"/>
            <w:noWrap/>
            <w:vAlign w:val="bottom"/>
            <w:hideMark/>
          </w:tcPr>
          <w:p w:rsidR="00224B81" w:rsidRPr="00011FEB" w:rsidRDefault="00224B81" w:rsidP="006B059E">
            <w:pPr>
              <w:jc w:val="both"/>
            </w:pPr>
          </w:p>
        </w:tc>
        <w:tc>
          <w:tcPr>
            <w:tcW w:w="236" w:type="dxa"/>
            <w:tcBorders>
              <w:top w:val="nil"/>
              <w:left w:val="nil"/>
              <w:bottom w:val="nil"/>
              <w:right w:val="nil"/>
            </w:tcBorders>
            <w:shd w:val="clear" w:color="auto" w:fill="auto"/>
            <w:noWrap/>
            <w:vAlign w:val="bottom"/>
            <w:hideMark/>
          </w:tcPr>
          <w:p w:rsidR="00224B81" w:rsidRPr="00011FEB" w:rsidRDefault="00224B81" w:rsidP="006B059E">
            <w:pPr>
              <w:jc w:val="both"/>
            </w:pPr>
          </w:p>
        </w:tc>
        <w:tc>
          <w:tcPr>
            <w:tcW w:w="307" w:type="dxa"/>
            <w:tcBorders>
              <w:top w:val="nil"/>
              <w:left w:val="nil"/>
              <w:bottom w:val="nil"/>
              <w:right w:val="nil"/>
            </w:tcBorders>
            <w:shd w:val="clear" w:color="auto" w:fill="auto"/>
            <w:noWrap/>
            <w:vAlign w:val="bottom"/>
            <w:hideMark/>
          </w:tcPr>
          <w:p w:rsidR="00224B81" w:rsidRPr="00011FEB" w:rsidRDefault="00224B81" w:rsidP="006B059E">
            <w:pPr>
              <w:jc w:val="both"/>
            </w:pPr>
          </w:p>
        </w:tc>
        <w:tc>
          <w:tcPr>
            <w:tcW w:w="236" w:type="dxa"/>
            <w:tcBorders>
              <w:top w:val="nil"/>
              <w:left w:val="nil"/>
              <w:bottom w:val="nil"/>
              <w:right w:val="nil"/>
            </w:tcBorders>
            <w:shd w:val="clear" w:color="auto" w:fill="auto"/>
            <w:noWrap/>
            <w:vAlign w:val="bottom"/>
            <w:hideMark/>
          </w:tcPr>
          <w:p w:rsidR="00224B81" w:rsidRPr="00011FEB" w:rsidRDefault="00224B81" w:rsidP="006B059E">
            <w:pPr>
              <w:jc w:val="both"/>
            </w:pPr>
          </w:p>
        </w:tc>
        <w:tc>
          <w:tcPr>
            <w:tcW w:w="236" w:type="dxa"/>
            <w:tcBorders>
              <w:top w:val="nil"/>
              <w:left w:val="nil"/>
              <w:bottom w:val="nil"/>
              <w:right w:val="nil"/>
            </w:tcBorders>
            <w:shd w:val="clear" w:color="auto" w:fill="auto"/>
            <w:noWrap/>
            <w:vAlign w:val="bottom"/>
            <w:hideMark/>
          </w:tcPr>
          <w:p w:rsidR="00224B81" w:rsidRPr="00011FEB" w:rsidRDefault="00224B81" w:rsidP="006B059E">
            <w:pPr>
              <w:jc w:val="both"/>
            </w:pPr>
          </w:p>
        </w:tc>
      </w:tr>
    </w:tbl>
    <w:p w:rsidR="00224B81" w:rsidRPr="006D4DCC" w:rsidRDefault="00224B81" w:rsidP="00224B81">
      <w:pPr>
        <w:pStyle w:val="a6"/>
        <w:ind w:firstLine="709"/>
        <w:jc w:val="both"/>
        <w:rPr>
          <w:rFonts w:ascii="Times New Roman" w:hAnsi="Times New Roman"/>
          <w:b/>
          <w:color w:val="000000" w:themeColor="text1"/>
          <w:sz w:val="28"/>
          <w:szCs w:val="28"/>
        </w:rPr>
      </w:pPr>
      <w:r w:rsidRPr="006D4DCC">
        <w:rPr>
          <w:rFonts w:ascii="Times New Roman" w:hAnsi="Times New Roman"/>
          <w:color w:val="000000" w:themeColor="text1"/>
          <w:sz w:val="28"/>
          <w:szCs w:val="28"/>
        </w:rPr>
        <w:t>Проведенная в отчетном году работа позволила достичь запланированных целевых показателей по программе</w:t>
      </w:r>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С</w:t>
      </w:r>
      <w:r w:rsidRPr="006D4DCC">
        <w:rPr>
          <w:rFonts w:ascii="Times New Roman" w:hAnsi="Times New Roman"/>
          <w:color w:val="000000" w:themeColor="text1"/>
          <w:sz w:val="28"/>
          <w:szCs w:val="28"/>
        </w:rPr>
        <w:t>ледует продолжить реализацию мероприятий программы в целях повышения эффективности функциональной деятельности администрации городского округа Кинешма, качества выполнения работ по строительству, реконструкции и ремонту объектов муниципальной собственности, повышения информационной открытости  деятельности органов местного самоуправления</w:t>
      </w:r>
      <w:r>
        <w:rPr>
          <w:rFonts w:ascii="Times New Roman" w:hAnsi="Times New Roman"/>
          <w:color w:val="000000" w:themeColor="text1"/>
          <w:sz w:val="28"/>
          <w:szCs w:val="28"/>
        </w:rPr>
        <w:t>, обеспечения защиты информации, развития системы межведомственного и электронного взаимодействия, и информационных систем, обеспечения материально-техническим и транспортным оснащением учреждений городского округа Кинешма, повышения качества и доступности государственных и</w:t>
      </w:r>
      <w:proofErr w:type="gramEnd"/>
      <w:r>
        <w:rPr>
          <w:rFonts w:ascii="Times New Roman" w:hAnsi="Times New Roman"/>
          <w:color w:val="000000" w:themeColor="text1"/>
          <w:sz w:val="28"/>
          <w:szCs w:val="28"/>
        </w:rPr>
        <w:t xml:space="preserve"> муниципальных услуг.</w:t>
      </w:r>
    </w:p>
    <w:p w:rsidR="00224B81" w:rsidRPr="006D4DCC" w:rsidRDefault="00224B81" w:rsidP="00224B81">
      <w:pPr>
        <w:ind w:firstLine="709"/>
        <w:jc w:val="both"/>
        <w:rPr>
          <w:color w:val="000000" w:themeColor="text1"/>
        </w:rPr>
      </w:pPr>
    </w:p>
    <w:p w:rsidR="00224B81" w:rsidRPr="00840706" w:rsidRDefault="00224B81" w:rsidP="009864EB">
      <w:pPr>
        <w:ind w:firstLine="708"/>
        <w:jc w:val="both"/>
      </w:pPr>
    </w:p>
    <w:p w:rsidR="00947CCC" w:rsidRDefault="00947CCC" w:rsidP="005F10A9">
      <w:pPr>
        <w:jc w:val="both"/>
        <w:rPr>
          <w:color w:val="FF0000"/>
        </w:rPr>
      </w:pPr>
    </w:p>
    <w:p w:rsidR="00947CCC" w:rsidRDefault="00947CCC" w:rsidP="005F10A9">
      <w:pPr>
        <w:jc w:val="both"/>
        <w:rPr>
          <w:color w:val="FF0000"/>
        </w:rPr>
      </w:pPr>
    </w:p>
    <w:p w:rsidR="00947CCC" w:rsidRDefault="00947CCC" w:rsidP="005F10A9">
      <w:pPr>
        <w:jc w:val="both"/>
        <w:rPr>
          <w:color w:val="FF0000"/>
        </w:rPr>
      </w:pPr>
    </w:p>
    <w:p w:rsidR="00947CCC" w:rsidRDefault="00947CCC" w:rsidP="005F10A9">
      <w:pPr>
        <w:jc w:val="both"/>
        <w:rPr>
          <w:color w:val="FF0000"/>
        </w:rPr>
      </w:pPr>
    </w:p>
    <w:p w:rsidR="00947CCC" w:rsidRDefault="00947CCC" w:rsidP="005F10A9">
      <w:pPr>
        <w:jc w:val="both"/>
        <w:rPr>
          <w:color w:val="FF0000"/>
        </w:rPr>
      </w:pPr>
    </w:p>
    <w:p w:rsidR="00947CCC" w:rsidRDefault="00947CCC" w:rsidP="005F10A9">
      <w:pPr>
        <w:jc w:val="both"/>
        <w:rPr>
          <w:color w:val="FF0000"/>
        </w:rPr>
      </w:pPr>
    </w:p>
    <w:p w:rsidR="00947CCC" w:rsidRDefault="00947CCC" w:rsidP="005F10A9">
      <w:pPr>
        <w:jc w:val="both"/>
        <w:rPr>
          <w:color w:val="FF0000"/>
        </w:rPr>
      </w:pPr>
    </w:p>
    <w:p w:rsidR="00947CCC" w:rsidRDefault="00947CCC" w:rsidP="005F10A9">
      <w:pPr>
        <w:jc w:val="both"/>
        <w:rPr>
          <w:color w:val="FF0000"/>
        </w:rPr>
      </w:pPr>
    </w:p>
    <w:p w:rsidR="00947CCC" w:rsidRDefault="00947CCC" w:rsidP="005F10A9">
      <w:pPr>
        <w:jc w:val="both"/>
        <w:rPr>
          <w:color w:val="FF0000"/>
        </w:rPr>
      </w:pPr>
    </w:p>
    <w:p w:rsidR="00947CCC" w:rsidRDefault="00947CCC" w:rsidP="005F10A9">
      <w:pPr>
        <w:jc w:val="both"/>
        <w:rPr>
          <w:color w:val="FF0000"/>
        </w:rPr>
      </w:pPr>
    </w:p>
    <w:p w:rsidR="00947CCC" w:rsidRDefault="00947CCC" w:rsidP="005F10A9">
      <w:pPr>
        <w:jc w:val="both"/>
        <w:rPr>
          <w:color w:val="FF0000"/>
        </w:rPr>
      </w:pPr>
    </w:p>
    <w:p w:rsidR="00947CCC" w:rsidRDefault="00947CCC" w:rsidP="005F10A9">
      <w:pPr>
        <w:jc w:val="both"/>
        <w:rPr>
          <w:color w:val="FF0000"/>
        </w:rPr>
      </w:pPr>
    </w:p>
    <w:p w:rsidR="00947CCC" w:rsidRDefault="00947CCC" w:rsidP="005F10A9">
      <w:pPr>
        <w:jc w:val="both"/>
        <w:rPr>
          <w:color w:val="FF0000"/>
        </w:rPr>
      </w:pPr>
    </w:p>
    <w:p w:rsidR="00947CCC" w:rsidRDefault="00947CCC" w:rsidP="005F10A9">
      <w:pPr>
        <w:jc w:val="both"/>
        <w:rPr>
          <w:color w:val="FF0000"/>
        </w:rPr>
      </w:pPr>
    </w:p>
    <w:p w:rsidR="00947CCC" w:rsidRDefault="00947CCC" w:rsidP="005F10A9">
      <w:pPr>
        <w:jc w:val="both"/>
        <w:rPr>
          <w:color w:val="FF0000"/>
        </w:rPr>
        <w:sectPr w:rsidR="00947CCC" w:rsidSect="00984203">
          <w:pgSz w:w="11906" w:h="16838"/>
          <w:pgMar w:top="1134" w:right="709" w:bottom="1134" w:left="1701" w:header="709" w:footer="709" w:gutter="0"/>
          <w:cols w:space="708"/>
          <w:docGrid w:linePitch="360"/>
        </w:sectPr>
      </w:pPr>
    </w:p>
    <w:p w:rsidR="00947CCC" w:rsidRDefault="00947CCC" w:rsidP="00947CCC">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947CCC" w:rsidRDefault="00947CCC" w:rsidP="00947CCC">
      <w:pPr>
        <w:widowControl w:val="0"/>
        <w:suppressAutoHyphens/>
        <w:overflowPunct w:val="0"/>
        <w:autoSpaceDE w:val="0"/>
        <w:autoSpaceDN w:val="0"/>
        <w:adjustRightInd w:val="0"/>
        <w:ind w:left="120" w:right="-1" w:firstLine="567"/>
        <w:jc w:val="center"/>
      </w:pPr>
    </w:p>
    <w:tbl>
      <w:tblPr>
        <w:tblStyle w:val="ad"/>
        <w:tblW w:w="16302" w:type="dxa"/>
        <w:tblInd w:w="-743" w:type="dxa"/>
        <w:tblLayout w:type="fixed"/>
        <w:tblLook w:val="04A0" w:firstRow="1" w:lastRow="0" w:firstColumn="1" w:lastColumn="0" w:noHBand="0" w:noVBand="1"/>
      </w:tblPr>
      <w:tblGrid>
        <w:gridCol w:w="851"/>
        <w:gridCol w:w="1860"/>
        <w:gridCol w:w="1417"/>
        <w:gridCol w:w="1543"/>
        <w:gridCol w:w="1276"/>
        <w:gridCol w:w="1275"/>
        <w:gridCol w:w="1412"/>
        <w:gridCol w:w="2410"/>
        <w:gridCol w:w="573"/>
        <w:gridCol w:w="1128"/>
        <w:gridCol w:w="997"/>
        <w:gridCol w:w="1560"/>
      </w:tblGrid>
      <w:tr w:rsidR="006B059E" w:rsidRPr="00A5765E" w:rsidTr="00607E58">
        <w:trPr>
          <w:tblHeader/>
        </w:trPr>
        <w:tc>
          <w:tcPr>
            <w:tcW w:w="851" w:type="dxa"/>
          </w:tcPr>
          <w:p w:rsidR="006B059E" w:rsidRPr="00A5765E" w:rsidRDefault="006B059E" w:rsidP="006B059E">
            <w:pPr>
              <w:jc w:val="center"/>
              <w:rPr>
                <w:b/>
                <w:sz w:val="18"/>
                <w:szCs w:val="18"/>
              </w:rPr>
            </w:pPr>
            <w:r w:rsidRPr="00A5765E">
              <w:rPr>
                <w:b/>
                <w:sz w:val="18"/>
                <w:szCs w:val="18"/>
              </w:rPr>
              <w:t>№</w:t>
            </w:r>
          </w:p>
          <w:p w:rsidR="006B059E" w:rsidRPr="00A5765E" w:rsidRDefault="006B059E" w:rsidP="006B059E">
            <w:pPr>
              <w:jc w:val="center"/>
              <w:rPr>
                <w:b/>
                <w:sz w:val="18"/>
                <w:szCs w:val="18"/>
              </w:rPr>
            </w:pPr>
            <w:proofErr w:type="gramStart"/>
            <w:r w:rsidRPr="00A5765E">
              <w:rPr>
                <w:b/>
                <w:sz w:val="18"/>
                <w:szCs w:val="18"/>
              </w:rPr>
              <w:t>п</w:t>
            </w:r>
            <w:proofErr w:type="gramEnd"/>
            <w:r w:rsidRPr="00A5765E">
              <w:rPr>
                <w:b/>
                <w:sz w:val="18"/>
                <w:szCs w:val="18"/>
              </w:rPr>
              <w:t>/п</w:t>
            </w:r>
          </w:p>
        </w:tc>
        <w:tc>
          <w:tcPr>
            <w:tcW w:w="1860" w:type="dxa"/>
          </w:tcPr>
          <w:p w:rsidR="006B059E" w:rsidRPr="00A5765E" w:rsidRDefault="006B059E" w:rsidP="006B059E">
            <w:pPr>
              <w:rPr>
                <w:b/>
                <w:sz w:val="18"/>
                <w:szCs w:val="18"/>
              </w:rPr>
            </w:pPr>
            <w:r w:rsidRPr="00A5765E">
              <w:rPr>
                <w:b/>
                <w:sz w:val="18"/>
                <w:szCs w:val="18"/>
              </w:rPr>
              <w:t>Наименование Программы, подпрограммы, основного мероприятия, мероприятия</w:t>
            </w:r>
          </w:p>
        </w:tc>
        <w:tc>
          <w:tcPr>
            <w:tcW w:w="1417" w:type="dxa"/>
          </w:tcPr>
          <w:p w:rsidR="006B059E" w:rsidRPr="00A5765E" w:rsidRDefault="006B059E" w:rsidP="006B059E">
            <w:pPr>
              <w:jc w:val="center"/>
              <w:rPr>
                <w:b/>
                <w:sz w:val="18"/>
                <w:szCs w:val="18"/>
              </w:rPr>
            </w:pPr>
            <w:r w:rsidRPr="00A5765E">
              <w:rPr>
                <w:b/>
                <w:sz w:val="18"/>
                <w:szCs w:val="18"/>
              </w:rPr>
              <w:t>Исполнитель</w:t>
            </w:r>
          </w:p>
        </w:tc>
        <w:tc>
          <w:tcPr>
            <w:tcW w:w="1543" w:type="dxa"/>
          </w:tcPr>
          <w:p w:rsidR="006B059E" w:rsidRPr="00A5765E" w:rsidRDefault="006B059E" w:rsidP="006B059E">
            <w:pPr>
              <w:jc w:val="center"/>
              <w:rPr>
                <w:b/>
                <w:sz w:val="18"/>
                <w:szCs w:val="18"/>
              </w:rPr>
            </w:pPr>
            <w:r w:rsidRPr="00A5765E">
              <w:rPr>
                <w:b/>
                <w:sz w:val="18"/>
                <w:szCs w:val="18"/>
              </w:rPr>
              <w:t xml:space="preserve">Источник </w:t>
            </w:r>
          </w:p>
          <w:p w:rsidR="006B059E" w:rsidRPr="00A5765E" w:rsidRDefault="006B059E" w:rsidP="00607E58">
            <w:pPr>
              <w:ind w:left="-124" w:right="-108" w:firstLine="124"/>
              <w:jc w:val="center"/>
              <w:rPr>
                <w:b/>
                <w:sz w:val="18"/>
                <w:szCs w:val="18"/>
              </w:rPr>
            </w:pPr>
            <w:r w:rsidRPr="00A5765E">
              <w:rPr>
                <w:b/>
                <w:sz w:val="18"/>
                <w:szCs w:val="18"/>
              </w:rPr>
              <w:t>финансирования</w:t>
            </w:r>
          </w:p>
        </w:tc>
        <w:tc>
          <w:tcPr>
            <w:tcW w:w="1276" w:type="dxa"/>
          </w:tcPr>
          <w:p w:rsidR="006B059E" w:rsidRPr="00A5765E" w:rsidRDefault="006B059E" w:rsidP="006165C2">
            <w:pPr>
              <w:ind w:right="-108"/>
              <w:jc w:val="center"/>
              <w:rPr>
                <w:b/>
                <w:sz w:val="18"/>
                <w:szCs w:val="18"/>
              </w:rPr>
            </w:pPr>
            <w:r>
              <w:rPr>
                <w:b/>
                <w:sz w:val="18"/>
                <w:szCs w:val="18"/>
              </w:rPr>
              <w:t>Объем финансирования в соответствии с программой (в ред. на 31.12.2023г.)</w:t>
            </w:r>
            <w:r w:rsidRPr="00C54008">
              <w:rPr>
                <w:b/>
                <w:sz w:val="18"/>
                <w:szCs w:val="18"/>
              </w:rPr>
              <w:t xml:space="preserve"> </w:t>
            </w:r>
          </w:p>
        </w:tc>
        <w:tc>
          <w:tcPr>
            <w:tcW w:w="1275" w:type="dxa"/>
          </w:tcPr>
          <w:p w:rsidR="006B059E" w:rsidRPr="00A5765E" w:rsidRDefault="006B059E" w:rsidP="006165C2">
            <w:pPr>
              <w:ind w:right="-108"/>
              <w:rPr>
                <w:b/>
                <w:sz w:val="18"/>
                <w:szCs w:val="18"/>
              </w:rPr>
            </w:pPr>
            <w:r>
              <w:rPr>
                <w:b/>
                <w:sz w:val="18"/>
                <w:szCs w:val="18"/>
              </w:rPr>
              <w:t>Фактические расходы на 31.12.2023</w:t>
            </w:r>
          </w:p>
        </w:tc>
        <w:tc>
          <w:tcPr>
            <w:tcW w:w="1412" w:type="dxa"/>
          </w:tcPr>
          <w:p w:rsidR="006B059E" w:rsidRPr="00A5765E" w:rsidRDefault="006B059E" w:rsidP="006B059E">
            <w:pPr>
              <w:jc w:val="center"/>
              <w:rPr>
                <w:b/>
                <w:sz w:val="18"/>
                <w:szCs w:val="18"/>
              </w:rPr>
            </w:pPr>
            <w:r>
              <w:rPr>
                <w:b/>
                <w:sz w:val="18"/>
                <w:szCs w:val="18"/>
              </w:rPr>
              <w:t>Пояснение причин отклонений</w:t>
            </w:r>
          </w:p>
        </w:tc>
        <w:tc>
          <w:tcPr>
            <w:tcW w:w="2410" w:type="dxa"/>
          </w:tcPr>
          <w:p w:rsidR="006B059E" w:rsidRPr="00A5765E" w:rsidRDefault="006B059E" w:rsidP="006B059E">
            <w:pPr>
              <w:jc w:val="center"/>
              <w:rPr>
                <w:b/>
                <w:sz w:val="18"/>
                <w:szCs w:val="18"/>
              </w:rPr>
            </w:pPr>
            <w:r w:rsidRPr="00A5765E">
              <w:rPr>
                <w:b/>
                <w:sz w:val="18"/>
                <w:szCs w:val="18"/>
              </w:rPr>
              <w:t>Наименование целевого индикатора (показателя)</w:t>
            </w:r>
          </w:p>
        </w:tc>
        <w:tc>
          <w:tcPr>
            <w:tcW w:w="573" w:type="dxa"/>
          </w:tcPr>
          <w:p w:rsidR="006B059E" w:rsidRDefault="006B059E" w:rsidP="006B059E">
            <w:pPr>
              <w:jc w:val="center"/>
              <w:rPr>
                <w:b/>
                <w:sz w:val="18"/>
                <w:szCs w:val="18"/>
              </w:rPr>
            </w:pPr>
            <w:r w:rsidRPr="00A5765E">
              <w:rPr>
                <w:b/>
                <w:sz w:val="18"/>
                <w:szCs w:val="18"/>
              </w:rPr>
              <w:t>Ед. изм.</w:t>
            </w:r>
          </w:p>
          <w:p w:rsidR="006B059E" w:rsidRPr="00A5765E" w:rsidRDefault="006B059E" w:rsidP="006B059E">
            <w:pPr>
              <w:jc w:val="center"/>
              <w:rPr>
                <w:b/>
                <w:sz w:val="18"/>
                <w:szCs w:val="18"/>
              </w:rPr>
            </w:pPr>
            <w:r>
              <w:rPr>
                <w:b/>
                <w:sz w:val="18"/>
                <w:szCs w:val="18"/>
              </w:rPr>
              <w:t>показателя</w:t>
            </w:r>
          </w:p>
        </w:tc>
        <w:tc>
          <w:tcPr>
            <w:tcW w:w="1128" w:type="dxa"/>
          </w:tcPr>
          <w:p w:rsidR="006B059E" w:rsidRPr="00A5765E" w:rsidRDefault="006B059E" w:rsidP="006B059E">
            <w:pPr>
              <w:jc w:val="center"/>
              <w:rPr>
                <w:b/>
                <w:sz w:val="18"/>
                <w:szCs w:val="18"/>
              </w:rPr>
            </w:pPr>
            <w:r w:rsidRPr="00A5765E">
              <w:rPr>
                <w:b/>
                <w:sz w:val="18"/>
                <w:szCs w:val="18"/>
              </w:rPr>
              <w:t>План</w:t>
            </w:r>
          </w:p>
        </w:tc>
        <w:tc>
          <w:tcPr>
            <w:tcW w:w="997" w:type="dxa"/>
          </w:tcPr>
          <w:p w:rsidR="006B059E" w:rsidRPr="00A5765E" w:rsidRDefault="006B059E" w:rsidP="006B059E">
            <w:pPr>
              <w:jc w:val="center"/>
              <w:rPr>
                <w:b/>
                <w:sz w:val="18"/>
                <w:szCs w:val="18"/>
              </w:rPr>
            </w:pPr>
            <w:r w:rsidRPr="00A5765E">
              <w:rPr>
                <w:b/>
                <w:sz w:val="18"/>
                <w:szCs w:val="18"/>
              </w:rPr>
              <w:t>Факт</w:t>
            </w:r>
          </w:p>
        </w:tc>
        <w:tc>
          <w:tcPr>
            <w:tcW w:w="1560" w:type="dxa"/>
          </w:tcPr>
          <w:p w:rsidR="006B059E" w:rsidRPr="00A5765E" w:rsidRDefault="006B059E" w:rsidP="006B059E">
            <w:pPr>
              <w:jc w:val="center"/>
              <w:rPr>
                <w:b/>
                <w:sz w:val="18"/>
                <w:szCs w:val="18"/>
              </w:rPr>
            </w:pPr>
            <w:r>
              <w:rPr>
                <w:b/>
                <w:sz w:val="18"/>
                <w:szCs w:val="18"/>
              </w:rPr>
              <w:t>Пояснение причин отклонений</w:t>
            </w:r>
          </w:p>
        </w:tc>
      </w:tr>
      <w:tr w:rsidR="006B059E" w:rsidRPr="00A5765E" w:rsidTr="00607E58">
        <w:trPr>
          <w:tblHeader/>
        </w:trPr>
        <w:tc>
          <w:tcPr>
            <w:tcW w:w="851" w:type="dxa"/>
          </w:tcPr>
          <w:p w:rsidR="006B059E" w:rsidRPr="00A5765E" w:rsidRDefault="006B059E" w:rsidP="006B059E">
            <w:pPr>
              <w:jc w:val="center"/>
              <w:rPr>
                <w:sz w:val="18"/>
                <w:szCs w:val="18"/>
              </w:rPr>
            </w:pPr>
            <w:r w:rsidRPr="00A5765E">
              <w:rPr>
                <w:sz w:val="18"/>
                <w:szCs w:val="18"/>
              </w:rPr>
              <w:t>1</w:t>
            </w:r>
          </w:p>
        </w:tc>
        <w:tc>
          <w:tcPr>
            <w:tcW w:w="1860" w:type="dxa"/>
          </w:tcPr>
          <w:p w:rsidR="006B059E" w:rsidRPr="00A5765E" w:rsidRDefault="006B059E" w:rsidP="006B059E">
            <w:pPr>
              <w:jc w:val="center"/>
              <w:rPr>
                <w:sz w:val="18"/>
                <w:szCs w:val="18"/>
              </w:rPr>
            </w:pPr>
            <w:r w:rsidRPr="00A5765E">
              <w:rPr>
                <w:sz w:val="18"/>
                <w:szCs w:val="18"/>
              </w:rPr>
              <w:t>2</w:t>
            </w:r>
          </w:p>
        </w:tc>
        <w:tc>
          <w:tcPr>
            <w:tcW w:w="1417" w:type="dxa"/>
          </w:tcPr>
          <w:p w:rsidR="006B059E" w:rsidRPr="00A5765E" w:rsidRDefault="006B059E" w:rsidP="006B059E">
            <w:pPr>
              <w:jc w:val="center"/>
              <w:rPr>
                <w:sz w:val="18"/>
                <w:szCs w:val="18"/>
              </w:rPr>
            </w:pPr>
            <w:r w:rsidRPr="00A5765E">
              <w:rPr>
                <w:sz w:val="18"/>
                <w:szCs w:val="18"/>
              </w:rPr>
              <w:t>3</w:t>
            </w:r>
          </w:p>
        </w:tc>
        <w:tc>
          <w:tcPr>
            <w:tcW w:w="1543" w:type="dxa"/>
          </w:tcPr>
          <w:p w:rsidR="006B059E" w:rsidRPr="00A5765E" w:rsidRDefault="006B059E" w:rsidP="006B059E">
            <w:pPr>
              <w:jc w:val="center"/>
              <w:rPr>
                <w:sz w:val="18"/>
                <w:szCs w:val="18"/>
              </w:rPr>
            </w:pPr>
            <w:r w:rsidRPr="00A5765E">
              <w:rPr>
                <w:sz w:val="18"/>
                <w:szCs w:val="18"/>
              </w:rPr>
              <w:t>4</w:t>
            </w:r>
          </w:p>
        </w:tc>
        <w:tc>
          <w:tcPr>
            <w:tcW w:w="1276" w:type="dxa"/>
          </w:tcPr>
          <w:p w:rsidR="006B059E" w:rsidRPr="00A5765E" w:rsidRDefault="006B059E" w:rsidP="006B059E">
            <w:pPr>
              <w:jc w:val="center"/>
              <w:rPr>
                <w:sz w:val="18"/>
                <w:szCs w:val="18"/>
              </w:rPr>
            </w:pPr>
            <w:r w:rsidRPr="00A5765E">
              <w:rPr>
                <w:sz w:val="18"/>
                <w:szCs w:val="18"/>
              </w:rPr>
              <w:t>5</w:t>
            </w:r>
          </w:p>
        </w:tc>
        <w:tc>
          <w:tcPr>
            <w:tcW w:w="1275" w:type="dxa"/>
          </w:tcPr>
          <w:p w:rsidR="006B059E" w:rsidRPr="00A5765E" w:rsidRDefault="006B059E" w:rsidP="006B059E">
            <w:pPr>
              <w:jc w:val="center"/>
              <w:rPr>
                <w:sz w:val="18"/>
                <w:szCs w:val="18"/>
              </w:rPr>
            </w:pPr>
            <w:r w:rsidRPr="00A5765E">
              <w:rPr>
                <w:sz w:val="18"/>
                <w:szCs w:val="18"/>
              </w:rPr>
              <w:t>6</w:t>
            </w:r>
          </w:p>
        </w:tc>
        <w:tc>
          <w:tcPr>
            <w:tcW w:w="1412" w:type="dxa"/>
          </w:tcPr>
          <w:p w:rsidR="006B059E" w:rsidRPr="00A5765E" w:rsidRDefault="006B059E" w:rsidP="006B059E">
            <w:pPr>
              <w:jc w:val="center"/>
              <w:rPr>
                <w:sz w:val="18"/>
                <w:szCs w:val="18"/>
              </w:rPr>
            </w:pPr>
            <w:r w:rsidRPr="00A5765E">
              <w:rPr>
                <w:sz w:val="18"/>
                <w:szCs w:val="18"/>
              </w:rPr>
              <w:t>7</w:t>
            </w:r>
          </w:p>
        </w:tc>
        <w:tc>
          <w:tcPr>
            <w:tcW w:w="2410" w:type="dxa"/>
          </w:tcPr>
          <w:p w:rsidR="006B059E" w:rsidRPr="00A5765E" w:rsidRDefault="006B059E" w:rsidP="006B059E">
            <w:pPr>
              <w:jc w:val="center"/>
              <w:rPr>
                <w:sz w:val="18"/>
                <w:szCs w:val="18"/>
              </w:rPr>
            </w:pPr>
            <w:r w:rsidRPr="00A5765E">
              <w:rPr>
                <w:sz w:val="18"/>
                <w:szCs w:val="18"/>
              </w:rPr>
              <w:t>8</w:t>
            </w:r>
          </w:p>
        </w:tc>
        <w:tc>
          <w:tcPr>
            <w:tcW w:w="573" w:type="dxa"/>
          </w:tcPr>
          <w:p w:rsidR="006B059E" w:rsidRPr="00A5765E" w:rsidRDefault="006B059E" w:rsidP="006B059E">
            <w:pPr>
              <w:jc w:val="center"/>
              <w:rPr>
                <w:sz w:val="18"/>
                <w:szCs w:val="18"/>
              </w:rPr>
            </w:pPr>
            <w:r w:rsidRPr="00A5765E">
              <w:rPr>
                <w:sz w:val="18"/>
                <w:szCs w:val="18"/>
              </w:rPr>
              <w:t>9</w:t>
            </w:r>
          </w:p>
        </w:tc>
        <w:tc>
          <w:tcPr>
            <w:tcW w:w="1128" w:type="dxa"/>
          </w:tcPr>
          <w:p w:rsidR="006B059E" w:rsidRPr="00A5765E" w:rsidRDefault="006B059E" w:rsidP="006B059E">
            <w:pPr>
              <w:jc w:val="center"/>
              <w:rPr>
                <w:sz w:val="18"/>
                <w:szCs w:val="18"/>
              </w:rPr>
            </w:pPr>
            <w:r w:rsidRPr="00A5765E">
              <w:rPr>
                <w:sz w:val="18"/>
                <w:szCs w:val="18"/>
              </w:rPr>
              <w:t>10</w:t>
            </w:r>
          </w:p>
        </w:tc>
        <w:tc>
          <w:tcPr>
            <w:tcW w:w="997" w:type="dxa"/>
          </w:tcPr>
          <w:p w:rsidR="006B059E" w:rsidRPr="00A5765E" w:rsidRDefault="006B059E" w:rsidP="006B059E">
            <w:pPr>
              <w:jc w:val="center"/>
              <w:rPr>
                <w:sz w:val="18"/>
                <w:szCs w:val="18"/>
              </w:rPr>
            </w:pPr>
            <w:r w:rsidRPr="00A5765E">
              <w:rPr>
                <w:sz w:val="18"/>
                <w:szCs w:val="18"/>
              </w:rPr>
              <w:t>11</w:t>
            </w:r>
          </w:p>
        </w:tc>
        <w:tc>
          <w:tcPr>
            <w:tcW w:w="1560" w:type="dxa"/>
          </w:tcPr>
          <w:p w:rsidR="006B059E" w:rsidRPr="00A5765E" w:rsidRDefault="006B059E" w:rsidP="006B059E">
            <w:pPr>
              <w:jc w:val="center"/>
              <w:rPr>
                <w:sz w:val="18"/>
                <w:szCs w:val="18"/>
              </w:rPr>
            </w:pPr>
            <w:r w:rsidRPr="00A5765E">
              <w:rPr>
                <w:sz w:val="18"/>
                <w:szCs w:val="18"/>
              </w:rPr>
              <w:t>12</w:t>
            </w:r>
          </w:p>
        </w:tc>
      </w:tr>
      <w:tr w:rsidR="006165C2" w:rsidRPr="00A5765E" w:rsidTr="00110F12">
        <w:trPr>
          <w:trHeight w:val="329"/>
        </w:trPr>
        <w:tc>
          <w:tcPr>
            <w:tcW w:w="851" w:type="dxa"/>
            <w:vMerge w:val="restart"/>
          </w:tcPr>
          <w:p w:rsidR="006165C2" w:rsidRDefault="006165C2" w:rsidP="006B059E">
            <w:pPr>
              <w:rPr>
                <w:b/>
                <w:sz w:val="20"/>
                <w:szCs w:val="20"/>
              </w:rPr>
            </w:pPr>
            <w:bookmarkStart w:id="3" w:name="_Hlk451427773"/>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Pr="00A5765E" w:rsidRDefault="006165C2" w:rsidP="006B059E">
            <w:pPr>
              <w:rPr>
                <w:b/>
                <w:sz w:val="20"/>
                <w:szCs w:val="20"/>
              </w:rPr>
            </w:pPr>
          </w:p>
        </w:tc>
        <w:tc>
          <w:tcPr>
            <w:tcW w:w="1860" w:type="dxa"/>
            <w:vMerge w:val="restart"/>
          </w:tcPr>
          <w:p w:rsidR="006165C2" w:rsidRPr="00A5765E" w:rsidRDefault="006165C2" w:rsidP="006B059E">
            <w:pPr>
              <w:jc w:val="both"/>
              <w:rPr>
                <w:b/>
                <w:sz w:val="20"/>
                <w:szCs w:val="20"/>
              </w:rPr>
            </w:pPr>
            <w:r w:rsidRPr="00A5765E">
              <w:rPr>
                <w:b/>
                <w:sz w:val="20"/>
                <w:szCs w:val="20"/>
              </w:rPr>
              <w:t>Муниципальная программа</w:t>
            </w:r>
          </w:p>
          <w:p w:rsidR="006165C2" w:rsidRDefault="006165C2" w:rsidP="006B059E">
            <w:pPr>
              <w:rPr>
                <w:b/>
                <w:sz w:val="20"/>
                <w:szCs w:val="20"/>
              </w:rPr>
            </w:pPr>
            <w:r w:rsidRPr="00A5765E">
              <w:rPr>
                <w:b/>
                <w:sz w:val="20"/>
                <w:szCs w:val="20"/>
              </w:rPr>
              <w:t>«Совершенствование местного самоуправления городского округа Кинешма»</w:t>
            </w: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Default="006165C2" w:rsidP="006B059E">
            <w:pPr>
              <w:rPr>
                <w:b/>
                <w:sz w:val="20"/>
                <w:szCs w:val="20"/>
              </w:rPr>
            </w:pPr>
          </w:p>
          <w:p w:rsidR="006165C2" w:rsidRPr="00A5765E" w:rsidRDefault="006165C2" w:rsidP="006B059E">
            <w:pPr>
              <w:rPr>
                <w:b/>
                <w:sz w:val="20"/>
                <w:szCs w:val="20"/>
              </w:rPr>
            </w:pPr>
          </w:p>
        </w:tc>
        <w:tc>
          <w:tcPr>
            <w:tcW w:w="1417" w:type="dxa"/>
            <w:vMerge w:val="restart"/>
          </w:tcPr>
          <w:p w:rsidR="006165C2" w:rsidRPr="00A5765E" w:rsidRDefault="006165C2" w:rsidP="006B059E">
            <w:pPr>
              <w:widowControl w:val="0"/>
              <w:autoSpaceDE w:val="0"/>
              <w:autoSpaceDN w:val="0"/>
              <w:adjustRightInd w:val="0"/>
              <w:rPr>
                <w:sz w:val="20"/>
                <w:szCs w:val="20"/>
              </w:rPr>
            </w:pPr>
            <w:r w:rsidRPr="00A5765E">
              <w:rPr>
                <w:sz w:val="20"/>
                <w:szCs w:val="20"/>
              </w:rPr>
              <w:t>Администр</w:t>
            </w:r>
            <w:r>
              <w:rPr>
                <w:sz w:val="20"/>
                <w:szCs w:val="20"/>
              </w:rPr>
              <w:t>ация городского округа Кинешма;</w:t>
            </w:r>
          </w:p>
          <w:p w:rsidR="006165C2" w:rsidRDefault="006165C2" w:rsidP="006165C2">
            <w:pPr>
              <w:ind w:right="-92"/>
              <w:rPr>
                <w:sz w:val="20"/>
                <w:szCs w:val="20"/>
              </w:rPr>
            </w:pPr>
            <w:r>
              <w:rPr>
                <w:sz w:val="20"/>
                <w:szCs w:val="20"/>
              </w:rPr>
              <w:t>Муниципальное учреждение «Управление капитального строительства»;</w:t>
            </w:r>
          </w:p>
          <w:p w:rsidR="006165C2" w:rsidRDefault="006165C2" w:rsidP="00607E58">
            <w:pPr>
              <w:ind w:right="-92"/>
              <w:rPr>
                <w:sz w:val="20"/>
                <w:szCs w:val="20"/>
              </w:rPr>
            </w:pPr>
            <w:r>
              <w:rPr>
                <w:sz w:val="20"/>
                <w:szCs w:val="20"/>
              </w:rPr>
              <w:t>Муниципальное учреждение городского округа Кинешма «Городское управление строительства»;</w:t>
            </w:r>
          </w:p>
          <w:p w:rsidR="006165C2" w:rsidRPr="00A5765E" w:rsidRDefault="006165C2" w:rsidP="006B059E">
            <w:pPr>
              <w:rPr>
                <w:sz w:val="20"/>
                <w:szCs w:val="20"/>
              </w:rPr>
            </w:pPr>
            <w:r>
              <w:rPr>
                <w:sz w:val="20"/>
                <w:szCs w:val="20"/>
              </w:rPr>
              <w:t>Муниципальное учреждение «Редакция Радио-Кинешма»</w:t>
            </w:r>
          </w:p>
        </w:tc>
        <w:tc>
          <w:tcPr>
            <w:tcW w:w="1543" w:type="dxa"/>
          </w:tcPr>
          <w:p w:rsidR="006165C2" w:rsidRPr="00A5765E" w:rsidRDefault="006165C2" w:rsidP="006B059E">
            <w:pPr>
              <w:rPr>
                <w:b/>
                <w:sz w:val="20"/>
                <w:szCs w:val="20"/>
              </w:rPr>
            </w:pPr>
            <w:r w:rsidRPr="00A5765E">
              <w:rPr>
                <w:b/>
                <w:sz w:val="20"/>
                <w:szCs w:val="20"/>
              </w:rPr>
              <w:t>Всего:</w:t>
            </w:r>
          </w:p>
        </w:tc>
        <w:tc>
          <w:tcPr>
            <w:tcW w:w="1276" w:type="dxa"/>
          </w:tcPr>
          <w:p w:rsidR="006165C2" w:rsidRPr="0035436A" w:rsidRDefault="006165C2" w:rsidP="006B059E">
            <w:pPr>
              <w:pStyle w:val="a5"/>
              <w:ind w:left="0"/>
              <w:jc w:val="center"/>
              <w:rPr>
                <w:b/>
                <w:color w:val="000000" w:themeColor="text1"/>
                <w:sz w:val="20"/>
                <w:szCs w:val="20"/>
              </w:rPr>
            </w:pPr>
            <w:r>
              <w:rPr>
                <w:b/>
                <w:color w:val="000000" w:themeColor="text1"/>
                <w:sz w:val="20"/>
                <w:szCs w:val="20"/>
              </w:rPr>
              <w:t>102 399,5</w:t>
            </w:r>
          </w:p>
        </w:tc>
        <w:tc>
          <w:tcPr>
            <w:tcW w:w="1275" w:type="dxa"/>
          </w:tcPr>
          <w:p w:rsidR="006165C2" w:rsidRPr="00A5765E" w:rsidRDefault="006165C2" w:rsidP="006B059E">
            <w:pPr>
              <w:pStyle w:val="a5"/>
              <w:ind w:left="0"/>
              <w:jc w:val="center"/>
              <w:rPr>
                <w:b/>
                <w:sz w:val="20"/>
                <w:szCs w:val="20"/>
              </w:rPr>
            </w:pPr>
            <w:r>
              <w:rPr>
                <w:b/>
                <w:sz w:val="20"/>
                <w:szCs w:val="20"/>
              </w:rPr>
              <w:t>101 863,1</w:t>
            </w:r>
          </w:p>
        </w:tc>
        <w:tc>
          <w:tcPr>
            <w:tcW w:w="1412" w:type="dxa"/>
            <w:vMerge w:val="restart"/>
          </w:tcPr>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Default="006165C2" w:rsidP="006B059E">
            <w:pPr>
              <w:jc w:val="center"/>
              <w:rPr>
                <w:b/>
                <w:sz w:val="20"/>
                <w:szCs w:val="20"/>
              </w:rPr>
            </w:pPr>
          </w:p>
          <w:p w:rsidR="006165C2" w:rsidRPr="00A5765E" w:rsidRDefault="006165C2" w:rsidP="006165C2">
            <w:pPr>
              <w:rPr>
                <w:b/>
                <w:sz w:val="20"/>
                <w:szCs w:val="20"/>
              </w:rPr>
            </w:pPr>
          </w:p>
        </w:tc>
        <w:tc>
          <w:tcPr>
            <w:tcW w:w="2410" w:type="dxa"/>
            <w:vMerge w:val="restart"/>
          </w:tcPr>
          <w:p w:rsidR="006165C2" w:rsidRPr="00A5765E" w:rsidRDefault="006165C2" w:rsidP="006B059E">
            <w:pPr>
              <w:rPr>
                <w:sz w:val="20"/>
                <w:szCs w:val="20"/>
              </w:rPr>
            </w:pPr>
            <w:r w:rsidRPr="00A5765E">
              <w:rPr>
                <w:sz w:val="20"/>
                <w:szCs w:val="20"/>
              </w:rPr>
              <w:t>Количество муниципальных служащих, прошедших аттестацию в соответствии с действующим законодательством</w:t>
            </w:r>
          </w:p>
        </w:tc>
        <w:tc>
          <w:tcPr>
            <w:tcW w:w="573" w:type="dxa"/>
            <w:vMerge w:val="restart"/>
          </w:tcPr>
          <w:p w:rsidR="006165C2" w:rsidRPr="00A5765E" w:rsidRDefault="006165C2" w:rsidP="006B059E">
            <w:pPr>
              <w:pStyle w:val="ae"/>
              <w:rPr>
                <w:rFonts w:ascii="Times New Roman" w:hAnsi="Times New Roman" w:cs="Times New Roman"/>
                <w:sz w:val="20"/>
                <w:szCs w:val="20"/>
              </w:rPr>
            </w:pPr>
          </w:p>
          <w:p w:rsidR="006165C2" w:rsidRPr="00A5765E" w:rsidRDefault="006165C2" w:rsidP="006B059E">
            <w:pPr>
              <w:jc w:val="both"/>
              <w:rPr>
                <w:sz w:val="20"/>
                <w:szCs w:val="20"/>
              </w:rPr>
            </w:pPr>
            <w:r w:rsidRPr="00A5765E">
              <w:rPr>
                <w:sz w:val="20"/>
                <w:szCs w:val="20"/>
              </w:rPr>
              <w:t>чел.</w:t>
            </w:r>
          </w:p>
        </w:tc>
        <w:tc>
          <w:tcPr>
            <w:tcW w:w="1128" w:type="dxa"/>
            <w:vMerge w:val="restart"/>
          </w:tcPr>
          <w:p w:rsidR="006165C2" w:rsidRPr="00A5765E" w:rsidRDefault="006165C2" w:rsidP="006B059E">
            <w:pPr>
              <w:jc w:val="center"/>
              <w:rPr>
                <w:sz w:val="20"/>
                <w:szCs w:val="20"/>
              </w:rPr>
            </w:pPr>
          </w:p>
          <w:p w:rsidR="006165C2" w:rsidRPr="00A5765E" w:rsidRDefault="006165C2" w:rsidP="006B059E">
            <w:pPr>
              <w:jc w:val="center"/>
              <w:rPr>
                <w:sz w:val="20"/>
                <w:szCs w:val="20"/>
              </w:rPr>
            </w:pPr>
            <w:r>
              <w:rPr>
                <w:sz w:val="20"/>
                <w:szCs w:val="20"/>
              </w:rPr>
              <w:t>26</w:t>
            </w:r>
          </w:p>
        </w:tc>
        <w:tc>
          <w:tcPr>
            <w:tcW w:w="997" w:type="dxa"/>
            <w:vMerge w:val="restart"/>
          </w:tcPr>
          <w:p w:rsidR="006165C2" w:rsidRPr="00A5765E" w:rsidRDefault="006165C2" w:rsidP="006B059E">
            <w:pPr>
              <w:jc w:val="center"/>
              <w:rPr>
                <w:sz w:val="20"/>
                <w:szCs w:val="20"/>
              </w:rPr>
            </w:pPr>
          </w:p>
          <w:p w:rsidR="006165C2" w:rsidRPr="00A5765E" w:rsidRDefault="006165C2" w:rsidP="006B059E">
            <w:pPr>
              <w:jc w:val="center"/>
              <w:rPr>
                <w:sz w:val="20"/>
                <w:szCs w:val="20"/>
              </w:rPr>
            </w:pPr>
            <w:r>
              <w:rPr>
                <w:sz w:val="20"/>
                <w:szCs w:val="20"/>
              </w:rPr>
              <w:t>26</w:t>
            </w:r>
          </w:p>
        </w:tc>
        <w:tc>
          <w:tcPr>
            <w:tcW w:w="1560" w:type="dxa"/>
            <w:vMerge w:val="restart"/>
          </w:tcPr>
          <w:p w:rsidR="006165C2" w:rsidRPr="00EF6DEC" w:rsidRDefault="006165C2" w:rsidP="006B059E">
            <w:pPr>
              <w:jc w:val="center"/>
              <w:rPr>
                <w:b/>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B059E">
            <w:pPr>
              <w:jc w:val="center"/>
              <w:rPr>
                <w:sz w:val="20"/>
                <w:szCs w:val="20"/>
              </w:rPr>
            </w:pPr>
          </w:p>
          <w:p w:rsidR="006165C2" w:rsidRDefault="006165C2" w:rsidP="006165C2">
            <w:pPr>
              <w:rPr>
                <w:sz w:val="20"/>
                <w:szCs w:val="20"/>
              </w:rPr>
            </w:pPr>
          </w:p>
          <w:p w:rsidR="006165C2" w:rsidRDefault="006165C2" w:rsidP="006B059E">
            <w:pPr>
              <w:jc w:val="center"/>
              <w:rPr>
                <w:b/>
                <w:sz w:val="20"/>
                <w:szCs w:val="20"/>
              </w:rPr>
            </w:pPr>
          </w:p>
          <w:p w:rsidR="006165C2" w:rsidRPr="00A5765E" w:rsidRDefault="006165C2" w:rsidP="006B059E">
            <w:pPr>
              <w:jc w:val="center"/>
              <w:rPr>
                <w:sz w:val="20"/>
                <w:szCs w:val="20"/>
              </w:rPr>
            </w:pPr>
          </w:p>
        </w:tc>
      </w:tr>
      <w:bookmarkEnd w:id="3"/>
      <w:tr w:rsidR="006165C2" w:rsidRPr="00A5765E" w:rsidTr="006165C2">
        <w:trPr>
          <w:trHeight w:val="1058"/>
        </w:trPr>
        <w:tc>
          <w:tcPr>
            <w:tcW w:w="851" w:type="dxa"/>
            <w:vMerge/>
          </w:tcPr>
          <w:p w:rsidR="006165C2" w:rsidRDefault="006165C2" w:rsidP="006B059E">
            <w:pPr>
              <w:rPr>
                <w:b/>
                <w:sz w:val="20"/>
                <w:szCs w:val="20"/>
              </w:rPr>
            </w:pPr>
          </w:p>
        </w:tc>
        <w:tc>
          <w:tcPr>
            <w:tcW w:w="1860" w:type="dxa"/>
            <w:vMerge/>
          </w:tcPr>
          <w:p w:rsidR="006165C2" w:rsidRPr="00A5765E" w:rsidRDefault="006165C2" w:rsidP="006B059E">
            <w:pPr>
              <w:jc w:val="both"/>
              <w:rPr>
                <w:b/>
                <w:sz w:val="20"/>
                <w:szCs w:val="20"/>
              </w:rPr>
            </w:pPr>
          </w:p>
        </w:tc>
        <w:tc>
          <w:tcPr>
            <w:tcW w:w="1417" w:type="dxa"/>
            <w:vMerge/>
          </w:tcPr>
          <w:p w:rsidR="006165C2" w:rsidRPr="00A5765E" w:rsidRDefault="006165C2" w:rsidP="006B059E">
            <w:pPr>
              <w:widowControl w:val="0"/>
              <w:autoSpaceDE w:val="0"/>
              <w:autoSpaceDN w:val="0"/>
              <w:adjustRightInd w:val="0"/>
              <w:rPr>
                <w:sz w:val="20"/>
                <w:szCs w:val="20"/>
              </w:rPr>
            </w:pPr>
          </w:p>
        </w:tc>
        <w:tc>
          <w:tcPr>
            <w:tcW w:w="1543" w:type="dxa"/>
          </w:tcPr>
          <w:p w:rsidR="006165C2" w:rsidRPr="00A5765E" w:rsidRDefault="006165C2" w:rsidP="006B059E">
            <w:pPr>
              <w:rPr>
                <w:b/>
                <w:sz w:val="20"/>
                <w:szCs w:val="20"/>
              </w:rPr>
            </w:pPr>
            <w:bookmarkStart w:id="4" w:name="OLE_LINK6"/>
            <w:bookmarkStart w:id="5" w:name="OLE_LINK7"/>
            <w:bookmarkStart w:id="6" w:name="OLE_LINK8"/>
            <w:bookmarkStart w:id="7" w:name="OLE_LINK9"/>
            <w:bookmarkStart w:id="8" w:name="OLE_LINK10"/>
            <w:bookmarkStart w:id="9" w:name="OLE_LINK11"/>
            <w:bookmarkStart w:id="10" w:name="OLE_LINK12"/>
            <w:bookmarkStart w:id="11" w:name="OLE_LINK13"/>
            <w:bookmarkStart w:id="12" w:name="OLE_LINK14"/>
            <w:bookmarkStart w:id="13" w:name="OLE_LINK15"/>
            <w:bookmarkStart w:id="14" w:name="OLE_LINK16"/>
            <w:bookmarkStart w:id="15" w:name="OLE_LINK17"/>
            <w:bookmarkStart w:id="16" w:name="OLE_LINK18"/>
            <w:bookmarkStart w:id="17" w:name="OLE_LINK19"/>
            <w:bookmarkStart w:id="18" w:name="OLE_LINK20"/>
            <w:bookmarkStart w:id="19" w:name="OLE_LINK21"/>
            <w:bookmarkStart w:id="20" w:name="OLE_LINK22"/>
            <w:bookmarkStart w:id="21" w:name="OLE_LINK23"/>
            <w:bookmarkStart w:id="22" w:name="OLE_LINK24"/>
            <w:bookmarkStart w:id="23" w:name="OLE_LINK25"/>
            <w:bookmarkStart w:id="24" w:name="OLE_LINK26"/>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tc>
        <w:tc>
          <w:tcPr>
            <w:tcW w:w="1276" w:type="dxa"/>
          </w:tcPr>
          <w:p w:rsidR="006165C2" w:rsidRPr="006165C2" w:rsidRDefault="006165C2" w:rsidP="006B059E">
            <w:pPr>
              <w:pStyle w:val="a5"/>
              <w:ind w:left="0"/>
              <w:jc w:val="center"/>
              <w:rPr>
                <w:color w:val="000000" w:themeColor="text1"/>
                <w:sz w:val="20"/>
                <w:szCs w:val="20"/>
              </w:rPr>
            </w:pPr>
          </w:p>
          <w:p w:rsidR="006165C2" w:rsidRPr="006165C2" w:rsidRDefault="006165C2" w:rsidP="006B059E">
            <w:pPr>
              <w:pStyle w:val="a5"/>
              <w:ind w:left="0"/>
              <w:jc w:val="center"/>
              <w:rPr>
                <w:color w:val="000000" w:themeColor="text1"/>
                <w:sz w:val="20"/>
                <w:szCs w:val="20"/>
              </w:rPr>
            </w:pPr>
          </w:p>
          <w:p w:rsidR="006165C2" w:rsidRDefault="006165C2" w:rsidP="006B059E">
            <w:pPr>
              <w:pStyle w:val="a5"/>
              <w:ind w:left="0"/>
              <w:jc w:val="center"/>
              <w:rPr>
                <w:b/>
                <w:color w:val="000000" w:themeColor="text1"/>
                <w:sz w:val="20"/>
                <w:szCs w:val="20"/>
              </w:rPr>
            </w:pPr>
            <w:r w:rsidRPr="006165C2">
              <w:rPr>
                <w:color w:val="000000" w:themeColor="text1"/>
                <w:sz w:val="20"/>
                <w:szCs w:val="20"/>
              </w:rPr>
              <w:t>102 399,5</w:t>
            </w:r>
          </w:p>
        </w:tc>
        <w:tc>
          <w:tcPr>
            <w:tcW w:w="1275" w:type="dxa"/>
          </w:tcPr>
          <w:p w:rsidR="006165C2" w:rsidRPr="006165C2" w:rsidRDefault="006165C2" w:rsidP="006B059E">
            <w:pPr>
              <w:pStyle w:val="a5"/>
              <w:ind w:left="0"/>
              <w:jc w:val="center"/>
              <w:rPr>
                <w:sz w:val="20"/>
                <w:szCs w:val="20"/>
              </w:rPr>
            </w:pPr>
          </w:p>
          <w:p w:rsidR="006165C2" w:rsidRPr="006165C2" w:rsidRDefault="006165C2" w:rsidP="006B059E">
            <w:pPr>
              <w:pStyle w:val="a5"/>
              <w:ind w:left="0"/>
              <w:jc w:val="center"/>
              <w:rPr>
                <w:sz w:val="20"/>
                <w:szCs w:val="20"/>
              </w:rPr>
            </w:pPr>
          </w:p>
          <w:p w:rsidR="006165C2" w:rsidRDefault="006165C2" w:rsidP="006B059E">
            <w:pPr>
              <w:pStyle w:val="a5"/>
              <w:ind w:left="0"/>
              <w:jc w:val="center"/>
              <w:rPr>
                <w:b/>
                <w:sz w:val="20"/>
                <w:szCs w:val="20"/>
              </w:rPr>
            </w:pPr>
            <w:r w:rsidRPr="006165C2">
              <w:rPr>
                <w:sz w:val="20"/>
                <w:szCs w:val="20"/>
              </w:rPr>
              <w:t>101 863,1</w:t>
            </w:r>
          </w:p>
        </w:tc>
        <w:tc>
          <w:tcPr>
            <w:tcW w:w="1412" w:type="dxa"/>
            <w:vMerge/>
          </w:tcPr>
          <w:p w:rsidR="006165C2" w:rsidRDefault="006165C2" w:rsidP="006B059E">
            <w:pPr>
              <w:jc w:val="center"/>
              <w:rPr>
                <w:b/>
                <w:sz w:val="20"/>
                <w:szCs w:val="20"/>
              </w:rPr>
            </w:pPr>
          </w:p>
        </w:tc>
        <w:tc>
          <w:tcPr>
            <w:tcW w:w="2410" w:type="dxa"/>
            <w:vMerge/>
          </w:tcPr>
          <w:p w:rsidR="006165C2" w:rsidRPr="00A5765E" w:rsidRDefault="006165C2" w:rsidP="006B059E">
            <w:pPr>
              <w:rPr>
                <w:sz w:val="20"/>
                <w:szCs w:val="20"/>
              </w:rPr>
            </w:pPr>
          </w:p>
        </w:tc>
        <w:tc>
          <w:tcPr>
            <w:tcW w:w="573" w:type="dxa"/>
            <w:vMerge/>
          </w:tcPr>
          <w:p w:rsidR="006165C2" w:rsidRPr="00A5765E" w:rsidRDefault="006165C2" w:rsidP="006B059E">
            <w:pPr>
              <w:pStyle w:val="ae"/>
              <w:rPr>
                <w:rFonts w:ascii="Times New Roman" w:hAnsi="Times New Roman" w:cs="Times New Roman"/>
                <w:sz w:val="20"/>
                <w:szCs w:val="20"/>
              </w:rPr>
            </w:pPr>
          </w:p>
        </w:tc>
        <w:tc>
          <w:tcPr>
            <w:tcW w:w="1128" w:type="dxa"/>
            <w:vMerge/>
          </w:tcPr>
          <w:p w:rsidR="006165C2" w:rsidRPr="00A5765E" w:rsidRDefault="006165C2" w:rsidP="006B059E">
            <w:pPr>
              <w:jc w:val="center"/>
              <w:rPr>
                <w:sz w:val="20"/>
                <w:szCs w:val="20"/>
              </w:rPr>
            </w:pPr>
          </w:p>
        </w:tc>
        <w:tc>
          <w:tcPr>
            <w:tcW w:w="997" w:type="dxa"/>
            <w:vMerge/>
          </w:tcPr>
          <w:p w:rsidR="006165C2" w:rsidRPr="00A5765E" w:rsidRDefault="006165C2" w:rsidP="006B059E">
            <w:pPr>
              <w:jc w:val="center"/>
              <w:rPr>
                <w:sz w:val="20"/>
                <w:szCs w:val="20"/>
              </w:rPr>
            </w:pPr>
          </w:p>
        </w:tc>
        <w:tc>
          <w:tcPr>
            <w:tcW w:w="1560" w:type="dxa"/>
            <w:vMerge/>
          </w:tcPr>
          <w:p w:rsidR="006165C2" w:rsidRPr="00EF6DEC" w:rsidRDefault="006165C2" w:rsidP="006B059E">
            <w:pPr>
              <w:jc w:val="center"/>
              <w:rPr>
                <w:b/>
                <w:sz w:val="20"/>
                <w:szCs w:val="20"/>
              </w:rPr>
            </w:pPr>
          </w:p>
        </w:tc>
      </w:tr>
      <w:tr w:rsidR="00110F12" w:rsidRPr="00A5765E" w:rsidTr="00811EF8">
        <w:trPr>
          <w:trHeight w:val="230"/>
        </w:trPr>
        <w:tc>
          <w:tcPr>
            <w:tcW w:w="851" w:type="dxa"/>
            <w:vMerge/>
          </w:tcPr>
          <w:p w:rsidR="00110F12" w:rsidRDefault="00110F12" w:rsidP="006B059E">
            <w:pPr>
              <w:rPr>
                <w:b/>
                <w:sz w:val="20"/>
                <w:szCs w:val="20"/>
              </w:rPr>
            </w:pPr>
          </w:p>
        </w:tc>
        <w:tc>
          <w:tcPr>
            <w:tcW w:w="1860" w:type="dxa"/>
            <w:vMerge/>
          </w:tcPr>
          <w:p w:rsidR="00110F12" w:rsidRPr="00A5765E" w:rsidRDefault="00110F12" w:rsidP="006B059E">
            <w:pPr>
              <w:jc w:val="both"/>
              <w:rPr>
                <w:b/>
                <w:sz w:val="20"/>
                <w:szCs w:val="20"/>
              </w:rPr>
            </w:pPr>
          </w:p>
        </w:tc>
        <w:tc>
          <w:tcPr>
            <w:tcW w:w="1417" w:type="dxa"/>
            <w:vMerge/>
          </w:tcPr>
          <w:p w:rsidR="00110F12" w:rsidRPr="00A5765E" w:rsidRDefault="00110F12" w:rsidP="006B059E">
            <w:pPr>
              <w:widowControl w:val="0"/>
              <w:autoSpaceDE w:val="0"/>
              <w:autoSpaceDN w:val="0"/>
              <w:adjustRightInd w:val="0"/>
              <w:rPr>
                <w:sz w:val="20"/>
                <w:szCs w:val="20"/>
              </w:rPr>
            </w:pPr>
          </w:p>
        </w:tc>
        <w:tc>
          <w:tcPr>
            <w:tcW w:w="1543" w:type="dxa"/>
            <w:vMerge w:val="restart"/>
          </w:tcPr>
          <w:p w:rsidR="00110F12" w:rsidRPr="00A5765E" w:rsidRDefault="00110F12" w:rsidP="00F9572A">
            <w:pPr>
              <w:rPr>
                <w:sz w:val="20"/>
                <w:szCs w:val="20"/>
              </w:rPr>
            </w:pPr>
            <w:r w:rsidRPr="00A5765E">
              <w:rPr>
                <w:sz w:val="20"/>
                <w:szCs w:val="20"/>
              </w:rPr>
              <w:t>- бюджет городского округа Кинешма</w:t>
            </w:r>
          </w:p>
        </w:tc>
        <w:tc>
          <w:tcPr>
            <w:tcW w:w="1276" w:type="dxa"/>
            <w:vMerge w:val="restart"/>
          </w:tcPr>
          <w:p w:rsidR="00110F12" w:rsidRPr="006165C2" w:rsidRDefault="00110F12" w:rsidP="00F9572A">
            <w:pPr>
              <w:pStyle w:val="a5"/>
              <w:ind w:left="0"/>
              <w:jc w:val="center"/>
              <w:rPr>
                <w:color w:val="000000" w:themeColor="text1"/>
                <w:sz w:val="20"/>
                <w:szCs w:val="20"/>
              </w:rPr>
            </w:pPr>
            <w:r w:rsidRPr="006165C2">
              <w:rPr>
                <w:color w:val="000000" w:themeColor="text1"/>
                <w:sz w:val="20"/>
                <w:szCs w:val="20"/>
              </w:rPr>
              <w:t>97 891,7</w:t>
            </w:r>
          </w:p>
        </w:tc>
        <w:tc>
          <w:tcPr>
            <w:tcW w:w="1275" w:type="dxa"/>
            <w:vMerge w:val="restart"/>
          </w:tcPr>
          <w:p w:rsidR="00110F12" w:rsidRDefault="00110F12" w:rsidP="00F9572A">
            <w:pPr>
              <w:pStyle w:val="a5"/>
              <w:ind w:left="0"/>
              <w:jc w:val="center"/>
              <w:rPr>
                <w:sz w:val="20"/>
                <w:szCs w:val="20"/>
              </w:rPr>
            </w:pPr>
            <w:r w:rsidRPr="006165C2">
              <w:rPr>
                <w:sz w:val="20"/>
                <w:szCs w:val="20"/>
              </w:rPr>
              <w:t>97 358,3</w:t>
            </w:r>
          </w:p>
          <w:p w:rsidR="00110F12" w:rsidRDefault="00110F12" w:rsidP="00F9572A">
            <w:pPr>
              <w:pStyle w:val="a5"/>
              <w:ind w:left="0"/>
              <w:jc w:val="center"/>
              <w:rPr>
                <w:sz w:val="20"/>
                <w:szCs w:val="20"/>
              </w:rPr>
            </w:pPr>
          </w:p>
          <w:p w:rsidR="00110F12" w:rsidRDefault="00110F12" w:rsidP="00F9572A">
            <w:pPr>
              <w:pStyle w:val="a5"/>
              <w:ind w:left="0"/>
              <w:jc w:val="center"/>
              <w:rPr>
                <w:sz w:val="20"/>
                <w:szCs w:val="20"/>
              </w:rPr>
            </w:pPr>
          </w:p>
          <w:p w:rsidR="00110F12" w:rsidRPr="006165C2" w:rsidRDefault="00110F12" w:rsidP="00110F12">
            <w:pPr>
              <w:pStyle w:val="a5"/>
              <w:ind w:left="0"/>
              <w:rPr>
                <w:sz w:val="20"/>
                <w:szCs w:val="20"/>
              </w:rPr>
            </w:pPr>
          </w:p>
        </w:tc>
        <w:tc>
          <w:tcPr>
            <w:tcW w:w="1412" w:type="dxa"/>
            <w:vMerge/>
          </w:tcPr>
          <w:p w:rsidR="00110F12" w:rsidRDefault="00110F12" w:rsidP="006B059E">
            <w:pPr>
              <w:jc w:val="center"/>
              <w:rPr>
                <w:b/>
                <w:sz w:val="20"/>
                <w:szCs w:val="20"/>
              </w:rPr>
            </w:pPr>
          </w:p>
        </w:tc>
        <w:tc>
          <w:tcPr>
            <w:tcW w:w="2410" w:type="dxa"/>
            <w:vMerge/>
          </w:tcPr>
          <w:p w:rsidR="00110F12" w:rsidRPr="00A5765E" w:rsidRDefault="00110F12" w:rsidP="006B059E">
            <w:pPr>
              <w:rPr>
                <w:sz w:val="20"/>
                <w:szCs w:val="20"/>
              </w:rPr>
            </w:pPr>
          </w:p>
        </w:tc>
        <w:tc>
          <w:tcPr>
            <w:tcW w:w="573" w:type="dxa"/>
            <w:vMerge/>
          </w:tcPr>
          <w:p w:rsidR="00110F12" w:rsidRPr="00A5765E" w:rsidRDefault="00110F12" w:rsidP="006B059E">
            <w:pPr>
              <w:pStyle w:val="ae"/>
              <w:rPr>
                <w:rFonts w:ascii="Times New Roman" w:hAnsi="Times New Roman" w:cs="Times New Roman"/>
                <w:sz w:val="20"/>
                <w:szCs w:val="20"/>
              </w:rPr>
            </w:pPr>
          </w:p>
        </w:tc>
        <w:tc>
          <w:tcPr>
            <w:tcW w:w="1128" w:type="dxa"/>
            <w:vMerge/>
          </w:tcPr>
          <w:p w:rsidR="00110F12" w:rsidRPr="00A5765E" w:rsidRDefault="00110F12" w:rsidP="006B059E">
            <w:pPr>
              <w:jc w:val="center"/>
              <w:rPr>
                <w:sz w:val="20"/>
                <w:szCs w:val="20"/>
              </w:rPr>
            </w:pPr>
          </w:p>
        </w:tc>
        <w:tc>
          <w:tcPr>
            <w:tcW w:w="997" w:type="dxa"/>
            <w:vMerge/>
          </w:tcPr>
          <w:p w:rsidR="00110F12" w:rsidRPr="00A5765E" w:rsidRDefault="00110F12" w:rsidP="006B059E">
            <w:pPr>
              <w:jc w:val="center"/>
              <w:rPr>
                <w:sz w:val="20"/>
                <w:szCs w:val="20"/>
              </w:rPr>
            </w:pPr>
          </w:p>
        </w:tc>
        <w:tc>
          <w:tcPr>
            <w:tcW w:w="1560" w:type="dxa"/>
            <w:vMerge/>
          </w:tcPr>
          <w:p w:rsidR="00110F12" w:rsidRPr="00EF6DEC" w:rsidRDefault="00110F12" w:rsidP="006B059E">
            <w:pPr>
              <w:jc w:val="center"/>
              <w:rPr>
                <w:b/>
                <w:sz w:val="20"/>
                <w:szCs w:val="20"/>
              </w:rPr>
            </w:pPr>
          </w:p>
        </w:tc>
      </w:tr>
      <w:tr w:rsidR="00110F12" w:rsidRPr="00A5765E" w:rsidTr="00110F12">
        <w:trPr>
          <w:trHeight w:val="731"/>
        </w:trPr>
        <w:tc>
          <w:tcPr>
            <w:tcW w:w="851" w:type="dxa"/>
            <w:vMerge/>
          </w:tcPr>
          <w:p w:rsidR="00110F12" w:rsidRDefault="00110F12" w:rsidP="006B059E">
            <w:pPr>
              <w:rPr>
                <w:b/>
                <w:sz w:val="20"/>
                <w:szCs w:val="20"/>
              </w:rPr>
            </w:pPr>
          </w:p>
        </w:tc>
        <w:tc>
          <w:tcPr>
            <w:tcW w:w="1860" w:type="dxa"/>
            <w:vMerge/>
          </w:tcPr>
          <w:p w:rsidR="00110F12" w:rsidRPr="00A5765E" w:rsidRDefault="00110F12" w:rsidP="006B059E">
            <w:pPr>
              <w:jc w:val="both"/>
              <w:rPr>
                <w:b/>
                <w:sz w:val="20"/>
                <w:szCs w:val="20"/>
              </w:rPr>
            </w:pPr>
          </w:p>
        </w:tc>
        <w:tc>
          <w:tcPr>
            <w:tcW w:w="1417" w:type="dxa"/>
            <w:vMerge/>
          </w:tcPr>
          <w:p w:rsidR="00110F12" w:rsidRPr="00A5765E" w:rsidRDefault="00110F12" w:rsidP="006B059E">
            <w:pPr>
              <w:widowControl w:val="0"/>
              <w:autoSpaceDE w:val="0"/>
              <w:autoSpaceDN w:val="0"/>
              <w:adjustRightInd w:val="0"/>
              <w:rPr>
                <w:sz w:val="20"/>
                <w:szCs w:val="20"/>
              </w:rPr>
            </w:pPr>
          </w:p>
        </w:tc>
        <w:tc>
          <w:tcPr>
            <w:tcW w:w="1543" w:type="dxa"/>
            <w:vMerge/>
          </w:tcPr>
          <w:p w:rsidR="00110F12" w:rsidRPr="00A5765E" w:rsidRDefault="00110F12" w:rsidP="00F9572A">
            <w:pPr>
              <w:pStyle w:val="a5"/>
              <w:ind w:left="0"/>
              <w:rPr>
                <w:b/>
                <w:sz w:val="20"/>
                <w:szCs w:val="20"/>
              </w:rPr>
            </w:pPr>
          </w:p>
        </w:tc>
        <w:tc>
          <w:tcPr>
            <w:tcW w:w="1276" w:type="dxa"/>
            <w:vMerge/>
          </w:tcPr>
          <w:p w:rsidR="00110F12" w:rsidRDefault="00110F12" w:rsidP="006B059E">
            <w:pPr>
              <w:pStyle w:val="a5"/>
              <w:ind w:left="0"/>
              <w:jc w:val="center"/>
              <w:rPr>
                <w:b/>
                <w:color w:val="000000" w:themeColor="text1"/>
                <w:sz w:val="20"/>
                <w:szCs w:val="20"/>
              </w:rPr>
            </w:pPr>
          </w:p>
        </w:tc>
        <w:tc>
          <w:tcPr>
            <w:tcW w:w="1275" w:type="dxa"/>
            <w:vMerge/>
          </w:tcPr>
          <w:p w:rsidR="00110F12" w:rsidRDefault="00110F12" w:rsidP="006B059E">
            <w:pPr>
              <w:pStyle w:val="a5"/>
              <w:ind w:left="0"/>
              <w:jc w:val="center"/>
              <w:rPr>
                <w:b/>
                <w:sz w:val="20"/>
                <w:szCs w:val="20"/>
              </w:rPr>
            </w:pPr>
          </w:p>
        </w:tc>
        <w:tc>
          <w:tcPr>
            <w:tcW w:w="1412" w:type="dxa"/>
            <w:vMerge/>
          </w:tcPr>
          <w:p w:rsidR="00110F12" w:rsidRDefault="00110F12" w:rsidP="006B059E">
            <w:pPr>
              <w:jc w:val="center"/>
              <w:rPr>
                <w:b/>
                <w:sz w:val="20"/>
                <w:szCs w:val="20"/>
              </w:rPr>
            </w:pPr>
          </w:p>
        </w:tc>
        <w:tc>
          <w:tcPr>
            <w:tcW w:w="2410" w:type="dxa"/>
            <w:vMerge w:val="restart"/>
          </w:tcPr>
          <w:p w:rsidR="00110F12" w:rsidRDefault="00110F12" w:rsidP="006B059E">
            <w:pPr>
              <w:rPr>
                <w:sz w:val="20"/>
                <w:szCs w:val="20"/>
              </w:rPr>
            </w:pPr>
            <w:r w:rsidRPr="00A5765E">
              <w:rPr>
                <w:sz w:val="20"/>
                <w:szCs w:val="20"/>
              </w:rPr>
              <w:t xml:space="preserve">Проведение мероприятий </w:t>
            </w:r>
            <w:proofErr w:type="gramStart"/>
            <w:r w:rsidRPr="00A5765E">
              <w:rPr>
                <w:sz w:val="20"/>
                <w:szCs w:val="20"/>
              </w:rPr>
              <w:t>антикоррупционной</w:t>
            </w:r>
            <w:proofErr w:type="gramEnd"/>
            <w:r w:rsidRPr="00A5765E">
              <w:rPr>
                <w:sz w:val="20"/>
                <w:szCs w:val="20"/>
              </w:rPr>
              <w:t xml:space="preserve"> </w:t>
            </w:r>
          </w:p>
          <w:p w:rsidR="00110F12" w:rsidRPr="00A5765E" w:rsidRDefault="00110F12" w:rsidP="006B059E">
            <w:pPr>
              <w:rPr>
                <w:sz w:val="20"/>
                <w:szCs w:val="20"/>
              </w:rPr>
            </w:pPr>
            <w:r w:rsidRPr="00A5765E">
              <w:rPr>
                <w:sz w:val="20"/>
                <w:szCs w:val="20"/>
              </w:rPr>
              <w:t>направленности (совещания, семинары)</w:t>
            </w:r>
          </w:p>
        </w:tc>
        <w:tc>
          <w:tcPr>
            <w:tcW w:w="573" w:type="dxa"/>
            <w:vMerge w:val="restart"/>
          </w:tcPr>
          <w:p w:rsidR="00110F12" w:rsidRPr="00A5765E" w:rsidRDefault="00110F12" w:rsidP="006B059E">
            <w:pPr>
              <w:jc w:val="both"/>
              <w:rPr>
                <w:sz w:val="20"/>
                <w:szCs w:val="20"/>
              </w:rPr>
            </w:pPr>
            <w:r w:rsidRPr="00A5765E">
              <w:rPr>
                <w:sz w:val="20"/>
                <w:szCs w:val="20"/>
              </w:rPr>
              <w:t>шт.</w:t>
            </w:r>
          </w:p>
        </w:tc>
        <w:tc>
          <w:tcPr>
            <w:tcW w:w="1128" w:type="dxa"/>
            <w:vMerge w:val="restart"/>
          </w:tcPr>
          <w:p w:rsidR="00110F12" w:rsidRPr="00A5765E" w:rsidRDefault="00110F12" w:rsidP="006B059E">
            <w:pPr>
              <w:jc w:val="center"/>
              <w:rPr>
                <w:sz w:val="20"/>
                <w:szCs w:val="20"/>
              </w:rPr>
            </w:pPr>
            <w:r>
              <w:rPr>
                <w:sz w:val="20"/>
                <w:szCs w:val="20"/>
              </w:rPr>
              <w:t>0</w:t>
            </w:r>
          </w:p>
        </w:tc>
        <w:tc>
          <w:tcPr>
            <w:tcW w:w="997" w:type="dxa"/>
            <w:vMerge w:val="restart"/>
          </w:tcPr>
          <w:p w:rsidR="00110F12" w:rsidRPr="00A5765E" w:rsidRDefault="00110F12" w:rsidP="006B059E">
            <w:pPr>
              <w:jc w:val="center"/>
              <w:rPr>
                <w:sz w:val="20"/>
                <w:szCs w:val="20"/>
              </w:rPr>
            </w:pPr>
            <w:r>
              <w:rPr>
                <w:sz w:val="20"/>
                <w:szCs w:val="20"/>
              </w:rPr>
              <w:t>0</w:t>
            </w:r>
          </w:p>
        </w:tc>
        <w:tc>
          <w:tcPr>
            <w:tcW w:w="1560" w:type="dxa"/>
            <w:vMerge/>
          </w:tcPr>
          <w:p w:rsidR="00110F12" w:rsidRPr="00EF6DEC" w:rsidRDefault="00110F12" w:rsidP="006B059E">
            <w:pPr>
              <w:jc w:val="center"/>
              <w:rPr>
                <w:b/>
                <w:sz w:val="20"/>
                <w:szCs w:val="20"/>
              </w:rPr>
            </w:pPr>
          </w:p>
        </w:tc>
      </w:tr>
      <w:tr w:rsidR="008856A6" w:rsidRPr="00A5765E" w:rsidTr="00110F12">
        <w:trPr>
          <w:trHeight w:val="295"/>
        </w:trPr>
        <w:tc>
          <w:tcPr>
            <w:tcW w:w="851" w:type="dxa"/>
            <w:vMerge/>
          </w:tcPr>
          <w:p w:rsidR="008856A6" w:rsidRDefault="008856A6" w:rsidP="006B059E">
            <w:pPr>
              <w:rPr>
                <w:b/>
                <w:sz w:val="20"/>
                <w:szCs w:val="20"/>
              </w:rPr>
            </w:pPr>
          </w:p>
        </w:tc>
        <w:tc>
          <w:tcPr>
            <w:tcW w:w="1860" w:type="dxa"/>
            <w:vMerge/>
          </w:tcPr>
          <w:p w:rsidR="008856A6" w:rsidRPr="00A5765E" w:rsidRDefault="008856A6" w:rsidP="006B059E">
            <w:pPr>
              <w:jc w:val="both"/>
              <w:rPr>
                <w:b/>
                <w:sz w:val="20"/>
                <w:szCs w:val="20"/>
              </w:rPr>
            </w:pPr>
          </w:p>
        </w:tc>
        <w:tc>
          <w:tcPr>
            <w:tcW w:w="1417" w:type="dxa"/>
            <w:vMerge/>
          </w:tcPr>
          <w:p w:rsidR="008856A6" w:rsidRPr="00A5765E" w:rsidRDefault="008856A6" w:rsidP="006B059E">
            <w:pPr>
              <w:widowControl w:val="0"/>
              <w:autoSpaceDE w:val="0"/>
              <w:autoSpaceDN w:val="0"/>
              <w:adjustRightInd w:val="0"/>
              <w:rPr>
                <w:sz w:val="20"/>
                <w:szCs w:val="20"/>
              </w:rPr>
            </w:pPr>
          </w:p>
        </w:tc>
        <w:tc>
          <w:tcPr>
            <w:tcW w:w="1543" w:type="dxa"/>
            <w:vMerge w:val="restart"/>
          </w:tcPr>
          <w:p w:rsidR="008856A6" w:rsidRPr="00A5765E" w:rsidRDefault="008856A6" w:rsidP="00F9572A">
            <w:pPr>
              <w:pStyle w:val="a5"/>
              <w:ind w:left="0"/>
              <w:rPr>
                <w:b/>
                <w:sz w:val="20"/>
                <w:szCs w:val="20"/>
              </w:rPr>
            </w:pPr>
            <w:r w:rsidRPr="00A5765E">
              <w:rPr>
                <w:sz w:val="20"/>
                <w:szCs w:val="20"/>
              </w:rPr>
              <w:t>-областной бюджет</w:t>
            </w:r>
          </w:p>
        </w:tc>
        <w:tc>
          <w:tcPr>
            <w:tcW w:w="1276" w:type="dxa"/>
            <w:vMerge w:val="restart"/>
          </w:tcPr>
          <w:p w:rsidR="008856A6" w:rsidRPr="006165C2" w:rsidRDefault="008856A6" w:rsidP="00F9572A">
            <w:pPr>
              <w:pStyle w:val="a5"/>
              <w:ind w:left="0"/>
              <w:jc w:val="center"/>
              <w:rPr>
                <w:color w:val="000000" w:themeColor="text1"/>
                <w:sz w:val="20"/>
                <w:szCs w:val="20"/>
              </w:rPr>
            </w:pPr>
            <w:r w:rsidRPr="006165C2">
              <w:rPr>
                <w:color w:val="000000" w:themeColor="text1"/>
                <w:sz w:val="20"/>
                <w:szCs w:val="20"/>
              </w:rPr>
              <w:t>4 507,8</w:t>
            </w:r>
          </w:p>
          <w:p w:rsidR="008856A6" w:rsidRDefault="008856A6" w:rsidP="00F9572A">
            <w:pPr>
              <w:pStyle w:val="a5"/>
              <w:ind w:left="0"/>
              <w:jc w:val="center"/>
              <w:rPr>
                <w:b/>
                <w:color w:val="000000" w:themeColor="text1"/>
                <w:sz w:val="20"/>
                <w:szCs w:val="20"/>
              </w:rPr>
            </w:pPr>
          </w:p>
        </w:tc>
        <w:tc>
          <w:tcPr>
            <w:tcW w:w="1275" w:type="dxa"/>
            <w:vMerge w:val="restart"/>
          </w:tcPr>
          <w:p w:rsidR="008856A6" w:rsidRPr="006165C2" w:rsidRDefault="008856A6" w:rsidP="00110F12">
            <w:pPr>
              <w:pStyle w:val="a5"/>
              <w:ind w:left="0"/>
              <w:jc w:val="center"/>
              <w:rPr>
                <w:sz w:val="20"/>
                <w:szCs w:val="20"/>
              </w:rPr>
            </w:pPr>
            <w:r w:rsidRPr="006165C2">
              <w:rPr>
                <w:sz w:val="20"/>
                <w:szCs w:val="20"/>
              </w:rPr>
              <w:t>4 504,8</w:t>
            </w:r>
          </w:p>
          <w:p w:rsidR="008856A6" w:rsidRDefault="008856A6" w:rsidP="00F9572A">
            <w:pPr>
              <w:pStyle w:val="a5"/>
              <w:ind w:left="0"/>
              <w:jc w:val="center"/>
              <w:rPr>
                <w:sz w:val="20"/>
                <w:szCs w:val="20"/>
              </w:rPr>
            </w:pPr>
          </w:p>
          <w:p w:rsidR="008856A6" w:rsidRDefault="008856A6" w:rsidP="00F9572A">
            <w:pPr>
              <w:pStyle w:val="a5"/>
              <w:ind w:left="0"/>
              <w:jc w:val="center"/>
              <w:rPr>
                <w:sz w:val="20"/>
                <w:szCs w:val="20"/>
              </w:rPr>
            </w:pPr>
          </w:p>
          <w:p w:rsidR="008856A6" w:rsidRDefault="008856A6" w:rsidP="00F9572A">
            <w:pPr>
              <w:pStyle w:val="a5"/>
              <w:ind w:left="0"/>
              <w:jc w:val="center"/>
              <w:rPr>
                <w:sz w:val="20"/>
                <w:szCs w:val="20"/>
              </w:rPr>
            </w:pPr>
          </w:p>
          <w:p w:rsidR="008856A6" w:rsidRDefault="008856A6" w:rsidP="00F9572A">
            <w:pPr>
              <w:pStyle w:val="a5"/>
              <w:ind w:left="0"/>
              <w:jc w:val="center"/>
              <w:rPr>
                <w:sz w:val="20"/>
                <w:szCs w:val="20"/>
              </w:rPr>
            </w:pPr>
          </w:p>
          <w:p w:rsidR="008856A6" w:rsidRDefault="008856A6" w:rsidP="00F9572A">
            <w:pPr>
              <w:pStyle w:val="a5"/>
              <w:ind w:left="0"/>
              <w:jc w:val="center"/>
              <w:rPr>
                <w:sz w:val="20"/>
                <w:szCs w:val="20"/>
              </w:rPr>
            </w:pPr>
          </w:p>
          <w:p w:rsidR="008856A6" w:rsidRDefault="008856A6" w:rsidP="00F9572A">
            <w:pPr>
              <w:pStyle w:val="a5"/>
              <w:ind w:left="0"/>
              <w:jc w:val="center"/>
              <w:rPr>
                <w:sz w:val="20"/>
                <w:szCs w:val="20"/>
              </w:rPr>
            </w:pPr>
          </w:p>
          <w:p w:rsidR="008856A6" w:rsidRDefault="008856A6" w:rsidP="00F9572A">
            <w:pPr>
              <w:pStyle w:val="a5"/>
              <w:ind w:left="0"/>
              <w:jc w:val="center"/>
              <w:rPr>
                <w:sz w:val="20"/>
                <w:szCs w:val="20"/>
              </w:rPr>
            </w:pPr>
          </w:p>
          <w:p w:rsidR="008856A6" w:rsidRDefault="008856A6" w:rsidP="00F9572A">
            <w:pPr>
              <w:pStyle w:val="a5"/>
              <w:ind w:left="0"/>
              <w:jc w:val="center"/>
              <w:rPr>
                <w:sz w:val="20"/>
                <w:szCs w:val="20"/>
              </w:rPr>
            </w:pPr>
          </w:p>
          <w:p w:rsidR="008856A6" w:rsidRDefault="008856A6" w:rsidP="00F9572A">
            <w:pPr>
              <w:pStyle w:val="a5"/>
              <w:ind w:left="0"/>
              <w:jc w:val="center"/>
              <w:rPr>
                <w:sz w:val="20"/>
                <w:szCs w:val="20"/>
              </w:rPr>
            </w:pPr>
          </w:p>
          <w:p w:rsidR="008856A6" w:rsidRDefault="008856A6" w:rsidP="00F9572A">
            <w:pPr>
              <w:pStyle w:val="a5"/>
              <w:ind w:left="0"/>
              <w:jc w:val="center"/>
              <w:rPr>
                <w:sz w:val="20"/>
                <w:szCs w:val="20"/>
              </w:rPr>
            </w:pPr>
          </w:p>
          <w:p w:rsidR="008856A6" w:rsidRDefault="008856A6" w:rsidP="00F9572A">
            <w:pPr>
              <w:pStyle w:val="a5"/>
              <w:ind w:left="0"/>
              <w:jc w:val="center"/>
              <w:rPr>
                <w:sz w:val="20"/>
                <w:szCs w:val="20"/>
              </w:rPr>
            </w:pPr>
          </w:p>
          <w:p w:rsidR="008856A6" w:rsidRDefault="008856A6" w:rsidP="00F9572A">
            <w:pPr>
              <w:pStyle w:val="a5"/>
              <w:ind w:left="0"/>
              <w:jc w:val="center"/>
              <w:rPr>
                <w:sz w:val="20"/>
                <w:szCs w:val="20"/>
              </w:rPr>
            </w:pPr>
          </w:p>
          <w:p w:rsidR="008856A6" w:rsidRDefault="008856A6" w:rsidP="00F9572A">
            <w:pPr>
              <w:pStyle w:val="a5"/>
              <w:ind w:left="0"/>
              <w:jc w:val="center"/>
              <w:rPr>
                <w:sz w:val="20"/>
                <w:szCs w:val="20"/>
              </w:rPr>
            </w:pPr>
          </w:p>
          <w:p w:rsidR="008856A6" w:rsidRDefault="008856A6" w:rsidP="00F9572A">
            <w:pPr>
              <w:pStyle w:val="a5"/>
              <w:ind w:left="0"/>
              <w:jc w:val="center"/>
              <w:rPr>
                <w:sz w:val="20"/>
                <w:szCs w:val="20"/>
              </w:rPr>
            </w:pPr>
          </w:p>
          <w:p w:rsidR="008856A6" w:rsidRDefault="008856A6" w:rsidP="00F9572A">
            <w:pPr>
              <w:pStyle w:val="a5"/>
              <w:ind w:left="0"/>
              <w:jc w:val="center"/>
              <w:rPr>
                <w:sz w:val="20"/>
                <w:szCs w:val="20"/>
              </w:rPr>
            </w:pPr>
          </w:p>
          <w:p w:rsidR="008856A6" w:rsidRDefault="008856A6" w:rsidP="00F9572A">
            <w:pPr>
              <w:pStyle w:val="a5"/>
              <w:ind w:left="0"/>
              <w:jc w:val="center"/>
              <w:rPr>
                <w:sz w:val="20"/>
                <w:szCs w:val="20"/>
              </w:rPr>
            </w:pPr>
          </w:p>
          <w:p w:rsidR="008856A6" w:rsidRDefault="008856A6" w:rsidP="00F9572A">
            <w:pPr>
              <w:pStyle w:val="a5"/>
              <w:ind w:left="0"/>
              <w:jc w:val="center"/>
              <w:rPr>
                <w:sz w:val="20"/>
                <w:szCs w:val="20"/>
              </w:rPr>
            </w:pPr>
          </w:p>
          <w:p w:rsidR="008856A6" w:rsidRDefault="008856A6" w:rsidP="00110F12">
            <w:pPr>
              <w:pStyle w:val="a5"/>
              <w:ind w:left="0"/>
              <w:rPr>
                <w:b/>
                <w:sz w:val="20"/>
                <w:szCs w:val="20"/>
              </w:rPr>
            </w:pPr>
          </w:p>
        </w:tc>
        <w:tc>
          <w:tcPr>
            <w:tcW w:w="1412" w:type="dxa"/>
            <w:vMerge/>
          </w:tcPr>
          <w:p w:rsidR="008856A6" w:rsidRDefault="008856A6" w:rsidP="006B059E">
            <w:pPr>
              <w:jc w:val="center"/>
              <w:rPr>
                <w:b/>
                <w:sz w:val="20"/>
                <w:szCs w:val="20"/>
              </w:rPr>
            </w:pPr>
          </w:p>
        </w:tc>
        <w:tc>
          <w:tcPr>
            <w:tcW w:w="2410" w:type="dxa"/>
            <w:vMerge/>
          </w:tcPr>
          <w:p w:rsidR="008856A6" w:rsidRPr="00A5765E" w:rsidRDefault="008856A6" w:rsidP="006B059E">
            <w:pPr>
              <w:rPr>
                <w:sz w:val="20"/>
                <w:szCs w:val="20"/>
              </w:rPr>
            </w:pPr>
          </w:p>
        </w:tc>
        <w:tc>
          <w:tcPr>
            <w:tcW w:w="573" w:type="dxa"/>
            <w:vMerge/>
          </w:tcPr>
          <w:p w:rsidR="008856A6" w:rsidRPr="00A5765E" w:rsidRDefault="008856A6" w:rsidP="006B059E">
            <w:pPr>
              <w:jc w:val="both"/>
              <w:rPr>
                <w:sz w:val="20"/>
                <w:szCs w:val="20"/>
              </w:rPr>
            </w:pPr>
          </w:p>
        </w:tc>
        <w:tc>
          <w:tcPr>
            <w:tcW w:w="1128" w:type="dxa"/>
            <w:vMerge/>
          </w:tcPr>
          <w:p w:rsidR="008856A6" w:rsidRDefault="008856A6" w:rsidP="006B059E">
            <w:pPr>
              <w:jc w:val="center"/>
              <w:rPr>
                <w:sz w:val="20"/>
                <w:szCs w:val="20"/>
              </w:rPr>
            </w:pPr>
          </w:p>
        </w:tc>
        <w:tc>
          <w:tcPr>
            <w:tcW w:w="997" w:type="dxa"/>
            <w:vMerge/>
          </w:tcPr>
          <w:p w:rsidR="008856A6" w:rsidRDefault="008856A6" w:rsidP="006B059E">
            <w:pPr>
              <w:jc w:val="center"/>
              <w:rPr>
                <w:sz w:val="20"/>
                <w:szCs w:val="20"/>
              </w:rPr>
            </w:pPr>
          </w:p>
        </w:tc>
        <w:tc>
          <w:tcPr>
            <w:tcW w:w="1560" w:type="dxa"/>
            <w:vMerge/>
          </w:tcPr>
          <w:p w:rsidR="008856A6" w:rsidRPr="00EF6DEC" w:rsidRDefault="008856A6" w:rsidP="006B059E">
            <w:pPr>
              <w:jc w:val="center"/>
              <w:rPr>
                <w:b/>
                <w:sz w:val="20"/>
                <w:szCs w:val="20"/>
              </w:rPr>
            </w:pPr>
          </w:p>
        </w:tc>
      </w:tr>
      <w:tr w:rsidR="008856A6" w:rsidRPr="00A5765E" w:rsidTr="008856A6">
        <w:trPr>
          <w:trHeight w:val="609"/>
        </w:trPr>
        <w:tc>
          <w:tcPr>
            <w:tcW w:w="851" w:type="dxa"/>
            <w:vMerge/>
          </w:tcPr>
          <w:p w:rsidR="008856A6" w:rsidRDefault="008856A6" w:rsidP="006B059E">
            <w:pPr>
              <w:rPr>
                <w:b/>
                <w:sz w:val="20"/>
                <w:szCs w:val="20"/>
              </w:rPr>
            </w:pPr>
          </w:p>
        </w:tc>
        <w:tc>
          <w:tcPr>
            <w:tcW w:w="1860" w:type="dxa"/>
            <w:vMerge/>
          </w:tcPr>
          <w:p w:rsidR="008856A6" w:rsidRPr="00A5765E" w:rsidRDefault="008856A6" w:rsidP="006B059E">
            <w:pPr>
              <w:jc w:val="both"/>
              <w:rPr>
                <w:b/>
                <w:sz w:val="20"/>
                <w:szCs w:val="20"/>
              </w:rPr>
            </w:pPr>
          </w:p>
        </w:tc>
        <w:tc>
          <w:tcPr>
            <w:tcW w:w="1417" w:type="dxa"/>
            <w:vMerge/>
          </w:tcPr>
          <w:p w:rsidR="008856A6" w:rsidRPr="00A5765E" w:rsidRDefault="008856A6" w:rsidP="006B059E">
            <w:pPr>
              <w:widowControl w:val="0"/>
              <w:autoSpaceDE w:val="0"/>
              <w:autoSpaceDN w:val="0"/>
              <w:adjustRightInd w:val="0"/>
              <w:rPr>
                <w:sz w:val="20"/>
                <w:szCs w:val="20"/>
              </w:rPr>
            </w:pPr>
          </w:p>
        </w:tc>
        <w:tc>
          <w:tcPr>
            <w:tcW w:w="1543" w:type="dxa"/>
            <w:vMerge/>
          </w:tcPr>
          <w:p w:rsidR="008856A6" w:rsidRPr="00A5765E" w:rsidRDefault="008856A6" w:rsidP="00F9572A">
            <w:pPr>
              <w:pStyle w:val="a5"/>
              <w:ind w:left="0"/>
              <w:rPr>
                <w:b/>
                <w:sz w:val="20"/>
                <w:szCs w:val="20"/>
              </w:rPr>
            </w:pPr>
          </w:p>
        </w:tc>
        <w:tc>
          <w:tcPr>
            <w:tcW w:w="1276" w:type="dxa"/>
            <w:vMerge/>
          </w:tcPr>
          <w:p w:rsidR="008856A6" w:rsidRDefault="008856A6" w:rsidP="00F9572A">
            <w:pPr>
              <w:pStyle w:val="a5"/>
              <w:ind w:left="0"/>
              <w:jc w:val="center"/>
              <w:rPr>
                <w:b/>
                <w:color w:val="000000" w:themeColor="text1"/>
                <w:sz w:val="20"/>
                <w:szCs w:val="20"/>
              </w:rPr>
            </w:pPr>
          </w:p>
        </w:tc>
        <w:tc>
          <w:tcPr>
            <w:tcW w:w="1275" w:type="dxa"/>
            <w:vMerge/>
          </w:tcPr>
          <w:p w:rsidR="008856A6" w:rsidRDefault="008856A6" w:rsidP="006B059E">
            <w:pPr>
              <w:pStyle w:val="a5"/>
              <w:ind w:left="0"/>
              <w:jc w:val="center"/>
              <w:rPr>
                <w:b/>
                <w:sz w:val="20"/>
                <w:szCs w:val="20"/>
              </w:rPr>
            </w:pPr>
          </w:p>
        </w:tc>
        <w:tc>
          <w:tcPr>
            <w:tcW w:w="1412" w:type="dxa"/>
            <w:vMerge/>
          </w:tcPr>
          <w:p w:rsidR="008856A6" w:rsidRDefault="008856A6" w:rsidP="006B059E">
            <w:pPr>
              <w:jc w:val="center"/>
              <w:rPr>
                <w:b/>
                <w:sz w:val="20"/>
                <w:szCs w:val="20"/>
              </w:rPr>
            </w:pPr>
          </w:p>
        </w:tc>
        <w:tc>
          <w:tcPr>
            <w:tcW w:w="2410" w:type="dxa"/>
          </w:tcPr>
          <w:p w:rsidR="008856A6" w:rsidRPr="00A5765E" w:rsidRDefault="008856A6" w:rsidP="00F9572A">
            <w:pPr>
              <w:rPr>
                <w:sz w:val="20"/>
                <w:szCs w:val="20"/>
              </w:rPr>
            </w:pPr>
            <w:r>
              <w:rPr>
                <w:sz w:val="20"/>
                <w:szCs w:val="20"/>
              </w:rPr>
              <w:t>Количество  учреждений, получивших налоговую льготу</w:t>
            </w:r>
          </w:p>
        </w:tc>
        <w:tc>
          <w:tcPr>
            <w:tcW w:w="573" w:type="dxa"/>
          </w:tcPr>
          <w:p w:rsidR="008856A6" w:rsidRPr="00A5765E" w:rsidRDefault="008856A6" w:rsidP="00F9572A">
            <w:pPr>
              <w:jc w:val="both"/>
              <w:rPr>
                <w:sz w:val="20"/>
                <w:szCs w:val="20"/>
              </w:rPr>
            </w:pPr>
            <w:r>
              <w:rPr>
                <w:sz w:val="20"/>
                <w:szCs w:val="20"/>
              </w:rPr>
              <w:t>Ед.</w:t>
            </w:r>
          </w:p>
        </w:tc>
        <w:tc>
          <w:tcPr>
            <w:tcW w:w="1128" w:type="dxa"/>
          </w:tcPr>
          <w:p w:rsidR="008856A6" w:rsidRDefault="008856A6" w:rsidP="00F9572A">
            <w:pPr>
              <w:jc w:val="center"/>
              <w:rPr>
                <w:sz w:val="20"/>
                <w:szCs w:val="20"/>
              </w:rPr>
            </w:pPr>
            <w:r>
              <w:rPr>
                <w:sz w:val="20"/>
                <w:szCs w:val="20"/>
              </w:rPr>
              <w:t>1</w:t>
            </w:r>
          </w:p>
        </w:tc>
        <w:tc>
          <w:tcPr>
            <w:tcW w:w="997" w:type="dxa"/>
          </w:tcPr>
          <w:p w:rsidR="008856A6" w:rsidRPr="00A5765E" w:rsidRDefault="008856A6" w:rsidP="00F9572A">
            <w:pPr>
              <w:jc w:val="center"/>
              <w:rPr>
                <w:sz w:val="20"/>
                <w:szCs w:val="20"/>
              </w:rPr>
            </w:pPr>
            <w:r>
              <w:rPr>
                <w:sz w:val="20"/>
                <w:szCs w:val="20"/>
              </w:rPr>
              <w:t>1</w:t>
            </w:r>
          </w:p>
        </w:tc>
        <w:tc>
          <w:tcPr>
            <w:tcW w:w="1560" w:type="dxa"/>
            <w:vMerge/>
          </w:tcPr>
          <w:p w:rsidR="008856A6" w:rsidRPr="00EF6DEC" w:rsidRDefault="008856A6" w:rsidP="006B059E">
            <w:pPr>
              <w:jc w:val="center"/>
              <w:rPr>
                <w:b/>
                <w:sz w:val="20"/>
                <w:szCs w:val="20"/>
              </w:rPr>
            </w:pPr>
          </w:p>
        </w:tc>
      </w:tr>
      <w:tr w:rsidR="008856A6" w:rsidRPr="00A5765E" w:rsidTr="00B24591">
        <w:trPr>
          <w:trHeight w:val="1167"/>
        </w:trPr>
        <w:tc>
          <w:tcPr>
            <w:tcW w:w="851" w:type="dxa"/>
            <w:vMerge/>
          </w:tcPr>
          <w:p w:rsidR="008856A6" w:rsidRDefault="008856A6" w:rsidP="006B059E">
            <w:pPr>
              <w:rPr>
                <w:b/>
                <w:sz w:val="20"/>
                <w:szCs w:val="20"/>
              </w:rPr>
            </w:pPr>
          </w:p>
        </w:tc>
        <w:tc>
          <w:tcPr>
            <w:tcW w:w="1860" w:type="dxa"/>
            <w:vMerge/>
          </w:tcPr>
          <w:p w:rsidR="008856A6" w:rsidRPr="00A5765E" w:rsidRDefault="008856A6" w:rsidP="006B059E">
            <w:pPr>
              <w:jc w:val="both"/>
              <w:rPr>
                <w:b/>
                <w:sz w:val="20"/>
                <w:szCs w:val="20"/>
              </w:rPr>
            </w:pPr>
          </w:p>
        </w:tc>
        <w:tc>
          <w:tcPr>
            <w:tcW w:w="1417" w:type="dxa"/>
            <w:vMerge/>
          </w:tcPr>
          <w:p w:rsidR="008856A6" w:rsidRPr="00A5765E" w:rsidRDefault="008856A6" w:rsidP="006B059E">
            <w:pPr>
              <w:widowControl w:val="0"/>
              <w:autoSpaceDE w:val="0"/>
              <w:autoSpaceDN w:val="0"/>
              <w:adjustRightInd w:val="0"/>
              <w:rPr>
                <w:sz w:val="20"/>
                <w:szCs w:val="20"/>
              </w:rPr>
            </w:pPr>
          </w:p>
        </w:tc>
        <w:tc>
          <w:tcPr>
            <w:tcW w:w="1543" w:type="dxa"/>
            <w:vMerge/>
          </w:tcPr>
          <w:p w:rsidR="008856A6" w:rsidRPr="00A5765E" w:rsidRDefault="008856A6" w:rsidP="00F9572A">
            <w:pPr>
              <w:pStyle w:val="a5"/>
              <w:ind w:left="0"/>
              <w:rPr>
                <w:b/>
                <w:sz w:val="20"/>
                <w:szCs w:val="20"/>
              </w:rPr>
            </w:pPr>
          </w:p>
        </w:tc>
        <w:tc>
          <w:tcPr>
            <w:tcW w:w="1276" w:type="dxa"/>
            <w:vMerge/>
          </w:tcPr>
          <w:p w:rsidR="008856A6" w:rsidRDefault="008856A6" w:rsidP="00F9572A">
            <w:pPr>
              <w:pStyle w:val="a5"/>
              <w:ind w:left="0"/>
              <w:jc w:val="center"/>
              <w:rPr>
                <w:b/>
                <w:color w:val="000000" w:themeColor="text1"/>
                <w:sz w:val="20"/>
                <w:szCs w:val="20"/>
              </w:rPr>
            </w:pPr>
          </w:p>
        </w:tc>
        <w:tc>
          <w:tcPr>
            <w:tcW w:w="1275" w:type="dxa"/>
            <w:vMerge/>
          </w:tcPr>
          <w:p w:rsidR="008856A6" w:rsidRDefault="008856A6" w:rsidP="006B059E">
            <w:pPr>
              <w:pStyle w:val="a5"/>
              <w:ind w:left="0"/>
              <w:jc w:val="center"/>
              <w:rPr>
                <w:b/>
                <w:sz w:val="20"/>
                <w:szCs w:val="20"/>
              </w:rPr>
            </w:pPr>
          </w:p>
        </w:tc>
        <w:tc>
          <w:tcPr>
            <w:tcW w:w="1412" w:type="dxa"/>
            <w:vMerge/>
          </w:tcPr>
          <w:p w:rsidR="008856A6" w:rsidRDefault="008856A6" w:rsidP="006B059E">
            <w:pPr>
              <w:jc w:val="center"/>
              <w:rPr>
                <w:b/>
                <w:sz w:val="20"/>
                <w:szCs w:val="20"/>
              </w:rPr>
            </w:pPr>
          </w:p>
        </w:tc>
        <w:tc>
          <w:tcPr>
            <w:tcW w:w="2410" w:type="dxa"/>
          </w:tcPr>
          <w:p w:rsidR="008856A6" w:rsidRPr="00A5765E" w:rsidRDefault="008856A6" w:rsidP="00F9572A">
            <w:pPr>
              <w:rPr>
                <w:sz w:val="20"/>
                <w:szCs w:val="20"/>
              </w:rPr>
            </w:pPr>
            <w:r w:rsidRPr="00A5765E">
              <w:rPr>
                <w:sz w:val="20"/>
                <w:szCs w:val="20"/>
              </w:rPr>
              <w:t>Количество проведенных заседаний комиссии по делам несовершеннолетних и защите их прав</w:t>
            </w:r>
          </w:p>
        </w:tc>
        <w:tc>
          <w:tcPr>
            <w:tcW w:w="573" w:type="dxa"/>
          </w:tcPr>
          <w:p w:rsidR="008856A6" w:rsidRPr="00A5765E" w:rsidRDefault="008856A6" w:rsidP="00F9572A">
            <w:pPr>
              <w:jc w:val="both"/>
              <w:rPr>
                <w:sz w:val="20"/>
                <w:szCs w:val="20"/>
              </w:rPr>
            </w:pPr>
            <w:r w:rsidRPr="00A5765E">
              <w:rPr>
                <w:sz w:val="20"/>
                <w:szCs w:val="20"/>
              </w:rPr>
              <w:t>шт.</w:t>
            </w:r>
          </w:p>
        </w:tc>
        <w:tc>
          <w:tcPr>
            <w:tcW w:w="1128" w:type="dxa"/>
          </w:tcPr>
          <w:p w:rsidR="008856A6" w:rsidRPr="00A5765E" w:rsidRDefault="008856A6" w:rsidP="00F9572A">
            <w:pPr>
              <w:jc w:val="center"/>
              <w:rPr>
                <w:sz w:val="20"/>
                <w:szCs w:val="20"/>
              </w:rPr>
            </w:pPr>
            <w:r>
              <w:rPr>
                <w:sz w:val="20"/>
                <w:szCs w:val="20"/>
              </w:rPr>
              <w:t>30</w:t>
            </w:r>
          </w:p>
        </w:tc>
        <w:tc>
          <w:tcPr>
            <w:tcW w:w="997" w:type="dxa"/>
          </w:tcPr>
          <w:p w:rsidR="008856A6" w:rsidRPr="00D56AC4" w:rsidRDefault="008856A6" w:rsidP="00F9572A">
            <w:pPr>
              <w:jc w:val="center"/>
              <w:rPr>
                <w:color w:val="000000" w:themeColor="text1"/>
                <w:sz w:val="20"/>
                <w:szCs w:val="20"/>
              </w:rPr>
            </w:pPr>
            <w:r>
              <w:rPr>
                <w:color w:val="000000" w:themeColor="text1"/>
                <w:sz w:val="20"/>
                <w:szCs w:val="20"/>
              </w:rPr>
              <w:t>30</w:t>
            </w:r>
          </w:p>
        </w:tc>
        <w:tc>
          <w:tcPr>
            <w:tcW w:w="1560" w:type="dxa"/>
            <w:vMerge/>
          </w:tcPr>
          <w:p w:rsidR="008856A6" w:rsidRPr="00EF6DEC" w:rsidRDefault="008856A6" w:rsidP="006B059E">
            <w:pPr>
              <w:jc w:val="center"/>
              <w:rPr>
                <w:b/>
                <w:sz w:val="20"/>
                <w:szCs w:val="20"/>
              </w:rPr>
            </w:pPr>
          </w:p>
        </w:tc>
      </w:tr>
      <w:tr w:rsidR="008856A6" w:rsidRPr="00A5765E" w:rsidTr="00B24591">
        <w:trPr>
          <w:trHeight w:val="1211"/>
        </w:trPr>
        <w:tc>
          <w:tcPr>
            <w:tcW w:w="851" w:type="dxa"/>
            <w:vMerge/>
          </w:tcPr>
          <w:p w:rsidR="008856A6" w:rsidRDefault="008856A6" w:rsidP="006B059E">
            <w:pPr>
              <w:rPr>
                <w:b/>
                <w:sz w:val="20"/>
                <w:szCs w:val="20"/>
              </w:rPr>
            </w:pPr>
          </w:p>
        </w:tc>
        <w:tc>
          <w:tcPr>
            <w:tcW w:w="1860" w:type="dxa"/>
            <w:vMerge/>
          </w:tcPr>
          <w:p w:rsidR="008856A6" w:rsidRPr="00A5765E" w:rsidRDefault="008856A6" w:rsidP="006B059E">
            <w:pPr>
              <w:jc w:val="both"/>
              <w:rPr>
                <w:b/>
                <w:sz w:val="20"/>
                <w:szCs w:val="20"/>
              </w:rPr>
            </w:pPr>
          </w:p>
        </w:tc>
        <w:tc>
          <w:tcPr>
            <w:tcW w:w="1417" w:type="dxa"/>
            <w:vMerge/>
          </w:tcPr>
          <w:p w:rsidR="008856A6" w:rsidRPr="00A5765E" w:rsidRDefault="008856A6" w:rsidP="006B059E">
            <w:pPr>
              <w:widowControl w:val="0"/>
              <w:autoSpaceDE w:val="0"/>
              <w:autoSpaceDN w:val="0"/>
              <w:adjustRightInd w:val="0"/>
              <w:rPr>
                <w:sz w:val="20"/>
                <w:szCs w:val="20"/>
              </w:rPr>
            </w:pPr>
          </w:p>
        </w:tc>
        <w:tc>
          <w:tcPr>
            <w:tcW w:w="1543" w:type="dxa"/>
            <w:vMerge/>
          </w:tcPr>
          <w:p w:rsidR="008856A6" w:rsidRPr="00A5765E" w:rsidRDefault="008856A6" w:rsidP="00F9572A">
            <w:pPr>
              <w:pStyle w:val="a5"/>
              <w:ind w:left="0"/>
              <w:rPr>
                <w:b/>
                <w:sz w:val="20"/>
                <w:szCs w:val="20"/>
              </w:rPr>
            </w:pPr>
          </w:p>
        </w:tc>
        <w:tc>
          <w:tcPr>
            <w:tcW w:w="1276" w:type="dxa"/>
            <w:vMerge/>
          </w:tcPr>
          <w:p w:rsidR="008856A6" w:rsidRDefault="008856A6" w:rsidP="00F9572A">
            <w:pPr>
              <w:pStyle w:val="a5"/>
              <w:ind w:left="0"/>
              <w:jc w:val="center"/>
              <w:rPr>
                <w:b/>
                <w:color w:val="000000" w:themeColor="text1"/>
                <w:sz w:val="20"/>
                <w:szCs w:val="20"/>
              </w:rPr>
            </w:pPr>
          </w:p>
        </w:tc>
        <w:tc>
          <w:tcPr>
            <w:tcW w:w="1275" w:type="dxa"/>
            <w:vMerge/>
          </w:tcPr>
          <w:p w:rsidR="008856A6" w:rsidRDefault="008856A6" w:rsidP="006B059E">
            <w:pPr>
              <w:pStyle w:val="a5"/>
              <w:ind w:left="0"/>
              <w:jc w:val="center"/>
              <w:rPr>
                <w:b/>
                <w:sz w:val="20"/>
                <w:szCs w:val="20"/>
              </w:rPr>
            </w:pPr>
          </w:p>
        </w:tc>
        <w:tc>
          <w:tcPr>
            <w:tcW w:w="1412" w:type="dxa"/>
            <w:vMerge/>
          </w:tcPr>
          <w:p w:rsidR="008856A6" w:rsidRDefault="008856A6" w:rsidP="006B059E">
            <w:pPr>
              <w:jc w:val="center"/>
              <w:rPr>
                <w:b/>
                <w:sz w:val="20"/>
                <w:szCs w:val="20"/>
              </w:rPr>
            </w:pPr>
          </w:p>
        </w:tc>
        <w:tc>
          <w:tcPr>
            <w:tcW w:w="2410" w:type="dxa"/>
          </w:tcPr>
          <w:p w:rsidR="008856A6" w:rsidRPr="00A5765E" w:rsidRDefault="008856A6" w:rsidP="00F9572A">
            <w:pPr>
              <w:rPr>
                <w:sz w:val="20"/>
                <w:szCs w:val="20"/>
              </w:rPr>
            </w:pPr>
            <w:r w:rsidRPr="00A5765E">
              <w:rPr>
                <w:sz w:val="20"/>
                <w:szCs w:val="20"/>
              </w:rPr>
              <w:t>Количество рассмотренных дел комиссией по делам несовершеннолетних и защите их прав, всего</w:t>
            </w:r>
          </w:p>
        </w:tc>
        <w:tc>
          <w:tcPr>
            <w:tcW w:w="573" w:type="dxa"/>
          </w:tcPr>
          <w:p w:rsidR="008856A6" w:rsidRPr="00A5765E" w:rsidRDefault="008856A6" w:rsidP="00F9572A">
            <w:pPr>
              <w:jc w:val="both"/>
              <w:rPr>
                <w:sz w:val="20"/>
                <w:szCs w:val="20"/>
              </w:rPr>
            </w:pPr>
            <w:r w:rsidRPr="00A5765E">
              <w:rPr>
                <w:sz w:val="20"/>
                <w:szCs w:val="20"/>
              </w:rPr>
              <w:t>шт.</w:t>
            </w:r>
          </w:p>
        </w:tc>
        <w:tc>
          <w:tcPr>
            <w:tcW w:w="1128" w:type="dxa"/>
          </w:tcPr>
          <w:p w:rsidR="008856A6" w:rsidRPr="00A5765E" w:rsidRDefault="008856A6" w:rsidP="00F9572A">
            <w:pPr>
              <w:jc w:val="center"/>
              <w:rPr>
                <w:sz w:val="20"/>
                <w:szCs w:val="20"/>
              </w:rPr>
            </w:pPr>
            <w:r>
              <w:rPr>
                <w:sz w:val="20"/>
                <w:szCs w:val="20"/>
              </w:rPr>
              <w:t>440</w:t>
            </w:r>
          </w:p>
        </w:tc>
        <w:tc>
          <w:tcPr>
            <w:tcW w:w="997" w:type="dxa"/>
          </w:tcPr>
          <w:p w:rsidR="008856A6" w:rsidRPr="00D56AC4" w:rsidRDefault="008856A6" w:rsidP="00F9572A">
            <w:pPr>
              <w:jc w:val="center"/>
              <w:rPr>
                <w:color w:val="000000" w:themeColor="text1"/>
                <w:sz w:val="20"/>
                <w:szCs w:val="20"/>
              </w:rPr>
            </w:pPr>
            <w:r>
              <w:rPr>
                <w:color w:val="000000" w:themeColor="text1"/>
                <w:sz w:val="20"/>
                <w:szCs w:val="20"/>
              </w:rPr>
              <w:t>472</w:t>
            </w:r>
          </w:p>
        </w:tc>
        <w:tc>
          <w:tcPr>
            <w:tcW w:w="1560" w:type="dxa"/>
            <w:vMerge/>
          </w:tcPr>
          <w:p w:rsidR="008856A6" w:rsidRPr="00EF6DEC" w:rsidRDefault="008856A6" w:rsidP="006B059E">
            <w:pPr>
              <w:jc w:val="center"/>
              <w:rPr>
                <w:b/>
                <w:sz w:val="20"/>
                <w:szCs w:val="20"/>
              </w:rPr>
            </w:pPr>
          </w:p>
        </w:tc>
      </w:tr>
      <w:tr w:rsidR="008856A6" w:rsidRPr="00A5765E" w:rsidTr="00B24591">
        <w:trPr>
          <w:trHeight w:val="122"/>
        </w:trPr>
        <w:tc>
          <w:tcPr>
            <w:tcW w:w="851" w:type="dxa"/>
            <w:vMerge/>
          </w:tcPr>
          <w:p w:rsidR="008856A6" w:rsidRDefault="008856A6" w:rsidP="006B059E">
            <w:pPr>
              <w:rPr>
                <w:b/>
                <w:sz w:val="20"/>
                <w:szCs w:val="20"/>
              </w:rPr>
            </w:pPr>
          </w:p>
        </w:tc>
        <w:tc>
          <w:tcPr>
            <w:tcW w:w="1860" w:type="dxa"/>
            <w:vMerge/>
          </w:tcPr>
          <w:p w:rsidR="008856A6" w:rsidRPr="00A5765E" w:rsidRDefault="008856A6" w:rsidP="006B059E">
            <w:pPr>
              <w:jc w:val="both"/>
              <w:rPr>
                <w:b/>
                <w:sz w:val="20"/>
                <w:szCs w:val="20"/>
              </w:rPr>
            </w:pPr>
          </w:p>
        </w:tc>
        <w:tc>
          <w:tcPr>
            <w:tcW w:w="1417" w:type="dxa"/>
            <w:vMerge/>
          </w:tcPr>
          <w:p w:rsidR="008856A6" w:rsidRPr="00A5765E" w:rsidRDefault="008856A6" w:rsidP="006B059E">
            <w:pPr>
              <w:widowControl w:val="0"/>
              <w:autoSpaceDE w:val="0"/>
              <w:autoSpaceDN w:val="0"/>
              <w:adjustRightInd w:val="0"/>
              <w:rPr>
                <w:sz w:val="20"/>
                <w:szCs w:val="20"/>
              </w:rPr>
            </w:pPr>
          </w:p>
        </w:tc>
        <w:tc>
          <w:tcPr>
            <w:tcW w:w="1543" w:type="dxa"/>
            <w:vMerge/>
          </w:tcPr>
          <w:p w:rsidR="008856A6" w:rsidRPr="00A5765E" w:rsidRDefault="008856A6" w:rsidP="00F9572A">
            <w:pPr>
              <w:pStyle w:val="a5"/>
              <w:ind w:left="0"/>
              <w:rPr>
                <w:b/>
                <w:sz w:val="20"/>
                <w:szCs w:val="20"/>
              </w:rPr>
            </w:pPr>
          </w:p>
        </w:tc>
        <w:tc>
          <w:tcPr>
            <w:tcW w:w="1276" w:type="dxa"/>
            <w:vMerge/>
          </w:tcPr>
          <w:p w:rsidR="008856A6" w:rsidRDefault="008856A6" w:rsidP="00F9572A">
            <w:pPr>
              <w:pStyle w:val="a5"/>
              <w:ind w:left="0"/>
              <w:jc w:val="center"/>
              <w:rPr>
                <w:b/>
                <w:color w:val="000000" w:themeColor="text1"/>
                <w:sz w:val="20"/>
                <w:szCs w:val="20"/>
              </w:rPr>
            </w:pPr>
          </w:p>
        </w:tc>
        <w:tc>
          <w:tcPr>
            <w:tcW w:w="1275" w:type="dxa"/>
            <w:vMerge/>
          </w:tcPr>
          <w:p w:rsidR="008856A6" w:rsidRDefault="008856A6" w:rsidP="006B059E">
            <w:pPr>
              <w:pStyle w:val="a5"/>
              <w:ind w:left="0"/>
              <w:jc w:val="center"/>
              <w:rPr>
                <w:b/>
                <w:sz w:val="20"/>
                <w:szCs w:val="20"/>
              </w:rPr>
            </w:pPr>
          </w:p>
        </w:tc>
        <w:tc>
          <w:tcPr>
            <w:tcW w:w="1412" w:type="dxa"/>
            <w:vMerge/>
          </w:tcPr>
          <w:p w:rsidR="008856A6" w:rsidRDefault="008856A6" w:rsidP="006B059E">
            <w:pPr>
              <w:jc w:val="center"/>
              <w:rPr>
                <w:b/>
                <w:sz w:val="20"/>
                <w:szCs w:val="20"/>
              </w:rPr>
            </w:pPr>
          </w:p>
        </w:tc>
        <w:tc>
          <w:tcPr>
            <w:tcW w:w="2410" w:type="dxa"/>
          </w:tcPr>
          <w:p w:rsidR="008856A6" w:rsidRPr="00A5765E" w:rsidRDefault="008856A6" w:rsidP="00F9572A">
            <w:pPr>
              <w:rPr>
                <w:sz w:val="20"/>
                <w:szCs w:val="20"/>
              </w:rPr>
            </w:pPr>
            <w:r>
              <w:rPr>
                <w:sz w:val="20"/>
                <w:szCs w:val="20"/>
              </w:rPr>
              <w:t xml:space="preserve">Количество проведенных заседаний административной комиссии городского </w:t>
            </w:r>
            <w:r>
              <w:rPr>
                <w:sz w:val="20"/>
                <w:szCs w:val="20"/>
              </w:rPr>
              <w:lastRenderedPageBreak/>
              <w:t>округа Кинешма</w:t>
            </w:r>
          </w:p>
        </w:tc>
        <w:tc>
          <w:tcPr>
            <w:tcW w:w="573" w:type="dxa"/>
          </w:tcPr>
          <w:p w:rsidR="008856A6" w:rsidRPr="00A5765E" w:rsidRDefault="008856A6" w:rsidP="00F9572A">
            <w:pPr>
              <w:jc w:val="both"/>
              <w:rPr>
                <w:sz w:val="20"/>
                <w:szCs w:val="20"/>
              </w:rPr>
            </w:pPr>
            <w:r>
              <w:rPr>
                <w:sz w:val="20"/>
                <w:szCs w:val="20"/>
              </w:rPr>
              <w:lastRenderedPageBreak/>
              <w:t>шт.</w:t>
            </w:r>
          </w:p>
        </w:tc>
        <w:tc>
          <w:tcPr>
            <w:tcW w:w="1128" w:type="dxa"/>
          </w:tcPr>
          <w:p w:rsidR="008856A6" w:rsidRDefault="008856A6" w:rsidP="00F9572A">
            <w:pPr>
              <w:jc w:val="center"/>
              <w:rPr>
                <w:sz w:val="20"/>
                <w:szCs w:val="20"/>
              </w:rPr>
            </w:pPr>
            <w:r>
              <w:rPr>
                <w:sz w:val="20"/>
                <w:szCs w:val="20"/>
              </w:rPr>
              <w:t>3</w:t>
            </w:r>
          </w:p>
        </w:tc>
        <w:tc>
          <w:tcPr>
            <w:tcW w:w="997" w:type="dxa"/>
          </w:tcPr>
          <w:p w:rsidR="008856A6" w:rsidRPr="00D56AC4" w:rsidRDefault="008856A6" w:rsidP="00F9572A">
            <w:pPr>
              <w:jc w:val="center"/>
              <w:rPr>
                <w:color w:val="000000" w:themeColor="text1"/>
                <w:sz w:val="20"/>
                <w:szCs w:val="20"/>
              </w:rPr>
            </w:pPr>
            <w:r>
              <w:rPr>
                <w:color w:val="000000" w:themeColor="text1"/>
                <w:sz w:val="20"/>
                <w:szCs w:val="20"/>
              </w:rPr>
              <w:t>4</w:t>
            </w:r>
          </w:p>
        </w:tc>
        <w:tc>
          <w:tcPr>
            <w:tcW w:w="1560" w:type="dxa"/>
            <w:vMerge/>
          </w:tcPr>
          <w:p w:rsidR="008856A6" w:rsidRPr="00EF6DEC" w:rsidRDefault="008856A6" w:rsidP="006B059E">
            <w:pPr>
              <w:jc w:val="center"/>
              <w:rPr>
                <w:b/>
                <w:sz w:val="20"/>
                <w:szCs w:val="20"/>
              </w:rPr>
            </w:pPr>
          </w:p>
        </w:tc>
      </w:tr>
      <w:tr w:rsidR="00517DF9" w:rsidRPr="00A5765E" w:rsidTr="008856A6">
        <w:trPr>
          <w:trHeight w:val="1160"/>
        </w:trPr>
        <w:tc>
          <w:tcPr>
            <w:tcW w:w="851" w:type="dxa"/>
            <w:vMerge/>
          </w:tcPr>
          <w:p w:rsidR="00517DF9" w:rsidRDefault="00517DF9" w:rsidP="006B059E">
            <w:pPr>
              <w:rPr>
                <w:b/>
                <w:sz w:val="20"/>
                <w:szCs w:val="20"/>
              </w:rPr>
            </w:pPr>
          </w:p>
        </w:tc>
        <w:tc>
          <w:tcPr>
            <w:tcW w:w="1860" w:type="dxa"/>
            <w:vMerge/>
          </w:tcPr>
          <w:p w:rsidR="00517DF9" w:rsidRPr="00A5765E" w:rsidRDefault="00517DF9" w:rsidP="006B059E">
            <w:pPr>
              <w:jc w:val="both"/>
              <w:rPr>
                <w:b/>
                <w:sz w:val="20"/>
                <w:szCs w:val="20"/>
              </w:rPr>
            </w:pPr>
          </w:p>
        </w:tc>
        <w:tc>
          <w:tcPr>
            <w:tcW w:w="1417" w:type="dxa"/>
            <w:vMerge/>
          </w:tcPr>
          <w:p w:rsidR="00517DF9" w:rsidRPr="00A5765E" w:rsidRDefault="00517DF9" w:rsidP="006B059E">
            <w:pPr>
              <w:widowControl w:val="0"/>
              <w:autoSpaceDE w:val="0"/>
              <w:autoSpaceDN w:val="0"/>
              <w:adjustRightInd w:val="0"/>
              <w:rPr>
                <w:sz w:val="20"/>
                <w:szCs w:val="20"/>
              </w:rPr>
            </w:pPr>
          </w:p>
        </w:tc>
        <w:tc>
          <w:tcPr>
            <w:tcW w:w="1543" w:type="dxa"/>
            <w:vMerge/>
          </w:tcPr>
          <w:p w:rsidR="00517DF9" w:rsidRPr="00A5765E" w:rsidRDefault="00517DF9" w:rsidP="00F9572A">
            <w:pPr>
              <w:pStyle w:val="a5"/>
              <w:ind w:left="0"/>
              <w:rPr>
                <w:b/>
                <w:sz w:val="20"/>
                <w:szCs w:val="20"/>
              </w:rPr>
            </w:pPr>
          </w:p>
        </w:tc>
        <w:tc>
          <w:tcPr>
            <w:tcW w:w="1276" w:type="dxa"/>
            <w:vMerge/>
          </w:tcPr>
          <w:p w:rsidR="00517DF9" w:rsidRDefault="00517DF9" w:rsidP="00F9572A">
            <w:pPr>
              <w:pStyle w:val="a5"/>
              <w:ind w:left="0"/>
              <w:jc w:val="center"/>
              <w:rPr>
                <w:b/>
                <w:color w:val="000000" w:themeColor="text1"/>
                <w:sz w:val="20"/>
                <w:szCs w:val="20"/>
              </w:rPr>
            </w:pPr>
          </w:p>
        </w:tc>
        <w:tc>
          <w:tcPr>
            <w:tcW w:w="1275" w:type="dxa"/>
            <w:vMerge/>
          </w:tcPr>
          <w:p w:rsidR="00517DF9" w:rsidRDefault="00517DF9" w:rsidP="006B059E">
            <w:pPr>
              <w:pStyle w:val="a5"/>
              <w:ind w:left="0"/>
              <w:jc w:val="center"/>
              <w:rPr>
                <w:b/>
                <w:sz w:val="20"/>
                <w:szCs w:val="20"/>
              </w:rPr>
            </w:pPr>
          </w:p>
        </w:tc>
        <w:tc>
          <w:tcPr>
            <w:tcW w:w="1412" w:type="dxa"/>
            <w:vMerge/>
          </w:tcPr>
          <w:p w:rsidR="00517DF9" w:rsidRDefault="00517DF9" w:rsidP="006B059E">
            <w:pPr>
              <w:jc w:val="center"/>
              <w:rPr>
                <w:b/>
                <w:sz w:val="20"/>
                <w:szCs w:val="20"/>
              </w:rPr>
            </w:pPr>
          </w:p>
        </w:tc>
        <w:tc>
          <w:tcPr>
            <w:tcW w:w="2410" w:type="dxa"/>
          </w:tcPr>
          <w:p w:rsidR="00517DF9" w:rsidRDefault="00517DF9" w:rsidP="00F9572A">
            <w:pPr>
              <w:rPr>
                <w:sz w:val="20"/>
                <w:szCs w:val="20"/>
              </w:rPr>
            </w:pPr>
            <w:r>
              <w:rPr>
                <w:sz w:val="20"/>
                <w:szCs w:val="20"/>
              </w:rPr>
              <w:t>Количество дел, рассмотренных административной комиссией городского округа Кинешма</w:t>
            </w:r>
          </w:p>
        </w:tc>
        <w:tc>
          <w:tcPr>
            <w:tcW w:w="573" w:type="dxa"/>
          </w:tcPr>
          <w:p w:rsidR="00517DF9" w:rsidRDefault="00517DF9" w:rsidP="00F9572A">
            <w:pPr>
              <w:jc w:val="both"/>
              <w:rPr>
                <w:sz w:val="20"/>
                <w:szCs w:val="20"/>
              </w:rPr>
            </w:pPr>
            <w:r>
              <w:rPr>
                <w:sz w:val="20"/>
                <w:szCs w:val="20"/>
              </w:rPr>
              <w:t>шт.</w:t>
            </w:r>
          </w:p>
        </w:tc>
        <w:tc>
          <w:tcPr>
            <w:tcW w:w="1128" w:type="dxa"/>
          </w:tcPr>
          <w:p w:rsidR="00517DF9" w:rsidRDefault="00517DF9" w:rsidP="00F9572A">
            <w:pPr>
              <w:jc w:val="center"/>
              <w:rPr>
                <w:sz w:val="20"/>
                <w:szCs w:val="20"/>
              </w:rPr>
            </w:pPr>
            <w:r>
              <w:rPr>
                <w:sz w:val="20"/>
                <w:szCs w:val="20"/>
              </w:rPr>
              <w:t>15</w:t>
            </w:r>
          </w:p>
        </w:tc>
        <w:tc>
          <w:tcPr>
            <w:tcW w:w="997" w:type="dxa"/>
          </w:tcPr>
          <w:p w:rsidR="00517DF9" w:rsidRPr="00D56AC4" w:rsidRDefault="00517DF9" w:rsidP="00F9572A">
            <w:pPr>
              <w:jc w:val="center"/>
              <w:rPr>
                <w:color w:val="000000" w:themeColor="text1"/>
                <w:sz w:val="20"/>
                <w:szCs w:val="20"/>
              </w:rPr>
            </w:pPr>
            <w:r>
              <w:rPr>
                <w:color w:val="000000" w:themeColor="text1"/>
                <w:sz w:val="20"/>
                <w:szCs w:val="20"/>
              </w:rPr>
              <w:t>15</w:t>
            </w:r>
          </w:p>
        </w:tc>
        <w:tc>
          <w:tcPr>
            <w:tcW w:w="1560" w:type="dxa"/>
            <w:vMerge w:val="restart"/>
          </w:tcPr>
          <w:p w:rsidR="00517DF9" w:rsidRPr="00EF6DEC" w:rsidRDefault="00517DF9" w:rsidP="006B059E">
            <w:pPr>
              <w:jc w:val="center"/>
              <w:rPr>
                <w:b/>
                <w:sz w:val="20"/>
                <w:szCs w:val="20"/>
              </w:rPr>
            </w:pPr>
          </w:p>
        </w:tc>
      </w:tr>
      <w:tr w:rsidR="00517DF9" w:rsidRPr="00A5765E" w:rsidTr="008856A6">
        <w:trPr>
          <w:trHeight w:val="836"/>
        </w:trPr>
        <w:tc>
          <w:tcPr>
            <w:tcW w:w="851" w:type="dxa"/>
            <w:vMerge/>
          </w:tcPr>
          <w:p w:rsidR="00517DF9" w:rsidRDefault="00517DF9" w:rsidP="006B059E">
            <w:pPr>
              <w:rPr>
                <w:b/>
                <w:sz w:val="20"/>
                <w:szCs w:val="20"/>
              </w:rPr>
            </w:pPr>
          </w:p>
        </w:tc>
        <w:tc>
          <w:tcPr>
            <w:tcW w:w="1860" w:type="dxa"/>
            <w:vMerge/>
          </w:tcPr>
          <w:p w:rsidR="00517DF9" w:rsidRPr="00A5765E" w:rsidRDefault="00517DF9" w:rsidP="006B059E">
            <w:pPr>
              <w:jc w:val="both"/>
              <w:rPr>
                <w:b/>
                <w:sz w:val="20"/>
                <w:szCs w:val="20"/>
              </w:rPr>
            </w:pPr>
          </w:p>
        </w:tc>
        <w:tc>
          <w:tcPr>
            <w:tcW w:w="1417" w:type="dxa"/>
            <w:vMerge/>
          </w:tcPr>
          <w:p w:rsidR="00517DF9" w:rsidRPr="00A5765E" w:rsidRDefault="00517DF9" w:rsidP="006B059E">
            <w:pPr>
              <w:widowControl w:val="0"/>
              <w:autoSpaceDE w:val="0"/>
              <w:autoSpaceDN w:val="0"/>
              <w:adjustRightInd w:val="0"/>
              <w:rPr>
                <w:sz w:val="20"/>
                <w:szCs w:val="20"/>
              </w:rPr>
            </w:pPr>
          </w:p>
        </w:tc>
        <w:tc>
          <w:tcPr>
            <w:tcW w:w="1543" w:type="dxa"/>
            <w:vMerge/>
          </w:tcPr>
          <w:p w:rsidR="00517DF9" w:rsidRPr="00A5765E" w:rsidRDefault="00517DF9" w:rsidP="00F9572A">
            <w:pPr>
              <w:pStyle w:val="a5"/>
              <w:ind w:left="0"/>
              <w:rPr>
                <w:b/>
                <w:sz w:val="20"/>
                <w:szCs w:val="20"/>
              </w:rPr>
            </w:pPr>
          </w:p>
        </w:tc>
        <w:tc>
          <w:tcPr>
            <w:tcW w:w="1276" w:type="dxa"/>
            <w:vMerge/>
          </w:tcPr>
          <w:p w:rsidR="00517DF9" w:rsidRDefault="00517DF9" w:rsidP="00F9572A">
            <w:pPr>
              <w:pStyle w:val="a5"/>
              <w:ind w:left="0"/>
              <w:jc w:val="center"/>
              <w:rPr>
                <w:b/>
                <w:color w:val="000000" w:themeColor="text1"/>
                <w:sz w:val="20"/>
                <w:szCs w:val="20"/>
              </w:rPr>
            </w:pPr>
          </w:p>
        </w:tc>
        <w:tc>
          <w:tcPr>
            <w:tcW w:w="1275" w:type="dxa"/>
            <w:vMerge/>
          </w:tcPr>
          <w:p w:rsidR="00517DF9" w:rsidRDefault="00517DF9" w:rsidP="006B059E">
            <w:pPr>
              <w:pStyle w:val="a5"/>
              <w:ind w:left="0"/>
              <w:jc w:val="center"/>
              <w:rPr>
                <w:b/>
                <w:sz w:val="20"/>
                <w:szCs w:val="20"/>
              </w:rPr>
            </w:pPr>
          </w:p>
        </w:tc>
        <w:tc>
          <w:tcPr>
            <w:tcW w:w="1412" w:type="dxa"/>
            <w:vMerge/>
          </w:tcPr>
          <w:p w:rsidR="00517DF9" w:rsidRDefault="00517DF9" w:rsidP="006B059E">
            <w:pPr>
              <w:jc w:val="center"/>
              <w:rPr>
                <w:b/>
                <w:sz w:val="20"/>
                <w:szCs w:val="20"/>
              </w:rPr>
            </w:pPr>
          </w:p>
        </w:tc>
        <w:tc>
          <w:tcPr>
            <w:tcW w:w="2410" w:type="dxa"/>
          </w:tcPr>
          <w:p w:rsidR="00517DF9" w:rsidRPr="00A5765E" w:rsidRDefault="00517DF9" w:rsidP="00F9572A">
            <w:pPr>
              <w:rPr>
                <w:sz w:val="20"/>
                <w:szCs w:val="20"/>
              </w:rPr>
            </w:pPr>
            <w:r w:rsidRPr="00A5765E">
              <w:rPr>
                <w:sz w:val="20"/>
                <w:szCs w:val="20"/>
              </w:rPr>
              <w:t>Доля соответствия актов выполненных работ строительным нормам и расценкам</w:t>
            </w:r>
          </w:p>
        </w:tc>
        <w:tc>
          <w:tcPr>
            <w:tcW w:w="573" w:type="dxa"/>
          </w:tcPr>
          <w:p w:rsidR="00517DF9" w:rsidRPr="00A5765E" w:rsidRDefault="00517DF9" w:rsidP="00F9572A">
            <w:pPr>
              <w:jc w:val="both"/>
              <w:rPr>
                <w:sz w:val="20"/>
                <w:szCs w:val="20"/>
              </w:rPr>
            </w:pPr>
            <w:r w:rsidRPr="00A5765E">
              <w:rPr>
                <w:sz w:val="20"/>
                <w:szCs w:val="20"/>
              </w:rPr>
              <w:t>%</w:t>
            </w:r>
          </w:p>
        </w:tc>
        <w:tc>
          <w:tcPr>
            <w:tcW w:w="1128" w:type="dxa"/>
          </w:tcPr>
          <w:p w:rsidR="00517DF9" w:rsidRPr="00A5765E" w:rsidRDefault="00517DF9" w:rsidP="00F9572A">
            <w:pPr>
              <w:jc w:val="center"/>
              <w:rPr>
                <w:sz w:val="20"/>
                <w:szCs w:val="20"/>
              </w:rPr>
            </w:pPr>
            <w:r w:rsidRPr="00A5765E">
              <w:rPr>
                <w:sz w:val="20"/>
                <w:szCs w:val="20"/>
              </w:rPr>
              <w:t>100</w:t>
            </w:r>
          </w:p>
        </w:tc>
        <w:tc>
          <w:tcPr>
            <w:tcW w:w="997" w:type="dxa"/>
          </w:tcPr>
          <w:p w:rsidR="00517DF9" w:rsidRPr="00A5765E" w:rsidRDefault="00517DF9" w:rsidP="00F9572A">
            <w:pPr>
              <w:jc w:val="center"/>
              <w:rPr>
                <w:sz w:val="20"/>
                <w:szCs w:val="20"/>
              </w:rPr>
            </w:pPr>
            <w:r>
              <w:rPr>
                <w:sz w:val="20"/>
                <w:szCs w:val="20"/>
              </w:rPr>
              <w:t>100</w:t>
            </w:r>
          </w:p>
        </w:tc>
        <w:tc>
          <w:tcPr>
            <w:tcW w:w="1560" w:type="dxa"/>
            <w:vMerge/>
          </w:tcPr>
          <w:p w:rsidR="00517DF9" w:rsidRPr="00EF6DEC" w:rsidRDefault="00517DF9" w:rsidP="006B059E">
            <w:pPr>
              <w:jc w:val="center"/>
              <w:rPr>
                <w:b/>
                <w:sz w:val="20"/>
                <w:szCs w:val="20"/>
              </w:rPr>
            </w:pPr>
          </w:p>
        </w:tc>
      </w:tr>
      <w:tr w:rsidR="00517DF9" w:rsidRPr="00A5765E" w:rsidTr="00517DF9">
        <w:trPr>
          <w:trHeight w:val="183"/>
        </w:trPr>
        <w:tc>
          <w:tcPr>
            <w:tcW w:w="851" w:type="dxa"/>
            <w:vMerge/>
          </w:tcPr>
          <w:p w:rsidR="00517DF9" w:rsidRDefault="00517DF9" w:rsidP="006B059E">
            <w:pPr>
              <w:rPr>
                <w:b/>
                <w:sz w:val="20"/>
                <w:szCs w:val="20"/>
              </w:rPr>
            </w:pPr>
          </w:p>
        </w:tc>
        <w:tc>
          <w:tcPr>
            <w:tcW w:w="1860" w:type="dxa"/>
            <w:vMerge/>
          </w:tcPr>
          <w:p w:rsidR="00517DF9" w:rsidRPr="00A5765E" w:rsidRDefault="00517DF9" w:rsidP="006B059E">
            <w:pPr>
              <w:jc w:val="both"/>
              <w:rPr>
                <w:b/>
                <w:sz w:val="20"/>
                <w:szCs w:val="20"/>
              </w:rPr>
            </w:pPr>
          </w:p>
        </w:tc>
        <w:tc>
          <w:tcPr>
            <w:tcW w:w="1417" w:type="dxa"/>
            <w:vMerge/>
          </w:tcPr>
          <w:p w:rsidR="00517DF9" w:rsidRPr="00A5765E" w:rsidRDefault="00517DF9" w:rsidP="006B059E">
            <w:pPr>
              <w:widowControl w:val="0"/>
              <w:autoSpaceDE w:val="0"/>
              <w:autoSpaceDN w:val="0"/>
              <w:adjustRightInd w:val="0"/>
              <w:rPr>
                <w:sz w:val="20"/>
                <w:szCs w:val="20"/>
              </w:rPr>
            </w:pPr>
          </w:p>
        </w:tc>
        <w:tc>
          <w:tcPr>
            <w:tcW w:w="1543" w:type="dxa"/>
            <w:vMerge/>
          </w:tcPr>
          <w:p w:rsidR="00517DF9" w:rsidRPr="00A5765E" w:rsidRDefault="00517DF9" w:rsidP="00F9572A">
            <w:pPr>
              <w:pStyle w:val="a5"/>
              <w:ind w:left="0"/>
              <w:rPr>
                <w:b/>
                <w:sz w:val="20"/>
                <w:szCs w:val="20"/>
              </w:rPr>
            </w:pPr>
          </w:p>
        </w:tc>
        <w:tc>
          <w:tcPr>
            <w:tcW w:w="1276" w:type="dxa"/>
            <w:vMerge/>
          </w:tcPr>
          <w:p w:rsidR="00517DF9" w:rsidRDefault="00517DF9" w:rsidP="00F9572A">
            <w:pPr>
              <w:pStyle w:val="a5"/>
              <w:ind w:left="0"/>
              <w:jc w:val="center"/>
              <w:rPr>
                <w:b/>
                <w:color w:val="000000" w:themeColor="text1"/>
                <w:sz w:val="20"/>
                <w:szCs w:val="20"/>
              </w:rPr>
            </w:pPr>
          </w:p>
        </w:tc>
        <w:tc>
          <w:tcPr>
            <w:tcW w:w="1275" w:type="dxa"/>
            <w:vMerge/>
          </w:tcPr>
          <w:p w:rsidR="00517DF9" w:rsidRDefault="00517DF9" w:rsidP="006B059E">
            <w:pPr>
              <w:pStyle w:val="a5"/>
              <w:ind w:left="0"/>
              <w:jc w:val="center"/>
              <w:rPr>
                <w:b/>
                <w:sz w:val="20"/>
                <w:szCs w:val="20"/>
              </w:rPr>
            </w:pPr>
          </w:p>
        </w:tc>
        <w:tc>
          <w:tcPr>
            <w:tcW w:w="1412" w:type="dxa"/>
            <w:vMerge/>
          </w:tcPr>
          <w:p w:rsidR="00517DF9" w:rsidRDefault="00517DF9" w:rsidP="006B059E">
            <w:pPr>
              <w:jc w:val="center"/>
              <w:rPr>
                <w:b/>
                <w:sz w:val="20"/>
                <w:szCs w:val="20"/>
              </w:rPr>
            </w:pPr>
          </w:p>
        </w:tc>
        <w:tc>
          <w:tcPr>
            <w:tcW w:w="2410" w:type="dxa"/>
          </w:tcPr>
          <w:p w:rsidR="00517DF9" w:rsidRPr="00A5765E" w:rsidRDefault="00517DF9" w:rsidP="00F9572A">
            <w:pPr>
              <w:rPr>
                <w:sz w:val="20"/>
                <w:szCs w:val="20"/>
              </w:rPr>
            </w:pPr>
            <w:r>
              <w:rPr>
                <w:sz w:val="20"/>
                <w:szCs w:val="20"/>
              </w:rPr>
              <w:t>Время выхода в эфир</w:t>
            </w:r>
          </w:p>
        </w:tc>
        <w:tc>
          <w:tcPr>
            <w:tcW w:w="573" w:type="dxa"/>
          </w:tcPr>
          <w:p w:rsidR="00517DF9" w:rsidRPr="00A5765E" w:rsidRDefault="00517DF9" w:rsidP="00F9572A">
            <w:pPr>
              <w:jc w:val="both"/>
              <w:rPr>
                <w:sz w:val="20"/>
                <w:szCs w:val="20"/>
              </w:rPr>
            </w:pPr>
            <w:r>
              <w:rPr>
                <w:sz w:val="20"/>
                <w:szCs w:val="20"/>
              </w:rPr>
              <w:t>Сек</w:t>
            </w:r>
          </w:p>
        </w:tc>
        <w:tc>
          <w:tcPr>
            <w:tcW w:w="1128" w:type="dxa"/>
          </w:tcPr>
          <w:p w:rsidR="00517DF9" w:rsidRPr="00A5765E" w:rsidRDefault="00517DF9" w:rsidP="00F9572A">
            <w:pPr>
              <w:rPr>
                <w:sz w:val="20"/>
                <w:szCs w:val="20"/>
              </w:rPr>
            </w:pPr>
            <w:r>
              <w:rPr>
                <w:sz w:val="20"/>
                <w:szCs w:val="20"/>
              </w:rPr>
              <w:t>5256000</w:t>
            </w:r>
          </w:p>
        </w:tc>
        <w:tc>
          <w:tcPr>
            <w:tcW w:w="997" w:type="dxa"/>
          </w:tcPr>
          <w:p w:rsidR="00517DF9" w:rsidRPr="00A5765E" w:rsidRDefault="00517DF9" w:rsidP="00F9572A">
            <w:pPr>
              <w:jc w:val="center"/>
              <w:rPr>
                <w:sz w:val="20"/>
                <w:szCs w:val="20"/>
              </w:rPr>
            </w:pPr>
            <w:r>
              <w:rPr>
                <w:sz w:val="20"/>
                <w:szCs w:val="20"/>
              </w:rPr>
              <w:t>5256000</w:t>
            </w:r>
          </w:p>
        </w:tc>
        <w:tc>
          <w:tcPr>
            <w:tcW w:w="1560" w:type="dxa"/>
            <w:vMerge/>
          </w:tcPr>
          <w:p w:rsidR="00517DF9" w:rsidRPr="00EF6DEC" w:rsidRDefault="00517DF9" w:rsidP="006B059E">
            <w:pPr>
              <w:jc w:val="center"/>
              <w:rPr>
                <w:b/>
                <w:sz w:val="20"/>
                <w:szCs w:val="20"/>
              </w:rPr>
            </w:pPr>
          </w:p>
        </w:tc>
      </w:tr>
      <w:tr w:rsidR="00517DF9" w:rsidRPr="00A5765E" w:rsidTr="008856A6">
        <w:trPr>
          <w:trHeight w:val="807"/>
        </w:trPr>
        <w:tc>
          <w:tcPr>
            <w:tcW w:w="851" w:type="dxa"/>
            <w:vMerge/>
          </w:tcPr>
          <w:p w:rsidR="00517DF9" w:rsidRDefault="00517DF9" w:rsidP="006B059E">
            <w:pPr>
              <w:rPr>
                <w:b/>
                <w:sz w:val="20"/>
                <w:szCs w:val="20"/>
              </w:rPr>
            </w:pPr>
          </w:p>
        </w:tc>
        <w:tc>
          <w:tcPr>
            <w:tcW w:w="1860" w:type="dxa"/>
            <w:vMerge/>
          </w:tcPr>
          <w:p w:rsidR="00517DF9" w:rsidRPr="00A5765E" w:rsidRDefault="00517DF9" w:rsidP="006B059E">
            <w:pPr>
              <w:jc w:val="both"/>
              <w:rPr>
                <w:b/>
                <w:sz w:val="20"/>
                <w:szCs w:val="20"/>
              </w:rPr>
            </w:pPr>
          </w:p>
        </w:tc>
        <w:tc>
          <w:tcPr>
            <w:tcW w:w="1417" w:type="dxa"/>
            <w:vMerge/>
          </w:tcPr>
          <w:p w:rsidR="00517DF9" w:rsidRPr="00A5765E" w:rsidRDefault="00517DF9" w:rsidP="006B059E">
            <w:pPr>
              <w:widowControl w:val="0"/>
              <w:autoSpaceDE w:val="0"/>
              <w:autoSpaceDN w:val="0"/>
              <w:adjustRightInd w:val="0"/>
              <w:rPr>
                <w:sz w:val="20"/>
                <w:szCs w:val="20"/>
              </w:rPr>
            </w:pPr>
          </w:p>
        </w:tc>
        <w:tc>
          <w:tcPr>
            <w:tcW w:w="1543" w:type="dxa"/>
            <w:vMerge/>
          </w:tcPr>
          <w:p w:rsidR="00517DF9" w:rsidRPr="00A5765E" w:rsidRDefault="00517DF9" w:rsidP="00F9572A">
            <w:pPr>
              <w:pStyle w:val="a5"/>
              <w:ind w:left="0"/>
              <w:rPr>
                <w:b/>
                <w:sz w:val="20"/>
                <w:szCs w:val="20"/>
              </w:rPr>
            </w:pPr>
          </w:p>
        </w:tc>
        <w:tc>
          <w:tcPr>
            <w:tcW w:w="1276" w:type="dxa"/>
            <w:vMerge/>
          </w:tcPr>
          <w:p w:rsidR="00517DF9" w:rsidRDefault="00517DF9" w:rsidP="00F9572A">
            <w:pPr>
              <w:pStyle w:val="a5"/>
              <w:ind w:left="0"/>
              <w:jc w:val="center"/>
              <w:rPr>
                <w:b/>
                <w:color w:val="000000" w:themeColor="text1"/>
                <w:sz w:val="20"/>
                <w:szCs w:val="20"/>
              </w:rPr>
            </w:pPr>
          </w:p>
        </w:tc>
        <w:tc>
          <w:tcPr>
            <w:tcW w:w="1275" w:type="dxa"/>
            <w:vMerge/>
          </w:tcPr>
          <w:p w:rsidR="00517DF9" w:rsidRDefault="00517DF9" w:rsidP="006B059E">
            <w:pPr>
              <w:pStyle w:val="a5"/>
              <w:ind w:left="0"/>
              <w:jc w:val="center"/>
              <w:rPr>
                <w:b/>
                <w:sz w:val="20"/>
                <w:szCs w:val="20"/>
              </w:rPr>
            </w:pPr>
          </w:p>
        </w:tc>
        <w:tc>
          <w:tcPr>
            <w:tcW w:w="1412" w:type="dxa"/>
            <w:vMerge/>
          </w:tcPr>
          <w:p w:rsidR="00517DF9" w:rsidRDefault="00517DF9" w:rsidP="006B059E">
            <w:pPr>
              <w:jc w:val="center"/>
              <w:rPr>
                <w:b/>
                <w:sz w:val="20"/>
                <w:szCs w:val="20"/>
              </w:rPr>
            </w:pPr>
          </w:p>
        </w:tc>
        <w:tc>
          <w:tcPr>
            <w:tcW w:w="2410" w:type="dxa"/>
          </w:tcPr>
          <w:p w:rsidR="00517DF9" w:rsidRDefault="00517DF9" w:rsidP="00F9572A">
            <w:pPr>
              <w:rPr>
                <w:sz w:val="20"/>
                <w:szCs w:val="20"/>
              </w:rPr>
            </w:pPr>
            <w:r>
              <w:rPr>
                <w:sz w:val="20"/>
                <w:szCs w:val="20"/>
              </w:rPr>
              <w:t>Доля граждан, удовлетворенных новостной лентой</w:t>
            </w:r>
          </w:p>
        </w:tc>
        <w:tc>
          <w:tcPr>
            <w:tcW w:w="573" w:type="dxa"/>
          </w:tcPr>
          <w:p w:rsidR="00517DF9" w:rsidRDefault="00517DF9" w:rsidP="00F9572A">
            <w:pPr>
              <w:jc w:val="both"/>
              <w:rPr>
                <w:sz w:val="20"/>
                <w:szCs w:val="20"/>
              </w:rPr>
            </w:pPr>
            <w:r>
              <w:rPr>
                <w:sz w:val="20"/>
                <w:szCs w:val="20"/>
              </w:rPr>
              <w:t>%</w:t>
            </w:r>
          </w:p>
        </w:tc>
        <w:tc>
          <w:tcPr>
            <w:tcW w:w="1128" w:type="dxa"/>
          </w:tcPr>
          <w:p w:rsidR="00517DF9" w:rsidRDefault="00517DF9" w:rsidP="00F9572A">
            <w:pPr>
              <w:jc w:val="center"/>
              <w:rPr>
                <w:sz w:val="20"/>
                <w:szCs w:val="20"/>
              </w:rPr>
            </w:pPr>
            <w:r>
              <w:rPr>
                <w:sz w:val="20"/>
                <w:szCs w:val="20"/>
              </w:rPr>
              <w:t>100</w:t>
            </w:r>
          </w:p>
        </w:tc>
        <w:tc>
          <w:tcPr>
            <w:tcW w:w="997" w:type="dxa"/>
          </w:tcPr>
          <w:p w:rsidR="00517DF9" w:rsidRPr="00A5765E" w:rsidRDefault="00517DF9" w:rsidP="00F9572A">
            <w:pPr>
              <w:jc w:val="center"/>
              <w:rPr>
                <w:sz w:val="20"/>
                <w:szCs w:val="20"/>
              </w:rPr>
            </w:pPr>
            <w:r>
              <w:rPr>
                <w:sz w:val="20"/>
                <w:szCs w:val="20"/>
              </w:rPr>
              <w:t>100</w:t>
            </w:r>
          </w:p>
        </w:tc>
        <w:tc>
          <w:tcPr>
            <w:tcW w:w="1560" w:type="dxa"/>
            <w:vMerge/>
          </w:tcPr>
          <w:p w:rsidR="00517DF9" w:rsidRPr="00EF6DEC" w:rsidRDefault="00517DF9" w:rsidP="006B059E">
            <w:pPr>
              <w:jc w:val="center"/>
              <w:rPr>
                <w:b/>
                <w:sz w:val="20"/>
                <w:szCs w:val="20"/>
              </w:rPr>
            </w:pPr>
          </w:p>
        </w:tc>
      </w:tr>
      <w:tr w:rsidR="00517DF9" w:rsidRPr="00A5765E" w:rsidTr="00517DF9">
        <w:trPr>
          <w:trHeight w:val="822"/>
        </w:trPr>
        <w:tc>
          <w:tcPr>
            <w:tcW w:w="851" w:type="dxa"/>
            <w:vMerge/>
          </w:tcPr>
          <w:p w:rsidR="00517DF9" w:rsidRDefault="00517DF9" w:rsidP="006B059E">
            <w:pPr>
              <w:rPr>
                <w:b/>
                <w:sz w:val="20"/>
                <w:szCs w:val="20"/>
              </w:rPr>
            </w:pPr>
          </w:p>
        </w:tc>
        <w:tc>
          <w:tcPr>
            <w:tcW w:w="1860" w:type="dxa"/>
            <w:vMerge/>
          </w:tcPr>
          <w:p w:rsidR="00517DF9" w:rsidRPr="00A5765E" w:rsidRDefault="00517DF9" w:rsidP="006B059E">
            <w:pPr>
              <w:jc w:val="both"/>
              <w:rPr>
                <w:b/>
                <w:sz w:val="20"/>
                <w:szCs w:val="20"/>
              </w:rPr>
            </w:pPr>
          </w:p>
        </w:tc>
        <w:tc>
          <w:tcPr>
            <w:tcW w:w="1417" w:type="dxa"/>
            <w:vMerge/>
          </w:tcPr>
          <w:p w:rsidR="00517DF9" w:rsidRPr="00A5765E" w:rsidRDefault="00517DF9" w:rsidP="006B059E">
            <w:pPr>
              <w:widowControl w:val="0"/>
              <w:autoSpaceDE w:val="0"/>
              <w:autoSpaceDN w:val="0"/>
              <w:adjustRightInd w:val="0"/>
              <w:rPr>
                <w:sz w:val="20"/>
                <w:szCs w:val="20"/>
              </w:rPr>
            </w:pPr>
          </w:p>
        </w:tc>
        <w:tc>
          <w:tcPr>
            <w:tcW w:w="1543" w:type="dxa"/>
            <w:vMerge/>
          </w:tcPr>
          <w:p w:rsidR="00517DF9" w:rsidRPr="00A5765E" w:rsidRDefault="00517DF9" w:rsidP="00F9572A">
            <w:pPr>
              <w:pStyle w:val="a5"/>
              <w:ind w:left="0"/>
              <w:rPr>
                <w:b/>
                <w:sz w:val="20"/>
                <w:szCs w:val="20"/>
              </w:rPr>
            </w:pPr>
          </w:p>
        </w:tc>
        <w:tc>
          <w:tcPr>
            <w:tcW w:w="1276" w:type="dxa"/>
            <w:vMerge/>
          </w:tcPr>
          <w:p w:rsidR="00517DF9" w:rsidRDefault="00517DF9" w:rsidP="00F9572A">
            <w:pPr>
              <w:pStyle w:val="a5"/>
              <w:ind w:left="0"/>
              <w:jc w:val="center"/>
              <w:rPr>
                <w:b/>
                <w:color w:val="000000" w:themeColor="text1"/>
                <w:sz w:val="20"/>
                <w:szCs w:val="20"/>
              </w:rPr>
            </w:pPr>
          </w:p>
        </w:tc>
        <w:tc>
          <w:tcPr>
            <w:tcW w:w="1275" w:type="dxa"/>
            <w:vMerge/>
          </w:tcPr>
          <w:p w:rsidR="00517DF9" w:rsidRDefault="00517DF9" w:rsidP="006B059E">
            <w:pPr>
              <w:pStyle w:val="a5"/>
              <w:ind w:left="0"/>
              <w:jc w:val="center"/>
              <w:rPr>
                <w:b/>
                <w:sz w:val="20"/>
                <w:szCs w:val="20"/>
              </w:rPr>
            </w:pPr>
          </w:p>
        </w:tc>
        <w:tc>
          <w:tcPr>
            <w:tcW w:w="1412" w:type="dxa"/>
            <w:vMerge/>
          </w:tcPr>
          <w:p w:rsidR="00517DF9" w:rsidRDefault="00517DF9" w:rsidP="006B059E">
            <w:pPr>
              <w:jc w:val="center"/>
              <w:rPr>
                <w:b/>
                <w:sz w:val="20"/>
                <w:szCs w:val="20"/>
              </w:rPr>
            </w:pPr>
          </w:p>
        </w:tc>
        <w:tc>
          <w:tcPr>
            <w:tcW w:w="2410" w:type="dxa"/>
          </w:tcPr>
          <w:p w:rsidR="00517DF9" w:rsidRDefault="00517DF9" w:rsidP="00F9572A">
            <w:pPr>
              <w:rPr>
                <w:sz w:val="20"/>
                <w:szCs w:val="20"/>
              </w:rPr>
            </w:pPr>
            <w:r>
              <w:rPr>
                <w:sz w:val="20"/>
                <w:szCs w:val="20"/>
              </w:rPr>
              <w:t>Доля граждан, удовлетворенных аналитическими программами</w:t>
            </w:r>
          </w:p>
        </w:tc>
        <w:tc>
          <w:tcPr>
            <w:tcW w:w="573" w:type="dxa"/>
          </w:tcPr>
          <w:p w:rsidR="00517DF9" w:rsidRDefault="00517DF9" w:rsidP="00F9572A">
            <w:pPr>
              <w:jc w:val="both"/>
              <w:rPr>
                <w:sz w:val="20"/>
                <w:szCs w:val="20"/>
              </w:rPr>
            </w:pPr>
            <w:r>
              <w:rPr>
                <w:sz w:val="20"/>
                <w:szCs w:val="20"/>
              </w:rPr>
              <w:t>%</w:t>
            </w:r>
          </w:p>
        </w:tc>
        <w:tc>
          <w:tcPr>
            <w:tcW w:w="1128" w:type="dxa"/>
          </w:tcPr>
          <w:p w:rsidR="00517DF9" w:rsidRDefault="00517DF9" w:rsidP="00F9572A">
            <w:pPr>
              <w:jc w:val="center"/>
              <w:rPr>
                <w:sz w:val="20"/>
                <w:szCs w:val="20"/>
              </w:rPr>
            </w:pPr>
            <w:r>
              <w:rPr>
                <w:sz w:val="20"/>
                <w:szCs w:val="20"/>
              </w:rPr>
              <w:t>100</w:t>
            </w:r>
          </w:p>
        </w:tc>
        <w:tc>
          <w:tcPr>
            <w:tcW w:w="997" w:type="dxa"/>
          </w:tcPr>
          <w:p w:rsidR="00517DF9" w:rsidRPr="00A5765E" w:rsidRDefault="00517DF9" w:rsidP="00F9572A">
            <w:pPr>
              <w:jc w:val="center"/>
              <w:rPr>
                <w:sz w:val="20"/>
                <w:szCs w:val="20"/>
              </w:rPr>
            </w:pPr>
            <w:r>
              <w:rPr>
                <w:sz w:val="20"/>
                <w:szCs w:val="20"/>
              </w:rPr>
              <w:t>100</w:t>
            </w:r>
          </w:p>
        </w:tc>
        <w:tc>
          <w:tcPr>
            <w:tcW w:w="1560" w:type="dxa"/>
            <w:vMerge/>
          </w:tcPr>
          <w:p w:rsidR="00517DF9" w:rsidRPr="00EF6DEC" w:rsidRDefault="00517DF9" w:rsidP="006B059E">
            <w:pPr>
              <w:jc w:val="center"/>
              <w:rPr>
                <w:b/>
                <w:sz w:val="20"/>
                <w:szCs w:val="20"/>
              </w:rPr>
            </w:pPr>
          </w:p>
        </w:tc>
      </w:tr>
      <w:tr w:rsidR="00517DF9" w:rsidRPr="00A5765E" w:rsidTr="008856A6">
        <w:trPr>
          <w:trHeight w:val="1396"/>
        </w:trPr>
        <w:tc>
          <w:tcPr>
            <w:tcW w:w="851" w:type="dxa"/>
            <w:vMerge/>
          </w:tcPr>
          <w:p w:rsidR="00517DF9" w:rsidRDefault="00517DF9" w:rsidP="006B059E">
            <w:pPr>
              <w:rPr>
                <w:b/>
                <w:sz w:val="20"/>
                <w:szCs w:val="20"/>
              </w:rPr>
            </w:pPr>
          </w:p>
        </w:tc>
        <w:tc>
          <w:tcPr>
            <w:tcW w:w="1860" w:type="dxa"/>
            <w:vMerge/>
          </w:tcPr>
          <w:p w:rsidR="00517DF9" w:rsidRPr="00A5765E" w:rsidRDefault="00517DF9" w:rsidP="006B059E">
            <w:pPr>
              <w:jc w:val="both"/>
              <w:rPr>
                <w:b/>
                <w:sz w:val="20"/>
                <w:szCs w:val="20"/>
              </w:rPr>
            </w:pPr>
          </w:p>
        </w:tc>
        <w:tc>
          <w:tcPr>
            <w:tcW w:w="1417" w:type="dxa"/>
            <w:vMerge/>
          </w:tcPr>
          <w:p w:rsidR="00517DF9" w:rsidRPr="00A5765E" w:rsidRDefault="00517DF9" w:rsidP="006B059E">
            <w:pPr>
              <w:widowControl w:val="0"/>
              <w:autoSpaceDE w:val="0"/>
              <w:autoSpaceDN w:val="0"/>
              <w:adjustRightInd w:val="0"/>
              <w:rPr>
                <w:sz w:val="20"/>
                <w:szCs w:val="20"/>
              </w:rPr>
            </w:pPr>
          </w:p>
        </w:tc>
        <w:tc>
          <w:tcPr>
            <w:tcW w:w="1543" w:type="dxa"/>
            <w:vMerge/>
          </w:tcPr>
          <w:p w:rsidR="00517DF9" w:rsidRPr="00A5765E" w:rsidRDefault="00517DF9" w:rsidP="00F9572A">
            <w:pPr>
              <w:pStyle w:val="a5"/>
              <w:ind w:left="0"/>
              <w:rPr>
                <w:b/>
                <w:sz w:val="20"/>
                <w:szCs w:val="20"/>
              </w:rPr>
            </w:pPr>
          </w:p>
        </w:tc>
        <w:tc>
          <w:tcPr>
            <w:tcW w:w="1276" w:type="dxa"/>
            <w:vMerge/>
          </w:tcPr>
          <w:p w:rsidR="00517DF9" w:rsidRDefault="00517DF9" w:rsidP="00F9572A">
            <w:pPr>
              <w:pStyle w:val="a5"/>
              <w:ind w:left="0"/>
              <w:jc w:val="center"/>
              <w:rPr>
                <w:b/>
                <w:color w:val="000000" w:themeColor="text1"/>
                <w:sz w:val="20"/>
                <w:szCs w:val="20"/>
              </w:rPr>
            </w:pPr>
          </w:p>
        </w:tc>
        <w:tc>
          <w:tcPr>
            <w:tcW w:w="1275" w:type="dxa"/>
            <w:vMerge/>
          </w:tcPr>
          <w:p w:rsidR="00517DF9" w:rsidRDefault="00517DF9" w:rsidP="006B059E">
            <w:pPr>
              <w:pStyle w:val="a5"/>
              <w:ind w:left="0"/>
              <w:jc w:val="center"/>
              <w:rPr>
                <w:b/>
                <w:sz w:val="20"/>
                <w:szCs w:val="20"/>
              </w:rPr>
            </w:pPr>
          </w:p>
        </w:tc>
        <w:tc>
          <w:tcPr>
            <w:tcW w:w="1412" w:type="dxa"/>
            <w:vMerge/>
          </w:tcPr>
          <w:p w:rsidR="00517DF9" w:rsidRDefault="00517DF9" w:rsidP="006B059E">
            <w:pPr>
              <w:jc w:val="center"/>
              <w:rPr>
                <w:b/>
                <w:sz w:val="20"/>
                <w:szCs w:val="20"/>
              </w:rPr>
            </w:pPr>
          </w:p>
        </w:tc>
        <w:tc>
          <w:tcPr>
            <w:tcW w:w="2410" w:type="dxa"/>
          </w:tcPr>
          <w:p w:rsidR="00517DF9" w:rsidRPr="00A5765E" w:rsidRDefault="00517DF9" w:rsidP="00F9572A">
            <w:pPr>
              <w:pStyle w:val="ae"/>
              <w:jc w:val="left"/>
              <w:rPr>
                <w:rFonts w:ascii="Times New Roman" w:hAnsi="Times New Roman" w:cs="Times New Roman"/>
                <w:sz w:val="20"/>
                <w:szCs w:val="20"/>
              </w:rPr>
            </w:pPr>
            <w:r w:rsidRPr="00A5765E">
              <w:rPr>
                <w:rFonts w:ascii="Times New Roman" w:hAnsi="Times New Roman" w:cs="Times New Roman"/>
                <w:sz w:val="20"/>
                <w:szCs w:val="20"/>
              </w:rPr>
              <w:t>Количеств</w:t>
            </w:r>
            <w:r>
              <w:rPr>
                <w:rFonts w:ascii="Times New Roman" w:hAnsi="Times New Roman" w:cs="Times New Roman"/>
                <w:sz w:val="20"/>
                <w:szCs w:val="20"/>
              </w:rPr>
              <w:t>о компьютеров, обеспеченных лицензионным программным обеспечением</w:t>
            </w:r>
          </w:p>
        </w:tc>
        <w:tc>
          <w:tcPr>
            <w:tcW w:w="573" w:type="dxa"/>
          </w:tcPr>
          <w:p w:rsidR="00517DF9" w:rsidRPr="00A5765E" w:rsidRDefault="00517DF9" w:rsidP="00F9572A">
            <w:pPr>
              <w:pStyle w:val="ae"/>
              <w:rPr>
                <w:rFonts w:ascii="Times New Roman" w:hAnsi="Times New Roman" w:cs="Times New Roman"/>
                <w:sz w:val="20"/>
                <w:szCs w:val="20"/>
              </w:rPr>
            </w:pPr>
            <w:r>
              <w:rPr>
                <w:rFonts w:ascii="Times New Roman" w:hAnsi="Times New Roman" w:cs="Times New Roman"/>
                <w:sz w:val="20"/>
                <w:szCs w:val="20"/>
              </w:rPr>
              <w:t>ед</w:t>
            </w:r>
            <w:r w:rsidRPr="00A5765E">
              <w:rPr>
                <w:rFonts w:ascii="Times New Roman" w:hAnsi="Times New Roman" w:cs="Times New Roman"/>
                <w:sz w:val="20"/>
                <w:szCs w:val="20"/>
              </w:rPr>
              <w:t>.</w:t>
            </w:r>
          </w:p>
        </w:tc>
        <w:tc>
          <w:tcPr>
            <w:tcW w:w="1128" w:type="dxa"/>
          </w:tcPr>
          <w:p w:rsidR="00517DF9" w:rsidRPr="00A5765E" w:rsidRDefault="00517DF9" w:rsidP="00F9572A">
            <w:pPr>
              <w:jc w:val="center"/>
              <w:rPr>
                <w:sz w:val="20"/>
                <w:szCs w:val="20"/>
              </w:rPr>
            </w:pPr>
            <w:r>
              <w:rPr>
                <w:sz w:val="20"/>
                <w:szCs w:val="20"/>
              </w:rPr>
              <w:t>81</w:t>
            </w:r>
          </w:p>
        </w:tc>
        <w:tc>
          <w:tcPr>
            <w:tcW w:w="997" w:type="dxa"/>
          </w:tcPr>
          <w:p w:rsidR="00517DF9" w:rsidRPr="00A5765E" w:rsidRDefault="00517DF9" w:rsidP="00F9572A">
            <w:pPr>
              <w:jc w:val="center"/>
              <w:rPr>
                <w:sz w:val="20"/>
                <w:szCs w:val="20"/>
              </w:rPr>
            </w:pPr>
            <w:r>
              <w:rPr>
                <w:sz w:val="20"/>
                <w:szCs w:val="20"/>
              </w:rPr>
              <w:t>81</w:t>
            </w:r>
          </w:p>
        </w:tc>
        <w:tc>
          <w:tcPr>
            <w:tcW w:w="1560" w:type="dxa"/>
            <w:vMerge/>
          </w:tcPr>
          <w:p w:rsidR="00517DF9" w:rsidRPr="00EF6DEC" w:rsidRDefault="00517DF9" w:rsidP="006B059E">
            <w:pPr>
              <w:jc w:val="center"/>
              <w:rPr>
                <w:b/>
                <w:sz w:val="20"/>
                <w:szCs w:val="20"/>
              </w:rPr>
            </w:pPr>
          </w:p>
        </w:tc>
      </w:tr>
      <w:tr w:rsidR="00517DF9" w:rsidRPr="00A5765E" w:rsidTr="008856A6">
        <w:trPr>
          <w:trHeight w:val="1516"/>
        </w:trPr>
        <w:tc>
          <w:tcPr>
            <w:tcW w:w="851" w:type="dxa"/>
            <w:vMerge/>
          </w:tcPr>
          <w:p w:rsidR="00517DF9" w:rsidRDefault="00517DF9" w:rsidP="006B059E">
            <w:pPr>
              <w:rPr>
                <w:b/>
                <w:sz w:val="20"/>
                <w:szCs w:val="20"/>
              </w:rPr>
            </w:pPr>
          </w:p>
        </w:tc>
        <w:tc>
          <w:tcPr>
            <w:tcW w:w="1860" w:type="dxa"/>
            <w:vMerge/>
          </w:tcPr>
          <w:p w:rsidR="00517DF9" w:rsidRPr="00A5765E" w:rsidRDefault="00517DF9" w:rsidP="006B059E">
            <w:pPr>
              <w:jc w:val="both"/>
              <w:rPr>
                <w:b/>
                <w:sz w:val="20"/>
                <w:szCs w:val="20"/>
              </w:rPr>
            </w:pPr>
          </w:p>
        </w:tc>
        <w:tc>
          <w:tcPr>
            <w:tcW w:w="1417" w:type="dxa"/>
            <w:vMerge/>
          </w:tcPr>
          <w:p w:rsidR="00517DF9" w:rsidRPr="00A5765E" w:rsidRDefault="00517DF9" w:rsidP="006B059E">
            <w:pPr>
              <w:widowControl w:val="0"/>
              <w:autoSpaceDE w:val="0"/>
              <w:autoSpaceDN w:val="0"/>
              <w:adjustRightInd w:val="0"/>
              <w:rPr>
                <w:sz w:val="20"/>
                <w:szCs w:val="20"/>
              </w:rPr>
            </w:pPr>
          </w:p>
        </w:tc>
        <w:tc>
          <w:tcPr>
            <w:tcW w:w="1543" w:type="dxa"/>
            <w:vMerge/>
          </w:tcPr>
          <w:p w:rsidR="00517DF9" w:rsidRPr="00A5765E" w:rsidRDefault="00517DF9" w:rsidP="00F9572A">
            <w:pPr>
              <w:pStyle w:val="a5"/>
              <w:ind w:left="0"/>
              <w:rPr>
                <w:b/>
                <w:sz w:val="20"/>
                <w:szCs w:val="20"/>
              </w:rPr>
            </w:pPr>
          </w:p>
        </w:tc>
        <w:tc>
          <w:tcPr>
            <w:tcW w:w="1276" w:type="dxa"/>
            <w:vMerge/>
          </w:tcPr>
          <w:p w:rsidR="00517DF9" w:rsidRDefault="00517DF9" w:rsidP="00F9572A">
            <w:pPr>
              <w:pStyle w:val="a5"/>
              <w:ind w:left="0"/>
              <w:jc w:val="center"/>
              <w:rPr>
                <w:b/>
                <w:color w:val="000000" w:themeColor="text1"/>
                <w:sz w:val="20"/>
                <w:szCs w:val="20"/>
              </w:rPr>
            </w:pPr>
          </w:p>
        </w:tc>
        <w:tc>
          <w:tcPr>
            <w:tcW w:w="1275" w:type="dxa"/>
            <w:vMerge/>
          </w:tcPr>
          <w:p w:rsidR="00517DF9" w:rsidRDefault="00517DF9" w:rsidP="006B059E">
            <w:pPr>
              <w:pStyle w:val="a5"/>
              <w:ind w:left="0"/>
              <w:jc w:val="center"/>
              <w:rPr>
                <w:b/>
                <w:sz w:val="20"/>
                <w:szCs w:val="20"/>
              </w:rPr>
            </w:pPr>
          </w:p>
        </w:tc>
        <w:tc>
          <w:tcPr>
            <w:tcW w:w="1412" w:type="dxa"/>
            <w:vMerge/>
          </w:tcPr>
          <w:p w:rsidR="00517DF9" w:rsidRDefault="00517DF9" w:rsidP="006B059E">
            <w:pPr>
              <w:jc w:val="center"/>
              <w:rPr>
                <w:b/>
                <w:sz w:val="20"/>
                <w:szCs w:val="20"/>
              </w:rPr>
            </w:pPr>
          </w:p>
        </w:tc>
        <w:tc>
          <w:tcPr>
            <w:tcW w:w="2410" w:type="dxa"/>
          </w:tcPr>
          <w:p w:rsidR="00517DF9" w:rsidRPr="00A5765E" w:rsidRDefault="00517DF9" w:rsidP="00F9572A">
            <w:pPr>
              <w:pStyle w:val="ae"/>
              <w:jc w:val="left"/>
              <w:rPr>
                <w:rFonts w:ascii="Times New Roman" w:hAnsi="Times New Roman" w:cs="Times New Roman"/>
                <w:sz w:val="20"/>
                <w:szCs w:val="20"/>
              </w:rPr>
            </w:pPr>
            <w:r>
              <w:rPr>
                <w:rFonts w:ascii="Times New Roman" w:hAnsi="Times New Roman" w:cs="Times New Roman"/>
                <w:sz w:val="20"/>
                <w:szCs w:val="20"/>
              </w:rPr>
              <w:t>Уровень обеспеченности отраслевой и ведомственной информационно-телекоммуникационных систем городского округа Кинешма</w:t>
            </w:r>
          </w:p>
        </w:tc>
        <w:tc>
          <w:tcPr>
            <w:tcW w:w="573" w:type="dxa"/>
          </w:tcPr>
          <w:p w:rsidR="00517DF9" w:rsidRPr="00A5765E" w:rsidRDefault="00517DF9" w:rsidP="00F9572A">
            <w:pPr>
              <w:pStyle w:val="ae"/>
              <w:rPr>
                <w:rFonts w:ascii="Times New Roman" w:hAnsi="Times New Roman" w:cs="Times New Roman"/>
                <w:sz w:val="20"/>
                <w:szCs w:val="20"/>
              </w:rPr>
            </w:pPr>
            <w:r>
              <w:rPr>
                <w:rFonts w:ascii="Times New Roman" w:hAnsi="Times New Roman" w:cs="Times New Roman"/>
                <w:sz w:val="20"/>
                <w:szCs w:val="20"/>
              </w:rPr>
              <w:t>%</w:t>
            </w:r>
          </w:p>
        </w:tc>
        <w:tc>
          <w:tcPr>
            <w:tcW w:w="1128" w:type="dxa"/>
          </w:tcPr>
          <w:p w:rsidR="00517DF9" w:rsidRPr="00A5765E" w:rsidRDefault="00517DF9" w:rsidP="00F9572A">
            <w:pPr>
              <w:jc w:val="center"/>
              <w:rPr>
                <w:sz w:val="20"/>
                <w:szCs w:val="20"/>
              </w:rPr>
            </w:pPr>
            <w:r>
              <w:rPr>
                <w:sz w:val="20"/>
                <w:szCs w:val="20"/>
              </w:rPr>
              <w:t>91</w:t>
            </w:r>
          </w:p>
        </w:tc>
        <w:tc>
          <w:tcPr>
            <w:tcW w:w="997" w:type="dxa"/>
          </w:tcPr>
          <w:p w:rsidR="00517DF9" w:rsidRPr="00A5765E" w:rsidRDefault="00517DF9" w:rsidP="00F9572A">
            <w:pPr>
              <w:jc w:val="center"/>
              <w:rPr>
                <w:sz w:val="20"/>
                <w:szCs w:val="20"/>
              </w:rPr>
            </w:pPr>
            <w:r>
              <w:rPr>
                <w:sz w:val="20"/>
                <w:szCs w:val="20"/>
              </w:rPr>
              <w:t>91</w:t>
            </w:r>
          </w:p>
        </w:tc>
        <w:tc>
          <w:tcPr>
            <w:tcW w:w="1560" w:type="dxa"/>
            <w:vMerge/>
          </w:tcPr>
          <w:p w:rsidR="00517DF9" w:rsidRPr="00EF6DEC" w:rsidRDefault="00517DF9" w:rsidP="006B059E">
            <w:pPr>
              <w:jc w:val="center"/>
              <w:rPr>
                <w:b/>
                <w:sz w:val="20"/>
                <w:szCs w:val="20"/>
              </w:rPr>
            </w:pPr>
          </w:p>
        </w:tc>
      </w:tr>
      <w:tr w:rsidR="00517DF9" w:rsidRPr="00A5765E" w:rsidTr="008856A6">
        <w:trPr>
          <w:trHeight w:val="1691"/>
        </w:trPr>
        <w:tc>
          <w:tcPr>
            <w:tcW w:w="851" w:type="dxa"/>
            <w:vMerge/>
          </w:tcPr>
          <w:p w:rsidR="00517DF9" w:rsidRDefault="00517DF9" w:rsidP="006B059E">
            <w:pPr>
              <w:rPr>
                <w:b/>
                <w:sz w:val="20"/>
                <w:szCs w:val="20"/>
              </w:rPr>
            </w:pPr>
          </w:p>
        </w:tc>
        <w:tc>
          <w:tcPr>
            <w:tcW w:w="1860" w:type="dxa"/>
            <w:vMerge/>
          </w:tcPr>
          <w:p w:rsidR="00517DF9" w:rsidRPr="00A5765E" w:rsidRDefault="00517DF9" w:rsidP="006B059E">
            <w:pPr>
              <w:jc w:val="both"/>
              <w:rPr>
                <w:b/>
                <w:sz w:val="20"/>
                <w:szCs w:val="20"/>
              </w:rPr>
            </w:pPr>
          </w:p>
        </w:tc>
        <w:tc>
          <w:tcPr>
            <w:tcW w:w="1417" w:type="dxa"/>
            <w:vMerge/>
          </w:tcPr>
          <w:p w:rsidR="00517DF9" w:rsidRPr="00A5765E" w:rsidRDefault="00517DF9" w:rsidP="006B059E">
            <w:pPr>
              <w:widowControl w:val="0"/>
              <w:autoSpaceDE w:val="0"/>
              <w:autoSpaceDN w:val="0"/>
              <w:adjustRightInd w:val="0"/>
              <w:rPr>
                <w:sz w:val="20"/>
                <w:szCs w:val="20"/>
              </w:rPr>
            </w:pPr>
          </w:p>
        </w:tc>
        <w:tc>
          <w:tcPr>
            <w:tcW w:w="1543" w:type="dxa"/>
            <w:vMerge/>
          </w:tcPr>
          <w:p w:rsidR="00517DF9" w:rsidRPr="00A5765E" w:rsidRDefault="00517DF9" w:rsidP="00F9572A">
            <w:pPr>
              <w:pStyle w:val="a5"/>
              <w:ind w:left="0"/>
              <w:rPr>
                <w:b/>
                <w:sz w:val="20"/>
                <w:szCs w:val="20"/>
              </w:rPr>
            </w:pPr>
          </w:p>
        </w:tc>
        <w:tc>
          <w:tcPr>
            <w:tcW w:w="1276" w:type="dxa"/>
            <w:vMerge/>
          </w:tcPr>
          <w:p w:rsidR="00517DF9" w:rsidRDefault="00517DF9" w:rsidP="00F9572A">
            <w:pPr>
              <w:pStyle w:val="a5"/>
              <w:ind w:left="0"/>
              <w:jc w:val="center"/>
              <w:rPr>
                <w:b/>
                <w:color w:val="000000" w:themeColor="text1"/>
                <w:sz w:val="20"/>
                <w:szCs w:val="20"/>
              </w:rPr>
            </w:pPr>
          </w:p>
        </w:tc>
        <w:tc>
          <w:tcPr>
            <w:tcW w:w="1275" w:type="dxa"/>
            <w:vMerge/>
          </w:tcPr>
          <w:p w:rsidR="00517DF9" w:rsidRDefault="00517DF9" w:rsidP="006B059E">
            <w:pPr>
              <w:pStyle w:val="a5"/>
              <w:ind w:left="0"/>
              <w:jc w:val="center"/>
              <w:rPr>
                <w:b/>
                <w:sz w:val="20"/>
                <w:szCs w:val="20"/>
              </w:rPr>
            </w:pPr>
          </w:p>
        </w:tc>
        <w:tc>
          <w:tcPr>
            <w:tcW w:w="1412" w:type="dxa"/>
            <w:vMerge/>
          </w:tcPr>
          <w:p w:rsidR="00517DF9" w:rsidRDefault="00517DF9" w:rsidP="006B059E">
            <w:pPr>
              <w:jc w:val="center"/>
              <w:rPr>
                <w:b/>
                <w:sz w:val="20"/>
                <w:szCs w:val="20"/>
              </w:rPr>
            </w:pPr>
          </w:p>
        </w:tc>
        <w:tc>
          <w:tcPr>
            <w:tcW w:w="2410" w:type="dxa"/>
          </w:tcPr>
          <w:p w:rsidR="00517DF9" w:rsidRPr="00A5765E" w:rsidRDefault="00517DF9" w:rsidP="00F9572A">
            <w:pPr>
              <w:pStyle w:val="ae"/>
              <w:jc w:val="left"/>
              <w:rPr>
                <w:rFonts w:ascii="Times New Roman" w:hAnsi="Times New Roman" w:cs="Times New Roman"/>
                <w:sz w:val="20"/>
                <w:szCs w:val="20"/>
              </w:rPr>
            </w:pPr>
            <w:r>
              <w:rPr>
                <w:rFonts w:ascii="Times New Roman" w:hAnsi="Times New Roman" w:cs="Times New Roman"/>
                <w:sz w:val="20"/>
                <w:szCs w:val="20"/>
              </w:rPr>
              <w:t>Уровень обеспеченности материально-техническим и транспортным оснащением учреждений городского округа Кинешма</w:t>
            </w:r>
          </w:p>
        </w:tc>
        <w:tc>
          <w:tcPr>
            <w:tcW w:w="573" w:type="dxa"/>
          </w:tcPr>
          <w:p w:rsidR="00517DF9" w:rsidRDefault="00517DF9" w:rsidP="00F9572A">
            <w:pPr>
              <w:pStyle w:val="ae"/>
              <w:rPr>
                <w:rFonts w:ascii="Times New Roman" w:hAnsi="Times New Roman" w:cs="Times New Roman"/>
                <w:sz w:val="20"/>
                <w:szCs w:val="20"/>
              </w:rPr>
            </w:pPr>
            <w:r>
              <w:rPr>
                <w:rFonts w:ascii="Times New Roman" w:hAnsi="Times New Roman" w:cs="Times New Roman"/>
                <w:sz w:val="20"/>
                <w:szCs w:val="20"/>
              </w:rPr>
              <w:t>%</w:t>
            </w:r>
          </w:p>
        </w:tc>
        <w:tc>
          <w:tcPr>
            <w:tcW w:w="1128" w:type="dxa"/>
          </w:tcPr>
          <w:p w:rsidR="00517DF9" w:rsidRDefault="00517DF9" w:rsidP="00F9572A">
            <w:pPr>
              <w:jc w:val="center"/>
              <w:rPr>
                <w:sz w:val="20"/>
                <w:szCs w:val="20"/>
              </w:rPr>
            </w:pPr>
            <w:r>
              <w:rPr>
                <w:sz w:val="20"/>
                <w:szCs w:val="20"/>
              </w:rPr>
              <w:t>100</w:t>
            </w:r>
          </w:p>
        </w:tc>
        <w:tc>
          <w:tcPr>
            <w:tcW w:w="997" w:type="dxa"/>
          </w:tcPr>
          <w:p w:rsidR="00517DF9" w:rsidRPr="00A5765E" w:rsidRDefault="00517DF9" w:rsidP="00F9572A">
            <w:pPr>
              <w:jc w:val="center"/>
              <w:rPr>
                <w:sz w:val="20"/>
                <w:szCs w:val="20"/>
              </w:rPr>
            </w:pPr>
            <w:r>
              <w:rPr>
                <w:sz w:val="20"/>
                <w:szCs w:val="20"/>
              </w:rPr>
              <w:t>100</w:t>
            </w:r>
          </w:p>
        </w:tc>
        <w:tc>
          <w:tcPr>
            <w:tcW w:w="1560" w:type="dxa"/>
            <w:vMerge/>
          </w:tcPr>
          <w:p w:rsidR="00517DF9" w:rsidRPr="00EF6DEC" w:rsidRDefault="00517DF9" w:rsidP="006B059E">
            <w:pPr>
              <w:jc w:val="center"/>
              <w:rPr>
                <w:b/>
                <w:sz w:val="20"/>
                <w:szCs w:val="20"/>
              </w:rPr>
            </w:pPr>
          </w:p>
        </w:tc>
      </w:tr>
      <w:tr w:rsidR="00517DF9" w:rsidRPr="00A5765E" w:rsidTr="008856A6">
        <w:trPr>
          <w:trHeight w:val="1484"/>
        </w:trPr>
        <w:tc>
          <w:tcPr>
            <w:tcW w:w="851" w:type="dxa"/>
            <w:vMerge/>
          </w:tcPr>
          <w:p w:rsidR="00517DF9" w:rsidRDefault="00517DF9" w:rsidP="006B059E">
            <w:pPr>
              <w:rPr>
                <w:b/>
                <w:sz w:val="20"/>
                <w:szCs w:val="20"/>
              </w:rPr>
            </w:pPr>
          </w:p>
        </w:tc>
        <w:tc>
          <w:tcPr>
            <w:tcW w:w="1860" w:type="dxa"/>
            <w:vMerge/>
          </w:tcPr>
          <w:p w:rsidR="00517DF9" w:rsidRPr="00A5765E" w:rsidRDefault="00517DF9" w:rsidP="006B059E">
            <w:pPr>
              <w:jc w:val="both"/>
              <w:rPr>
                <w:b/>
                <w:sz w:val="20"/>
                <w:szCs w:val="20"/>
              </w:rPr>
            </w:pPr>
          </w:p>
        </w:tc>
        <w:tc>
          <w:tcPr>
            <w:tcW w:w="1417" w:type="dxa"/>
            <w:vMerge/>
          </w:tcPr>
          <w:p w:rsidR="00517DF9" w:rsidRPr="00A5765E" w:rsidRDefault="00517DF9" w:rsidP="006B059E">
            <w:pPr>
              <w:widowControl w:val="0"/>
              <w:autoSpaceDE w:val="0"/>
              <w:autoSpaceDN w:val="0"/>
              <w:adjustRightInd w:val="0"/>
              <w:rPr>
                <w:sz w:val="20"/>
                <w:szCs w:val="20"/>
              </w:rPr>
            </w:pPr>
          </w:p>
        </w:tc>
        <w:tc>
          <w:tcPr>
            <w:tcW w:w="1543" w:type="dxa"/>
            <w:vMerge/>
          </w:tcPr>
          <w:p w:rsidR="00517DF9" w:rsidRPr="00A5765E" w:rsidRDefault="00517DF9" w:rsidP="00F9572A">
            <w:pPr>
              <w:pStyle w:val="a5"/>
              <w:ind w:left="0"/>
              <w:rPr>
                <w:b/>
                <w:sz w:val="20"/>
                <w:szCs w:val="20"/>
              </w:rPr>
            </w:pPr>
          </w:p>
        </w:tc>
        <w:tc>
          <w:tcPr>
            <w:tcW w:w="1276" w:type="dxa"/>
            <w:vMerge/>
          </w:tcPr>
          <w:p w:rsidR="00517DF9" w:rsidRDefault="00517DF9" w:rsidP="00F9572A">
            <w:pPr>
              <w:pStyle w:val="a5"/>
              <w:ind w:left="0"/>
              <w:jc w:val="center"/>
              <w:rPr>
                <w:b/>
                <w:color w:val="000000" w:themeColor="text1"/>
                <w:sz w:val="20"/>
                <w:szCs w:val="20"/>
              </w:rPr>
            </w:pPr>
          </w:p>
        </w:tc>
        <w:tc>
          <w:tcPr>
            <w:tcW w:w="1275" w:type="dxa"/>
            <w:vMerge/>
          </w:tcPr>
          <w:p w:rsidR="00517DF9" w:rsidRDefault="00517DF9" w:rsidP="006B059E">
            <w:pPr>
              <w:pStyle w:val="a5"/>
              <w:ind w:left="0"/>
              <w:jc w:val="center"/>
              <w:rPr>
                <w:b/>
                <w:sz w:val="20"/>
                <w:szCs w:val="20"/>
              </w:rPr>
            </w:pPr>
          </w:p>
        </w:tc>
        <w:tc>
          <w:tcPr>
            <w:tcW w:w="1412" w:type="dxa"/>
            <w:vMerge/>
          </w:tcPr>
          <w:p w:rsidR="00517DF9" w:rsidRDefault="00517DF9" w:rsidP="006B059E">
            <w:pPr>
              <w:jc w:val="center"/>
              <w:rPr>
                <w:b/>
                <w:sz w:val="20"/>
                <w:szCs w:val="20"/>
              </w:rPr>
            </w:pPr>
          </w:p>
        </w:tc>
        <w:tc>
          <w:tcPr>
            <w:tcW w:w="2410" w:type="dxa"/>
          </w:tcPr>
          <w:p w:rsidR="00517DF9" w:rsidRDefault="00517DF9" w:rsidP="00F9572A">
            <w:pPr>
              <w:pStyle w:val="ae"/>
              <w:jc w:val="left"/>
              <w:rPr>
                <w:rFonts w:ascii="Times New Roman" w:hAnsi="Times New Roman" w:cs="Times New Roman"/>
                <w:sz w:val="20"/>
                <w:szCs w:val="20"/>
              </w:rPr>
            </w:pPr>
            <w:r>
              <w:rPr>
                <w:rFonts w:ascii="Times New Roman" w:hAnsi="Times New Roman" w:cs="Times New Roman"/>
                <w:sz w:val="20"/>
                <w:szCs w:val="20"/>
              </w:rPr>
              <w:t>Уровень удовлетворенности граждан качеством предоставления государственных и муниципальных услуг</w:t>
            </w:r>
          </w:p>
        </w:tc>
        <w:tc>
          <w:tcPr>
            <w:tcW w:w="573" w:type="dxa"/>
          </w:tcPr>
          <w:p w:rsidR="00517DF9" w:rsidRDefault="00517DF9" w:rsidP="00F9572A">
            <w:pPr>
              <w:pStyle w:val="ae"/>
              <w:rPr>
                <w:rFonts w:ascii="Times New Roman" w:hAnsi="Times New Roman" w:cs="Times New Roman"/>
                <w:sz w:val="20"/>
                <w:szCs w:val="20"/>
              </w:rPr>
            </w:pPr>
            <w:r>
              <w:rPr>
                <w:rFonts w:ascii="Times New Roman" w:hAnsi="Times New Roman" w:cs="Times New Roman"/>
                <w:sz w:val="20"/>
                <w:szCs w:val="20"/>
              </w:rPr>
              <w:t>%</w:t>
            </w:r>
          </w:p>
        </w:tc>
        <w:tc>
          <w:tcPr>
            <w:tcW w:w="1128" w:type="dxa"/>
          </w:tcPr>
          <w:p w:rsidR="00517DF9" w:rsidRDefault="00517DF9" w:rsidP="00F9572A">
            <w:pPr>
              <w:jc w:val="center"/>
              <w:rPr>
                <w:sz w:val="20"/>
                <w:szCs w:val="20"/>
              </w:rPr>
            </w:pPr>
            <w:r>
              <w:rPr>
                <w:sz w:val="20"/>
                <w:szCs w:val="20"/>
              </w:rPr>
              <w:t>90</w:t>
            </w:r>
          </w:p>
        </w:tc>
        <w:tc>
          <w:tcPr>
            <w:tcW w:w="997" w:type="dxa"/>
          </w:tcPr>
          <w:p w:rsidR="00517DF9" w:rsidRDefault="00517DF9" w:rsidP="00F9572A">
            <w:pPr>
              <w:jc w:val="center"/>
              <w:rPr>
                <w:sz w:val="20"/>
                <w:szCs w:val="20"/>
              </w:rPr>
            </w:pPr>
            <w:r>
              <w:rPr>
                <w:sz w:val="20"/>
                <w:szCs w:val="20"/>
              </w:rPr>
              <w:t>90</w:t>
            </w:r>
          </w:p>
        </w:tc>
        <w:tc>
          <w:tcPr>
            <w:tcW w:w="1560" w:type="dxa"/>
            <w:vMerge/>
          </w:tcPr>
          <w:p w:rsidR="00517DF9" w:rsidRPr="00EF6DEC" w:rsidRDefault="00517DF9" w:rsidP="006B059E">
            <w:pPr>
              <w:jc w:val="center"/>
              <w:rPr>
                <w:b/>
                <w:sz w:val="20"/>
                <w:szCs w:val="20"/>
              </w:rPr>
            </w:pPr>
          </w:p>
        </w:tc>
      </w:tr>
      <w:tr w:rsidR="00517DF9" w:rsidRPr="00A5765E" w:rsidTr="00517DF9">
        <w:trPr>
          <w:trHeight w:val="181"/>
        </w:trPr>
        <w:tc>
          <w:tcPr>
            <w:tcW w:w="851" w:type="dxa"/>
            <w:vMerge/>
          </w:tcPr>
          <w:p w:rsidR="00517DF9" w:rsidRDefault="00517DF9" w:rsidP="006B059E">
            <w:pPr>
              <w:rPr>
                <w:b/>
                <w:sz w:val="20"/>
                <w:szCs w:val="20"/>
              </w:rPr>
            </w:pPr>
          </w:p>
        </w:tc>
        <w:tc>
          <w:tcPr>
            <w:tcW w:w="1860" w:type="dxa"/>
            <w:vMerge/>
          </w:tcPr>
          <w:p w:rsidR="00517DF9" w:rsidRPr="00A5765E" w:rsidRDefault="00517DF9" w:rsidP="006B059E">
            <w:pPr>
              <w:jc w:val="both"/>
              <w:rPr>
                <w:b/>
                <w:sz w:val="20"/>
                <w:szCs w:val="20"/>
              </w:rPr>
            </w:pPr>
          </w:p>
        </w:tc>
        <w:tc>
          <w:tcPr>
            <w:tcW w:w="1417" w:type="dxa"/>
            <w:vMerge/>
          </w:tcPr>
          <w:p w:rsidR="00517DF9" w:rsidRPr="00A5765E" w:rsidRDefault="00517DF9" w:rsidP="006B059E">
            <w:pPr>
              <w:widowControl w:val="0"/>
              <w:autoSpaceDE w:val="0"/>
              <w:autoSpaceDN w:val="0"/>
              <w:adjustRightInd w:val="0"/>
              <w:rPr>
                <w:sz w:val="20"/>
                <w:szCs w:val="20"/>
              </w:rPr>
            </w:pPr>
          </w:p>
        </w:tc>
        <w:tc>
          <w:tcPr>
            <w:tcW w:w="1543" w:type="dxa"/>
            <w:vMerge/>
          </w:tcPr>
          <w:p w:rsidR="00517DF9" w:rsidRPr="00A5765E" w:rsidRDefault="00517DF9" w:rsidP="00F9572A">
            <w:pPr>
              <w:pStyle w:val="a5"/>
              <w:ind w:left="0"/>
              <w:rPr>
                <w:b/>
                <w:sz w:val="20"/>
                <w:szCs w:val="20"/>
              </w:rPr>
            </w:pPr>
          </w:p>
        </w:tc>
        <w:tc>
          <w:tcPr>
            <w:tcW w:w="1276" w:type="dxa"/>
            <w:vMerge/>
          </w:tcPr>
          <w:p w:rsidR="00517DF9" w:rsidRDefault="00517DF9" w:rsidP="00F9572A">
            <w:pPr>
              <w:pStyle w:val="a5"/>
              <w:ind w:left="0"/>
              <w:jc w:val="center"/>
              <w:rPr>
                <w:b/>
                <w:color w:val="000000" w:themeColor="text1"/>
                <w:sz w:val="20"/>
                <w:szCs w:val="20"/>
              </w:rPr>
            </w:pPr>
          </w:p>
        </w:tc>
        <w:tc>
          <w:tcPr>
            <w:tcW w:w="1275" w:type="dxa"/>
            <w:vMerge/>
          </w:tcPr>
          <w:p w:rsidR="00517DF9" w:rsidRDefault="00517DF9" w:rsidP="006B059E">
            <w:pPr>
              <w:pStyle w:val="a5"/>
              <w:ind w:left="0"/>
              <w:jc w:val="center"/>
              <w:rPr>
                <w:b/>
                <w:sz w:val="20"/>
                <w:szCs w:val="20"/>
              </w:rPr>
            </w:pPr>
          </w:p>
        </w:tc>
        <w:tc>
          <w:tcPr>
            <w:tcW w:w="1412" w:type="dxa"/>
            <w:vMerge/>
          </w:tcPr>
          <w:p w:rsidR="00517DF9" w:rsidRDefault="00517DF9" w:rsidP="006B059E">
            <w:pPr>
              <w:jc w:val="center"/>
              <w:rPr>
                <w:b/>
                <w:sz w:val="20"/>
                <w:szCs w:val="20"/>
              </w:rPr>
            </w:pPr>
          </w:p>
        </w:tc>
        <w:tc>
          <w:tcPr>
            <w:tcW w:w="2410" w:type="dxa"/>
          </w:tcPr>
          <w:p w:rsidR="00517DF9" w:rsidRDefault="00517DF9" w:rsidP="00F9572A">
            <w:pPr>
              <w:pStyle w:val="ae"/>
              <w:jc w:val="left"/>
              <w:rPr>
                <w:rFonts w:ascii="Times New Roman" w:hAnsi="Times New Roman" w:cs="Times New Roman"/>
                <w:sz w:val="20"/>
                <w:szCs w:val="20"/>
              </w:rPr>
            </w:pPr>
            <w:r>
              <w:rPr>
                <w:rFonts w:ascii="Times New Roman" w:hAnsi="Times New Roman" w:cs="Times New Roman"/>
                <w:sz w:val="20"/>
                <w:szCs w:val="20"/>
              </w:rPr>
              <w:t>Количество услуг</w:t>
            </w:r>
          </w:p>
        </w:tc>
        <w:tc>
          <w:tcPr>
            <w:tcW w:w="573" w:type="dxa"/>
          </w:tcPr>
          <w:p w:rsidR="00517DF9" w:rsidRDefault="00517DF9" w:rsidP="00F9572A">
            <w:pPr>
              <w:pStyle w:val="ae"/>
              <w:rPr>
                <w:rFonts w:ascii="Times New Roman" w:hAnsi="Times New Roman" w:cs="Times New Roman"/>
                <w:sz w:val="20"/>
                <w:szCs w:val="20"/>
              </w:rPr>
            </w:pPr>
            <w:r>
              <w:rPr>
                <w:rFonts w:ascii="Times New Roman" w:hAnsi="Times New Roman" w:cs="Times New Roman"/>
                <w:sz w:val="20"/>
                <w:szCs w:val="20"/>
              </w:rPr>
              <w:t>Ед.</w:t>
            </w:r>
          </w:p>
        </w:tc>
        <w:tc>
          <w:tcPr>
            <w:tcW w:w="1128" w:type="dxa"/>
          </w:tcPr>
          <w:p w:rsidR="00517DF9" w:rsidRDefault="00517DF9" w:rsidP="00F9572A">
            <w:pPr>
              <w:jc w:val="center"/>
              <w:rPr>
                <w:sz w:val="20"/>
                <w:szCs w:val="20"/>
              </w:rPr>
            </w:pPr>
            <w:r>
              <w:rPr>
                <w:sz w:val="20"/>
                <w:szCs w:val="20"/>
              </w:rPr>
              <w:t>60000</w:t>
            </w:r>
          </w:p>
        </w:tc>
        <w:tc>
          <w:tcPr>
            <w:tcW w:w="997" w:type="dxa"/>
          </w:tcPr>
          <w:p w:rsidR="00517DF9" w:rsidRDefault="00517DF9" w:rsidP="00F9572A">
            <w:pPr>
              <w:jc w:val="center"/>
              <w:rPr>
                <w:sz w:val="20"/>
                <w:szCs w:val="20"/>
              </w:rPr>
            </w:pPr>
            <w:r>
              <w:rPr>
                <w:sz w:val="20"/>
                <w:szCs w:val="20"/>
              </w:rPr>
              <w:t>60090</w:t>
            </w:r>
          </w:p>
        </w:tc>
        <w:tc>
          <w:tcPr>
            <w:tcW w:w="1560" w:type="dxa"/>
            <w:vMerge/>
          </w:tcPr>
          <w:p w:rsidR="00517DF9" w:rsidRPr="00EF6DEC" w:rsidRDefault="00517DF9" w:rsidP="006B059E">
            <w:pPr>
              <w:jc w:val="center"/>
              <w:rPr>
                <w:b/>
                <w:sz w:val="20"/>
                <w:szCs w:val="20"/>
              </w:rPr>
            </w:pPr>
          </w:p>
        </w:tc>
      </w:tr>
      <w:tr w:rsidR="00517DF9" w:rsidRPr="00A5765E" w:rsidTr="00517DF9">
        <w:trPr>
          <w:trHeight w:val="2553"/>
        </w:trPr>
        <w:tc>
          <w:tcPr>
            <w:tcW w:w="851" w:type="dxa"/>
            <w:vMerge/>
          </w:tcPr>
          <w:p w:rsidR="00517DF9" w:rsidRDefault="00517DF9" w:rsidP="006B059E">
            <w:pPr>
              <w:rPr>
                <w:b/>
                <w:sz w:val="20"/>
                <w:szCs w:val="20"/>
              </w:rPr>
            </w:pPr>
          </w:p>
        </w:tc>
        <w:tc>
          <w:tcPr>
            <w:tcW w:w="1860" w:type="dxa"/>
            <w:vMerge/>
          </w:tcPr>
          <w:p w:rsidR="00517DF9" w:rsidRPr="00A5765E" w:rsidRDefault="00517DF9" w:rsidP="006B059E">
            <w:pPr>
              <w:jc w:val="both"/>
              <w:rPr>
                <w:b/>
                <w:sz w:val="20"/>
                <w:szCs w:val="20"/>
              </w:rPr>
            </w:pPr>
          </w:p>
        </w:tc>
        <w:tc>
          <w:tcPr>
            <w:tcW w:w="1417" w:type="dxa"/>
            <w:vMerge/>
          </w:tcPr>
          <w:p w:rsidR="00517DF9" w:rsidRPr="00A5765E" w:rsidRDefault="00517DF9" w:rsidP="006B059E">
            <w:pPr>
              <w:widowControl w:val="0"/>
              <w:autoSpaceDE w:val="0"/>
              <w:autoSpaceDN w:val="0"/>
              <w:adjustRightInd w:val="0"/>
              <w:rPr>
                <w:sz w:val="20"/>
                <w:szCs w:val="20"/>
              </w:rPr>
            </w:pPr>
          </w:p>
        </w:tc>
        <w:tc>
          <w:tcPr>
            <w:tcW w:w="1543" w:type="dxa"/>
            <w:vMerge/>
          </w:tcPr>
          <w:p w:rsidR="00517DF9" w:rsidRPr="00A5765E" w:rsidRDefault="00517DF9" w:rsidP="00F9572A">
            <w:pPr>
              <w:pStyle w:val="a5"/>
              <w:ind w:left="0"/>
              <w:rPr>
                <w:b/>
                <w:sz w:val="20"/>
                <w:szCs w:val="20"/>
              </w:rPr>
            </w:pPr>
          </w:p>
        </w:tc>
        <w:tc>
          <w:tcPr>
            <w:tcW w:w="1276" w:type="dxa"/>
            <w:vMerge/>
          </w:tcPr>
          <w:p w:rsidR="00517DF9" w:rsidRDefault="00517DF9" w:rsidP="00F9572A">
            <w:pPr>
              <w:pStyle w:val="a5"/>
              <w:ind w:left="0"/>
              <w:jc w:val="center"/>
              <w:rPr>
                <w:b/>
                <w:color w:val="000000" w:themeColor="text1"/>
                <w:sz w:val="20"/>
                <w:szCs w:val="20"/>
              </w:rPr>
            </w:pPr>
          </w:p>
        </w:tc>
        <w:tc>
          <w:tcPr>
            <w:tcW w:w="1275" w:type="dxa"/>
            <w:vMerge/>
          </w:tcPr>
          <w:p w:rsidR="00517DF9" w:rsidRDefault="00517DF9" w:rsidP="006B059E">
            <w:pPr>
              <w:pStyle w:val="a5"/>
              <w:ind w:left="0"/>
              <w:jc w:val="center"/>
              <w:rPr>
                <w:b/>
                <w:sz w:val="20"/>
                <w:szCs w:val="20"/>
              </w:rPr>
            </w:pPr>
          </w:p>
        </w:tc>
        <w:tc>
          <w:tcPr>
            <w:tcW w:w="1412" w:type="dxa"/>
            <w:vMerge/>
          </w:tcPr>
          <w:p w:rsidR="00517DF9" w:rsidRDefault="00517DF9" w:rsidP="006B059E">
            <w:pPr>
              <w:jc w:val="center"/>
              <w:rPr>
                <w:b/>
                <w:sz w:val="20"/>
                <w:szCs w:val="20"/>
              </w:rPr>
            </w:pPr>
          </w:p>
        </w:tc>
        <w:tc>
          <w:tcPr>
            <w:tcW w:w="2410" w:type="dxa"/>
          </w:tcPr>
          <w:p w:rsidR="00517DF9" w:rsidRDefault="00517DF9" w:rsidP="00F9572A">
            <w:pPr>
              <w:pStyle w:val="ae"/>
              <w:jc w:val="left"/>
              <w:rPr>
                <w:rFonts w:ascii="Times New Roman" w:hAnsi="Times New Roman" w:cs="Times New Roman"/>
                <w:sz w:val="20"/>
                <w:szCs w:val="20"/>
              </w:rPr>
            </w:pPr>
            <w:proofErr w:type="gramStart"/>
            <w:r>
              <w:rPr>
                <w:rFonts w:ascii="Times New Roman" w:hAnsi="Times New Roman" w:cs="Times New Roman"/>
                <w:sz w:val="20"/>
                <w:szCs w:val="20"/>
              </w:rPr>
              <w:t xml:space="preserve">Число лиц, замещающих должности муниципальной службы в отраслевых (функциональных органах администрации городского округа </w:t>
            </w:r>
            <w:proofErr w:type="gramEnd"/>
          </w:p>
          <w:p w:rsidR="00517DF9" w:rsidRDefault="00517DF9" w:rsidP="00F9572A">
            <w:pPr>
              <w:pStyle w:val="ae"/>
              <w:jc w:val="left"/>
              <w:rPr>
                <w:rFonts w:ascii="Times New Roman" w:hAnsi="Times New Roman" w:cs="Times New Roman"/>
                <w:sz w:val="20"/>
                <w:szCs w:val="20"/>
              </w:rPr>
            </w:pPr>
            <w:r>
              <w:rPr>
                <w:rFonts w:ascii="Times New Roman" w:hAnsi="Times New Roman" w:cs="Times New Roman"/>
                <w:sz w:val="20"/>
                <w:szCs w:val="20"/>
              </w:rPr>
              <w:t xml:space="preserve">Кинешма, </w:t>
            </w:r>
            <w:proofErr w:type="gramStart"/>
            <w:r>
              <w:rPr>
                <w:rFonts w:ascii="Times New Roman" w:hAnsi="Times New Roman" w:cs="Times New Roman"/>
                <w:sz w:val="20"/>
                <w:szCs w:val="20"/>
              </w:rPr>
              <w:t>получивших</w:t>
            </w:r>
            <w:proofErr w:type="gramEnd"/>
            <w:r>
              <w:rPr>
                <w:rFonts w:ascii="Times New Roman" w:hAnsi="Times New Roman" w:cs="Times New Roman"/>
                <w:sz w:val="20"/>
                <w:szCs w:val="20"/>
              </w:rPr>
              <w:t xml:space="preserve"> профессиональное или дополнительное образование</w:t>
            </w:r>
          </w:p>
        </w:tc>
        <w:tc>
          <w:tcPr>
            <w:tcW w:w="573" w:type="dxa"/>
          </w:tcPr>
          <w:p w:rsidR="00517DF9" w:rsidRDefault="00517DF9" w:rsidP="00F9572A">
            <w:pPr>
              <w:pStyle w:val="ae"/>
              <w:rPr>
                <w:rFonts w:ascii="Times New Roman" w:hAnsi="Times New Roman" w:cs="Times New Roman"/>
                <w:sz w:val="20"/>
                <w:szCs w:val="20"/>
              </w:rPr>
            </w:pPr>
            <w:r>
              <w:rPr>
                <w:rFonts w:ascii="Times New Roman" w:hAnsi="Times New Roman" w:cs="Times New Roman"/>
                <w:sz w:val="20"/>
                <w:szCs w:val="20"/>
              </w:rPr>
              <w:t>чел.</w:t>
            </w:r>
          </w:p>
          <w:p w:rsidR="00517DF9" w:rsidRDefault="00517DF9" w:rsidP="00517DF9">
            <w:pPr>
              <w:rPr>
                <w:lang w:eastAsia="en-US"/>
              </w:rPr>
            </w:pPr>
          </w:p>
          <w:p w:rsidR="00517DF9" w:rsidRDefault="00517DF9" w:rsidP="00517DF9">
            <w:pPr>
              <w:rPr>
                <w:lang w:eastAsia="en-US"/>
              </w:rPr>
            </w:pPr>
          </w:p>
          <w:p w:rsidR="00517DF9" w:rsidRDefault="00517DF9" w:rsidP="00517DF9">
            <w:pPr>
              <w:rPr>
                <w:lang w:eastAsia="en-US"/>
              </w:rPr>
            </w:pPr>
          </w:p>
          <w:p w:rsidR="00517DF9" w:rsidRDefault="00517DF9" w:rsidP="00517DF9">
            <w:pPr>
              <w:rPr>
                <w:lang w:eastAsia="en-US"/>
              </w:rPr>
            </w:pPr>
          </w:p>
          <w:p w:rsidR="00517DF9" w:rsidRDefault="00517DF9" w:rsidP="00517DF9">
            <w:pPr>
              <w:rPr>
                <w:lang w:eastAsia="en-US"/>
              </w:rPr>
            </w:pPr>
          </w:p>
          <w:p w:rsidR="00517DF9" w:rsidRDefault="00517DF9" w:rsidP="00517DF9">
            <w:pPr>
              <w:rPr>
                <w:lang w:eastAsia="en-US"/>
              </w:rPr>
            </w:pPr>
          </w:p>
          <w:p w:rsidR="00517DF9" w:rsidRPr="00517DF9" w:rsidRDefault="00517DF9" w:rsidP="00517DF9">
            <w:pPr>
              <w:rPr>
                <w:lang w:eastAsia="en-US"/>
              </w:rPr>
            </w:pPr>
          </w:p>
        </w:tc>
        <w:tc>
          <w:tcPr>
            <w:tcW w:w="1128" w:type="dxa"/>
          </w:tcPr>
          <w:p w:rsidR="00517DF9" w:rsidRDefault="00517DF9" w:rsidP="00F9572A">
            <w:pPr>
              <w:jc w:val="center"/>
              <w:rPr>
                <w:sz w:val="20"/>
                <w:szCs w:val="20"/>
              </w:rPr>
            </w:pPr>
            <w:r>
              <w:rPr>
                <w:sz w:val="20"/>
                <w:szCs w:val="20"/>
              </w:rPr>
              <w:t>3</w:t>
            </w:r>
          </w:p>
        </w:tc>
        <w:tc>
          <w:tcPr>
            <w:tcW w:w="997" w:type="dxa"/>
          </w:tcPr>
          <w:p w:rsidR="00517DF9" w:rsidRDefault="00517DF9" w:rsidP="00F9572A">
            <w:pPr>
              <w:jc w:val="center"/>
              <w:rPr>
                <w:sz w:val="20"/>
                <w:szCs w:val="20"/>
              </w:rPr>
            </w:pPr>
            <w:r>
              <w:rPr>
                <w:sz w:val="20"/>
                <w:szCs w:val="20"/>
              </w:rPr>
              <w:t>3</w:t>
            </w:r>
          </w:p>
        </w:tc>
        <w:tc>
          <w:tcPr>
            <w:tcW w:w="1560" w:type="dxa"/>
            <w:vMerge/>
          </w:tcPr>
          <w:p w:rsidR="00517DF9" w:rsidRPr="00EF6DEC" w:rsidRDefault="00517DF9" w:rsidP="006B059E">
            <w:pPr>
              <w:jc w:val="center"/>
              <w:rPr>
                <w:b/>
                <w:sz w:val="20"/>
                <w:szCs w:val="20"/>
              </w:rPr>
            </w:pPr>
          </w:p>
        </w:tc>
      </w:tr>
      <w:tr w:rsidR="00517DF9" w:rsidRPr="00A5765E" w:rsidTr="00F9572A">
        <w:trPr>
          <w:trHeight w:val="1451"/>
        </w:trPr>
        <w:tc>
          <w:tcPr>
            <w:tcW w:w="851" w:type="dxa"/>
            <w:vMerge/>
          </w:tcPr>
          <w:p w:rsidR="00517DF9" w:rsidRDefault="00517DF9" w:rsidP="006B059E">
            <w:pPr>
              <w:rPr>
                <w:b/>
                <w:sz w:val="20"/>
                <w:szCs w:val="20"/>
              </w:rPr>
            </w:pPr>
          </w:p>
        </w:tc>
        <w:tc>
          <w:tcPr>
            <w:tcW w:w="1860" w:type="dxa"/>
            <w:vMerge/>
          </w:tcPr>
          <w:p w:rsidR="00517DF9" w:rsidRPr="00A5765E" w:rsidRDefault="00517DF9" w:rsidP="006B059E">
            <w:pPr>
              <w:jc w:val="both"/>
              <w:rPr>
                <w:b/>
                <w:sz w:val="20"/>
                <w:szCs w:val="20"/>
              </w:rPr>
            </w:pPr>
          </w:p>
        </w:tc>
        <w:tc>
          <w:tcPr>
            <w:tcW w:w="1417" w:type="dxa"/>
            <w:vMerge/>
          </w:tcPr>
          <w:p w:rsidR="00517DF9" w:rsidRPr="00A5765E" w:rsidRDefault="00517DF9" w:rsidP="006B059E">
            <w:pPr>
              <w:widowControl w:val="0"/>
              <w:autoSpaceDE w:val="0"/>
              <w:autoSpaceDN w:val="0"/>
              <w:adjustRightInd w:val="0"/>
              <w:rPr>
                <w:sz w:val="20"/>
                <w:szCs w:val="20"/>
              </w:rPr>
            </w:pPr>
          </w:p>
        </w:tc>
        <w:tc>
          <w:tcPr>
            <w:tcW w:w="1543" w:type="dxa"/>
            <w:vMerge/>
          </w:tcPr>
          <w:p w:rsidR="00517DF9" w:rsidRPr="00A5765E" w:rsidRDefault="00517DF9" w:rsidP="00F9572A">
            <w:pPr>
              <w:pStyle w:val="a5"/>
              <w:ind w:left="0"/>
              <w:rPr>
                <w:b/>
                <w:sz w:val="20"/>
                <w:szCs w:val="20"/>
              </w:rPr>
            </w:pPr>
          </w:p>
        </w:tc>
        <w:tc>
          <w:tcPr>
            <w:tcW w:w="1276" w:type="dxa"/>
            <w:vMerge/>
          </w:tcPr>
          <w:p w:rsidR="00517DF9" w:rsidRDefault="00517DF9" w:rsidP="00F9572A">
            <w:pPr>
              <w:pStyle w:val="a5"/>
              <w:ind w:left="0"/>
              <w:jc w:val="center"/>
              <w:rPr>
                <w:b/>
                <w:color w:val="000000" w:themeColor="text1"/>
                <w:sz w:val="20"/>
                <w:szCs w:val="20"/>
              </w:rPr>
            </w:pPr>
          </w:p>
        </w:tc>
        <w:tc>
          <w:tcPr>
            <w:tcW w:w="1275" w:type="dxa"/>
            <w:vMerge/>
          </w:tcPr>
          <w:p w:rsidR="00517DF9" w:rsidRDefault="00517DF9" w:rsidP="006B059E">
            <w:pPr>
              <w:pStyle w:val="a5"/>
              <w:ind w:left="0"/>
              <w:jc w:val="center"/>
              <w:rPr>
                <w:b/>
                <w:sz w:val="20"/>
                <w:szCs w:val="20"/>
              </w:rPr>
            </w:pPr>
          </w:p>
        </w:tc>
        <w:tc>
          <w:tcPr>
            <w:tcW w:w="1412" w:type="dxa"/>
            <w:vMerge/>
          </w:tcPr>
          <w:p w:rsidR="00517DF9" w:rsidRDefault="00517DF9" w:rsidP="006B059E">
            <w:pPr>
              <w:jc w:val="center"/>
              <w:rPr>
                <w:b/>
                <w:sz w:val="20"/>
                <w:szCs w:val="20"/>
              </w:rPr>
            </w:pPr>
          </w:p>
        </w:tc>
        <w:tc>
          <w:tcPr>
            <w:tcW w:w="2410" w:type="dxa"/>
          </w:tcPr>
          <w:p w:rsidR="00517DF9" w:rsidRPr="004C267B" w:rsidRDefault="00517DF9" w:rsidP="00F9572A">
            <w:pPr>
              <w:pStyle w:val="ae"/>
              <w:jc w:val="left"/>
              <w:rPr>
                <w:rFonts w:ascii="Times New Roman" w:hAnsi="Times New Roman" w:cs="Times New Roman"/>
                <w:sz w:val="20"/>
                <w:szCs w:val="20"/>
              </w:rPr>
            </w:pPr>
            <w:r w:rsidRPr="00A5765E">
              <w:rPr>
                <w:rFonts w:ascii="Times New Roman" w:hAnsi="Times New Roman" w:cs="Times New Roman"/>
                <w:sz w:val="20"/>
                <w:szCs w:val="20"/>
              </w:rPr>
              <w:t xml:space="preserve">Количество </w:t>
            </w:r>
            <w:r>
              <w:rPr>
                <w:rFonts w:ascii="Times New Roman" w:hAnsi="Times New Roman" w:cs="Times New Roman"/>
                <w:sz w:val="20"/>
                <w:szCs w:val="20"/>
              </w:rPr>
              <w:t>реализованных социально-значимых проектов</w:t>
            </w:r>
          </w:p>
        </w:tc>
        <w:tc>
          <w:tcPr>
            <w:tcW w:w="573" w:type="dxa"/>
          </w:tcPr>
          <w:p w:rsidR="00517DF9" w:rsidRPr="00A5765E" w:rsidRDefault="00517DF9" w:rsidP="00F9572A">
            <w:pPr>
              <w:pStyle w:val="ae"/>
              <w:rPr>
                <w:rFonts w:ascii="Times New Roman" w:hAnsi="Times New Roman" w:cs="Times New Roman"/>
                <w:sz w:val="20"/>
                <w:szCs w:val="20"/>
              </w:rPr>
            </w:pPr>
            <w:r>
              <w:rPr>
                <w:rFonts w:ascii="Times New Roman" w:hAnsi="Times New Roman" w:cs="Times New Roman"/>
                <w:sz w:val="20"/>
                <w:szCs w:val="20"/>
              </w:rPr>
              <w:t>шт.</w:t>
            </w:r>
          </w:p>
        </w:tc>
        <w:tc>
          <w:tcPr>
            <w:tcW w:w="1128" w:type="dxa"/>
          </w:tcPr>
          <w:p w:rsidR="00517DF9" w:rsidRPr="00A5765E" w:rsidRDefault="00517DF9" w:rsidP="00F9572A">
            <w:pPr>
              <w:pStyle w:val="ae"/>
              <w:jc w:val="center"/>
              <w:rPr>
                <w:rFonts w:ascii="Times New Roman" w:hAnsi="Times New Roman" w:cs="Times New Roman"/>
                <w:sz w:val="20"/>
                <w:szCs w:val="20"/>
              </w:rPr>
            </w:pPr>
            <w:r>
              <w:rPr>
                <w:rFonts w:ascii="Times New Roman" w:hAnsi="Times New Roman" w:cs="Times New Roman"/>
                <w:sz w:val="20"/>
                <w:szCs w:val="20"/>
              </w:rPr>
              <w:t>8</w:t>
            </w:r>
          </w:p>
        </w:tc>
        <w:tc>
          <w:tcPr>
            <w:tcW w:w="997" w:type="dxa"/>
          </w:tcPr>
          <w:p w:rsidR="00517DF9" w:rsidRPr="00A5765E" w:rsidRDefault="00517DF9" w:rsidP="00F9572A">
            <w:pPr>
              <w:jc w:val="center"/>
              <w:rPr>
                <w:sz w:val="20"/>
                <w:szCs w:val="20"/>
              </w:rPr>
            </w:pPr>
            <w:r>
              <w:rPr>
                <w:sz w:val="20"/>
                <w:szCs w:val="20"/>
              </w:rPr>
              <w:t>8</w:t>
            </w:r>
          </w:p>
        </w:tc>
        <w:tc>
          <w:tcPr>
            <w:tcW w:w="1560" w:type="dxa"/>
            <w:vMerge/>
          </w:tcPr>
          <w:p w:rsidR="00517DF9" w:rsidRPr="00EF6DEC" w:rsidRDefault="00517DF9" w:rsidP="006B059E">
            <w:pPr>
              <w:jc w:val="center"/>
              <w:rPr>
                <w:b/>
                <w:sz w:val="20"/>
                <w:szCs w:val="20"/>
              </w:rPr>
            </w:pPr>
          </w:p>
        </w:tc>
      </w:tr>
      <w:tr w:rsidR="00517DF9" w:rsidRPr="00A5765E" w:rsidTr="00517DF9">
        <w:trPr>
          <w:trHeight w:val="830"/>
        </w:trPr>
        <w:tc>
          <w:tcPr>
            <w:tcW w:w="851" w:type="dxa"/>
            <w:vMerge/>
            <w:tcBorders>
              <w:bottom w:val="single" w:sz="4" w:space="0" w:color="auto"/>
            </w:tcBorders>
          </w:tcPr>
          <w:p w:rsidR="00517DF9" w:rsidRPr="00A5765E" w:rsidRDefault="00517DF9" w:rsidP="006B059E">
            <w:pPr>
              <w:jc w:val="center"/>
              <w:rPr>
                <w:b/>
                <w:sz w:val="20"/>
                <w:szCs w:val="20"/>
              </w:rPr>
            </w:pPr>
          </w:p>
        </w:tc>
        <w:tc>
          <w:tcPr>
            <w:tcW w:w="1860" w:type="dxa"/>
            <w:vMerge/>
            <w:tcBorders>
              <w:bottom w:val="single" w:sz="4" w:space="0" w:color="auto"/>
            </w:tcBorders>
          </w:tcPr>
          <w:p w:rsidR="00517DF9" w:rsidRPr="00A5765E" w:rsidRDefault="00517DF9" w:rsidP="006B059E">
            <w:pPr>
              <w:jc w:val="center"/>
              <w:rPr>
                <w:b/>
                <w:sz w:val="20"/>
                <w:szCs w:val="20"/>
              </w:rPr>
            </w:pPr>
          </w:p>
        </w:tc>
        <w:tc>
          <w:tcPr>
            <w:tcW w:w="1417" w:type="dxa"/>
            <w:vMerge/>
            <w:tcBorders>
              <w:bottom w:val="single" w:sz="4" w:space="0" w:color="auto"/>
            </w:tcBorders>
          </w:tcPr>
          <w:p w:rsidR="00517DF9" w:rsidRPr="00A5765E" w:rsidRDefault="00517DF9" w:rsidP="006B059E">
            <w:pPr>
              <w:pStyle w:val="a5"/>
              <w:ind w:left="0"/>
              <w:rPr>
                <w:sz w:val="20"/>
                <w:szCs w:val="20"/>
              </w:rPr>
            </w:pPr>
          </w:p>
        </w:tc>
        <w:tc>
          <w:tcPr>
            <w:tcW w:w="1543" w:type="dxa"/>
            <w:vMerge/>
            <w:tcBorders>
              <w:bottom w:val="single" w:sz="4" w:space="0" w:color="auto"/>
            </w:tcBorders>
          </w:tcPr>
          <w:p w:rsidR="00517DF9" w:rsidRPr="00A5765E" w:rsidRDefault="00517DF9" w:rsidP="006B059E">
            <w:pPr>
              <w:pStyle w:val="a5"/>
              <w:ind w:left="0"/>
              <w:rPr>
                <w:b/>
                <w:sz w:val="20"/>
                <w:szCs w:val="20"/>
              </w:rPr>
            </w:pPr>
          </w:p>
        </w:tc>
        <w:tc>
          <w:tcPr>
            <w:tcW w:w="1276" w:type="dxa"/>
            <w:vMerge/>
            <w:tcBorders>
              <w:bottom w:val="single" w:sz="4" w:space="0" w:color="auto"/>
            </w:tcBorders>
          </w:tcPr>
          <w:p w:rsidR="00517DF9" w:rsidRPr="00A5765E" w:rsidRDefault="00517DF9" w:rsidP="006B059E">
            <w:pPr>
              <w:pStyle w:val="a5"/>
              <w:ind w:left="0"/>
              <w:jc w:val="center"/>
              <w:rPr>
                <w:b/>
                <w:sz w:val="20"/>
                <w:szCs w:val="20"/>
              </w:rPr>
            </w:pPr>
          </w:p>
        </w:tc>
        <w:tc>
          <w:tcPr>
            <w:tcW w:w="1275" w:type="dxa"/>
            <w:vMerge/>
            <w:tcBorders>
              <w:bottom w:val="single" w:sz="4" w:space="0" w:color="auto"/>
            </w:tcBorders>
          </w:tcPr>
          <w:p w:rsidR="00517DF9" w:rsidRPr="00A5765E" w:rsidRDefault="00517DF9" w:rsidP="006B059E">
            <w:pPr>
              <w:pStyle w:val="a5"/>
              <w:ind w:left="0"/>
              <w:jc w:val="center"/>
              <w:rPr>
                <w:b/>
                <w:sz w:val="20"/>
                <w:szCs w:val="20"/>
              </w:rPr>
            </w:pPr>
          </w:p>
        </w:tc>
        <w:tc>
          <w:tcPr>
            <w:tcW w:w="1412" w:type="dxa"/>
            <w:vMerge/>
            <w:tcBorders>
              <w:bottom w:val="single" w:sz="4" w:space="0" w:color="auto"/>
            </w:tcBorders>
          </w:tcPr>
          <w:p w:rsidR="00517DF9" w:rsidRPr="00A5765E" w:rsidRDefault="00517DF9" w:rsidP="006B059E">
            <w:pPr>
              <w:jc w:val="center"/>
              <w:rPr>
                <w:b/>
                <w:sz w:val="20"/>
                <w:szCs w:val="20"/>
              </w:rPr>
            </w:pPr>
          </w:p>
        </w:tc>
        <w:tc>
          <w:tcPr>
            <w:tcW w:w="2410" w:type="dxa"/>
            <w:tcBorders>
              <w:bottom w:val="single" w:sz="4" w:space="0" w:color="auto"/>
            </w:tcBorders>
          </w:tcPr>
          <w:p w:rsidR="00517DF9" w:rsidRPr="004C267B" w:rsidRDefault="00517DF9" w:rsidP="006B059E">
            <w:pPr>
              <w:pStyle w:val="ae"/>
              <w:rPr>
                <w:rFonts w:ascii="Times New Roman" w:hAnsi="Times New Roman" w:cs="Times New Roman"/>
                <w:sz w:val="20"/>
                <w:szCs w:val="20"/>
              </w:rPr>
            </w:pPr>
            <w:r w:rsidRPr="00A5765E">
              <w:rPr>
                <w:rFonts w:ascii="Times New Roman" w:hAnsi="Times New Roman" w:cs="Times New Roman"/>
                <w:sz w:val="20"/>
                <w:szCs w:val="20"/>
              </w:rPr>
              <w:t xml:space="preserve">Количество </w:t>
            </w:r>
            <w:r>
              <w:rPr>
                <w:rFonts w:ascii="Times New Roman" w:hAnsi="Times New Roman" w:cs="Times New Roman"/>
                <w:sz w:val="20"/>
                <w:szCs w:val="20"/>
              </w:rPr>
              <w:t>реализованных социально-значимых проектов</w:t>
            </w:r>
          </w:p>
        </w:tc>
        <w:tc>
          <w:tcPr>
            <w:tcW w:w="573" w:type="dxa"/>
            <w:tcBorders>
              <w:bottom w:val="single" w:sz="4" w:space="0" w:color="auto"/>
            </w:tcBorders>
          </w:tcPr>
          <w:p w:rsidR="00517DF9" w:rsidRPr="00A5765E" w:rsidRDefault="00517DF9" w:rsidP="00517DF9">
            <w:pPr>
              <w:pStyle w:val="ae"/>
              <w:rPr>
                <w:rFonts w:ascii="Times New Roman" w:hAnsi="Times New Roman" w:cs="Times New Roman"/>
                <w:sz w:val="20"/>
                <w:szCs w:val="20"/>
              </w:rPr>
            </w:pPr>
            <w:r>
              <w:rPr>
                <w:rFonts w:ascii="Times New Roman" w:hAnsi="Times New Roman" w:cs="Times New Roman"/>
                <w:sz w:val="20"/>
                <w:szCs w:val="20"/>
              </w:rPr>
              <w:t>шт.</w:t>
            </w:r>
          </w:p>
        </w:tc>
        <w:tc>
          <w:tcPr>
            <w:tcW w:w="1128" w:type="dxa"/>
            <w:tcBorders>
              <w:bottom w:val="single" w:sz="4" w:space="0" w:color="auto"/>
            </w:tcBorders>
          </w:tcPr>
          <w:p w:rsidR="00517DF9" w:rsidRPr="00A5765E" w:rsidRDefault="00517DF9" w:rsidP="006B059E">
            <w:pPr>
              <w:jc w:val="center"/>
              <w:rPr>
                <w:sz w:val="20"/>
                <w:szCs w:val="20"/>
              </w:rPr>
            </w:pPr>
            <w:r>
              <w:rPr>
                <w:sz w:val="20"/>
                <w:szCs w:val="20"/>
              </w:rPr>
              <w:t>10</w:t>
            </w:r>
          </w:p>
        </w:tc>
        <w:tc>
          <w:tcPr>
            <w:tcW w:w="997" w:type="dxa"/>
            <w:tcBorders>
              <w:bottom w:val="single" w:sz="4" w:space="0" w:color="auto"/>
            </w:tcBorders>
          </w:tcPr>
          <w:p w:rsidR="00517DF9" w:rsidRPr="00A5765E" w:rsidRDefault="00517DF9" w:rsidP="006B059E">
            <w:pPr>
              <w:jc w:val="center"/>
              <w:rPr>
                <w:sz w:val="20"/>
                <w:szCs w:val="20"/>
              </w:rPr>
            </w:pPr>
            <w:r>
              <w:rPr>
                <w:sz w:val="20"/>
                <w:szCs w:val="20"/>
              </w:rPr>
              <w:t>10</w:t>
            </w:r>
          </w:p>
        </w:tc>
        <w:tc>
          <w:tcPr>
            <w:tcW w:w="1560" w:type="dxa"/>
            <w:vMerge/>
            <w:tcBorders>
              <w:bottom w:val="single" w:sz="4" w:space="0" w:color="auto"/>
            </w:tcBorders>
          </w:tcPr>
          <w:p w:rsidR="00517DF9" w:rsidRPr="00A5765E" w:rsidRDefault="00517DF9" w:rsidP="006B059E">
            <w:pPr>
              <w:jc w:val="center"/>
              <w:rPr>
                <w:b/>
                <w:sz w:val="20"/>
                <w:szCs w:val="20"/>
              </w:rPr>
            </w:pPr>
          </w:p>
        </w:tc>
      </w:tr>
      <w:tr w:rsidR="00F9572A" w:rsidRPr="00A5765E" w:rsidTr="00937E89">
        <w:trPr>
          <w:trHeight w:val="191"/>
        </w:trPr>
        <w:tc>
          <w:tcPr>
            <w:tcW w:w="851" w:type="dxa"/>
            <w:vMerge w:val="restart"/>
          </w:tcPr>
          <w:p w:rsidR="00F9572A" w:rsidRPr="00A5765E" w:rsidRDefault="00F9572A" w:rsidP="006B059E">
            <w:pPr>
              <w:jc w:val="center"/>
              <w:rPr>
                <w:sz w:val="20"/>
                <w:szCs w:val="20"/>
              </w:rPr>
            </w:pPr>
            <w:r w:rsidRPr="00A5765E">
              <w:rPr>
                <w:sz w:val="20"/>
                <w:szCs w:val="20"/>
              </w:rPr>
              <w:t>1</w:t>
            </w:r>
          </w:p>
        </w:tc>
        <w:tc>
          <w:tcPr>
            <w:tcW w:w="1860" w:type="dxa"/>
            <w:vMerge w:val="restart"/>
          </w:tcPr>
          <w:p w:rsidR="00F9572A" w:rsidRPr="00A5765E" w:rsidRDefault="00F9572A" w:rsidP="006B059E">
            <w:pPr>
              <w:rPr>
                <w:sz w:val="20"/>
                <w:szCs w:val="20"/>
              </w:rPr>
            </w:pPr>
            <w:r w:rsidRPr="00A5765E">
              <w:rPr>
                <w:sz w:val="20"/>
                <w:szCs w:val="20"/>
              </w:rPr>
              <w:t xml:space="preserve">Подпрограмма "Обеспечение деятельности органов </w:t>
            </w:r>
            <w:r>
              <w:rPr>
                <w:sz w:val="20"/>
                <w:szCs w:val="20"/>
              </w:rPr>
              <w:t xml:space="preserve"> местного самоуправления </w:t>
            </w:r>
            <w:r w:rsidRPr="00A5765E">
              <w:rPr>
                <w:sz w:val="20"/>
                <w:szCs w:val="20"/>
              </w:rPr>
              <w:t>городского округа Кинешма»</w:t>
            </w:r>
          </w:p>
        </w:tc>
        <w:tc>
          <w:tcPr>
            <w:tcW w:w="1417" w:type="dxa"/>
            <w:vMerge w:val="restart"/>
          </w:tcPr>
          <w:p w:rsidR="00F9572A" w:rsidRDefault="00F9572A" w:rsidP="006B059E">
            <w:pPr>
              <w:widowControl w:val="0"/>
              <w:autoSpaceDE w:val="0"/>
              <w:autoSpaceDN w:val="0"/>
              <w:adjustRightInd w:val="0"/>
              <w:rPr>
                <w:sz w:val="20"/>
                <w:szCs w:val="20"/>
              </w:rPr>
            </w:pPr>
            <w:r w:rsidRPr="00A5765E">
              <w:rPr>
                <w:sz w:val="20"/>
                <w:szCs w:val="20"/>
              </w:rPr>
              <w:t>Администрация городского округа Кинешма;</w:t>
            </w:r>
          </w:p>
          <w:p w:rsidR="00F9572A" w:rsidRDefault="00F9572A" w:rsidP="00F9572A">
            <w:pPr>
              <w:ind w:right="-233"/>
              <w:rPr>
                <w:sz w:val="20"/>
                <w:szCs w:val="20"/>
              </w:rPr>
            </w:pPr>
            <w:r>
              <w:rPr>
                <w:sz w:val="20"/>
                <w:szCs w:val="20"/>
              </w:rPr>
              <w:t>Муниципальное учреждение города Кинешмы «Управление капитального строительства»;</w:t>
            </w:r>
          </w:p>
          <w:p w:rsidR="00F9572A" w:rsidRDefault="00F9572A" w:rsidP="00F9572A">
            <w:pPr>
              <w:ind w:right="-92"/>
              <w:rPr>
                <w:sz w:val="20"/>
                <w:szCs w:val="20"/>
              </w:rPr>
            </w:pPr>
            <w:r>
              <w:rPr>
                <w:sz w:val="20"/>
                <w:szCs w:val="20"/>
              </w:rPr>
              <w:t>Муниципальное учреждение городского округа Кинешма «Городское управление строительства»;</w:t>
            </w:r>
          </w:p>
          <w:p w:rsidR="00F9572A" w:rsidRPr="00A5765E" w:rsidRDefault="00F9572A" w:rsidP="006B059E">
            <w:pPr>
              <w:rPr>
                <w:b/>
                <w:sz w:val="20"/>
                <w:szCs w:val="20"/>
              </w:rPr>
            </w:pPr>
            <w:r>
              <w:rPr>
                <w:sz w:val="20"/>
                <w:szCs w:val="20"/>
              </w:rPr>
              <w:t>Муниципальное учреждение «Редакция Радио-Кинешма»</w:t>
            </w:r>
          </w:p>
        </w:tc>
        <w:tc>
          <w:tcPr>
            <w:tcW w:w="1543" w:type="dxa"/>
          </w:tcPr>
          <w:p w:rsidR="00F9572A" w:rsidRPr="00A5765E" w:rsidRDefault="00F9572A" w:rsidP="006B059E">
            <w:pPr>
              <w:rPr>
                <w:sz w:val="20"/>
                <w:szCs w:val="20"/>
              </w:rPr>
            </w:pPr>
            <w:r w:rsidRPr="00A5765E">
              <w:rPr>
                <w:sz w:val="20"/>
                <w:szCs w:val="20"/>
              </w:rPr>
              <w:t>Всего:</w:t>
            </w:r>
          </w:p>
        </w:tc>
        <w:tc>
          <w:tcPr>
            <w:tcW w:w="1276" w:type="dxa"/>
          </w:tcPr>
          <w:p w:rsidR="00F9572A" w:rsidRPr="00937E89" w:rsidRDefault="00F9572A" w:rsidP="006B059E">
            <w:pPr>
              <w:pStyle w:val="a5"/>
              <w:ind w:left="0"/>
              <w:jc w:val="center"/>
              <w:rPr>
                <w:color w:val="000000" w:themeColor="text1"/>
                <w:sz w:val="20"/>
                <w:szCs w:val="20"/>
              </w:rPr>
            </w:pPr>
            <w:r w:rsidRPr="00937E89">
              <w:rPr>
                <w:color w:val="000000" w:themeColor="text1"/>
                <w:sz w:val="20"/>
                <w:szCs w:val="20"/>
              </w:rPr>
              <w:t>101 399,5</w:t>
            </w:r>
          </w:p>
        </w:tc>
        <w:tc>
          <w:tcPr>
            <w:tcW w:w="1275" w:type="dxa"/>
          </w:tcPr>
          <w:p w:rsidR="00F9572A" w:rsidRPr="00937E89" w:rsidRDefault="00F9572A" w:rsidP="006B059E">
            <w:pPr>
              <w:pStyle w:val="a5"/>
              <w:ind w:left="0"/>
              <w:jc w:val="center"/>
              <w:rPr>
                <w:sz w:val="20"/>
                <w:szCs w:val="20"/>
              </w:rPr>
            </w:pPr>
            <w:r w:rsidRPr="00937E89">
              <w:rPr>
                <w:sz w:val="20"/>
                <w:szCs w:val="20"/>
              </w:rPr>
              <w:t>100 863,1</w:t>
            </w:r>
          </w:p>
        </w:tc>
        <w:tc>
          <w:tcPr>
            <w:tcW w:w="1412" w:type="dxa"/>
            <w:vMerge w:val="restart"/>
          </w:tcPr>
          <w:p w:rsidR="00F9572A" w:rsidRPr="00A5765E" w:rsidRDefault="00F9572A" w:rsidP="006B059E">
            <w:pPr>
              <w:jc w:val="center"/>
              <w:rPr>
                <w:sz w:val="20"/>
                <w:szCs w:val="20"/>
              </w:rPr>
            </w:pPr>
          </w:p>
        </w:tc>
        <w:tc>
          <w:tcPr>
            <w:tcW w:w="2410" w:type="dxa"/>
            <w:vMerge w:val="restart"/>
          </w:tcPr>
          <w:p w:rsidR="00F9572A" w:rsidRPr="00A5765E" w:rsidRDefault="00F9572A" w:rsidP="006B059E">
            <w:pPr>
              <w:rPr>
                <w:sz w:val="20"/>
                <w:szCs w:val="20"/>
              </w:rPr>
            </w:pPr>
          </w:p>
        </w:tc>
        <w:tc>
          <w:tcPr>
            <w:tcW w:w="573" w:type="dxa"/>
            <w:vMerge w:val="restart"/>
          </w:tcPr>
          <w:p w:rsidR="00F9572A" w:rsidRPr="00A5765E" w:rsidRDefault="00F9572A" w:rsidP="006B059E">
            <w:pPr>
              <w:rPr>
                <w:sz w:val="20"/>
                <w:szCs w:val="20"/>
              </w:rPr>
            </w:pPr>
          </w:p>
        </w:tc>
        <w:tc>
          <w:tcPr>
            <w:tcW w:w="1128" w:type="dxa"/>
            <w:vMerge w:val="restart"/>
          </w:tcPr>
          <w:p w:rsidR="00F9572A" w:rsidRPr="00A5765E" w:rsidRDefault="00F9572A" w:rsidP="006B059E">
            <w:pPr>
              <w:jc w:val="center"/>
              <w:rPr>
                <w:sz w:val="20"/>
                <w:szCs w:val="20"/>
              </w:rPr>
            </w:pPr>
          </w:p>
        </w:tc>
        <w:tc>
          <w:tcPr>
            <w:tcW w:w="997" w:type="dxa"/>
            <w:vMerge w:val="restart"/>
          </w:tcPr>
          <w:p w:rsidR="00F9572A" w:rsidRPr="00A5765E" w:rsidRDefault="00F9572A" w:rsidP="006B059E">
            <w:pPr>
              <w:jc w:val="center"/>
              <w:rPr>
                <w:sz w:val="20"/>
                <w:szCs w:val="20"/>
              </w:rPr>
            </w:pPr>
          </w:p>
        </w:tc>
        <w:tc>
          <w:tcPr>
            <w:tcW w:w="1560" w:type="dxa"/>
            <w:vMerge w:val="restart"/>
          </w:tcPr>
          <w:p w:rsidR="00F9572A" w:rsidRDefault="00F9572A" w:rsidP="006B059E">
            <w:pPr>
              <w:jc w:val="center"/>
              <w:rPr>
                <w:sz w:val="20"/>
                <w:szCs w:val="20"/>
              </w:rPr>
            </w:pPr>
          </w:p>
          <w:p w:rsidR="00F9572A" w:rsidRDefault="00F9572A" w:rsidP="006B059E">
            <w:pPr>
              <w:jc w:val="center"/>
              <w:rPr>
                <w:sz w:val="20"/>
                <w:szCs w:val="20"/>
              </w:rPr>
            </w:pPr>
          </w:p>
          <w:p w:rsidR="00F9572A" w:rsidRDefault="00F9572A" w:rsidP="006B059E">
            <w:pPr>
              <w:jc w:val="center"/>
              <w:rPr>
                <w:sz w:val="20"/>
                <w:szCs w:val="20"/>
              </w:rPr>
            </w:pPr>
          </w:p>
          <w:p w:rsidR="00F9572A" w:rsidRDefault="00F9572A" w:rsidP="006B059E">
            <w:pPr>
              <w:jc w:val="center"/>
              <w:rPr>
                <w:sz w:val="20"/>
                <w:szCs w:val="20"/>
              </w:rPr>
            </w:pPr>
          </w:p>
          <w:p w:rsidR="00F9572A" w:rsidRPr="00EF6DEC" w:rsidRDefault="00F9572A" w:rsidP="006B059E">
            <w:pPr>
              <w:jc w:val="center"/>
              <w:rPr>
                <w:b/>
                <w:sz w:val="20"/>
                <w:szCs w:val="20"/>
              </w:rPr>
            </w:pPr>
          </w:p>
        </w:tc>
      </w:tr>
      <w:tr w:rsidR="00F9572A" w:rsidRPr="00A5765E" w:rsidTr="00F9572A">
        <w:trPr>
          <w:trHeight w:val="932"/>
        </w:trPr>
        <w:tc>
          <w:tcPr>
            <w:tcW w:w="851" w:type="dxa"/>
            <w:vMerge/>
          </w:tcPr>
          <w:p w:rsidR="00F9572A" w:rsidRPr="00A5765E" w:rsidRDefault="00F9572A" w:rsidP="006B059E">
            <w:pPr>
              <w:jc w:val="center"/>
              <w:rPr>
                <w:b/>
                <w:sz w:val="20"/>
                <w:szCs w:val="20"/>
              </w:rPr>
            </w:pPr>
          </w:p>
        </w:tc>
        <w:tc>
          <w:tcPr>
            <w:tcW w:w="1860" w:type="dxa"/>
            <w:vMerge/>
          </w:tcPr>
          <w:p w:rsidR="00F9572A" w:rsidRPr="00A5765E" w:rsidRDefault="00F9572A" w:rsidP="006B059E">
            <w:pPr>
              <w:rPr>
                <w:sz w:val="20"/>
                <w:szCs w:val="20"/>
              </w:rPr>
            </w:pPr>
          </w:p>
        </w:tc>
        <w:tc>
          <w:tcPr>
            <w:tcW w:w="1417" w:type="dxa"/>
            <w:vMerge/>
          </w:tcPr>
          <w:p w:rsidR="00F9572A" w:rsidRPr="00A5765E" w:rsidRDefault="00F9572A" w:rsidP="006B059E">
            <w:pPr>
              <w:rPr>
                <w:sz w:val="20"/>
                <w:szCs w:val="20"/>
              </w:rPr>
            </w:pPr>
          </w:p>
        </w:tc>
        <w:tc>
          <w:tcPr>
            <w:tcW w:w="1543" w:type="dxa"/>
          </w:tcPr>
          <w:p w:rsidR="00F9572A" w:rsidRPr="00A5765E" w:rsidRDefault="00F9572A" w:rsidP="006B059E">
            <w:pPr>
              <w:rPr>
                <w:i/>
                <w:sz w:val="20"/>
                <w:szCs w:val="20"/>
              </w:rPr>
            </w:pPr>
            <w:r w:rsidRPr="00A5765E">
              <w:rPr>
                <w:sz w:val="20"/>
                <w:szCs w:val="20"/>
              </w:rPr>
              <w:t>бюджетные ассигнования всего,</w:t>
            </w:r>
            <w:r w:rsidRPr="00A5765E">
              <w:rPr>
                <w:sz w:val="20"/>
                <w:szCs w:val="20"/>
              </w:rPr>
              <w:br/>
            </w:r>
            <w:r w:rsidRPr="00A5765E">
              <w:rPr>
                <w:i/>
                <w:sz w:val="20"/>
                <w:szCs w:val="20"/>
              </w:rPr>
              <w:t>в том числе</w:t>
            </w:r>
          </w:p>
        </w:tc>
        <w:tc>
          <w:tcPr>
            <w:tcW w:w="1276" w:type="dxa"/>
          </w:tcPr>
          <w:p w:rsidR="00F9572A" w:rsidRPr="0035436A" w:rsidRDefault="00F9572A" w:rsidP="006B059E">
            <w:pPr>
              <w:pStyle w:val="a5"/>
              <w:ind w:left="0"/>
              <w:jc w:val="center"/>
              <w:rPr>
                <w:color w:val="000000" w:themeColor="text1"/>
                <w:sz w:val="20"/>
                <w:szCs w:val="20"/>
              </w:rPr>
            </w:pPr>
          </w:p>
          <w:p w:rsidR="00F9572A" w:rsidRPr="0035436A" w:rsidRDefault="00F9572A" w:rsidP="006B059E">
            <w:pPr>
              <w:pStyle w:val="a5"/>
              <w:ind w:left="0"/>
              <w:jc w:val="center"/>
              <w:rPr>
                <w:color w:val="000000" w:themeColor="text1"/>
                <w:sz w:val="20"/>
                <w:szCs w:val="20"/>
              </w:rPr>
            </w:pPr>
          </w:p>
          <w:p w:rsidR="00F9572A" w:rsidRPr="0035436A" w:rsidRDefault="00F9572A" w:rsidP="006B059E">
            <w:pPr>
              <w:pStyle w:val="a5"/>
              <w:ind w:left="0"/>
              <w:jc w:val="center"/>
              <w:rPr>
                <w:color w:val="000000" w:themeColor="text1"/>
                <w:sz w:val="20"/>
                <w:szCs w:val="20"/>
              </w:rPr>
            </w:pPr>
            <w:r>
              <w:rPr>
                <w:color w:val="000000" w:themeColor="text1"/>
                <w:sz w:val="20"/>
                <w:szCs w:val="20"/>
              </w:rPr>
              <w:t>101 399,5</w:t>
            </w:r>
          </w:p>
        </w:tc>
        <w:tc>
          <w:tcPr>
            <w:tcW w:w="1275" w:type="dxa"/>
          </w:tcPr>
          <w:p w:rsidR="00F9572A" w:rsidRPr="00A5765E" w:rsidRDefault="00F9572A" w:rsidP="006B059E">
            <w:pPr>
              <w:pStyle w:val="a5"/>
              <w:ind w:left="0"/>
              <w:jc w:val="center"/>
              <w:rPr>
                <w:sz w:val="20"/>
                <w:szCs w:val="20"/>
              </w:rPr>
            </w:pPr>
          </w:p>
          <w:p w:rsidR="00F9572A" w:rsidRPr="00A5765E" w:rsidRDefault="00F9572A" w:rsidP="006B059E">
            <w:pPr>
              <w:pStyle w:val="a5"/>
              <w:ind w:left="0"/>
              <w:jc w:val="center"/>
              <w:rPr>
                <w:sz w:val="20"/>
                <w:szCs w:val="20"/>
              </w:rPr>
            </w:pPr>
          </w:p>
          <w:p w:rsidR="00F9572A" w:rsidRPr="00A5765E" w:rsidRDefault="00F9572A" w:rsidP="006B059E">
            <w:pPr>
              <w:pStyle w:val="a5"/>
              <w:ind w:left="0"/>
              <w:jc w:val="center"/>
              <w:rPr>
                <w:sz w:val="20"/>
                <w:szCs w:val="20"/>
              </w:rPr>
            </w:pPr>
            <w:r>
              <w:rPr>
                <w:sz w:val="20"/>
                <w:szCs w:val="20"/>
              </w:rPr>
              <w:t>100 863,1</w:t>
            </w:r>
          </w:p>
        </w:tc>
        <w:tc>
          <w:tcPr>
            <w:tcW w:w="1412" w:type="dxa"/>
            <w:vMerge/>
          </w:tcPr>
          <w:p w:rsidR="00F9572A" w:rsidRPr="00A5765E" w:rsidRDefault="00F9572A" w:rsidP="006B059E">
            <w:pPr>
              <w:jc w:val="center"/>
              <w:rPr>
                <w:b/>
                <w:sz w:val="20"/>
                <w:szCs w:val="20"/>
              </w:rPr>
            </w:pPr>
          </w:p>
        </w:tc>
        <w:tc>
          <w:tcPr>
            <w:tcW w:w="2410" w:type="dxa"/>
            <w:vMerge/>
          </w:tcPr>
          <w:p w:rsidR="00F9572A" w:rsidRPr="00A5765E" w:rsidRDefault="00F9572A" w:rsidP="006B059E">
            <w:pPr>
              <w:jc w:val="center"/>
              <w:rPr>
                <w:sz w:val="20"/>
                <w:szCs w:val="20"/>
              </w:rPr>
            </w:pPr>
          </w:p>
        </w:tc>
        <w:tc>
          <w:tcPr>
            <w:tcW w:w="573" w:type="dxa"/>
            <w:vMerge/>
          </w:tcPr>
          <w:p w:rsidR="00F9572A" w:rsidRPr="00A5765E" w:rsidRDefault="00F9572A" w:rsidP="006B059E">
            <w:pPr>
              <w:jc w:val="center"/>
              <w:rPr>
                <w:sz w:val="20"/>
                <w:szCs w:val="20"/>
              </w:rPr>
            </w:pPr>
          </w:p>
        </w:tc>
        <w:tc>
          <w:tcPr>
            <w:tcW w:w="1128" w:type="dxa"/>
            <w:vMerge/>
          </w:tcPr>
          <w:p w:rsidR="00F9572A" w:rsidRPr="00A5765E" w:rsidRDefault="00F9572A" w:rsidP="006B059E">
            <w:pPr>
              <w:jc w:val="center"/>
              <w:rPr>
                <w:sz w:val="20"/>
                <w:szCs w:val="20"/>
              </w:rPr>
            </w:pPr>
          </w:p>
        </w:tc>
        <w:tc>
          <w:tcPr>
            <w:tcW w:w="997" w:type="dxa"/>
            <w:vMerge/>
          </w:tcPr>
          <w:p w:rsidR="00F9572A" w:rsidRPr="00A5765E" w:rsidRDefault="00F9572A" w:rsidP="006B059E">
            <w:pPr>
              <w:jc w:val="center"/>
              <w:rPr>
                <w:sz w:val="20"/>
                <w:szCs w:val="20"/>
              </w:rPr>
            </w:pPr>
          </w:p>
        </w:tc>
        <w:tc>
          <w:tcPr>
            <w:tcW w:w="1560" w:type="dxa"/>
            <w:vMerge/>
          </w:tcPr>
          <w:p w:rsidR="00F9572A" w:rsidRPr="00A5765E" w:rsidRDefault="00F9572A" w:rsidP="006B059E">
            <w:pPr>
              <w:jc w:val="center"/>
              <w:rPr>
                <w:sz w:val="20"/>
                <w:szCs w:val="20"/>
              </w:rPr>
            </w:pPr>
          </w:p>
        </w:tc>
      </w:tr>
      <w:tr w:rsidR="00F9572A" w:rsidRPr="00A5765E" w:rsidTr="00607E58">
        <w:trPr>
          <w:trHeight w:val="952"/>
        </w:trPr>
        <w:tc>
          <w:tcPr>
            <w:tcW w:w="851" w:type="dxa"/>
            <w:vMerge/>
          </w:tcPr>
          <w:p w:rsidR="00F9572A" w:rsidRPr="00A5765E" w:rsidRDefault="00F9572A" w:rsidP="006B059E">
            <w:pPr>
              <w:jc w:val="center"/>
              <w:rPr>
                <w:b/>
                <w:sz w:val="20"/>
                <w:szCs w:val="20"/>
              </w:rPr>
            </w:pPr>
          </w:p>
        </w:tc>
        <w:tc>
          <w:tcPr>
            <w:tcW w:w="1860" w:type="dxa"/>
            <w:vMerge/>
          </w:tcPr>
          <w:p w:rsidR="00F9572A" w:rsidRPr="00A5765E" w:rsidRDefault="00F9572A" w:rsidP="006B059E">
            <w:pPr>
              <w:rPr>
                <w:sz w:val="20"/>
                <w:szCs w:val="20"/>
              </w:rPr>
            </w:pPr>
          </w:p>
        </w:tc>
        <w:tc>
          <w:tcPr>
            <w:tcW w:w="1417" w:type="dxa"/>
            <w:vMerge/>
          </w:tcPr>
          <w:p w:rsidR="00F9572A" w:rsidRPr="00A5765E" w:rsidRDefault="00F9572A" w:rsidP="006B059E">
            <w:pPr>
              <w:rPr>
                <w:sz w:val="20"/>
                <w:szCs w:val="20"/>
              </w:rPr>
            </w:pPr>
          </w:p>
        </w:tc>
        <w:tc>
          <w:tcPr>
            <w:tcW w:w="1543" w:type="dxa"/>
          </w:tcPr>
          <w:p w:rsidR="00F9572A" w:rsidRPr="00A5765E" w:rsidRDefault="00F9572A" w:rsidP="006B059E">
            <w:pPr>
              <w:rPr>
                <w:sz w:val="20"/>
                <w:szCs w:val="20"/>
              </w:rPr>
            </w:pPr>
            <w:r w:rsidRPr="00A5765E">
              <w:rPr>
                <w:sz w:val="20"/>
                <w:szCs w:val="20"/>
              </w:rPr>
              <w:t>- бюджет городского округа Кинешма</w:t>
            </w:r>
          </w:p>
        </w:tc>
        <w:tc>
          <w:tcPr>
            <w:tcW w:w="1276" w:type="dxa"/>
          </w:tcPr>
          <w:p w:rsidR="00F9572A" w:rsidRPr="0035436A" w:rsidRDefault="00F9572A" w:rsidP="006B059E">
            <w:pPr>
              <w:pStyle w:val="a5"/>
              <w:ind w:left="0"/>
              <w:jc w:val="center"/>
              <w:rPr>
                <w:color w:val="000000" w:themeColor="text1"/>
                <w:sz w:val="20"/>
                <w:szCs w:val="20"/>
              </w:rPr>
            </w:pPr>
          </w:p>
          <w:p w:rsidR="00F9572A" w:rsidRPr="0035436A" w:rsidRDefault="00F9572A" w:rsidP="006B059E">
            <w:pPr>
              <w:pStyle w:val="a5"/>
              <w:ind w:left="0"/>
              <w:jc w:val="center"/>
              <w:rPr>
                <w:color w:val="000000" w:themeColor="text1"/>
                <w:sz w:val="20"/>
                <w:szCs w:val="20"/>
              </w:rPr>
            </w:pPr>
            <w:r>
              <w:rPr>
                <w:color w:val="000000" w:themeColor="text1"/>
                <w:sz w:val="20"/>
                <w:szCs w:val="20"/>
              </w:rPr>
              <w:t>96 891,7</w:t>
            </w:r>
          </w:p>
        </w:tc>
        <w:tc>
          <w:tcPr>
            <w:tcW w:w="1275" w:type="dxa"/>
          </w:tcPr>
          <w:p w:rsidR="00F9572A" w:rsidRPr="00A5765E" w:rsidRDefault="00F9572A" w:rsidP="006B059E">
            <w:pPr>
              <w:pStyle w:val="a5"/>
              <w:ind w:left="0"/>
              <w:jc w:val="center"/>
              <w:rPr>
                <w:sz w:val="20"/>
                <w:szCs w:val="20"/>
              </w:rPr>
            </w:pPr>
          </w:p>
          <w:p w:rsidR="00F9572A" w:rsidRPr="00A5765E" w:rsidRDefault="00F9572A" w:rsidP="006B059E">
            <w:pPr>
              <w:pStyle w:val="a5"/>
              <w:ind w:left="0"/>
              <w:jc w:val="center"/>
              <w:rPr>
                <w:sz w:val="20"/>
                <w:szCs w:val="20"/>
              </w:rPr>
            </w:pPr>
            <w:r>
              <w:rPr>
                <w:sz w:val="20"/>
                <w:szCs w:val="20"/>
              </w:rPr>
              <w:t>96 358,3</w:t>
            </w:r>
          </w:p>
        </w:tc>
        <w:tc>
          <w:tcPr>
            <w:tcW w:w="1412" w:type="dxa"/>
            <w:vMerge/>
          </w:tcPr>
          <w:p w:rsidR="00F9572A" w:rsidRPr="00A5765E" w:rsidRDefault="00F9572A" w:rsidP="006B059E">
            <w:pPr>
              <w:jc w:val="center"/>
              <w:rPr>
                <w:b/>
                <w:sz w:val="20"/>
                <w:szCs w:val="20"/>
              </w:rPr>
            </w:pPr>
          </w:p>
        </w:tc>
        <w:tc>
          <w:tcPr>
            <w:tcW w:w="2410" w:type="dxa"/>
            <w:vMerge/>
          </w:tcPr>
          <w:p w:rsidR="00F9572A" w:rsidRPr="00A5765E" w:rsidRDefault="00F9572A" w:rsidP="006B059E">
            <w:pPr>
              <w:jc w:val="center"/>
              <w:rPr>
                <w:sz w:val="20"/>
                <w:szCs w:val="20"/>
              </w:rPr>
            </w:pPr>
          </w:p>
        </w:tc>
        <w:tc>
          <w:tcPr>
            <w:tcW w:w="573" w:type="dxa"/>
            <w:vMerge/>
          </w:tcPr>
          <w:p w:rsidR="00F9572A" w:rsidRPr="00A5765E" w:rsidRDefault="00F9572A" w:rsidP="006B059E">
            <w:pPr>
              <w:jc w:val="center"/>
              <w:rPr>
                <w:sz w:val="20"/>
                <w:szCs w:val="20"/>
              </w:rPr>
            </w:pPr>
          </w:p>
        </w:tc>
        <w:tc>
          <w:tcPr>
            <w:tcW w:w="1128" w:type="dxa"/>
            <w:vMerge/>
          </w:tcPr>
          <w:p w:rsidR="00F9572A" w:rsidRPr="00A5765E" w:rsidRDefault="00F9572A" w:rsidP="006B059E">
            <w:pPr>
              <w:jc w:val="center"/>
              <w:rPr>
                <w:sz w:val="20"/>
                <w:szCs w:val="20"/>
              </w:rPr>
            </w:pPr>
          </w:p>
        </w:tc>
        <w:tc>
          <w:tcPr>
            <w:tcW w:w="997" w:type="dxa"/>
            <w:vMerge/>
          </w:tcPr>
          <w:p w:rsidR="00F9572A" w:rsidRPr="00A5765E" w:rsidRDefault="00F9572A" w:rsidP="006B059E">
            <w:pPr>
              <w:jc w:val="center"/>
              <w:rPr>
                <w:sz w:val="20"/>
                <w:szCs w:val="20"/>
              </w:rPr>
            </w:pPr>
          </w:p>
        </w:tc>
        <w:tc>
          <w:tcPr>
            <w:tcW w:w="1560" w:type="dxa"/>
            <w:vMerge/>
          </w:tcPr>
          <w:p w:rsidR="00F9572A" w:rsidRPr="00A5765E" w:rsidRDefault="00F9572A" w:rsidP="006B059E">
            <w:pPr>
              <w:jc w:val="center"/>
              <w:rPr>
                <w:sz w:val="20"/>
                <w:szCs w:val="20"/>
              </w:rPr>
            </w:pPr>
          </w:p>
        </w:tc>
      </w:tr>
      <w:tr w:rsidR="00F9572A" w:rsidRPr="00A5765E" w:rsidTr="00607E58">
        <w:trPr>
          <w:trHeight w:val="730"/>
        </w:trPr>
        <w:tc>
          <w:tcPr>
            <w:tcW w:w="851" w:type="dxa"/>
            <w:vMerge/>
          </w:tcPr>
          <w:p w:rsidR="00F9572A" w:rsidRPr="00A5765E" w:rsidRDefault="00F9572A" w:rsidP="006B059E">
            <w:pPr>
              <w:jc w:val="center"/>
              <w:rPr>
                <w:b/>
                <w:sz w:val="20"/>
                <w:szCs w:val="20"/>
              </w:rPr>
            </w:pPr>
          </w:p>
        </w:tc>
        <w:tc>
          <w:tcPr>
            <w:tcW w:w="1860" w:type="dxa"/>
            <w:vMerge/>
          </w:tcPr>
          <w:p w:rsidR="00F9572A" w:rsidRPr="00A5765E" w:rsidRDefault="00F9572A" w:rsidP="006B059E">
            <w:pPr>
              <w:rPr>
                <w:sz w:val="20"/>
                <w:szCs w:val="20"/>
              </w:rPr>
            </w:pPr>
          </w:p>
        </w:tc>
        <w:tc>
          <w:tcPr>
            <w:tcW w:w="1417" w:type="dxa"/>
            <w:vMerge/>
          </w:tcPr>
          <w:p w:rsidR="00F9572A" w:rsidRPr="00A5765E" w:rsidRDefault="00F9572A" w:rsidP="006B059E">
            <w:pPr>
              <w:rPr>
                <w:sz w:val="20"/>
                <w:szCs w:val="20"/>
              </w:rPr>
            </w:pPr>
          </w:p>
        </w:tc>
        <w:tc>
          <w:tcPr>
            <w:tcW w:w="1543" w:type="dxa"/>
          </w:tcPr>
          <w:p w:rsidR="00F9572A" w:rsidRPr="00A5765E" w:rsidRDefault="00F9572A" w:rsidP="006B059E">
            <w:pPr>
              <w:rPr>
                <w:sz w:val="20"/>
                <w:szCs w:val="20"/>
              </w:rPr>
            </w:pPr>
            <w:r w:rsidRPr="00A5765E">
              <w:rPr>
                <w:sz w:val="20"/>
                <w:szCs w:val="20"/>
              </w:rPr>
              <w:t>-областной бюджет</w:t>
            </w:r>
          </w:p>
        </w:tc>
        <w:tc>
          <w:tcPr>
            <w:tcW w:w="1276" w:type="dxa"/>
          </w:tcPr>
          <w:p w:rsidR="00F9572A" w:rsidRPr="0035436A" w:rsidRDefault="00F9572A" w:rsidP="00F9572A">
            <w:pPr>
              <w:pStyle w:val="a5"/>
              <w:ind w:left="0"/>
              <w:jc w:val="center"/>
              <w:rPr>
                <w:color w:val="000000" w:themeColor="text1"/>
                <w:sz w:val="20"/>
                <w:szCs w:val="20"/>
              </w:rPr>
            </w:pPr>
            <w:r>
              <w:rPr>
                <w:color w:val="000000" w:themeColor="text1"/>
                <w:sz w:val="20"/>
                <w:szCs w:val="20"/>
              </w:rPr>
              <w:t>4 507,8</w:t>
            </w:r>
          </w:p>
        </w:tc>
        <w:tc>
          <w:tcPr>
            <w:tcW w:w="1275" w:type="dxa"/>
          </w:tcPr>
          <w:p w:rsidR="00F9572A" w:rsidRPr="00A5765E" w:rsidRDefault="00F9572A" w:rsidP="00F9572A">
            <w:pPr>
              <w:pStyle w:val="a5"/>
              <w:ind w:left="0"/>
              <w:jc w:val="center"/>
              <w:rPr>
                <w:sz w:val="20"/>
                <w:szCs w:val="20"/>
              </w:rPr>
            </w:pPr>
            <w:r>
              <w:rPr>
                <w:sz w:val="20"/>
                <w:szCs w:val="20"/>
              </w:rPr>
              <w:t>4 504,8</w:t>
            </w:r>
          </w:p>
        </w:tc>
        <w:tc>
          <w:tcPr>
            <w:tcW w:w="1412" w:type="dxa"/>
            <w:vMerge/>
          </w:tcPr>
          <w:p w:rsidR="00F9572A" w:rsidRPr="00A5765E" w:rsidRDefault="00F9572A" w:rsidP="006B059E">
            <w:pPr>
              <w:jc w:val="center"/>
              <w:rPr>
                <w:b/>
                <w:sz w:val="20"/>
                <w:szCs w:val="20"/>
              </w:rPr>
            </w:pPr>
          </w:p>
        </w:tc>
        <w:tc>
          <w:tcPr>
            <w:tcW w:w="2410" w:type="dxa"/>
            <w:vMerge/>
          </w:tcPr>
          <w:p w:rsidR="00F9572A" w:rsidRPr="00A5765E" w:rsidRDefault="00F9572A" w:rsidP="006B059E">
            <w:pPr>
              <w:jc w:val="center"/>
              <w:rPr>
                <w:sz w:val="20"/>
                <w:szCs w:val="20"/>
              </w:rPr>
            </w:pPr>
          </w:p>
        </w:tc>
        <w:tc>
          <w:tcPr>
            <w:tcW w:w="573" w:type="dxa"/>
            <w:vMerge/>
          </w:tcPr>
          <w:p w:rsidR="00F9572A" w:rsidRPr="00A5765E" w:rsidRDefault="00F9572A" w:rsidP="006B059E">
            <w:pPr>
              <w:jc w:val="center"/>
              <w:rPr>
                <w:sz w:val="20"/>
                <w:szCs w:val="20"/>
              </w:rPr>
            </w:pPr>
          </w:p>
        </w:tc>
        <w:tc>
          <w:tcPr>
            <w:tcW w:w="1128" w:type="dxa"/>
            <w:vMerge/>
          </w:tcPr>
          <w:p w:rsidR="00F9572A" w:rsidRPr="00A5765E" w:rsidRDefault="00F9572A" w:rsidP="006B059E">
            <w:pPr>
              <w:jc w:val="center"/>
              <w:rPr>
                <w:sz w:val="20"/>
                <w:szCs w:val="20"/>
              </w:rPr>
            </w:pPr>
          </w:p>
        </w:tc>
        <w:tc>
          <w:tcPr>
            <w:tcW w:w="997" w:type="dxa"/>
            <w:vMerge/>
          </w:tcPr>
          <w:p w:rsidR="00F9572A" w:rsidRPr="00A5765E" w:rsidRDefault="00F9572A" w:rsidP="006B059E">
            <w:pPr>
              <w:jc w:val="center"/>
              <w:rPr>
                <w:sz w:val="20"/>
                <w:szCs w:val="20"/>
              </w:rPr>
            </w:pPr>
          </w:p>
        </w:tc>
        <w:tc>
          <w:tcPr>
            <w:tcW w:w="1560" w:type="dxa"/>
            <w:vMerge/>
          </w:tcPr>
          <w:p w:rsidR="00F9572A" w:rsidRPr="00A5765E" w:rsidRDefault="00F9572A" w:rsidP="006B059E">
            <w:pPr>
              <w:jc w:val="center"/>
              <w:rPr>
                <w:sz w:val="20"/>
                <w:szCs w:val="20"/>
              </w:rPr>
            </w:pPr>
          </w:p>
        </w:tc>
      </w:tr>
      <w:tr w:rsidR="00F9572A" w:rsidRPr="00A5765E" w:rsidTr="00F9572A">
        <w:trPr>
          <w:trHeight w:val="405"/>
        </w:trPr>
        <w:tc>
          <w:tcPr>
            <w:tcW w:w="851" w:type="dxa"/>
            <w:vMerge w:val="restart"/>
          </w:tcPr>
          <w:p w:rsidR="00F9572A" w:rsidRPr="00A5765E" w:rsidRDefault="00F9572A" w:rsidP="006B059E">
            <w:pPr>
              <w:jc w:val="center"/>
              <w:rPr>
                <w:sz w:val="20"/>
                <w:szCs w:val="20"/>
              </w:rPr>
            </w:pPr>
            <w:bookmarkStart w:id="25" w:name="_Hlk451431617"/>
            <w:r w:rsidRPr="00A5765E">
              <w:rPr>
                <w:sz w:val="20"/>
                <w:szCs w:val="20"/>
              </w:rPr>
              <w:t>1.1</w:t>
            </w:r>
          </w:p>
        </w:tc>
        <w:tc>
          <w:tcPr>
            <w:tcW w:w="1860" w:type="dxa"/>
            <w:vMerge w:val="restart"/>
          </w:tcPr>
          <w:p w:rsidR="00F9572A" w:rsidRDefault="00F9572A" w:rsidP="006B059E">
            <w:pPr>
              <w:rPr>
                <w:sz w:val="20"/>
                <w:szCs w:val="20"/>
              </w:rPr>
            </w:pPr>
            <w:r w:rsidRPr="00A5765E">
              <w:rPr>
                <w:sz w:val="20"/>
                <w:szCs w:val="20"/>
              </w:rPr>
              <w:t>Основное мероприятие</w:t>
            </w:r>
          </w:p>
          <w:p w:rsidR="00F9572A" w:rsidRPr="00A5765E" w:rsidRDefault="00F9572A" w:rsidP="006B059E">
            <w:pPr>
              <w:rPr>
                <w:sz w:val="20"/>
                <w:szCs w:val="20"/>
              </w:rPr>
            </w:pPr>
            <w:r w:rsidRPr="00A5765E">
              <w:rPr>
                <w:sz w:val="20"/>
                <w:szCs w:val="20"/>
              </w:rPr>
              <w:lastRenderedPageBreak/>
              <w:t>"Повышение эффективности деятельности админист</w:t>
            </w:r>
            <w:r>
              <w:rPr>
                <w:sz w:val="20"/>
                <w:szCs w:val="20"/>
              </w:rPr>
              <w:t>рации городского округа Кинешма»</w:t>
            </w:r>
            <w:r w:rsidRPr="00A5765E">
              <w:rPr>
                <w:sz w:val="20"/>
                <w:szCs w:val="20"/>
              </w:rPr>
              <w:t xml:space="preserve"> </w:t>
            </w:r>
          </w:p>
        </w:tc>
        <w:tc>
          <w:tcPr>
            <w:tcW w:w="1417" w:type="dxa"/>
            <w:vMerge w:val="restart"/>
          </w:tcPr>
          <w:p w:rsidR="00F9572A" w:rsidRPr="00A5765E" w:rsidRDefault="00F9572A" w:rsidP="006B059E">
            <w:pPr>
              <w:widowControl w:val="0"/>
              <w:autoSpaceDE w:val="0"/>
              <w:autoSpaceDN w:val="0"/>
              <w:adjustRightInd w:val="0"/>
              <w:rPr>
                <w:sz w:val="20"/>
                <w:szCs w:val="20"/>
              </w:rPr>
            </w:pPr>
            <w:r w:rsidRPr="00A5765E">
              <w:rPr>
                <w:sz w:val="20"/>
                <w:szCs w:val="20"/>
              </w:rPr>
              <w:lastRenderedPageBreak/>
              <w:t xml:space="preserve">Администрация городского </w:t>
            </w:r>
            <w:r w:rsidRPr="00A5765E">
              <w:rPr>
                <w:sz w:val="20"/>
                <w:szCs w:val="20"/>
              </w:rPr>
              <w:lastRenderedPageBreak/>
              <w:t>округа Кинешма;</w:t>
            </w:r>
          </w:p>
          <w:p w:rsidR="00F9572A" w:rsidRPr="00A5765E" w:rsidRDefault="00F9572A" w:rsidP="006B059E">
            <w:pPr>
              <w:rPr>
                <w:sz w:val="20"/>
                <w:szCs w:val="20"/>
              </w:rPr>
            </w:pPr>
          </w:p>
        </w:tc>
        <w:tc>
          <w:tcPr>
            <w:tcW w:w="1543" w:type="dxa"/>
          </w:tcPr>
          <w:p w:rsidR="00F9572A" w:rsidRPr="00A5765E" w:rsidRDefault="00F9572A" w:rsidP="006B059E">
            <w:pPr>
              <w:rPr>
                <w:sz w:val="20"/>
                <w:szCs w:val="20"/>
              </w:rPr>
            </w:pPr>
            <w:r w:rsidRPr="00A5765E">
              <w:rPr>
                <w:sz w:val="20"/>
                <w:szCs w:val="20"/>
              </w:rPr>
              <w:lastRenderedPageBreak/>
              <w:t>Всего:</w:t>
            </w:r>
          </w:p>
          <w:p w:rsidR="00F9572A" w:rsidRPr="00A5765E" w:rsidRDefault="00F9572A" w:rsidP="006B059E">
            <w:pPr>
              <w:rPr>
                <w:sz w:val="20"/>
                <w:szCs w:val="20"/>
              </w:rPr>
            </w:pPr>
          </w:p>
        </w:tc>
        <w:tc>
          <w:tcPr>
            <w:tcW w:w="1276" w:type="dxa"/>
          </w:tcPr>
          <w:p w:rsidR="00F9572A" w:rsidRPr="00F9572A" w:rsidRDefault="00F9572A" w:rsidP="006B059E">
            <w:pPr>
              <w:pStyle w:val="a5"/>
              <w:ind w:left="0"/>
              <w:jc w:val="center"/>
              <w:rPr>
                <w:color w:val="000000" w:themeColor="text1"/>
                <w:sz w:val="20"/>
                <w:szCs w:val="20"/>
              </w:rPr>
            </w:pPr>
            <w:r w:rsidRPr="00F9572A">
              <w:rPr>
                <w:color w:val="000000" w:themeColor="text1"/>
                <w:sz w:val="20"/>
                <w:szCs w:val="20"/>
              </w:rPr>
              <w:t>51 179,3</w:t>
            </w:r>
          </w:p>
        </w:tc>
        <w:tc>
          <w:tcPr>
            <w:tcW w:w="1275" w:type="dxa"/>
          </w:tcPr>
          <w:p w:rsidR="00F9572A" w:rsidRPr="00F9572A" w:rsidRDefault="00F9572A" w:rsidP="00F9572A">
            <w:pPr>
              <w:jc w:val="center"/>
              <w:rPr>
                <w:sz w:val="20"/>
                <w:szCs w:val="20"/>
              </w:rPr>
            </w:pPr>
            <w:r w:rsidRPr="00F9572A">
              <w:rPr>
                <w:sz w:val="20"/>
                <w:szCs w:val="20"/>
              </w:rPr>
              <w:t>51 070,3</w:t>
            </w:r>
          </w:p>
          <w:p w:rsidR="00F9572A" w:rsidRPr="00F9572A" w:rsidRDefault="00F9572A" w:rsidP="006B059E">
            <w:pPr>
              <w:jc w:val="center"/>
              <w:rPr>
                <w:sz w:val="20"/>
                <w:szCs w:val="20"/>
              </w:rPr>
            </w:pPr>
          </w:p>
        </w:tc>
        <w:tc>
          <w:tcPr>
            <w:tcW w:w="1412" w:type="dxa"/>
            <w:vMerge w:val="restart"/>
          </w:tcPr>
          <w:p w:rsidR="00F9572A" w:rsidRPr="00A5765E" w:rsidRDefault="00F9572A" w:rsidP="006B059E">
            <w:pPr>
              <w:jc w:val="center"/>
              <w:rPr>
                <w:b/>
                <w:sz w:val="20"/>
                <w:szCs w:val="20"/>
              </w:rPr>
            </w:pPr>
          </w:p>
        </w:tc>
        <w:tc>
          <w:tcPr>
            <w:tcW w:w="2410" w:type="dxa"/>
            <w:vMerge w:val="restart"/>
          </w:tcPr>
          <w:p w:rsidR="00F9572A" w:rsidRPr="00A5765E" w:rsidRDefault="00F9572A" w:rsidP="006B059E">
            <w:pPr>
              <w:rPr>
                <w:sz w:val="20"/>
                <w:szCs w:val="20"/>
              </w:rPr>
            </w:pPr>
            <w:r>
              <w:rPr>
                <w:sz w:val="20"/>
                <w:szCs w:val="20"/>
              </w:rPr>
              <w:t xml:space="preserve">Количество муниципальных </w:t>
            </w:r>
            <w:r>
              <w:rPr>
                <w:sz w:val="20"/>
                <w:szCs w:val="20"/>
              </w:rPr>
              <w:lastRenderedPageBreak/>
              <w:t>служащих, прошедших аттестацию в соответствии с действующим законодательством</w:t>
            </w:r>
          </w:p>
        </w:tc>
        <w:tc>
          <w:tcPr>
            <w:tcW w:w="573" w:type="dxa"/>
            <w:vMerge w:val="restart"/>
          </w:tcPr>
          <w:p w:rsidR="00F9572A" w:rsidRDefault="00F9572A" w:rsidP="00F9572A">
            <w:pPr>
              <w:ind w:right="-108"/>
              <w:rPr>
                <w:sz w:val="20"/>
                <w:szCs w:val="20"/>
              </w:rPr>
            </w:pPr>
            <w:r>
              <w:rPr>
                <w:sz w:val="20"/>
                <w:szCs w:val="20"/>
              </w:rPr>
              <w:lastRenderedPageBreak/>
              <w:t>Чел.</w:t>
            </w:r>
          </w:p>
          <w:p w:rsidR="00F9572A" w:rsidRPr="00A5765E" w:rsidRDefault="00F9572A" w:rsidP="006B059E">
            <w:pPr>
              <w:rPr>
                <w:sz w:val="20"/>
                <w:szCs w:val="20"/>
              </w:rPr>
            </w:pPr>
          </w:p>
        </w:tc>
        <w:tc>
          <w:tcPr>
            <w:tcW w:w="1128" w:type="dxa"/>
            <w:vMerge w:val="restart"/>
          </w:tcPr>
          <w:p w:rsidR="00F9572A" w:rsidRPr="00A5765E" w:rsidRDefault="00F9572A" w:rsidP="006B059E">
            <w:pPr>
              <w:rPr>
                <w:sz w:val="20"/>
                <w:szCs w:val="20"/>
              </w:rPr>
            </w:pPr>
            <w:r>
              <w:rPr>
                <w:sz w:val="20"/>
                <w:szCs w:val="20"/>
              </w:rPr>
              <w:t xml:space="preserve">       26</w:t>
            </w:r>
          </w:p>
        </w:tc>
        <w:tc>
          <w:tcPr>
            <w:tcW w:w="997" w:type="dxa"/>
            <w:vMerge w:val="restart"/>
          </w:tcPr>
          <w:p w:rsidR="00F9572A" w:rsidRPr="00A5765E" w:rsidRDefault="00F9572A" w:rsidP="006B059E">
            <w:pPr>
              <w:rPr>
                <w:sz w:val="20"/>
                <w:szCs w:val="20"/>
              </w:rPr>
            </w:pPr>
            <w:r>
              <w:rPr>
                <w:sz w:val="20"/>
                <w:szCs w:val="20"/>
              </w:rPr>
              <w:t xml:space="preserve">      26</w:t>
            </w:r>
          </w:p>
        </w:tc>
        <w:tc>
          <w:tcPr>
            <w:tcW w:w="1560" w:type="dxa"/>
            <w:vMerge w:val="restart"/>
          </w:tcPr>
          <w:p w:rsidR="00F9572A" w:rsidRPr="004A2BCD" w:rsidRDefault="00F9572A" w:rsidP="006B059E">
            <w:pPr>
              <w:rPr>
                <w:b/>
                <w:sz w:val="20"/>
                <w:szCs w:val="20"/>
              </w:rPr>
            </w:pPr>
          </w:p>
          <w:p w:rsidR="00F9572A" w:rsidRPr="00A5765E" w:rsidRDefault="00F9572A" w:rsidP="006B059E">
            <w:pPr>
              <w:jc w:val="center"/>
              <w:rPr>
                <w:sz w:val="20"/>
                <w:szCs w:val="20"/>
              </w:rPr>
            </w:pPr>
          </w:p>
          <w:p w:rsidR="00F9572A" w:rsidRPr="00A5765E" w:rsidRDefault="00F9572A" w:rsidP="006B059E">
            <w:pPr>
              <w:jc w:val="center"/>
              <w:rPr>
                <w:sz w:val="20"/>
                <w:szCs w:val="20"/>
              </w:rPr>
            </w:pPr>
          </w:p>
          <w:p w:rsidR="00F9572A" w:rsidRPr="00A5765E" w:rsidRDefault="00F9572A" w:rsidP="006B059E">
            <w:pPr>
              <w:jc w:val="center"/>
              <w:rPr>
                <w:sz w:val="20"/>
                <w:szCs w:val="20"/>
              </w:rPr>
            </w:pPr>
          </w:p>
          <w:p w:rsidR="00F9572A" w:rsidRPr="00A5765E" w:rsidRDefault="00F9572A" w:rsidP="006B059E">
            <w:pPr>
              <w:jc w:val="center"/>
              <w:rPr>
                <w:sz w:val="20"/>
                <w:szCs w:val="20"/>
              </w:rPr>
            </w:pPr>
          </w:p>
          <w:p w:rsidR="00F9572A" w:rsidRDefault="00F9572A" w:rsidP="00EF1F7A">
            <w:pPr>
              <w:rPr>
                <w:sz w:val="20"/>
                <w:szCs w:val="20"/>
              </w:rPr>
            </w:pPr>
          </w:p>
          <w:p w:rsidR="00F9572A" w:rsidRPr="0055116C" w:rsidRDefault="00F9572A" w:rsidP="006B059E">
            <w:pPr>
              <w:jc w:val="center"/>
              <w:rPr>
                <w:sz w:val="20"/>
                <w:szCs w:val="20"/>
              </w:rPr>
            </w:pPr>
          </w:p>
        </w:tc>
      </w:tr>
      <w:bookmarkEnd w:id="25"/>
      <w:tr w:rsidR="00F9572A" w:rsidRPr="00A5765E" w:rsidTr="00F9572A">
        <w:trPr>
          <w:trHeight w:val="884"/>
        </w:trPr>
        <w:tc>
          <w:tcPr>
            <w:tcW w:w="851" w:type="dxa"/>
            <w:vMerge/>
          </w:tcPr>
          <w:p w:rsidR="00F9572A" w:rsidRPr="00A5765E" w:rsidRDefault="00F9572A" w:rsidP="006B059E">
            <w:pPr>
              <w:jc w:val="center"/>
              <w:rPr>
                <w:b/>
                <w:sz w:val="20"/>
                <w:szCs w:val="20"/>
              </w:rPr>
            </w:pPr>
          </w:p>
        </w:tc>
        <w:tc>
          <w:tcPr>
            <w:tcW w:w="1860" w:type="dxa"/>
            <w:vMerge/>
          </w:tcPr>
          <w:p w:rsidR="00F9572A" w:rsidRPr="00A5765E" w:rsidRDefault="00F9572A" w:rsidP="006B059E">
            <w:pPr>
              <w:rPr>
                <w:sz w:val="20"/>
                <w:szCs w:val="20"/>
              </w:rPr>
            </w:pPr>
          </w:p>
        </w:tc>
        <w:tc>
          <w:tcPr>
            <w:tcW w:w="1417" w:type="dxa"/>
            <w:vMerge/>
          </w:tcPr>
          <w:p w:rsidR="00F9572A" w:rsidRPr="00A5765E" w:rsidRDefault="00F9572A" w:rsidP="006B059E">
            <w:pPr>
              <w:widowControl w:val="0"/>
              <w:autoSpaceDE w:val="0"/>
              <w:autoSpaceDN w:val="0"/>
              <w:adjustRightInd w:val="0"/>
              <w:rPr>
                <w:sz w:val="20"/>
                <w:szCs w:val="20"/>
              </w:rPr>
            </w:pPr>
          </w:p>
        </w:tc>
        <w:tc>
          <w:tcPr>
            <w:tcW w:w="1543" w:type="dxa"/>
          </w:tcPr>
          <w:p w:rsidR="00F9572A" w:rsidRPr="00A5765E" w:rsidRDefault="00F9572A" w:rsidP="006B059E">
            <w:pPr>
              <w:rPr>
                <w:sz w:val="20"/>
                <w:szCs w:val="20"/>
              </w:rPr>
            </w:pPr>
            <w:r w:rsidRPr="00A5765E">
              <w:rPr>
                <w:sz w:val="20"/>
                <w:szCs w:val="20"/>
              </w:rPr>
              <w:t>бюджетные ассигнования всего,</w:t>
            </w:r>
            <w:r w:rsidRPr="00A5765E">
              <w:rPr>
                <w:b/>
                <w:sz w:val="20"/>
                <w:szCs w:val="20"/>
              </w:rPr>
              <w:br/>
            </w:r>
            <w:r w:rsidRPr="00A5765E">
              <w:rPr>
                <w:i/>
                <w:sz w:val="20"/>
                <w:szCs w:val="20"/>
              </w:rPr>
              <w:t>в том числе</w:t>
            </w:r>
          </w:p>
        </w:tc>
        <w:tc>
          <w:tcPr>
            <w:tcW w:w="1276" w:type="dxa"/>
          </w:tcPr>
          <w:p w:rsidR="00F9572A" w:rsidRPr="0035436A" w:rsidRDefault="00F9572A" w:rsidP="006B059E">
            <w:pPr>
              <w:jc w:val="center"/>
              <w:rPr>
                <w:color w:val="000000" w:themeColor="text1"/>
                <w:sz w:val="20"/>
                <w:szCs w:val="20"/>
              </w:rPr>
            </w:pPr>
          </w:p>
          <w:p w:rsidR="00F9572A" w:rsidRPr="0035436A" w:rsidRDefault="00F9572A" w:rsidP="006B059E">
            <w:pPr>
              <w:jc w:val="center"/>
              <w:rPr>
                <w:color w:val="000000" w:themeColor="text1"/>
              </w:rPr>
            </w:pPr>
            <w:r>
              <w:rPr>
                <w:color w:val="000000" w:themeColor="text1"/>
                <w:sz w:val="20"/>
                <w:szCs w:val="20"/>
              </w:rPr>
              <w:t>51 179,3</w:t>
            </w:r>
          </w:p>
        </w:tc>
        <w:tc>
          <w:tcPr>
            <w:tcW w:w="1275" w:type="dxa"/>
          </w:tcPr>
          <w:p w:rsidR="00F9572A" w:rsidRPr="00A5765E" w:rsidRDefault="00F9572A" w:rsidP="006B059E">
            <w:pPr>
              <w:jc w:val="center"/>
              <w:rPr>
                <w:sz w:val="20"/>
                <w:szCs w:val="20"/>
              </w:rPr>
            </w:pPr>
          </w:p>
          <w:p w:rsidR="00F9572A" w:rsidRPr="00A5765E" w:rsidRDefault="00F9572A" w:rsidP="006B059E">
            <w:pPr>
              <w:jc w:val="center"/>
              <w:rPr>
                <w:sz w:val="20"/>
                <w:szCs w:val="20"/>
              </w:rPr>
            </w:pPr>
            <w:r>
              <w:rPr>
                <w:sz w:val="20"/>
                <w:szCs w:val="20"/>
              </w:rPr>
              <w:t>51 070,3</w:t>
            </w:r>
          </w:p>
          <w:p w:rsidR="00F9572A" w:rsidRPr="00A5765E" w:rsidRDefault="00F9572A" w:rsidP="006B059E">
            <w:pPr>
              <w:jc w:val="center"/>
              <w:rPr>
                <w:sz w:val="20"/>
                <w:szCs w:val="20"/>
              </w:rPr>
            </w:pPr>
          </w:p>
        </w:tc>
        <w:tc>
          <w:tcPr>
            <w:tcW w:w="1412" w:type="dxa"/>
            <w:vMerge/>
          </w:tcPr>
          <w:p w:rsidR="00F9572A" w:rsidRPr="00A5765E" w:rsidRDefault="00F9572A" w:rsidP="006B059E">
            <w:pPr>
              <w:jc w:val="center"/>
              <w:rPr>
                <w:sz w:val="20"/>
                <w:szCs w:val="20"/>
              </w:rPr>
            </w:pPr>
          </w:p>
        </w:tc>
        <w:tc>
          <w:tcPr>
            <w:tcW w:w="2410" w:type="dxa"/>
            <w:vMerge/>
          </w:tcPr>
          <w:p w:rsidR="00F9572A" w:rsidRPr="00A5765E" w:rsidRDefault="00F9572A" w:rsidP="006B059E">
            <w:pPr>
              <w:rPr>
                <w:sz w:val="20"/>
                <w:szCs w:val="20"/>
              </w:rPr>
            </w:pPr>
          </w:p>
        </w:tc>
        <w:tc>
          <w:tcPr>
            <w:tcW w:w="573" w:type="dxa"/>
            <w:vMerge/>
          </w:tcPr>
          <w:p w:rsidR="00F9572A" w:rsidRPr="00A5765E" w:rsidRDefault="00F9572A" w:rsidP="006B059E">
            <w:pPr>
              <w:rPr>
                <w:sz w:val="20"/>
                <w:szCs w:val="20"/>
              </w:rPr>
            </w:pPr>
          </w:p>
        </w:tc>
        <w:tc>
          <w:tcPr>
            <w:tcW w:w="1128" w:type="dxa"/>
            <w:vMerge/>
          </w:tcPr>
          <w:p w:rsidR="00F9572A" w:rsidRPr="00A5765E" w:rsidRDefault="00F9572A" w:rsidP="006B059E">
            <w:pPr>
              <w:jc w:val="center"/>
              <w:rPr>
                <w:sz w:val="20"/>
                <w:szCs w:val="20"/>
              </w:rPr>
            </w:pPr>
          </w:p>
        </w:tc>
        <w:tc>
          <w:tcPr>
            <w:tcW w:w="997" w:type="dxa"/>
            <w:vMerge/>
          </w:tcPr>
          <w:p w:rsidR="00F9572A" w:rsidRPr="00A5765E" w:rsidRDefault="00F9572A" w:rsidP="006B059E">
            <w:pPr>
              <w:jc w:val="center"/>
              <w:rPr>
                <w:sz w:val="20"/>
                <w:szCs w:val="20"/>
              </w:rPr>
            </w:pPr>
          </w:p>
        </w:tc>
        <w:tc>
          <w:tcPr>
            <w:tcW w:w="1560" w:type="dxa"/>
            <w:vMerge/>
          </w:tcPr>
          <w:p w:rsidR="00F9572A" w:rsidRPr="004A2BCD" w:rsidRDefault="00F9572A" w:rsidP="006B059E">
            <w:pPr>
              <w:jc w:val="center"/>
              <w:rPr>
                <w:sz w:val="20"/>
                <w:szCs w:val="20"/>
              </w:rPr>
            </w:pPr>
          </w:p>
        </w:tc>
      </w:tr>
      <w:tr w:rsidR="00F9572A" w:rsidRPr="00A5765E" w:rsidTr="00EF1F7A">
        <w:trPr>
          <w:trHeight w:val="230"/>
        </w:trPr>
        <w:tc>
          <w:tcPr>
            <w:tcW w:w="851" w:type="dxa"/>
            <w:vMerge/>
          </w:tcPr>
          <w:p w:rsidR="00F9572A" w:rsidRPr="00A5765E" w:rsidRDefault="00F9572A" w:rsidP="006B059E">
            <w:pPr>
              <w:jc w:val="center"/>
              <w:rPr>
                <w:b/>
                <w:sz w:val="20"/>
                <w:szCs w:val="20"/>
              </w:rPr>
            </w:pPr>
          </w:p>
        </w:tc>
        <w:tc>
          <w:tcPr>
            <w:tcW w:w="1860" w:type="dxa"/>
            <w:vMerge/>
          </w:tcPr>
          <w:p w:rsidR="00F9572A" w:rsidRPr="00A5765E" w:rsidRDefault="00F9572A" w:rsidP="006B059E">
            <w:pPr>
              <w:rPr>
                <w:sz w:val="20"/>
                <w:szCs w:val="20"/>
              </w:rPr>
            </w:pPr>
          </w:p>
        </w:tc>
        <w:tc>
          <w:tcPr>
            <w:tcW w:w="1417" w:type="dxa"/>
            <w:vMerge/>
          </w:tcPr>
          <w:p w:rsidR="00F9572A" w:rsidRPr="00A5765E" w:rsidRDefault="00F9572A" w:rsidP="006B059E">
            <w:pPr>
              <w:widowControl w:val="0"/>
              <w:autoSpaceDE w:val="0"/>
              <w:autoSpaceDN w:val="0"/>
              <w:adjustRightInd w:val="0"/>
              <w:rPr>
                <w:sz w:val="20"/>
                <w:szCs w:val="20"/>
              </w:rPr>
            </w:pPr>
          </w:p>
        </w:tc>
        <w:tc>
          <w:tcPr>
            <w:tcW w:w="1543" w:type="dxa"/>
            <w:vMerge w:val="restart"/>
          </w:tcPr>
          <w:p w:rsidR="00F9572A" w:rsidRPr="00A5765E" w:rsidRDefault="00F9572A" w:rsidP="006B059E">
            <w:pPr>
              <w:rPr>
                <w:sz w:val="20"/>
                <w:szCs w:val="20"/>
              </w:rPr>
            </w:pPr>
            <w:r w:rsidRPr="00A5765E">
              <w:rPr>
                <w:sz w:val="20"/>
                <w:szCs w:val="20"/>
              </w:rPr>
              <w:t>- бюджет городского округа Кинешма</w:t>
            </w:r>
          </w:p>
        </w:tc>
        <w:tc>
          <w:tcPr>
            <w:tcW w:w="1276" w:type="dxa"/>
            <w:vMerge w:val="restart"/>
          </w:tcPr>
          <w:p w:rsidR="00F9572A" w:rsidRPr="0035436A" w:rsidRDefault="00F9572A" w:rsidP="006B059E">
            <w:pPr>
              <w:jc w:val="center"/>
              <w:rPr>
                <w:color w:val="000000" w:themeColor="text1"/>
                <w:sz w:val="20"/>
                <w:szCs w:val="20"/>
              </w:rPr>
            </w:pPr>
          </w:p>
          <w:p w:rsidR="00F9572A" w:rsidRPr="0035436A" w:rsidRDefault="00F9572A" w:rsidP="006B059E">
            <w:pPr>
              <w:jc w:val="center"/>
              <w:rPr>
                <w:color w:val="000000" w:themeColor="text1"/>
                <w:sz w:val="20"/>
                <w:szCs w:val="20"/>
              </w:rPr>
            </w:pPr>
            <w:r>
              <w:rPr>
                <w:color w:val="000000" w:themeColor="text1"/>
                <w:sz w:val="20"/>
                <w:szCs w:val="20"/>
              </w:rPr>
              <w:t>51 179,3</w:t>
            </w:r>
          </w:p>
        </w:tc>
        <w:tc>
          <w:tcPr>
            <w:tcW w:w="1275" w:type="dxa"/>
            <w:vMerge w:val="restart"/>
          </w:tcPr>
          <w:p w:rsidR="00F9572A" w:rsidRDefault="00F9572A" w:rsidP="006B059E">
            <w:pPr>
              <w:jc w:val="center"/>
              <w:rPr>
                <w:sz w:val="20"/>
                <w:szCs w:val="20"/>
              </w:rPr>
            </w:pPr>
          </w:p>
          <w:p w:rsidR="00F9572A" w:rsidRPr="00A5765E" w:rsidRDefault="00F9572A" w:rsidP="006B059E">
            <w:pPr>
              <w:jc w:val="center"/>
              <w:rPr>
                <w:sz w:val="20"/>
                <w:szCs w:val="20"/>
              </w:rPr>
            </w:pPr>
            <w:r>
              <w:rPr>
                <w:sz w:val="20"/>
                <w:szCs w:val="20"/>
              </w:rPr>
              <w:t>51 070,3</w:t>
            </w:r>
          </w:p>
          <w:p w:rsidR="00F9572A" w:rsidRPr="00A5765E" w:rsidRDefault="00F9572A" w:rsidP="006B059E">
            <w:pPr>
              <w:jc w:val="center"/>
              <w:rPr>
                <w:sz w:val="20"/>
                <w:szCs w:val="20"/>
              </w:rPr>
            </w:pPr>
          </w:p>
        </w:tc>
        <w:tc>
          <w:tcPr>
            <w:tcW w:w="1412" w:type="dxa"/>
            <w:vMerge/>
          </w:tcPr>
          <w:p w:rsidR="00F9572A" w:rsidRPr="00A5765E" w:rsidRDefault="00F9572A" w:rsidP="006B059E">
            <w:pPr>
              <w:jc w:val="center"/>
              <w:rPr>
                <w:sz w:val="20"/>
                <w:szCs w:val="20"/>
              </w:rPr>
            </w:pPr>
          </w:p>
        </w:tc>
        <w:tc>
          <w:tcPr>
            <w:tcW w:w="2410" w:type="dxa"/>
            <w:vMerge/>
          </w:tcPr>
          <w:p w:rsidR="00F9572A" w:rsidRPr="00A5765E" w:rsidRDefault="00F9572A" w:rsidP="006B059E">
            <w:pPr>
              <w:rPr>
                <w:sz w:val="20"/>
                <w:szCs w:val="20"/>
              </w:rPr>
            </w:pPr>
          </w:p>
        </w:tc>
        <w:tc>
          <w:tcPr>
            <w:tcW w:w="573" w:type="dxa"/>
            <w:vMerge/>
          </w:tcPr>
          <w:p w:rsidR="00F9572A" w:rsidRPr="00A5765E" w:rsidRDefault="00F9572A" w:rsidP="006B059E">
            <w:pPr>
              <w:rPr>
                <w:sz w:val="20"/>
                <w:szCs w:val="20"/>
              </w:rPr>
            </w:pPr>
          </w:p>
        </w:tc>
        <w:tc>
          <w:tcPr>
            <w:tcW w:w="1128" w:type="dxa"/>
            <w:vMerge/>
          </w:tcPr>
          <w:p w:rsidR="00F9572A" w:rsidRPr="00A5765E" w:rsidRDefault="00F9572A" w:rsidP="006B059E">
            <w:pPr>
              <w:jc w:val="center"/>
              <w:rPr>
                <w:sz w:val="20"/>
                <w:szCs w:val="20"/>
              </w:rPr>
            </w:pPr>
          </w:p>
        </w:tc>
        <w:tc>
          <w:tcPr>
            <w:tcW w:w="997" w:type="dxa"/>
            <w:vMerge/>
          </w:tcPr>
          <w:p w:rsidR="00F9572A" w:rsidRPr="00A5765E" w:rsidRDefault="00F9572A" w:rsidP="006B059E">
            <w:pPr>
              <w:jc w:val="center"/>
              <w:rPr>
                <w:sz w:val="20"/>
                <w:szCs w:val="20"/>
              </w:rPr>
            </w:pPr>
          </w:p>
        </w:tc>
        <w:tc>
          <w:tcPr>
            <w:tcW w:w="1560" w:type="dxa"/>
            <w:vMerge/>
          </w:tcPr>
          <w:p w:rsidR="00F9572A" w:rsidRPr="004A2BCD" w:rsidRDefault="00F9572A" w:rsidP="006B059E">
            <w:pPr>
              <w:jc w:val="center"/>
              <w:rPr>
                <w:sz w:val="20"/>
                <w:szCs w:val="20"/>
              </w:rPr>
            </w:pPr>
          </w:p>
        </w:tc>
      </w:tr>
      <w:tr w:rsidR="00F9572A" w:rsidRPr="00A5765E" w:rsidTr="00F9572A">
        <w:trPr>
          <w:trHeight w:val="992"/>
        </w:trPr>
        <w:tc>
          <w:tcPr>
            <w:tcW w:w="851" w:type="dxa"/>
            <w:vMerge/>
          </w:tcPr>
          <w:p w:rsidR="00F9572A" w:rsidRPr="00A5765E" w:rsidRDefault="00F9572A" w:rsidP="006B059E">
            <w:pPr>
              <w:jc w:val="center"/>
              <w:rPr>
                <w:b/>
                <w:sz w:val="20"/>
                <w:szCs w:val="20"/>
              </w:rPr>
            </w:pPr>
          </w:p>
        </w:tc>
        <w:tc>
          <w:tcPr>
            <w:tcW w:w="1860" w:type="dxa"/>
            <w:vMerge/>
          </w:tcPr>
          <w:p w:rsidR="00F9572A" w:rsidRPr="00A5765E" w:rsidRDefault="00F9572A" w:rsidP="006B059E">
            <w:pPr>
              <w:rPr>
                <w:sz w:val="20"/>
                <w:szCs w:val="20"/>
              </w:rPr>
            </w:pPr>
          </w:p>
        </w:tc>
        <w:tc>
          <w:tcPr>
            <w:tcW w:w="1417" w:type="dxa"/>
            <w:vMerge/>
          </w:tcPr>
          <w:p w:rsidR="00F9572A" w:rsidRPr="00A5765E" w:rsidRDefault="00F9572A" w:rsidP="006B059E">
            <w:pPr>
              <w:widowControl w:val="0"/>
              <w:autoSpaceDE w:val="0"/>
              <w:autoSpaceDN w:val="0"/>
              <w:adjustRightInd w:val="0"/>
              <w:rPr>
                <w:sz w:val="20"/>
                <w:szCs w:val="20"/>
              </w:rPr>
            </w:pPr>
          </w:p>
        </w:tc>
        <w:tc>
          <w:tcPr>
            <w:tcW w:w="1543" w:type="dxa"/>
            <w:vMerge/>
          </w:tcPr>
          <w:p w:rsidR="00F9572A" w:rsidRPr="00A5765E" w:rsidRDefault="00F9572A" w:rsidP="006B059E">
            <w:pPr>
              <w:rPr>
                <w:sz w:val="20"/>
                <w:szCs w:val="20"/>
              </w:rPr>
            </w:pPr>
          </w:p>
        </w:tc>
        <w:tc>
          <w:tcPr>
            <w:tcW w:w="1276" w:type="dxa"/>
            <w:vMerge/>
          </w:tcPr>
          <w:p w:rsidR="00F9572A" w:rsidRPr="0035436A" w:rsidRDefault="00F9572A" w:rsidP="006B059E">
            <w:pPr>
              <w:jc w:val="center"/>
              <w:rPr>
                <w:color w:val="000000" w:themeColor="text1"/>
              </w:rPr>
            </w:pPr>
          </w:p>
        </w:tc>
        <w:tc>
          <w:tcPr>
            <w:tcW w:w="1275" w:type="dxa"/>
            <w:vMerge/>
          </w:tcPr>
          <w:p w:rsidR="00F9572A" w:rsidRPr="00A5765E" w:rsidRDefault="00F9572A" w:rsidP="006B059E">
            <w:pPr>
              <w:jc w:val="center"/>
              <w:rPr>
                <w:sz w:val="20"/>
                <w:szCs w:val="20"/>
              </w:rPr>
            </w:pPr>
          </w:p>
        </w:tc>
        <w:tc>
          <w:tcPr>
            <w:tcW w:w="1412" w:type="dxa"/>
            <w:vMerge/>
          </w:tcPr>
          <w:p w:rsidR="00F9572A" w:rsidRPr="00A5765E" w:rsidRDefault="00F9572A" w:rsidP="006B059E">
            <w:pPr>
              <w:jc w:val="center"/>
              <w:rPr>
                <w:b/>
                <w:sz w:val="20"/>
                <w:szCs w:val="20"/>
              </w:rPr>
            </w:pPr>
          </w:p>
        </w:tc>
        <w:tc>
          <w:tcPr>
            <w:tcW w:w="2410" w:type="dxa"/>
          </w:tcPr>
          <w:p w:rsidR="00F9572A" w:rsidRPr="00A5765E" w:rsidRDefault="00F9572A" w:rsidP="006B059E">
            <w:pPr>
              <w:rPr>
                <w:sz w:val="20"/>
                <w:szCs w:val="20"/>
              </w:rPr>
            </w:pPr>
            <w:r>
              <w:rPr>
                <w:sz w:val="20"/>
                <w:szCs w:val="20"/>
              </w:rPr>
              <w:t>Проведение мероприятий антикоррупционной направленности (совещания, семинары)</w:t>
            </w:r>
          </w:p>
        </w:tc>
        <w:tc>
          <w:tcPr>
            <w:tcW w:w="573" w:type="dxa"/>
          </w:tcPr>
          <w:p w:rsidR="00F9572A" w:rsidRPr="00A5765E" w:rsidRDefault="00F9572A" w:rsidP="006B059E">
            <w:pPr>
              <w:rPr>
                <w:sz w:val="20"/>
                <w:szCs w:val="20"/>
              </w:rPr>
            </w:pPr>
            <w:r>
              <w:rPr>
                <w:sz w:val="20"/>
                <w:szCs w:val="20"/>
              </w:rPr>
              <w:t>Шт.</w:t>
            </w:r>
          </w:p>
        </w:tc>
        <w:tc>
          <w:tcPr>
            <w:tcW w:w="1128" w:type="dxa"/>
          </w:tcPr>
          <w:p w:rsidR="00F9572A" w:rsidRPr="00A5765E" w:rsidRDefault="00F9572A" w:rsidP="006B059E">
            <w:pPr>
              <w:jc w:val="center"/>
              <w:rPr>
                <w:sz w:val="20"/>
                <w:szCs w:val="20"/>
              </w:rPr>
            </w:pPr>
            <w:r>
              <w:rPr>
                <w:sz w:val="20"/>
                <w:szCs w:val="20"/>
              </w:rPr>
              <w:t>0</w:t>
            </w:r>
          </w:p>
        </w:tc>
        <w:tc>
          <w:tcPr>
            <w:tcW w:w="997" w:type="dxa"/>
          </w:tcPr>
          <w:p w:rsidR="00F9572A" w:rsidRPr="00A5765E" w:rsidRDefault="00F9572A" w:rsidP="006B059E">
            <w:pPr>
              <w:jc w:val="center"/>
              <w:rPr>
                <w:sz w:val="20"/>
                <w:szCs w:val="20"/>
              </w:rPr>
            </w:pPr>
            <w:r>
              <w:rPr>
                <w:sz w:val="20"/>
                <w:szCs w:val="20"/>
              </w:rPr>
              <w:t>0</w:t>
            </w:r>
          </w:p>
        </w:tc>
        <w:tc>
          <w:tcPr>
            <w:tcW w:w="1560" w:type="dxa"/>
          </w:tcPr>
          <w:p w:rsidR="00F9572A" w:rsidRDefault="00F9572A" w:rsidP="006B059E">
            <w:pPr>
              <w:jc w:val="center"/>
              <w:rPr>
                <w:b/>
                <w:sz w:val="20"/>
                <w:szCs w:val="20"/>
              </w:rPr>
            </w:pPr>
          </w:p>
          <w:p w:rsidR="00F9572A" w:rsidRPr="004A2BCD" w:rsidRDefault="00F9572A" w:rsidP="006B059E">
            <w:pPr>
              <w:jc w:val="center"/>
              <w:rPr>
                <w:sz w:val="20"/>
                <w:szCs w:val="20"/>
              </w:rPr>
            </w:pPr>
          </w:p>
        </w:tc>
      </w:tr>
      <w:tr w:rsidR="00F9572A" w:rsidRPr="00A5765E" w:rsidTr="00F9572A">
        <w:trPr>
          <w:trHeight w:val="695"/>
        </w:trPr>
        <w:tc>
          <w:tcPr>
            <w:tcW w:w="851" w:type="dxa"/>
            <w:vMerge/>
          </w:tcPr>
          <w:p w:rsidR="00F9572A" w:rsidRPr="00A5765E" w:rsidRDefault="00F9572A" w:rsidP="006B059E">
            <w:pPr>
              <w:jc w:val="center"/>
              <w:rPr>
                <w:b/>
                <w:sz w:val="20"/>
                <w:szCs w:val="20"/>
              </w:rPr>
            </w:pPr>
          </w:p>
        </w:tc>
        <w:tc>
          <w:tcPr>
            <w:tcW w:w="1860" w:type="dxa"/>
            <w:vMerge/>
          </w:tcPr>
          <w:p w:rsidR="00F9572A" w:rsidRPr="00A5765E" w:rsidRDefault="00F9572A" w:rsidP="006B059E">
            <w:pPr>
              <w:rPr>
                <w:sz w:val="20"/>
                <w:szCs w:val="20"/>
              </w:rPr>
            </w:pPr>
          </w:p>
        </w:tc>
        <w:tc>
          <w:tcPr>
            <w:tcW w:w="1417" w:type="dxa"/>
            <w:vMerge/>
          </w:tcPr>
          <w:p w:rsidR="00F9572A" w:rsidRPr="00A5765E" w:rsidRDefault="00F9572A" w:rsidP="006B059E">
            <w:pPr>
              <w:widowControl w:val="0"/>
              <w:autoSpaceDE w:val="0"/>
              <w:autoSpaceDN w:val="0"/>
              <w:adjustRightInd w:val="0"/>
              <w:rPr>
                <w:sz w:val="20"/>
                <w:szCs w:val="20"/>
              </w:rPr>
            </w:pPr>
          </w:p>
        </w:tc>
        <w:tc>
          <w:tcPr>
            <w:tcW w:w="1543" w:type="dxa"/>
            <w:vMerge/>
          </w:tcPr>
          <w:p w:rsidR="00F9572A" w:rsidRPr="00A5765E" w:rsidRDefault="00F9572A" w:rsidP="006B059E">
            <w:pPr>
              <w:rPr>
                <w:sz w:val="20"/>
                <w:szCs w:val="20"/>
              </w:rPr>
            </w:pPr>
          </w:p>
        </w:tc>
        <w:tc>
          <w:tcPr>
            <w:tcW w:w="1276" w:type="dxa"/>
            <w:vMerge/>
          </w:tcPr>
          <w:p w:rsidR="00F9572A" w:rsidRPr="0035436A" w:rsidRDefault="00F9572A" w:rsidP="006B059E">
            <w:pPr>
              <w:jc w:val="center"/>
              <w:rPr>
                <w:color w:val="000000" w:themeColor="text1"/>
                <w:sz w:val="20"/>
                <w:szCs w:val="20"/>
              </w:rPr>
            </w:pPr>
          </w:p>
        </w:tc>
        <w:tc>
          <w:tcPr>
            <w:tcW w:w="1275" w:type="dxa"/>
            <w:vMerge/>
          </w:tcPr>
          <w:p w:rsidR="00F9572A" w:rsidRDefault="00F9572A" w:rsidP="006B059E">
            <w:pPr>
              <w:jc w:val="center"/>
              <w:rPr>
                <w:sz w:val="20"/>
                <w:szCs w:val="20"/>
              </w:rPr>
            </w:pPr>
          </w:p>
        </w:tc>
        <w:tc>
          <w:tcPr>
            <w:tcW w:w="1412" w:type="dxa"/>
            <w:vMerge/>
          </w:tcPr>
          <w:p w:rsidR="00F9572A" w:rsidRPr="00A5765E" w:rsidRDefault="00F9572A" w:rsidP="006B059E">
            <w:pPr>
              <w:jc w:val="center"/>
              <w:rPr>
                <w:b/>
                <w:sz w:val="20"/>
                <w:szCs w:val="20"/>
              </w:rPr>
            </w:pPr>
          </w:p>
        </w:tc>
        <w:tc>
          <w:tcPr>
            <w:tcW w:w="2410" w:type="dxa"/>
          </w:tcPr>
          <w:p w:rsidR="00F9572A" w:rsidRDefault="00F9572A" w:rsidP="006B059E">
            <w:pPr>
              <w:rPr>
                <w:sz w:val="20"/>
                <w:szCs w:val="20"/>
              </w:rPr>
            </w:pPr>
            <w:r>
              <w:rPr>
                <w:sz w:val="20"/>
                <w:szCs w:val="20"/>
              </w:rPr>
              <w:t>Количество учреждений, получивших налоговую льготу</w:t>
            </w:r>
          </w:p>
        </w:tc>
        <w:tc>
          <w:tcPr>
            <w:tcW w:w="573" w:type="dxa"/>
          </w:tcPr>
          <w:p w:rsidR="00F9572A" w:rsidRDefault="00F9572A" w:rsidP="006B059E">
            <w:pPr>
              <w:rPr>
                <w:sz w:val="20"/>
                <w:szCs w:val="20"/>
              </w:rPr>
            </w:pPr>
            <w:r>
              <w:rPr>
                <w:sz w:val="20"/>
                <w:szCs w:val="20"/>
              </w:rPr>
              <w:t>ед.</w:t>
            </w:r>
          </w:p>
        </w:tc>
        <w:tc>
          <w:tcPr>
            <w:tcW w:w="1128" w:type="dxa"/>
          </w:tcPr>
          <w:p w:rsidR="00F9572A" w:rsidRDefault="00F9572A" w:rsidP="006B059E">
            <w:pPr>
              <w:jc w:val="center"/>
              <w:rPr>
                <w:sz w:val="20"/>
                <w:szCs w:val="20"/>
              </w:rPr>
            </w:pPr>
            <w:r>
              <w:rPr>
                <w:sz w:val="20"/>
                <w:szCs w:val="20"/>
              </w:rPr>
              <w:t>1</w:t>
            </w:r>
          </w:p>
        </w:tc>
        <w:tc>
          <w:tcPr>
            <w:tcW w:w="997" w:type="dxa"/>
          </w:tcPr>
          <w:p w:rsidR="00F9572A" w:rsidRPr="00A5765E" w:rsidRDefault="00F9572A" w:rsidP="006B059E">
            <w:pPr>
              <w:jc w:val="center"/>
              <w:rPr>
                <w:sz w:val="20"/>
                <w:szCs w:val="20"/>
              </w:rPr>
            </w:pPr>
            <w:r>
              <w:rPr>
                <w:sz w:val="20"/>
                <w:szCs w:val="20"/>
              </w:rPr>
              <w:t>1</w:t>
            </w:r>
          </w:p>
        </w:tc>
        <w:tc>
          <w:tcPr>
            <w:tcW w:w="1560" w:type="dxa"/>
          </w:tcPr>
          <w:p w:rsidR="00F9572A" w:rsidRDefault="00F9572A" w:rsidP="006B059E">
            <w:pPr>
              <w:jc w:val="center"/>
              <w:rPr>
                <w:b/>
                <w:sz w:val="20"/>
                <w:szCs w:val="20"/>
              </w:rPr>
            </w:pPr>
          </w:p>
        </w:tc>
      </w:tr>
      <w:tr w:rsidR="00F9572A" w:rsidRPr="00A5765E" w:rsidTr="00607E58">
        <w:trPr>
          <w:trHeight w:val="301"/>
        </w:trPr>
        <w:tc>
          <w:tcPr>
            <w:tcW w:w="851" w:type="dxa"/>
            <w:vMerge w:val="restart"/>
          </w:tcPr>
          <w:p w:rsidR="00F9572A" w:rsidRPr="00A5765E" w:rsidRDefault="00F9572A" w:rsidP="006B059E">
            <w:pPr>
              <w:pStyle w:val="a5"/>
              <w:ind w:left="0"/>
              <w:rPr>
                <w:sz w:val="20"/>
                <w:szCs w:val="20"/>
              </w:rPr>
            </w:pPr>
            <w:r w:rsidRPr="00A5765E">
              <w:rPr>
                <w:sz w:val="20"/>
                <w:szCs w:val="20"/>
              </w:rPr>
              <w:t>1.1.1</w:t>
            </w:r>
          </w:p>
          <w:p w:rsidR="00F9572A" w:rsidRPr="00A5765E" w:rsidRDefault="00F9572A" w:rsidP="006B059E">
            <w:pPr>
              <w:pStyle w:val="a5"/>
              <w:ind w:left="0"/>
              <w:rPr>
                <w:sz w:val="20"/>
                <w:szCs w:val="20"/>
              </w:rPr>
            </w:pPr>
          </w:p>
          <w:p w:rsidR="00F9572A" w:rsidRPr="00A5765E" w:rsidRDefault="00F9572A" w:rsidP="006B059E">
            <w:pPr>
              <w:pStyle w:val="a5"/>
              <w:ind w:left="0"/>
              <w:rPr>
                <w:sz w:val="20"/>
                <w:szCs w:val="20"/>
              </w:rPr>
            </w:pPr>
          </w:p>
          <w:p w:rsidR="00F9572A" w:rsidRPr="00A5765E" w:rsidRDefault="00F9572A" w:rsidP="006B059E">
            <w:pPr>
              <w:pStyle w:val="a5"/>
              <w:ind w:left="0"/>
              <w:rPr>
                <w:sz w:val="20"/>
                <w:szCs w:val="20"/>
              </w:rPr>
            </w:pPr>
          </w:p>
          <w:p w:rsidR="00F9572A" w:rsidRPr="00A5765E" w:rsidRDefault="00F9572A" w:rsidP="006B059E">
            <w:pPr>
              <w:pStyle w:val="a5"/>
              <w:ind w:left="0"/>
              <w:rPr>
                <w:sz w:val="20"/>
                <w:szCs w:val="20"/>
              </w:rPr>
            </w:pPr>
          </w:p>
          <w:p w:rsidR="00F9572A" w:rsidRPr="00A5765E" w:rsidRDefault="00F9572A" w:rsidP="006B059E">
            <w:pPr>
              <w:pStyle w:val="a5"/>
              <w:ind w:left="0"/>
              <w:rPr>
                <w:sz w:val="20"/>
                <w:szCs w:val="20"/>
              </w:rPr>
            </w:pPr>
          </w:p>
          <w:p w:rsidR="00F9572A" w:rsidRPr="00A5765E" w:rsidRDefault="00F9572A" w:rsidP="006B059E">
            <w:pPr>
              <w:pStyle w:val="a5"/>
              <w:ind w:left="0"/>
              <w:rPr>
                <w:sz w:val="20"/>
                <w:szCs w:val="20"/>
              </w:rPr>
            </w:pPr>
          </w:p>
        </w:tc>
        <w:tc>
          <w:tcPr>
            <w:tcW w:w="1860" w:type="dxa"/>
            <w:vMerge w:val="restart"/>
          </w:tcPr>
          <w:p w:rsidR="00F9572A" w:rsidRPr="00A5765E" w:rsidRDefault="00F9572A" w:rsidP="006B059E">
            <w:pPr>
              <w:rPr>
                <w:sz w:val="20"/>
                <w:szCs w:val="20"/>
              </w:rPr>
            </w:pPr>
            <w:r w:rsidRPr="00A5765E">
              <w:rPr>
                <w:sz w:val="20"/>
                <w:szCs w:val="20"/>
              </w:rPr>
              <w:t xml:space="preserve"> Мероприятие </w:t>
            </w:r>
          </w:p>
          <w:p w:rsidR="00F9572A" w:rsidRPr="00A5765E" w:rsidRDefault="00F9572A" w:rsidP="006B059E">
            <w:pPr>
              <w:rPr>
                <w:sz w:val="20"/>
                <w:szCs w:val="20"/>
              </w:rPr>
            </w:pPr>
            <w:r w:rsidRPr="00A5765E">
              <w:rPr>
                <w:sz w:val="20"/>
                <w:szCs w:val="20"/>
              </w:rPr>
              <w:t>"Обеспечение деятельности главы городского округа Кинешма"</w:t>
            </w:r>
          </w:p>
        </w:tc>
        <w:tc>
          <w:tcPr>
            <w:tcW w:w="1417" w:type="dxa"/>
            <w:vMerge w:val="restart"/>
          </w:tcPr>
          <w:p w:rsidR="00F9572A" w:rsidRPr="00A5765E" w:rsidRDefault="00F9572A" w:rsidP="006B059E">
            <w:pPr>
              <w:pStyle w:val="a5"/>
              <w:ind w:left="0"/>
              <w:rPr>
                <w:b/>
                <w:sz w:val="20"/>
                <w:szCs w:val="20"/>
              </w:rPr>
            </w:pPr>
            <w:r w:rsidRPr="00A5765E">
              <w:rPr>
                <w:sz w:val="20"/>
                <w:szCs w:val="20"/>
              </w:rPr>
              <w:t>Администрация городского округа Кинешма</w:t>
            </w:r>
          </w:p>
        </w:tc>
        <w:tc>
          <w:tcPr>
            <w:tcW w:w="1543" w:type="dxa"/>
          </w:tcPr>
          <w:p w:rsidR="00F9572A" w:rsidRPr="00A5765E" w:rsidRDefault="00F9572A" w:rsidP="006B059E">
            <w:pPr>
              <w:pStyle w:val="a5"/>
              <w:ind w:left="0"/>
              <w:rPr>
                <w:sz w:val="20"/>
                <w:szCs w:val="20"/>
              </w:rPr>
            </w:pPr>
            <w:r w:rsidRPr="00A5765E">
              <w:rPr>
                <w:sz w:val="20"/>
                <w:szCs w:val="20"/>
              </w:rPr>
              <w:t>Всего:</w:t>
            </w:r>
          </w:p>
        </w:tc>
        <w:tc>
          <w:tcPr>
            <w:tcW w:w="1276" w:type="dxa"/>
          </w:tcPr>
          <w:p w:rsidR="00F9572A" w:rsidRPr="00F9572A" w:rsidRDefault="00F9572A" w:rsidP="006B059E">
            <w:pPr>
              <w:pStyle w:val="a5"/>
              <w:ind w:left="0"/>
              <w:jc w:val="center"/>
              <w:rPr>
                <w:color w:val="000000" w:themeColor="text1"/>
                <w:sz w:val="20"/>
                <w:szCs w:val="20"/>
              </w:rPr>
            </w:pPr>
            <w:r w:rsidRPr="00F9572A">
              <w:rPr>
                <w:color w:val="000000" w:themeColor="text1"/>
                <w:sz w:val="20"/>
                <w:szCs w:val="20"/>
              </w:rPr>
              <w:t>2 017,2</w:t>
            </w:r>
          </w:p>
        </w:tc>
        <w:tc>
          <w:tcPr>
            <w:tcW w:w="1275" w:type="dxa"/>
          </w:tcPr>
          <w:p w:rsidR="00F9572A" w:rsidRPr="00F9572A" w:rsidRDefault="00F9572A" w:rsidP="006B059E">
            <w:pPr>
              <w:jc w:val="center"/>
              <w:rPr>
                <w:sz w:val="20"/>
                <w:szCs w:val="20"/>
              </w:rPr>
            </w:pPr>
            <w:r w:rsidRPr="00F9572A">
              <w:rPr>
                <w:sz w:val="20"/>
                <w:szCs w:val="20"/>
              </w:rPr>
              <w:t>1 918,5</w:t>
            </w:r>
          </w:p>
        </w:tc>
        <w:tc>
          <w:tcPr>
            <w:tcW w:w="1412" w:type="dxa"/>
            <w:vMerge w:val="restart"/>
          </w:tcPr>
          <w:p w:rsidR="00F9572A" w:rsidRPr="00A2396C" w:rsidRDefault="00F9572A" w:rsidP="00F9572A">
            <w:pPr>
              <w:ind w:right="-114"/>
              <w:rPr>
                <w:sz w:val="20"/>
                <w:szCs w:val="20"/>
              </w:rPr>
            </w:pPr>
            <w:r>
              <w:rPr>
                <w:sz w:val="20"/>
                <w:szCs w:val="20"/>
              </w:rPr>
              <w:t xml:space="preserve">Экономия </w:t>
            </w:r>
            <w:proofErr w:type="gramStart"/>
            <w:r>
              <w:rPr>
                <w:sz w:val="20"/>
                <w:szCs w:val="20"/>
              </w:rPr>
              <w:t>по страховым взносам в связи с превышением базы для перечисления страховых взносов в ПФ</w:t>
            </w:r>
            <w:proofErr w:type="gramEnd"/>
            <w:r>
              <w:rPr>
                <w:sz w:val="20"/>
                <w:szCs w:val="20"/>
              </w:rPr>
              <w:t xml:space="preserve"> и ФСС</w:t>
            </w:r>
          </w:p>
        </w:tc>
        <w:tc>
          <w:tcPr>
            <w:tcW w:w="2410" w:type="dxa"/>
            <w:vMerge w:val="restart"/>
          </w:tcPr>
          <w:p w:rsidR="00F9572A" w:rsidRPr="00A5765E" w:rsidRDefault="00F9572A" w:rsidP="006B059E">
            <w:pPr>
              <w:rPr>
                <w:sz w:val="20"/>
                <w:szCs w:val="20"/>
              </w:rPr>
            </w:pPr>
          </w:p>
        </w:tc>
        <w:tc>
          <w:tcPr>
            <w:tcW w:w="573" w:type="dxa"/>
            <w:vMerge w:val="restart"/>
          </w:tcPr>
          <w:p w:rsidR="00F9572A" w:rsidRPr="00A5765E" w:rsidRDefault="00F9572A" w:rsidP="006B059E">
            <w:pPr>
              <w:rPr>
                <w:sz w:val="20"/>
                <w:szCs w:val="20"/>
              </w:rPr>
            </w:pPr>
          </w:p>
        </w:tc>
        <w:tc>
          <w:tcPr>
            <w:tcW w:w="1128" w:type="dxa"/>
            <w:vMerge w:val="restart"/>
          </w:tcPr>
          <w:p w:rsidR="00F9572A" w:rsidRPr="00A5765E" w:rsidRDefault="00F9572A" w:rsidP="006B059E">
            <w:pPr>
              <w:rPr>
                <w:sz w:val="20"/>
                <w:szCs w:val="20"/>
              </w:rPr>
            </w:pPr>
          </w:p>
        </w:tc>
        <w:tc>
          <w:tcPr>
            <w:tcW w:w="997" w:type="dxa"/>
            <w:vMerge w:val="restart"/>
          </w:tcPr>
          <w:p w:rsidR="00F9572A" w:rsidRPr="00A5765E" w:rsidRDefault="00F9572A" w:rsidP="006B059E">
            <w:pPr>
              <w:rPr>
                <w:sz w:val="20"/>
                <w:szCs w:val="20"/>
              </w:rPr>
            </w:pPr>
          </w:p>
        </w:tc>
        <w:tc>
          <w:tcPr>
            <w:tcW w:w="1560" w:type="dxa"/>
            <w:vMerge w:val="restart"/>
          </w:tcPr>
          <w:p w:rsidR="00F9572A" w:rsidRPr="004A2BCD" w:rsidRDefault="00F9572A" w:rsidP="006B059E">
            <w:pPr>
              <w:pStyle w:val="a5"/>
              <w:ind w:left="0"/>
              <w:jc w:val="center"/>
              <w:rPr>
                <w:b/>
                <w:sz w:val="20"/>
                <w:szCs w:val="20"/>
              </w:rPr>
            </w:pPr>
          </w:p>
        </w:tc>
      </w:tr>
      <w:tr w:rsidR="00F9572A" w:rsidRPr="00A5765E" w:rsidTr="00F9572A">
        <w:trPr>
          <w:trHeight w:val="822"/>
        </w:trPr>
        <w:tc>
          <w:tcPr>
            <w:tcW w:w="851" w:type="dxa"/>
            <w:vMerge/>
          </w:tcPr>
          <w:p w:rsidR="00F9572A" w:rsidRPr="00A5765E" w:rsidRDefault="00F9572A" w:rsidP="006B059E">
            <w:pPr>
              <w:pStyle w:val="a5"/>
              <w:ind w:left="0"/>
              <w:rPr>
                <w:sz w:val="20"/>
                <w:szCs w:val="20"/>
              </w:rPr>
            </w:pPr>
          </w:p>
        </w:tc>
        <w:tc>
          <w:tcPr>
            <w:tcW w:w="1860" w:type="dxa"/>
            <w:vMerge/>
          </w:tcPr>
          <w:p w:rsidR="00F9572A" w:rsidRPr="00A5765E" w:rsidRDefault="00F9572A" w:rsidP="006B059E">
            <w:pPr>
              <w:rPr>
                <w:sz w:val="20"/>
                <w:szCs w:val="20"/>
              </w:rPr>
            </w:pPr>
          </w:p>
        </w:tc>
        <w:tc>
          <w:tcPr>
            <w:tcW w:w="1417" w:type="dxa"/>
            <w:vMerge/>
          </w:tcPr>
          <w:p w:rsidR="00F9572A" w:rsidRPr="00A5765E" w:rsidRDefault="00F9572A" w:rsidP="006B059E">
            <w:pPr>
              <w:pStyle w:val="a5"/>
              <w:ind w:left="0"/>
              <w:rPr>
                <w:sz w:val="20"/>
                <w:szCs w:val="20"/>
              </w:rPr>
            </w:pPr>
          </w:p>
        </w:tc>
        <w:tc>
          <w:tcPr>
            <w:tcW w:w="1543" w:type="dxa"/>
          </w:tcPr>
          <w:p w:rsidR="00F9572A" w:rsidRPr="00A5765E" w:rsidRDefault="00F9572A" w:rsidP="006B059E">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F9572A" w:rsidRPr="0035436A" w:rsidRDefault="00F9572A" w:rsidP="006B059E">
            <w:pPr>
              <w:pStyle w:val="a5"/>
              <w:ind w:left="0"/>
              <w:jc w:val="center"/>
              <w:rPr>
                <w:color w:val="000000" w:themeColor="text1"/>
                <w:sz w:val="20"/>
                <w:szCs w:val="20"/>
              </w:rPr>
            </w:pPr>
          </w:p>
          <w:p w:rsidR="00F9572A" w:rsidRPr="0035436A" w:rsidRDefault="00F9572A" w:rsidP="006B059E">
            <w:pPr>
              <w:pStyle w:val="a5"/>
              <w:ind w:left="0"/>
              <w:jc w:val="center"/>
              <w:rPr>
                <w:color w:val="000000" w:themeColor="text1"/>
                <w:sz w:val="20"/>
                <w:szCs w:val="20"/>
              </w:rPr>
            </w:pPr>
            <w:r>
              <w:rPr>
                <w:color w:val="000000" w:themeColor="text1"/>
                <w:sz w:val="20"/>
                <w:szCs w:val="20"/>
              </w:rPr>
              <w:t>2 017,2</w:t>
            </w:r>
          </w:p>
        </w:tc>
        <w:tc>
          <w:tcPr>
            <w:tcW w:w="1275" w:type="dxa"/>
          </w:tcPr>
          <w:p w:rsidR="00F9572A" w:rsidRPr="00A5765E" w:rsidRDefault="00F9572A" w:rsidP="006B059E">
            <w:pPr>
              <w:jc w:val="center"/>
              <w:rPr>
                <w:sz w:val="20"/>
                <w:szCs w:val="20"/>
              </w:rPr>
            </w:pPr>
          </w:p>
          <w:p w:rsidR="00F9572A" w:rsidRPr="00A5765E" w:rsidRDefault="00F9572A" w:rsidP="006B059E">
            <w:pPr>
              <w:jc w:val="center"/>
              <w:rPr>
                <w:sz w:val="20"/>
                <w:szCs w:val="20"/>
              </w:rPr>
            </w:pPr>
            <w:r>
              <w:rPr>
                <w:sz w:val="20"/>
                <w:szCs w:val="20"/>
              </w:rPr>
              <w:t>1 918,5</w:t>
            </w:r>
          </w:p>
          <w:p w:rsidR="00F9572A" w:rsidRPr="00A5765E" w:rsidRDefault="00F9572A" w:rsidP="006B059E">
            <w:pPr>
              <w:jc w:val="center"/>
              <w:rPr>
                <w:sz w:val="20"/>
                <w:szCs w:val="20"/>
              </w:rPr>
            </w:pPr>
          </w:p>
        </w:tc>
        <w:tc>
          <w:tcPr>
            <w:tcW w:w="1412" w:type="dxa"/>
            <w:vMerge/>
          </w:tcPr>
          <w:p w:rsidR="00F9572A" w:rsidRPr="00A5765E" w:rsidRDefault="00F9572A" w:rsidP="006B059E">
            <w:pPr>
              <w:jc w:val="center"/>
              <w:rPr>
                <w:sz w:val="20"/>
                <w:szCs w:val="20"/>
              </w:rPr>
            </w:pPr>
          </w:p>
        </w:tc>
        <w:tc>
          <w:tcPr>
            <w:tcW w:w="2410" w:type="dxa"/>
            <w:vMerge/>
          </w:tcPr>
          <w:p w:rsidR="00F9572A" w:rsidRPr="00A5765E" w:rsidRDefault="00F9572A" w:rsidP="006B059E">
            <w:pPr>
              <w:rPr>
                <w:sz w:val="20"/>
                <w:szCs w:val="20"/>
              </w:rPr>
            </w:pPr>
          </w:p>
        </w:tc>
        <w:tc>
          <w:tcPr>
            <w:tcW w:w="573" w:type="dxa"/>
            <w:vMerge/>
          </w:tcPr>
          <w:p w:rsidR="00F9572A" w:rsidRPr="00A5765E" w:rsidRDefault="00F9572A" w:rsidP="006B059E">
            <w:pPr>
              <w:rPr>
                <w:sz w:val="20"/>
                <w:szCs w:val="20"/>
              </w:rPr>
            </w:pPr>
          </w:p>
        </w:tc>
        <w:tc>
          <w:tcPr>
            <w:tcW w:w="1128" w:type="dxa"/>
            <w:vMerge/>
          </w:tcPr>
          <w:p w:rsidR="00F9572A" w:rsidRPr="00A5765E" w:rsidRDefault="00F9572A" w:rsidP="006B059E">
            <w:pPr>
              <w:rPr>
                <w:sz w:val="20"/>
                <w:szCs w:val="20"/>
              </w:rPr>
            </w:pPr>
          </w:p>
        </w:tc>
        <w:tc>
          <w:tcPr>
            <w:tcW w:w="997" w:type="dxa"/>
            <w:vMerge/>
          </w:tcPr>
          <w:p w:rsidR="00F9572A" w:rsidRPr="00A5765E" w:rsidRDefault="00F9572A" w:rsidP="006B059E">
            <w:pPr>
              <w:rPr>
                <w:sz w:val="20"/>
                <w:szCs w:val="20"/>
              </w:rPr>
            </w:pPr>
          </w:p>
        </w:tc>
        <w:tc>
          <w:tcPr>
            <w:tcW w:w="1560" w:type="dxa"/>
            <w:vMerge/>
          </w:tcPr>
          <w:p w:rsidR="00F9572A" w:rsidRPr="00A5765E" w:rsidRDefault="00F9572A" w:rsidP="006B059E">
            <w:pPr>
              <w:pStyle w:val="a5"/>
              <w:ind w:left="0"/>
              <w:jc w:val="center"/>
              <w:rPr>
                <w:sz w:val="20"/>
                <w:szCs w:val="20"/>
              </w:rPr>
            </w:pPr>
          </w:p>
        </w:tc>
      </w:tr>
      <w:tr w:rsidR="00F9572A" w:rsidRPr="00A5765E" w:rsidTr="00607E58">
        <w:trPr>
          <w:trHeight w:val="948"/>
        </w:trPr>
        <w:tc>
          <w:tcPr>
            <w:tcW w:w="851" w:type="dxa"/>
            <w:vMerge/>
          </w:tcPr>
          <w:p w:rsidR="00F9572A" w:rsidRPr="00A5765E" w:rsidRDefault="00F9572A" w:rsidP="006B059E">
            <w:pPr>
              <w:pStyle w:val="a5"/>
              <w:ind w:left="0"/>
              <w:rPr>
                <w:sz w:val="20"/>
                <w:szCs w:val="20"/>
              </w:rPr>
            </w:pPr>
          </w:p>
        </w:tc>
        <w:tc>
          <w:tcPr>
            <w:tcW w:w="1860" w:type="dxa"/>
            <w:vMerge/>
          </w:tcPr>
          <w:p w:rsidR="00F9572A" w:rsidRPr="00A5765E" w:rsidRDefault="00F9572A" w:rsidP="006B059E">
            <w:pPr>
              <w:pStyle w:val="a5"/>
              <w:ind w:left="0"/>
              <w:rPr>
                <w:sz w:val="20"/>
                <w:szCs w:val="20"/>
              </w:rPr>
            </w:pPr>
          </w:p>
        </w:tc>
        <w:tc>
          <w:tcPr>
            <w:tcW w:w="1417" w:type="dxa"/>
            <w:vMerge/>
          </w:tcPr>
          <w:p w:rsidR="00F9572A" w:rsidRPr="00A5765E" w:rsidRDefault="00F9572A" w:rsidP="006B059E">
            <w:pPr>
              <w:pStyle w:val="a5"/>
              <w:ind w:left="0"/>
              <w:rPr>
                <w:sz w:val="20"/>
                <w:szCs w:val="20"/>
              </w:rPr>
            </w:pPr>
          </w:p>
        </w:tc>
        <w:tc>
          <w:tcPr>
            <w:tcW w:w="1543" w:type="dxa"/>
          </w:tcPr>
          <w:p w:rsidR="00F9572A" w:rsidRPr="00A5765E" w:rsidRDefault="00F9572A" w:rsidP="006B059E">
            <w:pPr>
              <w:pStyle w:val="a5"/>
              <w:ind w:left="0"/>
              <w:rPr>
                <w:sz w:val="20"/>
                <w:szCs w:val="20"/>
              </w:rPr>
            </w:pPr>
            <w:r w:rsidRPr="00A5765E">
              <w:rPr>
                <w:sz w:val="20"/>
                <w:szCs w:val="20"/>
              </w:rPr>
              <w:t>- бюджет городского округа Кинешма</w:t>
            </w:r>
          </w:p>
        </w:tc>
        <w:tc>
          <w:tcPr>
            <w:tcW w:w="1276" w:type="dxa"/>
          </w:tcPr>
          <w:p w:rsidR="00F9572A" w:rsidRPr="0035436A" w:rsidRDefault="00F9572A" w:rsidP="006B059E">
            <w:pPr>
              <w:pStyle w:val="a5"/>
              <w:ind w:left="0"/>
              <w:jc w:val="center"/>
              <w:rPr>
                <w:color w:val="000000" w:themeColor="text1"/>
                <w:sz w:val="20"/>
                <w:szCs w:val="20"/>
              </w:rPr>
            </w:pPr>
            <w:r>
              <w:rPr>
                <w:color w:val="000000" w:themeColor="text1"/>
                <w:sz w:val="20"/>
                <w:szCs w:val="20"/>
              </w:rPr>
              <w:t>2 017,2</w:t>
            </w:r>
          </w:p>
        </w:tc>
        <w:tc>
          <w:tcPr>
            <w:tcW w:w="1275" w:type="dxa"/>
          </w:tcPr>
          <w:p w:rsidR="00F9572A" w:rsidRPr="00A5765E" w:rsidRDefault="00F9572A" w:rsidP="006B059E">
            <w:pPr>
              <w:jc w:val="center"/>
              <w:rPr>
                <w:sz w:val="20"/>
                <w:szCs w:val="20"/>
              </w:rPr>
            </w:pPr>
            <w:r>
              <w:rPr>
                <w:sz w:val="20"/>
                <w:szCs w:val="20"/>
              </w:rPr>
              <w:t>1 918,5</w:t>
            </w:r>
          </w:p>
        </w:tc>
        <w:tc>
          <w:tcPr>
            <w:tcW w:w="1412" w:type="dxa"/>
            <w:vMerge/>
          </w:tcPr>
          <w:p w:rsidR="00F9572A" w:rsidRPr="00A5765E" w:rsidRDefault="00F9572A" w:rsidP="006B059E">
            <w:pPr>
              <w:pStyle w:val="a5"/>
              <w:ind w:left="0"/>
              <w:jc w:val="center"/>
              <w:rPr>
                <w:sz w:val="20"/>
                <w:szCs w:val="20"/>
              </w:rPr>
            </w:pPr>
          </w:p>
        </w:tc>
        <w:tc>
          <w:tcPr>
            <w:tcW w:w="2410" w:type="dxa"/>
            <w:vMerge/>
          </w:tcPr>
          <w:p w:rsidR="00F9572A" w:rsidRPr="00A5765E" w:rsidRDefault="00F9572A" w:rsidP="006B059E">
            <w:pPr>
              <w:pStyle w:val="a5"/>
              <w:ind w:left="0"/>
              <w:rPr>
                <w:sz w:val="20"/>
                <w:szCs w:val="20"/>
              </w:rPr>
            </w:pPr>
          </w:p>
        </w:tc>
        <w:tc>
          <w:tcPr>
            <w:tcW w:w="573" w:type="dxa"/>
            <w:vMerge/>
          </w:tcPr>
          <w:p w:rsidR="00F9572A" w:rsidRPr="00A5765E" w:rsidRDefault="00F9572A" w:rsidP="006B059E">
            <w:pPr>
              <w:pStyle w:val="a5"/>
              <w:ind w:left="0"/>
              <w:rPr>
                <w:sz w:val="20"/>
                <w:szCs w:val="20"/>
              </w:rPr>
            </w:pPr>
          </w:p>
        </w:tc>
        <w:tc>
          <w:tcPr>
            <w:tcW w:w="1128" w:type="dxa"/>
            <w:vMerge/>
          </w:tcPr>
          <w:p w:rsidR="00F9572A" w:rsidRPr="00A5765E" w:rsidRDefault="00F9572A" w:rsidP="006B059E">
            <w:pPr>
              <w:pStyle w:val="a5"/>
              <w:ind w:left="0"/>
              <w:rPr>
                <w:sz w:val="20"/>
                <w:szCs w:val="20"/>
              </w:rPr>
            </w:pPr>
          </w:p>
        </w:tc>
        <w:tc>
          <w:tcPr>
            <w:tcW w:w="997" w:type="dxa"/>
            <w:vMerge/>
          </w:tcPr>
          <w:p w:rsidR="00F9572A" w:rsidRPr="00A5765E" w:rsidRDefault="00F9572A" w:rsidP="006B059E">
            <w:pPr>
              <w:pStyle w:val="a5"/>
              <w:ind w:left="0"/>
              <w:rPr>
                <w:sz w:val="20"/>
                <w:szCs w:val="20"/>
              </w:rPr>
            </w:pPr>
          </w:p>
        </w:tc>
        <w:tc>
          <w:tcPr>
            <w:tcW w:w="1560" w:type="dxa"/>
            <w:vMerge/>
          </w:tcPr>
          <w:p w:rsidR="00F9572A" w:rsidRPr="00A5765E" w:rsidRDefault="00F9572A" w:rsidP="006B059E">
            <w:pPr>
              <w:pStyle w:val="a5"/>
              <w:ind w:left="0"/>
              <w:jc w:val="center"/>
              <w:rPr>
                <w:sz w:val="20"/>
                <w:szCs w:val="20"/>
              </w:rPr>
            </w:pPr>
          </w:p>
        </w:tc>
      </w:tr>
      <w:tr w:rsidR="00517DF9" w:rsidRPr="00A5765E" w:rsidTr="00607E58">
        <w:trPr>
          <w:trHeight w:val="81"/>
        </w:trPr>
        <w:tc>
          <w:tcPr>
            <w:tcW w:w="851" w:type="dxa"/>
            <w:vMerge w:val="restart"/>
          </w:tcPr>
          <w:p w:rsidR="00517DF9" w:rsidRPr="00A5765E" w:rsidRDefault="00517DF9" w:rsidP="006B059E">
            <w:pPr>
              <w:jc w:val="center"/>
              <w:rPr>
                <w:sz w:val="20"/>
                <w:szCs w:val="20"/>
              </w:rPr>
            </w:pPr>
            <w:r w:rsidRPr="00A5765E">
              <w:rPr>
                <w:sz w:val="20"/>
                <w:szCs w:val="20"/>
              </w:rPr>
              <w:t>1.1.2</w:t>
            </w:r>
          </w:p>
        </w:tc>
        <w:tc>
          <w:tcPr>
            <w:tcW w:w="1860" w:type="dxa"/>
            <w:vMerge w:val="restart"/>
          </w:tcPr>
          <w:p w:rsidR="00517DF9" w:rsidRPr="00A5765E" w:rsidRDefault="00517DF9" w:rsidP="00F9572A">
            <w:pPr>
              <w:rPr>
                <w:sz w:val="20"/>
                <w:szCs w:val="20"/>
              </w:rPr>
            </w:pPr>
            <w:r w:rsidRPr="00A5765E">
              <w:rPr>
                <w:sz w:val="20"/>
                <w:szCs w:val="20"/>
              </w:rPr>
              <w:t>Мероприятие "Обеспечение деятельности администрации городского округа Кинешма"</w:t>
            </w:r>
          </w:p>
        </w:tc>
        <w:tc>
          <w:tcPr>
            <w:tcW w:w="1417" w:type="dxa"/>
            <w:vMerge w:val="restart"/>
          </w:tcPr>
          <w:p w:rsidR="00517DF9" w:rsidRPr="00A5765E" w:rsidRDefault="00517DF9" w:rsidP="006B059E">
            <w:pPr>
              <w:rPr>
                <w:sz w:val="20"/>
                <w:szCs w:val="20"/>
              </w:rPr>
            </w:pPr>
          </w:p>
        </w:tc>
        <w:tc>
          <w:tcPr>
            <w:tcW w:w="1543" w:type="dxa"/>
          </w:tcPr>
          <w:p w:rsidR="00517DF9" w:rsidRPr="00A5765E" w:rsidRDefault="00517DF9" w:rsidP="006B059E">
            <w:pPr>
              <w:rPr>
                <w:sz w:val="20"/>
                <w:szCs w:val="20"/>
              </w:rPr>
            </w:pPr>
            <w:r w:rsidRPr="00A5765E">
              <w:rPr>
                <w:sz w:val="20"/>
                <w:szCs w:val="20"/>
              </w:rPr>
              <w:t>Всего:</w:t>
            </w:r>
          </w:p>
        </w:tc>
        <w:tc>
          <w:tcPr>
            <w:tcW w:w="1276" w:type="dxa"/>
          </w:tcPr>
          <w:p w:rsidR="00517DF9" w:rsidRPr="00F9572A" w:rsidRDefault="00517DF9" w:rsidP="006B059E">
            <w:pPr>
              <w:pStyle w:val="a5"/>
              <w:ind w:left="0"/>
              <w:jc w:val="center"/>
              <w:rPr>
                <w:color w:val="000000" w:themeColor="text1"/>
                <w:sz w:val="20"/>
                <w:szCs w:val="20"/>
              </w:rPr>
            </w:pPr>
            <w:r w:rsidRPr="00F9572A">
              <w:rPr>
                <w:color w:val="000000" w:themeColor="text1"/>
                <w:sz w:val="20"/>
                <w:szCs w:val="20"/>
              </w:rPr>
              <w:t>49 162,1</w:t>
            </w:r>
          </w:p>
        </w:tc>
        <w:tc>
          <w:tcPr>
            <w:tcW w:w="1275" w:type="dxa"/>
          </w:tcPr>
          <w:p w:rsidR="00517DF9" w:rsidRPr="00F9572A" w:rsidRDefault="00517DF9" w:rsidP="006B059E">
            <w:pPr>
              <w:pStyle w:val="a5"/>
              <w:ind w:left="0"/>
              <w:jc w:val="center"/>
              <w:rPr>
                <w:sz w:val="20"/>
                <w:szCs w:val="20"/>
              </w:rPr>
            </w:pPr>
            <w:r w:rsidRPr="00F9572A">
              <w:rPr>
                <w:sz w:val="20"/>
                <w:szCs w:val="20"/>
              </w:rPr>
              <w:t>49 151,8</w:t>
            </w:r>
          </w:p>
        </w:tc>
        <w:tc>
          <w:tcPr>
            <w:tcW w:w="1412" w:type="dxa"/>
            <w:vMerge w:val="restart"/>
          </w:tcPr>
          <w:p w:rsidR="00517DF9" w:rsidRPr="00A5765E" w:rsidRDefault="00517DF9" w:rsidP="00F9572A">
            <w:pPr>
              <w:rPr>
                <w:b/>
                <w:sz w:val="20"/>
                <w:szCs w:val="20"/>
              </w:rPr>
            </w:pPr>
            <w:r w:rsidRPr="007F48A2">
              <w:rPr>
                <w:sz w:val="20"/>
                <w:szCs w:val="20"/>
              </w:rPr>
              <w:t>Экономия по командировочным расходам</w:t>
            </w:r>
            <w:r>
              <w:rPr>
                <w:sz w:val="20"/>
                <w:szCs w:val="20"/>
              </w:rPr>
              <w:t>, экономия</w:t>
            </w:r>
            <w:r w:rsidRPr="007F48A2">
              <w:rPr>
                <w:sz w:val="20"/>
                <w:szCs w:val="20"/>
              </w:rPr>
              <w:t xml:space="preserve"> средств по </w:t>
            </w:r>
            <w:r w:rsidRPr="007F48A2">
              <w:rPr>
                <w:sz w:val="20"/>
                <w:szCs w:val="20"/>
              </w:rPr>
              <w:lastRenderedPageBreak/>
              <w:t>приобретению товаров, работ, услуг</w:t>
            </w:r>
            <w:r>
              <w:t>.</w:t>
            </w:r>
          </w:p>
        </w:tc>
        <w:tc>
          <w:tcPr>
            <w:tcW w:w="2410" w:type="dxa"/>
            <w:vMerge w:val="restart"/>
          </w:tcPr>
          <w:p w:rsidR="00517DF9" w:rsidRPr="00A5765E" w:rsidRDefault="00517DF9" w:rsidP="006B059E">
            <w:pPr>
              <w:rPr>
                <w:sz w:val="20"/>
                <w:szCs w:val="20"/>
              </w:rPr>
            </w:pPr>
            <w:r w:rsidRPr="00A5765E">
              <w:rPr>
                <w:sz w:val="20"/>
                <w:szCs w:val="20"/>
              </w:rPr>
              <w:lastRenderedPageBreak/>
              <w:t xml:space="preserve">Количество муниципальных служащих, прошедших аттестацию в соответствии с действующим </w:t>
            </w:r>
            <w:r w:rsidRPr="00A5765E">
              <w:rPr>
                <w:sz w:val="20"/>
                <w:szCs w:val="20"/>
              </w:rPr>
              <w:lastRenderedPageBreak/>
              <w:t>законодательством</w:t>
            </w:r>
          </w:p>
        </w:tc>
        <w:tc>
          <w:tcPr>
            <w:tcW w:w="573" w:type="dxa"/>
            <w:vMerge w:val="restart"/>
          </w:tcPr>
          <w:p w:rsidR="00517DF9" w:rsidRPr="00A5765E" w:rsidRDefault="00517DF9" w:rsidP="006B059E">
            <w:pPr>
              <w:pStyle w:val="ae"/>
              <w:rPr>
                <w:rFonts w:ascii="Times New Roman" w:hAnsi="Times New Roman" w:cs="Times New Roman"/>
                <w:sz w:val="20"/>
                <w:szCs w:val="20"/>
              </w:rPr>
            </w:pPr>
            <w:r w:rsidRPr="00A5765E">
              <w:rPr>
                <w:rFonts w:ascii="Times New Roman" w:hAnsi="Times New Roman" w:cs="Times New Roman"/>
                <w:sz w:val="20"/>
                <w:szCs w:val="20"/>
              </w:rPr>
              <w:lastRenderedPageBreak/>
              <w:t>чел.</w:t>
            </w:r>
          </w:p>
          <w:p w:rsidR="00517DF9" w:rsidRPr="00A5765E" w:rsidRDefault="00517DF9" w:rsidP="006B059E">
            <w:pPr>
              <w:jc w:val="both"/>
              <w:rPr>
                <w:sz w:val="20"/>
                <w:szCs w:val="20"/>
              </w:rPr>
            </w:pPr>
          </w:p>
        </w:tc>
        <w:tc>
          <w:tcPr>
            <w:tcW w:w="1128" w:type="dxa"/>
            <w:vMerge w:val="restart"/>
          </w:tcPr>
          <w:p w:rsidR="00517DF9" w:rsidRPr="00A5765E" w:rsidRDefault="00517DF9" w:rsidP="006B059E">
            <w:pPr>
              <w:rPr>
                <w:sz w:val="20"/>
                <w:szCs w:val="20"/>
              </w:rPr>
            </w:pPr>
            <w:r>
              <w:rPr>
                <w:sz w:val="20"/>
                <w:szCs w:val="20"/>
              </w:rPr>
              <w:t xml:space="preserve">       26</w:t>
            </w:r>
          </w:p>
        </w:tc>
        <w:tc>
          <w:tcPr>
            <w:tcW w:w="997" w:type="dxa"/>
            <w:vMerge w:val="restart"/>
          </w:tcPr>
          <w:p w:rsidR="00517DF9" w:rsidRPr="00A5765E" w:rsidRDefault="00517DF9" w:rsidP="006B059E">
            <w:pPr>
              <w:rPr>
                <w:sz w:val="20"/>
                <w:szCs w:val="20"/>
              </w:rPr>
            </w:pPr>
            <w:r>
              <w:rPr>
                <w:sz w:val="20"/>
                <w:szCs w:val="20"/>
              </w:rPr>
              <w:t xml:space="preserve">      26</w:t>
            </w:r>
          </w:p>
        </w:tc>
        <w:tc>
          <w:tcPr>
            <w:tcW w:w="1560" w:type="dxa"/>
          </w:tcPr>
          <w:p w:rsidR="00517DF9" w:rsidRDefault="00517DF9" w:rsidP="006B059E">
            <w:pPr>
              <w:pStyle w:val="a5"/>
              <w:ind w:left="0"/>
              <w:jc w:val="center"/>
              <w:rPr>
                <w:sz w:val="20"/>
                <w:szCs w:val="20"/>
              </w:rPr>
            </w:pPr>
          </w:p>
          <w:p w:rsidR="00517DF9" w:rsidRDefault="00517DF9" w:rsidP="006B059E">
            <w:pPr>
              <w:pStyle w:val="a5"/>
              <w:ind w:left="0"/>
              <w:jc w:val="center"/>
              <w:rPr>
                <w:sz w:val="20"/>
                <w:szCs w:val="20"/>
              </w:rPr>
            </w:pPr>
          </w:p>
          <w:p w:rsidR="00517DF9" w:rsidRDefault="00517DF9" w:rsidP="006B059E">
            <w:pPr>
              <w:pStyle w:val="a5"/>
              <w:ind w:left="0"/>
              <w:jc w:val="center"/>
              <w:rPr>
                <w:sz w:val="20"/>
                <w:szCs w:val="20"/>
              </w:rPr>
            </w:pPr>
          </w:p>
          <w:p w:rsidR="00517DF9" w:rsidRDefault="00517DF9" w:rsidP="006B059E">
            <w:pPr>
              <w:pStyle w:val="a5"/>
              <w:ind w:left="0"/>
              <w:jc w:val="center"/>
              <w:rPr>
                <w:sz w:val="20"/>
                <w:szCs w:val="20"/>
              </w:rPr>
            </w:pPr>
          </w:p>
          <w:p w:rsidR="00517DF9" w:rsidRPr="00A5765E" w:rsidRDefault="00517DF9" w:rsidP="006B059E">
            <w:pPr>
              <w:pStyle w:val="a5"/>
              <w:ind w:left="0"/>
              <w:jc w:val="center"/>
              <w:rPr>
                <w:sz w:val="20"/>
                <w:szCs w:val="20"/>
              </w:rPr>
            </w:pPr>
          </w:p>
          <w:p w:rsidR="00517DF9" w:rsidRPr="00A5765E" w:rsidRDefault="00517DF9" w:rsidP="006B059E">
            <w:pPr>
              <w:pStyle w:val="a5"/>
              <w:ind w:left="0"/>
              <w:jc w:val="center"/>
              <w:rPr>
                <w:sz w:val="20"/>
                <w:szCs w:val="20"/>
              </w:rPr>
            </w:pPr>
          </w:p>
        </w:tc>
      </w:tr>
      <w:tr w:rsidR="00F9572A" w:rsidRPr="00A5765E" w:rsidTr="00607E58">
        <w:trPr>
          <w:trHeight w:val="946"/>
        </w:trPr>
        <w:tc>
          <w:tcPr>
            <w:tcW w:w="851" w:type="dxa"/>
            <w:vMerge/>
          </w:tcPr>
          <w:p w:rsidR="00F9572A" w:rsidRPr="00A5765E" w:rsidRDefault="00F9572A" w:rsidP="006B059E">
            <w:pPr>
              <w:jc w:val="center"/>
              <w:rPr>
                <w:sz w:val="20"/>
                <w:szCs w:val="20"/>
              </w:rPr>
            </w:pPr>
          </w:p>
        </w:tc>
        <w:tc>
          <w:tcPr>
            <w:tcW w:w="1860" w:type="dxa"/>
            <w:vMerge/>
          </w:tcPr>
          <w:p w:rsidR="00F9572A" w:rsidRPr="00A5765E" w:rsidRDefault="00F9572A" w:rsidP="006B059E">
            <w:pPr>
              <w:rPr>
                <w:sz w:val="20"/>
                <w:szCs w:val="20"/>
              </w:rPr>
            </w:pPr>
          </w:p>
        </w:tc>
        <w:tc>
          <w:tcPr>
            <w:tcW w:w="1417" w:type="dxa"/>
            <w:vMerge/>
          </w:tcPr>
          <w:p w:rsidR="00F9572A" w:rsidRPr="00A5765E" w:rsidRDefault="00F9572A" w:rsidP="006B059E">
            <w:pPr>
              <w:rPr>
                <w:sz w:val="20"/>
                <w:szCs w:val="20"/>
              </w:rPr>
            </w:pPr>
          </w:p>
        </w:tc>
        <w:tc>
          <w:tcPr>
            <w:tcW w:w="1543" w:type="dxa"/>
          </w:tcPr>
          <w:p w:rsidR="00F9572A" w:rsidRPr="00A5765E" w:rsidRDefault="00F9572A" w:rsidP="006B059E">
            <w:pPr>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F9572A" w:rsidRPr="0035436A" w:rsidRDefault="00F9572A" w:rsidP="006B059E">
            <w:pPr>
              <w:pStyle w:val="a5"/>
              <w:ind w:left="0"/>
              <w:jc w:val="center"/>
              <w:rPr>
                <w:color w:val="000000" w:themeColor="text1"/>
                <w:sz w:val="20"/>
                <w:szCs w:val="20"/>
              </w:rPr>
            </w:pPr>
          </w:p>
          <w:p w:rsidR="00F9572A" w:rsidRPr="0035436A" w:rsidRDefault="00F9572A" w:rsidP="006B059E">
            <w:pPr>
              <w:pStyle w:val="a5"/>
              <w:ind w:left="0"/>
              <w:jc w:val="center"/>
              <w:rPr>
                <w:color w:val="000000" w:themeColor="text1"/>
                <w:sz w:val="20"/>
                <w:szCs w:val="20"/>
              </w:rPr>
            </w:pPr>
            <w:r>
              <w:rPr>
                <w:color w:val="000000" w:themeColor="text1"/>
                <w:sz w:val="20"/>
                <w:szCs w:val="20"/>
              </w:rPr>
              <w:t>49 162,1</w:t>
            </w:r>
          </w:p>
        </w:tc>
        <w:tc>
          <w:tcPr>
            <w:tcW w:w="1275" w:type="dxa"/>
          </w:tcPr>
          <w:p w:rsidR="00F9572A" w:rsidRDefault="00F9572A" w:rsidP="006B059E">
            <w:pPr>
              <w:jc w:val="center"/>
              <w:rPr>
                <w:sz w:val="20"/>
                <w:szCs w:val="20"/>
              </w:rPr>
            </w:pPr>
          </w:p>
          <w:p w:rsidR="00F9572A" w:rsidRPr="003B1FFE" w:rsidRDefault="00F9572A" w:rsidP="006B059E">
            <w:pPr>
              <w:jc w:val="center"/>
              <w:rPr>
                <w:sz w:val="20"/>
                <w:szCs w:val="20"/>
              </w:rPr>
            </w:pPr>
            <w:r w:rsidRPr="003B1FFE">
              <w:rPr>
                <w:sz w:val="20"/>
                <w:szCs w:val="20"/>
              </w:rPr>
              <w:t>4</w:t>
            </w:r>
            <w:r>
              <w:rPr>
                <w:sz w:val="20"/>
                <w:szCs w:val="20"/>
              </w:rPr>
              <w:t>9 151,8</w:t>
            </w:r>
          </w:p>
        </w:tc>
        <w:tc>
          <w:tcPr>
            <w:tcW w:w="1412" w:type="dxa"/>
            <w:vMerge/>
          </w:tcPr>
          <w:p w:rsidR="00F9572A" w:rsidRPr="00A5765E" w:rsidRDefault="00F9572A" w:rsidP="006B059E">
            <w:pPr>
              <w:jc w:val="center"/>
              <w:rPr>
                <w:sz w:val="20"/>
                <w:szCs w:val="20"/>
              </w:rPr>
            </w:pPr>
          </w:p>
        </w:tc>
        <w:tc>
          <w:tcPr>
            <w:tcW w:w="2410" w:type="dxa"/>
            <w:vMerge/>
          </w:tcPr>
          <w:p w:rsidR="00F9572A" w:rsidRPr="00A5765E" w:rsidRDefault="00F9572A" w:rsidP="006B059E">
            <w:pPr>
              <w:rPr>
                <w:sz w:val="20"/>
                <w:szCs w:val="20"/>
              </w:rPr>
            </w:pPr>
          </w:p>
        </w:tc>
        <w:tc>
          <w:tcPr>
            <w:tcW w:w="573" w:type="dxa"/>
            <w:vMerge/>
          </w:tcPr>
          <w:p w:rsidR="00F9572A" w:rsidRPr="00A5765E" w:rsidRDefault="00F9572A" w:rsidP="006B059E">
            <w:pPr>
              <w:jc w:val="both"/>
              <w:rPr>
                <w:sz w:val="20"/>
                <w:szCs w:val="20"/>
              </w:rPr>
            </w:pPr>
          </w:p>
        </w:tc>
        <w:tc>
          <w:tcPr>
            <w:tcW w:w="1128" w:type="dxa"/>
            <w:vMerge/>
          </w:tcPr>
          <w:p w:rsidR="00F9572A" w:rsidRPr="00A5765E" w:rsidRDefault="00F9572A" w:rsidP="006B059E">
            <w:pPr>
              <w:jc w:val="center"/>
              <w:rPr>
                <w:sz w:val="20"/>
                <w:szCs w:val="20"/>
              </w:rPr>
            </w:pPr>
          </w:p>
        </w:tc>
        <w:tc>
          <w:tcPr>
            <w:tcW w:w="997" w:type="dxa"/>
            <w:vMerge/>
          </w:tcPr>
          <w:p w:rsidR="00F9572A" w:rsidRPr="00A5765E" w:rsidRDefault="00F9572A" w:rsidP="006B059E">
            <w:pPr>
              <w:jc w:val="center"/>
              <w:rPr>
                <w:sz w:val="20"/>
                <w:szCs w:val="20"/>
              </w:rPr>
            </w:pPr>
          </w:p>
        </w:tc>
        <w:tc>
          <w:tcPr>
            <w:tcW w:w="1560" w:type="dxa"/>
            <w:vMerge w:val="restart"/>
          </w:tcPr>
          <w:p w:rsidR="00F9572A" w:rsidRPr="00A5765E" w:rsidRDefault="00F9572A" w:rsidP="006B059E">
            <w:pPr>
              <w:pStyle w:val="a5"/>
              <w:ind w:left="0"/>
              <w:jc w:val="center"/>
              <w:rPr>
                <w:sz w:val="20"/>
                <w:szCs w:val="20"/>
              </w:rPr>
            </w:pPr>
          </w:p>
        </w:tc>
      </w:tr>
      <w:tr w:rsidR="00F9572A" w:rsidRPr="00A5765E" w:rsidTr="002E5275">
        <w:trPr>
          <w:trHeight w:val="230"/>
        </w:trPr>
        <w:tc>
          <w:tcPr>
            <w:tcW w:w="851" w:type="dxa"/>
            <w:vMerge/>
            <w:tcBorders>
              <w:bottom w:val="single" w:sz="4" w:space="0" w:color="auto"/>
            </w:tcBorders>
          </w:tcPr>
          <w:p w:rsidR="00F9572A" w:rsidRPr="00A5765E" w:rsidRDefault="00F9572A" w:rsidP="006B059E">
            <w:pPr>
              <w:jc w:val="center"/>
              <w:rPr>
                <w:b/>
                <w:sz w:val="20"/>
                <w:szCs w:val="20"/>
              </w:rPr>
            </w:pPr>
          </w:p>
        </w:tc>
        <w:tc>
          <w:tcPr>
            <w:tcW w:w="1860" w:type="dxa"/>
            <w:vMerge/>
            <w:tcBorders>
              <w:bottom w:val="single" w:sz="4" w:space="0" w:color="auto"/>
            </w:tcBorders>
          </w:tcPr>
          <w:p w:rsidR="00F9572A" w:rsidRPr="00A5765E" w:rsidRDefault="00F9572A" w:rsidP="006B059E">
            <w:pPr>
              <w:rPr>
                <w:sz w:val="20"/>
                <w:szCs w:val="20"/>
              </w:rPr>
            </w:pPr>
          </w:p>
        </w:tc>
        <w:tc>
          <w:tcPr>
            <w:tcW w:w="1417" w:type="dxa"/>
            <w:vMerge/>
            <w:tcBorders>
              <w:bottom w:val="single" w:sz="4" w:space="0" w:color="auto"/>
            </w:tcBorders>
          </w:tcPr>
          <w:p w:rsidR="00F9572A" w:rsidRPr="00A5765E" w:rsidRDefault="00F9572A" w:rsidP="006B059E">
            <w:pPr>
              <w:rPr>
                <w:sz w:val="20"/>
                <w:szCs w:val="20"/>
              </w:rPr>
            </w:pPr>
          </w:p>
        </w:tc>
        <w:tc>
          <w:tcPr>
            <w:tcW w:w="1543" w:type="dxa"/>
            <w:vMerge w:val="restart"/>
            <w:tcBorders>
              <w:bottom w:val="single" w:sz="4" w:space="0" w:color="auto"/>
            </w:tcBorders>
          </w:tcPr>
          <w:p w:rsidR="00F9572A" w:rsidRPr="00A5765E" w:rsidRDefault="00F9572A" w:rsidP="006B059E">
            <w:pPr>
              <w:rPr>
                <w:sz w:val="20"/>
                <w:szCs w:val="20"/>
              </w:rPr>
            </w:pPr>
            <w:r w:rsidRPr="00A5765E">
              <w:rPr>
                <w:sz w:val="20"/>
                <w:szCs w:val="20"/>
              </w:rPr>
              <w:t>- бюджет городского округа Кинешма</w:t>
            </w:r>
          </w:p>
        </w:tc>
        <w:tc>
          <w:tcPr>
            <w:tcW w:w="1276" w:type="dxa"/>
            <w:vMerge w:val="restart"/>
            <w:tcBorders>
              <w:bottom w:val="single" w:sz="4" w:space="0" w:color="auto"/>
            </w:tcBorders>
          </w:tcPr>
          <w:p w:rsidR="00F9572A" w:rsidRDefault="00F9572A" w:rsidP="006B059E">
            <w:pPr>
              <w:pStyle w:val="a5"/>
              <w:ind w:left="0"/>
              <w:jc w:val="center"/>
              <w:rPr>
                <w:color w:val="000000" w:themeColor="text1"/>
                <w:sz w:val="20"/>
                <w:szCs w:val="20"/>
              </w:rPr>
            </w:pPr>
          </w:p>
          <w:p w:rsidR="00F9572A" w:rsidRPr="0035436A" w:rsidRDefault="00F9572A" w:rsidP="006B059E">
            <w:pPr>
              <w:pStyle w:val="a5"/>
              <w:ind w:left="0"/>
              <w:jc w:val="center"/>
              <w:rPr>
                <w:color w:val="000000" w:themeColor="text1"/>
                <w:sz w:val="20"/>
                <w:szCs w:val="20"/>
              </w:rPr>
            </w:pPr>
            <w:r>
              <w:rPr>
                <w:color w:val="000000" w:themeColor="text1"/>
                <w:sz w:val="20"/>
                <w:szCs w:val="20"/>
              </w:rPr>
              <w:t>49 162,1</w:t>
            </w:r>
          </w:p>
          <w:p w:rsidR="00F9572A" w:rsidRPr="0035436A" w:rsidRDefault="00F9572A" w:rsidP="006B059E">
            <w:pPr>
              <w:pStyle w:val="a5"/>
              <w:ind w:left="0"/>
              <w:jc w:val="center"/>
              <w:rPr>
                <w:color w:val="000000" w:themeColor="text1"/>
                <w:sz w:val="20"/>
                <w:szCs w:val="20"/>
              </w:rPr>
            </w:pPr>
          </w:p>
        </w:tc>
        <w:tc>
          <w:tcPr>
            <w:tcW w:w="1275" w:type="dxa"/>
            <w:vMerge w:val="restart"/>
            <w:tcBorders>
              <w:bottom w:val="single" w:sz="4" w:space="0" w:color="auto"/>
            </w:tcBorders>
          </w:tcPr>
          <w:p w:rsidR="00F9572A" w:rsidRDefault="00F9572A" w:rsidP="006B059E">
            <w:pPr>
              <w:jc w:val="center"/>
              <w:rPr>
                <w:sz w:val="20"/>
                <w:szCs w:val="20"/>
              </w:rPr>
            </w:pPr>
          </w:p>
          <w:p w:rsidR="00F9572A" w:rsidRPr="003B1FFE" w:rsidRDefault="00F9572A" w:rsidP="006B059E">
            <w:pPr>
              <w:jc w:val="center"/>
              <w:rPr>
                <w:sz w:val="20"/>
                <w:szCs w:val="20"/>
              </w:rPr>
            </w:pPr>
            <w:r w:rsidRPr="003B1FFE">
              <w:rPr>
                <w:sz w:val="20"/>
                <w:szCs w:val="20"/>
              </w:rPr>
              <w:t>4</w:t>
            </w:r>
            <w:r>
              <w:rPr>
                <w:sz w:val="20"/>
                <w:szCs w:val="20"/>
              </w:rPr>
              <w:t>9 151,8</w:t>
            </w:r>
          </w:p>
        </w:tc>
        <w:tc>
          <w:tcPr>
            <w:tcW w:w="1412" w:type="dxa"/>
            <w:vMerge/>
            <w:tcBorders>
              <w:bottom w:val="single" w:sz="4" w:space="0" w:color="auto"/>
            </w:tcBorders>
          </w:tcPr>
          <w:p w:rsidR="00F9572A" w:rsidRPr="00A5765E" w:rsidRDefault="00F9572A" w:rsidP="006B059E">
            <w:pPr>
              <w:pStyle w:val="a5"/>
              <w:ind w:left="0"/>
              <w:jc w:val="center"/>
              <w:rPr>
                <w:sz w:val="20"/>
                <w:szCs w:val="20"/>
              </w:rPr>
            </w:pPr>
          </w:p>
        </w:tc>
        <w:tc>
          <w:tcPr>
            <w:tcW w:w="2410" w:type="dxa"/>
            <w:vMerge/>
            <w:tcBorders>
              <w:bottom w:val="single" w:sz="4" w:space="0" w:color="auto"/>
            </w:tcBorders>
          </w:tcPr>
          <w:p w:rsidR="00F9572A" w:rsidRPr="00A5765E" w:rsidRDefault="00F9572A" w:rsidP="006B059E">
            <w:pPr>
              <w:rPr>
                <w:sz w:val="20"/>
                <w:szCs w:val="20"/>
              </w:rPr>
            </w:pPr>
          </w:p>
        </w:tc>
        <w:tc>
          <w:tcPr>
            <w:tcW w:w="573" w:type="dxa"/>
            <w:vMerge/>
            <w:tcBorders>
              <w:bottom w:val="single" w:sz="4" w:space="0" w:color="auto"/>
            </w:tcBorders>
          </w:tcPr>
          <w:p w:rsidR="00F9572A" w:rsidRPr="00A5765E" w:rsidRDefault="00F9572A" w:rsidP="006B059E">
            <w:pPr>
              <w:jc w:val="both"/>
              <w:rPr>
                <w:sz w:val="20"/>
                <w:szCs w:val="20"/>
              </w:rPr>
            </w:pPr>
          </w:p>
        </w:tc>
        <w:tc>
          <w:tcPr>
            <w:tcW w:w="1128" w:type="dxa"/>
            <w:vMerge/>
            <w:tcBorders>
              <w:bottom w:val="single" w:sz="4" w:space="0" w:color="auto"/>
            </w:tcBorders>
          </w:tcPr>
          <w:p w:rsidR="00F9572A" w:rsidRPr="00A5765E" w:rsidRDefault="00F9572A" w:rsidP="006B059E">
            <w:pPr>
              <w:jc w:val="center"/>
              <w:rPr>
                <w:sz w:val="20"/>
                <w:szCs w:val="20"/>
              </w:rPr>
            </w:pPr>
          </w:p>
        </w:tc>
        <w:tc>
          <w:tcPr>
            <w:tcW w:w="997" w:type="dxa"/>
            <w:vMerge/>
            <w:tcBorders>
              <w:bottom w:val="single" w:sz="4" w:space="0" w:color="auto"/>
            </w:tcBorders>
          </w:tcPr>
          <w:p w:rsidR="00F9572A" w:rsidRPr="00A5765E" w:rsidRDefault="00F9572A" w:rsidP="006B059E">
            <w:pPr>
              <w:jc w:val="center"/>
              <w:rPr>
                <w:sz w:val="20"/>
                <w:szCs w:val="20"/>
              </w:rPr>
            </w:pPr>
          </w:p>
        </w:tc>
        <w:tc>
          <w:tcPr>
            <w:tcW w:w="1560" w:type="dxa"/>
            <w:vMerge/>
            <w:tcBorders>
              <w:bottom w:val="single" w:sz="4" w:space="0" w:color="auto"/>
            </w:tcBorders>
          </w:tcPr>
          <w:p w:rsidR="00F9572A" w:rsidRPr="00A5765E" w:rsidRDefault="00F9572A" w:rsidP="006B059E">
            <w:pPr>
              <w:pStyle w:val="a5"/>
              <w:ind w:left="0"/>
              <w:rPr>
                <w:sz w:val="20"/>
                <w:szCs w:val="20"/>
              </w:rPr>
            </w:pPr>
          </w:p>
        </w:tc>
      </w:tr>
      <w:tr w:rsidR="00F9572A" w:rsidRPr="00A5765E" w:rsidTr="00607E58">
        <w:trPr>
          <w:trHeight w:val="854"/>
        </w:trPr>
        <w:tc>
          <w:tcPr>
            <w:tcW w:w="851" w:type="dxa"/>
            <w:vMerge/>
          </w:tcPr>
          <w:p w:rsidR="00F9572A" w:rsidRPr="00A5765E" w:rsidRDefault="00F9572A" w:rsidP="006B059E">
            <w:pPr>
              <w:jc w:val="center"/>
              <w:rPr>
                <w:b/>
                <w:sz w:val="20"/>
                <w:szCs w:val="20"/>
              </w:rPr>
            </w:pPr>
          </w:p>
        </w:tc>
        <w:tc>
          <w:tcPr>
            <w:tcW w:w="1860" w:type="dxa"/>
            <w:vMerge/>
          </w:tcPr>
          <w:p w:rsidR="00F9572A" w:rsidRPr="00A5765E" w:rsidRDefault="00F9572A" w:rsidP="006B059E">
            <w:pPr>
              <w:rPr>
                <w:sz w:val="20"/>
                <w:szCs w:val="20"/>
              </w:rPr>
            </w:pPr>
          </w:p>
        </w:tc>
        <w:tc>
          <w:tcPr>
            <w:tcW w:w="1417" w:type="dxa"/>
            <w:vMerge/>
          </w:tcPr>
          <w:p w:rsidR="00F9572A" w:rsidRPr="00A5765E" w:rsidRDefault="00F9572A" w:rsidP="006B059E">
            <w:pPr>
              <w:rPr>
                <w:sz w:val="20"/>
                <w:szCs w:val="20"/>
              </w:rPr>
            </w:pPr>
          </w:p>
        </w:tc>
        <w:tc>
          <w:tcPr>
            <w:tcW w:w="1543" w:type="dxa"/>
            <w:vMerge/>
          </w:tcPr>
          <w:p w:rsidR="00F9572A" w:rsidRPr="00A5765E" w:rsidRDefault="00F9572A" w:rsidP="006B059E">
            <w:pPr>
              <w:rPr>
                <w:sz w:val="20"/>
                <w:szCs w:val="20"/>
              </w:rPr>
            </w:pPr>
          </w:p>
        </w:tc>
        <w:tc>
          <w:tcPr>
            <w:tcW w:w="1276" w:type="dxa"/>
            <w:vMerge/>
          </w:tcPr>
          <w:p w:rsidR="00F9572A" w:rsidRPr="00A5765E" w:rsidRDefault="00F9572A" w:rsidP="006B059E">
            <w:pPr>
              <w:pStyle w:val="a5"/>
              <w:ind w:left="0"/>
              <w:jc w:val="center"/>
              <w:rPr>
                <w:sz w:val="20"/>
                <w:szCs w:val="20"/>
              </w:rPr>
            </w:pPr>
          </w:p>
        </w:tc>
        <w:tc>
          <w:tcPr>
            <w:tcW w:w="1275" w:type="dxa"/>
            <w:vMerge/>
          </w:tcPr>
          <w:p w:rsidR="00F9572A" w:rsidRPr="00A5765E" w:rsidRDefault="00F9572A" w:rsidP="006B059E">
            <w:pPr>
              <w:jc w:val="center"/>
              <w:rPr>
                <w:sz w:val="20"/>
                <w:szCs w:val="20"/>
              </w:rPr>
            </w:pPr>
          </w:p>
        </w:tc>
        <w:tc>
          <w:tcPr>
            <w:tcW w:w="1412" w:type="dxa"/>
            <w:vMerge/>
          </w:tcPr>
          <w:p w:rsidR="00F9572A" w:rsidRPr="00A5765E" w:rsidRDefault="00F9572A" w:rsidP="006B059E">
            <w:pPr>
              <w:pStyle w:val="a5"/>
              <w:ind w:left="0"/>
              <w:jc w:val="center"/>
              <w:rPr>
                <w:sz w:val="20"/>
                <w:szCs w:val="20"/>
              </w:rPr>
            </w:pPr>
          </w:p>
        </w:tc>
        <w:tc>
          <w:tcPr>
            <w:tcW w:w="2410" w:type="dxa"/>
          </w:tcPr>
          <w:p w:rsidR="00F9572A" w:rsidRPr="00A5765E" w:rsidRDefault="00F9572A" w:rsidP="006B059E">
            <w:pPr>
              <w:rPr>
                <w:sz w:val="20"/>
                <w:szCs w:val="20"/>
              </w:rPr>
            </w:pPr>
            <w:r w:rsidRPr="00A5765E">
              <w:rPr>
                <w:sz w:val="20"/>
                <w:szCs w:val="20"/>
              </w:rPr>
              <w:t>Проведение мероприятий антикоррупционной направленности (совещания, семинары)</w:t>
            </w:r>
          </w:p>
        </w:tc>
        <w:tc>
          <w:tcPr>
            <w:tcW w:w="573" w:type="dxa"/>
          </w:tcPr>
          <w:p w:rsidR="00F9572A" w:rsidRPr="00A5765E" w:rsidRDefault="00F9572A" w:rsidP="006B059E">
            <w:pPr>
              <w:jc w:val="both"/>
              <w:rPr>
                <w:sz w:val="20"/>
                <w:szCs w:val="20"/>
              </w:rPr>
            </w:pPr>
            <w:r w:rsidRPr="00A5765E">
              <w:rPr>
                <w:sz w:val="20"/>
                <w:szCs w:val="20"/>
              </w:rPr>
              <w:t>шт.</w:t>
            </w:r>
          </w:p>
        </w:tc>
        <w:tc>
          <w:tcPr>
            <w:tcW w:w="1128" w:type="dxa"/>
          </w:tcPr>
          <w:p w:rsidR="00F9572A" w:rsidRPr="00A5765E" w:rsidRDefault="00F9572A" w:rsidP="006B059E">
            <w:pPr>
              <w:jc w:val="center"/>
              <w:rPr>
                <w:sz w:val="20"/>
                <w:szCs w:val="20"/>
              </w:rPr>
            </w:pPr>
            <w:r>
              <w:rPr>
                <w:sz w:val="20"/>
                <w:szCs w:val="20"/>
              </w:rPr>
              <w:t>0</w:t>
            </w:r>
          </w:p>
        </w:tc>
        <w:tc>
          <w:tcPr>
            <w:tcW w:w="997" w:type="dxa"/>
          </w:tcPr>
          <w:p w:rsidR="00F9572A" w:rsidRPr="00A5765E" w:rsidRDefault="00F9572A" w:rsidP="006B059E">
            <w:pPr>
              <w:jc w:val="center"/>
              <w:rPr>
                <w:sz w:val="20"/>
                <w:szCs w:val="20"/>
              </w:rPr>
            </w:pPr>
            <w:r>
              <w:rPr>
                <w:sz w:val="20"/>
                <w:szCs w:val="20"/>
              </w:rPr>
              <w:t>0</w:t>
            </w:r>
          </w:p>
        </w:tc>
        <w:tc>
          <w:tcPr>
            <w:tcW w:w="1560" w:type="dxa"/>
            <w:vMerge/>
          </w:tcPr>
          <w:p w:rsidR="00F9572A" w:rsidRPr="00A5765E" w:rsidRDefault="00F9572A" w:rsidP="006B059E">
            <w:pPr>
              <w:jc w:val="center"/>
              <w:rPr>
                <w:sz w:val="20"/>
                <w:szCs w:val="20"/>
              </w:rPr>
            </w:pPr>
          </w:p>
        </w:tc>
      </w:tr>
      <w:tr w:rsidR="00F9572A" w:rsidRPr="00A5765E" w:rsidTr="00EF1F7A">
        <w:trPr>
          <w:trHeight w:val="691"/>
        </w:trPr>
        <w:tc>
          <w:tcPr>
            <w:tcW w:w="851" w:type="dxa"/>
            <w:vMerge/>
          </w:tcPr>
          <w:p w:rsidR="00F9572A" w:rsidRPr="00A5765E" w:rsidRDefault="00F9572A" w:rsidP="006B059E">
            <w:pPr>
              <w:jc w:val="center"/>
              <w:rPr>
                <w:b/>
                <w:sz w:val="20"/>
                <w:szCs w:val="20"/>
              </w:rPr>
            </w:pPr>
          </w:p>
        </w:tc>
        <w:tc>
          <w:tcPr>
            <w:tcW w:w="1860" w:type="dxa"/>
            <w:vMerge/>
          </w:tcPr>
          <w:p w:rsidR="00F9572A" w:rsidRPr="00A5765E" w:rsidRDefault="00F9572A" w:rsidP="006B059E">
            <w:pPr>
              <w:rPr>
                <w:sz w:val="20"/>
                <w:szCs w:val="20"/>
              </w:rPr>
            </w:pPr>
          </w:p>
        </w:tc>
        <w:tc>
          <w:tcPr>
            <w:tcW w:w="1417" w:type="dxa"/>
            <w:vMerge/>
          </w:tcPr>
          <w:p w:rsidR="00F9572A" w:rsidRPr="00A5765E" w:rsidRDefault="00F9572A" w:rsidP="006B059E">
            <w:pPr>
              <w:rPr>
                <w:sz w:val="20"/>
                <w:szCs w:val="20"/>
              </w:rPr>
            </w:pPr>
          </w:p>
        </w:tc>
        <w:tc>
          <w:tcPr>
            <w:tcW w:w="1543" w:type="dxa"/>
            <w:vMerge/>
          </w:tcPr>
          <w:p w:rsidR="00F9572A" w:rsidRPr="00A5765E" w:rsidRDefault="00F9572A" w:rsidP="006B059E">
            <w:pPr>
              <w:rPr>
                <w:sz w:val="20"/>
                <w:szCs w:val="20"/>
              </w:rPr>
            </w:pPr>
          </w:p>
        </w:tc>
        <w:tc>
          <w:tcPr>
            <w:tcW w:w="1276" w:type="dxa"/>
            <w:vMerge/>
          </w:tcPr>
          <w:p w:rsidR="00F9572A" w:rsidRPr="00A5765E" w:rsidRDefault="00F9572A" w:rsidP="006B059E">
            <w:pPr>
              <w:pStyle w:val="a5"/>
              <w:ind w:left="0"/>
              <w:jc w:val="center"/>
              <w:rPr>
                <w:sz w:val="20"/>
                <w:szCs w:val="20"/>
              </w:rPr>
            </w:pPr>
          </w:p>
        </w:tc>
        <w:tc>
          <w:tcPr>
            <w:tcW w:w="1275" w:type="dxa"/>
            <w:vMerge/>
          </w:tcPr>
          <w:p w:rsidR="00F9572A" w:rsidRPr="00A5765E" w:rsidRDefault="00F9572A" w:rsidP="006B059E">
            <w:pPr>
              <w:jc w:val="center"/>
              <w:rPr>
                <w:sz w:val="20"/>
                <w:szCs w:val="20"/>
              </w:rPr>
            </w:pPr>
          </w:p>
        </w:tc>
        <w:tc>
          <w:tcPr>
            <w:tcW w:w="1412" w:type="dxa"/>
            <w:vMerge/>
          </w:tcPr>
          <w:p w:rsidR="00F9572A" w:rsidRPr="00A5765E" w:rsidRDefault="00F9572A" w:rsidP="006B059E">
            <w:pPr>
              <w:pStyle w:val="a5"/>
              <w:ind w:left="0"/>
              <w:jc w:val="center"/>
              <w:rPr>
                <w:sz w:val="20"/>
                <w:szCs w:val="20"/>
              </w:rPr>
            </w:pPr>
          </w:p>
        </w:tc>
        <w:tc>
          <w:tcPr>
            <w:tcW w:w="2410" w:type="dxa"/>
          </w:tcPr>
          <w:p w:rsidR="00F9572A" w:rsidRPr="00A5765E" w:rsidRDefault="00F9572A" w:rsidP="006B059E">
            <w:pPr>
              <w:rPr>
                <w:sz w:val="20"/>
                <w:szCs w:val="20"/>
              </w:rPr>
            </w:pPr>
            <w:r>
              <w:rPr>
                <w:sz w:val="20"/>
                <w:szCs w:val="20"/>
              </w:rPr>
              <w:t>Количество учреждений, получивших налоговую льготу</w:t>
            </w:r>
          </w:p>
        </w:tc>
        <w:tc>
          <w:tcPr>
            <w:tcW w:w="573" w:type="dxa"/>
          </w:tcPr>
          <w:p w:rsidR="00F9572A" w:rsidRPr="00A5765E" w:rsidRDefault="00F9572A" w:rsidP="006B059E">
            <w:pPr>
              <w:jc w:val="both"/>
              <w:rPr>
                <w:sz w:val="20"/>
                <w:szCs w:val="20"/>
              </w:rPr>
            </w:pPr>
            <w:r>
              <w:rPr>
                <w:sz w:val="20"/>
                <w:szCs w:val="20"/>
              </w:rPr>
              <w:t>ед.</w:t>
            </w:r>
          </w:p>
        </w:tc>
        <w:tc>
          <w:tcPr>
            <w:tcW w:w="1128" w:type="dxa"/>
          </w:tcPr>
          <w:p w:rsidR="00F9572A" w:rsidRDefault="00F9572A" w:rsidP="006B059E">
            <w:pPr>
              <w:jc w:val="center"/>
              <w:rPr>
                <w:sz w:val="20"/>
                <w:szCs w:val="20"/>
              </w:rPr>
            </w:pPr>
            <w:r>
              <w:rPr>
                <w:sz w:val="20"/>
                <w:szCs w:val="20"/>
              </w:rPr>
              <w:t>1</w:t>
            </w:r>
          </w:p>
        </w:tc>
        <w:tc>
          <w:tcPr>
            <w:tcW w:w="997" w:type="dxa"/>
          </w:tcPr>
          <w:p w:rsidR="00F9572A" w:rsidRPr="00A5765E" w:rsidRDefault="00F9572A" w:rsidP="006B059E">
            <w:pPr>
              <w:jc w:val="center"/>
              <w:rPr>
                <w:sz w:val="20"/>
                <w:szCs w:val="20"/>
              </w:rPr>
            </w:pPr>
            <w:r>
              <w:rPr>
                <w:sz w:val="20"/>
                <w:szCs w:val="20"/>
              </w:rPr>
              <w:t>1</w:t>
            </w:r>
          </w:p>
        </w:tc>
        <w:tc>
          <w:tcPr>
            <w:tcW w:w="1560" w:type="dxa"/>
            <w:vMerge/>
          </w:tcPr>
          <w:p w:rsidR="00F9572A" w:rsidRPr="00A5765E" w:rsidRDefault="00F9572A" w:rsidP="006B059E">
            <w:pPr>
              <w:jc w:val="center"/>
              <w:rPr>
                <w:sz w:val="20"/>
                <w:szCs w:val="20"/>
              </w:rPr>
            </w:pPr>
          </w:p>
        </w:tc>
      </w:tr>
      <w:tr w:rsidR="00EF1F7A" w:rsidRPr="00A5765E" w:rsidTr="00EF1F7A">
        <w:trPr>
          <w:trHeight w:val="294"/>
        </w:trPr>
        <w:tc>
          <w:tcPr>
            <w:tcW w:w="851" w:type="dxa"/>
            <w:vMerge w:val="restart"/>
          </w:tcPr>
          <w:p w:rsidR="00EF1F7A" w:rsidRPr="00A5765E" w:rsidRDefault="00EF1F7A" w:rsidP="006B059E">
            <w:pPr>
              <w:pStyle w:val="a5"/>
              <w:ind w:left="0"/>
              <w:rPr>
                <w:sz w:val="20"/>
                <w:szCs w:val="20"/>
              </w:rPr>
            </w:pPr>
            <w:bookmarkStart w:id="26" w:name="_Hlk451432401"/>
            <w:r w:rsidRPr="00A5765E">
              <w:rPr>
                <w:sz w:val="20"/>
                <w:szCs w:val="20"/>
              </w:rPr>
              <w:t>1.2</w:t>
            </w:r>
          </w:p>
        </w:tc>
        <w:tc>
          <w:tcPr>
            <w:tcW w:w="1860" w:type="dxa"/>
            <w:vMerge w:val="restart"/>
          </w:tcPr>
          <w:p w:rsidR="00EF1F7A" w:rsidRPr="00A5765E" w:rsidRDefault="00EF1F7A" w:rsidP="006B059E">
            <w:pPr>
              <w:widowControl w:val="0"/>
              <w:autoSpaceDE w:val="0"/>
              <w:autoSpaceDN w:val="0"/>
              <w:adjustRightInd w:val="0"/>
              <w:rPr>
                <w:sz w:val="20"/>
                <w:szCs w:val="20"/>
              </w:rPr>
            </w:pPr>
            <w:r w:rsidRPr="00A5765E">
              <w:rPr>
                <w:sz w:val="20"/>
                <w:szCs w:val="20"/>
              </w:rPr>
              <w:t xml:space="preserve">Основное мероприятие </w:t>
            </w:r>
          </w:p>
          <w:p w:rsidR="00EF1F7A" w:rsidRPr="00A5765E" w:rsidRDefault="00EF1F7A" w:rsidP="006B059E">
            <w:pPr>
              <w:rPr>
                <w:sz w:val="20"/>
                <w:szCs w:val="20"/>
              </w:rPr>
            </w:pPr>
            <w:r w:rsidRPr="00A5765E">
              <w:rPr>
                <w:sz w:val="20"/>
                <w:szCs w:val="20"/>
              </w:rPr>
              <w:t>«Создание условий для решения вопросов местного значения, иных отдельных государственных полномочий»</w:t>
            </w:r>
          </w:p>
        </w:tc>
        <w:tc>
          <w:tcPr>
            <w:tcW w:w="1417" w:type="dxa"/>
            <w:vMerge w:val="restart"/>
          </w:tcPr>
          <w:p w:rsidR="00EF1F7A" w:rsidRPr="00A5765E" w:rsidRDefault="00EF1F7A" w:rsidP="006B059E">
            <w:pPr>
              <w:widowControl w:val="0"/>
              <w:autoSpaceDE w:val="0"/>
              <w:autoSpaceDN w:val="0"/>
              <w:adjustRightInd w:val="0"/>
              <w:jc w:val="both"/>
              <w:rPr>
                <w:sz w:val="20"/>
                <w:szCs w:val="20"/>
              </w:rPr>
            </w:pPr>
          </w:p>
        </w:tc>
        <w:tc>
          <w:tcPr>
            <w:tcW w:w="1543" w:type="dxa"/>
          </w:tcPr>
          <w:p w:rsidR="00EF1F7A" w:rsidRPr="00A5765E" w:rsidRDefault="00EF1F7A" w:rsidP="006B059E">
            <w:pPr>
              <w:pStyle w:val="a5"/>
              <w:ind w:left="0"/>
              <w:rPr>
                <w:sz w:val="20"/>
                <w:szCs w:val="20"/>
              </w:rPr>
            </w:pPr>
            <w:r w:rsidRPr="00A5765E">
              <w:rPr>
                <w:sz w:val="20"/>
                <w:szCs w:val="20"/>
              </w:rPr>
              <w:t>Всего:</w:t>
            </w:r>
          </w:p>
        </w:tc>
        <w:tc>
          <w:tcPr>
            <w:tcW w:w="1276" w:type="dxa"/>
          </w:tcPr>
          <w:p w:rsidR="00EF1F7A" w:rsidRPr="00EF1F7A" w:rsidRDefault="00EF1F7A" w:rsidP="006B059E">
            <w:pPr>
              <w:pStyle w:val="a5"/>
              <w:ind w:left="0"/>
              <w:jc w:val="center"/>
              <w:rPr>
                <w:sz w:val="20"/>
                <w:szCs w:val="20"/>
              </w:rPr>
            </w:pPr>
            <w:r w:rsidRPr="00EF1F7A">
              <w:rPr>
                <w:sz w:val="20"/>
                <w:szCs w:val="20"/>
              </w:rPr>
              <w:t>1 949,0</w:t>
            </w:r>
          </w:p>
        </w:tc>
        <w:tc>
          <w:tcPr>
            <w:tcW w:w="1275" w:type="dxa"/>
          </w:tcPr>
          <w:p w:rsidR="00EF1F7A" w:rsidRPr="00EF1F7A" w:rsidRDefault="00EF1F7A" w:rsidP="006B059E">
            <w:pPr>
              <w:jc w:val="center"/>
              <w:rPr>
                <w:sz w:val="20"/>
                <w:szCs w:val="20"/>
              </w:rPr>
            </w:pPr>
            <w:r w:rsidRPr="00EF1F7A">
              <w:rPr>
                <w:sz w:val="20"/>
                <w:szCs w:val="20"/>
              </w:rPr>
              <w:t>1 946,1</w:t>
            </w:r>
          </w:p>
        </w:tc>
        <w:tc>
          <w:tcPr>
            <w:tcW w:w="1412" w:type="dxa"/>
            <w:vMerge w:val="restart"/>
          </w:tcPr>
          <w:p w:rsidR="00EF1F7A" w:rsidRPr="004162A9" w:rsidRDefault="00EF1F7A" w:rsidP="006B059E">
            <w:pPr>
              <w:jc w:val="center"/>
              <w:rPr>
                <w:sz w:val="20"/>
                <w:szCs w:val="20"/>
              </w:rPr>
            </w:pPr>
            <w:r w:rsidRPr="0071137C">
              <w:rPr>
                <w:sz w:val="20"/>
                <w:szCs w:val="20"/>
              </w:rPr>
              <w:t xml:space="preserve"> </w:t>
            </w:r>
          </w:p>
        </w:tc>
        <w:tc>
          <w:tcPr>
            <w:tcW w:w="2410" w:type="dxa"/>
            <w:vMerge w:val="restart"/>
          </w:tcPr>
          <w:p w:rsidR="00EF1F7A" w:rsidRPr="00A5765E" w:rsidRDefault="00EF1F7A" w:rsidP="006B059E">
            <w:pPr>
              <w:rPr>
                <w:sz w:val="20"/>
                <w:szCs w:val="20"/>
              </w:rPr>
            </w:pPr>
            <w:r w:rsidRPr="00A5765E">
              <w:rPr>
                <w:sz w:val="20"/>
                <w:szCs w:val="20"/>
              </w:rPr>
              <w:t>Количество проведенных заседаний комиссии по делам несовершеннолетних и защите их прав</w:t>
            </w:r>
          </w:p>
        </w:tc>
        <w:tc>
          <w:tcPr>
            <w:tcW w:w="573" w:type="dxa"/>
            <w:vMerge w:val="restart"/>
          </w:tcPr>
          <w:p w:rsidR="00EF1F7A" w:rsidRPr="00A5765E" w:rsidRDefault="00EF1F7A" w:rsidP="006B059E">
            <w:pPr>
              <w:pStyle w:val="ae"/>
              <w:rPr>
                <w:rFonts w:ascii="Times New Roman" w:hAnsi="Times New Roman" w:cs="Times New Roman"/>
                <w:sz w:val="20"/>
                <w:szCs w:val="20"/>
              </w:rPr>
            </w:pPr>
            <w:r>
              <w:rPr>
                <w:rFonts w:ascii="Times New Roman" w:hAnsi="Times New Roman" w:cs="Times New Roman"/>
                <w:sz w:val="20"/>
                <w:szCs w:val="20"/>
              </w:rPr>
              <w:t>Шт.</w:t>
            </w:r>
          </w:p>
        </w:tc>
        <w:tc>
          <w:tcPr>
            <w:tcW w:w="1128" w:type="dxa"/>
            <w:vMerge w:val="restart"/>
          </w:tcPr>
          <w:p w:rsidR="00EF1F7A" w:rsidRPr="00A5765E" w:rsidRDefault="00EF1F7A" w:rsidP="006B059E">
            <w:pPr>
              <w:jc w:val="center"/>
              <w:rPr>
                <w:sz w:val="20"/>
                <w:szCs w:val="20"/>
              </w:rPr>
            </w:pPr>
            <w:r>
              <w:rPr>
                <w:sz w:val="20"/>
                <w:szCs w:val="20"/>
              </w:rPr>
              <w:t>30</w:t>
            </w:r>
          </w:p>
        </w:tc>
        <w:tc>
          <w:tcPr>
            <w:tcW w:w="997" w:type="dxa"/>
            <w:vMerge w:val="restart"/>
          </w:tcPr>
          <w:p w:rsidR="00EF1F7A" w:rsidRPr="00A5765E" w:rsidRDefault="00EF1F7A" w:rsidP="006B059E">
            <w:pPr>
              <w:jc w:val="center"/>
              <w:rPr>
                <w:sz w:val="20"/>
                <w:szCs w:val="20"/>
              </w:rPr>
            </w:pPr>
            <w:r>
              <w:rPr>
                <w:sz w:val="20"/>
                <w:szCs w:val="20"/>
              </w:rPr>
              <w:t>30</w:t>
            </w:r>
          </w:p>
        </w:tc>
        <w:tc>
          <w:tcPr>
            <w:tcW w:w="1560" w:type="dxa"/>
            <w:vMerge w:val="restart"/>
          </w:tcPr>
          <w:p w:rsidR="00EF1F7A" w:rsidRPr="00C30E9A" w:rsidRDefault="00EF1F7A" w:rsidP="006B059E">
            <w:pPr>
              <w:pStyle w:val="a5"/>
              <w:ind w:left="0"/>
              <w:jc w:val="center"/>
              <w:rPr>
                <w:b/>
                <w:sz w:val="20"/>
                <w:szCs w:val="20"/>
              </w:rPr>
            </w:pPr>
          </w:p>
          <w:p w:rsidR="00EF1F7A" w:rsidRPr="00A5765E" w:rsidRDefault="00EF1F7A" w:rsidP="006B059E">
            <w:pPr>
              <w:pStyle w:val="a5"/>
              <w:ind w:left="0"/>
              <w:jc w:val="center"/>
              <w:rPr>
                <w:sz w:val="20"/>
                <w:szCs w:val="20"/>
              </w:rPr>
            </w:pPr>
          </w:p>
          <w:p w:rsidR="00EF1F7A" w:rsidRPr="00A5765E" w:rsidRDefault="00EF1F7A" w:rsidP="006B059E">
            <w:pPr>
              <w:pStyle w:val="a5"/>
              <w:ind w:left="0"/>
              <w:jc w:val="center"/>
              <w:rPr>
                <w:sz w:val="20"/>
                <w:szCs w:val="20"/>
              </w:rPr>
            </w:pPr>
          </w:p>
        </w:tc>
      </w:tr>
      <w:bookmarkEnd w:id="26"/>
      <w:tr w:rsidR="00EF1F7A" w:rsidRPr="00A5765E" w:rsidTr="00607E58">
        <w:trPr>
          <w:trHeight w:val="851"/>
        </w:trPr>
        <w:tc>
          <w:tcPr>
            <w:tcW w:w="851" w:type="dxa"/>
            <w:vMerge/>
          </w:tcPr>
          <w:p w:rsidR="00EF1F7A" w:rsidRPr="00A5765E" w:rsidRDefault="00EF1F7A" w:rsidP="006B059E">
            <w:pPr>
              <w:pStyle w:val="a5"/>
              <w:ind w:left="0"/>
              <w:rPr>
                <w:sz w:val="20"/>
                <w:szCs w:val="20"/>
              </w:rPr>
            </w:pPr>
          </w:p>
        </w:tc>
        <w:tc>
          <w:tcPr>
            <w:tcW w:w="1860" w:type="dxa"/>
            <w:vMerge/>
          </w:tcPr>
          <w:p w:rsidR="00EF1F7A" w:rsidRPr="00A5765E" w:rsidRDefault="00EF1F7A" w:rsidP="006B059E">
            <w:pPr>
              <w:widowControl w:val="0"/>
              <w:autoSpaceDE w:val="0"/>
              <w:autoSpaceDN w:val="0"/>
              <w:adjustRightInd w:val="0"/>
              <w:rPr>
                <w:sz w:val="20"/>
                <w:szCs w:val="20"/>
              </w:rPr>
            </w:pPr>
          </w:p>
        </w:tc>
        <w:tc>
          <w:tcPr>
            <w:tcW w:w="1417" w:type="dxa"/>
            <w:vMerge/>
          </w:tcPr>
          <w:p w:rsidR="00EF1F7A" w:rsidRPr="00A5765E" w:rsidRDefault="00EF1F7A" w:rsidP="006B059E">
            <w:pPr>
              <w:widowControl w:val="0"/>
              <w:autoSpaceDE w:val="0"/>
              <w:autoSpaceDN w:val="0"/>
              <w:adjustRightInd w:val="0"/>
              <w:jc w:val="both"/>
              <w:rPr>
                <w:sz w:val="20"/>
                <w:szCs w:val="20"/>
              </w:rPr>
            </w:pPr>
          </w:p>
        </w:tc>
        <w:tc>
          <w:tcPr>
            <w:tcW w:w="1543" w:type="dxa"/>
            <w:vMerge w:val="restart"/>
          </w:tcPr>
          <w:p w:rsidR="00EF1F7A" w:rsidRPr="00A5765E" w:rsidRDefault="00EF1F7A" w:rsidP="006B059E">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vMerge w:val="restart"/>
          </w:tcPr>
          <w:p w:rsidR="00EF1F7A" w:rsidRPr="00EF1F7A" w:rsidRDefault="00EF1F7A" w:rsidP="006B059E">
            <w:pPr>
              <w:pStyle w:val="a5"/>
              <w:ind w:left="0"/>
              <w:jc w:val="center"/>
              <w:rPr>
                <w:sz w:val="20"/>
                <w:szCs w:val="20"/>
              </w:rPr>
            </w:pPr>
            <w:r>
              <w:rPr>
                <w:sz w:val="20"/>
                <w:szCs w:val="20"/>
              </w:rPr>
              <w:t>1 949,0</w:t>
            </w:r>
          </w:p>
        </w:tc>
        <w:tc>
          <w:tcPr>
            <w:tcW w:w="1275" w:type="dxa"/>
            <w:vMerge w:val="restart"/>
          </w:tcPr>
          <w:p w:rsidR="00EF1F7A" w:rsidRPr="00EF1F7A" w:rsidRDefault="00EF1F7A" w:rsidP="006B059E">
            <w:pPr>
              <w:jc w:val="center"/>
              <w:rPr>
                <w:sz w:val="20"/>
                <w:szCs w:val="20"/>
              </w:rPr>
            </w:pPr>
            <w:r>
              <w:rPr>
                <w:sz w:val="20"/>
                <w:szCs w:val="20"/>
              </w:rPr>
              <w:t>1 946,1</w:t>
            </w:r>
          </w:p>
        </w:tc>
        <w:tc>
          <w:tcPr>
            <w:tcW w:w="1412" w:type="dxa"/>
            <w:vMerge/>
          </w:tcPr>
          <w:p w:rsidR="00EF1F7A" w:rsidRPr="0071137C" w:rsidRDefault="00EF1F7A" w:rsidP="006B059E">
            <w:pPr>
              <w:jc w:val="center"/>
              <w:rPr>
                <w:sz w:val="20"/>
                <w:szCs w:val="20"/>
              </w:rPr>
            </w:pPr>
          </w:p>
        </w:tc>
        <w:tc>
          <w:tcPr>
            <w:tcW w:w="2410" w:type="dxa"/>
            <w:vMerge/>
          </w:tcPr>
          <w:p w:rsidR="00EF1F7A" w:rsidRPr="00A5765E" w:rsidRDefault="00EF1F7A" w:rsidP="006B059E">
            <w:pPr>
              <w:rPr>
                <w:sz w:val="20"/>
                <w:szCs w:val="20"/>
              </w:rPr>
            </w:pPr>
          </w:p>
        </w:tc>
        <w:tc>
          <w:tcPr>
            <w:tcW w:w="573" w:type="dxa"/>
            <w:vMerge/>
          </w:tcPr>
          <w:p w:rsidR="00EF1F7A" w:rsidRDefault="00EF1F7A" w:rsidP="006B059E">
            <w:pPr>
              <w:pStyle w:val="ae"/>
              <w:rPr>
                <w:rFonts w:ascii="Times New Roman" w:hAnsi="Times New Roman" w:cs="Times New Roman"/>
                <w:sz w:val="20"/>
                <w:szCs w:val="20"/>
              </w:rPr>
            </w:pPr>
          </w:p>
        </w:tc>
        <w:tc>
          <w:tcPr>
            <w:tcW w:w="1128" w:type="dxa"/>
            <w:vMerge/>
          </w:tcPr>
          <w:p w:rsidR="00EF1F7A" w:rsidRDefault="00EF1F7A" w:rsidP="006B059E">
            <w:pPr>
              <w:jc w:val="center"/>
              <w:rPr>
                <w:sz w:val="20"/>
                <w:szCs w:val="20"/>
              </w:rPr>
            </w:pPr>
          </w:p>
        </w:tc>
        <w:tc>
          <w:tcPr>
            <w:tcW w:w="997" w:type="dxa"/>
            <w:vMerge/>
          </w:tcPr>
          <w:p w:rsidR="00EF1F7A" w:rsidRDefault="00EF1F7A" w:rsidP="006B059E">
            <w:pPr>
              <w:jc w:val="center"/>
              <w:rPr>
                <w:sz w:val="20"/>
                <w:szCs w:val="20"/>
              </w:rPr>
            </w:pPr>
          </w:p>
        </w:tc>
        <w:tc>
          <w:tcPr>
            <w:tcW w:w="1560" w:type="dxa"/>
            <w:vMerge/>
          </w:tcPr>
          <w:p w:rsidR="00EF1F7A" w:rsidRPr="00C30E9A" w:rsidRDefault="00EF1F7A" w:rsidP="006B059E">
            <w:pPr>
              <w:pStyle w:val="a5"/>
              <w:ind w:left="0"/>
              <w:jc w:val="center"/>
              <w:rPr>
                <w:b/>
                <w:sz w:val="20"/>
                <w:szCs w:val="20"/>
              </w:rPr>
            </w:pPr>
          </w:p>
        </w:tc>
      </w:tr>
      <w:tr w:rsidR="00EF1F7A" w:rsidRPr="00A5765E" w:rsidTr="00EF1F7A">
        <w:trPr>
          <w:trHeight w:val="230"/>
        </w:trPr>
        <w:tc>
          <w:tcPr>
            <w:tcW w:w="851" w:type="dxa"/>
            <w:vMerge/>
          </w:tcPr>
          <w:p w:rsidR="00EF1F7A" w:rsidRPr="00A5765E" w:rsidRDefault="00EF1F7A" w:rsidP="006B059E">
            <w:pPr>
              <w:pStyle w:val="a5"/>
              <w:ind w:left="0"/>
              <w:rPr>
                <w:sz w:val="20"/>
                <w:szCs w:val="20"/>
              </w:rPr>
            </w:pPr>
          </w:p>
        </w:tc>
        <w:tc>
          <w:tcPr>
            <w:tcW w:w="1860" w:type="dxa"/>
            <w:vMerge/>
          </w:tcPr>
          <w:p w:rsidR="00EF1F7A" w:rsidRPr="00A5765E" w:rsidRDefault="00EF1F7A" w:rsidP="006B059E">
            <w:pPr>
              <w:widowControl w:val="0"/>
              <w:autoSpaceDE w:val="0"/>
              <w:autoSpaceDN w:val="0"/>
              <w:adjustRightInd w:val="0"/>
              <w:rPr>
                <w:sz w:val="20"/>
                <w:szCs w:val="20"/>
              </w:rPr>
            </w:pPr>
          </w:p>
        </w:tc>
        <w:tc>
          <w:tcPr>
            <w:tcW w:w="1417" w:type="dxa"/>
            <w:vMerge/>
          </w:tcPr>
          <w:p w:rsidR="00EF1F7A" w:rsidRPr="00A5765E" w:rsidRDefault="00EF1F7A" w:rsidP="006B059E">
            <w:pPr>
              <w:widowControl w:val="0"/>
              <w:autoSpaceDE w:val="0"/>
              <w:autoSpaceDN w:val="0"/>
              <w:adjustRightInd w:val="0"/>
              <w:jc w:val="both"/>
              <w:rPr>
                <w:sz w:val="20"/>
                <w:szCs w:val="20"/>
              </w:rPr>
            </w:pPr>
          </w:p>
        </w:tc>
        <w:tc>
          <w:tcPr>
            <w:tcW w:w="1543" w:type="dxa"/>
            <w:vMerge/>
            <w:tcBorders>
              <w:bottom w:val="single" w:sz="4" w:space="0" w:color="auto"/>
            </w:tcBorders>
          </w:tcPr>
          <w:p w:rsidR="00EF1F7A" w:rsidRPr="00A5765E" w:rsidRDefault="00EF1F7A" w:rsidP="006B059E">
            <w:pPr>
              <w:pStyle w:val="a5"/>
              <w:ind w:left="0"/>
              <w:rPr>
                <w:sz w:val="20"/>
                <w:szCs w:val="20"/>
              </w:rPr>
            </w:pPr>
          </w:p>
        </w:tc>
        <w:tc>
          <w:tcPr>
            <w:tcW w:w="1276" w:type="dxa"/>
            <w:vMerge/>
            <w:tcBorders>
              <w:bottom w:val="single" w:sz="4" w:space="0" w:color="auto"/>
            </w:tcBorders>
          </w:tcPr>
          <w:p w:rsidR="00EF1F7A" w:rsidRPr="00A5765E" w:rsidRDefault="00EF1F7A" w:rsidP="006B059E">
            <w:pPr>
              <w:pStyle w:val="a5"/>
              <w:ind w:left="0"/>
              <w:jc w:val="center"/>
              <w:rPr>
                <w:sz w:val="20"/>
                <w:szCs w:val="20"/>
              </w:rPr>
            </w:pPr>
          </w:p>
        </w:tc>
        <w:tc>
          <w:tcPr>
            <w:tcW w:w="1275" w:type="dxa"/>
            <w:vMerge/>
            <w:tcBorders>
              <w:bottom w:val="single" w:sz="4" w:space="0" w:color="auto"/>
            </w:tcBorders>
          </w:tcPr>
          <w:p w:rsidR="00EF1F7A" w:rsidRPr="00A5765E" w:rsidRDefault="00EF1F7A" w:rsidP="006B059E">
            <w:pPr>
              <w:jc w:val="center"/>
              <w:rPr>
                <w:sz w:val="20"/>
                <w:szCs w:val="20"/>
              </w:rPr>
            </w:pPr>
          </w:p>
        </w:tc>
        <w:tc>
          <w:tcPr>
            <w:tcW w:w="1412" w:type="dxa"/>
            <w:vMerge/>
          </w:tcPr>
          <w:p w:rsidR="00EF1F7A" w:rsidRPr="00A5765E" w:rsidRDefault="00EF1F7A" w:rsidP="006B059E">
            <w:pPr>
              <w:jc w:val="center"/>
              <w:rPr>
                <w:sz w:val="20"/>
                <w:szCs w:val="20"/>
              </w:rPr>
            </w:pPr>
          </w:p>
        </w:tc>
        <w:tc>
          <w:tcPr>
            <w:tcW w:w="2410" w:type="dxa"/>
            <w:vMerge w:val="restart"/>
          </w:tcPr>
          <w:p w:rsidR="00EF1F7A" w:rsidRPr="00A5765E" w:rsidRDefault="00EF1F7A" w:rsidP="006B059E">
            <w:pPr>
              <w:rPr>
                <w:sz w:val="20"/>
                <w:szCs w:val="20"/>
              </w:rPr>
            </w:pPr>
            <w:r w:rsidRPr="00A5765E">
              <w:rPr>
                <w:sz w:val="20"/>
                <w:szCs w:val="20"/>
              </w:rPr>
              <w:t xml:space="preserve">Количество рассмотренных дел комиссией по делам </w:t>
            </w:r>
          </w:p>
          <w:p w:rsidR="00EF1F7A" w:rsidRPr="00A5765E" w:rsidRDefault="00EF1F7A" w:rsidP="006B059E">
            <w:pPr>
              <w:rPr>
                <w:sz w:val="20"/>
                <w:szCs w:val="20"/>
              </w:rPr>
            </w:pPr>
            <w:r w:rsidRPr="00A5765E">
              <w:rPr>
                <w:sz w:val="20"/>
                <w:szCs w:val="20"/>
              </w:rPr>
              <w:t>несовершеннолетних и защите их п</w:t>
            </w:r>
            <w:r>
              <w:rPr>
                <w:sz w:val="20"/>
                <w:szCs w:val="20"/>
              </w:rPr>
              <w:t>рав</w:t>
            </w:r>
          </w:p>
        </w:tc>
        <w:tc>
          <w:tcPr>
            <w:tcW w:w="573" w:type="dxa"/>
            <w:vMerge w:val="restart"/>
          </w:tcPr>
          <w:p w:rsidR="00EF1F7A" w:rsidRPr="00A5765E" w:rsidRDefault="00EF1F7A" w:rsidP="006B059E">
            <w:pPr>
              <w:pStyle w:val="ae"/>
              <w:rPr>
                <w:rFonts w:ascii="Times New Roman" w:hAnsi="Times New Roman" w:cs="Times New Roman"/>
                <w:sz w:val="20"/>
                <w:szCs w:val="20"/>
              </w:rPr>
            </w:pPr>
            <w:r>
              <w:rPr>
                <w:rFonts w:ascii="Times New Roman" w:hAnsi="Times New Roman" w:cs="Times New Roman"/>
                <w:sz w:val="20"/>
                <w:szCs w:val="20"/>
              </w:rPr>
              <w:t>Шт.</w:t>
            </w:r>
          </w:p>
        </w:tc>
        <w:tc>
          <w:tcPr>
            <w:tcW w:w="1128" w:type="dxa"/>
            <w:vMerge w:val="restart"/>
          </w:tcPr>
          <w:p w:rsidR="00EF1F7A" w:rsidRPr="00A5765E" w:rsidRDefault="00EF1F7A" w:rsidP="006B059E">
            <w:pPr>
              <w:jc w:val="center"/>
              <w:rPr>
                <w:sz w:val="20"/>
                <w:szCs w:val="20"/>
              </w:rPr>
            </w:pPr>
            <w:r>
              <w:rPr>
                <w:sz w:val="20"/>
                <w:szCs w:val="20"/>
              </w:rPr>
              <w:t>440</w:t>
            </w:r>
          </w:p>
        </w:tc>
        <w:tc>
          <w:tcPr>
            <w:tcW w:w="997" w:type="dxa"/>
            <w:vMerge w:val="restart"/>
          </w:tcPr>
          <w:p w:rsidR="00EF1F7A" w:rsidRPr="00A5765E" w:rsidRDefault="00EF1F7A" w:rsidP="006B059E">
            <w:pPr>
              <w:jc w:val="center"/>
              <w:rPr>
                <w:sz w:val="20"/>
                <w:szCs w:val="20"/>
              </w:rPr>
            </w:pPr>
            <w:r>
              <w:rPr>
                <w:sz w:val="20"/>
                <w:szCs w:val="20"/>
              </w:rPr>
              <w:t>472</w:t>
            </w:r>
          </w:p>
        </w:tc>
        <w:tc>
          <w:tcPr>
            <w:tcW w:w="1560" w:type="dxa"/>
            <w:vMerge/>
          </w:tcPr>
          <w:p w:rsidR="00EF1F7A" w:rsidRPr="00A5765E" w:rsidRDefault="00EF1F7A" w:rsidP="006B059E">
            <w:pPr>
              <w:pStyle w:val="a5"/>
              <w:ind w:left="0"/>
              <w:jc w:val="center"/>
              <w:rPr>
                <w:sz w:val="20"/>
                <w:szCs w:val="20"/>
              </w:rPr>
            </w:pPr>
          </w:p>
        </w:tc>
      </w:tr>
      <w:tr w:rsidR="00EF1F7A" w:rsidRPr="00A5765E" w:rsidTr="00EF1F7A">
        <w:trPr>
          <w:trHeight w:val="230"/>
        </w:trPr>
        <w:tc>
          <w:tcPr>
            <w:tcW w:w="851" w:type="dxa"/>
            <w:vMerge/>
          </w:tcPr>
          <w:p w:rsidR="00EF1F7A" w:rsidRPr="00A5765E" w:rsidRDefault="00EF1F7A" w:rsidP="006B059E">
            <w:pPr>
              <w:pStyle w:val="a5"/>
              <w:ind w:left="0"/>
              <w:rPr>
                <w:sz w:val="20"/>
                <w:szCs w:val="20"/>
              </w:rPr>
            </w:pPr>
          </w:p>
        </w:tc>
        <w:tc>
          <w:tcPr>
            <w:tcW w:w="1860" w:type="dxa"/>
            <w:vMerge/>
          </w:tcPr>
          <w:p w:rsidR="00EF1F7A" w:rsidRPr="00A5765E" w:rsidRDefault="00EF1F7A" w:rsidP="006B059E">
            <w:pPr>
              <w:widowControl w:val="0"/>
              <w:autoSpaceDE w:val="0"/>
              <w:autoSpaceDN w:val="0"/>
              <w:adjustRightInd w:val="0"/>
              <w:rPr>
                <w:sz w:val="20"/>
                <w:szCs w:val="20"/>
              </w:rPr>
            </w:pPr>
          </w:p>
        </w:tc>
        <w:tc>
          <w:tcPr>
            <w:tcW w:w="1417" w:type="dxa"/>
            <w:vMerge/>
          </w:tcPr>
          <w:p w:rsidR="00EF1F7A" w:rsidRPr="00A5765E" w:rsidRDefault="00EF1F7A" w:rsidP="006B059E">
            <w:pPr>
              <w:widowControl w:val="0"/>
              <w:autoSpaceDE w:val="0"/>
              <w:autoSpaceDN w:val="0"/>
              <w:adjustRightInd w:val="0"/>
              <w:jc w:val="both"/>
              <w:rPr>
                <w:sz w:val="20"/>
                <w:szCs w:val="20"/>
              </w:rPr>
            </w:pPr>
          </w:p>
        </w:tc>
        <w:tc>
          <w:tcPr>
            <w:tcW w:w="1543" w:type="dxa"/>
            <w:vMerge w:val="restart"/>
          </w:tcPr>
          <w:p w:rsidR="00EF1F7A" w:rsidRPr="00A5765E" w:rsidRDefault="00EF1F7A" w:rsidP="006B059E">
            <w:pPr>
              <w:pStyle w:val="a5"/>
              <w:ind w:left="0"/>
              <w:rPr>
                <w:sz w:val="20"/>
                <w:szCs w:val="20"/>
              </w:rPr>
            </w:pPr>
            <w:r w:rsidRPr="00A5765E">
              <w:rPr>
                <w:sz w:val="20"/>
                <w:szCs w:val="20"/>
              </w:rPr>
              <w:t>-областной бюджет</w:t>
            </w:r>
          </w:p>
        </w:tc>
        <w:tc>
          <w:tcPr>
            <w:tcW w:w="1276" w:type="dxa"/>
            <w:vMerge w:val="restart"/>
          </w:tcPr>
          <w:p w:rsidR="00EF1F7A" w:rsidRPr="00A5765E" w:rsidRDefault="00EF1F7A" w:rsidP="006B059E">
            <w:pPr>
              <w:pStyle w:val="a5"/>
              <w:ind w:left="0"/>
              <w:jc w:val="center"/>
              <w:rPr>
                <w:sz w:val="20"/>
                <w:szCs w:val="20"/>
              </w:rPr>
            </w:pPr>
            <w:r>
              <w:rPr>
                <w:sz w:val="20"/>
                <w:szCs w:val="20"/>
              </w:rPr>
              <w:t>1 949,0</w:t>
            </w:r>
          </w:p>
        </w:tc>
        <w:tc>
          <w:tcPr>
            <w:tcW w:w="1275" w:type="dxa"/>
            <w:vMerge w:val="restart"/>
          </w:tcPr>
          <w:p w:rsidR="00EF1F7A" w:rsidRPr="00A5765E" w:rsidRDefault="00EF1F7A" w:rsidP="006B059E">
            <w:pPr>
              <w:jc w:val="center"/>
              <w:rPr>
                <w:sz w:val="20"/>
                <w:szCs w:val="20"/>
              </w:rPr>
            </w:pPr>
            <w:r>
              <w:rPr>
                <w:sz w:val="20"/>
                <w:szCs w:val="20"/>
              </w:rPr>
              <w:t>1 946,1</w:t>
            </w:r>
          </w:p>
        </w:tc>
        <w:tc>
          <w:tcPr>
            <w:tcW w:w="1412" w:type="dxa"/>
            <w:vMerge/>
          </w:tcPr>
          <w:p w:rsidR="00EF1F7A" w:rsidRPr="00A5765E" w:rsidRDefault="00EF1F7A" w:rsidP="006B059E">
            <w:pPr>
              <w:jc w:val="center"/>
              <w:rPr>
                <w:sz w:val="20"/>
                <w:szCs w:val="20"/>
              </w:rPr>
            </w:pPr>
          </w:p>
        </w:tc>
        <w:tc>
          <w:tcPr>
            <w:tcW w:w="2410" w:type="dxa"/>
            <w:vMerge/>
            <w:tcBorders>
              <w:bottom w:val="single" w:sz="4" w:space="0" w:color="auto"/>
            </w:tcBorders>
          </w:tcPr>
          <w:p w:rsidR="00EF1F7A" w:rsidRPr="00A5765E" w:rsidRDefault="00EF1F7A" w:rsidP="006B059E">
            <w:pPr>
              <w:rPr>
                <w:sz w:val="20"/>
                <w:szCs w:val="20"/>
              </w:rPr>
            </w:pPr>
          </w:p>
        </w:tc>
        <w:tc>
          <w:tcPr>
            <w:tcW w:w="573" w:type="dxa"/>
            <w:vMerge/>
            <w:tcBorders>
              <w:bottom w:val="single" w:sz="4" w:space="0" w:color="auto"/>
            </w:tcBorders>
          </w:tcPr>
          <w:p w:rsidR="00EF1F7A" w:rsidRPr="00A5765E" w:rsidRDefault="00EF1F7A" w:rsidP="006B059E">
            <w:pPr>
              <w:pStyle w:val="ae"/>
              <w:rPr>
                <w:rFonts w:ascii="Times New Roman" w:hAnsi="Times New Roman" w:cs="Times New Roman"/>
                <w:sz w:val="20"/>
                <w:szCs w:val="20"/>
              </w:rPr>
            </w:pPr>
          </w:p>
        </w:tc>
        <w:tc>
          <w:tcPr>
            <w:tcW w:w="1128" w:type="dxa"/>
            <w:vMerge/>
            <w:tcBorders>
              <w:bottom w:val="single" w:sz="4" w:space="0" w:color="auto"/>
            </w:tcBorders>
          </w:tcPr>
          <w:p w:rsidR="00EF1F7A" w:rsidRPr="00A5765E" w:rsidRDefault="00EF1F7A" w:rsidP="006B059E">
            <w:pPr>
              <w:jc w:val="center"/>
              <w:rPr>
                <w:sz w:val="20"/>
                <w:szCs w:val="20"/>
              </w:rPr>
            </w:pPr>
          </w:p>
        </w:tc>
        <w:tc>
          <w:tcPr>
            <w:tcW w:w="997" w:type="dxa"/>
            <w:vMerge/>
            <w:tcBorders>
              <w:bottom w:val="single" w:sz="4" w:space="0" w:color="auto"/>
            </w:tcBorders>
          </w:tcPr>
          <w:p w:rsidR="00EF1F7A" w:rsidRPr="00A5765E" w:rsidRDefault="00EF1F7A" w:rsidP="006B059E">
            <w:pPr>
              <w:jc w:val="center"/>
              <w:rPr>
                <w:sz w:val="20"/>
                <w:szCs w:val="20"/>
              </w:rPr>
            </w:pPr>
          </w:p>
        </w:tc>
        <w:tc>
          <w:tcPr>
            <w:tcW w:w="1560" w:type="dxa"/>
            <w:vMerge/>
          </w:tcPr>
          <w:p w:rsidR="00EF1F7A" w:rsidRPr="00A5765E" w:rsidRDefault="00EF1F7A" w:rsidP="006B059E">
            <w:pPr>
              <w:pStyle w:val="a5"/>
              <w:ind w:left="0"/>
              <w:jc w:val="center"/>
              <w:rPr>
                <w:sz w:val="20"/>
                <w:szCs w:val="20"/>
              </w:rPr>
            </w:pPr>
          </w:p>
        </w:tc>
      </w:tr>
      <w:tr w:rsidR="00EF1F7A" w:rsidRPr="00A5765E" w:rsidTr="00607E58">
        <w:trPr>
          <w:trHeight w:val="872"/>
        </w:trPr>
        <w:tc>
          <w:tcPr>
            <w:tcW w:w="851" w:type="dxa"/>
            <w:vMerge/>
          </w:tcPr>
          <w:p w:rsidR="00EF1F7A" w:rsidRPr="00A5765E" w:rsidRDefault="00EF1F7A" w:rsidP="006B059E">
            <w:pPr>
              <w:pStyle w:val="a5"/>
              <w:ind w:left="0"/>
              <w:rPr>
                <w:sz w:val="20"/>
                <w:szCs w:val="20"/>
              </w:rPr>
            </w:pPr>
          </w:p>
        </w:tc>
        <w:tc>
          <w:tcPr>
            <w:tcW w:w="1860" w:type="dxa"/>
            <w:vMerge/>
          </w:tcPr>
          <w:p w:rsidR="00EF1F7A" w:rsidRPr="00A5765E" w:rsidRDefault="00EF1F7A" w:rsidP="006B059E">
            <w:pPr>
              <w:rPr>
                <w:sz w:val="20"/>
                <w:szCs w:val="20"/>
              </w:rPr>
            </w:pPr>
          </w:p>
        </w:tc>
        <w:tc>
          <w:tcPr>
            <w:tcW w:w="1417" w:type="dxa"/>
            <w:vMerge/>
          </w:tcPr>
          <w:p w:rsidR="00EF1F7A" w:rsidRPr="00A5765E" w:rsidRDefault="00EF1F7A" w:rsidP="006B059E">
            <w:pPr>
              <w:widowControl w:val="0"/>
              <w:autoSpaceDE w:val="0"/>
              <w:autoSpaceDN w:val="0"/>
              <w:adjustRightInd w:val="0"/>
              <w:jc w:val="both"/>
              <w:rPr>
                <w:sz w:val="20"/>
                <w:szCs w:val="20"/>
              </w:rPr>
            </w:pPr>
          </w:p>
        </w:tc>
        <w:tc>
          <w:tcPr>
            <w:tcW w:w="1543" w:type="dxa"/>
            <w:vMerge/>
          </w:tcPr>
          <w:p w:rsidR="00EF1F7A" w:rsidRPr="00A5765E" w:rsidRDefault="00EF1F7A" w:rsidP="006B059E">
            <w:pPr>
              <w:pStyle w:val="a5"/>
              <w:ind w:left="0"/>
              <w:rPr>
                <w:sz w:val="20"/>
                <w:szCs w:val="20"/>
              </w:rPr>
            </w:pPr>
          </w:p>
        </w:tc>
        <w:tc>
          <w:tcPr>
            <w:tcW w:w="1276" w:type="dxa"/>
            <w:vMerge/>
          </w:tcPr>
          <w:p w:rsidR="00EF1F7A" w:rsidRDefault="00EF1F7A" w:rsidP="006B059E">
            <w:pPr>
              <w:pStyle w:val="a5"/>
              <w:ind w:left="0"/>
              <w:jc w:val="center"/>
              <w:rPr>
                <w:b/>
                <w:sz w:val="20"/>
                <w:szCs w:val="20"/>
              </w:rPr>
            </w:pPr>
          </w:p>
        </w:tc>
        <w:tc>
          <w:tcPr>
            <w:tcW w:w="1275" w:type="dxa"/>
            <w:vMerge/>
          </w:tcPr>
          <w:p w:rsidR="00EF1F7A" w:rsidRDefault="00EF1F7A" w:rsidP="006B059E">
            <w:pPr>
              <w:rPr>
                <w:b/>
                <w:sz w:val="20"/>
                <w:szCs w:val="20"/>
              </w:rPr>
            </w:pPr>
          </w:p>
        </w:tc>
        <w:tc>
          <w:tcPr>
            <w:tcW w:w="1412" w:type="dxa"/>
            <w:vMerge/>
          </w:tcPr>
          <w:p w:rsidR="00EF1F7A" w:rsidRPr="00A5765E" w:rsidRDefault="00EF1F7A" w:rsidP="006B059E">
            <w:pPr>
              <w:jc w:val="center"/>
              <w:rPr>
                <w:sz w:val="20"/>
                <w:szCs w:val="20"/>
              </w:rPr>
            </w:pPr>
          </w:p>
        </w:tc>
        <w:tc>
          <w:tcPr>
            <w:tcW w:w="2410" w:type="dxa"/>
          </w:tcPr>
          <w:p w:rsidR="00EF1F7A" w:rsidRPr="00A5765E" w:rsidRDefault="00EF1F7A" w:rsidP="006B059E">
            <w:pPr>
              <w:pStyle w:val="a5"/>
              <w:ind w:left="0"/>
              <w:rPr>
                <w:sz w:val="20"/>
                <w:szCs w:val="20"/>
              </w:rPr>
            </w:pPr>
            <w:r>
              <w:rPr>
                <w:sz w:val="20"/>
                <w:szCs w:val="20"/>
              </w:rPr>
              <w:t>Количество проведенных заседаний административной комиссии городского округа Кинешма</w:t>
            </w:r>
          </w:p>
        </w:tc>
        <w:tc>
          <w:tcPr>
            <w:tcW w:w="573" w:type="dxa"/>
          </w:tcPr>
          <w:p w:rsidR="00EF1F7A" w:rsidRPr="00A5765E" w:rsidRDefault="00EF1F7A" w:rsidP="006B059E">
            <w:pPr>
              <w:pStyle w:val="a5"/>
              <w:ind w:left="0"/>
              <w:rPr>
                <w:sz w:val="20"/>
                <w:szCs w:val="20"/>
              </w:rPr>
            </w:pPr>
            <w:proofErr w:type="spellStart"/>
            <w:proofErr w:type="gramStart"/>
            <w:r>
              <w:rPr>
                <w:sz w:val="20"/>
                <w:szCs w:val="20"/>
              </w:rPr>
              <w:t>шт</w:t>
            </w:r>
            <w:proofErr w:type="spellEnd"/>
            <w:proofErr w:type="gramEnd"/>
          </w:p>
        </w:tc>
        <w:tc>
          <w:tcPr>
            <w:tcW w:w="1128" w:type="dxa"/>
          </w:tcPr>
          <w:p w:rsidR="00EF1F7A" w:rsidRPr="00A5765E" w:rsidRDefault="00EF1F7A" w:rsidP="006B059E">
            <w:pPr>
              <w:pStyle w:val="a5"/>
              <w:ind w:left="0"/>
              <w:jc w:val="center"/>
              <w:rPr>
                <w:sz w:val="20"/>
                <w:szCs w:val="20"/>
              </w:rPr>
            </w:pPr>
            <w:r>
              <w:rPr>
                <w:sz w:val="20"/>
                <w:szCs w:val="20"/>
              </w:rPr>
              <w:t>3</w:t>
            </w:r>
          </w:p>
        </w:tc>
        <w:tc>
          <w:tcPr>
            <w:tcW w:w="997" w:type="dxa"/>
          </w:tcPr>
          <w:p w:rsidR="00EF1F7A" w:rsidRPr="00A5765E" w:rsidRDefault="00EF1F7A" w:rsidP="006B059E">
            <w:pPr>
              <w:pStyle w:val="a5"/>
              <w:ind w:left="0"/>
              <w:jc w:val="center"/>
              <w:rPr>
                <w:sz w:val="20"/>
                <w:szCs w:val="20"/>
              </w:rPr>
            </w:pPr>
            <w:r>
              <w:rPr>
                <w:sz w:val="20"/>
                <w:szCs w:val="20"/>
              </w:rPr>
              <w:t>4</w:t>
            </w:r>
          </w:p>
        </w:tc>
        <w:tc>
          <w:tcPr>
            <w:tcW w:w="1560" w:type="dxa"/>
            <w:vMerge/>
          </w:tcPr>
          <w:p w:rsidR="00EF1F7A" w:rsidRPr="004D699E" w:rsidRDefault="00EF1F7A" w:rsidP="006B059E">
            <w:pPr>
              <w:pStyle w:val="a5"/>
              <w:ind w:left="0"/>
              <w:rPr>
                <w:b/>
                <w:sz w:val="20"/>
                <w:szCs w:val="20"/>
              </w:rPr>
            </w:pPr>
          </w:p>
        </w:tc>
      </w:tr>
      <w:tr w:rsidR="00EF1F7A" w:rsidRPr="00A5765E" w:rsidTr="00607E58">
        <w:trPr>
          <w:trHeight w:val="872"/>
        </w:trPr>
        <w:tc>
          <w:tcPr>
            <w:tcW w:w="851" w:type="dxa"/>
            <w:vMerge/>
          </w:tcPr>
          <w:p w:rsidR="00EF1F7A" w:rsidRPr="00A5765E" w:rsidRDefault="00EF1F7A" w:rsidP="006B059E">
            <w:pPr>
              <w:pStyle w:val="a5"/>
              <w:ind w:left="0"/>
              <w:rPr>
                <w:sz w:val="20"/>
                <w:szCs w:val="20"/>
              </w:rPr>
            </w:pPr>
          </w:p>
        </w:tc>
        <w:tc>
          <w:tcPr>
            <w:tcW w:w="1860" w:type="dxa"/>
            <w:vMerge/>
          </w:tcPr>
          <w:p w:rsidR="00EF1F7A" w:rsidRPr="00A5765E" w:rsidRDefault="00EF1F7A" w:rsidP="006B059E">
            <w:pPr>
              <w:rPr>
                <w:sz w:val="20"/>
                <w:szCs w:val="20"/>
              </w:rPr>
            </w:pPr>
          </w:p>
        </w:tc>
        <w:tc>
          <w:tcPr>
            <w:tcW w:w="1417" w:type="dxa"/>
            <w:vMerge/>
          </w:tcPr>
          <w:p w:rsidR="00EF1F7A" w:rsidRPr="00A5765E" w:rsidRDefault="00EF1F7A" w:rsidP="006B059E">
            <w:pPr>
              <w:widowControl w:val="0"/>
              <w:autoSpaceDE w:val="0"/>
              <w:autoSpaceDN w:val="0"/>
              <w:adjustRightInd w:val="0"/>
              <w:jc w:val="both"/>
              <w:rPr>
                <w:sz w:val="20"/>
                <w:szCs w:val="20"/>
              </w:rPr>
            </w:pPr>
          </w:p>
        </w:tc>
        <w:tc>
          <w:tcPr>
            <w:tcW w:w="1543" w:type="dxa"/>
            <w:vMerge/>
          </w:tcPr>
          <w:p w:rsidR="00EF1F7A" w:rsidRPr="00A5765E" w:rsidRDefault="00EF1F7A" w:rsidP="006B059E">
            <w:pPr>
              <w:pStyle w:val="a5"/>
              <w:ind w:left="0"/>
              <w:rPr>
                <w:sz w:val="20"/>
                <w:szCs w:val="20"/>
              </w:rPr>
            </w:pPr>
          </w:p>
        </w:tc>
        <w:tc>
          <w:tcPr>
            <w:tcW w:w="1276" w:type="dxa"/>
            <w:vMerge/>
          </w:tcPr>
          <w:p w:rsidR="00EF1F7A" w:rsidRDefault="00EF1F7A" w:rsidP="006B059E">
            <w:pPr>
              <w:pStyle w:val="a5"/>
              <w:ind w:left="0"/>
              <w:jc w:val="center"/>
              <w:rPr>
                <w:b/>
                <w:sz w:val="20"/>
                <w:szCs w:val="20"/>
              </w:rPr>
            </w:pPr>
          </w:p>
        </w:tc>
        <w:tc>
          <w:tcPr>
            <w:tcW w:w="1275" w:type="dxa"/>
            <w:vMerge/>
          </w:tcPr>
          <w:p w:rsidR="00EF1F7A" w:rsidRDefault="00EF1F7A" w:rsidP="006B059E">
            <w:pPr>
              <w:rPr>
                <w:b/>
                <w:sz w:val="20"/>
                <w:szCs w:val="20"/>
              </w:rPr>
            </w:pPr>
          </w:p>
        </w:tc>
        <w:tc>
          <w:tcPr>
            <w:tcW w:w="1412" w:type="dxa"/>
            <w:vMerge/>
          </w:tcPr>
          <w:p w:rsidR="00EF1F7A" w:rsidRPr="00A5765E" w:rsidRDefault="00EF1F7A" w:rsidP="006B059E">
            <w:pPr>
              <w:jc w:val="center"/>
              <w:rPr>
                <w:sz w:val="20"/>
                <w:szCs w:val="20"/>
              </w:rPr>
            </w:pPr>
          </w:p>
        </w:tc>
        <w:tc>
          <w:tcPr>
            <w:tcW w:w="2410" w:type="dxa"/>
          </w:tcPr>
          <w:p w:rsidR="00EF1F7A" w:rsidRDefault="00EF1F7A" w:rsidP="006B059E">
            <w:pPr>
              <w:pStyle w:val="a5"/>
              <w:ind w:left="0"/>
              <w:rPr>
                <w:sz w:val="20"/>
                <w:szCs w:val="20"/>
              </w:rPr>
            </w:pPr>
            <w:r>
              <w:rPr>
                <w:sz w:val="20"/>
                <w:szCs w:val="20"/>
              </w:rPr>
              <w:t>Количество дел, рассмотренных административной комиссией городского округа Кинешма</w:t>
            </w:r>
          </w:p>
        </w:tc>
        <w:tc>
          <w:tcPr>
            <w:tcW w:w="573" w:type="dxa"/>
          </w:tcPr>
          <w:p w:rsidR="00EF1F7A" w:rsidRDefault="00EF1F7A" w:rsidP="006B059E">
            <w:pPr>
              <w:pStyle w:val="a5"/>
              <w:ind w:left="0"/>
              <w:rPr>
                <w:sz w:val="20"/>
                <w:szCs w:val="20"/>
              </w:rPr>
            </w:pPr>
            <w:proofErr w:type="spellStart"/>
            <w:proofErr w:type="gramStart"/>
            <w:r>
              <w:rPr>
                <w:sz w:val="20"/>
                <w:szCs w:val="20"/>
              </w:rPr>
              <w:t>шт</w:t>
            </w:r>
            <w:proofErr w:type="spellEnd"/>
            <w:proofErr w:type="gramEnd"/>
          </w:p>
        </w:tc>
        <w:tc>
          <w:tcPr>
            <w:tcW w:w="1128" w:type="dxa"/>
          </w:tcPr>
          <w:p w:rsidR="00EF1F7A" w:rsidRDefault="00EF1F7A" w:rsidP="006B059E">
            <w:pPr>
              <w:pStyle w:val="a5"/>
              <w:ind w:left="0"/>
              <w:jc w:val="center"/>
              <w:rPr>
                <w:sz w:val="20"/>
                <w:szCs w:val="20"/>
              </w:rPr>
            </w:pPr>
            <w:r>
              <w:rPr>
                <w:sz w:val="20"/>
                <w:szCs w:val="20"/>
              </w:rPr>
              <w:t>15</w:t>
            </w:r>
          </w:p>
        </w:tc>
        <w:tc>
          <w:tcPr>
            <w:tcW w:w="997" w:type="dxa"/>
          </w:tcPr>
          <w:p w:rsidR="00EF1F7A" w:rsidRPr="00A5765E" w:rsidRDefault="00EF1F7A" w:rsidP="006B059E">
            <w:pPr>
              <w:pStyle w:val="a5"/>
              <w:ind w:left="0"/>
              <w:jc w:val="center"/>
              <w:rPr>
                <w:sz w:val="20"/>
                <w:szCs w:val="20"/>
              </w:rPr>
            </w:pPr>
            <w:r>
              <w:rPr>
                <w:sz w:val="20"/>
                <w:szCs w:val="20"/>
              </w:rPr>
              <w:t>15</w:t>
            </w:r>
          </w:p>
        </w:tc>
        <w:tc>
          <w:tcPr>
            <w:tcW w:w="1560" w:type="dxa"/>
            <w:vMerge/>
          </w:tcPr>
          <w:p w:rsidR="00EF1F7A" w:rsidRPr="004D699E" w:rsidRDefault="00EF1F7A" w:rsidP="006B059E">
            <w:pPr>
              <w:pStyle w:val="a5"/>
              <w:ind w:left="0"/>
              <w:rPr>
                <w:b/>
                <w:sz w:val="20"/>
                <w:szCs w:val="20"/>
              </w:rPr>
            </w:pPr>
          </w:p>
        </w:tc>
      </w:tr>
      <w:tr w:rsidR="00540AEC" w:rsidRPr="00A5765E" w:rsidTr="00540AEC">
        <w:trPr>
          <w:trHeight w:val="263"/>
        </w:trPr>
        <w:tc>
          <w:tcPr>
            <w:tcW w:w="851" w:type="dxa"/>
            <w:vMerge w:val="restart"/>
          </w:tcPr>
          <w:p w:rsidR="00540AEC" w:rsidRPr="00A5765E" w:rsidRDefault="00540AEC" w:rsidP="006B059E">
            <w:pPr>
              <w:pStyle w:val="a5"/>
              <w:ind w:left="0"/>
              <w:rPr>
                <w:sz w:val="20"/>
                <w:szCs w:val="20"/>
              </w:rPr>
            </w:pPr>
            <w:r w:rsidRPr="00A5765E">
              <w:rPr>
                <w:sz w:val="20"/>
                <w:szCs w:val="20"/>
              </w:rPr>
              <w:lastRenderedPageBreak/>
              <w:t>1.2.1</w:t>
            </w:r>
          </w:p>
        </w:tc>
        <w:tc>
          <w:tcPr>
            <w:tcW w:w="1860" w:type="dxa"/>
            <w:vMerge w:val="restart"/>
          </w:tcPr>
          <w:p w:rsidR="00540AEC" w:rsidRDefault="00540AEC" w:rsidP="006B059E">
            <w:pPr>
              <w:rPr>
                <w:sz w:val="20"/>
                <w:szCs w:val="20"/>
              </w:rPr>
            </w:pPr>
            <w:r w:rsidRPr="00A5765E">
              <w:rPr>
                <w:sz w:val="20"/>
                <w:szCs w:val="20"/>
              </w:rPr>
              <w:t>Мероприятие</w:t>
            </w:r>
          </w:p>
          <w:p w:rsidR="00540AEC" w:rsidRPr="00A5765E" w:rsidRDefault="00540AEC" w:rsidP="006B059E">
            <w:pPr>
              <w:rPr>
                <w:sz w:val="20"/>
                <w:szCs w:val="20"/>
              </w:rPr>
            </w:pPr>
            <w:r w:rsidRPr="00A5765E">
              <w:rPr>
                <w:sz w:val="20"/>
                <w:szCs w:val="20"/>
              </w:rPr>
              <w:t>«Осуществление отдельных государственных полномочий в сфере административных правонарушений»</w:t>
            </w:r>
          </w:p>
        </w:tc>
        <w:tc>
          <w:tcPr>
            <w:tcW w:w="1417" w:type="dxa"/>
            <w:vMerge w:val="restart"/>
          </w:tcPr>
          <w:p w:rsidR="00540AEC" w:rsidRPr="00A5765E" w:rsidRDefault="00540AEC" w:rsidP="006B059E">
            <w:pPr>
              <w:widowControl w:val="0"/>
              <w:autoSpaceDE w:val="0"/>
              <w:autoSpaceDN w:val="0"/>
              <w:adjustRightInd w:val="0"/>
              <w:jc w:val="both"/>
              <w:rPr>
                <w:sz w:val="20"/>
                <w:szCs w:val="20"/>
              </w:rPr>
            </w:pPr>
            <w:r w:rsidRPr="00A5765E">
              <w:rPr>
                <w:sz w:val="20"/>
                <w:szCs w:val="20"/>
              </w:rPr>
              <w:t>Администрация</w:t>
            </w:r>
          </w:p>
          <w:p w:rsidR="00540AEC" w:rsidRPr="00A5765E" w:rsidRDefault="00540AEC" w:rsidP="006B059E">
            <w:pPr>
              <w:widowControl w:val="0"/>
              <w:autoSpaceDE w:val="0"/>
              <w:autoSpaceDN w:val="0"/>
              <w:adjustRightInd w:val="0"/>
              <w:jc w:val="both"/>
              <w:rPr>
                <w:sz w:val="20"/>
                <w:szCs w:val="20"/>
              </w:rPr>
            </w:pPr>
            <w:r w:rsidRPr="00A5765E">
              <w:rPr>
                <w:sz w:val="20"/>
                <w:szCs w:val="20"/>
              </w:rPr>
              <w:t>городского округа Кинешма</w:t>
            </w:r>
          </w:p>
        </w:tc>
        <w:tc>
          <w:tcPr>
            <w:tcW w:w="1543" w:type="dxa"/>
          </w:tcPr>
          <w:p w:rsidR="00540AEC" w:rsidRPr="00A5765E" w:rsidRDefault="00540AEC" w:rsidP="006B059E">
            <w:pPr>
              <w:pStyle w:val="a5"/>
              <w:ind w:left="0"/>
              <w:rPr>
                <w:sz w:val="20"/>
                <w:szCs w:val="20"/>
              </w:rPr>
            </w:pPr>
            <w:r w:rsidRPr="00A5765E">
              <w:rPr>
                <w:sz w:val="20"/>
                <w:szCs w:val="20"/>
              </w:rPr>
              <w:t>Всего:</w:t>
            </w:r>
          </w:p>
        </w:tc>
        <w:tc>
          <w:tcPr>
            <w:tcW w:w="1276" w:type="dxa"/>
          </w:tcPr>
          <w:p w:rsidR="00540AEC" w:rsidRPr="00540AEC" w:rsidRDefault="00540AEC" w:rsidP="00540AEC">
            <w:pPr>
              <w:pStyle w:val="a5"/>
              <w:ind w:left="0"/>
              <w:jc w:val="center"/>
              <w:rPr>
                <w:sz w:val="20"/>
                <w:szCs w:val="20"/>
              </w:rPr>
            </w:pPr>
            <w:r w:rsidRPr="00540AEC">
              <w:rPr>
                <w:sz w:val="20"/>
                <w:szCs w:val="20"/>
              </w:rPr>
              <w:t>31,3</w:t>
            </w:r>
          </w:p>
        </w:tc>
        <w:tc>
          <w:tcPr>
            <w:tcW w:w="1275" w:type="dxa"/>
          </w:tcPr>
          <w:p w:rsidR="00540AEC" w:rsidRPr="00540AEC" w:rsidRDefault="00540AEC" w:rsidP="00540AEC">
            <w:pPr>
              <w:rPr>
                <w:sz w:val="20"/>
                <w:szCs w:val="20"/>
              </w:rPr>
            </w:pPr>
            <w:r w:rsidRPr="00540AEC">
              <w:rPr>
                <w:sz w:val="20"/>
                <w:szCs w:val="20"/>
              </w:rPr>
              <w:t xml:space="preserve">        31,3</w:t>
            </w:r>
          </w:p>
        </w:tc>
        <w:tc>
          <w:tcPr>
            <w:tcW w:w="1412" w:type="dxa"/>
            <w:vMerge w:val="restart"/>
          </w:tcPr>
          <w:p w:rsidR="00540AEC" w:rsidRPr="00A5765E" w:rsidRDefault="00540AEC" w:rsidP="006B059E">
            <w:pPr>
              <w:jc w:val="center"/>
              <w:rPr>
                <w:sz w:val="20"/>
                <w:szCs w:val="20"/>
              </w:rPr>
            </w:pPr>
          </w:p>
        </w:tc>
        <w:tc>
          <w:tcPr>
            <w:tcW w:w="2410" w:type="dxa"/>
            <w:vMerge w:val="restart"/>
          </w:tcPr>
          <w:p w:rsidR="00540AEC" w:rsidRPr="00A5765E" w:rsidRDefault="00540AEC" w:rsidP="006B059E">
            <w:pPr>
              <w:pStyle w:val="a5"/>
              <w:ind w:left="0"/>
              <w:rPr>
                <w:sz w:val="20"/>
                <w:szCs w:val="20"/>
              </w:rPr>
            </w:pPr>
            <w:r>
              <w:rPr>
                <w:sz w:val="20"/>
                <w:szCs w:val="20"/>
              </w:rPr>
              <w:t>Количество проведенных заседаний административной комиссией городского округа Кинешма</w:t>
            </w:r>
          </w:p>
        </w:tc>
        <w:tc>
          <w:tcPr>
            <w:tcW w:w="573" w:type="dxa"/>
            <w:vMerge w:val="restart"/>
          </w:tcPr>
          <w:p w:rsidR="00540AEC" w:rsidRDefault="00540AEC" w:rsidP="006B059E">
            <w:pPr>
              <w:pStyle w:val="a5"/>
              <w:ind w:left="0"/>
              <w:rPr>
                <w:sz w:val="20"/>
                <w:szCs w:val="20"/>
              </w:rPr>
            </w:pPr>
            <w:proofErr w:type="spellStart"/>
            <w:proofErr w:type="gramStart"/>
            <w:r>
              <w:rPr>
                <w:sz w:val="20"/>
                <w:szCs w:val="20"/>
              </w:rPr>
              <w:t>Шт</w:t>
            </w:r>
            <w:proofErr w:type="spellEnd"/>
            <w:proofErr w:type="gramEnd"/>
          </w:p>
          <w:p w:rsidR="00540AEC" w:rsidRDefault="00540AEC" w:rsidP="006B059E">
            <w:pPr>
              <w:pStyle w:val="a5"/>
              <w:ind w:left="0"/>
              <w:rPr>
                <w:sz w:val="20"/>
                <w:szCs w:val="20"/>
              </w:rPr>
            </w:pPr>
          </w:p>
          <w:p w:rsidR="00540AEC" w:rsidRDefault="00540AEC" w:rsidP="006B059E">
            <w:pPr>
              <w:pStyle w:val="a5"/>
              <w:ind w:left="0"/>
              <w:rPr>
                <w:sz w:val="20"/>
                <w:szCs w:val="20"/>
              </w:rPr>
            </w:pPr>
          </w:p>
          <w:p w:rsidR="00540AEC" w:rsidRDefault="00540AEC" w:rsidP="006B059E">
            <w:pPr>
              <w:pStyle w:val="a5"/>
              <w:ind w:left="0"/>
              <w:rPr>
                <w:sz w:val="20"/>
                <w:szCs w:val="20"/>
              </w:rPr>
            </w:pPr>
          </w:p>
          <w:p w:rsidR="00540AEC" w:rsidRPr="00A5765E" w:rsidRDefault="00540AEC" w:rsidP="006B059E">
            <w:pPr>
              <w:pStyle w:val="a5"/>
              <w:ind w:left="0"/>
              <w:rPr>
                <w:sz w:val="20"/>
                <w:szCs w:val="20"/>
              </w:rPr>
            </w:pPr>
          </w:p>
        </w:tc>
        <w:tc>
          <w:tcPr>
            <w:tcW w:w="1128" w:type="dxa"/>
            <w:vMerge w:val="restart"/>
          </w:tcPr>
          <w:p w:rsidR="00540AEC" w:rsidRDefault="00540AEC" w:rsidP="006B059E">
            <w:pPr>
              <w:pStyle w:val="a5"/>
              <w:ind w:left="0"/>
              <w:jc w:val="center"/>
              <w:rPr>
                <w:sz w:val="20"/>
                <w:szCs w:val="20"/>
              </w:rPr>
            </w:pPr>
            <w:r>
              <w:rPr>
                <w:sz w:val="20"/>
                <w:szCs w:val="20"/>
              </w:rPr>
              <w:t>3</w:t>
            </w:r>
          </w:p>
          <w:p w:rsidR="00540AEC" w:rsidRDefault="00540AEC" w:rsidP="006B059E">
            <w:pPr>
              <w:pStyle w:val="a5"/>
              <w:ind w:left="0"/>
              <w:jc w:val="center"/>
              <w:rPr>
                <w:sz w:val="20"/>
                <w:szCs w:val="20"/>
              </w:rPr>
            </w:pPr>
          </w:p>
          <w:p w:rsidR="00540AEC" w:rsidRDefault="00540AEC" w:rsidP="006B059E">
            <w:pPr>
              <w:pStyle w:val="a5"/>
              <w:ind w:left="0"/>
              <w:jc w:val="center"/>
              <w:rPr>
                <w:sz w:val="20"/>
                <w:szCs w:val="20"/>
              </w:rPr>
            </w:pPr>
          </w:p>
          <w:p w:rsidR="00540AEC" w:rsidRDefault="00540AEC" w:rsidP="006B059E">
            <w:pPr>
              <w:pStyle w:val="a5"/>
              <w:ind w:left="0"/>
              <w:jc w:val="center"/>
              <w:rPr>
                <w:sz w:val="20"/>
                <w:szCs w:val="20"/>
              </w:rPr>
            </w:pPr>
          </w:p>
          <w:p w:rsidR="00540AEC" w:rsidRPr="00A5765E" w:rsidRDefault="00540AEC" w:rsidP="006B059E">
            <w:pPr>
              <w:pStyle w:val="a5"/>
              <w:ind w:left="0"/>
              <w:jc w:val="center"/>
              <w:rPr>
                <w:sz w:val="20"/>
                <w:szCs w:val="20"/>
              </w:rPr>
            </w:pPr>
          </w:p>
        </w:tc>
        <w:tc>
          <w:tcPr>
            <w:tcW w:w="997" w:type="dxa"/>
            <w:vMerge w:val="restart"/>
          </w:tcPr>
          <w:p w:rsidR="00540AEC" w:rsidRDefault="00540AEC" w:rsidP="006B059E">
            <w:pPr>
              <w:pStyle w:val="a5"/>
              <w:ind w:left="0"/>
              <w:jc w:val="center"/>
              <w:rPr>
                <w:sz w:val="20"/>
                <w:szCs w:val="20"/>
              </w:rPr>
            </w:pPr>
            <w:r>
              <w:rPr>
                <w:sz w:val="20"/>
                <w:szCs w:val="20"/>
              </w:rPr>
              <w:t>4</w:t>
            </w:r>
          </w:p>
          <w:p w:rsidR="00540AEC" w:rsidRDefault="00540AEC" w:rsidP="006B059E">
            <w:pPr>
              <w:pStyle w:val="a5"/>
              <w:ind w:left="0"/>
              <w:jc w:val="center"/>
              <w:rPr>
                <w:sz w:val="20"/>
                <w:szCs w:val="20"/>
              </w:rPr>
            </w:pPr>
          </w:p>
          <w:p w:rsidR="00540AEC" w:rsidRDefault="00540AEC" w:rsidP="006B059E">
            <w:pPr>
              <w:pStyle w:val="a5"/>
              <w:ind w:left="0"/>
              <w:jc w:val="center"/>
              <w:rPr>
                <w:sz w:val="20"/>
                <w:szCs w:val="20"/>
              </w:rPr>
            </w:pPr>
          </w:p>
          <w:p w:rsidR="00540AEC" w:rsidRDefault="00540AEC" w:rsidP="006B059E">
            <w:pPr>
              <w:pStyle w:val="a5"/>
              <w:ind w:left="0"/>
              <w:jc w:val="center"/>
              <w:rPr>
                <w:sz w:val="20"/>
                <w:szCs w:val="20"/>
              </w:rPr>
            </w:pPr>
          </w:p>
          <w:p w:rsidR="00540AEC" w:rsidRPr="00A5765E" w:rsidRDefault="00540AEC" w:rsidP="006B059E">
            <w:pPr>
              <w:pStyle w:val="a5"/>
              <w:ind w:left="0"/>
              <w:jc w:val="center"/>
              <w:rPr>
                <w:sz w:val="20"/>
                <w:szCs w:val="20"/>
              </w:rPr>
            </w:pPr>
          </w:p>
        </w:tc>
        <w:tc>
          <w:tcPr>
            <w:tcW w:w="1560" w:type="dxa"/>
            <w:vMerge w:val="restart"/>
          </w:tcPr>
          <w:p w:rsidR="00540AEC" w:rsidRPr="004D699E" w:rsidRDefault="00540AEC" w:rsidP="006B059E">
            <w:pPr>
              <w:pStyle w:val="a5"/>
              <w:ind w:left="0"/>
              <w:rPr>
                <w:b/>
                <w:sz w:val="20"/>
                <w:szCs w:val="20"/>
              </w:rPr>
            </w:pPr>
          </w:p>
        </w:tc>
      </w:tr>
      <w:tr w:rsidR="00540AEC" w:rsidRPr="00A5765E" w:rsidTr="0010511E">
        <w:trPr>
          <w:trHeight w:val="834"/>
        </w:trPr>
        <w:tc>
          <w:tcPr>
            <w:tcW w:w="851" w:type="dxa"/>
            <w:vMerge/>
            <w:tcBorders>
              <w:bottom w:val="single" w:sz="4" w:space="0" w:color="auto"/>
            </w:tcBorders>
          </w:tcPr>
          <w:p w:rsidR="00540AEC" w:rsidRPr="00A5765E" w:rsidRDefault="00540AEC" w:rsidP="006B059E">
            <w:pPr>
              <w:pStyle w:val="a5"/>
              <w:ind w:left="0"/>
              <w:rPr>
                <w:sz w:val="20"/>
                <w:szCs w:val="20"/>
              </w:rPr>
            </w:pPr>
          </w:p>
        </w:tc>
        <w:tc>
          <w:tcPr>
            <w:tcW w:w="1860" w:type="dxa"/>
            <w:vMerge/>
            <w:tcBorders>
              <w:bottom w:val="single" w:sz="4" w:space="0" w:color="auto"/>
            </w:tcBorders>
          </w:tcPr>
          <w:p w:rsidR="00540AEC" w:rsidRPr="00A5765E" w:rsidRDefault="00540AEC" w:rsidP="006B059E">
            <w:pPr>
              <w:rPr>
                <w:sz w:val="20"/>
                <w:szCs w:val="20"/>
              </w:rPr>
            </w:pPr>
          </w:p>
        </w:tc>
        <w:tc>
          <w:tcPr>
            <w:tcW w:w="1417" w:type="dxa"/>
            <w:vMerge/>
            <w:tcBorders>
              <w:bottom w:val="single" w:sz="4" w:space="0" w:color="auto"/>
            </w:tcBorders>
          </w:tcPr>
          <w:p w:rsidR="00540AEC" w:rsidRPr="00A5765E" w:rsidRDefault="00540AEC" w:rsidP="006B059E">
            <w:pPr>
              <w:widowControl w:val="0"/>
              <w:autoSpaceDE w:val="0"/>
              <w:autoSpaceDN w:val="0"/>
              <w:adjustRightInd w:val="0"/>
              <w:jc w:val="both"/>
              <w:rPr>
                <w:sz w:val="20"/>
                <w:szCs w:val="20"/>
              </w:rPr>
            </w:pPr>
          </w:p>
        </w:tc>
        <w:tc>
          <w:tcPr>
            <w:tcW w:w="1543" w:type="dxa"/>
            <w:tcBorders>
              <w:bottom w:val="single" w:sz="4" w:space="0" w:color="auto"/>
            </w:tcBorders>
          </w:tcPr>
          <w:p w:rsidR="00540AEC" w:rsidRPr="00A5765E" w:rsidRDefault="00540AEC" w:rsidP="006B059E">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Borders>
              <w:bottom w:val="single" w:sz="4" w:space="0" w:color="auto"/>
            </w:tcBorders>
          </w:tcPr>
          <w:p w:rsidR="00540AEC" w:rsidRPr="00A5765E" w:rsidRDefault="00540AEC" w:rsidP="006B059E">
            <w:pPr>
              <w:pStyle w:val="a5"/>
              <w:ind w:left="0"/>
              <w:jc w:val="center"/>
              <w:rPr>
                <w:sz w:val="20"/>
                <w:szCs w:val="20"/>
              </w:rPr>
            </w:pPr>
            <w:r w:rsidRPr="00A5765E">
              <w:rPr>
                <w:sz w:val="20"/>
                <w:szCs w:val="20"/>
              </w:rPr>
              <w:t>3</w:t>
            </w:r>
            <w:r>
              <w:rPr>
                <w:sz w:val="20"/>
                <w:szCs w:val="20"/>
              </w:rPr>
              <w:t>1,3</w:t>
            </w:r>
          </w:p>
        </w:tc>
        <w:tc>
          <w:tcPr>
            <w:tcW w:w="1275" w:type="dxa"/>
            <w:tcBorders>
              <w:bottom w:val="single" w:sz="4" w:space="0" w:color="auto"/>
            </w:tcBorders>
          </w:tcPr>
          <w:p w:rsidR="00540AEC" w:rsidRPr="00A5765E" w:rsidRDefault="00540AEC" w:rsidP="006B059E">
            <w:pPr>
              <w:jc w:val="center"/>
              <w:rPr>
                <w:sz w:val="20"/>
                <w:szCs w:val="20"/>
              </w:rPr>
            </w:pPr>
            <w:r>
              <w:rPr>
                <w:sz w:val="20"/>
                <w:szCs w:val="20"/>
              </w:rPr>
              <w:t>31,3</w:t>
            </w:r>
          </w:p>
        </w:tc>
        <w:tc>
          <w:tcPr>
            <w:tcW w:w="1412" w:type="dxa"/>
            <w:vMerge/>
            <w:tcBorders>
              <w:bottom w:val="single" w:sz="4" w:space="0" w:color="auto"/>
            </w:tcBorders>
          </w:tcPr>
          <w:p w:rsidR="00540AEC" w:rsidRPr="00A5765E" w:rsidRDefault="00540AEC" w:rsidP="006B059E">
            <w:pPr>
              <w:jc w:val="center"/>
              <w:rPr>
                <w:sz w:val="20"/>
                <w:szCs w:val="20"/>
              </w:rPr>
            </w:pPr>
          </w:p>
        </w:tc>
        <w:tc>
          <w:tcPr>
            <w:tcW w:w="2410" w:type="dxa"/>
            <w:vMerge/>
            <w:tcBorders>
              <w:bottom w:val="single" w:sz="4" w:space="0" w:color="auto"/>
            </w:tcBorders>
          </w:tcPr>
          <w:p w:rsidR="00540AEC" w:rsidRPr="00A5765E" w:rsidRDefault="00540AEC" w:rsidP="006B059E">
            <w:pPr>
              <w:pStyle w:val="a5"/>
              <w:ind w:left="0"/>
              <w:rPr>
                <w:sz w:val="20"/>
                <w:szCs w:val="20"/>
              </w:rPr>
            </w:pPr>
          </w:p>
        </w:tc>
        <w:tc>
          <w:tcPr>
            <w:tcW w:w="573" w:type="dxa"/>
            <w:vMerge/>
            <w:tcBorders>
              <w:bottom w:val="single" w:sz="4" w:space="0" w:color="auto"/>
            </w:tcBorders>
          </w:tcPr>
          <w:p w:rsidR="00540AEC" w:rsidRPr="00A5765E" w:rsidRDefault="00540AEC" w:rsidP="006B059E">
            <w:pPr>
              <w:pStyle w:val="a5"/>
              <w:ind w:left="0"/>
              <w:rPr>
                <w:sz w:val="20"/>
                <w:szCs w:val="20"/>
              </w:rPr>
            </w:pPr>
          </w:p>
        </w:tc>
        <w:tc>
          <w:tcPr>
            <w:tcW w:w="1128" w:type="dxa"/>
            <w:vMerge/>
            <w:tcBorders>
              <w:bottom w:val="single" w:sz="4" w:space="0" w:color="auto"/>
            </w:tcBorders>
          </w:tcPr>
          <w:p w:rsidR="00540AEC" w:rsidRPr="00A5765E" w:rsidRDefault="00540AEC" w:rsidP="006B059E">
            <w:pPr>
              <w:pStyle w:val="a5"/>
              <w:ind w:left="0"/>
              <w:rPr>
                <w:sz w:val="20"/>
                <w:szCs w:val="20"/>
              </w:rPr>
            </w:pPr>
          </w:p>
        </w:tc>
        <w:tc>
          <w:tcPr>
            <w:tcW w:w="997" w:type="dxa"/>
            <w:vMerge/>
            <w:tcBorders>
              <w:bottom w:val="single" w:sz="4" w:space="0" w:color="auto"/>
            </w:tcBorders>
          </w:tcPr>
          <w:p w:rsidR="00540AEC" w:rsidRPr="00A5765E" w:rsidRDefault="00540AEC" w:rsidP="006B059E">
            <w:pPr>
              <w:pStyle w:val="a5"/>
              <w:ind w:left="0"/>
              <w:rPr>
                <w:sz w:val="20"/>
                <w:szCs w:val="20"/>
              </w:rPr>
            </w:pPr>
          </w:p>
        </w:tc>
        <w:tc>
          <w:tcPr>
            <w:tcW w:w="1560" w:type="dxa"/>
            <w:vMerge/>
          </w:tcPr>
          <w:p w:rsidR="00540AEC" w:rsidRPr="00A5765E" w:rsidRDefault="00540AEC" w:rsidP="006B059E">
            <w:pPr>
              <w:pStyle w:val="a5"/>
              <w:ind w:left="0"/>
              <w:rPr>
                <w:sz w:val="20"/>
                <w:szCs w:val="20"/>
              </w:rPr>
            </w:pPr>
          </w:p>
        </w:tc>
      </w:tr>
      <w:tr w:rsidR="00540AEC" w:rsidRPr="00A5765E" w:rsidTr="00607E58">
        <w:trPr>
          <w:trHeight w:val="507"/>
        </w:trPr>
        <w:tc>
          <w:tcPr>
            <w:tcW w:w="851" w:type="dxa"/>
            <w:vMerge/>
            <w:tcBorders>
              <w:bottom w:val="single" w:sz="4" w:space="0" w:color="auto"/>
            </w:tcBorders>
          </w:tcPr>
          <w:p w:rsidR="00540AEC" w:rsidRPr="00A5765E" w:rsidRDefault="00540AEC" w:rsidP="006B059E">
            <w:pPr>
              <w:pStyle w:val="a5"/>
              <w:ind w:left="0"/>
              <w:rPr>
                <w:sz w:val="20"/>
                <w:szCs w:val="20"/>
              </w:rPr>
            </w:pPr>
          </w:p>
        </w:tc>
        <w:tc>
          <w:tcPr>
            <w:tcW w:w="1860" w:type="dxa"/>
            <w:vMerge/>
            <w:tcBorders>
              <w:bottom w:val="single" w:sz="4" w:space="0" w:color="auto"/>
            </w:tcBorders>
          </w:tcPr>
          <w:p w:rsidR="00540AEC" w:rsidRPr="00A5765E" w:rsidRDefault="00540AEC" w:rsidP="006B059E">
            <w:pPr>
              <w:pStyle w:val="a5"/>
              <w:ind w:left="0"/>
              <w:rPr>
                <w:sz w:val="20"/>
                <w:szCs w:val="20"/>
              </w:rPr>
            </w:pPr>
          </w:p>
        </w:tc>
        <w:tc>
          <w:tcPr>
            <w:tcW w:w="1417" w:type="dxa"/>
            <w:vMerge/>
            <w:tcBorders>
              <w:bottom w:val="single" w:sz="4" w:space="0" w:color="auto"/>
            </w:tcBorders>
          </w:tcPr>
          <w:p w:rsidR="00540AEC" w:rsidRPr="00A5765E" w:rsidRDefault="00540AEC" w:rsidP="006B059E">
            <w:pPr>
              <w:pStyle w:val="a5"/>
              <w:ind w:left="0"/>
              <w:rPr>
                <w:sz w:val="20"/>
                <w:szCs w:val="20"/>
              </w:rPr>
            </w:pPr>
          </w:p>
        </w:tc>
        <w:tc>
          <w:tcPr>
            <w:tcW w:w="1543" w:type="dxa"/>
            <w:tcBorders>
              <w:bottom w:val="single" w:sz="4" w:space="0" w:color="auto"/>
            </w:tcBorders>
          </w:tcPr>
          <w:p w:rsidR="00540AEC" w:rsidRPr="00A5765E" w:rsidRDefault="00540AEC" w:rsidP="006B059E">
            <w:pPr>
              <w:pStyle w:val="a5"/>
              <w:ind w:left="0"/>
              <w:rPr>
                <w:sz w:val="20"/>
                <w:szCs w:val="20"/>
              </w:rPr>
            </w:pPr>
            <w:r w:rsidRPr="00A5765E">
              <w:rPr>
                <w:sz w:val="20"/>
                <w:szCs w:val="20"/>
              </w:rPr>
              <w:t>- областной бюджет</w:t>
            </w:r>
          </w:p>
        </w:tc>
        <w:tc>
          <w:tcPr>
            <w:tcW w:w="1276" w:type="dxa"/>
            <w:tcBorders>
              <w:bottom w:val="single" w:sz="4" w:space="0" w:color="auto"/>
            </w:tcBorders>
          </w:tcPr>
          <w:p w:rsidR="00540AEC" w:rsidRPr="00A5765E" w:rsidRDefault="00540AEC" w:rsidP="006B059E">
            <w:pPr>
              <w:pStyle w:val="a5"/>
              <w:ind w:left="0"/>
              <w:jc w:val="center"/>
              <w:rPr>
                <w:sz w:val="20"/>
                <w:szCs w:val="20"/>
              </w:rPr>
            </w:pPr>
            <w:r w:rsidRPr="00A5765E">
              <w:rPr>
                <w:sz w:val="20"/>
                <w:szCs w:val="20"/>
              </w:rPr>
              <w:t>3</w:t>
            </w:r>
            <w:r>
              <w:rPr>
                <w:sz w:val="20"/>
                <w:szCs w:val="20"/>
              </w:rPr>
              <w:t>1,3</w:t>
            </w:r>
          </w:p>
        </w:tc>
        <w:tc>
          <w:tcPr>
            <w:tcW w:w="1275" w:type="dxa"/>
            <w:tcBorders>
              <w:bottom w:val="single" w:sz="4" w:space="0" w:color="auto"/>
            </w:tcBorders>
          </w:tcPr>
          <w:p w:rsidR="00540AEC" w:rsidRPr="00A5765E" w:rsidRDefault="00540AEC" w:rsidP="006B059E">
            <w:pPr>
              <w:jc w:val="center"/>
              <w:rPr>
                <w:sz w:val="20"/>
                <w:szCs w:val="20"/>
              </w:rPr>
            </w:pPr>
            <w:r>
              <w:rPr>
                <w:sz w:val="20"/>
                <w:szCs w:val="20"/>
              </w:rPr>
              <w:t>31,3</w:t>
            </w:r>
          </w:p>
        </w:tc>
        <w:tc>
          <w:tcPr>
            <w:tcW w:w="1412" w:type="dxa"/>
            <w:vMerge/>
            <w:tcBorders>
              <w:bottom w:val="single" w:sz="4" w:space="0" w:color="auto"/>
            </w:tcBorders>
          </w:tcPr>
          <w:p w:rsidR="00540AEC" w:rsidRPr="00A5765E" w:rsidRDefault="00540AEC" w:rsidP="006B059E">
            <w:pPr>
              <w:pStyle w:val="a5"/>
              <w:ind w:left="0"/>
              <w:jc w:val="center"/>
              <w:rPr>
                <w:sz w:val="20"/>
                <w:szCs w:val="20"/>
              </w:rPr>
            </w:pPr>
          </w:p>
        </w:tc>
        <w:tc>
          <w:tcPr>
            <w:tcW w:w="2410" w:type="dxa"/>
            <w:tcBorders>
              <w:bottom w:val="single" w:sz="4" w:space="0" w:color="auto"/>
            </w:tcBorders>
          </w:tcPr>
          <w:p w:rsidR="00540AEC" w:rsidRPr="00A5765E" w:rsidRDefault="00540AEC" w:rsidP="006B059E">
            <w:pPr>
              <w:pStyle w:val="a5"/>
              <w:ind w:left="0"/>
              <w:rPr>
                <w:sz w:val="20"/>
                <w:szCs w:val="20"/>
              </w:rPr>
            </w:pPr>
            <w:r>
              <w:rPr>
                <w:sz w:val="20"/>
                <w:szCs w:val="20"/>
              </w:rPr>
              <w:t>Количество дел, рассмотренных административной комиссией городского округа Кинешма</w:t>
            </w:r>
          </w:p>
        </w:tc>
        <w:tc>
          <w:tcPr>
            <w:tcW w:w="573" w:type="dxa"/>
            <w:tcBorders>
              <w:bottom w:val="single" w:sz="4" w:space="0" w:color="auto"/>
            </w:tcBorders>
          </w:tcPr>
          <w:p w:rsidR="00540AEC" w:rsidRDefault="00540AEC" w:rsidP="006B059E">
            <w:pPr>
              <w:pStyle w:val="a5"/>
              <w:ind w:left="0"/>
              <w:rPr>
                <w:sz w:val="20"/>
                <w:szCs w:val="20"/>
              </w:rPr>
            </w:pPr>
          </w:p>
          <w:p w:rsidR="00540AEC" w:rsidRPr="00A5765E" w:rsidRDefault="00540AEC" w:rsidP="006B059E">
            <w:pPr>
              <w:pStyle w:val="a5"/>
              <w:ind w:left="0"/>
              <w:rPr>
                <w:sz w:val="20"/>
                <w:szCs w:val="20"/>
              </w:rPr>
            </w:pPr>
            <w:proofErr w:type="spellStart"/>
            <w:proofErr w:type="gramStart"/>
            <w:r>
              <w:rPr>
                <w:sz w:val="20"/>
                <w:szCs w:val="20"/>
              </w:rPr>
              <w:t>шт</w:t>
            </w:r>
            <w:proofErr w:type="spellEnd"/>
            <w:proofErr w:type="gramEnd"/>
          </w:p>
        </w:tc>
        <w:tc>
          <w:tcPr>
            <w:tcW w:w="1128" w:type="dxa"/>
            <w:tcBorders>
              <w:bottom w:val="single" w:sz="4" w:space="0" w:color="auto"/>
            </w:tcBorders>
          </w:tcPr>
          <w:p w:rsidR="00540AEC" w:rsidRDefault="00540AEC" w:rsidP="006B059E">
            <w:pPr>
              <w:pStyle w:val="a5"/>
              <w:ind w:left="0"/>
              <w:jc w:val="center"/>
              <w:rPr>
                <w:sz w:val="20"/>
                <w:szCs w:val="20"/>
              </w:rPr>
            </w:pPr>
          </w:p>
          <w:p w:rsidR="00540AEC" w:rsidRPr="00A5765E" w:rsidRDefault="00540AEC" w:rsidP="006B059E">
            <w:pPr>
              <w:pStyle w:val="a5"/>
              <w:ind w:left="0"/>
              <w:jc w:val="center"/>
              <w:rPr>
                <w:sz w:val="20"/>
                <w:szCs w:val="20"/>
              </w:rPr>
            </w:pPr>
            <w:r>
              <w:rPr>
                <w:sz w:val="20"/>
                <w:szCs w:val="20"/>
              </w:rPr>
              <w:t>15</w:t>
            </w:r>
          </w:p>
        </w:tc>
        <w:tc>
          <w:tcPr>
            <w:tcW w:w="997" w:type="dxa"/>
            <w:tcBorders>
              <w:bottom w:val="single" w:sz="4" w:space="0" w:color="auto"/>
            </w:tcBorders>
          </w:tcPr>
          <w:p w:rsidR="00540AEC" w:rsidRDefault="00540AEC" w:rsidP="006B059E">
            <w:pPr>
              <w:pStyle w:val="a5"/>
              <w:ind w:left="0"/>
              <w:jc w:val="center"/>
              <w:rPr>
                <w:sz w:val="20"/>
                <w:szCs w:val="20"/>
              </w:rPr>
            </w:pPr>
          </w:p>
          <w:p w:rsidR="00540AEC" w:rsidRPr="00A5765E" w:rsidRDefault="00540AEC" w:rsidP="006B059E">
            <w:pPr>
              <w:pStyle w:val="a5"/>
              <w:ind w:left="0"/>
              <w:jc w:val="center"/>
              <w:rPr>
                <w:sz w:val="20"/>
                <w:szCs w:val="20"/>
              </w:rPr>
            </w:pPr>
            <w:r>
              <w:rPr>
                <w:sz w:val="20"/>
                <w:szCs w:val="20"/>
              </w:rPr>
              <w:t>15</w:t>
            </w:r>
          </w:p>
        </w:tc>
        <w:tc>
          <w:tcPr>
            <w:tcW w:w="1560" w:type="dxa"/>
            <w:vMerge/>
            <w:tcBorders>
              <w:bottom w:val="single" w:sz="4" w:space="0" w:color="auto"/>
            </w:tcBorders>
          </w:tcPr>
          <w:p w:rsidR="00540AEC" w:rsidRPr="00A5765E" w:rsidRDefault="00540AEC" w:rsidP="006B059E">
            <w:pPr>
              <w:pStyle w:val="a5"/>
              <w:ind w:left="0"/>
              <w:jc w:val="center"/>
              <w:rPr>
                <w:sz w:val="20"/>
                <w:szCs w:val="20"/>
              </w:rPr>
            </w:pPr>
          </w:p>
        </w:tc>
      </w:tr>
      <w:tr w:rsidR="00540AEC" w:rsidRPr="00A5765E" w:rsidTr="00540AEC">
        <w:trPr>
          <w:trHeight w:val="155"/>
        </w:trPr>
        <w:tc>
          <w:tcPr>
            <w:tcW w:w="851" w:type="dxa"/>
            <w:vMerge w:val="restart"/>
          </w:tcPr>
          <w:p w:rsidR="00540AEC" w:rsidRPr="00A5765E" w:rsidRDefault="00540AEC" w:rsidP="006B059E">
            <w:pPr>
              <w:pStyle w:val="a5"/>
              <w:ind w:left="0"/>
              <w:rPr>
                <w:sz w:val="20"/>
                <w:szCs w:val="20"/>
              </w:rPr>
            </w:pPr>
            <w:r w:rsidRPr="00A5765E">
              <w:rPr>
                <w:sz w:val="20"/>
                <w:szCs w:val="20"/>
              </w:rPr>
              <w:t>1.2.2</w:t>
            </w:r>
          </w:p>
        </w:tc>
        <w:tc>
          <w:tcPr>
            <w:tcW w:w="1860" w:type="dxa"/>
            <w:vMerge w:val="restart"/>
          </w:tcPr>
          <w:p w:rsidR="00540AEC" w:rsidRDefault="00540AEC" w:rsidP="006B059E">
            <w:pPr>
              <w:rPr>
                <w:sz w:val="20"/>
                <w:szCs w:val="20"/>
              </w:rPr>
            </w:pPr>
            <w:r w:rsidRPr="00A5765E">
              <w:rPr>
                <w:sz w:val="20"/>
                <w:szCs w:val="20"/>
              </w:rPr>
              <w:t>Мероприятие</w:t>
            </w:r>
          </w:p>
          <w:p w:rsidR="00540AEC" w:rsidRPr="00A5765E" w:rsidRDefault="00540AEC" w:rsidP="006B059E">
            <w:pPr>
              <w:rPr>
                <w:sz w:val="20"/>
                <w:szCs w:val="20"/>
              </w:rPr>
            </w:pPr>
            <w:r w:rsidRPr="00A5765E">
              <w:rPr>
                <w:sz w:val="20"/>
                <w:szCs w:val="20"/>
              </w:rPr>
              <w:t>«Осуществление полномочий по созданию и организации деятельности комиссии по делам несовершеннолетних и защите их прав»</w:t>
            </w:r>
          </w:p>
        </w:tc>
        <w:tc>
          <w:tcPr>
            <w:tcW w:w="1417" w:type="dxa"/>
            <w:vMerge w:val="restart"/>
          </w:tcPr>
          <w:p w:rsidR="00540AEC" w:rsidRPr="00A5765E" w:rsidRDefault="00540AEC" w:rsidP="006B059E">
            <w:pPr>
              <w:widowControl w:val="0"/>
              <w:autoSpaceDE w:val="0"/>
              <w:autoSpaceDN w:val="0"/>
              <w:adjustRightInd w:val="0"/>
              <w:jc w:val="both"/>
              <w:rPr>
                <w:sz w:val="20"/>
                <w:szCs w:val="20"/>
              </w:rPr>
            </w:pPr>
            <w:r>
              <w:rPr>
                <w:sz w:val="20"/>
                <w:szCs w:val="20"/>
              </w:rPr>
              <w:t>Администрация городского округа Кинешма</w:t>
            </w:r>
          </w:p>
        </w:tc>
        <w:tc>
          <w:tcPr>
            <w:tcW w:w="1543" w:type="dxa"/>
          </w:tcPr>
          <w:p w:rsidR="00540AEC" w:rsidRPr="00A5765E" w:rsidRDefault="00540AEC" w:rsidP="006B059E">
            <w:pPr>
              <w:pStyle w:val="a5"/>
              <w:ind w:left="0"/>
              <w:rPr>
                <w:sz w:val="20"/>
                <w:szCs w:val="20"/>
              </w:rPr>
            </w:pPr>
            <w:r w:rsidRPr="00A5765E">
              <w:rPr>
                <w:sz w:val="20"/>
                <w:szCs w:val="20"/>
              </w:rPr>
              <w:t>Всего:</w:t>
            </w:r>
          </w:p>
        </w:tc>
        <w:tc>
          <w:tcPr>
            <w:tcW w:w="1276" w:type="dxa"/>
          </w:tcPr>
          <w:p w:rsidR="00540AEC" w:rsidRPr="00540AEC" w:rsidRDefault="00540AEC" w:rsidP="006B059E">
            <w:pPr>
              <w:pStyle w:val="a5"/>
              <w:ind w:left="0"/>
              <w:jc w:val="center"/>
              <w:rPr>
                <w:sz w:val="20"/>
                <w:szCs w:val="20"/>
              </w:rPr>
            </w:pPr>
            <w:r w:rsidRPr="00540AEC">
              <w:rPr>
                <w:sz w:val="20"/>
                <w:szCs w:val="20"/>
              </w:rPr>
              <w:t>1 917,7</w:t>
            </w:r>
          </w:p>
        </w:tc>
        <w:tc>
          <w:tcPr>
            <w:tcW w:w="1275" w:type="dxa"/>
          </w:tcPr>
          <w:p w:rsidR="00540AEC" w:rsidRPr="00540AEC" w:rsidRDefault="00540AEC" w:rsidP="006B059E">
            <w:pPr>
              <w:jc w:val="center"/>
              <w:rPr>
                <w:sz w:val="20"/>
                <w:szCs w:val="20"/>
              </w:rPr>
            </w:pPr>
            <w:r w:rsidRPr="00540AEC">
              <w:rPr>
                <w:sz w:val="20"/>
                <w:szCs w:val="20"/>
              </w:rPr>
              <w:t>1 914,8</w:t>
            </w:r>
          </w:p>
        </w:tc>
        <w:tc>
          <w:tcPr>
            <w:tcW w:w="1412" w:type="dxa"/>
            <w:vMerge w:val="restart"/>
          </w:tcPr>
          <w:p w:rsidR="00540AEC" w:rsidRPr="00BF447A" w:rsidRDefault="00540AEC" w:rsidP="00540AEC">
            <w:pPr>
              <w:ind w:right="-114"/>
              <w:rPr>
                <w:sz w:val="20"/>
                <w:szCs w:val="20"/>
              </w:rPr>
            </w:pPr>
            <w:r>
              <w:rPr>
                <w:sz w:val="20"/>
                <w:szCs w:val="20"/>
              </w:rPr>
              <w:t>Экономия по заработной плате, экономия</w:t>
            </w:r>
            <w:r w:rsidRPr="00D172E8">
              <w:rPr>
                <w:sz w:val="20"/>
                <w:szCs w:val="20"/>
              </w:rPr>
              <w:t xml:space="preserve"> средств по приобретению товаров, работ, услуг</w:t>
            </w:r>
          </w:p>
        </w:tc>
        <w:tc>
          <w:tcPr>
            <w:tcW w:w="2410" w:type="dxa"/>
            <w:vMerge w:val="restart"/>
          </w:tcPr>
          <w:p w:rsidR="00540AEC" w:rsidRPr="00A5765E" w:rsidRDefault="00540AEC" w:rsidP="006B059E">
            <w:pPr>
              <w:rPr>
                <w:sz w:val="20"/>
                <w:szCs w:val="20"/>
              </w:rPr>
            </w:pPr>
            <w:r w:rsidRPr="00A5765E">
              <w:rPr>
                <w:sz w:val="20"/>
                <w:szCs w:val="20"/>
              </w:rPr>
              <w:t>Количество проведенных заседаний комиссии по делам несовершеннолетних и защите их прав</w:t>
            </w:r>
          </w:p>
        </w:tc>
        <w:tc>
          <w:tcPr>
            <w:tcW w:w="573" w:type="dxa"/>
            <w:vMerge w:val="restart"/>
          </w:tcPr>
          <w:p w:rsidR="00540AEC" w:rsidRPr="00A5765E" w:rsidRDefault="00540AEC" w:rsidP="006B059E">
            <w:pPr>
              <w:pStyle w:val="ae"/>
              <w:rPr>
                <w:rFonts w:ascii="Times New Roman" w:hAnsi="Times New Roman" w:cs="Times New Roman"/>
                <w:sz w:val="20"/>
                <w:szCs w:val="20"/>
              </w:rPr>
            </w:pPr>
            <w:r w:rsidRPr="00A5765E">
              <w:rPr>
                <w:rFonts w:ascii="Times New Roman" w:hAnsi="Times New Roman" w:cs="Times New Roman"/>
                <w:sz w:val="20"/>
                <w:szCs w:val="20"/>
              </w:rPr>
              <w:t>Шт.</w:t>
            </w:r>
          </w:p>
        </w:tc>
        <w:tc>
          <w:tcPr>
            <w:tcW w:w="1128" w:type="dxa"/>
            <w:vMerge w:val="restart"/>
          </w:tcPr>
          <w:p w:rsidR="00540AEC" w:rsidRPr="00A5765E" w:rsidRDefault="00540AEC" w:rsidP="006B059E">
            <w:pPr>
              <w:jc w:val="center"/>
              <w:rPr>
                <w:sz w:val="20"/>
                <w:szCs w:val="20"/>
              </w:rPr>
            </w:pPr>
            <w:r>
              <w:rPr>
                <w:sz w:val="20"/>
                <w:szCs w:val="20"/>
              </w:rPr>
              <w:t>30</w:t>
            </w:r>
          </w:p>
        </w:tc>
        <w:tc>
          <w:tcPr>
            <w:tcW w:w="997" w:type="dxa"/>
            <w:vMerge w:val="restart"/>
          </w:tcPr>
          <w:p w:rsidR="00540AEC" w:rsidRPr="00D56AC4" w:rsidRDefault="00540AEC" w:rsidP="006B059E">
            <w:pPr>
              <w:jc w:val="center"/>
              <w:rPr>
                <w:color w:val="000000" w:themeColor="text1"/>
                <w:sz w:val="20"/>
                <w:szCs w:val="20"/>
              </w:rPr>
            </w:pPr>
            <w:r>
              <w:rPr>
                <w:color w:val="000000" w:themeColor="text1"/>
                <w:sz w:val="20"/>
                <w:szCs w:val="20"/>
              </w:rPr>
              <w:t>30</w:t>
            </w:r>
          </w:p>
        </w:tc>
        <w:tc>
          <w:tcPr>
            <w:tcW w:w="1560" w:type="dxa"/>
            <w:vMerge w:val="restart"/>
          </w:tcPr>
          <w:p w:rsidR="00540AEC" w:rsidRPr="004D699E" w:rsidRDefault="00540AEC" w:rsidP="006B059E">
            <w:pPr>
              <w:pStyle w:val="a5"/>
              <w:ind w:left="0"/>
              <w:jc w:val="center"/>
              <w:rPr>
                <w:b/>
                <w:sz w:val="20"/>
                <w:szCs w:val="20"/>
              </w:rPr>
            </w:pPr>
          </w:p>
          <w:p w:rsidR="00540AEC" w:rsidRPr="00A5765E" w:rsidRDefault="00540AEC" w:rsidP="006B059E">
            <w:pPr>
              <w:pStyle w:val="a5"/>
              <w:ind w:left="0"/>
              <w:jc w:val="center"/>
              <w:rPr>
                <w:sz w:val="20"/>
                <w:szCs w:val="20"/>
              </w:rPr>
            </w:pPr>
          </w:p>
          <w:p w:rsidR="00540AEC" w:rsidRPr="00A5765E" w:rsidRDefault="00540AEC" w:rsidP="006B059E">
            <w:pPr>
              <w:pStyle w:val="a5"/>
              <w:ind w:left="0"/>
              <w:jc w:val="center"/>
              <w:rPr>
                <w:sz w:val="20"/>
                <w:szCs w:val="20"/>
              </w:rPr>
            </w:pPr>
          </w:p>
        </w:tc>
      </w:tr>
      <w:tr w:rsidR="00540AEC" w:rsidRPr="00A5765E" w:rsidTr="00607E58">
        <w:trPr>
          <w:trHeight w:val="995"/>
        </w:trPr>
        <w:tc>
          <w:tcPr>
            <w:tcW w:w="851" w:type="dxa"/>
            <w:vMerge/>
          </w:tcPr>
          <w:p w:rsidR="00540AEC" w:rsidRPr="00A5765E" w:rsidRDefault="00540AEC" w:rsidP="006B059E">
            <w:pPr>
              <w:pStyle w:val="a5"/>
              <w:ind w:left="0"/>
              <w:rPr>
                <w:sz w:val="20"/>
                <w:szCs w:val="20"/>
              </w:rPr>
            </w:pPr>
          </w:p>
        </w:tc>
        <w:tc>
          <w:tcPr>
            <w:tcW w:w="1860" w:type="dxa"/>
            <w:vMerge/>
          </w:tcPr>
          <w:p w:rsidR="00540AEC" w:rsidRPr="00A5765E" w:rsidRDefault="00540AEC" w:rsidP="006B059E">
            <w:pPr>
              <w:rPr>
                <w:sz w:val="20"/>
                <w:szCs w:val="20"/>
              </w:rPr>
            </w:pPr>
          </w:p>
        </w:tc>
        <w:tc>
          <w:tcPr>
            <w:tcW w:w="1417" w:type="dxa"/>
            <w:vMerge/>
          </w:tcPr>
          <w:p w:rsidR="00540AEC" w:rsidRPr="00A5765E" w:rsidRDefault="00540AEC" w:rsidP="006B059E">
            <w:pPr>
              <w:widowControl w:val="0"/>
              <w:autoSpaceDE w:val="0"/>
              <w:autoSpaceDN w:val="0"/>
              <w:adjustRightInd w:val="0"/>
              <w:jc w:val="both"/>
              <w:rPr>
                <w:sz w:val="20"/>
                <w:szCs w:val="20"/>
              </w:rPr>
            </w:pPr>
          </w:p>
        </w:tc>
        <w:tc>
          <w:tcPr>
            <w:tcW w:w="1543" w:type="dxa"/>
          </w:tcPr>
          <w:p w:rsidR="00540AEC" w:rsidRPr="00A5765E" w:rsidRDefault="00540AEC" w:rsidP="006B059E">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540AEC" w:rsidRPr="00A5765E" w:rsidRDefault="00540AEC" w:rsidP="006B059E">
            <w:pPr>
              <w:pStyle w:val="a5"/>
              <w:ind w:left="0"/>
              <w:jc w:val="center"/>
              <w:rPr>
                <w:sz w:val="20"/>
                <w:szCs w:val="20"/>
              </w:rPr>
            </w:pPr>
            <w:r>
              <w:rPr>
                <w:sz w:val="20"/>
                <w:szCs w:val="20"/>
              </w:rPr>
              <w:t>1 917,7</w:t>
            </w:r>
          </w:p>
        </w:tc>
        <w:tc>
          <w:tcPr>
            <w:tcW w:w="1275" w:type="dxa"/>
          </w:tcPr>
          <w:p w:rsidR="00540AEC" w:rsidRPr="00A5765E" w:rsidRDefault="00540AEC" w:rsidP="006B059E">
            <w:pPr>
              <w:jc w:val="center"/>
              <w:rPr>
                <w:sz w:val="20"/>
                <w:szCs w:val="20"/>
              </w:rPr>
            </w:pPr>
            <w:r>
              <w:rPr>
                <w:sz w:val="20"/>
                <w:szCs w:val="20"/>
              </w:rPr>
              <w:t>1 914,8</w:t>
            </w:r>
          </w:p>
        </w:tc>
        <w:tc>
          <w:tcPr>
            <w:tcW w:w="1412" w:type="dxa"/>
            <w:vMerge/>
          </w:tcPr>
          <w:p w:rsidR="00540AEC" w:rsidRPr="00A5765E" w:rsidRDefault="00540AEC" w:rsidP="006B059E">
            <w:pPr>
              <w:jc w:val="center"/>
              <w:rPr>
                <w:sz w:val="20"/>
                <w:szCs w:val="20"/>
              </w:rPr>
            </w:pPr>
          </w:p>
        </w:tc>
        <w:tc>
          <w:tcPr>
            <w:tcW w:w="2410" w:type="dxa"/>
            <w:vMerge/>
          </w:tcPr>
          <w:p w:rsidR="00540AEC" w:rsidRPr="00A5765E" w:rsidRDefault="00540AEC" w:rsidP="006B059E">
            <w:pPr>
              <w:rPr>
                <w:sz w:val="20"/>
                <w:szCs w:val="20"/>
              </w:rPr>
            </w:pPr>
          </w:p>
        </w:tc>
        <w:tc>
          <w:tcPr>
            <w:tcW w:w="573" w:type="dxa"/>
            <w:vMerge/>
          </w:tcPr>
          <w:p w:rsidR="00540AEC" w:rsidRPr="00A5765E" w:rsidRDefault="00540AEC" w:rsidP="006B059E">
            <w:pPr>
              <w:pStyle w:val="ae"/>
              <w:rPr>
                <w:rFonts w:ascii="Times New Roman" w:hAnsi="Times New Roman" w:cs="Times New Roman"/>
                <w:sz w:val="20"/>
                <w:szCs w:val="20"/>
              </w:rPr>
            </w:pPr>
          </w:p>
        </w:tc>
        <w:tc>
          <w:tcPr>
            <w:tcW w:w="1128" w:type="dxa"/>
            <w:vMerge/>
          </w:tcPr>
          <w:p w:rsidR="00540AEC" w:rsidRPr="00A5765E" w:rsidRDefault="00540AEC" w:rsidP="006B059E">
            <w:pPr>
              <w:jc w:val="center"/>
              <w:rPr>
                <w:sz w:val="20"/>
                <w:szCs w:val="20"/>
              </w:rPr>
            </w:pPr>
          </w:p>
        </w:tc>
        <w:tc>
          <w:tcPr>
            <w:tcW w:w="997" w:type="dxa"/>
            <w:vMerge/>
          </w:tcPr>
          <w:p w:rsidR="00540AEC" w:rsidRPr="00D56AC4" w:rsidRDefault="00540AEC" w:rsidP="006B059E">
            <w:pPr>
              <w:jc w:val="center"/>
              <w:rPr>
                <w:color w:val="000000" w:themeColor="text1"/>
                <w:sz w:val="20"/>
                <w:szCs w:val="20"/>
              </w:rPr>
            </w:pPr>
          </w:p>
        </w:tc>
        <w:tc>
          <w:tcPr>
            <w:tcW w:w="1560" w:type="dxa"/>
            <w:vMerge/>
          </w:tcPr>
          <w:p w:rsidR="00540AEC" w:rsidRPr="00A5765E" w:rsidRDefault="00540AEC" w:rsidP="006B059E">
            <w:pPr>
              <w:pStyle w:val="a5"/>
              <w:ind w:left="0"/>
              <w:jc w:val="center"/>
              <w:rPr>
                <w:sz w:val="20"/>
                <w:szCs w:val="20"/>
              </w:rPr>
            </w:pPr>
          </w:p>
        </w:tc>
      </w:tr>
      <w:tr w:rsidR="00540AEC" w:rsidRPr="00A5765E" w:rsidTr="00540AEC">
        <w:trPr>
          <w:trHeight w:val="1193"/>
        </w:trPr>
        <w:tc>
          <w:tcPr>
            <w:tcW w:w="851" w:type="dxa"/>
            <w:vMerge/>
            <w:tcBorders>
              <w:bottom w:val="single" w:sz="4" w:space="0" w:color="auto"/>
            </w:tcBorders>
          </w:tcPr>
          <w:p w:rsidR="00540AEC" w:rsidRPr="00A5765E" w:rsidRDefault="00540AEC" w:rsidP="006B059E">
            <w:pPr>
              <w:pStyle w:val="a5"/>
              <w:ind w:left="0"/>
              <w:rPr>
                <w:sz w:val="20"/>
                <w:szCs w:val="20"/>
              </w:rPr>
            </w:pPr>
          </w:p>
        </w:tc>
        <w:tc>
          <w:tcPr>
            <w:tcW w:w="1860" w:type="dxa"/>
            <w:vMerge/>
            <w:tcBorders>
              <w:bottom w:val="single" w:sz="4" w:space="0" w:color="auto"/>
            </w:tcBorders>
          </w:tcPr>
          <w:p w:rsidR="00540AEC" w:rsidRPr="00A5765E" w:rsidRDefault="00540AEC" w:rsidP="006B059E">
            <w:pPr>
              <w:pStyle w:val="a5"/>
              <w:ind w:left="0"/>
              <w:rPr>
                <w:sz w:val="20"/>
                <w:szCs w:val="20"/>
              </w:rPr>
            </w:pPr>
          </w:p>
        </w:tc>
        <w:tc>
          <w:tcPr>
            <w:tcW w:w="1417" w:type="dxa"/>
            <w:vMerge/>
            <w:tcBorders>
              <w:bottom w:val="single" w:sz="4" w:space="0" w:color="auto"/>
            </w:tcBorders>
          </w:tcPr>
          <w:p w:rsidR="00540AEC" w:rsidRPr="00A5765E" w:rsidRDefault="00540AEC" w:rsidP="006B059E">
            <w:pPr>
              <w:pStyle w:val="a5"/>
              <w:ind w:left="0"/>
              <w:rPr>
                <w:sz w:val="20"/>
                <w:szCs w:val="20"/>
              </w:rPr>
            </w:pPr>
          </w:p>
        </w:tc>
        <w:tc>
          <w:tcPr>
            <w:tcW w:w="1543" w:type="dxa"/>
            <w:tcBorders>
              <w:bottom w:val="single" w:sz="4" w:space="0" w:color="auto"/>
            </w:tcBorders>
          </w:tcPr>
          <w:p w:rsidR="00540AEC" w:rsidRPr="00A5765E" w:rsidRDefault="00540AEC" w:rsidP="006B059E">
            <w:pPr>
              <w:pStyle w:val="a5"/>
              <w:ind w:left="0"/>
              <w:rPr>
                <w:sz w:val="20"/>
                <w:szCs w:val="20"/>
              </w:rPr>
            </w:pPr>
            <w:r w:rsidRPr="00A5765E">
              <w:rPr>
                <w:sz w:val="20"/>
                <w:szCs w:val="20"/>
              </w:rPr>
              <w:t>-областной бюджет</w:t>
            </w:r>
          </w:p>
        </w:tc>
        <w:tc>
          <w:tcPr>
            <w:tcW w:w="1276" w:type="dxa"/>
            <w:tcBorders>
              <w:bottom w:val="single" w:sz="4" w:space="0" w:color="auto"/>
            </w:tcBorders>
          </w:tcPr>
          <w:p w:rsidR="00540AEC" w:rsidRPr="00A5765E" w:rsidRDefault="00540AEC" w:rsidP="006B059E">
            <w:pPr>
              <w:pStyle w:val="a5"/>
              <w:ind w:left="0"/>
              <w:jc w:val="center"/>
              <w:rPr>
                <w:sz w:val="20"/>
                <w:szCs w:val="20"/>
              </w:rPr>
            </w:pPr>
            <w:r>
              <w:rPr>
                <w:sz w:val="20"/>
                <w:szCs w:val="20"/>
              </w:rPr>
              <w:t>1 917,7</w:t>
            </w:r>
          </w:p>
        </w:tc>
        <w:tc>
          <w:tcPr>
            <w:tcW w:w="1275" w:type="dxa"/>
            <w:tcBorders>
              <w:bottom w:val="single" w:sz="4" w:space="0" w:color="auto"/>
            </w:tcBorders>
          </w:tcPr>
          <w:p w:rsidR="00540AEC" w:rsidRPr="00A5765E" w:rsidRDefault="00540AEC" w:rsidP="006B059E">
            <w:pPr>
              <w:jc w:val="center"/>
              <w:rPr>
                <w:sz w:val="20"/>
                <w:szCs w:val="20"/>
              </w:rPr>
            </w:pPr>
            <w:r>
              <w:rPr>
                <w:sz w:val="20"/>
                <w:szCs w:val="20"/>
              </w:rPr>
              <w:t>1 914,8</w:t>
            </w:r>
          </w:p>
        </w:tc>
        <w:tc>
          <w:tcPr>
            <w:tcW w:w="1412" w:type="dxa"/>
            <w:vMerge/>
            <w:tcBorders>
              <w:bottom w:val="single" w:sz="4" w:space="0" w:color="auto"/>
            </w:tcBorders>
          </w:tcPr>
          <w:p w:rsidR="00540AEC" w:rsidRPr="00A5765E" w:rsidRDefault="00540AEC" w:rsidP="006B059E">
            <w:pPr>
              <w:pStyle w:val="a5"/>
              <w:ind w:left="0"/>
              <w:jc w:val="center"/>
              <w:rPr>
                <w:sz w:val="20"/>
                <w:szCs w:val="20"/>
              </w:rPr>
            </w:pPr>
          </w:p>
        </w:tc>
        <w:tc>
          <w:tcPr>
            <w:tcW w:w="2410" w:type="dxa"/>
            <w:tcBorders>
              <w:bottom w:val="single" w:sz="4" w:space="0" w:color="auto"/>
            </w:tcBorders>
          </w:tcPr>
          <w:p w:rsidR="00540AEC" w:rsidRPr="00A5765E" w:rsidRDefault="00540AEC" w:rsidP="006B059E">
            <w:pPr>
              <w:rPr>
                <w:sz w:val="20"/>
                <w:szCs w:val="20"/>
              </w:rPr>
            </w:pPr>
            <w:r w:rsidRPr="00A5765E">
              <w:rPr>
                <w:sz w:val="20"/>
                <w:szCs w:val="20"/>
              </w:rPr>
              <w:t xml:space="preserve">Количество рассмотренных дел комиссией по делам </w:t>
            </w:r>
          </w:p>
          <w:p w:rsidR="00540AEC" w:rsidRPr="00A5765E" w:rsidRDefault="00540AEC" w:rsidP="006B059E">
            <w:pPr>
              <w:rPr>
                <w:sz w:val="20"/>
                <w:szCs w:val="20"/>
              </w:rPr>
            </w:pPr>
            <w:r w:rsidRPr="00A5765E">
              <w:rPr>
                <w:sz w:val="20"/>
                <w:szCs w:val="20"/>
              </w:rPr>
              <w:t>несовершеннолетних и защите их прав, всего:</w:t>
            </w:r>
          </w:p>
        </w:tc>
        <w:tc>
          <w:tcPr>
            <w:tcW w:w="573" w:type="dxa"/>
            <w:tcBorders>
              <w:bottom w:val="single" w:sz="4" w:space="0" w:color="auto"/>
            </w:tcBorders>
          </w:tcPr>
          <w:p w:rsidR="00540AEC" w:rsidRPr="00A5765E" w:rsidRDefault="00540AEC" w:rsidP="006B059E">
            <w:pPr>
              <w:jc w:val="both"/>
              <w:rPr>
                <w:sz w:val="20"/>
                <w:szCs w:val="20"/>
              </w:rPr>
            </w:pPr>
            <w:r w:rsidRPr="00A5765E">
              <w:rPr>
                <w:sz w:val="20"/>
                <w:szCs w:val="20"/>
              </w:rPr>
              <w:t>Шт.</w:t>
            </w:r>
          </w:p>
        </w:tc>
        <w:tc>
          <w:tcPr>
            <w:tcW w:w="1128" w:type="dxa"/>
            <w:tcBorders>
              <w:bottom w:val="single" w:sz="4" w:space="0" w:color="auto"/>
            </w:tcBorders>
          </w:tcPr>
          <w:p w:rsidR="00540AEC" w:rsidRPr="00A5765E" w:rsidRDefault="00540AEC" w:rsidP="006B059E">
            <w:pPr>
              <w:jc w:val="center"/>
              <w:rPr>
                <w:sz w:val="20"/>
                <w:szCs w:val="20"/>
              </w:rPr>
            </w:pPr>
            <w:r w:rsidRPr="00A5765E">
              <w:rPr>
                <w:sz w:val="20"/>
                <w:szCs w:val="20"/>
              </w:rPr>
              <w:t>4</w:t>
            </w:r>
            <w:r>
              <w:rPr>
                <w:sz w:val="20"/>
                <w:szCs w:val="20"/>
              </w:rPr>
              <w:t>40</w:t>
            </w:r>
          </w:p>
        </w:tc>
        <w:tc>
          <w:tcPr>
            <w:tcW w:w="997" w:type="dxa"/>
            <w:tcBorders>
              <w:bottom w:val="single" w:sz="4" w:space="0" w:color="auto"/>
            </w:tcBorders>
          </w:tcPr>
          <w:p w:rsidR="00540AEC" w:rsidRPr="00D56AC4" w:rsidRDefault="00540AEC" w:rsidP="006B059E">
            <w:pPr>
              <w:jc w:val="center"/>
              <w:rPr>
                <w:color w:val="000000" w:themeColor="text1"/>
                <w:sz w:val="20"/>
                <w:szCs w:val="20"/>
              </w:rPr>
            </w:pPr>
            <w:r>
              <w:rPr>
                <w:color w:val="000000" w:themeColor="text1"/>
                <w:sz w:val="20"/>
                <w:szCs w:val="20"/>
              </w:rPr>
              <w:t>472</w:t>
            </w:r>
          </w:p>
        </w:tc>
        <w:tc>
          <w:tcPr>
            <w:tcW w:w="1560" w:type="dxa"/>
            <w:vMerge/>
            <w:tcBorders>
              <w:bottom w:val="single" w:sz="4" w:space="0" w:color="auto"/>
            </w:tcBorders>
          </w:tcPr>
          <w:p w:rsidR="00540AEC" w:rsidRPr="00A5765E" w:rsidRDefault="00540AEC" w:rsidP="006B059E">
            <w:pPr>
              <w:pStyle w:val="a5"/>
              <w:ind w:left="0"/>
              <w:jc w:val="center"/>
              <w:rPr>
                <w:sz w:val="20"/>
                <w:szCs w:val="20"/>
              </w:rPr>
            </w:pPr>
          </w:p>
        </w:tc>
      </w:tr>
      <w:tr w:rsidR="00540AEC" w:rsidRPr="00A5765E" w:rsidTr="00540AEC">
        <w:trPr>
          <w:trHeight w:val="275"/>
        </w:trPr>
        <w:tc>
          <w:tcPr>
            <w:tcW w:w="851" w:type="dxa"/>
            <w:vMerge w:val="restart"/>
          </w:tcPr>
          <w:p w:rsidR="00540AEC" w:rsidRPr="00A5765E" w:rsidRDefault="00540AEC" w:rsidP="006B059E">
            <w:pPr>
              <w:jc w:val="center"/>
              <w:rPr>
                <w:sz w:val="20"/>
                <w:szCs w:val="20"/>
              </w:rPr>
            </w:pPr>
            <w:r>
              <w:rPr>
                <w:sz w:val="20"/>
                <w:szCs w:val="20"/>
              </w:rPr>
              <w:t>1.3</w:t>
            </w:r>
          </w:p>
        </w:tc>
        <w:tc>
          <w:tcPr>
            <w:tcW w:w="1860" w:type="dxa"/>
            <w:vMerge w:val="restart"/>
          </w:tcPr>
          <w:p w:rsidR="00540AEC" w:rsidRPr="00A5765E" w:rsidRDefault="00540AEC" w:rsidP="006B059E">
            <w:pPr>
              <w:rPr>
                <w:sz w:val="20"/>
                <w:szCs w:val="20"/>
              </w:rPr>
            </w:pPr>
            <w:r w:rsidRPr="00A5765E">
              <w:rPr>
                <w:sz w:val="20"/>
                <w:szCs w:val="20"/>
              </w:rPr>
              <w:t xml:space="preserve">Основное мероприятие </w:t>
            </w:r>
            <w:r>
              <w:rPr>
                <w:sz w:val="20"/>
                <w:szCs w:val="20"/>
              </w:rPr>
              <w:t>«</w:t>
            </w:r>
            <w:r w:rsidRPr="00A5765E">
              <w:rPr>
                <w:sz w:val="20"/>
                <w:szCs w:val="20"/>
              </w:rPr>
              <w:t xml:space="preserve">Обеспечение полномочий городского округа </w:t>
            </w:r>
            <w:r w:rsidRPr="00A5765E">
              <w:rPr>
                <w:sz w:val="20"/>
                <w:szCs w:val="20"/>
              </w:rPr>
              <w:lastRenderedPageBreak/>
              <w:t>Кинешма в сфере строительства, реконструкции, капитального и текущего ремонта объектов капитального строительства»</w:t>
            </w:r>
          </w:p>
        </w:tc>
        <w:tc>
          <w:tcPr>
            <w:tcW w:w="1417" w:type="dxa"/>
            <w:vMerge w:val="restart"/>
          </w:tcPr>
          <w:p w:rsidR="00540AEC" w:rsidRDefault="00540AEC" w:rsidP="00540AEC">
            <w:pPr>
              <w:ind w:right="-92"/>
              <w:rPr>
                <w:sz w:val="20"/>
                <w:szCs w:val="20"/>
              </w:rPr>
            </w:pPr>
            <w:r w:rsidRPr="00A5765E">
              <w:rPr>
                <w:sz w:val="20"/>
                <w:szCs w:val="20"/>
              </w:rPr>
              <w:lastRenderedPageBreak/>
              <w:t xml:space="preserve">Муниципальное учреждение города Кинешмы </w:t>
            </w:r>
            <w:r>
              <w:rPr>
                <w:sz w:val="20"/>
                <w:szCs w:val="20"/>
              </w:rPr>
              <w:t>«</w:t>
            </w:r>
            <w:r w:rsidRPr="00A5765E">
              <w:rPr>
                <w:sz w:val="20"/>
                <w:szCs w:val="20"/>
              </w:rPr>
              <w:t xml:space="preserve">Управление </w:t>
            </w:r>
            <w:r w:rsidRPr="00A5765E">
              <w:rPr>
                <w:sz w:val="20"/>
                <w:szCs w:val="20"/>
              </w:rPr>
              <w:lastRenderedPageBreak/>
              <w:t>капитального строительства</w:t>
            </w:r>
            <w:r>
              <w:rPr>
                <w:sz w:val="20"/>
                <w:szCs w:val="20"/>
              </w:rPr>
              <w:t>»; Муниципальное казенное учреждение городского округа Кинешма «Городское управление строительства»</w:t>
            </w:r>
          </w:p>
          <w:p w:rsidR="00540AEC" w:rsidRPr="00A5765E" w:rsidRDefault="00540AEC" w:rsidP="006B059E">
            <w:pPr>
              <w:rPr>
                <w:sz w:val="20"/>
                <w:szCs w:val="20"/>
              </w:rPr>
            </w:pPr>
            <w:r>
              <w:rPr>
                <w:sz w:val="20"/>
                <w:szCs w:val="20"/>
              </w:rPr>
              <w:t>Администрация городского округа Кинешма</w:t>
            </w:r>
          </w:p>
        </w:tc>
        <w:tc>
          <w:tcPr>
            <w:tcW w:w="1543" w:type="dxa"/>
          </w:tcPr>
          <w:p w:rsidR="00540AEC" w:rsidRPr="00A5765E" w:rsidRDefault="00540AEC" w:rsidP="006B059E">
            <w:pPr>
              <w:rPr>
                <w:sz w:val="20"/>
                <w:szCs w:val="20"/>
              </w:rPr>
            </w:pPr>
            <w:r w:rsidRPr="00A5765E">
              <w:rPr>
                <w:sz w:val="20"/>
                <w:szCs w:val="20"/>
              </w:rPr>
              <w:lastRenderedPageBreak/>
              <w:t>Всего:</w:t>
            </w:r>
          </w:p>
        </w:tc>
        <w:tc>
          <w:tcPr>
            <w:tcW w:w="1276" w:type="dxa"/>
          </w:tcPr>
          <w:p w:rsidR="00540AEC" w:rsidRPr="00540AEC" w:rsidRDefault="00540AEC" w:rsidP="00540AEC">
            <w:pPr>
              <w:pStyle w:val="a5"/>
              <w:ind w:left="0"/>
              <w:jc w:val="center"/>
              <w:rPr>
                <w:sz w:val="20"/>
                <w:szCs w:val="20"/>
              </w:rPr>
            </w:pPr>
            <w:r w:rsidRPr="00540AEC">
              <w:rPr>
                <w:sz w:val="20"/>
                <w:szCs w:val="20"/>
              </w:rPr>
              <w:t>9 856,9</w:t>
            </w:r>
          </w:p>
        </w:tc>
        <w:tc>
          <w:tcPr>
            <w:tcW w:w="1275" w:type="dxa"/>
          </w:tcPr>
          <w:p w:rsidR="00540AEC" w:rsidRPr="00540AEC" w:rsidRDefault="00540AEC" w:rsidP="006B059E">
            <w:pPr>
              <w:jc w:val="center"/>
              <w:rPr>
                <w:sz w:val="20"/>
                <w:szCs w:val="20"/>
              </w:rPr>
            </w:pPr>
            <w:r w:rsidRPr="00540AEC">
              <w:rPr>
                <w:sz w:val="20"/>
                <w:szCs w:val="20"/>
              </w:rPr>
              <w:t>9 715,3</w:t>
            </w:r>
          </w:p>
        </w:tc>
        <w:tc>
          <w:tcPr>
            <w:tcW w:w="1412" w:type="dxa"/>
            <w:vMerge w:val="restart"/>
          </w:tcPr>
          <w:p w:rsidR="00540AEC" w:rsidRPr="00A5765E" w:rsidRDefault="00540AEC" w:rsidP="006B059E">
            <w:pPr>
              <w:jc w:val="center"/>
              <w:rPr>
                <w:b/>
                <w:sz w:val="20"/>
                <w:szCs w:val="20"/>
              </w:rPr>
            </w:pPr>
          </w:p>
        </w:tc>
        <w:tc>
          <w:tcPr>
            <w:tcW w:w="2410" w:type="dxa"/>
            <w:vMerge w:val="restart"/>
          </w:tcPr>
          <w:p w:rsidR="00540AEC" w:rsidRPr="00A5765E" w:rsidRDefault="00540AEC" w:rsidP="006B059E">
            <w:pPr>
              <w:rPr>
                <w:sz w:val="20"/>
                <w:szCs w:val="20"/>
              </w:rPr>
            </w:pPr>
            <w:r>
              <w:rPr>
                <w:sz w:val="20"/>
                <w:szCs w:val="20"/>
              </w:rPr>
              <w:t>Доля соответствия актов выполненных работ строительным нормам и расценкам</w:t>
            </w:r>
          </w:p>
        </w:tc>
        <w:tc>
          <w:tcPr>
            <w:tcW w:w="573" w:type="dxa"/>
            <w:vMerge w:val="restart"/>
          </w:tcPr>
          <w:p w:rsidR="00540AEC" w:rsidRPr="00A5765E" w:rsidRDefault="00540AEC" w:rsidP="006B059E">
            <w:pPr>
              <w:jc w:val="center"/>
              <w:rPr>
                <w:sz w:val="20"/>
                <w:szCs w:val="20"/>
              </w:rPr>
            </w:pPr>
            <w:r>
              <w:rPr>
                <w:sz w:val="20"/>
                <w:szCs w:val="20"/>
              </w:rPr>
              <w:t>%</w:t>
            </w:r>
          </w:p>
        </w:tc>
        <w:tc>
          <w:tcPr>
            <w:tcW w:w="1128" w:type="dxa"/>
            <w:vMerge w:val="restart"/>
          </w:tcPr>
          <w:p w:rsidR="00540AEC" w:rsidRPr="00A5765E" w:rsidRDefault="00540AEC" w:rsidP="006B059E">
            <w:pPr>
              <w:jc w:val="center"/>
              <w:rPr>
                <w:sz w:val="20"/>
                <w:szCs w:val="20"/>
              </w:rPr>
            </w:pPr>
            <w:r>
              <w:rPr>
                <w:sz w:val="20"/>
                <w:szCs w:val="20"/>
              </w:rPr>
              <w:t>100</w:t>
            </w:r>
          </w:p>
        </w:tc>
        <w:tc>
          <w:tcPr>
            <w:tcW w:w="997" w:type="dxa"/>
            <w:vMerge w:val="restart"/>
          </w:tcPr>
          <w:p w:rsidR="00540AEC" w:rsidRPr="00A5765E" w:rsidRDefault="00540AEC" w:rsidP="006B059E">
            <w:pPr>
              <w:jc w:val="center"/>
              <w:rPr>
                <w:sz w:val="20"/>
                <w:szCs w:val="20"/>
              </w:rPr>
            </w:pPr>
            <w:r>
              <w:rPr>
                <w:sz w:val="20"/>
                <w:szCs w:val="20"/>
              </w:rPr>
              <w:t>100</w:t>
            </w:r>
          </w:p>
        </w:tc>
        <w:tc>
          <w:tcPr>
            <w:tcW w:w="1560" w:type="dxa"/>
            <w:vMerge w:val="restart"/>
          </w:tcPr>
          <w:p w:rsidR="00540AEC" w:rsidRPr="004D699E" w:rsidRDefault="00540AEC" w:rsidP="006B059E">
            <w:pPr>
              <w:pStyle w:val="a5"/>
              <w:ind w:left="0"/>
              <w:jc w:val="center"/>
              <w:rPr>
                <w:b/>
                <w:sz w:val="20"/>
                <w:szCs w:val="20"/>
              </w:rPr>
            </w:pPr>
          </w:p>
          <w:p w:rsidR="00540AEC" w:rsidRPr="00A5765E" w:rsidRDefault="00540AEC" w:rsidP="006B059E">
            <w:pPr>
              <w:pStyle w:val="a5"/>
              <w:ind w:left="0"/>
              <w:jc w:val="center"/>
              <w:rPr>
                <w:sz w:val="20"/>
                <w:szCs w:val="20"/>
              </w:rPr>
            </w:pPr>
          </w:p>
          <w:p w:rsidR="00540AEC" w:rsidRPr="00A5765E" w:rsidRDefault="00540AEC" w:rsidP="006B059E">
            <w:pPr>
              <w:jc w:val="center"/>
              <w:rPr>
                <w:sz w:val="20"/>
                <w:szCs w:val="20"/>
              </w:rPr>
            </w:pPr>
          </w:p>
          <w:p w:rsidR="00540AEC" w:rsidRPr="00A5765E" w:rsidRDefault="00540AEC" w:rsidP="006B059E">
            <w:pPr>
              <w:jc w:val="center"/>
              <w:rPr>
                <w:b/>
                <w:sz w:val="20"/>
                <w:szCs w:val="20"/>
              </w:rPr>
            </w:pPr>
          </w:p>
          <w:p w:rsidR="00540AEC" w:rsidRPr="00A5765E" w:rsidRDefault="00540AEC" w:rsidP="006B059E">
            <w:pPr>
              <w:jc w:val="center"/>
              <w:rPr>
                <w:b/>
                <w:sz w:val="20"/>
                <w:szCs w:val="20"/>
              </w:rPr>
            </w:pPr>
          </w:p>
        </w:tc>
      </w:tr>
      <w:tr w:rsidR="00540AEC" w:rsidRPr="00A5765E" w:rsidTr="00607E58">
        <w:trPr>
          <w:trHeight w:val="838"/>
        </w:trPr>
        <w:tc>
          <w:tcPr>
            <w:tcW w:w="851" w:type="dxa"/>
            <w:vMerge/>
          </w:tcPr>
          <w:p w:rsidR="00540AEC" w:rsidRPr="00A5765E" w:rsidRDefault="00540AEC" w:rsidP="006B059E">
            <w:pPr>
              <w:jc w:val="center"/>
              <w:rPr>
                <w:sz w:val="20"/>
                <w:szCs w:val="20"/>
              </w:rPr>
            </w:pPr>
          </w:p>
        </w:tc>
        <w:tc>
          <w:tcPr>
            <w:tcW w:w="1860" w:type="dxa"/>
            <w:vMerge/>
          </w:tcPr>
          <w:p w:rsidR="00540AEC" w:rsidRPr="00A5765E" w:rsidRDefault="00540AEC" w:rsidP="006B059E">
            <w:pPr>
              <w:rPr>
                <w:sz w:val="20"/>
                <w:szCs w:val="20"/>
              </w:rPr>
            </w:pPr>
          </w:p>
        </w:tc>
        <w:tc>
          <w:tcPr>
            <w:tcW w:w="1417" w:type="dxa"/>
            <w:vMerge/>
          </w:tcPr>
          <w:p w:rsidR="00540AEC" w:rsidRPr="00A5765E" w:rsidRDefault="00540AEC" w:rsidP="006B059E">
            <w:pPr>
              <w:widowControl w:val="0"/>
              <w:autoSpaceDE w:val="0"/>
              <w:autoSpaceDN w:val="0"/>
              <w:adjustRightInd w:val="0"/>
              <w:rPr>
                <w:sz w:val="20"/>
                <w:szCs w:val="20"/>
              </w:rPr>
            </w:pPr>
          </w:p>
        </w:tc>
        <w:tc>
          <w:tcPr>
            <w:tcW w:w="1543" w:type="dxa"/>
          </w:tcPr>
          <w:p w:rsidR="00540AEC" w:rsidRPr="00A5765E" w:rsidRDefault="00540AEC" w:rsidP="006B059E">
            <w:pPr>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540AEC" w:rsidRPr="00A5765E" w:rsidRDefault="00540AEC" w:rsidP="006B059E">
            <w:pPr>
              <w:pStyle w:val="a5"/>
              <w:ind w:left="0"/>
              <w:jc w:val="center"/>
              <w:rPr>
                <w:sz w:val="20"/>
                <w:szCs w:val="20"/>
              </w:rPr>
            </w:pPr>
            <w:r>
              <w:rPr>
                <w:sz w:val="20"/>
                <w:szCs w:val="20"/>
              </w:rPr>
              <w:t>9 856,9</w:t>
            </w:r>
          </w:p>
          <w:p w:rsidR="00540AEC" w:rsidRDefault="00540AEC" w:rsidP="006B059E">
            <w:pPr>
              <w:jc w:val="center"/>
            </w:pPr>
          </w:p>
        </w:tc>
        <w:tc>
          <w:tcPr>
            <w:tcW w:w="1275" w:type="dxa"/>
          </w:tcPr>
          <w:p w:rsidR="00540AEC" w:rsidRPr="008E682F" w:rsidRDefault="00540AEC" w:rsidP="006B059E">
            <w:pPr>
              <w:jc w:val="center"/>
              <w:rPr>
                <w:sz w:val="20"/>
                <w:szCs w:val="20"/>
              </w:rPr>
            </w:pPr>
            <w:r w:rsidRPr="008E682F">
              <w:rPr>
                <w:sz w:val="20"/>
                <w:szCs w:val="20"/>
              </w:rPr>
              <w:t>9 715,3</w:t>
            </w:r>
          </w:p>
        </w:tc>
        <w:tc>
          <w:tcPr>
            <w:tcW w:w="1412" w:type="dxa"/>
            <w:vMerge/>
          </w:tcPr>
          <w:p w:rsidR="00540AEC" w:rsidRPr="00A5765E" w:rsidRDefault="00540AEC" w:rsidP="006B059E">
            <w:pPr>
              <w:jc w:val="center"/>
              <w:rPr>
                <w:sz w:val="20"/>
                <w:szCs w:val="20"/>
              </w:rPr>
            </w:pPr>
          </w:p>
        </w:tc>
        <w:tc>
          <w:tcPr>
            <w:tcW w:w="2410" w:type="dxa"/>
            <w:vMerge/>
          </w:tcPr>
          <w:p w:rsidR="00540AEC" w:rsidRPr="00A5765E" w:rsidRDefault="00540AEC" w:rsidP="006B059E">
            <w:pPr>
              <w:rPr>
                <w:sz w:val="20"/>
                <w:szCs w:val="20"/>
              </w:rPr>
            </w:pPr>
          </w:p>
        </w:tc>
        <w:tc>
          <w:tcPr>
            <w:tcW w:w="573" w:type="dxa"/>
            <w:vMerge/>
          </w:tcPr>
          <w:p w:rsidR="00540AEC" w:rsidRPr="00A5765E" w:rsidRDefault="00540AEC" w:rsidP="006B059E">
            <w:pPr>
              <w:jc w:val="center"/>
              <w:rPr>
                <w:sz w:val="20"/>
                <w:szCs w:val="20"/>
              </w:rPr>
            </w:pPr>
          </w:p>
        </w:tc>
        <w:tc>
          <w:tcPr>
            <w:tcW w:w="1128" w:type="dxa"/>
            <w:vMerge/>
          </w:tcPr>
          <w:p w:rsidR="00540AEC" w:rsidRPr="00A5765E" w:rsidRDefault="00540AEC" w:rsidP="006B059E">
            <w:pPr>
              <w:jc w:val="center"/>
              <w:rPr>
                <w:sz w:val="20"/>
                <w:szCs w:val="20"/>
              </w:rPr>
            </w:pPr>
          </w:p>
        </w:tc>
        <w:tc>
          <w:tcPr>
            <w:tcW w:w="997" w:type="dxa"/>
            <w:vMerge/>
          </w:tcPr>
          <w:p w:rsidR="00540AEC" w:rsidRPr="00A5765E" w:rsidRDefault="00540AEC" w:rsidP="006B059E">
            <w:pPr>
              <w:jc w:val="center"/>
              <w:rPr>
                <w:sz w:val="20"/>
                <w:szCs w:val="20"/>
              </w:rPr>
            </w:pPr>
          </w:p>
        </w:tc>
        <w:tc>
          <w:tcPr>
            <w:tcW w:w="1560" w:type="dxa"/>
            <w:vMerge/>
          </w:tcPr>
          <w:p w:rsidR="00540AEC" w:rsidRPr="004D699E" w:rsidRDefault="00540AEC" w:rsidP="006B059E">
            <w:pPr>
              <w:jc w:val="center"/>
              <w:rPr>
                <w:sz w:val="20"/>
                <w:szCs w:val="20"/>
              </w:rPr>
            </w:pPr>
          </w:p>
        </w:tc>
      </w:tr>
      <w:tr w:rsidR="00517DF9" w:rsidRPr="00A5765E" w:rsidTr="00607E58">
        <w:trPr>
          <w:trHeight w:val="1575"/>
        </w:trPr>
        <w:tc>
          <w:tcPr>
            <w:tcW w:w="851" w:type="dxa"/>
            <w:vMerge/>
          </w:tcPr>
          <w:p w:rsidR="00517DF9" w:rsidRPr="00A5765E" w:rsidRDefault="00517DF9" w:rsidP="006B059E">
            <w:pPr>
              <w:jc w:val="center"/>
              <w:rPr>
                <w:b/>
                <w:sz w:val="20"/>
                <w:szCs w:val="20"/>
              </w:rPr>
            </w:pPr>
          </w:p>
        </w:tc>
        <w:tc>
          <w:tcPr>
            <w:tcW w:w="1860" w:type="dxa"/>
            <w:vMerge/>
          </w:tcPr>
          <w:p w:rsidR="00517DF9" w:rsidRPr="00A5765E" w:rsidRDefault="00517DF9" w:rsidP="006B059E">
            <w:pPr>
              <w:rPr>
                <w:sz w:val="20"/>
                <w:szCs w:val="20"/>
              </w:rPr>
            </w:pPr>
          </w:p>
        </w:tc>
        <w:tc>
          <w:tcPr>
            <w:tcW w:w="1417" w:type="dxa"/>
            <w:vMerge/>
          </w:tcPr>
          <w:p w:rsidR="00517DF9" w:rsidRPr="00A5765E" w:rsidRDefault="00517DF9" w:rsidP="006B059E">
            <w:pPr>
              <w:rPr>
                <w:sz w:val="20"/>
                <w:szCs w:val="20"/>
              </w:rPr>
            </w:pPr>
          </w:p>
        </w:tc>
        <w:tc>
          <w:tcPr>
            <w:tcW w:w="1543" w:type="dxa"/>
          </w:tcPr>
          <w:p w:rsidR="00517DF9" w:rsidRPr="00A5765E" w:rsidRDefault="00517DF9" w:rsidP="006B059E">
            <w:pPr>
              <w:rPr>
                <w:sz w:val="20"/>
                <w:szCs w:val="20"/>
              </w:rPr>
            </w:pPr>
            <w:r w:rsidRPr="00A5765E">
              <w:rPr>
                <w:sz w:val="20"/>
                <w:szCs w:val="20"/>
              </w:rPr>
              <w:t>- бюджет городского округа Кинешма</w:t>
            </w:r>
          </w:p>
        </w:tc>
        <w:tc>
          <w:tcPr>
            <w:tcW w:w="1276" w:type="dxa"/>
          </w:tcPr>
          <w:p w:rsidR="00517DF9" w:rsidRDefault="00517DF9" w:rsidP="006B059E">
            <w:pPr>
              <w:pStyle w:val="a5"/>
              <w:ind w:left="0"/>
              <w:jc w:val="center"/>
              <w:rPr>
                <w:sz w:val="20"/>
                <w:szCs w:val="20"/>
              </w:rPr>
            </w:pPr>
          </w:p>
          <w:p w:rsidR="00517DF9" w:rsidRPr="00A5765E" w:rsidRDefault="00517DF9" w:rsidP="006B059E">
            <w:pPr>
              <w:pStyle w:val="a5"/>
              <w:ind w:left="0"/>
              <w:jc w:val="center"/>
              <w:rPr>
                <w:sz w:val="20"/>
                <w:szCs w:val="20"/>
              </w:rPr>
            </w:pPr>
            <w:r>
              <w:rPr>
                <w:sz w:val="20"/>
                <w:szCs w:val="20"/>
              </w:rPr>
              <w:t>9 856,9</w:t>
            </w:r>
          </w:p>
          <w:p w:rsidR="00517DF9" w:rsidRDefault="00517DF9" w:rsidP="006B059E">
            <w:pPr>
              <w:jc w:val="center"/>
            </w:pPr>
          </w:p>
        </w:tc>
        <w:tc>
          <w:tcPr>
            <w:tcW w:w="1275" w:type="dxa"/>
          </w:tcPr>
          <w:p w:rsidR="00517DF9" w:rsidRDefault="00517DF9" w:rsidP="006B059E">
            <w:pPr>
              <w:jc w:val="center"/>
              <w:rPr>
                <w:sz w:val="20"/>
                <w:szCs w:val="20"/>
              </w:rPr>
            </w:pPr>
          </w:p>
          <w:p w:rsidR="00517DF9" w:rsidRPr="008E682F" w:rsidRDefault="00517DF9" w:rsidP="006B059E">
            <w:pPr>
              <w:jc w:val="center"/>
              <w:rPr>
                <w:sz w:val="20"/>
                <w:szCs w:val="20"/>
              </w:rPr>
            </w:pPr>
            <w:r w:rsidRPr="008E682F">
              <w:rPr>
                <w:sz w:val="20"/>
                <w:szCs w:val="20"/>
              </w:rPr>
              <w:t>9 715,3</w:t>
            </w:r>
          </w:p>
        </w:tc>
        <w:tc>
          <w:tcPr>
            <w:tcW w:w="1412" w:type="dxa"/>
            <w:vMerge/>
          </w:tcPr>
          <w:p w:rsidR="00517DF9" w:rsidRPr="00A5765E" w:rsidRDefault="00517DF9" w:rsidP="006B059E">
            <w:pPr>
              <w:jc w:val="center"/>
              <w:rPr>
                <w:b/>
                <w:sz w:val="20"/>
                <w:szCs w:val="20"/>
              </w:rPr>
            </w:pPr>
          </w:p>
        </w:tc>
        <w:tc>
          <w:tcPr>
            <w:tcW w:w="2410" w:type="dxa"/>
            <w:vMerge/>
          </w:tcPr>
          <w:p w:rsidR="00517DF9" w:rsidRPr="00A5765E" w:rsidRDefault="00517DF9" w:rsidP="006B059E">
            <w:pPr>
              <w:jc w:val="center"/>
              <w:rPr>
                <w:sz w:val="20"/>
                <w:szCs w:val="20"/>
              </w:rPr>
            </w:pPr>
          </w:p>
        </w:tc>
        <w:tc>
          <w:tcPr>
            <w:tcW w:w="573" w:type="dxa"/>
            <w:vMerge/>
          </w:tcPr>
          <w:p w:rsidR="00517DF9" w:rsidRPr="00A5765E" w:rsidRDefault="00517DF9" w:rsidP="006B059E">
            <w:pPr>
              <w:jc w:val="center"/>
              <w:rPr>
                <w:sz w:val="20"/>
                <w:szCs w:val="20"/>
              </w:rPr>
            </w:pPr>
          </w:p>
        </w:tc>
        <w:tc>
          <w:tcPr>
            <w:tcW w:w="1128" w:type="dxa"/>
            <w:vMerge/>
          </w:tcPr>
          <w:p w:rsidR="00517DF9" w:rsidRPr="00A5765E" w:rsidRDefault="00517DF9" w:rsidP="006B059E">
            <w:pPr>
              <w:jc w:val="center"/>
              <w:rPr>
                <w:sz w:val="20"/>
                <w:szCs w:val="20"/>
              </w:rPr>
            </w:pPr>
          </w:p>
        </w:tc>
        <w:tc>
          <w:tcPr>
            <w:tcW w:w="997" w:type="dxa"/>
            <w:vMerge/>
          </w:tcPr>
          <w:p w:rsidR="00517DF9" w:rsidRPr="00A5765E" w:rsidRDefault="00517DF9" w:rsidP="006B059E">
            <w:pPr>
              <w:jc w:val="center"/>
              <w:rPr>
                <w:sz w:val="20"/>
                <w:szCs w:val="20"/>
              </w:rPr>
            </w:pPr>
          </w:p>
        </w:tc>
        <w:tc>
          <w:tcPr>
            <w:tcW w:w="1560" w:type="dxa"/>
          </w:tcPr>
          <w:p w:rsidR="00517DF9" w:rsidRDefault="00517DF9" w:rsidP="006B059E">
            <w:pPr>
              <w:jc w:val="center"/>
              <w:rPr>
                <w:b/>
                <w:sz w:val="20"/>
                <w:szCs w:val="20"/>
              </w:rPr>
            </w:pPr>
          </w:p>
          <w:p w:rsidR="00517DF9" w:rsidRPr="004D699E" w:rsidRDefault="00517DF9" w:rsidP="006B059E">
            <w:pPr>
              <w:jc w:val="center"/>
              <w:rPr>
                <w:sz w:val="20"/>
                <w:szCs w:val="20"/>
              </w:rPr>
            </w:pPr>
          </w:p>
        </w:tc>
      </w:tr>
      <w:tr w:rsidR="00540AEC" w:rsidRPr="004D699E" w:rsidTr="00466FB2">
        <w:trPr>
          <w:trHeight w:val="306"/>
        </w:trPr>
        <w:tc>
          <w:tcPr>
            <w:tcW w:w="851" w:type="dxa"/>
            <w:vMerge w:val="restart"/>
          </w:tcPr>
          <w:p w:rsidR="00540AEC" w:rsidRPr="00A5765E" w:rsidRDefault="00540AEC" w:rsidP="006B059E">
            <w:pPr>
              <w:pStyle w:val="a5"/>
              <w:ind w:left="0"/>
              <w:rPr>
                <w:sz w:val="20"/>
                <w:szCs w:val="20"/>
              </w:rPr>
            </w:pPr>
            <w:r>
              <w:rPr>
                <w:sz w:val="20"/>
                <w:szCs w:val="20"/>
              </w:rPr>
              <w:lastRenderedPageBreak/>
              <w:t>1.3.1</w:t>
            </w:r>
          </w:p>
          <w:p w:rsidR="00540AEC" w:rsidRPr="00A5765E" w:rsidRDefault="00540AEC" w:rsidP="006B059E">
            <w:pPr>
              <w:pStyle w:val="a5"/>
              <w:ind w:left="0"/>
              <w:rPr>
                <w:b/>
                <w:sz w:val="20"/>
                <w:szCs w:val="20"/>
              </w:rPr>
            </w:pPr>
          </w:p>
          <w:p w:rsidR="00540AEC" w:rsidRPr="00A5765E" w:rsidRDefault="00540AEC" w:rsidP="006B059E">
            <w:pPr>
              <w:pStyle w:val="a5"/>
              <w:ind w:left="0"/>
              <w:rPr>
                <w:b/>
                <w:sz w:val="20"/>
                <w:szCs w:val="20"/>
              </w:rPr>
            </w:pPr>
          </w:p>
          <w:p w:rsidR="00540AEC" w:rsidRPr="00A5765E" w:rsidRDefault="00540AEC" w:rsidP="006B059E">
            <w:pPr>
              <w:pStyle w:val="a5"/>
              <w:ind w:left="0"/>
              <w:rPr>
                <w:b/>
                <w:sz w:val="20"/>
                <w:szCs w:val="20"/>
              </w:rPr>
            </w:pPr>
          </w:p>
          <w:p w:rsidR="00540AEC" w:rsidRPr="00A5765E" w:rsidRDefault="00540AEC" w:rsidP="006B059E">
            <w:pPr>
              <w:pStyle w:val="a5"/>
              <w:ind w:left="0"/>
              <w:rPr>
                <w:b/>
                <w:sz w:val="20"/>
                <w:szCs w:val="20"/>
              </w:rPr>
            </w:pPr>
          </w:p>
          <w:p w:rsidR="00540AEC" w:rsidRPr="00A5765E" w:rsidRDefault="00540AEC" w:rsidP="006B059E">
            <w:pPr>
              <w:pStyle w:val="a5"/>
              <w:ind w:left="0"/>
              <w:rPr>
                <w:b/>
                <w:sz w:val="20"/>
                <w:szCs w:val="20"/>
              </w:rPr>
            </w:pPr>
          </w:p>
          <w:p w:rsidR="00540AEC" w:rsidRPr="00A5765E" w:rsidRDefault="00540AEC" w:rsidP="006B059E">
            <w:pPr>
              <w:pStyle w:val="a5"/>
              <w:ind w:left="0"/>
              <w:rPr>
                <w:b/>
                <w:sz w:val="20"/>
                <w:szCs w:val="20"/>
              </w:rPr>
            </w:pPr>
          </w:p>
        </w:tc>
        <w:tc>
          <w:tcPr>
            <w:tcW w:w="1860" w:type="dxa"/>
            <w:vMerge w:val="restart"/>
          </w:tcPr>
          <w:p w:rsidR="00540AEC" w:rsidRPr="00A5765E" w:rsidRDefault="00540AEC" w:rsidP="006B059E">
            <w:pPr>
              <w:rPr>
                <w:sz w:val="20"/>
                <w:szCs w:val="20"/>
              </w:rPr>
            </w:pPr>
            <w:r w:rsidRPr="00A5765E">
              <w:rPr>
                <w:sz w:val="20"/>
                <w:szCs w:val="20"/>
              </w:rPr>
              <w:t>Мероприятие</w:t>
            </w:r>
            <w:r>
              <w:rPr>
                <w:sz w:val="20"/>
                <w:szCs w:val="20"/>
              </w:rPr>
              <w:t xml:space="preserve"> «Обеспечение   </w:t>
            </w:r>
            <w:r w:rsidRPr="00A5765E">
              <w:rPr>
                <w:sz w:val="20"/>
                <w:szCs w:val="20"/>
              </w:rPr>
              <w:t xml:space="preserve"> деятельности </w:t>
            </w:r>
            <w:r>
              <w:rPr>
                <w:sz w:val="20"/>
                <w:szCs w:val="20"/>
              </w:rPr>
              <w:t>муниципальных учреждений строительства городского округа Кинешма</w:t>
            </w:r>
            <w:r w:rsidRPr="00A5765E">
              <w:rPr>
                <w:sz w:val="20"/>
                <w:szCs w:val="20"/>
              </w:rPr>
              <w:t>»</w:t>
            </w:r>
          </w:p>
        </w:tc>
        <w:tc>
          <w:tcPr>
            <w:tcW w:w="1417" w:type="dxa"/>
            <w:vMerge w:val="restart"/>
          </w:tcPr>
          <w:p w:rsidR="00540AEC" w:rsidRPr="00A5765E" w:rsidRDefault="00540AEC" w:rsidP="00540AEC">
            <w:pPr>
              <w:pStyle w:val="a5"/>
              <w:ind w:left="0" w:right="-233"/>
              <w:rPr>
                <w:sz w:val="20"/>
                <w:szCs w:val="20"/>
              </w:rPr>
            </w:pPr>
            <w:r>
              <w:rPr>
                <w:sz w:val="20"/>
                <w:szCs w:val="20"/>
              </w:rPr>
              <w:t>Муниципальное учреждение города Кинешма «Управление капитального строительства»</w:t>
            </w:r>
          </w:p>
        </w:tc>
        <w:tc>
          <w:tcPr>
            <w:tcW w:w="1543" w:type="dxa"/>
          </w:tcPr>
          <w:p w:rsidR="00540AEC" w:rsidRPr="00A5765E" w:rsidRDefault="00540AEC" w:rsidP="006B059E">
            <w:pPr>
              <w:pStyle w:val="a5"/>
              <w:ind w:left="0"/>
              <w:rPr>
                <w:sz w:val="20"/>
                <w:szCs w:val="20"/>
              </w:rPr>
            </w:pPr>
            <w:r w:rsidRPr="00A5765E">
              <w:rPr>
                <w:sz w:val="20"/>
                <w:szCs w:val="20"/>
              </w:rPr>
              <w:t>Всего:</w:t>
            </w:r>
          </w:p>
        </w:tc>
        <w:tc>
          <w:tcPr>
            <w:tcW w:w="1276" w:type="dxa"/>
          </w:tcPr>
          <w:p w:rsidR="00540AEC" w:rsidRPr="00540AEC" w:rsidRDefault="00540AEC" w:rsidP="006B059E">
            <w:pPr>
              <w:pStyle w:val="a5"/>
              <w:ind w:left="0"/>
              <w:jc w:val="center"/>
            </w:pPr>
            <w:r w:rsidRPr="00540AEC">
              <w:rPr>
                <w:sz w:val="20"/>
                <w:szCs w:val="20"/>
              </w:rPr>
              <w:t>9 856,9</w:t>
            </w:r>
          </w:p>
        </w:tc>
        <w:tc>
          <w:tcPr>
            <w:tcW w:w="1275" w:type="dxa"/>
          </w:tcPr>
          <w:p w:rsidR="00540AEC" w:rsidRPr="00540AEC" w:rsidRDefault="00540AEC" w:rsidP="006B059E">
            <w:pPr>
              <w:jc w:val="center"/>
              <w:rPr>
                <w:sz w:val="20"/>
                <w:szCs w:val="20"/>
              </w:rPr>
            </w:pPr>
            <w:r w:rsidRPr="00540AEC">
              <w:rPr>
                <w:sz w:val="20"/>
                <w:szCs w:val="20"/>
              </w:rPr>
              <w:t>9 715,3</w:t>
            </w:r>
          </w:p>
        </w:tc>
        <w:tc>
          <w:tcPr>
            <w:tcW w:w="1412" w:type="dxa"/>
            <w:vMerge w:val="restart"/>
          </w:tcPr>
          <w:p w:rsidR="00540AEC" w:rsidRPr="00A5765E" w:rsidRDefault="00540AEC" w:rsidP="006B059E">
            <w:pPr>
              <w:jc w:val="center"/>
              <w:rPr>
                <w:sz w:val="20"/>
                <w:szCs w:val="20"/>
              </w:rPr>
            </w:pPr>
          </w:p>
          <w:p w:rsidR="00540AEC" w:rsidRPr="00A5765E" w:rsidRDefault="00540AEC" w:rsidP="006B059E">
            <w:pPr>
              <w:jc w:val="center"/>
              <w:rPr>
                <w:sz w:val="20"/>
                <w:szCs w:val="20"/>
              </w:rPr>
            </w:pPr>
          </w:p>
          <w:p w:rsidR="00540AEC" w:rsidRDefault="00540AEC" w:rsidP="006B059E">
            <w:pPr>
              <w:pStyle w:val="a5"/>
              <w:ind w:left="0"/>
              <w:jc w:val="center"/>
              <w:rPr>
                <w:sz w:val="20"/>
                <w:szCs w:val="20"/>
              </w:rPr>
            </w:pPr>
          </w:p>
          <w:p w:rsidR="00540AEC" w:rsidRDefault="00540AEC" w:rsidP="006B059E">
            <w:pPr>
              <w:pStyle w:val="a5"/>
              <w:ind w:left="0"/>
              <w:jc w:val="center"/>
              <w:rPr>
                <w:sz w:val="20"/>
                <w:szCs w:val="20"/>
              </w:rPr>
            </w:pPr>
          </w:p>
          <w:p w:rsidR="00540AEC" w:rsidRDefault="00540AEC" w:rsidP="006B059E">
            <w:pPr>
              <w:pStyle w:val="a5"/>
              <w:ind w:left="0"/>
              <w:jc w:val="center"/>
              <w:rPr>
                <w:sz w:val="20"/>
                <w:szCs w:val="20"/>
              </w:rPr>
            </w:pPr>
          </w:p>
          <w:p w:rsidR="00540AEC" w:rsidRDefault="00540AEC" w:rsidP="006B059E">
            <w:pPr>
              <w:pStyle w:val="a5"/>
              <w:ind w:left="0"/>
              <w:jc w:val="center"/>
              <w:rPr>
                <w:sz w:val="20"/>
                <w:szCs w:val="20"/>
              </w:rPr>
            </w:pPr>
          </w:p>
          <w:p w:rsidR="00540AEC" w:rsidRPr="00A5765E" w:rsidRDefault="00540AEC" w:rsidP="00466FB2">
            <w:pPr>
              <w:pStyle w:val="a5"/>
              <w:ind w:left="0"/>
              <w:rPr>
                <w:sz w:val="20"/>
                <w:szCs w:val="20"/>
              </w:rPr>
            </w:pPr>
          </w:p>
        </w:tc>
        <w:tc>
          <w:tcPr>
            <w:tcW w:w="2410" w:type="dxa"/>
            <w:vMerge w:val="restart"/>
          </w:tcPr>
          <w:p w:rsidR="00540AEC" w:rsidRPr="00A5765E" w:rsidRDefault="00540AEC" w:rsidP="006B059E">
            <w:pPr>
              <w:rPr>
                <w:sz w:val="20"/>
                <w:szCs w:val="20"/>
              </w:rPr>
            </w:pPr>
            <w:r w:rsidRPr="00A5765E">
              <w:rPr>
                <w:sz w:val="20"/>
                <w:szCs w:val="20"/>
              </w:rPr>
              <w:t>Доля соответствия актов выполненных работ строительным нормам и расценкам</w:t>
            </w:r>
          </w:p>
          <w:p w:rsidR="00540AEC" w:rsidRPr="00A5765E" w:rsidRDefault="00540AEC" w:rsidP="006B059E">
            <w:pPr>
              <w:rPr>
                <w:sz w:val="20"/>
                <w:szCs w:val="20"/>
              </w:rPr>
            </w:pPr>
          </w:p>
        </w:tc>
        <w:tc>
          <w:tcPr>
            <w:tcW w:w="573" w:type="dxa"/>
            <w:vMerge w:val="restart"/>
          </w:tcPr>
          <w:p w:rsidR="00540AEC" w:rsidRPr="00A5765E" w:rsidRDefault="00540AEC" w:rsidP="006B059E">
            <w:pPr>
              <w:jc w:val="center"/>
              <w:rPr>
                <w:sz w:val="20"/>
                <w:szCs w:val="20"/>
              </w:rPr>
            </w:pPr>
            <w:r w:rsidRPr="00A5765E">
              <w:rPr>
                <w:sz w:val="20"/>
                <w:szCs w:val="20"/>
              </w:rPr>
              <w:t>%</w:t>
            </w:r>
          </w:p>
          <w:p w:rsidR="00540AEC" w:rsidRPr="00A5765E" w:rsidRDefault="00540AEC" w:rsidP="006B059E">
            <w:pPr>
              <w:jc w:val="center"/>
              <w:rPr>
                <w:sz w:val="20"/>
                <w:szCs w:val="20"/>
              </w:rPr>
            </w:pPr>
          </w:p>
          <w:p w:rsidR="00540AEC" w:rsidRPr="00A5765E" w:rsidRDefault="00540AEC" w:rsidP="006B059E">
            <w:pPr>
              <w:jc w:val="center"/>
              <w:rPr>
                <w:sz w:val="20"/>
                <w:szCs w:val="20"/>
              </w:rPr>
            </w:pPr>
          </w:p>
          <w:p w:rsidR="00540AEC" w:rsidRPr="00A5765E" w:rsidRDefault="00540AEC" w:rsidP="006B059E">
            <w:pPr>
              <w:jc w:val="center"/>
              <w:rPr>
                <w:sz w:val="20"/>
                <w:szCs w:val="20"/>
              </w:rPr>
            </w:pPr>
          </w:p>
          <w:p w:rsidR="00540AEC" w:rsidRPr="00A5765E" w:rsidRDefault="00540AEC" w:rsidP="006B059E">
            <w:pPr>
              <w:jc w:val="center"/>
              <w:rPr>
                <w:sz w:val="20"/>
                <w:szCs w:val="20"/>
              </w:rPr>
            </w:pPr>
          </w:p>
        </w:tc>
        <w:tc>
          <w:tcPr>
            <w:tcW w:w="1128" w:type="dxa"/>
            <w:vMerge w:val="restart"/>
          </w:tcPr>
          <w:p w:rsidR="00540AEC" w:rsidRPr="00A5765E" w:rsidRDefault="00540AEC" w:rsidP="006B059E">
            <w:pPr>
              <w:jc w:val="center"/>
              <w:rPr>
                <w:sz w:val="20"/>
                <w:szCs w:val="20"/>
              </w:rPr>
            </w:pPr>
            <w:r w:rsidRPr="00A5765E">
              <w:rPr>
                <w:sz w:val="20"/>
                <w:szCs w:val="20"/>
              </w:rPr>
              <w:t>100</w:t>
            </w:r>
          </w:p>
          <w:p w:rsidR="00540AEC" w:rsidRPr="00A5765E" w:rsidRDefault="00540AEC" w:rsidP="006B059E">
            <w:pPr>
              <w:jc w:val="center"/>
              <w:rPr>
                <w:sz w:val="20"/>
                <w:szCs w:val="20"/>
              </w:rPr>
            </w:pPr>
          </w:p>
          <w:p w:rsidR="00540AEC" w:rsidRPr="00A5765E" w:rsidRDefault="00540AEC" w:rsidP="006B059E">
            <w:pPr>
              <w:jc w:val="center"/>
              <w:rPr>
                <w:sz w:val="20"/>
                <w:szCs w:val="20"/>
              </w:rPr>
            </w:pPr>
          </w:p>
          <w:p w:rsidR="00540AEC" w:rsidRPr="00A5765E" w:rsidRDefault="00540AEC" w:rsidP="006B059E">
            <w:pPr>
              <w:jc w:val="center"/>
              <w:rPr>
                <w:sz w:val="20"/>
                <w:szCs w:val="20"/>
              </w:rPr>
            </w:pPr>
          </w:p>
          <w:p w:rsidR="00540AEC" w:rsidRPr="00A5765E" w:rsidRDefault="00540AEC" w:rsidP="006B059E">
            <w:pPr>
              <w:jc w:val="center"/>
              <w:rPr>
                <w:sz w:val="20"/>
                <w:szCs w:val="20"/>
              </w:rPr>
            </w:pPr>
          </w:p>
          <w:p w:rsidR="00540AEC" w:rsidRPr="00A5765E" w:rsidRDefault="00540AEC" w:rsidP="006B059E">
            <w:pPr>
              <w:jc w:val="center"/>
              <w:rPr>
                <w:sz w:val="20"/>
                <w:szCs w:val="20"/>
              </w:rPr>
            </w:pPr>
          </w:p>
          <w:p w:rsidR="00540AEC" w:rsidRPr="00A5765E" w:rsidRDefault="00540AEC" w:rsidP="00466FB2">
            <w:pPr>
              <w:rPr>
                <w:sz w:val="20"/>
                <w:szCs w:val="20"/>
              </w:rPr>
            </w:pPr>
          </w:p>
        </w:tc>
        <w:tc>
          <w:tcPr>
            <w:tcW w:w="997" w:type="dxa"/>
            <w:vMerge w:val="restart"/>
          </w:tcPr>
          <w:p w:rsidR="00540AEC" w:rsidRPr="00A5765E" w:rsidRDefault="00540AEC" w:rsidP="006B059E">
            <w:pPr>
              <w:jc w:val="center"/>
              <w:rPr>
                <w:sz w:val="20"/>
                <w:szCs w:val="20"/>
              </w:rPr>
            </w:pPr>
            <w:r>
              <w:rPr>
                <w:sz w:val="20"/>
                <w:szCs w:val="20"/>
              </w:rPr>
              <w:t>100</w:t>
            </w:r>
          </w:p>
          <w:p w:rsidR="00540AEC" w:rsidRPr="00A5765E" w:rsidRDefault="00540AEC" w:rsidP="006B059E">
            <w:pPr>
              <w:rPr>
                <w:sz w:val="20"/>
                <w:szCs w:val="20"/>
              </w:rPr>
            </w:pPr>
          </w:p>
          <w:p w:rsidR="00540AEC" w:rsidRPr="00A5765E" w:rsidRDefault="00540AEC" w:rsidP="006B059E">
            <w:pPr>
              <w:jc w:val="center"/>
              <w:rPr>
                <w:sz w:val="20"/>
                <w:szCs w:val="20"/>
              </w:rPr>
            </w:pPr>
          </w:p>
          <w:p w:rsidR="00540AEC" w:rsidRPr="00A5765E" w:rsidRDefault="00540AEC" w:rsidP="006B059E">
            <w:pPr>
              <w:jc w:val="center"/>
              <w:rPr>
                <w:sz w:val="20"/>
                <w:szCs w:val="20"/>
              </w:rPr>
            </w:pPr>
          </w:p>
          <w:p w:rsidR="00540AEC" w:rsidRPr="00A5765E" w:rsidRDefault="00540AEC" w:rsidP="006B059E">
            <w:pPr>
              <w:jc w:val="center"/>
              <w:rPr>
                <w:sz w:val="20"/>
                <w:szCs w:val="20"/>
              </w:rPr>
            </w:pPr>
          </w:p>
          <w:p w:rsidR="00540AEC" w:rsidRPr="00A5765E" w:rsidRDefault="00540AEC" w:rsidP="00466FB2">
            <w:pPr>
              <w:rPr>
                <w:sz w:val="20"/>
                <w:szCs w:val="20"/>
              </w:rPr>
            </w:pPr>
          </w:p>
        </w:tc>
        <w:tc>
          <w:tcPr>
            <w:tcW w:w="1560" w:type="dxa"/>
            <w:vMerge w:val="restart"/>
          </w:tcPr>
          <w:p w:rsidR="00540AEC" w:rsidRDefault="00540AEC" w:rsidP="006B059E">
            <w:pPr>
              <w:pStyle w:val="a5"/>
              <w:ind w:left="0"/>
              <w:jc w:val="center"/>
              <w:rPr>
                <w:sz w:val="20"/>
                <w:szCs w:val="20"/>
              </w:rPr>
            </w:pPr>
          </w:p>
          <w:p w:rsidR="00540AEC" w:rsidRPr="004D699E" w:rsidRDefault="00540AEC" w:rsidP="006B059E">
            <w:pPr>
              <w:pStyle w:val="a5"/>
              <w:ind w:left="0"/>
              <w:rPr>
                <w:b/>
                <w:sz w:val="20"/>
                <w:szCs w:val="20"/>
              </w:rPr>
            </w:pPr>
          </w:p>
        </w:tc>
      </w:tr>
      <w:tr w:rsidR="00540AEC" w:rsidRPr="00A5765E" w:rsidTr="00540AEC">
        <w:trPr>
          <w:trHeight w:val="397"/>
        </w:trPr>
        <w:tc>
          <w:tcPr>
            <w:tcW w:w="851" w:type="dxa"/>
            <w:vMerge/>
          </w:tcPr>
          <w:p w:rsidR="00540AEC" w:rsidRPr="00A5765E" w:rsidRDefault="00540AEC" w:rsidP="006B059E">
            <w:pPr>
              <w:pStyle w:val="a5"/>
              <w:ind w:left="0"/>
              <w:rPr>
                <w:sz w:val="20"/>
                <w:szCs w:val="20"/>
              </w:rPr>
            </w:pPr>
          </w:p>
        </w:tc>
        <w:tc>
          <w:tcPr>
            <w:tcW w:w="1860" w:type="dxa"/>
            <w:vMerge/>
          </w:tcPr>
          <w:p w:rsidR="00540AEC" w:rsidRPr="00A5765E" w:rsidRDefault="00540AEC" w:rsidP="006B059E">
            <w:pPr>
              <w:rPr>
                <w:sz w:val="20"/>
                <w:szCs w:val="20"/>
              </w:rPr>
            </w:pPr>
          </w:p>
        </w:tc>
        <w:tc>
          <w:tcPr>
            <w:tcW w:w="1417" w:type="dxa"/>
            <w:vMerge/>
          </w:tcPr>
          <w:p w:rsidR="00540AEC" w:rsidRPr="00A5765E" w:rsidRDefault="00540AEC" w:rsidP="006B059E">
            <w:pPr>
              <w:pStyle w:val="a5"/>
              <w:ind w:left="0"/>
              <w:rPr>
                <w:sz w:val="20"/>
                <w:szCs w:val="20"/>
              </w:rPr>
            </w:pPr>
          </w:p>
        </w:tc>
        <w:tc>
          <w:tcPr>
            <w:tcW w:w="1543" w:type="dxa"/>
          </w:tcPr>
          <w:p w:rsidR="00540AEC" w:rsidRPr="00A5765E" w:rsidRDefault="00540AEC" w:rsidP="006B059E">
            <w:pPr>
              <w:pStyle w:val="a5"/>
              <w:ind w:left="0"/>
              <w:rPr>
                <w:sz w:val="20"/>
                <w:szCs w:val="20"/>
              </w:rPr>
            </w:pPr>
            <w:r>
              <w:rPr>
                <w:sz w:val="20"/>
                <w:szCs w:val="20"/>
              </w:rPr>
              <w:t>Бюджетные ассигнования</w:t>
            </w:r>
          </w:p>
        </w:tc>
        <w:tc>
          <w:tcPr>
            <w:tcW w:w="1276" w:type="dxa"/>
          </w:tcPr>
          <w:p w:rsidR="00540AEC" w:rsidRDefault="00540AEC" w:rsidP="006B059E">
            <w:pPr>
              <w:jc w:val="center"/>
              <w:rPr>
                <w:sz w:val="20"/>
                <w:szCs w:val="20"/>
              </w:rPr>
            </w:pPr>
          </w:p>
          <w:p w:rsidR="00540AEC" w:rsidRPr="00540AEC" w:rsidRDefault="00540AEC" w:rsidP="00540AEC">
            <w:pPr>
              <w:pStyle w:val="a5"/>
              <w:ind w:left="0"/>
              <w:jc w:val="center"/>
              <w:rPr>
                <w:sz w:val="20"/>
                <w:szCs w:val="20"/>
              </w:rPr>
            </w:pPr>
            <w:r>
              <w:rPr>
                <w:sz w:val="20"/>
                <w:szCs w:val="20"/>
              </w:rPr>
              <w:t>0,0</w:t>
            </w:r>
          </w:p>
        </w:tc>
        <w:tc>
          <w:tcPr>
            <w:tcW w:w="1275" w:type="dxa"/>
          </w:tcPr>
          <w:p w:rsidR="00540AEC" w:rsidRDefault="00540AEC" w:rsidP="006B059E">
            <w:pPr>
              <w:jc w:val="center"/>
              <w:rPr>
                <w:sz w:val="20"/>
                <w:szCs w:val="20"/>
              </w:rPr>
            </w:pPr>
          </w:p>
          <w:p w:rsidR="00540AEC" w:rsidRPr="008E682F" w:rsidRDefault="00540AEC" w:rsidP="006B059E">
            <w:pPr>
              <w:jc w:val="center"/>
              <w:rPr>
                <w:sz w:val="20"/>
                <w:szCs w:val="20"/>
              </w:rPr>
            </w:pPr>
            <w:r w:rsidRPr="008E682F">
              <w:rPr>
                <w:sz w:val="20"/>
                <w:szCs w:val="20"/>
              </w:rPr>
              <w:t>0,0</w:t>
            </w:r>
          </w:p>
        </w:tc>
        <w:tc>
          <w:tcPr>
            <w:tcW w:w="1412" w:type="dxa"/>
            <w:vMerge/>
          </w:tcPr>
          <w:p w:rsidR="00540AEC" w:rsidRPr="00A5765E" w:rsidRDefault="00540AEC" w:rsidP="006B059E">
            <w:pPr>
              <w:pStyle w:val="a5"/>
              <w:ind w:left="0"/>
              <w:jc w:val="center"/>
              <w:rPr>
                <w:sz w:val="20"/>
                <w:szCs w:val="20"/>
              </w:rPr>
            </w:pPr>
          </w:p>
        </w:tc>
        <w:tc>
          <w:tcPr>
            <w:tcW w:w="2410" w:type="dxa"/>
            <w:vMerge/>
          </w:tcPr>
          <w:p w:rsidR="00540AEC" w:rsidRPr="00A5765E" w:rsidRDefault="00540AEC" w:rsidP="006B059E">
            <w:pPr>
              <w:rPr>
                <w:sz w:val="20"/>
                <w:szCs w:val="20"/>
              </w:rPr>
            </w:pPr>
          </w:p>
        </w:tc>
        <w:tc>
          <w:tcPr>
            <w:tcW w:w="573" w:type="dxa"/>
            <w:vMerge/>
          </w:tcPr>
          <w:p w:rsidR="00540AEC" w:rsidRPr="00A5765E" w:rsidRDefault="00540AEC" w:rsidP="006B059E">
            <w:pPr>
              <w:jc w:val="center"/>
              <w:rPr>
                <w:sz w:val="20"/>
                <w:szCs w:val="20"/>
              </w:rPr>
            </w:pPr>
          </w:p>
        </w:tc>
        <w:tc>
          <w:tcPr>
            <w:tcW w:w="1128" w:type="dxa"/>
            <w:vMerge/>
          </w:tcPr>
          <w:p w:rsidR="00540AEC" w:rsidRPr="00A5765E" w:rsidRDefault="00540AEC" w:rsidP="006B059E">
            <w:pPr>
              <w:jc w:val="center"/>
              <w:rPr>
                <w:sz w:val="20"/>
                <w:szCs w:val="20"/>
              </w:rPr>
            </w:pPr>
          </w:p>
        </w:tc>
        <w:tc>
          <w:tcPr>
            <w:tcW w:w="997" w:type="dxa"/>
            <w:vMerge/>
          </w:tcPr>
          <w:p w:rsidR="00540AEC" w:rsidRPr="00A5765E" w:rsidRDefault="00540AEC" w:rsidP="006B059E">
            <w:pPr>
              <w:jc w:val="center"/>
              <w:rPr>
                <w:sz w:val="20"/>
                <w:szCs w:val="20"/>
              </w:rPr>
            </w:pPr>
          </w:p>
        </w:tc>
        <w:tc>
          <w:tcPr>
            <w:tcW w:w="1560" w:type="dxa"/>
            <w:vMerge/>
          </w:tcPr>
          <w:p w:rsidR="00540AEC" w:rsidRPr="00A5765E" w:rsidRDefault="00540AEC" w:rsidP="006B059E">
            <w:pPr>
              <w:pStyle w:val="a5"/>
              <w:ind w:left="0"/>
              <w:rPr>
                <w:sz w:val="20"/>
                <w:szCs w:val="20"/>
              </w:rPr>
            </w:pPr>
          </w:p>
        </w:tc>
      </w:tr>
      <w:tr w:rsidR="00540AEC" w:rsidRPr="00A5765E" w:rsidTr="00466FB2">
        <w:trPr>
          <w:trHeight w:val="831"/>
        </w:trPr>
        <w:tc>
          <w:tcPr>
            <w:tcW w:w="851" w:type="dxa"/>
            <w:vMerge/>
          </w:tcPr>
          <w:p w:rsidR="00540AEC" w:rsidRPr="00A5765E" w:rsidRDefault="00540AEC" w:rsidP="006B059E">
            <w:pPr>
              <w:pStyle w:val="a5"/>
              <w:ind w:left="0"/>
              <w:rPr>
                <w:sz w:val="20"/>
                <w:szCs w:val="20"/>
              </w:rPr>
            </w:pPr>
          </w:p>
        </w:tc>
        <w:tc>
          <w:tcPr>
            <w:tcW w:w="1860" w:type="dxa"/>
            <w:vMerge/>
          </w:tcPr>
          <w:p w:rsidR="00540AEC" w:rsidRPr="00A5765E" w:rsidRDefault="00540AEC" w:rsidP="006B059E">
            <w:pPr>
              <w:rPr>
                <w:sz w:val="20"/>
                <w:szCs w:val="20"/>
              </w:rPr>
            </w:pPr>
          </w:p>
        </w:tc>
        <w:tc>
          <w:tcPr>
            <w:tcW w:w="1417" w:type="dxa"/>
            <w:vMerge/>
          </w:tcPr>
          <w:p w:rsidR="00540AEC" w:rsidRDefault="00540AEC" w:rsidP="006B059E">
            <w:pPr>
              <w:pStyle w:val="a5"/>
              <w:ind w:left="0"/>
              <w:rPr>
                <w:sz w:val="20"/>
                <w:szCs w:val="20"/>
              </w:rPr>
            </w:pPr>
          </w:p>
        </w:tc>
        <w:tc>
          <w:tcPr>
            <w:tcW w:w="1543" w:type="dxa"/>
          </w:tcPr>
          <w:p w:rsidR="00540AEC" w:rsidRPr="00A5765E" w:rsidRDefault="00540AEC" w:rsidP="006B059E">
            <w:pPr>
              <w:pStyle w:val="a5"/>
              <w:ind w:left="0"/>
              <w:rPr>
                <w:sz w:val="20"/>
                <w:szCs w:val="20"/>
              </w:rPr>
            </w:pPr>
            <w:r>
              <w:rPr>
                <w:sz w:val="20"/>
                <w:szCs w:val="20"/>
              </w:rPr>
              <w:t>- бюджет городского округа Кинешма</w:t>
            </w:r>
          </w:p>
        </w:tc>
        <w:tc>
          <w:tcPr>
            <w:tcW w:w="1276" w:type="dxa"/>
          </w:tcPr>
          <w:p w:rsidR="00540AEC" w:rsidRDefault="00540AEC" w:rsidP="006B059E">
            <w:pPr>
              <w:jc w:val="center"/>
              <w:rPr>
                <w:sz w:val="20"/>
                <w:szCs w:val="20"/>
              </w:rPr>
            </w:pPr>
            <w:r>
              <w:rPr>
                <w:sz w:val="20"/>
                <w:szCs w:val="20"/>
              </w:rPr>
              <w:t>0,0</w:t>
            </w:r>
          </w:p>
        </w:tc>
        <w:tc>
          <w:tcPr>
            <w:tcW w:w="1275" w:type="dxa"/>
          </w:tcPr>
          <w:p w:rsidR="00540AEC" w:rsidRDefault="00540AEC" w:rsidP="006B059E">
            <w:pPr>
              <w:jc w:val="center"/>
              <w:rPr>
                <w:sz w:val="20"/>
                <w:szCs w:val="20"/>
              </w:rPr>
            </w:pPr>
            <w:r>
              <w:rPr>
                <w:sz w:val="20"/>
                <w:szCs w:val="20"/>
              </w:rPr>
              <w:t>0,0</w:t>
            </w:r>
          </w:p>
        </w:tc>
        <w:tc>
          <w:tcPr>
            <w:tcW w:w="1412" w:type="dxa"/>
            <w:vMerge/>
          </w:tcPr>
          <w:p w:rsidR="00540AEC" w:rsidRPr="00A5765E" w:rsidRDefault="00540AEC" w:rsidP="006B059E">
            <w:pPr>
              <w:pStyle w:val="a5"/>
              <w:ind w:left="0"/>
              <w:jc w:val="center"/>
              <w:rPr>
                <w:sz w:val="20"/>
                <w:szCs w:val="20"/>
              </w:rPr>
            </w:pPr>
          </w:p>
        </w:tc>
        <w:tc>
          <w:tcPr>
            <w:tcW w:w="2410" w:type="dxa"/>
            <w:vMerge/>
          </w:tcPr>
          <w:p w:rsidR="00540AEC" w:rsidRPr="00A5765E" w:rsidRDefault="00540AEC" w:rsidP="006B059E">
            <w:pPr>
              <w:rPr>
                <w:sz w:val="20"/>
                <w:szCs w:val="20"/>
              </w:rPr>
            </w:pPr>
          </w:p>
        </w:tc>
        <w:tc>
          <w:tcPr>
            <w:tcW w:w="573" w:type="dxa"/>
            <w:vMerge/>
          </w:tcPr>
          <w:p w:rsidR="00540AEC" w:rsidRPr="00A5765E" w:rsidRDefault="00540AEC" w:rsidP="006B059E">
            <w:pPr>
              <w:jc w:val="center"/>
              <w:rPr>
                <w:sz w:val="20"/>
                <w:szCs w:val="20"/>
              </w:rPr>
            </w:pPr>
          </w:p>
        </w:tc>
        <w:tc>
          <w:tcPr>
            <w:tcW w:w="1128" w:type="dxa"/>
            <w:vMerge/>
          </w:tcPr>
          <w:p w:rsidR="00540AEC" w:rsidRPr="00A5765E" w:rsidRDefault="00540AEC" w:rsidP="006B059E">
            <w:pPr>
              <w:jc w:val="center"/>
              <w:rPr>
                <w:sz w:val="20"/>
                <w:szCs w:val="20"/>
              </w:rPr>
            </w:pPr>
          </w:p>
        </w:tc>
        <w:tc>
          <w:tcPr>
            <w:tcW w:w="997" w:type="dxa"/>
            <w:vMerge/>
          </w:tcPr>
          <w:p w:rsidR="00540AEC" w:rsidRPr="00A5765E" w:rsidRDefault="00540AEC" w:rsidP="006B059E">
            <w:pPr>
              <w:jc w:val="center"/>
              <w:rPr>
                <w:sz w:val="20"/>
                <w:szCs w:val="20"/>
              </w:rPr>
            </w:pPr>
          </w:p>
        </w:tc>
        <w:tc>
          <w:tcPr>
            <w:tcW w:w="1560" w:type="dxa"/>
            <w:vMerge/>
          </w:tcPr>
          <w:p w:rsidR="00540AEC" w:rsidRPr="00A5765E" w:rsidRDefault="00540AEC" w:rsidP="006B059E">
            <w:pPr>
              <w:pStyle w:val="a5"/>
              <w:ind w:left="0"/>
              <w:jc w:val="center"/>
              <w:rPr>
                <w:sz w:val="20"/>
                <w:szCs w:val="20"/>
              </w:rPr>
            </w:pPr>
          </w:p>
        </w:tc>
      </w:tr>
      <w:tr w:rsidR="00540AEC" w:rsidRPr="00A5765E" w:rsidTr="00466FB2">
        <w:trPr>
          <w:trHeight w:val="405"/>
        </w:trPr>
        <w:tc>
          <w:tcPr>
            <w:tcW w:w="851" w:type="dxa"/>
            <w:vMerge/>
          </w:tcPr>
          <w:p w:rsidR="00540AEC" w:rsidRPr="00A5765E" w:rsidRDefault="00540AEC" w:rsidP="006B059E">
            <w:pPr>
              <w:pStyle w:val="a5"/>
              <w:ind w:left="0"/>
              <w:rPr>
                <w:b/>
                <w:sz w:val="20"/>
                <w:szCs w:val="20"/>
              </w:rPr>
            </w:pPr>
          </w:p>
        </w:tc>
        <w:tc>
          <w:tcPr>
            <w:tcW w:w="1860" w:type="dxa"/>
            <w:vMerge/>
          </w:tcPr>
          <w:p w:rsidR="00540AEC" w:rsidRPr="00A5765E" w:rsidRDefault="00540AEC" w:rsidP="006B059E">
            <w:pPr>
              <w:rPr>
                <w:sz w:val="20"/>
                <w:szCs w:val="20"/>
              </w:rPr>
            </w:pPr>
          </w:p>
        </w:tc>
        <w:tc>
          <w:tcPr>
            <w:tcW w:w="1417" w:type="dxa"/>
            <w:vMerge w:val="restart"/>
          </w:tcPr>
          <w:p w:rsidR="00540AEC" w:rsidRPr="00A5765E" w:rsidRDefault="00540AEC" w:rsidP="00540AEC">
            <w:pPr>
              <w:pStyle w:val="a5"/>
              <w:ind w:left="0" w:right="-233"/>
              <w:rPr>
                <w:sz w:val="20"/>
                <w:szCs w:val="20"/>
              </w:rPr>
            </w:pPr>
            <w:r>
              <w:rPr>
                <w:sz w:val="20"/>
                <w:szCs w:val="20"/>
              </w:rPr>
              <w:t>Муниципальное учреждение городского округа Кинешма «Городское управление строительства»</w:t>
            </w:r>
          </w:p>
        </w:tc>
        <w:tc>
          <w:tcPr>
            <w:tcW w:w="1543" w:type="dxa"/>
          </w:tcPr>
          <w:p w:rsidR="00540AEC" w:rsidRPr="00A5765E" w:rsidRDefault="00540AEC" w:rsidP="006B059E">
            <w:pPr>
              <w:pStyle w:val="a5"/>
              <w:ind w:left="0"/>
              <w:rPr>
                <w:b/>
                <w:sz w:val="20"/>
                <w:szCs w:val="20"/>
              </w:rPr>
            </w:pPr>
            <w:r>
              <w:rPr>
                <w:sz w:val="20"/>
                <w:szCs w:val="20"/>
              </w:rPr>
              <w:t>Бюджетные ассигнования</w:t>
            </w:r>
          </w:p>
        </w:tc>
        <w:tc>
          <w:tcPr>
            <w:tcW w:w="1276" w:type="dxa"/>
          </w:tcPr>
          <w:p w:rsidR="00540AEC" w:rsidRPr="00A5765E" w:rsidRDefault="00540AEC" w:rsidP="00466FB2">
            <w:pPr>
              <w:pStyle w:val="a5"/>
              <w:ind w:left="0"/>
              <w:jc w:val="center"/>
              <w:rPr>
                <w:sz w:val="20"/>
                <w:szCs w:val="20"/>
              </w:rPr>
            </w:pPr>
            <w:r>
              <w:rPr>
                <w:sz w:val="20"/>
                <w:szCs w:val="20"/>
              </w:rPr>
              <w:t>9 856,9</w:t>
            </w:r>
          </w:p>
          <w:p w:rsidR="00540AEC" w:rsidRDefault="00540AEC" w:rsidP="006B059E">
            <w:pPr>
              <w:jc w:val="center"/>
            </w:pPr>
          </w:p>
        </w:tc>
        <w:tc>
          <w:tcPr>
            <w:tcW w:w="1275" w:type="dxa"/>
          </w:tcPr>
          <w:p w:rsidR="00540AEC" w:rsidRPr="008E682F" w:rsidRDefault="00540AEC" w:rsidP="00466FB2">
            <w:pPr>
              <w:jc w:val="center"/>
              <w:rPr>
                <w:sz w:val="20"/>
                <w:szCs w:val="20"/>
              </w:rPr>
            </w:pPr>
            <w:r w:rsidRPr="008E682F">
              <w:rPr>
                <w:sz w:val="20"/>
                <w:szCs w:val="20"/>
              </w:rPr>
              <w:t>9 715,3</w:t>
            </w:r>
          </w:p>
        </w:tc>
        <w:tc>
          <w:tcPr>
            <w:tcW w:w="1412" w:type="dxa"/>
            <w:vMerge w:val="restart"/>
          </w:tcPr>
          <w:p w:rsidR="00540AEC" w:rsidRDefault="00540AEC" w:rsidP="00540AEC">
            <w:pPr>
              <w:pStyle w:val="a5"/>
              <w:ind w:left="0"/>
              <w:rPr>
                <w:sz w:val="20"/>
                <w:szCs w:val="20"/>
              </w:rPr>
            </w:pPr>
          </w:p>
          <w:p w:rsidR="00540AEC" w:rsidRDefault="00540AEC" w:rsidP="00540AEC">
            <w:pPr>
              <w:pStyle w:val="a5"/>
              <w:ind w:left="0"/>
              <w:rPr>
                <w:sz w:val="20"/>
                <w:szCs w:val="20"/>
              </w:rPr>
            </w:pPr>
          </w:p>
          <w:p w:rsidR="00540AEC" w:rsidRPr="00A5765E" w:rsidRDefault="00540AEC" w:rsidP="00540AEC">
            <w:pPr>
              <w:pStyle w:val="a5"/>
              <w:ind w:left="0"/>
              <w:rPr>
                <w:sz w:val="20"/>
                <w:szCs w:val="20"/>
              </w:rPr>
            </w:pPr>
            <w:r>
              <w:rPr>
                <w:sz w:val="20"/>
                <w:szCs w:val="20"/>
              </w:rPr>
              <w:t xml:space="preserve"> Экономия средств по приобретению товаров, работ, услуг</w:t>
            </w:r>
          </w:p>
        </w:tc>
        <w:tc>
          <w:tcPr>
            <w:tcW w:w="2410" w:type="dxa"/>
            <w:vMerge w:val="restart"/>
          </w:tcPr>
          <w:p w:rsidR="00540AEC" w:rsidRPr="00A5765E" w:rsidRDefault="00540AEC" w:rsidP="006B059E">
            <w:pPr>
              <w:rPr>
                <w:sz w:val="20"/>
                <w:szCs w:val="20"/>
              </w:rPr>
            </w:pPr>
          </w:p>
        </w:tc>
        <w:tc>
          <w:tcPr>
            <w:tcW w:w="573" w:type="dxa"/>
            <w:vMerge w:val="restart"/>
          </w:tcPr>
          <w:p w:rsidR="00540AEC" w:rsidRPr="00A5765E" w:rsidRDefault="00540AEC" w:rsidP="006B059E">
            <w:pPr>
              <w:jc w:val="center"/>
              <w:rPr>
                <w:sz w:val="20"/>
                <w:szCs w:val="20"/>
              </w:rPr>
            </w:pPr>
          </w:p>
        </w:tc>
        <w:tc>
          <w:tcPr>
            <w:tcW w:w="1128" w:type="dxa"/>
            <w:vMerge w:val="restart"/>
          </w:tcPr>
          <w:p w:rsidR="00540AEC" w:rsidRPr="00A5765E" w:rsidRDefault="00540AEC" w:rsidP="006B059E">
            <w:pPr>
              <w:jc w:val="center"/>
              <w:rPr>
                <w:sz w:val="20"/>
                <w:szCs w:val="20"/>
              </w:rPr>
            </w:pPr>
          </w:p>
        </w:tc>
        <w:tc>
          <w:tcPr>
            <w:tcW w:w="997" w:type="dxa"/>
            <w:vMerge w:val="restart"/>
          </w:tcPr>
          <w:p w:rsidR="00540AEC" w:rsidRPr="00A5765E" w:rsidRDefault="00540AEC" w:rsidP="006B059E">
            <w:pPr>
              <w:jc w:val="center"/>
              <w:rPr>
                <w:sz w:val="20"/>
                <w:szCs w:val="20"/>
              </w:rPr>
            </w:pPr>
          </w:p>
        </w:tc>
        <w:tc>
          <w:tcPr>
            <w:tcW w:w="1560" w:type="dxa"/>
            <w:vMerge w:val="restart"/>
          </w:tcPr>
          <w:p w:rsidR="00540AEC" w:rsidRDefault="00540AEC" w:rsidP="006B059E">
            <w:pPr>
              <w:pStyle w:val="a5"/>
              <w:ind w:left="0"/>
              <w:jc w:val="center"/>
              <w:rPr>
                <w:sz w:val="20"/>
                <w:szCs w:val="20"/>
              </w:rPr>
            </w:pPr>
          </w:p>
          <w:p w:rsidR="00540AEC" w:rsidRPr="00A5765E" w:rsidRDefault="00540AEC" w:rsidP="006B059E">
            <w:pPr>
              <w:pStyle w:val="a5"/>
              <w:ind w:left="0"/>
              <w:jc w:val="center"/>
              <w:rPr>
                <w:sz w:val="20"/>
                <w:szCs w:val="20"/>
              </w:rPr>
            </w:pPr>
            <w:r>
              <w:rPr>
                <w:sz w:val="20"/>
                <w:szCs w:val="20"/>
              </w:rPr>
              <w:t xml:space="preserve"> </w:t>
            </w:r>
          </w:p>
        </w:tc>
      </w:tr>
      <w:tr w:rsidR="00466FB2" w:rsidRPr="00A5765E" w:rsidTr="00607E58">
        <w:trPr>
          <w:trHeight w:val="1069"/>
        </w:trPr>
        <w:tc>
          <w:tcPr>
            <w:tcW w:w="851" w:type="dxa"/>
            <w:vMerge/>
          </w:tcPr>
          <w:p w:rsidR="00466FB2" w:rsidRPr="00A5765E" w:rsidRDefault="00466FB2" w:rsidP="006B059E">
            <w:pPr>
              <w:pStyle w:val="a5"/>
              <w:ind w:left="0"/>
              <w:rPr>
                <w:b/>
                <w:sz w:val="20"/>
                <w:szCs w:val="20"/>
              </w:rPr>
            </w:pPr>
          </w:p>
        </w:tc>
        <w:tc>
          <w:tcPr>
            <w:tcW w:w="1860" w:type="dxa"/>
            <w:vMerge/>
          </w:tcPr>
          <w:p w:rsidR="00466FB2" w:rsidRPr="00A5765E" w:rsidRDefault="00466FB2" w:rsidP="006B059E">
            <w:pPr>
              <w:rPr>
                <w:sz w:val="20"/>
                <w:szCs w:val="20"/>
              </w:rPr>
            </w:pPr>
          </w:p>
        </w:tc>
        <w:tc>
          <w:tcPr>
            <w:tcW w:w="1417" w:type="dxa"/>
            <w:vMerge/>
          </w:tcPr>
          <w:p w:rsidR="00466FB2" w:rsidRDefault="00466FB2" w:rsidP="00540AEC">
            <w:pPr>
              <w:pStyle w:val="a5"/>
              <w:ind w:left="0" w:right="-233"/>
              <w:rPr>
                <w:sz w:val="20"/>
                <w:szCs w:val="20"/>
              </w:rPr>
            </w:pPr>
          </w:p>
        </w:tc>
        <w:tc>
          <w:tcPr>
            <w:tcW w:w="1543" w:type="dxa"/>
          </w:tcPr>
          <w:p w:rsidR="00466FB2" w:rsidRPr="00A5765E" w:rsidRDefault="00466FB2" w:rsidP="0010511E">
            <w:pPr>
              <w:pStyle w:val="a5"/>
              <w:ind w:left="0"/>
              <w:rPr>
                <w:sz w:val="20"/>
                <w:szCs w:val="20"/>
              </w:rPr>
            </w:pPr>
            <w:r w:rsidRPr="00A5765E">
              <w:rPr>
                <w:sz w:val="20"/>
                <w:szCs w:val="20"/>
              </w:rPr>
              <w:t>- бюджет городского округа Кинешма</w:t>
            </w:r>
          </w:p>
        </w:tc>
        <w:tc>
          <w:tcPr>
            <w:tcW w:w="1276" w:type="dxa"/>
          </w:tcPr>
          <w:p w:rsidR="00466FB2" w:rsidRDefault="00466FB2" w:rsidP="0010511E">
            <w:pPr>
              <w:jc w:val="center"/>
              <w:rPr>
                <w:sz w:val="20"/>
                <w:szCs w:val="20"/>
              </w:rPr>
            </w:pPr>
            <w:r>
              <w:rPr>
                <w:sz w:val="20"/>
                <w:szCs w:val="20"/>
              </w:rPr>
              <w:t>9 856,9</w:t>
            </w:r>
          </w:p>
        </w:tc>
        <w:tc>
          <w:tcPr>
            <w:tcW w:w="1275" w:type="dxa"/>
          </w:tcPr>
          <w:p w:rsidR="00466FB2" w:rsidRDefault="00466FB2" w:rsidP="0010511E">
            <w:pPr>
              <w:jc w:val="center"/>
              <w:rPr>
                <w:sz w:val="20"/>
                <w:szCs w:val="20"/>
              </w:rPr>
            </w:pPr>
            <w:r>
              <w:rPr>
                <w:sz w:val="20"/>
                <w:szCs w:val="20"/>
              </w:rPr>
              <w:t>9 715,3</w:t>
            </w:r>
          </w:p>
        </w:tc>
        <w:tc>
          <w:tcPr>
            <w:tcW w:w="1412" w:type="dxa"/>
            <w:vMerge/>
          </w:tcPr>
          <w:p w:rsidR="00466FB2" w:rsidRPr="00A5765E" w:rsidRDefault="00466FB2" w:rsidP="006B059E">
            <w:pPr>
              <w:pStyle w:val="a5"/>
              <w:ind w:left="0"/>
              <w:jc w:val="center"/>
              <w:rPr>
                <w:sz w:val="20"/>
                <w:szCs w:val="20"/>
              </w:rPr>
            </w:pPr>
          </w:p>
        </w:tc>
        <w:tc>
          <w:tcPr>
            <w:tcW w:w="2410" w:type="dxa"/>
            <w:vMerge/>
          </w:tcPr>
          <w:p w:rsidR="00466FB2" w:rsidRPr="00A5765E" w:rsidRDefault="00466FB2" w:rsidP="006B059E">
            <w:pPr>
              <w:rPr>
                <w:sz w:val="20"/>
                <w:szCs w:val="20"/>
              </w:rPr>
            </w:pPr>
          </w:p>
        </w:tc>
        <w:tc>
          <w:tcPr>
            <w:tcW w:w="573" w:type="dxa"/>
            <w:vMerge/>
          </w:tcPr>
          <w:p w:rsidR="00466FB2" w:rsidRPr="00A5765E" w:rsidRDefault="00466FB2" w:rsidP="006B059E">
            <w:pPr>
              <w:jc w:val="center"/>
              <w:rPr>
                <w:sz w:val="20"/>
                <w:szCs w:val="20"/>
              </w:rPr>
            </w:pPr>
          </w:p>
        </w:tc>
        <w:tc>
          <w:tcPr>
            <w:tcW w:w="1128" w:type="dxa"/>
            <w:vMerge/>
          </w:tcPr>
          <w:p w:rsidR="00466FB2" w:rsidRPr="00A5765E" w:rsidRDefault="00466FB2" w:rsidP="006B059E">
            <w:pPr>
              <w:jc w:val="center"/>
              <w:rPr>
                <w:sz w:val="20"/>
                <w:szCs w:val="20"/>
              </w:rPr>
            </w:pPr>
          </w:p>
        </w:tc>
        <w:tc>
          <w:tcPr>
            <w:tcW w:w="997" w:type="dxa"/>
            <w:vMerge/>
          </w:tcPr>
          <w:p w:rsidR="00466FB2" w:rsidRPr="00A5765E" w:rsidRDefault="00466FB2" w:rsidP="006B059E">
            <w:pPr>
              <w:jc w:val="center"/>
              <w:rPr>
                <w:sz w:val="20"/>
                <w:szCs w:val="20"/>
              </w:rPr>
            </w:pPr>
          </w:p>
        </w:tc>
        <w:tc>
          <w:tcPr>
            <w:tcW w:w="1560" w:type="dxa"/>
            <w:vMerge/>
          </w:tcPr>
          <w:p w:rsidR="00466FB2" w:rsidRDefault="00466FB2" w:rsidP="006B059E">
            <w:pPr>
              <w:pStyle w:val="a5"/>
              <w:ind w:left="0"/>
              <w:jc w:val="center"/>
              <w:rPr>
                <w:sz w:val="20"/>
                <w:szCs w:val="20"/>
              </w:rPr>
            </w:pPr>
          </w:p>
        </w:tc>
      </w:tr>
      <w:tr w:rsidR="00E129DC" w:rsidRPr="00A5765E" w:rsidTr="00E129DC">
        <w:trPr>
          <w:trHeight w:val="264"/>
        </w:trPr>
        <w:tc>
          <w:tcPr>
            <w:tcW w:w="851" w:type="dxa"/>
            <w:vMerge w:val="restart"/>
          </w:tcPr>
          <w:p w:rsidR="00E129DC" w:rsidRPr="001934F4" w:rsidRDefault="00E129DC" w:rsidP="006B059E">
            <w:pPr>
              <w:pStyle w:val="a5"/>
              <w:ind w:left="0"/>
              <w:rPr>
                <w:sz w:val="20"/>
                <w:szCs w:val="20"/>
              </w:rPr>
            </w:pPr>
            <w:r w:rsidRPr="001934F4">
              <w:rPr>
                <w:sz w:val="20"/>
                <w:szCs w:val="20"/>
              </w:rPr>
              <w:lastRenderedPageBreak/>
              <w:t>1.3.2</w:t>
            </w:r>
          </w:p>
        </w:tc>
        <w:tc>
          <w:tcPr>
            <w:tcW w:w="1860" w:type="dxa"/>
            <w:vMerge w:val="restart"/>
          </w:tcPr>
          <w:p w:rsidR="00E129DC" w:rsidRDefault="00E129DC" w:rsidP="006B059E">
            <w:pPr>
              <w:rPr>
                <w:sz w:val="20"/>
                <w:szCs w:val="20"/>
              </w:rPr>
            </w:pPr>
            <w:r>
              <w:rPr>
                <w:sz w:val="20"/>
                <w:szCs w:val="20"/>
              </w:rPr>
              <w:t xml:space="preserve">Мероприятие </w:t>
            </w:r>
          </w:p>
          <w:p w:rsidR="00E129DC" w:rsidRPr="00A5765E" w:rsidRDefault="00E129DC" w:rsidP="006B059E">
            <w:pPr>
              <w:rPr>
                <w:sz w:val="20"/>
                <w:szCs w:val="20"/>
              </w:rPr>
            </w:pPr>
            <w:r>
              <w:rPr>
                <w:sz w:val="20"/>
                <w:szCs w:val="20"/>
              </w:rPr>
              <w:t>Прочие расходы на выполнение капитального и текущего ремонта муниципальных объектов городского округа Кинешма</w:t>
            </w:r>
          </w:p>
        </w:tc>
        <w:tc>
          <w:tcPr>
            <w:tcW w:w="1417" w:type="dxa"/>
            <w:vMerge w:val="restart"/>
          </w:tcPr>
          <w:p w:rsidR="00E129DC" w:rsidRDefault="00E129DC" w:rsidP="00E129DC">
            <w:pPr>
              <w:pStyle w:val="a5"/>
              <w:ind w:left="0" w:right="-92"/>
              <w:rPr>
                <w:sz w:val="20"/>
                <w:szCs w:val="20"/>
              </w:rPr>
            </w:pPr>
            <w:r>
              <w:rPr>
                <w:sz w:val="20"/>
                <w:szCs w:val="20"/>
              </w:rPr>
              <w:t>Муниципальное учреждение городского округа Кинешма «Городское управление строительства</w:t>
            </w:r>
          </w:p>
        </w:tc>
        <w:tc>
          <w:tcPr>
            <w:tcW w:w="1543" w:type="dxa"/>
          </w:tcPr>
          <w:p w:rsidR="00E129DC" w:rsidRPr="00A5765E" w:rsidRDefault="00E129DC" w:rsidP="006B059E">
            <w:pPr>
              <w:pStyle w:val="a5"/>
              <w:ind w:left="0"/>
              <w:rPr>
                <w:sz w:val="20"/>
                <w:szCs w:val="20"/>
              </w:rPr>
            </w:pPr>
            <w:r>
              <w:rPr>
                <w:sz w:val="20"/>
                <w:szCs w:val="20"/>
              </w:rPr>
              <w:t>Всего</w:t>
            </w:r>
          </w:p>
        </w:tc>
        <w:tc>
          <w:tcPr>
            <w:tcW w:w="1276" w:type="dxa"/>
          </w:tcPr>
          <w:p w:rsidR="00E129DC" w:rsidRPr="00E129DC" w:rsidRDefault="00E129DC" w:rsidP="006B059E">
            <w:pPr>
              <w:jc w:val="center"/>
              <w:rPr>
                <w:sz w:val="20"/>
                <w:szCs w:val="20"/>
              </w:rPr>
            </w:pPr>
            <w:r w:rsidRPr="00E129DC">
              <w:rPr>
                <w:sz w:val="20"/>
                <w:szCs w:val="20"/>
              </w:rPr>
              <w:t>0,0</w:t>
            </w:r>
          </w:p>
        </w:tc>
        <w:tc>
          <w:tcPr>
            <w:tcW w:w="1275" w:type="dxa"/>
          </w:tcPr>
          <w:p w:rsidR="00E129DC" w:rsidRPr="00E129DC" w:rsidRDefault="00E129DC" w:rsidP="006B059E">
            <w:pPr>
              <w:jc w:val="center"/>
              <w:rPr>
                <w:sz w:val="20"/>
                <w:szCs w:val="20"/>
              </w:rPr>
            </w:pPr>
            <w:r w:rsidRPr="00E129DC">
              <w:rPr>
                <w:sz w:val="20"/>
                <w:szCs w:val="20"/>
              </w:rPr>
              <w:t>0,0</w:t>
            </w:r>
          </w:p>
        </w:tc>
        <w:tc>
          <w:tcPr>
            <w:tcW w:w="1412" w:type="dxa"/>
            <w:vMerge w:val="restart"/>
          </w:tcPr>
          <w:p w:rsidR="00E129DC" w:rsidRPr="00A5765E" w:rsidRDefault="00E129DC" w:rsidP="00E129DC">
            <w:pPr>
              <w:pStyle w:val="a5"/>
              <w:ind w:left="0"/>
              <w:rPr>
                <w:sz w:val="20"/>
                <w:szCs w:val="20"/>
              </w:rPr>
            </w:pPr>
          </w:p>
        </w:tc>
        <w:tc>
          <w:tcPr>
            <w:tcW w:w="2410" w:type="dxa"/>
            <w:vMerge w:val="restart"/>
          </w:tcPr>
          <w:p w:rsidR="00E129DC" w:rsidRPr="00A5765E" w:rsidRDefault="00E129DC" w:rsidP="006B059E">
            <w:pPr>
              <w:rPr>
                <w:sz w:val="20"/>
                <w:szCs w:val="20"/>
              </w:rPr>
            </w:pPr>
            <w:r>
              <w:rPr>
                <w:sz w:val="20"/>
                <w:szCs w:val="20"/>
              </w:rPr>
              <w:t>Количество объектов</w:t>
            </w:r>
          </w:p>
        </w:tc>
        <w:tc>
          <w:tcPr>
            <w:tcW w:w="573" w:type="dxa"/>
            <w:vMerge w:val="restart"/>
          </w:tcPr>
          <w:p w:rsidR="00E129DC" w:rsidRPr="00A5765E" w:rsidRDefault="00E129DC" w:rsidP="006B059E">
            <w:pPr>
              <w:jc w:val="center"/>
              <w:rPr>
                <w:sz w:val="20"/>
                <w:szCs w:val="20"/>
              </w:rPr>
            </w:pPr>
            <w:r>
              <w:rPr>
                <w:sz w:val="20"/>
                <w:szCs w:val="20"/>
              </w:rPr>
              <w:t>шт.</w:t>
            </w:r>
          </w:p>
        </w:tc>
        <w:tc>
          <w:tcPr>
            <w:tcW w:w="1128" w:type="dxa"/>
            <w:vMerge w:val="restart"/>
          </w:tcPr>
          <w:p w:rsidR="00E129DC" w:rsidRPr="00A5765E" w:rsidRDefault="00E129DC" w:rsidP="006B059E">
            <w:pPr>
              <w:jc w:val="center"/>
              <w:rPr>
                <w:sz w:val="20"/>
                <w:szCs w:val="20"/>
              </w:rPr>
            </w:pPr>
            <w:r>
              <w:rPr>
                <w:sz w:val="20"/>
                <w:szCs w:val="20"/>
              </w:rPr>
              <w:t>0</w:t>
            </w:r>
          </w:p>
        </w:tc>
        <w:tc>
          <w:tcPr>
            <w:tcW w:w="997" w:type="dxa"/>
            <w:vMerge w:val="restart"/>
          </w:tcPr>
          <w:p w:rsidR="00E129DC" w:rsidRPr="00A5765E" w:rsidRDefault="00E129DC" w:rsidP="006B059E">
            <w:pPr>
              <w:jc w:val="center"/>
              <w:rPr>
                <w:sz w:val="20"/>
                <w:szCs w:val="20"/>
              </w:rPr>
            </w:pPr>
            <w:r>
              <w:rPr>
                <w:sz w:val="20"/>
                <w:szCs w:val="20"/>
              </w:rPr>
              <w:t>0</w:t>
            </w:r>
          </w:p>
        </w:tc>
        <w:tc>
          <w:tcPr>
            <w:tcW w:w="1560" w:type="dxa"/>
            <w:vMerge w:val="restart"/>
          </w:tcPr>
          <w:p w:rsidR="00E129DC" w:rsidRPr="00A11694" w:rsidRDefault="00E129DC" w:rsidP="006B059E">
            <w:pPr>
              <w:pStyle w:val="a5"/>
              <w:ind w:left="0"/>
              <w:jc w:val="center"/>
              <w:rPr>
                <w:b/>
                <w:sz w:val="20"/>
                <w:szCs w:val="20"/>
              </w:rPr>
            </w:pPr>
          </w:p>
        </w:tc>
      </w:tr>
      <w:tr w:rsidR="00E129DC" w:rsidRPr="00A5765E" w:rsidTr="00E129DC">
        <w:trPr>
          <w:trHeight w:val="551"/>
        </w:trPr>
        <w:tc>
          <w:tcPr>
            <w:tcW w:w="851" w:type="dxa"/>
            <w:vMerge/>
          </w:tcPr>
          <w:p w:rsidR="00E129DC" w:rsidRPr="001934F4" w:rsidRDefault="00E129DC" w:rsidP="006B059E">
            <w:pPr>
              <w:pStyle w:val="a5"/>
              <w:ind w:left="0"/>
              <w:rPr>
                <w:sz w:val="20"/>
                <w:szCs w:val="20"/>
              </w:rPr>
            </w:pPr>
          </w:p>
        </w:tc>
        <w:tc>
          <w:tcPr>
            <w:tcW w:w="1860" w:type="dxa"/>
            <w:vMerge/>
          </w:tcPr>
          <w:p w:rsidR="00E129DC" w:rsidRDefault="00E129DC" w:rsidP="006B059E">
            <w:pPr>
              <w:rPr>
                <w:sz w:val="20"/>
                <w:szCs w:val="20"/>
              </w:rPr>
            </w:pPr>
          </w:p>
        </w:tc>
        <w:tc>
          <w:tcPr>
            <w:tcW w:w="1417" w:type="dxa"/>
            <w:vMerge/>
          </w:tcPr>
          <w:p w:rsidR="00E129DC" w:rsidRDefault="00E129DC" w:rsidP="006B059E">
            <w:pPr>
              <w:pStyle w:val="a5"/>
              <w:ind w:left="0"/>
              <w:rPr>
                <w:sz w:val="20"/>
                <w:szCs w:val="20"/>
              </w:rPr>
            </w:pPr>
          </w:p>
        </w:tc>
        <w:tc>
          <w:tcPr>
            <w:tcW w:w="1543" w:type="dxa"/>
          </w:tcPr>
          <w:p w:rsidR="00E129DC" w:rsidRPr="00A5765E" w:rsidRDefault="00E129DC" w:rsidP="006B059E">
            <w:pPr>
              <w:pStyle w:val="a5"/>
              <w:ind w:left="0"/>
              <w:rPr>
                <w:sz w:val="20"/>
                <w:szCs w:val="20"/>
              </w:rPr>
            </w:pPr>
            <w:r>
              <w:rPr>
                <w:sz w:val="20"/>
                <w:szCs w:val="20"/>
              </w:rPr>
              <w:t>Бюджетные ассигнования</w:t>
            </w:r>
          </w:p>
        </w:tc>
        <w:tc>
          <w:tcPr>
            <w:tcW w:w="1276" w:type="dxa"/>
          </w:tcPr>
          <w:p w:rsidR="00E129DC" w:rsidRDefault="00E129DC" w:rsidP="006B059E">
            <w:pPr>
              <w:jc w:val="center"/>
              <w:rPr>
                <w:sz w:val="20"/>
                <w:szCs w:val="20"/>
              </w:rPr>
            </w:pPr>
            <w:r>
              <w:rPr>
                <w:sz w:val="20"/>
                <w:szCs w:val="20"/>
              </w:rPr>
              <w:t>0,0</w:t>
            </w:r>
          </w:p>
        </w:tc>
        <w:tc>
          <w:tcPr>
            <w:tcW w:w="1275" w:type="dxa"/>
          </w:tcPr>
          <w:p w:rsidR="00E129DC" w:rsidRDefault="00E129DC" w:rsidP="006B059E">
            <w:pPr>
              <w:jc w:val="center"/>
              <w:rPr>
                <w:sz w:val="20"/>
                <w:szCs w:val="20"/>
              </w:rPr>
            </w:pPr>
            <w:r>
              <w:rPr>
                <w:sz w:val="20"/>
                <w:szCs w:val="20"/>
              </w:rPr>
              <w:t>0,0</w:t>
            </w:r>
          </w:p>
        </w:tc>
        <w:tc>
          <w:tcPr>
            <w:tcW w:w="1412" w:type="dxa"/>
            <w:vMerge/>
          </w:tcPr>
          <w:p w:rsidR="00E129DC" w:rsidRPr="00A5765E" w:rsidRDefault="00E129DC" w:rsidP="006B059E">
            <w:pPr>
              <w:pStyle w:val="a5"/>
              <w:ind w:left="0"/>
              <w:jc w:val="center"/>
              <w:rPr>
                <w:sz w:val="20"/>
                <w:szCs w:val="20"/>
              </w:rPr>
            </w:pPr>
          </w:p>
        </w:tc>
        <w:tc>
          <w:tcPr>
            <w:tcW w:w="2410" w:type="dxa"/>
            <w:vMerge/>
          </w:tcPr>
          <w:p w:rsidR="00E129DC" w:rsidRPr="00A5765E" w:rsidRDefault="00E129DC" w:rsidP="006B059E">
            <w:pPr>
              <w:rPr>
                <w:sz w:val="20"/>
                <w:szCs w:val="20"/>
              </w:rPr>
            </w:pPr>
          </w:p>
        </w:tc>
        <w:tc>
          <w:tcPr>
            <w:tcW w:w="573" w:type="dxa"/>
            <w:vMerge/>
          </w:tcPr>
          <w:p w:rsidR="00E129DC" w:rsidRPr="00A5765E" w:rsidRDefault="00E129DC" w:rsidP="006B059E">
            <w:pPr>
              <w:jc w:val="center"/>
              <w:rPr>
                <w:sz w:val="20"/>
                <w:szCs w:val="20"/>
              </w:rPr>
            </w:pPr>
          </w:p>
        </w:tc>
        <w:tc>
          <w:tcPr>
            <w:tcW w:w="1128" w:type="dxa"/>
            <w:vMerge/>
          </w:tcPr>
          <w:p w:rsidR="00E129DC" w:rsidRPr="00A5765E" w:rsidRDefault="00E129DC" w:rsidP="006B059E">
            <w:pPr>
              <w:jc w:val="center"/>
              <w:rPr>
                <w:sz w:val="20"/>
                <w:szCs w:val="20"/>
              </w:rPr>
            </w:pPr>
          </w:p>
        </w:tc>
        <w:tc>
          <w:tcPr>
            <w:tcW w:w="997" w:type="dxa"/>
            <w:vMerge/>
          </w:tcPr>
          <w:p w:rsidR="00E129DC" w:rsidRPr="00A5765E" w:rsidRDefault="00E129DC" w:rsidP="006B059E">
            <w:pPr>
              <w:jc w:val="center"/>
              <w:rPr>
                <w:sz w:val="20"/>
                <w:szCs w:val="20"/>
              </w:rPr>
            </w:pPr>
          </w:p>
        </w:tc>
        <w:tc>
          <w:tcPr>
            <w:tcW w:w="1560" w:type="dxa"/>
            <w:vMerge/>
          </w:tcPr>
          <w:p w:rsidR="00E129DC" w:rsidRDefault="00E129DC" w:rsidP="006B059E">
            <w:pPr>
              <w:pStyle w:val="a5"/>
              <w:ind w:left="0"/>
              <w:jc w:val="center"/>
              <w:rPr>
                <w:sz w:val="20"/>
                <w:szCs w:val="20"/>
              </w:rPr>
            </w:pPr>
          </w:p>
        </w:tc>
      </w:tr>
      <w:tr w:rsidR="00E129DC" w:rsidRPr="00A5765E" w:rsidTr="00607E58">
        <w:trPr>
          <w:trHeight w:val="1043"/>
        </w:trPr>
        <w:tc>
          <w:tcPr>
            <w:tcW w:w="851" w:type="dxa"/>
            <w:vMerge/>
          </w:tcPr>
          <w:p w:rsidR="00E129DC" w:rsidRPr="001934F4" w:rsidRDefault="00E129DC" w:rsidP="006B059E">
            <w:pPr>
              <w:pStyle w:val="a5"/>
              <w:ind w:left="0"/>
              <w:rPr>
                <w:sz w:val="20"/>
                <w:szCs w:val="20"/>
              </w:rPr>
            </w:pPr>
          </w:p>
        </w:tc>
        <w:tc>
          <w:tcPr>
            <w:tcW w:w="1860" w:type="dxa"/>
            <w:vMerge/>
          </w:tcPr>
          <w:p w:rsidR="00E129DC" w:rsidRDefault="00E129DC" w:rsidP="006B059E">
            <w:pPr>
              <w:rPr>
                <w:sz w:val="20"/>
                <w:szCs w:val="20"/>
              </w:rPr>
            </w:pPr>
          </w:p>
        </w:tc>
        <w:tc>
          <w:tcPr>
            <w:tcW w:w="1417" w:type="dxa"/>
            <w:vMerge/>
          </w:tcPr>
          <w:p w:rsidR="00E129DC" w:rsidRDefault="00E129DC" w:rsidP="006B059E">
            <w:pPr>
              <w:pStyle w:val="a5"/>
              <w:ind w:left="0"/>
              <w:rPr>
                <w:sz w:val="20"/>
                <w:szCs w:val="20"/>
              </w:rPr>
            </w:pPr>
          </w:p>
        </w:tc>
        <w:tc>
          <w:tcPr>
            <w:tcW w:w="1543" w:type="dxa"/>
          </w:tcPr>
          <w:p w:rsidR="00E129DC" w:rsidRPr="00A5765E" w:rsidRDefault="00E129DC" w:rsidP="006B059E">
            <w:pPr>
              <w:pStyle w:val="a5"/>
              <w:ind w:left="0"/>
              <w:rPr>
                <w:sz w:val="20"/>
                <w:szCs w:val="20"/>
              </w:rPr>
            </w:pPr>
            <w:r w:rsidRPr="00A5765E">
              <w:rPr>
                <w:sz w:val="20"/>
                <w:szCs w:val="20"/>
              </w:rPr>
              <w:t>- бюджет городского округа Кинешма</w:t>
            </w:r>
          </w:p>
        </w:tc>
        <w:tc>
          <w:tcPr>
            <w:tcW w:w="1276" w:type="dxa"/>
          </w:tcPr>
          <w:p w:rsidR="00E129DC" w:rsidRDefault="00E129DC" w:rsidP="006B059E">
            <w:pPr>
              <w:jc w:val="center"/>
              <w:rPr>
                <w:sz w:val="20"/>
                <w:szCs w:val="20"/>
              </w:rPr>
            </w:pPr>
            <w:r>
              <w:rPr>
                <w:sz w:val="20"/>
                <w:szCs w:val="20"/>
              </w:rPr>
              <w:t>0,0</w:t>
            </w:r>
          </w:p>
        </w:tc>
        <w:tc>
          <w:tcPr>
            <w:tcW w:w="1275" w:type="dxa"/>
          </w:tcPr>
          <w:p w:rsidR="00E129DC" w:rsidRDefault="00E129DC" w:rsidP="006B059E">
            <w:pPr>
              <w:jc w:val="center"/>
              <w:rPr>
                <w:sz w:val="20"/>
                <w:szCs w:val="20"/>
              </w:rPr>
            </w:pPr>
            <w:r>
              <w:rPr>
                <w:sz w:val="20"/>
                <w:szCs w:val="20"/>
              </w:rPr>
              <w:t>0,0</w:t>
            </w:r>
          </w:p>
        </w:tc>
        <w:tc>
          <w:tcPr>
            <w:tcW w:w="1412" w:type="dxa"/>
            <w:vMerge/>
          </w:tcPr>
          <w:p w:rsidR="00E129DC" w:rsidRPr="00A5765E" w:rsidRDefault="00E129DC" w:rsidP="006B059E">
            <w:pPr>
              <w:pStyle w:val="a5"/>
              <w:ind w:left="0"/>
              <w:jc w:val="center"/>
              <w:rPr>
                <w:sz w:val="20"/>
                <w:szCs w:val="20"/>
              </w:rPr>
            </w:pPr>
          </w:p>
        </w:tc>
        <w:tc>
          <w:tcPr>
            <w:tcW w:w="2410" w:type="dxa"/>
            <w:vMerge/>
          </w:tcPr>
          <w:p w:rsidR="00E129DC" w:rsidRPr="00A5765E" w:rsidRDefault="00E129DC" w:rsidP="006B059E">
            <w:pPr>
              <w:rPr>
                <w:sz w:val="20"/>
                <w:szCs w:val="20"/>
              </w:rPr>
            </w:pPr>
          </w:p>
        </w:tc>
        <w:tc>
          <w:tcPr>
            <w:tcW w:w="573" w:type="dxa"/>
            <w:vMerge/>
          </w:tcPr>
          <w:p w:rsidR="00E129DC" w:rsidRPr="00A5765E" w:rsidRDefault="00E129DC" w:rsidP="006B059E">
            <w:pPr>
              <w:jc w:val="center"/>
              <w:rPr>
                <w:sz w:val="20"/>
                <w:szCs w:val="20"/>
              </w:rPr>
            </w:pPr>
          </w:p>
        </w:tc>
        <w:tc>
          <w:tcPr>
            <w:tcW w:w="1128" w:type="dxa"/>
            <w:vMerge/>
          </w:tcPr>
          <w:p w:rsidR="00E129DC" w:rsidRPr="00A5765E" w:rsidRDefault="00E129DC" w:rsidP="006B059E">
            <w:pPr>
              <w:jc w:val="center"/>
              <w:rPr>
                <w:sz w:val="20"/>
                <w:szCs w:val="20"/>
              </w:rPr>
            </w:pPr>
          </w:p>
        </w:tc>
        <w:tc>
          <w:tcPr>
            <w:tcW w:w="997" w:type="dxa"/>
            <w:vMerge/>
          </w:tcPr>
          <w:p w:rsidR="00E129DC" w:rsidRPr="00A5765E" w:rsidRDefault="00E129DC" w:rsidP="006B059E">
            <w:pPr>
              <w:jc w:val="center"/>
              <w:rPr>
                <w:sz w:val="20"/>
                <w:szCs w:val="20"/>
              </w:rPr>
            </w:pPr>
          </w:p>
        </w:tc>
        <w:tc>
          <w:tcPr>
            <w:tcW w:w="1560" w:type="dxa"/>
            <w:vMerge/>
          </w:tcPr>
          <w:p w:rsidR="00E129DC" w:rsidRDefault="00E129DC" w:rsidP="006B059E">
            <w:pPr>
              <w:pStyle w:val="a5"/>
              <w:ind w:left="0"/>
              <w:jc w:val="center"/>
              <w:rPr>
                <w:sz w:val="20"/>
                <w:szCs w:val="20"/>
              </w:rPr>
            </w:pPr>
          </w:p>
        </w:tc>
      </w:tr>
      <w:tr w:rsidR="00E129DC" w:rsidRPr="00A5765E" w:rsidTr="00E129DC">
        <w:trPr>
          <w:trHeight w:val="307"/>
        </w:trPr>
        <w:tc>
          <w:tcPr>
            <w:tcW w:w="851" w:type="dxa"/>
            <w:vMerge w:val="restart"/>
          </w:tcPr>
          <w:p w:rsidR="00E129DC" w:rsidRPr="00A5765E" w:rsidRDefault="00E129DC" w:rsidP="006B059E">
            <w:pPr>
              <w:pStyle w:val="a5"/>
              <w:ind w:left="0"/>
              <w:rPr>
                <w:sz w:val="20"/>
                <w:szCs w:val="20"/>
              </w:rPr>
            </w:pPr>
            <w:bookmarkStart w:id="27" w:name="_Hlk451432476"/>
            <w:r>
              <w:rPr>
                <w:sz w:val="20"/>
                <w:szCs w:val="20"/>
              </w:rPr>
              <w:t>1.4</w:t>
            </w:r>
          </w:p>
        </w:tc>
        <w:tc>
          <w:tcPr>
            <w:tcW w:w="1860" w:type="dxa"/>
            <w:vMerge w:val="restart"/>
          </w:tcPr>
          <w:p w:rsidR="00E129DC" w:rsidRDefault="00E129DC" w:rsidP="006B059E">
            <w:pPr>
              <w:rPr>
                <w:sz w:val="20"/>
                <w:szCs w:val="20"/>
              </w:rPr>
            </w:pPr>
            <w:r>
              <w:rPr>
                <w:sz w:val="20"/>
                <w:szCs w:val="20"/>
              </w:rPr>
              <w:t>Основное мероприятие</w:t>
            </w:r>
          </w:p>
          <w:p w:rsidR="00E129DC" w:rsidRPr="00A5765E" w:rsidRDefault="00E129DC" w:rsidP="006B059E">
            <w:pPr>
              <w:rPr>
                <w:sz w:val="20"/>
                <w:szCs w:val="20"/>
              </w:rPr>
            </w:pPr>
            <w:r>
              <w:rPr>
                <w:sz w:val="20"/>
                <w:szCs w:val="20"/>
              </w:rPr>
              <w:t>«Информационное сопровождение органов местного самоуправления городского округа Кинешма»</w:t>
            </w:r>
          </w:p>
        </w:tc>
        <w:tc>
          <w:tcPr>
            <w:tcW w:w="1417" w:type="dxa"/>
            <w:vMerge w:val="restart"/>
          </w:tcPr>
          <w:p w:rsidR="00E129DC" w:rsidRDefault="00E129DC" w:rsidP="006B059E">
            <w:pPr>
              <w:widowControl w:val="0"/>
              <w:autoSpaceDE w:val="0"/>
              <w:autoSpaceDN w:val="0"/>
              <w:adjustRightInd w:val="0"/>
              <w:rPr>
                <w:sz w:val="20"/>
                <w:szCs w:val="20"/>
              </w:rPr>
            </w:pPr>
            <w:r>
              <w:rPr>
                <w:sz w:val="20"/>
                <w:szCs w:val="20"/>
              </w:rPr>
              <w:t>Администрация городского округа Кинешма</w:t>
            </w:r>
          </w:p>
          <w:p w:rsidR="00E129DC" w:rsidRPr="00A5765E" w:rsidRDefault="00E129DC" w:rsidP="006B059E">
            <w:pPr>
              <w:widowControl w:val="0"/>
              <w:autoSpaceDE w:val="0"/>
              <w:autoSpaceDN w:val="0"/>
              <w:adjustRightInd w:val="0"/>
              <w:rPr>
                <w:sz w:val="20"/>
                <w:szCs w:val="20"/>
              </w:rPr>
            </w:pPr>
            <w:r>
              <w:rPr>
                <w:sz w:val="20"/>
                <w:szCs w:val="20"/>
              </w:rPr>
              <w:t>Муниципальное учреждение «Редакция Радио-Кинешма»</w:t>
            </w:r>
          </w:p>
        </w:tc>
        <w:tc>
          <w:tcPr>
            <w:tcW w:w="1543" w:type="dxa"/>
          </w:tcPr>
          <w:p w:rsidR="00E129DC" w:rsidRPr="00A5765E" w:rsidRDefault="00E129DC" w:rsidP="006B059E">
            <w:pPr>
              <w:pStyle w:val="a5"/>
              <w:ind w:left="0"/>
              <w:rPr>
                <w:sz w:val="20"/>
                <w:szCs w:val="20"/>
              </w:rPr>
            </w:pPr>
            <w:r>
              <w:rPr>
                <w:sz w:val="20"/>
                <w:szCs w:val="20"/>
              </w:rPr>
              <w:t>Всего:</w:t>
            </w:r>
          </w:p>
        </w:tc>
        <w:tc>
          <w:tcPr>
            <w:tcW w:w="1276" w:type="dxa"/>
          </w:tcPr>
          <w:p w:rsidR="00E129DC" w:rsidRPr="00E129DC" w:rsidRDefault="00E129DC" w:rsidP="006B059E">
            <w:pPr>
              <w:jc w:val="center"/>
              <w:rPr>
                <w:sz w:val="20"/>
                <w:szCs w:val="20"/>
              </w:rPr>
            </w:pPr>
            <w:r w:rsidRPr="00E129DC">
              <w:rPr>
                <w:sz w:val="20"/>
                <w:szCs w:val="20"/>
              </w:rPr>
              <w:t>2 238,1</w:t>
            </w:r>
          </w:p>
        </w:tc>
        <w:tc>
          <w:tcPr>
            <w:tcW w:w="1275" w:type="dxa"/>
          </w:tcPr>
          <w:p w:rsidR="00E129DC" w:rsidRPr="00E129DC" w:rsidRDefault="00E129DC" w:rsidP="006B059E">
            <w:pPr>
              <w:jc w:val="center"/>
              <w:rPr>
                <w:sz w:val="20"/>
                <w:szCs w:val="20"/>
              </w:rPr>
            </w:pPr>
            <w:r w:rsidRPr="00E129DC">
              <w:rPr>
                <w:sz w:val="20"/>
                <w:szCs w:val="20"/>
              </w:rPr>
              <w:t>2 234,5</w:t>
            </w:r>
          </w:p>
        </w:tc>
        <w:tc>
          <w:tcPr>
            <w:tcW w:w="1412" w:type="dxa"/>
            <w:vMerge w:val="restart"/>
          </w:tcPr>
          <w:p w:rsidR="00E129DC" w:rsidRPr="004A5920" w:rsidRDefault="00E129DC" w:rsidP="006B059E">
            <w:pPr>
              <w:pStyle w:val="a5"/>
              <w:ind w:left="0"/>
              <w:jc w:val="center"/>
              <w:rPr>
                <w:sz w:val="20"/>
                <w:szCs w:val="20"/>
              </w:rPr>
            </w:pPr>
          </w:p>
        </w:tc>
        <w:tc>
          <w:tcPr>
            <w:tcW w:w="2410" w:type="dxa"/>
          </w:tcPr>
          <w:p w:rsidR="00E129DC" w:rsidRPr="00A5765E" w:rsidRDefault="00E129DC" w:rsidP="006B059E">
            <w:pPr>
              <w:snapToGrid w:val="0"/>
              <w:rPr>
                <w:sz w:val="20"/>
                <w:szCs w:val="20"/>
              </w:rPr>
            </w:pPr>
            <w:r>
              <w:rPr>
                <w:sz w:val="20"/>
                <w:szCs w:val="20"/>
              </w:rPr>
              <w:t>Время выхода в эфир</w:t>
            </w:r>
          </w:p>
        </w:tc>
        <w:tc>
          <w:tcPr>
            <w:tcW w:w="573" w:type="dxa"/>
          </w:tcPr>
          <w:p w:rsidR="00E129DC" w:rsidRPr="00A5765E" w:rsidRDefault="00E129DC" w:rsidP="006B059E">
            <w:pPr>
              <w:snapToGrid w:val="0"/>
              <w:jc w:val="both"/>
              <w:rPr>
                <w:sz w:val="20"/>
                <w:szCs w:val="20"/>
              </w:rPr>
            </w:pPr>
            <w:r>
              <w:rPr>
                <w:sz w:val="20"/>
                <w:szCs w:val="20"/>
              </w:rPr>
              <w:t>Сек</w:t>
            </w:r>
          </w:p>
        </w:tc>
        <w:tc>
          <w:tcPr>
            <w:tcW w:w="1128" w:type="dxa"/>
          </w:tcPr>
          <w:p w:rsidR="00E129DC" w:rsidRPr="00A5765E" w:rsidRDefault="00E129DC" w:rsidP="006B059E">
            <w:pPr>
              <w:snapToGrid w:val="0"/>
              <w:jc w:val="center"/>
              <w:rPr>
                <w:sz w:val="20"/>
                <w:szCs w:val="20"/>
              </w:rPr>
            </w:pPr>
            <w:r>
              <w:rPr>
                <w:sz w:val="20"/>
                <w:szCs w:val="20"/>
              </w:rPr>
              <w:t>5256000</w:t>
            </w:r>
          </w:p>
        </w:tc>
        <w:tc>
          <w:tcPr>
            <w:tcW w:w="997" w:type="dxa"/>
          </w:tcPr>
          <w:p w:rsidR="00E129DC" w:rsidRDefault="00E129DC" w:rsidP="006B059E">
            <w:pPr>
              <w:snapToGrid w:val="0"/>
              <w:rPr>
                <w:sz w:val="20"/>
                <w:szCs w:val="20"/>
              </w:rPr>
            </w:pPr>
            <w:r>
              <w:rPr>
                <w:sz w:val="20"/>
                <w:szCs w:val="20"/>
              </w:rPr>
              <w:t>5256000</w:t>
            </w:r>
          </w:p>
        </w:tc>
        <w:tc>
          <w:tcPr>
            <w:tcW w:w="1560" w:type="dxa"/>
            <w:vMerge w:val="restart"/>
          </w:tcPr>
          <w:p w:rsidR="00E129DC" w:rsidRPr="004D699E" w:rsidRDefault="00E129DC" w:rsidP="006B059E">
            <w:pPr>
              <w:snapToGrid w:val="0"/>
              <w:rPr>
                <w:b/>
                <w:sz w:val="20"/>
                <w:szCs w:val="20"/>
              </w:rPr>
            </w:pPr>
            <w:r>
              <w:rPr>
                <w:sz w:val="20"/>
                <w:szCs w:val="20"/>
              </w:rPr>
              <w:t xml:space="preserve">        </w:t>
            </w:r>
          </w:p>
        </w:tc>
      </w:tr>
      <w:tr w:rsidR="00E129DC" w:rsidRPr="00A5765E" w:rsidTr="00E129DC">
        <w:trPr>
          <w:trHeight w:val="411"/>
        </w:trPr>
        <w:tc>
          <w:tcPr>
            <w:tcW w:w="851" w:type="dxa"/>
            <w:vMerge/>
          </w:tcPr>
          <w:p w:rsidR="00E129DC" w:rsidRDefault="00E129DC" w:rsidP="006B059E">
            <w:pPr>
              <w:pStyle w:val="a5"/>
              <w:ind w:left="0"/>
              <w:rPr>
                <w:sz w:val="20"/>
                <w:szCs w:val="20"/>
              </w:rPr>
            </w:pPr>
          </w:p>
        </w:tc>
        <w:tc>
          <w:tcPr>
            <w:tcW w:w="1860" w:type="dxa"/>
            <w:vMerge/>
          </w:tcPr>
          <w:p w:rsidR="00E129DC" w:rsidRDefault="00E129DC" w:rsidP="006B059E">
            <w:pPr>
              <w:rPr>
                <w:sz w:val="20"/>
                <w:szCs w:val="20"/>
              </w:rPr>
            </w:pPr>
          </w:p>
        </w:tc>
        <w:tc>
          <w:tcPr>
            <w:tcW w:w="1417" w:type="dxa"/>
            <w:vMerge/>
          </w:tcPr>
          <w:p w:rsidR="00E129DC" w:rsidRDefault="00E129DC" w:rsidP="006B059E">
            <w:pPr>
              <w:widowControl w:val="0"/>
              <w:autoSpaceDE w:val="0"/>
              <w:autoSpaceDN w:val="0"/>
              <w:adjustRightInd w:val="0"/>
              <w:rPr>
                <w:sz w:val="20"/>
                <w:szCs w:val="20"/>
              </w:rPr>
            </w:pPr>
          </w:p>
        </w:tc>
        <w:tc>
          <w:tcPr>
            <w:tcW w:w="1543" w:type="dxa"/>
          </w:tcPr>
          <w:p w:rsidR="00E129DC" w:rsidRPr="00A5765E" w:rsidRDefault="00E129DC" w:rsidP="006B059E">
            <w:pPr>
              <w:pStyle w:val="a5"/>
              <w:ind w:left="0"/>
              <w:rPr>
                <w:sz w:val="20"/>
                <w:szCs w:val="20"/>
              </w:rPr>
            </w:pPr>
            <w:r>
              <w:rPr>
                <w:sz w:val="20"/>
                <w:szCs w:val="20"/>
              </w:rPr>
              <w:t>Бюджетные ассигнования</w:t>
            </w:r>
          </w:p>
        </w:tc>
        <w:tc>
          <w:tcPr>
            <w:tcW w:w="1276" w:type="dxa"/>
          </w:tcPr>
          <w:p w:rsidR="00E129DC" w:rsidRPr="00B872B6" w:rsidRDefault="00E129DC" w:rsidP="006B059E">
            <w:pPr>
              <w:jc w:val="center"/>
              <w:rPr>
                <w:sz w:val="20"/>
                <w:szCs w:val="20"/>
              </w:rPr>
            </w:pPr>
            <w:r>
              <w:rPr>
                <w:sz w:val="20"/>
                <w:szCs w:val="20"/>
              </w:rPr>
              <w:t>2 238,1</w:t>
            </w:r>
          </w:p>
        </w:tc>
        <w:tc>
          <w:tcPr>
            <w:tcW w:w="1275" w:type="dxa"/>
          </w:tcPr>
          <w:p w:rsidR="00E129DC" w:rsidRPr="00F00C19" w:rsidRDefault="00E129DC" w:rsidP="006B059E">
            <w:pPr>
              <w:jc w:val="center"/>
              <w:rPr>
                <w:sz w:val="20"/>
                <w:szCs w:val="20"/>
              </w:rPr>
            </w:pPr>
            <w:r>
              <w:rPr>
                <w:sz w:val="20"/>
                <w:szCs w:val="20"/>
              </w:rPr>
              <w:t>2 234,5</w:t>
            </w:r>
          </w:p>
        </w:tc>
        <w:tc>
          <w:tcPr>
            <w:tcW w:w="1412" w:type="dxa"/>
            <w:vMerge/>
          </w:tcPr>
          <w:p w:rsidR="00E129DC" w:rsidRPr="004A5920" w:rsidRDefault="00E129DC" w:rsidP="006B059E">
            <w:pPr>
              <w:pStyle w:val="a5"/>
              <w:ind w:left="0"/>
              <w:jc w:val="center"/>
              <w:rPr>
                <w:sz w:val="20"/>
                <w:szCs w:val="20"/>
              </w:rPr>
            </w:pPr>
          </w:p>
        </w:tc>
        <w:tc>
          <w:tcPr>
            <w:tcW w:w="2410" w:type="dxa"/>
          </w:tcPr>
          <w:p w:rsidR="00E129DC" w:rsidRPr="00A5765E" w:rsidRDefault="00E129DC" w:rsidP="006B059E">
            <w:pPr>
              <w:snapToGrid w:val="0"/>
              <w:rPr>
                <w:sz w:val="20"/>
                <w:szCs w:val="20"/>
              </w:rPr>
            </w:pPr>
            <w:r>
              <w:rPr>
                <w:sz w:val="20"/>
                <w:szCs w:val="20"/>
              </w:rPr>
              <w:t>Доля граждан, удовлетворенных новостной лентой</w:t>
            </w:r>
          </w:p>
        </w:tc>
        <w:tc>
          <w:tcPr>
            <w:tcW w:w="573" w:type="dxa"/>
          </w:tcPr>
          <w:p w:rsidR="00E129DC" w:rsidRPr="00A5765E" w:rsidRDefault="00E129DC" w:rsidP="006B059E">
            <w:pPr>
              <w:snapToGrid w:val="0"/>
              <w:jc w:val="both"/>
              <w:rPr>
                <w:sz w:val="20"/>
                <w:szCs w:val="20"/>
              </w:rPr>
            </w:pPr>
            <w:r>
              <w:rPr>
                <w:sz w:val="20"/>
                <w:szCs w:val="20"/>
              </w:rPr>
              <w:t>%</w:t>
            </w:r>
          </w:p>
        </w:tc>
        <w:tc>
          <w:tcPr>
            <w:tcW w:w="1128" w:type="dxa"/>
          </w:tcPr>
          <w:p w:rsidR="00E129DC" w:rsidRPr="00A5765E" w:rsidRDefault="00E129DC" w:rsidP="006B059E">
            <w:pPr>
              <w:snapToGrid w:val="0"/>
              <w:jc w:val="center"/>
              <w:rPr>
                <w:sz w:val="20"/>
                <w:szCs w:val="20"/>
              </w:rPr>
            </w:pPr>
            <w:r>
              <w:rPr>
                <w:sz w:val="20"/>
                <w:szCs w:val="20"/>
              </w:rPr>
              <w:t>100</w:t>
            </w:r>
          </w:p>
        </w:tc>
        <w:tc>
          <w:tcPr>
            <w:tcW w:w="997" w:type="dxa"/>
          </w:tcPr>
          <w:p w:rsidR="00E129DC" w:rsidRDefault="00E129DC" w:rsidP="006B059E">
            <w:pPr>
              <w:snapToGrid w:val="0"/>
              <w:jc w:val="center"/>
              <w:rPr>
                <w:sz w:val="20"/>
                <w:szCs w:val="20"/>
              </w:rPr>
            </w:pPr>
            <w:r>
              <w:rPr>
                <w:sz w:val="20"/>
                <w:szCs w:val="20"/>
              </w:rPr>
              <w:t>100</w:t>
            </w:r>
          </w:p>
        </w:tc>
        <w:tc>
          <w:tcPr>
            <w:tcW w:w="1560" w:type="dxa"/>
            <w:vMerge/>
          </w:tcPr>
          <w:p w:rsidR="00E129DC" w:rsidRPr="005B5765" w:rsidRDefault="00E129DC" w:rsidP="006B059E">
            <w:pPr>
              <w:snapToGrid w:val="0"/>
              <w:rPr>
                <w:sz w:val="20"/>
                <w:szCs w:val="20"/>
              </w:rPr>
            </w:pPr>
          </w:p>
        </w:tc>
      </w:tr>
      <w:tr w:rsidR="00E129DC" w:rsidRPr="00A5765E" w:rsidTr="00607E58">
        <w:trPr>
          <w:trHeight w:val="729"/>
        </w:trPr>
        <w:tc>
          <w:tcPr>
            <w:tcW w:w="851" w:type="dxa"/>
            <w:vMerge/>
          </w:tcPr>
          <w:p w:rsidR="00E129DC" w:rsidRDefault="00E129DC" w:rsidP="006B059E">
            <w:pPr>
              <w:pStyle w:val="a5"/>
              <w:ind w:left="0"/>
              <w:rPr>
                <w:sz w:val="20"/>
                <w:szCs w:val="20"/>
              </w:rPr>
            </w:pPr>
          </w:p>
        </w:tc>
        <w:tc>
          <w:tcPr>
            <w:tcW w:w="1860" w:type="dxa"/>
            <w:vMerge/>
          </w:tcPr>
          <w:p w:rsidR="00E129DC" w:rsidRDefault="00E129DC" w:rsidP="006B059E">
            <w:pPr>
              <w:rPr>
                <w:sz w:val="20"/>
                <w:szCs w:val="20"/>
              </w:rPr>
            </w:pPr>
          </w:p>
        </w:tc>
        <w:tc>
          <w:tcPr>
            <w:tcW w:w="1417" w:type="dxa"/>
            <w:vMerge/>
          </w:tcPr>
          <w:p w:rsidR="00E129DC" w:rsidRDefault="00E129DC" w:rsidP="006B059E">
            <w:pPr>
              <w:widowControl w:val="0"/>
              <w:autoSpaceDE w:val="0"/>
              <w:autoSpaceDN w:val="0"/>
              <w:adjustRightInd w:val="0"/>
              <w:rPr>
                <w:sz w:val="20"/>
                <w:szCs w:val="20"/>
              </w:rPr>
            </w:pPr>
          </w:p>
        </w:tc>
        <w:tc>
          <w:tcPr>
            <w:tcW w:w="1543" w:type="dxa"/>
          </w:tcPr>
          <w:p w:rsidR="00E129DC" w:rsidRPr="00A5765E" w:rsidRDefault="00E129DC" w:rsidP="006B059E">
            <w:pPr>
              <w:pStyle w:val="a5"/>
              <w:ind w:left="0"/>
              <w:rPr>
                <w:sz w:val="20"/>
                <w:szCs w:val="20"/>
              </w:rPr>
            </w:pPr>
            <w:r w:rsidRPr="00A5765E">
              <w:rPr>
                <w:sz w:val="20"/>
                <w:szCs w:val="20"/>
              </w:rPr>
              <w:t>- бюджет городского округа Кинешма</w:t>
            </w:r>
          </w:p>
        </w:tc>
        <w:tc>
          <w:tcPr>
            <w:tcW w:w="1276" w:type="dxa"/>
          </w:tcPr>
          <w:p w:rsidR="00E129DC" w:rsidRPr="00B872B6" w:rsidRDefault="00E129DC" w:rsidP="006B059E">
            <w:pPr>
              <w:jc w:val="center"/>
              <w:rPr>
                <w:sz w:val="20"/>
                <w:szCs w:val="20"/>
              </w:rPr>
            </w:pPr>
            <w:r>
              <w:rPr>
                <w:sz w:val="20"/>
                <w:szCs w:val="20"/>
              </w:rPr>
              <w:t>2 238,1</w:t>
            </w:r>
          </w:p>
        </w:tc>
        <w:tc>
          <w:tcPr>
            <w:tcW w:w="1275" w:type="dxa"/>
          </w:tcPr>
          <w:p w:rsidR="00E129DC" w:rsidRPr="00F00C19" w:rsidRDefault="00E129DC" w:rsidP="006B059E">
            <w:pPr>
              <w:jc w:val="center"/>
              <w:rPr>
                <w:sz w:val="20"/>
                <w:szCs w:val="20"/>
              </w:rPr>
            </w:pPr>
            <w:r>
              <w:rPr>
                <w:sz w:val="20"/>
                <w:szCs w:val="20"/>
              </w:rPr>
              <w:t>2 234,5</w:t>
            </w:r>
          </w:p>
        </w:tc>
        <w:tc>
          <w:tcPr>
            <w:tcW w:w="1412" w:type="dxa"/>
            <w:vMerge/>
          </w:tcPr>
          <w:p w:rsidR="00E129DC" w:rsidRPr="004A5920" w:rsidRDefault="00E129DC" w:rsidP="006B059E">
            <w:pPr>
              <w:pStyle w:val="a5"/>
              <w:ind w:left="0"/>
              <w:jc w:val="center"/>
              <w:rPr>
                <w:sz w:val="20"/>
                <w:szCs w:val="20"/>
              </w:rPr>
            </w:pPr>
          </w:p>
        </w:tc>
        <w:tc>
          <w:tcPr>
            <w:tcW w:w="2410" w:type="dxa"/>
          </w:tcPr>
          <w:p w:rsidR="00E129DC" w:rsidRPr="00A5765E" w:rsidRDefault="00E129DC" w:rsidP="006B059E">
            <w:pPr>
              <w:snapToGrid w:val="0"/>
              <w:rPr>
                <w:sz w:val="20"/>
                <w:szCs w:val="20"/>
              </w:rPr>
            </w:pPr>
            <w:r>
              <w:rPr>
                <w:sz w:val="20"/>
                <w:szCs w:val="20"/>
              </w:rPr>
              <w:t>Доля граждан, удовлетворенных аналитическими программами</w:t>
            </w:r>
          </w:p>
        </w:tc>
        <w:tc>
          <w:tcPr>
            <w:tcW w:w="573" w:type="dxa"/>
          </w:tcPr>
          <w:p w:rsidR="00E129DC" w:rsidRPr="00A5765E" w:rsidRDefault="00E129DC" w:rsidP="006B059E">
            <w:pPr>
              <w:snapToGrid w:val="0"/>
              <w:jc w:val="both"/>
              <w:rPr>
                <w:sz w:val="20"/>
                <w:szCs w:val="20"/>
              </w:rPr>
            </w:pPr>
            <w:r>
              <w:rPr>
                <w:sz w:val="20"/>
                <w:szCs w:val="20"/>
              </w:rPr>
              <w:t>%</w:t>
            </w:r>
          </w:p>
        </w:tc>
        <w:tc>
          <w:tcPr>
            <w:tcW w:w="1128" w:type="dxa"/>
          </w:tcPr>
          <w:p w:rsidR="00E129DC" w:rsidRPr="00A5765E" w:rsidRDefault="00E129DC" w:rsidP="006B059E">
            <w:pPr>
              <w:snapToGrid w:val="0"/>
              <w:jc w:val="center"/>
              <w:rPr>
                <w:sz w:val="20"/>
                <w:szCs w:val="20"/>
              </w:rPr>
            </w:pPr>
            <w:r>
              <w:rPr>
                <w:sz w:val="20"/>
                <w:szCs w:val="20"/>
              </w:rPr>
              <w:t>100</w:t>
            </w:r>
          </w:p>
        </w:tc>
        <w:tc>
          <w:tcPr>
            <w:tcW w:w="997" w:type="dxa"/>
          </w:tcPr>
          <w:p w:rsidR="00E129DC" w:rsidRDefault="00E129DC" w:rsidP="006B059E">
            <w:pPr>
              <w:snapToGrid w:val="0"/>
              <w:jc w:val="center"/>
              <w:rPr>
                <w:sz w:val="20"/>
                <w:szCs w:val="20"/>
              </w:rPr>
            </w:pPr>
            <w:r>
              <w:rPr>
                <w:sz w:val="20"/>
                <w:szCs w:val="20"/>
              </w:rPr>
              <w:t>100</w:t>
            </w:r>
          </w:p>
        </w:tc>
        <w:tc>
          <w:tcPr>
            <w:tcW w:w="1560" w:type="dxa"/>
            <w:vMerge/>
          </w:tcPr>
          <w:p w:rsidR="00E129DC" w:rsidRPr="005B5765" w:rsidRDefault="00E129DC" w:rsidP="006B059E">
            <w:pPr>
              <w:snapToGrid w:val="0"/>
              <w:rPr>
                <w:sz w:val="20"/>
                <w:szCs w:val="20"/>
              </w:rPr>
            </w:pPr>
          </w:p>
        </w:tc>
      </w:tr>
      <w:tr w:rsidR="00E129DC" w:rsidRPr="00A5765E" w:rsidTr="00E129DC">
        <w:trPr>
          <w:trHeight w:val="256"/>
        </w:trPr>
        <w:tc>
          <w:tcPr>
            <w:tcW w:w="851" w:type="dxa"/>
            <w:vMerge w:val="restart"/>
          </w:tcPr>
          <w:p w:rsidR="00E129DC" w:rsidRPr="00A5765E" w:rsidRDefault="00E129DC" w:rsidP="006B059E">
            <w:pPr>
              <w:pStyle w:val="a5"/>
              <w:ind w:left="0"/>
              <w:rPr>
                <w:sz w:val="20"/>
                <w:szCs w:val="20"/>
              </w:rPr>
            </w:pPr>
            <w:r>
              <w:rPr>
                <w:sz w:val="20"/>
                <w:szCs w:val="20"/>
              </w:rPr>
              <w:t>1.4.1</w:t>
            </w:r>
          </w:p>
        </w:tc>
        <w:tc>
          <w:tcPr>
            <w:tcW w:w="1860" w:type="dxa"/>
            <w:vMerge w:val="restart"/>
          </w:tcPr>
          <w:p w:rsidR="00E129DC" w:rsidRDefault="00E129DC" w:rsidP="006B059E">
            <w:pPr>
              <w:rPr>
                <w:sz w:val="20"/>
                <w:szCs w:val="20"/>
              </w:rPr>
            </w:pPr>
            <w:r>
              <w:rPr>
                <w:sz w:val="20"/>
                <w:szCs w:val="20"/>
              </w:rPr>
              <w:t>Мероприятие</w:t>
            </w:r>
          </w:p>
          <w:p w:rsidR="00E129DC" w:rsidRPr="00A5765E" w:rsidRDefault="00E129DC" w:rsidP="006B059E">
            <w:pPr>
              <w:rPr>
                <w:sz w:val="20"/>
                <w:szCs w:val="20"/>
              </w:rPr>
            </w:pPr>
            <w:r>
              <w:rPr>
                <w:sz w:val="20"/>
                <w:szCs w:val="20"/>
              </w:rPr>
              <w:t xml:space="preserve">«Обеспечение населения информацией о деятельности органов местного самоуправления городского округа Кинешма по социально-значимым темам (Предоставление субсидий </w:t>
            </w:r>
            <w:r>
              <w:rPr>
                <w:sz w:val="20"/>
                <w:szCs w:val="20"/>
              </w:rPr>
              <w:lastRenderedPageBreak/>
              <w:t>бюджетным учреждениям городского округа Кинешма)»</w:t>
            </w:r>
          </w:p>
        </w:tc>
        <w:tc>
          <w:tcPr>
            <w:tcW w:w="1417" w:type="dxa"/>
            <w:vMerge w:val="restart"/>
          </w:tcPr>
          <w:p w:rsidR="00E129DC" w:rsidRDefault="00E129DC" w:rsidP="006B059E">
            <w:pPr>
              <w:widowControl w:val="0"/>
              <w:autoSpaceDE w:val="0"/>
              <w:autoSpaceDN w:val="0"/>
              <w:adjustRightInd w:val="0"/>
              <w:rPr>
                <w:sz w:val="20"/>
                <w:szCs w:val="20"/>
              </w:rPr>
            </w:pPr>
          </w:p>
          <w:p w:rsidR="00E129DC" w:rsidRDefault="00E129DC" w:rsidP="006B059E">
            <w:pPr>
              <w:widowControl w:val="0"/>
              <w:autoSpaceDE w:val="0"/>
              <w:autoSpaceDN w:val="0"/>
              <w:adjustRightInd w:val="0"/>
              <w:rPr>
                <w:sz w:val="20"/>
                <w:szCs w:val="20"/>
              </w:rPr>
            </w:pPr>
          </w:p>
          <w:p w:rsidR="00E129DC" w:rsidRDefault="00E129DC" w:rsidP="006B059E">
            <w:pPr>
              <w:widowControl w:val="0"/>
              <w:autoSpaceDE w:val="0"/>
              <w:autoSpaceDN w:val="0"/>
              <w:adjustRightInd w:val="0"/>
              <w:rPr>
                <w:sz w:val="20"/>
                <w:szCs w:val="20"/>
              </w:rPr>
            </w:pPr>
          </w:p>
          <w:p w:rsidR="00E129DC" w:rsidRDefault="00E129DC" w:rsidP="006B059E">
            <w:pPr>
              <w:widowControl w:val="0"/>
              <w:autoSpaceDE w:val="0"/>
              <w:autoSpaceDN w:val="0"/>
              <w:adjustRightInd w:val="0"/>
              <w:rPr>
                <w:sz w:val="20"/>
                <w:szCs w:val="20"/>
              </w:rPr>
            </w:pPr>
            <w:r>
              <w:rPr>
                <w:sz w:val="20"/>
                <w:szCs w:val="20"/>
              </w:rPr>
              <w:t>Администрация городского округа Кинешма</w:t>
            </w:r>
          </w:p>
          <w:p w:rsidR="00E129DC" w:rsidRPr="00A5765E" w:rsidRDefault="00E129DC" w:rsidP="006B059E">
            <w:pPr>
              <w:widowControl w:val="0"/>
              <w:autoSpaceDE w:val="0"/>
              <w:autoSpaceDN w:val="0"/>
              <w:adjustRightInd w:val="0"/>
              <w:rPr>
                <w:sz w:val="20"/>
                <w:szCs w:val="20"/>
              </w:rPr>
            </w:pPr>
          </w:p>
        </w:tc>
        <w:tc>
          <w:tcPr>
            <w:tcW w:w="1543" w:type="dxa"/>
          </w:tcPr>
          <w:p w:rsidR="00E129DC" w:rsidRPr="00A5765E" w:rsidRDefault="00E129DC" w:rsidP="006B059E">
            <w:pPr>
              <w:pStyle w:val="a5"/>
              <w:ind w:left="0"/>
              <w:rPr>
                <w:sz w:val="20"/>
                <w:szCs w:val="20"/>
              </w:rPr>
            </w:pPr>
            <w:r>
              <w:rPr>
                <w:sz w:val="20"/>
                <w:szCs w:val="20"/>
              </w:rPr>
              <w:t>Всего:</w:t>
            </w:r>
          </w:p>
        </w:tc>
        <w:tc>
          <w:tcPr>
            <w:tcW w:w="1276" w:type="dxa"/>
          </w:tcPr>
          <w:p w:rsidR="00E129DC" w:rsidRPr="00E129DC" w:rsidRDefault="00E129DC" w:rsidP="006B059E">
            <w:pPr>
              <w:jc w:val="center"/>
              <w:rPr>
                <w:sz w:val="20"/>
                <w:szCs w:val="20"/>
              </w:rPr>
            </w:pPr>
            <w:r w:rsidRPr="00E129DC">
              <w:rPr>
                <w:sz w:val="20"/>
                <w:szCs w:val="20"/>
              </w:rPr>
              <w:t>2 238,1</w:t>
            </w:r>
          </w:p>
        </w:tc>
        <w:tc>
          <w:tcPr>
            <w:tcW w:w="1275" w:type="dxa"/>
          </w:tcPr>
          <w:p w:rsidR="00E129DC" w:rsidRPr="00E129DC" w:rsidRDefault="00E129DC" w:rsidP="006B059E">
            <w:pPr>
              <w:jc w:val="center"/>
              <w:rPr>
                <w:sz w:val="20"/>
                <w:szCs w:val="20"/>
              </w:rPr>
            </w:pPr>
            <w:r w:rsidRPr="00E129DC">
              <w:rPr>
                <w:sz w:val="20"/>
                <w:szCs w:val="20"/>
              </w:rPr>
              <w:t>2 234,5</w:t>
            </w:r>
          </w:p>
        </w:tc>
        <w:tc>
          <w:tcPr>
            <w:tcW w:w="1412" w:type="dxa"/>
            <w:vMerge w:val="restart"/>
          </w:tcPr>
          <w:p w:rsidR="00E129DC" w:rsidRPr="0071137C" w:rsidRDefault="00E129DC" w:rsidP="006B059E">
            <w:pPr>
              <w:pStyle w:val="a5"/>
              <w:ind w:left="0"/>
              <w:rPr>
                <w:sz w:val="20"/>
                <w:szCs w:val="20"/>
              </w:rPr>
            </w:pPr>
            <w:r>
              <w:rPr>
                <w:sz w:val="20"/>
                <w:szCs w:val="20"/>
              </w:rPr>
              <w:t xml:space="preserve"> Экономия средств по приобретению товаров, работ, услуг</w:t>
            </w:r>
          </w:p>
        </w:tc>
        <w:tc>
          <w:tcPr>
            <w:tcW w:w="2410" w:type="dxa"/>
          </w:tcPr>
          <w:p w:rsidR="00E129DC" w:rsidRPr="00A5765E" w:rsidRDefault="00E129DC" w:rsidP="006B059E">
            <w:pPr>
              <w:snapToGrid w:val="0"/>
              <w:rPr>
                <w:sz w:val="20"/>
                <w:szCs w:val="20"/>
              </w:rPr>
            </w:pPr>
            <w:r>
              <w:rPr>
                <w:sz w:val="20"/>
                <w:szCs w:val="20"/>
              </w:rPr>
              <w:t>Время выхода в эфир</w:t>
            </w:r>
          </w:p>
        </w:tc>
        <w:tc>
          <w:tcPr>
            <w:tcW w:w="573" w:type="dxa"/>
          </w:tcPr>
          <w:p w:rsidR="00E129DC" w:rsidRPr="00A5765E" w:rsidRDefault="00E129DC" w:rsidP="006B059E">
            <w:pPr>
              <w:snapToGrid w:val="0"/>
              <w:jc w:val="both"/>
              <w:rPr>
                <w:sz w:val="20"/>
                <w:szCs w:val="20"/>
              </w:rPr>
            </w:pPr>
            <w:r>
              <w:rPr>
                <w:sz w:val="20"/>
                <w:szCs w:val="20"/>
              </w:rPr>
              <w:t>Сек</w:t>
            </w:r>
          </w:p>
        </w:tc>
        <w:tc>
          <w:tcPr>
            <w:tcW w:w="1128" w:type="dxa"/>
          </w:tcPr>
          <w:p w:rsidR="00E129DC" w:rsidRPr="00A5765E" w:rsidRDefault="00E129DC" w:rsidP="006B059E">
            <w:pPr>
              <w:snapToGrid w:val="0"/>
              <w:jc w:val="center"/>
              <w:rPr>
                <w:sz w:val="20"/>
                <w:szCs w:val="20"/>
              </w:rPr>
            </w:pPr>
            <w:r>
              <w:rPr>
                <w:sz w:val="20"/>
                <w:szCs w:val="20"/>
              </w:rPr>
              <w:t>5256000</w:t>
            </w:r>
          </w:p>
        </w:tc>
        <w:tc>
          <w:tcPr>
            <w:tcW w:w="997" w:type="dxa"/>
          </w:tcPr>
          <w:p w:rsidR="00E129DC" w:rsidRDefault="00E129DC" w:rsidP="006B059E">
            <w:pPr>
              <w:snapToGrid w:val="0"/>
              <w:jc w:val="center"/>
              <w:rPr>
                <w:sz w:val="20"/>
                <w:szCs w:val="20"/>
              </w:rPr>
            </w:pPr>
            <w:r>
              <w:rPr>
                <w:sz w:val="20"/>
                <w:szCs w:val="20"/>
              </w:rPr>
              <w:t>5256000</w:t>
            </w:r>
          </w:p>
        </w:tc>
        <w:tc>
          <w:tcPr>
            <w:tcW w:w="1560" w:type="dxa"/>
            <w:vMerge w:val="restart"/>
          </w:tcPr>
          <w:p w:rsidR="00E129DC" w:rsidRPr="004D699E" w:rsidRDefault="00E129DC" w:rsidP="006B059E">
            <w:pPr>
              <w:snapToGrid w:val="0"/>
              <w:jc w:val="center"/>
              <w:rPr>
                <w:b/>
                <w:sz w:val="20"/>
                <w:szCs w:val="20"/>
              </w:rPr>
            </w:pPr>
          </w:p>
        </w:tc>
      </w:tr>
      <w:tr w:rsidR="00E129DC" w:rsidRPr="00A5765E" w:rsidTr="00607E58">
        <w:trPr>
          <w:trHeight w:val="634"/>
        </w:trPr>
        <w:tc>
          <w:tcPr>
            <w:tcW w:w="851" w:type="dxa"/>
            <w:vMerge/>
          </w:tcPr>
          <w:p w:rsidR="00E129DC" w:rsidRDefault="00E129DC" w:rsidP="006B059E">
            <w:pPr>
              <w:pStyle w:val="a5"/>
              <w:ind w:left="0"/>
              <w:rPr>
                <w:sz w:val="20"/>
                <w:szCs w:val="20"/>
              </w:rPr>
            </w:pPr>
          </w:p>
        </w:tc>
        <w:tc>
          <w:tcPr>
            <w:tcW w:w="1860" w:type="dxa"/>
            <w:vMerge/>
          </w:tcPr>
          <w:p w:rsidR="00E129DC" w:rsidRDefault="00E129DC" w:rsidP="006B059E">
            <w:pPr>
              <w:rPr>
                <w:sz w:val="20"/>
                <w:szCs w:val="20"/>
              </w:rPr>
            </w:pPr>
          </w:p>
        </w:tc>
        <w:tc>
          <w:tcPr>
            <w:tcW w:w="1417" w:type="dxa"/>
            <w:vMerge/>
          </w:tcPr>
          <w:p w:rsidR="00E129DC" w:rsidRDefault="00E129DC" w:rsidP="006B059E">
            <w:pPr>
              <w:widowControl w:val="0"/>
              <w:autoSpaceDE w:val="0"/>
              <w:autoSpaceDN w:val="0"/>
              <w:adjustRightInd w:val="0"/>
              <w:rPr>
                <w:sz w:val="20"/>
                <w:szCs w:val="20"/>
              </w:rPr>
            </w:pPr>
          </w:p>
        </w:tc>
        <w:tc>
          <w:tcPr>
            <w:tcW w:w="1543" w:type="dxa"/>
          </w:tcPr>
          <w:p w:rsidR="00E129DC" w:rsidRPr="00A5765E" w:rsidRDefault="00E129DC" w:rsidP="006B059E">
            <w:pPr>
              <w:pStyle w:val="a5"/>
              <w:ind w:left="0"/>
              <w:rPr>
                <w:sz w:val="20"/>
                <w:szCs w:val="20"/>
              </w:rPr>
            </w:pPr>
            <w:r>
              <w:rPr>
                <w:sz w:val="20"/>
                <w:szCs w:val="20"/>
              </w:rPr>
              <w:t>Бюджетные ассигнования</w:t>
            </w:r>
          </w:p>
        </w:tc>
        <w:tc>
          <w:tcPr>
            <w:tcW w:w="1276" w:type="dxa"/>
          </w:tcPr>
          <w:p w:rsidR="00E129DC" w:rsidRPr="00B872B6" w:rsidRDefault="00E129DC" w:rsidP="006B059E">
            <w:pPr>
              <w:jc w:val="center"/>
              <w:rPr>
                <w:sz w:val="20"/>
                <w:szCs w:val="20"/>
              </w:rPr>
            </w:pPr>
            <w:r>
              <w:rPr>
                <w:sz w:val="20"/>
                <w:szCs w:val="20"/>
              </w:rPr>
              <w:t>223,0</w:t>
            </w:r>
          </w:p>
        </w:tc>
        <w:tc>
          <w:tcPr>
            <w:tcW w:w="1275" w:type="dxa"/>
          </w:tcPr>
          <w:p w:rsidR="00E129DC" w:rsidRPr="00F00C19" w:rsidRDefault="00E129DC" w:rsidP="006B059E">
            <w:pPr>
              <w:jc w:val="center"/>
              <w:rPr>
                <w:sz w:val="20"/>
                <w:szCs w:val="20"/>
              </w:rPr>
            </w:pPr>
            <w:r>
              <w:rPr>
                <w:sz w:val="20"/>
                <w:szCs w:val="20"/>
              </w:rPr>
              <w:t>219,4</w:t>
            </w:r>
          </w:p>
        </w:tc>
        <w:tc>
          <w:tcPr>
            <w:tcW w:w="1412" w:type="dxa"/>
            <w:vMerge/>
          </w:tcPr>
          <w:p w:rsidR="00E129DC" w:rsidRPr="004A5920" w:rsidRDefault="00E129DC" w:rsidP="006B059E">
            <w:pPr>
              <w:pStyle w:val="a5"/>
              <w:ind w:left="0"/>
              <w:jc w:val="center"/>
              <w:rPr>
                <w:sz w:val="20"/>
                <w:szCs w:val="20"/>
              </w:rPr>
            </w:pPr>
          </w:p>
        </w:tc>
        <w:tc>
          <w:tcPr>
            <w:tcW w:w="2410" w:type="dxa"/>
          </w:tcPr>
          <w:p w:rsidR="00E129DC" w:rsidRPr="00A5765E" w:rsidRDefault="00E129DC" w:rsidP="006B059E">
            <w:pPr>
              <w:snapToGrid w:val="0"/>
              <w:rPr>
                <w:sz w:val="20"/>
                <w:szCs w:val="20"/>
              </w:rPr>
            </w:pPr>
            <w:r>
              <w:rPr>
                <w:sz w:val="20"/>
                <w:szCs w:val="20"/>
              </w:rPr>
              <w:t>Доля граждан, удовлетворенных новостной лентой</w:t>
            </w:r>
          </w:p>
        </w:tc>
        <w:tc>
          <w:tcPr>
            <w:tcW w:w="573" w:type="dxa"/>
          </w:tcPr>
          <w:p w:rsidR="00E129DC" w:rsidRPr="00A5765E" w:rsidRDefault="00E129DC" w:rsidP="006B059E">
            <w:pPr>
              <w:snapToGrid w:val="0"/>
              <w:jc w:val="both"/>
              <w:rPr>
                <w:sz w:val="20"/>
                <w:szCs w:val="20"/>
              </w:rPr>
            </w:pPr>
            <w:r>
              <w:rPr>
                <w:sz w:val="20"/>
                <w:szCs w:val="20"/>
              </w:rPr>
              <w:t>%</w:t>
            </w:r>
          </w:p>
        </w:tc>
        <w:tc>
          <w:tcPr>
            <w:tcW w:w="1128" w:type="dxa"/>
          </w:tcPr>
          <w:p w:rsidR="00E129DC" w:rsidRPr="00A5765E" w:rsidRDefault="00E129DC" w:rsidP="006B059E">
            <w:pPr>
              <w:snapToGrid w:val="0"/>
              <w:jc w:val="center"/>
              <w:rPr>
                <w:sz w:val="20"/>
                <w:szCs w:val="20"/>
              </w:rPr>
            </w:pPr>
            <w:r>
              <w:rPr>
                <w:sz w:val="20"/>
                <w:szCs w:val="20"/>
              </w:rPr>
              <w:t>100</w:t>
            </w:r>
          </w:p>
        </w:tc>
        <w:tc>
          <w:tcPr>
            <w:tcW w:w="997" w:type="dxa"/>
          </w:tcPr>
          <w:p w:rsidR="00E129DC" w:rsidRDefault="00E129DC" w:rsidP="006B059E">
            <w:pPr>
              <w:snapToGrid w:val="0"/>
              <w:jc w:val="center"/>
              <w:rPr>
                <w:sz w:val="20"/>
                <w:szCs w:val="20"/>
              </w:rPr>
            </w:pPr>
            <w:r>
              <w:rPr>
                <w:sz w:val="20"/>
                <w:szCs w:val="20"/>
              </w:rPr>
              <w:t>100</w:t>
            </w:r>
          </w:p>
        </w:tc>
        <w:tc>
          <w:tcPr>
            <w:tcW w:w="1560" w:type="dxa"/>
            <w:vMerge/>
          </w:tcPr>
          <w:p w:rsidR="00E129DC" w:rsidRPr="005B5765" w:rsidRDefault="00E129DC" w:rsidP="006B059E">
            <w:pPr>
              <w:snapToGrid w:val="0"/>
              <w:jc w:val="center"/>
              <w:rPr>
                <w:sz w:val="20"/>
                <w:szCs w:val="20"/>
              </w:rPr>
            </w:pPr>
          </w:p>
        </w:tc>
      </w:tr>
      <w:tr w:rsidR="00E129DC" w:rsidRPr="00A5765E" w:rsidTr="00607E58">
        <w:trPr>
          <w:trHeight w:val="634"/>
        </w:trPr>
        <w:tc>
          <w:tcPr>
            <w:tcW w:w="851" w:type="dxa"/>
            <w:vMerge/>
          </w:tcPr>
          <w:p w:rsidR="00E129DC" w:rsidRDefault="00E129DC" w:rsidP="006B059E">
            <w:pPr>
              <w:pStyle w:val="a5"/>
              <w:ind w:left="0"/>
              <w:rPr>
                <w:sz w:val="20"/>
                <w:szCs w:val="20"/>
              </w:rPr>
            </w:pPr>
          </w:p>
        </w:tc>
        <w:tc>
          <w:tcPr>
            <w:tcW w:w="1860" w:type="dxa"/>
            <w:vMerge/>
          </w:tcPr>
          <w:p w:rsidR="00E129DC" w:rsidRDefault="00E129DC" w:rsidP="006B059E">
            <w:pPr>
              <w:rPr>
                <w:sz w:val="20"/>
                <w:szCs w:val="20"/>
              </w:rPr>
            </w:pPr>
          </w:p>
        </w:tc>
        <w:tc>
          <w:tcPr>
            <w:tcW w:w="1417" w:type="dxa"/>
            <w:vMerge/>
          </w:tcPr>
          <w:p w:rsidR="00E129DC" w:rsidRDefault="00E129DC" w:rsidP="006B059E">
            <w:pPr>
              <w:widowControl w:val="0"/>
              <w:autoSpaceDE w:val="0"/>
              <w:autoSpaceDN w:val="0"/>
              <w:adjustRightInd w:val="0"/>
              <w:rPr>
                <w:sz w:val="20"/>
                <w:szCs w:val="20"/>
              </w:rPr>
            </w:pPr>
          </w:p>
        </w:tc>
        <w:tc>
          <w:tcPr>
            <w:tcW w:w="1543" w:type="dxa"/>
          </w:tcPr>
          <w:p w:rsidR="00E129DC" w:rsidRPr="00A5765E" w:rsidRDefault="00E129DC" w:rsidP="006B059E">
            <w:pPr>
              <w:pStyle w:val="a5"/>
              <w:ind w:left="0"/>
              <w:rPr>
                <w:sz w:val="20"/>
                <w:szCs w:val="20"/>
              </w:rPr>
            </w:pPr>
            <w:r w:rsidRPr="00A5765E">
              <w:rPr>
                <w:sz w:val="20"/>
                <w:szCs w:val="20"/>
              </w:rPr>
              <w:t>- бюджет городского округа Кинешма</w:t>
            </w:r>
          </w:p>
        </w:tc>
        <w:tc>
          <w:tcPr>
            <w:tcW w:w="1276" w:type="dxa"/>
          </w:tcPr>
          <w:p w:rsidR="00E129DC" w:rsidRPr="00B872B6" w:rsidRDefault="00E129DC" w:rsidP="006B059E">
            <w:pPr>
              <w:jc w:val="center"/>
              <w:rPr>
                <w:sz w:val="20"/>
                <w:szCs w:val="20"/>
              </w:rPr>
            </w:pPr>
            <w:r>
              <w:rPr>
                <w:sz w:val="20"/>
                <w:szCs w:val="20"/>
              </w:rPr>
              <w:t>223,0</w:t>
            </w:r>
          </w:p>
        </w:tc>
        <w:tc>
          <w:tcPr>
            <w:tcW w:w="1275" w:type="dxa"/>
          </w:tcPr>
          <w:p w:rsidR="00E129DC" w:rsidRPr="00F00C19" w:rsidRDefault="00E129DC" w:rsidP="006B059E">
            <w:pPr>
              <w:jc w:val="center"/>
              <w:rPr>
                <w:sz w:val="20"/>
                <w:szCs w:val="20"/>
              </w:rPr>
            </w:pPr>
            <w:r>
              <w:rPr>
                <w:sz w:val="20"/>
                <w:szCs w:val="20"/>
              </w:rPr>
              <w:t>219,4</w:t>
            </w:r>
          </w:p>
        </w:tc>
        <w:tc>
          <w:tcPr>
            <w:tcW w:w="1412" w:type="dxa"/>
            <w:vMerge/>
          </w:tcPr>
          <w:p w:rsidR="00E129DC" w:rsidRPr="004A5920" w:rsidRDefault="00E129DC" w:rsidP="006B059E">
            <w:pPr>
              <w:pStyle w:val="a5"/>
              <w:ind w:left="0"/>
              <w:jc w:val="center"/>
              <w:rPr>
                <w:sz w:val="20"/>
                <w:szCs w:val="20"/>
              </w:rPr>
            </w:pPr>
          </w:p>
        </w:tc>
        <w:tc>
          <w:tcPr>
            <w:tcW w:w="2410" w:type="dxa"/>
            <w:vMerge w:val="restart"/>
          </w:tcPr>
          <w:p w:rsidR="00E129DC" w:rsidRPr="00A5765E" w:rsidRDefault="00E129DC" w:rsidP="006B059E">
            <w:pPr>
              <w:snapToGrid w:val="0"/>
              <w:rPr>
                <w:sz w:val="20"/>
                <w:szCs w:val="20"/>
              </w:rPr>
            </w:pPr>
            <w:r>
              <w:rPr>
                <w:sz w:val="20"/>
                <w:szCs w:val="20"/>
              </w:rPr>
              <w:t>Доля граждан, удовлетворенных аналитическими программами</w:t>
            </w:r>
          </w:p>
        </w:tc>
        <w:tc>
          <w:tcPr>
            <w:tcW w:w="573" w:type="dxa"/>
            <w:vMerge w:val="restart"/>
          </w:tcPr>
          <w:p w:rsidR="00E129DC" w:rsidRPr="00A5765E" w:rsidRDefault="00E129DC" w:rsidP="006B059E">
            <w:pPr>
              <w:snapToGrid w:val="0"/>
              <w:jc w:val="both"/>
              <w:rPr>
                <w:sz w:val="20"/>
                <w:szCs w:val="20"/>
              </w:rPr>
            </w:pPr>
            <w:r>
              <w:rPr>
                <w:sz w:val="20"/>
                <w:szCs w:val="20"/>
              </w:rPr>
              <w:t>%</w:t>
            </w:r>
          </w:p>
        </w:tc>
        <w:tc>
          <w:tcPr>
            <w:tcW w:w="1128" w:type="dxa"/>
            <w:vMerge w:val="restart"/>
          </w:tcPr>
          <w:p w:rsidR="00E129DC" w:rsidRPr="00A5765E" w:rsidRDefault="00E129DC" w:rsidP="006B059E">
            <w:pPr>
              <w:snapToGrid w:val="0"/>
              <w:jc w:val="center"/>
              <w:rPr>
                <w:sz w:val="20"/>
                <w:szCs w:val="20"/>
              </w:rPr>
            </w:pPr>
            <w:r>
              <w:rPr>
                <w:sz w:val="20"/>
                <w:szCs w:val="20"/>
              </w:rPr>
              <w:t>100</w:t>
            </w:r>
          </w:p>
        </w:tc>
        <w:tc>
          <w:tcPr>
            <w:tcW w:w="997" w:type="dxa"/>
            <w:vMerge w:val="restart"/>
          </w:tcPr>
          <w:p w:rsidR="00E129DC" w:rsidRDefault="00E129DC" w:rsidP="006B059E">
            <w:pPr>
              <w:snapToGrid w:val="0"/>
              <w:jc w:val="center"/>
              <w:rPr>
                <w:sz w:val="20"/>
                <w:szCs w:val="20"/>
              </w:rPr>
            </w:pPr>
            <w:r>
              <w:rPr>
                <w:sz w:val="20"/>
                <w:szCs w:val="20"/>
              </w:rPr>
              <w:t>100</w:t>
            </w:r>
          </w:p>
        </w:tc>
        <w:tc>
          <w:tcPr>
            <w:tcW w:w="1560" w:type="dxa"/>
            <w:vMerge/>
          </w:tcPr>
          <w:p w:rsidR="00E129DC" w:rsidRPr="005B5765" w:rsidRDefault="00E129DC" w:rsidP="006B059E">
            <w:pPr>
              <w:snapToGrid w:val="0"/>
              <w:jc w:val="center"/>
              <w:rPr>
                <w:sz w:val="20"/>
                <w:szCs w:val="20"/>
              </w:rPr>
            </w:pPr>
          </w:p>
        </w:tc>
      </w:tr>
      <w:tr w:rsidR="00E129DC" w:rsidRPr="00A5765E" w:rsidTr="00607E58">
        <w:trPr>
          <w:trHeight w:val="219"/>
        </w:trPr>
        <w:tc>
          <w:tcPr>
            <w:tcW w:w="851" w:type="dxa"/>
            <w:vMerge/>
          </w:tcPr>
          <w:p w:rsidR="00E129DC" w:rsidRDefault="00E129DC" w:rsidP="006B059E">
            <w:pPr>
              <w:pStyle w:val="a5"/>
              <w:ind w:left="0"/>
              <w:rPr>
                <w:sz w:val="20"/>
                <w:szCs w:val="20"/>
              </w:rPr>
            </w:pPr>
          </w:p>
        </w:tc>
        <w:tc>
          <w:tcPr>
            <w:tcW w:w="1860" w:type="dxa"/>
            <w:vMerge/>
          </w:tcPr>
          <w:p w:rsidR="00E129DC" w:rsidRPr="00A5765E" w:rsidRDefault="00E129DC" w:rsidP="006B059E">
            <w:pPr>
              <w:rPr>
                <w:sz w:val="20"/>
                <w:szCs w:val="20"/>
              </w:rPr>
            </w:pPr>
          </w:p>
        </w:tc>
        <w:tc>
          <w:tcPr>
            <w:tcW w:w="1417" w:type="dxa"/>
            <w:vMerge w:val="restart"/>
          </w:tcPr>
          <w:p w:rsidR="00E129DC" w:rsidRPr="005848CB" w:rsidRDefault="00E129DC" w:rsidP="006B059E">
            <w:pPr>
              <w:pStyle w:val="a5"/>
              <w:ind w:left="0"/>
              <w:rPr>
                <w:sz w:val="20"/>
                <w:szCs w:val="20"/>
              </w:rPr>
            </w:pPr>
            <w:r w:rsidRPr="005848CB">
              <w:rPr>
                <w:sz w:val="20"/>
                <w:szCs w:val="20"/>
              </w:rPr>
              <w:t>Муниципальное учреждение «Редакция Радио-</w:t>
            </w:r>
            <w:r w:rsidRPr="005848CB">
              <w:rPr>
                <w:sz w:val="20"/>
                <w:szCs w:val="20"/>
              </w:rPr>
              <w:lastRenderedPageBreak/>
              <w:t>Кинешма»</w:t>
            </w:r>
          </w:p>
        </w:tc>
        <w:tc>
          <w:tcPr>
            <w:tcW w:w="1543" w:type="dxa"/>
          </w:tcPr>
          <w:p w:rsidR="00E129DC" w:rsidRPr="00A5765E" w:rsidRDefault="00E129DC" w:rsidP="006B059E">
            <w:pPr>
              <w:pStyle w:val="a5"/>
              <w:ind w:left="0"/>
              <w:rPr>
                <w:sz w:val="20"/>
                <w:szCs w:val="20"/>
              </w:rPr>
            </w:pPr>
            <w:r>
              <w:rPr>
                <w:sz w:val="20"/>
                <w:szCs w:val="20"/>
              </w:rPr>
              <w:lastRenderedPageBreak/>
              <w:t>Бюджетные ассигнования</w:t>
            </w:r>
          </w:p>
        </w:tc>
        <w:tc>
          <w:tcPr>
            <w:tcW w:w="1276" w:type="dxa"/>
          </w:tcPr>
          <w:p w:rsidR="00E129DC" w:rsidRPr="005848CB" w:rsidRDefault="00E129DC" w:rsidP="006B059E">
            <w:pPr>
              <w:jc w:val="center"/>
              <w:rPr>
                <w:sz w:val="20"/>
                <w:szCs w:val="20"/>
              </w:rPr>
            </w:pPr>
            <w:r>
              <w:rPr>
                <w:sz w:val="20"/>
                <w:szCs w:val="20"/>
              </w:rPr>
              <w:t>2 015,1</w:t>
            </w:r>
          </w:p>
        </w:tc>
        <w:tc>
          <w:tcPr>
            <w:tcW w:w="1275" w:type="dxa"/>
          </w:tcPr>
          <w:p w:rsidR="00E129DC" w:rsidRPr="00E129DC" w:rsidRDefault="00E129DC" w:rsidP="006B059E">
            <w:pPr>
              <w:jc w:val="center"/>
              <w:rPr>
                <w:sz w:val="20"/>
                <w:szCs w:val="20"/>
              </w:rPr>
            </w:pPr>
            <w:r w:rsidRPr="00E129DC">
              <w:rPr>
                <w:sz w:val="20"/>
                <w:szCs w:val="20"/>
              </w:rPr>
              <w:t>2 015,1</w:t>
            </w:r>
          </w:p>
        </w:tc>
        <w:tc>
          <w:tcPr>
            <w:tcW w:w="1412" w:type="dxa"/>
            <w:vMerge/>
          </w:tcPr>
          <w:p w:rsidR="00E129DC" w:rsidRPr="00A5765E" w:rsidRDefault="00E129DC" w:rsidP="006B059E">
            <w:pPr>
              <w:pStyle w:val="a5"/>
              <w:ind w:left="0"/>
              <w:jc w:val="center"/>
              <w:rPr>
                <w:sz w:val="20"/>
                <w:szCs w:val="20"/>
              </w:rPr>
            </w:pPr>
          </w:p>
        </w:tc>
        <w:tc>
          <w:tcPr>
            <w:tcW w:w="2410" w:type="dxa"/>
            <w:vMerge/>
          </w:tcPr>
          <w:p w:rsidR="00E129DC" w:rsidRDefault="00E129DC" w:rsidP="006B059E">
            <w:pPr>
              <w:rPr>
                <w:sz w:val="20"/>
                <w:szCs w:val="20"/>
              </w:rPr>
            </w:pPr>
          </w:p>
        </w:tc>
        <w:tc>
          <w:tcPr>
            <w:tcW w:w="573" w:type="dxa"/>
            <w:vMerge/>
          </w:tcPr>
          <w:p w:rsidR="00E129DC" w:rsidRDefault="00E129DC" w:rsidP="006B059E">
            <w:pPr>
              <w:jc w:val="center"/>
              <w:rPr>
                <w:sz w:val="20"/>
                <w:szCs w:val="20"/>
              </w:rPr>
            </w:pPr>
          </w:p>
        </w:tc>
        <w:tc>
          <w:tcPr>
            <w:tcW w:w="1128" w:type="dxa"/>
            <w:vMerge/>
          </w:tcPr>
          <w:p w:rsidR="00E129DC" w:rsidRDefault="00E129DC" w:rsidP="006B059E">
            <w:pPr>
              <w:snapToGrid w:val="0"/>
              <w:jc w:val="center"/>
              <w:rPr>
                <w:sz w:val="20"/>
                <w:szCs w:val="20"/>
              </w:rPr>
            </w:pPr>
          </w:p>
        </w:tc>
        <w:tc>
          <w:tcPr>
            <w:tcW w:w="997" w:type="dxa"/>
            <w:vMerge/>
          </w:tcPr>
          <w:p w:rsidR="00E129DC" w:rsidRDefault="00E129DC" w:rsidP="006B059E">
            <w:pPr>
              <w:snapToGrid w:val="0"/>
              <w:jc w:val="center"/>
              <w:rPr>
                <w:sz w:val="20"/>
                <w:szCs w:val="20"/>
              </w:rPr>
            </w:pPr>
          </w:p>
        </w:tc>
        <w:tc>
          <w:tcPr>
            <w:tcW w:w="1560" w:type="dxa"/>
            <w:vMerge/>
          </w:tcPr>
          <w:p w:rsidR="00E129DC" w:rsidRPr="004D699E" w:rsidRDefault="00E129DC" w:rsidP="006B059E">
            <w:pPr>
              <w:pStyle w:val="a5"/>
              <w:ind w:left="0"/>
              <w:jc w:val="center"/>
              <w:rPr>
                <w:b/>
                <w:sz w:val="20"/>
                <w:szCs w:val="20"/>
              </w:rPr>
            </w:pPr>
          </w:p>
        </w:tc>
      </w:tr>
      <w:tr w:rsidR="00E129DC" w:rsidRPr="00A5765E" w:rsidTr="00607E58">
        <w:trPr>
          <w:trHeight w:val="219"/>
        </w:trPr>
        <w:tc>
          <w:tcPr>
            <w:tcW w:w="851" w:type="dxa"/>
            <w:vMerge/>
          </w:tcPr>
          <w:p w:rsidR="00E129DC" w:rsidRDefault="00E129DC" w:rsidP="006B059E">
            <w:pPr>
              <w:pStyle w:val="a5"/>
              <w:ind w:left="0"/>
              <w:rPr>
                <w:sz w:val="20"/>
                <w:szCs w:val="20"/>
              </w:rPr>
            </w:pPr>
          </w:p>
        </w:tc>
        <w:tc>
          <w:tcPr>
            <w:tcW w:w="1860" w:type="dxa"/>
            <w:vMerge/>
          </w:tcPr>
          <w:p w:rsidR="00E129DC" w:rsidRPr="00A5765E" w:rsidRDefault="00E129DC" w:rsidP="006B059E">
            <w:pPr>
              <w:rPr>
                <w:sz w:val="20"/>
                <w:szCs w:val="20"/>
              </w:rPr>
            </w:pPr>
          </w:p>
        </w:tc>
        <w:tc>
          <w:tcPr>
            <w:tcW w:w="1417" w:type="dxa"/>
            <w:vMerge/>
          </w:tcPr>
          <w:p w:rsidR="00E129DC" w:rsidRDefault="00E129DC" w:rsidP="006B059E">
            <w:pPr>
              <w:pStyle w:val="a5"/>
              <w:ind w:left="0"/>
              <w:rPr>
                <w:sz w:val="20"/>
                <w:szCs w:val="20"/>
              </w:rPr>
            </w:pPr>
          </w:p>
        </w:tc>
        <w:tc>
          <w:tcPr>
            <w:tcW w:w="1543" w:type="dxa"/>
          </w:tcPr>
          <w:p w:rsidR="00E129DC" w:rsidRPr="00A5765E" w:rsidRDefault="00E129DC" w:rsidP="006B059E">
            <w:pPr>
              <w:pStyle w:val="a5"/>
              <w:ind w:left="0"/>
              <w:rPr>
                <w:sz w:val="20"/>
                <w:szCs w:val="20"/>
              </w:rPr>
            </w:pPr>
            <w:r w:rsidRPr="00A5765E">
              <w:rPr>
                <w:sz w:val="20"/>
                <w:szCs w:val="20"/>
              </w:rPr>
              <w:t xml:space="preserve">- бюджет городского округа </w:t>
            </w:r>
            <w:r w:rsidRPr="00A5765E">
              <w:rPr>
                <w:sz w:val="20"/>
                <w:szCs w:val="20"/>
              </w:rPr>
              <w:lastRenderedPageBreak/>
              <w:t>Кинешма</w:t>
            </w:r>
          </w:p>
        </w:tc>
        <w:tc>
          <w:tcPr>
            <w:tcW w:w="1276" w:type="dxa"/>
          </w:tcPr>
          <w:p w:rsidR="00E129DC" w:rsidRPr="005848CB" w:rsidRDefault="00E129DC" w:rsidP="006B059E">
            <w:pPr>
              <w:jc w:val="center"/>
              <w:rPr>
                <w:sz w:val="20"/>
                <w:szCs w:val="20"/>
              </w:rPr>
            </w:pPr>
            <w:r>
              <w:rPr>
                <w:sz w:val="20"/>
                <w:szCs w:val="20"/>
              </w:rPr>
              <w:lastRenderedPageBreak/>
              <w:t>2 015,1</w:t>
            </w:r>
          </w:p>
        </w:tc>
        <w:tc>
          <w:tcPr>
            <w:tcW w:w="1275" w:type="dxa"/>
          </w:tcPr>
          <w:p w:rsidR="00E129DC" w:rsidRPr="00E129DC" w:rsidRDefault="00E129DC" w:rsidP="006B059E">
            <w:pPr>
              <w:jc w:val="center"/>
              <w:rPr>
                <w:sz w:val="20"/>
                <w:szCs w:val="20"/>
              </w:rPr>
            </w:pPr>
            <w:r w:rsidRPr="00E129DC">
              <w:rPr>
                <w:sz w:val="20"/>
                <w:szCs w:val="20"/>
              </w:rPr>
              <w:t>2 015,1</w:t>
            </w:r>
          </w:p>
        </w:tc>
        <w:tc>
          <w:tcPr>
            <w:tcW w:w="1412" w:type="dxa"/>
            <w:vMerge/>
          </w:tcPr>
          <w:p w:rsidR="00E129DC" w:rsidRPr="00A5765E" w:rsidRDefault="00E129DC" w:rsidP="006B059E">
            <w:pPr>
              <w:pStyle w:val="a5"/>
              <w:ind w:left="0"/>
              <w:jc w:val="center"/>
              <w:rPr>
                <w:sz w:val="20"/>
                <w:szCs w:val="20"/>
              </w:rPr>
            </w:pPr>
          </w:p>
        </w:tc>
        <w:tc>
          <w:tcPr>
            <w:tcW w:w="2410" w:type="dxa"/>
            <w:vMerge/>
          </w:tcPr>
          <w:p w:rsidR="00E129DC" w:rsidRDefault="00E129DC" w:rsidP="006B059E">
            <w:pPr>
              <w:rPr>
                <w:sz w:val="20"/>
                <w:szCs w:val="20"/>
              </w:rPr>
            </w:pPr>
          </w:p>
        </w:tc>
        <w:tc>
          <w:tcPr>
            <w:tcW w:w="573" w:type="dxa"/>
            <w:vMerge/>
          </w:tcPr>
          <w:p w:rsidR="00E129DC" w:rsidRDefault="00E129DC" w:rsidP="006B059E">
            <w:pPr>
              <w:jc w:val="center"/>
              <w:rPr>
                <w:sz w:val="20"/>
                <w:szCs w:val="20"/>
              </w:rPr>
            </w:pPr>
          </w:p>
        </w:tc>
        <w:tc>
          <w:tcPr>
            <w:tcW w:w="1128" w:type="dxa"/>
            <w:vMerge/>
          </w:tcPr>
          <w:p w:rsidR="00E129DC" w:rsidRDefault="00E129DC" w:rsidP="006B059E">
            <w:pPr>
              <w:snapToGrid w:val="0"/>
              <w:jc w:val="center"/>
              <w:rPr>
                <w:sz w:val="20"/>
                <w:szCs w:val="20"/>
              </w:rPr>
            </w:pPr>
          </w:p>
        </w:tc>
        <w:tc>
          <w:tcPr>
            <w:tcW w:w="997" w:type="dxa"/>
            <w:vMerge/>
          </w:tcPr>
          <w:p w:rsidR="00E129DC" w:rsidRDefault="00E129DC" w:rsidP="006B059E">
            <w:pPr>
              <w:snapToGrid w:val="0"/>
              <w:jc w:val="center"/>
              <w:rPr>
                <w:sz w:val="20"/>
                <w:szCs w:val="20"/>
              </w:rPr>
            </w:pPr>
          </w:p>
        </w:tc>
        <w:tc>
          <w:tcPr>
            <w:tcW w:w="1560" w:type="dxa"/>
            <w:vMerge/>
          </w:tcPr>
          <w:p w:rsidR="00E129DC" w:rsidRPr="004D699E" w:rsidRDefault="00E129DC" w:rsidP="006B059E">
            <w:pPr>
              <w:pStyle w:val="a5"/>
              <w:ind w:left="0"/>
              <w:jc w:val="center"/>
              <w:rPr>
                <w:b/>
                <w:sz w:val="20"/>
                <w:szCs w:val="20"/>
              </w:rPr>
            </w:pPr>
          </w:p>
        </w:tc>
      </w:tr>
      <w:bookmarkEnd w:id="27"/>
      <w:tr w:rsidR="00E129DC" w:rsidRPr="00A5765E" w:rsidTr="00E129DC">
        <w:trPr>
          <w:trHeight w:val="289"/>
        </w:trPr>
        <w:tc>
          <w:tcPr>
            <w:tcW w:w="851" w:type="dxa"/>
            <w:vMerge w:val="restart"/>
          </w:tcPr>
          <w:p w:rsidR="00E129DC" w:rsidRPr="00A5765E" w:rsidRDefault="00E129DC" w:rsidP="006B059E">
            <w:pPr>
              <w:pStyle w:val="a5"/>
              <w:ind w:left="0"/>
              <w:rPr>
                <w:sz w:val="20"/>
                <w:szCs w:val="20"/>
              </w:rPr>
            </w:pPr>
            <w:r>
              <w:rPr>
                <w:sz w:val="20"/>
                <w:szCs w:val="20"/>
              </w:rPr>
              <w:lastRenderedPageBreak/>
              <w:t>1.5</w:t>
            </w:r>
          </w:p>
        </w:tc>
        <w:tc>
          <w:tcPr>
            <w:tcW w:w="1860" w:type="dxa"/>
            <w:vMerge w:val="restart"/>
          </w:tcPr>
          <w:p w:rsidR="00E129DC" w:rsidRDefault="00E129DC" w:rsidP="006B059E">
            <w:pPr>
              <w:rPr>
                <w:sz w:val="20"/>
                <w:szCs w:val="20"/>
              </w:rPr>
            </w:pPr>
            <w:r w:rsidRPr="00A5765E">
              <w:rPr>
                <w:sz w:val="20"/>
                <w:szCs w:val="20"/>
              </w:rPr>
              <w:t>Основное меропри</w:t>
            </w:r>
            <w:r>
              <w:rPr>
                <w:sz w:val="20"/>
                <w:szCs w:val="20"/>
              </w:rPr>
              <w:t xml:space="preserve">ятие </w:t>
            </w:r>
          </w:p>
          <w:p w:rsidR="00E129DC" w:rsidRPr="00A5765E" w:rsidRDefault="00E129DC" w:rsidP="006B059E">
            <w:pPr>
              <w:rPr>
                <w:sz w:val="20"/>
                <w:szCs w:val="20"/>
              </w:rPr>
            </w:pPr>
            <w:r>
              <w:rPr>
                <w:sz w:val="20"/>
                <w:szCs w:val="20"/>
              </w:rPr>
              <w:t>«Информатизация учреждений городского округа Кинешма»</w:t>
            </w:r>
          </w:p>
        </w:tc>
        <w:tc>
          <w:tcPr>
            <w:tcW w:w="1417" w:type="dxa"/>
            <w:vMerge w:val="restart"/>
          </w:tcPr>
          <w:p w:rsidR="00E129DC" w:rsidRDefault="00E129DC" w:rsidP="006B059E">
            <w:pPr>
              <w:pStyle w:val="a5"/>
              <w:ind w:left="0"/>
              <w:rPr>
                <w:sz w:val="20"/>
                <w:szCs w:val="20"/>
              </w:rPr>
            </w:pPr>
            <w:r>
              <w:rPr>
                <w:sz w:val="20"/>
                <w:szCs w:val="20"/>
              </w:rPr>
              <w:t>Администрация городского округа Кинешма</w:t>
            </w:r>
          </w:p>
          <w:p w:rsidR="00E129DC" w:rsidRPr="00A5765E" w:rsidRDefault="00E129DC" w:rsidP="006B059E">
            <w:pPr>
              <w:pStyle w:val="a5"/>
              <w:ind w:left="0"/>
              <w:rPr>
                <w:sz w:val="20"/>
                <w:szCs w:val="20"/>
              </w:rPr>
            </w:pPr>
            <w:r>
              <w:rPr>
                <w:sz w:val="20"/>
                <w:szCs w:val="20"/>
              </w:rPr>
              <w:t>Финансовое управление администрации городского округа Кинешма</w:t>
            </w:r>
          </w:p>
        </w:tc>
        <w:tc>
          <w:tcPr>
            <w:tcW w:w="1543" w:type="dxa"/>
          </w:tcPr>
          <w:p w:rsidR="00E129DC" w:rsidRPr="00A5765E" w:rsidRDefault="00E129DC" w:rsidP="006B059E">
            <w:pPr>
              <w:pStyle w:val="a5"/>
              <w:ind w:left="0"/>
              <w:rPr>
                <w:sz w:val="20"/>
                <w:szCs w:val="20"/>
              </w:rPr>
            </w:pPr>
            <w:r w:rsidRPr="00A5765E">
              <w:rPr>
                <w:sz w:val="20"/>
                <w:szCs w:val="20"/>
              </w:rPr>
              <w:t>Всего:</w:t>
            </w:r>
          </w:p>
        </w:tc>
        <w:tc>
          <w:tcPr>
            <w:tcW w:w="1276" w:type="dxa"/>
          </w:tcPr>
          <w:p w:rsidR="00E129DC" w:rsidRPr="00E129DC" w:rsidRDefault="00E129DC" w:rsidP="006B059E">
            <w:pPr>
              <w:jc w:val="center"/>
            </w:pPr>
            <w:r w:rsidRPr="00E129DC">
              <w:rPr>
                <w:sz w:val="20"/>
                <w:szCs w:val="20"/>
              </w:rPr>
              <w:t>2 243,9</w:t>
            </w:r>
          </w:p>
        </w:tc>
        <w:tc>
          <w:tcPr>
            <w:tcW w:w="1275" w:type="dxa"/>
          </w:tcPr>
          <w:p w:rsidR="00E129DC" w:rsidRPr="00E129DC" w:rsidRDefault="00E129DC" w:rsidP="006B059E">
            <w:pPr>
              <w:jc w:val="center"/>
              <w:rPr>
                <w:sz w:val="20"/>
                <w:szCs w:val="20"/>
              </w:rPr>
            </w:pPr>
            <w:r w:rsidRPr="00E129DC">
              <w:rPr>
                <w:sz w:val="20"/>
                <w:szCs w:val="20"/>
              </w:rPr>
              <w:t>2 225,0</w:t>
            </w:r>
          </w:p>
        </w:tc>
        <w:tc>
          <w:tcPr>
            <w:tcW w:w="1412" w:type="dxa"/>
            <w:vMerge w:val="restart"/>
          </w:tcPr>
          <w:p w:rsidR="00E129DC" w:rsidRPr="00A5765E" w:rsidRDefault="00E129DC" w:rsidP="006B059E">
            <w:pPr>
              <w:pStyle w:val="a5"/>
              <w:ind w:left="0"/>
              <w:jc w:val="center"/>
              <w:rPr>
                <w:sz w:val="20"/>
                <w:szCs w:val="20"/>
              </w:rPr>
            </w:pPr>
          </w:p>
        </w:tc>
        <w:tc>
          <w:tcPr>
            <w:tcW w:w="2410" w:type="dxa"/>
            <w:vMerge w:val="restart"/>
          </w:tcPr>
          <w:p w:rsidR="00E129DC" w:rsidRPr="00A5765E" w:rsidRDefault="00E129DC" w:rsidP="006B059E">
            <w:pPr>
              <w:rPr>
                <w:sz w:val="20"/>
                <w:szCs w:val="20"/>
              </w:rPr>
            </w:pPr>
            <w:r>
              <w:rPr>
                <w:sz w:val="20"/>
                <w:szCs w:val="20"/>
              </w:rPr>
              <w:t>Количество компьютеров, обеспеченных лицензионным программным обеспечением</w:t>
            </w:r>
          </w:p>
        </w:tc>
        <w:tc>
          <w:tcPr>
            <w:tcW w:w="573" w:type="dxa"/>
            <w:vMerge w:val="restart"/>
          </w:tcPr>
          <w:p w:rsidR="00E129DC" w:rsidRPr="00A5765E" w:rsidRDefault="00E129DC" w:rsidP="006B059E">
            <w:pPr>
              <w:jc w:val="center"/>
              <w:rPr>
                <w:sz w:val="20"/>
                <w:szCs w:val="20"/>
              </w:rPr>
            </w:pPr>
            <w:r>
              <w:rPr>
                <w:sz w:val="20"/>
                <w:szCs w:val="20"/>
              </w:rPr>
              <w:t>ед.</w:t>
            </w:r>
          </w:p>
        </w:tc>
        <w:tc>
          <w:tcPr>
            <w:tcW w:w="1128" w:type="dxa"/>
            <w:vMerge w:val="restart"/>
          </w:tcPr>
          <w:p w:rsidR="00E129DC" w:rsidRPr="00A5765E" w:rsidRDefault="00E129DC" w:rsidP="006B059E">
            <w:pPr>
              <w:snapToGrid w:val="0"/>
              <w:jc w:val="center"/>
              <w:rPr>
                <w:sz w:val="20"/>
                <w:szCs w:val="20"/>
              </w:rPr>
            </w:pPr>
            <w:r>
              <w:rPr>
                <w:sz w:val="20"/>
                <w:szCs w:val="20"/>
              </w:rPr>
              <w:t>81</w:t>
            </w:r>
          </w:p>
        </w:tc>
        <w:tc>
          <w:tcPr>
            <w:tcW w:w="997" w:type="dxa"/>
            <w:vMerge w:val="restart"/>
          </w:tcPr>
          <w:p w:rsidR="00E129DC" w:rsidRPr="00A5765E" w:rsidRDefault="00E129DC" w:rsidP="006B059E">
            <w:pPr>
              <w:snapToGrid w:val="0"/>
              <w:jc w:val="center"/>
              <w:rPr>
                <w:sz w:val="20"/>
                <w:szCs w:val="20"/>
              </w:rPr>
            </w:pPr>
            <w:r>
              <w:rPr>
                <w:sz w:val="20"/>
                <w:szCs w:val="20"/>
              </w:rPr>
              <w:t>81</w:t>
            </w:r>
          </w:p>
        </w:tc>
        <w:tc>
          <w:tcPr>
            <w:tcW w:w="1560" w:type="dxa"/>
            <w:vMerge w:val="restart"/>
          </w:tcPr>
          <w:p w:rsidR="00E129DC" w:rsidRPr="004D699E" w:rsidRDefault="00E129DC" w:rsidP="006B059E">
            <w:pPr>
              <w:pStyle w:val="a5"/>
              <w:ind w:left="0"/>
              <w:jc w:val="center"/>
              <w:rPr>
                <w:b/>
                <w:sz w:val="20"/>
                <w:szCs w:val="20"/>
              </w:rPr>
            </w:pPr>
          </w:p>
        </w:tc>
      </w:tr>
      <w:tr w:rsidR="00E129DC" w:rsidRPr="00A5765E" w:rsidTr="00E129DC">
        <w:trPr>
          <w:trHeight w:val="1080"/>
        </w:trPr>
        <w:tc>
          <w:tcPr>
            <w:tcW w:w="851" w:type="dxa"/>
            <w:vMerge/>
          </w:tcPr>
          <w:p w:rsidR="00E129DC" w:rsidRDefault="00E129DC" w:rsidP="006B059E">
            <w:pPr>
              <w:pStyle w:val="a5"/>
              <w:ind w:left="0"/>
              <w:rPr>
                <w:sz w:val="20"/>
                <w:szCs w:val="20"/>
              </w:rPr>
            </w:pPr>
          </w:p>
        </w:tc>
        <w:tc>
          <w:tcPr>
            <w:tcW w:w="1860" w:type="dxa"/>
            <w:vMerge/>
          </w:tcPr>
          <w:p w:rsidR="00E129DC" w:rsidRPr="00A5765E" w:rsidRDefault="00E129DC" w:rsidP="006B059E">
            <w:pPr>
              <w:rPr>
                <w:sz w:val="20"/>
                <w:szCs w:val="20"/>
              </w:rPr>
            </w:pPr>
          </w:p>
        </w:tc>
        <w:tc>
          <w:tcPr>
            <w:tcW w:w="1417" w:type="dxa"/>
            <w:vMerge/>
          </w:tcPr>
          <w:p w:rsidR="00E129DC" w:rsidRDefault="00E129DC" w:rsidP="006B059E">
            <w:pPr>
              <w:pStyle w:val="a5"/>
              <w:ind w:left="0"/>
              <w:rPr>
                <w:sz w:val="20"/>
                <w:szCs w:val="20"/>
              </w:rPr>
            </w:pPr>
          </w:p>
        </w:tc>
        <w:tc>
          <w:tcPr>
            <w:tcW w:w="1543" w:type="dxa"/>
            <w:vMerge w:val="restart"/>
          </w:tcPr>
          <w:p w:rsidR="00E129DC" w:rsidRPr="00A5765E" w:rsidRDefault="00E129DC" w:rsidP="006B059E">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vMerge w:val="restart"/>
          </w:tcPr>
          <w:p w:rsidR="00E129DC" w:rsidRPr="00E129DC" w:rsidRDefault="00E129DC" w:rsidP="006B059E">
            <w:pPr>
              <w:jc w:val="center"/>
              <w:rPr>
                <w:sz w:val="20"/>
                <w:szCs w:val="20"/>
              </w:rPr>
            </w:pPr>
            <w:r>
              <w:rPr>
                <w:sz w:val="20"/>
                <w:szCs w:val="20"/>
              </w:rPr>
              <w:t>2 243,9</w:t>
            </w:r>
          </w:p>
        </w:tc>
        <w:tc>
          <w:tcPr>
            <w:tcW w:w="1275" w:type="dxa"/>
            <w:vMerge w:val="restart"/>
          </w:tcPr>
          <w:p w:rsidR="00E129DC" w:rsidRPr="00E129DC" w:rsidRDefault="00E129DC" w:rsidP="006B059E">
            <w:pPr>
              <w:jc w:val="center"/>
              <w:rPr>
                <w:sz w:val="20"/>
                <w:szCs w:val="20"/>
              </w:rPr>
            </w:pPr>
            <w:r>
              <w:rPr>
                <w:sz w:val="20"/>
                <w:szCs w:val="20"/>
              </w:rPr>
              <w:t>2 225,0</w:t>
            </w:r>
          </w:p>
        </w:tc>
        <w:tc>
          <w:tcPr>
            <w:tcW w:w="1412" w:type="dxa"/>
            <w:vMerge/>
          </w:tcPr>
          <w:p w:rsidR="00E129DC" w:rsidRPr="00A5765E" w:rsidRDefault="00E129DC" w:rsidP="006B059E">
            <w:pPr>
              <w:pStyle w:val="a5"/>
              <w:ind w:left="0"/>
              <w:jc w:val="center"/>
              <w:rPr>
                <w:sz w:val="20"/>
                <w:szCs w:val="20"/>
              </w:rPr>
            </w:pPr>
          </w:p>
        </w:tc>
        <w:tc>
          <w:tcPr>
            <w:tcW w:w="2410" w:type="dxa"/>
            <w:vMerge/>
          </w:tcPr>
          <w:p w:rsidR="00E129DC" w:rsidRDefault="00E129DC" w:rsidP="006B059E">
            <w:pPr>
              <w:rPr>
                <w:sz w:val="20"/>
                <w:szCs w:val="20"/>
              </w:rPr>
            </w:pPr>
          </w:p>
        </w:tc>
        <w:tc>
          <w:tcPr>
            <w:tcW w:w="573" w:type="dxa"/>
            <w:vMerge/>
          </w:tcPr>
          <w:p w:rsidR="00E129DC" w:rsidRDefault="00E129DC" w:rsidP="006B059E">
            <w:pPr>
              <w:jc w:val="center"/>
              <w:rPr>
                <w:sz w:val="20"/>
                <w:szCs w:val="20"/>
              </w:rPr>
            </w:pPr>
          </w:p>
        </w:tc>
        <w:tc>
          <w:tcPr>
            <w:tcW w:w="1128" w:type="dxa"/>
            <w:vMerge/>
          </w:tcPr>
          <w:p w:rsidR="00E129DC" w:rsidRDefault="00E129DC" w:rsidP="006B059E">
            <w:pPr>
              <w:snapToGrid w:val="0"/>
              <w:jc w:val="center"/>
              <w:rPr>
                <w:sz w:val="20"/>
                <w:szCs w:val="20"/>
              </w:rPr>
            </w:pPr>
          </w:p>
        </w:tc>
        <w:tc>
          <w:tcPr>
            <w:tcW w:w="997" w:type="dxa"/>
            <w:vMerge/>
          </w:tcPr>
          <w:p w:rsidR="00E129DC" w:rsidRDefault="00E129DC" w:rsidP="006B059E">
            <w:pPr>
              <w:snapToGrid w:val="0"/>
              <w:jc w:val="center"/>
              <w:rPr>
                <w:sz w:val="20"/>
                <w:szCs w:val="20"/>
              </w:rPr>
            </w:pPr>
          </w:p>
        </w:tc>
        <w:tc>
          <w:tcPr>
            <w:tcW w:w="1560" w:type="dxa"/>
            <w:vMerge/>
          </w:tcPr>
          <w:p w:rsidR="00E129DC" w:rsidRPr="004D699E" w:rsidRDefault="00E129DC" w:rsidP="006B059E">
            <w:pPr>
              <w:pStyle w:val="a5"/>
              <w:ind w:left="0"/>
              <w:jc w:val="center"/>
              <w:rPr>
                <w:b/>
                <w:sz w:val="20"/>
                <w:szCs w:val="20"/>
              </w:rPr>
            </w:pPr>
          </w:p>
        </w:tc>
      </w:tr>
      <w:tr w:rsidR="00E129DC" w:rsidRPr="00A5765E" w:rsidTr="00E129DC">
        <w:trPr>
          <w:trHeight w:val="230"/>
        </w:trPr>
        <w:tc>
          <w:tcPr>
            <w:tcW w:w="851" w:type="dxa"/>
            <w:vMerge/>
          </w:tcPr>
          <w:p w:rsidR="00E129DC" w:rsidRPr="00A5765E" w:rsidRDefault="00E129DC" w:rsidP="006B059E">
            <w:pPr>
              <w:pStyle w:val="a5"/>
              <w:ind w:left="0"/>
              <w:rPr>
                <w:sz w:val="20"/>
                <w:szCs w:val="20"/>
              </w:rPr>
            </w:pPr>
          </w:p>
        </w:tc>
        <w:tc>
          <w:tcPr>
            <w:tcW w:w="1860" w:type="dxa"/>
            <w:vMerge/>
          </w:tcPr>
          <w:p w:rsidR="00E129DC" w:rsidRPr="00A5765E" w:rsidRDefault="00E129DC" w:rsidP="006B059E">
            <w:pPr>
              <w:rPr>
                <w:sz w:val="20"/>
                <w:szCs w:val="20"/>
              </w:rPr>
            </w:pPr>
          </w:p>
        </w:tc>
        <w:tc>
          <w:tcPr>
            <w:tcW w:w="1417" w:type="dxa"/>
            <w:vMerge/>
          </w:tcPr>
          <w:p w:rsidR="00E129DC" w:rsidRPr="00A5765E" w:rsidRDefault="00E129DC" w:rsidP="006B059E">
            <w:pPr>
              <w:widowControl w:val="0"/>
              <w:autoSpaceDE w:val="0"/>
              <w:autoSpaceDN w:val="0"/>
              <w:adjustRightInd w:val="0"/>
              <w:rPr>
                <w:sz w:val="20"/>
                <w:szCs w:val="20"/>
              </w:rPr>
            </w:pPr>
          </w:p>
        </w:tc>
        <w:tc>
          <w:tcPr>
            <w:tcW w:w="1543" w:type="dxa"/>
            <w:vMerge/>
          </w:tcPr>
          <w:p w:rsidR="00E129DC" w:rsidRPr="00A5765E" w:rsidRDefault="00E129DC" w:rsidP="006B059E">
            <w:pPr>
              <w:pStyle w:val="a5"/>
              <w:ind w:left="0"/>
              <w:rPr>
                <w:sz w:val="20"/>
                <w:szCs w:val="20"/>
              </w:rPr>
            </w:pPr>
          </w:p>
        </w:tc>
        <w:tc>
          <w:tcPr>
            <w:tcW w:w="1276" w:type="dxa"/>
            <w:vMerge/>
          </w:tcPr>
          <w:p w:rsidR="00E129DC" w:rsidRDefault="00E129DC" w:rsidP="006B059E">
            <w:pPr>
              <w:jc w:val="center"/>
            </w:pPr>
          </w:p>
        </w:tc>
        <w:tc>
          <w:tcPr>
            <w:tcW w:w="1275" w:type="dxa"/>
            <w:vMerge/>
          </w:tcPr>
          <w:p w:rsidR="00E129DC" w:rsidRDefault="00E129DC" w:rsidP="006B059E">
            <w:pPr>
              <w:jc w:val="center"/>
            </w:pPr>
          </w:p>
        </w:tc>
        <w:tc>
          <w:tcPr>
            <w:tcW w:w="1412" w:type="dxa"/>
            <w:vMerge/>
          </w:tcPr>
          <w:p w:rsidR="00E129DC" w:rsidRPr="00A5765E" w:rsidRDefault="00E129DC" w:rsidP="006B059E">
            <w:pPr>
              <w:pStyle w:val="a5"/>
              <w:ind w:left="0"/>
              <w:jc w:val="center"/>
              <w:rPr>
                <w:sz w:val="20"/>
                <w:szCs w:val="20"/>
              </w:rPr>
            </w:pPr>
          </w:p>
        </w:tc>
        <w:tc>
          <w:tcPr>
            <w:tcW w:w="2410" w:type="dxa"/>
            <w:vMerge w:val="restart"/>
          </w:tcPr>
          <w:p w:rsidR="00E129DC" w:rsidRPr="00A5765E" w:rsidRDefault="00E129DC" w:rsidP="00E129DC">
            <w:pPr>
              <w:snapToGrid w:val="0"/>
              <w:rPr>
                <w:sz w:val="20"/>
                <w:szCs w:val="20"/>
              </w:rPr>
            </w:pPr>
            <w:r>
              <w:rPr>
                <w:sz w:val="20"/>
                <w:szCs w:val="20"/>
              </w:rPr>
              <w:t>Уровень обеспеченности отраслевой и ведомственной информационно-телекоммуникационных систем городского округа Кинешма</w:t>
            </w:r>
          </w:p>
        </w:tc>
        <w:tc>
          <w:tcPr>
            <w:tcW w:w="573" w:type="dxa"/>
            <w:vMerge w:val="restart"/>
          </w:tcPr>
          <w:p w:rsidR="00E129DC" w:rsidRPr="00A5765E" w:rsidRDefault="00E129DC" w:rsidP="006B059E">
            <w:pPr>
              <w:snapToGrid w:val="0"/>
              <w:ind w:firstLine="5"/>
              <w:jc w:val="both"/>
              <w:rPr>
                <w:sz w:val="20"/>
                <w:szCs w:val="20"/>
              </w:rPr>
            </w:pPr>
            <w:r>
              <w:rPr>
                <w:sz w:val="20"/>
                <w:szCs w:val="20"/>
              </w:rPr>
              <w:t>%.</w:t>
            </w:r>
          </w:p>
        </w:tc>
        <w:tc>
          <w:tcPr>
            <w:tcW w:w="1128" w:type="dxa"/>
            <w:vMerge w:val="restart"/>
          </w:tcPr>
          <w:p w:rsidR="00E129DC" w:rsidRPr="00A5765E" w:rsidRDefault="00E129DC" w:rsidP="006B059E">
            <w:pPr>
              <w:snapToGrid w:val="0"/>
              <w:jc w:val="center"/>
              <w:rPr>
                <w:sz w:val="20"/>
                <w:szCs w:val="20"/>
              </w:rPr>
            </w:pPr>
            <w:r>
              <w:rPr>
                <w:sz w:val="20"/>
                <w:szCs w:val="20"/>
              </w:rPr>
              <w:t>91</w:t>
            </w:r>
          </w:p>
        </w:tc>
        <w:tc>
          <w:tcPr>
            <w:tcW w:w="997" w:type="dxa"/>
            <w:vMerge w:val="restart"/>
          </w:tcPr>
          <w:p w:rsidR="00E129DC" w:rsidRPr="00A5765E" w:rsidRDefault="00E129DC" w:rsidP="006B059E">
            <w:pPr>
              <w:snapToGrid w:val="0"/>
              <w:jc w:val="center"/>
              <w:rPr>
                <w:sz w:val="20"/>
                <w:szCs w:val="20"/>
              </w:rPr>
            </w:pPr>
            <w:r>
              <w:rPr>
                <w:sz w:val="20"/>
                <w:szCs w:val="20"/>
              </w:rPr>
              <w:t>91</w:t>
            </w:r>
          </w:p>
        </w:tc>
        <w:tc>
          <w:tcPr>
            <w:tcW w:w="1560" w:type="dxa"/>
            <w:vMerge w:val="restart"/>
          </w:tcPr>
          <w:p w:rsidR="00E129DC" w:rsidRPr="00A5765E" w:rsidRDefault="00E129DC" w:rsidP="006B059E">
            <w:pPr>
              <w:pStyle w:val="a5"/>
              <w:ind w:left="0"/>
              <w:jc w:val="center"/>
              <w:rPr>
                <w:sz w:val="20"/>
                <w:szCs w:val="20"/>
              </w:rPr>
            </w:pPr>
          </w:p>
        </w:tc>
      </w:tr>
      <w:tr w:rsidR="00E129DC" w:rsidRPr="00A5765E" w:rsidTr="00607E58">
        <w:trPr>
          <w:trHeight w:val="982"/>
        </w:trPr>
        <w:tc>
          <w:tcPr>
            <w:tcW w:w="851" w:type="dxa"/>
            <w:vMerge/>
          </w:tcPr>
          <w:p w:rsidR="00E129DC" w:rsidRPr="00A5765E" w:rsidRDefault="00E129DC" w:rsidP="006B059E">
            <w:pPr>
              <w:pStyle w:val="a5"/>
              <w:ind w:left="0"/>
              <w:rPr>
                <w:sz w:val="20"/>
                <w:szCs w:val="20"/>
              </w:rPr>
            </w:pPr>
          </w:p>
        </w:tc>
        <w:tc>
          <w:tcPr>
            <w:tcW w:w="1860" w:type="dxa"/>
            <w:vMerge/>
          </w:tcPr>
          <w:p w:rsidR="00E129DC" w:rsidRPr="00A5765E" w:rsidRDefault="00E129DC" w:rsidP="006B059E">
            <w:pPr>
              <w:rPr>
                <w:sz w:val="20"/>
                <w:szCs w:val="20"/>
              </w:rPr>
            </w:pPr>
          </w:p>
        </w:tc>
        <w:tc>
          <w:tcPr>
            <w:tcW w:w="1417" w:type="dxa"/>
            <w:vMerge/>
          </w:tcPr>
          <w:p w:rsidR="00E129DC" w:rsidRPr="00A5765E" w:rsidRDefault="00E129DC" w:rsidP="006B059E">
            <w:pPr>
              <w:pStyle w:val="a5"/>
              <w:ind w:left="0"/>
              <w:rPr>
                <w:sz w:val="20"/>
                <w:szCs w:val="20"/>
              </w:rPr>
            </w:pPr>
          </w:p>
        </w:tc>
        <w:tc>
          <w:tcPr>
            <w:tcW w:w="1543" w:type="dxa"/>
          </w:tcPr>
          <w:p w:rsidR="00E129DC" w:rsidRPr="00A5765E" w:rsidRDefault="00E129DC" w:rsidP="006B059E">
            <w:pPr>
              <w:pStyle w:val="a5"/>
              <w:ind w:left="0"/>
              <w:rPr>
                <w:sz w:val="20"/>
                <w:szCs w:val="20"/>
              </w:rPr>
            </w:pPr>
            <w:r w:rsidRPr="00A5765E">
              <w:rPr>
                <w:sz w:val="20"/>
                <w:szCs w:val="20"/>
              </w:rPr>
              <w:t>- бюджет городского округа Кинешма</w:t>
            </w:r>
          </w:p>
          <w:p w:rsidR="00E129DC" w:rsidRPr="00A5765E" w:rsidRDefault="00E129DC" w:rsidP="006B059E">
            <w:pPr>
              <w:pStyle w:val="a5"/>
              <w:ind w:left="0"/>
              <w:rPr>
                <w:sz w:val="20"/>
                <w:szCs w:val="20"/>
              </w:rPr>
            </w:pPr>
          </w:p>
        </w:tc>
        <w:tc>
          <w:tcPr>
            <w:tcW w:w="1276" w:type="dxa"/>
          </w:tcPr>
          <w:p w:rsidR="00E129DC" w:rsidRDefault="00E129DC" w:rsidP="006B059E">
            <w:pPr>
              <w:jc w:val="center"/>
            </w:pPr>
            <w:r>
              <w:rPr>
                <w:sz w:val="20"/>
                <w:szCs w:val="20"/>
              </w:rPr>
              <w:t>2 243,9</w:t>
            </w:r>
          </w:p>
        </w:tc>
        <w:tc>
          <w:tcPr>
            <w:tcW w:w="1275" w:type="dxa"/>
          </w:tcPr>
          <w:p w:rsidR="00E129DC" w:rsidRPr="00A5765E" w:rsidRDefault="00E129DC" w:rsidP="006B059E">
            <w:pPr>
              <w:snapToGrid w:val="0"/>
              <w:jc w:val="center"/>
              <w:rPr>
                <w:sz w:val="20"/>
                <w:szCs w:val="20"/>
              </w:rPr>
            </w:pPr>
            <w:r>
              <w:rPr>
                <w:sz w:val="20"/>
                <w:szCs w:val="20"/>
              </w:rPr>
              <w:t>2 225,0</w:t>
            </w:r>
          </w:p>
          <w:p w:rsidR="00E129DC" w:rsidRDefault="00E129DC" w:rsidP="006B059E">
            <w:pPr>
              <w:jc w:val="center"/>
            </w:pPr>
          </w:p>
        </w:tc>
        <w:tc>
          <w:tcPr>
            <w:tcW w:w="1412" w:type="dxa"/>
            <w:vMerge/>
          </w:tcPr>
          <w:p w:rsidR="00E129DC" w:rsidRPr="00A5765E" w:rsidRDefault="00E129DC" w:rsidP="006B059E">
            <w:pPr>
              <w:pStyle w:val="a5"/>
              <w:ind w:left="0"/>
              <w:jc w:val="center"/>
              <w:rPr>
                <w:sz w:val="20"/>
                <w:szCs w:val="20"/>
              </w:rPr>
            </w:pPr>
          </w:p>
        </w:tc>
        <w:tc>
          <w:tcPr>
            <w:tcW w:w="2410" w:type="dxa"/>
            <w:vMerge/>
          </w:tcPr>
          <w:p w:rsidR="00E129DC" w:rsidRPr="00A5765E" w:rsidRDefault="00E129DC" w:rsidP="006B059E">
            <w:pPr>
              <w:rPr>
                <w:sz w:val="20"/>
                <w:szCs w:val="20"/>
              </w:rPr>
            </w:pPr>
          </w:p>
        </w:tc>
        <w:tc>
          <w:tcPr>
            <w:tcW w:w="573" w:type="dxa"/>
            <w:vMerge/>
          </w:tcPr>
          <w:p w:rsidR="00E129DC" w:rsidRPr="00A5765E" w:rsidRDefault="00E129DC" w:rsidP="006B059E">
            <w:pPr>
              <w:snapToGrid w:val="0"/>
              <w:ind w:firstLine="5"/>
              <w:jc w:val="both"/>
              <w:rPr>
                <w:sz w:val="20"/>
                <w:szCs w:val="20"/>
              </w:rPr>
            </w:pPr>
          </w:p>
        </w:tc>
        <w:tc>
          <w:tcPr>
            <w:tcW w:w="1128" w:type="dxa"/>
            <w:vMerge/>
          </w:tcPr>
          <w:p w:rsidR="00E129DC" w:rsidRPr="00A5765E" w:rsidRDefault="00E129DC" w:rsidP="006B059E">
            <w:pPr>
              <w:snapToGrid w:val="0"/>
              <w:jc w:val="both"/>
              <w:rPr>
                <w:sz w:val="20"/>
                <w:szCs w:val="20"/>
              </w:rPr>
            </w:pPr>
          </w:p>
        </w:tc>
        <w:tc>
          <w:tcPr>
            <w:tcW w:w="997" w:type="dxa"/>
            <w:vMerge/>
          </w:tcPr>
          <w:p w:rsidR="00E129DC" w:rsidRPr="00A5765E" w:rsidRDefault="00E129DC" w:rsidP="006B059E">
            <w:pPr>
              <w:snapToGrid w:val="0"/>
              <w:jc w:val="both"/>
              <w:rPr>
                <w:sz w:val="20"/>
                <w:szCs w:val="20"/>
              </w:rPr>
            </w:pPr>
          </w:p>
        </w:tc>
        <w:tc>
          <w:tcPr>
            <w:tcW w:w="1560" w:type="dxa"/>
            <w:vMerge/>
          </w:tcPr>
          <w:p w:rsidR="00E129DC" w:rsidRPr="00A5765E" w:rsidRDefault="00E129DC" w:rsidP="006B059E">
            <w:pPr>
              <w:pStyle w:val="a5"/>
              <w:ind w:left="0"/>
              <w:jc w:val="center"/>
              <w:rPr>
                <w:sz w:val="20"/>
                <w:szCs w:val="20"/>
              </w:rPr>
            </w:pPr>
          </w:p>
        </w:tc>
      </w:tr>
      <w:tr w:rsidR="00A204A9" w:rsidRPr="00A5765E" w:rsidTr="00A204A9">
        <w:trPr>
          <w:trHeight w:val="689"/>
        </w:trPr>
        <w:tc>
          <w:tcPr>
            <w:tcW w:w="851" w:type="dxa"/>
            <w:vMerge w:val="restart"/>
          </w:tcPr>
          <w:p w:rsidR="00A204A9" w:rsidRPr="00A5765E" w:rsidRDefault="00A204A9" w:rsidP="006B059E">
            <w:pPr>
              <w:pStyle w:val="a5"/>
              <w:ind w:left="0"/>
              <w:rPr>
                <w:sz w:val="20"/>
                <w:szCs w:val="20"/>
              </w:rPr>
            </w:pPr>
            <w:r>
              <w:rPr>
                <w:sz w:val="20"/>
                <w:szCs w:val="20"/>
              </w:rPr>
              <w:t>1.5.1</w:t>
            </w:r>
          </w:p>
        </w:tc>
        <w:tc>
          <w:tcPr>
            <w:tcW w:w="1860" w:type="dxa"/>
            <w:vMerge w:val="restart"/>
          </w:tcPr>
          <w:p w:rsidR="00A204A9" w:rsidRPr="00A5765E" w:rsidRDefault="00A204A9" w:rsidP="006B059E">
            <w:pPr>
              <w:rPr>
                <w:sz w:val="20"/>
                <w:szCs w:val="20"/>
              </w:rPr>
            </w:pPr>
            <w:r w:rsidRPr="00A5765E">
              <w:rPr>
                <w:sz w:val="20"/>
                <w:szCs w:val="20"/>
              </w:rPr>
              <w:t>Мероприятие</w:t>
            </w:r>
            <w:r>
              <w:rPr>
                <w:sz w:val="20"/>
                <w:szCs w:val="20"/>
              </w:rPr>
              <w:t xml:space="preserve"> «Организация мероприятий по технической защите информации в городском округе Кинешма»</w:t>
            </w:r>
          </w:p>
        </w:tc>
        <w:tc>
          <w:tcPr>
            <w:tcW w:w="1417" w:type="dxa"/>
            <w:vMerge w:val="restart"/>
          </w:tcPr>
          <w:p w:rsidR="00A204A9" w:rsidRDefault="00A204A9" w:rsidP="006B059E">
            <w:pPr>
              <w:pStyle w:val="a5"/>
              <w:ind w:left="0"/>
              <w:rPr>
                <w:sz w:val="20"/>
                <w:szCs w:val="20"/>
              </w:rPr>
            </w:pPr>
            <w:r>
              <w:rPr>
                <w:sz w:val="20"/>
                <w:szCs w:val="20"/>
              </w:rPr>
              <w:t>Администрация городского округа Кинешма</w:t>
            </w:r>
          </w:p>
          <w:p w:rsidR="00A204A9" w:rsidRPr="00A5765E" w:rsidRDefault="00A204A9" w:rsidP="006B059E">
            <w:pPr>
              <w:pStyle w:val="a5"/>
              <w:ind w:left="0"/>
              <w:rPr>
                <w:sz w:val="20"/>
                <w:szCs w:val="20"/>
              </w:rPr>
            </w:pPr>
            <w:r>
              <w:rPr>
                <w:sz w:val="20"/>
                <w:szCs w:val="20"/>
              </w:rPr>
              <w:t xml:space="preserve">Финансовое управление администрации городского округа Кинешма Управление образования администрации </w:t>
            </w:r>
            <w:r>
              <w:rPr>
                <w:sz w:val="20"/>
                <w:szCs w:val="20"/>
              </w:rPr>
              <w:lastRenderedPageBreak/>
              <w:t>городского округа Кинешма</w:t>
            </w:r>
          </w:p>
        </w:tc>
        <w:tc>
          <w:tcPr>
            <w:tcW w:w="1543" w:type="dxa"/>
          </w:tcPr>
          <w:p w:rsidR="00A204A9" w:rsidRPr="00E129DC" w:rsidRDefault="00A204A9" w:rsidP="006B059E">
            <w:pPr>
              <w:pStyle w:val="a5"/>
              <w:ind w:left="0"/>
              <w:rPr>
                <w:b/>
                <w:sz w:val="20"/>
                <w:szCs w:val="20"/>
              </w:rPr>
            </w:pPr>
            <w:r w:rsidRPr="00A5765E">
              <w:rPr>
                <w:sz w:val="20"/>
                <w:szCs w:val="20"/>
              </w:rPr>
              <w:lastRenderedPageBreak/>
              <w:t>Всего:</w:t>
            </w:r>
          </w:p>
        </w:tc>
        <w:tc>
          <w:tcPr>
            <w:tcW w:w="1276" w:type="dxa"/>
          </w:tcPr>
          <w:p w:rsidR="00A204A9" w:rsidRPr="00E129DC" w:rsidRDefault="00A204A9" w:rsidP="006B059E">
            <w:pPr>
              <w:jc w:val="center"/>
            </w:pPr>
            <w:r w:rsidRPr="00E129DC">
              <w:rPr>
                <w:sz w:val="20"/>
                <w:szCs w:val="20"/>
              </w:rPr>
              <w:t>1 500,7</w:t>
            </w:r>
          </w:p>
        </w:tc>
        <w:tc>
          <w:tcPr>
            <w:tcW w:w="1275" w:type="dxa"/>
          </w:tcPr>
          <w:p w:rsidR="00A204A9" w:rsidRPr="00E129DC" w:rsidRDefault="00A204A9" w:rsidP="00E129DC">
            <w:pPr>
              <w:snapToGrid w:val="0"/>
              <w:jc w:val="center"/>
              <w:rPr>
                <w:sz w:val="20"/>
                <w:szCs w:val="20"/>
              </w:rPr>
            </w:pPr>
            <w:r w:rsidRPr="00E129DC">
              <w:rPr>
                <w:sz w:val="20"/>
                <w:szCs w:val="20"/>
              </w:rPr>
              <w:t>1 491,9</w:t>
            </w:r>
          </w:p>
        </w:tc>
        <w:tc>
          <w:tcPr>
            <w:tcW w:w="1412" w:type="dxa"/>
            <w:vMerge w:val="restart"/>
          </w:tcPr>
          <w:p w:rsidR="00A204A9" w:rsidRDefault="00A204A9" w:rsidP="006B059E">
            <w:pPr>
              <w:pStyle w:val="a5"/>
              <w:ind w:left="0"/>
              <w:rPr>
                <w:sz w:val="20"/>
                <w:szCs w:val="20"/>
              </w:rPr>
            </w:pPr>
            <w:r>
              <w:rPr>
                <w:sz w:val="20"/>
                <w:szCs w:val="20"/>
              </w:rPr>
              <w:t>Экономия средств по приобретению товаров, работ, услуг</w:t>
            </w:r>
          </w:p>
          <w:p w:rsidR="00A204A9" w:rsidRDefault="00A204A9" w:rsidP="006B059E">
            <w:pPr>
              <w:pStyle w:val="a5"/>
              <w:ind w:left="0"/>
              <w:rPr>
                <w:sz w:val="20"/>
                <w:szCs w:val="20"/>
              </w:rPr>
            </w:pPr>
          </w:p>
          <w:p w:rsidR="00A204A9" w:rsidRDefault="00A204A9" w:rsidP="006B059E">
            <w:pPr>
              <w:pStyle w:val="a5"/>
              <w:ind w:left="0"/>
              <w:rPr>
                <w:sz w:val="20"/>
                <w:szCs w:val="20"/>
              </w:rPr>
            </w:pPr>
          </w:p>
          <w:p w:rsidR="00A204A9" w:rsidRDefault="00A204A9" w:rsidP="006B059E">
            <w:pPr>
              <w:pStyle w:val="a5"/>
              <w:ind w:left="0"/>
              <w:rPr>
                <w:sz w:val="20"/>
                <w:szCs w:val="20"/>
              </w:rPr>
            </w:pPr>
          </w:p>
          <w:p w:rsidR="00A204A9" w:rsidRDefault="00A204A9" w:rsidP="006B059E">
            <w:pPr>
              <w:pStyle w:val="a5"/>
              <w:ind w:left="0"/>
              <w:rPr>
                <w:sz w:val="20"/>
                <w:szCs w:val="20"/>
              </w:rPr>
            </w:pPr>
          </w:p>
          <w:p w:rsidR="00A204A9" w:rsidRDefault="00A204A9" w:rsidP="006B059E">
            <w:pPr>
              <w:pStyle w:val="a5"/>
              <w:ind w:left="0"/>
              <w:rPr>
                <w:sz w:val="20"/>
                <w:szCs w:val="20"/>
              </w:rPr>
            </w:pPr>
          </w:p>
          <w:p w:rsidR="00A204A9" w:rsidRDefault="00A204A9" w:rsidP="006B059E">
            <w:pPr>
              <w:pStyle w:val="a5"/>
              <w:ind w:left="0"/>
              <w:rPr>
                <w:sz w:val="20"/>
                <w:szCs w:val="20"/>
              </w:rPr>
            </w:pPr>
          </w:p>
          <w:p w:rsidR="00A204A9" w:rsidRDefault="00A204A9" w:rsidP="006B059E">
            <w:pPr>
              <w:pStyle w:val="a5"/>
              <w:ind w:left="0"/>
              <w:rPr>
                <w:sz w:val="20"/>
                <w:szCs w:val="20"/>
              </w:rPr>
            </w:pPr>
          </w:p>
          <w:p w:rsidR="00A204A9" w:rsidRDefault="00A204A9" w:rsidP="006B059E">
            <w:pPr>
              <w:pStyle w:val="a5"/>
              <w:ind w:left="0"/>
              <w:rPr>
                <w:sz w:val="20"/>
                <w:szCs w:val="20"/>
              </w:rPr>
            </w:pPr>
          </w:p>
          <w:p w:rsidR="00A204A9" w:rsidRDefault="00A204A9" w:rsidP="006B059E">
            <w:pPr>
              <w:pStyle w:val="a5"/>
              <w:ind w:left="0"/>
              <w:rPr>
                <w:sz w:val="20"/>
                <w:szCs w:val="20"/>
              </w:rPr>
            </w:pPr>
          </w:p>
          <w:p w:rsidR="00A204A9" w:rsidRDefault="00A204A9" w:rsidP="006B059E">
            <w:pPr>
              <w:pStyle w:val="a5"/>
              <w:ind w:left="0"/>
              <w:rPr>
                <w:sz w:val="20"/>
                <w:szCs w:val="20"/>
              </w:rPr>
            </w:pPr>
          </w:p>
          <w:p w:rsidR="00A204A9" w:rsidRDefault="00A204A9" w:rsidP="006B059E">
            <w:pPr>
              <w:pStyle w:val="a5"/>
              <w:ind w:left="0"/>
              <w:rPr>
                <w:sz w:val="20"/>
                <w:szCs w:val="20"/>
              </w:rPr>
            </w:pPr>
          </w:p>
          <w:p w:rsidR="00A204A9" w:rsidRPr="00A5765E" w:rsidRDefault="00A204A9" w:rsidP="00A204A9">
            <w:pPr>
              <w:pStyle w:val="a5"/>
              <w:ind w:left="0" w:right="-114"/>
              <w:rPr>
                <w:sz w:val="20"/>
                <w:szCs w:val="20"/>
              </w:rPr>
            </w:pPr>
            <w:r>
              <w:rPr>
                <w:sz w:val="20"/>
                <w:szCs w:val="20"/>
              </w:rPr>
              <w:t>Экономия средств по приобретению товаров, работ, услуг</w:t>
            </w:r>
          </w:p>
        </w:tc>
        <w:tc>
          <w:tcPr>
            <w:tcW w:w="2410" w:type="dxa"/>
            <w:vMerge w:val="restart"/>
          </w:tcPr>
          <w:p w:rsidR="00A204A9" w:rsidRPr="00A5765E" w:rsidRDefault="00A204A9" w:rsidP="006B059E">
            <w:pPr>
              <w:snapToGrid w:val="0"/>
              <w:rPr>
                <w:sz w:val="20"/>
                <w:szCs w:val="20"/>
              </w:rPr>
            </w:pPr>
            <w:r>
              <w:rPr>
                <w:sz w:val="20"/>
                <w:szCs w:val="20"/>
              </w:rPr>
              <w:lastRenderedPageBreak/>
              <w:t xml:space="preserve"> </w:t>
            </w:r>
            <w:r w:rsidRPr="00A5765E">
              <w:rPr>
                <w:sz w:val="20"/>
                <w:szCs w:val="20"/>
              </w:rPr>
              <w:t xml:space="preserve">Количество </w:t>
            </w:r>
            <w:r>
              <w:rPr>
                <w:sz w:val="20"/>
                <w:szCs w:val="20"/>
              </w:rPr>
              <w:t>компьютеров, обеспеченных лицензионным программным обеспечением</w:t>
            </w:r>
          </w:p>
        </w:tc>
        <w:tc>
          <w:tcPr>
            <w:tcW w:w="573" w:type="dxa"/>
            <w:vMerge w:val="restart"/>
          </w:tcPr>
          <w:p w:rsidR="00A204A9" w:rsidRPr="00A5765E" w:rsidRDefault="00A204A9" w:rsidP="00065E45">
            <w:pPr>
              <w:snapToGrid w:val="0"/>
              <w:ind w:firstLine="5"/>
              <w:jc w:val="center"/>
              <w:rPr>
                <w:sz w:val="20"/>
                <w:szCs w:val="20"/>
              </w:rPr>
            </w:pPr>
            <w:r>
              <w:rPr>
                <w:sz w:val="20"/>
                <w:szCs w:val="20"/>
              </w:rPr>
              <w:t>ед.</w:t>
            </w:r>
          </w:p>
        </w:tc>
        <w:tc>
          <w:tcPr>
            <w:tcW w:w="1128" w:type="dxa"/>
            <w:vMerge w:val="restart"/>
          </w:tcPr>
          <w:p w:rsidR="00A204A9" w:rsidRPr="00A5765E" w:rsidRDefault="00A204A9" w:rsidP="006B059E">
            <w:pPr>
              <w:snapToGrid w:val="0"/>
              <w:jc w:val="center"/>
              <w:rPr>
                <w:sz w:val="20"/>
                <w:szCs w:val="20"/>
              </w:rPr>
            </w:pPr>
            <w:r>
              <w:rPr>
                <w:sz w:val="20"/>
                <w:szCs w:val="20"/>
              </w:rPr>
              <w:t>81</w:t>
            </w:r>
          </w:p>
        </w:tc>
        <w:tc>
          <w:tcPr>
            <w:tcW w:w="997" w:type="dxa"/>
            <w:vMerge w:val="restart"/>
          </w:tcPr>
          <w:p w:rsidR="00A204A9" w:rsidRDefault="00A204A9" w:rsidP="006B059E">
            <w:pPr>
              <w:snapToGrid w:val="0"/>
              <w:jc w:val="center"/>
              <w:rPr>
                <w:sz w:val="20"/>
                <w:szCs w:val="20"/>
              </w:rPr>
            </w:pPr>
            <w:r>
              <w:rPr>
                <w:sz w:val="20"/>
                <w:szCs w:val="20"/>
              </w:rPr>
              <w:t>81</w:t>
            </w:r>
          </w:p>
          <w:p w:rsidR="00A204A9" w:rsidRDefault="00A204A9" w:rsidP="006B059E">
            <w:pPr>
              <w:snapToGrid w:val="0"/>
              <w:jc w:val="center"/>
              <w:rPr>
                <w:sz w:val="20"/>
                <w:szCs w:val="20"/>
              </w:rPr>
            </w:pPr>
          </w:p>
          <w:p w:rsidR="00A204A9" w:rsidRDefault="00A204A9" w:rsidP="006B059E">
            <w:pPr>
              <w:snapToGrid w:val="0"/>
              <w:jc w:val="center"/>
              <w:rPr>
                <w:sz w:val="20"/>
                <w:szCs w:val="20"/>
              </w:rPr>
            </w:pPr>
          </w:p>
          <w:p w:rsidR="00A204A9" w:rsidRDefault="00A204A9" w:rsidP="006B059E">
            <w:pPr>
              <w:snapToGrid w:val="0"/>
              <w:jc w:val="center"/>
              <w:rPr>
                <w:sz w:val="20"/>
                <w:szCs w:val="20"/>
              </w:rPr>
            </w:pPr>
          </w:p>
          <w:p w:rsidR="00A204A9" w:rsidRDefault="00A204A9" w:rsidP="006B059E">
            <w:pPr>
              <w:snapToGrid w:val="0"/>
              <w:jc w:val="center"/>
              <w:rPr>
                <w:sz w:val="20"/>
                <w:szCs w:val="20"/>
              </w:rPr>
            </w:pPr>
          </w:p>
          <w:p w:rsidR="00A204A9" w:rsidRDefault="00A204A9" w:rsidP="006B059E">
            <w:pPr>
              <w:snapToGrid w:val="0"/>
              <w:jc w:val="center"/>
              <w:rPr>
                <w:sz w:val="20"/>
                <w:szCs w:val="20"/>
              </w:rPr>
            </w:pPr>
          </w:p>
          <w:p w:rsidR="00A204A9" w:rsidRDefault="00A204A9" w:rsidP="006B059E">
            <w:pPr>
              <w:snapToGrid w:val="0"/>
              <w:jc w:val="center"/>
              <w:rPr>
                <w:sz w:val="20"/>
                <w:szCs w:val="20"/>
              </w:rPr>
            </w:pPr>
          </w:p>
          <w:p w:rsidR="00A204A9" w:rsidRDefault="00A204A9" w:rsidP="006B059E">
            <w:pPr>
              <w:snapToGrid w:val="0"/>
              <w:jc w:val="center"/>
              <w:rPr>
                <w:sz w:val="20"/>
                <w:szCs w:val="20"/>
              </w:rPr>
            </w:pPr>
          </w:p>
          <w:p w:rsidR="00A204A9" w:rsidRDefault="00A204A9" w:rsidP="006B059E">
            <w:pPr>
              <w:snapToGrid w:val="0"/>
              <w:jc w:val="center"/>
              <w:rPr>
                <w:sz w:val="20"/>
                <w:szCs w:val="20"/>
              </w:rPr>
            </w:pPr>
          </w:p>
          <w:p w:rsidR="00A204A9" w:rsidRDefault="00A204A9" w:rsidP="006B059E">
            <w:pPr>
              <w:snapToGrid w:val="0"/>
              <w:jc w:val="center"/>
              <w:rPr>
                <w:sz w:val="20"/>
                <w:szCs w:val="20"/>
              </w:rPr>
            </w:pPr>
          </w:p>
          <w:p w:rsidR="00A204A9" w:rsidRDefault="00A204A9" w:rsidP="006B059E">
            <w:pPr>
              <w:snapToGrid w:val="0"/>
              <w:jc w:val="center"/>
              <w:rPr>
                <w:sz w:val="20"/>
                <w:szCs w:val="20"/>
              </w:rPr>
            </w:pPr>
          </w:p>
          <w:p w:rsidR="00A204A9" w:rsidRDefault="00A204A9" w:rsidP="006B059E">
            <w:pPr>
              <w:snapToGrid w:val="0"/>
              <w:jc w:val="center"/>
              <w:rPr>
                <w:sz w:val="20"/>
                <w:szCs w:val="20"/>
              </w:rPr>
            </w:pPr>
          </w:p>
          <w:p w:rsidR="00A204A9" w:rsidRPr="00A5765E" w:rsidRDefault="00A204A9" w:rsidP="006B059E">
            <w:pPr>
              <w:snapToGrid w:val="0"/>
              <w:jc w:val="center"/>
              <w:rPr>
                <w:sz w:val="20"/>
                <w:szCs w:val="20"/>
              </w:rPr>
            </w:pPr>
          </w:p>
        </w:tc>
        <w:tc>
          <w:tcPr>
            <w:tcW w:w="1560" w:type="dxa"/>
            <w:vMerge w:val="restart"/>
          </w:tcPr>
          <w:p w:rsidR="00A204A9" w:rsidRPr="004D699E" w:rsidRDefault="00A204A9" w:rsidP="006B059E">
            <w:pPr>
              <w:pStyle w:val="a5"/>
              <w:ind w:left="0"/>
              <w:rPr>
                <w:b/>
                <w:sz w:val="20"/>
                <w:szCs w:val="20"/>
              </w:rPr>
            </w:pPr>
            <w:r>
              <w:rPr>
                <w:b/>
                <w:sz w:val="20"/>
                <w:szCs w:val="20"/>
              </w:rPr>
              <w:t xml:space="preserve">       </w:t>
            </w:r>
          </w:p>
        </w:tc>
      </w:tr>
      <w:tr w:rsidR="00A204A9" w:rsidRPr="00A5765E" w:rsidTr="00607E58">
        <w:trPr>
          <w:trHeight w:val="1038"/>
        </w:trPr>
        <w:tc>
          <w:tcPr>
            <w:tcW w:w="851" w:type="dxa"/>
            <w:vMerge/>
          </w:tcPr>
          <w:p w:rsidR="00A204A9" w:rsidRPr="00A5765E" w:rsidRDefault="00A204A9" w:rsidP="006B059E">
            <w:pPr>
              <w:pStyle w:val="a5"/>
              <w:ind w:left="0"/>
              <w:rPr>
                <w:sz w:val="20"/>
                <w:szCs w:val="20"/>
              </w:rPr>
            </w:pPr>
          </w:p>
        </w:tc>
        <w:tc>
          <w:tcPr>
            <w:tcW w:w="1860" w:type="dxa"/>
            <w:vMerge/>
          </w:tcPr>
          <w:p w:rsidR="00A204A9" w:rsidRPr="00A5765E" w:rsidRDefault="00A204A9" w:rsidP="006B059E">
            <w:pPr>
              <w:rPr>
                <w:sz w:val="20"/>
                <w:szCs w:val="20"/>
              </w:rPr>
            </w:pPr>
          </w:p>
        </w:tc>
        <w:tc>
          <w:tcPr>
            <w:tcW w:w="1417" w:type="dxa"/>
            <w:vMerge/>
          </w:tcPr>
          <w:p w:rsidR="00A204A9" w:rsidRPr="00A5765E" w:rsidRDefault="00A204A9" w:rsidP="006B059E">
            <w:pPr>
              <w:widowControl w:val="0"/>
              <w:autoSpaceDE w:val="0"/>
              <w:autoSpaceDN w:val="0"/>
              <w:adjustRightInd w:val="0"/>
              <w:rPr>
                <w:sz w:val="20"/>
                <w:szCs w:val="20"/>
              </w:rPr>
            </w:pPr>
          </w:p>
        </w:tc>
        <w:tc>
          <w:tcPr>
            <w:tcW w:w="1543" w:type="dxa"/>
          </w:tcPr>
          <w:p w:rsidR="00A204A9" w:rsidRPr="00A5765E" w:rsidRDefault="00A204A9" w:rsidP="006B059E">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A204A9" w:rsidRDefault="00A204A9" w:rsidP="006B059E">
            <w:pPr>
              <w:jc w:val="center"/>
            </w:pPr>
            <w:r>
              <w:rPr>
                <w:sz w:val="20"/>
                <w:szCs w:val="20"/>
              </w:rPr>
              <w:t>1 500,7</w:t>
            </w:r>
          </w:p>
        </w:tc>
        <w:tc>
          <w:tcPr>
            <w:tcW w:w="1275" w:type="dxa"/>
          </w:tcPr>
          <w:p w:rsidR="00A204A9" w:rsidRPr="00A5765E" w:rsidRDefault="00A204A9" w:rsidP="006B059E">
            <w:pPr>
              <w:snapToGrid w:val="0"/>
              <w:jc w:val="center"/>
              <w:rPr>
                <w:sz w:val="20"/>
                <w:szCs w:val="20"/>
              </w:rPr>
            </w:pPr>
            <w:r>
              <w:rPr>
                <w:sz w:val="20"/>
                <w:szCs w:val="20"/>
              </w:rPr>
              <w:t>1 491,9</w:t>
            </w:r>
          </w:p>
          <w:p w:rsidR="00A204A9" w:rsidRDefault="00A204A9" w:rsidP="006B059E">
            <w:pPr>
              <w:jc w:val="center"/>
            </w:pPr>
          </w:p>
        </w:tc>
        <w:tc>
          <w:tcPr>
            <w:tcW w:w="1412" w:type="dxa"/>
            <w:vMerge/>
          </w:tcPr>
          <w:p w:rsidR="00A204A9" w:rsidRPr="00A5765E" w:rsidRDefault="00A204A9" w:rsidP="006B059E">
            <w:pPr>
              <w:pStyle w:val="a5"/>
              <w:ind w:left="0"/>
              <w:jc w:val="center"/>
              <w:rPr>
                <w:sz w:val="20"/>
                <w:szCs w:val="20"/>
              </w:rPr>
            </w:pPr>
          </w:p>
        </w:tc>
        <w:tc>
          <w:tcPr>
            <w:tcW w:w="2410" w:type="dxa"/>
            <w:vMerge/>
          </w:tcPr>
          <w:p w:rsidR="00A204A9" w:rsidRPr="00A5765E" w:rsidRDefault="00A204A9" w:rsidP="006B059E">
            <w:pPr>
              <w:snapToGrid w:val="0"/>
              <w:rPr>
                <w:sz w:val="20"/>
                <w:szCs w:val="20"/>
              </w:rPr>
            </w:pPr>
          </w:p>
        </w:tc>
        <w:tc>
          <w:tcPr>
            <w:tcW w:w="573" w:type="dxa"/>
            <w:vMerge/>
          </w:tcPr>
          <w:p w:rsidR="00A204A9" w:rsidRPr="00A5765E" w:rsidRDefault="00A204A9" w:rsidP="006B059E">
            <w:pPr>
              <w:snapToGrid w:val="0"/>
              <w:ind w:firstLine="5"/>
              <w:jc w:val="both"/>
              <w:rPr>
                <w:sz w:val="20"/>
                <w:szCs w:val="20"/>
              </w:rPr>
            </w:pPr>
          </w:p>
        </w:tc>
        <w:tc>
          <w:tcPr>
            <w:tcW w:w="1128" w:type="dxa"/>
            <w:vMerge/>
          </w:tcPr>
          <w:p w:rsidR="00A204A9" w:rsidRPr="00A5765E" w:rsidRDefault="00A204A9" w:rsidP="006B059E">
            <w:pPr>
              <w:snapToGrid w:val="0"/>
              <w:jc w:val="both"/>
              <w:rPr>
                <w:sz w:val="20"/>
                <w:szCs w:val="20"/>
              </w:rPr>
            </w:pPr>
          </w:p>
        </w:tc>
        <w:tc>
          <w:tcPr>
            <w:tcW w:w="997" w:type="dxa"/>
            <w:vMerge/>
          </w:tcPr>
          <w:p w:rsidR="00A204A9" w:rsidRPr="00A5765E" w:rsidRDefault="00A204A9" w:rsidP="006B059E">
            <w:pPr>
              <w:snapToGrid w:val="0"/>
              <w:jc w:val="both"/>
              <w:rPr>
                <w:sz w:val="20"/>
                <w:szCs w:val="20"/>
              </w:rPr>
            </w:pPr>
          </w:p>
        </w:tc>
        <w:tc>
          <w:tcPr>
            <w:tcW w:w="1560" w:type="dxa"/>
            <w:vMerge/>
          </w:tcPr>
          <w:p w:rsidR="00A204A9" w:rsidRPr="00A5765E" w:rsidRDefault="00A204A9" w:rsidP="006B059E">
            <w:pPr>
              <w:pStyle w:val="a5"/>
              <w:ind w:left="0"/>
              <w:jc w:val="center"/>
              <w:rPr>
                <w:sz w:val="20"/>
                <w:szCs w:val="20"/>
              </w:rPr>
            </w:pPr>
          </w:p>
        </w:tc>
      </w:tr>
      <w:tr w:rsidR="00A204A9" w:rsidRPr="00A5765E" w:rsidTr="00A204A9">
        <w:trPr>
          <w:trHeight w:val="491"/>
        </w:trPr>
        <w:tc>
          <w:tcPr>
            <w:tcW w:w="851" w:type="dxa"/>
            <w:vMerge/>
          </w:tcPr>
          <w:p w:rsidR="00A204A9" w:rsidRPr="00A5765E" w:rsidRDefault="00A204A9" w:rsidP="006B059E">
            <w:pPr>
              <w:pStyle w:val="a5"/>
              <w:ind w:left="0"/>
              <w:rPr>
                <w:sz w:val="20"/>
                <w:szCs w:val="20"/>
              </w:rPr>
            </w:pPr>
          </w:p>
        </w:tc>
        <w:tc>
          <w:tcPr>
            <w:tcW w:w="1860" w:type="dxa"/>
            <w:vMerge/>
          </w:tcPr>
          <w:p w:rsidR="00A204A9" w:rsidRPr="00A5765E" w:rsidRDefault="00A204A9" w:rsidP="006B059E">
            <w:pPr>
              <w:rPr>
                <w:sz w:val="20"/>
                <w:szCs w:val="20"/>
              </w:rPr>
            </w:pPr>
          </w:p>
        </w:tc>
        <w:tc>
          <w:tcPr>
            <w:tcW w:w="1417" w:type="dxa"/>
            <w:vMerge w:val="restart"/>
          </w:tcPr>
          <w:p w:rsidR="00A204A9" w:rsidRPr="00A5765E" w:rsidRDefault="00A204A9" w:rsidP="006B059E">
            <w:pPr>
              <w:pStyle w:val="a5"/>
              <w:ind w:left="0"/>
              <w:rPr>
                <w:sz w:val="20"/>
                <w:szCs w:val="20"/>
              </w:rPr>
            </w:pPr>
            <w:r>
              <w:rPr>
                <w:sz w:val="20"/>
                <w:szCs w:val="20"/>
              </w:rPr>
              <w:t>Администрация городского округа Кинешма</w:t>
            </w:r>
          </w:p>
        </w:tc>
        <w:tc>
          <w:tcPr>
            <w:tcW w:w="1543" w:type="dxa"/>
          </w:tcPr>
          <w:p w:rsidR="00A204A9" w:rsidRPr="00A5765E" w:rsidRDefault="00A204A9" w:rsidP="006B059E">
            <w:pPr>
              <w:pStyle w:val="a5"/>
              <w:ind w:left="0"/>
              <w:rPr>
                <w:sz w:val="20"/>
                <w:szCs w:val="20"/>
              </w:rPr>
            </w:pPr>
            <w:r>
              <w:rPr>
                <w:sz w:val="20"/>
                <w:szCs w:val="20"/>
              </w:rPr>
              <w:t>Бюджетные ассигнования</w:t>
            </w:r>
          </w:p>
        </w:tc>
        <w:tc>
          <w:tcPr>
            <w:tcW w:w="1276" w:type="dxa"/>
          </w:tcPr>
          <w:p w:rsidR="00A204A9" w:rsidRPr="00E129DC" w:rsidRDefault="00A204A9" w:rsidP="006B059E">
            <w:pPr>
              <w:jc w:val="center"/>
              <w:rPr>
                <w:sz w:val="20"/>
                <w:szCs w:val="20"/>
              </w:rPr>
            </w:pPr>
            <w:r w:rsidRPr="00E129DC">
              <w:rPr>
                <w:sz w:val="20"/>
                <w:szCs w:val="20"/>
              </w:rPr>
              <w:t>1 296,2</w:t>
            </w:r>
          </w:p>
        </w:tc>
        <w:tc>
          <w:tcPr>
            <w:tcW w:w="1275" w:type="dxa"/>
          </w:tcPr>
          <w:p w:rsidR="00A204A9" w:rsidRPr="00E129DC" w:rsidRDefault="00A204A9" w:rsidP="006B059E">
            <w:pPr>
              <w:snapToGrid w:val="0"/>
              <w:jc w:val="center"/>
              <w:rPr>
                <w:sz w:val="20"/>
                <w:szCs w:val="20"/>
              </w:rPr>
            </w:pPr>
            <w:r w:rsidRPr="00E129DC">
              <w:rPr>
                <w:sz w:val="20"/>
                <w:szCs w:val="20"/>
              </w:rPr>
              <w:t>1 287,4</w:t>
            </w:r>
          </w:p>
        </w:tc>
        <w:tc>
          <w:tcPr>
            <w:tcW w:w="1412" w:type="dxa"/>
            <w:vMerge/>
          </w:tcPr>
          <w:p w:rsidR="00A204A9" w:rsidRPr="00A5765E" w:rsidRDefault="00A204A9" w:rsidP="006B059E">
            <w:pPr>
              <w:pStyle w:val="a5"/>
              <w:ind w:left="0"/>
              <w:jc w:val="center"/>
              <w:rPr>
                <w:sz w:val="20"/>
                <w:szCs w:val="20"/>
              </w:rPr>
            </w:pPr>
          </w:p>
        </w:tc>
        <w:tc>
          <w:tcPr>
            <w:tcW w:w="2410" w:type="dxa"/>
            <w:vMerge/>
          </w:tcPr>
          <w:p w:rsidR="00A204A9" w:rsidRPr="00A5765E" w:rsidRDefault="00A204A9" w:rsidP="006B059E">
            <w:pPr>
              <w:rPr>
                <w:sz w:val="20"/>
                <w:szCs w:val="20"/>
              </w:rPr>
            </w:pPr>
          </w:p>
        </w:tc>
        <w:tc>
          <w:tcPr>
            <w:tcW w:w="573" w:type="dxa"/>
            <w:vMerge/>
          </w:tcPr>
          <w:p w:rsidR="00A204A9" w:rsidRPr="00A5765E" w:rsidRDefault="00A204A9" w:rsidP="006B059E">
            <w:pPr>
              <w:jc w:val="center"/>
              <w:rPr>
                <w:sz w:val="20"/>
                <w:szCs w:val="20"/>
              </w:rPr>
            </w:pPr>
          </w:p>
        </w:tc>
        <w:tc>
          <w:tcPr>
            <w:tcW w:w="1128" w:type="dxa"/>
            <w:vMerge/>
          </w:tcPr>
          <w:p w:rsidR="00A204A9" w:rsidRPr="00A5765E" w:rsidRDefault="00A204A9" w:rsidP="006B059E">
            <w:pPr>
              <w:jc w:val="center"/>
              <w:rPr>
                <w:sz w:val="20"/>
                <w:szCs w:val="20"/>
              </w:rPr>
            </w:pPr>
          </w:p>
        </w:tc>
        <w:tc>
          <w:tcPr>
            <w:tcW w:w="997" w:type="dxa"/>
            <w:vMerge/>
          </w:tcPr>
          <w:p w:rsidR="00A204A9" w:rsidRPr="00A5765E" w:rsidRDefault="00A204A9" w:rsidP="006B059E">
            <w:pPr>
              <w:jc w:val="center"/>
              <w:rPr>
                <w:sz w:val="20"/>
                <w:szCs w:val="20"/>
              </w:rPr>
            </w:pPr>
          </w:p>
        </w:tc>
        <w:tc>
          <w:tcPr>
            <w:tcW w:w="1560" w:type="dxa"/>
            <w:vMerge/>
          </w:tcPr>
          <w:p w:rsidR="00A204A9" w:rsidRPr="00A5765E" w:rsidRDefault="00A204A9" w:rsidP="006B059E">
            <w:pPr>
              <w:pStyle w:val="a5"/>
              <w:ind w:left="0"/>
              <w:jc w:val="center"/>
              <w:rPr>
                <w:sz w:val="20"/>
                <w:szCs w:val="20"/>
              </w:rPr>
            </w:pPr>
          </w:p>
        </w:tc>
      </w:tr>
      <w:tr w:rsidR="00A204A9" w:rsidRPr="00A5765E" w:rsidTr="00A204A9">
        <w:trPr>
          <w:trHeight w:val="839"/>
        </w:trPr>
        <w:tc>
          <w:tcPr>
            <w:tcW w:w="851" w:type="dxa"/>
            <w:vMerge/>
          </w:tcPr>
          <w:p w:rsidR="00A204A9" w:rsidRPr="00A5765E" w:rsidRDefault="00A204A9" w:rsidP="006B059E">
            <w:pPr>
              <w:pStyle w:val="a5"/>
              <w:ind w:left="0"/>
              <w:rPr>
                <w:sz w:val="20"/>
                <w:szCs w:val="20"/>
              </w:rPr>
            </w:pPr>
          </w:p>
        </w:tc>
        <w:tc>
          <w:tcPr>
            <w:tcW w:w="1860" w:type="dxa"/>
            <w:vMerge/>
          </w:tcPr>
          <w:p w:rsidR="00A204A9" w:rsidRPr="00A5765E" w:rsidRDefault="00A204A9" w:rsidP="006B059E">
            <w:pPr>
              <w:rPr>
                <w:sz w:val="20"/>
                <w:szCs w:val="20"/>
              </w:rPr>
            </w:pPr>
          </w:p>
        </w:tc>
        <w:tc>
          <w:tcPr>
            <w:tcW w:w="1417" w:type="dxa"/>
            <w:vMerge/>
          </w:tcPr>
          <w:p w:rsidR="00A204A9" w:rsidRPr="00A5765E" w:rsidRDefault="00A204A9" w:rsidP="006B059E">
            <w:pPr>
              <w:pStyle w:val="a5"/>
              <w:ind w:left="0"/>
              <w:rPr>
                <w:sz w:val="20"/>
                <w:szCs w:val="20"/>
              </w:rPr>
            </w:pPr>
          </w:p>
        </w:tc>
        <w:tc>
          <w:tcPr>
            <w:tcW w:w="1543" w:type="dxa"/>
          </w:tcPr>
          <w:p w:rsidR="00A204A9" w:rsidRDefault="00A204A9" w:rsidP="006B059E">
            <w:pPr>
              <w:pStyle w:val="a5"/>
              <w:ind w:left="0"/>
              <w:rPr>
                <w:sz w:val="20"/>
                <w:szCs w:val="20"/>
              </w:rPr>
            </w:pPr>
            <w:r>
              <w:rPr>
                <w:sz w:val="20"/>
                <w:szCs w:val="20"/>
              </w:rPr>
              <w:t>-бюджет городского округа Кинешма</w:t>
            </w:r>
          </w:p>
        </w:tc>
        <w:tc>
          <w:tcPr>
            <w:tcW w:w="1276" w:type="dxa"/>
          </w:tcPr>
          <w:p w:rsidR="00A204A9" w:rsidRPr="00E129DC" w:rsidRDefault="00A204A9" w:rsidP="006B059E">
            <w:pPr>
              <w:jc w:val="center"/>
              <w:rPr>
                <w:sz w:val="20"/>
                <w:szCs w:val="20"/>
              </w:rPr>
            </w:pPr>
            <w:r w:rsidRPr="00E129DC">
              <w:rPr>
                <w:sz w:val="20"/>
                <w:szCs w:val="20"/>
              </w:rPr>
              <w:t>1 296,2</w:t>
            </w:r>
          </w:p>
        </w:tc>
        <w:tc>
          <w:tcPr>
            <w:tcW w:w="1275" w:type="dxa"/>
          </w:tcPr>
          <w:p w:rsidR="00A204A9" w:rsidRPr="00E129DC" w:rsidRDefault="00A204A9" w:rsidP="006B059E">
            <w:pPr>
              <w:snapToGrid w:val="0"/>
              <w:jc w:val="center"/>
              <w:rPr>
                <w:sz w:val="20"/>
                <w:szCs w:val="20"/>
              </w:rPr>
            </w:pPr>
            <w:r w:rsidRPr="00E129DC">
              <w:rPr>
                <w:sz w:val="20"/>
                <w:szCs w:val="20"/>
              </w:rPr>
              <w:t>1 287,4</w:t>
            </w:r>
          </w:p>
        </w:tc>
        <w:tc>
          <w:tcPr>
            <w:tcW w:w="1412" w:type="dxa"/>
            <w:vMerge/>
          </w:tcPr>
          <w:p w:rsidR="00A204A9" w:rsidRPr="00A5765E" w:rsidRDefault="00A204A9" w:rsidP="006B059E">
            <w:pPr>
              <w:pStyle w:val="a5"/>
              <w:ind w:left="0"/>
              <w:jc w:val="center"/>
              <w:rPr>
                <w:sz w:val="20"/>
                <w:szCs w:val="20"/>
              </w:rPr>
            </w:pPr>
          </w:p>
        </w:tc>
        <w:tc>
          <w:tcPr>
            <w:tcW w:w="2410" w:type="dxa"/>
            <w:vMerge/>
          </w:tcPr>
          <w:p w:rsidR="00A204A9" w:rsidRPr="00A5765E" w:rsidRDefault="00A204A9" w:rsidP="006B059E">
            <w:pPr>
              <w:rPr>
                <w:sz w:val="20"/>
                <w:szCs w:val="20"/>
              </w:rPr>
            </w:pPr>
          </w:p>
        </w:tc>
        <w:tc>
          <w:tcPr>
            <w:tcW w:w="573" w:type="dxa"/>
            <w:vMerge/>
          </w:tcPr>
          <w:p w:rsidR="00A204A9" w:rsidRPr="00A5765E" w:rsidRDefault="00A204A9" w:rsidP="006B059E">
            <w:pPr>
              <w:jc w:val="center"/>
              <w:rPr>
                <w:sz w:val="20"/>
                <w:szCs w:val="20"/>
              </w:rPr>
            </w:pPr>
          </w:p>
        </w:tc>
        <w:tc>
          <w:tcPr>
            <w:tcW w:w="1128" w:type="dxa"/>
            <w:vMerge/>
          </w:tcPr>
          <w:p w:rsidR="00A204A9" w:rsidRPr="00A5765E" w:rsidRDefault="00A204A9" w:rsidP="006B059E">
            <w:pPr>
              <w:jc w:val="center"/>
              <w:rPr>
                <w:sz w:val="20"/>
                <w:szCs w:val="20"/>
              </w:rPr>
            </w:pPr>
          </w:p>
        </w:tc>
        <w:tc>
          <w:tcPr>
            <w:tcW w:w="997" w:type="dxa"/>
            <w:vMerge/>
          </w:tcPr>
          <w:p w:rsidR="00A204A9" w:rsidRPr="00A5765E" w:rsidRDefault="00A204A9" w:rsidP="006B059E">
            <w:pPr>
              <w:jc w:val="center"/>
              <w:rPr>
                <w:sz w:val="20"/>
                <w:szCs w:val="20"/>
              </w:rPr>
            </w:pPr>
          </w:p>
        </w:tc>
        <w:tc>
          <w:tcPr>
            <w:tcW w:w="1560" w:type="dxa"/>
            <w:vMerge/>
          </w:tcPr>
          <w:p w:rsidR="00A204A9" w:rsidRPr="00A5765E" w:rsidRDefault="00A204A9" w:rsidP="006B059E">
            <w:pPr>
              <w:pStyle w:val="a5"/>
              <w:ind w:left="0"/>
              <w:jc w:val="center"/>
              <w:rPr>
                <w:sz w:val="20"/>
                <w:szCs w:val="20"/>
              </w:rPr>
            </w:pPr>
          </w:p>
        </w:tc>
      </w:tr>
      <w:tr w:rsidR="00A204A9" w:rsidRPr="00A5765E" w:rsidTr="00A204A9">
        <w:trPr>
          <w:trHeight w:val="341"/>
        </w:trPr>
        <w:tc>
          <w:tcPr>
            <w:tcW w:w="851" w:type="dxa"/>
            <w:vMerge/>
          </w:tcPr>
          <w:p w:rsidR="00A204A9" w:rsidRPr="00A5765E" w:rsidRDefault="00A204A9" w:rsidP="006B059E">
            <w:pPr>
              <w:pStyle w:val="a5"/>
              <w:ind w:left="0"/>
              <w:rPr>
                <w:sz w:val="20"/>
                <w:szCs w:val="20"/>
              </w:rPr>
            </w:pPr>
          </w:p>
        </w:tc>
        <w:tc>
          <w:tcPr>
            <w:tcW w:w="1860" w:type="dxa"/>
            <w:vMerge/>
          </w:tcPr>
          <w:p w:rsidR="00A204A9" w:rsidRPr="00A5765E" w:rsidRDefault="00A204A9" w:rsidP="006B059E">
            <w:pPr>
              <w:rPr>
                <w:sz w:val="20"/>
                <w:szCs w:val="20"/>
              </w:rPr>
            </w:pPr>
          </w:p>
        </w:tc>
        <w:tc>
          <w:tcPr>
            <w:tcW w:w="1417" w:type="dxa"/>
            <w:vMerge w:val="restart"/>
          </w:tcPr>
          <w:p w:rsidR="00A204A9" w:rsidRPr="00A5765E" w:rsidRDefault="00A204A9" w:rsidP="00A204A9">
            <w:pPr>
              <w:pStyle w:val="a5"/>
              <w:ind w:left="0" w:right="-92"/>
              <w:rPr>
                <w:sz w:val="20"/>
                <w:szCs w:val="20"/>
              </w:rPr>
            </w:pPr>
            <w:r>
              <w:rPr>
                <w:sz w:val="20"/>
                <w:szCs w:val="20"/>
              </w:rPr>
              <w:t>Финансовое управление администрации городского округа Кинешма</w:t>
            </w:r>
          </w:p>
        </w:tc>
        <w:tc>
          <w:tcPr>
            <w:tcW w:w="1543" w:type="dxa"/>
          </w:tcPr>
          <w:p w:rsidR="00A204A9" w:rsidRDefault="00A204A9" w:rsidP="006B059E">
            <w:pPr>
              <w:pStyle w:val="a5"/>
              <w:ind w:left="0"/>
              <w:rPr>
                <w:sz w:val="20"/>
                <w:szCs w:val="20"/>
              </w:rPr>
            </w:pPr>
            <w:r>
              <w:rPr>
                <w:sz w:val="20"/>
                <w:szCs w:val="20"/>
              </w:rPr>
              <w:t>Бюджетные ассигнования</w:t>
            </w:r>
          </w:p>
        </w:tc>
        <w:tc>
          <w:tcPr>
            <w:tcW w:w="1276" w:type="dxa"/>
          </w:tcPr>
          <w:p w:rsidR="00A204A9" w:rsidRPr="00E129DC" w:rsidRDefault="00A204A9" w:rsidP="006B059E">
            <w:pPr>
              <w:jc w:val="center"/>
              <w:rPr>
                <w:sz w:val="20"/>
                <w:szCs w:val="20"/>
              </w:rPr>
            </w:pPr>
            <w:r w:rsidRPr="00E129DC">
              <w:rPr>
                <w:sz w:val="20"/>
                <w:szCs w:val="20"/>
              </w:rPr>
              <w:t>204,5</w:t>
            </w:r>
          </w:p>
        </w:tc>
        <w:tc>
          <w:tcPr>
            <w:tcW w:w="1275" w:type="dxa"/>
          </w:tcPr>
          <w:p w:rsidR="00A204A9" w:rsidRPr="00E129DC" w:rsidRDefault="00A204A9" w:rsidP="006B059E">
            <w:pPr>
              <w:snapToGrid w:val="0"/>
              <w:rPr>
                <w:sz w:val="20"/>
                <w:szCs w:val="20"/>
              </w:rPr>
            </w:pPr>
            <w:r w:rsidRPr="00E129DC">
              <w:rPr>
                <w:sz w:val="20"/>
                <w:szCs w:val="20"/>
              </w:rPr>
              <w:t xml:space="preserve">      204,5</w:t>
            </w:r>
          </w:p>
        </w:tc>
        <w:tc>
          <w:tcPr>
            <w:tcW w:w="1412" w:type="dxa"/>
            <w:vMerge/>
          </w:tcPr>
          <w:p w:rsidR="00A204A9" w:rsidRPr="00A5765E" w:rsidRDefault="00A204A9" w:rsidP="006B059E">
            <w:pPr>
              <w:pStyle w:val="a5"/>
              <w:ind w:left="0"/>
              <w:jc w:val="center"/>
              <w:rPr>
                <w:sz w:val="20"/>
                <w:szCs w:val="20"/>
              </w:rPr>
            </w:pPr>
          </w:p>
        </w:tc>
        <w:tc>
          <w:tcPr>
            <w:tcW w:w="2410" w:type="dxa"/>
            <w:vMerge/>
          </w:tcPr>
          <w:p w:rsidR="00A204A9" w:rsidRPr="00A5765E" w:rsidRDefault="00A204A9" w:rsidP="006B059E">
            <w:pPr>
              <w:rPr>
                <w:sz w:val="20"/>
                <w:szCs w:val="20"/>
              </w:rPr>
            </w:pPr>
          </w:p>
        </w:tc>
        <w:tc>
          <w:tcPr>
            <w:tcW w:w="573" w:type="dxa"/>
            <w:vMerge/>
          </w:tcPr>
          <w:p w:rsidR="00A204A9" w:rsidRPr="00A5765E" w:rsidRDefault="00A204A9" w:rsidP="006B059E">
            <w:pPr>
              <w:jc w:val="center"/>
              <w:rPr>
                <w:sz w:val="20"/>
                <w:szCs w:val="20"/>
              </w:rPr>
            </w:pPr>
          </w:p>
        </w:tc>
        <w:tc>
          <w:tcPr>
            <w:tcW w:w="1128" w:type="dxa"/>
            <w:vMerge/>
          </w:tcPr>
          <w:p w:rsidR="00A204A9" w:rsidRPr="00A5765E" w:rsidRDefault="00A204A9" w:rsidP="006B059E">
            <w:pPr>
              <w:jc w:val="center"/>
              <w:rPr>
                <w:sz w:val="20"/>
                <w:szCs w:val="20"/>
              </w:rPr>
            </w:pPr>
          </w:p>
        </w:tc>
        <w:tc>
          <w:tcPr>
            <w:tcW w:w="997" w:type="dxa"/>
            <w:vMerge/>
          </w:tcPr>
          <w:p w:rsidR="00A204A9" w:rsidRPr="00A5765E" w:rsidRDefault="00A204A9" w:rsidP="006B059E">
            <w:pPr>
              <w:jc w:val="center"/>
              <w:rPr>
                <w:sz w:val="20"/>
                <w:szCs w:val="20"/>
              </w:rPr>
            </w:pPr>
          </w:p>
        </w:tc>
        <w:tc>
          <w:tcPr>
            <w:tcW w:w="1560" w:type="dxa"/>
            <w:vMerge/>
          </w:tcPr>
          <w:p w:rsidR="00A204A9" w:rsidRPr="00A5765E" w:rsidRDefault="00A204A9" w:rsidP="006B059E">
            <w:pPr>
              <w:pStyle w:val="a5"/>
              <w:ind w:left="0"/>
              <w:jc w:val="center"/>
              <w:rPr>
                <w:sz w:val="20"/>
                <w:szCs w:val="20"/>
              </w:rPr>
            </w:pPr>
          </w:p>
        </w:tc>
      </w:tr>
      <w:tr w:rsidR="00A204A9" w:rsidRPr="00A5765E" w:rsidTr="00A204A9">
        <w:trPr>
          <w:trHeight w:val="858"/>
        </w:trPr>
        <w:tc>
          <w:tcPr>
            <w:tcW w:w="851" w:type="dxa"/>
            <w:vMerge/>
          </w:tcPr>
          <w:p w:rsidR="00A204A9" w:rsidRPr="00A5765E" w:rsidRDefault="00A204A9" w:rsidP="006B059E">
            <w:pPr>
              <w:pStyle w:val="a5"/>
              <w:ind w:left="0"/>
              <w:rPr>
                <w:sz w:val="20"/>
                <w:szCs w:val="20"/>
              </w:rPr>
            </w:pPr>
          </w:p>
        </w:tc>
        <w:tc>
          <w:tcPr>
            <w:tcW w:w="1860" w:type="dxa"/>
            <w:vMerge/>
          </w:tcPr>
          <w:p w:rsidR="00A204A9" w:rsidRPr="00A5765E" w:rsidRDefault="00A204A9" w:rsidP="006B059E">
            <w:pPr>
              <w:rPr>
                <w:sz w:val="20"/>
                <w:szCs w:val="20"/>
              </w:rPr>
            </w:pPr>
          </w:p>
        </w:tc>
        <w:tc>
          <w:tcPr>
            <w:tcW w:w="1417" w:type="dxa"/>
            <w:vMerge/>
          </w:tcPr>
          <w:p w:rsidR="00A204A9" w:rsidRDefault="00A204A9" w:rsidP="006B059E">
            <w:pPr>
              <w:pStyle w:val="a5"/>
              <w:ind w:left="0"/>
              <w:rPr>
                <w:sz w:val="20"/>
                <w:szCs w:val="20"/>
              </w:rPr>
            </w:pPr>
          </w:p>
        </w:tc>
        <w:tc>
          <w:tcPr>
            <w:tcW w:w="1543" w:type="dxa"/>
          </w:tcPr>
          <w:p w:rsidR="00A204A9" w:rsidRDefault="00A204A9" w:rsidP="006B059E">
            <w:pPr>
              <w:pStyle w:val="a5"/>
              <w:ind w:left="0"/>
              <w:rPr>
                <w:sz w:val="20"/>
                <w:szCs w:val="20"/>
              </w:rPr>
            </w:pPr>
            <w:r>
              <w:rPr>
                <w:sz w:val="20"/>
                <w:szCs w:val="20"/>
              </w:rPr>
              <w:t>-бюджет городского округа Кинешма</w:t>
            </w:r>
          </w:p>
        </w:tc>
        <w:tc>
          <w:tcPr>
            <w:tcW w:w="1276" w:type="dxa"/>
          </w:tcPr>
          <w:p w:rsidR="00A204A9" w:rsidRPr="00A204A9" w:rsidRDefault="00A204A9" w:rsidP="006B059E">
            <w:pPr>
              <w:jc w:val="center"/>
              <w:rPr>
                <w:sz w:val="20"/>
                <w:szCs w:val="20"/>
              </w:rPr>
            </w:pPr>
            <w:r w:rsidRPr="00A204A9">
              <w:rPr>
                <w:sz w:val="20"/>
                <w:szCs w:val="20"/>
              </w:rPr>
              <w:t>204,5</w:t>
            </w:r>
          </w:p>
        </w:tc>
        <w:tc>
          <w:tcPr>
            <w:tcW w:w="1275" w:type="dxa"/>
          </w:tcPr>
          <w:p w:rsidR="00A204A9" w:rsidRPr="00A204A9" w:rsidRDefault="00A204A9" w:rsidP="006B059E">
            <w:pPr>
              <w:snapToGrid w:val="0"/>
              <w:jc w:val="center"/>
              <w:rPr>
                <w:sz w:val="20"/>
                <w:szCs w:val="20"/>
              </w:rPr>
            </w:pPr>
            <w:r w:rsidRPr="00A204A9">
              <w:rPr>
                <w:sz w:val="20"/>
                <w:szCs w:val="20"/>
              </w:rPr>
              <w:t>204,5</w:t>
            </w:r>
          </w:p>
        </w:tc>
        <w:tc>
          <w:tcPr>
            <w:tcW w:w="1412" w:type="dxa"/>
            <w:vMerge/>
          </w:tcPr>
          <w:p w:rsidR="00A204A9" w:rsidRPr="00A5765E" w:rsidRDefault="00A204A9" w:rsidP="006B059E">
            <w:pPr>
              <w:pStyle w:val="a5"/>
              <w:ind w:left="0"/>
              <w:jc w:val="center"/>
              <w:rPr>
                <w:sz w:val="20"/>
                <w:szCs w:val="20"/>
              </w:rPr>
            </w:pPr>
          </w:p>
        </w:tc>
        <w:tc>
          <w:tcPr>
            <w:tcW w:w="2410" w:type="dxa"/>
            <w:vMerge/>
          </w:tcPr>
          <w:p w:rsidR="00A204A9" w:rsidRPr="00A5765E" w:rsidRDefault="00A204A9" w:rsidP="006B059E">
            <w:pPr>
              <w:rPr>
                <w:sz w:val="20"/>
                <w:szCs w:val="20"/>
              </w:rPr>
            </w:pPr>
          </w:p>
        </w:tc>
        <w:tc>
          <w:tcPr>
            <w:tcW w:w="573" w:type="dxa"/>
            <w:vMerge/>
          </w:tcPr>
          <w:p w:rsidR="00A204A9" w:rsidRPr="00A5765E" w:rsidRDefault="00A204A9" w:rsidP="006B059E">
            <w:pPr>
              <w:jc w:val="center"/>
              <w:rPr>
                <w:sz w:val="20"/>
                <w:szCs w:val="20"/>
              </w:rPr>
            </w:pPr>
          </w:p>
        </w:tc>
        <w:tc>
          <w:tcPr>
            <w:tcW w:w="1128" w:type="dxa"/>
            <w:vMerge/>
          </w:tcPr>
          <w:p w:rsidR="00A204A9" w:rsidRPr="00A5765E" w:rsidRDefault="00A204A9" w:rsidP="006B059E">
            <w:pPr>
              <w:jc w:val="center"/>
              <w:rPr>
                <w:sz w:val="20"/>
                <w:szCs w:val="20"/>
              </w:rPr>
            </w:pPr>
          </w:p>
        </w:tc>
        <w:tc>
          <w:tcPr>
            <w:tcW w:w="997" w:type="dxa"/>
            <w:vMerge/>
          </w:tcPr>
          <w:p w:rsidR="00A204A9" w:rsidRPr="00A5765E" w:rsidRDefault="00A204A9" w:rsidP="006B059E">
            <w:pPr>
              <w:jc w:val="center"/>
              <w:rPr>
                <w:sz w:val="20"/>
                <w:szCs w:val="20"/>
              </w:rPr>
            </w:pPr>
          </w:p>
        </w:tc>
        <w:tc>
          <w:tcPr>
            <w:tcW w:w="1560" w:type="dxa"/>
            <w:vMerge/>
          </w:tcPr>
          <w:p w:rsidR="00A204A9" w:rsidRPr="00A5765E" w:rsidRDefault="00A204A9" w:rsidP="006B059E">
            <w:pPr>
              <w:pStyle w:val="a5"/>
              <w:ind w:left="0"/>
              <w:jc w:val="center"/>
              <w:rPr>
                <w:sz w:val="20"/>
                <w:szCs w:val="20"/>
              </w:rPr>
            </w:pPr>
          </w:p>
        </w:tc>
      </w:tr>
      <w:tr w:rsidR="00A204A9" w:rsidRPr="00A5765E" w:rsidTr="00607E58">
        <w:trPr>
          <w:trHeight w:val="285"/>
        </w:trPr>
        <w:tc>
          <w:tcPr>
            <w:tcW w:w="851" w:type="dxa"/>
            <w:vMerge/>
          </w:tcPr>
          <w:p w:rsidR="00A204A9" w:rsidRDefault="00A204A9" w:rsidP="006B059E">
            <w:pPr>
              <w:pStyle w:val="a5"/>
              <w:ind w:left="0"/>
              <w:jc w:val="center"/>
              <w:rPr>
                <w:sz w:val="20"/>
                <w:szCs w:val="20"/>
              </w:rPr>
            </w:pPr>
          </w:p>
        </w:tc>
        <w:tc>
          <w:tcPr>
            <w:tcW w:w="1860" w:type="dxa"/>
            <w:vMerge/>
          </w:tcPr>
          <w:p w:rsidR="00A204A9" w:rsidRPr="00A5765E" w:rsidRDefault="00A204A9" w:rsidP="006B059E">
            <w:pPr>
              <w:jc w:val="center"/>
              <w:rPr>
                <w:sz w:val="20"/>
                <w:szCs w:val="20"/>
              </w:rPr>
            </w:pPr>
          </w:p>
        </w:tc>
        <w:tc>
          <w:tcPr>
            <w:tcW w:w="1417" w:type="dxa"/>
            <w:vMerge w:val="restart"/>
          </w:tcPr>
          <w:p w:rsidR="00A204A9" w:rsidRDefault="00A204A9" w:rsidP="006B059E">
            <w:pPr>
              <w:widowControl w:val="0"/>
              <w:autoSpaceDE w:val="0"/>
              <w:autoSpaceDN w:val="0"/>
              <w:adjustRightInd w:val="0"/>
              <w:rPr>
                <w:sz w:val="20"/>
                <w:szCs w:val="20"/>
              </w:rPr>
            </w:pPr>
            <w:r>
              <w:rPr>
                <w:sz w:val="20"/>
                <w:szCs w:val="20"/>
              </w:rPr>
              <w:t>Управление образования администрации городского округа Кинешма</w:t>
            </w:r>
          </w:p>
        </w:tc>
        <w:tc>
          <w:tcPr>
            <w:tcW w:w="1543" w:type="dxa"/>
          </w:tcPr>
          <w:p w:rsidR="00A204A9" w:rsidRPr="00A5765E" w:rsidRDefault="00A204A9" w:rsidP="006B059E">
            <w:pPr>
              <w:pStyle w:val="a5"/>
              <w:ind w:left="0"/>
              <w:rPr>
                <w:sz w:val="20"/>
                <w:szCs w:val="20"/>
              </w:rPr>
            </w:pPr>
            <w:r>
              <w:rPr>
                <w:sz w:val="20"/>
                <w:szCs w:val="20"/>
              </w:rPr>
              <w:t>Бюджетные ассигнования</w:t>
            </w:r>
          </w:p>
        </w:tc>
        <w:tc>
          <w:tcPr>
            <w:tcW w:w="1276" w:type="dxa"/>
          </w:tcPr>
          <w:p w:rsidR="00A204A9" w:rsidRPr="00706422" w:rsidRDefault="00A204A9" w:rsidP="006B059E">
            <w:pPr>
              <w:jc w:val="center"/>
              <w:rPr>
                <w:sz w:val="20"/>
                <w:szCs w:val="20"/>
              </w:rPr>
            </w:pPr>
            <w:r>
              <w:rPr>
                <w:sz w:val="20"/>
                <w:szCs w:val="20"/>
              </w:rPr>
              <w:t>0,0</w:t>
            </w:r>
          </w:p>
        </w:tc>
        <w:tc>
          <w:tcPr>
            <w:tcW w:w="1275" w:type="dxa"/>
          </w:tcPr>
          <w:p w:rsidR="00A204A9" w:rsidRPr="007D4CCC" w:rsidRDefault="00A204A9" w:rsidP="006B059E">
            <w:pPr>
              <w:jc w:val="center"/>
              <w:rPr>
                <w:sz w:val="20"/>
                <w:szCs w:val="20"/>
              </w:rPr>
            </w:pPr>
            <w:r>
              <w:rPr>
                <w:sz w:val="20"/>
                <w:szCs w:val="20"/>
              </w:rPr>
              <w:t>0,0</w:t>
            </w:r>
          </w:p>
        </w:tc>
        <w:tc>
          <w:tcPr>
            <w:tcW w:w="1412" w:type="dxa"/>
            <w:vMerge/>
          </w:tcPr>
          <w:p w:rsidR="00A204A9" w:rsidRDefault="00A204A9" w:rsidP="006B059E">
            <w:pPr>
              <w:pStyle w:val="a5"/>
              <w:ind w:left="0"/>
              <w:jc w:val="center"/>
              <w:rPr>
                <w:sz w:val="20"/>
                <w:szCs w:val="20"/>
              </w:rPr>
            </w:pPr>
          </w:p>
        </w:tc>
        <w:tc>
          <w:tcPr>
            <w:tcW w:w="2410" w:type="dxa"/>
            <w:vMerge/>
          </w:tcPr>
          <w:p w:rsidR="00A204A9" w:rsidRPr="00A5765E" w:rsidRDefault="00A204A9" w:rsidP="006B059E">
            <w:pPr>
              <w:rPr>
                <w:sz w:val="20"/>
                <w:szCs w:val="20"/>
              </w:rPr>
            </w:pPr>
          </w:p>
        </w:tc>
        <w:tc>
          <w:tcPr>
            <w:tcW w:w="573" w:type="dxa"/>
            <w:vMerge/>
          </w:tcPr>
          <w:p w:rsidR="00A204A9" w:rsidRDefault="00A204A9" w:rsidP="006B059E">
            <w:pPr>
              <w:snapToGrid w:val="0"/>
              <w:ind w:firstLine="5"/>
              <w:jc w:val="both"/>
              <w:rPr>
                <w:sz w:val="20"/>
                <w:szCs w:val="20"/>
              </w:rPr>
            </w:pPr>
          </w:p>
        </w:tc>
        <w:tc>
          <w:tcPr>
            <w:tcW w:w="1128" w:type="dxa"/>
            <w:vMerge/>
          </w:tcPr>
          <w:p w:rsidR="00A204A9" w:rsidRDefault="00A204A9" w:rsidP="006B059E">
            <w:pPr>
              <w:snapToGrid w:val="0"/>
              <w:jc w:val="center"/>
              <w:rPr>
                <w:sz w:val="20"/>
                <w:szCs w:val="20"/>
              </w:rPr>
            </w:pPr>
          </w:p>
        </w:tc>
        <w:tc>
          <w:tcPr>
            <w:tcW w:w="997" w:type="dxa"/>
            <w:vMerge/>
          </w:tcPr>
          <w:p w:rsidR="00A204A9" w:rsidRDefault="00A204A9" w:rsidP="006B059E">
            <w:pPr>
              <w:snapToGrid w:val="0"/>
              <w:jc w:val="center"/>
              <w:rPr>
                <w:sz w:val="20"/>
                <w:szCs w:val="20"/>
              </w:rPr>
            </w:pPr>
          </w:p>
        </w:tc>
        <w:tc>
          <w:tcPr>
            <w:tcW w:w="1560" w:type="dxa"/>
            <w:vMerge/>
          </w:tcPr>
          <w:p w:rsidR="00A204A9" w:rsidRPr="00404461" w:rsidRDefault="00A204A9" w:rsidP="006B059E">
            <w:pPr>
              <w:pStyle w:val="a5"/>
              <w:ind w:left="0"/>
              <w:jc w:val="center"/>
              <w:rPr>
                <w:b/>
                <w:sz w:val="20"/>
                <w:szCs w:val="20"/>
              </w:rPr>
            </w:pPr>
          </w:p>
        </w:tc>
      </w:tr>
      <w:tr w:rsidR="00A204A9" w:rsidRPr="00A5765E" w:rsidTr="00607E58">
        <w:trPr>
          <w:trHeight w:val="285"/>
        </w:trPr>
        <w:tc>
          <w:tcPr>
            <w:tcW w:w="851" w:type="dxa"/>
            <w:vMerge/>
          </w:tcPr>
          <w:p w:rsidR="00A204A9" w:rsidRDefault="00A204A9" w:rsidP="006B059E">
            <w:pPr>
              <w:pStyle w:val="a5"/>
              <w:ind w:left="0"/>
              <w:jc w:val="center"/>
              <w:rPr>
                <w:sz w:val="20"/>
                <w:szCs w:val="20"/>
              </w:rPr>
            </w:pPr>
          </w:p>
        </w:tc>
        <w:tc>
          <w:tcPr>
            <w:tcW w:w="1860" w:type="dxa"/>
            <w:vMerge/>
          </w:tcPr>
          <w:p w:rsidR="00A204A9" w:rsidRPr="00A5765E" w:rsidRDefault="00A204A9" w:rsidP="006B059E">
            <w:pPr>
              <w:jc w:val="center"/>
              <w:rPr>
                <w:sz w:val="20"/>
                <w:szCs w:val="20"/>
              </w:rPr>
            </w:pPr>
          </w:p>
        </w:tc>
        <w:tc>
          <w:tcPr>
            <w:tcW w:w="1417" w:type="dxa"/>
            <w:vMerge/>
          </w:tcPr>
          <w:p w:rsidR="00A204A9" w:rsidRDefault="00A204A9" w:rsidP="006B059E">
            <w:pPr>
              <w:widowControl w:val="0"/>
              <w:autoSpaceDE w:val="0"/>
              <w:autoSpaceDN w:val="0"/>
              <w:adjustRightInd w:val="0"/>
              <w:rPr>
                <w:sz w:val="20"/>
                <w:szCs w:val="20"/>
              </w:rPr>
            </w:pPr>
          </w:p>
        </w:tc>
        <w:tc>
          <w:tcPr>
            <w:tcW w:w="1543" w:type="dxa"/>
          </w:tcPr>
          <w:p w:rsidR="00A204A9" w:rsidRPr="00A5765E" w:rsidRDefault="00A204A9" w:rsidP="006B059E">
            <w:pPr>
              <w:pStyle w:val="a5"/>
              <w:ind w:left="0"/>
              <w:rPr>
                <w:sz w:val="20"/>
                <w:szCs w:val="20"/>
              </w:rPr>
            </w:pPr>
            <w:r>
              <w:rPr>
                <w:sz w:val="20"/>
                <w:szCs w:val="20"/>
              </w:rPr>
              <w:t>-бюджет городского округа Кинешма</w:t>
            </w:r>
          </w:p>
        </w:tc>
        <w:tc>
          <w:tcPr>
            <w:tcW w:w="1276" w:type="dxa"/>
          </w:tcPr>
          <w:p w:rsidR="00A204A9" w:rsidRPr="00706422" w:rsidRDefault="00A204A9" w:rsidP="006B059E">
            <w:pPr>
              <w:jc w:val="center"/>
              <w:rPr>
                <w:sz w:val="20"/>
                <w:szCs w:val="20"/>
              </w:rPr>
            </w:pPr>
            <w:r>
              <w:rPr>
                <w:sz w:val="20"/>
                <w:szCs w:val="20"/>
              </w:rPr>
              <w:t>0,0</w:t>
            </w:r>
          </w:p>
        </w:tc>
        <w:tc>
          <w:tcPr>
            <w:tcW w:w="1275" w:type="dxa"/>
          </w:tcPr>
          <w:p w:rsidR="00A204A9" w:rsidRPr="007D4CCC" w:rsidRDefault="00A204A9" w:rsidP="006B059E">
            <w:pPr>
              <w:jc w:val="center"/>
              <w:rPr>
                <w:sz w:val="20"/>
                <w:szCs w:val="20"/>
              </w:rPr>
            </w:pPr>
            <w:r>
              <w:rPr>
                <w:sz w:val="20"/>
                <w:szCs w:val="20"/>
              </w:rPr>
              <w:t>0,0</w:t>
            </w:r>
          </w:p>
        </w:tc>
        <w:tc>
          <w:tcPr>
            <w:tcW w:w="1412" w:type="dxa"/>
            <w:vMerge/>
          </w:tcPr>
          <w:p w:rsidR="00A204A9" w:rsidRDefault="00A204A9" w:rsidP="006B059E">
            <w:pPr>
              <w:pStyle w:val="a5"/>
              <w:ind w:left="0"/>
              <w:jc w:val="center"/>
              <w:rPr>
                <w:sz w:val="20"/>
                <w:szCs w:val="20"/>
              </w:rPr>
            </w:pPr>
          </w:p>
        </w:tc>
        <w:tc>
          <w:tcPr>
            <w:tcW w:w="2410" w:type="dxa"/>
            <w:vMerge/>
          </w:tcPr>
          <w:p w:rsidR="00A204A9" w:rsidRPr="00A5765E" w:rsidRDefault="00A204A9" w:rsidP="006B059E">
            <w:pPr>
              <w:rPr>
                <w:sz w:val="20"/>
                <w:szCs w:val="20"/>
              </w:rPr>
            </w:pPr>
          </w:p>
        </w:tc>
        <w:tc>
          <w:tcPr>
            <w:tcW w:w="573" w:type="dxa"/>
            <w:vMerge/>
          </w:tcPr>
          <w:p w:rsidR="00A204A9" w:rsidRDefault="00A204A9" w:rsidP="006B059E">
            <w:pPr>
              <w:snapToGrid w:val="0"/>
              <w:ind w:firstLine="5"/>
              <w:jc w:val="both"/>
              <w:rPr>
                <w:sz w:val="20"/>
                <w:szCs w:val="20"/>
              </w:rPr>
            </w:pPr>
          </w:p>
        </w:tc>
        <w:tc>
          <w:tcPr>
            <w:tcW w:w="1128" w:type="dxa"/>
            <w:vMerge/>
          </w:tcPr>
          <w:p w:rsidR="00A204A9" w:rsidRDefault="00A204A9" w:rsidP="006B059E">
            <w:pPr>
              <w:snapToGrid w:val="0"/>
              <w:jc w:val="center"/>
              <w:rPr>
                <w:sz w:val="20"/>
                <w:szCs w:val="20"/>
              </w:rPr>
            </w:pPr>
          </w:p>
        </w:tc>
        <w:tc>
          <w:tcPr>
            <w:tcW w:w="997" w:type="dxa"/>
            <w:vMerge/>
          </w:tcPr>
          <w:p w:rsidR="00A204A9" w:rsidRDefault="00A204A9" w:rsidP="006B059E">
            <w:pPr>
              <w:snapToGrid w:val="0"/>
              <w:jc w:val="center"/>
              <w:rPr>
                <w:sz w:val="20"/>
                <w:szCs w:val="20"/>
              </w:rPr>
            </w:pPr>
          </w:p>
        </w:tc>
        <w:tc>
          <w:tcPr>
            <w:tcW w:w="1560" w:type="dxa"/>
            <w:vMerge/>
          </w:tcPr>
          <w:p w:rsidR="00A204A9" w:rsidRPr="00404461" w:rsidRDefault="00A204A9" w:rsidP="006B059E">
            <w:pPr>
              <w:pStyle w:val="a5"/>
              <w:ind w:left="0"/>
              <w:jc w:val="center"/>
              <w:rPr>
                <w:b/>
                <w:sz w:val="20"/>
                <w:szCs w:val="20"/>
              </w:rPr>
            </w:pPr>
          </w:p>
        </w:tc>
      </w:tr>
      <w:tr w:rsidR="00A204A9" w:rsidRPr="00A5765E" w:rsidTr="00A204A9">
        <w:trPr>
          <w:trHeight w:val="143"/>
        </w:trPr>
        <w:tc>
          <w:tcPr>
            <w:tcW w:w="851" w:type="dxa"/>
            <w:vMerge w:val="restart"/>
          </w:tcPr>
          <w:p w:rsidR="00A204A9" w:rsidRPr="00A5765E" w:rsidRDefault="00A204A9" w:rsidP="006B059E">
            <w:pPr>
              <w:pStyle w:val="a5"/>
              <w:ind w:left="0"/>
              <w:jc w:val="center"/>
              <w:rPr>
                <w:sz w:val="20"/>
                <w:szCs w:val="20"/>
              </w:rPr>
            </w:pPr>
            <w:r>
              <w:rPr>
                <w:sz w:val="20"/>
                <w:szCs w:val="20"/>
              </w:rPr>
              <w:t>1.5.2</w:t>
            </w:r>
          </w:p>
        </w:tc>
        <w:tc>
          <w:tcPr>
            <w:tcW w:w="1860" w:type="dxa"/>
            <w:vMerge w:val="restart"/>
          </w:tcPr>
          <w:p w:rsidR="00A204A9" w:rsidRDefault="00A204A9" w:rsidP="00A204A9">
            <w:pPr>
              <w:rPr>
                <w:sz w:val="20"/>
                <w:szCs w:val="20"/>
              </w:rPr>
            </w:pPr>
            <w:r w:rsidRPr="00A5765E">
              <w:rPr>
                <w:sz w:val="20"/>
                <w:szCs w:val="20"/>
              </w:rPr>
              <w:t>Мероприятие</w:t>
            </w:r>
          </w:p>
          <w:p w:rsidR="00A204A9" w:rsidRPr="00A5765E" w:rsidRDefault="00A204A9" w:rsidP="00A204A9">
            <w:pPr>
              <w:rPr>
                <w:sz w:val="20"/>
                <w:szCs w:val="20"/>
              </w:rPr>
            </w:pPr>
            <w:r>
              <w:rPr>
                <w:sz w:val="20"/>
                <w:szCs w:val="20"/>
              </w:rPr>
              <w:t xml:space="preserve">«Развитие и сопровождение отраслевой и ведомственной </w:t>
            </w:r>
            <w:r>
              <w:rPr>
                <w:sz w:val="20"/>
                <w:szCs w:val="20"/>
              </w:rPr>
              <w:lastRenderedPageBreak/>
              <w:t>информационно-</w:t>
            </w:r>
            <w:proofErr w:type="spellStart"/>
            <w:r>
              <w:rPr>
                <w:sz w:val="20"/>
                <w:szCs w:val="20"/>
              </w:rPr>
              <w:t>телекомуникационных</w:t>
            </w:r>
            <w:proofErr w:type="spellEnd"/>
            <w:r>
              <w:rPr>
                <w:sz w:val="20"/>
                <w:szCs w:val="20"/>
              </w:rPr>
              <w:t xml:space="preserve"> систем городского округа Кинешма»</w:t>
            </w:r>
          </w:p>
        </w:tc>
        <w:tc>
          <w:tcPr>
            <w:tcW w:w="1417" w:type="dxa"/>
            <w:vMerge w:val="restart"/>
          </w:tcPr>
          <w:p w:rsidR="00A204A9" w:rsidRDefault="00A204A9" w:rsidP="006B059E">
            <w:pPr>
              <w:widowControl w:val="0"/>
              <w:autoSpaceDE w:val="0"/>
              <w:autoSpaceDN w:val="0"/>
              <w:adjustRightInd w:val="0"/>
              <w:rPr>
                <w:sz w:val="20"/>
                <w:szCs w:val="20"/>
              </w:rPr>
            </w:pPr>
            <w:r w:rsidRPr="00A5765E">
              <w:rPr>
                <w:sz w:val="20"/>
                <w:szCs w:val="20"/>
              </w:rPr>
              <w:lastRenderedPageBreak/>
              <w:t>Администрация городского округа Кинешма;</w:t>
            </w:r>
          </w:p>
          <w:p w:rsidR="00A204A9" w:rsidRPr="00A5765E" w:rsidRDefault="00A204A9" w:rsidP="006B059E">
            <w:pPr>
              <w:widowControl w:val="0"/>
              <w:autoSpaceDE w:val="0"/>
              <w:autoSpaceDN w:val="0"/>
              <w:adjustRightInd w:val="0"/>
              <w:rPr>
                <w:sz w:val="20"/>
                <w:szCs w:val="20"/>
              </w:rPr>
            </w:pPr>
          </w:p>
          <w:p w:rsidR="00A204A9" w:rsidRPr="00A5765E" w:rsidRDefault="00A204A9" w:rsidP="006B059E">
            <w:pPr>
              <w:pStyle w:val="a5"/>
              <w:ind w:left="0"/>
              <w:rPr>
                <w:sz w:val="20"/>
                <w:szCs w:val="20"/>
              </w:rPr>
            </w:pPr>
          </w:p>
          <w:p w:rsidR="00A204A9" w:rsidRPr="00A5765E" w:rsidRDefault="00A204A9" w:rsidP="006B059E">
            <w:pPr>
              <w:pStyle w:val="a5"/>
              <w:ind w:left="0"/>
              <w:rPr>
                <w:sz w:val="20"/>
                <w:szCs w:val="20"/>
              </w:rPr>
            </w:pPr>
          </w:p>
        </w:tc>
        <w:tc>
          <w:tcPr>
            <w:tcW w:w="1543" w:type="dxa"/>
          </w:tcPr>
          <w:p w:rsidR="00A204A9" w:rsidRPr="00A5765E" w:rsidRDefault="00A204A9" w:rsidP="006B059E">
            <w:pPr>
              <w:pStyle w:val="a5"/>
              <w:ind w:left="0"/>
              <w:rPr>
                <w:sz w:val="20"/>
                <w:szCs w:val="20"/>
              </w:rPr>
            </w:pPr>
            <w:r w:rsidRPr="00A5765E">
              <w:rPr>
                <w:sz w:val="20"/>
                <w:szCs w:val="20"/>
              </w:rPr>
              <w:lastRenderedPageBreak/>
              <w:t>Всего:</w:t>
            </w:r>
          </w:p>
        </w:tc>
        <w:tc>
          <w:tcPr>
            <w:tcW w:w="1276" w:type="dxa"/>
          </w:tcPr>
          <w:p w:rsidR="00A204A9" w:rsidRPr="00A204A9" w:rsidRDefault="00A204A9" w:rsidP="006B059E">
            <w:pPr>
              <w:jc w:val="center"/>
              <w:rPr>
                <w:sz w:val="20"/>
                <w:szCs w:val="20"/>
              </w:rPr>
            </w:pPr>
            <w:r w:rsidRPr="00A204A9">
              <w:rPr>
                <w:sz w:val="20"/>
                <w:szCs w:val="20"/>
              </w:rPr>
              <w:t> 743,2</w:t>
            </w:r>
          </w:p>
        </w:tc>
        <w:tc>
          <w:tcPr>
            <w:tcW w:w="1275" w:type="dxa"/>
          </w:tcPr>
          <w:p w:rsidR="00A204A9" w:rsidRPr="00A204A9" w:rsidRDefault="00A204A9" w:rsidP="00A204A9">
            <w:pPr>
              <w:jc w:val="center"/>
              <w:rPr>
                <w:sz w:val="20"/>
                <w:szCs w:val="20"/>
              </w:rPr>
            </w:pPr>
            <w:r w:rsidRPr="00A204A9">
              <w:rPr>
                <w:sz w:val="20"/>
                <w:szCs w:val="20"/>
              </w:rPr>
              <w:t>733,1</w:t>
            </w:r>
          </w:p>
        </w:tc>
        <w:tc>
          <w:tcPr>
            <w:tcW w:w="1412" w:type="dxa"/>
            <w:vMerge w:val="restart"/>
          </w:tcPr>
          <w:p w:rsidR="00A204A9" w:rsidRPr="00A5765E" w:rsidRDefault="00A204A9" w:rsidP="006B059E">
            <w:pPr>
              <w:pStyle w:val="a5"/>
              <w:ind w:left="0"/>
              <w:jc w:val="center"/>
              <w:rPr>
                <w:sz w:val="20"/>
                <w:szCs w:val="20"/>
              </w:rPr>
            </w:pPr>
            <w:r>
              <w:rPr>
                <w:sz w:val="20"/>
                <w:szCs w:val="20"/>
              </w:rPr>
              <w:t>Экономия средств по приобретению товаров, работ, услуг</w:t>
            </w:r>
          </w:p>
        </w:tc>
        <w:tc>
          <w:tcPr>
            <w:tcW w:w="2410" w:type="dxa"/>
            <w:vMerge w:val="restart"/>
          </w:tcPr>
          <w:p w:rsidR="00A204A9" w:rsidRPr="00A5765E" w:rsidRDefault="00A204A9" w:rsidP="006B059E">
            <w:pPr>
              <w:rPr>
                <w:sz w:val="20"/>
                <w:szCs w:val="20"/>
              </w:rPr>
            </w:pPr>
            <w:r>
              <w:rPr>
                <w:sz w:val="20"/>
                <w:szCs w:val="20"/>
              </w:rPr>
              <w:t xml:space="preserve">Уровень обеспеченности отраслевой и ведомственной информационно-телекоммуникационных </w:t>
            </w:r>
            <w:r>
              <w:rPr>
                <w:sz w:val="20"/>
                <w:szCs w:val="20"/>
              </w:rPr>
              <w:lastRenderedPageBreak/>
              <w:t>систем городского округа Кинешма</w:t>
            </w:r>
          </w:p>
        </w:tc>
        <w:tc>
          <w:tcPr>
            <w:tcW w:w="573" w:type="dxa"/>
            <w:vMerge w:val="restart"/>
          </w:tcPr>
          <w:p w:rsidR="00A204A9" w:rsidRPr="00A5765E" w:rsidRDefault="00A204A9" w:rsidP="006B059E">
            <w:pPr>
              <w:snapToGrid w:val="0"/>
              <w:ind w:firstLine="5"/>
              <w:jc w:val="both"/>
              <w:rPr>
                <w:sz w:val="20"/>
                <w:szCs w:val="20"/>
              </w:rPr>
            </w:pPr>
            <w:r>
              <w:rPr>
                <w:sz w:val="20"/>
                <w:szCs w:val="20"/>
              </w:rPr>
              <w:lastRenderedPageBreak/>
              <w:t>%</w:t>
            </w:r>
          </w:p>
        </w:tc>
        <w:tc>
          <w:tcPr>
            <w:tcW w:w="1128" w:type="dxa"/>
            <w:vMerge w:val="restart"/>
          </w:tcPr>
          <w:p w:rsidR="00A204A9" w:rsidRPr="00A5765E" w:rsidRDefault="00A204A9" w:rsidP="006B059E">
            <w:pPr>
              <w:snapToGrid w:val="0"/>
              <w:jc w:val="center"/>
              <w:rPr>
                <w:sz w:val="20"/>
                <w:szCs w:val="20"/>
              </w:rPr>
            </w:pPr>
            <w:r>
              <w:rPr>
                <w:sz w:val="20"/>
                <w:szCs w:val="20"/>
              </w:rPr>
              <w:t>91</w:t>
            </w:r>
          </w:p>
        </w:tc>
        <w:tc>
          <w:tcPr>
            <w:tcW w:w="997" w:type="dxa"/>
            <w:vMerge w:val="restart"/>
          </w:tcPr>
          <w:p w:rsidR="00A204A9" w:rsidRPr="00A5765E" w:rsidRDefault="00A204A9" w:rsidP="006B059E">
            <w:pPr>
              <w:snapToGrid w:val="0"/>
              <w:jc w:val="center"/>
              <w:rPr>
                <w:sz w:val="20"/>
                <w:szCs w:val="20"/>
              </w:rPr>
            </w:pPr>
            <w:r>
              <w:rPr>
                <w:sz w:val="20"/>
                <w:szCs w:val="20"/>
              </w:rPr>
              <w:t>91</w:t>
            </w:r>
          </w:p>
        </w:tc>
        <w:tc>
          <w:tcPr>
            <w:tcW w:w="1560" w:type="dxa"/>
            <w:vMerge w:val="restart"/>
          </w:tcPr>
          <w:p w:rsidR="00A204A9" w:rsidRPr="00404461" w:rsidRDefault="00A204A9" w:rsidP="006B059E">
            <w:pPr>
              <w:pStyle w:val="a5"/>
              <w:ind w:left="0"/>
              <w:jc w:val="center"/>
              <w:rPr>
                <w:b/>
                <w:sz w:val="20"/>
                <w:szCs w:val="20"/>
              </w:rPr>
            </w:pPr>
          </w:p>
        </w:tc>
      </w:tr>
      <w:tr w:rsidR="00A204A9" w:rsidRPr="00A5765E" w:rsidTr="00607E58">
        <w:trPr>
          <w:trHeight w:val="1110"/>
        </w:trPr>
        <w:tc>
          <w:tcPr>
            <w:tcW w:w="851" w:type="dxa"/>
            <w:vMerge/>
          </w:tcPr>
          <w:p w:rsidR="00A204A9" w:rsidRPr="00A5765E" w:rsidRDefault="00A204A9" w:rsidP="006B059E">
            <w:pPr>
              <w:pStyle w:val="a5"/>
              <w:ind w:left="0"/>
              <w:jc w:val="center"/>
              <w:rPr>
                <w:sz w:val="20"/>
                <w:szCs w:val="20"/>
              </w:rPr>
            </w:pPr>
          </w:p>
        </w:tc>
        <w:tc>
          <w:tcPr>
            <w:tcW w:w="1860" w:type="dxa"/>
            <w:vMerge/>
          </w:tcPr>
          <w:p w:rsidR="00A204A9" w:rsidRPr="00A5765E" w:rsidRDefault="00A204A9" w:rsidP="006B059E">
            <w:pPr>
              <w:jc w:val="center"/>
              <w:rPr>
                <w:sz w:val="20"/>
                <w:szCs w:val="20"/>
              </w:rPr>
            </w:pPr>
          </w:p>
        </w:tc>
        <w:tc>
          <w:tcPr>
            <w:tcW w:w="1417" w:type="dxa"/>
            <w:vMerge/>
          </w:tcPr>
          <w:p w:rsidR="00A204A9" w:rsidRPr="00A5765E" w:rsidRDefault="00A204A9" w:rsidP="006B059E">
            <w:pPr>
              <w:widowControl w:val="0"/>
              <w:autoSpaceDE w:val="0"/>
              <w:autoSpaceDN w:val="0"/>
              <w:adjustRightInd w:val="0"/>
              <w:rPr>
                <w:sz w:val="20"/>
                <w:szCs w:val="20"/>
              </w:rPr>
            </w:pPr>
          </w:p>
        </w:tc>
        <w:tc>
          <w:tcPr>
            <w:tcW w:w="1543" w:type="dxa"/>
          </w:tcPr>
          <w:p w:rsidR="00A204A9" w:rsidRPr="00A5765E" w:rsidRDefault="00A204A9" w:rsidP="006B059E">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A204A9" w:rsidRPr="00A5765E" w:rsidRDefault="00A204A9" w:rsidP="006B059E">
            <w:pPr>
              <w:jc w:val="center"/>
              <w:rPr>
                <w:sz w:val="20"/>
                <w:szCs w:val="20"/>
              </w:rPr>
            </w:pPr>
            <w:r>
              <w:rPr>
                <w:sz w:val="20"/>
                <w:szCs w:val="20"/>
              </w:rPr>
              <w:t>743,2</w:t>
            </w:r>
          </w:p>
          <w:p w:rsidR="00A204A9" w:rsidRPr="00A5765E" w:rsidRDefault="00A204A9" w:rsidP="006B059E">
            <w:pPr>
              <w:jc w:val="center"/>
              <w:rPr>
                <w:sz w:val="20"/>
                <w:szCs w:val="20"/>
              </w:rPr>
            </w:pPr>
          </w:p>
        </w:tc>
        <w:tc>
          <w:tcPr>
            <w:tcW w:w="1275" w:type="dxa"/>
          </w:tcPr>
          <w:p w:rsidR="00A204A9" w:rsidRPr="00A5765E" w:rsidRDefault="00A204A9" w:rsidP="006B059E">
            <w:pPr>
              <w:jc w:val="center"/>
              <w:rPr>
                <w:sz w:val="20"/>
                <w:szCs w:val="20"/>
              </w:rPr>
            </w:pPr>
            <w:r>
              <w:rPr>
                <w:sz w:val="20"/>
                <w:szCs w:val="20"/>
              </w:rPr>
              <w:t>733,1</w:t>
            </w:r>
          </w:p>
          <w:p w:rsidR="00A204A9" w:rsidRPr="00A5765E" w:rsidRDefault="00A204A9" w:rsidP="006B059E">
            <w:pPr>
              <w:jc w:val="center"/>
              <w:rPr>
                <w:sz w:val="20"/>
                <w:szCs w:val="20"/>
              </w:rPr>
            </w:pPr>
          </w:p>
        </w:tc>
        <w:tc>
          <w:tcPr>
            <w:tcW w:w="1412" w:type="dxa"/>
            <w:vMerge/>
          </w:tcPr>
          <w:p w:rsidR="00A204A9" w:rsidRPr="00A5765E" w:rsidRDefault="00A204A9" w:rsidP="006B059E">
            <w:pPr>
              <w:pStyle w:val="a5"/>
              <w:ind w:left="0"/>
              <w:jc w:val="center"/>
              <w:rPr>
                <w:sz w:val="20"/>
                <w:szCs w:val="20"/>
              </w:rPr>
            </w:pPr>
          </w:p>
        </w:tc>
        <w:tc>
          <w:tcPr>
            <w:tcW w:w="2410" w:type="dxa"/>
            <w:vMerge/>
          </w:tcPr>
          <w:p w:rsidR="00A204A9" w:rsidRPr="00A5765E" w:rsidRDefault="00A204A9" w:rsidP="006B059E">
            <w:pPr>
              <w:rPr>
                <w:sz w:val="20"/>
                <w:szCs w:val="20"/>
              </w:rPr>
            </w:pPr>
          </w:p>
        </w:tc>
        <w:tc>
          <w:tcPr>
            <w:tcW w:w="573" w:type="dxa"/>
            <w:vMerge/>
          </w:tcPr>
          <w:p w:rsidR="00A204A9" w:rsidRPr="00A5765E" w:rsidRDefault="00A204A9" w:rsidP="006B059E">
            <w:pPr>
              <w:snapToGrid w:val="0"/>
              <w:ind w:firstLine="5"/>
              <w:jc w:val="both"/>
              <w:rPr>
                <w:sz w:val="20"/>
                <w:szCs w:val="20"/>
              </w:rPr>
            </w:pPr>
          </w:p>
        </w:tc>
        <w:tc>
          <w:tcPr>
            <w:tcW w:w="1128" w:type="dxa"/>
            <w:vMerge/>
          </w:tcPr>
          <w:p w:rsidR="00A204A9" w:rsidRPr="00A5765E" w:rsidRDefault="00A204A9" w:rsidP="006B059E">
            <w:pPr>
              <w:snapToGrid w:val="0"/>
              <w:jc w:val="both"/>
              <w:rPr>
                <w:sz w:val="20"/>
                <w:szCs w:val="20"/>
              </w:rPr>
            </w:pPr>
          </w:p>
        </w:tc>
        <w:tc>
          <w:tcPr>
            <w:tcW w:w="997" w:type="dxa"/>
            <w:vMerge/>
          </w:tcPr>
          <w:p w:rsidR="00A204A9" w:rsidRPr="00A5765E" w:rsidRDefault="00A204A9" w:rsidP="006B059E">
            <w:pPr>
              <w:jc w:val="center"/>
              <w:rPr>
                <w:sz w:val="20"/>
                <w:szCs w:val="20"/>
              </w:rPr>
            </w:pPr>
          </w:p>
        </w:tc>
        <w:tc>
          <w:tcPr>
            <w:tcW w:w="1560" w:type="dxa"/>
            <w:vMerge/>
          </w:tcPr>
          <w:p w:rsidR="00A204A9" w:rsidRPr="00A5765E" w:rsidRDefault="00A204A9" w:rsidP="006B059E">
            <w:pPr>
              <w:pStyle w:val="a5"/>
              <w:ind w:left="0"/>
              <w:jc w:val="center"/>
              <w:rPr>
                <w:sz w:val="20"/>
                <w:szCs w:val="20"/>
              </w:rPr>
            </w:pPr>
          </w:p>
        </w:tc>
      </w:tr>
      <w:tr w:rsidR="00A204A9" w:rsidRPr="00A5765E" w:rsidTr="00A204A9">
        <w:trPr>
          <w:trHeight w:val="974"/>
        </w:trPr>
        <w:tc>
          <w:tcPr>
            <w:tcW w:w="851" w:type="dxa"/>
            <w:vMerge/>
          </w:tcPr>
          <w:p w:rsidR="00A204A9" w:rsidRPr="00A5765E" w:rsidRDefault="00A204A9" w:rsidP="006B059E">
            <w:pPr>
              <w:pStyle w:val="a5"/>
              <w:ind w:left="0"/>
              <w:jc w:val="center"/>
              <w:rPr>
                <w:sz w:val="20"/>
                <w:szCs w:val="20"/>
              </w:rPr>
            </w:pPr>
          </w:p>
        </w:tc>
        <w:tc>
          <w:tcPr>
            <w:tcW w:w="1860" w:type="dxa"/>
            <w:vMerge/>
          </w:tcPr>
          <w:p w:rsidR="00A204A9" w:rsidRPr="00A5765E" w:rsidRDefault="00A204A9" w:rsidP="006B059E">
            <w:pPr>
              <w:jc w:val="center"/>
              <w:rPr>
                <w:sz w:val="20"/>
                <w:szCs w:val="20"/>
              </w:rPr>
            </w:pPr>
          </w:p>
        </w:tc>
        <w:tc>
          <w:tcPr>
            <w:tcW w:w="1417" w:type="dxa"/>
            <w:vMerge/>
          </w:tcPr>
          <w:p w:rsidR="00A204A9" w:rsidRPr="00A5765E" w:rsidRDefault="00A204A9" w:rsidP="006B059E">
            <w:pPr>
              <w:pStyle w:val="a5"/>
              <w:ind w:left="0"/>
              <w:rPr>
                <w:sz w:val="20"/>
                <w:szCs w:val="20"/>
              </w:rPr>
            </w:pPr>
          </w:p>
        </w:tc>
        <w:tc>
          <w:tcPr>
            <w:tcW w:w="1543" w:type="dxa"/>
          </w:tcPr>
          <w:p w:rsidR="00A204A9" w:rsidRPr="00A5765E" w:rsidRDefault="00A204A9" w:rsidP="006B059E">
            <w:pPr>
              <w:pStyle w:val="a5"/>
              <w:ind w:left="0"/>
              <w:rPr>
                <w:sz w:val="20"/>
                <w:szCs w:val="20"/>
              </w:rPr>
            </w:pPr>
            <w:r w:rsidRPr="00A5765E">
              <w:rPr>
                <w:sz w:val="20"/>
                <w:szCs w:val="20"/>
              </w:rPr>
              <w:t>- бюджет городского округа Кинешма</w:t>
            </w:r>
          </w:p>
        </w:tc>
        <w:tc>
          <w:tcPr>
            <w:tcW w:w="1276" w:type="dxa"/>
          </w:tcPr>
          <w:p w:rsidR="00A204A9" w:rsidRPr="00A5765E" w:rsidRDefault="00A204A9" w:rsidP="006B059E">
            <w:pPr>
              <w:jc w:val="center"/>
              <w:rPr>
                <w:sz w:val="20"/>
                <w:szCs w:val="20"/>
              </w:rPr>
            </w:pPr>
            <w:r>
              <w:rPr>
                <w:sz w:val="20"/>
                <w:szCs w:val="20"/>
              </w:rPr>
              <w:t>743,2</w:t>
            </w:r>
          </w:p>
          <w:p w:rsidR="00A204A9" w:rsidRPr="00A5765E" w:rsidRDefault="00A204A9" w:rsidP="006B059E">
            <w:pPr>
              <w:jc w:val="center"/>
              <w:rPr>
                <w:sz w:val="20"/>
                <w:szCs w:val="20"/>
              </w:rPr>
            </w:pPr>
          </w:p>
        </w:tc>
        <w:tc>
          <w:tcPr>
            <w:tcW w:w="1275" w:type="dxa"/>
          </w:tcPr>
          <w:p w:rsidR="00A204A9" w:rsidRPr="00A5765E" w:rsidRDefault="00A204A9" w:rsidP="006B059E">
            <w:pPr>
              <w:jc w:val="center"/>
              <w:rPr>
                <w:sz w:val="20"/>
                <w:szCs w:val="20"/>
              </w:rPr>
            </w:pPr>
            <w:r>
              <w:rPr>
                <w:sz w:val="20"/>
                <w:szCs w:val="20"/>
              </w:rPr>
              <w:t>733,1</w:t>
            </w:r>
          </w:p>
        </w:tc>
        <w:tc>
          <w:tcPr>
            <w:tcW w:w="1412" w:type="dxa"/>
            <w:vMerge/>
          </w:tcPr>
          <w:p w:rsidR="00A204A9" w:rsidRPr="00A5765E" w:rsidRDefault="00A204A9" w:rsidP="006B059E">
            <w:pPr>
              <w:pStyle w:val="a5"/>
              <w:ind w:left="0"/>
              <w:jc w:val="center"/>
              <w:rPr>
                <w:sz w:val="20"/>
                <w:szCs w:val="20"/>
              </w:rPr>
            </w:pPr>
          </w:p>
        </w:tc>
        <w:tc>
          <w:tcPr>
            <w:tcW w:w="2410" w:type="dxa"/>
            <w:vMerge/>
          </w:tcPr>
          <w:p w:rsidR="00A204A9" w:rsidRPr="00A5765E" w:rsidRDefault="00A204A9" w:rsidP="006B059E">
            <w:pPr>
              <w:rPr>
                <w:sz w:val="20"/>
                <w:szCs w:val="20"/>
              </w:rPr>
            </w:pPr>
          </w:p>
        </w:tc>
        <w:tc>
          <w:tcPr>
            <w:tcW w:w="573" w:type="dxa"/>
            <w:vMerge/>
          </w:tcPr>
          <w:p w:rsidR="00A204A9" w:rsidRPr="00A5765E" w:rsidRDefault="00A204A9" w:rsidP="006B059E">
            <w:pPr>
              <w:jc w:val="center"/>
              <w:rPr>
                <w:sz w:val="20"/>
                <w:szCs w:val="20"/>
              </w:rPr>
            </w:pPr>
          </w:p>
        </w:tc>
        <w:tc>
          <w:tcPr>
            <w:tcW w:w="1128" w:type="dxa"/>
            <w:vMerge/>
          </w:tcPr>
          <w:p w:rsidR="00A204A9" w:rsidRPr="00A5765E" w:rsidRDefault="00A204A9" w:rsidP="006B059E">
            <w:pPr>
              <w:jc w:val="center"/>
              <w:rPr>
                <w:sz w:val="20"/>
                <w:szCs w:val="20"/>
              </w:rPr>
            </w:pPr>
          </w:p>
        </w:tc>
        <w:tc>
          <w:tcPr>
            <w:tcW w:w="997" w:type="dxa"/>
            <w:vMerge/>
          </w:tcPr>
          <w:p w:rsidR="00A204A9" w:rsidRPr="00A5765E" w:rsidRDefault="00A204A9" w:rsidP="006B059E">
            <w:pPr>
              <w:jc w:val="center"/>
              <w:rPr>
                <w:sz w:val="20"/>
                <w:szCs w:val="20"/>
              </w:rPr>
            </w:pPr>
          </w:p>
        </w:tc>
        <w:tc>
          <w:tcPr>
            <w:tcW w:w="1560" w:type="dxa"/>
            <w:vMerge w:val="restart"/>
          </w:tcPr>
          <w:p w:rsidR="00A204A9" w:rsidRPr="00A5765E" w:rsidRDefault="00A204A9" w:rsidP="006B059E">
            <w:pPr>
              <w:pStyle w:val="a5"/>
              <w:ind w:left="0"/>
              <w:jc w:val="center"/>
              <w:rPr>
                <w:sz w:val="20"/>
                <w:szCs w:val="20"/>
              </w:rPr>
            </w:pPr>
          </w:p>
        </w:tc>
      </w:tr>
      <w:tr w:rsidR="00A204A9" w:rsidRPr="00A5765E" w:rsidTr="00A204A9">
        <w:trPr>
          <w:trHeight w:val="846"/>
        </w:trPr>
        <w:tc>
          <w:tcPr>
            <w:tcW w:w="851" w:type="dxa"/>
            <w:vMerge/>
          </w:tcPr>
          <w:p w:rsidR="00A204A9" w:rsidRPr="00A5765E" w:rsidRDefault="00A204A9" w:rsidP="006B059E">
            <w:pPr>
              <w:pStyle w:val="a5"/>
              <w:ind w:left="0"/>
              <w:jc w:val="center"/>
              <w:rPr>
                <w:sz w:val="20"/>
                <w:szCs w:val="20"/>
              </w:rPr>
            </w:pPr>
          </w:p>
        </w:tc>
        <w:tc>
          <w:tcPr>
            <w:tcW w:w="1860" w:type="dxa"/>
            <w:vMerge/>
          </w:tcPr>
          <w:p w:rsidR="00A204A9" w:rsidRPr="00A5765E" w:rsidRDefault="00A204A9" w:rsidP="006B059E">
            <w:pPr>
              <w:jc w:val="center"/>
              <w:rPr>
                <w:sz w:val="20"/>
                <w:szCs w:val="20"/>
              </w:rPr>
            </w:pPr>
          </w:p>
        </w:tc>
        <w:tc>
          <w:tcPr>
            <w:tcW w:w="1417" w:type="dxa"/>
            <w:vMerge w:val="restart"/>
          </w:tcPr>
          <w:p w:rsidR="00A204A9" w:rsidRPr="00A5765E" w:rsidRDefault="00A204A9" w:rsidP="006B059E">
            <w:pPr>
              <w:pStyle w:val="a5"/>
              <w:ind w:left="0"/>
              <w:rPr>
                <w:sz w:val="20"/>
                <w:szCs w:val="20"/>
              </w:rPr>
            </w:pPr>
            <w:r>
              <w:rPr>
                <w:sz w:val="20"/>
                <w:szCs w:val="20"/>
              </w:rPr>
              <w:t>Финансовое управление администрации городского округа Кинешма</w:t>
            </w:r>
          </w:p>
        </w:tc>
        <w:tc>
          <w:tcPr>
            <w:tcW w:w="1543" w:type="dxa"/>
          </w:tcPr>
          <w:p w:rsidR="00A204A9" w:rsidRPr="00A5765E" w:rsidRDefault="00A204A9" w:rsidP="006B059E">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A204A9" w:rsidRDefault="00A204A9" w:rsidP="006B059E">
            <w:pPr>
              <w:jc w:val="center"/>
              <w:rPr>
                <w:sz w:val="20"/>
                <w:szCs w:val="20"/>
              </w:rPr>
            </w:pPr>
            <w:r>
              <w:rPr>
                <w:sz w:val="20"/>
                <w:szCs w:val="20"/>
              </w:rPr>
              <w:t>0,0</w:t>
            </w:r>
          </w:p>
        </w:tc>
        <w:tc>
          <w:tcPr>
            <w:tcW w:w="1275" w:type="dxa"/>
          </w:tcPr>
          <w:p w:rsidR="00A204A9" w:rsidRDefault="00A204A9" w:rsidP="006B059E">
            <w:pPr>
              <w:jc w:val="center"/>
              <w:rPr>
                <w:sz w:val="20"/>
                <w:szCs w:val="20"/>
              </w:rPr>
            </w:pPr>
            <w:r>
              <w:rPr>
                <w:sz w:val="20"/>
                <w:szCs w:val="20"/>
              </w:rPr>
              <w:t>0,0</w:t>
            </w:r>
          </w:p>
        </w:tc>
        <w:tc>
          <w:tcPr>
            <w:tcW w:w="1412" w:type="dxa"/>
            <w:vMerge/>
          </w:tcPr>
          <w:p w:rsidR="00A204A9" w:rsidRPr="00A5765E" w:rsidRDefault="00A204A9" w:rsidP="006B059E">
            <w:pPr>
              <w:pStyle w:val="a5"/>
              <w:ind w:left="0"/>
              <w:jc w:val="center"/>
              <w:rPr>
                <w:sz w:val="20"/>
                <w:szCs w:val="20"/>
              </w:rPr>
            </w:pPr>
          </w:p>
        </w:tc>
        <w:tc>
          <w:tcPr>
            <w:tcW w:w="2410" w:type="dxa"/>
            <w:vMerge/>
          </w:tcPr>
          <w:p w:rsidR="00A204A9" w:rsidRPr="00A5765E" w:rsidRDefault="00A204A9" w:rsidP="006B059E">
            <w:pPr>
              <w:rPr>
                <w:sz w:val="20"/>
                <w:szCs w:val="20"/>
              </w:rPr>
            </w:pPr>
          </w:p>
        </w:tc>
        <w:tc>
          <w:tcPr>
            <w:tcW w:w="573" w:type="dxa"/>
            <w:vMerge/>
          </w:tcPr>
          <w:p w:rsidR="00A204A9" w:rsidRPr="00A5765E" w:rsidRDefault="00A204A9" w:rsidP="006B059E">
            <w:pPr>
              <w:jc w:val="center"/>
              <w:rPr>
                <w:sz w:val="20"/>
                <w:szCs w:val="20"/>
              </w:rPr>
            </w:pPr>
          </w:p>
        </w:tc>
        <w:tc>
          <w:tcPr>
            <w:tcW w:w="1128" w:type="dxa"/>
            <w:vMerge/>
          </w:tcPr>
          <w:p w:rsidR="00A204A9" w:rsidRPr="00A5765E" w:rsidRDefault="00A204A9" w:rsidP="006B059E">
            <w:pPr>
              <w:jc w:val="center"/>
              <w:rPr>
                <w:sz w:val="20"/>
                <w:szCs w:val="20"/>
              </w:rPr>
            </w:pPr>
          </w:p>
        </w:tc>
        <w:tc>
          <w:tcPr>
            <w:tcW w:w="997" w:type="dxa"/>
            <w:vMerge/>
          </w:tcPr>
          <w:p w:rsidR="00A204A9" w:rsidRPr="00A5765E" w:rsidRDefault="00A204A9" w:rsidP="006B059E">
            <w:pPr>
              <w:jc w:val="center"/>
              <w:rPr>
                <w:sz w:val="20"/>
                <w:szCs w:val="20"/>
              </w:rPr>
            </w:pPr>
          </w:p>
        </w:tc>
        <w:tc>
          <w:tcPr>
            <w:tcW w:w="1560" w:type="dxa"/>
            <w:vMerge/>
          </w:tcPr>
          <w:p w:rsidR="00A204A9" w:rsidRDefault="00A204A9" w:rsidP="006B059E">
            <w:pPr>
              <w:pStyle w:val="a5"/>
              <w:ind w:left="0"/>
              <w:jc w:val="center"/>
              <w:rPr>
                <w:sz w:val="20"/>
                <w:szCs w:val="20"/>
              </w:rPr>
            </w:pPr>
          </w:p>
        </w:tc>
      </w:tr>
      <w:tr w:rsidR="00A204A9" w:rsidRPr="00A5765E" w:rsidTr="00A204A9">
        <w:trPr>
          <w:trHeight w:val="774"/>
        </w:trPr>
        <w:tc>
          <w:tcPr>
            <w:tcW w:w="851" w:type="dxa"/>
            <w:vMerge/>
          </w:tcPr>
          <w:p w:rsidR="00A204A9" w:rsidRPr="00A5765E" w:rsidRDefault="00A204A9" w:rsidP="006B059E">
            <w:pPr>
              <w:pStyle w:val="a5"/>
              <w:ind w:left="0"/>
              <w:rPr>
                <w:sz w:val="20"/>
                <w:szCs w:val="20"/>
              </w:rPr>
            </w:pPr>
          </w:p>
        </w:tc>
        <w:tc>
          <w:tcPr>
            <w:tcW w:w="1860" w:type="dxa"/>
            <w:vMerge/>
          </w:tcPr>
          <w:p w:rsidR="00A204A9" w:rsidRPr="00A5765E" w:rsidRDefault="00A204A9" w:rsidP="006B059E">
            <w:pPr>
              <w:rPr>
                <w:sz w:val="20"/>
                <w:szCs w:val="20"/>
              </w:rPr>
            </w:pPr>
          </w:p>
        </w:tc>
        <w:tc>
          <w:tcPr>
            <w:tcW w:w="1417" w:type="dxa"/>
            <w:vMerge/>
          </w:tcPr>
          <w:p w:rsidR="00A204A9" w:rsidRDefault="00A204A9" w:rsidP="006B059E">
            <w:pPr>
              <w:pStyle w:val="a5"/>
              <w:ind w:left="0"/>
              <w:rPr>
                <w:sz w:val="20"/>
                <w:szCs w:val="20"/>
              </w:rPr>
            </w:pPr>
          </w:p>
        </w:tc>
        <w:tc>
          <w:tcPr>
            <w:tcW w:w="1543" w:type="dxa"/>
          </w:tcPr>
          <w:p w:rsidR="00A204A9" w:rsidRPr="00A5765E" w:rsidRDefault="00A204A9" w:rsidP="006B059E">
            <w:pPr>
              <w:pStyle w:val="a5"/>
              <w:ind w:left="0"/>
              <w:rPr>
                <w:sz w:val="20"/>
                <w:szCs w:val="20"/>
              </w:rPr>
            </w:pPr>
            <w:r w:rsidRPr="00A5765E">
              <w:rPr>
                <w:sz w:val="20"/>
                <w:szCs w:val="20"/>
              </w:rPr>
              <w:t>- бюджет городского округа Кинешма</w:t>
            </w:r>
          </w:p>
        </w:tc>
        <w:tc>
          <w:tcPr>
            <w:tcW w:w="1276" w:type="dxa"/>
          </w:tcPr>
          <w:p w:rsidR="00A204A9" w:rsidRDefault="00A204A9" w:rsidP="006B059E">
            <w:pPr>
              <w:jc w:val="center"/>
              <w:rPr>
                <w:sz w:val="20"/>
                <w:szCs w:val="20"/>
              </w:rPr>
            </w:pPr>
            <w:r>
              <w:rPr>
                <w:sz w:val="20"/>
                <w:szCs w:val="20"/>
              </w:rPr>
              <w:t>0,0</w:t>
            </w:r>
          </w:p>
        </w:tc>
        <w:tc>
          <w:tcPr>
            <w:tcW w:w="1275" w:type="dxa"/>
          </w:tcPr>
          <w:p w:rsidR="00A204A9" w:rsidRDefault="00A204A9" w:rsidP="006B059E">
            <w:pPr>
              <w:jc w:val="center"/>
              <w:rPr>
                <w:sz w:val="20"/>
                <w:szCs w:val="20"/>
              </w:rPr>
            </w:pPr>
            <w:r>
              <w:rPr>
                <w:sz w:val="20"/>
                <w:szCs w:val="20"/>
              </w:rPr>
              <w:t>0,0</w:t>
            </w:r>
          </w:p>
        </w:tc>
        <w:tc>
          <w:tcPr>
            <w:tcW w:w="1412" w:type="dxa"/>
            <w:vMerge/>
          </w:tcPr>
          <w:p w:rsidR="00A204A9" w:rsidRPr="00A5765E" w:rsidRDefault="00A204A9" w:rsidP="006B059E">
            <w:pPr>
              <w:pStyle w:val="a5"/>
              <w:ind w:left="0"/>
              <w:jc w:val="center"/>
              <w:rPr>
                <w:sz w:val="20"/>
                <w:szCs w:val="20"/>
              </w:rPr>
            </w:pPr>
          </w:p>
        </w:tc>
        <w:tc>
          <w:tcPr>
            <w:tcW w:w="2410" w:type="dxa"/>
            <w:vMerge/>
          </w:tcPr>
          <w:p w:rsidR="00A204A9" w:rsidRPr="00A5765E" w:rsidRDefault="00A204A9" w:rsidP="006B059E">
            <w:pPr>
              <w:rPr>
                <w:sz w:val="20"/>
                <w:szCs w:val="20"/>
              </w:rPr>
            </w:pPr>
          </w:p>
        </w:tc>
        <w:tc>
          <w:tcPr>
            <w:tcW w:w="573" w:type="dxa"/>
            <w:vMerge/>
          </w:tcPr>
          <w:p w:rsidR="00A204A9" w:rsidRPr="00A5765E" w:rsidRDefault="00A204A9" w:rsidP="006B059E">
            <w:pPr>
              <w:jc w:val="center"/>
              <w:rPr>
                <w:sz w:val="20"/>
                <w:szCs w:val="20"/>
              </w:rPr>
            </w:pPr>
          </w:p>
        </w:tc>
        <w:tc>
          <w:tcPr>
            <w:tcW w:w="1128" w:type="dxa"/>
            <w:vMerge/>
          </w:tcPr>
          <w:p w:rsidR="00A204A9" w:rsidRPr="00A5765E" w:rsidRDefault="00A204A9" w:rsidP="006B059E">
            <w:pPr>
              <w:jc w:val="center"/>
              <w:rPr>
                <w:sz w:val="20"/>
                <w:szCs w:val="20"/>
              </w:rPr>
            </w:pPr>
          </w:p>
        </w:tc>
        <w:tc>
          <w:tcPr>
            <w:tcW w:w="997" w:type="dxa"/>
            <w:vMerge/>
          </w:tcPr>
          <w:p w:rsidR="00A204A9" w:rsidRPr="00A5765E" w:rsidRDefault="00A204A9" w:rsidP="006B059E">
            <w:pPr>
              <w:jc w:val="center"/>
              <w:rPr>
                <w:sz w:val="20"/>
                <w:szCs w:val="20"/>
              </w:rPr>
            </w:pPr>
          </w:p>
        </w:tc>
        <w:tc>
          <w:tcPr>
            <w:tcW w:w="1560" w:type="dxa"/>
            <w:vMerge/>
          </w:tcPr>
          <w:p w:rsidR="00A204A9" w:rsidRDefault="00A204A9" w:rsidP="006B059E">
            <w:pPr>
              <w:pStyle w:val="a5"/>
              <w:ind w:left="0"/>
              <w:rPr>
                <w:sz w:val="20"/>
                <w:szCs w:val="20"/>
              </w:rPr>
            </w:pPr>
          </w:p>
        </w:tc>
      </w:tr>
      <w:tr w:rsidR="00A204A9" w:rsidRPr="00A5765E" w:rsidTr="00A204A9">
        <w:trPr>
          <w:trHeight w:val="353"/>
        </w:trPr>
        <w:tc>
          <w:tcPr>
            <w:tcW w:w="851" w:type="dxa"/>
            <w:vMerge/>
          </w:tcPr>
          <w:p w:rsidR="00A204A9" w:rsidRPr="00A5765E" w:rsidRDefault="00A204A9" w:rsidP="006B059E">
            <w:pPr>
              <w:pStyle w:val="a5"/>
              <w:ind w:left="0"/>
              <w:rPr>
                <w:sz w:val="20"/>
                <w:szCs w:val="20"/>
              </w:rPr>
            </w:pPr>
          </w:p>
        </w:tc>
        <w:tc>
          <w:tcPr>
            <w:tcW w:w="1860" w:type="dxa"/>
            <w:vMerge/>
          </w:tcPr>
          <w:p w:rsidR="00A204A9" w:rsidRPr="00A5765E" w:rsidRDefault="00A204A9" w:rsidP="006B059E">
            <w:pPr>
              <w:rPr>
                <w:sz w:val="20"/>
                <w:szCs w:val="20"/>
              </w:rPr>
            </w:pPr>
          </w:p>
        </w:tc>
        <w:tc>
          <w:tcPr>
            <w:tcW w:w="1417" w:type="dxa"/>
            <w:vMerge w:val="restart"/>
          </w:tcPr>
          <w:p w:rsidR="00A204A9" w:rsidRDefault="00A204A9" w:rsidP="006B059E">
            <w:pPr>
              <w:pStyle w:val="a5"/>
              <w:ind w:left="0"/>
              <w:rPr>
                <w:sz w:val="20"/>
                <w:szCs w:val="20"/>
              </w:rPr>
            </w:pPr>
            <w:r>
              <w:rPr>
                <w:sz w:val="20"/>
                <w:szCs w:val="20"/>
              </w:rPr>
              <w:t>Комитет по культуре и туризму администрации городского округа Кинешма</w:t>
            </w:r>
          </w:p>
        </w:tc>
        <w:tc>
          <w:tcPr>
            <w:tcW w:w="1543" w:type="dxa"/>
          </w:tcPr>
          <w:p w:rsidR="00A204A9" w:rsidRPr="00A5765E" w:rsidRDefault="00A204A9" w:rsidP="006B059E">
            <w:pPr>
              <w:pStyle w:val="a5"/>
              <w:ind w:left="0"/>
              <w:rPr>
                <w:sz w:val="20"/>
                <w:szCs w:val="20"/>
              </w:rPr>
            </w:pPr>
            <w:r>
              <w:rPr>
                <w:sz w:val="20"/>
                <w:szCs w:val="20"/>
              </w:rPr>
              <w:t>Бюджетные ассигнования</w:t>
            </w:r>
          </w:p>
        </w:tc>
        <w:tc>
          <w:tcPr>
            <w:tcW w:w="1276" w:type="dxa"/>
          </w:tcPr>
          <w:p w:rsidR="00A204A9" w:rsidRDefault="00A204A9" w:rsidP="006B059E">
            <w:pPr>
              <w:jc w:val="center"/>
              <w:rPr>
                <w:sz w:val="20"/>
                <w:szCs w:val="20"/>
              </w:rPr>
            </w:pPr>
            <w:r>
              <w:rPr>
                <w:sz w:val="20"/>
                <w:szCs w:val="20"/>
              </w:rPr>
              <w:t>0,0</w:t>
            </w:r>
          </w:p>
        </w:tc>
        <w:tc>
          <w:tcPr>
            <w:tcW w:w="1275" w:type="dxa"/>
          </w:tcPr>
          <w:p w:rsidR="00A204A9" w:rsidRDefault="00A204A9" w:rsidP="006B059E">
            <w:pPr>
              <w:jc w:val="center"/>
              <w:rPr>
                <w:sz w:val="20"/>
                <w:szCs w:val="20"/>
              </w:rPr>
            </w:pPr>
            <w:r>
              <w:rPr>
                <w:sz w:val="20"/>
                <w:szCs w:val="20"/>
              </w:rPr>
              <w:t>0,0</w:t>
            </w:r>
          </w:p>
        </w:tc>
        <w:tc>
          <w:tcPr>
            <w:tcW w:w="1412" w:type="dxa"/>
            <w:vMerge/>
          </w:tcPr>
          <w:p w:rsidR="00A204A9" w:rsidRPr="00A5765E" w:rsidRDefault="00A204A9" w:rsidP="006B059E">
            <w:pPr>
              <w:pStyle w:val="a5"/>
              <w:ind w:left="0"/>
              <w:jc w:val="center"/>
              <w:rPr>
                <w:sz w:val="20"/>
                <w:szCs w:val="20"/>
              </w:rPr>
            </w:pPr>
          </w:p>
        </w:tc>
        <w:tc>
          <w:tcPr>
            <w:tcW w:w="2410" w:type="dxa"/>
            <w:vMerge/>
          </w:tcPr>
          <w:p w:rsidR="00A204A9" w:rsidRPr="00A5765E" w:rsidRDefault="00A204A9" w:rsidP="006B059E">
            <w:pPr>
              <w:rPr>
                <w:sz w:val="20"/>
                <w:szCs w:val="20"/>
              </w:rPr>
            </w:pPr>
          </w:p>
        </w:tc>
        <w:tc>
          <w:tcPr>
            <w:tcW w:w="573" w:type="dxa"/>
            <w:vMerge/>
          </w:tcPr>
          <w:p w:rsidR="00A204A9" w:rsidRPr="00A5765E" w:rsidRDefault="00A204A9" w:rsidP="006B059E">
            <w:pPr>
              <w:jc w:val="center"/>
              <w:rPr>
                <w:sz w:val="20"/>
                <w:szCs w:val="20"/>
              </w:rPr>
            </w:pPr>
          </w:p>
        </w:tc>
        <w:tc>
          <w:tcPr>
            <w:tcW w:w="1128" w:type="dxa"/>
            <w:vMerge/>
          </w:tcPr>
          <w:p w:rsidR="00A204A9" w:rsidRPr="00A5765E" w:rsidRDefault="00A204A9" w:rsidP="006B059E">
            <w:pPr>
              <w:jc w:val="center"/>
              <w:rPr>
                <w:sz w:val="20"/>
                <w:szCs w:val="20"/>
              </w:rPr>
            </w:pPr>
          </w:p>
        </w:tc>
        <w:tc>
          <w:tcPr>
            <w:tcW w:w="997" w:type="dxa"/>
            <w:vMerge/>
          </w:tcPr>
          <w:p w:rsidR="00A204A9" w:rsidRPr="00A5765E" w:rsidRDefault="00A204A9" w:rsidP="006B059E">
            <w:pPr>
              <w:jc w:val="center"/>
              <w:rPr>
                <w:sz w:val="20"/>
                <w:szCs w:val="20"/>
              </w:rPr>
            </w:pPr>
          </w:p>
        </w:tc>
        <w:tc>
          <w:tcPr>
            <w:tcW w:w="1560" w:type="dxa"/>
            <w:vMerge/>
          </w:tcPr>
          <w:p w:rsidR="00A204A9" w:rsidRDefault="00A204A9" w:rsidP="006B059E">
            <w:pPr>
              <w:pStyle w:val="a5"/>
              <w:ind w:left="0"/>
              <w:rPr>
                <w:sz w:val="20"/>
                <w:szCs w:val="20"/>
              </w:rPr>
            </w:pPr>
          </w:p>
        </w:tc>
      </w:tr>
      <w:tr w:rsidR="00A204A9" w:rsidRPr="00A5765E" w:rsidTr="00607E58">
        <w:trPr>
          <w:trHeight w:val="1093"/>
        </w:trPr>
        <w:tc>
          <w:tcPr>
            <w:tcW w:w="851" w:type="dxa"/>
            <w:vMerge/>
          </w:tcPr>
          <w:p w:rsidR="00A204A9" w:rsidRPr="00A5765E" w:rsidRDefault="00A204A9" w:rsidP="006B059E">
            <w:pPr>
              <w:pStyle w:val="a5"/>
              <w:ind w:left="0"/>
              <w:rPr>
                <w:sz w:val="20"/>
                <w:szCs w:val="20"/>
              </w:rPr>
            </w:pPr>
          </w:p>
        </w:tc>
        <w:tc>
          <w:tcPr>
            <w:tcW w:w="1860" w:type="dxa"/>
            <w:vMerge/>
          </w:tcPr>
          <w:p w:rsidR="00A204A9" w:rsidRPr="00A5765E" w:rsidRDefault="00A204A9" w:rsidP="006B059E">
            <w:pPr>
              <w:rPr>
                <w:sz w:val="20"/>
                <w:szCs w:val="20"/>
              </w:rPr>
            </w:pPr>
          </w:p>
        </w:tc>
        <w:tc>
          <w:tcPr>
            <w:tcW w:w="1417" w:type="dxa"/>
            <w:vMerge/>
          </w:tcPr>
          <w:p w:rsidR="00A204A9" w:rsidRDefault="00A204A9" w:rsidP="006B059E">
            <w:pPr>
              <w:pStyle w:val="a5"/>
              <w:ind w:left="0"/>
              <w:rPr>
                <w:sz w:val="20"/>
                <w:szCs w:val="20"/>
              </w:rPr>
            </w:pPr>
          </w:p>
        </w:tc>
        <w:tc>
          <w:tcPr>
            <w:tcW w:w="1543" w:type="dxa"/>
          </w:tcPr>
          <w:p w:rsidR="00A204A9" w:rsidRDefault="00A204A9" w:rsidP="006B059E">
            <w:pPr>
              <w:pStyle w:val="a5"/>
              <w:ind w:left="0"/>
              <w:rPr>
                <w:sz w:val="20"/>
                <w:szCs w:val="20"/>
              </w:rPr>
            </w:pPr>
            <w:r>
              <w:rPr>
                <w:sz w:val="20"/>
                <w:szCs w:val="20"/>
              </w:rPr>
              <w:t>-бюджет городского округа Кинешма</w:t>
            </w:r>
          </w:p>
        </w:tc>
        <w:tc>
          <w:tcPr>
            <w:tcW w:w="1276" w:type="dxa"/>
          </w:tcPr>
          <w:p w:rsidR="00A204A9" w:rsidRDefault="00A204A9" w:rsidP="006B059E">
            <w:pPr>
              <w:jc w:val="center"/>
              <w:rPr>
                <w:sz w:val="20"/>
                <w:szCs w:val="20"/>
              </w:rPr>
            </w:pPr>
            <w:r>
              <w:rPr>
                <w:sz w:val="20"/>
                <w:szCs w:val="20"/>
              </w:rPr>
              <w:t>0,0</w:t>
            </w:r>
          </w:p>
        </w:tc>
        <w:tc>
          <w:tcPr>
            <w:tcW w:w="1275" w:type="dxa"/>
          </w:tcPr>
          <w:p w:rsidR="00A204A9" w:rsidRDefault="00A204A9" w:rsidP="006B059E">
            <w:pPr>
              <w:jc w:val="center"/>
              <w:rPr>
                <w:sz w:val="20"/>
                <w:szCs w:val="20"/>
              </w:rPr>
            </w:pPr>
            <w:r>
              <w:rPr>
                <w:sz w:val="20"/>
                <w:szCs w:val="20"/>
              </w:rPr>
              <w:t>0,0</w:t>
            </w:r>
          </w:p>
        </w:tc>
        <w:tc>
          <w:tcPr>
            <w:tcW w:w="1412" w:type="dxa"/>
            <w:vMerge/>
          </w:tcPr>
          <w:p w:rsidR="00A204A9" w:rsidRPr="00A5765E" w:rsidRDefault="00A204A9" w:rsidP="006B059E">
            <w:pPr>
              <w:pStyle w:val="a5"/>
              <w:ind w:left="0"/>
              <w:jc w:val="center"/>
              <w:rPr>
                <w:sz w:val="20"/>
                <w:szCs w:val="20"/>
              </w:rPr>
            </w:pPr>
          </w:p>
        </w:tc>
        <w:tc>
          <w:tcPr>
            <w:tcW w:w="2410" w:type="dxa"/>
            <w:vMerge/>
          </w:tcPr>
          <w:p w:rsidR="00A204A9" w:rsidRPr="00A5765E" w:rsidRDefault="00A204A9" w:rsidP="006B059E">
            <w:pPr>
              <w:rPr>
                <w:sz w:val="20"/>
                <w:szCs w:val="20"/>
              </w:rPr>
            </w:pPr>
          </w:p>
        </w:tc>
        <w:tc>
          <w:tcPr>
            <w:tcW w:w="573" w:type="dxa"/>
            <w:vMerge/>
          </w:tcPr>
          <w:p w:rsidR="00A204A9" w:rsidRPr="00A5765E" w:rsidRDefault="00A204A9" w:rsidP="006B059E">
            <w:pPr>
              <w:jc w:val="center"/>
              <w:rPr>
                <w:sz w:val="20"/>
                <w:szCs w:val="20"/>
              </w:rPr>
            </w:pPr>
          </w:p>
        </w:tc>
        <w:tc>
          <w:tcPr>
            <w:tcW w:w="1128" w:type="dxa"/>
            <w:vMerge/>
          </w:tcPr>
          <w:p w:rsidR="00A204A9" w:rsidRPr="00A5765E" w:rsidRDefault="00A204A9" w:rsidP="006B059E">
            <w:pPr>
              <w:jc w:val="center"/>
              <w:rPr>
                <w:sz w:val="20"/>
                <w:szCs w:val="20"/>
              </w:rPr>
            </w:pPr>
          </w:p>
        </w:tc>
        <w:tc>
          <w:tcPr>
            <w:tcW w:w="997" w:type="dxa"/>
            <w:vMerge/>
          </w:tcPr>
          <w:p w:rsidR="00A204A9" w:rsidRPr="00A5765E" w:rsidRDefault="00A204A9" w:rsidP="006B059E">
            <w:pPr>
              <w:jc w:val="center"/>
              <w:rPr>
                <w:sz w:val="20"/>
                <w:szCs w:val="20"/>
              </w:rPr>
            </w:pPr>
          </w:p>
        </w:tc>
        <w:tc>
          <w:tcPr>
            <w:tcW w:w="1560" w:type="dxa"/>
            <w:vMerge/>
          </w:tcPr>
          <w:p w:rsidR="00A204A9" w:rsidRDefault="00A204A9" w:rsidP="006B059E">
            <w:pPr>
              <w:pStyle w:val="a5"/>
              <w:ind w:left="0"/>
              <w:rPr>
                <w:sz w:val="20"/>
                <w:szCs w:val="20"/>
              </w:rPr>
            </w:pPr>
          </w:p>
        </w:tc>
      </w:tr>
      <w:tr w:rsidR="00A204A9" w:rsidRPr="00A5765E" w:rsidTr="00607E58">
        <w:trPr>
          <w:trHeight w:val="285"/>
        </w:trPr>
        <w:tc>
          <w:tcPr>
            <w:tcW w:w="851" w:type="dxa"/>
            <w:vMerge w:val="restart"/>
          </w:tcPr>
          <w:p w:rsidR="00A204A9" w:rsidRDefault="00A204A9" w:rsidP="006B059E">
            <w:pPr>
              <w:pStyle w:val="a5"/>
              <w:ind w:left="0"/>
              <w:rPr>
                <w:sz w:val="20"/>
                <w:szCs w:val="20"/>
              </w:rPr>
            </w:pPr>
            <w:r>
              <w:rPr>
                <w:sz w:val="20"/>
                <w:szCs w:val="20"/>
              </w:rPr>
              <w:t>1.6</w:t>
            </w:r>
          </w:p>
        </w:tc>
        <w:tc>
          <w:tcPr>
            <w:tcW w:w="1860" w:type="dxa"/>
            <w:vMerge w:val="restart"/>
          </w:tcPr>
          <w:p w:rsidR="00A204A9" w:rsidRDefault="00A204A9" w:rsidP="006B059E">
            <w:pPr>
              <w:rPr>
                <w:sz w:val="20"/>
                <w:szCs w:val="20"/>
              </w:rPr>
            </w:pPr>
            <w:r>
              <w:rPr>
                <w:sz w:val="20"/>
                <w:szCs w:val="20"/>
              </w:rPr>
              <w:t xml:space="preserve">Основное мероприятие </w:t>
            </w:r>
          </w:p>
          <w:p w:rsidR="00A204A9" w:rsidRPr="00A5765E" w:rsidRDefault="00A204A9" w:rsidP="006B059E">
            <w:pPr>
              <w:rPr>
                <w:sz w:val="20"/>
                <w:szCs w:val="20"/>
              </w:rPr>
            </w:pPr>
            <w:r>
              <w:rPr>
                <w:sz w:val="20"/>
                <w:szCs w:val="20"/>
              </w:rPr>
              <w:t>«Обеспечение мероприятий по совершенствованию местного самоуправления городского округа Кинешма</w:t>
            </w:r>
          </w:p>
        </w:tc>
        <w:tc>
          <w:tcPr>
            <w:tcW w:w="1417" w:type="dxa"/>
            <w:vMerge w:val="restart"/>
          </w:tcPr>
          <w:p w:rsidR="00A204A9" w:rsidRPr="00A5765E" w:rsidRDefault="00A204A9" w:rsidP="006B059E">
            <w:pPr>
              <w:widowControl w:val="0"/>
              <w:autoSpaceDE w:val="0"/>
              <w:autoSpaceDN w:val="0"/>
              <w:adjustRightInd w:val="0"/>
              <w:rPr>
                <w:sz w:val="20"/>
                <w:szCs w:val="20"/>
              </w:rPr>
            </w:pPr>
            <w:r>
              <w:rPr>
                <w:sz w:val="20"/>
                <w:szCs w:val="20"/>
              </w:rPr>
              <w:t>Муниципальное казенное учреждение «Центр по обеспечению деятельности органов местного самоуправления городского округа Кинешма»</w:t>
            </w:r>
          </w:p>
        </w:tc>
        <w:tc>
          <w:tcPr>
            <w:tcW w:w="1543" w:type="dxa"/>
          </w:tcPr>
          <w:p w:rsidR="00A204A9" w:rsidRPr="00A5765E" w:rsidRDefault="00A204A9" w:rsidP="00A204A9">
            <w:pPr>
              <w:pStyle w:val="a5"/>
              <w:ind w:left="0"/>
              <w:rPr>
                <w:sz w:val="20"/>
                <w:szCs w:val="20"/>
              </w:rPr>
            </w:pPr>
            <w:r>
              <w:rPr>
                <w:sz w:val="20"/>
                <w:szCs w:val="20"/>
              </w:rPr>
              <w:t>Всего:</w:t>
            </w:r>
          </w:p>
        </w:tc>
        <w:tc>
          <w:tcPr>
            <w:tcW w:w="1276" w:type="dxa"/>
          </w:tcPr>
          <w:p w:rsidR="00A204A9" w:rsidRPr="00A204A9" w:rsidRDefault="00A204A9" w:rsidP="006B059E">
            <w:pPr>
              <w:jc w:val="center"/>
              <w:rPr>
                <w:sz w:val="20"/>
                <w:szCs w:val="20"/>
              </w:rPr>
            </w:pPr>
            <w:r w:rsidRPr="00A204A9">
              <w:rPr>
                <w:sz w:val="20"/>
                <w:szCs w:val="20"/>
              </w:rPr>
              <w:t>24 579,8</w:t>
            </w:r>
          </w:p>
        </w:tc>
        <w:tc>
          <w:tcPr>
            <w:tcW w:w="1275" w:type="dxa"/>
          </w:tcPr>
          <w:p w:rsidR="00A204A9" w:rsidRPr="00A204A9" w:rsidRDefault="00A204A9" w:rsidP="006B059E">
            <w:pPr>
              <w:jc w:val="center"/>
              <w:rPr>
                <w:sz w:val="20"/>
                <w:szCs w:val="20"/>
              </w:rPr>
            </w:pPr>
            <w:r w:rsidRPr="00A204A9">
              <w:rPr>
                <w:sz w:val="20"/>
                <w:szCs w:val="20"/>
              </w:rPr>
              <w:t>24 319,4</w:t>
            </w:r>
          </w:p>
        </w:tc>
        <w:tc>
          <w:tcPr>
            <w:tcW w:w="1412" w:type="dxa"/>
            <w:vMerge w:val="restart"/>
          </w:tcPr>
          <w:p w:rsidR="00A204A9" w:rsidRPr="00A5765E" w:rsidRDefault="00A204A9" w:rsidP="00A204A9">
            <w:pPr>
              <w:pStyle w:val="a5"/>
              <w:ind w:left="0" w:right="-114"/>
              <w:rPr>
                <w:sz w:val="20"/>
                <w:szCs w:val="20"/>
              </w:rPr>
            </w:pPr>
            <w:r>
              <w:rPr>
                <w:sz w:val="20"/>
                <w:szCs w:val="20"/>
              </w:rPr>
              <w:t xml:space="preserve"> Экономия средств по приобретению товаров, работ, услуг</w:t>
            </w:r>
          </w:p>
        </w:tc>
        <w:tc>
          <w:tcPr>
            <w:tcW w:w="2410" w:type="dxa"/>
            <w:vMerge w:val="restart"/>
          </w:tcPr>
          <w:p w:rsidR="00A204A9" w:rsidRPr="001E7A67" w:rsidRDefault="00A204A9" w:rsidP="00A204A9">
            <w:pPr>
              <w:pStyle w:val="ae"/>
              <w:jc w:val="left"/>
              <w:rPr>
                <w:rFonts w:ascii="Times New Roman" w:hAnsi="Times New Roman" w:cs="Times New Roman"/>
                <w:sz w:val="20"/>
                <w:szCs w:val="20"/>
              </w:rPr>
            </w:pPr>
            <w:r>
              <w:rPr>
                <w:rFonts w:ascii="Times New Roman" w:hAnsi="Times New Roman" w:cs="Times New Roman"/>
                <w:sz w:val="20"/>
                <w:szCs w:val="20"/>
              </w:rPr>
              <w:t>Уровень обеспеченности материально-техническим и транспортным оснащением учреждений городского округа Кинешма</w:t>
            </w:r>
          </w:p>
        </w:tc>
        <w:tc>
          <w:tcPr>
            <w:tcW w:w="573" w:type="dxa"/>
            <w:vMerge w:val="restart"/>
          </w:tcPr>
          <w:p w:rsidR="00A204A9" w:rsidRPr="001E7A67" w:rsidRDefault="00A204A9" w:rsidP="006B059E">
            <w:pPr>
              <w:pStyle w:val="ae"/>
              <w:rPr>
                <w:rFonts w:ascii="Times New Roman" w:hAnsi="Times New Roman" w:cs="Times New Roman"/>
                <w:sz w:val="20"/>
                <w:szCs w:val="20"/>
              </w:rPr>
            </w:pPr>
            <w:r>
              <w:rPr>
                <w:rFonts w:ascii="Times New Roman" w:hAnsi="Times New Roman" w:cs="Times New Roman"/>
                <w:sz w:val="20"/>
                <w:szCs w:val="20"/>
              </w:rPr>
              <w:t>%</w:t>
            </w:r>
          </w:p>
        </w:tc>
        <w:tc>
          <w:tcPr>
            <w:tcW w:w="1128" w:type="dxa"/>
            <w:vMerge w:val="restart"/>
          </w:tcPr>
          <w:p w:rsidR="00A204A9" w:rsidRPr="001E7A67" w:rsidRDefault="00A204A9" w:rsidP="006B059E">
            <w:pPr>
              <w:pStyle w:val="ae"/>
              <w:jc w:val="center"/>
              <w:rPr>
                <w:rFonts w:ascii="Times New Roman" w:hAnsi="Times New Roman" w:cs="Times New Roman"/>
                <w:sz w:val="20"/>
                <w:szCs w:val="20"/>
              </w:rPr>
            </w:pPr>
            <w:r>
              <w:rPr>
                <w:rFonts w:ascii="Times New Roman" w:hAnsi="Times New Roman" w:cs="Times New Roman"/>
                <w:sz w:val="20"/>
                <w:szCs w:val="20"/>
              </w:rPr>
              <w:t>100</w:t>
            </w:r>
          </w:p>
        </w:tc>
        <w:tc>
          <w:tcPr>
            <w:tcW w:w="997" w:type="dxa"/>
            <w:vMerge w:val="restart"/>
          </w:tcPr>
          <w:p w:rsidR="00A204A9" w:rsidRDefault="00A204A9" w:rsidP="006B059E">
            <w:pPr>
              <w:jc w:val="center"/>
              <w:rPr>
                <w:sz w:val="20"/>
                <w:szCs w:val="20"/>
              </w:rPr>
            </w:pPr>
            <w:r>
              <w:rPr>
                <w:sz w:val="20"/>
                <w:szCs w:val="20"/>
              </w:rPr>
              <w:t>100</w:t>
            </w:r>
          </w:p>
        </w:tc>
        <w:tc>
          <w:tcPr>
            <w:tcW w:w="1560" w:type="dxa"/>
            <w:vMerge w:val="restart"/>
          </w:tcPr>
          <w:p w:rsidR="00A204A9" w:rsidRPr="004D699E" w:rsidRDefault="00A204A9" w:rsidP="006B059E">
            <w:pPr>
              <w:pStyle w:val="a5"/>
              <w:ind w:left="0"/>
              <w:jc w:val="center"/>
              <w:rPr>
                <w:b/>
                <w:sz w:val="20"/>
                <w:szCs w:val="20"/>
              </w:rPr>
            </w:pPr>
          </w:p>
        </w:tc>
      </w:tr>
      <w:tr w:rsidR="00A204A9" w:rsidRPr="00A5765E" w:rsidTr="00607E58">
        <w:trPr>
          <w:trHeight w:val="285"/>
        </w:trPr>
        <w:tc>
          <w:tcPr>
            <w:tcW w:w="851" w:type="dxa"/>
            <w:vMerge/>
          </w:tcPr>
          <w:p w:rsidR="00A204A9" w:rsidRDefault="00A204A9" w:rsidP="006B059E">
            <w:pPr>
              <w:pStyle w:val="a5"/>
              <w:ind w:left="0"/>
              <w:rPr>
                <w:sz w:val="20"/>
                <w:szCs w:val="20"/>
              </w:rPr>
            </w:pPr>
          </w:p>
        </w:tc>
        <w:tc>
          <w:tcPr>
            <w:tcW w:w="1860" w:type="dxa"/>
            <w:vMerge/>
          </w:tcPr>
          <w:p w:rsidR="00A204A9" w:rsidRDefault="00A204A9" w:rsidP="006B059E">
            <w:pPr>
              <w:rPr>
                <w:sz w:val="20"/>
                <w:szCs w:val="20"/>
              </w:rPr>
            </w:pPr>
          </w:p>
        </w:tc>
        <w:tc>
          <w:tcPr>
            <w:tcW w:w="1417" w:type="dxa"/>
            <w:vMerge/>
          </w:tcPr>
          <w:p w:rsidR="00A204A9" w:rsidRDefault="00A204A9" w:rsidP="006B059E">
            <w:pPr>
              <w:widowControl w:val="0"/>
              <w:autoSpaceDE w:val="0"/>
              <w:autoSpaceDN w:val="0"/>
              <w:adjustRightInd w:val="0"/>
              <w:rPr>
                <w:sz w:val="20"/>
                <w:szCs w:val="20"/>
              </w:rPr>
            </w:pPr>
          </w:p>
        </w:tc>
        <w:tc>
          <w:tcPr>
            <w:tcW w:w="1543" w:type="dxa"/>
          </w:tcPr>
          <w:p w:rsidR="00A204A9" w:rsidRDefault="00A204A9" w:rsidP="006B059E">
            <w:pPr>
              <w:pStyle w:val="a5"/>
              <w:ind w:left="0"/>
              <w:rPr>
                <w:sz w:val="20"/>
                <w:szCs w:val="20"/>
              </w:rPr>
            </w:pPr>
            <w:r>
              <w:rPr>
                <w:sz w:val="20"/>
                <w:szCs w:val="20"/>
              </w:rPr>
              <w:t>Бюджетные ассигнования</w:t>
            </w:r>
          </w:p>
        </w:tc>
        <w:tc>
          <w:tcPr>
            <w:tcW w:w="1276" w:type="dxa"/>
          </w:tcPr>
          <w:p w:rsidR="00A204A9" w:rsidRPr="00E21A43" w:rsidRDefault="00A204A9" w:rsidP="006B059E">
            <w:pPr>
              <w:jc w:val="center"/>
              <w:rPr>
                <w:sz w:val="20"/>
                <w:szCs w:val="20"/>
              </w:rPr>
            </w:pPr>
            <w:r>
              <w:rPr>
                <w:sz w:val="20"/>
                <w:szCs w:val="20"/>
              </w:rPr>
              <w:t>24 579,8</w:t>
            </w:r>
          </w:p>
        </w:tc>
        <w:tc>
          <w:tcPr>
            <w:tcW w:w="1275" w:type="dxa"/>
          </w:tcPr>
          <w:p w:rsidR="00A204A9" w:rsidRPr="006D3BB5" w:rsidRDefault="00A204A9" w:rsidP="006B059E">
            <w:pPr>
              <w:jc w:val="center"/>
              <w:rPr>
                <w:sz w:val="20"/>
                <w:szCs w:val="20"/>
              </w:rPr>
            </w:pPr>
            <w:r>
              <w:rPr>
                <w:sz w:val="20"/>
                <w:szCs w:val="20"/>
              </w:rPr>
              <w:t>24 319,4</w:t>
            </w:r>
          </w:p>
        </w:tc>
        <w:tc>
          <w:tcPr>
            <w:tcW w:w="1412" w:type="dxa"/>
            <w:vMerge/>
          </w:tcPr>
          <w:p w:rsidR="00A204A9" w:rsidRPr="00A5765E" w:rsidRDefault="00A204A9" w:rsidP="006B059E">
            <w:pPr>
              <w:pStyle w:val="a5"/>
              <w:ind w:left="0"/>
              <w:jc w:val="center"/>
              <w:rPr>
                <w:sz w:val="20"/>
                <w:szCs w:val="20"/>
              </w:rPr>
            </w:pPr>
          </w:p>
        </w:tc>
        <w:tc>
          <w:tcPr>
            <w:tcW w:w="2410" w:type="dxa"/>
            <w:vMerge/>
          </w:tcPr>
          <w:p w:rsidR="00A204A9" w:rsidRPr="001E7A67" w:rsidRDefault="00A204A9" w:rsidP="006B059E">
            <w:pPr>
              <w:pStyle w:val="ae"/>
              <w:rPr>
                <w:rFonts w:ascii="Times New Roman" w:hAnsi="Times New Roman" w:cs="Times New Roman"/>
                <w:sz w:val="20"/>
                <w:szCs w:val="20"/>
              </w:rPr>
            </w:pPr>
          </w:p>
        </w:tc>
        <w:tc>
          <w:tcPr>
            <w:tcW w:w="573" w:type="dxa"/>
            <w:vMerge/>
          </w:tcPr>
          <w:p w:rsidR="00A204A9" w:rsidRPr="001E7A67" w:rsidRDefault="00A204A9" w:rsidP="006B059E">
            <w:pPr>
              <w:pStyle w:val="ae"/>
              <w:rPr>
                <w:rFonts w:ascii="Times New Roman" w:hAnsi="Times New Roman" w:cs="Times New Roman"/>
                <w:sz w:val="20"/>
                <w:szCs w:val="20"/>
              </w:rPr>
            </w:pPr>
          </w:p>
        </w:tc>
        <w:tc>
          <w:tcPr>
            <w:tcW w:w="1128" w:type="dxa"/>
            <w:vMerge/>
          </w:tcPr>
          <w:p w:rsidR="00A204A9" w:rsidRPr="001E7A67" w:rsidRDefault="00A204A9" w:rsidP="006B059E">
            <w:pPr>
              <w:pStyle w:val="ae"/>
              <w:jc w:val="center"/>
              <w:rPr>
                <w:rFonts w:ascii="Times New Roman" w:hAnsi="Times New Roman" w:cs="Times New Roman"/>
                <w:sz w:val="20"/>
                <w:szCs w:val="20"/>
              </w:rPr>
            </w:pPr>
          </w:p>
        </w:tc>
        <w:tc>
          <w:tcPr>
            <w:tcW w:w="997" w:type="dxa"/>
            <w:vMerge/>
          </w:tcPr>
          <w:p w:rsidR="00A204A9" w:rsidRDefault="00A204A9" w:rsidP="006B059E">
            <w:pPr>
              <w:jc w:val="center"/>
              <w:rPr>
                <w:sz w:val="20"/>
                <w:szCs w:val="20"/>
              </w:rPr>
            </w:pPr>
          </w:p>
        </w:tc>
        <w:tc>
          <w:tcPr>
            <w:tcW w:w="1560" w:type="dxa"/>
            <w:vMerge/>
          </w:tcPr>
          <w:p w:rsidR="00A204A9" w:rsidRPr="004D699E" w:rsidRDefault="00A204A9" w:rsidP="006B059E">
            <w:pPr>
              <w:pStyle w:val="a5"/>
              <w:ind w:left="0"/>
              <w:jc w:val="center"/>
              <w:rPr>
                <w:b/>
                <w:sz w:val="20"/>
                <w:szCs w:val="20"/>
              </w:rPr>
            </w:pPr>
          </w:p>
        </w:tc>
      </w:tr>
      <w:tr w:rsidR="00A204A9" w:rsidRPr="00A5765E" w:rsidTr="00607E58">
        <w:trPr>
          <w:trHeight w:val="285"/>
        </w:trPr>
        <w:tc>
          <w:tcPr>
            <w:tcW w:w="851" w:type="dxa"/>
            <w:vMerge/>
          </w:tcPr>
          <w:p w:rsidR="00A204A9" w:rsidRDefault="00A204A9" w:rsidP="006B059E">
            <w:pPr>
              <w:pStyle w:val="a5"/>
              <w:ind w:left="0"/>
              <w:rPr>
                <w:sz w:val="20"/>
                <w:szCs w:val="20"/>
              </w:rPr>
            </w:pPr>
          </w:p>
        </w:tc>
        <w:tc>
          <w:tcPr>
            <w:tcW w:w="1860" w:type="dxa"/>
            <w:vMerge/>
          </w:tcPr>
          <w:p w:rsidR="00A204A9" w:rsidRDefault="00A204A9" w:rsidP="006B059E">
            <w:pPr>
              <w:rPr>
                <w:sz w:val="20"/>
                <w:szCs w:val="20"/>
              </w:rPr>
            </w:pPr>
          </w:p>
        </w:tc>
        <w:tc>
          <w:tcPr>
            <w:tcW w:w="1417" w:type="dxa"/>
            <w:vMerge/>
          </w:tcPr>
          <w:p w:rsidR="00A204A9" w:rsidRDefault="00A204A9" w:rsidP="006B059E">
            <w:pPr>
              <w:widowControl w:val="0"/>
              <w:autoSpaceDE w:val="0"/>
              <w:autoSpaceDN w:val="0"/>
              <w:adjustRightInd w:val="0"/>
              <w:rPr>
                <w:sz w:val="20"/>
                <w:szCs w:val="20"/>
              </w:rPr>
            </w:pPr>
          </w:p>
        </w:tc>
        <w:tc>
          <w:tcPr>
            <w:tcW w:w="1543" w:type="dxa"/>
          </w:tcPr>
          <w:p w:rsidR="00A204A9" w:rsidRDefault="00A204A9" w:rsidP="006B059E">
            <w:pPr>
              <w:pStyle w:val="a5"/>
              <w:ind w:left="0"/>
              <w:rPr>
                <w:sz w:val="20"/>
                <w:szCs w:val="20"/>
              </w:rPr>
            </w:pPr>
            <w:r>
              <w:rPr>
                <w:sz w:val="20"/>
                <w:szCs w:val="20"/>
              </w:rPr>
              <w:t>- бюджет городского округа Кинешма</w:t>
            </w:r>
          </w:p>
        </w:tc>
        <w:tc>
          <w:tcPr>
            <w:tcW w:w="1276" w:type="dxa"/>
          </w:tcPr>
          <w:p w:rsidR="00A204A9" w:rsidRPr="00E21A43" w:rsidRDefault="00A204A9" w:rsidP="006B059E">
            <w:pPr>
              <w:jc w:val="center"/>
              <w:rPr>
                <w:sz w:val="20"/>
                <w:szCs w:val="20"/>
              </w:rPr>
            </w:pPr>
            <w:r>
              <w:rPr>
                <w:sz w:val="20"/>
                <w:szCs w:val="20"/>
              </w:rPr>
              <w:t>24 579,8</w:t>
            </w:r>
          </w:p>
        </w:tc>
        <w:tc>
          <w:tcPr>
            <w:tcW w:w="1275" w:type="dxa"/>
          </w:tcPr>
          <w:p w:rsidR="00A204A9" w:rsidRPr="006D3BB5" w:rsidRDefault="00A204A9" w:rsidP="006B059E">
            <w:pPr>
              <w:jc w:val="center"/>
              <w:rPr>
                <w:sz w:val="20"/>
                <w:szCs w:val="20"/>
              </w:rPr>
            </w:pPr>
            <w:r>
              <w:rPr>
                <w:sz w:val="20"/>
                <w:szCs w:val="20"/>
              </w:rPr>
              <w:t>24 319,4</w:t>
            </w:r>
          </w:p>
        </w:tc>
        <w:tc>
          <w:tcPr>
            <w:tcW w:w="1412" w:type="dxa"/>
            <w:vMerge/>
          </w:tcPr>
          <w:p w:rsidR="00A204A9" w:rsidRPr="00A5765E" w:rsidRDefault="00A204A9" w:rsidP="006B059E">
            <w:pPr>
              <w:pStyle w:val="a5"/>
              <w:ind w:left="0"/>
              <w:jc w:val="center"/>
              <w:rPr>
                <w:sz w:val="20"/>
                <w:szCs w:val="20"/>
              </w:rPr>
            </w:pPr>
          </w:p>
        </w:tc>
        <w:tc>
          <w:tcPr>
            <w:tcW w:w="2410" w:type="dxa"/>
            <w:vMerge/>
          </w:tcPr>
          <w:p w:rsidR="00A204A9" w:rsidRPr="001E7A67" w:rsidRDefault="00A204A9" w:rsidP="006B059E">
            <w:pPr>
              <w:pStyle w:val="ae"/>
              <w:rPr>
                <w:rFonts w:ascii="Times New Roman" w:hAnsi="Times New Roman" w:cs="Times New Roman"/>
                <w:sz w:val="20"/>
                <w:szCs w:val="20"/>
              </w:rPr>
            </w:pPr>
          </w:p>
        </w:tc>
        <w:tc>
          <w:tcPr>
            <w:tcW w:w="573" w:type="dxa"/>
            <w:vMerge/>
          </w:tcPr>
          <w:p w:rsidR="00A204A9" w:rsidRPr="001E7A67" w:rsidRDefault="00A204A9" w:rsidP="006B059E">
            <w:pPr>
              <w:pStyle w:val="ae"/>
              <w:rPr>
                <w:rFonts w:ascii="Times New Roman" w:hAnsi="Times New Roman" w:cs="Times New Roman"/>
                <w:sz w:val="20"/>
                <w:szCs w:val="20"/>
              </w:rPr>
            </w:pPr>
          </w:p>
        </w:tc>
        <w:tc>
          <w:tcPr>
            <w:tcW w:w="1128" w:type="dxa"/>
            <w:vMerge/>
          </w:tcPr>
          <w:p w:rsidR="00A204A9" w:rsidRPr="001E7A67" w:rsidRDefault="00A204A9" w:rsidP="006B059E">
            <w:pPr>
              <w:pStyle w:val="ae"/>
              <w:jc w:val="center"/>
              <w:rPr>
                <w:rFonts w:ascii="Times New Roman" w:hAnsi="Times New Roman" w:cs="Times New Roman"/>
                <w:sz w:val="20"/>
                <w:szCs w:val="20"/>
              </w:rPr>
            </w:pPr>
          </w:p>
        </w:tc>
        <w:tc>
          <w:tcPr>
            <w:tcW w:w="997" w:type="dxa"/>
            <w:vMerge/>
          </w:tcPr>
          <w:p w:rsidR="00A204A9" w:rsidRDefault="00A204A9" w:rsidP="006B059E">
            <w:pPr>
              <w:jc w:val="center"/>
              <w:rPr>
                <w:sz w:val="20"/>
                <w:szCs w:val="20"/>
              </w:rPr>
            </w:pPr>
          </w:p>
        </w:tc>
        <w:tc>
          <w:tcPr>
            <w:tcW w:w="1560" w:type="dxa"/>
            <w:vMerge/>
          </w:tcPr>
          <w:p w:rsidR="00A204A9" w:rsidRPr="004D699E" w:rsidRDefault="00A204A9" w:rsidP="006B059E">
            <w:pPr>
              <w:pStyle w:val="a5"/>
              <w:ind w:left="0"/>
              <w:jc w:val="center"/>
              <w:rPr>
                <w:b/>
                <w:sz w:val="20"/>
                <w:szCs w:val="20"/>
              </w:rPr>
            </w:pPr>
          </w:p>
        </w:tc>
      </w:tr>
      <w:tr w:rsidR="00A204A9" w:rsidRPr="00A5765E" w:rsidTr="00607E58">
        <w:trPr>
          <w:trHeight w:val="285"/>
        </w:trPr>
        <w:tc>
          <w:tcPr>
            <w:tcW w:w="851" w:type="dxa"/>
            <w:vMerge w:val="restart"/>
          </w:tcPr>
          <w:p w:rsidR="00A204A9" w:rsidRDefault="00A204A9" w:rsidP="006B059E">
            <w:pPr>
              <w:pStyle w:val="a5"/>
              <w:ind w:left="0"/>
              <w:rPr>
                <w:sz w:val="20"/>
                <w:szCs w:val="20"/>
              </w:rPr>
            </w:pPr>
            <w:r>
              <w:rPr>
                <w:sz w:val="20"/>
                <w:szCs w:val="20"/>
              </w:rPr>
              <w:lastRenderedPageBreak/>
              <w:t>1.6.1</w:t>
            </w:r>
          </w:p>
        </w:tc>
        <w:tc>
          <w:tcPr>
            <w:tcW w:w="1860" w:type="dxa"/>
            <w:vMerge w:val="restart"/>
          </w:tcPr>
          <w:p w:rsidR="00A204A9" w:rsidRDefault="00A204A9" w:rsidP="006B059E">
            <w:pPr>
              <w:rPr>
                <w:sz w:val="20"/>
                <w:szCs w:val="20"/>
              </w:rPr>
            </w:pPr>
            <w:r>
              <w:rPr>
                <w:sz w:val="20"/>
                <w:szCs w:val="20"/>
              </w:rPr>
              <w:t xml:space="preserve">Мероприятие </w:t>
            </w:r>
          </w:p>
          <w:p w:rsidR="00A204A9" w:rsidRPr="00A5765E" w:rsidRDefault="00A204A9" w:rsidP="006B059E">
            <w:pPr>
              <w:rPr>
                <w:sz w:val="20"/>
                <w:szCs w:val="20"/>
              </w:rPr>
            </w:pPr>
            <w:r>
              <w:rPr>
                <w:sz w:val="20"/>
                <w:szCs w:val="20"/>
              </w:rPr>
              <w:t>«Обеспечение мероприятий по совершенствованию местного самоуправления городского округа Кинешма»</w:t>
            </w:r>
          </w:p>
        </w:tc>
        <w:tc>
          <w:tcPr>
            <w:tcW w:w="1417" w:type="dxa"/>
            <w:vMerge w:val="restart"/>
          </w:tcPr>
          <w:p w:rsidR="00A204A9" w:rsidRPr="00A5765E" w:rsidRDefault="00A204A9" w:rsidP="006B059E">
            <w:pPr>
              <w:widowControl w:val="0"/>
              <w:autoSpaceDE w:val="0"/>
              <w:autoSpaceDN w:val="0"/>
              <w:adjustRightInd w:val="0"/>
              <w:rPr>
                <w:sz w:val="20"/>
                <w:szCs w:val="20"/>
              </w:rPr>
            </w:pPr>
            <w:r>
              <w:rPr>
                <w:sz w:val="20"/>
                <w:szCs w:val="20"/>
              </w:rPr>
              <w:t>Муниципальное казенное учреждение «Центр по обеспечению деятельности органов местного самоуправления городского округа Кинешма»</w:t>
            </w:r>
          </w:p>
        </w:tc>
        <w:tc>
          <w:tcPr>
            <w:tcW w:w="1543" w:type="dxa"/>
          </w:tcPr>
          <w:p w:rsidR="00A204A9" w:rsidRPr="00A5765E" w:rsidRDefault="00A204A9" w:rsidP="006B059E">
            <w:pPr>
              <w:pStyle w:val="a5"/>
              <w:ind w:left="0"/>
              <w:rPr>
                <w:sz w:val="20"/>
                <w:szCs w:val="20"/>
              </w:rPr>
            </w:pPr>
            <w:r>
              <w:rPr>
                <w:sz w:val="20"/>
                <w:szCs w:val="20"/>
              </w:rPr>
              <w:t>Всего</w:t>
            </w:r>
          </w:p>
        </w:tc>
        <w:tc>
          <w:tcPr>
            <w:tcW w:w="1276" w:type="dxa"/>
          </w:tcPr>
          <w:p w:rsidR="00A204A9" w:rsidRPr="00A204A9" w:rsidRDefault="00A204A9" w:rsidP="006B059E">
            <w:pPr>
              <w:jc w:val="center"/>
              <w:rPr>
                <w:sz w:val="20"/>
                <w:szCs w:val="20"/>
              </w:rPr>
            </w:pPr>
            <w:r w:rsidRPr="00A204A9">
              <w:rPr>
                <w:sz w:val="20"/>
                <w:szCs w:val="20"/>
              </w:rPr>
              <w:t>24 579,8</w:t>
            </w:r>
          </w:p>
        </w:tc>
        <w:tc>
          <w:tcPr>
            <w:tcW w:w="1275" w:type="dxa"/>
          </w:tcPr>
          <w:p w:rsidR="00A204A9" w:rsidRPr="00A204A9" w:rsidRDefault="00A204A9" w:rsidP="006B059E">
            <w:pPr>
              <w:jc w:val="center"/>
              <w:rPr>
                <w:sz w:val="20"/>
                <w:szCs w:val="20"/>
              </w:rPr>
            </w:pPr>
            <w:r w:rsidRPr="00A204A9">
              <w:rPr>
                <w:sz w:val="20"/>
                <w:szCs w:val="20"/>
              </w:rPr>
              <w:t>24 319,4</w:t>
            </w:r>
          </w:p>
        </w:tc>
        <w:tc>
          <w:tcPr>
            <w:tcW w:w="1412" w:type="dxa"/>
            <w:vMerge w:val="restart"/>
          </w:tcPr>
          <w:p w:rsidR="00A204A9" w:rsidRPr="00A5765E" w:rsidRDefault="00A204A9" w:rsidP="00A204A9">
            <w:pPr>
              <w:pStyle w:val="a5"/>
              <w:ind w:left="0" w:right="-114"/>
              <w:rPr>
                <w:sz w:val="20"/>
                <w:szCs w:val="20"/>
              </w:rPr>
            </w:pPr>
            <w:r>
              <w:rPr>
                <w:sz w:val="20"/>
                <w:szCs w:val="20"/>
              </w:rPr>
              <w:t>Экономия средств по приобретению товаров, работ, услуг</w:t>
            </w:r>
          </w:p>
        </w:tc>
        <w:tc>
          <w:tcPr>
            <w:tcW w:w="2410" w:type="dxa"/>
            <w:vMerge w:val="restart"/>
          </w:tcPr>
          <w:p w:rsidR="00A204A9" w:rsidRPr="001E7A67" w:rsidRDefault="00A204A9" w:rsidP="00A204A9">
            <w:pPr>
              <w:pStyle w:val="ae"/>
              <w:jc w:val="left"/>
              <w:rPr>
                <w:rFonts w:ascii="Times New Roman" w:hAnsi="Times New Roman" w:cs="Times New Roman"/>
                <w:sz w:val="20"/>
                <w:szCs w:val="20"/>
              </w:rPr>
            </w:pPr>
            <w:r>
              <w:rPr>
                <w:rFonts w:ascii="Times New Roman" w:hAnsi="Times New Roman" w:cs="Times New Roman"/>
                <w:sz w:val="20"/>
                <w:szCs w:val="20"/>
              </w:rPr>
              <w:t>Уровень обеспеченности материально-техническим и транспортным оснащением учреждений городского округа Кинешма</w:t>
            </w:r>
          </w:p>
        </w:tc>
        <w:tc>
          <w:tcPr>
            <w:tcW w:w="573" w:type="dxa"/>
            <w:vMerge w:val="restart"/>
          </w:tcPr>
          <w:p w:rsidR="00A204A9" w:rsidRPr="001E7A67" w:rsidRDefault="00A204A9" w:rsidP="006B059E">
            <w:pPr>
              <w:pStyle w:val="ae"/>
              <w:rPr>
                <w:rFonts w:ascii="Times New Roman" w:hAnsi="Times New Roman" w:cs="Times New Roman"/>
                <w:sz w:val="20"/>
                <w:szCs w:val="20"/>
              </w:rPr>
            </w:pPr>
            <w:r>
              <w:rPr>
                <w:rFonts w:ascii="Times New Roman" w:hAnsi="Times New Roman" w:cs="Times New Roman"/>
                <w:sz w:val="20"/>
                <w:szCs w:val="20"/>
              </w:rPr>
              <w:t>%</w:t>
            </w:r>
          </w:p>
        </w:tc>
        <w:tc>
          <w:tcPr>
            <w:tcW w:w="1128" w:type="dxa"/>
            <w:vMerge w:val="restart"/>
          </w:tcPr>
          <w:p w:rsidR="00A204A9" w:rsidRPr="001E7A67" w:rsidRDefault="00A204A9" w:rsidP="006B059E">
            <w:pPr>
              <w:pStyle w:val="ae"/>
              <w:jc w:val="center"/>
              <w:rPr>
                <w:rFonts w:ascii="Times New Roman" w:hAnsi="Times New Roman" w:cs="Times New Roman"/>
                <w:sz w:val="20"/>
                <w:szCs w:val="20"/>
              </w:rPr>
            </w:pPr>
            <w:r>
              <w:rPr>
                <w:rFonts w:ascii="Times New Roman" w:hAnsi="Times New Roman" w:cs="Times New Roman"/>
                <w:sz w:val="20"/>
                <w:szCs w:val="20"/>
              </w:rPr>
              <w:t>100</w:t>
            </w:r>
          </w:p>
        </w:tc>
        <w:tc>
          <w:tcPr>
            <w:tcW w:w="997" w:type="dxa"/>
            <w:vMerge w:val="restart"/>
          </w:tcPr>
          <w:p w:rsidR="00A204A9" w:rsidRDefault="00A204A9" w:rsidP="006B059E">
            <w:pPr>
              <w:jc w:val="center"/>
              <w:rPr>
                <w:sz w:val="20"/>
                <w:szCs w:val="20"/>
              </w:rPr>
            </w:pPr>
            <w:r>
              <w:rPr>
                <w:sz w:val="20"/>
                <w:szCs w:val="20"/>
              </w:rPr>
              <w:t>100</w:t>
            </w:r>
          </w:p>
        </w:tc>
        <w:tc>
          <w:tcPr>
            <w:tcW w:w="1560" w:type="dxa"/>
            <w:vMerge w:val="restart"/>
          </w:tcPr>
          <w:p w:rsidR="00A204A9" w:rsidRPr="004D699E" w:rsidRDefault="00A204A9" w:rsidP="006B059E">
            <w:pPr>
              <w:pStyle w:val="a5"/>
              <w:ind w:left="0"/>
              <w:jc w:val="center"/>
              <w:rPr>
                <w:b/>
                <w:sz w:val="20"/>
                <w:szCs w:val="20"/>
              </w:rPr>
            </w:pPr>
          </w:p>
        </w:tc>
      </w:tr>
      <w:tr w:rsidR="00A204A9" w:rsidRPr="00A5765E" w:rsidTr="00607E58">
        <w:trPr>
          <w:trHeight w:val="285"/>
        </w:trPr>
        <w:tc>
          <w:tcPr>
            <w:tcW w:w="851" w:type="dxa"/>
            <w:vMerge/>
          </w:tcPr>
          <w:p w:rsidR="00A204A9" w:rsidRDefault="00A204A9" w:rsidP="006B059E">
            <w:pPr>
              <w:pStyle w:val="a5"/>
              <w:ind w:left="0"/>
              <w:rPr>
                <w:sz w:val="20"/>
                <w:szCs w:val="20"/>
              </w:rPr>
            </w:pPr>
          </w:p>
        </w:tc>
        <w:tc>
          <w:tcPr>
            <w:tcW w:w="1860" w:type="dxa"/>
            <w:vMerge/>
          </w:tcPr>
          <w:p w:rsidR="00A204A9" w:rsidRDefault="00A204A9" w:rsidP="006B059E">
            <w:pPr>
              <w:rPr>
                <w:sz w:val="20"/>
                <w:szCs w:val="20"/>
              </w:rPr>
            </w:pPr>
          </w:p>
        </w:tc>
        <w:tc>
          <w:tcPr>
            <w:tcW w:w="1417" w:type="dxa"/>
            <w:vMerge/>
          </w:tcPr>
          <w:p w:rsidR="00A204A9" w:rsidRDefault="00A204A9" w:rsidP="006B059E">
            <w:pPr>
              <w:widowControl w:val="0"/>
              <w:autoSpaceDE w:val="0"/>
              <w:autoSpaceDN w:val="0"/>
              <w:adjustRightInd w:val="0"/>
              <w:rPr>
                <w:sz w:val="20"/>
                <w:szCs w:val="20"/>
              </w:rPr>
            </w:pPr>
          </w:p>
        </w:tc>
        <w:tc>
          <w:tcPr>
            <w:tcW w:w="1543" w:type="dxa"/>
          </w:tcPr>
          <w:p w:rsidR="00A204A9" w:rsidRDefault="00A204A9" w:rsidP="006B059E">
            <w:pPr>
              <w:pStyle w:val="a5"/>
              <w:ind w:left="0"/>
              <w:rPr>
                <w:sz w:val="20"/>
                <w:szCs w:val="20"/>
              </w:rPr>
            </w:pPr>
            <w:r>
              <w:rPr>
                <w:sz w:val="20"/>
                <w:szCs w:val="20"/>
              </w:rPr>
              <w:t>Бюджетные ассигнования</w:t>
            </w:r>
          </w:p>
        </w:tc>
        <w:tc>
          <w:tcPr>
            <w:tcW w:w="1276" w:type="dxa"/>
          </w:tcPr>
          <w:p w:rsidR="00A204A9" w:rsidRPr="00E21A43" w:rsidRDefault="00A204A9" w:rsidP="006B059E">
            <w:pPr>
              <w:jc w:val="center"/>
              <w:rPr>
                <w:sz w:val="20"/>
                <w:szCs w:val="20"/>
              </w:rPr>
            </w:pPr>
            <w:r>
              <w:rPr>
                <w:sz w:val="20"/>
                <w:szCs w:val="20"/>
              </w:rPr>
              <w:t>24 579,8</w:t>
            </w:r>
          </w:p>
        </w:tc>
        <w:tc>
          <w:tcPr>
            <w:tcW w:w="1275" w:type="dxa"/>
          </w:tcPr>
          <w:p w:rsidR="00A204A9" w:rsidRPr="006D3BB5" w:rsidRDefault="00A204A9" w:rsidP="006B059E">
            <w:pPr>
              <w:jc w:val="center"/>
              <w:rPr>
                <w:sz w:val="20"/>
                <w:szCs w:val="20"/>
              </w:rPr>
            </w:pPr>
            <w:r>
              <w:rPr>
                <w:sz w:val="20"/>
                <w:szCs w:val="20"/>
              </w:rPr>
              <w:t>24 319,4</w:t>
            </w:r>
          </w:p>
        </w:tc>
        <w:tc>
          <w:tcPr>
            <w:tcW w:w="1412" w:type="dxa"/>
            <w:vMerge/>
          </w:tcPr>
          <w:p w:rsidR="00A204A9" w:rsidRPr="00A5765E" w:rsidRDefault="00A204A9" w:rsidP="006B059E">
            <w:pPr>
              <w:pStyle w:val="a5"/>
              <w:ind w:left="0"/>
              <w:jc w:val="center"/>
              <w:rPr>
                <w:sz w:val="20"/>
                <w:szCs w:val="20"/>
              </w:rPr>
            </w:pPr>
          </w:p>
        </w:tc>
        <w:tc>
          <w:tcPr>
            <w:tcW w:w="2410" w:type="dxa"/>
            <w:vMerge/>
          </w:tcPr>
          <w:p w:rsidR="00A204A9" w:rsidRPr="001E7A67" w:rsidRDefault="00A204A9" w:rsidP="006B059E">
            <w:pPr>
              <w:pStyle w:val="ae"/>
              <w:rPr>
                <w:rFonts w:ascii="Times New Roman" w:hAnsi="Times New Roman" w:cs="Times New Roman"/>
                <w:sz w:val="20"/>
                <w:szCs w:val="20"/>
              </w:rPr>
            </w:pPr>
          </w:p>
        </w:tc>
        <w:tc>
          <w:tcPr>
            <w:tcW w:w="573" w:type="dxa"/>
            <w:vMerge/>
          </w:tcPr>
          <w:p w:rsidR="00A204A9" w:rsidRPr="001E7A67" w:rsidRDefault="00A204A9" w:rsidP="006B059E">
            <w:pPr>
              <w:pStyle w:val="ae"/>
              <w:rPr>
                <w:rFonts w:ascii="Times New Roman" w:hAnsi="Times New Roman" w:cs="Times New Roman"/>
                <w:sz w:val="20"/>
                <w:szCs w:val="20"/>
              </w:rPr>
            </w:pPr>
          </w:p>
        </w:tc>
        <w:tc>
          <w:tcPr>
            <w:tcW w:w="1128" w:type="dxa"/>
            <w:vMerge/>
          </w:tcPr>
          <w:p w:rsidR="00A204A9" w:rsidRPr="001E7A67" w:rsidRDefault="00A204A9" w:rsidP="006B059E">
            <w:pPr>
              <w:pStyle w:val="ae"/>
              <w:jc w:val="center"/>
              <w:rPr>
                <w:rFonts w:ascii="Times New Roman" w:hAnsi="Times New Roman" w:cs="Times New Roman"/>
                <w:sz w:val="20"/>
                <w:szCs w:val="20"/>
              </w:rPr>
            </w:pPr>
          </w:p>
        </w:tc>
        <w:tc>
          <w:tcPr>
            <w:tcW w:w="997" w:type="dxa"/>
            <w:vMerge/>
          </w:tcPr>
          <w:p w:rsidR="00A204A9" w:rsidRDefault="00A204A9" w:rsidP="006B059E">
            <w:pPr>
              <w:jc w:val="center"/>
              <w:rPr>
                <w:sz w:val="20"/>
                <w:szCs w:val="20"/>
              </w:rPr>
            </w:pPr>
          </w:p>
        </w:tc>
        <w:tc>
          <w:tcPr>
            <w:tcW w:w="1560" w:type="dxa"/>
            <w:vMerge/>
          </w:tcPr>
          <w:p w:rsidR="00A204A9" w:rsidRPr="004D699E" w:rsidRDefault="00A204A9" w:rsidP="006B059E">
            <w:pPr>
              <w:pStyle w:val="a5"/>
              <w:ind w:left="0"/>
              <w:jc w:val="center"/>
              <w:rPr>
                <w:b/>
                <w:sz w:val="20"/>
                <w:szCs w:val="20"/>
              </w:rPr>
            </w:pPr>
          </w:p>
        </w:tc>
      </w:tr>
      <w:tr w:rsidR="00A204A9" w:rsidRPr="00A5765E" w:rsidTr="00607E58">
        <w:trPr>
          <w:trHeight w:val="285"/>
        </w:trPr>
        <w:tc>
          <w:tcPr>
            <w:tcW w:w="851" w:type="dxa"/>
            <w:vMerge/>
          </w:tcPr>
          <w:p w:rsidR="00A204A9" w:rsidRDefault="00A204A9" w:rsidP="006B059E">
            <w:pPr>
              <w:pStyle w:val="a5"/>
              <w:ind w:left="0"/>
              <w:rPr>
                <w:sz w:val="20"/>
                <w:szCs w:val="20"/>
              </w:rPr>
            </w:pPr>
          </w:p>
        </w:tc>
        <w:tc>
          <w:tcPr>
            <w:tcW w:w="1860" w:type="dxa"/>
            <w:vMerge/>
          </w:tcPr>
          <w:p w:rsidR="00A204A9" w:rsidRDefault="00A204A9" w:rsidP="006B059E">
            <w:pPr>
              <w:rPr>
                <w:sz w:val="20"/>
                <w:szCs w:val="20"/>
              </w:rPr>
            </w:pPr>
          </w:p>
        </w:tc>
        <w:tc>
          <w:tcPr>
            <w:tcW w:w="1417" w:type="dxa"/>
            <w:vMerge/>
          </w:tcPr>
          <w:p w:rsidR="00A204A9" w:rsidRDefault="00A204A9" w:rsidP="006B059E">
            <w:pPr>
              <w:widowControl w:val="0"/>
              <w:autoSpaceDE w:val="0"/>
              <w:autoSpaceDN w:val="0"/>
              <w:adjustRightInd w:val="0"/>
              <w:rPr>
                <w:sz w:val="20"/>
                <w:szCs w:val="20"/>
              </w:rPr>
            </w:pPr>
          </w:p>
        </w:tc>
        <w:tc>
          <w:tcPr>
            <w:tcW w:w="1543" w:type="dxa"/>
          </w:tcPr>
          <w:p w:rsidR="00A204A9" w:rsidRDefault="00A204A9" w:rsidP="006B059E">
            <w:pPr>
              <w:pStyle w:val="a5"/>
              <w:ind w:left="0"/>
              <w:rPr>
                <w:sz w:val="20"/>
                <w:szCs w:val="20"/>
              </w:rPr>
            </w:pPr>
            <w:r>
              <w:rPr>
                <w:sz w:val="20"/>
                <w:szCs w:val="20"/>
              </w:rPr>
              <w:t>- бюджет городского округа Кинешма</w:t>
            </w:r>
          </w:p>
        </w:tc>
        <w:tc>
          <w:tcPr>
            <w:tcW w:w="1276" w:type="dxa"/>
          </w:tcPr>
          <w:p w:rsidR="00A204A9" w:rsidRPr="00E21A43" w:rsidRDefault="00A204A9" w:rsidP="006B059E">
            <w:pPr>
              <w:jc w:val="center"/>
              <w:rPr>
                <w:sz w:val="20"/>
                <w:szCs w:val="20"/>
              </w:rPr>
            </w:pPr>
            <w:r>
              <w:rPr>
                <w:sz w:val="20"/>
                <w:szCs w:val="20"/>
              </w:rPr>
              <w:t>24 579,8</w:t>
            </w:r>
          </w:p>
        </w:tc>
        <w:tc>
          <w:tcPr>
            <w:tcW w:w="1275" w:type="dxa"/>
          </w:tcPr>
          <w:p w:rsidR="00A204A9" w:rsidRPr="006D3BB5" w:rsidRDefault="00A204A9" w:rsidP="006B059E">
            <w:pPr>
              <w:jc w:val="center"/>
              <w:rPr>
                <w:sz w:val="20"/>
                <w:szCs w:val="20"/>
              </w:rPr>
            </w:pPr>
            <w:r>
              <w:rPr>
                <w:sz w:val="20"/>
                <w:szCs w:val="20"/>
              </w:rPr>
              <w:t>24 319,4</w:t>
            </w:r>
          </w:p>
        </w:tc>
        <w:tc>
          <w:tcPr>
            <w:tcW w:w="1412" w:type="dxa"/>
            <w:vMerge/>
          </w:tcPr>
          <w:p w:rsidR="00A204A9" w:rsidRPr="00A5765E" w:rsidRDefault="00A204A9" w:rsidP="006B059E">
            <w:pPr>
              <w:pStyle w:val="a5"/>
              <w:ind w:left="0"/>
              <w:jc w:val="center"/>
              <w:rPr>
                <w:sz w:val="20"/>
                <w:szCs w:val="20"/>
              </w:rPr>
            </w:pPr>
          </w:p>
        </w:tc>
        <w:tc>
          <w:tcPr>
            <w:tcW w:w="2410" w:type="dxa"/>
            <w:vMerge/>
          </w:tcPr>
          <w:p w:rsidR="00A204A9" w:rsidRPr="001E7A67" w:rsidRDefault="00A204A9" w:rsidP="006B059E">
            <w:pPr>
              <w:pStyle w:val="ae"/>
              <w:rPr>
                <w:rFonts w:ascii="Times New Roman" w:hAnsi="Times New Roman" w:cs="Times New Roman"/>
                <w:sz w:val="20"/>
                <w:szCs w:val="20"/>
              </w:rPr>
            </w:pPr>
          </w:p>
        </w:tc>
        <w:tc>
          <w:tcPr>
            <w:tcW w:w="573" w:type="dxa"/>
            <w:vMerge/>
          </w:tcPr>
          <w:p w:rsidR="00A204A9" w:rsidRPr="001E7A67" w:rsidRDefault="00A204A9" w:rsidP="006B059E">
            <w:pPr>
              <w:pStyle w:val="ae"/>
              <w:rPr>
                <w:rFonts w:ascii="Times New Roman" w:hAnsi="Times New Roman" w:cs="Times New Roman"/>
                <w:sz w:val="20"/>
                <w:szCs w:val="20"/>
              </w:rPr>
            </w:pPr>
          </w:p>
        </w:tc>
        <w:tc>
          <w:tcPr>
            <w:tcW w:w="1128" w:type="dxa"/>
            <w:vMerge/>
          </w:tcPr>
          <w:p w:rsidR="00A204A9" w:rsidRPr="001E7A67" w:rsidRDefault="00A204A9" w:rsidP="006B059E">
            <w:pPr>
              <w:pStyle w:val="ae"/>
              <w:jc w:val="center"/>
              <w:rPr>
                <w:rFonts w:ascii="Times New Roman" w:hAnsi="Times New Roman" w:cs="Times New Roman"/>
                <w:sz w:val="20"/>
                <w:szCs w:val="20"/>
              </w:rPr>
            </w:pPr>
          </w:p>
        </w:tc>
        <w:tc>
          <w:tcPr>
            <w:tcW w:w="997" w:type="dxa"/>
            <w:vMerge/>
          </w:tcPr>
          <w:p w:rsidR="00A204A9" w:rsidRDefault="00A204A9" w:rsidP="006B059E">
            <w:pPr>
              <w:jc w:val="center"/>
              <w:rPr>
                <w:sz w:val="20"/>
                <w:szCs w:val="20"/>
              </w:rPr>
            </w:pPr>
          </w:p>
        </w:tc>
        <w:tc>
          <w:tcPr>
            <w:tcW w:w="1560" w:type="dxa"/>
            <w:vMerge/>
          </w:tcPr>
          <w:p w:rsidR="00A204A9" w:rsidRPr="004D699E" w:rsidRDefault="00A204A9" w:rsidP="006B059E">
            <w:pPr>
              <w:pStyle w:val="a5"/>
              <w:ind w:left="0"/>
              <w:jc w:val="center"/>
              <w:rPr>
                <w:b/>
                <w:sz w:val="20"/>
                <w:szCs w:val="20"/>
              </w:rPr>
            </w:pPr>
          </w:p>
        </w:tc>
      </w:tr>
      <w:tr w:rsidR="001510C4" w:rsidRPr="00A5765E" w:rsidTr="001510C4">
        <w:trPr>
          <w:trHeight w:val="316"/>
        </w:trPr>
        <w:tc>
          <w:tcPr>
            <w:tcW w:w="851" w:type="dxa"/>
            <w:vMerge w:val="restart"/>
          </w:tcPr>
          <w:p w:rsidR="001510C4" w:rsidRDefault="001510C4" w:rsidP="006B059E">
            <w:pPr>
              <w:pStyle w:val="a5"/>
              <w:ind w:left="0"/>
              <w:rPr>
                <w:sz w:val="20"/>
                <w:szCs w:val="20"/>
              </w:rPr>
            </w:pPr>
            <w:r>
              <w:rPr>
                <w:sz w:val="20"/>
                <w:szCs w:val="20"/>
              </w:rPr>
              <w:t>1.7</w:t>
            </w:r>
          </w:p>
        </w:tc>
        <w:tc>
          <w:tcPr>
            <w:tcW w:w="1860" w:type="dxa"/>
            <w:vMerge w:val="restart"/>
          </w:tcPr>
          <w:p w:rsidR="001510C4" w:rsidRDefault="001510C4" w:rsidP="006B059E">
            <w:pPr>
              <w:rPr>
                <w:sz w:val="20"/>
                <w:szCs w:val="20"/>
              </w:rPr>
            </w:pPr>
            <w:r>
              <w:rPr>
                <w:sz w:val="20"/>
                <w:szCs w:val="20"/>
              </w:rPr>
              <w:t xml:space="preserve">Основное мероприятие </w:t>
            </w:r>
          </w:p>
          <w:p w:rsidR="001510C4" w:rsidRPr="00A5765E" w:rsidRDefault="001510C4" w:rsidP="006B059E">
            <w:pPr>
              <w:rPr>
                <w:sz w:val="20"/>
                <w:szCs w:val="20"/>
              </w:rPr>
            </w:pPr>
            <w:r>
              <w:rPr>
                <w:sz w:val="20"/>
                <w:szCs w:val="20"/>
              </w:rPr>
              <w:t>«Повышение качества и доступности государственных и муниципальных услуг»</w:t>
            </w:r>
          </w:p>
        </w:tc>
        <w:tc>
          <w:tcPr>
            <w:tcW w:w="1417" w:type="dxa"/>
            <w:vMerge w:val="restart"/>
          </w:tcPr>
          <w:p w:rsidR="001510C4" w:rsidRPr="00A5765E" w:rsidRDefault="001510C4" w:rsidP="006B059E">
            <w:pPr>
              <w:widowControl w:val="0"/>
              <w:autoSpaceDE w:val="0"/>
              <w:autoSpaceDN w:val="0"/>
              <w:adjustRightInd w:val="0"/>
              <w:rPr>
                <w:sz w:val="20"/>
                <w:szCs w:val="20"/>
              </w:rPr>
            </w:pPr>
            <w:r>
              <w:rPr>
                <w:sz w:val="20"/>
                <w:szCs w:val="20"/>
              </w:rPr>
              <w:t>МУ «Многофункциональный центр предоставления государственных и муниципальных услуг городского округа Кинешма»</w:t>
            </w:r>
          </w:p>
        </w:tc>
        <w:tc>
          <w:tcPr>
            <w:tcW w:w="1543" w:type="dxa"/>
          </w:tcPr>
          <w:p w:rsidR="001510C4" w:rsidRPr="00A5765E" w:rsidRDefault="001510C4" w:rsidP="006B059E">
            <w:pPr>
              <w:pStyle w:val="a5"/>
              <w:ind w:left="0"/>
              <w:rPr>
                <w:sz w:val="20"/>
                <w:szCs w:val="20"/>
              </w:rPr>
            </w:pPr>
            <w:r>
              <w:rPr>
                <w:sz w:val="20"/>
                <w:szCs w:val="20"/>
              </w:rPr>
              <w:t>Всего:</w:t>
            </w:r>
          </w:p>
        </w:tc>
        <w:tc>
          <w:tcPr>
            <w:tcW w:w="1276" w:type="dxa"/>
          </w:tcPr>
          <w:p w:rsidR="001510C4" w:rsidRPr="001510C4" w:rsidRDefault="001510C4" w:rsidP="006B059E">
            <w:pPr>
              <w:jc w:val="center"/>
              <w:rPr>
                <w:sz w:val="20"/>
                <w:szCs w:val="20"/>
              </w:rPr>
            </w:pPr>
            <w:r w:rsidRPr="001510C4">
              <w:rPr>
                <w:sz w:val="20"/>
                <w:szCs w:val="20"/>
              </w:rPr>
              <w:t>9 319,5</w:t>
            </w:r>
          </w:p>
        </w:tc>
        <w:tc>
          <w:tcPr>
            <w:tcW w:w="1275" w:type="dxa"/>
          </w:tcPr>
          <w:p w:rsidR="001510C4" w:rsidRPr="001510C4" w:rsidRDefault="001510C4" w:rsidP="006B059E">
            <w:pPr>
              <w:jc w:val="center"/>
              <w:rPr>
                <w:sz w:val="20"/>
                <w:szCs w:val="20"/>
              </w:rPr>
            </w:pPr>
            <w:r w:rsidRPr="001510C4">
              <w:rPr>
                <w:sz w:val="20"/>
                <w:szCs w:val="20"/>
              </w:rPr>
              <w:t>9 319,5</w:t>
            </w:r>
          </w:p>
        </w:tc>
        <w:tc>
          <w:tcPr>
            <w:tcW w:w="1412" w:type="dxa"/>
            <w:vMerge w:val="restart"/>
          </w:tcPr>
          <w:p w:rsidR="001510C4" w:rsidRPr="00A5765E" w:rsidRDefault="001510C4" w:rsidP="006B059E">
            <w:pPr>
              <w:pStyle w:val="a5"/>
              <w:ind w:left="0"/>
              <w:jc w:val="center"/>
              <w:rPr>
                <w:sz w:val="20"/>
                <w:szCs w:val="20"/>
              </w:rPr>
            </w:pPr>
          </w:p>
        </w:tc>
        <w:tc>
          <w:tcPr>
            <w:tcW w:w="2410" w:type="dxa"/>
            <w:vMerge w:val="restart"/>
          </w:tcPr>
          <w:p w:rsidR="001510C4" w:rsidRPr="001E7A67" w:rsidRDefault="001510C4" w:rsidP="006B059E">
            <w:pPr>
              <w:pStyle w:val="ae"/>
              <w:rPr>
                <w:rFonts w:ascii="Times New Roman" w:hAnsi="Times New Roman" w:cs="Times New Roman"/>
                <w:sz w:val="20"/>
                <w:szCs w:val="20"/>
              </w:rPr>
            </w:pPr>
            <w:r>
              <w:rPr>
                <w:rFonts w:ascii="Times New Roman" w:hAnsi="Times New Roman" w:cs="Times New Roman"/>
                <w:sz w:val="20"/>
                <w:szCs w:val="20"/>
              </w:rPr>
              <w:t>Уровень удовлетворенности граждан качеством предоставления государственных и муниципальных услуг</w:t>
            </w:r>
          </w:p>
        </w:tc>
        <w:tc>
          <w:tcPr>
            <w:tcW w:w="573" w:type="dxa"/>
            <w:vMerge w:val="restart"/>
          </w:tcPr>
          <w:p w:rsidR="001510C4" w:rsidRPr="001E7A67" w:rsidRDefault="001510C4" w:rsidP="006B059E">
            <w:pPr>
              <w:pStyle w:val="ae"/>
              <w:rPr>
                <w:rFonts w:ascii="Times New Roman" w:hAnsi="Times New Roman" w:cs="Times New Roman"/>
                <w:sz w:val="20"/>
                <w:szCs w:val="20"/>
              </w:rPr>
            </w:pPr>
            <w:r>
              <w:rPr>
                <w:rFonts w:ascii="Times New Roman" w:hAnsi="Times New Roman" w:cs="Times New Roman"/>
                <w:sz w:val="20"/>
                <w:szCs w:val="20"/>
              </w:rPr>
              <w:t>%</w:t>
            </w:r>
          </w:p>
        </w:tc>
        <w:tc>
          <w:tcPr>
            <w:tcW w:w="1128" w:type="dxa"/>
            <w:vMerge w:val="restart"/>
          </w:tcPr>
          <w:p w:rsidR="001510C4" w:rsidRPr="001E7A67" w:rsidRDefault="001510C4" w:rsidP="006B059E">
            <w:pPr>
              <w:pStyle w:val="ae"/>
              <w:jc w:val="center"/>
              <w:rPr>
                <w:rFonts w:ascii="Times New Roman" w:hAnsi="Times New Roman" w:cs="Times New Roman"/>
                <w:sz w:val="20"/>
                <w:szCs w:val="20"/>
              </w:rPr>
            </w:pPr>
            <w:r>
              <w:rPr>
                <w:rFonts w:ascii="Times New Roman" w:hAnsi="Times New Roman" w:cs="Times New Roman"/>
                <w:sz w:val="20"/>
                <w:szCs w:val="20"/>
              </w:rPr>
              <w:t>90</w:t>
            </w:r>
          </w:p>
        </w:tc>
        <w:tc>
          <w:tcPr>
            <w:tcW w:w="997" w:type="dxa"/>
            <w:vMerge w:val="restart"/>
          </w:tcPr>
          <w:p w:rsidR="001510C4" w:rsidRDefault="001510C4" w:rsidP="006B059E">
            <w:pPr>
              <w:jc w:val="center"/>
              <w:rPr>
                <w:sz w:val="20"/>
                <w:szCs w:val="20"/>
              </w:rPr>
            </w:pPr>
            <w:r>
              <w:rPr>
                <w:sz w:val="20"/>
                <w:szCs w:val="20"/>
              </w:rPr>
              <w:t>90</w:t>
            </w:r>
          </w:p>
        </w:tc>
        <w:tc>
          <w:tcPr>
            <w:tcW w:w="1560" w:type="dxa"/>
            <w:vMerge w:val="restart"/>
          </w:tcPr>
          <w:p w:rsidR="001510C4" w:rsidRPr="004D699E" w:rsidRDefault="001510C4" w:rsidP="006B059E">
            <w:pPr>
              <w:pStyle w:val="a5"/>
              <w:ind w:left="0"/>
              <w:jc w:val="center"/>
              <w:rPr>
                <w:b/>
                <w:sz w:val="20"/>
                <w:szCs w:val="20"/>
              </w:rPr>
            </w:pPr>
          </w:p>
        </w:tc>
      </w:tr>
      <w:tr w:rsidR="001510C4" w:rsidRPr="00A5765E" w:rsidTr="001510C4">
        <w:trPr>
          <w:trHeight w:val="480"/>
        </w:trPr>
        <w:tc>
          <w:tcPr>
            <w:tcW w:w="851" w:type="dxa"/>
            <w:vMerge/>
          </w:tcPr>
          <w:p w:rsidR="001510C4" w:rsidRDefault="001510C4" w:rsidP="006B059E">
            <w:pPr>
              <w:pStyle w:val="a5"/>
              <w:ind w:left="0"/>
              <w:rPr>
                <w:sz w:val="20"/>
                <w:szCs w:val="20"/>
              </w:rPr>
            </w:pPr>
          </w:p>
        </w:tc>
        <w:tc>
          <w:tcPr>
            <w:tcW w:w="1860" w:type="dxa"/>
            <w:vMerge/>
          </w:tcPr>
          <w:p w:rsidR="001510C4" w:rsidRDefault="001510C4" w:rsidP="006B059E">
            <w:pPr>
              <w:rPr>
                <w:sz w:val="20"/>
                <w:szCs w:val="20"/>
              </w:rPr>
            </w:pPr>
          </w:p>
        </w:tc>
        <w:tc>
          <w:tcPr>
            <w:tcW w:w="1417" w:type="dxa"/>
            <w:vMerge/>
          </w:tcPr>
          <w:p w:rsidR="001510C4" w:rsidRDefault="001510C4" w:rsidP="006B059E">
            <w:pPr>
              <w:widowControl w:val="0"/>
              <w:autoSpaceDE w:val="0"/>
              <w:autoSpaceDN w:val="0"/>
              <w:adjustRightInd w:val="0"/>
              <w:rPr>
                <w:sz w:val="20"/>
                <w:szCs w:val="20"/>
              </w:rPr>
            </w:pPr>
          </w:p>
        </w:tc>
        <w:tc>
          <w:tcPr>
            <w:tcW w:w="1543" w:type="dxa"/>
          </w:tcPr>
          <w:p w:rsidR="001510C4" w:rsidRDefault="001510C4" w:rsidP="006B059E">
            <w:pPr>
              <w:pStyle w:val="a5"/>
              <w:ind w:left="0"/>
              <w:rPr>
                <w:sz w:val="20"/>
                <w:szCs w:val="20"/>
              </w:rPr>
            </w:pPr>
            <w:r>
              <w:rPr>
                <w:sz w:val="20"/>
                <w:szCs w:val="20"/>
              </w:rPr>
              <w:t>Бюджетные ассигнования</w:t>
            </w:r>
          </w:p>
        </w:tc>
        <w:tc>
          <w:tcPr>
            <w:tcW w:w="1276" w:type="dxa"/>
          </w:tcPr>
          <w:p w:rsidR="001510C4" w:rsidRPr="00A204A9" w:rsidRDefault="001510C4" w:rsidP="006B059E">
            <w:pPr>
              <w:jc w:val="center"/>
              <w:rPr>
                <w:sz w:val="20"/>
                <w:szCs w:val="20"/>
              </w:rPr>
            </w:pPr>
            <w:r w:rsidRPr="003C3025">
              <w:rPr>
                <w:sz w:val="20"/>
                <w:szCs w:val="20"/>
              </w:rPr>
              <w:t>9</w:t>
            </w:r>
            <w:r>
              <w:rPr>
                <w:sz w:val="20"/>
                <w:szCs w:val="20"/>
              </w:rPr>
              <w:t> </w:t>
            </w:r>
            <w:r w:rsidRPr="003C3025">
              <w:rPr>
                <w:sz w:val="20"/>
                <w:szCs w:val="20"/>
              </w:rPr>
              <w:t>3</w:t>
            </w:r>
            <w:r>
              <w:rPr>
                <w:sz w:val="20"/>
                <w:szCs w:val="20"/>
              </w:rPr>
              <w:t>19,5</w:t>
            </w:r>
          </w:p>
        </w:tc>
        <w:tc>
          <w:tcPr>
            <w:tcW w:w="1275" w:type="dxa"/>
          </w:tcPr>
          <w:p w:rsidR="001510C4" w:rsidRPr="00A204A9" w:rsidRDefault="001510C4" w:rsidP="006B059E">
            <w:pPr>
              <w:jc w:val="center"/>
              <w:rPr>
                <w:sz w:val="20"/>
                <w:szCs w:val="20"/>
              </w:rPr>
            </w:pPr>
            <w:r>
              <w:rPr>
                <w:sz w:val="20"/>
                <w:szCs w:val="20"/>
              </w:rPr>
              <w:t>9 319,5</w:t>
            </w:r>
          </w:p>
        </w:tc>
        <w:tc>
          <w:tcPr>
            <w:tcW w:w="1412" w:type="dxa"/>
            <w:vMerge/>
          </w:tcPr>
          <w:p w:rsidR="001510C4" w:rsidRPr="00A5765E" w:rsidRDefault="001510C4" w:rsidP="006B059E">
            <w:pPr>
              <w:pStyle w:val="a5"/>
              <w:ind w:left="0"/>
              <w:jc w:val="center"/>
              <w:rPr>
                <w:sz w:val="20"/>
                <w:szCs w:val="20"/>
              </w:rPr>
            </w:pPr>
          </w:p>
        </w:tc>
        <w:tc>
          <w:tcPr>
            <w:tcW w:w="2410" w:type="dxa"/>
            <w:vMerge/>
          </w:tcPr>
          <w:p w:rsidR="001510C4" w:rsidRDefault="001510C4" w:rsidP="006B059E">
            <w:pPr>
              <w:pStyle w:val="ae"/>
              <w:rPr>
                <w:rFonts w:ascii="Times New Roman" w:hAnsi="Times New Roman" w:cs="Times New Roman"/>
                <w:sz w:val="20"/>
                <w:szCs w:val="20"/>
              </w:rPr>
            </w:pPr>
          </w:p>
        </w:tc>
        <w:tc>
          <w:tcPr>
            <w:tcW w:w="573" w:type="dxa"/>
            <w:vMerge/>
          </w:tcPr>
          <w:p w:rsidR="001510C4" w:rsidRDefault="001510C4" w:rsidP="006B059E">
            <w:pPr>
              <w:pStyle w:val="ae"/>
              <w:rPr>
                <w:rFonts w:ascii="Times New Roman" w:hAnsi="Times New Roman" w:cs="Times New Roman"/>
                <w:sz w:val="20"/>
                <w:szCs w:val="20"/>
              </w:rPr>
            </w:pPr>
          </w:p>
        </w:tc>
        <w:tc>
          <w:tcPr>
            <w:tcW w:w="1128" w:type="dxa"/>
            <w:vMerge/>
          </w:tcPr>
          <w:p w:rsidR="001510C4" w:rsidRDefault="001510C4" w:rsidP="006B059E">
            <w:pPr>
              <w:pStyle w:val="ae"/>
              <w:jc w:val="center"/>
              <w:rPr>
                <w:rFonts w:ascii="Times New Roman" w:hAnsi="Times New Roman" w:cs="Times New Roman"/>
                <w:sz w:val="20"/>
                <w:szCs w:val="20"/>
              </w:rPr>
            </w:pPr>
          </w:p>
        </w:tc>
        <w:tc>
          <w:tcPr>
            <w:tcW w:w="997" w:type="dxa"/>
            <w:vMerge/>
          </w:tcPr>
          <w:p w:rsidR="001510C4" w:rsidRDefault="001510C4" w:rsidP="006B059E">
            <w:pPr>
              <w:jc w:val="center"/>
              <w:rPr>
                <w:sz w:val="20"/>
                <w:szCs w:val="20"/>
              </w:rPr>
            </w:pPr>
          </w:p>
        </w:tc>
        <w:tc>
          <w:tcPr>
            <w:tcW w:w="1560" w:type="dxa"/>
            <w:vMerge/>
          </w:tcPr>
          <w:p w:rsidR="001510C4" w:rsidRPr="004D699E" w:rsidRDefault="001510C4" w:rsidP="006B059E">
            <w:pPr>
              <w:pStyle w:val="a5"/>
              <w:ind w:left="0"/>
              <w:jc w:val="center"/>
              <w:rPr>
                <w:b/>
                <w:sz w:val="20"/>
                <w:szCs w:val="20"/>
              </w:rPr>
            </w:pPr>
          </w:p>
        </w:tc>
      </w:tr>
      <w:tr w:rsidR="001510C4" w:rsidRPr="00A5765E" w:rsidTr="001510C4">
        <w:trPr>
          <w:trHeight w:val="567"/>
        </w:trPr>
        <w:tc>
          <w:tcPr>
            <w:tcW w:w="851" w:type="dxa"/>
            <w:vMerge/>
          </w:tcPr>
          <w:p w:rsidR="001510C4" w:rsidRDefault="001510C4" w:rsidP="006B059E">
            <w:pPr>
              <w:pStyle w:val="a5"/>
              <w:ind w:left="0"/>
              <w:rPr>
                <w:sz w:val="20"/>
                <w:szCs w:val="20"/>
              </w:rPr>
            </w:pPr>
          </w:p>
        </w:tc>
        <w:tc>
          <w:tcPr>
            <w:tcW w:w="1860" w:type="dxa"/>
            <w:vMerge/>
          </w:tcPr>
          <w:p w:rsidR="001510C4" w:rsidRDefault="001510C4" w:rsidP="006B059E">
            <w:pPr>
              <w:rPr>
                <w:sz w:val="20"/>
                <w:szCs w:val="20"/>
              </w:rPr>
            </w:pPr>
          </w:p>
        </w:tc>
        <w:tc>
          <w:tcPr>
            <w:tcW w:w="1417" w:type="dxa"/>
            <w:vMerge/>
          </w:tcPr>
          <w:p w:rsidR="001510C4" w:rsidRDefault="001510C4" w:rsidP="006B059E">
            <w:pPr>
              <w:widowControl w:val="0"/>
              <w:autoSpaceDE w:val="0"/>
              <w:autoSpaceDN w:val="0"/>
              <w:adjustRightInd w:val="0"/>
              <w:rPr>
                <w:sz w:val="20"/>
                <w:szCs w:val="20"/>
              </w:rPr>
            </w:pPr>
          </w:p>
        </w:tc>
        <w:tc>
          <w:tcPr>
            <w:tcW w:w="1543" w:type="dxa"/>
            <w:vMerge w:val="restart"/>
          </w:tcPr>
          <w:p w:rsidR="001510C4" w:rsidRDefault="001510C4" w:rsidP="006B059E">
            <w:pPr>
              <w:pStyle w:val="a5"/>
              <w:ind w:left="0"/>
              <w:rPr>
                <w:sz w:val="20"/>
                <w:szCs w:val="20"/>
              </w:rPr>
            </w:pPr>
            <w:r>
              <w:rPr>
                <w:sz w:val="20"/>
                <w:szCs w:val="20"/>
              </w:rPr>
              <w:t>-бюджет городского округа Кинешма</w:t>
            </w:r>
          </w:p>
        </w:tc>
        <w:tc>
          <w:tcPr>
            <w:tcW w:w="1276" w:type="dxa"/>
            <w:vMerge w:val="restart"/>
          </w:tcPr>
          <w:p w:rsidR="001510C4" w:rsidRPr="003C3025" w:rsidRDefault="001510C4" w:rsidP="006B059E">
            <w:pPr>
              <w:jc w:val="center"/>
              <w:rPr>
                <w:sz w:val="20"/>
                <w:szCs w:val="20"/>
              </w:rPr>
            </w:pPr>
            <w:r>
              <w:rPr>
                <w:sz w:val="20"/>
                <w:szCs w:val="20"/>
              </w:rPr>
              <w:t>6 760,8</w:t>
            </w:r>
          </w:p>
        </w:tc>
        <w:tc>
          <w:tcPr>
            <w:tcW w:w="1275" w:type="dxa"/>
            <w:vMerge w:val="restart"/>
          </w:tcPr>
          <w:p w:rsidR="001510C4" w:rsidRDefault="001510C4" w:rsidP="006B059E">
            <w:pPr>
              <w:jc w:val="center"/>
              <w:rPr>
                <w:sz w:val="20"/>
                <w:szCs w:val="20"/>
              </w:rPr>
            </w:pPr>
            <w:r>
              <w:rPr>
                <w:sz w:val="20"/>
                <w:szCs w:val="20"/>
              </w:rPr>
              <w:t>6 760,8</w:t>
            </w:r>
          </w:p>
        </w:tc>
        <w:tc>
          <w:tcPr>
            <w:tcW w:w="1412" w:type="dxa"/>
            <w:vMerge/>
          </w:tcPr>
          <w:p w:rsidR="001510C4" w:rsidRPr="00A5765E" w:rsidRDefault="001510C4" w:rsidP="006B059E">
            <w:pPr>
              <w:pStyle w:val="a5"/>
              <w:ind w:left="0"/>
              <w:jc w:val="center"/>
              <w:rPr>
                <w:sz w:val="20"/>
                <w:szCs w:val="20"/>
              </w:rPr>
            </w:pPr>
          </w:p>
        </w:tc>
        <w:tc>
          <w:tcPr>
            <w:tcW w:w="2410" w:type="dxa"/>
            <w:vMerge/>
          </w:tcPr>
          <w:p w:rsidR="001510C4" w:rsidRDefault="001510C4" w:rsidP="006B059E">
            <w:pPr>
              <w:pStyle w:val="ae"/>
              <w:rPr>
                <w:rFonts w:ascii="Times New Roman" w:hAnsi="Times New Roman" w:cs="Times New Roman"/>
                <w:sz w:val="20"/>
                <w:szCs w:val="20"/>
              </w:rPr>
            </w:pPr>
          </w:p>
        </w:tc>
        <w:tc>
          <w:tcPr>
            <w:tcW w:w="573" w:type="dxa"/>
            <w:vMerge/>
          </w:tcPr>
          <w:p w:rsidR="001510C4" w:rsidRDefault="001510C4" w:rsidP="006B059E">
            <w:pPr>
              <w:pStyle w:val="ae"/>
              <w:rPr>
                <w:rFonts w:ascii="Times New Roman" w:hAnsi="Times New Roman" w:cs="Times New Roman"/>
                <w:sz w:val="20"/>
                <w:szCs w:val="20"/>
              </w:rPr>
            </w:pPr>
          </w:p>
        </w:tc>
        <w:tc>
          <w:tcPr>
            <w:tcW w:w="1128" w:type="dxa"/>
            <w:vMerge/>
          </w:tcPr>
          <w:p w:rsidR="001510C4" w:rsidRDefault="001510C4" w:rsidP="006B059E">
            <w:pPr>
              <w:pStyle w:val="ae"/>
              <w:jc w:val="center"/>
              <w:rPr>
                <w:rFonts w:ascii="Times New Roman" w:hAnsi="Times New Roman" w:cs="Times New Roman"/>
                <w:sz w:val="20"/>
                <w:szCs w:val="20"/>
              </w:rPr>
            </w:pPr>
          </w:p>
        </w:tc>
        <w:tc>
          <w:tcPr>
            <w:tcW w:w="997" w:type="dxa"/>
            <w:vMerge/>
          </w:tcPr>
          <w:p w:rsidR="001510C4" w:rsidRDefault="001510C4" w:rsidP="006B059E">
            <w:pPr>
              <w:jc w:val="center"/>
              <w:rPr>
                <w:sz w:val="20"/>
                <w:szCs w:val="20"/>
              </w:rPr>
            </w:pPr>
          </w:p>
        </w:tc>
        <w:tc>
          <w:tcPr>
            <w:tcW w:w="1560" w:type="dxa"/>
            <w:vMerge/>
          </w:tcPr>
          <w:p w:rsidR="001510C4" w:rsidRPr="004D699E" w:rsidRDefault="001510C4" w:rsidP="006B059E">
            <w:pPr>
              <w:pStyle w:val="a5"/>
              <w:ind w:left="0"/>
              <w:jc w:val="center"/>
              <w:rPr>
                <w:b/>
                <w:sz w:val="20"/>
                <w:szCs w:val="20"/>
              </w:rPr>
            </w:pPr>
          </w:p>
        </w:tc>
      </w:tr>
      <w:tr w:rsidR="001510C4" w:rsidRPr="00A5765E" w:rsidTr="0010511E">
        <w:trPr>
          <w:trHeight w:val="525"/>
        </w:trPr>
        <w:tc>
          <w:tcPr>
            <w:tcW w:w="851" w:type="dxa"/>
            <w:vMerge/>
            <w:tcBorders>
              <w:bottom w:val="single" w:sz="4" w:space="0" w:color="auto"/>
            </w:tcBorders>
          </w:tcPr>
          <w:p w:rsidR="001510C4" w:rsidRDefault="001510C4" w:rsidP="006B059E">
            <w:pPr>
              <w:pStyle w:val="a5"/>
              <w:ind w:left="0"/>
              <w:rPr>
                <w:sz w:val="20"/>
                <w:szCs w:val="20"/>
              </w:rPr>
            </w:pPr>
          </w:p>
        </w:tc>
        <w:tc>
          <w:tcPr>
            <w:tcW w:w="1860" w:type="dxa"/>
            <w:vMerge/>
            <w:tcBorders>
              <w:bottom w:val="single" w:sz="4" w:space="0" w:color="auto"/>
            </w:tcBorders>
          </w:tcPr>
          <w:p w:rsidR="001510C4" w:rsidRPr="00A5765E" w:rsidRDefault="001510C4" w:rsidP="006B059E">
            <w:pPr>
              <w:rPr>
                <w:sz w:val="20"/>
                <w:szCs w:val="20"/>
              </w:rPr>
            </w:pPr>
          </w:p>
        </w:tc>
        <w:tc>
          <w:tcPr>
            <w:tcW w:w="1417" w:type="dxa"/>
            <w:vMerge/>
            <w:tcBorders>
              <w:bottom w:val="single" w:sz="4" w:space="0" w:color="auto"/>
            </w:tcBorders>
          </w:tcPr>
          <w:p w:rsidR="001510C4" w:rsidRPr="00A5765E" w:rsidRDefault="001510C4" w:rsidP="006B059E">
            <w:pPr>
              <w:widowControl w:val="0"/>
              <w:autoSpaceDE w:val="0"/>
              <w:autoSpaceDN w:val="0"/>
              <w:adjustRightInd w:val="0"/>
              <w:rPr>
                <w:sz w:val="20"/>
                <w:szCs w:val="20"/>
              </w:rPr>
            </w:pPr>
          </w:p>
        </w:tc>
        <w:tc>
          <w:tcPr>
            <w:tcW w:w="1543" w:type="dxa"/>
            <w:vMerge/>
            <w:tcBorders>
              <w:bottom w:val="single" w:sz="4" w:space="0" w:color="auto"/>
            </w:tcBorders>
          </w:tcPr>
          <w:p w:rsidR="001510C4" w:rsidRPr="00A5765E" w:rsidRDefault="001510C4" w:rsidP="006B059E">
            <w:pPr>
              <w:pStyle w:val="a5"/>
              <w:ind w:left="0"/>
              <w:rPr>
                <w:sz w:val="20"/>
                <w:szCs w:val="20"/>
              </w:rPr>
            </w:pPr>
          </w:p>
        </w:tc>
        <w:tc>
          <w:tcPr>
            <w:tcW w:w="1276" w:type="dxa"/>
            <w:vMerge/>
            <w:tcBorders>
              <w:bottom w:val="single" w:sz="4" w:space="0" w:color="auto"/>
            </w:tcBorders>
          </w:tcPr>
          <w:p w:rsidR="001510C4" w:rsidRPr="003C3025" w:rsidRDefault="001510C4" w:rsidP="006B059E">
            <w:pPr>
              <w:jc w:val="center"/>
              <w:rPr>
                <w:sz w:val="20"/>
                <w:szCs w:val="20"/>
              </w:rPr>
            </w:pPr>
          </w:p>
        </w:tc>
        <w:tc>
          <w:tcPr>
            <w:tcW w:w="1275" w:type="dxa"/>
            <w:vMerge/>
            <w:tcBorders>
              <w:bottom w:val="single" w:sz="4" w:space="0" w:color="auto"/>
            </w:tcBorders>
          </w:tcPr>
          <w:p w:rsidR="001510C4" w:rsidRPr="007D4CCC" w:rsidRDefault="001510C4" w:rsidP="006B059E">
            <w:pPr>
              <w:jc w:val="center"/>
              <w:rPr>
                <w:sz w:val="20"/>
                <w:szCs w:val="20"/>
              </w:rPr>
            </w:pPr>
          </w:p>
        </w:tc>
        <w:tc>
          <w:tcPr>
            <w:tcW w:w="1412" w:type="dxa"/>
            <w:vMerge/>
            <w:tcBorders>
              <w:bottom w:val="single" w:sz="4" w:space="0" w:color="auto"/>
            </w:tcBorders>
          </w:tcPr>
          <w:p w:rsidR="001510C4" w:rsidRPr="00A5765E" w:rsidRDefault="001510C4" w:rsidP="006B059E">
            <w:pPr>
              <w:pStyle w:val="a5"/>
              <w:ind w:left="0"/>
              <w:jc w:val="center"/>
              <w:rPr>
                <w:sz w:val="20"/>
                <w:szCs w:val="20"/>
              </w:rPr>
            </w:pPr>
          </w:p>
        </w:tc>
        <w:tc>
          <w:tcPr>
            <w:tcW w:w="2410" w:type="dxa"/>
            <w:vMerge w:val="restart"/>
            <w:tcBorders>
              <w:bottom w:val="single" w:sz="4" w:space="0" w:color="auto"/>
            </w:tcBorders>
          </w:tcPr>
          <w:p w:rsidR="001510C4" w:rsidRPr="001E7A67" w:rsidRDefault="001510C4" w:rsidP="006B059E">
            <w:pPr>
              <w:pStyle w:val="ae"/>
              <w:rPr>
                <w:rFonts w:ascii="Times New Roman" w:hAnsi="Times New Roman" w:cs="Times New Roman"/>
                <w:sz w:val="20"/>
                <w:szCs w:val="20"/>
              </w:rPr>
            </w:pPr>
            <w:r>
              <w:rPr>
                <w:rFonts w:ascii="Times New Roman" w:hAnsi="Times New Roman" w:cs="Times New Roman"/>
                <w:sz w:val="20"/>
                <w:szCs w:val="20"/>
              </w:rPr>
              <w:t>Количество услуг</w:t>
            </w:r>
          </w:p>
        </w:tc>
        <w:tc>
          <w:tcPr>
            <w:tcW w:w="573" w:type="dxa"/>
            <w:vMerge w:val="restart"/>
            <w:tcBorders>
              <w:bottom w:val="single" w:sz="4" w:space="0" w:color="auto"/>
            </w:tcBorders>
          </w:tcPr>
          <w:p w:rsidR="001510C4" w:rsidRPr="001E7A67" w:rsidRDefault="001510C4" w:rsidP="006B059E">
            <w:pPr>
              <w:pStyle w:val="ae"/>
              <w:rPr>
                <w:rFonts w:ascii="Times New Roman" w:hAnsi="Times New Roman" w:cs="Times New Roman"/>
                <w:sz w:val="20"/>
                <w:szCs w:val="20"/>
              </w:rPr>
            </w:pPr>
            <w:r>
              <w:rPr>
                <w:rFonts w:ascii="Times New Roman" w:hAnsi="Times New Roman" w:cs="Times New Roman"/>
                <w:sz w:val="20"/>
                <w:szCs w:val="20"/>
              </w:rPr>
              <w:t>Ед.</w:t>
            </w:r>
          </w:p>
        </w:tc>
        <w:tc>
          <w:tcPr>
            <w:tcW w:w="1128" w:type="dxa"/>
            <w:vMerge w:val="restart"/>
            <w:tcBorders>
              <w:bottom w:val="single" w:sz="4" w:space="0" w:color="auto"/>
            </w:tcBorders>
          </w:tcPr>
          <w:p w:rsidR="001510C4" w:rsidRPr="001E7A67" w:rsidRDefault="001510C4" w:rsidP="006B059E">
            <w:pPr>
              <w:pStyle w:val="ae"/>
              <w:jc w:val="center"/>
              <w:rPr>
                <w:rFonts w:ascii="Times New Roman" w:hAnsi="Times New Roman" w:cs="Times New Roman"/>
                <w:sz w:val="20"/>
                <w:szCs w:val="20"/>
              </w:rPr>
            </w:pPr>
            <w:r>
              <w:rPr>
                <w:rFonts w:ascii="Times New Roman" w:hAnsi="Times New Roman" w:cs="Times New Roman"/>
                <w:sz w:val="20"/>
                <w:szCs w:val="20"/>
              </w:rPr>
              <w:t>60000</w:t>
            </w:r>
          </w:p>
        </w:tc>
        <w:tc>
          <w:tcPr>
            <w:tcW w:w="997" w:type="dxa"/>
            <w:vMerge w:val="restart"/>
            <w:tcBorders>
              <w:bottom w:val="single" w:sz="4" w:space="0" w:color="auto"/>
            </w:tcBorders>
          </w:tcPr>
          <w:p w:rsidR="001510C4" w:rsidRDefault="001510C4" w:rsidP="006B059E">
            <w:pPr>
              <w:jc w:val="center"/>
              <w:rPr>
                <w:sz w:val="20"/>
                <w:szCs w:val="20"/>
              </w:rPr>
            </w:pPr>
            <w:r>
              <w:rPr>
                <w:sz w:val="20"/>
                <w:szCs w:val="20"/>
              </w:rPr>
              <w:t>60090</w:t>
            </w:r>
          </w:p>
        </w:tc>
        <w:tc>
          <w:tcPr>
            <w:tcW w:w="1560" w:type="dxa"/>
            <w:vMerge/>
            <w:tcBorders>
              <w:bottom w:val="single" w:sz="4" w:space="0" w:color="auto"/>
            </w:tcBorders>
          </w:tcPr>
          <w:p w:rsidR="001510C4" w:rsidRPr="004D699E" w:rsidRDefault="001510C4" w:rsidP="006B059E">
            <w:pPr>
              <w:pStyle w:val="a5"/>
              <w:ind w:left="0"/>
              <w:jc w:val="center"/>
              <w:rPr>
                <w:b/>
                <w:sz w:val="20"/>
                <w:szCs w:val="20"/>
              </w:rPr>
            </w:pPr>
          </w:p>
        </w:tc>
      </w:tr>
      <w:tr w:rsidR="00A204A9" w:rsidRPr="00A5765E" w:rsidTr="00607E58">
        <w:trPr>
          <w:trHeight w:val="285"/>
        </w:trPr>
        <w:tc>
          <w:tcPr>
            <w:tcW w:w="851" w:type="dxa"/>
            <w:vMerge/>
          </w:tcPr>
          <w:p w:rsidR="00A204A9" w:rsidRDefault="00A204A9" w:rsidP="006B059E">
            <w:pPr>
              <w:pStyle w:val="a5"/>
              <w:ind w:left="0"/>
              <w:rPr>
                <w:sz w:val="20"/>
                <w:szCs w:val="20"/>
              </w:rPr>
            </w:pPr>
          </w:p>
        </w:tc>
        <w:tc>
          <w:tcPr>
            <w:tcW w:w="1860" w:type="dxa"/>
            <w:vMerge/>
          </w:tcPr>
          <w:p w:rsidR="00A204A9" w:rsidRPr="00A5765E" w:rsidRDefault="00A204A9" w:rsidP="006B059E">
            <w:pPr>
              <w:rPr>
                <w:sz w:val="20"/>
                <w:szCs w:val="20"/>
              </w:rPr>
            </w:pPr>
          </w:p>
        </w:tc>
        <w:tc>
          <w:tcPr>
            <w:tcW w:w="1417" w:type="dxa"/>
            <w:vMerge/>
          </w:tcPr>
          <w:p w:rsidR="00A204A9" w:rsidRPr="00A5765E" w:rsidRDefault="00A204A9" w:rsidP="006B059E">
            <w:pPr>
              <w:widowControl w:val="0"/>
              <w:autoSpaceDE w:val="0"/>
              <w:autoSpaceDN w:val="0"/>
              <w:adjustRightInd w:val="0"/>
              <w:rPr>
                <w:sz w:val="20"/>
                <w:szCs w:val="20"/>
              </w:rPr>
            </w:pPr>
          </w:p>
        </w:tc>
        <w:tc>
          <w:tcPr>
            <w:tcW w:w="1543" w:type="dxa"/>
          </w:tcPr>
          <w:p w:rsidR="00A204A9" w:rsidRPr="00A5765E" w:rsidRDefault="00A204A9" w:rsidP="006B059E">
            <w:pPr>
              <w:pStyle w:val="a5"/>
              <w:ind w:left="0"/>
              <w:rPr>
                <w:sz w:val="20"/>
                <w:szCs w:val="20"/>
              </w:rPr>
            </w:pPr>
            <w:r>
              <w:rPr>
                <w:sz w:val="20"/>
                <w:szCs w:val="20"/>
              </w:rPr>
              <w:t>-областной бюджет</w:t>
            </w:r>
          </w:p>
        </w:tc>
        <w:tc>
          <w:tcPr>
            <w:tcW w:w="1276" w:type="dxa"/>
          </w:tcPr>
          <w:p w:rsidR="00A204A9" w:rsidRPr="003C3025" w:rsidRDefault="00A204A9" w:rsidP="006B059E">
            <w:pPr>
              <w:jc w:val="center"/>
              <w:rPr>
                <w:sz w:val="20"/>
                <w:szCs w:val="20"/>
              </w:rPr>
            </w:pPr>
            <w:r w:rsidRPr="003C3025">
              <w:rPr>
                <w:sz w:val="20"/>
                <w:szCs w:val="20"/>
              </w:rPr>
              <w:t>2</w:t>
            </w:r>
            <w:r>
              <w:rPr>
                <w:sz w:val="20"/>
                <w:szCs w:val="20"/>
              </w:rPr>
              <w:t> 558,7</w:t>
            </w:r>
          </w:p>
        </w:tc>
        <w:tc>
          <w:tcPr>
            <w:tcW w:w="1275" w:type="dxa"/>
          </w:tcPr>
          <w:p w:rsidR="00A204A9" w:rsidRPr="007D4CCC" w:rsidRDefault="00A204A9" w:rsidP="006B059E">
            <w:pPr>
              <w:jc w:val="center"/>
              <w:rPr>
                <w:sz w:val="20"/>
                <w:szCs w:val="20"/>
              </w:rPr>
            </w:pPr>
            <w:r>
              <w:rPr>
                <w:sz w:val="20"/>
                <w:szCs w:val="20"/>
              </w:rPr>
              <w:t>2 558,7</w:t>
            </w:r>
          </w:p>
        </w:tc>
        <w:tc>
          <w:tcPr>
            <w:tcW w:w="1412" w:type="dxa"/>
            <w:vMerge/>
          </w:tcPr>
          <w:p w:rsidR="00A204A9" w:rsidRPr="00A5765E" w:rsidRDefault="00A204A9" w:rsidP="006B059E">
            <w:pPr>
              <w:pStyle w:val="a5"/>
              <w:ind w:left="0"/>
              <w:jc w:val="center"/>
              <w:rPr>
                <w:sz w:val="20"/>
                <w:szCs w:val="20"/>
              </w:rPr>
            </w:pPr>
          </w:p>
        </w:tc>
        <w:tc>
          <w:tcPr>
            <w:tcW w:w="2410" w:type="dxa"/>
            <w:vMerge/>
          </w:tcPr>
          <w:p w:rsidR="00A204A9" w:rsidRPr="001E7A67" w:rsidRDefault="00A204A9" w:rsidP="006B059E">
            <w:pPr>
              <w:pStyle w:val="ae"/>
              <w:rPr>
                <w:rFonts w:ascii="Times New Roman" w:hAnsi="Times New Roman" w:cs="Times New Roman"/>
                <w:sz w:val="20"/>
                <w:szCs w:val="20"/>
              </w:rPr>
            </w:pPr>
          </w:p>
        </w:tc>
        <w:tc>
          <w:tcPr>
            <w:tcW w:w="573" w:type="dxa"/>
            <w:vMerge/>
          </w:tcPr>
          <w:p w:rsidR="00A204A9" w:rsidRPr="001E7A67" w:rsidRDefault="00A204A9" w:rsidP="006B059E">
            <w:pPr>
              <w:pStyle w:val="ae"/>
              <w:rPr>
                <w:rFonts w:ascii="Times New Roman" w:hAnsi="Times New Roman" w:cs="Times New Roman"/>
                <w:sz w:val="20"/>
                <w:szCs w:val="20"/>
              </w:rPr>
            </w:pPr>
          </w:p>
        </w:tc>
        <w:tc>
          <w:tcPr>
            <w:tcW w:w="1128" w:type="dxa"/>
            <w:vMerge/>
          </w:tcPr>
          <w:p w:rsidR="00A204A9" w:rsidRPr="001E7A67" w:rsidRDefault="00A204A9" w:rsidP="006B059E">
            <w:pPr>
              <w:pStyle w:val="ae"/>
              <w:jc w:val="center"/>
              <w:rPr>
                <w:rFonts w:ascii="Times New Roman" w:hAnsi="Times New Roman" w:cs="Times New Roman"/>
                <w:sz w:val="20"/>
                <w:szCs w:val="20"/>
              </w:rPr>
            </w:pPr>
          </w:p>
        </w:tc>
        <w:tc>
          <w:tcPr>
            <w:tcW w:w="997" w:type="dxa"/>
            <w:vMerge/>
          </w:tcPr>
          <w:p w:rsidR="00A204A9" w:rsidRDefault="00A204A9" w:rsidP="006B059E">
            <w:pPr>
              <w:jc w:val="center"/>
              <w:rPr>
                <w:sz w:val="20"/>
                <w:szCs w:val="20"/>
              </w:rPr>
            </w:pPr>
          </w:p>
        </w:tc>
        <w:tc>
          <w:tcPr>
            <w:tcW w:w="1560" w:type="dxa"/>
            <w:vMerge/>
          </w:tcPr>
          <w:p w:rsidR="00A204A9" w:rsidRPr="004D699E" w:rsidRDefault="00A204A9" w:rsidP="006B059E">
            <w:pPr>
              <w:pStyle w:val="a5"/>
              <w:ind w:left="0"/>
              <w:jc w:val="center"/>
              <w:rPr>
                <w:b/>
                <w:sz w:val="20"/>
                <w:szCs w:val="20"/>
              </w:rPr>
            </w:pPr>
          </w:p>
        </w:tc>
      </w:tr>
      <w:tr w:rsidR="001510C4" w:rsidRPr="00A5765E" w:rsidTr="001510C4">
        <w:trPr>
          <w:trHeight w:val="311"/>
        </w:trPr>
        <w:tc>
          <w:tcPr>
            <w:tcW w:w="851" w:type="dxa"/>
            <w:vMerge w:val="restart"/>
          </w:tcPr>
          <w:p w:rsidR="001510C4" w:rsidRDefault="001510C4" w:rsidP="006B059E">
            <w:pPr>
              <w:pStyle w:val="a5"/>
              <w:ind w:left="0"/>
              <w:rPr>
                <w:sz w:val="20"/>
                <w:szCs w:val="20"/>
              </w:rPr>
            </w:pPr>
            <w:r>
              <w:rPr>
                <w:sz w:val="20"/>
                <w:szCs w:val="20"/>
              </w:rPr>
              <w:t>1.7.1</w:t>
            </w:r>
          </w:p>
        </w:tc>
        <w:tc>
          <w:tcPr>
            <w:tcW w:w="1860" w:type="dxa"/>
            <w:vMerge w:val="restart"/>
          </w:tcPr>
          <w:p w:rsidR="001510C4" w:rsidRDefault="001510C4" w:rsidP="006B059E">
            <w:pPr>
              <w:rPr>
                <w:sz w:val="20"/>
                <w:szCs w:val="20"/>
              </w:rPr>
            </w:pPr>
            <w:r>
              <w:rPr>
                <w:sz w:val="20"/>
                <w:szCs w:val="20"/>
              </w:rPr>
              <w:t xml:space="preserve">Мероприятие </w:t>
            </w:r>
          </w:p>
          <w:p w:rsidR="001510C4" w:rsidRPr="00A5765E" w:rsidRDefault="001510C4" w:rsidP="006B059E">
            <w:pPr>
              <w:rPr>
                <w:sz w:val="20"/>
                <w:szCs w:val="20"/>
              </w:rPr>
            </w:pPr>
            <w:r>
              <w:rPr>
                <w:sz w:val="20"/>
                <w:szCs w:val="20"/>
              </w:rPr>
              <w:t xml:space="preserve">«Обеспечение деятельности муниципального учреждения «Многофункциональный центр </w:t>
            </w:r>
            <w:r>
              <w:rPr>
                <w:sz w:val="20"/>
                <w:szCs w:val="20"/>
              </w:rPr>
              <w:lastRenderedPageBreak/>
              <w:t>предоставления государственных и муниципальных услуг городского округа Кинешма»</w:t>
            </w:r>
          </w:p>
        </w:tc>
        <w:tc>
          <w:tcPr>
            <w:tcW w:w="1417" w:type="dxa"/>
            <w:vMerge w:val="restart"/>
          </w:tcPr>
          <w:p w:rsidR="001510C4" w:rsidRPr="00A5765E" w:rsidRDefault="001510C4" w:rsidP="006B059E">
            <w:pPr>
              <w:widowControl w:val="0"/>
              <w:autoSpaceDE w:val="0"/>
              <w:autoSpaceDN w:val="0"/>
              <w:adjustRightInd w:val="0"/>
              <w:rPr>
                <w:sz w:val="20"/>
                <w:szCs w:val="20"/>
              </w:rPr>
            </w:pPr>
            <w:r>
              <w:rPr>
                <w:sz w:val="20"/>
                <w:szCs w:val="20"/>
              </w:rPr>
              <w:lastRenderedPageBreak/>
              <w:t>МУ «Многофункциональный центр предоставления государствен</w:t>
            </w:r>
            <w:r>
              <w:rPr>
                <w:sz w:val="20"/>
                <w:szCs w:val="20"/>
              </w:rPr>
              <w:lastRenderedPageBreak/>
              <w:t>ных и муниципальных услуг городского округа Кинешма»</w:t>
            </w:r>
          </w:p>
        </w:tc>
        <w:tc>
          <w:tcPr>
            <w:tcW w:w="1543" w:type="dxa"/>
          </w:tcPr>
          <w:p w:rsidR="001510C4" w:rsidRPr="00A5765E" w:rsidRDefault="001510C4" w:rsidP="006B059E">
            <w:pPr>
              <w:pStyle w:val="a5"/>
              <w:ind w:left="0"/>
              <w:rPr>
                <w:sz w:val="20"/>
                <w:szCs w:val="20"/>
              </w:rPr>
            </w:pPr>
            <w:r>
              <w:rPr>
                <w:sz w:val="20"/>
                <w:szCs w:val="20"/>
              </w:rPr>
              <w:lastRenderedPageBreak/>
              <w:t>Всего</w:t>
            </w:r>
          </w:p>
        </w:tc>
        <w:tc>
          <w:tcPr>
            <w:tcW w:w="1276" w:type="dxa"/>
          </w:tcPr>
          <w:p w:rsidR="001510C4" w:rsidRPr="001510C4" w:rsidRDefault="001510C4" w:rsidP="006B059E">
            <w:pPr>
              <w:jc w:val="center"/>
              <w:rPr>
                <w:sz w:val="20"/>
                <w:szCs w:val="20"/>
              </w:rPr>
            </w:pPr>
            <w:r w:rsidRPr="001510C4">
              <w:rPr>
                <w:sz w:val="20"/>
                <w:szCs w:val="20"/>
              </w:rPr>
              <w:t>9 319,5</w:t>
            </w:r>
          </w:p>
        </w:tc>
        <w:tc>
          <w:tcPr>
            <w:tcW w:w="1275" w:type="dxa"/>
          </w:tcPr>
          <w:p w:rsidR="001510C4" w:rsidRPr="001510C4" w:rsidRDefault="001510C4" w:rsidP="006B059E">
            <w:pPr>
              <w:jc w:val="center"/>
              <w:rPr>
                <w:sz w:val="20"/>
                <w:szCs w:val="20"/>
              </w:rPr>
            </w:pPr>
            <w:r w:rsidRPr="001510C4">
              <w:rPr>
                <w:sz w:val="20"/>
                <w:szCs w:val="20"/>
              </w:rPr>
              <w:t>9 319,5</w:t>
            </w:r>
          </w:p>
        </w:tc>
        <w:tc>
          <w:tcPr>
            <w:tcW w:w="1412" w:type="dxa"/>
            <w:vMerge w:val="restart"/>
          </w:tcPr>
          <w:p w:rsidR="001510C4" w:rsidRPr="00A5765E" w:rsidRDefault="001510C4" w:rsidP="006B059E">
            <w:pPr>
              <w:pStyle w:val="a5"/>
              <w:ind w:left="0"/>
              <w:jc w:val="center"/>
              <w:rPr>
                <w:sz w:val="20"/>
                <w:szCs w:val="20"/>
              </w:rPr>
            </w:pPr>
          </w:p>
        </w:tc>
        <w:tc>
          <w:tcPr>
            <w:tcW w:w="2410" w:type="dxa"/>
            <w:vMerge w:val="restart"/>
          </w:tcPr>
          <w:p w:rsidR="001510C4" w:rsidRPr="001E7A67" w:rsidRDefault="001510C4" w:rsidP="001510C4">
            <w:pPr>
              <w:pStyle w:val="ae"/>
              <w:jc w:val="left"/>
              <w:rPr>
                <w:rFonts w:ascii="Times New Roman" w:hAnsi="Times New Roman" w:cs="Times New Roman"/>
                <w:sz w:val="20"/>
                <w:szCs w:val="20"/>
              </w:rPr>
            </w:pPr>
            <w:r>
              <w:rPr>
                <w:rFonts w:ascii="Times New Roman" w:hAnsi="Times New Roman" w:cs="Times New Roman"/>
                <w:sz w:val="20"/>
                <w:szCs w:val="20"/>
              </w:rPr>
              <w:t>Уровень удовлетворенности граждан качеством предоставления государственных и муниципальных услуг</w:t>
            </w:r>
          </w:p>
        </w:tc>
        <w:tc>
          <w:tcPr>
            <w:tcW w:w="573" w:type="dxa"/>
            <w:vMerge w:val="restart"/>
          </w:tcPr>
          <w:p w:rsidR="001510C4" w:rsidRPr="00FB4A92" w:rsidRDefault="001510C4" w:rsidP="006B059E">
            <w:pPr>
              <w:pStyle w:val="ae"/>
              <w:rPr>
                <w:rFonts w:ascii="Times New Roman" w:hAnsi="Times New Roman" w:cs="Times New Roman"/>
                <w:i/>
                <w:sz w:val="20"/>
                <w:szCs w:val="20"/>
              </w:rPr>
            </w:pPr>
            <w:r w:rsidRPr="00FB4A92">
              <w:rPr>
                <w:rFonts w:ascii="Times New Roman" w:hAnsi="Times New Roman" w:cs="Times New Roman"/>
                <w:i/>
                <w:sz w:val="20"/>
                <w:szCs w:val="20"/>
              </w:rPr>
              <w:t>%</w:t>
            </w:r>
          </w:p>
        </w:tc>
        <w:tc>
          <w:tcPr>
            <w:tcW w:w="1128" w:type="dxa"/>
            <w:vMerge w:val="restart"/>
          </w:tcPr>
          <w:p w:rsidR="001510C4" w:rsidRPr="001E7A67" w:rsidRDefault="001510C4" w:rsidP="006B059E">
            <w:pPr>
              <w:pStyle w:val="ae"/>
              <w:jc w:val="center"/>
              <w:rPr>
                <w:rFonts w:ascii="Times New Roman" w:hAnsi="Times New Roman" w:cs="Times New Roman"/>
                <w:sz w:val="20"/>
                <w:szCs w:val="20"/>
              </w:rPr>
            </w:pPr>
            <w:r>
              <w:rPr>
                <w:rFonts w:ascii="Times New Roman" w:hAnsi="Times New Roman" w:cs="Times New Roman"/>
                <w:sz w:val="20"/>
                <w:szCs w:val="20"/>
              </w:rPr>
              <w:t>90</w:t>
            </w:r>
          </w:p>
        </w:tc>
        <w:tc>
          <w:tcPr>
            <w:tcW w:w="997" w:type="dxa"/>
            <w:vMerge w:val="restart"/>
          </w:tcPr>
          <w:p w:rsidR="001510C4" w:rsidRDefault="001510C4" w:rsidP="006B059E">
            <w:pPr>
              <w:jc w:val="center"/>
              <w:rPr>
                <w:sz w:val="20"/>
                <w:szCs w:val="20"/>
              </w:rPr>
            </w:pPr>
            <w:r>
              <w:rPr>
                <w:sz w:val="20"/>
                <w:szCs w:val="20"/>
              </w:rPr>
              <w:t>90</w:t>
            </w:r>
          </w:p>
        </w:tc>
        <w:tc>
          <w:tcPr>
            <w:tcW w:w="1560" w:type="dxa"/>
            <w:vMerge w:val="restart"/>
          </w:tcPr>
          <w:p w:rsidR="001510C4" w:rsidRPr="004D699E" w:rsidRDefault="001510C4" w:rsidP="006B059E">
            <w:pPr>
              <w:pStyle w:val="a5"/>
              <w:ind w:left="0"/>
              <w:jc w:val="center"/>
              <w:rPr>
                <w:b/>
                <w:sz w:val="20"/>
                <w:szCs w:val="20"/>
              </w:rPr>
            </w:pPr>
          </w:p>
        </w:tc>
      </w:tr>
      <w:tr w:rsidR="001510C4" w:rsidRPr="00A5765E" w:rsidTr="001510C4">
        <w:trPr>
          <w:trHeight w:val="1058"/>
        </w:trPr>
        <w:tc>
          <w:tcPr>
            <w:tcW w:w="851" w:type="dxa"/>
            <w:vMerge/>
          </w:tcPr>
          <w:p w:rsidR="001510C4" w:rsidRDefault="001510C4" w:rsidP="006B059E">
            <w:pPr>
              <w:pStyle w:val="a5"/>
              <w:ind w:left="0"/>
              <w:rPr>
                <w:sz w:val="20"/>
                <w:szCs w:val="20"/>
              </w:rPr>
            </w:pPr>
          </w:p>
        </w:tc>
        <w:tc>
          <w:tcPr>
            <w:tcW w:w="1860" w:type="dxa"/>
            <w:vMerge/>
          </w:tcPr>
          <w:p w:rsidR="001510C4" w:rsidRDefault="001510C4" w:rsidP="006B059E">
            <w:pPr>
              <w:rPr>
                <w:sz w:val="20"/>
                <w:szCs w:val="20"/>
              </w:rPr>
            </w:pPr>
          </w:p>
        </w:tc>
        <w:tc>
          <w:tcPr>
            <w:tcW w:w="1417" w:type="dxa"/>
            <w:vMerge/>
          </w:tcPr>
          <w:p w:rsidR="001510C4" w:rsidRDefault="001510C4" w:rsidP="006B059E">
            <w:pPr>
              <w:widowControl w:val="0"/>
              <w:autoSpaceDE w:val="0"/>
              <w:autoSpaceDN w:val="0"/>
              <w:adjustRightInd w:val="0"/>
              <w:rPr>
                <w:sz w:val="20"/>
                <w:szCs w:val="20"/>
              </w:rPr>
            </w:pPr>
          </w:p>
        </w:tc>
        <w:tc>
          <w:tcPr>
            <w:tcW w:w="1543" w:type="dxa"/>
            <w:vMerge w:val="restart"/>
          </w:tcPr>
          <w:p w:rsidR="001510C4" w:rsidRDefault="001510C4" w:rsidP="006B059E">
            <w:pPr>
              <w:pStyle w:val="a5"/>
              <w:ind w:left="0"/>
              <w:rPr>
                <w:sz w:val="20"/>
                <w:szCs w:val="20"/>
              </w:rPr>
            </w:pPr>
            <w:r>
              <w:rPr>
                <w:sz w:val="20"/>
                <w:szCs w:val="20"/>
              </w:rPr>
              <w:t>Бюджетные ассигнования</w:t>
            </w:r>
          </w:p>
        </w:tc>
        <w:tc>
          <w:tcPr>
            <w:tcW w:w="1276" w:type="dxa"/>
            <w:vMerge w:val="restart"/>
          </w:tcPr>
          <w:p w:rsidR="001510C4" w:rsidRPr="001510C4" w:rsidRDefault="001510C4" w:rsidP="006B059E">
            <w:pPr>
              <w:jc w:val="center"/>
              <w:rPr>
                <w:sz w:val="20"/>
                <w:szCs w:val="20"/>
              </w:rPr>
            </w:pPr>
            <w:r w:rsidRPr="003C3025">
              <w:rPr>
                <w:sz w:val="20"/>
                <w:szCs w:val="20"/>
              </w:rPr>
              <w:t>9</w:t>
            </w:r>
            <w:r>
              <w:rPr>
                <w:sz w:val="20"/>
                <w:szCs w:val="20"/>
              </w:rPr>
              <w:t> </w:t>
            </w:r>
            <w:r w:rsidRPr="003C3025">
              <w:rPr>
                <w:sz w:val="20"/>
                <w:szCs w:val="20"/>
              </w:rPr>
              <w:t>3</w:t>
            </w:r>
            <w:r>
              <w:rPr>
                <w:sz w:val="20"/>
                <w:szCs w:val="20"/>
              </w:rPr>
              <w:t>19,5</w:t>
            </w:r>
          </w:p>
        </w:tc>
        <w:tc>
          <w:tcPr>
            <w:tcW w:w="1275" w:type="dxa"/>
            <w:vMerge w:val="restart"/>
          </w:tcPr>
          <w:p w:rsidR="001510C4" w:rsidRPr="001510C4" w:rsidRDefault="001510C4" w:rsidP="006B059E">
            <w:pPr>
              <w:jc w:val="center"/>
              <w:rPr>
                <w:sz w:val="20"/>
                <w:szCs w:val="20"/>
              </w:rPr>
            </w:pPr>
            <w:r>
              <w:rPr>
                <w:sz w:val="20"/>
                <w:szCs w:val="20"/>
              </w:rPr>
              <w:t>9 319,5</w:t>
            </w:r>
          </w:p>
        </w:tc>
        <w:tc>
          <w:tcPr>
            <w:tcW w:w="1412" w:type="dxa"/>
            <w:vMerge/>
          </w:tcPr>
          <w:p w:rsidR="001510C4" w:rsidRPr="00A5765E" w:rsidRDefault="001510C4" w:rsidP="006B059E">
            <w:pPr>
              <w:pStyle w:val="a5"/>
              <w:ind w:left="0"/>
              <w:jc w:val="center"/>
              <w:rPr>
                <w:sz w:val="20"/>
                <w:szCs w:val="20"/>
              </w:rPr>
            </w:pPr>
          </w:p>
        </w:tc>
        <w:tc>
          <w:tcPr>
            <w:tcW w:w="2410" w:type="dxa"/>
            <w:vMerge/>
          </w:tcPr>
          <w:p w:rsidR="001510C4" w:rsidRDefault="001510C4" w:rsidP="001510C4">
            <w:pPr>
              <w:pStyle w:val="ae"/>
              <w:jc w:val="left"/>
              <w:rPr>
                <w:rFonts w:ascii="Times New Roman" w:hAnsi="Times New Roman" w:cs="Times New Roman"/>
                <w:sz w:val="20"/>
                <w:szCs w:val="20"/>
              </w:rPr>
            </w:pPr>
          </w:p>
        </w:tc>
        <w:tc>
          <w:tcPr>
            <w:tcW w:w="573" w:type="dxa"/>
            <w:vMerge/>
          </w:tcPr>
          <w:p w:rsidR="001510C4" w:rsidRPr="00FB4A92" w:rsidRDefault="001510C4" w:rsidP="006B059E">
            <w:pPr>
              <w:pStyle w:val="ae"/>
              <w:rPr>
                <w:rFonts w:ascii="Times New Roman" w:hAnsi="Times New Roman" w:cs="Times New Roman"/>
                <w:i/>
                <w:sz w:val="20"/>
                <w:szCs w:val="20"/>
              </w:rPr>
            </w:pPr>
          </w:p>
        </w:tc>
        <w:tc>
          <w:tcPr>
            <w:tcW w:w="1128" w:type="dxa"/>
            <w:vMerge/>
          </w:tcPr>
          <w:p w:rsidR="001510C4" w:rsidRDefault="001510C4" w:rsidP="006B059E">
            <w:pPr>
              <w:pStyle w:val="ae"/>
              <w:jc w:val="center"/>
              <w:rPr>
                <w:rFonts w:ascii="Times New Roman" w:hAnsi="Times New Roman" w:cs="Times New Roman"/>
                <w:sz w:val="20"/>
                <w:szCs w:val="20"/>
              </w:rPr>
            </w:pPr>
          </w:p>
        </w:tc>
        <w:tc>
          <w:tcPr>
            <w:tcW w:w="997" w:type="dxa"/>
            <w:vMerge/>
          </w:tcPr>
          <w:p w:rsidR="001510C4" w:rsidRDefault="001510C4" w:rsidP="006B059E">
            <w:pPr>
              <w:jc w:val="center"/>
              <w:rPr>
                <w:sz w:val="20"/>
                <w:szCs w:val="20"/>
              </w:rPr>
            </w:pPr>
          </w:p>
        </w:tc>
        <w:tc>
          <w:tcPr>
            <w:tcW w:w="1560" w:type="dxa"/>
            <w:vMerge/>
          </w:tcPr>
          <w:p w:rsidR="001510C4" w:rsidRPr="004D699E" w:rsidRDefault="001510C4" w:rsidP="006B059E">
            <w:pPr>
              <w:pStyle w:val="a5"/>
              <w:ind w:left="0"/>
              <w:jc w:val="center"/>
              <w:rPr>
                <w:b/>
                <w:sz w:val="20"/>
                <w:szCs w:val="20"/>
              </w:rPr>
            </w:pPr>
          </w:p>
        </w:tc>
      </w:tr>
      <w:tr w:rsidR="001510C4" w:rsidRPr="00A5765E" w:rsidTr="00607E58">
        <w:trPr>
          <w:trHeight w:val="285"/>
        </w:trPr>
        <w:tc>
          <w:tcPr>
            <w:tcW w:w="851" w:type="dxa"/>
            <w:vMerge/>
          </w:tcPr>
          <w:p w:rsidR="001510C4" w:rsidRDefault="001510C4" w:rsidP="006B059E">
            <w:pPr>
              <w:pStyle w:val="a5"/>
              <w:ind w:left="0"/>
              <w:rPr>
                <w:sz w:val="20"/>
                <w:szCs w:val="20"/>
              </w:rPr>
            </w:pPr>
          </w:p>
        </w:tc>
        <w:tc>
          <w:tcPr>
            <w:tcW w:w="1860" w:type="dxa"/>
            <w:vMerge/>
          </w:tcPr>
          <w:p w:rsidR="001510C4" w:rsidRPr="00A5765E" w:rsidRDefault="001510C4" w:rsidP="006B059E">
            <w:pPr>
              <w:rPr>
                <w:sz w:val="20"/>
                <w:szCs w:val="20"/>
              </w:rPr>
            </w:pPr>
          </w:p>
        </w:tc>
        <w:tc>
          <w:tcPr>
            <w:tcW w:w="1417" w:type="dxa"/>
            <w:vMerge/>
          </w:tcPr>
          <w:p w:rsidR="001510C4" w:rsidRPr="00A5765E" w:rsidRDefault="001510C4" w:rsidP="006B059E">
            <w:pPr>
              <w:widowControl w:val="0"/>
              <w:autoSpaceDE w:val="0"/>
              <w:autoSpaceDN w:val="0"/>
              <w:adjustRightInd w:val="0"/>
              <w:rPr>
                <w:sz w:val="20"/>
                <w:szCs w:val="20"/>
              </w:rPr>
            </w:pPr>
          </w:p>
        </w:tc>
        <w:tc>
          <w:tcPr>
            <w:tcW w:w="1543" w:type="dxa"/>
            <w:vMerge/>
          </w:tcPr>
          <w:p w:rsidR="001510C4" w:rsidRPr="00A5765E" w:rsidRDefault="001510C4" w:rsidP="006B059E">
            <w:pPr>
              <w:pStyle w:val="a5"/>
              <w:ind w:left="0"/>
              <w:rPr>
                <w:sz w:val="20"/>
                <w:szCs w:val="20"/>
              </w:rPr>
            </w:pPr>
          </w:p>
        </w:tc>
        <w:tc>
          <w:tcPr>
            <w:tcW w:w="1276" w:type="dxa"/>
            <w:vMerge/>
          </w:tcPr>
          <w:p w:rsidR="001510C4" w:rsidRPr="003C3025" w:rsidRDefault="001510C4" w:rsidP="006B059E">
            <w:pPr>
              <w:jc w:val="center"/>
              <w:rPr>
                <w:sz w:val="20"/>
                <w:szCs w:val="20"/>
              </w:rPr>
            </w:pPr>
          </w:p>
        </w:tc>
        <w:tc>
          <w:tcPr>
            <w:tcW w:w="1275" w:type="dxa"/>
            <w:vMerge/>
          </w:tcPr>
          <w:p w:rsidR="001510C4" w:rsidRPr="007D4CCC" w:rsidRDefault="001510C4" w:rsidP="006B059E">
            <w:pPr>
              <w:jc w:val="center"/>
              <w:rPr>
                <w:sz w:val="20"/>
                <w:szCs w:val="20"/>
              </w:rPr>
            </w:pPr>
          </w:p>
        </w:tc>
        <w:tc>
          <w:tcPr>
            <w:tcW w:w="1412" w:type="dxa"/>
            <w:vMerge/>
          </w:tcPr>
          <w:p w:rsidR="001510C4" w:rsidRPr="00A5765E" w:rsidRDefault="001510C4" w:rsidP="006B059E">
            <w:pPr>
              <w:pStyle w:val="a5"/>
              <w:ind w:left="0"/>
              <w:jc w:val="center"/>
              <w:rPr>
                <w:sz w:val="20"/>
                <w:szCs w:val="20"/>
              </w:rPr>
            </w:pPr>
          </w:p>
        </w:tc>
        <w:tc>
          <w:tcPr>
            <w:tcW w:w="2410" w:type="dxa"/>
            <w:vMerge w:val="restart"/>
          </w:tcPr>
          <w:p w:rsidR="001510C4" w:rsidRPr="001E7A67" w:rsidRDefault="001510C4" w:rsidP="006B059E">
            <w:pPr>
              <w:pStyle w:val="ae"/>
              <w:rPr>
                <w:rFonts w:ascii="Times New Roman" w:hAnsi="Times New Roman" w:cs="Times New Roman"/>
                <w:sz w:val="20"/>
                <w:szCs w:val="20"/>
              </w:rPr>
            </w:pPr>
            <w:r>
              <w:rPr>
                <w:rFonts w:ascii="Times New Roman" w:hAnsi="Times New Roman" w:cs="Times New Roman"/>
                <w:sz w:val="20"/>
                <w:szCs w:val="20"/>
              </w:rPr>
              <w:t>Количество услуг</w:t>
            </w:r>
          </w:p>
        </w:tc>
        <w:tc>
          <w:tcPr>
            <w:tcW w:w="573" w:type="dxa"/>
            <w:vMerge w:val="restart"/>
          </w:tcPr>
          <w:p w:rsidR="001510C4" w:rsidRPr="00FB4A92" w:rsidRDefault="001510C4" w:rsidP="006B059E">
            <w:pPr>
              <w:pStyle w:val="ae"/>
              <w:rPr>
                <w:rFonts w:ascii="Times New Roman" w:hAnsi="Times New Roman" w:cs="Times New Roman"/>
                <w:i/>
                <w:sz w:val="20"/>
                <w:szCs w:val="20"/>
              </w:rPr>
            </w:pPr>
            <w:r w:rsidRPr="00FB4A92">
              <w:rPr>
                <w:rFonts w:ascii="Times New Roman" w:hAnsi="Times New Roman" w:cs="Times New Roman"/>
                <w:i/>
                <w:sz w:val="20"/>
                <w:szCs w:val="20"/>
              </w:rPr>
              <w:t>Ед.</w:t>
            </w:r>
          </w:p>
        </w:tc>
        <w:tc>
          <w:tcPr>
            <w:tcW w:w="1128" w:type="dxa"/>
            <w:vMerge w:val="restart"/>
          </w:tcPr>
          <w:p w:rsidR="001510C4" w:rsidRPr="001E7A67" w:rsidRDefault="001510C4" w:rsidP="006B059E">
            <w:pPr>
              <w:pStyle w:val="ae"/>
              <w:jc w:val="center"/>
              <w:rPr>
                <w:rFonts w:ascii="Times New Roman" w:hAnsi="Times New Roman" w:cs="Times New Roman"/>
                <w:sz w:val="20"/>
                <w:szCs w:val="20"/>
              </w:rPr>
            </w:pPr>
            <w:r>
              <w:rPr>
                <w:rFonts w:ascii="Times New Roman" w:hAnsi="Times New Roman" w:cs="Times New Roman"/>
                <w:sz w:val="20"/>
                <w:szCs w:val="20"/>
              </w:rPr>
              <w:t>60000</w:t>
            </w:r>
          </w:p>
        </w:tc>
        <w:tc>
          <w:tcPr>
            <w:tcW w:w="997" w:type="dxa"/>
            <w:vMerge w:val="restart"/>
          </w:tcPr>
          <w:p w:rsidR="001510C4" w:rsidRDefault="001510C4" w:rsidP="006B059E">
            <w:pPr>
              <w:jc w:val="center"/>
              <w:rPr>
                <w:sz w:val="20"/>
                <w:szCs w:val="20"/>
              </w:rPr>
            </w:pPr>
            <w:r>
              <w:rPr>
                <w:sz w:val="20"/>
                <w:szCs w:val="20"/>
              </w:rPr>
              <w:t>60090</w:t>
            </w:r>
          </w:p>
          <w:p w:rsidR="001510C4" w:rsidRDefault="001510C4" w:rsidP="006B059E">
            <w:pPr>
              <w:jc w:val="center"/>
              <w:rPr>
                <w:sz w:val="20"/>
                <w:szCs w:val="20"/>
              </w:rPr>
            </w:pPr>
          </w:p>
        </w:tc>
        <w:tc>
          <w:tcPr>
            <w:tcW w:w="1560" w:type="dxa"/>
            <w:vMerge/>
          </w:tcPr>
          <w:p w:rsidR="001510C4" w:rsidRPr="004D699E" w:rsidRDefault="001510C4" w:rsidP="006B059E">
            <w:pPr>
              <w:pStyle w:val="a5"/>
              <w:ind w:left="0"/>
              <w:jc w:val="center"/>
              <w:rPr>
                <w:b/>
                <w:sz w:val="20"/>
                <w:szCs w:val="20"/>
              </w:rPr>
            </w:pPr>
          </w:p>
        </w:tc>
      </w:tr>
      <w:tr w:rsidR="001510C4" w:rsidRPr="00A5765E" w:rsidTr="00607E58">
        <w:trPr>
          <w:trHeight w:val="285"/>
        </w:trPr>
        <w:tc>
          <w:tcPr>
            <w:tcW w:w="851" w:type="dxa"/>
            <w:vMerge/>
          </w:tcPr>
          <w:p w:rsidR="001510C4" w:rsidRDefault="001510C4" w:rsidP="006B059E">
            <w:pPr>
              <w:pStyle w:val="a5"/>
              <w:ind w:left="0"/>
              <w:rPr>
                <w:sz w:val="20"/>
                <w:szCs w:val="20"/>
              </w:rPr>
            </w:pPr>
          </w:p>
        </w:tc>
        <w:tc>
          <w:tcPr>
            <w:tcW w:w="1860" w:type="dxa"/>
            <w:vMerge/>
          </w:tcPr>
          <w:p w:rsidR="001510C4" w:rsidRPr="00A5765E" w:rsidRDefault="001510C4" w:rsidP="006B059E">
            <w:pPr>
              <w:rPr>
                <w:sz w:val="20"/>
                <w:szCs w:val="20"/>
              </w:rPr>
            </w:pPr>
          </w:p>
        </w:tc>
        <w:tc>
          <w:tcPr>
            <w:tcW w:w="1417" w:type="dxa"/>
            <w:vMerge/>
          </w:tcPr>
          <w:p w:rsidR="001510C4" w:rsidRPr="00A5765E" w:rsidRDefault="001510C4" w:rsidP="006B059E">
            <w:pPr>
              <w:widowControl w:val="0"/>
              <w:autoSpaceDE w:val="0"/>
              <w:autoSpaceDN w:val="0"/>
              <w:adjustRightInd w:val="0"/>
              <w:rPr>
                <w:sz w:val="20"/>
                <w:szCs w:val="20"/>
              </w:rPr>
            </w:pPr>
          </w:p>
        </w:tc>
        <w:tc>
          <w:tcPr>
            <w:tcW w:w="1543" w:type="dxa"/>
          </w:tcPr>
          <w:p w:rsidR="001510C4" w:rsidRPr="00A5765E" w:rsidRDefault="001510C4" w:rsidP="006B059E">
            <w:pPr>
              <w:pStyle w:val="a5"/>
              <w:ind w:left="0"/>
              <w:rPr>
                <w:sz w:val="20"/>
                <w:szCs w:val="20"/>
              </w:rPr>
            </w:pPr>
            <w:r>
              <w:rPr>
                <w:sz w:val="20"/>
                <w:szCs w:val="20"/>
              </w:rPr>
              <w:t>-бюджет городского округа Кинешма</w:t>
            </w:r>
          </w:p>
        </w:tc>
        <w:tc>
          <w:tcPr>
            <w:tcW w:w="1276" w:type="dxa"/>
          </w:tcPr>
          <w:p w:rsidR="001510C4" w:rsidRPr="003C3025" w:rsidRDefault="001510C4" w:rsidP="006B059E">
            <w:pPr>
              <w:jc w:val="center"/>
              <w:rPr>
                <w:sz w:val="20"/>
                <w:szCs w:val="20"/>
              </w:rPr>
            </w:pPr>
            <w:r>
              <w:rPr>
                <w:sz w:val="20"/>
                <w:szCs w:val="20"/>
              </w:rPr>
              <w:t>6 760,8</w:t>
            </w:r>
          </w:p>
        </w:tc>
        <w:tc>
          <w:tcPr>
            <w:tcW w:w="1275" w:type="dxa"/>
          </w:tcPr>
          <w:p w:rsidR="001510C4" w:rsidRPr="007D4CCC" w:rsidRDefault="001510C4" w:rsidP="006B059E">
            <w:pPr>
              <w:jc w:val="center"/>
              <w:rPr>
                <w:sz w:val="20"/>
                <w:szCs w:val="20"/>
              </w:rPr>
            </w:pPr>
            <w:r>
              <w:rPr>
                <w:sz w:val="20"/>
                <w:szCs w:val="20"/>
              </w:rPr>
              <w:t>6 760,8</w:t>
            </w:r>
          </w:p>
        </w:tc>
        <w:tc>
          <w:tcPr>
            <w:tcW w:w="1412" w:type="dxa"/>
            <w:vMerge w:val="restart"/>
          </w:tcPr>
          <w:p w:rsidR="001510C4" w:rsidRPr="00A5765E" w:rsidRDefault="001510C4" w:rsidP="006B059E">
            <w:pPr>
              <w:pStyle w:val="a5"/>
              <w:ind w:left="0"/>
              <w:jc w:val="center"/>
              <w:rPr>
                <w:sz w:val="20"/>
                <w:szCs w:val="20"/>
              </w:rPr>
            </w:pPr>
          </w:p>
        </w:tc>
        <w:tc>
          <w:tcPr>
            <w:tcW w:w="2410" w:type="dxa"/>
            <w:vMerge/>
          </w:tcPr>
          <w:p w:rsidR="001510C4" w:rsidRPr="001E7A67" w:rsidRDefault="001510C4" w:rsidP="006B059E">
            <w:pPr>
              <w:pStyle w:val="ae"/>
              <w:rPr>
                <w:rFonts w:ascii="Times New Roman" w:hAnsi="Times New Roman" w:cs="Times New Roman"/>
                <w:sz w:val="20"/>
                <w:szCs w:val="20"/>
              </w:rPr>
            </w:pPr>
          </w:p>
        </w:tc>
        <w:tc>
          <w:tcPr>
            <w:tcW w:w="573" w:type="dxa"/>
            <w:vMerge/>
          </w:tcPr>
          <w:p w:rsidR="001510C4" w:rsidRPr="00FB4A92" w:rsidRDefault="001510C4" w:rsidP="006B059E">
            <w:pPr>
              <w:pStyle w:val="ae"/>
              <w:rPr>
                <w:rFonts w:ascii="Times New Roman" w:hAnsi="Times New Roman" w:cs="Times New Roman"/>
                <w:i/>
                <w:sz w:val="20"/>
                <w:szCs w:val="20"/>
              </w:rPr>
            </w:pPr>
          </w:p>
        </w:tc>
        <w:tc>
          <w:tcPr>
            <w:tcW w:w="1128" w:type="dxa"/>
            <w:vMerge/>
          </w:tcPr>
          <w:p w:rsidR="001510C4" w:rsidRPr="001E7A67" w:rsidRDefault="001510C4" w:rsidP="006B059E">
            <w:pPr>
              <w:pStyle w:val="ae"/>
              <w:jc w:val="center"/>
              <w:rPr>
                <w:rFonts w:ascii="Times New Roman" w:hAnsi="Times New Roman" w:cs="Times New Roman"/>
                <w:sz w:val="20"/>
                <w:szCs w:val="20"/>
              </w:rPr>
            </w:pPr>
          </w:p>
        </w:tc>
        <w:tc>
          <w:tcPr>
            <w:tcW w:w="997" w:type="dxa"/>
            <w:vMerge/>
          </w:tcPr>
          <w:p w:rsidR="001510C4" w:rsidRDefault="001510C4" w:rsidP="006B059E">
            <w:pPr>
              <w:jc w:val="center"/>
              <w:rPr>
                <w:sz w:val="20"/>
                <w:szCs w:val="20"/>
              </w:rPr>
            </w:pPr>
          </w:p>
        </w:tc>
        <w:tc>
          <w:tcPr>
            <w:tcW w:w="1560" w:type="dxa"/>
            <w:vMerge/>
          </w:tcPr>
          <w:p w:rsidR="001510C4" w:rsidRPr="004D699E" w:rsidRDefault="001510C4" w:rsidP="006B059E">
            <w:pPr>
              <w:pStyle w:val="a5"/>
              <w:ind w:left="0"/>
              <w:jc w:val="center"/>
              <w:rPr>
                <w:b/>
                <w:sz w:val="20"/>
                <w:szCs w:val="20"/>
              </w:rPr>
            </w:pPr>
          </w:p>
        </w:tc>
      </w:tr>
      <w:tr w:rsidR="001510C4" w:rsidRPr="00A5765E" w:rsidTr="00607E58">
        <w:trPr>
          <w:trHeight w:val="285"/>
        </w:trPr>
        <w:tc>
          <w:tcPr>
            <w:tcW w:w="851" w:type="dxa"/>
            <w:vMerge/>
          </w:tcPr>
          <w:p w:rsidR="001510C4" w:rsidRDefault="001510C4" w:rsidP="006B059E">
            <w:pPr>
              <w:pStyle w:val="a5"/>
              <w:ind w:left="0"/>
              <w:rPr>
                <w:sz w:val="20"/>
                <w:szCs w:val="20"/>
              </w:rPr>
            </w:pPr>
          </w:p>
        </w:tc>
        <w:tc>
          <w:tcPr>
            <w:tcW w:w="1860" w:type="dxa"/>
            <w:vMerge/>
          </w:tcPr>
          <w:p w:rsidR="001510C4" w:rsidRPr="00A5765E" w:rsidRDefault="001510C4" w:rsidP="006B059E">
            <w:pPr>
              <w:rPr>
                <w:sz w:val="20"/>
                <w:szCs w:val="20"/>
              </w:rPr>
            </w:pPr>
          </w:p>
        </w:tc>
        <w:tc>
          <w:tcPr>
            <w:tcW w:w="1417" w:type="dxa"/>
            <w:vMerge/>
          </w:tcPr>
          <w:p w:rsidR="001510C4" w:rsidRPr="00A5765E" w:rsidRDefault="001510C4" w:rsidP="006B059E">
            <w:pPr>
              <w:widowControl w:val="0"/>
              <w:autoSpaceDE w:val="0"/>
              <w:autoSpaceDN w:val="0"/>
              <w:adjustRightInd w:val="0"/>
              <w:rPr>
                <w:sz w:val="20"/>
                <w:szCs w:val="20"/>
              </w:rPr>
            </w:pPr>
          </w:p>
        </w:tc>
        <w:tc>
          <w:tcPr>
            <w:tcW w:w="1543" w:type="dxa"/>
          </w:tcPr>
          <w:p w:rsidR="001510C4" w:rsidRPr="00A5765E" w:rsidRDefault="001510C4" w:rsidP="006B059E">
            <w:pPr>
              <w:pStyle w:val="a5"/>
              <w:ind w:left="0"/>
              <w:rPr>
                <w:sz w:val="20"/>
                <w:szCs w:val="20"/>
              </w:rPr>
            </w:pPr>
            <w:r>
              <w:rPr>
                <w:sz w:val="20"/>
                <w:szCs w:val="20"/>
              </w:rPr>
              <w:t>-областной бюджет</w:t>
            </w:r>
          </w:p>
        </w:tc>
        <w:tc>
          <w:tcPr>
            <w:tcW w:w="1276" w:type="dxa"/>
          </w:tcPr>
          <w:p w:rsidR="001510C4" w:rsidRPr="003C3025" w:rsidRDefault="001510C4" w:rsidP="006B059E">
            <w:pPr>
              <w:jc w:val="center"/>
              <w:rPr>
                <w:sz w:val="20"/>
                <w:szCs w:val="20"/>
              </w:rPr>
            </w:pPr>
            <w:r w:rsidRPr="003C3025">
              <w:rPr>
                <w:sz w:val="20"/>
                <w:szCs w:val="20"/>
              </w:rPr>
              <w:t>2</w:t>
            </w:r>
            <w:r>
              <w:rPr>
                <w:sz w:val="20"/>
                <w:szCs w:val="20"/>
              </w:rPr>
              <w:t> 558,7</w:t>
            </w:r>
          </w:p>
        </w:tc>
        <w:tc>
          <w:tcPr>
            <w:tcW w:w="1275" w:type="dxa"/>
          </w:tcPr>
          <w:p w:rsidR="001510C4" w:rsidRPr="007D4CCC" w:rsidRDefault="001510C4" w:rsidP="006B059E">
            <w:pPr>
              <w:jc w:val="center"/>
              <w:rPr>
                <w:sz w:val="20"/>
                <w:szCs w:val="20"/>
              </w:rPr>
            </w:pPr>
            <w:r>
              <w:rPr>
                <w:sz w:val="20"/>
                <w:szCs w:val="20"/>
              </w:rPr>
              <w:t>2 558,7</w:t>
            </w:r>
          </w:p>
        </w:tc>
        <w:tc>
          <w:tcPr>
            <w:tcW w:w="1412" w:type="dxa"/>
            <w:vMerge/>
          </w:tcPr>
          <w:p w:rsidR="001510C4" w:rsidRPr="00A5765E" w:rsidRDefault="001510C4" w:rsidP="006B059E">
            <w:pPr>
              <w:pStyle w:val="a5"/>
              <w:ind w:left="0"/>
              <w:jc w:val="center"/>
              <w:rPr>
                <w:sz w:val="20"/>
                <w:szCs w:val="20"/>
              </w:rPr>
            </w:pPr>
          </w:p>
        </w:tc>
        <w:tc>
          <w:tcPr>
            <w:tcW w:w="2410" w:type="dxa"/>
            <w:vMerge/>
          </w:tcPr>
          <w:p w:rsidR="001510C4" w:rsidRPr="001E7A67" w:rsidRDefault="001510C4" w:rsidP="006B059E">
            <w:pPr>
              <w:pStyle w:val="ae"/>
              <w:rPr>
                <w:rFonts w:ascii="Times New Roman" w:hAnsi="Times New Roman" w:cs="Times New Roman"/>
                <w:sz w:val="20"/>
                <w:szCs w:val="20"/>
              </w:rPr>
            </w:pPr>
          </w:p>
        </w:tc>
        <w:tc>
          <w:tcPr>
            <w:tcW w:w="573" w:type="dxa"/>
            <w:vMerge/>
          </w:tcPr>
          <w:p w:rsidR="001510C4" w:rsidRPr="00FB4A92" w:rsidRDefault="001510C4" w:rsidP="006B059E">
            <w:pPr>
              <w:pStyle w:val="ae"/>
              <w:rPr>
                <w:rFonts w:ascii="Times New Roman" w:hAnsi="Times New Roman" w:cs="Times New Roman"/>
                <w:i/>
                <w:sz w:val="20"/>
                <w:szCs w:val="20"/>
              </w:rPr>
            </w:pPr>
          </w:p>
        </w:tc>
        <w:tc>
          <w:tcPr>
            <w:tcW w:w="1128" w:type="dxa"/>
            <w:vMerge/>
          </w:tcPr>
          <w:p w:rsidR="001510C4" w:rsidRPr="001E7A67" w:rsidRDefault="001510C4" w:rsidP="006B059E">
            <w:pPr>
              <w:pStyle w:val="ae"/>
              <w:jc w:val="center"/>
              <w:rPr>
                <w:rFonts w:ascii="Times New Roman" w:hAnsi="Times New Roman" w:cs="Times New Roman"/>
                <w:sz w:val="20"/>
                <w:szCs w:val="20"/>
              </w:rPr>
            </w:pPr>
          </w:p>
        </w:tc>
        <w:tc>
          <w:tcPr>
            <w:tcW w:w="997" w:type="dxa"/>
            <w:vMerge/>
          </w:tcPr>
          <w:p w:rsidR="001510C4" w:rsidRDefault="001510C4" w:rsidP="006B059E">
            <w:pPr>
              <w:jc w:val="center"/>
              <w:rPr>
                <w:sz w:val="20"/>
                <w:szCs w:val="20"/>
              </w:rPr>
            </w:pPr>
          </w:p>
        </w:tc>
        <w:tc>
          <w:tcPr>
            <w:tcW w:w="1560" w:type="dxa"/>
            <w:vMerge/>
          </w:tcPr>
          <w:p w:rsidR="001510C4" w:rsidRPr="004D699E" w:rsidRDefault="001510C4" w:rsidP="006B059E">
            <w:pPr>
              <w:pStyle w:val="a5"/>
              <w:ind w:left="0"/>
              <w:jc w:val="center"/>
              <w:rPr>
                <w:b/>
                <w:sz w:val="20"/>
                <w:szCs w:val="20"/>
              </w:rPr>
            </w:pPr>
          </w:p>
        </w:tc>
      </w:tr>
      <w:tr w:rsidR="001510C4" w:rsidRPr="00A5765E" w:rsidTr="00607E58">
        <w:trPr>
          <w:trHeight w:val="285"/>
        </w:trPr>
        <w:tc>
          <w:tcPr>
            <w:tcW w:w="851" w:type="dxa"/>
            <w:vMerge w:val="restart"/>
          </w:tcPr>
          <w:p w:rsidR="001510C4" w:rsidRDefault="001510C4" w:rsidP="006B059E">
            <w:pPr>
              <w:pStyle w:val="a5"/>
              <w:ind w:left="0"/>
              <w:rPr>
                <w:sz w:val="20"/>
                <w:szCs w:val="20"/>
              </w:rPr>
            </w:pPr>
            <w:r>
              <w:rPr>
                <w:sz w:val="20"/>
                <w:szCs w:val="20"/>
              </w:rPr>
              <w:t>1.8</w:t>
            </w:r>
          </w:p>
        </w:tc>
        <w:tc>
          <w:tcPr>
            <w:tcW w:w="1860" w:type="dxa"/>
            <w:vMerge w:val="restart"/>
          </w:tcPr>
          <w:p w:rsidR="001510C4" w:rsidRPr="00A5765E" w:rsidRDefault="001510C4" w:rsidP="006B059E">
            <w:pPr>
              <w:rPr>
                <w:sz w:val="20"/>
                <w:szCs w:val="20"/>
              </w:rPr>
            </w:pPr>
            <w:r>
              <w:rPr>
                <w:sz w:val="20"/>
                <w:szCs w:val="20"/>
              </w:rPr>
              <w:t>Основное мероприятие  «Организация профессионального образования и дополнительного профессионального образования лиц, замещающих должности муниципальной службы в отраслевых (</w:t>
            </w:r>
            <w:proofErr w:type="spellStart"/>
            <w:r>
              <w:rPr>
                <w:sz w:val="20"/>
                <w:szCs w:val="20"/>
              </w:rPr>
              <w:t>фукциональных</w:t>
            </w:r>
            <w:proofErr w:type="spellEnd"/>
            <w:r>
              <w:rPr>
                <w:sz w:val="20"/>
                <w:szCs w:val="20"/>
              </w:rPr>
              <w:t>) органах администрации городского округа Кинешма»</w:t>
            </w:r>
          </w:p>
        </w:tc>
        <w:tc>
          <w:tcPr>
            <w:tcW w:w="1417" w:type="dxa"/>
            <w:vMerge w:val="restart"/>
          </w:tcPr>
          <w:p w:rsidR="001510C4" w:rsidRPr="00A5765E" w:rsidRDefault="001510C4" w:rsidP="006B059E">
            <w:pPr>
              <w:widowControl w:val="0"/>
              <w:autoSpaceDE w:val="0"/>
              <w:autoSpaceDN w:val="0"/>
              <w:adjustRightInd w:val="0"/>
              <w:rPr>
                <w:sz w:val="20"/>
                <w:szCs w:val="20"/>
              </w:rPr>
            </w:pPr>
            <w:r>
              <w:rPr>
                <w:sz w:val="20"/>
                <w:szCs w:val="20"/>
              </w:rPr>
              <w:t>Администрация городского округа Кинешма</w:t>
            </w:r>
          </w:p>
        </w:tc>
        <w:tc>
          <w:tcPr>
            <w:tcW w:w="1543" w:type="dxa"/>
          </w:tcPr>
          <w:p w:rsidR="001510C4" w:rsidRPr="00A5765E" w:rsidRDefault="001510C4" w:rsidP="006B059E">
            <w:pPr>
              <w:pStyle w:val="a5"/>
              <w:ind w:left="0"/>
              <w:rPr>
                <w:sz w:val="20"/>
                <w:szCs w:val="20"/>
              </w:rPr>
            </w:pPr>
            <w:r>
              <w:rPr>
                <w:sz w:val="20"/>
                <w:szCs w:val="20"/>
              </w:rPr>
              <w:t>Всего:</w:t>
            </w:r>
          </w:p>
        </w:tc>
        <w:tc>
          <w:tcPr>
            <w:tcW w:w="1276" w:type="dxa"/>
          </w:tcPr>
          <w:p w:rsidR="001510C4" w:rsidRPr="001510C4" w:rsidRDefault="001510C4" w:rsidP="006B059E">
            <w:pPr>
              <w:jc w:val="center"/>
              <w:rPr>
                <w:sz w:val="20"/>
                <w:szCs w:val="20"/>
              </w:rPr>
            </w:pPr>
            <w:r w:rsidRPr="001510C4">
              <w:rPr>
                <w:sz w:val="20"/>
                <w:szCs w:val="20"/>
              </w:rPr>
              <w:t>33,0</w:t>
            </w:r>
          </w:p>
        </w:tc>
        <w:tc>
          <w:tcPr>
            <w:tcW w:w="1275" w:type="dxa"/>
          </w:tcPr>
          <w:p w:rsidR="001510C4" w:rsidRPr="001510C4" w:rsidRDefault="001510C4" w:rsidP="006B059E">
            <w:pPr>
              <w:jc w:val="center"/>
              <w:rPr>
                <w:sz w:val="20"/>
                <w:szCs w:val="20"/>
              </w:rPr>
            </w:pPr>
            <w:r w:rsidRPr="001510C4">
              <w:rPr>
                <w:sz w:val="20"/>
                <w:szCs w:val="20"/>
              </w:rPr>
              <w:t>33,0</w:t>
            </w:r>
          </w:p>
        </w:tc>
        <w:tc>
          <w:tcPr>
            <w:tcW w:w="1412" w:type="dxa"/>
            <w:vMerge w:val="restart"/>
          </w:tcPr>
          <w:p w:rsidR="001510C4" w:rsidRPr="00A5765E" w:rsidRDefault="001510C4" w:rsidP="006B059E">
            <w:pPr>
              <w:pStyle w:val="a5"/>
              <w:ind w:left="0"/>
              <w:jc w:val="center"/>
              <w:rPr>
                <w:sz w:val="20"/>
                <w:szCs w:val="20"/>
              </w:rPr>
            </w:pPr>
          </w:p>
        </w:tc>
        <w:tc>
          <w:tcPr>
            <w:tcW w:w="2410" w:type="dxa"/>
            <w:vMerge w:val="restart"/>
          </w:tcPr>
          <w:p w:rsidR="001510C4" w:rsidRPr="001E7A67" w:rsidRDefault="001510C4" w:rsidP="001510C4">
            <w:pPr>
              <w:pStyle w:val="ae"/>
              <w:jc w:val="left"/>
              <w:rPr>
                <w:rFonts w:ascii="Times New Roman" w:hAnsi="Times New Roman" w:cs="Times New Roman"/>
                <w:sz w:val="20"/>
                <w:szCs w:val="20"/>
              </w:rPr>
            </w:pPr>
            <w:r>
              <w:rPr>
                <w:rFonts w:ascii="Times New Roman" w:hAnsi="Times New Roman" w:cs="Times New Roman"/>
                <w:sz w:val="20"/>
                <w:szCs w:val="20"/>
              </w:rPr>
              <w:t>Число лиц, замещающих должности муниципальной службы в отраслевых (функциональных) органах администрации городского округа Кинешма, получивших профессиональное или дополнительное профессиональное образование</w:t>
            </w:r>
          </w:p>
        </w:tc>
        <w:tc>
          <w:tcPr>
            <w:tcW w:w="573" w:type="dxa"/>
            <w:vMerge w:val="restart"/>
          </w:tcPr>
          <w:p w:rsidR="001510C4" w:rsidRPr="001E7A67" w:rsidRDefault="001510C4" w:rsidP="006B059E">
            <w:pPr>
              <w:pStyle w:val="ae"/>
              <w:rPr>
                <w:rFonts w:ascii="Times New Roman" w:hAnsi="Times New Roman" w:cs="Times New Roman"/>
                <w:sz w:val="20"/>
                <w:szCs w:val="20"/>
              </w:rPr>
            </w:pPr>
            <w:r>
              <w:rPr>
                <w:rFonts w:ascii="Times New Roman" w:hAnsi="Times New Roman" w:cs="Times New Roman"/>
                <w:sz w:val="20"/>
                <w:szCs w:val="20"/>
              </w:rPr>
              <w:t xml:space="preserve">чел. </w:t>
            </w:r>
          </w:p>
        </w:tc>
        <w:tc>
          <w:tcPr>
            <w:tcW w:w="1128" w:type="dxa"/>
            <w:vMerge w:val="restart"/>
          </w:tcPr>
          <w:p w:rsidR="001510C4" w:rsidRPr="001E7A67" w:rsidRDefault="001510C4" w:rsidP="006B059E">
            <w:pPr>
              <w:pStyle w:val="ae"/>
              <w:jc w:val="center"/>
              <w:rPr>
                <w:rFonts w:ascii="Times New Roman" w:hAnsi="Times New Roman" w:cs="Times New Roman"/>
                <w:sz w:val="20"/>
                <w:szCs w:val="20"/>
              </w:rPr>
            </w:pPr>
            <w:r>
              <w:rPr>
                <w:rFonts w:ascii="Times New Roman" w:hAnsi="Times New Roman" w:cs="Times New Roman"/>
                <w:sz w:val="20"/>
                <w:szCs w:val="20"/>
              </w:rPr>
              <w:t>3</w:t>
            </w:r>
          </w:p>
        </w:tc>
        <w:tc>
          <w:tcPr>
            <w:tcW w:w="997" w:type="dxa"/>
            <w:vMerge w:val="restart"/>
          </w:tcPr>
          <w:p w:rsidR="001510C4" w:rsidRDefault="001510C4" w:rsidP="006B059E">
            <w:pPr>
              <w:jc w:val="center"/>
              <w:rPr>
                <w:sz w:val="20"/>
                <w:szCs w:val="20"/>
              </w:rPr>
            </w:pPr>
            <w:r>
              <w:rPr>
                <w:sz w:val="20"/>
                <w:szCs w:val="20"/>
              </w:rPr>
              <w:t>3</w:t>
            </w:r>
          </w:p>
        </w:tc>
        <w:tc>
          <w:tcPr>
            <w:tcW w:w="1560" w:type="dxa"/>
            <w:vMerge w:val="restart"/>
          </w:tcPr>
          <w:p w:rsidR="001510C4" w:rsidRPr="004D699E" w:rsidRDefault="001510C4" w:rsidP="006B059E">
            <w:pPr>
              <w:pStyle w:val="a5"/>
              <w:ind w:left="0"/>
              <w:jc w:val="center"/>
              <w:rPr>
                <w:b/>
                <w:sz w:val="20"/>
                <w:szCs w:val="20"/>
              </w:rPr>
            </w:pPr>
          </w:p>
        </w:tc>
      </w:tr>
      <w:tr w:rsidR="001510C4" w:rsidRPr="00A5765E" w:rsidTr="00607E58">
        <w:trPr>
          <w:trHeight w:val="285"/>
        </w:trPr>
        <w:tc>
          <w:tcPr>
            <w:tcW w:w="851" w:type="dxa"/>
            <w:vMerge/>
          </w:tcPr>
          <w:p w:rsidR="001510C4" w:rsidRDefault="001510C4" w:rsidP="006B059E">
            <w:pPr>
              <w:pStyle w:val="a5"/>
              <w:ind w:left="0"/>
              <w:rPr>
                <w:sz w:val="20"/>
                <w:szCs w:val="20"/>
              </w:rPr>
            </w:pPr>
          </w:p>
        </w:tc>
        <w:tc>
          <w:tcPr>
            <w:tcW w:w="1860" w:type="dxa"/>
            <w:vMerge/>
          </w:tcPr>
          <w:p w:rsidR="001510C4" w:rsidRPr="00A5765E" w:rsidRDefault="001510C4" w:rsidP="006B059E">
            <w:pPr>
              <w:rPr>
                <w:sz w:val="20"/>
                <w:szCs w:val="20"/>
              </w:rPr>
            </w:pPr>
          </w:p>
        </w:tc>
        <w:tc>
          <w:tcPr>
            <w:tcW w:w="1417" w:type="dxa"/>
            <w:vMerge/>
          </w:tcPr>
          <w:p w:rsidR="001510C4" w:rsidRPr="00A5765E" w:rsidRDefault="001510C4" w:rsidP="006B059E">
            <w:pPr>
              <w:widowControl w:val="0"/>
              <w:autoSpaceDE w:val="0"/>
              <w:autoSpaceDN w:val="0"/>
              <w:adjustRightInd w:val="0"/>
              <w:rPr>
                <w:sz w:val="20"/>
                <w:szCs w:val="20"/>
              </w:rPr>
            </w:pPr>
          </w:p>
        </w:tc>
        <w:tc>
          <w:tcPr>
            <w:tcW w:w="1543" w:type="dxa"/>
          </w:tcPr>
          <w:p w:rsidR="001510C4" w:rsidRPr="00A5765E" w:rsidRDefault="001510C4" w:rsidP="006B059E">
            <w:pPr>
              <w:pStyle w:val="a5"/>
              <w:ind w:left="0"/>
              <w:rPr>
                <w:sz w:val="20"/>
                <w:szCs w:val="20"/>
              </w:rPr>
            </w:pPr>
            <w:r>
              <w:rPr>
                <w:sz w:val="20"/>
                <w:szCs w:val="20"/>
              </w:rPr>
              <w:t>Бюджетные ассигнования</w:t>
            </w:r>
          </w:p>
        </w:tc>
        <w:tc>
          <w:tcPr>
            <w:tcW w:w="1276" w:type="dxa"/>
          </w:tcPr>
          <w:p w:rsidR="001510C4" w:rsidRPr="0071759A" w:rsidRDefault="001510C4" w:rsidP="006B059E">
            <w:pPr>
              <w:jc w:val="center"/>
              <w:rPr>
                <w:sz w:val="20"/>
                <w:szCs w:val="20"/>
              </w:rPr>
            </w:pPr>
            <w:r w:rsidRPr="0071759A">
              <w:rPr>
                <w:sz w:val="20"/>
                <w:szCs w:val="20"/>
              </w:rPr>
              <w:t>33,0</w:t>
            </w:r>
          </w:p>
        </w:tc>
        <w:tc>
          <w:tcPr>
            <w:tcW w:w="1275" w:type="dxa"/>
          </w:tcPr>
          <w:p w:rsidR="001510C4" w:rsidRPr="00E7746C" w:rsidRDefault="001510C4" w:rsidP="006B059E">
            <w:pPr>
              <w:jc w:val="center"/>
              <w:rPr>
                <w:sz w:val="20"/>
                <w:szCs w:val="20"/>
              </w:rPr>
            </w:pPr>
            <w:r w:rsidRPr="00E7746C">
              <w:rPr>
                <w:sz w:val="20"/>
                <w:szCs w:val="20"/>
              </w:rPr>
              <w:t>33,0</w:t>
            </w:r>
          </w:p>
        </w:tc>
        <w:tc>
          <w:tcPr>
            <w:tcW w:w="1412" w:type="dxa"/>
            <w:vMerge/>
          </w:tcPr>
          <w:p w:rsidR="001510C4" w:rsidRPr="00A5765E" w:rsidRDefault="001510C4" w:rsidP="006B059E">
            <w:pPr>
              <w:pStyle w:val="a5"/>
              <w:ind w:left="0"/>
              <w:jc w:val="center"/>
              <w:rPr>
                <w:sz w:val="20"/>
                <w:szCs w:val="20"/>
              </w:rPr>
            </w:pPr>
          </w:p>
        </w:tc>
        <w:tc>
          <w:tcPr>
            <w:tcW w:w="2410" w:type="dxa"/>
            <w:vMerge/>
          </w:tcPr>
          <w:p w:rsidR="001510C4" w:rsidRPr="001E7A67" w:rsidRDefault="001510C4" w:rsidP="006B059E">
            <w:pPr>
              <w:pStyle w:val="ae"/>
              <w:rPr>
                <w:rFonts w:ascii="Times New Roman" w:hAnsi="Times New Roman" w:cs="Times New Roman"/>
                <w:sz w:val="20"/>
                <w:szCs w:val="20"/>
              </w:rPr>
            </w:pPr>
          </w:p>
        </w:tc>
        <w:tc>
          <w:tcPr>
            <w:tcW w:w="573" w:type="dxa"/>
            <w:vMerge/>
          </w:tcPr>
          <w:p w:rsidR="001510C4" w:rsidRPr="001E7A67" w:rsidRDefault="001510C4" w:rsidP="006B059E">
            <w:pPr>
              <w:pStyle w:val="ae"/>
              <w:rPr>
                <w:rFonts w:ascii="Times New Roman" w:hAnsi="Times New Roman" w:cs="Times New Roman"/>
                <w:sz w:val="20"/>
                <w:szCs w:val="20"/>
              </w:rPr>
            </w:pPr>
          </w:p>
        </w:tc>
        <w:tc>
          <w:tcPr>
            <w:tcW w:w="1128" w:type="dxa"/>
            <w:vMerge/>
          </w:tcPr>
          <w:p w:rsidR="001510C4" w:rsidRPr="001E7A67" w:rsidRDefault="001510C4" w:rsidP="006B059E">
            <w:pPr>
              <w:pStyle w:val="ae"/>
              <w:jc w:val="center"/>
              <w:rPr>
                <w:rFonts w:ascii="Times New Roman" w:hAnsi="Times New Roman" w:cs="Times New Roman"/>
                <w:sz w:val="20"/>
                <w:szCs w:val="20"/>
              </w:rPr>
            </w:pPr>
          </w:p>
        </w:tc>
        <w:tc>
          <w:tcPr>
            <w:tcW w:w="997" w:type="dxa"/>
            <w:vMerge/>
          </w:tcPr>
          <w:p w:rsidR="001510C4" w:rsidRDefault="001510C4" w:rsidP="006B059E">
            <w:pPr>
              <w:jc w:val="center"/>
              <w:rPr>
                <w:sz w:val="20"/>
                <w:szCs w:val="20"/>
              </w:rPr>
            </w:pPr>
          </w:p>
        </w:tc>
        <w:tc>
          <w:tcPr>
            <w:tcW w:w="1560" w:type="dxa"/>
            <w:vMerge/>
          </w:tcPr>
          <w:p w:rsidR="001510C4" w:rsidRPr="004D699E" w:rsidRDefault="001510C4" w:rsidP="006B059E">
            <w:pPr>
              <w:pStyle w:val="a5"/>
              <w:ind w:left="0"/>
              <w:jc w:val="center"/>
              <w:rPr>
                <w:b/>
                <w:sz w:val="20"/>
                <w:szCs w:val="20"/>
              </w:rPr>
            </w:pPr>
          </w:p>
        </w:tc>
      </w:tr>
      <w:tr w:rsidR="001510C4" w:rsidRPr="00A5765E" w:rsidTr="00607E58">
        <w:trPr>
          <w:trHeight w:val="285"/>
        </w:trPr>
        <w:tc>
          <w:tcPr>
            <w:tcW w:w="851" w:type="dxa"/>
            <w:vMerge/>
          </w:tcPr>
          <w:p w:rsidR="001510C4" w:rsidRDefault="001510C4" w:rsidP="006B059E">
            <w:pPr>
              <w:pStyle w:val="a5"/>
              <w:ind w:left="0"/>
              <w:rPr>
                <w:sz w:val="20"/>
                <w:szCs w:val="20"/>
              </w:rPr>
            </w:pPr>
          </w:p>
        </w:tc>
        <w:tc>
          <w:tcPr>
            <w:tcW w:w="1860" w:type="dxa"/>
            <w:vMerge/>
          </w:tcPr>
          <w:p w:rsidR="001510C4" w:rsidRPr="00A5765E" w:rsidRDefault="001510C4" w:rsidP="006B059E">
            <w:pPr>
              <w:rPr>
                <w:sz w:val="20"/>
                <w:szCs w:val="20"/>
              </w:rPr>
            </w:pPr>
          </w:p>
        </w:tc>
        <w:tc>
          <w:tcPr>
            <w:tcW w:w="1417" w:type="dxa"/>
            <w:vMerge/>
          </w:tcPr>
          <w:p w:rsidR="001510C4" w:rsidRPr="00A5765E" w:rsidRDefault="001510C4" w:rsidP="006B059E">
            <w:pPr>
              <w:widowControl w:val="0"/>
              <w:autoSpaceDE w:val="0"/>
              <w:autoSpaceDN w:val="0"/>
              <w:adjustRightInd w:val="0"/>
              <w:rPr>
                <w:sz w:val="20"/>
                <w:szCs w:val="20"/>
              </w:rPr>
            </w:pPr>
          </w:p>
        </w:tc>
        <w:tc>
          <w:tcPr>
            <w:tcW w:w="1543" w:type="dxa"/>
          </w:tcPr>
          <w:p w:rsidR="001510C4" w:rsidRPr="00A5765E" w:rsidRDefault="001510C4" w:rsidP="006B059E">
            <w:pPr>
              <w:pStyle w:val="a5"/>
              <w:ind w:left="0"/>
              <w:rPr>
                <w:sz w:val="20"/>
                <w:szCs w:val="20"/>
              </w:rPr>
            </w:pPr>
            <w:r>
              <w:rPr>
                <w:sz w:val="20"/>
                <w:szCs w:val="20"/>
              </w:rPr>
              <w:t>-бюджет городского округа Кинешма</w:t>
            </w:r>
          </w:p>
        </w:tc>
        <w:tc>
          <w:tcPr>
            <w:tcW w:w="1276" w:type="dxa"/>
          </w:tcPr>
          <w:p w:rsidR="001510C4" w:rsidRPr="001510C4" w:rsidRDefault="001510C4" w:rsidP="006B059E">
            <w:pPr>
              <w:jc w:val="center"/>
              <w:rPr>
                <w:sz w:val="20"/>
                <w:szCs w:val="20"/>
              </w:rPr>
            </w:pPr>
            <w:r w:rsidRPr="001510C4">
              <w:rPr>
                <w:sz w:val="20"/>
                <w:szCs w:val="20"/>
              </w:rPr>
              <w:t>33,0</w:t>
            </w:r>
          </w:p>
        </w:tc>
        <w:tc>
          <w:tcPr>
            <w:tcW w:w="1275" w:type="dxa"/>
          </w:tcPr>
          <w:p w:rsidR="001510C4" w:rsidRPr="001510C4" w:rsidRDefault="001510C4" w:rsidP="006B059E">
            <w:pPr>
              <w:jc w:val="center"/>
              <w:rPr>
                <w:sz w:val="20"/>
                <w:szCs w:val="20"/>
              </w:rPr>
            </w:pPr>
            <w:r w:rsidRPr="001510C4">
              <w:rPr>
                <w:sz w:val="20"/>
                <w:szCs w:val="20"/>
              </w:rPr>
              <w:t>33,0</w:t>
            </w:r>
          </w:p>
        </w:tc>
        <w:tc>
          <w:tcPr>
            <w:tcW w:w="1412" w:type="dxa"/>
            <w:vMerge/>
          </w:tcPr>
          <w:p w:rsidR="001510C4" w:rsidRPr="00A5765E" w:rsidRDefault="001510C4" w:rsidP="006B059E">
            <w:pPr>
              <w:pStyle w:val="a5"/>
              <w:ind w:left="0"/>
              <w:jc w:val="center"/>
              <w:rPr>
                <w:sz w:val="20"/>
                <w:szCs w:val="20"/>
              </w:rPr>
            </w:pPr>
          </w:p>
        </w:tc>
        <w:tc>
          <w:tcPr>
            <w:tcW w:w="2410" w:type="dxa"/>
            <w:vMerge/>
          </w:tcPr>
          <w:p w:rsidR="001510C4" w:rsidRPr="001E7A67" w:rsidRDefault="001510C4" w:rsidP="006B059E">
            <w:pPr>
              <w:pStyle w:val="ae"/>
              <w:rPr>
                <w:rFonts w:ascii="Times New Roman" w:hAnsi="Times New Roman" w:cs="Times New Roman"/>
                <w:sz w:val="20"/>
                <w:szCs w:val="20"/>
              </w:rPr>
            </w:pPr>
          </w:p>
        </w:tc>
        <w:tc>
          <w:tcPr>
            <w:tcW w:w="573" w:type="dxa"/>
            <w:vMerge/>
          </w:tcPr>
          <w:p w:rsidR="001510C4" w:rsidRPr="001E7A67" w:rsidRDefault="001510C4" w:rsidP="006B059E">
            <w:pPr>
              <w:pStyle w:val="ae"/>
              <w:rPr>
                <w:rFonts w:ascii="Times New Roman" w:hAnsi="Times New Roman" w:cs="Times New Roman"/>
                <w:sz w:val="20"/>
                <w:szCs w:val="20"/>
              </w:rPr>
            </w:pPr>
          </w:p>
        </w:tc>
        <w:tc>
          <w:tcPr>
            <w:tcW w:w="1128" w:type="dxa"/>
            <w:vMerge/>
          </w:tcPr>
          <w:p w:rsidR="001510C4" w:rsidRPr="001E7A67" w:rsidRDefault="001510C4" w:rsidP="006B059E">
            <w:pPr>
              <w:pStyle w:val="ae"/>
              <w:jc w:val="center"/>
              <w:rPr>
                <w:rFonts w:ascii="Times New Roman" w:hAnsi="Times New Roman" w:cs="Times New Roman"/>
                <w:sz w:val="20"/>
                <w:szCs w:val="20"/>
              </w:rPr>
            </w:pPr>
          </w:p>
        </w:tc>
        <w:tc>
          <w:tcPr>
            <w:tcW w:w="997" w:type="dxa"/>
            <w:vMerge/>
          </w:tcPr>
          <w:p w:rsidR="001510C4" w:rsidRDefault="001510C4" w:rsidP="006B059E">
            <w:pPr>
              <w:jc w:val="center"/>
              <w:rPr>
                <w:sz w:val="20"/>
                <w:szCs w:val="20"/>
              </w:rPr>
            </w:pPr>
          </w:p>
        </w:tc>
        <w:tc>
          <w:tcPr>
            <w:tcW w:w="1560" w:type="dxa"/>
            <w:vMerge/>
          </w:tcPr>
          <w:p w:rsidR="001510C4" w:rsidRPr="004D699E" w:rsidRDefault="001510C4" w:rsidP="006B059E">
            <w:pPr>
              <w:pStyle w:val="a5"/>
              <w:ind w:left="0"/>
              <w:jc w:val="center"/>
              <w:rPr>
                <w:b/>
                <w:sz w:val="20"/>
                <w:szCs w:val="20"/>
              </w:rPr>
            </w:pPr>
          </w:p>
        </w:tc>
      </w:tr>
      <w:tr w:rsidR="001510C4" w:rsidRPr="00A5765E" w:rsidTr="00607E58">
        <w:trPr>
          <w:trHeight w:val="285"/>
        </w:trPr>
        <w:tc>
          <w:tcPr>
            <w:tcW w:w="851" w:type="dxa"/>
            <w:vMerge w:val="restart"/>
          </w:tcPr>
          <w:p w:rsidR="001510C4" w:rsidRDefault="001510C4" w:rsidP="006B059E">
            <w:pPr>
              <w:pStyle w:val="a5"/>
              <w:ind w:left="0"/>
              <w:rPr>
                <w:sz w:val="20"/>
                <w:szCs w:val="20"/>
              </w:rPr>
            </w:pPr>
            <w:r>
              <w:rPr>
                <w:sz w:val="20"/>
                <w:szCs w:val="20"/>
              </w:rPr>
              <w:t>1.8.1</w:t>
            </w:r>
          </w:p>
        </w:tc>
        <w:tc>
          <w:tcPr>
            <w:tcW w:w="1860" w:type="dxa"/>
            <w:vMerge w:val="restart"/>
          </w:tcPr>
          <w:p w:rsidR="001510C4" w:rsidRDefault="001510C4" w:rsidP="006B059E">
            <w:pPr>
              <w:rPr>
                <w:sz w:val="20"/>
                <w:szCs w:val="20"/>
              </w:rPr>
            </w:pPr>
            <w:r>
              <w:rPr>
                <w:sz w:val="20"/>
                <w:szCs w:val="20"/>
              </w:rPr>
              <w:t xml:space="preserve">Мероприятие </w:t>
            </w:r>
          </w:p>
          <w:p w:rsidR="001510C4" w:rsidRPr="00A5765E" w:rsidRDefault="001510C4" w:rsidP="006B059E">
            <w:pPr>
              <w:rPr>
                <w:sz w:val="20"/>
                <w:szCs w:val="20"/>
              </w:rPr>
            </w:pPr>
            <w:r>
              <w:rPr>
                <w:sz w:val="20"/>
                <w:szCs w:val="20"/>
              </w:rPr>
              <w:t xml:space="preserve">«Организация профессионального образования и дополнительного профессионального образования лиц, замещающих </w:t>
            </w:r>
            <w:r>
              <w:rPr>
                <w:sz w:val="20"/>
                <w:szCs w:val="20"/>
              </w:rPr>
              <w:lastRenderedPageBreak/>
              <w:t>должности муниципальной службы в отраслевых (</w:t>
            </w:r>
            <w:proofErr w:type="spellStart"/>
            <w:r>
              <w:rPr>
                <w:sz w:val="20"/>
                <w:szCs w:val="20"/>
              </w:rPr>
              <w:t>фукциональных</w:t>
            </w:r>
            <w:proofErr w:type="spellEnd"/>
            <w:r>
              <w:rPr>
                <w:sz w:val="20"/>
                <w:szCs w:val="20"/>
              </w:rPr>
              <w:t>) органах администрации городского округа Кинешма»</w:t>
            </w:r>
          </w:p>
        </w:tc>
        <w:tc>
          <w:tcPr>
            <w:tcW w:w="1417" w:type="dxa"/>
            <w:vMerge w:val="restart"/>
          </w:tcPr>
          <w:p w:rsidR="001510C4" w:rsidRPr="00A5765E" w:rsidRDefault="001510C4" w:rsidP="006B059E">
            <w:pPr>
              <w:widowControl w:val="0"/>
              <w:autoSpaceDE w:val="0"/>
              <w:autoSpaceDN w:val="0"/>
              <w:adjustRightInd w:val="0"/>
              <w:rPr>
                <w:sz w:val="20"/>
                <w:szCs w:val="20"/>
              </w:rPr>
            </w:pPr>
            <w:r>
              <w:rPr>
                <w:sz w:val="20"/>
                <w:szCs w:val="20"/>
              </w:rPr>
              <w:lastRenderedPageBreak/>
              <w:t>Администрация городского округа Кинешма</w:t>
            </w:r>
          </w:p>
        </w:tc>
        <w:tc>
          <w:tcPr>
            <w:tcW w:w="1543" w:type="dxa"/>
          </w:tcPr>
          <w:p w:rsidR="001510C4" w:rsidRPr="00A5765E" w:rsidRDefault="001510C4" w:rsidP="006B059E">
            <w:pPr>
              <w:pStyle w:val="a5"/>
              <w:ind w:left="0"/>
              <w:rPr>
                <w:sz w:val="20"/>
                <w:szCs w:val="20"/>
              </w:rPr>
            </w:pPr>
            <w:r>
              <w:rPr>
                <w:sz w:val="20"/>
                <w:szCs w:val="20"/>
              </w:rPr>
              <w:t>Всего:</w:t>
            </w:r>
          </w:p>
        </w:tc>
        <w:tc>
          <w:tcPr>
            <w:tcW w:w="1276" w:type="dxa"/>
          </w:tcPr>
          <w:p w:rsidR="001510C4" w:rsidRPr="001510C4" w:rsidRDefault="001510C4" w:rsidP="006B059E">
            <w:pPr>
              <w:jc w:val="center"/>
              <w:rPr>
                <w:sz w:val="20"/>
                <w:szCs w:val="20"/>
              </w:rPr>
            </w:pPr>
            <w:r w:rsidRPr="001510C4">
              <w:rPr>
                <w:sz w:val="20"/>
                <w:szCs w:val="20"/>
              </w:rPr>
              <w:t>33,0</w:t>
            </w:r>
          </w:p>
        </w:tc>
        <w:tc>
          <w:tcPr>
            <w:tcW w:w="1275" w:type="dxa"/>
          </w:tcPr>
          <w:p w:rsidR="001510C4" w:rsidRPr="001510C4" w:rsidRDefault="001510C4" w:rsidP="006B059E">
            <w:pPr>
              <w:jc w:val="center"/>
              <w:rPr>
                <w:sz w:val="20"/>
                <w:szCs w:val="20"/>
              </w:rPr>
            </w:pPr>
            <w:r w:rsidRPr="001510C4">
              <w:rPr>
                <w:sz w:val="20"/>
                <w:szCs w:val="20"/>
              </w:rPr>
              <w:t>33,0</w:t>
            </w:r>
          </w:p>
        </w:tc>
        <w:tc>
          <w:tcPr>
            <w:tcW w:w="1412" w:type="dxa"/>
            <w:vMerge w:val="restart"/>
          </w:tcPr>
          <w:p w:rsidR="001510C4" w:rsidRPr="00A5765E" w:rsidRDefault="001510C4" w:rsidP="006B059E">
            <w:pPr>
              <w:pStyle w:val="a5"/>
              <w:ind w:left="0"/>
              <w:jc w:val="center"/>
              <w:rPr>
                <w:sz w:val="20"/>
                <w:szCs w:val="20"/>
              </w:rPr>
            </w:pPr>
          </w:p>
        </w:tc>
        <w:tc>
          <w:tcPr>
            <w:tcW w:w="2410" w:type="dxa"/>
            <w:vMerge w:val="restart"/>
          </w:tcPr>
          <w:p w:rsidR="001510C4" w:rsidRPr="001E7A67" w:rsidRDefault="001510C4" w:rsidP="001510C4">
            <w:pPr>
              <w:pStyle w:val="ae"/>
              <w:jc w:val="left"/>
              <w:rPr>
                <w:rFonts w:ascii="Times New Roman" w:hAnsi="Times New Roman" w:cs="Times New Roman"/>
                <w:sz w:val="20"/>
                <w:szCs w:val="20"/>
              </w:rPr>
            </w:pPr>
            <w:r>
              <w:rPr>
                <w:rFonts w:ascii="Times New Roman" w:hAnsi="Times New Roman" w:cs="Times New Roman"/>
                <w:sz w:val="20"/>
                <w:szCs w:val="20"/>
              </w:rPr>
              <w:t xml:space="preserve">Число лиц, замещающих должности муниципальной службы в отраслевых (функциональных) органах администрации городского округа Кинешма, получивших </w:t>
            </w:r>
            <w:r>
              <w:rPr>
                <w:rFonts w:ascii="Times New Roman" w:hAnsi="Times New Roman" w:cs="Times New Roman"/>
                <w:sz w:val="20"/>
                <w:szCs w:val="20"/>
              </w:rPr>
              <w:lastRenderedPageBreak/>
              <w:t>профессиональное или дополнительное профессиональное образование</w:t>
            </w:r>
          </w:p>
        </w:tc>
        <w:tc>
          <w:tcPr>
            <w:tcW w:w="573" w:type="dxa"/>
            <w:vMerge w:val="restart"/>
          </w:tcPr>
          <w:p w:rsidR="001510C4" w:rsidRPr="001E7A67" w:rsidRDefault="001510C4" w:rsidP="006B059E">
            <w:pPr>
              <w:pStyle w:val="ae"/>
              <w:rPr>
                <w:rFonts w:ascii="Times New Roman" w:hAnsi="Times New Roman" w:cs="Times New Roman"/>
                <w:sz w:val="20"/>
                <w:szCs w:val="20"/>
              </w:rPr>
            </w:pPr>
            <w:r>
              <w:rPr>
                <w:rFonts w:ascii="Times New Roman" w:hAnsi="Times New Roman" w:cs="Times New Roman"/>
                <w:sz w:val="20"/>
                <w:szCs w:val="20"/>
              </w:rPr>
              <w:lastRenderedPageBreak/>
              <w:t>чел.</w:t>
            </w:r>
          </w:p>
        </w:tc>
        <w:tc>
          <w:tcPr>
            <w:tcW w:w="1128" w:type="dxa"/>
            <w:vMerge w:val="restart"/>
          </w:tcPr>
          <w:p w:rsidR="001510C4" w:rsidRPr="001E7A67" w:rsidRDefault="001510C4" w:rsidP="006B059E">
            <w:pPr>
              <w:pStyle w:val="ae"/>
              <w:jc w:val="center"/>
              <w:rPr>
                <w:rFonts w:ascii="Times New Roman" w:hAnsi="Times New Roman" w:cs="Times New Roman"/>
                <w:sz w:val="20"/>
                <w:szCs w:val="20"/>
              </w:rPr>
            </w:pPr>
            <w:r>
              <w:rPr>
                <w:rFonts w:ascii="Times New Roman" w:hAnsi="Times New Roman" w:cs="Times New Roman"/>
                <w:sz w:val="20"/>
                <w:szCs w:val="20"/>
              </w:rPr>
              <w:t>3</w:t>
            </w:r>
          </w:p>
        </w:tc>
        <w:tc>
          <w:tcPr>
            <w:tcW w:w="997" w:type="dxa"/>
            <w:vMerge w:val="restart"/>
          </w:tcPr>
          <w:p w:rsidR="001510C4" w:rsidRDefault="001510C4" w:rsidP="006B059E">
            <w:pPr>
              <w:jc w:val="center"/>
              <w:rPr>
                <w:sz w:val="20"/>
                <w:szCs w:val="20"/>
              </w:rPr>
            </w:pPr>
            <w:r>
              <w:rPr>
                <w:sz w:val="20"/>
                <w:szCs w:val="20"/>
              </w:rPr>
              <w:t>3</w:t>
            </w:r>
          </w:p>
        </w:tc>
        <w:tc>
          <w:tcPr>
            <w:tcW w:w="1560" w:type="dxa"/>
            <w:vMerge w:val="restart"/>
          </w:tcPr>
          <w:p w:rsidR="001510C4" w:rsidRPr="004D699E" w:rsidRDefault="001510C4" w:rsidP="006B059E">
            <w:pPr>
              <w:pStyle w:val="a5"/>
              <w:ind w:left="0"/>
              <w:jc w:val="center"/>
              <w:rPr>
                <w:b/>
                <w:sz w:val="20"/>
                <w:szCs w:val="20"/>
              </w:rPr>
            </w:pPr>
          </w:p>
        </w:tc>
      </w:tr>
      <w:tr w:rsidR="001510C4" w:rsidRPr="00A5765E" w:rsidTr="00607E58">
        <w:trPr>
          <w:trHeight w:val="285"/>
        </w:trPr>
        <w:tc>
          <w:tcPr>
            <w:tcW w:w="851" w:type="dxa"/>
            <w:vMerge/>
          </w:tcPr>
          <w:p w:rsidR="001510C4" w:rsidRDefault="001510C4" w:rsidP="006B059E">
            <w:pPr>
              <w:pStyle w:val="a5"/>
              <w:ind w:left="0"/>
              <w:rPr>
                <w:sz w:val="20"/>
                <w:szCs w:val="20"/>
              </w:rPr>
            </w:pPr>
          </w:p>
        </w:tc>
        <w:tc>
          <w:tcPr>
            <w:tcW w:w="1860" w:type="dxa"/>
            <w:vMerge/>
          </w:tcPr>
          <w:p w:rsidR="001510C4" w:rsidRPr="00A5765E" w:rsidRDefault="001510C4" w:rsidP="006B059E">
            <w:pPr>
              <w:rPr>
                <w:sz w:val="20"/>
                <w:szCs w:val="20"/>
              </w:rPr>
            </w:pPr>
          </w:p>
        </w:tc>
        <w:tc>
          <w:tcPr>
            <w:tcW w:w="1417" w:type="dxa"/>
            <w:vMerge/>
          </w:tcPr>
          <w:p w:rsidR="001510C4" w:rsidRPr="00A5765E" w:rsidRDefault="001510C4" w:rsidP="006B059E">
            <w:pPr>
              <w:widowControl w:val="0"/>
              <w:autoSpaceDE w:val="0"/>
              <w:autoSpaceDN w:val="0"/>
              <w:adjustRightInd w:val="0"/>
              <w:rPr>
                <w:sz w:val="20"/>
                <w:szCs w:val="20"/>
              </w:rPr>
            </w:pPr>
          </w:p>
        </w:tc>
        <w:tc>
          <w:tcPr>
            <w:tcW w:w="1543" w:type="dxa"/>
          </w:tcPr>
          <w:p w:rsidR="001510C4" w:rsidRPr="00A5765E" w:rsidRDefault="001510C4" w:rsidP="006B059E">
            <w:pPr>
              <w:pStyle w:val="a5"/>
              <w:ind w:left="0"/>
              <w:rPr>
                <w:sz w:val="20"/>
                <w:szCs w:val="20"/>
              </w:rPr>
            </w:pPr>
            <w:r>
              <w:rPr>
                <w:sz w:val="20"/>
                <w:szCs w:val="20"/>
              </w:rPr>
              <w:t>Бюджетные ассигнования</w:t>
            </w:r>
          </w:p>
        </w:tc>
        <w:tc>
          <w:tcPr>
            <w:tcW w:w="1276" w:type="dxa"/>
          </w:tcPr>
          <w:p w:rsidR="001510C4" w:rsidRPr="0071759A" w:rsidRDefault="001510C4" w:rsidP="006B059E">
            <w:pPr>
              <w:jc w:val="center"/>
              <w:rPr>
                <w:sz w:val="20"/>
                <w:szCs w:val="20"/>
              </w:rPr>
            </w:pPr>
            <w:r w:rsidRPr="0071759A">
              <w:rPr>
                <w:sz w:val="20"/>
                <w:szCs w:val="20"/>
              </w:rPr>
              <w:t>33,0</w:t>
            </w:r>
          </w:p>
        </w:tc>
        <w:tc>
          <w:tcPr>
            <w:tcW w:w="1275" w:type="dxa"/>
          </w:tcPr>
          <w:p w:rsidR="001510C4" w:rsidRPr="00E7746C" w:rsidRDefault="001510C4" w:rsidP="006B059E">
            <w:pPr>
              <w:jc w:val="center"/>
              <w:rPr>
                <w:sz w:val="20"/>
                <w:szCs w:val="20"/>
              </w:rPr>
            </w:pPr>
            <w:r w:rsidRPr="00E7746C">
              <w:rPr>
                <w:sz w:val="20"/>
                <w:szCs w:val="20"/>
              </w:rPr>
              <w:t>33,0</w:t>
            </w:r>
          </w:p>
        </w:tc>
        <w:tc>
          <w:tcPr>
            <w:tcW w:w="1412" w:type="dxa"/>
            <w:vMerge/>
          </w:tcPr>
          <w:p w:rsidR="001510C4" w:rsidRPr="00A5765E" w:rsidRDefault="001510C4" w:rsidP="006B059E">
            <w:pPr>
              <w:pStyle w:val="a5"/>
              <w:ind w:left="0"/>
              <w:jc w:val="center"/>
              <w:rPr>
                <w:sz w:val="20"/>
                <w:szCs w:val="20"/>
              </w:rPr>
            </w:pPr>
          </w:p>
        </w:tc>
        <w:tc>
          <w:tcPr>
            <w:tcW w:w="2410" w:type="dxa"/>
            <w:vMerge/>
          </w:tcPr>
          <w:p w:rsidR="001510C4" w:rsidRPr="001E7A67" w:rsidRDefault="001510C4" w:rsidP="006B059E">
            <w:pPr>
              <w:pStyle w:val="ae"/>
              <w:rPr>
                <w:rFonts w:ascii="Times New Roman" w:hAnsi="Times New Roman" w:cs="Times New Roman"/>
                <w:sz w:val="20"/>
                <w:szCs w:val="20"/>
              </w:rPr>
            </w:pPr>
          </w:p>
        </w:tc>
        <w:tc>
          <w:tcPr>
            <w:tcW w:w="573" w:type="dxa"/>
            <w:vMerge/>
          </w:tcPr>
          <w:p w:rsidR="001510C4" w:rsidRPr="001E7A67" w:rsidRDefault="001510C4" w:rsidP="006B059E">
            <w:pPr>
              <w:pStyle w:val="ae"/>
              <w:rPr>
                <w:rFonts w:ascii="Times New Roman" w:hAnsi="Times New Roman" w:cs="Times New Roman"/>
                <w:sz w:val="20"/>
                <w:szCs w:val="20"/>
              </w:rPr>
            </w:pPr>
          </w:p>
        </w:tc>
        <w:tc>
          <w:tcPr>
            <w:tcW w:w="1128" w:type="dxa"/>
            <w:vMerge/>
          </w:tcPr>
          <w:p w:rsidR="001510C4" w:rsidRPr="001E7A67" w:rsidRDefault="001510C4" w:rsidP="006B059E">
            <w:pPr>
              <w:pStyle w:val="ae"/>
              <w:jc w:val="center"/>
              <w:rPr>
                <w:rFonts w:ascii="Times New Roman" w:hAnsi="Times New Roman" w:cs="Times New Roman"/>
                <w:sz w:val="20"/>
                <w:szCs w:val="20"/>
              </w:rPr>
            </w:pPr>
          </w:p>
        </w:tc>
        <w:tc>
          <w:tcPr>
            <w:tcW w:w="997" w:type="dxa"/>
            <w:vMerge/>
          </w:tcPr>
          <w:p w:rsidR="001510C4" w:rsidRDefault="001510C4" w:rsidP="006B059E">
            <w:pPr>
              <w:jc w:val="center"/>
              <w:rPr>
                <w:sz w:val="20"/>
                <w:szCs w:val="20"/>
              </w:rPr>
            </w:pPr>
          </w:p>
        </w:tc>
        <w:tc>
          <w:tcPr>
            <w:tcW w:w="1560" w:type="dxa"/>
            <w:vMerge/>
          </w:tcPr>
          <w:p w:rsidR="001510C4" w:rsidRPr="004D699E" w:rsidRDefault="001510C4" w:rsidP="006B059E">
            <w:pPr>
              <w:pStyle w:val="a5"/>
              <w:ind w:left="0"/>
              <w:jc w:val="center"/>
              <w:rPr>
                <w:b/>
                <w:sz w:val="20"/>
                <w:szCs w:val="20"/>
              </w:rPr>
            </w:pPr>
          </w:p>
        </w:tc>
      </w:tr>
      <w:tr w:rsidR="001510C4" w:rsidRPr="00A5765E" w:rsidTr="00607E58">
        <w:trPr>
          <w:trHeight w:val="285"/>
        </w:trPr>
        <w:tc>
          <w:tcPr>
            <w:tcW w:w="851" w:type="dxa"/>
            <w:vMerge/>
          </w:tcPr>
          <w:p w:rsidR="001510C4" w:rsidRDefault="001510C4" w:rsidP="006B059E">
            <w:pPr>
              <w:pStyle w:val="a5"/>
              <w:ind w:left="0"/>
              <w:rPr>
                <w:sz w:val="20"/>
                <w:szCs w:val="20"/>
              </w:rPr>
            </w:pPr>
          </w:p>
        </w:tc>
        <w:tc>
          <w:tcPr>
            <w:tcW w:w="1860" w:type="dxa"/>
            <w:vMerge/>
          </w:tcPr>
          <w:p w:rsidR="001510C4" w:rsidRPr="00A5765E" w:rsidRDefault="001510C4" w:rsidP="006B059E">
            <w:pPr>
              <w:rPr>
                <w:sz w:val="20"/>
                <w:szCs w:val="20"/>
              </w:rPr>
            </w:pPr>
          </w:p>
        </w:tc>
        <w:tc>
          <w:tcPr>
            <w:tcW w:w="1417" w:type="dxa"/>
            <w:vMerge/>
          </w:tcPr>
          <w:p w:rsidR="001510C4" w:rsidRPr="00A5765E" w:rsidRDefault="001510C4" w:rsidP="006B059E">
            <w:pPr>
              <w:widowControl w:val="0"/>
              <w:autoSpaceDE w:val="0"/>
              <w:autoSpaceDN w:val="0"/>
              <w:adjustRightInd w:val="0"/>
              <w:rPr>
                <w:sz w:val="20"/>
                <w:szCs w:val="20"/>
              </w:rPr>
            </w:pPr>
          </w:p>
        </w:tc>
        <w:tc>
          <w:tcPr>
            <w:tcW w:w="1543" w:type="dxa"/>
          </w:tcPr>
          <w:p w:rsidR="001510C4" w:rsidRPr="00A5765E" w:rsidRDefault="001510C4" w:rsidP="006B059E">
            <w:pPr>
              <w:pStyle w:val="a5"/>
              <w:ind w:left="0"/>
              <w:rPr>
                <w:sz w:val="20"/>
                <w:szCs w:val="20"/>
              </w:rPr>
            </w:pPr>
            <w:r>
              <w:rPr>
                <w:sz w:val="20"/>
                <w:szCs w:val="20"/>
              </w:rPr>
              <w:t>-бюджет городского округа Кинешма</w:t>
            </w:r>
          </w:p>
        </w:tc>
        <w:tc>
          <w:tcPr>
            <w:tcW w:w="1276" w:type="dxa"/>
          </w:tcPr>
          <w:p w:rsidR="001510C4" w:rsidRPr="0071759A" w:rsidRDefault="001510C4" w:rsidP="006B059E">
            <w:pPr>
              <w:jc w:val="center"/>
              <w:rPr>
                <w:sz w:val="20"/>
                <w:szCs w:val="20"/>
              </w:rPr>
            </w:pPr>
            <w:r w:rsidRPr="0071759A">
              <w:rPr>
                <w:sz w:val="20"/>
                <w:szCs w:val="20"/>
              </w:rPr>
              <w:t>33,0</w:t>
            </w:r>
          </w:p>
        </w:tc>
        <w:tc>
          <w:tcPr>
            <w:tcW w:w="1275" w:type="dxa"/>
          </w:tcPr>
          <w:p w:rsidR="001510C4" w:rsidRPr="00E7746C" w:rsidRDefault="001510C4" w:rsidP="006B059E">
            <w:pPr>
              <w:jc w:val="center"/>
              <w:rPr>
                <w:sz w:val="20"/>
                <w:szCs w:val="20"/>
              </w:rPr>
            </w:pPr>
            <w:r w:rsidRPr="00E7746C">
              <w:rPr>
                <w:sz w:val="20"/>
                <w:szCs w:val="20"/>
              </w:rPr>
              <w:t>33,0</w:t>
            </w:r>
          </w:p>
        </w:tc>
        <w:tc>
          <w:tcPr>
            <w:tcW w:w="1412" w:type="dxa"/>
            <w:vMerge/>
          </w:tcPr>
          <w:p w:rsidR="001510C4" w:rsidRPr="00A5765E" w:rsidRDefault="001510C4" w:rsidP="006B059E">
            <w:pPr>
              <w:pStyle w:val="a5"/>
              <w:ind w:left="0"/>
              <w:jc w:val="center"/>
              <w:rPr>
                <w:sz w:val="20"/>
                <w:szCs w:val="20"/>
              </w:rPr>
            </w:pPr>
          </w:p>
        </w:tc>
        <w:tc>
          <w:tcPr>
            <w:tcW w:w="2410" w:type="dxa"/>
            <w:vMerge/>
          </w:tcPr>
          <w:p w:rsidR="001510C4" w:rsidRPr="001E7A67" w:rsidRDefault="001510C4" w:rsidP="006B059E">
            <w:pPr>
              <w:pStyle w:val="ae"/>
              <w:rPr>
                <w:rFonts w:ascii="Times New Roman" w:hAnsi="Times New Roman" w:cs="Times New Roman"/>
                <w:sz w:val="20"/>
                <w:szCs w:val="20"/>
              </w:rPr>
            </w:pPr>
          </w:p>
        </w:tc>
        <w:tc>
          <w:tcPr>
            <w:tcW w:w="573" w:type="dxa"/>
            <w:vMerge/>
          </w:tcPr>
          <w:p w:rsidR="001510C4" w:rsidRPr="001E7A67" w:rsidRDefault="001510C4" w:rsidP="006B059E">
            <w:pPr>
              <w:pStyle w:val="ae"/>
              <w:rPr>
                <w:rFonts w:ascii="Times New Roman" w:hAnsi="Times New Roman" w:cs="Times New Roman"/>
                <w:sz w:val="20"/>
                <w:szCs w:val="20"/>
              </w:rPr>
            </w:pPr>
          </w:p>
        </w:tc>
        <w:tc>
          <w:tcPr>
            <w:tcW w:w="1128" w:type="dxa"/>
            <w:vMerge/>
          </w:tcPr>
          <w:p w:rsidR="001510C4" w:rsidRPr="001E7A67" w:rsidRDefault="001510C4" w:rsidP="006B059E">
            <w:pPr>
              <w:pStyle w:val="ae"/>
              <w:jc w:val="center"/>
              <w:rPr>
                <w:rFonts w:ascii="Times New Roman" w:hAnsi="Times New Roman" w:cs="Times New Roman"/>
                <w:sz w:val="20"/>
                <w:szCs w:val="20"/>
              </w:rPr>
            </w:pPr>
          </w:p>
        </w:tc>
        <w:tc>
          <w:tcPr>
            <w:tcW w:w="997" w:type="dxa"/>
            <w:vMerge/>
          </w:tcPr>
          <w:p w:rsidR="001510C4" w:rsidRDefault="001510C4" w:rsidP="006B059E">
            <w:pPr>
              <w:jc w:val="center"/>
              <w:rPr>
                <w:sz w:val="20"/>
                <w:szCs w:val="20"/>
              </w:rPr>
            </w:pPr>
          </w:p>
        </w:tc>
        <w:tc>
          <w:tcPr>
            <w:tcW w:w="1560" w:type="dxa"/>
            <w:vMerge/>
          </w:tcPr>
          <w:p w:rsidR="001510C4" w:rsidRPr="004D699E" w:rsidRDefault="001510C4" w:rsidP="006B059E">
            <w:pPr>
              <w:pStyle w:val="a5"/>
              <w:ind w:left="0"/>
              <w:jc w:val="center"/>
              <w:rPr>
                <w:b/>
                <w:sz w:val="20"/>
                <w:szCs w:val="20"/>
              </w:rPr>
            </w:pPr>
          </w:p>
        </w:tc>
      </w:tr>
      <w:tr w:rsidR="001510C4" w:rsidRPr="00A5765E" w:rsidTr="001510C4">
        <w:trPr>
          <w:trHeight w:val="307"/>
        </w:trPr>
        <w:tc>
          <w:tcPr>
            <w:tcW w:w="851" w:type="dxa"/>
            <w:vMerge w:val="restart"/>
          </w:tcPr>
          <w:p w:rsidR="001510C4" w:rsidRPr="00A5765E" w:rsidRDefault="001510C4" w:rsidP="006B059E">
            <w:pPr>
              <w:pStyle w:val="a5"/>
              <w:ind w:left="0"/>
              <w:rPr>
                <w:sz w:val="20"/>
                <w:szCs w:val="20"/>
              </w:rPr>
            </w:pPr>
            <w:r>
              <w:rPr>
                <w:sz w:val="20"/>
                <w:szCs w:val="20"/>
              </w:rPr>
              <w:lastRenderedPageBreak/>
              <w:t>2</w:t>
            </w:r>
          </w:p>
        </w:tc>
        <w:tc>
          <w:tcPr>
            <w:tcW w:w="1860" w:type="dxa"/>
            <w:vMerge w:val="restart"/>
          </w:tcPr>
          <w:p w:rsidR="001510C4" w:rsidRPr="00A5765E" w:rsidRDefault="001510C4" w:rsidP="006B059E">
            <w:pPr>
              <w:rPr>
                <w:sz w:val="20"/>
                <w:szCs w:val="20"/>
              </w:rPr>
            </w:pPr>
            <w:r w:rsidRPr="00A5765E">
              <w:rPr>
                <w:sz w:val="20"/>
                <w:szCs w:val="20"/>
              </w:rPr>
              <w:t>Подпрограмма "Развитие институтов гражданского общества"</w:t>
            </w:r>
          </w:p>
        </w:tc>
        <w:tc>
          <w:tcPr>
            <w:tcW w:w="1417" w:type="dxa"/>
            <w:vMerge w:val="restart"/>
          </w:tcPr>
          <w:p w:rsidR="001510C4" w:rsidRPr="00A5765E" w:rsidRDefault="001510C4" w:rsidP="001510C4">
            <w:pPr>
              <w:widowControl w:val="0"/>
              <w:autoSpaceDE w:val="0"/>
              <w:autoSpaceDN w:val="0"/>
              <w:adjustRightInd w:val="0"/>
              <w:ind w:right="-92"/>
              <w:rPr>
                <w:sz w:val="20"/>
                <w:szCs w:val="20"/>
              </w:rPr>
            </w:pPr>
            <w:proofErr w:type="gramStart"/>
            <w:r w:rsidRPr="00A5765E">
              <w:rPr>
                <w:sz w:val="20"/>
                <w:szCs w:val="20"/>
              </w:rPr>
              <w:t>Администрация городского округа Кинешма</w:t>
            </w:r>
            <w:r>
              <w:rPr>
                <w:sz w:val="20"/>
                <w:szCs w:val="20"/>
              </w:rPr>
              <w:t xml:space="preserve"> (отдел организационной работы, общественных отношений и информации администрации городского округа Кинешма,</w:t>
            </w:r>
            <w:proofErr w:type="gramEnd"/>
          </w:p>
          <w:p w:rsidR="001510C4" w:rsidRPr="00A5765E" w:rsidRDefault="001510C4" w:rsidP="006B059E">
            <w:pPr>
              <w:pStyle w:val="a5"/>
              <w:ind w:left="0"/>
              <w:rPr>
                <w:sz w:val="20"/>
                <w:szCs w:val="20"/>
              </w:rPr>
            </w:pPr>
            <w:r>
              <w:rPr>
                <w:sz w:val="20"/>
                <w:szCs w:val="20"/>
              </w:rPr>
              <w:t>к</w:t>
            </w:r>
            <w:r w:rsidRPr="00A5765E">
              <w:rPr>
                <w:sz w:val="20"/>
                <w:szCs w:val="20"/>
              </w:rPr>
              <w:t>омитет по социальной и молодежной политике администрации городского округа Кинешма</w:t>
            </w:r>
            <w:r>
              <w:rPr>
                <w:sz w:val="20"/>
                <w:szCs w:val="20"/>
              </w:rPr>
              <w:t xml:space="preserve">, </w:t>
            </w:r>
            <w:r>
              <w:rPr>
                <w:sz w:val="20"/>
                <w:szCs w:val="20"/>
              </w:rPr>
              <w:lastRenderedPageBreak/>
              <w:t>отдел учета и отчетности администрации городского округа Кинешма</w:t>
            </w:r>
          </w:p>
        </w:tc>
        <w:tc>
          <w:tcPr>
            <w:tcW w:w="1543" w:type="dxa"/>
          </w:tcPr>
          <w:p w:rsidR="001510C4" w:rsidRPr="001510C4" w:rsidRDefault="001510C4" w:rsidP="006B059E">
            <w:pPr>
              <w:pStyle w:val="a5"/>
              <w:ind w:left="0"/>
              <w:rPr>
                <w:sz w:val="20"/>
                <w:szCs w:val="20"/>
              </w:rPr>
            </w:pPr>
            <w:r>
              <w:rPr>
                <w:sz w:val="20"/>
                <w:szCs w:val="20"/>
              </w:rPr>
              <w:lastRenderedPageBreak/>
              <w:t>Всего:</w:t>
            </w:r>
          </w:p>
        </w:tc>
        <w:tc>
          <w:tcPr>
            <w:tcW w:w="1276" w:type="dxa"/>
          </w:tcPr>
          <w:p w:rsidR="001510C4" w:rsidRPr="001510C4" w:rsidRDefault="001510C4" w:rsidP="006B059E">
            <w:pPr>
              <w:jc w:val="center"/>
              <w:rPr>
                <w:sz w:val="20"/>
                <w:szCs w:val="20"/>
              </w:rPr>
            </w:pPr>
            <w:r w:rsidRPr="001510C4">
              <w:rPr>
                <w:sz w:val="20"/>
                <w:szCs w:val="20"/>
              </w:rPr>
              <w:t>1 000,0</w:t>
            </w:r>
          </w:p>
        </w:tc>
        <w:tc>
          <w:tcPr>
            <w:tcW w:w="1275" w:type="dxa"/>
          </w:tcPr>
          <w:p w:rsidR="001510C4" w:rsidRPr="001510C4" w:rsidRDefault="001510C4" w:rsidP="006B059E">
            <w:pPr>
              <w:jc w:val="center"/>
              <w:rPr>
                <w:sz w:val="20"/>
                <w:szCs w:val="20"/>
              </w:rPr>
            </w:pPr>
            <w:r w:rsidRPr="001510C4">
              <w:rPr>
                <w:sz w:val="20"/>
                <w:szCs w:val="20"/>
              </w:rPr>
              <w:t>1 000,0</w:t>
            </w:r>
          </w:p>
        </w:tc>
        <w:tc>
          <w:tcPr>
            <w:tcW w:w="1412" w:type="dxa"/>
            <w:vMerge w:val="restart"/>
          </w:tcPr>
          <w:p w:rsidR="001510C4" w:rsidRPr="00A5765E" w:rsidRDefault="001510C4" w:rsidP="006B059E">
            <w:pPr>
              <w:pStyle w:val="a5"/>
              <w:ind w:left="0"/>
              <w:jc w:val="center"/>
              <w:rPr>
                <w:sz w:val="20"/>
                <w:szCs w:val="20"/>
              </w:rPr>
            </w:pPr>
          </w:p>
        </w:tc>
        <w:tc>
          <w:tcPr>
            <w:tcW w:w="2410" w:type="dxa"/>
            <w:vMerge w:val="restart"/>
          </w:tcPr>
          <w:p w:rsidR="001510C4" w:rsidRPr="001E7A67" w:rsidRDefault="001510C4" w:rsidP="006B059E">
            <w:pPr>
              <w:pStyle w:val="ae"/>
              <w:rPr>
                <w:rFonts w:ascii="Times New Roman" w:hAnsi="Times New Roman" w:cs="Times New Roman"/>
                <w:sz w:val="20"/>
                <w:szCs w:val="20"/>
              </w:rPr>
            </w:pPr>
            <w:r w:rsidRPr="001E7A67">
              <w:rPr>
                <w:rFonts w:ascii="Times New Roman" w:hAnsi="Times New Roman" w:cs="Times New Roman"/>
                <w:sz w:val="20"/>
                <w:szCs w:val="20"/>
              </w:rPr>
              <w:t xml:space="preserve">Количество </w:t>
            </w:r>
            <w:r>
              <w:rPr>
                <w:rFonts w:ascii="Times New Roman" w:hAnsi="Times New Roman" w:cs="Times New Roman"/>
                <w:sz w:val="20"/>
                <w:szCs w:val="20"/>
              </w:rPr>
              <w:t>реализованных социально-значимых проектов</w:t>
            </w:r>
          </w:p>
        </w:tc>
        <w:tc>
          <w:tcPr>
            <w:tcW w:w="573" w:type="dxa"/>
            <w:vMerge w:val="restart"/>
          </w:tcPr>
          <w:p w:rsidR="001510C4" w:rsidRPr="001E7A67" w:rsidRDefault="001510C4" w:rsidP="006B059E">
            <w:pPr>
              <w:pStyle w:val="ae"/>
              <w:rPr>
                <w:rFonts w:ascii="Times New Roman" w:hAnsi="Times New Roman" w:cs="Times New Roman"/>
                <w:sz w:val="20"/>
                <w:szCs w:val="20"/>
              </w:rPr>
            </w:pPr>
            <w:r w:rsidRPr="001E7A67">
              <w:rPr>
                <w:rFonts w:ascii="Times New Roman" w:hAnsi="Times New Roman" w:cs="Times New Roman"/>
                <w:sz w:val="20"/>
                <w:szCs w:val="20"/>
              </w:rPr>
              <w:t>Ед.</w:t>
            </w:r>
          </w:p>
        </w:tc>
        <w:tc>
          <w:tcPr>
            <w:tcW w:w="1128" w:type="dxa"/>
            <w:vMerge w:val="restart"/>
          </w:tcPr>
          <w:p w:rsidR="001510C4" w:rsidRPr="001E7A67" w:rsidRDefault="001510C4" w:rsidP="006B059E">
            <w:pPr>
              <w:pStyle w:val="ae"/>
              <w:jc w:val="center"/>
              <w:rPr>
                <w:rFonts w:ascii="Times New Roman" w:hAnsi="Times New Roman" w:cs="Times New Roman"/>
                <w:sz w:val="20"/>
                <w:szCs w:val="20"/>
              </w:rPr>
            </w:pPr>
            <w:r>
              <w:rPr>
                <w:rFonts w:ascii="Times New Roman" w:hAnsi="Times New Roman" w:cs="Times New Roman"/>
                <w:sz w:val="20"/>
                <w:szCs w:val="20"/>
              </w:rPr>
              <w:t>8</w:t>
            </w:r>
          </w:p>
        </w:tc>
        <w:tc>
          <w:tcPr>
            <w:tcW w:w="997" w:type="dxa"/>
            <w:vMerge w:val="restart"/>
          </w:tcPr>
          <w:p w:rsidR="001510C4" w:rsidRPr="001E7A67" w:rsidRDefault="001510C4" w:rsidP="006B059E">
            <w:pPr>
              <w:jc w:val="center"/>
              <w:rPr>
                <w:sz w:val="20"/>
                <w:szCs w:val="20"/>
              </w:rPr>
            </w:pPr>
            <w:r>
              <w:rPr>
                <w:sz w:val="20"/>
                <w:szCs w:val="20"/>
              </w:rPr>
              <w:t>8</w:t>
            </w:r>
          </w:p>
        </w:tc>
        <w:tc>
          <w:tcPr>
            <w:tcW w:w="1560" w:type="dxa"/>
            <w:vMerge w:val="restart"/>
          </w:tcPr>
          <w:p w:rsidR="001510C4" w:rsidRDefault="001510C4" w:rsidP="006B059E">
            <w:pPr>
              <w:pStyle w:val="a5"/>
              <w:ind w:left="0"/>
              <w:jc w:val="center"/>
              <w:rPr>
                <w:sz w:val="20"/>
                <w:szCs w:val="20"/>
              </w:rPr>
            </w:pPr>
          </w:p>
          <w:p w:rsidR="001510C4" w:rsidRDefault="001510C4" w:rsidP="006B059E">
            <w:pPr>
              <w:pStyle w:val="a5"/>
              <w:ind w:left="0"/>
              <w:jc w:val="center"/>
              <w:rPr>
                <w:sz w:val="20"/>
                <w:szCs w:val="20"/>
              </w:rPr>
            </w:pPr>
          </w:p>
          <w:p w:rsidR="001510C4" w:rsidRPr="004D699E" w:rsidRDefault="001510C4" w:rsidP="006B059E">
            <w:pPr>
              <w:pStyle w:val="a5"/>
              <w:ind w:left="0"/>
              <w:jc w:val="center"/>
              <w:rPr>
                <w:b/>
                <w:sz w:val="20"/>
                <w:szCs w:val="20"/>
              </w:rPr>
            </w:pPr>
          </w:p>
        </w:tc>
      </w:tr>
      <w:tr w:rsidR="001510C4" w:rsidRPr="00A5765E" w:rsidTr="00607E58">
        <w:trPr>
          <w:trHeight w:val="464"/>
        </w:trPr>
        <w:tc>
          <w:tcPr>
            <w:tcW w:w="851" w:type="dxa"/>
            <w:vMerge/>
          </w:tcPr>
          <w:p w:rsidR="001510C4" w:rsidRPr="00A5765E" w:rsidRDefault="001510C4" w:rsidP="006B059E">
            <w:pPr>
              <w:pStyle w:val="a5"/>
              <w:ind w:left="0"/>
              <w:rPr>
                <w:sz w:val="20"/>
                <w:szCs w:val="20"/>
              </w:rPr>
            </w:pPr>
          </w:p>
        </w:tc>
        <w:tc>
          <w:tcPr>
            <w:tcW w:w="1860" w:type="dxa"/>
            <w:vMerge/>
          </w:tcPr>
          <w:p w:rsidR="001510C4" w:rsidRPr="00A5765E" w:rsidRDefault="001510C4" w:rsidP="006B059E">
            <w:pPr>
              <w:rPr>
                <w:sz w:val="20"/>
                <w:szCs w:val="20"/>
              </w:rPr>
            </w:pPr>
          </w:p>
        </w:tc>
        <w:tc>
          <w:tcPr>
            <w:tcW w:w="1417" w:type="dxa"/>
            <w:vMerge/>
          </w:tcPr>
          <w:p w:rsidR="001510C4" w:rsidRPr="00A5765E" w:rsidRDefault="001510C4" w:rsidP="006B059E">
            <w:pPr>
              <w:widowControl w:val="0"/>
              <w:autoSpaceDE w:val="0"/>
              <w:autoSpaceDN w:val="0"/>
              <w:adjustRightInd w:val="0"/>
              <w:rPr>
                <w:sz w:val="20"/>
                <w:szCs w:val="20"/>
              </w:rPr>
            </w:pPr>
          </w:p>
        </w:tc>
        <w:tc>
          <w:tcPr>
            <w:tcW w:w="1543" w:type="dxa"/>
            <w:vMerge w:val="restart"/>
          </w:tcPr>
          <w:p w:rsidR="001510C4" w:rsidRPr="00A5765E" w:rsidRDefault="001510C4" w:rsidP="006B059E">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vMerge w:val="restart"/>
          </w:tcPr>
          <w:p w:rsidR="001510C4" w:rsidRDefault="001510C4" w:rsidP="006B059E">
            <w:pPr>
              <w:jc w:val="center"/>
              <w:rPr>
                <w:sz w:val="20"/>
                <w:szCs w:val="20"/>
              </w:rPr>
            </w:pPr>
          </w:p>
          <w:p w:rsidR="001510C4" w:rsidRPr="00A5765E" w:rsidRDefault="001510C4" w:rsidP="006B059E">
            <w:pPr>
              <w:jc w:val="center"/>
              <w:rPr>
                <w:sz w:val="20"/>
                <w:szCs w:val="20"/>
              </w:rPr>
            </w:pPr>
            <w:r>
              <w:rPr>
                <w:sz w:val="20"/>
                <w:szCs w:val="20"/>
              </w:rPr>
              <w:t>1 000,0</w:t>
            </w:r>
          </w:p>
        </w:tc>
        <w:tc>
          <w:tcPr>
            <w:tcW w:w="1275" w:type="dxa"/>
            <w:vMerge w:val="restart"/>
          </w:tcPr>
          <w:p w:rsidR="001510C4" w:rsidRDefault="001510C4" w:rsidP="006B059E">
            <w:pPr>
              <w:jc w:val="center"/>
              <w:rPr>
                <w:sz w:val="20"/>
                <w:szCs w:val="20"/>
              </w:rPr>
            </w:pPr>
          </w:p>
          <w:p w:rsidR="001510C4" w:rsidRPr="00A5765E" w:rsidRDefault="001510C4" w:rsidP="006B059E">
            <w:pPr>
              <w:jc w:val="center"/>
              <w:rPr>
                <w:sz w:val="20"/>
                <w:szCs w:val="20"/>
              </w:rPr>
            </w:pPr>
            <w:r>
              <w:rPr>
                <w:sz w:val="20"/>
                <w:szCs w:val="20"/>
              </w:rPr>
              <w:t>1 000,0</w:t>
            </w:r>
          </w:p>
        </w:tc>
        <w:tc>
          <w:tcPr>
            <w:tcW w:w="1412" w:type="dxa"/>
            <w:vMerge/>
          </w:tcPr>
          <w:p w:rsidR="001510C4" w:rsidRPr="00A5765E" w:rsidRDefault="001510C4" w:rsidP="006B059E">
            <w:pPr>
              <w:pStyle w:val="a5"/>
              <w:ind w:left="0"/>
              <w:jc w:val="center"/>
              <w:rPr>
                <w:sz w:val="20"/>
                <w:szCs w:val="20"/>
              </w:rPr>
            </w:pPr>
          </w:p>
        </w:tc>
        <w:tc>
          <w:tcPr>
            <w:tcW w:w="2410" w:type="dxa"/>
            <w:vMerge/>
          </w:tcPr>
          <w:p w:rsidR="001510C4" w:rsidRPr="00A5765E" w:rsidRDefault="001510C4" w:rsidP="006B059E">
            <w:pPr>
              <w:pStyle w:val="ae"/>
              <w:rPr>
                <w:rFonts w:ascii="Times New Roman" w:hAnsi="Times New Roman" w:cs="Times New Roman"/>
                <w:sz w:val="20"/>
                <w:szCs w:val="20"/>
              </w:rPr>
            </w:pPr>
          </w:p>
        </w:tc>
        <w:tc>
          <w:tcPr>
            <w:tcW w:w="573" w:type="dxa"/>
            <w:vMerge/>
          </w:tcPr>
          <w:p w:rsidR="001510C4" w:rsidRPr="00A5765E" w:rsidRDefault="001510C4" w:rsidP="006B059E">
            <w:pPr>
              <w:pStyle w:val="ae"/>
              <w:rPr>
                <w:rFonts w:ascii="Times New Roman" w:hAnsi="Times New Roman" w:cs="Times New Roman"/>
                <w:sz w:val="20"/>
                <w:szCs w:val="20"/>
              </w:rPr>
            </w:pPr>
          </w:p>
        </w:tc>
        <w:tc>
          <w:tcPr>
            <w:tcW w:w="1128" w:type="dxa"/>
            <w:vMerge/>
          </w:tcPr>
          <w:p w:rsidR="001510C4" w:rsidRPr="00A5765E" w:rsidRDefault="001510C4" w:rsidP="006B059E">
            <w:pPr>
              <w:pStyle w:val="ae"/>
              <w:jc w:val="center"/>
              <w:rPr>
                <w:rFonts w:ascii="Times New Roman" w:hAnsi="Times New Roman" w:cs="Times New Roman"/>
                <w:sz w:val="20"/>
                <w:szCs w:val="20"/>
              </w:rPr>
            </w:pPr>
          </w:p>
        </w:tc>
        <w:tc>
          <w:tcPr>
            <w:tcW w:w="997" w:type="dxa"/>
            <w:vMerge/>
          </w:tcPr>
          <w:p w:rsidR="001510C4" w:rsidRPr="00A5765E" w:rsidRDefault="001510C4" w:rsidP="006B059E">
            <w:pPr>
              <w:jc w:val="center"/>
              <w:rPr>
                <w:sz w:val="20"/>
                <w:szCs w:val="20"/>
              </w:rPr>
            </w:pPr>
          </w:p>
        </w:tc>
        <w:tc>
          <w:tcPr>
            <w:tcW w:w="1560" w:type="dxa"/>
            <w:vMerge/>
          </w:tcPr>
          <w:p w:rsidR="001510C4" w:rsidRPr="00A5765E" w:rsidRDefault="001510C4" w:rsidP="006B059E">
            <w:pPr>
              <w:pStyle w:val="a5"/>
              <w:ind w:left="0"/>
              <w:jc w:val="center"/>
              <w:rPr>
                <w:sz w:val="20"/>
                <w:szCs w:val="20"/>
              </w:rPr>
            </w:pPr>
          </w:p>
        </w:tc>
      </w:tr>
      <w:tr w:rsidR="001510C4" w:rsidRPr="00A5765E" w:rsidTr="001510C4">
        <w:trPr>
          <w:trHeight w:val="363"/>
        </w:trPr>
        <w:tc>
          <w:tcPr>
            <w:tcW w:w="851" w:type="dxa"/>
            <w:vMerge/>
          </w:tcPr>
          <w:p w:rsidR="001510C4" w:rsidRPr="00A5765E" w:rsidRDefault="001510C4" w:rsidP="006B059E">
            <w:pPr>
              <w:pStyle w:val="a5"/>
              <w:ind w:left="0"/>
              <w:rPr>
                <w:sz w:val="20"/>
                <w:szCs w:val="20"/>
              </w:rPr>
            </w:pPr>
          </w:p>
        </w:tc>
        <w:tc>
          <w:tcPr>
            <w:tcW w:w="1860" w:type="dxa"/>
            <w:vMerge/>
          </w:tcPr>
          <w:p w:rsidR="001510C4" w:rsidRPr="00A5765E" w:rsidRDefault="001510C4" w:rsidP="006B059E">
            <w:pPr>
              <w:rPr>
                <w:sz w:val="20"/>
                <w:szCs w:val="20"/>
              </w:rPr>
            </w:pPr>
          </w:p>
        </w:tc>
        <w:tc>
          <w:tcPr>
            <w:tcW w:w="1417" w:type="dxa"/>
            <w:vMerge/>
          </w:tcPr>
          <w:p w:rsidR="001510C4" w:rsidRPr="00A5765E" w:rsidRDefault="001510C4" w:rsidP="006B059E">
            <w:pPr>
              <w:widowControl w:val="0"/>
              <w:autoSpaceDE w:val="0"/>
              <w:autoSpaceDN w:val="0"/>
              <w:adjustRightInd w:val="0"/>
              <w:rPr>
                <w:sz w:val="20"/>
                <w:szCs w:val="20"/>
              </w:rPr>
            </w:pPr>
          </w:p>
        </w:tc>
        <w:tc>
          <w:tcPr>
            <w:tcW w:w="1543" w:type="dxa"/>
            <w:vMerge/>
          </w:tcPr>
          <w:p w:rsidR="001510C4" w:rsidRPr="00A5765E" w:rsidRDefault="001510C4" w:rsidP="006B059E">
            <w:pPr>
              <w:pStyle w:val="a5"/>
              <w:ind w:left="0"/>
              <w:rPr>
                <w:sz w:val="20"/>
                <w:szCs w:val="20"/>
              </w:rPr>
            </w:pPr>
          </w:p>
        </w:tc>
        <w:tc>
          <w:tcPr>
            <w:tcW w:w="1276" w:type="dxa"/>
            <w:vMerge/>
          </w:tcPr>
          <w:p w:rsidR="001510C4" w:rsidRPr="00A5765E" w:rsidRDefault="001510C4" w:rsidP="006B059E">
            <w:pPr>
              <w:jc w:val="center"/>
              <w:rPr>
                <w:sz w:val="20"/>
                <w:szCs w:val="20"/>
              </w:rPr>
            </w:pPr>
          </w:p>
        </w:tc>
        <w:tc>
          <w:tcPr>
            <w:tcW w:w="1275" w:type="dxa"/>
            <w:vMerge/>
          </w:tcPr>
          <w:p w:rsidR="001510C4" w:rsidRPr="00A5765E" w:rsidRDefault="001510C4" w:rsidP="006B059E">
            <w:pPr>
              <w:jc w:val="center"/>
              <w:rPr>
                <w:sz w:val="20"/>
                <w:szCs w:val="20"/>
              </w:rPr>
            </w:pPr>
          </w:p>
        </w:tc>
        <w:tc>
          <w:tcPr>
            <w:tcW w:w="1412" w:type="dxa"/>
            <w:vMerge/>
          </w:tcPr>
          <w:p w:rsidR="001510C4" w:rsidRPr="00A5765E" w:rsidRDefault="001510C4" w:rsidP="006B059E">
            <w:pPr>
              <w:pStyle w:val="a5"/>
              <w:ind w:left="0"/>
              <w:jc w:val="center"/>
              <w:rPr>
                <w:sz w:val="20"/>
                <w:szCs w:val="20"/>
              </w:rPr>
            </w:pPr>
          </w:p>
        </w:tc>
        <w:tc>
          <w:tcPr>
            <w:tcW w:w="2410" w:type="dxa"/>
            <w:vMerge w:val="restart"/>
          </w:tcPr>
          <w:p w:rsidR="001510C4" w:rsidRPr="00A5765E" w:rsidRDefault="001510C4" w:rsidP="006B059E">
            <w:pPr>
              <w:pStyle w:val="ae"/>
              <w:rPr>
                <w:rFonts w:ascii="Times New Roman" w:hAnsi="Times New Roman" w:cs="Times New Roman"/>
                <w:sz w:val="20"/>
                <w:szCs w:val="20"/>
              </w:rPr>
            </w:pPr>
            <w:r w:rsidRPr="001E7A67">
              <w:rPr>
                <w:rFonts w:ascii="Times New Roman" w:hAnsi="Times New Roman" w:cs="Times New Roman"/>
                <w:sz w:val="20"/>
                <w:szCs w:val="20"/>
              </w:rPr>
              <w:t xml:space="preserve">Количество </w:t>
            </w:r>
            <w:r>
              <w:rPr>
                <w:rFonts w:ascii="Times New Roman" w:hAnsi="Times New Roman" w:cs="Times New Roman"/>
                <w:sz w:val="20"/>
                <w:szCs w:val="20"/>
              </w:rPr>
              <w:t>реализованных социально-значимых проектов</w:t>
            </w:r>
          </w:p>
        </w:tc>
        <w:tc>
          <w:tcPr>
            <w:tcW w:w="573" w:type="dxa"/>
            <w:vMerge w:val="restart"/>
          </w:tcPr>
          <w:p w:rsidR="001510C4" w:rsidRPr="00A5765E" w:rsidRDefault="001510C4" w:rsidP="006B059E">
            <w:pPr>
              <w:pStyle w:val="ae"/>
              <w:rPr>
                <w:rFonts w:ascii="Times New Roman" w:hAnsi="Times New Roman" w:cs="Times New Roman"/>
                <w:sz w:val="20"/>
                <w:szCs w:val="20"/>
              </w:rPr>
            </w:pPr>
            <w:r w:rsidRPr="00A5765E">
              <w:rPr>
                <w:rFonts w:ascii="Times New Roman" w:hAnsi="Times New Roman" w:cs="Times New Roman"/>
                <w:sz w:val="20"/>
                <w:szCs w:val="20"/>
              </w:rPr>
              <w:t>ед.</w:t>
            </w:r>
          </w:p>
        </w:tc>
        <w:tc>
          <w:tcPr>
            <w:tcW w:w="1128" w:type="dxa"/>
            <w:vMerge w:val="restart"/>
          </w:tcPr>
          <w:p w:rsidR="001510C4" w:rsidRPr="00A5765E" w:rsidRDefault="001510C4" w:rsidP="006B059E">
            <w:pPr>
              <w:jc w:val="center"/>
              <w:rPr>
                <w:sz w:val="20"/>
                <w:szCs w:val="20"/>
              </w:rPr>
            </w:pPr>
            <w:r>
              <w:rPr>
                <w:sz w:val="20"/>
                <w:szCs w:val="20"/>
              </w:rPr>
              <w:t>10</w:t>
            </w:r>
          </w:p>
        </w:tc>
        <w:tc>
          <w:tcPr>
            <w:tcW w:w="997" w:type="dxa"/>
            <w:vMerge w:val="restart"/>
          </w:tcPr>
          <w:p w:rsidR="001510C4" w:rsidRPr="00A5765E" w:rsidRDefault="001510C4" w:rsidP="006B059E">
            <w:pPr>
              <w:jc w:val="center"/>
              <w:rPr>
                <w:sz w:val="20"/>
                <w:szCs w:val="20"/>
              </w:rPr>
            </w:pPr>
            <w:r>
              <w:rPr>
                <w:sz w:val="20"/>
                <w:szCs w:val="20"/>
              </w:rPr>
              <w:t>10</w:t>
            </w:r>
          </w:p>
        </w:tc>
        <w:tc>
          <w:tcPr>
            <w:tcW w:w="1560" w:type="dxa"/>
            <w:vMerge/>
          </w:tcPr>
          <w:p w:rsidR="001510C4" w:rsidRPr="00A5765E" w:rsidRDefault="001510C4" w:rsidP="006B059E">
            <w:pPr>
              <w:pStyle w:val="a5"/>
              <w:ind w:left="0"/>
              <w:jc w:val="center"/>
              <w:rPr>
                <w:sz w:val="20"/>
                <w:szCs w:val="20"/>
              </w:rPr>
            </w:pPr>
          </w:p>
        </w:tc>
      </w:tr>
      <w:tr w:rsidR="001510C4" w:rsidRPr="00A5765E" w:rsidTr="00607E58">
        <w:trPr>
          <w:trHeight w:val="1380"/>
        </w:trPr>
        <w:tc>
          <w:tcPr>
            <w:tcW w:w="851" w:type="dxa"/>
            <w:vMerge/>
          </w:tcPr>
          <w:p w:rsidR="001510C4" w:rsidRPr="00A5765E" w:rsidRDefault="001510C4" w:rsidP="006B059E">
            <w:pPr>
              <w:pStyle w:val="a5"/>
              <w:ind w:left="0"/>
              <w:rPr>
                <w:sz w:val="20"/>
                <w:szCs w:val="20"/>
              </w:rPr>
            </w:pPr>
          </w:p>
        </w:tc>
        <w:tc>
          <w:tcPr>
            <w:tcW w:w="1860" w:type="dxa"/>
            <w:vMerge/>
          </w:tcPr>
          <w:p w:rsidR="001510C4" w:rsidRPr="00A5765E" w:rsidRDefault="001510C4" w:rsidP="006B059E">
            <w:pPr>
              <w:rPr>
                <w:sz w:val="20"/>
                <w:szCs w:val="20"/>
              </w:rPr>
            </w:pPr>
          </w:p>
        </w:tc>
        <w:tc>
          <w:tcPr>
            <w:tcW w:w="1417" w:type="dxa"/>
            <w:vMerge/>
          </w:tcPr>
          <w:p w:rsidR="001510C4" w:rsidRPr="00A5765E" w:rsidRDefault="001510C4" w:rsidP="006B059E">
            <w:pPr>
              <w:widowControl w:val="0"/>
              <w:autoSpaceDE w:val="0"/>
              <w:autoSpaceDN w:val="0"/>
              <w:adjustRightInd w:val="0"/>
              <w:rPr>
                <w:sz w:val="20"/>
                <w:szCs w:val="20"/>
              </w:rPr>
            </w:pPr>
          </w:p>
        </w:tc>
        <w:tc>
          <w:tcPr>
            <w:tcW w:w="1543" w:type="dxa"/>
          </w:tcPr>
          <w:p w:rsidR="001510C4" w:rsidRPr="00A5765E" w:rsidRDefault="001510C4" w:rsidP="006B059E">
            <w:pPr>
              <w:pStyle w:val="a5"/>
              <w:ind w:left="0"/>
              <w:rPr>
                <w:sz w:val="20"/>
                <w:szCs w:val="20"/>
              </w:rPr>
            </w:pPr>
            <w:r w:rsidRPr="00A5765E">
              <w:rPr>
                <w:sz w:val="20"/>
                <w:szCs w:val="20"/>
              </w:rPr>
              <w:t>- бюджет городского округа Кинешма</w:t>
            </w:r>
          </w:p>
        </w:tc>
        <w:tc>
          <w:tcPr>
            <w:tcW w:w="1276" w:type="dxa"/>
          </w:tcPr>
          <w:p w:rsidR="001510C4" w:rsidRDefault="001510C4" w:rsidP="006B059E">
            <w:pPr>
              <w:jc w:val="center"/>
              <w:rPr>
                <w:sz w:val="20"/>
                <w:szCs w:val="20"/>
              </w:rPr>
            </w:pPr>
          </w:p>
          <w:p w:rsidR="001510C4" w:rsidRPr="00A5765E" w:rsidRDefault="001510C4" w:rsidP="006B059E">
            <w:pPr>
              <w:jc w:val="center"/>
              <w:rPr>
                <w:sz w:val="20"/>
                <w:szCs w:val="20"/>
              </w:rPr>
            </w:pPr>
            <w:r>
              <w:rPr>
                <w:sz w:val="20"/>
                <w:szCs w:val="20"/>
              </w:rPr>
              <w:t>1 000,0</w:t>
            </w:r>
          </w:p>
        </w:tc>
        <w:tc>
          <w:tcPr>
            <w:tcW w:w="1275" w:type="dxa"/>
          </w:tcPr>
          <w:p w:rsidR="001510C4" w:rsidRDefault="001510C4" w:rsidP="006B059E">
            <w:pPr>
              <w:jc w:val="center"/>
              <w:rPr>
                <w:sz w:val="20"/>
                <w:szCs w:val="20"/>
              </w:rPr>
            </w:pPr>
          </w:p>
          <w:p w:rsidR="001510C4" w:rsidRPr="00A5765E" w:rsidRDefault="001510C4" w:rsidP="006B059E">
            <w:pPr>
              <w:jc w:val="center"/>
              <w:rPr>
                <w:sz w:val="20"/>
                <w:szCs w:val="20"/>
              </w:rPr>
            </w:pPr>
            <w:r>
              <w:rPr>
                <w:sz w:val="20"/>
                <w:szCs w:val="20"/>
              </w:rPr>
              <w:t>1 000,0</w:t>
            </w:r>
          </w:p>
        </w:tc>
        <w:tc>
          <w:tcPr>
            <w:tcW w:w="1412" w:type="dxa"/>
            <w:vMerge/>
          </w:tcPr>
          <w:p w:rsidR="001510C4" w:rsidRPr="00A5765E" w:rsidRDefault="001510C4" w:rsidP="006B059E">
            <w:pPr>
              <w:pStyle w:val="a5"/>
              <w:ind w:left="0"/>
              <w:jc w:val="center"/>
              <w:rPr>
                <w:sz w:val="20"/>
                <w:szCs w:val="20"/>
              </w:rPr>
            </w:pPr>
          </w:p>
        </w:tc>
        <w:tc>
          <w:tcPr>
            <w:tcW w:w="2410" w:type="dxa"/>
            <w:vMerge/>
          </w:tcPr>
          <w:p w:rsidR="001510C4" w:rsidRPr="00EB4382" w:rsidRDefault="001510C4" w:rsidP="006B059E">
            <w:pPr>
              <w:pStyle w:val="ae"/>
              <w:rPr>
                <w:rFonts w:ascii="Times New Roman" w:hAnsi="Times New Roman" w:cs="Times New Roman"/>
                <w:sz w:val="20"/>
                <w:szCs w:val="20"/>
              </w:rPr>
            </w:pPr>
          </w:p>
        </w:tc>
        <w:tc>
          <w:tcPr>
            <w:tcW w:w="573" w:type="dxa"/>
            <w:vMerge/>
          </w:tcPr>
          <w:p w:rsidR="001510C4" w:rsidRPr="00EB4382" w:rsidRDefault="001510C4" w:rsidP="006B059E">
            <w:pPr>
              <w:pStyle w:val="ae"/>
              <w:rPr>
                <w:rFonts w:ascii="Times New Roman" w:hAnsi="Times New Roman" w:cs="Times New Roman"/>
                <w:sz w:val="20"/>
                <w:szCs w:val="20"/>
              </w:rPr>
            </w:pPr>
          </w:p>
        </w:tc>
        <w:tc>
          <w:tcPr>
            <w:tcW w:w="1128" w:type="dxa"/>
            <w:vMerge/>
          </w:tcPr>
          <w:p w:rsidR="001510C4" w:rsidRPr="00EB4382" w:rsidRDefault="001510C4" w:rsidP="006B059E">
            <w:pPr>
              <w:jc w:val="center"/>
              <w:rPr>
                <w:sz w:val="20"/>
                <w:szCs w:val="20"/>
              </w:rPr>
            </w:pPr>
          </w:p>
        </w:tc>
        <w:tc>
          <w:tcPr>
            <w:tcW w:w="997" w:type="dxa"/>
            <w:vMerge/>
          </w:tcPr>
          <w:p w:rsidR="001510C4" w:rsidRPr="00EB4382" w:rsidRDefault="001510C4" w:rsidP="006B059E">
            <w:pPr>
              <w:jc w:val="center"/>
              <w:rPr>
                <w:sz w:val="20"/>
                <w:szCs w:val="20"/>
              </w:rPr>
            </w:pPr>
          </w:p>
        </w:tc>
        <w:tc>
          <w:tcPr>
            <w:tcW w:w="1560" w:type="dxa"/>
            <w:vMerge/>
          </w:tcPr>
          <w:p w:rsidR="001510C4" w:rsidRPr="00A5765E" w:rsidRDefault="001510C4" w:rsidP="006B059E">
            <w:pPr>
              <w:pStyle w:val="a5"/>
              <w:ind w:left="0"/>
              <w:jc w:val="center"/>
              <w:rPr>
                <w:sz w:val="20"/>
                <w:szCs w:val="20"/>
              </w:rPr>
            </w:pPr>
          </w:p>
        </w:tc>
      </w:tr>
      <w:tr w:rsidR="001510C4" w:rsidRPr="00A5765E" w:rsidTr="001510C4">
        <w:trPr>
          <w:trHeight w:val="344"/>
        </w:trPr>
        <w:tc>
          <w:tcPr>
            <w:tcW w:w="851" w:type="dxa"/>
            <w:vMerge w:val="restart"/>
          </w:tcPr>
          <w:p w:rsidR="001510C4" w:rsidRPr="00A5765E" w:rsidRDefault="001510C4" w:rsidP="006B059E">
            <w:pPr>
              <w:pStyle w:val="a5"/>
              <w:ind w:left="0"/>
              <w:rPr>
                <w:sz w:val="20"/>
                <w:szCs w:val="20"/>
              </w:rPr>
            </w:pPr>
            <w:r>
              <w:rPr>
                <w:sz w:val="20"/>
                <w:szCs w:val="20"/>
              </w:rPr>
              <w:lastRenderedPageBreak/>
              <w:t>2.1</w:t>
            </w:r>
          </w:p>
        </w:tc>
        <w:tc>
          <w:tcPr>
            <w:tcW w:w="1860" w:type="dxa"/>
            <w:vMerge w:val="restart"/>
          </w:tcPr>
          <w:p w:rsidR="001510C4" w:rsidRPr="00A5765E" w:rsidRDefault="001510C4" w:rsidP="006B059E">
            <w:pPr>
              <w:rPr>
                <w:sz w:val="20"/>
                <w:szCs w:val="20"/>
              </w:rPr>
            </w:pPr>
            <w:r w:rsidRPr="00A5765E">
              <w:rPr>
                <w:sz w:val="20"/>
                <w:szCs w:val="20"/>
              </w:rPr>
              <w:t xml:space="preserve">Основное мероприятие "Предоставление мер поддержки социально ориентированным некоммерческим организациям </w:t>
            </w:r>
            <w:r>
              <w:rPr>
                <w:sz w:val="20"/>
                <w:szCs w:val="20"/>
              </w:rPr>
              <w:t xml:space="preserve"> и территориальным общественным самоуправлениям»</w:t>
            </w:r>
          </w:p>
        </w:tc>
        <w:tc>
          <w:tcPr>
            <w:tcW w:w="1417" w:type="dxa"/>
            <w:vMerge w:val="restart"/>
          </w:tcPr>
          <w:p w:rsidR="001510C4" w:rsidRPr="00A5765E" w:rsidRDefault="001510C4" w:rsidP="001510C4">
            <w:pPr>
              <w:widowControl w:val="0"/>
              <w:autoSpaceDE w:val="0"/>
              <w:autoSpaceDN w:val="0"/>
              <w:adjustRightInd w:val="0"/>
              <w:ind w:right="-92"/>
              <w:rPr>
                <w:sz w:val="20"/>
                <w:szCs w:val="20"/>
              </w:rPr>
            </w:pPr>
            <w:proofErr w:type="gramStart"/>
            <w:r w:rsidRPr="00A5765E">
              <w:rPr>
                <w:sz w:val="20"/>
                <w:szCs w:val="20"/>
              </w:rPr>
              <w:t>Администрация городского округа Кинешма</w:t>
            </w:r>
            <w:r>
              <w:rPr>
                <w:sz w:val="20"/>
                <w:szCs w:val="20"/>
              </w:rPr>
              <w:t xml:space="preserve"> (отдел организационной работы, общественных отношений и информации администрации городского округа Кинешма,</w:t>
            </w:r>
            <w:proofErr w:type="gramEnd"/>
          </w:p>
          <w:p w:rsidR="001510C4" w:rsidRDefault="001510C4" w:rsidP="006B059E">
            <w:pPr>
              <w:widowControl w:val="0"/>
              <w:autoSpaceDE w:val="0"/>
              <w:autoSpaceDN w:val="0"/>
              <w:adjustRightInd w:val="0"/>
              <w:rPr>
                <w:sz w:val="20"/>
                <w:szCs w:val="20"/>
              </w:rPr>
            </w:pPr>
            <w:r>
              <w:rPr>
                <w:sz w:val="20"/>
                <w:szCs w:val="20"/>
              </w:rPr>
              <w:t>к</w:t>
            </w:r>
            <w:r w:rsidRPr="00A5765E">
              <w:rPr>
                <w:sz w:val="20"/>
                <w:szCs w:val="20"/>
              </w:rPr>
              <w:t>омитет по социальной и молодежной политике администрации городского округа Кинешма</w:t>
            </w:r>
            <w:r>
              <w:rPr>
                <w:sz w:val="20"/>
                <w:szCs w:val="20"/>
              </w:rPr>
              <w:t xml:space="preserve">, отдел учета и отчетности </w:t>
            </w:r>
            <w:r>
              <w:rPr>
                <w:sz w:val="20"/>
                <w:szCs w:val="20"/>
              </w:rPr>
              <w:lastRenderedPageBreak/>
              <w:t>администрации городского округа Кинешма</w:t>
            </w:r>
          </w:p>
          <w:p w:rsidR="001510C4" w:rsidRDefault="001510C4" w:rsidP="006B059E">
            <w:pPr>
              <w:widowControl w:val="0"/>
              <w:autoSpaceDE w:val="0"/>
              <w:autoSpaceDN w:val="0"/>
              <w:adjustRightInd w:val="0"/>
              <w:rPr>
                <w:sz w:val="20"/>
                <w:szCs w:val="20"/>
              </w:rPr>
            </w:pPr>
          </w:p>
          <w:p w:rsidR="001510C4" w:rsidRPr="00A5765E" w:rsidRDefault="001510C4" w:rsidP="006B059E">
            <w:pPr>
              <w:widowControl w:val="0"/>
              <w:autoSpaceDE w:val="0"/>
              <w:autoSpaceDN w:val="0"/>
              <w:adjustRightInd w:val="0"/>
              <w:rPr>
                <w:sz w:val="20"/>
                <w:szCs w:val="20"/>
              </w:rPr>
            </w:pPr>
          </w:p>
        </w:tc>
        <w:tc>
          <w:tcPr>
            <w:tcW w:w="1543" w:type="dxa"/>
          </w:tcPr>
          <w:p w:rsidR="001510C4" w:rsidRPr="00A5765E" w:rsidRDefault="001510C4" w:rsidP="006B059E">
            <w:pPr>
              <w:pStyle w:val="a5"/>
              <w:ind w:left="0"/>
              <w:rPr>
                <w:b/>
                <w:sz w:val="20"/>
                <w:szCs w:val="20"/>
              </w:rPr>
            </w:pPr>
            <w:r w:rsidRPr="00A5765E">
              <w:rPr>
                <w:sz w:val="20"/>
                <w:szCs w:val="20"/>
              </w:rPr>
              <w:lastRenderedPageBreak/>
              <w:t>Всего:</w:t>
            </w:r>
          </w:p>
        </w:tc>
        <w:tc>
          <w:tcPr>
            <w:tcW w:w="1276" w:type="dxa"/>
          </w:tcPr>
          <w:p w:rsidR="001510C4" w:rsidRPr="001510C4" w:rsidRDefault="001510C4" w:rsidP="006B059E">
            <w:pPr>
              <w:jc w:val="center"/>
              <w:rPr>
                <w:sz w:val="20"/>
                <w:szCs w:val="20"/>
              </w:rPr>
            </w:pPr>
            <w:r w:rsidRPr="001510C4">
              <w:rPr>
                <w:sz w:val="20"/>
                <w:szCs w:val="20"/>
              </w:rPr>
              <w:t>1 000,0</w:t>
            </w:r>
          </w:p>
        </w:tc>
        <w:tc>
          <w:tcPr>
            <w:tcW w:w="1275" w:type="dxa"/>
          </w:tcPr>
          <w:p w:rsidR="001510C4" w:rsidRPr="001510C4" w:rsidRDefault="001510C4" w:rsidP="001510C4">
            <w:pPr>
              <w:jc w:val="center"/>
              <w:rPr>
                <w:sz w:val="20"/>
                <w:szCs w:val="20"/>
              </w:rPr>
            </w:pPr>
            <w:r w:rsidRPr="001510C4">
              <w:rPr>
                <w:sz w:val="20"/>
                <w:szCs w:val="20"/>
              </w:rPr>
              <w:t>1 000,0</w:t>
            </w:r>
          </w:p>
        </w:tc>
        <w:tc>
          <w:tcPr>
            <w:tcW w:w="1412" w:type="dxa"/>
            <w:vMerge w:val="restart"/>
          </w:tcPr>
          <w:p w:rsidR="001510C4" w:rsidRPr="008C2782" w:rsidRDefault="001510C4" w:rsidP="006B059E">
            <w:pPr>
              <w:pStyle w:val="a5"/>
              <w:ind w:left="0"/>
              <w:jc w:val="center"/>
              <w:rPr>
                <w:b/>
                <w:sz w:val="20"/>
                <w:szCs w:val="20"/>
              </w:rPr>
            </w:pPr>
          </w:p>
        </w:tc>
        <w:tc>
          <w:tcPr>
            <w:tcW w:w="2410" w:type="dxa"/>
          </w:tcPr>
          <w:p w:rsidR="001510C4" w:rsidRPr="00A5765E" w:rsidRDefault="001510C4" w:rsidP="001510C4">
            <w:pPr>
              <w:rPr>
                <w:sz w:val="20"/>
                <w:szCs w:val="20"/>
              </w:rPr>
            </w:pPr>
            <w:r w:rsidRPr="001E7A67">
              <w:rPr>
                <w:sz w:val="20"/>
                <w:szCs w:val="20"/>
              </w:rPr>
              <w:t xml:space="preserve">Количество </w:t>
            </w:r>
            <w:r>
              <w:rPr>
                <w:sz w:val="20"/>
                <w:szCs w:val="20"/>
              </w:rPr>
              <w:t>реализованных социально-значимых проектов</w:t>
            </w:r>
          </w:p>
        </w:tc>
        <w:tc>
          <w:tcPr>
            <w:tcW w:w="573" w:type="dxa"/>
          </w:tcPr>
          <w:p w:rsidR="001510C4" w:rsidRPr="00A5765E" w:rsidRDefault="001510C4" w:rsidP="006B059E">
            <w:pPr>
              <w:jc w:val="center"/>
              <w:rPr>
                <w:sz w:val="20"/>
                <w:szCs w:val="20"/>
              </w:rPr>
            </w:pPr>
            <w:r>
              <w:rPr>
                <w:sz w:val="20"/>
                <w:szCs w:val="20"/>
              </w:rPr>
              <w:t>ед.</w:t>
            </w:r>
          </w:p>
        </w:tc>
        <w:tc>
          <w:tcPr>
            <w:tcW w:w="1128" w:type="dxa"/>
          </w:tcPr>
          <w:p w:rsidR="001510C4" w:rsidRPr="00A5765E" w:rsidRDefault="001510C4" w:rsidP="006B059E">
            <w:pPr>
              <w:jc w:val="center"/>
              <w:rPr>
                <w:sz w:val="20"/>
                <w:szCs w:val="20"/>
              </w:rPr>
            </w:pPr>
            <w:r>
              <w:rPr>
                <w:sz w:val="20"/>
                <w:szCs w:val="20"/>
              </w:rPr>
              <w:t>8</w:t>
            </w:r>
          </w:p>
        </w:tc>
        <w:tc>
          <w:tcPr>
            <w:tcW w:w="997" w:type="dxa"/>
          </w:tcPr>
          <w:p w:rsidR="001510C4" w:rsidRPr="00A5765E" w:rsidRDefault="001510C4" w:rsidP="006B059E">
            <w:pPr>
              <w:jc w:val="center"/>
              <w:rPr>
                <w:sz w:val="20"/>
                <w:szCs w:val="20"/>
              </w:rPr>
            </w:pPr>
            <w:r>
              <w:rPr>
                <w:sz w:val="20"/>
                <w:szCs w:val="20"/>
              </w:rPr>
              <w:t>8</w:t>
            </w:r>
          </w:p>
        </w:tc>
        <w:tc>
          <w:tcPr>
            <w:tcW w:w="1560" w:type="dxa"/>
            <w:vMerge w:val="restart"/>
          </w:tcPr>
          <w:p w:rsidR="001510C4" w:rsidRPr="0003470E" w:rsidRDefault="001510C4" w:rsidP="006B059E">
            <w:pPr>
              <w:jc w:val="center"/>
              <w:rPr>
                <w:b/>
                <w:sz w:val="20"/>
                <w:szCs w:val="20"/>
              </w:rPr>
            </w:pPr>
          </w:p>
        </w:tc>
      </w:tr>
      <w:tr w:rsidR="001510C4" w:rsidRPr="00A5765E" w:rsidTr="00607E58">
        <w:trPr>
          <w:trHeight w:val="992"/>
        </w:trPr>
        <w:tc>
          <w:tcPr>
            <w:tcW w:w="851" w:type="dxa"/>
            <w:vMerge/>
          </w:tcPr>
          <w:p w:rsidR="001510C4" w:rsidRPr="00A5765E" w:rsidRDefault="001510C4" w:rsidP="006B059E">
            <w:pPr>
              <w:pStyle w:val="a5"/>
              <w:ind w:left="0"/>
              <w:rPr>
                <w:sz w:val="20"/>
                <w:szCs w:val="20"/>
              </w:rPr>
            </w:pPr>
          </w:p>
        </w:tc>
        <w:tc>
          <w:tcPr>
            <w:tcW w:w="1860" w:type="dxa"/>
            <w:vMerge/>
          </w:tcPr>
          <w:p w:rsidR="001510C4" w:rsidRPr="00A5765E" w:rsidRDefault="001510C4" w:rsidP="006B059E">
            <w:pPr>
              <w:rPr>
                <w:sz w:val="20"/>
                <w:szCs w:val="20"/>
              </w:rPr>
            </w:pPr>
          </w:p>
        </w:tc>
        <w:tc>
          <w:tcPr>
            <w:tcW w:w="1417" w:type="dxa"/>
            <w:vMerge/>
          </w:tcPr>
          <w:p w:rsidR="001510C4" w:rsidRPr="00A5765E" w:rsidRDefault="001510C4" w:rsidP="006B059E">
            <w:pPr>
              <w:widowControl w:val="0"/>
              <w:autoSpaceDE w:val="0"/>
              <w:autoSpaceDN w:val="0"/>
              <w:adjustRightInd w:val="0"/>
              <w:rPr>
                <w:sz w:val="20"/>
                <w:szCs w:val="20"/>
              </w:rPr>
            </w:pPr>
          </w:p>
        </w:tc>
        <w:tc>
          <w:tcPr>
            <w:tcW w:w="1543" w:type="dxa"/>
          </w:tcPr>
          <w:p w:rsidR="001510C4" w:rsidRPr="00A5765E" w:rsidRDefault="001510C4" w:rsidP="006B059E">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1510C4" w:rsidRPr="00A5765E" w:rsidRDefault="001510C4" w:rsidP="006B059E">
            <w:pPr>
              <w:jc w:val="center"/>
              <w:rPr>
                <w:sz w:val="20"/>
                <w:szCs w:val="20"/>
              </w:rPr>
            </w:pPr>
            <w:r>
              <w:rPr>
                <w:sz w:val="20"/>
                <w:szCs w:val="20"/>
              </w:rPr>
              <w:t>1 000,0</w:t>
            </w:r>
          </w:p>
        </w:tc>
        <w:tc>
          <w:tcPr>
            <w:tcW w:w="1275" w:type="dxa"/>
          </w:tcPr>
          <w:p w:rsidR="001510C4" w:rsidRPr="00A5765E" w:rsidRDefault="001510C4" w:rsidP="006B059E">
            <w:pPr>
              <w:jc w:val="center"/>
              <w:rPr>
                <w:sz w:val="20"/>
                <w:szCs w:val="20"/>
              </w:rPr>
            </w:pPr>
            <w:r>
              <w:rPr>
                <w:sz w:val="20"/>
                <w:szCs w:val="20"/>
              </w:rPr>
              <w:t>1 000,0</w:t>
            </w:r>
          </w:p>
        </w:tc>
        <w:tc>
          <w:tcPr>
            <w:tcW w:w="1412" w:type="dxa"/>
            <w:vMerge/>
          </w:tcPr>
          <w:p w:rsidR="001510C4" w:rsidRPr="00A5765E" w:rsidRDefault="001510C4" w:rsidP="006B059E">
            <w:pPr>
              <w:pStyle w:val="a5"/>
              <w:ind w:left="0"/>
              <w:jc w:val="center"/>
              <w:rPr>
                <w:sz w:val="20"/>
                <w:szCs w:val="20"/>
              </w:rPr>
            </w:pPr>
          </w:p>
        </w:tc>
        <w:tc>
          <w:tcPr>
            <w:tcW w:w="2410" w:type="dxa"/>
            <w:vMerge w:val="restart"/>
          </w:tcPr>
          <w:p w:rsidR="001510C4" w:rsidRPr="00A5765E" w:rsidRDefault="001510C4" w:rsidP="001510C4">
            <w:pPr>
              <w:rPr>
                <w:sz w:val="20"/>
                <w:szCs w:val="20"/>
              </w:rPr>
            </w:pPr>
            <w:r w:rsidRPr="001E7A67">
              <w:rPr>
                <w:sz w:val="20"/>
                <w:szCs w:val="20"/>
              </w:rPr>
              <w:t xml:space="preserve">Количество </w:t>
            </w:r>
            <w:r>
              <w:rPr>
                <w:sz w:val="20"/>
                <w:szCs w:val="20"/>
              </w:rPr>
              <w:t>реализованных социально-значимых проектов</w:t>
            </w:r>
          </w:p>
        </w:tc>
        <w:tc>
          <w:tcPr>
            <w:tcW w:w="573" w:type="dxa"/>
            <w:vMerge w:val="restart"/>
          </w:tcPr>
          <w:p w:rsidR="001510C4" w:rsidRPr="00A5765E" w:rsidRDefault="001510C4" w:rsidP="006B059E">
            <w:pPr>
              <w:jc w:val="center"/>
              <w:rPr>
                <w:sz w:val="20"/>
                <w:szCs w:val="20"/>
              </w:rPr>
            </w:pPr>
            <w:r>
              <w:rPr>
                <w:sz w:val="20"/>
                <w:szCs w:val="20"/>
              </w:rPr>
              <w:t>ед.</w:t>
            </w:r>
          </w:p>
        </w:tc>
        <w:tc>
          <w:tcPr>
            <w:tcW w:w="1128" w:type="dxa"/>
            <w:vMerge w:val="restart"/>
          </w:tcPr>
          <w:p w:rsidR="001510C4" w:rsidRPr="00A5765E" w:rsidRDefault="001510C4" w:rsidP="006B059E">
            <w:pPr>
              <w:jc w:val="center"/>
              <w:rPr>
                <w:sz w:val="20"/>
                <w:szCs w:val="20"/>
              </w:rPr>
            </w:pPr>
            <w:r>
              <w:rPr>
                <w:sz w:val="20"/>
                <w:szCs w:val="20"/>
              </w:rPr>
              <w:t>10</w:t>
            </w:r>
          </w:p>
        </w:tc>
        <w:tc>
          <w:tcPr>
            <w:tcW w:w="997" w:type="dxa"/>
            <w:vMerge w:val="restart"/>
          </w:tcPr>
          <w:p w:rsidR="001510C4" w:rsidRPr="00A5765E" w:rsidRDefault="001510C4" w:rsidP="006B059E">
            <w:pPr>
              <w:jc w:val="center"/>
              <w:rPr>
                <w:sz w:val="20"/>
                <w:szCs w:val="20"/>
              </w:rPr>
            </w:pPr>
            <w:r>
              <w:rPr>
                <w:sz w:val="20"/>
                <w:szCs w:val="20"/>
              </w:rPr>
              <w:t>10</w:t>
            </w:r>
          </w:p>
        </w:tc>
        <w:tc>
          <w:tcPr>
            <w:tcW w:w="1560" w:type="dxa"/>
            <w:vMerge/>
          </w:tcPr>
          <w:p w:rsidR="001510C4" w:rsidRPr="00A5765E" w:rsidRDefault="001510C4" w:rsidP="006B059E">
            <w:pPr>
              <w:jc w:val="center"/>
              <w:rPr>
                <w:sz w:val="20"/>
                <w:szCs w:val="20"/>
              </w:rPr>
            </w:pPr>
          </w:p>
        </w:tc>
      </w:tr>
      <w:tr w:rsidR="001510C4" w:rsidRPr="00A5765E" w:rsidTr="00607E58">
        <w:trPr>
          <w:trHeight w:val="979"/>
        </w:trPr>
        <w:tc>
          <w:tcPr>
            <w:tcW w:w="851" w:type="dxa"/>
            <w:vMerge/>
          </w:tcPr>
          <w:p w:rsidR="001510C4" w:rsidRPr="00A5765E" w:rsidRDefault="001510C4" w:rsidP="006B059E">
            <w:pPr>
              <w:pStyle w:val="a5"/>
              <w:ind w:left="0"/>
              <w:rPr>
                <w:sz w:val="20"/>
                <w:szCs w:val="20"/>
              </w:rPr>
            </w:pPr>
          </w:p>
        </w:tc>
        <w:tc>
          <w:tcPr>
            <w:tcW w:w="1860" w:type="dxa"/>
            <w:vMerge/>
          </w:tcPr>
          <w:p w:rsidR="001510C4" w:rsidRPr="00A5765E" w:rsidRDefault="001510C4" w:rsidP="006B059E">
            <w:pPr>
              <w:rPr>
                <w:sz w:val="20"/>
                <w:szCs w:val="20"/>
              </w:rPr>
            </w:pPr>
          </w:p>
        </w:tc>
        <w:tc>
          <w:tcPr>
            <w:tcW w:w="1417" w:type="dxa"/>
            <w:vMerge/>
          </w:tcPr>
          <w:p w:rsidR="001510C4" w:rsidRPr="00A5765E" w:rsidRDefault="001510C4" w:rsidP="006B059E">
            <w:pPr>
              <w:widowControl w:val="0"/>
              <w:autoSpaceDE w:val="0"/>
              <w:autoSpaceDN w:val="0"/>
              <w:adjustRightInd w:val="0"/>
              <w:rPr>
                <w:sz w:val="20"/>
                <w:szCs w:val="20"/>
              </w:rPr>
            </w:pPr>
          </w:p>
        </w:tc>
        <w:tc>
          <w:tcPr>
            <w:tcW w:w="1543" w:type="dxa"/>
          </w:tcPr>
          <w:p w:rsidR="001510C4" w:rsidRPr="00A5765E" w:rsidRDefault="001510C4" w:rsidP="006B059E">
            <w:pPr>
              <w:pStyle w:val="a5"/>
              <w:ind w:left="0"/>
              <w:rPr>
                <w:sz w:val="20"/>
                <w:szCs w:val="20"/>
              </w:rPr>
            </w:pPr>
            <w:r w:rsidRPr="00A5765E">
              <w:rPr>
                <w:sz w:val="20"/>
                <w:szCs w:val="20"/>
              </w:rPr>
              <w:t>- бюджет городского округа Кинешма</w:t>
            </w:r>
          </w:p>
        </w:tc>
        <w:tc>
          <w:tcPr>
            <w:tcW w:w="1276" w:type="dxa"/>
          </w:tcPr>
          <w:p w:rsidR="001510C4" w:rsidRPr="00A5765E" w:rsidRDefault="001510C4" w:rsidP="006B059E">
            <w:pPr>
              <w:jc w:val="center"/>
              <w:rPr>
                <w:sz w:val="20"/>
                <w:szCs w:val="20"/>
              </w:rPr>
            </w:pPr>
            <w:r>
              <w:rPr>
                <w:sz w:val="20"/>
                <w:szCs w:val="20"/>
              </w:rPr>
              <w:t>1 000,0</w:t>
            </w:r>
          </w:p>
        </w:tc>
        <w:tc>
          <w:tcPr>
            <w:tcW w:w="1275" w:type="dxa"/>
          </w:tcPr>
          <w:p w:rsidR="001510C4" w:rsidRPr="00A5765E" w:rsidRDefault="001510C4" w:rsidP="006B059E">
            <w:pPr>
              <w:jc w:val="center"/>
              <w:rPr>
                <w:sz w:val="20"/>
                <w:szCs w:val="20"/>
              </w:rPr>
            </w:pPr>
            <w:r>
              <w:rPr>
                <w:sz w:val="20"/>
                <w:szCs w:val="20"/>
              </w:rPr>
              <w:t>1 000,0</w:t>
            </w:r>
          </w:p>
        </w:tc>
        <w:tc>
          <w:tcPr>
            <w:tcW w:w="1412" w:type="dxa"/>
            <w:vMerge/>
          </w:tcPr>
          <w:p w:rsidR="001510C4" w:rsidRPr="00A5765E" w:rsidRDefault="001510C4" w:rsidP="006B059E">
            <w:pPr>
              <w:pStyle w:val="a5"/>
              <w:ind w:left="0"/>
              <w:jc w:val="center"/>
              <w:rPr>
                <w:sz w:val="20"/>
                <w:szCs w:val="20"/>
              </w:rPr>
            </w:pPr>
          </w:p>
        </w:tc>
        <w:tc>
          <w:tcPr>
            <w:tcW w:w="2410" w:type="dxa"/>
            <w:vMerge/>
          </w:tcPr>
          <w:p w:rsidR="001510C4" w:rsidRPr="00A5765E" w:rsidRDefault="001510C4" w:rsidP="006B059E">
            <w:pPr>
              <w:jc w:val="center"/>
              <w:rPr>
                <w:sz w:val="20"/>
                <w:szCs w:val="20"/>
              </w:rPr>
            </w:pPr>
          </w:p>
        </w:tc>
        <w:tc>
          <w:tcPr>
            <w:tcW w:w="573" w:type="dxa"/>
            <w:vMerge/>
          </w:tcPr>
          <w:p w:rsidR="001510C4" w:rsidRPr="00A5765E" w:rsidRDefault="001510C4" w:rsidP="006B059E">
            <w:pPr>
              <w:jc w:val="center"/>
              <w:rPr>
                <w:sz w:val="20"/>
                <w:szCs w:val="20"/>
              </w:rPr>
            </w:pPr>
          </w:p>
        </w:tc>
        <w:tc>
          <w:tcPr>
            <w:tcW w:w="1128" w:type="dxa"/>
            <w:vMerge/>
          </w:tcPr>
          <w:p w:rsidR="001510C4" w:rsidRPr="00A5765E" w:rsidRDefault="001510C4" w:rsidP="006B059E">
            <w:pPr>
              <w:jc w:val="center"/>
              <w:rPr>
                <w:sz w:val="20"/>
                <w:szCs w:val="20"/>
              </w:rPr>
            </w:pPr>
          </w:p>
        </w:tc>
        <w:tc>
          <w:tcPr>
            <w:tcW w:w="997" w:type="dxa"/>
            <w:vMerge/>
          </w:tcPr>
          <w:p w:rsidR="001510C4" w:rsidRPr="00A5765E" w:rsidRDefault="001510C4" w:rsidP="006B059E">
            <w:pPr>
              <w:jc w:val="center"/>
              <w:rPr>
                <w:sz w:val="20"/>
                <w:szCs w:val="20"/>
              </w:rPr>
            </w:pPr>
          </w:p>
        </w:tc>
        <w:tc>
          <w:tcPr>
            <w:tcW w:w="1560" w:type="dxa"/>
            <w:vMerge/>
          </w:tcPr>
          <w:p w:rsidR="001510C4" w:rsidRPr="00A5765E" w:rsidRDefault="001510C4" w:rsidP="006B059E">
            <w:pPr>
              <w:jc w:val="center"/>
              <w:rPr>
                <w:sz w:val="20"/>
                <w:szCs w:val="20"/>
              </w:rPr>
            </w:pPr>
          </w:p>
        </w:tc>
      </w:tr>
      <w:tr w:rsidR="00DB2261" w:rsidRPr="00A5765E" w:rsidTr="00DB2261">
        <w:trPr>
          <w:trHeight w:val="202"/>
        </w:trPr>
        <w:tc>
          <w:tcPr>
            <w:tcW w:w="851" w:type="dxa"/>
            <w:vMerge w:val="restart"/>
          </w:tcPr>
          <w:p w:rsidR="00DB2261" w:rsidRDefault="00DB2261" w:rsidP="006B059E">
            <w:pPr>
              <w:pStyle w:val="a5"/>
              <w:ind w:left="0"/>
              <w:rPr>
                <w:sz w:val="20"/>
                <w:szCs w:val="20"/>
              </w:rPr>
            </w:pPr>
            <w:r>
              <w:rPr>
                <w:sz w:val="20"/>
                <w:szCs w:val="20"/>
              </w:rPr>
              <w:lastRenderedPageBreak/>
              <w:t>2.1.1</w:t>
            </w:r>
          </w:p>
          <w:p w:rsidR="00DB2261" w:rsidRPr="00A5765E" w:rsidRDefault="00DB2261" w:rsidP="006B059E">
            <w:pPr>
              <w:pStyle w:val="a5"/>
              <w:ind w:left="0"/>
              <w:rPr>
                <w:sz w:val="20"/>
                <w:szCs w:val="20"/>
              </w:rPr>
            </w:pPr>
          </w:p>
        </w:tc>
        <w:tc>
          <w:tcPr>
            <w:tcW w:w="1860" w:type="dxa"/>
            <w:vMerge w:val="restart"/>
          </w:tcPr>
          <w:p w:rsidR="00DB2261" w:rsidRPr="00A5765E" w:rsidRDefault="00DB2261" w:rsidP="006B059E">
            <w:pPr>
              <w:rPr>
                <w:sz w:val="20"/>
                <w:szCs w:val="20"/>
              </w:rPr>
            </w:pPr>
            <w:r w:rsidRPr="00A5765E">
              <w:rPr>
                <w:sz w:val="20"/>
                <w:szCs w:val="20"/>
              </w:rPr>
              <w:t>Мероприятие "Субсидирование социально-ориентированных некоммерческих организаций"</w:t>
            </w:r>
          </w:p>
        </w:tc>
        <w:tc>
          <w:tcPr>
            <w:tcW w:w="1417" w:type="dxa"/>
            <w:vMerge w:val="restart"/>
          </w:tcPr>
          <w:p w:rsidR="00DB2261" w:rsidRPr="00A5765E" w:rsidRDefault="00DB2261" w:rsidP="006B059E">
            <w:pPr>
              <w:widowControl w:val="0"/>
              <w:autoSpaceDE w:val="0"/>
              <w:autoSpaceDN w:val="0"/>
              <w:adjustRightInd w:val="0"/>
              <w:rPr>
                <w:sz w:val="20"/>
                <w:szCs w:val="20"/>
              </w:rPr>
            </w:pPr>
          </w:p>
        </w:tc>
        <w:tc>
          <w:tcPr>
            <w:tcW w:w="1543" w:type="dxa"/>
          </w:tcPr>
          <w:p w:rsidR="00DB2261" w:rsidRPr="00A5765E" w:rsidRDefault="00DB2261" w:rsidP="006B059E">
            <w:pPr>
              <w:pStyle w:val="a5"/>
              <w:ind w:left="0"/>
              <w:rPr>
                <w:b/>
                <w:sz w:val="20"/>
                <w:szCs w:val="20"/>
              </w:rPr>
            </w:pPr>
            <w:r w:rsidRPr="00A5765E">
              <w:rPr>
                <w:sz w:val="20"/>
                <w:szCs w:val="20"/>
              </w:rPr>
              <w:t>Всего:</w:t>
            </w:r>
          </w:p>
        </w:tc>
        <w:tc>
          <w:tcPr>
            <w:tcW w:w="1276" w:type="dxa"/>
          </w:tcPr>
          <w:p w:rsidR="00DB2261" w:rsidRPr="00DB2261" w:rsidRDefault="00DB2261" w:rsidP="006B059E">
            <w:pPr>
              <w:jc w:val="center"/>
              <w:rPr>
                <w:sz w:val="20"/>
                <w:szCs w:val="20"/>
              </w:rPr>
            </w:pPr>
            <w:r w:rsidRPr="00DB2261">
              <w:rPr>
                <w:sz w:val="20"/>
                <w:szCs w:val="20"/>
              </w:rPr>
              <w:t>450,0</w:t>
            </w:r>
          </w:p>
        </w:tc>
        <w:tc>
          <w:tcPr>
            <w:tcW w:w="1275" w:type="dxa"/>
          </w:tcPr>
          <w:p w:rsidR="00DB2261" w:rsidRPr="00DB2261" w:rsidRDefault="00DB2261" w:rsidP="006B059E">
            <w:pPr>
              <w:jc w:val="center"/>
              <w:rPr>
                <w:sz w:val="20"/>
                <w:szCs w:val="20"/>
              </w:rPr>
            </w:pPr>
            <w:r w:rsidRPr="00DB2261">
              <w:rPr>
                <w:sz w:val="20"/>
                <w:szCs w:val="20"/>
              </w:rPr>
              <w:t>450,0</w:t>
            </w:r>
          </w:p>
        </w:tc>
        <w:tc>
          <w:tcPr>
            <w:tcW w:w="1412" w:type="dxa"/>
            <w:vMerge w:val="restart"/>
          </w:tcPr>
          <w:p w:rsidR="00DB2261" w:rsidRPr="00A5765E" w:rsidRDefault="00DB2261" w:rsidP="006B059E">
            <w:pPr>
              <w:pStyle w:val="a5"/>
              <w:ind w:left="0"/>
              <w:jc w:val="center"/>
              <w:rPr>
                <w:sz w:val="20"/>
                <w:szCs w:val="20"/>
              </w:rPr>
            </w:pPr>
          </w:p>
        </w:tc>
        <w:tc>
          <w:tcPr>
            <w:tcW w:w="2410" w:type="dxa"/>
            <w:vMerge w:val="restart"/>
          </w:tcPr>
          <w:p w:rsidR="00DB2261" w:rsidRPr="00A5765E" w:rsidRDefault="00DB2261" w:rsidP="006B059E">
            <w:pPr>
              <w:pStyle w:val="ae"/>
              <w:rPr>
                <w:rFonts w:ascii="Times New Roman" w:hAnsi="Times New Roman" w:cs="Times New Roman"/>
                <w:sz w:val="20"/>
                <w:szCs w:val="20"/>
              </w:rPr>
            </w:pPr>
            <w:r w:rsidRPr="001E7A67">
              <w:rPr>
                <w:rFonts w:ascii="Times New Roman" w:hAnsi="Times New Roman" w:cs="Times New Roman"/>
                <w:sz w:val="20"/>
                <w:szCs w:val="20"/>
              </w:rPr>
              <w:t xml:space="preserve">Количество </w:t>
            </w:r>
            <w:r>
              <w:rPr>
                <w:rFonts w:ascii="Times New Roman" w:hAnsi="Times New Roman" w:cs="Times New Roman"/>
                <w:sz w:val="20"/>
                <w:szCs w:val="20"/>
              </w:rPr>
              <w:t>реализованных социально-значимых проектов</w:t>
            </w:r>
          </w:p>
        </w:tc>
        <w:tc>
          <w:tcPr>
            <w:tcW w:w="573" w:type="dxa"/>
            <w:vMerge w:val="restart"/>
          </w:tcPr>
          <w:p w:rsidR="00DB2261" w:rsidRDefault="00DB2261" w:rsidP="006B059E">
            <w:pPr>
              <w:pStyle w:val="ae"/>
              <w:rPr>
                <w:rFonts w:ascii="Times New Roman" w:hAnsi="Times New Roman" w:cs="Times New Roman"/>
                <w:sz w:val="20"/>
                <w:szCs w:val="20"/>
              </w:rPr>
            </w:pPr>
            <w:r>
              <w:rPr>
                <w:rFonts w:ascii="Times New Roman" w:hAnsi="Times New Roman" w:cs="Times New Roman"/>
                <w:sz w:val="20"/>
                <w:szCs w:val="20"/>
              </w:rPr>
              <w:t>е</w:t>
            </w:r>
            <w:r w:rsidRPr="00A5765E">
              <w:rPr>
                <w:rFonts w:ascii="Times New Roman" w:hAnsi="Times New Roman" w:cs="Times New Roman"/>
                <w:sz w:val="20"/>
                <w:szCs w:val="20"/>
              </w:rPr>
              <w:t>д.</w:t>
            </w:r>
          </w:p>
          <w:p w:rsidR="00DB2261" w:rsidRPr="00F62420" w:rsidRDefault="00DB2261" w:rsidP="006B059E"/>
        </w:tc>
        <w:tc>
          <w:tcPr>
            <w:tcW w:w="1128" w:type="dxa"/>
            <w:vMerge w:val="restart"/>
          </w:tcPr>
          <w:p w:rsidR="00DB2261" w:rsidRDefault="00DB2261" w:rsidP="006B059E">
            <w:pPr>
              <w:pStyle w:val="ae"/>
              <w:jc w:val="center"/>
              <w:rPr>
                <w:rFonts w:ascii="Times New Roman" w:hAnsi="Times New Roman" w:cs="Times New Roman"/>
                <w:sz w:val="20"/>
                <w:szCs w:val="20"/>
              </w:rPr>
            </w:pPr>
            <w:r>
              <w:rPr>
                <w:rFonts w:ascii="Times New Roman" w:hAnsi="Times New Roman" w:cs="Times New Roman"/>
                <w:sz w:val="20"/>
                <w:szCs w:val="20"/>
              </w:rPr>
              <w:t>8</w:t>
            </w:r>
          </w:p>
          <w:p w:rsidR="00DB2261" w:rsidRPr="00F62420" w:rsidRDefault="00DB2261" w:rsidP="006B059E"/>
        </w:tc>
        <w:tc>
          <w:tcPr>
            <w:tcW w:w="997" w:type="dxa"/>
            <w:vMerge w:val="restart"/>
          </w:tcPr>
          <w:p w:rsidR="00DB2261" w:rsidRDefault="00DB2261" w:rsidP="006B059E">
            <w:pPr>
              <w:jc w:val="center"/>
              <w:rPr>
                <w:sz w:val="20"/>
                <w:szCs w:val="20"/>
              </w:rPr>
            </w:pPr>
            <w:r>
              <w:rPr>
                <w:sz w:val="20"/>
                <w:szCs w:val="20"/>
              </w:rPr>
              <w:t>8</w:t>
            </w:r>
          </w:p>
          <w:p w:rsidR="00DB2261" w:rsidRPr="00A5765E" w:rsidRDefault="00DB2261" w:rsidP="006B059E">
            <w:pPr>
              <w:jc w:val="center"/>
              <w:rPr>
                <w:sz w:val="20"/>
                <w:szCs w:val="20"/>
              </w:rPr>
            </w:pPr>
          </w:p>
        </w:tc>
        <w:tc>
          <w:tcPr>
            <w:tcW w:w="1560" w:type="dxa"/>
            <w:vMerge w:val="restart"/>
          </w:tcPr>
          <w:p w:rsidR="00DB2261" w:rsidRPr="0003470E" w:rsidRDefault="00DB2261" w:rsidP="006B059E">
            <w:pPr>
              <w:jc w:val="center"/>
              <w:rPr>
                <w:b/>
                <w:sz w:val="20"/>
                <w:szCs w:val="20"/>
              </w:rPr>
            </w:pPr>
          </w:p>
        </w:tc>
      </w:tr>
      <w:tr w:rsidR="00DB2261" w:rsidRPr="00A5765E" w:rsidTr="00607E58">
        <w:trPr>
          <w:trHeight w:val="982"/>
        </w:trPr>
        <w:tc>
          <w:tcPr>
            <w:tcW w:w="851" w:type="dxa"/>
            <w:vMerge/>
          </w:tcPr>
          <w:p w:rsidR="00DB2261" w:rsidRPr="00A5765E" w:rsidRDefault="00DB2261" w:rsidP="006B059E">
            <w:pPr>
              <w:pStyle w:val="a5"/>
              <w:ind w:left="0"/>
              <w:rPr>
                <w:sz w:val="20"/>
                <w:szCs w:val="20"/>
              </w:rPr>
            </w:pPr>
          </w:p>
        </w:tc>
        <w:tc>
          <w:tcPr>
            <w:tcW w:w="1860" w:type="dxa"/>
            <w:vMerge/>
          </w:tcPr>
          <w:p w:rsidR="00DB2261" w:rsidRPr="00A5765E" w:rsidRDefault="00DB2261" w:rsidP="006B059E">
            <w:pPr>
              <w:rPr>
                <w:sz w:val="20"/>
                <w:szCs w:val="20"/>
              </w:rPr>
            </w:pPr>
          </w:p>
        </w:tc>
        <w:tc>
          <w:tcPr>
            <w:tcW w:w="1417" w:type="dxa"/>
            <w:vMerge/>
          </w:tcPr>
          <w:p w:rsidR="00DB2261" w:rsidRPr="00A5765E" w:rsidRDefault="00DB2261" w:rsidP="006B059E">
            <w:pPr>
              <w:widowControl w:val="0"/>
              <w:autoSpaceDE w:val="0"/>
              <w:autoSpaceDN w:val="0"/>
              <w:adjustRightInd w:val="0"/>
              <w:rPr>
                <w:sz w:val="20"/>
                <w:szCs w:val="20"/>
              </w:rPr>
            </w:pPr>
          </w:p>
        </w:tc>
        <w:tc>
          <w:tcPr>
            <w:tcW w:w="1543" w:type="dxa"/>
          </w:tcPr>
          <w:p w:rsidR="00DB2261" w:rsidRPr="00A5765E" w:rsidRDefault="00DB2261" w:rsidP="006B059E">
            <w:pPr>
              <w:pStyle w:val="a5"/>
              <w:ind w:left="0"/>
              <w:rPr>
                <w:sz w:val="20"/>
                <w:szCs w:val="20"/>
              </w:rPr>
            </w:pPr>
            <w:proofErr w:type="gramStart"/>
            <w:r w:rsidRPr="00A5765E">
              <w:rPr>
                <w:sz w:val="20"/>
                <w:szCs w:val="20"/>
              </w:rPr>
              <w:t>бюджетные</w:t>
            </w:r>
            <w:proofErr w:type="gramEnd"/>
            <w:r w:rsidRPr="00A5765E">
              <w:rPr>
                <w:sz w:val="20"/>
                <w:szCs w:val="20"/>
              </w:rPr>
              <w:t xml:space="preserve"> </w:t>
            </w:r>
            <w:proofErr w:type="spellStart"/>
            <w:r w:rsidRPr="00A5765E">
              <w:rPr>
                <w:sz w:val="20"/>
                <w:szCs w:val="20"/>
              </w:rPr>
              <w:t>ассигнованиявсего</w:t>
            </w:r>
            <w:proofErr w:type="spellEnd"/>
            <w:r w:rsidRPr="00A5765E">
              <w:rPr>
                <w:sz w:val="20"/>
                <w:szCs w:val="20"/>
              </w:rPr>
              <w:t>,</w:t>
            </w:r>
            <w:r w:rsidRPr="00A5765E">
              <w:rPr>
                <w:b/>
                <w:sz w:val="20"/>
                <w:szCs w:val="20"/>
              </w:rPr>
              <w:br/>
            </w:r>
            <w:r w:rsidRPr="00A5765E">
              <w:rPr>
                <w:i/>
                <w:sz w:val="20"/>
                <w:szCs w:val="20"/>
              </w:rPr>
              <w:t>в том числе</w:t>
            </w:r>
          </w:p>
        </w:tc>
        <w:tc>
          <w:tcPr>
            <w:tcW w:w="1276" w:type="dxa"/>
          </w:tcPr>
          <w:p w:rsidR="00DB2261" w:rsidRPr="00A5765E" w:rsidRDefault="00DB2261" w:rsidP="006B059E">
            <w:pPr>
              <w:jc w:val="center"/>
              <w:rPr>
                <w:sz w:val="20"/>
                <w:szCs w:val="20"/>
              </w:rPr>
            </w:pPr>
            <w:r>
              <w:rPr>
                <w:sz w:val="20"/>
                <w:szCs w:val="20"/>
              </w:rPr>
              <w:t>450</w:t>
            </w:r>
            <w:r w:rsidRPr="00A5765E">
              <w:rPr>
                <w:sz w:val="20"/>
                <w:szCs w:val="20"/>
              </w:rPr>
              <w:t>,0</w:t>
            </w:r>
          </w:p>
        </w:tc>
        <w:tc>
          <w:tcPr>
            <w:tcW w:w="1275" w:type="dxa"/>
          </w:tcPr>
          <w:p w:rsidR="00DB2261" w:rsidRPr="00A5765E" w:rsidRDefault="00DB2261" w:rsidP="006B059E">
            <w:pPr>
              <w:jc w:val="center"/>
              <w:rPr>
                <w:sz w:val="20"/>
                <w:szCs w:val="20"/>
              </w:rPr>
            </w:pPr>
            <w:r>
              <w:rPr>
                <w:sz w:val="20"/>
                <w:szCs w:val="20"/>
              </w:rPr>
              <w:t>450,0</w:t>
            </w:r>
          </w:p>
        </w:tc>
        <w:tc>
          <w:tcPr>
            <w:tcW w:w="1412" w:type="dxa"/>
            <w:vMerge/>
          </w:tcPr>
          <w:p w:rsidR="00DB2261" w:rsidRPr="00A5765E" w:rsidRDefault="00DB2261" w:rsidP="006B059E">
            <w:pPr>
              <w:pStyle w:val="a5"/>
              <w:ind w:left="0"/>
              <w:jc w:val="center"/>
              <w:rPr>
                <w:sz w:val="20"/>
                <w:szCs w:val="20"/>
              </w:rPr>
            </w:pPr>
          </w:p>
        </w:tc>
        <w:tc>
          <w:tcPr>
            <w:tcW w:w="2410" w:type="dxa"/>
            <w:vMerge/>
          </w:tcPr>
          <w:p w:rsidR="00DB2261" w:rsidRPr="00A5765E" w:rsidRDefault="00DB2261" w:rsidP="006B059E">
            <w:pPr>
              <w:jc w:val="center"/>
              <w:rPr>
                <w:sz w:val="20"/>
                <w:szCs w:val="20"/>
              </w:rPr>
            </w:pPr>
          </w:p>
        </w:tc>
        <w:tc>
          <w:tcPr>
            <w:tcW w:w="573" w:type="dxa"/>
            <w:vMerge/>
          </w:tcPr>
          <w:p w:rsidR="00DB2261" w:rsidRPr="00A5765E" w:rsidRDefault="00DB2261" w:rsidP="006B059E">
            <w:pPr>
              <w:jc w:val="center"/>
              <w:rPr>
                <w:sz w:val="20"/>
                <w:szCs w:val="20"/>
              </w:rPr>
            </w:pPr>
          </w:p>
        </w:tc>
        <w:tc>
          <w:tcPr>
            <w:tcW w:w="1128" w:type="dxa"/>
            <w:vMerge/>
          </w:tcPr>
          <w:p w:rsidR="00DB2261" w:rsidRPr="00A5765E" w:rsidRDefault="00DB2261" w:rsidP="006B059E">
            <w:pPr>
              <w:jc w:val="center"/>
              <w:rPr>
                <w:sz w:val="20"/>
                <w:szCs w:val="20"/>
              </w:rPr>
            </w:pPr>
          </w:p>
        </w:tc>
        <w:tc>
          <w:tcPr>
            <w:tcW w:w="997" w:type="dxa"/>
            <w:vMerge/>
          </w:tcPr>
          <w:p w:rsidR="00DB2261" w:rsidRPr="00A5765E" w:rsidRDefault="00DB2261" w:rsidP="006B059E">
            <w:pPr>
              <w:jc w:val="center"/>
              <w:rPr>
                <w:sz w:val="20"/>
                <w:szCs w:val="20"/>
              </w:rPr>
            </w:pPr>
          </w:p>
        </w:tc>
        <w:tc>
          <w:tcPr>
            <w:tcW w:w="1560" w:type="dxa"/>
            <w:vMerge/>
          </w:tcPr>
          <w:p w:rsidR="00DB2261" w:rsidRPr="00A5765E" w:rsidRDefault="00DB2261" w:rsidP="006B059E">
            <w:pPr>
              <w:jc w:val="center"/>
              <w:rPr>
                <w:sz w:val="20"/>
                <w:szCs w:val="20"/>
              </w:rPr>
            </w:pPr>
          </w:p>
        </w:tc>
      </w:tr>
      <w:tr w:rsidR="00DB2261" w:rsidRPr="00A5765E" w:rsidTr="00607E58">
        <w:trPr>
          <w:trHeight w:val="986"/>
        </w:trPr>
        <w:tc>
          <w:tcPr>
            <w:tcW w:w="851" w:type="dxa"/>
            <w:vMerge/>
          </w:tcPr>
          <w:p w:rsidR="00DB2261" w:rsidRPr="00A5765E" w:rsidRDefault="00DB2261" w:rsidP="006B059E">
            <w:pPr>
              <w:pStyle w:val="a5"/>
              <w:ind w:left="0"/>
              <w:rPr>
                <w:sz w:val="20"/>
                <w:szCs w:val="20"/>
              </w:rPr>
            </w:pPr>
          </w:p>
        </w:tc>
        <w:tc>
          <w:tcPr>
            <w:tcW w:w="1860" w:type="dxa"/>
            <w:vMerge/>
          </w:tcPr>
          <w:p w:rsidR="00DB2261" w:rsidRPr="00A5765E" w:rsidRDefault="00DB2261" w:rsidP="006B059E">
            <w:pPr>
              <w:rPr>
                <w:sz w:val="20"/>
                <w:szCs w:val="20"/>
              </w:rPr>
            </w:pPr>
          </w:p>
        </w:tc>
        <w:tc>
          <w:tcPr>
            <w:tcW w:w="1417" w:type="dxa"/>
            <w:vMerge/>
          </w:tcPr>
          <w:p w:rsidR="00DB2261" w:rsidRPr="00A5765E" w:rsidRDefault="00DB2261" w:rsidP="006B059E">
            <w:pPr>
              <w:widowControl w:val="0"/>
              <w:autoSpaceDE w:val="0"/>
              <w:autoSpaceDN w:val="0"/>
              <w:adjustRightInd w:val="0"/>
              <w:rPr>
                <w:sz w:val="20"/>
                <w:szCs w:val="20"/>
              </w:rPr>
            </w:pPr>
          </w:p>
        </w:tc>
        <w:tc>
          <w:tcPr>
            <w:tcW w:w="1543" w:type="dxa"/>
          </w:tcPr>
          <w:p w:rsidR="00DB2261" w:rsidRPr="00A5765E" w:rsidRDefault="00DB2261" w:rsidP="006B059E">
            <w:pPr>
              <w:pStyle w:val="a5"/>
              <w:ind w:left="0"/>
              <w:rPr>
                <w:sz w:val="20"/>
                <w:szCs w:val="20"/>
              </w:rPr>
            </w:pPr>
            <w:r w:rsidRPr="00A5765E">
              <w:rPr>
                <w:sz w:val="20"/>
                <w:szCs w:val="20"/>
              </w:rPr>
              <w:t>- бюджет городского округа Кинешма</w:t>
            </w:r>
          </w:p>
        </w:tc>
        <w:tc>
          <w:tcPr>
            <w:tcW w:w="1276" w:type="dxa"/>
          </w:tcPr>
          <w:p w:rsidR="00DB2261" w:rsidRPr="00A5765E" w:rsidRDefault="00DB2261" w:rsidP="006B059E">
            <w:pPr>
              <w:jc w:val="center"/>
              <w:rPr>
                <w:sz w:val="20"/>
                <w:szCs w:val="20"/>
              </w:rPr>
            </w:pPr>
            <w:r>
              <w:rPr>
                <w:sz w:val="20"/>
                <w:szCs w:val="20"/>
              </w:rPr>
              <w:t>450</w:t>
            </w:r>
            <w:r w:rsidRPr="00A5765E">
              <w:rPr>
                <w:sz w:val="20"/>
                <w:szCs w:val="20"/>
              </w:rPr>
              <w:t>,0</w:t>
            </w:r>
          </w:p>
        </w:tc>
        <w:tc>
          <w:tcPr>
            <w:tcW w:w="1275" w:type="dxa"/>
          </w:tcPr>
          <w:p w:rsidR="00DB2261" w:rsidRPr="00A5765E" w:rsidRDefault="00DB2261" w:rsidP="006B059E">
            <w:pPr>
              <w:jc w:val="center"/>
              <w:rPr>
                <w:sz w:val="20"/>
                <w:szCs w:val="20"/>
              </w:rPr>
            </w:pPr>
            <w:r>
              <w:rPr>
                <w:sz w:val="20"/>
                <w:szCs w:val="20"/>
              </w:rPr>
              <w:t>450,0</w:t>
            </w:r>
          </w:p>
        </w:tc>
        <w:tc>
          <w:tcPr>
            <w:tcW w:w="1412" w:type="dxa"/>
            <w:vMerge/>
          </w:tcPr>
          <w:p w:rsidR="00DB2261" w:rsidRPr="00A5765E" w:rsidRDefault="00DB2261" w:rsidP="006B059E">
            <w:pPr>
              <w:pStyle w:val="a5"/>
              <w:ind w:left="0"/>
              <w:jc w:val="center"/>
              <w:rPr>
                <w:sz w:val="20"/>
                <w:szCs w:val="20"/>
              </w:rPr>
            </w:pPr>
          </w:p>
        </w:tc>
        <w:tc>
          <w:tcPr>
            <w:tcW w:w="2410" w:type="dxa"/>
            <w:vMerge/>
          </w:tcPr>
          <w:p w:rsidR="00DB2261" w:rsidRPr="00A5765E" w:rsidRDefault="00DB2261" w:rsidP="006B059E">
            <w:pPr>
              <w:jc w:val="center"/>
              <w:rPr>
                <w:sz w:val="20"/>
                <w:szCs w:val="20"/>
              </w:rPr>
            </w:pPr>
          </w:p>
        </w:tc>
        <w:tc>
          <w:tcPr>
            <w:tcW w:w="573" w:type="dxa"/>
            <w:vMerge/>
          </w:tcPr>
          <w:p w:rsidR="00DB2261" w:rsidRPr="00A5765E" w:rsidRDefault="00DB2261" w:rsidP="006B059E">
            <w:pPr>
              <w:jc w:val="center"/>
              <w:rPr>
                <w:sz w:val="20"/>
                <w:szCs w:val="20"/>
              </w:rPr>
            </w:pPr>
          </w:p>
        </w:tc>
        <w:tc>
          <w:tcPr>
            <w:tcW w:w="1128" w:type="dxa"/>
            <w:vMerge/>
          </w:tcPr>
          <w:p w:rsidR="00DB2261" w:rsidRPr="00A5765E" w:rsidRDefault="00DB2261" w:rsidP="006B059E">
            <w:pPr>
              <w:jc w:val="center"/>
              <w:rPr>
                <w:sz w:val="20"/>
                <w:szCs w:val="20"/>
              </w:rPr>
            </w:pPr>
          </w:p>
        </w:tc>
        <w:tc>
          <w:tcPr>
            <w:tcW w:w="997" w:type="dxa"/>
            <w:vMerge/>
          </w:tcPr>
          <w:p w:rsidR="00DB2261" w:rsidRPr="00A5765E" w:rsidRDefault="00DB2261" w:rsidP="006B059E">
            <w:pPr>
              <w:jc w:val="center"/>
              <w:rPr>
                <w:sz w:val="20"/>
                <w:szCs w:val="20"/>
              </w:rPr>
            </w:pPr>
          </w:p>
        </w:tc>
        <w:tc>
          <w:tcPr>
            <w:tcW w:w="1560" w:type="dxa"/>
            <w:vMerge/>
          </w:tcPr>
          <w:p w:rsidR="00DB2261" w:rsidRPr="00A5765E" w:rsidRDefault="00DB2261" w:rsidP="006B059E">
            <w:pPr>
              <w:jc w:val="center"/>
              <w:rPr>
                <w:sz w:val="20"/>
                <w:szCs w:val="20"/>
              </w:rPr>
            </w:pPr>
          </w:p>
        </w:tc>
      </w:tr>
      <w:tr w:rsidR="00DB2261" w:rsidRPr="00A5765E" w:rsidTr="00607E58">
        <w:trPr>
          <w:trHeight w:val="305"/>
        </w:trPr>
        <w:tc>
          <w:tcPr>
            <w:tcW w:w="851" w:type="dxa"/>
            <w:vMerge w:val="restart"/>
          </w:tcPr>
          <w:p w:rsidR="00DB2261" w:rsidRPr="00A5765E" w:rsidRDefault="00DB2261" w:rsidP="006B059E">
            <w:pPr>
              <w:pStyle w:val="a5"/>
              <w:ind w:left="0"/>
              <w:rPr>
                <w:sz w:val="20"/>
                <w:szCs w:val="20"/>
              </w:rPr>
            </w:pPr>
            <w:r>
              <w:rPr>
                <w:sz w:val="20"/>
                <w:szCs w:val="20"/>
              </w:rPr>
              <w:t>2.1.2</w:t>
            </w:r>
          </w:p>
        </w:tc>
        <w:tc>
          <w:tcPr>
            <w:tcW w:w="1860" w:type="dxa"/>
            <w:vMerge w:val="restart"/>
          </w:tcPr>
          <w:p w:rsidR="00DB2261" w:rsidRDefault="00DB2261" w:rsidP="006B059E">
            <w:pPr>
              <w:rPr>
                <w:sz w:val="20"/>
                <w:szCs w:val="20"/>
              </w:rPr>
            </w:pPr>
            <w:r w:rsidRPr="00A5765E">
              <w:rPr>
                <w:sz w:val="20"/>
                <w:szCs w:val="20"/>
              </w:rPr>
              <w:t>Мероприятие</w:t>
            </w:r>
          </w:p>
          <w:p w:rsidR="00DB2261" w:rsidRPr="00A5765E" w:rsidRDefault="00DB2261" w:rsidP="006B059E">
            <w:pPr>
              <w:rPr>
                <w:sz w:val="20"/>
                <w:szCs w:val="20"/>
              </w:rPr>
            </w:pPr>
            <w:r w:rsidRPr="00A5765E">
              <w:rPr>
                <w:sz w:val="20"/>
                <w:szCs w:val="20"/>
              </w:rPr>
              <w:t>"Оказание финансовой поддержки территориальным общественным самоуправлениям"</w:t>
            </w:r>
          </w:p>
        </w:tc>
        <w:tc>
          <w:tcPr>
            <w:tcW w:w="1417" w:type="dxa"/>
            <w:vMerge w:val="restart"/>
          </w:tcPr>
          <w:p w:rsidR="00DB2261" w:rsidRPr="00A5765E" w:rsidRDefault="00DB2261" w:rsidP="006B059E">
            <w:pPr>
              <w:widowControl w:val="0"/>
              <w:autoSpaceDE w:val="0"/>
              <w:autoSpaceDN w:val="0"/>
              <w:adjustRightInd w:val="0"/>
              <w:rPr>
                <w:sz w:val="20"/>
                <w:szCs w:val="20"/>
              </w:rPr>
            </w:pPr>
          </w:p>
        </w:tc>
        <w:tc>
          <w:tcPr>
            <w:tcW w:w="1543" w:type="dxa"/>
          </w:tcPr>
          <w:p w:rsidR="00DB2261" w:rsidRPr="00A5765E" w:rsidRDefault="00DB2261" w:rsidP="006B059E">
            <w:pPr>
              <w:pStyle w:val="a5"/>
              <w:ind w:left="0"/>
              <w:rPr>
                <w:b/>
                <w:sz w:val="20"/>
                <w:szCs w:val="20"/>
              </w:rPr>
            </w:pPr>
            <w:r w:rsidRPr="00A5765E">
              <w:rPr>
                <w:sz w:val="20"/>
                <w:szCs w:val="20"/>
              </w:rPr>
              <w:t>Всего:</w:t>
            </w:r>
          </w:p>
        </w:tc>
        <w:tc>
          <w:tcPr>
            <w:tcW w:w="1276" w:type="dxa"/>
          </w:tcPr>
          <w:p w:rsidR="00DB2261" w:rsidRPr="00DB2261" w:rsidRDefault="00DB2261" w:rsidP="006B059E">
            <w:pPr>
              <w:jc w:val="center"/>
              <w:rPr>
                <w:sz w:val="20"/>
                <w:szCs w:val="20"/>
              </w:rPr>
            </w:pPr>
            <w:r w:rsidRPr="00DB2261">
              <w:rPr>
                <w:sz w:val="20"/>
                <w:szCs w:val="20"/>
              </w:rPr>
              <w:t>550,0</w:t>
            </w:r>
          </w:p>
        </w:tc>
        <w:tc>
          <w:tcPr>
            <w:tcW w:w="1275" w:type="dxa"/>
          </w:tcPr>
          <w:p w:rsidR="00DB2261" w:rsidRPr="00DB2261" w:rsidRDefault="00DB2261" w:rsidP="006B059E">
            <w:pPr>
              <w:jc w:val="center"/>
              <w:rPr>
                <w:sz w:val="20"/>
                <w:szCs w:val="20"/>
              </w:rPr>
            </w:pPr>
            <w:r w:rsidRPr="00DB2261">
              <w:rPr>
                <w:sz w:val="20"/>
                <w:szCs w:val="20"/>
              </w:rPr>
              <w:t>550,0</w:t>
            </w:r>
          </w:p>
        </w:tc>
        <w:tc>
          <w:tcPr>
            <w:tcW w:w="1412" w:type="dxa"/>
            <w:vMerge w:val="restart"/>
          </w:tcPr>
          <w:p w:rsidR="00DB2261" w:rsidRPr="00A5765E" w:rsidRDefault="00DB2261" w:rsidP="006B059E">
            <w:pPr>
              <w:pStyle w:val="a5"/>
              <w:ind w:left="0"/>
              <w:jc w:val="center"/>
              <w:rPr>
                <w:sz w:val="20"/>
                <w:szCs w:val="20"/>
              </w:rPr>
            </w:pPr>
          </w:p>
        </w:tc>
        <w:tc>
          <w:tcPr>
            <w:tcW w:w="2410" w:type="dxa"/>
            <w:vMerge w:val="restart"/>
          </w:tcPr>
          <w:p w:rsidR="00DB2261" w:rsidRPr="00A5765E" w:rsidRDefault="00DB2261" w:rsidP="006B059E">
            <w:pPr>
              <w:pStyle w:val="ae"/>
              <w:rPr>
                <w:rFonts w:ascii="Times New Roman" w:hAnsi="Times New Roman" w:cs="Times New Roman"/>
                <w:sz w:val="20"/>
                <w:szCs w:val="20"/>
              </w:rPr>
            </w:pPr>
            <w:r w:rsidRPr="001E7A67">
              <w:rPr>
                <w:rFonts w:ascii="Times New Roman" w:hAnsi="Times New Roman" w:cs="Times New Roman"/>
                <w:sz w:val="20"/>
                <w:szCs w:val="20"/>
              </w:rPr>
              <w:t xml:space="preserve">Количество </w:t>
            </w:r>
            <w:r>
              <w:rPr>
                <w:rFonts w:ascii="Times New Roman" w:hAnsi="Times New Roman" w:cs="Times New Roman"/>
                <w:sz w:val="20"/>
                <w:szCs w:val="20"/>
              </w:rPr>
              <w:t>реализованных социально-значимых проектов</w:t>
            </w:r>
          </w:p>
        </w:tc>
        <w:tc>
          <w:tcPr>
            <w:tcW w:w="573" w:type="dxa"/>
            <w:vMerge w:val="restart"/>
          </w:tcPr>
          <w:p w:rsidR="00DB2261" w:rsidRPr="00A5765E" w:rsidRDefault="00DB2261" w:rsidP="006B059E">
            <w:pPr>
              <w:pStyle w:val="ae"/>
              <w:rPr>
                <w:rFonts w:ascii="Times New Roman" w:hAnsi="Times New Roman" w:cs="Times New Roman"/>
                <w:sz w:val="20"/>
                <w:szCs w:val="20"/>
              </w:rPr>
            </w:pPr>
            <w:r w:rsidRPr="00A5765E">
              <w:rPr>
                <w:rFonts w:ascii="Times New Roman" w:hAnsi="Times New Roman" w:cs="Times New Roman"/>
                <w:sz w:val="20"/>
                <w:szCs w:val="20"/>
              </w:rPr>
              <w:t>ед.</w:t>
            </w:r>
          </w:p>
        </w:tc>
        <w:tc>
          <w:tcPr>
            <w:tcW w:w="1128" w:type="dxa"/>
            <w:vMerge w:val="restart"/>
          </w:tcPr>
          <w:p w:rsidR="00DB2261" w:rsidRPr="00A5765E" w:rsidRDefault="00DB2261" w:rsidP="006B059E">
            <w:pPr>
              <w:jc w:val="center"/>
              <w:rPr>
                <w:sz w:val="20"/>
                <w:szCs w:val="20"/>
              </w:rPr>
            </w:pPr>
            <w:r>
              <w:rPr>
                <w:sz w:val="20"/>
                <w:szCs w:val="20"/>
              </w:rPr>
              <w:t>10</w:t>
            </w:r>
          </w:p>
        </w:tc>
        <w:tc>
          <w:tcPr>
            <w:tcW w:w="997" w:type="dxa"/>
            <w:vMerge w:val="restart"/>
          </w:tcPr>
          <w:p w:rsidR="00DB2261" w:rsidRPr="00A5765E" w:rsidRDefault="00DB2261" w:rsidP="006B059E">
            <w:pPr>
              <w:jc w:val="center"/>
              <w:rPr>
                <w:sz w:val="20"/>
                <w:szCs w:val="20"/>
              </w:rPr>
            </w:pPr>
            <w:r>
              <w:rPr>
                <w:sz w:val="20"/>
                <w:szCs w:val="20"/>
              </w:rPr>
              <w:t>10</w:t>
            </w:r>
          </w:p>
        </w:tc>
        <w:tc>
          <w:tcPr>
            <w:tcW w:w="1560" w:type="dxa"/>
            <w:vMerge w:val="restart"/>
          </w:tcPr>
          <w:p w:rsidR="00DB2261" w:rsidRDefault="00DB2261" w:rsidP="006B059E">
            <w:pPr>
              <w:jc w:val="center"/>
              <w:rPr>
                <w:sz w:val="20"/>
                <w:szCs w:val="20"/>
              </w:rPr>
            </w:pPr>
          </w:p>
          <w:p w:rsidR="00DB2261" w:rsidRDefault="00DB2261" w:rsidP="006B059E">
            <w:pPr>
              <w:jc w:val="center"/>
              <w:rPr>
                <w:sz w:val="20"/>
                <w:szCs w:val="20"/>
              </w:rPr>
            </w:pPr>
          </w:p>
          <w:p w:rsidR="00DB2261" w:rsidRPr="0003470E" w:rsidRDefault="00DB2261" w:rsidP="006B059E">
            <w:pPr>
              <w:jc w:val="center"/>
              <w:rPr>
                <w:b/>
                <w:sz w:val="20"/>
                <w:szCs w:val="20"/>
              </w:rPr>
            </w:pPr>
          </w:p>
        </w:tc>
      </w:tr>
      <w:tr w:rsidR="00DB2261" w:rsidRPr="00A5765E" w:rsidTr="00607E58">
        <w:trPr>
          <w:trHeight w:val="979"/>
        </w:trPr>
        <w:tc>
          <w:tcPr>
            <w:tcW w:w="851" w:type="dxa"/>
            <w:vMerge/>
          </w:tcPr>
          <w:p w:rsidR="00DB2261" w:rsidRPr="00A5765E" w:rsidRDefault="00DB2261" w:rsidP="006B059E">
            <w:pPr>
              <w:pStyle w:val="a5"/>
              <w:ind w:left="0"/>
              <w:rPr>
                <w:sz w:val="20"/>
                <w:szCs w:val="20"/>
              </w:rPr>
            </w:pPr>
          </w:p>
        </w:tc>
        <w:tc>
          <w:tcPr>
            <w:tcW w:w="1860" w:type="dxa"/>
            <w:vMerge/>
          </w:tcPr>
          <w:p w:rsidR="00DB2261" w:rsidRPr="00A5765E" w:rsidRDefault="00DB2261" w:rsidP="006B059E">
            <w:pPr>
              <w:rPr>
                <w:sz w:val="20"/>
                <w:szCs w:val="20"/>
              </w:rPr>
            </w:pPr>
          </w:p>
        </w:tc>
        <w:tc>
          <w:tcPr>
            <w:tcW w:w="1417" w:type="dxa"/>
            <w:vMerge/>
          </w:tcPr>
          <w:p w:rsidR="00DB2261" w:rsidRPr="00A5765E" w:rsidRDefault="00DB2261" w:rsidP="006B059E">
            <w:pPr>
              <w:widowControl w:val="0"/>
              <w:autoSpaceDE w:val="0"/>
              <w:autoSpaceDN w:val="0"/>
              <w:adjustRightInd w:val="0"/>
              <w:rPr>
                <w:sz w:val="20"/>
                <w:szCs w:val="20"/>
              </w:rPr>
            </w:pPr>
          </w:p>
        </w:tc>
        <w:tc>
          <w:tcPr>
            <w:tcW w:w="1543" w:type="dxa"/>
          </w:tcPr>
          <w:p w:rsidR="00DB2261" w:rsidRPr="00A5765E" w:rsidRDefault="00DB2261" w:rsidP="006B059E">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DB2261" w:rsidRDefault="00DB2261" w:rsidP="006B059E">
            <w:pPr>
              <w:jc w:val="center"/>
              <w:rPr>
                <w:sz w:val="20"/>
                <w:szCs w:val="20"/>
              </w:rPr>
            </w:pPr>
          </w:p>
          <w:p w:rsidR="00DB2261" w:rsidRPr="00A5765E" w:rsidRDefault="00DB2261" w:rsidP="006B059E">
            <w:pPr>
              <w:jc w:val="center"/>
              <w:rPr>
                <w:sz w:val="20"/>
                <w:szCs w:val="20"/>
              </w:rPr>
            </w:pPr>
            <w:r>
              <w:rPr>
                <w:sz w:val="20"/>
                <w:szCs w:val="20"/>
              </w:rPr>
              <w:t xml:space="preserve"> 550</w:t>
            </w:r>
            <w:r w:rsidRPr="00A5765E">
              <w:rPr>
                <w:sz w:val="20"/>
                <w:szCs w:val="20"/>
              </w:rPr>
              <w:t>,0</w:t>
            </w:r>
          </w:p>
        </w:tc>
        <w:tc>
          <w:tcPr>
            <w:tcW w:w="1275" w:type="dxa"/>
          </w:tcPr>
          <w:p w:rsidR="00DB2261" w:rsidRDefault="00DB2261" w:rsidP="006B059E">
            <w:pPr>
              <w:jc w:val="center"/>
              <w:rPr>
                <w:sz w:val="20"/>
                <w:szCs w:val="20"/>
              </w:rPr>
            </w:pPr>
          </w:p>
          <w:p w:rsidR="00DB2261" w:rsidRPr="00A5765E" w:rsidRDefault="00DB2261" w:rsidP="006B059E">
            <w:pPr>
              <w:jc w:val="center"/>
              <w:rPr>
                <w:sz w:val="20"/>
                <w:szCs w:val="20"/>
              </w:rPr>
            </w:pPr>
            <w:r>
              <w:rPr>
                <w:sz w:val="20"/>
                <w:szCs w:val="20"/>
              </w:rPr>
              <w:t xml:space="preserve"> 550,0</w:t>
            </w:r>
          </w:p>
        </w:tc>
        <w:tc>
          <w:tcPr>
            <w:tcW w:w="1412" w:type="dxa"/>
            <w:vMerge/>
          </w:tcPr>
          <w:p w:rsidR="00DB2261" w:rsidRPr="00A5765E" w:rsidRDefault="00DB2261" w:rsidP="006B059E">
            <w:pPr>
              <w:pStyle w:val="a5"/>
              <w:ind w:left="0"/>
              <w:jc w:val="center"/>
              <w:rPr>
                <w:sz w:val="20"/>
                <w:szCs w:val="20"/>
              </w:rPr>
            </w:pPr>
          </w:p>
        </w:tc>
        <w:tc>
          <w:tcPr>
            <w:tcW w:w="2410" w:type="dxa"/>
            <w:vMerge/>
          </w:tcPr>
          <w:p w:rsidR="00DB2261" w:rsidRPr="00A5765E" w:rsidRDefault="00DB2261" w:rsidP="006B059E">
            <w:pPr>
              <w:jc w:val="center"/>
              <w:rPr>
                <w:sz w:val="20"/>
                <w:szCs w:val="20"/>
              </w:rPr>
            </w:pPr>
          </w:p>
        </w:tc>
        <w:tc>
          <w:tcPr>
            <w:tcW w:w="573" w:type="dxa"/>
            <w:vMerge/>
          </w:tcPr>
          <w:p w:rsidR="00DB2261" w:rsidRPr="00A5765E" w:rsidRDefault="00DB2261" w:rsidP="006B059E">
            <w:pPr>
              <w:jc w:val="center"/>
              <w:rPr>
                <w:sz w:val="20"/>
                <w:szCs w:val="20"/>
              </w:rPr>
            </w:pPr>
          </w:p>
        </w:tc>
        <w:tc>
          <w:tcPr>
            <w:tcW w:w="1128" w:type="dxa"/>
            <w:vMerge/>
          </w:tcPr>
          <w:p w:rsidR="00DB2261" w:rsidRPr="00A5765E" w:rsidRDefault="00DB2261" w:rsidP="006B059E">
            <w:pPr>
              <w:jc w:val="center"/>
              <w:rPr>
                <w:sz w:val="20"/>
                <w:szCs w:val="20"/>
              </w:rPr>
            </w:pPr>
          </w:p>
        </w:tc>
        <w:tc>
          <w:tcPr>
            <w:tcW w:w="997" w:type="dxa"/>
            <w:vMerge/>
          </w:tcPr>
          <w:p w:rsidR="00DB2261" w:rsidRPr="00A5765E" w:rsidRDefault="00DB2261" w:rsidP="006B059E">
            <w:pPr>
              <w:jc w:val="center"/>
              <w:rPr>
                <w:sz w:val="20"/>
                <w:szCs w:val="20"/>
              </w:rPr>
            </w:pPr>
          </w:p>
        </w:tc>
        <w:tc>
          <w:tcPr>
            <w:tcW w:w="1560" w:type="dxa"/>
            <w:vMerge/>
          </w:tcPr>
          <w:p w:rsidR="00DB2261" w:rsidRPr="00A5765E" w:rsidRDefault="00DB2261" w:rsidP="006B059E">
            <w:pPr>
              <w:jc w:val="center"/>
              <w:rPr>
                <w:sz w:val="20"/>
                <w:szCs w:val="20"/>
              </w:rPr>
            </w:pPr>
          </w:p>
        </w:tc>
      </w:tr>
      <w:tr w:rsidR="00DB2261" w:rsidRPr="00A5765E" w:rsidTr="00607E58">
        <w:trPr>
          <w:trHeight w:val="876"/>
        </w:trPr>
        <w:tc>
          <w:tcPr>
            <w:tcW w:w="851" w:type="dxa"/>
            <w:vMerge/>
          </w:tcPr>
          <w:p w:rsidR="00DB2261" w:rsidRPr="00A5765E" w:rsidRDefault="00DB2261" w:rsidP="006B059E">
            <w:pPr>
              <w:pStyle w:val="a5"/>
              <w:ind w:left="0"/>
              <w:rPr>
                <w:sz w:val="20"/>
                <w:szCs w:val="20"/>
              </w:rPr>
            </w:pPr>
          </w:p>
        </w:tc>
        <w:tc>
          <w:tcPr>
            <w:tcW w:w="1860" w:type="dxa"/>
            <w:vMerge/>
          </w:tcPr>
          <w:p w:rsidR="00DB2261" w:rsidRPr="00A5765E" w:rsidRDefault="00DB2261" w:rsidP="006B059E">
            <w:pPr>
              <w:rPr>
                <w:sz w:val="20"/>
                <w:szCs w:val="20"/>
              </w:rPr>
            </w:pPr>
          </w:p>
        </w:tc>
        <w:tc>
          <w:tcPr>
            <w:tcW w:w="1417" w:type="dxa"/>
            <w:vMerge/>
          </w:tcPr>
          <w:p w:rsidR="00DB2261" w:rsidRPr="00A5765E" w:rsidRDefault="00DB2261" w:rsidP="006B059E">
            <w:pPr>
              <w:widowControl w:val="0"/>
              <w:autoSpaceDE w:val="0"/>
              <w:autoSpaceDN w:val="0"/>
              <w:adjustRightInd w:val="0"/>
              <w:rPr>
                <w:sz w:val="20"/>
                <w:szCs w:val="20"/>
              </w:rPr>
            </w:pPr>
          </w:p>
        </w:tc>
        <w:tc>
          <w:tcPr>
            <w:tcW w:w="1543" w:type="dxa"/>
          </w:tcPr>
          <w:p w:rsidR="00DB2261" w:rsidRPr="00A5765E" w:rsidRDefault="00DB2261" w:rsidP="006B059E">
            <w:pPr>
              <w:pStyle w:val="a5"/>
              <w:ind w:left="0"/>
              <w:rPr>
                <w:sz w:val="20"/>
                <w:szCs w:val="20"/>
              </w:rPr>
            </w:pPr>
            <w:r w:rsidRPr="00A5765E">
              <w:rPr>
                <w:sz w:val="20"/>
                <w:szCs w:val="20"/>
              </w:rPr>
              <w:t>- бюджет городского округа Кинешма</w:t>
            </w:r>
          </w:p>
        </w:tc>
        <w:tc>
          <w:tcPr>
            <w:tcW w:w="1276" w:type="dxa"/>
          </w:tcPr>
          <w:p w:rsidR="00DB2261" w:rsidRDefault="00DB2261" w:rsidP="006B059E">
            <w:pPr>
              <w:jc w:val="center"/>
              <w:rPr>
                <w:sz w:val="20"/>
                <w:szCs w:val="20"/>
              </w:rPr>
            </w:pPr>
          </w:p>
          <w:p w:rsidR="00DB2261" w:rsidRPr="00A5765E" w:rsidRDefault="00DB2261" w:rsidP="006B059E">
            <w:pPr>
              <w:jc w:val="center"/>
              <w:rPr>
                <w:sz w:val="20"/>
                <w:szCs w:val="20"/>
              </w:rPr>
            </w:pPr>
            <w:r>
              <w:rPr>
                <w:sz w:val="20"/>
                <w:szCs w:val="20"/>
              </w:rPr>
              <w:t>550</w:t>
            </w:r>
            <w:r w:rsidRPr="00A5765E">
              <w:rPr>
                <w:sz w:val="20"/>
                <w:szCs w:val="20"/>
              </w:rPr>
              <w:t>,0</w:t>
            </w:r>
          </w:p>
        </w:tc>
        <w:tc>
          <w:tcPr>
            <w:tcW w:w="1275" w:type="dxa"/>
          </w:tcPr>
          <w:p w:rsidR="00DB2261" w:rsidRDefault="00DB2261" w:rsidP="006B059E">
            <w:pPr>
              <w:jc w:val="center"/>
              <w:rPr>
                <w:sz w:val="20"/>
                <w:szCs w:val="20"/>
              </w:rPr>
            </w:pPr>
          </w:p>
          <w:p w:rsidR="00DB2261" w:rsidRPr="00A5765E" w:rsidRDefault="00DB2261" w:rsidP="006B059E">
            <w:pPr>
              <w:jc w:val="center"/>
              <w:rPr>
                <w:sz w:val="20"/>
                <w:szCs w:val="20"/>
              </w:rPr>
            </w:pPr>
            <w:r>
              <w:rPr>
                <w:sz w:val="20"/>
                <w:szCs w:val="20"/>
              </w:rPr>
              <w:t>550,0</w:t>
            </w:r>
          </w:p>
        </w:tc>
        <w:tc>
          <w:tcPr>
            <w:tcW w:w="1412" w:type="dxa"/>
            <w:vMerge/>
          </w:tcPr>
          <w:p w:rsidR="00DB2261" w:rsidRPr="00A5765E" w:rsidRDefault="00DB2261" w:rsidP="006B059E">
            <w:pPr>
              <w:pStyle w:val="a5"/>
              <w:ind w:left="0"/>
              <w:jc w:val="center"/>
              <w:rPr>
                <w:sz w:val="20"/>
                <w:szCs w:val="20"/>
              </w:rPr>
            </w:pPr>
          </w:p>
        </w:tc>
        <w:tc>
          <w:tcPr>
            <w:tcW w:w="2410" w:type="dxa"/>
            <w:vMerge/>
          </w:tcPr>
          <w:p w:rsidR="00DB2261" w:rsidRPr="00A5765E" w:rsidRDefault="00DB2261" w:rsidP="006B059E">
            <w:pPr>
              <w:jc w:val="center"/>
              <w:rPr>
                <w:sz w:val="20"/>
                <w:szCs w:val="20"/>
              </w:rPr>
            </w:pPr>
          </w:p>
        </w:tc>
        <w:tc>
          <w:tcPr>
            <w:tcW w:w="573" w:type="dxa"/>
            <w:vMerge/>
          </w:tcPr>
          <w:p w:rsidR="00DB2261" w:rsidRPr="00A5765E" w:rsidRDefault="00DB2261" w:rsidP="006B059E">
            <w:pPr>
              <w:jc w:val="center"/>
              <w:rPr>
                <w:sz w:val="20"/>
                <w:szCs w:val="20"/>
              </w:rPr>
            </w:pPr>
          </w:p>
        </w:tc>
        <w:tc>
          <w:tcPr>
            <w:tcW w:w="1128" w:type="dxa"/>
            <w:vMerge/>
          </w:tcPr>
          <w:p w:rsidR="00DB2261" w:rsidRPr="00A5765E" w:rsidRDefault="00DB2261" w:rsidP="006B059E">
            <w:pPr>
              <w:jc w:val="center"/>
              <w:rPr>
                <w:sz w:val="20"/>
                <w:szCs w:val="20"/>
              </w:rPr>
            </w:pPr>
          </w:p>
        </w:tc>
        <w:tc>
          <w:tcPr>
            <w:tcW w:w="997" w:type="dxa"/>
            <w:vMerge/>
          </w:tcPr>
          <w:p w:rsidR="00DB2261" w:rsidRPr="00A5765E" w:rsidRDefault="00DB2261" w:rsidP="006B059E">
            <w:pPr>
              <w:jc w:val="center"/>
              <w:rPr>
                <w:sz w:val="20"/>
                <w:szCs w:val="20"/>
              </w:rPr>
            </w:pPr>
          </w:p>
        </w:tc>
        <w:tc>
          <w:tcPr>
            <w:tcW w:w="1560" w:type="dxa"/>
            <w:vMerge/>
          </w:tcPr>
          <w:p w:rsidR="00DB2261" w:rsidRPr="00A5765E" w:rsidRDefault="00DB2261" w:rsidP="006B059E">
            <w:pPr>
              <w:jc w:val="center"/>
              <w:rPr>
                <w:sz w:val="20"/>
                <w:szCs w:val="20"/>
              </w:rPr>
            </w:pPr>
          </w:p>
        </w:tc>
      </w:tr>
    </w:tbl>
    <w:p w:rsidR="00AE384A" w:rsidRDefault="00AE384A" w:rsidP="005F10A9">
      <w:pPr>
        <w:jc w:val="both"/>
        <w:rPr>
          <w:color w:val="FF0000"/>
        </w:rPr>
        <w:sectPr w:rsidR="00AE384A" w:rsidSect="00947CCC">
          <w:pgSz w:w="16838" w:h="11906" w:orient="landscape"/>
          <w:pgMar w:top="709" w:right="1134" w:bottom="1701" w:left="1134" w:header="709" w:footer="709" w:gutter="0"/>
          <w:cols w:space="708"/>
          <w:docGrid w:linePitch="360"/>
        </w:sectPr>
      </w:pPr>
    </w:p>
    <w:p w:rsidR="00AE384A" w:rsidRDefault="00AE384A" w:rsidP="00AE384A">
      <w:pPr>
        <w:pStyle w:val="a5"/>
        <w:ind w:left="1069"/>
        <w:jc w:val="center"/>
      </w:pPr>
      <w:r>
        <w:lastRenderedPageBreak/>
        <w:t>8.</w:t>
      </w:r>
      <w:r w:rsidRPr="00CA483C">
        <w:t>Муниципальная  программа</w:t>
      </w:r>
    </w:p>
    <w:p w:rsidR="00AE384A" w:rsidRDefault="00AE384A" w:rsidP="00AE384A">
      <w:pPr>
        <w:pStyle w:val="a5"/>
        <w:ind w:left="1069"/>
        <w:jc w:val="center"/>
      </w:pPr>
      <w:r w:rsidRPr="0044513B">
        <w:rPr>
          <w:b/>
        </w:rPr>
        <w:t>«</w:t>
      </w:r>
      <w:r>
        <w:rPr>
          <w:b/>
        </w:rPr>
        <w:t>Охрана окружающей среды</w:t>
      </w:r>
      <w:r w:rsidRPr="0044513B">
        <w:rPr>
          <w:b/>
        </w:rPr>
        <w:t>»</w:t>
      </w:r>
    </w:p>
    <w:p w:rsidR="00AE384A" w:rsidRDefault="00AE384A" w:rsidP="00AE384A">
      <w:pPr>
        <w:pStyle w:val="a5"/>
        <w:ind w:left="1069"/>
        <w:jc w:val="center"/>
      </w:pPr>
      <w:r>
        <w:t>(далее – Программа)</w:t>
      </w:r>
    </w:p>
    <w:p w:rsidR="00AE384A" w:rsidRDefault="00AE384A" w:rsidP="00AE384A">
      <w:pPr>
        <w:pStyle w:val="a5"/>
        <w:ind w:left="1069"/>
        <w:jc w:val="center"/>
      </w:pPr>
    </w:p>
    <w:p w:rsidR="00AE384A" w:rsidRDefault="00AE384A" w:rsidP="004B65B0">
      <w:pPr>
        <w:pStyle w:val="a5"/>
        <w:ind w:left="0" w:firstLine="709"/>
        <w:jc w:val="both"/>
      </w:pPr>
      <w:r>
        <w:rPr>
          <w:b/>
        </w:rPr>
        <w:t xml:space="preserve">Администратор Программы:  </w:t>
      </w:r>
      <w:r>
        <w:t>администрации городского округа Кинешма, отдел муниципального контроля и охраны окружающей среды администрации городского округа Кинешма.</w:t>
      </w:r>
    </w:p>
    <w:p w:rsidR="00AE384A" w:rsidRDefault="00AE384A" w:rsidP="004B65B0">
      <w:pPr>
        <w:pStyle w:val="a5"/>
        <w:ind w:left="0" w:firstLine="709"/>
        <w:jc w:val="both"/>
      </w:pPr>
      <w:r>
        <w:rPr>
          <w:b/>
        </w:rPr>
        <w:t>Исполнители  Программы:</w:t>
      </w:r>
      <w:r w:rsidR="00DC5377">
        <w:rPr>
          <w:b/>
        </w:rPr>
        <w:t xml:space="preserve"> </w:t>
      </w:r>
      <w:r w:rsidR="00DC5377" w:rsidRPr="00DC5377">
        <w:t>администрация городского округа Кинешмы,</w:t>
      </w:r>
      <w:r>
        <w:rPr>
          <w:b/>
        </w:rPr>
        <w:t xml:space="preserve"> </w:t>
      </w:r>
      <w:r w:rsidRPr="00AE384A">
        <w:t>муниципальное</w:t>
      </w:r>
      <w:r w:rsidRPr="00AE384A">
        <w:rPr>
          <w:b/>
        </w:rPr>
        <w:t xml:space="preserve"> </w:t>
      </w:r>
      <w:r w:rsidRPr="00AE384A">
        <w:t>казённое учреждение городского округа Кинешма</w:t>
      </w:r>
      <w:r w:rsidRPr="00AE384A">
        <w:rPr>
          <w:b/>
        </w:rPr>
        <w:t xml:space="preserve"> </w:t>
      </w:r>
      <w:r w:rsidRPr="00AE384A">
        <w:t>«Городское управление строительства», отдел муниципального контроля и охраны окружающей среды администрации городского ок</w:t>
      </w:r>
      <w:r w:rsidR="00E36AAF">
        <w:t>руга Кинешма</w:t>
      </w:r>
      <w:r w:rsidRPr="00AE384A">
        <w:t xml:space="preserve">. </w:t>
      </w:r>
    </w:p>
    <w:p w:rsidR="00AE384A" w:rsidRPr="00D235A1" w:rsidRDefault="00AE384A" w:rsidP="004B65B0">
      <w:pPr>
        <w:suppressAutoHyphens/>
        <w:ind w:firstLine="709"/>
        <w:jc w:val="both"/>
      </w:pPr>
      <w:r w:rsidRPr="007748CC">
        <w:rPr>
          <w:b/>
        </w:rPr>
        <w:t xml:space="preserve">Цель </w:t>
      </w:r>
      <w:r>
        <w:rPr>
          <w:b/>
        </w:rPr>
        <w:t>П</w:t>
      </w:r>
      <w:r w:rsidRPr="007748CC">
        <w:rPr>
          <w:b/>
        </w:rPr>
        <w:t>рограммы:</w:t>
      </w:r>
      <w:r>
        <w:rPr>
          <w:b/>
        </w:rPr>
        <w:t xml:space="preserve"> </w:t>
      </w:r>
      <w:r w:rsidRPr="00D235A1">
        <w:t xml:space="preserve"> </w:t>
      </w:r>
      <w:r>
        <w:t>у</w:t>
      </w:r>
      <w:r w:rsidRPr="00D235A1">
        <w:t>лучшение экологической обстановки</w:t>
      </w:r>
      <w:r>
        <w:t xml:space="preserve"> </w:t>
      </w:r>
      <w:r w:rsidRPr="00D235A1">
        <w:t xml:space="preserve"> и</w:t>
      </w:r>
      <w:r>
        <w:t xml:space="preserve"> </w:t>
      </w:r>
      <w:r w:rsidRPr="00D235A1">
        <w:t xml:space="preserve"> повышение уровня экологической безопасности</w:t>
      </w:r>
      <w:r>
        <w:t xml:space="preserve">, </w:t>
      </w:r>
      <w:r w:rsidRPr="00D235A1">
        <w:t>уменьшение земель и земельных участков, подлежащих рекультивации</w:t>
      </w:r>
      <w:r>
        <w:t>, с</w:t>
      </w:r>
      <w:r w:rsidRPr="00D235A1">
        <w:t>охранение и повышение экологического потенциала городского округа Кинешма</w:t>
      </w:r>
      <w:r>
        <w:t>.</w:t>
      </w:r>
      <w:r w:rsidRPr="00442EFB">
        <w:t xml:space="preserve"> </w:t>
      </w:r>
    </w:p>
    <w:p w:rsidR="00AE384A" w:rsidRDefault="00AE384A" w:rsidP="004B65B0">
      <w:pPr>
        <w:ind w:firstLine="709"/>
        <w:jc w:val="both"/>
      </w:pPr>
      <w:r w:rsidRPr="002241CC">
        <w:t>В 20</w:t>
      </w:r>
      <w:r w:rsidR="00D93568">
        <w:t>2</w:t>
      </w:r>
      <w:r w:rsidR="009D1E37">
        <w:t>3</w:t>
      </w:r>
      <w:r>
        <w:t xml:space="preserve"> </w:t>
      </w:r>
      <w:r w:rsidRPr="002241CC">
        <w:t xml:space="preserve">году </w:t>
      </w:r>
      <w:r>
        <w:t xml:space="preserve">в бюджете городского округа Кинешма на реализацию Программы предусмотрены средства в размере </w:t>
      </w:r>
      <w:r w:rsidR="009D1E37">
        <w:t>1 009 127,8</w:t>
      </w:r>
      <w:r>
        <w:t xml:space="preserve"> тыс. рублей, фактические  расходы составили </w:t>
      </w:r>
      <w:r w:rsidR="009D1E37">
        <w:t>1 009 127,8</w:t>
      </w:r>
      <w:r>
        <w:t xml:space="preserve"> тыс. рублей</w:t>
      </w:r>
      <w:r w:rsidR="002E28BE">
        <w:t xml:space="preserve"> (</w:t>
      </w:r>
      <w:r w:rsidR="009D1E37">
        <w:t>100</w:t>
      </w:r>
      <w:r w:rsidR="002E28BE">
        <w:t>%)</w:t>
      </w:r>
      <w:r>
        <w:t>.</w:t>
      </w:r>
      <w:r w:rsidR="002E28BE">
        <w:t xml:space="preserve"> </w:t>
      </w:r>
    </w:p>
    <w:p w:rsidR="00AE384A" w:rsidRDefault="00AE384A" w:rsidP="004B65B0">
      <w:pPr>
        <w:ind w:firstLine="709"/>
        <w:jc w:val="both"/>
      </w:pPr>
      <w:r w:rsidRPr="0061555C">
        <w:t xml:space="preserve">Данная Программа </w:t>
      </w:r>
      <w:r w:rsidR="00CE2BCE">
        <w:t>в 202</w:t>
      </w:r>
      <w:r w:rsidR="009D1E37">
        <w:t>3</w:t>
      </w:r>
      <w:r w:rsidR="00CE2BCE">
        <w:t xml:space="preserve"> году </w:t>
      </w:r>
      <w:r>
        <w:t xml:space="preserve">содержит </w:t>
      </w:r>
      <w:r w:rsidR="00E31E94">
        <w:t>несколько</w:t>
      </w:r>
      <w:r>
        <w:t xml:space="preserve"> основных мероприяти</w:t>
      </w:r>
      <w:r w:rsidR="00D93568">
        <w:t>я</w:t>
      </w:r>
      <w:r>
        <w:t>, исполнение которых  в конечном итоге должны обеспечить повышение качества жизни населения, проживающего на территории городского округа Кинешма.</w:t>
      </w:r>
    </w:p>
    <w:p w:rsidR="00AE384A" w:rsidRDefault="00AE384A" w:rsidP="004B65B0">
      <w:pPr>
        <w:ind w:firstLine="709"/>
        <w:jc w:val="both"/>
      </w:pPr>
      <w:r w:rsidRPr="000C4708">
        <w:t>Запланированные на 20</w:t>
      </w:r>
      <w:r w:rsidR="00D93568">
        <w:t>2</w:t>
      </w:r>
      <w:r w:rsidR="009D1E37">
        <w:t>3</w:t>
      </w:r>
      <w:r w:rsidRPr="000C4708">
        <w:t xml:space="preserve"> год программные мероприятия выполнены </w:t>
      </w:r>
      <w:r w:rsidR="00CE2BCE">
        <w:t>в полном объеме.</w:t>
      </w:r>
    </w:p>
    <w:p w:rsidR="007A7B4D" w:rsidRDefault="007A7B4D" w:rsidP="004B65B0">
      <w:pPr>
        <w:ind w:firstLine="709"/>
        <w:jc w:val="both"/>
      </w:pPr>
      <w:r>
        <w:t xml:space="preserve">В муниципальную </w:t>
      </w:r>
      <w:r w:rsidR="0063763A">
        <w:t>п</w:t>
      </w:r>
      <w:r>
        <w:t>рограмму «Охрана окружающей среды» вход</w:t>
      </w:r>
      <w:r w:rsidR="0063763A">
        <w:t>ят</w:t>
      </w:r>
      <w:r>
        <w:t xml:space="preserve"> основные мероприятия, направленные на повышение экологической безопасности территории городского округа Кинешма и снижение экологических рисков возникновения ситуаций опасных </w:t>
      </w:r>
      <w:r w:rsidR="004B65B0">
        <w:t>с</w:t>
      </w:r>
      <w:r>
        <w:t xml:space="preserve"> точки зрения охраны окружающей среды, а также увеличение количества природных территорий с особым статусом. Все указанные мероприятия в конечном итоге должны обеспечит  повышение качества жизни и населения, проживающего на территории городского округа Кинешма.</w:t>
      </w:r>
    </w:p>
    <w:p w:rsidR="009D1E37" w:rsidRPr="00813CCD" w:rsidRDefault="009D1E37" w:rsidP="00AD726E">
      <w:pPr>
        <w:pStyle w:val="a5"/>
        <w:numPr>
          <w:ilvl w:val="0"/>
          <w:numId w:val="31"/>
        </w:numPr>
        <w:autoSpaceDE w:val="0"/>
        <w:autoSpaceDN w:val="0"/>
        <w:adjustRightInd w:val="0"/>
        <w:ind w:left="0" w:firstLine="709"/>
        <w:jc w:val="both"/>
        <w:rPr>
          <w:rFonts w:eastAsiaTheme="minorEastAsia"/>
        </w:rPr>
      </w:pPr>
      <w:r w:rsidRPr="00813CCD">
        <w:t>Основное мероприятие «</w:t>
      </w:r>
      <w:r w:rsidRPr="00813CCD">
        <w:rPr>
          <w:rFonts w:eastAsiaTheme="minorEastAsia"/>
        </w:rPr>
        <w:t>Региональный проект "Оздоровление Волги".</w:t>
      </w:r>
    </w:p>
    <w:p w:rsidR="009D1E37" w:rsidRDefault="009D1E37" w:rsidP="009D1E37">
      <w:pPr>
        <w:widowControl w:val="0"/>
        <w:autoSpaceDE w:val="0"/>
        <w:autoSpaceDN w:val="0"/>
        <w:adjustRightInd w:val="0"/>
        <w:ind w:firstLine="709"/>
        <w:jc w:val="both"/>
        <w:rPr>
          <w:rFonts w:eastAsiaTheme="minorEastAsia"/>
        </w:rPr>
      </w:pPr>
      <w:r w:rsidRPr="00C67A4D">
        <w:rPr>
          <w:rFonts w:eastAsiaTheme="minorEastAsia"/>
        </w:rPr>
        <w:t>Основное мероприятие предполагает улучшени</w:t>
      </w:r>
      <w:r>
        <w:rPr>
          <w:rFonts w:eastAsiaTheme="minorEastAsia"/>
        </w:rPr>
        <w:t>е</w:t>
      </w:r>
      <w:r w:rsidRPr="00C67A4D">
        <w:rPr>
          <w:rFonts w:eastAsiaTheme="minorEastAsia"/>
        </w:rPr>
        <w:t xml:space="preserve"> экологического состояния водных объектов.</w:t>
      </w:r>
      <w:r>
        <w:rPr>
          <w:rFonts w:eastAsiaTheme="minorEastAsia"/>
        </w:rPr>
        <w:t xml:space="preserve"> </w:t>
      </w:r>
      <w:r w:rsidRPr="00C67A4D">
        <w:rPr>
          <w:rFonts w:eastAsiaTheme="minorEastAsia"/>
        </w:rPr>
        <w:t xml:space="preserve">В рамках основного </w:t>
      </w:r>
      <w:r>
        <w:rPr>
          <w:rFonts w:eastAsiaTheme="minorEastAsia"/>
        </w:rPr>
        <w:t xml:space="preserve">мероприятия в  2023 году реализуется следующее мероприятие: </w:t>
      </w:r>
      <w:r w:rsidRPr="00263027">
        <w:rPr>
          <w:rFonts w:eastAsiaTheme="minorEastAsia"/>
        </w:rPr>
        <w:t>«Сокращение доли загрязнённых сточных вод» с выполнением работ «Строительство очистных сооружений канализации в г. Кинешма».</w:t>
      </w:r>
    </w:p>
    <w:p w:rsidR="009D1E37" w:rsidRDefault="009D1E37" w:rsidP="009D1E37">
      <w:pPr>
        <w:widowControl w:val="0"/>
        <w:autoSpaceDE w:val="0"/>
        <w:autoSpaceDN w:val="0"/>
        <w:adjustRightInd w:val="0"/>
        <w:ind w:firstLine="709"/>
        <w:contextualSpacing/>
        <w:jc w:val="both"/>
      </w:pPr>
      <w:r w:rsidRPr="00263027">
        <w:rPr>
          <w:rFonts w:eastAsiaTheme="minorEastAsia"/>
        </w:rPr>
        <w:t>На выполнение мероприятия  в 202</w:t>
      </w:r>
      <w:r>
        <w:rPr>
          <w:rFonts w:eastAsiaTheme="minorEastAsia"/>
        </w:rPr>
        <w:t>3</w:t>
      </w:r>
      <w:r w:rsidRPr="00263027">
        <w:rPr>
          <w:rFonts w:eastAsiaTheme="minorEastAsia"/>
        </w:rPr>
        <w:t xml:space="preserve"> году выделены средства  </w:t>
      </w:r>
      <w:r w:rsidRPr="00BD5EB7">
        <w:rPr>
          <w:rFonts w:eastAsiaTheme="minorEastAsia"/>
        </w:rPr>
        <w:t>746</w:t>
      </w:r>
      <w:r w:rsidR="00E36AAF">
        <w:rPr>
          <w:rFonts w:eastAsiaTheme="minorEastAsia"/>
        </w:rPr>
        <w:t xml:space="preserve"> </w:t>
      </w:r>
      <w:r w:rsidRPr="00BD5EB7">
        <w:rPr>
          <w:rFonts w:eastAsiaTheme="minorEastAsia"/>
        </w:rPr>
        <w:t xml:space="preserve">570,7 </w:t>
      </w:r>
      <w:r w:rsidRPr="00263027">
        <w:rPr>
          <w:rFonts w:eastAsiaTheme="minorEastAsia"/>
        </w:rPr>
        <w:t>тыс.</w:t>
      </w:r>
      <w:r w:rsidR="007F3D8F">
        <w:rPr>
          <w:rFonts w:eastAsiaTheme="minorEastAsia"/>
        </w:rPr>
        <w:t xml:space="preserve"> </w:t>
      </w:r>
      <w:r w:rsidRPr="00263027">
        <w:rPr>
          <w:rFonts w:eastAsiaTheme="minorEastAsia"/>
        </w:rPr>
        <w:t>руб</w:t>
      </w:r>
      <w:r>
        <w:rPr>
          <w:rFonts w:eastAsiaTheme="minorEastAsia"/>
        </w:rPr>
        <w:t>.</w:t>
      </w:r>
      <w:r w:rsidRPr="00263027">
        <w:rPr>
          <w:rFonts w:eastAsiaTheme="minorEastAsia"/>
        </w:rPr>
        <w:t xml:space="preserve">, фактически израсходовано </w:t>
      </w:r>
      <w:r w:rsidRPr="00BD5EB7">
        <w:rPr>
          <w:rFonts w:eastAsiaTheme="minorEastAsia"/>
        </w:rPr>
        <w:t>746</w:t>
      </w:r>
      <w:r w:rsidR="00E36AAF">
        <w:rPr>
          <w:rFonts w:eastAsiaTheme="minorEastAsia"/>
        </w:rPr>
        <w:t xml:space="preserve"> </w:t>
      </w:r>
      <w:r w:rsidRPr="00BD5EB7">
        <w:rPr>
          <w:rFonts w:eastAsiaTheme="minorEastAsia"/>
        </w:rPr>
        <w:t xml:space="preserve">570,7 </w:t>
      </w:r>
      <w:r w:rsidRPr="00263027">
        <w:rPr>
          <w:rFonts w:eastAsiaTheme="minorEastAsia"/>
        </w:rPr>
        <w:t>тыс.</w:t>
      </w:r>
      <w:r w:rsidR="007F3D8F">
        <w:rPr>
          <w:rFonts w:eastAsiaTheme="minorEastAsia"/>
        </w:rPr>
        <w:t xml:space="preserve"> </w:t>
      </w:r>
      <w:r w:rsidRPr="00263027">
        <w:rPr>
          <w:rFonts w:eastAsiaTheme="minorEastAsia"/>
        </w:rPr>
        <w:t xml:space="preserve">руб. </w:t>
      </w:r>
      <w:r>
        <w:rPr>
          <w:rFonts w:eastAsiaTheme="minorEastAsia"/>
        </w:rPr>
        <w:t xml:space="preserve">Общая сумма на выполнение мероприятия 2021-2024г. </w:t>
      </w:r>
      <w:r w:rsidRPr="00263027">
        <w:rPr>
          <w:rFonts w:eastAsiaTheme="minorEastAsia"/>
        </w:rPr>
        <w:t>«Строительство очистных сооружений в г. Кинешма» состав</w:t>
      </w:r>
      <w:r>
        <w:rPr>
          <w:rFonts w:eastAsiaTheme="minorEastAsia"/>
        </w:rPr>
        <w:t>ляет</w:t>
      </w:r>
      <w:r w:rsidRPr="00263027">
        <w:rPr>
          <w:rFonts w:eastAsiaTheme="minorEastAsia"/>
        </w:rPr>
        <w:t xml:space="preserve"> </w:t>
      </w:r>
      <w:r w:rsidRPr="00BD5EB7">
        <w:rPr>
          <w:rFonts w:eastAsiaTheme="minorEastAsia"/>
        </w:rPr>
        <w:t>4 210 077,28</w:t>
      </w:r>
      <w:r>
        <w:rPr>
          <w:rFonts w:eastAsiaTheme="minorEastAsia"/>
        </w:rPr>
        <w:t xml:space="preserve"> тыс.</w:t>
      </w:r>
      <w:r w:rsidR="007F3D8F">
        <w:rPr>
          <w:rFonts w:eastAsiaTheme="minorEastAsia"/>
        </w:rPr>
        <w:t xml:space="preserve"> </w:t>
      </w:r>
      <w:r w:rsidRPr="00263027">
        <w:rPr>
          <w:rFonts w:eastAsiaTheme="minorEastAsia"/>
        </w:rPr>
        <w:t>руб.</w:t>
      </w:r>
      <w:r>
        <w:t xml:space="preserve"> Выполнение мероприятия продолжится в 2024 году.   </w:t>
      </w:r>
    </w:p>
    <w:p w:rsidR="009D1E37" w:rsidRPr="00226F98" w:rsidRDefault="009D1E37" w:rsidP="009D1E37">
      <w:pPr>
        <w:pStyle w:val="s1"/>
        <w:shd w:val="clear" w:color="auto" w:fill="FFFFFF"/>
        <w:spacing w:before="0" w:beforeAutospacing="0" w:after="0" w:afterAutospacing="0"/>
        <w:ind w:firstLine="709"/>
        <w:contextualSpacing/>
        <w:jc w:val="both"/>
        <w:rPr>
          <w:sz w:val="28"/>
          <w:szCs w:val="28"/>
        </w:rPr>
      </w:pPr>
      <w:r w:rsidRPr="00226F98">
        <w:rPr>
          <w:sz w:val="28"/>
          <w:szCs w:val="28"/>
        </w:rPr>
        <w:lastRenderedPageBreak/>
        <w:t>2. Основное мероприятие "Прочие работы при строительстве и (или) реконструкции комплексов очистных сооружений и систем водоотведения с целью сокращения доли загрязнённых сточных вод".</w:t>
      </w:r>
    </w:p>
    <w:p w:rsidR="009D1E37" w:rsidRPr="00226F98" w:rsidRDefault="009D1E37" w:rsidP="009D1E37">
      <w:pPr>
        <w:shd w:val="clear" w:color="auto" w:fill="FFFFFF"/>
        <w:ind w:firstLine="709"/>
        <w:contextualSpacing/>
        <w:jc w:val="both"/>
        <w:rPr>
          <w:rFonts w:eastAsiaTheme="minorEastAsia"/>
        </w:rPr>
      </w:pPr>
      <w:r w:rsidRPr="00226F98">
        <w:rPr>
          <w:rFonts w:eastAsiaTheme="minorEastAsia"/>
        </w:rPr>
        <w:t>Основное мероприятие предполагает улучшени</w:t>
      </w:r>
      <w:r>
        <w:rPr>
          <w:rFonts w:eastAsiaTheme="minorEastAsia"/>
        </w:rPr>
        <w:t>е</w:t>
      </w:r>
      <w:r w:rsidRPr="00226F98">
        <w:rPr>
          <w:rFonts w:eastAsiaTheme="minorEastAsia"/>
        </w:rPr>
        <w:t xml:space="preserve"> экологического состояния водных объектов.</w:t>
      </w:r>
      <w:r>
        <w:rPr>
          <w:rFonts w:eastAsiaTheme="minorEastAsia"/>
        </w:rPr>
        <w:t xml:space="preserve"> </w:t>
      </w:r>
      <w:r w:rsidRPr="00226F98">
        <w:rPr>
          <w:rFonts w:eastAsiaTheme="minorEastAsia"/>
        </w:rPr>
        <w:t xml:space="preserve">В рамках основного мероприятия </w:t>
      </w:r>
      <w:r>
        <w:rPr>
          <w:rFonts w:eastAsiaTheme="minorEastAsia"/>
        </w:rPr>
        <w:t xml:space="preserve">в  2023 году </w:t>
      </w:r>
      <w:r w:rsidRPr="00226F98">
        <w:rPr>
          <w:rFonts w:eastAsiaTheme="minorEastAsia"/>
        </w:rPr>
        <w:t>реализуются следующие мероприятия:</w:t>
      </w:r>
    </w:p>
    <w:p w:rsidR="009D1E37" w:rsidRPr="00226F98" w:rsidRDefault="009D1E37" w:rsidP="009D1E37">
      <w:pPr>
        <w:shd w:val="clear" w:color="auto" w:fill="FFFFFF"/>
        <w:ind w:firstLine="709"/>
        <w:contextualSpacing/>
        <w:jc w:val="both"/>
        <w:rPr>
          <w:rFonts w:eastAsiaTheme="minorEastAsia"/>
        </w:rPr>
      </w:pPr>
      <w:r>
        <w:rPr>
          <w:rFonts w:eastAsiaTheme="minorEastAsia"/>
        </w:rPr>
        <w:t>2.1.</w:t>
      </w:r>
      <w:r w:rsidRPr="00226F98">
        <w:rPr>
          <w:rFonts w:eastAsiaTheme="minorEastAsia"/>
        </w:rPr>
        <w:t xml:space="preserve"> Прочие работы при строительстве очистных сооружений канализации в г. Кинешма. </w:t>
      </w:r>
      <w:r w:rsidRPr="00263027">
        <w:rPr>
          <w:rFonts w:eastAsiaTheme="minorEastAsia"/>
        </w:rPr>
        <w:t>На выполнение мероприятия  в 202</w:t>
      </w:r>
      <w:r>
        <w:rPr>
          <w:rFonts w:eastAsiaTheme="minorEastAsia"/>
        </w:rPr>
        <w:t>3</w:t>
      </w:r>
      <w:r w:rsidRPr="00263027">
        <w:rPr>
          <w:rFonts w:eastAsiaTheme="minorEastAsia"/>
        </w:rPr>
        <w:t xml:space="preserve"> году выделены средств</w:t>
      </w:r>
      <w:r>
        <w:rPr>
          <w:rFonts w:eastAsiaTheme="minorEastAsia"/>
        </w:rPr>
        <w:t xml:space="preserve"> 415,0 тыс. руб., фактически израсходовано 415,0 тыс. руб.</w:t>
      </w:r>
    </w:p>
    <w:p w:rsidR="009D1E37" w:rsidRDefault="009D1E37" w:rsidP="007F3D8F">
      <w:pPr>
        <w:widowControl w:val="0"/>
        <w:autoSpaceDE w:val="0"/>
        <w:autoSpaceDN w:val="0"/>
        <w:adjustRightInd w:val="0"/>
        <w:ind w:firstLine="709"/>
        <w:jc w:val="both"/>
        <w:rPr>
          <w:rFonts w:eastAsiaTheme="minorEastAsia"/>
        </w:rPr>
      </w:pPr>
      <w:r>
        <w:rPr>
          <w:rFonts w:eastAsiaTheme="minorEastAsia"/>
        </w:rPr>
        <w:t xml:space="preserve">2.2. </w:t>
      </w:r>
      <w:r w:rsidRPr="00226F98">
        <w:rPr>
          <w:rFonts w:eastAsiaTheme="minorEastAsia"/>
        </w:rPr>
        <w:t xml:space="preserve">Прочие работы при строительстве централизованной системы водоотведения г. Кинешма. </w:t>
      </w:r>
      <w:r w:rsidRPr="00263027">
        <w:rPr>
          <w:rFonts w:eastAsiaTheme="minorEastAsia"/>
        </w:rPr>
        <w:t>На выполнение мероприятия  в 202</w:t>
      </w:r>
      <w:r>
        <w:rPr>
          <w:rFonts w:eastAsiaTheme="minorEastAsia"/>
        </w:rPr>
        <w:t>3</w:t>
      </w:r>
      <w:r w:rsidRPr="00263027">
        <w:rPr>
          <w:rFonts w:eastAsiaTheme="minorEastAsia"/>
        </w:rPr>
        <w:t xml:space="preserve"> году выделены средств</w:t>
      </w:r>
      <w:r>
        <w:rPr>
          <w:rFonts w:eastAsiaTheme="minorEastAsia"/>
        </w:rPr>
        <w:t xml:space="preserve"> 286,0 тыс. руб., фактическ</w:t>
      </w:r>
      <w:r w:rsidR="007F3D8F">
        <w:rPr>
          <w:rFonts w:eastAsiaTheme="minorEastAsia"/>
        </w:rPr>
        <w:t>и израсходовано 286,0 тыс. руб.</w:t>
      </w:r>
    </w:p>
    <w:p w:rsidR="009D1E37" w:rsidRPr="0087086D" w:rsidRDefault="009D1E37" w:rsidP="009D1E37">
      <w:pPr>
        <w:tabs>
          <w:tab w:val="left" w:pos="993"/>
        </w:tabs>
        <w:autoSpaceDE w:val="0"/>
        <w:autoSpaceDN w:val="0"/>
        <w:adjustRightInd w:val="0"/>
        <w:ind w:firstLine="709"/>
        <w:jc w:val="both"/>
      </w:pPr>
      <w:r>
        <w:t>3.</w:t>
      </w:r>
      <w:r w:rsidRPr="0087086D">
        <w:t xml:space="preserve"> Основное мероприятие</w:t>
      </w:r>
      <w:r>
        <w:t xml:space="preserve"> </w:t>
      </w:r>
      <w:r w:rsidRPr="0087086D">
        <w:t>"Региональный проект "Чистая страна"</w:t>
      </w:r>
      <w:r>
        <w:t>.</w:t>
      </w:r>
    </w:p>
    <w:p w:rsidR="009D1E37" w:rsidRPr="00966B05" w:rsidRDefault="009D1E37" w:rsidP="009D1E37">
      <w:pPr>
        <w:shd w:val="clear" w:color="auto" w:fill="FFFFFF"/>
        <w:tabs>
          <w:tab w:val="left" w:pos="993"/>
        </w:tabs>
        <w:ind w:firstLine="709"/>
        <w:contextualSpacing/>
        <w:jc w:val="both"/>
      </w:pPr>
      <w:r w:rsidRPr="00226F98">
        <w:rPr>
          <w:rFonts w:eastAsiaTheme="minorEastAsia"/>
        </w:rPr>
        <w:t xml:space="preserve">В рамках основного мероприятия </w:t>
      </w:r>
      <w:r>
        <w:rPr>
          <w:rFonts w:eastAsiaTheme="minorEastAsia"/>
        </w:rPr>
        <w:t>в  2023 году реализуе</w:t>
      </w:r>
      <w:r w:rsidRPr="00226F98">
        <w:rPr>
          <w:rFonts w:eastAsiaTheme="minorEastAsia"/>
        </w:rPr>
        <w:t>тся следующ</w:t>
      </w:r>
      <w:r>
        <w:rPr>
          <w:rFonts w:eastAsiaTheme="minorEastAsia"/>
        </w:rPr>
        <w:t>е</w:t>
      </w:r>
      <w:r w:rsidRPr="00226F98">
        <w:rPr>
          <w:rFonts w:eastAsiaTheme="minorEastAsia"/>
        </w:rPr>
        <w:t>е мероприятия</w:t>
      </w:r>
      <w:r>
        <w:rPr>
          <w:rFonts w:eastAsiaTheme="minorEastAsia"/>
        </w:rPr>
        <w:t>:</w:t>
      </w:r>
      <w:r>
        <w:t xml:space="preserve"> «</w:t>
      </w:r>
      <w:r w:rsidRPr="00966B05">
        <w:t>Ликвидация несанкционированных свалок в границах городов и наиболее опасных объектов накопленного эколог</w:t>
      </w:r>
      <w:r>
        <w:t>ического вреда окружающей среде»</w:t>
      </w:r>
      <w:r w:rsidRPr="00966B05">
        <w:t>.</w:t>
      </w:r>
    </w:p>
    <w:p w:rsidR="009D1E37" w:rsidRDefault="009D1E37" w:rsidP="009D1E37">
      <w:pPr>
        <w:shd w:val="clear" w:color="auto" w:fill="FFFFFF"/>
        <w:tabs>
          <w:tab w:val="left" w:pos="993"/>
        </w:tabs>
        <w:ind w:firstLine="709"/>
        <w:contextualSpacing/>
        <w:jc w:val="both"/>
      </w:pPr>
      <w:r>
        <w:t>Мероприятие предусматривает</w:t>
      </w:r>
      <w:r w:rsidRPr="0087086D">
        <w:t xml:space="preserve"> выполнение работ в соответствии с разработанной </w:t>
      </w:r>
      <w:r>
        <w:t xml:space="preserve">проектно-сметной документацией </w:t>
      </w:r>
      <w:r w:rsidRPr="0087086D">
        <w:t>"Ликвидация (рекультивация) несанкционированной свалки в городском округе Кинешма на ул. Спортивная. Ликвидация накоп</w:t>
      </w:r>
      <w:r>
        <w:t xml:space="preserve">ленного вреда окружающей среде". </w:t>
      </w:r>
      <w:proofErr w:type="gramStart"/>
      <w:r w:rsidR="00E36AAF">
        <w:t xml:space="preserve">Для  исполнения данного мероприятия </w:t>
      </w:r>
      <w:r w:rsidRPr="006A0575">
        <w:t xml:space="preserve">17.03.2023 был заключен муниципальный контракт на СМР </w:t>
      </w:r>
      <w:r>
        <w:t>на сумму</w:t>
      </w:r>
      <w:r w:rsidRPr="006A0575">
        <w:t xml:space="preserve"> 425 млн. руб. и контракт</w:t>
      </w:r>
      <w:r>
        <w:t xml:space="preserve"> на 2023 год</w:t>
      </w:r>
      <w:r w:rsidRPr="006A0575">
        <w:t xml:space="preserve"> на проведение инструментальных замеров  на сумму 544</w:t>
      </w:r>
      <w:r>
        <w:t>,09</w:t>
      </w:r>
      <w:r w:rsidRPr="006A0575">
        <w:t xml:space="preserve"> </w:t>
      </w:r>
      <w:r>
        <w:t>тыс.</w:t>
      </w:r>
      <w:r w:rsidR="007F3D8F">
        <w:t xml:space="preserve"> </w:t>
      </w:r>
      <w:r w:rsidRPr="006A0575">
        <w:t>руб.</w:t>
      </w:r>
      <w:r>
        <w:t xml:space="preserve"> </w:t>
      </w:r>
      <w:r w:rsidRPr="00263027">
        <w:rPr>
          <w:rFonts w:eastAsiaTheme="minorEastAsia"/>
        </w:rPr>
        <w:t>На выполнение мероприятия  в 202</w:t>
      </w:r>
      <w:r>
        <w:rPr>
          <w:rFonts w:eastAsiaTheme="minorEastAsia"/>
        </w:rPr>
        <w:t>3</w:t>
      </w:r>
      <w:r w:rsidRPr="00263027">
        <w:rPr>
          <w:rFonts w:eastAsiaTheme="minorEastAsia"/>
        </w:rPr>
        <w:t xml:space="preserve"> году выделены средств</w:t>
      </w:r>
      <w:r>
        <w:rPr>
          <w:rFonts w:eastAsiaTheme="minorEastAsia"/>
        </w:rPr>
        <w:t xml:space="preserve"> </w:t>
      </w:r>
      <w:r w:rsidRPr="0087086D">
        <w:rPr>
          <w:rFonts w:eastAsiaTheme="minorEastAsia"/>
        </w:rPr>
        <w:t>261</w:t>
      </w:r>
      <w:r w:rsidR="007F3D8F">
        <w:rPr>
          <w:rFonts w:eastAsiaTheme="minorEastAsia"/>
        </w:rPr>
        <w:t xml:space="preserve"> </w:t>
      </w:r>
      <w:r w:rsidRPr="0087086D">
        <w:rPr>
          <w:rFonts w:eastAsiaTheme="minorEastAsia"/>
        </w:rPr>
        <w:t>548,9</w:t>
      </w:r>
      <w:r>
        <w:rPr>
          <w:rFonts w:eastAsiaTheme="minorEastAsia"/>
        </w:rPr>
        <w:t xml:space="preserve"> тыс. руб., фактически израсходовано </w:t>
      </w:r>
      <w:r w:rsidRPr="0087086D">
        <w:rPr>
          <w:rFonts w:eastAsiaTheme="minorEastAsia"/>
        </w:rPr>
        <w:t>261</w:t>
      </w:r>
      <w:r w:rsidR="007F3D8F">
        <w:rPr>
          <w:rFonts w:eastAsiaTheme="minorEastAsia"/>
        </w:rPr>
        <w:t xml:space="preserve"> </w:t>
      </w:r>
      <w:r w:rsidRPr="0087086D">
        <w:rPr>
          <w:rFonts w:eastAsiaTheme="minorEastAsia"/>
        </w:rPr>
        <w:t>548,9</w:t>
      </w:r>
      <w:r>
        <w:rPr>
          <w:rFonts w:eastAsiaTheme="minorEastAsia"/>
        </w:rPr>
        <w:t xml:space="preserve"> тыс. руб. </w:t>
      </w:r>
      <w:r w:rsidRPr="0087086D">
        <w:t>Срок исполнения мероприятия  2023 - 2024 годы.</w:t>
      </w:r>
      <w:proofErr w:type="gramEnd"/>
    </w:p>
    <w:p w:rsidR="009D1E37" w:rsidRPr="00B3761B" w:rsidRDefault="009D1E37" w:rsidP="009D1E37">
      <w:pPr>
        <w:ind w:firstLine="709"/>
        <w:jc w:val="both"/>
      </w:pPr>
      <w:r>
        <w:t xml:space="preserve">4. </w:t>
      </w:r>
      <w:r w:rsidRPr="00B3761B">
        <w:t>Основное мероприятие "Рекультивация городской свалки твердых бытовых отходов".</w:t>
      </w:r>
    </w:p>
    <w:p w:rsidR="009D1E37" w:rsidRPr="00E54C4E" w:rsidRDefault="009D1E37" w:rsidP="009D1E37">
      <w:pPr>
        <w:shd w:val="clear" w:color="auto" w:fill="FFFFFF"/>
        <w:tabs>
          <w:tab w:val="left" w:pos="993"/>
        </w:tabs>
        <w:ind w:firstLine="709"/>
        <w:contextualSpacing/>
        <w:jc w:val="both"/>
        <w:rPr>
          <w:rFonts w:eastAsiaTheme="minorEastAsia"/>
        </w:rPr>
      </w:pPr>
      <w:r w:rsidRPr="00226F98">
        <w:rPr>
          <w:rFonts w:eastAsiaTheme="minorEastAsia"/>
        </w:rPr>
        <w:t xml:space="preserve">В рамках основного мероприятия </w:t>
      </w:r>
      <w:r>
        <w:rPr>
          <w:rFonts w:eastAsiaTheme="minorEastAsia"/>
        </w:rPr>
        <w:t xml:space="preserve">в  2023 году </w:t>
      </w:r>
      <w:r w:rsidRPr="00226F98">
        <w:rPr>
          <w:rFonts w:eastAsiaTheme="minorEastAsia"/>
        </w:rPr>
        <w:t>реализу</w:t>
      </w:r>
      <w:r>
        <w:rPr>
          <w:rFonts w:eastAsiaTheme="minorEastAsia"/>
        </w:rPr>
        <w:t>е</w:t>
      </w:r>
      <w:r w:rsidRPr="00226F98">
        <w:rPr>
          <w:rFonts w:eastAsiaTheme="minorEastAsia"/>
        </w:rPr>
        <w:t>тся следующ</w:t>
      </w:r>
      <w:r>
        <w:rPr>
          <w:rFonts w:eastAsiaTheme="minorEastAsia"/>
        </w:rPr>
        <w:t>ее мероприятие:</w:t>
      </w:r>
      <w:r>
        <w:t xml:space="preserve"> </w:t>
      </w:r>
      <w:proofErr w:type="gramStart"/>
      <w:r>
        <w:t>«Д</w:t>
      </w:r>
      <w:r w:rsidRPr="00E54C4E">
        <w:rPr>
          <w:rFonts w:eastAsiaTheme="minorEastAsia"/>
        </w:rPr>
        <w:t>ополнительные работы по объекту "Ликвидация (рекультивация) несанкционированной свалки в городском округе Кинешма на ул. Спортивная.</w:t>
      </w:r>
      <w:proofErr w:type="gramEnd"/>
      <w:r w:rsidRPr="00E54C4E">
        <w:rPr>
          <w:rFonts w:eastAsiaTheme="minorEastAsia"/>
        </w:rPr>
        <w:t xml:space="preserve"> Ликвидация нако</w:t>
      </w:r>
      <w:r>
        <w:rPr>
          <w:rFonts w:eastAsiaTheme="minorEastAsia"/>
        </w:rPr>
        <w:t>пленного вреда окружающей среде"</w:t>
      </w:r>
      <w:proofErr w:type="gramStart"/>
      <w:r w:rsidRPr="00E54C4E">
        <w:rPr>
          <w:rFonts w:eastAsiaTheme="minorEastAsia"/>
        </w:rPr>
        <w:t>.</w:t>
      </w:r>
      <w:r>
        <w:rPr>
          <w:rFonts w:eastAsiaTheme="minorEastAsia"/>
        </w:rPr>
        <w:t>»</w:t>
      </w:r>
      <w:proofErr w:type="gramEnd"/>
    </w:p>
    <w:p w:rsidR="009D1E37" w:rsidRPr="0087086D" w:rsidRDefault="009D1E37" w:rsidP="009D1E37">
      <w:pPr>
        <w:shd w:val="clear" w:color="auto" w:fill="FFFFFF"/>
        <w:tabs>
          <w:tab w:val="left" w:pos="993"/>
        </w:tabs>
        <w:ind w:firstLine="709"/>
        <w:contextualSpacing/>
        <w:jc w:val="both"/>
        <w:rPr>
          <w:rFonts w:eastAsiaTheme="minorEastAsia"/>
        </w:rPr>
      </w:pPr>
      <w:r w:rsidRPr="00B3761B">
        <w:rPr>
          <w:rFonts w:eastAsiaTheme="minorEastAsia"/>
        </w:rPr>
        <w:t>Мероприятие предусматривает выполнение работ по осуществлению авторского надзора за выполнением строительно-монтажных и иных работ в рамках проектной и сметной документации</w:t>
      </w:r>
      <w:r>
        <w:rPr>
          <w:rFonts w:eastAsiaTheme="minorEastAsia"/>
        </w:rPr>
        <w:t xml:space="preserve"> в рамках </w:t>
      </w:r>
      <w:r w:rsidRPr="006A0575">
        <w:t>заключен</w:t>
      </w:r>
      <w:r>
        <w:t>ного</w:t>
      </w:r>
      <w:r w:rsidRPr="006A0575">
        <w:t xml:space="preserve"> </w:t>
      </w:r>
      <w:r>
        <w:t xml:space="preserve">контракта. </w:t>
      </w:r>
      <w:r w:rsidRPr="00263027">
        <w:rPr>
          <w:rFonts w:eastAsiaTheme="minorEastAsia"/>
        </w:rPr>
        <w:t>На выполнение мероприятия  в 202</w:t>
      </w:r>
      <w:r>
        <w:rPr>
          <w:rFonts w:eastAsiaTheme="minorEastAsia"/>
        </w:rPr>
        <w:t>3</w:t>
      </w:r>
      <w:r w:rsidRPr="00263027">
        <w:rPr>
          <w:rFonts w:eastAsiaTheme="minorEastAsia"/>
        </w:rPr>
        <w:t xml:space="preserve"> году выделены средств</w:t>
      </w:r>
      <w:r>
        <w:rPr>
          <w:rFonts w:eastAsiaTheme="minorEastAsia"/>
        </w:rPr>
        <w:t xml:space="preserve"> 307,0 тыс. руб., фактически израсходовано 307,0 тыс. руб. </w:t>
      </w:r>
      <w:r w:rsidRPr="0087086D">
        <w:t>Срок исполнения мероприятия  2023 - 2024 годы.</w:t>
      </w:r>
    </w:p>
    <w:p w:rsidR="009D1E37" w:rsidRDefault="009D1E37" w:rsidP="00E746BF">
      <w:pPr>
        <w:widowControl w:val="0"/>
        <w:suppressAutoHyphens/>
        <w:overflowPunct w:val="0"/>
        <w:autoSpaceDE w:val="0"/>
        <w:autoSpaceDN w:val="0"/>
        <w:adjustRightInd w:val="0"/>
        <w:ind w:right="-1" w:firstLine="709"/>
        <w:jc w:val="both"/>
      </w:pPr>
      <w:proofErr w:type="gramStart"/>
      <w:r>
        <w:t xml:space="preserve">Программа «Охрана окружающей среды» является </w:t>
      </w:r>
      <w:r w:rsidR="00E36AAF">
        <w:t>востребованной д</w:t>
      </w:r>
      <w:r>
        <w:t xml:space="preserve">ля решения вопросов обеспечения экологической безопасности территории городского округа  Кинешма и получения финансовой поддержки с федерального и регионального бюджетов проведена плановая корректировка  программы «Охрана окружающей среды»,  с учётом субсидий, полученных из </w:t>
      </w:r>
      <w:r>
        <w:lastRenderedPageBreak/>
        <w:t>федерального и областного бюджетов, и</w:t>
      </w:r>
      <w:r w:rsidRPr="00C71AD0">
        <w:t xml:space="preserve"> принятием проекта бюджета г</w:t>
      </w:r>
      <w:r>
        <w:t>ородского округа Кинешма на 2024 год и плановый период 2025-2026</w:t>
      </w:r>
      <w:r w:rsidR="00E746BF">
        <w:t xml:space="preserve"> годов.</w:t>
      </w:r>
      <w:proofErr w:type="gramEnd"/>
    </w:p>
    <w:p w:rsidR="007A7B4D" w:rsidRDefault="007A7B4D" w:rsidP="00FE6529">
      <w:pPr>
        <w:widowControl w:val="0"/>
        <w:suppressAutoHyphens/>
        <w:overflowPunct w:val="0"/>
        <w:autoSpaceDE w:val="0"/>
        <w:autoSpaceDN w:val="0"/>
        <w:adjustRightInd w:val="0"/>
        <w:ind w:left="120" w:right="-1" w:firstLine="567"/>
        <w:jc w:val="both"/>
      </w:pPr>
      <w:r>
        <w:t xml:space="preserve">Программа «Охрана окружающей среды» является </w:t>
      </w:r>
      <w:r w:rsidR="0063763A">
        <w:t>необходимой для городского округа Кинешма, с целью</w:t>
      </w:r>
      <w:r>
        <w:t xml:space="preserve"> </w:t>
      </w:r>
      <w:proofErr w:type="gramStart"/>
      <w:r>
        <w:t xml:space="preserve">решения вопросов обеспечения экологической </w:t>
      </w:r>
      <w:r w:rsidR="00BF13CC">
        <w:t xml:space="preserve"> </w:t>
      </w:r>
      <w:r>
        <w:t xml:space="preserve">безопасности территории </w:t>
      </w:r>
      <w:r w:rsidR="0063763A">
        <w:t>города</w:t>
      </w:r>
      <w:proofErr w:type="gramEnd"/>
      <w:r w:rsidR="00BF13CC">
        <w:t xml:space="preserve">.  </w:t>
      </w:r>
    </w:p>
    <w:p w:rsidR="007A7B4D" w:rsidRDefault="007A7B4D" w:rsidP="007A7B4D">
      <w:pPr>
        <w:jc w:val="both"/>
      </w:pPr>
    </w:p>
    <w:p w:rsidR="00464C96" w:rsidRDefault="00464C96" w:rsidP="00AE384A">
      <w:pPr>
        <w:ind w:firstLine="709"/>
        <w:jc w:val="both"/>
      </w:pPr>
    </w:p>
    <w:p w:rsidR="00464C96" w:rsidRDefault="00464C96" w:rsidP="00AE384A">
      <w:pPr>
        <w:ind w:firstLine="709"/>
        <w:jc w:val="both"/>
      </w:pPr>
    </w:p>
    <w:p w:rsidR="00464C96" w:rsidRDefault="00464C96" w:rsidP="00AE384A">
      <w:pPr>
        <w:ind w:firstLine="709"/>
        <w:jc w:val="both"/>
      </w:pPr>
    </w:p>
    <w:p w:rsidR="00D86352" w:rsidRDefault="00D86352" w:rsidP="00D86352">
      <w:pPr>
        <w:jc w:val="both"/>
      </w:pPr>
    </w:p>
    <w:p w:rsidR="00D86352" w:rsidRDefault="00D86352" w:rsidP="00AE384A">
      <w:pPr>
        <w:ind w:firstLine="709"/>
        <w:jc w:val="both"/>
      </w:pPr>
    </w:p>
    <w:p w:rsidR="00AE384A" w:rsidRDefault="00AE384A" w:rsidP="00AE384A">
      <w:pPr>
        <w:jc w:val="both"/>
      </w:pPr>
    </w:p>
    <w:p w:rsidR="0005138E" w:rsidRDefault="0005138E" w:rsidP="00AE384A">
      <w:pPr>
        <w:jc w:val="both"/>
      </w:pPr>
    </w:p>
    <w:p w:rsidR="0005138E" w:rsidRDefault="0005138E" w:rsidP="00AE384A">
      <w:pPr>
        <w:jc w:val="both"/>
      </w:pPr>
    </w:p>
    <w:p w:rsidR="0005138E" w:rsidRDefault="0005138E" w:rsidP="00AE384A">
      <w:pPr>
        <w:jc w:val="both"/>
        <w:sectPr w:rsidR="0005138E" w:rsidSect="00984203">
          <w:pgSz w:w="11906" w:h="16838"/>
          <w:pgMar w:top="1134" w:right="709" w:bottom="1134" w:left="1701" w:header="709" w:footer="709" w:gutter="0"/>
          <w:cols w:space="708"/>
          <w:docGrid w:linePitch="360"/>
        </w:sectPr>
      </w:pPr>
    </w:p>
    <w:p w:rsidR="0005138E" w:rsidRDefault="0005138E" w:rsidP="0005138E">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05138E" w:rsidRDefault="0005138E" w:rsidP="0005138E">
      <w:pPr>
        <w:widowControl w:val="0"/>
        <w:suppressAutoHyphens/>
        <w:overflowPunct w:val="0"/>
        <w:autoSpaceDE w:val="0"/>
        <w:autoSpaceDN w:val="0"/>
        <w:adjustRightInd w:val="0"/>
        <w:ind w:left="120" w:right="-1" w:firstLine="567"/>
        <w:jc w:val="center"/>
      </w:pPr>
    </w:p>
    <w:tbl>
      <w:tblPr>
        <w:tblStyle w:val="ad"/>
        <w:tblW w:w="15450" w:type="dxa"/>
        <w:tblInd w:w="-459" w:type="dxa"/>
        <w:tblLayout w:type="fixed"/>
        <w:tblLook w:val="04A0" w:firstRow="1" w:lastRow="0" w:firstColumn="1" w:lastColumn="0" w:noHBand="0" w:noVBand="1"/>
      </w:tblPr>
      <w:tblGrid>
        <w:gridCol w:w="566"/>
        <w:gridCol w:w="1986"/>
        <w:gridCol w:w="2268"/>
        <w:gridCol w:w="1417"/>
        <w:gridCol w:w="1418"/>
        <w:gridCol w:w="1276"/>
        <w:gridCol w:w="1417"/>
        <w:gridCol w:w="1701"/>
        <w:gridCol w:w="709"/>
        <w:gridCol w:w="850"/>
        <w:gridCol w:w="993"/>
        <w:gridCol w:w="849"/>
      </w:tblGrid>
      <w:tr w:rsidR="009D1E37" w:rsidRPr="002E1185" w:rsidTr="009D1E37">
        <w:trPr>
          <w:tblHeader/>
        </w:trPr>
        <w:tc>
          <w:tcPr>
            <w:tcW w:w="566" w:type="dxa"/>
          </w:tcPr>
          <w:p w:rsidR="009D1E37" w:rsidRPr="002E1185" w:rsidRDefault="009D1E37" w:rsidP="009D1E37">
            <w:pPr>
              <w:jc w:val="center"/>
              <w:rPr>
                <w:b/>
                <w:sz w:val="18"/>
                <w:szCs w:val="18"/>
              </w:rPr>
            </w:pPr>
            <w:r w:rsidRPr="002E1185">
              <w:rPr>
                <w:b/>
                <w:sz w:val="18"/>
                <w:szCs w:val="18"/>
              </w:rPr>
              <w:t>№</w:t>
            </w:r>
          </w:p>
          <w:p w:rsidR="009D1E37" w:rsidRPr="002E1185" w:rsidRDefault="009D1E37" w:rsidP="009D1E37">
            <w:pPr>
              <w:jc w:val="center"/>
              <w:rPr>
                <w:b/>
                <w:sz w:val="18"/>
                <w:szCs w:val="18"/>
              </w:rPr>
            </w:pPr>
            <w:proofErr w:type="gramStart"/>
            <w:r w:rsidRPr="002E1185">
              <w:rPr>
                <w:b/>
                <w:sz w:val="18"/>
                <w:szCs w:val="18"/>
              </w:rPr>
              <w:t>п</w:t>
            </w:r>
            <w:proofErr w:type="gramEnd"/>
            <w:r w:rsidRPr="002E1185">
              <w:rPr>
                <w:b/>
                <w:sz w:val="18"/>
                <w:szCs w:val="18"/>
              </w:rPr>
              <w:t>/п</w:t>
            </w:r>
          </w:p>
        </w:tc>
        <w:tc>
          <w:tcPr>
            <w:tcW w:w="1986" w:type="dxa"/>
          </w:tcPr>
          <w:p w:rsidR="009D1E37" w:rsidRPr="002E1185" w:rsidRDefault="009D1E37" w:rsidP="009D1E37">
            <w:pPr>
              <w:rPr>
                <w:b/>
                <w:sz w:val="18"/>
                <w:szCs w:val="18"/>
              </w:rPr>
            </w:pPr>
            <w:r w:rsidRPr="002E1185">
              <w:rPr>
                <w:b/>
                <w:sz w:val="18"/>
                <w:szCs w:val="18"/>
              </w:rPr>
              <w:t>Наименование Программы, подпрограммы, основного мероприятия, мероприятия</w:t>
            </w:r>
          </w:p>
        </w:tc>
        <w:tc>
          <w:tcPr>
            <w:tcW w:w="2268" w:type="dxa"/>
          </w:tcPr>
          <w:p w:rsidR="009D1E37" w:rsidRPr="002E1185" w:rsidRDefault="009D1E37" w:rsidP="009D1E37">
            <w:pPr>
              <w:jc w:val="center"/>
              <w:rPr>
                <w:b/>
                <w:sz w:val="18"/>
                <w:szCs w:val="18"/>
              </w:rPr>
            </w:pPr>
            <w:r w:rsidRPr="002E1185">
              <w:rPr>
                <w:b/>
                <w:sz w:val="18"/>
                <w:szCs w:val="18"/>
              </w:rPr>
              <w:t>Исполнитель</w:t>
            </w:r>
          </w:p>
        </w:tc>
        <w:tc>
          <w:tcPr>
            <w:tcW w:w="1417" w:type="dxa"/>
          </w:tcPr>
          <w:p w:rsidR="009D1E37" w:rsidRPr="002E1185" w:rsidRDefault="009D1E37" w:rsidP="009D1E37">
            <w:pPr>
              <w:ind w:right="-108"/>
              <w:jc w:val="center"/>
              <w:rPr>
                <w:b/>
                <w:sz w:val="18"/>
                <w:szCs w:val="18"/>
              </w:rPr>
            </w:pPr>
            <w:r w:rsidRPr="002E1185">
              <w:rPr>
                <w:b/>
                <w:sz w:val="18"/>
                <w:szCs w:val="18"/>
              </w:rPr>
              <w:t xml:space="preserve">Источник </w:t>
            </w:r>
          </w:p>
          <w:p w:rsidR="009D1E37" w:rsidRPr="002E1185" w:rsidRDefault="009D1E37" w:rsidP="009D1E37">
            <w:pPr>
              <w:ind w:right="-108"/>
              <w:jc w:val="center"/>
              <w:rPr>
                <w:b/>
                <w:sz w:val="18"/>
                <w:szCs w:val="18"/>
              </w:rPr>
            </w:pPr>
            <w:proofErr w:type="spellStart"/>
            <w:proofErr w:type="gramStart"/>
            <w:r>
              <w:rPr>
                <w:b/>
                <w:sz w:val="18"/>
                <w:szCs w:val="18"/>
              </w:rPr>
              <w:t>ф</w:t>
            </w:r>
            <w:r w:rsidRPr="002E1185">
              <w:rPr>
                <w:b/>
                <w:sz w:val="18"/>
                <w:szCs w:val="18"/>
              </w:rPr>
              <w:t>инансиро</w:t>
            </w:r>
            <w:r>
              <w:rPr>
                <w:b/>
                <w:sz w:val="18"/>
                <w:szCs w:val="18"/>
              </w:rPr>
              <w:t>-ва</w:t>
            </w:r>
            <w:r w:rsidRPr="002E1185">
              <w:rPr>
                <w:b/>
                <w:sz w:val="18"/>
                <w:szCs w:val="18"/>
              </w:rPr>
              <w:t>ния</w:t>
            </w:r>
            <w:proofErr w:type="spellEnd"/>
            <w:proofErr w:type="gramEnd"/>
          </w:p>
        </w:tc>
        <w:tc>
          <w:tcPr>
            <w:tcW w:w="1418" w:type="dxa"/>
          </w:tcPr>
          <w:p w:rsidR="009D1E37" w:rsidRDefault="009D1E37" w:rsidP="009D1E37">
            <w:pPr>
              <w:jc w:val="center"/>
              <w:rPr>
                <w:b/>
                <w:sz w:val="18"/>
                <w:szCs w:val="18"/>
              </w:rPr>
            </w:pPr>
            <w:r w:rsidRPr="002E1185">
              <w:rPr>
                <w:b/>
                <w:sz w:val="18"/>
                <w:szCs w:val="18"/>
              </w:rPr>
              <w:t xml:space="preserve">Объем </w:t>
            </w:r>
            <w:proofErr w:type="spellStart"/>
            <w:r>
              <w:rPr>
                <w:b/>
                <w:sz w:val="18"/>
                <w:szCs w:val="18"/>
              </w:rPr>
              <w:t>финансиро</w:t>
            </w:r>
            <w:proofErr w:type="spellEnd"/>
            <w:r>
              <w:rPr>
                <w:b/>
                <w:sz w:val="18"/>
                <w:szCs w:val="18"/>
              </w:rPr>
              <w:t>-</w:t>
            </w:r>
          </w:p>
          <w:p w:rsidR="009D1E37" w:rsidRPr="002E1185" w:rsidRDefault="009D1E37" w:rsidP="009D1E37">
            <w:pPr>
              <w:jc w:val="center"/>
              <w:rPr>
                <w:b/>
                <w:sz w:val="18"/>
                <w:szCs w:val="18"/>
              </w:rPr>
            </w:pPr>
            <w:proofErr w:type="spellStart"/>
            <w:r>
              <w:rPr>
                <w:b/>
                <w:sz w:val="18"/>
                <w:szCs w:val="18"/>
              </w:rPr>
              <w:t>вания</w:t>
            </w:r>
            <w:proofErr w:type="spellEnd"/>
            <w:r>
              <w:rPr>
                <w:b/>
                <w:sz w:val="18"/>
                <w:szCs w:val="18"/>
              </w:rPr>
              <w:t xml:space="preserve"> в соответствии с программой (на 31.12.2023)</w:t>
            </w:r>
          </w:p>
        </w:tc>
        <w:tc>
          <w:tcPr>
            <w:tcW w:w="1276" w:type="dxa"/>
          </w:tcPr>
          <w:p w:rsidR="009D1E37" w:rsidRPr="002E1185" w:rsidRDefault="009D1E37" w:rsidP="009D1E37">
            <w:pPr>
              <w:jc w:val="center"/>
              <w:rPr>
                <w:b/>
                <w:sz w:val="18"/>
                <w:szCs w:val="18"/>
              </w:rPr>
            </w:pPr>
            <w:proofErr w:type="spellStart"/>
            <w:proofErr w:type="gramStart"/>
            <w:r>
              <w:rPr>
                <w:b/>
                <w:sz w:val="18"/>
                <w:szCs w:val="18"/>
              </w:rPr>
              <w:t>Фактичес</w:t>
            </w:r>
            <w:proofErr w:type="spellEnd"/>
            <w:r>
              <w:rPr>
                <w:b/>
                <w:sz w:val="18"/>
                <w:szCs w:val="18"/>
              </w:rPr>
              <w:t>-кие</w:t>
            </w:r>
            <w:proofErr w:type="gramEnd"/>
            <w:r>
              <w:rPr>
                <w:b/>
                <w:sz w:val="18"/>
                <w:szCs w:val="18"/>
              </w:rPr>
              <w:t xml:space="preserve"> расходы</w:t>
            </w:r>
          </w:p>
        </w:tc>
        <w:tc>
          <w:tcPr>
            <w:tcW w:w="1417" w:type="dxa"/>
          </w:tcPr>
          <w:p w:rsidR="009D1E37" w:rsidRPr="002E1185" w:rsidRDefault="009D1E37" w:rsidP="009D1E37">
            <w:pPr>
              <w:jc w:val="center"/>
              <w:rPr>
                <w:b/>
                <w:sz w:val="18"/>
                <w:szCs w:val="18"/>
              </w:rPr>
            </w:pPr>
            <w:r>
              <w:rPr>
                <w:b/>
                <w:sz w:val="18"/>
                <w:szCs w:val="18"/>
              </w:rPr>
              <w:t>Пояснения причин отклонения</w:t>
            </w:r>
          </w:p>
        </w:tc>
        <w:tc>
          <w:tcPr>
            <w:tcW w:w="1701" w:type="dxa"/>
          </w:tcPr>
          <w:p w:rsidR="009D1E37" w:rsidRPr="002E1185" w:rsidRDefault="009D1E37" w:rsidP="009D1E37">
            <w:pPr>
              <w:jc w:val="center"/>
              <w:rPr>
                <w:b/>
                <w:sz w:val="18"/>
                <w:szCs w:val="18"/>
              </w:rPr>
            </w:pPr>
            <w:r w:rsidRPr="002E1185">
              <w:rPr>
                <w:b/>
                <w:sz w:val="18"/>
                <w:szCs w:val="18"/>
              </w:rPr>
              <w:t>Наименование целевого индикатора (показателя)</w:t>
            </w:r>
          </w:p>
        </w:tc>
        <w:tc>
          <w:tcPr>
            <w:tcW w:w="709" w:type="dxa"/>
          </w:tcPr>
          <w:p w:rsidR="009D1E37" w:rsidRPr="002E1185" w:rsidRDefault="009D1E37" w:rsidP="009D1E37">
            <w:pPr>
              <w:jc w:val="center"/>
              <w:rPr>
                <w:b/>
                <w:sz w:val="18"/>
                <w:szCs w:val="18"/>
              </w:rPr>
            </w:pPr>
            <w:r w:rsidRPr="002E1185">
              <w:rPr>
                <w:b/>
                <w:sz w:val="18"/>
                <w:szCs w:val="18"/>
              </w:rPr>
              <w:t>Ед. изм.</w:t>
            </w:r>
          </w:p>
        </w:tc>
        <w:tc>
          <w:tcPr>
            <w:tcW w:w="850" w:type="dxa"/>
          </w:tcPr>
          <w:p w:rsidR="009D1E37" w:rsidRPr="002E1185" w:rsidRDefault="009D1E37" w:rsidP="009D1E37">
            <w:pPr>
              <w:jc w:val="center"/>
              <w:rPr>
                <w:b/>
                <w:sz w:val="18"/>
                <w:szCs w:val="18"/>
              </w:rPr>
            </w:pPr>
            <w:r w:rsidRPr="002E1185">
              <w:rPr>
                <w:b/>
                <w:sz w:val="18"/>
                <w:szCs w:val="18"/>
              </w:rPr>
              <w:t>План</w:t>
            </w:r>
          </w:p>
        </w:tc>
        <w:tc>
          <w:tcPr>
            <w:tcW w:w="993" w:type="dxa"/>
          </w:tcPr>
          <w:p w:rsidR="009D1E37" w:rsidRPr="002E1185" w:rsidRDefault="009D1E37" w:rsidP="009D1E37">
            <w:pPr>
              <w:jc w:val="center"/>
              <w:rPr>
                <w:b/>
                <w:sz w:val="18"/>
                <w:szCs w:val="18"/>
              </w:rPr>
            </w:pPr>
            <w:r w:rsidRPr="002E1185">
              <w:rPr>
                <w:b/>
                <w:sz w:val="18"/>
                <w:szCs w:val="18"/>
              </w:rPr>
              <w:t>Факт</w:t>
            </w:r>
          </w:p>
        </w:tc>
        <w:tc>
          <w:tcPr>
            <w:tcW w:w="849" w:type="dxa"/>
          </w:tcPr>
          <w:p w:rsidR="009D1E37" w:rsidRPr="002E1185" w:rsidRDefault="009D1E37" w:rsidP="009D1E37">
            <w:pPr>
              <w:jc w:val="center"/>
              <w:rPr>
                <w:b/>
                <w:sz w:val="18"/>
                <w:szCs w:val="18"/>
              </w:rPr>
            </w:pPr>
            <w:r>
              <w:rPr>
                <w:b/>
                <w:sz w:val="18"/>
                <w:szCs w:val="18"/>
              </w:rPr>
              <w:t>Пояснения причин отклонения</w:t>
            </w:r>
          </w:p>
        </w:tc>
      </w:tr>
      <w:tr w:rsidR="009D1E37" w:rsidRPr="002E1185" w:rsidTr="009D1E37">
        <w:trPr>
          <w:tblHeader/>
        </w:trPr>
        <w:tc>
          <w:tcPr>
            <w:tcW w:w="566" w:type="dxa"/>
          </w:tcPr>
          <w:p w:rsidR="009D1E37" w:rsidRPr="002E1185" w:rsidRDefault="009D1E37" w:rsidP="009D1E37">
            <w:pPr>
              <w:jc w:val="center"/>
              <w:rPr>
                <w:sz w:val="18"/>
                <w:szCs w:val="18"/>
              </w:rPr>
            </w:pPr>
            <w:r w:rsidRPr="002E1185">
              <w:rPr>
                <w:sz w:val="18"/>
                <w:szCs w:val="18"/>
              </w:rPr>
              <w:t>1</w:t>
            </w:r>
          </w:p>
        </w:tc>
        <w:tc>
          <w:tcPr>
            <w:tcW w:w="1986" w:type="dxa"/>
          </w:tcPr>
          <w:p w:rsidR="009D1E37" w:rsidRPr="002E1185" w:rsidRDefault="009D1E37" w:rsidP="009D1E37">
            <w:pPr>
              <w:jc w:val="center"/>
              <w:rPr>
                <w:sz w:val="18"/>
                <w:szCs w:val="18"/>
              </w:rPr>
            </w:pPr>
            <w:r w:rsidRPr="002E1185">
              <w:rPr>
                <w:sz w:val="18"/>
                <w:szCs w:val="18"/>
              </w:rPr>
              <w:t>2</w:t>
            </w:r>
          </w:p>
        </w:tc>
        <w:tc>
          <w:tcPr>
            <w:tcW w:w="2268" w:type="dxa"/>
          </w:tcPr>
          <w:p w:rsidR="009D1E37" w:rsidRPr="002E1185" w:rsidRDefault="009D1E37" w:rsidP="009D1E37">
            <w:pPr>
              <w:jc w:val="center"/>
              <w:rPr>
                <w:sz w:val="18"/>
                <w:szCs w:val="18"/>
              </w:rPr>
            </w:pPr>
            <w:r w:rsidRPr="002E1185">
              <w:rPr>
                <w:sz w:val="18"/>
                <w:szCs w:val="18"/>
              </w:rPr>
              <w:t>3</w:t>
            </w:r>
          </w:p>
        </w:tc>
        <w:tc>
          <w:tcPr>
            <w:tcW w:w="1417" w:type="dxa"/>
          </w:tcPr>
          <w:p w:rsidR="009D1E37" w:rsidRPr="002E1185" w:rsidRDefault="009D1E37" w:rsidP="009D1E37">
            <w:pPr>
              <w:ind w:right="-108"/>
              <w:jc w:val="center"/>
              <w:rPr>
                <w:sz w:val="18"/>
                <w:szCs w:val="18"/>
              </w:rPr>
            </w:pPr>
            <w:r w:rsidRPr="002E1185">
              <w:rPr>
                <w:sz w:val="18"/>
                <w:szCs w:val="18"/>
              </w:rPr>
              <w:t>4</w:t>
            </w:r>
          </w:p>
        </w:tc>
        <w:tc>
          <w:tcPr>
            <w:tcW w:w="1418" w:type="dxa"/>
          </w:tcPr>
          <w:p w:rsidR="009D1E37" w:rsidRPr="002E1185" w:rsidRDefault="009D1E37" w:rsidP="009D1E37">
            <w:pPr>
              <w:jc w:val="center"/>
              <w:rPr>
                <w:sz w:val="18"/>
                <w:szCs w:val="18"/>
              </w:rPr>
            </w:pPr>
            <w:r w:rsidRPr="002E1185">
              <w:rPr>
                <w:sz w:val="18"/>
                <w:szCs w:val="18"/>
              </w:rPr>
              <w:t>5</w:t>
            </w:r>
          </w:p>
        </w:tc>
        <w:tc>
          <w:tcPr>
            <w:tcW w:w="1276" w:type="dxa"/>
          </w:tcPr>
          <w:p w:rsidR="009D1E37" w:rsidRPr="002E1185" w:rsidRDefault="009D1E37" w:rsidP="009D1E37">
            <w:pPr>
              <w:jc w:val="center"/>
              <w:rPr>
                <w:sz w:val="18"/>
                <w:szCs w:val="18"/>
              </w:rPr>
            </w:pPr>
            <w:r w:rsidRPr="002E1185">
              <w:rPr>
                <w:sz w:val="18"/>
                <w:szCs w:val="18"/>
              </w:rPr>
              <w:t>6</w:t>
            </w:r>
          </w:p>
        </w:tc>
        <w:tc>
          <w:tcPr>
            <w:tcW w:w="1417" w:type="dxa"/>
          </w:tcPr>
          <w:p w:rsidR="009D1E37" w:rsidRPr="002E1185" w:rsidRDefault="009D1E37" w:rsidP="009D1E37">
            <w:pPr>
              <w:jc w:val="center"/>
              <w:rPr>
                <w:sz w:val="18"/>
                <w:szCs w:val="18"/>
              </w:rPr>
            </w:pPr>
            <w:r w:rsidRPr="002E1185">
              <w:rPr>
                <w:sz w:val="18"/>
                <w:szCs w:val="18"/>
              </w:rPr>
              <w:t>7</w:t>
            </w:r>
          </w:p>
        </w:tc>
        <w:tc>
          <w:tcPr>
            <w:tcW w:w="1701" w:type="dxa"/>
          </w:tcPr>
          <w:p w:rsidR="009D1E37" w:rsidRPr="002E1185" w:rsidRDefault="009D1E37" w:rsidP="009D1E37">
            <w:pPr>
              <w:jc w:val="center"/>
              <w:rPr>
                <w:sz w:val="18"/>
                <w:szCs w:val="18"/>
              </w:rPr>
            </w:pPr>
            <w:r w:rsidRPr="002E1185">
              <w:rPr>
                <w:sz w:val="18"/>
                <w:szCs w:val="18"/>
              </w:rPr>
              <w:t>8</w:t>
            </w:r>
          </w:p>
        </w:tc>
        <w:tc>
          <w:tcPr>
            <w:tcW w:w="709" w:type="dxa"/>
          </w:tcPr>
          <w:p w:rsidR="009D1E37" w:rsidRPr="002E1185" w:rsidRDefault="009D1E37" w:rsidP="009D1E37">
            <w:pPr>
              <w:jc w:val="center"/>
              <w:rPr>
                <w:sz w:val="18"/>
                <w:szCs w:val="18"/>
              </w:rPr>
            </w:pPr>
            <w:r w:rsidRPr="002E1185">
              <w:rPr>
                <w:sz w:val="18"/>
                <w:szCs w:val="18"/>
              </w:rPr>
              <w:t>9</w:t>
            </w:r>
          </w:p>
        </w:tc>
        <w:tc>
          <w:tcPr>
            <w:tcW w:w="850" w:type="dxa"/>
          </w:tcPr>
          <w:p w:rsidR="009D1E37" w:rsidRPr="002E1185" w:rsidRDefault="009D1E37" w:rsidP="009D1E37">
            <w:pPr>
              <w:jc w:val="center"/>
              <w:rPr>
                <w:sz w:val="18"/>
                <w:szCs w:val="18"/>
              </w:rPr>
            </w:pPr>
            <w:r w:rsidRPr="002E1185">
              <w:rPr>
                <w:sz w:val="18"/>
                <w:szCs w:val="18"/>
              </w:rPr>
              <w:t>10</w:t>
            </w:r>
          </w:p>
        </w:tc>
        <w:tc>
          <w:tcPr>
            <w:tcW w:w="993" w:type="dxa"/>
          </w:tcPr>
          <w:p w:rsidR="009D1E37" w:rsidRPr="002E1185" w:rsidRDefault="009D1E37" w:rsidP="009D1E37">
            <w:pPr>
              <w:jc w:val="center"/>
              <w:rPr>
                <w:sz w:val="18"/>
                <w:szCs w:val="18"/>
              </w:rPr>
            </w:pPr>
            <w:r w:rsidRPr="002E1185">
              <w:rPr>
                <w:sz w:val="18"/>
                <w:szCs w:val="18"/>
              </w:rPr>
              <w:t>11</w:t>
            </w:r>
          </w:p>
        </w:tc>
        <w:tc>
          <w:tcPr>
            <w:tcW w:w="849" w:type="dxa"/>
          </w:tcPr>
          <w:p w:rsidR="009D1E37" w:rsidRPr="002E1185" w:rsidRDefault="009D1E37" w:rsidP="009D1E37">
            <w:pPr>
              <w:jc w:val="center"/>
              <w:rPr>
                <w:sz w:val="18"/>
                <w:szCs w:val="18"/>
              </w:rPr>
            </w:pPr>
            <w:r w:rsidRPr="002E1185">
              <w:rPr>
                <w:sz w:val="18"/>
                <w:szCs w:val="18"/>
              </w:rPr>
              <w:t>12</w:t>
            </w:r>
          </w:p>
        </w:tc>
      </w:tr>
      <w:tr w:rsidR="00A13C29" w:rsidRPr="002E1185" w:rsidTr="009D1E37">
        <w:trPr>
          <w:trHeight w:val="896"/>
        </w:trPr>
        <w:tc>
          <w:tcPr>
            <w:tcW w:w="566" w:type="dxa"/>
            <w:vMerge w:val="restart"/>
          </w:tcPr>
          <w:p w:rsidR="00A13C29" w:rsidRPr="00ED1569" w:rsidRDefault="00A13C29" w:rsidP="009D1E37">
            <w:pPr>
              <w:rPr>
                <w:sz w:val="20"/>
                <w:szCs w:val="20"/>
              </w:rPr>
            </w:pPr>
            <w:bookmarkStart w:id="28" w:name="_Hlk451435890"/>
          </w:p>
        </w:tc>
        <w:tc>
          <w:tcPr>
            <w:tcW w:w="1986" w:type="dxa"/>
            <w:vMerge w:val="restart"/>
          </w:tcPr>
          <w:p w:rsidR="00A13C29" w:rsidRPr="002E1185" w:rsidRDefault="00A13C29" w:rsidP="009D1E37">
            <w:pPr>
              <w:widowControl w:val="0"/>
              <w:autoSpaceDE w:val="0"/>
              <w:autoSpaceDN w:val="0"/>
              <w:adjustRightInd w:val="0"/>
              <w:jc w:val="both"/>
              <w:rPr>
                <w:b/>
                <w:sz w:val="20"/>
                <w:szCs w:val="20"/>
              </w:rPr>
            </w:pPr>
            <w:r w:rsidRPr="002E1185">
              <w:rPr>
                <w:b/>
                <w:sz w:val="20"/>
                <w:szCs w:val="20"/>
              </w:rPr>
              <w:t>Программа «Охрана окружающей среды»</w:t>
            </w:r>
          </w:p>
        </w:tc>
        <w:tc>
          <w:tcPr>
            <w:tcW w:w="2268" w:type="dxa"/>
            <w:vMerge w:val="restart"/>
          </w:tcPr>
          <w:p w:rsidR="00A13C29" w:rsidRPr="002E1185" w:rsidRDefault="00A13C29" w:rsidP="009D1E37">
            <w:pPr>
              <w:rPr>
                <w:sz w:val="20"/>
                <w:szCs w:val="20"/>
              </w:rPr>
            </w:pPr>
            <w:r w:rsidRPr="002E1185">
              <w:rPr>
                <w:sz w:val="20"/>
                <w:szCs w:val="20"/>
              </w:rPr>
              <w:t>Админист</w:t>
            </w:r>
            <w:r>
              <w:rPr>
                <w:sz w:val="20"/>
                <w:szCs w:val="20"/>
              </w:rPr>
              <w:t>рация городского округа Кинешма,</w:t>
            </w:r>
          </w:p>
          <w:p w:rsidR="00A13C29" w:rsidRDefault="00A13C29" w:rsidP="009D1E37">
            <w:pPr>
              <w:rPr>
                <w:sz w:val="20"/>
                <w:szCs w:val="20"/>
              </w:rPr>
            </w:pPr>
            <w:r w:rsidRPr="002E1185">
              <w:rPr>
                <w:sz w:val="20"/>
                <w:szCs w:val="20"/>
              </w:rPr>
              <w:t xml:space="preserve">Муниципальное </w:t>
            </w:r>
            <w:r>
              <w:rPr>
                <w:sz w:val="20"/>
                <w:szCs w:val="20"/>
              </w:rPr>
              <w:t xml:space="preserve">казённое </w:t>
            </w:r>
            <w:r w:rsidRPr="002E1185">
              <w:rPr>
                <w:sz w:val="20"/>
                <w:szCs w:val="20"/>
              </w:rPr>
              <w:t>у</w:t>
            </w:r>
            <w:r>
              <w:rPr>
                <w:sz w:val="20"/>
                <w:szCs w:val="20"/>
              </w:rPr>
              <w:t>чреждение  городского округа  Кинешма</w:t>
            </w:r>
          </w:p>
          <w:p w:rsidR="00A13C29" w:rsidRPr="0015322D" w:rsidRDefault="00A13C29" w:rsidP="00ED1569">
            <w:pPr>
              <w:rPr>
                <w:sz w:val="20"/>
                <w:szCs w:val="20"/>
              </w:rPr>
            </w:pPr>
            <w:r>
              <w:rPr>
                <w:sz w:val="20"/>
                <w:szCs w:val="20"/>
              </w:rPr>
              <w:t>«Городское управление строительства», отдел муниципального контроля и охраны окружающей среды администрации городского округа Кинешма</w:t>
            </w:r>
          </w:p>
        </w:tc>
        <w:tc>
          <w:tcPr>
            <w:tcW w:w="1417" w:type="dxa"/>
          </w:tcPr>
          <w:p w:rsidR="00A13C29" w:rsidRPr="002E1185" w:rsidRDefault="00A13C29" w:rsidP="009D1E37">
            <w:pPr>
              <w:ind w:right="-108"/>
              <w:rPr>
                <w:b/>
                <w:sz w:val="20"/>
                <w:szCs w:val="20"/>
              </w:rPr>
            </w:pPr>
            <w:r w:rsidRPr="002E1185">
              <w:rPr>
                <w:b/>
                <w:sz w:val="20"/>
                <w:szCs w:val="20"/>
              </w:rPr>
              <w:t>Всего</w:t>
            </w:r>
            <w:r>
              <w:rPr>
                <w:sz w:val="20"/>
                <w:szCs w:val="20"/>
              </w:rPr>
              <w:t xml:space="preserve"> бюджетные ассигнования, </w:t>
            </w:r>
            <w:r w:rsidRPr="002E1185">
              <w:rPr>
                <w:i/>
                <w:sz w:val="20"/>
                <w:szCs w:val="20"/>
              </w:rPr>
              <w:t>в том числ</w:t>
            </w:r>
            <w:r>
              <w:rPr>
                <w:i/>
                <w:sz w:val="20"/>
                <w:szCs w:val="20"/>
              </w:rPr>
              <w:t>е</w:t>
            </w:r>
            <w:r w:rsidRPr="002E1185">
              <w:rPr>
                <w:b/>
                <w:sz w:val="20"/>
                <w:szCs w:val="20"/>
              </w:rPr>
              <w:t xml:space="preserve"> </w:t>
            </w:r>
          </w:p>
        </w:tc>
        <w:tc>
          <w:tcPr>
            <w:tcW w:w="1418" w:type="dxa"/>
          </w:tcPr>
          <w:p w:rsidR="00A13C29" w:rsidRPr="002C01BD" w:rsidRDefault="00A13C29" w:rsidP="009D1E37">
            <w:pPr>
              <w:widowControl w:val="0"/>
              <w:autoSpaceDE w:val="0"/>
              <w:autoSpaceDN w:val="0"/>
              <w:adjustRightInd w:val="0"/>
              <w:jc w:val="center"/>
              <w:rPr>
                <w:b/>
                <w:sz w:val="20"/>
                <w:szCs w:val="20"/>
              </w:rPr>
            </w:pPr>
            <w:r>
              <w:rPr>
                <w:b/>
                <w:sz w:val="20"/>
                <w:szCs w:val="20"/>
              </w:rPr>
              <w:t>1009127,8</w:t>
            </w:r>
          </w:p>
        </w:tc>
        <w:tc>
          <w:tcPr>
            <w:tcW w:w="1276" w:type="dxa"/>
          </w:tcPr>
          <w:p w:rsidR="00A13C29" w:rsidRPr="002C01BD" w:rsidRDefault="00A13C29" w:rsidP="009D1E37">
            <w:pPr>
              <w:widowControl w:val="0"/>
              <w:autoSpaceDE w:val="0"/>
              <w:autoSpaceDN w:val="0"/>
              <w:adjustRightInd w:val="0"/>
              <w:jc w:val="center"/>
              <w:rPr>
                <w:b/>
                <w:sz w:val="20"/>
                <w:szCs w:val="20"/>
              </w:rPr>
            </w:pPr>
            <w:r>
              <w:rPr>
                <w:b/>
                <w:sz w:val="20"/>
                <w:szCs w:val="20"/>
              </w:rPr>
              <w:t>1009127,8</w:t>
            </w:r>
          </w:p>
        </w:tc>
        <w:tc>
          <w:tcPr>
            <w:tcW w:w="1417" w:type="dxa"/>
            <w:vMerge w:val="restart"/>
          </w:tcPr>
          <w:p w:rsidR="00A13C29" w:rsidRPr="001013F2" w:rsidRDefault="00A13C29" w:rsidP="00ED1569">
            <w:pPr>
              <w:rPr>
                <w:sz w:val="20"/>
                <w:szCs w:val="20"/>
              </w:rPr>
            </w:pPr>
          </w:p>
        </w:tc>
        <w:tc>
          <w:tcPr>
            <w:tcW w:w="1701" w:type="dxa"/>
            <w:vMerge w:val="restart"/>
          </w:tcPr>
          <w:p w:rsidR="00A13C29" w:rsidRPr="002E1185" w:rsidRDefault="00A13C29" w:rsidP="009D1E37">
            <w:pPr>
              <w:widowControl w:val="0"/>
              <w:autoSpaceDE w:val="0"/>
              <w:autoSpaceDN w:val="0"/>
              <w:adjustRightInd w:val="0"/>
              <w:ind w:left="34"/>
              <w:rPr>
                <w:sz w:val="20"/>
                <w:szCs w:val="20"/>
              </w:rPr>
            </w:pPr>
            <w:r w:rsidRPr="007D0C80">
              <w:rPr>
                <w:sz w:val="20"/>
                <w:szCs w:val="20"/>
              </w:rPr>
              <w:t>Сокращение объёма отводимых в реку</w:t>
            </w:r>
            <w:r>
              <w:rPr>
                <w:sz w:val="20"/>
                <w:szCs w:val="20"/>
              </w:rPr>
              <w:t xml:space="preserve"> Волга загрязнённых сточных вод</w:t>
            </w:r>
          </w:p>
        </w:tc>
        <w:tc>
          <w:tcPr>
            <w:tcW w:w="709" w:type="dxa"/>
            <w:vMerge w:val="restart"/>
          </w:tcPr>
          <w:p w:rsidR="00A13C29" w:rsidRDefault="00A13C29" w:rsidP="009D1E37">
            <w:pPr>
              <w:jc w:val="center"/>
              <w:rPr>
                <w:sz w:val="20"/>
                <w:szCs w:val="20"/>
              </w:rPr>
            </w:pPr>
          </w:p>
          <w:p w:rsidR="00A13C29" w:rsidRDefault="00A13C29" w:rsidP="009D1E37">
            <w:pPr>
              <w:jc w:val="center"/>
              <w:rPr>
                <w:sz w:val="20"/>
                <w:szCs w:val="20"/>
              </w:rPr>
            </w:pPr>
          </w:p>
          <w:p w:rsidR="00A13C29" w:rsidRDefault="00A13C29" w:rsidP="009D1E37">
            <w:pPr>
              <w:jc w:val="center"/>
              <w:rPr>
                <w:sz w:val="20"/>
                <w:szCs w:val="20"/>
              </w:rPr>
            </w:pPr>
            <w:r>
              <w:rPr>
                <w:sz w:val="20"/>
                <w:szCs w:val="20"/>
              </w:rPr>
              <w:t>к</w:t>
            </w:r>
            <w:r w:rsidRPr="001A7884">
              <w:rPr>
                <w:sz w:val="20"/>
                <w:szCs w:val="20"/>
              </w:rPr>
              <w:t>уб.</w:t>
            </w:r>
          </w:p>
          <w:p w:rsidR="00A13C29" w:rsidRPr="002E1185" w:rsidRDefault="00A13C29" w:rsidP="009D1E37">
            <w:pPr>
              <w:jc w:val="center"/>
              <w:rPr>
                <w:sz w:val="20"/>
                <w:szCs w:val="20"/>
              </w:rPr>
            </w:pPr>
            <w:r w:rsidRPr="001A7884">
              <w:rPr>
                <w:sz w:val="20"/>
                <w:szCs w:val="20"/>
              </w:rPr>
              <w:t>м.</w:t>
            </w:r>
          </w:p>
        </w:tc>
        <w:tc>
          <w:tcPr>
            <w:tcW w:w="850" w:type="dxa"/>
            <w:vMerge w:val="restart"/>
          </w:tcPr>
          <w:p w:rsidR="00A13C29" w:rsidRDefault="00A13C29" w:rsidP="009D1E37">
            <w:pPr>
              <w:jc w:val="center"/>
              <w:rPr>
                <w:sz w:val="20"/>
                <w:szCs w:val="20"/>
              </w:rPr>
            </w:pPr>
          </w:p>
          <w:p w:rsidR="00A13C29" w:rsidRDefault="00A13C29" w:rsidP="009D1E37">
            <w:pPr>
              <w:jc w:val="center"/>
              <w:rPr>
                <w:sz w:val="20"/>
                <w:szCs w:val="20"/>
              </w:rPr>
            </w:pPr>
          </w:p>
          <w:p w:rsidR="00A13C29" w:rsidRPr="002E1185" w:rsidRDefault="00A13C29" w:rsidP="009D1E37">
            <w:pPr>
              <w:jc w:val="center"/>
              <w:rPr>
                <w:sz w:val="20"/>
                <w:szCs w:val="20"/>
              </w:rPr>
            </w:pPr>
            <w:r w:rsidRPr="001A7884">
              <w:rPr>
                <w:sz w:val="20"/>
                <w:szCs w:val="20"/>
              </w:rPr>
              <w:t>0,05</w:t>
            </w:r>
          </w:p>
        </w:tc>
        <w:tc>
          <w:tcPr>
            <w:tcW w:w="993" w:type="dxa"/>
            <w:vMerge w:val="restart"/>
          </w:tcPr>
          <w:p w:rsidR="00A13C29" w:rsidRDefault="00A13C29" w:rsidP="009D1E37">
            <w:pPr>
              <w:jc w:val="center"/>
              <w:rPr>
                <w:sz w:val="20"/>
                <w:szCs w:val="20"/>
              </w:rPr>
            </w:pPr>
          </w:p>
          <w:p w:rsidR="00A13C29" w:rsidRDefault="00A13C29" w:rsidP="009D1E37">
            <w:pPr>
              <w:jc w:val="center"/>
              <w:rPr>
                <w:sz w:val="20"/>
                <w:szCs w:val="20"/>
              </w:rPr>
            </w:pPr>
          </w:p>
          <w:p w:rsidR="00A13C29" w:rsidRPr="002E1185" w:rsidRDefault="00A13C29" w:rsidP="009D1E37">
            <w:pPr>
              <w:jc w:val="center"/>
              <w:rPr>
                <w:sz w:val="20"/>
                <w:szCs w:val="20"/>
              </w:rPr>
            </w:pPr>
            <w:r w:rsidRPr="001A7884">
              <w:rPr>
                <w:sz w:val="20"/>
                <w:szCs w:val="20"/>
              </w:rPr>
              <w:t>0,05</w:t>
            </w:r>
          </w:p>
        </w:tc>
        <w:tc>
          <w:tcPr>
            <w:tcW w:w="849" w:type="dxa"/>
            <w:vMerge w:val="restart"/>
          </w:tcPr>
          <w:p w:rsidR="00A13C29" w:rsidRDefault="00A13C29" w:rsidP="009D1E37">
            <w:pPr>
              <w:rPr>
                <w:sz w:val="20"/>
                <w:szCs w:val="20"/>
              </w:rPr>
            </w:pPr>
          </w:p>
          <w:p w:rsidR="00A13C29" w:rsidRDefault="00A13C29" w:rsidP="009D1E37">
            <w:pPr>
              <w:rPr>
                <w:sz w:val="20"/>
                <w:szCs w:val="20"/>
              </w:rPr>
            </w:pPr>
          </w:p>
          <w:p w:rsidR="00A13C29" w:rsidRDefault="00A13C29" w:rsidP="009D1E37">
            <w:pPr>
              <w:rPr>
                <w:sz w:val="20"/>
                <w:szCs w:val="20"/>
              </w:rPr>
            </w:pPr>
          </w:p>
          <w:p w:rsidR="00A13C29" w:rsidRDefault="00A13C29" w:rsidP="009D1E37">
            <w:pPr>
              <w:rPr>
                <w:sz w:val="20"/>
                <w:szCs w:val="20"/>
              </w:rPr>
            </w:pPr>
          </w:p>
          <w:p w:rsidR="00A13C29" w:rsidRDefault="00A13C29" w:rsidP="009D1E37">
            <w:pPr>
              <w:rPr>
                <w:sz w:val="20"/>
                <w:szCs w:val="20"/>
              </w:rPr>
            </w:pPr>
          </w:p>
          <w:p w:rsidR="00A13C29" w:rsidRDefault="00A13C29" w:rsidP="009D1E37">
            <w:pPr>
              <w:rPr>
                <w:sz w:val="20"/>
                <w:szCs w:val="20"/>
              </w:rPr>
            </w:pPr>
          </w:p>
          <w:p w:rsidR="00A13C29" w:rsidRDefault="00A13C29" w:rsidP="009D1E37">
            <w:pPr>
              <w:rPr>
                <w:sz w:val="20"/>
                <w:szCs w:val="20"/>
              </w:rPr>
            </w:pPr>
          </w:p>
          <w:p w:rsidR="00A13C29" w:rsidRDefault="00A13C29" w:rsidP="009D1E37">
            <w:pPr>
              <w:rPr>
                <w:sz w:val="20"/>
                <w:szCs w:val="20"/>
              </w:rPr>
            </w:pPr>
          </w:p>
          <w:p w:rsidR="00A13C29" w:rsidRDefault="00A13C29" w:rsidP="009D1E37">
            <w:pPr>
              <w:rPr>
                <w:sz w:val="20"/>
                <w:szCs w:val="20"/>
              </w:rPr>
            </w:pPr>
          </w:p>
          <w:p w:rsidR="00A13C29" w:rsidRDefault="00A13C29" w:rsidP="009D1E37">
            <w:pPr>
              <w:rPr>
                <w:sz w:val="20"/>
                <w:szCs w:val="20"/>
              </w:rPr>
            </w:pPr>
          </w:p>
          <w:p w:rsidR="00A13C29" w:rsidRDefault="00A13C29" w:rsidP="009D1E37">
            <w:pPr>
              <w:rPr>
                <w:sz w:val="20"/>
                <w:szCs w:val="20"/>
              </w:rPr>
            </w:pPr>
          </w:p>
          <w:p w:rsidR="00A13C29" w:rsidRPr="002E1185" w:rsidRDefault="00A13C29" w:rsidP="00ED1569">
            <w:pPr>
              <w:rPr>
                <w:sz w:val="20"/>
                <w:szCs w:val="20"/>
              </w:rPr>
            </w:pPr>
          </w:p>
        </w:tc>
      </w:tr>
      <w:bookmarkEnd w:id="28"/>
      <w:tr w:rsidR="00A13C29" w:rsidRPr="002E1185" w:rsidTr="0020088D">
        <w:trPr>
          <w:trHeight w:val="524"/>
        </w:trPr>
        <w:tc>
          <w:tcPr>
            <w:tcW w:w="566" w:type="dxa"/>
            <w:vMerge/>
          </w:tcPr>
          <w:p w:rsidR="00A13C29" w:rsidRPr="002E1185" w:rsidRDefault="00A13C29" w:rsidP="009D1E37">
            <w:pPr>
              <w:rPr>
                <w:b/>
                <w:sz w:val="20"/>
                <w:szCs w:val="20"/>
              </w:rPr>
            </w:pPr>
          </w:p>
        </w:tc>
        <w:tc>
          <w:tcPr>
            <w:tcW w:w="1986" w:type="dxa"/>
            <w:vMerge/>
          </w:tcPr>
          <w:p w:rsidR="00A13C29" w:rsidRPr="002E1185" w:rsidRDefault="00A13C29" w:rsidP="009D1E37">
            <w:pPr>
              <w:widowControl w:val="0"/>
              <w:autoSpaceDE w:val="0"/>
              <w:autoSpaceDN w:val="0"/>
              <w:adjustRightInd w:val="0"/>
              <w:jc w:val="both"/>
              <w:rPr>
                <w:b/>
                <w:sz w:val="20"/>
                <w:szCs w:val="20"/>
              </w:rPr>
            </w:pPr>
          </w:p>
        </w:tc>
        <w:tc>
          <w:tcPr>
            <w:tcW w:w="2268" w:type="dxa"/>
            <w:vMerge/>
          </w:tcPr>
          <w:p w:rsidR="00A13C29" w:rsidRPr="002E1185" w:rsidRDefault="00A13C29" w:rsidP="009D1E37">
            <w:pPr>
              <w:rPr>
                <w:sz w:val="20"/>
                <w:szCs w:val="20"/>
              </w:rPr>
            </w:pPr>
          </w:p>
        </w:tc>
        <w:tc>
          <w:tcPr>
            <w:tcW w:w="1417" w:type="dxa"/>
            <w:vMerge w:val="restart"/>
          </w:tcPr>
          <w:p w:rsidR="00A13C29" w:rsidRPr="002E1185" w:rsidRDefault="00A13C29" w:rsidP="009D1E37">
            <w:pPr>
              <w:ind w:right="-108"/>
              <w:rPr>
                <w:b/>
                <w:sz w:val="20"/>
                <w:szCs w:val="20"/>
              </w:rPr>
            </w:pPr>
            <w:r w:rsidRPr="002E1185">
              <w:rPr>
                <w:sz w:val="20"/>
                <w:szCs w:val="20"/>
              </w:rPr>
              <w:t>бюджет городского округа Кинешма</w:t>
            </w:r>
          </w:p>
        </w:tc>
        <w:tc>
          <w:tcPr>
            <w:tcW w:w="1418" w:type="dxa"/>
            <w:vMerge w:val="restart"/>
          </w:tcPr>
          <w:p w:rsidR="00A13C29" w:rsidRPr="009D1E37" w:rsidRDefault="00A13C29" w:rsidP="009D1E37">
            <w:pPr>
              <w:jc w:val="center"/>
              <w:rPr>
                <w:sz w:val="20"/>
                <w:szCs w:val="20"/>
              </w:rPr>
            </w:pPr>
            <w:r w:rsidRPr="009D1E37">
              <w:rPr>
                <w:sz w:val="20"/>
                <w:szCs w:val="20"/>
              </w:rPr>
              <w:t>2043,0</w:t>
            </w:r>
          </w:p>
        </w:tc>
        <w:tc>
          <w:tcPr>
            <w:tcW w:w="1276" w:type="dxa"/>
            <w:vMerge w:val="restart"/>
          </w:tcPr>
          <w:p w:rsidR="00A13C29" w:rsidRPr="009D1E37" w:rsidRDefault="00A13C29" w:rsidP="009D1E37">
            <w:pPr>
              <w:jc w:val="center"/>
              <w:rPr>
                <w:sz w:val="20"/>
                <w:szCs w:val="20"/>
              </w:rPr>
            </w:pPr>
            <w:r w:rsidRPr="009D1E37">
              <w:rPr>
                <w:sz w:val="20"/>
                <w:szCs w:val="20"/>
              </w:rPr>
              <w:t>2043,0</w:t>
            </w:r>
          </w:p>
        </w:tc>
        <w:tc>
          <w:tcPr>
            <w:tcW w:w="1417" w:type="dxa"/>
            <w:vMerge/>
          </w:tcPr>
          <w:p w:rsidR="00A13C29" w:rsidRPr="001013F2" w:rsidRDefault="00A13C29" w:rsidP="009D1E37">
            <w:pPr>
              <w:ind w:left="-108" w:right="-108"/>
              <w:jc w:val="center"/>
              <w:rPr>
                <w:sz w:val="20"/>
                <w:szCs w:val="20"/>
              </w:rPr>
            </w:pPr>
          </w:p>
        </w:tc>
        <w:tc>
          <w:tcPr>
            <w:tcW w:w="1701" w:type="dxa"/>
            <w:vMerge/>
            <w:tcBorders>
              <w:bottom w:val="single" w:sz="4" w:space="0" w:color="auto"/>
            </w:tcBorders>
          </w:tcPr>
          <w:p w:rsidR="00A13C29" w:rsidRDefault="00A13C29" w:rsidP="009D1E37">
            <w:pPr>
              <w:widowControl w:val="0"/>
              <w:autoSpaceDE w:val="0"/>
              <w:autoSpaceDN w:val="0"/>
              <w:adjustRightInd w:val="0"/>
              <w:ind w:left="34"/>
              <w:jc w:val="both"/>
              <w:rPr>
                <w:sz w:val="20"/>
                <w:szCs w:val="20"/>
              </w:rPr>
            </w:pPr>
          </w:p>
        </w:tc>
        <w:tc>
          <w:tcPr>
            <w:tcW w:w="709" w:type="dxa"/>
            <w:vMerge/>
            <w:tcBorders>
              <w:bottom w:val="single" w:sz="4" w:space="0" w:color="auto"/>
            </w:tcBorders>
          </w:tcPr>
          <w:p w:rsidR="00A13C29" w:rsidRDefault="00A13C29" w:rsidP="009D1E37">
            <w:pPr>
              <w:jc w:val="center"/>
              <w:rPr>
                <w:sz w:val="20"/>
                <w:szCs w:val="20"/>
              </w:rPr>
            </w:pPr>
          </w:p>
        </w:tc>
        <w:tc>
          <w:tcPr>
            <w:tcW w:w="850" w:type="dxa"/>
            <w:vMerge/>
            <w:tcBorders>
              <w:bottom w:val="single" w:sz="4" w:space="0" w:color="auto"/>
            </w:tcBorders>
          </w:tcPr>
          <w:p w:rsidR="00A13C29" w:rsidRDefault="00A13C29" w:rsidP="009D1E37">
            <w:pPr>
              <w:jc w:val="center"/>
              <w:rPr>
                <w:sz w:val="20"/>
                <w:szCs w:val="20"/>
              </w:rPr>
            </w:pPr>
          </w:p>
        </w:tc>
        <w:tc>
          <w:tcPr>
            <w:tcW w:w="993" w:type="dxa"/>
            <w:vMerge/>
            <w:tcBorders>
              <w:bottom w:val="single" w:sz="4" w:space="0" w:color="auto"/>
            </w:tcBorders>
          </w:tcPr>
          <w:p w:rsidR="00A13C29" w:rsidRDefault="00A13C29" w:rsidP="009D1E37">
            <w:pPr>
              <w:jc w:val="center"/>
              <w:rPr>
                <w:sz w:val="20"/>
                <w:szCs w:val="20"/>
              </w:rPr>
            </w:pPr>
          </w:p>
        </w:tc>
        <w:tc>
          <w:tcPr>
            <w:tcW w:w="849" w:type="dxa"/>
            <w:vMerge/>
          </w:tcPr>
          <w:p w:rsidR="00A13C29" w:rsidRDefault="00A13C29" w:rsidP="009D1E37">
            <w:pPr>
              <w:rPr>
                <w:sz w:val="20"/>
                <w:szCs w:val="20"/>
              </w:rPr>
            </w:pPr>
          </w:p>
        </w:tc>
      </w:tr>
      <w:tr w:rsidR="00A13C29" w:rsidRPr="002E1185" w:rsidTr="0020088D">
        <w:trPr>
          <w:trHeight w:val="404"/>
        </w:trPr>
        <w:tc>
          <w:tcPr>
            <w:tcW w:w="566" w:type="dxa"/>
            <w:vMerge/>
          </w:tcPr>
          <w:p w:rsidR="00A13C29" w:rsidRPr="002E1185" w:rsidRDefault="00A13C29" w:rsidP="009D1E37">
            <w:pPr>
              <w:rPr>
                <w:b/>
                <w:sz w:val="20"/>
                <w:szCs w:val="20"/>
              </w:rPr>
            </w:pPr>
          </w:p>
        </w:tc>
        <w:tc>
          <w:tcPr>
            <w:tcW w:w="1986" w:type="dxa"/>
            <w:vMerge/>
          </w:tcPr>
          <w:p w:rsidR="00A13C29" w:rsidRPr="002E1185" w:rsidRDefault="00A13C29" w:rsidP="009D1E37">
            <w:pPr>
              <w:widowControl w:val="0"/>
              <w:autoSpaceDE w:val="0"/>
              <w:autoSpaceDN w:val="0"/>
              <w:adjustRightInd w:val="0"/>
              <w:jc w:val="both"/>
              <w:rPr>
                <w:b/>
                <w:sz w:val="20"/>
                <w:szCs w:val="20"/>
              </w:rPr>
            </w:pPr>
          </w:p>
        </w:tc>
        <w:tc>
          <w:tcPr>
            <w:tcW w:w="2268" w:type="dxa"/>
            <w:vMerge/>
          </w:tcPr>
          <w:p w:rsidR="00A13C29" w:rsidRPr="002E1185" w:rsidRDefault="00A13C29" w:rsidP="009D1E37">
            <w:pPr>
              <w:rPr>
                <w:sz w:val="20"/>
                <w:szCs w:val="20"/>
              </w:rPr>
            </w:pPr>
          </w:p>
        </w:tc>
        <w:tc>
          <w:tcPr>
            <w:tcW w:w="1417" w:type="dxa"/>
            <w:vMerge/>
            <w:tcBorders>
              <w:bottom w:val="single" w:sz="4" w:space="0" w:color="auto"/>
            </w:tcBorders>
          </w:tcPr>
          <w:p w:rsidR="00A13C29" w:rsidRPr="002E1185" w:rsidRDefault="00A13C29" w:rsidP="009D1E37">
            <w:pPr>
              <w:ind w:right="-108"/>
              <w:rPr>
                <w:sz w:val="20"/>
                <w:szCs w:val="20"/>
              </w:rPr>
            </w:pPr>
          </w:p>
        </w:tc>
        <w:tc>
          <w:tcPr>
            <w:tcW w:w="1418" w:type="dxa"/>
            <w:vMerge/>
            <w:tcBorders>
              <w:bottom w:val="single" w:sz="4" w:space="0" w:color="auto"/>
            </w:tcBorders>
          </w:tcPr>
          <w:p w:rsidR="00A13C29" w:rsidRPr="009D1E37" w:rsidRDefault="00A13C29" w:rsidP="009D1E37">
            <w:pPr>
              <w:jc w:val="center"/>
              <w:rPr>
                <w:sz w:val="20"/>
                <w:szCs w:val="20"/>
              </w:rPr>
            </w:pPr>
          </w:p>
        </w:tc>
        <w:tc>
          <w:tcPr>
            <w:tcW w:w="1276" w:type="dxa"/>
            <w:vMerge/>
            <w:tcBorders>
              <w:bottom w:val="single" w:sz="4" w:space="0" w:color="auto"/>
            </w:tcBorders>
          </w:tcPr>
          <w:p w:rsidR="00A13C29" w:rsidRPr="009D1E37" w:rsidRDefault="00A13C29" w:rsidP="009D1E37">
            <w:pPr>
              <w:jc w:val="center"/>
              <w:rPr>
                <w:sz w:val="20"/>
                <w:szCs w:val="20"/>
              </w:rPr>
            </w:pPr>
          </w:p>
        </w:tc>
        <w:tc>
          <w:tcPr>
            <w:tcW w:w="1417" w:type="dxa"/>
            <w:vMerge/>
          </w:tcPr>
          <w:p w:rsidR="00A13C29" w:rsidRPr="001013F2" w:rsidRDefault="00A13C29" w:rsidP="009D1E37">
            <w:pPr>
              <w:ind w:left="-108" w:right="-108"/>
              <w:jc w:val="center"/>
              <w:rPr>
                <w:sz w:val="20"/>
                <w:szCs w:val="20"/>
              </w:rPr>
            </w:pPr>
          </w:p>
        </w:tc>
        <w:tc>
          <w:tcPr>
            <w:tcW w:w="1701" w:type="dxa"/>
            <w:vMerge w:val="restart"/>
            <w:tcBorders>
              <w:bottom w:val="single" w:sz="4" w:space="0" w:color="auto"/>
            </w:tcBorders>
          </w:tcPr>
          <w:p w:rsidR="00A13C29" w:rsidRDefault="00A13C29" w:rsidP="00B50EDF">
            <w:pPr>
              <w:widowControl w:val="0"/>
              <w:autoSpaceDE w:val="0"/>
              <w:autoSpaceDN w:val="0"/>
              <w:adjustRightInd w:val="0"/>
              <w:ind w:left="34" w:right="-108"/>
              <w:jc w:val="both"/>
              <w:rPr>
                <w:sz w:val="20"/>
                <w:szCs w:val="20"/>
              </w:rPr>
            </w:pPr>
            <w:r>
              <w:rPr>
                <w:sz w:val="20"/>
                <w:szCs w:val="20"/>
              </w:rPr>
              <w:t>Количество ликвидированных (</w:t>
            </w:r>
            <w:proofErr w:type="spellStart"/>
            <w:r>
              <w:rPr>
                <w:sz w:val="20"/>
                <w:szCs w:val="20"/>
              </w:rPr>
              <w:t>рекультивированных</w:t>
            </w:r>
            <w:proofErr w:type="spellEnd"/>
            <w:r>
              <w:rPr>
                <w:sz w:val="20"/>
                <w:szCs w:val="20"/>
              </w:rPr>
              <w:t>) объектов накопленного вреда окружающей среде</w:t>
            </w:r>
          </w:p>
        </w:tc>
        <w:tc>
          <w:tcPr>
            <w:tcW w:w="709" w:type="dxa"/>
            <w:vMerge w:val="restart"/>
            <w:tcBorders>
              <w:bottom w:val="single" w:sz="4" w:space="0" w:color="auto"/>
            </w:tcBorders>
          </w:tcPr>
          <w:p w:rsidR="00A13C29" w:rsidRDefault="00A13C29" w:rsidP="009D1E37">
            <w:pPr>
              <w:jc w:val="center"/>
              <w:rPr>
                <w:sz w:val="20"/>
                <w:szCs w:val="20"/>
              </w:rPr>
            </w:pPr>
            <w:r>
              <w:rPr>
                <w:sz w:val="20"/>
                <w:szCs w:val="20"/>
              </w:rPr>
              <w:t>Ед.</w:t>
            </w:r>
          </w:p>
        </w:tc>
        <w:tc>
          <w:tcPr>
            <w:tcW w:w="850" w:type="dxa"/>
            <w:vMerge w:val="restart"/>
            <w:tcBorders>
              <w:bottom w:val="single" w:sz="4" w:space="0" w:color="auto"/>
            </w:tcBorders>
          </w:tcPr>
          <w:p w:rsidR="00A13C29" w:rsidRDefault="00A13C29" w:rsidP="009D1E37">
            <w:pPr>
              <w:jc w:val="center"/>
              <w:rPr>
                <w:sz w:val="20"/>
                <w:szCs w:val="20"/>
              </w:rPr>
            </w:pPr>
            <w:r>
              <w:rPr>
                <w:sz w:val="20"/>
                <w:szCs w:val="20"/>
              </w:rPr>
              <w:t>0</w:t>
            </w:r>
          </w:p>
        </w:tc>
        <w:tc>
          <w:tcPr>
            <w:tcW w:w="993" w:type="dxa"/>
            <w:vMerge w:val="restart"/>
            <w:tcBorders>
              <w:bottom w:val="single" w:sz="4" w:space="0" w:color="auto"/>
            </w:tcBorders>
          </w:tcPr>
          <w:p w:rsidR="00A13C29" w:rsidRDefault="00A13C29" w:rsidP="009D1E37">
            <w:pPr>
              <w:jc w:val="center"/>
              <w:rPr>
                <w:sz w:val="20"/>
                <w:szCs w:val="20"/>
              </w:rPr>
            </w:pPr>
            <w:r>
              <w:rPr>
                <w:sz w:val="20"/>
                <w:szCs w:val="20"/>
              </w:rPr>
              <w:t>0</w:t>
            </w:r>
          </w:p>
        </w:tc>
        <w:tc>
          <w:tcPr>
            <w:tcW w:w="849" w:type="dxa"/>
            <w:vMerge/>
          </w:tcPr>
          <w:p w:rsidR="00A13C29" w:rsidRDefault="00A13C29" w:rsidP="009D1E37">
            <w:pPr>
              <w:rPr>
                <w:sz w:val="20"/>
                <w:szCs w:val="20"/>
              </w:rPr>
            </w:pPr>
          </w:p>
        </w:tc>
      </w:tr>
      <w:tr w:rsidR="00A13C29" w:rsidRPr="002E1185" w:rsidTr="009D1E37">
        <w:trPr>
          <w:trHeight w:val="554"/>
        </w:trPr>
        <w:tc>
          <w:tcPr>
            <w:tcW w:w="566" w:type="dxa"/>
            <w:vMerge/>
          </w:tcPr>
          <w:p w:rsidR="00A13C29" w:rsidRPr="002E1185" w:rsidRDefault="00A13C29" w:rsidP="009D1E37">
            <w:pPr>
              <w:rPr>
                <w:b/>
                <w:sz w:val="20"/>
                <w:szCs w:val="20"/>
              </w:rPr>
            </w:pPr>
          </w:p>
        </w:tc>
        <w:tc>
          <w:tcPr>
            <w:tcW w:w="1986" w:type="dxa"/>
            <w:vMerge/>
          </w:tcPr>
          <w:p w:rsidR="00A13C29" w:rsidRPr="002E1185" w:rsidRDefault="00A13C29" w:rsidP="009D1E37">
            <w:pPr>
              <w:rPr>
                <w:b/>
                <w:sz w:val="20"/>
                <w:szCs w:val="20"/>
              </w:rPr>
            </w:pPr>
          </w:p>
        </w:tc>
        <w:tc>
          <w:tcPr>
            <w:tcW w:w="2268" w:type="dxa"/>
            <w:vMerge/>
          </w:tcPr>
          <w:p w:rsidR="00A13C29" w:rsidRPr="002E1185" w:rsidRDefault="00A13C29" w:rsidP="009D1E37">
            <w:pPr>
              <w:rPr>
                <w:sz w:val="20"/>
                <w:szCs w:val="20"/>
              </w:rPr>
            </w:pPr>
          </w:p>
        </w:tc>
        <w:tc>
          <w:tcPr>
            <w:tcW w:w="1417" w:type="dxa"/>
          </w:tcPr>
          <w:p w:rsidR="00A13C29" w:rsidRPr="002E1185" w:rsidRDefault="00A13C29" w:rsidP="009D1E37">
            <w:pPr>
              <w:ind w:right="-108"/>
              <w:rPr>
                <w:sz w:val="20"/>
                <w:szCs w:val="20"/>
              </w:rPr>
            </w:pPr>
            <w:r>
              <w:rPr>
                <w:sz w:val="20"/>
                <w:szCs w:val="20"/>
              </w:rPr>
              <w:t>о</w:t>
            </w:r>
            <w:r w:rsidRPr="002E1185">
              <w:rPr>
                <w:sz w:val="20"/>
                <w:szCs w:val="20"/>
              </w:rPr>
              <w:t>бласт</w:t>
            </w:r>
            <w:r>
              <w:rPr>
                <w:sz w:val="20"/>
                <w:szCs w:val="20"/>
              </w:rPr>
              <w:t>ной бюджет</w:t>
            </w:r>
          </w:p>
        </w:tc>
        <w:tc>
          <w:tcPr>
            <w:tcW w:w="1418" w:type="dxa"/>
          </w:tcPr>
          <w:p w:rsidR="00A13C29" w:rsidRPr="009D1E37" w:rsidRDefault="00A13C29" w:rsidP="009D1E37">
            <w:pPr>
              <w:jc w:val="center"/>
              <w:rPr>
                <w:sz w:val="20"/>
                <w:szCs w:val="20"/>
              </w:rPr>
            </w:pPr>
            <w:r w:rsidRPr="009D1E37">
              <w:rPr>
                <w:sz w:val="20"/>
                <w:szCs w:val="20"/>
              </w:rPr>
              <w:t>25706,2</w:t>
            </w:r>
          </w:p>
        </w:tc>
        <w:tc>
          <w:tcPr>
            <w:tcW w:w="1276" w:type="dxa"/>
          </w:tcPr>
          <w:p w:rsidR="00A13C29" w:rsidRPr="009D1E37" w:rsidRDefault="00A13C29" w:rsidP="009D1E37">
            <w:pPr>
              <w:jc w:val="center"/>
              <w:rPr>
                <w:sz w:val="20"/>
                <w:szCs w:val="20"/>
              </w:rPr>
            </w:pPr>
            <w:r w:rsidRPr="009D1E37">
              <w:rPr>
                <w:sz w:val="20"/>
                <w:szCs w:val="20"/>
              </w:rPr>
              <w:t>25706,2</w:t>
            </w:r>
          </w:p>
        </w:tc>
        <w:tc>
          <w:tcPr>
            <w:tcW w:w="1417" w:type="dxa"/>
            <w:vMerge/>
          </w:tcPr>
          <w:p w:rsidR="00A13C29" w:rsidRPr="001013F2" w:rsidRDefault="00A13C29" w:rsidP="009D1E37">
            <w:pPr>
              <w:jc w:val="center"/>
              <w:rPr>
                <w:sz w:val="20"/>
                <w:szCs w:val="20"/>
              </w:rPr>
            </w:pPr>
          </w:p>
        </w:tc>
        <w:tc>
          <w:tcPr>
            <w:tcW w:w="1701" w:type="dxa"/>
            <w:vMerge/>
          </w:tcPr>
          <w:p w:rsidR="00A13C29" w:rsidRPr="007D0C80" w:rsidRDefault="00A13C29" w:rsidP="009D1E37">
            <w:pPr>
              <w:widowControl w:val="0"/>
              <w:autoSpaceDE w:val="0"/>
              <w:autoSpaceDN w:val="0"/>
              <w:adjustRightInd w:val="0"/>
              <w:ind w:left="-108"/>
              <w:jc w:val="both"/>
              <w:rPr>
                <w:sz w:val="20"/>
                <w:szCs w:val="20"/>
              </w:rPr>
            </w:pPr>
          </w:p>
        </w:tc>
        <w:tc>
          <w:tcPr>
            <w:tcW w:w="709" w:type="dxa"/>
            <w:vMerge/>
          </w:tcPr>
          <w:p w:rsidR="00A13C29" w:rsidRDefault="00A13C29" w:rsidP="009D1E37">
            <w:pPr>
              <w:jc w:val="center"/>
              <w:rPr>
                <w:sz w:val="20"/>
                <w:szCs w:val="20"/>
              </w:rPr>
            </w:pPr>
          </w:p>
        </w:tc>
        <w:tc>
          <w:tcPr>
            <w:tcW w:w="850" w:type="dxa"/>
            <w:vMerge/>
          </w:tcPr>
          <w:p w:rsidR="00A13C29" w:rsidRDefault="00A13C29" w:rsidP="009D1E37">
            <w:pPr>
              <w:jc w:val="center"/>
              <w:rPr>
                <w:sz w:val="20"/>
                <w:szCs w:val="20"/>
              </w:rPr>
            </w:pPr>
          </w:p>
        </w:tc>
        <w:tc>
          <w:tcPr>
            <w:tcW w:w="993" w:type="dxa"/>
            <w:vMerge/>
          </w:tcPr>
          <w:p w:rsidR="00A13C29" w:rsidRDefault="00A13C29" w:rsidP="009D1E37">
            <w:pPr>
              <w:jc w:val="center"/>
              <w:rPr>
                <w:sz w:val="20"/>
                <w:szCs w:val="20"/>
              </w:rPr>
            </w:pPr>
          </w:p>
        </w:tc>
        <w:tc>
          <w:tcPr>
            <w:tcW w:w="849" w:type="dxa"/>
            <w:vMerge/>
          </w:tcPr>
          <w:p w:rsidR="00A13C29" w:rsidRPr="002E1185" w:rsidRDefault="00A13C29" w:rsidP="009D1E37">
            <w:pPr>
              <w:jc w:val="center"/>
              <w:rPr>
                <w:sz w:val="20"/>
                <w:szCs w:val="20"/>
              </w:rPr>
            </w:pPr>
          </w:p>
        </w:tc>
      </w:tr>
      <w:tr w:rsidR="00A13C29" w:rsidRPr="002E1185" w:rsidTr="00A13C29">
        <w:trPr>
          <w:trHeight w:val="852"/>
        </w:trPr>
        <w:tc>
          <w:tcPr>
            <w:tcW w:w="566" w:type="dxa"/>
            <w:vMerge/>
          </w:tcPr>
          <w:p w:rsidR="00A13C29" w:rsidRPr="002E1185" w:rsidRDefault="00A13C29" w:rsidP="009D1E37">
            <w:pPr>
              <w:rPr>
                <w:b/>
                <w:sz w:val="20"/>
                <w:szCs w:val="20"/>
              </w:rPr>
            </w:pPr>
          </w:p>
        </w:tc>
        <w:tc>
          <w:tcPr>
            <w:tcW w:w="1986" w:type="dxa"/>
            <w:vMerge/>
          </w:tcPr>
          <w:p w:rsidR="00A13C29" w:rsidRPr="002E1185" w:rsidRDefault="00A13C29" w:rsidP="009D1E37">
            <w:pPr>
              <w:rPr>
                <w:b/>
                <w:sz w:val="20"/>
                <w:szCs w:val="20"/>
              </w:rPr>
            </w:pPr>
          </w:p>
        </w:tc>
        <w:tc>
          <w:tcPr>
            <w:tcW w:w="2268" w:type="dxa"/>
            <w:vMerge/>
          </w:tcPr>
          <w:p w:rsidR="00A13C29" w:rsidRPr="002E1185" w:rsidRDefault="00A13C29" w:rsidP="009D1E37">
            <w:pPr>
              <w:rPr>
                <w:sz w:val="20"/>
                <w:szCs w:val="20"/>
              </w:rPr>
            </w:pPr>
          </w:p>
        </w:tc>
        <w:tc>
          <w:tcPr>
            <w:tcW w:w="1417" w:type="dxa"/>
            <w:vMerge w:val="restart"/>
          </w:tcPr>
          <w:p w:rsidR="00A13C29" w:rsidRPr="002E1185" w:rsidRDefault="00A13C29" w:rsidP="009D1E37">
            <w:pPr>
              <w:ind w:right="-108"/>
              <w:rPr>
                <w:sz w:val="20"/>
                <w:szCs w:val="20"/>
              </w:rPr>
            </w:pPr>
            <w:r>
              <w:rPr>
                <w:sz w:val="20"/>
                <w:szCs w:val="20"/>
              </w:rPr>
              <w:t>федеральный бюджет</w:t>
            </w:r>
          </w:p>
        </w:tc>
        <w:tc>
          <w:tcPr>
            <w:tcW w:w="1418" w:type="dxa"/>
            <w:vMerge w:val="restart"/>
          </w:tcPr>
          <w:p w:rsidR="00A13C29" w:rsidRPr="009D1E37" w:rsidRDefault="00A13C29" w:rsidP="009D1E37">
            <w:pPr>
              <w:contextualSpacing/>
              <w:jc w:val="center"/>
              <w:rPr>
                <w:sz w:val="20"/>
                <w:szCs w:val="20"/>
              </w:rPr>
            </w:pPr>
            <w:r w:rsidRPr="009D1E37">
              <w:rPr>
                <w:sz w:val="20"/>
                <w:szCs w:val="20"/>
              </w:rPr>
              <w:t>981378,6</w:t>
            </w:r>
          </w:p>
        </w:tc>
        <w:tc>
          <w:tcPr>
            <w:tcW w:w="1276" w:type="dxa"/>
            <w:vMerge w:val="restart"/>
          </w:tcPr>
          <w:p w:rsidR="00A13C29" w:rsidRPr="009D1E37" w:rsidRDefault="00A13C29" w:rsidP="009D1E37">
            <w:pPr>
              <w:contextualSpacing/>
              <w:jc w:val="center"/>
              <w:rPr>
                <w:sz w:val="20"/>
                <w:szCs w:val="20"/>
              </w:rPr>
            </w:pPr>
            <w:r w:rsidRPr="009D1E37">
              <w:rPr>
                <w:sz w:val="20"/>
                <w:szCs w:val="20"/>
              </w:rPr>
              <w:t>981378,6</w:t>
            </w:r>
          </w:p>
        </w:tc>
        <w:tc>
          <w:tcPr>
            <w:tcW w:w="1417" w:type="dxa"/>
            <w:vMerge/>
          </w:tcPr>
          <w:p w:rsidR="00A13C29" w:rsidRPr="001013F2" w:rsidRDefault="00A13C29" w:rsidP="009D1E37">
            <w:pPr>
              <w:jc w:val="center"/>
              <w:rPr>
                <w:sz w:val="20"/>
                <w:szCs w:val="20"/>
              </w:rPr>
            </w:pPr>
          </w:p>
        </w:tc>
        <w:tc>
          <w:tcPr>
            <w:tcW w:w="1701" w:type="dxa"/>
            <w:vMerge/>
            <w:tcBorders>
              <w:bottom w:val="single" w:sz="4" w:space="0" w:color="auto"/>
            </w:tcBorders>
          </w:tcPr>
          <w:p w:rsidR="00A13C29" w:rsidRPr="007D0C80" w:rsidRDefault="00A13C29" w:rsidP="009D1E37">
            <w:pPr>
              <w:widowControl w:val="0"/>
              <w:autoSpaceDE w:val="0"/>
              <w:autoSpaceDN w:val="0"/>
              <w:adjustRightInd w:val="0"/>
              <w:ind w:left="-108"/>
              <w:jc w:val="both"/>
              <w:rPr>
                <w:sz w:val="20"/>
                <w:szCs w:val="20"/>
              </w:rPr>
            </w:pPr>
          </w:p>
        </w:tc>
        <w:tc>
          <w:tcPr>
            <w:tcW w:w="709" w:type="dxa"/>
            <w:vMerge/>
          </w:tcPr>
          <w:p w:rsidR="00A13C29" w:rsidRDefault="00A13C29" w:rsidP="009D1E37">
            <w:pPr>
              <w:jc w:val="center"/>
              <w:rPr>
                <w:sz w:val="20"/>
                <w:szCs w:val="20"/>
              </w:rPr>
            </w:pPr>
          </w:p>
        </w:tc>
        <w:tc>
          <w:tcPr>
            <w:tcW w:w="850" w:type="dxa"/>
            <w:vMerge/>
          </w:tcPr>
          <w:p w:rsidR="00A13C29" w:rsidRDefault="00A13C29" w:rsidP="009D1E37">
            <w:pPr>
              <w:jc w:val="center"/>
              <w:rPr>
                <w:sz w:val="20"/>
                <w:szCs w:val="20"/>
              </w:rPr>
            </w:pPr>
          </w:p>
        </w:tc>
        <w:tc>
          <w:tcPr>
            <w:tcW w:w="993" w:type="dxa"/>
            <w:vMerge/>
          </w:tcPr>
          <w:p w:rsidR="00A13C29" w:rsidRDefault="00A13C29" w:rsidP="009D1E37">
            <w:pPr>
              <w:jc w:val="center"/>
              <w:rPr>
                <w:sz w:val="20"/>
                <w:szCs w:val="20"/>
              </w:rPr>
            </w:pPr>
          </w:p>
        </w:tc>
        <w:tc>
          <w:tcPr>
            <w:tcW w:w="849" w:type="dxa"/>
            <w:vMerge/>
          </w:tcPr>
          <w:p w:rsidR="00A13C29" w:rsidRPr="002E1185" w:rsidRDefault="00A13C29" w:rsidP="009D1E37">
            <w:pPr>
              <w:jc w:val="center"/>
              <w:rPr>
                <w:sz w:val="20"/>
                <w:szCs w:val="20"/>
              </w:rPr>
            </w:pPr>
          </w:p>
        </w:tc>
      </w:tr>
      <w:tr w:rsidR="00A13C29" w:rsidRPr="002E1185" w:rsidTr="00EF5C92">
        <w:trPr>
          <w:trHeight w:val="708"/>
        </w:trPr>
        <w:tc>
          <w:tcPr>
            <w:tcW w:w="566" w:type="dxa"/>
            <w:vMerge/>
          </w:tcPr>
          <w:p w:rsidR="00A13C29" w:rsidRPr="002E1185" w:rsidRDefault="00A13C29" w:rsidP="009D1E37">
            <w:pPr>
              <w:rPr>
                <w:b/>
                <w:sz w:val="20"/>
                <w:szCs w:val="20"/>
              </w:rPr>
            </w:pPr>
          </w:p>
        </w:tc>
        <w:tc>
          <w:tcPr>
            <w:tcW w:w="1986" w:type="dxa"/>
            <w:vMerge/>
          </w:tcPr>
          <w:p w:rsidR="00A13C29" w:rsidRPr="002E1185" w:rsidRDefault="00A13C29" w:rsidP="009D1E37">
            <w:pPr>
              <w:rPr>
                <w:b/>
                <w:sz w:val="20"/>
                <w:szCs w:val="20"/>
              </w:rPr>
            </w:pPr>
          </w:p>
        </w:tc>
        <w:tc>
          <w:tcPr>
            <w:tcW w:w="2268" w:type="dxa"/>
            <w:vMerge/>
          </w:tcPr>
          <w:p w:rsidR="00A13C29" w:rsidRPr="002E1185" w:rsidRDefault="00A13C29" w:rsidP="009D1E37">
            <w:pPr>
              <w:rPr>
                <w:sz w:val="20"/>
                <w:szCs w:val="20"/>
              </w:rPr>
            </w:pPr>
          </w:p>
        </w:tc>
        <w:tc>
          <w:tcPr>
            <w:tcW w:w="1417" w:type="dxa"/>
            <w:vMerge/>
          </w:tcPr>
          <w:p w:rsidR="00A13C29" w:rsidRDefault="00A13C29" w:rsidP="009D1E37">
            <w:pPr>
              <w:ind w:right="-108"/>
              <w:rPr>
                <w:sz w:val="20"/>
                <w:szCs w:val="20"/>
              </w:rPr>
            </w:pPr>
          </w:p>
        </w:tc>
        <w:tc>
          <w:tcPr>
            <w:tcW w:w="1418" w:type="dxa"/>
            <w:vMerge/>
          </w:tcPr>
          <w:p w:rsidR="00A13C29" w:rsidRPr="009D1E37" w:rsidRDefault="00A13C29" w:rsidP="009D1E37">
            <w:pPr>
              <w:contextualSpacing/>
              <w:jc w:val="center"/>
              <w:rPr>
                <w:sz w:val="20"/>
                <w:szCs w:val="20"/>
              </w:rPr>
            </w:pPr>
          </w:p>
        </w:tc>
        <w:tc>
          <w:tcPr>
            <w:tcW w:w="1276" w:type="dxa"/>
            <w:vMerge/>
          </w:tcPr>
          <w:p w:rsidR="00A13C29" w:rsidRPr="009D1E37" w:rsidRDefault="00A13C29" w:rsidP="009D1E37">
            <w:pPr>
              <w:contextualSpacing/>
              <w:jc w:val="center"/>
              <w:rPr>
                <w:sz w:val="20"/>
                <w:szCs w:val="20"/>
              </w:rPr>
            </w:pPr>
          </w:p>
        </w:tc>
        <w:tc>
          <w:tcPr>
            <w:tcW w:w="1417" w:type="dxa"/>
            <w:vMerge/>
          </w:tcPr>
          <w:p w:rsidR="00A13C29" w:rsidRPr="001013F2" w:rsidRDefault="00A13C29" w:rsidP="009D1E37">
            <w:pPr>
              <w:jc w:val="center"/>
              <w:rPr>
                <w:sz w:val="20"/>
                <w:szCs w:val="20"/>
              </w:rPr>
            </w:pPr>
          </w:p>
        </w:tc>
        <w:tc>
          <w:tcPr>
            <w:tcW w:w="1701" w:type="dxa"/>
            <w:tcBorders>
              <w:bottom w:val="single" w:sz="4" w:space="0" w:color="auto"/>
            </w:tcBorders>
          </w:tcPr>
          <w:p w:rsidR="00A13C29" w:rsidRDefault="00A13C29" w:rsidP="00B50EDF">
            <w:pPr>
              <w:widowControl w:val="0"/>
              <w:autoSpaceDE w:val="0"/>
              <w:autoSpaceDN w:val="0"/>
              <w:adjustRightInd w:val="0"/>
              <w:ind w:left="34" w:right="-108"/>
              <w:jc w:val="both"/>
              <w:rPr>
                <w:sz w:val="20"/>
                <w:szCs w:val="20"/>
              </w:rPr>
            </w:pPr>
            <w:r>
              <w:rPr>
                <w:sz w:val="20"/>
                <w:szCs w:val="20"/>
              </w:rPr>
              <w:t xml:space="preserve">Количество </w:t>
            </w:r>
          </w:p>
          <w:p w:rsidR="00A13C29" w:rsidRDefault="00A13C29" w:rsidP="00B50EDF">
            <w:pPr>
              <w:widowControl w:val="0"/>
              <w:autoSpaceDE w:val="0"/>
              <w:autoSpaceDN w:val="0"/>
              <w:adjustRightInd w:val="0"/>
              <w:ind w:left="34" w:right="-108"/>
              <w:jc w:val="both"/>
              <w:rPr>
                <w:sz w:val="20"/>
                <w:szCs w:val="20"/>
              </w:rPr>
            </w:pPr>
            <w:r>
              <w:rPr>
                <w:sz w:val="20"/>
                <w:szCs w:val="20"/>
              </w:rPr>
              <w:t>построенных,</w:t>
            </w:r>
          </w:p>
          <w:p w:rsidR="00A13C29" w:rsidRDefault="00A13C29" w:rsidP="00B50EDF">
            <w:pPr>
              <w:widowControl w:val="0"/>
              <w:autoSpaceDE w:val="0"/>
              <w:autoSpaceDN w:val="0"/>
              <w:adjustRightInd w:val="0"/>
              <w:ind w:left="34" w:right="-108"/>
              <w:jc w:val="both"/>
              <w:rPr>
                <w:sz w:val="20"/>
                <w:szCs w:val="20"/>
              </w:rPr>
            </w:pPr>
            <w:r>
              <w:rPr>
                <w:sz w:val="20"/>
                <w:szCs w:val="20"/>
              </w:rPr>
              <w:t>реконструированных (модернизированных)</w:t>
            </w:r>
          </w:p>
          <w:p w:rsidR="00A13C29" w:rsidRPr="007D0C80" w:rsidRDefault="00A13C29" w:rsidP="00A13C29">
            <w:pPr>
              <w:widowControl w:val="0"/>
              <w:autoSpaceDE w:val="0"/>
              <w:autoSpaceDN w:val="0"/>
              <w:adjustRightInd w:val="0"/>
              <w:ind w:right="-108"/>
              <w:jc w:val="both"/>
              <w:rPr>
                <w:sz w:val="20"/>
                <w:szCs w:val="20"/>
              </w:rPr>
            </w:pPr>
            <w:r>
              <w:rPr>
                <w:sz w:val="20"/>
                <w:szCs w:val="20"/>
              </w:rPr>
              <w:t>объектов</w:t>
            </w:r>
          </w:p>
        </w:tc>
        <w:tc>
          <w:tcPr>
            <w:tcW w:w="709" w:type="dxa"/>
          </w:tcPr>
          <w:p w:rsidR="00A13C29" w:rsidRDefault="00A13C29" w:rsidP="009D1E37">
            <w:pPr>
              <w:jc w:val="center"/>
              <w:rPr>
                <w:sz w:val="20"/>
                <w:szCs w:val="20"/>
              </w:rPr>
            </w:pPr>
            <w:r>
              <w:rPr>
                <w:sz w:val="20"/>
                <w:szCs w:val="20"/>
              </w:rPr>
              <w:t>Ед.</w:t>
            </w:r>
          </w:p>
        </w:tc>
        <w:tc>
          <w:tcPr>
            <w:tcW w:w="850" w:type="dxa"/>
          </w:tcPr>
          <w:p w:rsidR="00A13C29" w:rsidRDefault="00A13C29" w:rsidP="009D1E37">
            <w:pPr>
              <w:jc w:val="center"/>
              <w:rPr>
                <w:sz w:val="20"/>
                <w:szCs w:val="20"/>
              </w:rPr>
            </w:pPr>
            <w:r>
              <w:rPr>
                <w:sz w:val="20"/>
                <w:szCs w:val="20"/>
              </w:rPr>
              <w:t>0</w:t>
            </w:r>
          </w:p>
        </w:tc>
        <w:tc>
          <w:tcPr>
            <w:tcW w:w="993" w:type="dxa"/>
          </w:tcPr>
          <w:p w:rsidR="00A13C29" w:rsidRDefault="00A13C29" w:rsidP="009D1E37">
            <w:pPr>
              <w:jc w:val="center"/>
              <w:rPr>
                <w:sz w:val="20"/>
                <w:szCs w:val="20"/>
              </w:rPr>
            </w:pPr>
            <w:r>
              <w:rPr>
                <w:sz w:val="20"/>
                <w:szCs w:val="20"/>
              </w:rPr>
              <w:t>0</w:t>
            </w:r>
          </w:p>
        </w:tc>
        <w:tc>
          <w:tcPr>
            <w:tcW w:w="849" w:type="dxa"/>
            <w:vMerge/>
          </w:tcPr>
          <w:p w:rsidR="00A13C29" w:rsidRPr="002E1185" w:rsidRDefault="00A13C29" w:rsidP="009D1E37">
            <w:pPr>
              <w:jc w:val="center"/>
              <w:rPr>
                <w:sz w:val="20"/>
                <w:szCs w:val="20"/>
              </w:rPr>
            </w:pPr>
          </w:p>
        </w:tc>
      </w:tr>
      <w:tr w:rsidR="009D1E37" w:rsidRPr="002E1185" w:rsidTr="00ED1569">
        <w:trPr>
          <w:trHeight w:val="189"/>
        </w:trPr>
        <w:tc>
          <w:tcPr>
            <w:tcW w:w="566" w:type="dxa"/>
            <w:vMerge w:val="restart"/>
          </w:tcPr>
          <w:p w:rsidR="009D1E37" w:rsidRPr="002E1185" w:rsidRDefault="00EF5C92" w:rsidP="009D1E37">
            <w:pPr>
              <w:rPr>
                <w:sz w:val="20"/>
                <w:szCs w:val="20"/>
              </w:rPr>
            </w:pPr>
            <w:r>
              <w:rPr>
                <w:sz w:val="20"/>
                <w:szCs w:val="20"/>
              </w:rPr>
              <w:t>1</w:t>
            </w:r>
          </w:p>
        </w:tc>
        <w:tc>
          <w:tcPr>
            <w:tcW w:w="1986" w:type="dxa"/>
            <w:vMerge w:val="restart"/>
          </w:tcPr>
          <w:p w:rsidR="009D1E37" w:rsidRPr="002E1185" w:rsidRDefault="009D1E37" w:rsidP="009D1E37">
            <w:pPr>
              <w:widowControl w:val="0"/>
              <w:autoSpaceDE w:val="0"/>
              <w:autoSpaceDN w:val="0"/>
              <w:adjustRightInd w:val="0"/>
              <w:ind w:left="-107"/>
              <w:jc w:val="both"/>
              <w:rPr>
                <w:sz w:val="20"/>
                <w:szCs w:val="20"/>
              </w:rPr>
            </w:pPr>
            <w:r>
              <w:rPr>
                <w:sz w:val="20"/>
                <w:szCs w:val="20"/>
              </w:rPr>
              <w:t>Основное мероприятие «Региональный проект «Оздоровление Волги»</w:t>
            </w:r>
          </w:p>
        </w:tc>
        <w:tc>
          <w:tcPr>
            <w:tcW w:w="2268" w:type="dxa"/>
            <w:vMerge w:val="restart"/>
          </w:tcPr>
          <w:p w:rsidR="009D1E37" w:rsidRDefault="009D1E37" w:rsidP="009D1E37">
            <w:pPr>
              <w:ind w:left="-108" w:right="-108"/>
              <w:rPr>
                <w:sz w:val="20"/>
                <w:szCs w:val="20"/>
              </w:rPr>
            </w:pPr>
            <w:r w:rsidRPr="002E1185">
              <w:rPr>
                <w:sz w:val="20"/>
                <w:szCs w:val="20"/>
              </w:rPr>
              <w:t xml:space="preserve">Муниципальное </w:t>
            </w:r>
            <w:r>
              <w:rPr>
                <w:sz w:val="20"/>
                <w:szCs w:val="20"/>
              </w:rPr>
              <w:t xml:space="preserve">казённое </w:t>
            </w:r>
            <w:r w:rsidRPr="002E1185">
              <w:rPr>
                <w:sz w:val="20"/>
                <w:szCs w:val="20"/>
              </w:rPr>
              <w:t>у</w:t>
            </w:r>
            <w:r>
              <w:rPr>
                <w:sz w:val="20"/>
                <w:szCs w:val="20"/>
              </w:rPr>
              <w:t>чреждение  городского округа Кинешма «Городское управление строительства»</w:t>
            </w:r>
          </w:p>
          <w:p w:rsidR="009D1E37" w:rsidRPr="002E1185" w:rsidRDefault="009D1E37" w:rsidP="009D1E37">
            <w:pPr>
              <w:rPr>
                <w:b/>
                <w:sz w:val="20"/>
                <w:szCs w:val="20"/>
              </w:rPr>
            </w:pPr>
          </w:p>
        </w:tc>
        <w:tc>
          <w:tcPr>
            <w:tcW w:w="1417" w:type="dxa"/>
          </w:tcPr>
          <w:p w:rsidR="009D1E37" w:rsidRPr="00ED1569" w:rsidRDefault="009D1E37" w:rsidP="009D1E37">
            <w:pPr>
              <w:ind w:right="-108"/>
              <w:rPr>
                <w:sz w:val="20"/>
                <w:szCs w:val="20"/>
              </w:rPr>
            </w:pPr>
            <w:r w:rsidRPr="00ED1569">
              <w:rPr>
                <w:sz w:val="20"/>
                <w:szCs w:val="20"/>
              </w:rPr>
              <w:t>Всего</w:t>
            </w:r>
          </w:p>
        </w:tc>
        <w:tc>
          <w:tcPr>
            <w:tcW w:w="1418" w:type="dxa"/>
          </w:tcPr>
          <w:p w:rsidR="009D1E37" w:rsidRPr="00ED1569" w:rsidRDefault="009D1E37" w:rsidP="009D1E37">
            <w:pPr>
              <w:pStyle w:val="ae"/>
              <w:jc w:val="center"/>
              <w:rPr>
                <w:rFonts w:ascii="Times New Roman" w:eastAsia="Times New Roman" w:hAnsi="Times New Roman" w:cs="Times New Roman"/>
                <w:sz w:val="20"/>
                <w:szCs w:val="20"/>
                <w:lang w:eastAsia="ru-RU"/>
              </w:rPr>
            </w:pPr>
            <w:r w:rsidRPr="00ED1569">
              <w:rPr>
                <w:rFonts w:ascii="Times New Roman" w:eastAsia="Times New Roman" w:hAnsi="Times New Roman" w:cs="Times New Roman"/>
                <w:sz w:val="20"/>
                <w:szCs w:val="20"/>
                <w:lang w:eastAsia="ru-RU"/>
              </w:rPr>
              <w:t>746570,7</w:t>
            </w:r>
          </w:p>
        </w:tc>
        <w:tc>
          <w:tcPr>
            <w:tcW w:w="1276" w:type="dxa"/>
          </w:tcPr>
          <w:p w:rsidR="009D1E37" w:rsidRPr="00ED1569" w:rsidRDefault="009D1E37" w:rsidP="009D1E37">
            <w:pPr>
              <w:pStyle w:val="ae"/>
              <w:jc w:val="center"/>
              <w:rPr>
                <w:rFonts w:ascii="Times New Roman" w:hAnsi="Times New Roman" w:cs="Times New Roman"/>
                <w:sz w:val="20"/>
                <w:szCs w:val="20"/>
              </w:rPr>
            </w:pPr>
            <w:r w:rsidRPr="00ED1569">
              <w:rPr>
                <w:rFonts w:ascii="Times New Roman" w:hAnsi="Times New Roman" w:cs="Times New Roman"/>
                <w:sz w:val="20"/>
                <w:szCs w:val="20"/>
              </w:rPr>
              <w:t>746570,7</w:t>
            </w:r>
          </w:p>
        </w:tc>
        <w:tc>
          <w:tcPr>
            <w:tcW w:w="1417" w:type="dxa"/>
            <w:vMerge w:val="restart"/>
          </w:tcPr>
          <w:p w:rsidR="009D1E37" w:rsidRDefault="009D1E37" w:rsidP="009D1E37">
            <w:pPr>
              <w:ind w:left="-108" w:right="-108"/>
              <w:rPr>
                <w:sz w:val="20"/>
                <w:szCs w:val="20"/>
              </w:rPr>
            </w:pPr>
          </w:p>
          <w:p w:rsidR="009D1E37" w:rsidRPr="00C27369" w:rsidRDefault="009D1E37" w:rsidP="009D1E37">
            <w:pPr>
              <w:rPr>
                <w:sz w:val="20"/>
                <w:szCs w:val="20"/>
              </w:rPr>
            </w:pPr>
          </w:p>
        </w:tc>
        <w:tc>
          <w:tcPr>
            <w:tcW w:w="1701" w:type="dxa"/>
            <w:vMerge w:val="restart"/>
          </w:tcPr>
          <w:p w:rsidR="009D1E37" w:rsidRPr="002E1185" w:rsidRDefault="009D1E37" w:rsidP="009D1E37">
            <w:pPr>
              <w:rPr>
                <w:b/>
                <w:sz w:val="20"/>
                <w:szCs w:val="20"/>
              </w:rPr>
            </w:pPr>
            <w:r>
              <w:rPr>
                <w:sz w:val="20"/>
                <w:szCs w:val="20"/>
              </w:rPr>
              <w:t>Сокращение объёма отводимых в реку Волга загрязнённых сточных вод</w:t>
            </w:r>
          </w:p>
        </w:tc>
        <w:tc>
          <w:tcPr>
            <w:tcW w:w="709" w:type="dxa"/>
            <w:vMerge w:val="restart"/>
          </w:tcPr>
          <w:p w:rsidR="009D1E37" w:rsidRDefault="009D1E37" w:rsidP="009D1E37">
            <w:pPr>
              <w:rPr>
                <w:sz w:val="20"/>
                <w:szCs w:val="20"/>
              </w:rPr>
            </w:pPr>
          </w:p>
          <w:p w:rsidR="009D1E37" w:rsidRDefault="009D1E37" w:rsidP="009D1E37">
            <w:pPr>
              <w:rPr>
                <w:sz w:val="20"/>
                <w:szCs w:val="20"/>
              </w:rPr>
            </w:pPr>
          </w:p>
          <w:p w:rsidR="009D1E37" w:rsidRDefault="009D1E37" w:rsidP="009D1E37">
            <w:pPr>
              <w:rPr>
                <w:sz w:val="20"/>
                <w:szCs w:val="20"/>
              </w:rPr>
            </w:pPr>
            <w:r>
              <w:rPr>
                <w:sz w:val="20"/>
                <w:szCs w:val="20"/>
              </w:rPr>
              <w:t>к</w:t>
            </w:r>
            <w:r w:rsidRPr="00F734AB">
              <w:rPr>
                <w:sz w:val="20"/>
                <w:szCs w:val="20"/>
              </w:rPr>
              <w:t>уб.</w:t>
            </w:r>
          </w:p>
          <w:p w:rsidR="009D1E37" w:rsidRPr="002E1185" w:rsidRDefault="009D1E37" w:rsidP="009D1E37">
            <w:pPr>
              <w:rPr>
                <w:sz w:val="20"/>
                <w:szCs w:val="20"/>
              </w:rPr>
            </w:pPr>
            <w:proofErr w:type="gramStart"/>
            <w:r w:rsidRPr="00F734AB">
              <w:rPr>
                <w:sz w:val="20"/>
                <w:szCs w:val="20"/>
              </w:rPr>
              <w:t>км</w:t>
            </w:r>
            <w:proofErr w:type="gramEnd"/>
            <w:r>
              <w:rPr>
                <w:b/>
                <w:sz w:val="20"/>
                <w:szCs w:val="20"/>
              </w:rPr>
              <w:t>.</w:t>
            </w:r>
          </w:p>
        </w:tc>
        <w:tc>
          <w:tcPr>
            <w:tcW w:w="850" w:type="dxa"/>
            <w:vMerge w:val="restart"/>
          </w:tcPr>
          <w:p w:rsidR="009D1E37" w:rsidRDefault="009D1E37" w:rsidP="009D1E37">
            <w:pPr>
              <w:spacing w:before="240"/>
              <w:jc w:val="center"/>
              <w:rPr>
                <w:sz w:val="20"/>
                <w:szCs w:val="20"/>
              </w:rPr>
            </w:pPr>
          </w:p>
          <w:p w:rsidR="009D1E37" w:rsidRPr="002E1185" w:rsidRDefault="009D1E37" w:rsidP="009D1E37">
            <w:pPr>
              <w:spacing w:before="240"/>
              <w:jc w:val="center"/>
              <w:rPr>
                <w:sz w:val="20"/>
                <w:szCs w:val="20"/>
              </w:rPr>
            </w:pPr>
            <w:r>
              <w:rPr>
                <w:sz w:val="20"/>
                <w:szCs w:val="20"/>
              </w:rPr>
              <w:t>0</w:t>
            </w:r>
            <w:r w:rsidRPr="00F734AB">
              <w:rPr>
                <w:sz w:val="20"/>
                <w:szCs w:val="20"/>
              </w:rPr>
              <w:t>,05</w:t>
            </w:r>
          </w:p>
        </w:tc>
        <w:tc>
          <w:tcPr>
            <w:tcW w:w="993" w:type="dxa"/>
            <w:vMerge w:val="restart"/>
          </w:tcPr>
          <w:p w:rsidR="009D1E37" w:rsidRDefault="009D1E37" w:rsidP="009D1E37">
            <w:pPr>
              <w:spacing w:before="240"/>
              <w:jc w:val="center"/>
              <w:rPr>
                <w:sz w:val="20"/>
                <w:szCs w:val="20"/>
              </w:rPr>
            </w:pPr>
          </w:p>
          <w:p w:rsidR="009D1E37" w:rsidRPr="002E1185" w:rsidRDefault="009D1E37" w:rsidP="009D1E37">
            <w:pPr>
              <w:spacing w:before="240"/>
              <w:jc w:val="center"/>
              <w:rPr>
                <w:sz w:val="20"/>
                <w:szCs w:val="20"/>
              </w:rPr>
            </w:pPr>
            <w:r w:rsidRPr="00F734AB">
              <w:rPr>
                <w:sz w:val="20"/>
                <w:szCs w:val="20"/>
              </w:rPr>
              <w:t>0,05</w:t>
            </w:r>
          </w:p>
        </w:tc>
        <w:tc>
          <w:tcPr>
            <w:tcW w:w="849" w:type="dxa"/>
            <w:vMerge w:val="restart"/>
          </w:tcPr>
          <w:p w:rsidR="009D1E37" w:rsidRPr="002E1185" w:rsidRDefault="009D1E37" w:rsidP="009D1E37">
            <w:pPr>
              <w:spacing w:before="240"/>
              <w:jc w:val="center"/>
              <w:rPr>
                <w:sz w:val="20"/>
                <w:szCs w:val="20"/>
              </w:rPr>
            </w:pPr>
          </w:p>
        </w:tc>
      </w:tr>
      <w:tr w:rsidR="00ED1569" w:rsidRPr="002E1185" w:rsidTr="009D1E37">
        <w:trPr>
          <w:trHeight w:val="720"/>
        </w:trPr>
        <w:tc>
          <w:tcPr>
            <w:tcW w:w="566" w:type="dxa"/>
            <w:vMerge/>
          </w:tcPr>
          <w:p w:rsidR="00ED1569" w:rsidRDefault="00ED1569" w:rsidP="009D1E37">
            <w:pPr>
              <w:rPr>
                <w:sz w:val="20"/>
                <w:szCs w:val="20"/>
              </w:rPr>
            </w:pPr>
          </w:p>
        </w:tc>
        <w:tc>
          <w:tcPr>
            <w:tcW w:w="1986" w:type="dxa"/>
            <w:vMerge/>
          </w:tcPr>
          <w:p w:rsidR="00ED1569" w:rsidRDefault="00ED1569" w:rsidP="009D1E37">
            <w:pPr>
              <w:widowControl w:val="0"/>
              <w:autoSpaceDE w:val="0"/>
              <w:autoSpaceDN w:val="0"/>
              <w:adjustRightInd w:val="0"/>
              <w:ind w:left="-107"/>
              <w:jc w:val="both"/>
              <w:rPr>
                <w:sz w:val="20"/>
                <w:szCs w:val="20"/>
              </w:rPr>
            </w:pPr>
          </w:p>
        </w:tc>
        <w:tc>
          <w:tcPr>
            <w:tcW w:w="2268" w:type="dxa"/>
            <w:vMerge/>
          </w:tcPr>
          <w:p w:rsidR="00ED1569" w:rsidRPr="002E1185" w:rsidRDefault="00ED1569" w:rsidP="009D1E37">
            <w:pPr>
              <w:ind w:left="-108" w:right="-108"/>
              <w:rPr>
                <w:sz w:val="20"/>
                <w:szCs w:val="20"/>
              </w:rPr>
            </w:pPr>
          </w:p>
        </w:tc>
        <w:tc>
          <w:tcPr>
            <w:tcW w:w="1417" w:type="dxa"/>
          </w:tcPr>
          <w:p w:rsidR="00ED1569" w:rsidRPr="001C2267" w:rsidRDefault="00ED1569" w:rsidP="009D1E37">
            <w:pPr>
              <w:ind w:right="-108"/>
              <w:rPr>
                <w:b/>
                <w:sz w:val="20"/>
                <w:szCs w:val="20"/>
              </w:rPr>
            </w:pPr>
            <w:r w:rsidRPr="001C2267">
              <w:rPr>
                <w:sz w:val="20"/>
                <w:szCs w:val="20"/>
              </w:rPr>
              <w:t xml:space="preserve">бюджетные ассигнования, </w:t>
            </w:r>
            <w:r w:rsidRPr="001C2267">
              <w:rPr>
                <w:i/>
                <w:sz w:val="20"/>
                <w:szCs w:val="20"/>
              </w:rPr>
              <w:t>в том числе</w:t>
            </w:r>
          </w:p>
        </w:tc>
        <w:tc>
          <w:tcPr>
            <w:tcW w:w="1418" w:type="dxa"/>
          </w:tcPr>
          <w:p w:rsidR="00ED1569" w:rsidRPr="00586139" w:rsidRDefault="00ED1569" w:rsidP="009D1E37">
            <w:pPr>
              <w:pStyle w:val="ae"/>
              <w:jc w:val="center"/>
              <w:rPr>
                <w:rFonts w:ascii="Times New Roman" w:eastAsia="Times New Roman" w:hAnsi="Times New Roman" w:cs="Times New Roman"/>
                <w:b/>
                <w:sz w:val="20"/>
                <w:szCs w:val="20"/>
                <w:lang w:eastAsia="ru-RU"/>
              </w:rPr>
            </w:pPr>
          </w:p>
        </w:tc>
        <w:tc>
          <w:tcPr>
            <w:tcW w:w="1276" w:type="dxa"/>
          </w:tcPr>
          <w:p w:rsidR="00ED1569" w:rsidRPr="002C01BD" w:rsidRDefault="00ED1569" w:rsidP="009D1E37">
            <w:pPr>
              <w:pStyle w:val="ae"/>
              <w:jc w:val="center"/>
              <w:rPr>
                <w:rFonts w:ascii="Times New Roman" w:hAnsi="Times New Roman" w:cs="Times New Roman"/>
                <w:b/>
                <w:sz w:val="20"/>
                <w:szCs w:val="20"/>
              </w:rPr>
            </w:pPr>
          </w:p>
        </w:tc>
        <w:tc>
          <w:tcPr>
            <w:tcW w:w="1417" w:type="dxa"/>
            <w:vMerge/>
          </w:tcPr>
          <w:p w:rsidR="00ED1569" w:rsidRPr="00F268DB" w:rsidRDefault="00ED1569" w:rsidP="009D1E37">
            <w:pPr>
              <w:ind w:left="-108" w:right="-108"/>
              <w:rPr>
                <w:sz w:val="20"/>
                <w:szCs w:val="20"/>
              </w:rPr>
            </w:pPr>
          </w:p>
        </w:tc>
        <w:tc>
          <w:tcPr>
            <w:tcW w:w="1701" w:type="dxa"/>
            <w:vMerge/>
          </w:tcPr>
          <w:p w:rsidR="00ED1569" w:rsidRDefault="00ED1569" w:rsidP="009D1E37">
            <w:pPr>
              <w:rPr>
                <w:sz w:val="20"/>
                <w:szCs w:val="20"/>
              </w:rPr>
            </w:pPr>
          </w:p>
        </w:tc>
        <w:tc>
          <w:tcPr>
            <w:tcW w:w="709" w:type="dxa"/>
            <w:vMerge/>
          </w:tcPr>
          <w:p w:rsidR="00ED1569" w:rsidRDefault="00ED1569" w:rsidP="009D1E37">
            <w:pPr>
              <w:rPr>
                <w:sz w:val="20"/>
                <w:szCs w:val="20"/>
              </w:rPr>
            </w:pPr>
          </w:p>
        </w:tc>
        <w:tc>
          <w:tcPr>
            <w:tcW w:w="850" w:type="dxa"/>
            <w:vMerge/>
          </w:tcPr>
          <w:p w:rsidR="00ED1569" w:rsidRDefault="00ED1569" w:rsidP="009D1E37">
            <w:pPr>
              <w:spacing w:before="240"/>
              <w:jc w:val="center"/>
              <w:rPr>
                <w:sz w:val="20"/>
                <w:szCs w:val="20"/>
              </w:rPr>
            </w:pPr>
          </w:p>
        </w:tc>
        <w:tc>
          <w:tcPr>
            <w:tcW w:w="993" w:type="dxa"/>
            <w:vMerge/>
          </w:tcPr>
          <w:p w:rsidR="00ED1569" w:rsidRDefault="00ED1569" w:rsidP="009D1E37">
            <w:pPr>
              <w:spacing w:before="240"/>
              <w:jc w:val="center"/>
              <w:rPr>
                <w:sz w:val="20"/>
                <w:szCs w:val="20"/>
              </w:rPr>
            </w:pPr>
          </w:p>
        </w:tc>
        <w:tc>
          <w:tcPr>
            <w:tcW w:w="849" w:type="dxa"/>
            <w:vMerge/>
          </w:tcPr>
          <w:p w:rsidR="00ED1569" w:rsidRPr="002E1185" w:rsidRDefault="00ED1569" w:rsidP="009D1E37">
            <w:pPr>
              <w:spacing w:before="240"/>
              <w:jc w:val="center"/>
              <w:rPr>
                <w:sz w:val="20"/>
                <w:szCs w:val="20"/>
              </w:rPr>
            </w:pPr>
          </w:p>
        </w:tc>
      </w:tr>
      <w:tr w:rsidR="009D1E37" w:rsidRPr="002E1185" w:rsidTr="009D1E37">
        <w:trPr>
          <w:trHeight w:val="971"/>
        </w:trPr>
        <w:tc>
          <w:tcPr>
            <w:tcW w:w="566" w:type="dxa"/>
            <w:vMerge/>
          </w:tcPr>
          <w:p w:rsidR="009D1E37" w:rsidRPr="002E1185" w:rsidRDefault="009D1E37" w:rsidP="009D1E37">
            <w:pPr>
              <w:spacing w:before="240"/>
              <w:rPr>
                <w:b/>
                <w:sz w:val="20"/>
                <w:szCs w:val="20"/>
              </w:rPr>
            </w:pPr>
          </w:p>
        </w:tc>
        <w:tc>
          <w:tcPr>
            <w:tcW w:w="1986" w:type="dxa"/>
            <w:vMerge/>
          </w:tcPr>
          <w:p w:rsidR="009D1E37" w:rsidRPr="002E1185" w:rsidRDefault="009D1E37" w:rsidP="009D1E37">
            <w:pPr>
              <w:widowControl w:val="0"/>
              <w:autoSpaceDE w:val="0"/>
              <w:autoSpaceDN w:val="0"/>
              <w:adjustRightInd w:val="0"/>
              <w:jc w:val="both"/>
              <w:rPr>
                <w:sz w:val="20"/>
                <w:szCs w:val="20"/>
              </w:rPr>
            </w:pPr>
          </w:p>
        </w:tc>
        <w:tc>
          <w:tcPr>
            <w:tcW w:w="2268" w:type="dxa"/>
            <w:vMerge/>
          </w:tcPr>
          <w:p w:rsidR="009D1E37" w:rsidRPr="002E1185" w:rsidRDefault="009D1E37" w:rsidP="009D1E37">
            <w:pPr>
              <w:widowControl w:val="0"/>
              <w:autoSpaceDE w:val="0"/>
              <w:autoSpaceDN w:val="0"/>
              <w:adjustRightInd w:val="0"/>
              <w:jc w:val="both"/>
              <w:rPr>
                <w:sz w:val="20"/>
                <w:szCs w:val="20"/>
              </w:rPr>
            </w:pPr>
          </w:p>
        </w:tc>
        <w:tc>
          <w:tcPr>
            <w:tcW w:w="1417" w:type="dxa"/>
          </w:tcPr>
          <w:p w:rsidR="009D1E37" w:rsidRPr="002E1185" w:rsidRDefault="009D1E37" w:rsidP="009D1E37">
            <w:pPr>
              <w:ind w:right="-108"/>
              <w:contextualSpacing/>
              <w:rPr>
                <w:sz w:val="20"/>
                <w:szCs w:val="20"/>
              </w:rPr>
            </w:pPr>
            <w:r w:rsidRPr="002E1185">
              <w:rPr>
                <w:sz w:val="20"/>
                <w:szCs w:val="20"/>
              </w:rPr>
              <w:t xml:space="preserve">бюджет </w:t>
            </w:r>
          </w:p>
          <w:p w:rsidR="009D1E37" w:rsidRPr="002E1185" w:rsidRDefault="009D1E37" w:rsidP="009D1E37">
            <w:pPr>
              <w:ind w:right="-108"/>
              <w:contextualSpacing/>
              <w:rPr>
                <w:sz w:val="20"/>
                <w:szCs w:val="20"/>
              </w:rPr>
            </w:pPr>
            <w:r w:rsidRPr="002E1185">
              <w:rPr>
                <w:sz w:val="20"/>
                <w:szCs w:val="20"/>
              </w:rPr>
              <w:t>городского округа Кинешма</w:t>
            </w:r>
          </w:p>
        </w:tc>
        <w:tc>
          <w:tcPr>
            <w:tcW w:w="1418" w:type="dxa"/>
          </w:tcPr>
          <w:p w:rsidR="009D1E37" w:rsidRPr="000F2865" w:rsidRDefault="009D1E37" w:rsidP="009D1E37">
            <w:pPr>
              <w:pStyle w:val="ae"/>
              <w:jc w:val="center"/>
              <w:rPr>
                <w:rFonts w:ascii="Times New Roman" w:hAnsi="Times New Roman" w:cs="Times New Roman"/>
                <w:sz w:val="20"/>
                <w:szCs w:val="20"/>
              </w:rPr>
            </w:pPr>
            <w:r>
              <w:rPr>
                <w:rFonts w:ascii="Times New Roman" w:hAnsi="Times New Roman" w:cs="Times New Roman"/>
                <w:sz w:val="20"/>
                <w:szCs w:val="20"/>
              </w:rPr>
              <w:t>74,7</w:t>
            </w:r>
          </w:p>
        </w:tc>
        <w:tc>
          <w:tcPr>
            <w:tcW w:w="1276" w:type="dxa"/>
          </w:tcPr>
          <w:p w:rsidR="009D1E37" w:rsidRPr="002C01BD" w:rsidRDefault="009D1E37" w:rsidP="009D1E37">
            <w:pPr>
              <w:pStyle w:val="ae"/>
              <w:jc w:val="center"/>
              <w:rPr>
                <w:rFonts w:ascii="Times New Roman" w:hAnsi="Times New Roman" w:cs="Times New Roman"/>
                <w:b/>
                <w:sz w:val="20"/>
                <w:szCs w:val="20"/>
              </w:rPr>
            </w:pPr>
            <w:r w:rsidRPr="002C01BD">
              <w:rPr>
                <w:rFonts w:ascii="Times New Roman" w:hAnsi="Times New Roman" w:cs="Times New Roman"/>
                <w:sz w:val="20"/>
                <w:szCs w:val="20"/>
              </w:rPr>
              <w:t>74,7</w:t>
            </w:r>
          </w:p>
        </w:tc>
        <w:tc>
          <w:tcPr>
            <w:tcW w:w="1417" w:type="dxa"/>
            <w:vMerge/>
          </w:tcPr>
          <w:p w:rsidR="009D1E37" w:rsidRPr="002E1185" w:rsidRDefault="009D1E37" w:rsidP="009D1E37">
            <w:pPr>
              <w:spacing w:before="240"/>
              <w:rPr>
                <w:b/>
                <w:sz w:val="20"/>
                <w:szCs w:val="20"/>
              </w:rPr>
            </w:pPr>
          </w:p>
        </w:tc>
        <w:tc>
          <w:tcPr>
            <w:tcW w:w="1701" w:type="dxa"/>
            <w:vMerge/>
          </w:tcPr>
          <w:p w:rsidR="009D1E37" w:rsidRPr="006206CE" w:rsidRDefault="009D1E37" w:rsidP="009D1E37">
            <w:pPr>
              <w:rPr>
                <w:sz w:val="20"/>
                <w:szCs w:val="20"/>
              </w:rPr>
            </w:pPr>
          </w:p>
        </w:tc>
        <w:tc>
          <w:tcPr>
            <w:tcW w:w="709" w:type="dxa"/>
            <w:vMerge/>
          </w:tcPr>
          <w:p w:rsidR="009D1E37" w:rsidRPr="002E1185" w:rsidRDefault="009D1E37" w:rsidP="009D1E37">
            <w:pPr>
              <w:rPr>
                <w:b/>
                <w:sz w:val="20"/>
                <w:szCs w:val="20"/>
              </w:rPr>
            </w:pPr>
          </w:p>
        </w:tc>
        <w:tc>
          <w:tcPr>
            <w:tcW w:w="850" w:type="dxa"/>
            <w:vMerge/>
          </w:tcPr>
          <w:p w:rsidR="009D1E37" w:rsidRPr="00F734AB" w:rsidRDefault="009D1E37" w:rsidP="009D1E37">
            <w:pPr>
              <w:spacing w:before="240"/>
              <w:jc w:val="center"/>
              <w:rPr>
                <w:sz w:val="20"/>
                <w:szCs w:val="20"/>
              </w:rPr>
            </w:pPr>
          </w:p>
        </w:tc>
        <w:tc>
          <w:tcPr>
            <w:tcW w:w="993" w:type="dxa"/>
            <w:vMerge/>
          </w:tcPr>
          <w:p w:rsidR="009D1E37" w:rsidRPr="00F734AB" w:rsidRDefault="009D1E37" w:rsidP="009D1E37">
            <w:pPr>
              <w:spacing w:before="240"/>
              <w:jc w:val="center"/>
              <w:rPr>
                <w:sz w:val="20"/>
                <w:szCs w:val="20"/>
              </w:rPr>
            </w:pPr>
          </w:p>
        </w:tc>
        <w:tc>
          <w:tcPr>
            <w:tcW w:w="849" w:type="dxa"/>
            <w:vMerge/>
          </w:tcPr>
          <w:p w:rsidR="009D1E37" w:rsidRPr="002E1185" w:rsidRDefault="009D1E37" w:rsidP="009D1E37">
            <w:pPr>
              <w:spacing w:before="240"/>
              <w:rPr>
                <w:b/>
                <w:sz w:val="20"/>
                <w:szCs w:val="20"/>
              </w:rPr>
            </w:pPr>
          </w:p>
        </w:tc>
      </w:tr>
      <w:tr w:rsidR="009D1E37" w:rsidRPr="002E1185" w:rsidTr="009D1E37">
        <w:trPr>
          <w:trHeight w:val="130"/>
        </w:trPr>
        <w:tc>
          <w:tcPr>
            <w:tcW w:w="566" w:type="dxa"/>
            <w:vMerge/>
          </w:tcPr>
          <w:p w:rsidR="009D1E37" w:rsidRPr="002E1185" w:rsidRDefault="009D1E37" w:rsidP="009D1E37">
            <w:pPr>
              <w:spacing w:before="240"/>
              <w:rPr>
                <w:b/>
                <w:sz w:val="20"/>
                <w:szCs w:val="20"/>
              </w:rPr>
            </w:pPr>
          </w:p>
        </w:tc>
        <w:tc>
          <w:tcPr>
            <w:tcW w:w="1986" w:type="dxa"/>
            <w:vMerge/>
          </w:tcPr>
          <w:p w:rsidR="009D1E37" w:rsidRPr="002E1185" w:rsidRDefault="009D1E37" w:rsidP="009D1E37">
            <w:pPr>
              <w:widowControl w:val="0"/>
              <w:autoSpaceDE w:val="0"/>
              <w:autoSpaceDN w:val="0"/>
              <w:adjustRightInd w:val="0"/>
              <w:jc w:val="both"/>
              <w:rPr>
                <w:sz w:val="20"/>
                <w:szCs w:val="20"/>
              </w:rPr>
            </w:pPr>
          </w:p>
        </w:tc>
        <w:tc>
          <w:tcPr>
            <w:tcW w:w="2268" w:type="dxa"/>
            <w:vMerge/>
          </w:tcPr>
          <w:p w:rsidR="009D1E37" w:rsidRPr="002E1185" w:rsidRDefault="009D1E37" w:rsidP="009D1E37">
            <w:pPr>
              <w:widowControl w:val="0"/>
              <w:autoSpaceDE w:val="0"/>
              <w:autoSpaceDN w:val="0"/>
              <w:adjustRightInd w:val="0"/>
              <w:jc w:val="both"/>
              <w:rPr>
                <w:sz w:val="20"/>
                <w:szCs w:val="20"/>
              </w:rPr>
            </w:pPr>
          </w:p>
        </w:tc>
        <w:tc>
          <w:tcPr>
            <w:tcW w:w="1417" w:type="dxa"/>
          </w:tcPr>
          <w:p w:rsidR="009D1E37" w:rsidRPr="002E1185" w:rsidRDefault="009D1E37" w:rsidP="009D1E37">
            <w:pPr>
              <w:ind w:right="-108"/>
              <w:contextualSpacing/>
              <w:rPr>
                <w:sz w:val="20"/>
                <w:szCs w:val="20"/>
              </w:rPr>
            </w:pPr>
            <w:r w:rsidRPr="002E1185">
              <w:rPr>
                <w:sz w:val="20"/>
                <w:szCs w:val="20"/>
              </w:rPr>
              <w:t>областной бюджет</w:t>
            </w:r>
          </w:p>
        </w:tc>
        <w:tc>
          <w:tcPr>
            <w:tcW w:w="1418" w:type="dxa"/>
          </w:tcPr>
          <w:p w:rsidR="009D1E37" w:rsidRPr="000F2865" w:rsidRDefault="009D1E37" w:rsidP="009D1E37">
            <w:pPr>
              <w:pStyle w:val="ae"/>
              <w:jc w:val="center"/>
              <w:rPr>
                <w:rFonts w:ascii="Times New Roman" w:hAnsi="Times New Roman" w:cs="Times New Roman"/>
                <w:sz w:val="20"/>
                <w:szCs w:val="20"/>
              </w:rPr>
            </w:pPr>
            <w:r w:rsidRPr="00586139">
              <w:rPr>
                <w:rFonts w:ascii="Times New Roman" w:hAnsi="Times New Roman" w:cs="Times New Roman"/>
                <w:sz w:val="20"/>
                <w:szCs w:val="20"/>
              </w:rPr>
              <w:t>7465,0</w:t>
            </w:r>
          </w:p>
        </w:tc>
        <w:tc>
          <w:tcPr>
            <w:tcW w:w="1276" w:type="dxa"/>
          </w:tcPr>
          <w:p w:rsidR="009D1E37" w:rsidRPr="002C01BD" w:rsidRDefault="009D1E37" w:rsidP="009D1E37">
            <w:pPr>
              <w:pStyle w:val="ae"/>
              <w:jc w:val="center"/>
              <w:rPr>
                <w:rFonts w:ascii="Times New Roman" w:hAnsi="Times New Roman" w:cs="Times New Roman"/>
                <w:sz w:val="20"/>
                <w:szCs w:val="20"/>
              </w:rPr>
            </w:pPr>
            <w:r w:rsidRPr="002C01BD">
              <w:rPr>
                <w:rFonts w:ascii="Times New Roman" w:hAnsi="Times New Roman" w:cs="Times New Roman"/>
                <w:sz w:val="20"/>
                <w:szCs w:val="20"/>
              </w:rPr>
              <w:t>7465,0</w:t>
            </w:r>
          </w:p>
        </w:tc>
        <w:tc>
          <w:tcPr>
            <w:tcW w:w="1417" w:type="dxa"/>
            <w:vMerge/>
          </w:tcPr>
          <w:p w:rsidR="009D1E37" w:rsidRPr="002E1185" w:rsidRDefault="009D1E37" w:rsidP="009D1E37">
            <w:pPr>
              <w:spacing w:before="240"/>
              <w:rPr>
                <w:b/>
                <w:sz w:val="20"/>
                <w:szCs w:val="20"/>
              </w:rPr>
            </w:pPr>
          </w:p>
        </w:tc>
        <w:tc>
          <w:tcPr>
            <w:tcW w:w="1701" w:type="dxa"/>
            <w:vMerge/>
          </w:tcPr>
          <w:p w:rsidR="009D1E37" w:rsidRPr="002E1185" w:rsidRDefault="009D1E37" w:rsidP="009D1E37">
            <w:pPr>
              <w:rPr>
                <w:b/>
                <w:sz w:val="20"/>
                <w:szCs w:val="20"/>
              </w:rPr>
            </w:pPr>
          </w:p>
        </w:tc>
        <w:tc>
          <w:tcPr>
            <w:tcW w:w="709" w:type="dxa"/>
            <w:vMerge/>
          </w:tcPr>
          <w:p w:rsidR="009D1E37" w:rsidRPr="002E1185" w:rsidRDefault="009D1E37" w:rsidP="009D1E37">
            <w:pPr>
              <w:rPr>
                <w:b/>
                <w:sz w:val="20"/>
                <w:szCs w:val="20"/>
              </w:rPr>
            </w:pPr>
          </w:p>
        </w:tc>
        <w:tc>
          <w:tcPr>
            <w:tcW w:w="850" w:type="dxa"/>
            <w:vMerge/>
          </w:tcPr>
          <w:p w:rsidR="009D1E37" w:rsidRPr="00F734AB" w:rsidRDefault="009D1E37" w:rsidP="009D1E37">
            <w:pPr>
              <w:spacing w:before="240"/>
              <w:jc w:val="center"/>
              <w:rPr>
                <w:sz w:val="20"/>
                <w:szCs w:val="20"/>
              </w:rPr>
            </w:pPr>
          </w:p>
        </w:tc>
        <w:tc>
          <w:tcPr>
            <w:tcW w:w="993" w:type="dxa"/>
            <w:vMerge/>
          </w:tcPr>
          <w:p w:rsidR="009D1E37" w:rsidRPr="00F734AB" w:rsidRDefault="009D1E37" w:rsidP="009D1E37">
            <w:pPr>
              <w:spacing w:before="240"/>
              <w:jc w:val="center"/>
              <w:rPr>
                <w:sz w:val="20"/>
                <w:szCs w:val="20"/>
              </w:rPr>
            </w:pPr>
          </w:p>
        </w:tc>
        <w:tc>
          <w:tcPr>
            <w:tcW w:w="849" w:type="dxa"/>
            <w:vMerge/>
          </w:tcPr>
          <w:p w:rsidR="009D1E37" w:rsidRPr="002E1185" w:rsidRDefault="009D1E37" w:rsidP="009D1E37">
            <w:pPr>
              <w:spacing w:before="240"/>
              <w:rPr>
                <w:b/>
                <w:sz w:val="20"/>
                <w:szCs w:val="20"/>
              </w:rPr>
            </w:pPr>
          </w:p>
        </w:tc>
      </w:tr>
      <w:tr w:rsidR="009D1E37" w:rsidRPr="002E1185" w:rsidTr="00F95666">
        <w:trPr>
          <w:trHeight w:val="453"/>
        </w:trPr>
        <w:tc>
          <w:tcPr>
            <w:tcW w:w="566" w:type="dxa"/>
            <w:vMerge/>
          </w:tcPr>
          <w:p w:rsidR="009D1E37" w:rsidRPr="002E1185" w:rsidRDefault="009D1E37" w:rsidP="009D1E37">
            <w:pPr>
              <w:rPr>
                <w:b/>
                <w:sz w:val="20"/>
                <w:szCs w:val="20"/>
              </w:rPr>
            </w:pPr>
          </w:p>
        </w:tc>
        <w:tc>
          <w:tcPr>
            <w:tcW w:w="1986" w:type="dxa"/>
            <w:vMerge/>
          </w:tcPr>
          <w:p w:rsidR="009D1E37" w:rsidRPr="002E1185" w:rsidRDefault="009D1E37" w:rsidP="009D1E37">
            <w:pPr>
              <w:widowControl w:val="0"/>
              <w:autoSpaceDE w:val="0"/>
              <w:autoSpaceDN w:val="0"/>
              <w:adjustRightInd w:val="0"/>
              <w:jc w:val="both"/>
              <w:rPr>
                <w:sz w:val="20"/>
                <w:szCs w:val="20"/>
              </w:rPr>
            </w:pPr>
          </w:p>
        </w:tc>
        <w:tc>
          <w:tcPr>
            <w:tcW w:w="2268" w:type="dxa"/>
            <w:vMerge/>
          </w:tcPr>
          <w:p w:rsidR="009D1E37" w:rsidRPr="002E1185" w:rsidRDefault="009D1E37" w:rsidP="009D1E37">
            <w:pPr>
              <w:widowControl w:val="0"/>
              <w:autoSpaceDE w:val="0"/>
              <w:autoSpaceDN w:val="0"/>
              <w:adjustRightInd w:val="0"/>
              <w:jc w:val="both"/>
              <w:rPr>
                <w:sz w:val="20"/>
                <w:szCs w:val="20"/>
              </w:rPr>
            </w:pPr>
          </w:p>
        </w:tc>
        <w:tc>
          <w:tcPr>
            <w:tcW w:w="1417" w:type="dxa"/>
          </w:tcPr>
          <w:p w:rsidR="009D1E37" w:rsidRPr="001B0A46" w:rsidRDefault="009D1E37" w:rsidP="009D1E37">
            <w:pPr>
              <w:ind w:right="-108"/>
              <w:rPr>
                <w:sz w:val="20"/>
                <w:szCs w:val="20"/>
              </w:rPr>
            </w:pPr>
            <w:r>
              <w:rPr>
                <w:sz w:val="20"/>
                <w:szCs w:val="20"/>
              </w:rPr>
              <w:t>федеральный бюджет</w:t>
            </w:r>
          </w:p>
        </w:tc>
        <w:tc>
          <w:tcPr>
            <w:tcW w:w="1418" w:type="dxa"/>
          </w:tcPr>
          <w:p w:rsidR="009D1E37" w:rsidRPr="000F2865" w:rsidRDefault="009D1E37" w:rsidP="009D1E37">
            <w:pPr>
              <w:pStyle w:val="ae"/>
              <w:jc w:val="center"/>
              <w:rPr>
                <w:rFonts w:ascii="Times New Roman" w:hAnsi="Times New Roman" w:cs="Times New Roman"/>
                <w:sz w:val="20"/>
                <w:szCs w:val="20"/>
              </w:rPr>
            </w:pPr>
            <w:r w:rsidRPr="00586139">
              <w:rPr>
                <w:rFonts w:ascii="Times New Roman" w:hAnsi="Times New Roman" w:cs="Times New Roman"/>
                <w:sz w:val="20"/>
                <w:szCs w:val="20"/>
              </w:rPr>
              <w:t>739031,0</w:t>
            </w:r>
          </w:p>
        </w:tc>
        <w:tc>
          <w:tcPr>
            <w:tcW w:w="1276" w:type="dxa"/>
          </w:tcPr>
          <w:p w:rsidR="009D1E37" w:rsidRPr="002C01BD" w:rsidRDefault="009D1E37" w:rsidP="009D1E37">
            <w:pPr>
              <w:pStyle w:val="ae"/>
              <w:jc w:val="center"/>
              <w:rPr>
                <w:rFonts w:ascii="Times New Roman" w:hAnsi="Times New Roman" w:cs="Times New Roman"/>
                <w:sz w:val="20"/>
                <w:szCs w:val="20"/>
              </w:rPr>
            </w:pPr>
            <w:r w:rsidRPr="002C01BD">
              <w:rPr>
                <w:rFonts w:ascii="Times New Roman" w:hAnsi="Times New Roman" w:cs="Times New Roman"/>
                <w:sz w:val="20"/>
                <w:szCs w:val="20"/>
              </w:rPr>
              <w:t>739031,0</w:t>
            </w:r>
          </w:p>
        </w:tc>
        <w:tc>
          <w:tcPr>
            <w:tcW w:w="1417" w:type="dxa"/>
            <w:vMerge/>
          </w:tcPr>
          <w:p w:rsidR="009D1E37" w:rsidRPr="002E1185" w:rsidRDefault="009D1E37" w:rsidP="009D1E37">
            <w:pPr>
              <w:rPr>
                <w:b/>
                <w:sz w:val="20"/>
                <w:szCs w:val="20"/>
              </w:rPr>
            </w:pPr>
          </w:p>
        </w:tc>
        <w:tc>
          <w:tcPr>
            <w:tcW w:w="1701" w:type="dxa"/>
            <w:vMerge/>
          </w:tcPr>
          <w:p w:rsidR="009D1E37" w:rsidRPr="002E1185" w:rsidRDefault="009D1E37" w:rsidP="009D1E37">
            <w:pPr>
              <w:rPr>
                <w:b/>
                <w:sz w:val="20"/>
                <w:szCs w:val="20"/>
              </w:rPr>
            </w:pPr>
          </w:p>
        </w:tc>
        <w:tc>
          <w:tcPr>
            <w:tcW w:w="709" w:type="dxa"/>
            <w:vMerge/>
          </w:tcPr>
          <w:p w:rsidR="009D1E37" w:rsidRPr="002E1185" w:rsidRDefault="009D1E37" w:rsidP="009D1E37">
            <w:pPr>
              <w:rPr>
                <w:b/>
                <w:sz w:val="20"/>
                <w:szCs w:val="20"/>
              </w:rPr>
            </w:pPr>
          </w:p>
        </w:tc>
        <w:tc>
          <w:tcPr>
            <w:tcW w:w="850" w:type="dxa"/>
            <w:vMerge/>
          </w:tcPr>
          <w:p w:rsidR="009D1E37" w:rsidRPr="00F734AB" w:rsidRDefault="009D1E37" w:rsidP="009D1E37">
            <w:pPr>
              <w:spacing w:before="240"/>
              <w:jc w:val="center"/>
              <w:rPr>
                <w:sz w:val="20"/>
                <w:szCs w:val="20"/>
              </w:rPr>
            </w:pPr>
          </w:p>
        </w:tc>
        <w:tc>
          <w:tcPr>
            <w:tcW w:w="993" w:type="dxa"/>
            <w:vMerge/>
          </w:tcPr>
          <w:p w:rsidR="009D1E37" w:rsidRPr="00F734AB" w:rsidRDefault="009D1E37" w:rsidP="009D1E37">
            <w:pPr>
              <w:spacing w:before="240"/>
              <w:jc w:val="center"/>
              <w:rPr>
                <w:sz w:val="20"/>
                <w:szCs w:val="20"/>
              </w:rPr>
            </w:pPr>
          </w:p>
        </w:tc>
        <w:tc>
          <w:tcPr>
            <w:tcW w:w="849" w:type="dxa"/>
            <w:vMerge/>
          </w:tcPr>
          <w:p w:rsidR="009D1E37" w:rsidRPr="002E1185" w:rsidRDefault="009D1E37" w:rsidP="009D1E37">
            <w:pPr>
              <w:rPr>
                <w:b/>
                <w:sz w:val="20"/>
                <w:szCs w:val="20"/>
              </w:rPr>
            </w:pPr>
          </w:p>
        </w:tc>
      </w:tr>
      <w:tr w:rsidR="009D1E37" w:rsidRPr="002E1185" w:rsidTr="001D7DBD">
        <w:trPr>
          <w:trHeight w:val="229"/>
        </w:trPr>
        <w:tc>
          <w:tcPr>
            <w:tcW w:w="566" w:type="dxa"/>
            <w:vMerge w:val="restart"/>
          </w:tcPr>
          <w:p w:rsidR="009D1E37" w:rsidRPr="002E1185" w:rsidRDefault="001D7DBD" w:rsidP="009D1E37">
            <w:pPr>
              <w:rPr>
                <w:sz w:val="20"/>
                <w:szCs w:val="20"/>
              </w:rPr>
            </w:pPr>
            <w:r>
              <w:rPr>
                <w:sz w:val="20"/>
                <w:szCs w:val="20"/>
              </w:rPr>
              <w:t>1.1</w:t>
            </w:r>
          </w:p>
        </w:tc>
        <w:tc>
          <w:tcPr>
            <w:tcW w:w="1986" w:type="dxa"/>
            <w:vMerge w:val="restart"/>
          </w:tcPr>
          <w:p w:rsidR="009D1E37" w:rsidRPr="0098700E" w:rsidRDefault="009D1E37" w:rsidP="00ED1569">
            <w:pPr>
              <w:autoSpaceDE w:val="0"/>
              <w:autoSpaceDN w:val="0"/>
              <w:adjustRightInd w:val="0"/>
              <w:ind w:left="-107"/>
              <w:rPr>
                <w:sz w:val="20"/>
                <w:szCs w:val="20"/>
              </w:rPr>
            </w:pPr>
            <w:r>
              <w:rPr>
                <w:sz w:val="20"/>
                <w:szCs w:val="20"/>
              </w:rPr>
              <w:t>Меропри</w:t>
            </w:r>
            <w:r w:rsidR="001D7DBD">
              <w:rPr>
                <w:sz w:val="20"/>
                <w:szCs w:val="20"/>
              </w:rPr>
              <w:t xml:space="preserve">ятие </w:t>
            </w:r>
            <w:r>
              <w:rPr>
                <w:sz w:val="20"/>
                <w:szCs w:val="20"/>
              </w:rPr>
              <w:t>«Сокращение доли загрязнённых сточных вод»</w:t>
            </w:r>
          </w:p>
        </w:tc>
        <w:tc>
          <w:tcPr>
            <w:tcW w:w="2268" w:type="dxa"/>
            <w:vMerge w:val="restart"/>
          </w:tcPr>
          <w:p w:rsidR="009D1E37" w:rsidRDefault="009D1E37" w:rsidP="009D1E37">
            <w:pPr>
              <w:rPr>
                <w:sz w:val="20"/>
                <w:szCs w:val="20"/>
              </w:rPr>
            </w:pPr>
            <w:r w:rsidRPr="002E1185">
              <w:rPr>
                <w:sz w:val="20"/>
                <w:szCs w:val="20"/>
              </w:rPr>
              <w:t xml:space="preserve">Муниципальное </w:t>
            </w:r>
            <w:r>
              <w:rPr>
                <w:sz w:val="20"/>
                <w:szCs w:val="20"/>
              </w:rPr>
              <w:t xml:space="preserve">казённое </w:t>
            </w:r>
            <w:r w:rsidRPr="002E1185">
              <w:rPr>
                <w:sz w:val="20"/>
                <w:szCs w:val="20"/>
              </w:rPr>
              <w:t>у</w:t>
            </w:r>
            <w:r>
              <w:rPr>
                <w:sz w:val="20"/>
                <w:szCs w:val="20"/>
              </w:rPr>
              <w:t>чреждение  городского округа  Кинешма</w:t>
            </w:r>
          </w:p>
          <w:p w:rsidR="009D1E37" w:rsidRPr="002E1185" w:rsidRDefault="009D1E37" w:rsidP="009D1E37">
            <w:pPr>
              <w:rPr>
                <w:b/>
                <w:sz w:val="20"/>
                <w:szCs w:val="20"/>
              </w:rPr>
            </w:pPr>
            <w:r>
              <w:rPr>
                <w:sz w:val="20"/>
                <w:szCs w:val="20"/>
              </w:rPr>
              <w:t>«Городское управление строительства»</w:t>
            </w:r>
          </w:p>
        </w:tc>
        <w:tc>
          <w:tcPr>
            <w:tcW w:w="1417" w:type="dxa"/>
          </w:tcPr>
          <w:p w:rsidR="009D1E37" w:rsidRPr="001D7DBD" w:rsidRDefault="009D1E37" w:rsidP="009D1E37">
            <w:pPr>
              <w:ind w:right="-108"/>
              <w:rPr>
                <w:sz w:val="20"/>
                <w:szCs w:val="20"/>
              </w:rPr>
            </w:pPr>
            <w:r w:rsidRPr="001D7DBD">
              <w:rPr>
                <w:sz w:val="20"/>
                <w:szCs w:val="20"/>
              </w:rPr>
              <w:t>Всего</w:t>
            </w:r>
          </w:p>
        </w:tc>
        <w:tc>
          <w:tcPr>
            <w:tcW w:w="1418" w:type="dxa"/>
          </w:tcPr>
          <w:p w:rsidR="009D1E37" w:rsidRPr="001D7DBD" w:rsidRDefault="009D1E37" w:rsidP="009D1E37">
            <w:pPr>
              <w:pStyle w:val="ae"/>
              <w:jc w:val="center"/>
              <w:rPr>
                <w:rFonts w:ascii="Times New Roman" w:eastAsia="Times New Roman" w:hAnsi="Times New Roman" w:cs="Times New Roman"/>
                <w:sz w:val="20"/>
                <w:szCs w:val="20"/>
                <w:lang w:eastAsia="ru-RU"/>
              </w:rPr>
            </w:pPr>
            <w:r w:rsidRPr="001D7DBD">
              <w:rPr>
                <w:rFonts w:ascii="Times New Roman" w:eastAsia="Times New Roman" w:hAnsi="Times New Roman" w:cs="Times New Roman"/>
                <w:sz w:val="20"/>
                <w:szCs w:val="20"/>
                <w:lang w:eastAsia="ru-RU"/>
              </w:rPr>
              <w:t>746570,7</w:t>
            </w:r>
          </w:p>
        </w:tc>
        <w:tc>
          <w:tcPr>
            <w:tcW w:w="1276" w:type="dxa"/>
          </w:tcPr>
          <w:p w:rsidR="009D1E37" w:rsidRPr="001D7DBD" w:rsidRDefault="009D1E37" w:rsidP="009D1E37">
            <w:pPr>
              <w:pStyle w:val="ae"/>
              <w:jc w:val="center"/>
              <w:rPr>
                <w:rFonts w:ascii="Times New Roman" w:hAnsi="Times New Roman" w:cs="Times New Roman"/>
                <w:sz w:val="20"/>
                <w:szCs w:val="20"/>
              </w:rPr>
            </w:pPr>
            <w:r w:rsidRPr="001D7DBD">
              <w:rPr>
                <w:rFonts w:ascii="Times New Roman" w:hAnsi="Times New Roman" w:cs="Times New Roman"/>
                <w:sz w:val="20"/>
                <w:szCs w:val="20"/>
              </w:rPr>
              <w:t>746570,7</w:t>
            </w:r>
          </w:p>
        </w:tc>
        <w:tc>
          <w:tcPr>
            <w:tcW w:w="1417" w:type="dxa"/>
            <w:vMerge w:val="restart"/>
          </w:tcPr>
          <w:p w:rsidR="00EF5C92" w:rsidRDefault="00EF5C92" w:rsidP="00EF5C92">
            <w:pPr>
              <w:ind w:left="-108" w:right="-108"/>
              <w:rPr>
                <w:sz w:val="20"/>
                <w:szCs w:val="20"/>
              </w:rPr>
            </w:pPr>
            <w:r w:rsidRPr="00F268DB">
              <w:rPr>
                <w:sz w:val="20"/>
                <w:szCs w:val="20"/>
              </w:rPr>
              <w:t>В</w:t>
            </w:r>
            <w:r>
              <w:rPr>
                <w:sz w:val="20"/>
                <w:szCs w:val="20"/>
              </w:rPr>
              <w:t>ыполнение мероприятия продолжится в 2024</w:t>
            </w:r>
            <w:r w:rsidRPr="00F268DB">
              <w:rPr>
                <w:sz w:val="20"/>
                <w:szCs w:val="20"/>
              </w:rPr>
              <w:t xml:space="preserve"> г</w:t>
            </w:r>
            <w:r>
              <w:rPr>
                <w:sz w:val="20"/>
                <w:szCs w:val="20"/>
              </w:rPr>
              <w:t xml:space="preserve">,  заключены </w:t>
            </w:r>
            <w:proofErr w:type="spellStart"/>
            <w:r>
              <w:rPr>
                <w:sz w:val="20"/>
                <w:szCs w:val="20"/>
              </w:rPr>
              <w:t>доп</w:t>
            </w:r>
            <w:proofErr w:type="gramStart"/>
            <w:r>
              <w:rPr>
                <w:sz w:val="20"/>
                <w:szCs w:val="20"/>
              </w:rPr>
              <w:t>.с</w:t>
            </w:r>
            <w:proofErr w:type="gramEnd"/>
            <w:r>
              <w:rPr>
                <w:sz w:val="20"/>
                <w:szCs w:val="20"/>
              </w:rPr>
              <w:t>оглашения</w:t>
            </w:r>
            <w:proofErr w:type="spellEnd"/>
          </w:p>
          <w:p w:rsidR="009D1E37" w:rsidRPr="00FD0AD6" w:rsidRDefault="009D1E37" w:rsidP="009D1E37">
            <w:pPr>
              <w:rPr>
                <w:sz w:val="20"/>
                <w:szCs w:val="20"/>
              </w:rPr>
            </w:pPr>
          </w:p>
        </w:tc>
        <w:tc>
          <w:tcPr>
            <w:tcW w:w="1701" w:type="dxa"/>
            <w:vMerge w:val="restart"/>
          </w:tcPr>
          <w:p w:rsidR="009D1E37" w:rsidRPr="002E1185" w:rsidRDefault="009D1E37" w:rsidP="009D1E37">
            <w:pPr>
              <w:rPr>
                <w:b/>
                <w:sz w:val="20"/>
                <w:szCs w:val="20"/>
              </w:rPr>
            </w:pPr>
            <w:r>
              <w:rPr>
                <w:sz w:val="20"/>
                <w:szCs w:val="20"/>
              </w:rPr>
              <w:t>Сокращение объёма отводимых в реку Волга загрязнённых сточных вод</w:t>
            </w:r>
          </w:p>
        </w:tc>
        <w:tc>
          <w:tcPr>
            <w:tcW w:w="709" w:type="dxa"/>
            <w:vMerge w:val="restart"/>
          </w:tcPr>
          <w:p w:rsidR="009D1E37" w:rsidRDefault="009D1E37" w:rsidP="009D1E37">
            <w:pPr>
              <w:rPr>
                <w:sz w:val="20"/>
                <w:szCs w:val="20"/>
              </w:rPr>
            </w:pPr>
          </w:p>
          <w:p w:rsidR="009D1E37" w:rsidRDefault="009D1E37" w:rsidP="009D1E37">
            <w:pPr>
              <w:rPr>
                <w:sz w:val="20"/>
                <w:szCs w:val="20"/>
              </w:rPr>
            </w:pPr>
          </w:p>
          <w:p w:rsidR="009D1E37" w:rsidRDefault="009D1E37" w:rsidP="009D1E37">
            <w:pPr>
              <w:rPr>
                <w:sz w:val="20"/>
                <w:szCs w:val="20"/>
              </w:rPr>
            </w:pPr>
            <w:r>
              <w:rPr>
                <w:sz w:val="20"/>
                <w:szCs w:val="20"/>
              </w:rPr>
              <w:t>к</w:t>
            </w:r>
            <w:r w:rsidRPr="00F734AB">
              <w:rPr>
                <w:sz w:val="20"/>
                <w:szCs w:val="20"/>
              </w:rPr>
              <w:t>уб.</w:t>
            </w:r>
          </w:p>
          <w:p w:rsidR="009D1E37" w:rsidRPr="002E1185" w:rsidRDefault="009D1E37" w:rsidP="009D1E37">
            <w:pPr>
              <w:rPr>
                <w:sz w:val="20"/>
                <w:szCs w:val="20"/>
              </w:rPr>
            </w:pPr>
            <w:proofErr w:type="gramStart"/>
            <w:r w:rsidRPr="00F734AB">
              <w:rPr>
                <w:sz w:val="20"/>
                <w:szCs w:val="20"/>
              </w:rPr>
              <w:t>км</w:t>
            </w:r>
            <w:proofErr w:type="gramEnd"/>
            <w:r>
              <w:rPr>
                <w:b/>
                <w:sz w:val="20"/>
                <w:szCs w:val="20"/>
              </w:rPr>
              <w:t>.</w:t>
            </w:r>
          </w:p>
        </w:tc>
        <w:tc>
          <w:tcPr>
            <w:tcW w:w="850" w:type="dxa"/>
            <w:vMerge w:val="restart"/>
          </w:tcPr>
          <w:p w:rsidR="009D1E37" w:rsidRDefault="009D1E37" w:rsidP="009D1E37">
            <w:pPr>
              <w:spacing w:before="240"/>
              <w:jc w:val="center"/>
              <w:rPr>
                <w:sz w:val="20"/>
                <w:szCs w:val="20"/>
              </w:rPr>
            </w:pPr>
          </w:p>
          <w:p w:rsidR="009D1E37" w:rsidRPr="002E1185" w:rsidRDefault="009D1E37" w:rsidP="009D1E37">
            <w:pPr>
              <w:spacing w:before="240"/>
              <w:jc w:val="center"/>
              <w:rPr>
                <w:sz w:val="20"/>
                <w:szCs w:val="20"/>
              </w:rPr>
            </w:pPr>
            <w:r>
              <w:rPr>
                <w:sz w:val="20"/>
                <w:szCs w:val="20"/>
              </w:rPr>
              <w:t>0</w:t>
            </w:r>
            <w:r w:rsidRPr="00F734AB">
              <w:rPr>
                <w:sz w:val="20"/>
                <w:szCs w:val="20"/>
              </w:rPr>
              <w:t>,05</w:t>
            </w:r>
          </w:p>
        </w:tc>
        <w:tc>
          <w:tcPr>
            <w:tcW w:w="993" w:type="dxa"/>
            <w:vMerge w:val="restart"/>
          </w:tcPr>
          <w:p w:rsidR="009D1E37" w:rsidRDefault="009D1E37" w:rsidP="009D1E37">
            <w:pPr>
              <w:spacing w:before="240"/>
              <w:jc w:val="center"/>
              <w:rPr>
                <w:sz w:val="20"/>
                <w:szCs w:val="20"/>
              </w:rPr>
            </w:pPr>
          </w:p>
          <w:p w:rsidR="009D1E37" w:rsidRPr="002E1185" w:rsidRDefault="009D1E37" w:rsidP="009D1E37">
            <w:pPr>
              <w:spacing w:before="240"/>
              <w:jc w:val="center"/>
              <w:rPr>
                <w:sz w:val="20"/>
                <w:szCs w:val="20"/>
              </w:rPr>
            </w:pPr>
            <w:r w:rsidRPr="00F734AB">
              <w:rPr>
                <w:sz w:val="20"/>
                <w:szCs w:val="20"/>
              </w:rPr>
              <w:t>0,05</w:t>
            </w:r>
          </w:p>
        </w:tc>
        <w:tc>
          <w:tcPr>
            <w:tcW w:w="849" w:type="dxa"/>
            <w:vMerge w:val="restart"/>
          </w:tcPr>
          <w:p w:rsidR="009D1E37" w:rsidRPr="002E1185" w:rsidRDefault="009D1E37" w:rsidP="009D1E37">
            <w:pPr>
              <w:rPr>
                <w:b/>
                <w:sz w:val="20"/>
                <w:szCs w:val="20"/>
              </w:rPr>
            </w:pPr>
          </w:p>
        </w:tc>
      </w:tr>
      <w:tr w:rsidR="00F95666" w:rsidRPr="002E1185" w:rsidTr="009D1E37">
        <w:trPr>
          <w:trHeight w:val="680"/>
        </w:trPr>
        <w:tc>
          <w:tcPr>
            <w:tcW w:w="566" w:type="dxa"/>
            <w:vMerge/>
          </w:tcPr>
          <w:p w:rsidR="00F95666" w:rsidRDefault="00F95666" w:rsidP="009D1E37">
            <w:pPr>
              <w:rPr>
                <w:sz w:val="20"/>
                <w:szCs w:val="20"/>
              </w:rPr>
            </w:pPr>
          </w:p>
        </w:tc>
        <w:tc>
          <w:tcPr>
            <w:tcW w:w="1986" w:type="dxa"/>
            <w:vMerge/>
          </w:tcPr>
          <w:p w:rsidR="00F95666" w:rsidRDefault="00F95666" w:rsidP="00ED1569">
            <w:pPr>
              <w:autoSpaceDE w:val="0"/>
              <w:autoSpaceDN w:val="0"/>
              <w:adjustRightInd w:val="0"/>
              <w:ind w:left="-107"/>
              <w:rPr>
                <w:sz w:val="20"/>
                <w:szCs w:val="20"/>
              </w:rPr>
            </w:pPr>
          </w:p>
        </w:tc>
        <w:tc>
          <w:tcPr>
            <w:tcW w:w="2268" w:type="dxa"/>
            <w:vMerge/>
          </w:tcPr>
          <w:p w:rsidR="00F95666" w:rsidRPr="002E1185" w:rsidRDefault="00F95666" w:rsidP="009D1E37">
            <w:pPr>
              <w:rPr>
                <w:sz w:val="20"/>
                <w:szCs w:val="20"/>
              </w:rPr>
            </w:pPr>
          </w:p>
        </w:tc>
        <w:tc>
          <w:tcPr>
            <w:tcW w:w="1417" w:type="dxa"/>
          </w:tcPr>
          <w:p w:rsidR="00F95666" w:rsidRPr="001C2267" w:rsidRDefault="00F95666" w:rsidP="009D1E37">
            <w:pPr>
              <w:ind w:right="-108"/>
              <w:contextualSpacing/>
              <w:rPr>
                <w:b/>
                <w:sz w:val="20"/>
                <w:szCs w:val="20"/>
              </w:rPr>
            </w:pPr>
            <w:r w:rsidRPr="001C2267">
              <w:rPr>
                <w:sz w:val="20"/>
                <w:szCs w:val="20"/>
              </w:rPr>
              <w:t xml:space="preserve">бюджетные ассигнования, </w:t>
            </w:r>
            <w:r w:rsidRPr="001C2267">
              <w:rPr>
                <w:i/>
                <w:sz w:val="20"/>
                <w:szCs w:val="20"/>
              </w:rPr>
              <w:t>в том числе</w:t>
            </w:r>
          </w:p>
        </w:tc>
        <w:tc>
          <w:tcPr>
            <w:tcW w:w="1418" w:type="dxa"/>
          </w:tcPr>
          <w:p w:rsidR="00F95666" w:rsidRPr="001D7DBD" w:rsidRDefault="00F95666" w:rsidP="0010638C">
            <w:pPr>
              <w:pStyle w:val="ae"/>
              <w:jc w:val="center"/>
              <w:rPr>
                <w:rFonts w:ascii="Times New Roman" w:eastAsia="Times New Roman" w:hAnsi="Times New Roman" w:cs="Times New Roman"/>
                <w:sz w:val="20"/>
                <w:szCs w:val="20"/>
                <w:lang w:eastAsia="ru-RU"/>
              </w:rPr>
            </w:pPr>
            <w:r w:rsidRPr="001D7DBD">
              <w:rPr>
                <w:rFonts w:ascii="Times New Roman" w:eastAsia="Times New Roman" w:hAnsi="Times New Roman" w:cs="Times New Roman"/>
                <w:sz w:val="20"/>
                <w:szCs w:val="20"/>
                <w:lang w:eastAsia="ru-RU"/>
              </w:rPr>
              <w:t>746570,7</w:t>
            </w:r>
          </w:p>
        </w:tc>
        <w:tc>
          <w:tcPr>
            <w:tcW w:w="1276" w:type="dxa"/>
          </w:tcPr>
          <w:p w:rsidR="00F95666" w:rsidRPr="001D7DBD" w:rsidRDefault="00F95666" w:rsidP="0010638C">
            <w:pPr>
              <w:pStyle w:val="ae"/>
              <w:jc w:val="center"/>
              <w:rPr>
                <w:rFonts w:ascii="Times New Roman" w:hAnsi="Times New Roman" w:cs="Times New Roman"/>
                <w:sz w:val="20"/>
                <w:szCs w:val="20"/>
              </w:rPr>
            </w:pPr>
            <w:r w:rsidRPr="001D7DBD">
              <w:rPr>
                <w:rFonts w:ascii="Times New Roman" w:hAnsi="Times New Roman" w:cs="Times New Roman"/>
                <w:sz w:val="20"/>
                <w:szCs w:val="20"/>
              </w:rPr>
              <w:t>746570,7</w:t>
            </w:r>
          </w:p>
        </w:tc>
        <w:tc>
          <w:tcPr>
            <w:tcW w:w="1417" w:type="dxa"/>
            <w:vMerge/>
          </w:tcPr>
          <w:p w:rsidR="00F95666" w:rsidRPr="00F268DB" w:rsidRDefault="00F95666" w:rsidP="00EF5C92">
            <w:pPr>
              <w:ind w:left="-108" w:right="-108"/>
              <w:rPr>
                <w:sz w:val="20"/>
                <w:szCs w:val="20"/>
              </w:rPr>
            </w:pPr>
          </w:p>
        </w:tc>
        <w:tc>
          <w:tcPr>
            <w:tcW w:w="1701" w:type="dxa"/>
            <w:vMerge/>
          </w:tcPr>
          <w:p w:rsidR="00F95666" w:rsidRDefault="00F95666" w:rsidP="009D1E37">
            <w:pPr>
              <w:rPr>
                <w:sz w:val="20"/>
                <w:szCs w:val="20"/>
              </w:rPr>
            </w:pPr>
          </w:p>
        </w:tc>
        <w:tc>
          <w:tcPr>
            <w:tcW w:w="709" w:type="dxa"/>
            <w:vMerge/>
          </w:tcPr>
          <w:p w:rsidR="00F95666" w:rsidRDefault="00F95666" w:rsidP="009D1E37">
            <w:pPr>
              <w:rPr>
                <w:sz w:val="20"/>
                <w:szCs w:val="20"/>
              </w:rPr>
            </w:pPr>
          </w:p>
        </w:tc>
        <w:tc>
          <w:tcPr>
            <w:tcW w:w="850" w:type="dxa"/>
            <w:vMerge/>
          </w:tcPr>
          <w:p w:rsidR="00F95666" w:rsidRDefault="00F95666" w:rsidP="009D1E37">
            <w:pPr>
              <w:spacing w:before="240"/>
              <w:jc w:val="center"/>
              <w:rPr>
                <w:sz w:val="20"/>
                <w:szCs w:val="20"/>
              </w:rPr>
            </w:pPr>
          </w:p>
        </w:tc>
        <w:tc>
          <w:tcPr>
            <w:tcW w:w="993" w:type="dxa"/>
            <w:vMerge/>
          </w:tcPr>
          <w:p w:rsidR="00F95666" w:rsidRDefault="00F95666" w:rsidP="009D1E37">
            <w:pPr>
              <w:spacing w:before="240"/>
              <w:jc w:val="center"/>
              <w:rPr>
                <w:sz w:val="20"/>
                <w:szCs w:val="20"/>
              </w:rPr>
            </w:pPr>
          </w:p>
        </w:tc>
        <w:tc>
          <w:tcPr>
            <w:tcW w:w="849" w:type="dxa"/>
            <w:vMerge/>
          </w:tcPr>
          <w:p w:rsidR="00F95666" w:rsidRPr="002E1185" w:rsidRDefault="00F95666" w:rsidP="009D1E37">
            <w:pPr>
              <w:rPr>
                <w:b/>
                <w:sz w:val="20"/>
                <w:szCs w:val="20"/>
              </w:rPr>
            </w:pPr>
          </w:p>
        </w:tc>
      </w:tr>
      <w:tr w:rsidR="00F95666" w:rsidRPr="002E1185" w:rsidTr="009D1E37">
        <w:trPr>
          <w:trHeight w:val="984"/>
        </w:trPr>
        <w:tc>
          <w:tcPr>
            <w:tcW w:w="566" w:type="dxa"/>
            <w:vMerge/>
          </w:tcPr>
          <w:p w:rsidR="00F95666" w:rsidRPr="002E1185" w:rsidRDefault="00F95666" w:rsidP="009D1E37">
            <w:pPr>
              <w:spacing w:before="240"/>
              <w:rPr>
                <w:sz w:val="20"/>
                <w:szCs w:val="20"/>
              </w:rPr>
            </w:pPr>
          </w:p>
        </w:tc>
        <w:tc>
          <w:tcPr>
            <w:tcW w:w="1986" w:type="dxa"/>
            <w:vMerge/>
          </w:tcPr>
          <w:p w:rsidR="00F95666" w:rsidRPr="002E1185" w:rsidRDefault="00F95666" w:rsidP="009D1E37">
            <w:pPr>
              <w:widowControl w:val="0"/>
              <w:autoSpaceDE w:val="0"/>
              <w:autoSpaceDN w:val="0"/>
              <w:adjustRightInd w:val="0"/>
              <w:jc w:val="both"/>
              <w:rPr>
                <w:sz w:val="20"/>
                <w:szCs w:val="20"/>
              </w:rPr>
            </w:pPr>
          </w:p>
        </w:tc>
        <w:tc>
          <w:tcPr>
            <w:tcW w:w="2268" w:type="dxa"/>
            <w:vMerge/>
          </w:tcPr>
          <w:p w:rsidR="00F95666" w:rsidRPr="002E1185" w:rsidRDefault="00F95666" w:rsidP="009D1E37">
            <w:pPr>
              <w:widowControl w:val="0"/>
              <w:autoSpaceDE w:val="0"/>
              <w:autoSpaceDN w:val="0"/>
              <w:adjustRightInd w:val="0"/>
              <w:jc w:val="both"/>
              <w:rPr>
                <w:sz w:val="20"/>
                <w:szCs w:val="20"/>
              </w:rPr>
            </w:pPr>
          </w:p>
        </w:tc>
        <w:tc>
          <w:tcPr>
            <w:tcW w:w="1417" w:type="dxa"/>
          </w:tcPr>
          <w:p w:rsidR="00F95666" w:rsidRPr="002E1185" w:rsidRDefault="00F95666" w:rsidP="009D1E37">
            <w:pPr>
              <w:ind w:right="-108"/>
              <w:contextualSpacing/>
              <w:rPr>
                <w:sz w:val="20"/>
                <w:szCs w:val="20"/>
              </w:rPr>
            </w:pPr>
            <w:r w:rsidRPr="002E1185">
              <w:rPr>
                <w:sz w:val="20"/>
                <w:szCs w:val="20"/>
              </w:rPr>
              <w:t xml:space="preserve">бюджет </w:t>
            </w:r>
          </w:p>
          <w:p w:rsidR="00F95666" w:rsidRPr="002E1185" w:rsidRDefault="00F95666" w:rsidP="009D1E37">
            <w:pPr>
              <w:ind w:right="-108"/>
              <w:contextualSpacing/>
              <w:rPr>
                <w:sz w:val="20"/>
                <w:szCs w:val="20"/>
              </w:rPr>
            </w:pPr>
            <w:r w:rsidRPr="002E1185">
              <w:rPr>
                <w:sz w:val="20"/>
                <w:szCs w:val="20"/>
              </w:rPr>
              <w:t>городского округа Кинешма</w:t>
            </w:r>
          </w:p>
        </w:tc>
        <w:tc>
          <w:tcPr>
            <w:tcW w:w="1418" w:type="dxa"/>
          </w:tcPr>
          <w:p w:rsidR="00F95666" w:rsidRPr="000F2865" w:rsidRDefault="00F95666" w:rsidP="009D1E37">
            <w:pPr>
              <w:pStyle w:val="ae"/>
              <w:jc w:val="center"/>
              <w:rPr>
                <w:rFonts w:ascii="Times New Roman" w:hAnsi="Times New Roman" w:cs="Times New Roman"/>
                <w:sz w:val="20"/>
                <w:szCs w:val="20"/>
              </w:rPr>
            </w:pPr>
            <w:r>
              <w:rPr>
                <w:rFonts w:ascii="Times New Roman" w:hAnsi="Times New Roman" w:cs="Times New Roman"/>
                <w:sz w:val="20"/>
                <w:szCs w:val="20"/>
              </w:rPr>
              <w:t>74,7</w:t>
            </w:r>
          </w:p>
        </w:tc>
        <w:tc>
          <w:tcPr>
            <w:tcW w:w="1276" w:type="dxa"/>
          </w:tcPr>
          <w:p w:rsidR="00F95666" w:rsidRPr="002C01BD" w:rsidRDefault="00F95666" w:rsidP="009D1E37">
            <w:pPr>
              <w:pStyle w:val="ae"/>
              <w:jc w:val="center"/>
              <w:rPr>
                <w:rFonts w:ascii="Times New Roman" w:hAnsi="Times New Roman" w:cs="Times New Roman"/>
                <w:b/>
                <w:sz w:val="20"/>
                <w:szCs w:val="20"/>
              </w:rPr>
            </w:pPr>
            <w:r w:rsidRPr="002C01BD">
              <w:rPr>
                <w:rFonts w:ascii="Times New Roman" w:hAnsi="Times New Roman" w:cs="Times New Roman"/>
                <w:sz w:val="20"/>
                <w:szCs w:val="20"/>
              </w:rPr>
              <w:t>74,7</w:t>
            </w:r>
          </w:p>
        </w:tc>
        <w:tc>
          <w:tcPr>
            <w:tcW w:w="1417" w:type="dxa"/>
            <w:vMerge/>
          </w:tcPr>
          <w:p w:rsidR="00F95666" w:rsidRPr="002E1185" w:rsidRDefault="00F95666" w:rsidP="009D1E37">
            <w:pPr>
              <w:spacing w:before="240"/>
              <w:rPr>
                <w:b/>
                <w:sz w:val="20"/>
                <w:szCs w:val="20"/>
              </w:rPr>
            </w:pPr>
          </w:p>
        </w:tc>
        <w:tc>
          <w:tcPr>
            <w:tcW w:w="1701" w:type="dxa"/>
            <w:vMerge/>
          </w:tcPr>
          <w:p w:rsidR="00F95666" w:rsidRPr="002E1185" w:rsidRDefault="00F95666" w:rsidP="009D1E37">
            <w:pPr>
              <w:spacing w:before="240"/>
              <w:rPr>
                <w:b/>
                <w:sz w:val="20"/>
                <w:szCs w:val="20"/>
              </w:rPr>
            </w:pPr>
          </w:p>
        </w:tc>
        <w:tc>
          <w:tcPr>
            <w:tcW w:w="709" w:type="dxa"/>
            <w:vMerge/>
          </w:tcPr>
          <w:p w:rsidR="00F95666" w:rsidRPr="002E1185" w:rsidRDefault="00F95666" w:rsidP="009D1E37">
            <w:pPr>
              <w:spacing w:before="240"/>
              <w:rPr>
                <w:b/>
                <w:sz w:val="20"/>
                <w:szCs w:val="20"/>
              </w:rPr>
            </w:pPr>
          </w:p>
        </w:tc>
        <w:tc>
          <w:tcPr>
            <w:tcW w:w="850" w:type="dxa"/>
            <w:vMerge/>
          </w:tcPr>
          <w:p w:rsidR="00F95666" w:rsidRPr="00C27369" w:rsidRDefault="00F95666" w:rsidP="009D1E37">
            <w:pPr>
              <w:spacing w:before="240"/>
              <w:rPr>
                <w:sz w:val="20"/>
                <w:szCs w:val="20"/>
              </w:rPr>
            </w:pPr>
          </w:p>
        </w:tc>
        <w:tc>
          <w:tcPr>
            <w:tcW w:w="993" w:type="dxa"/>
            <w:vMerge/>
          </w:tcPr>
          <w:p w:rsidR="00F95666" w:rsidRPr="00C27369" w:rsidRDefault="00F95666" w:rsidP="009D1E37">
            <w:pPr>
              <w:spacing w:before="240"/>
              <w:rPr>
                <w:sz w:val="20"/>
                <w:szCs w:val="20"/>
              </w:rPr>
            </w:pPr>
          </w:p>
        </w:tc>
        <w:tc>
          <w:tcPr>
            <w:tcW w:w="849" w:type="dxa"/>
            <w:vMerge/>
          </w:tcPr>
          <w:p w:rsidR="00F95666" w:rsidRPr="002E1185" w:rsidRDefault="00F95666" w:rsidP="009D1E37">
            <w:pPr>
              <w:spacing w:before="240"/>
              <w:rPr>
                <w:b/>
                <w:sz w:val="20"/>
                <w:szCs w:val="20"/>
              </w:rPr>
            </w:pPr>
          </w:p>
        </w:tc>
      </w:tr>
      <w:tr w:rsidR="00F95666" w:rsidRPr="002E1185" w:rsidTr="009D1E37">
        <w:trPr>
          <w:trHeight w:val="60"/>
        </w:trPr>
        <w:tc>
          <w:tcPr>
            <w:tcW w:w="566" w:type="dxa"/>
            <w:vMerge/>
          </w:tcPr>
          <w:p w:rsidR="00F95666" w:rsidRPr="002E1185" w:rsidRDefault="00F95666" w:rsidP="009D1E37">
            <w:pPr>
              <w:spacing w:before="240"/>
              <w:rPr>
                <w:sz w:val="20"/>
                <w:szCs w:val="20"/>
              </w:rPr>
            </w:pPr>
          </w:p>
        </w:tc>
        <w:tc>
          <w:tcPr>
            <w:tcW w:w="1986" w:type="dxa"/>
            <w:vMerge/>
          </w:tcPr>
          <w:p w:rsidR="00F95666" w:rsidRPr="002E1185" w:rsidRDefault="00F95666" w:rsidP="009D1E37">
            <w:pPr>
              <w:widowControl w:val="0"/>
              <w:autoSpaceDE w:val="0"/>
              <w:autoSpaceDN w:val="0"/>
              <w:adjustRightInd w:val="0"/>
              <w:jc w:val="both"/>
              <w:rPr>
                <w:sz w:val="20"/>
                <w:szCs w:val="20"/>
              </w:rPr>
            </w:pPr>
          </w:p>
        </w:tc>
        <w:tc>
          <w:tcPr>
            <w:tcW w:w="2268" w:type="dxa"/>
            <w:vMerge/>
          </w:tcPr>
          <w:p w:rsidR="00F95666" w:rsidRPr="002E1185" w:rsidRDefault="00F95666" w:rsidP="009D1E37">
            <w:pPr>
              <w:widowControl w:val="0"/>
              <w:autoSpaceDE w:val="0"/>
              <w:autoSpaceDN w:val="0"/>
              <w:adjustRightInd w:val="0"/>
              <w:jc w:val="both"/>
              <w:rPr>
                <w:sz w:val="20"/>
                <w:szCs w:val="20"/>
              </w:rPr>
            </w:pPr>
          </w:p>
        </w:tc>
        <w:tc>
          <w:tcPr>
            <w:tcW w:w="1417" w:type="dxa"/>
          </w:tcPr>
          <w:p w:rsidR="00F95666" w:rsidRPr="002E1185" w:rsidRDefault="00F95666" w:rsidP="009D1E37">
            <w:pPr>
              <w:ind w:right="-108"/>
              <w:contextualSpacing/>
              <w:rPr>
                <w:sz w:val="20"/>
                <w:szCs w:val="20"/>
              </w:rPr>
            </w:pPr>
            <w:r>
              <w:rPr>
                <w:sz w:val="20"/>
                <w:szCs w:val="20"/>
              </w:rPr>
              <w:t>о</w:t>
            </w:r>
            <w:r w:rsidRPr="002E1185">
              <w:rPr>
                <w:sz w:val="20"/>
                <w:szCs w:val="20"/>
              </w:rPr>
              <w:t>бластной бюджет</w:t>
            </w:r>
          </w:p>
        </w:tc>
        <w:tc>
          <w:tcPr>
            <w:tcW w:w="1418" w:type="dxa"/>
          </w:tcPr>
          <w:p w:rsidR="00F95666" w:rsidRPr="000F2865" w:rsidRDefault="00F95666" w:rsidP="009D1E37">
            <w:pPr>
              <w:pStyle w:val="ae"/>
              <w:jc w:val="center"/>
              <w:rPr>
                <w:rFonts w:ascii="Times New Roman" w:hAnsi="Times New Roman" w:cs="Times New Roman"/>
                <w:sz w:val="20"/>
                <w:szCs w:val="20"/>
              </w:rPr>
            </w:pPr>
            <w:r w:rsidRPr="00586139">
              <w:rPr>
                <w:rFonts w:ascii="Times New Roman" w:hAnsi="Times New Roman" w:cs="Times New Roman"/>
                <w:sz w:val="20"/>
                <w:szCs w:val="20"/>
              </w:rPr>
              <w:t>7465,0</w:t>
            </w:r>
          </w:p>
        </w:tc>
        <w:tc>
          <w:tcPr>
            <w:tcW w:w="1276" w:type="dxa"/>
          </w:tcPr>
          <w:p w:rsidR="00F95666" w:rsidRPr="002C01BD" w:rsidRDefault="00F95666" w:rsidP="009D1E37">
            <w:pPr>
              <w:pStyle w:val="ae"/>
              <w:jc w:val="center"/>
              <w:rPr>
                <w:rFonts w:ascii="Times New Roman" w:hAnsi="Times New Roman" w:cs="Times New Roman"/>
                <w:sz w:val="20"/>
                <w:szCs w:val="20"/>
              </w:rPr>
            </w:pPr>
            <w:r w:rsidRPr="002C01BD">
              <w:rPr>
                <w:rFonts w:ascii="Times New Roman" w:hAnsi="Times New Roman" w:cs="Times New Roman"/>
                <w:sz w:val="20"/>
                <w:szCs w:val="20"/>
              </w:rPr>
              <w:t>7465,0</w:t>
            </w:r>
          </w:p>
        </w:tc>
        <w:tc>
          <w:tcPr>
            <w:tcW w:w="1417" w:type="dxa"/>
            <w:vMerge/>
          </w:tcPr>
          <w:p w:rsidR="00F95666" w:rsidRPr="002E1185" w:rsidRDefault="00F95666" w:rsidP="009D1E37">
            <w:pPr>
              <w:spacing w:before="240"/>
              <w:rPr>
                <w:b/>
                <w:sz w:val="20"/>
                <w:szCs w:val="20"/>
              </w:rPr>
            </w:pPr>
          </w:p>
        </w:tc>
        <w:tc>
          <w:tcPr>
            <w:tcW w:w="1701" w:type="dxa"/>
            <w:vMerge/>
          </w:tcPr>
          <w:p w:rsidR="00F95666" w:rsidRPr="002E1185" w:rsidRDefault="00F95666" w:rsidP="009D1E37">
            <w:pPr>
              <w:rPr>
                <w:b/>
                <w:sz w:val="20"/>
                <w:szCs w:val="20"/>
              </w:rPr>
            </w:pPr>
          </w:p>
        </w:tc>
        <w:tc>
          <w:tcPr>
            <w:tcW w:w="709" w:type="dxa"/>
            <w:vMerge/>
          </w:tcPr>
          <w:p w:rsidR="00F95666" w:rsidRPr="00E005B8" w:rsidRDefault="00F95666" w:rsidP="009D1E37">
            <w:pPr>
              <w:spacing w:before="240"/>
              <w:rPr>
                <w:sz w:val="20"/>
                <w:szCs w:val="20"/>
              </w:rPr>
            </w:pPr>
          </w:p>
        </w:tc>
        <w:tc>
          <w:tcPr>
            <w:tcW w:w="850" w:type="dxa"/>
            <w:vMerge/>
          </w:tcPr>
          <w:p w:rsidR="00F95666" w:rsidRPr="00C27369" w:rsidRDefault="00F95666" w:rsidP="009D1E37">
            <w:pPr>
              <w:spacing w:before="240"/>
              <w:jc w:val="center"/>
              <w:rPr>
                <w:sz w:val="20"/>
                <w:szCs w:val="20"/>
              </w:rPr>
            </w:pPr>
          </w:p>
        </w:tc>
        <w:tc>
          <w:tcPr>
            <w:tcW w:w="993" w:type="dxa"/>
            <w:vMerge/>
          </w:tcPr>
          <w:p w:rsidR="00F95666" w:rsidRPr="00C27369" w:rsidRDefault="00F95666" w:rsidP="009D1E37">
            <w:pPr>
              <w:spacing w:before="240"/>
              <w:jc w:val="center"/>
              <w:rPr>
                <w:sz w:val="20"/>
                <w:szCs w:val="20"/>
              </w:rPr>
            </w:pPr>
          </w:p>
        </w:tc>
        <w:tc>
          <w:tcPr>
            <w:tcW w:w="849" w:type="dxa"/>
            <w:vMerge/>
          </w:tcPr>
          <w:p w:rsidR="00F95666" w:rsidRPr="002E1185" w:rsidRDefault="00F95666" w:rsidP="009D1E37">
            <w:pPr>
              <w:spacing w:before="240"/>
              <w:rPr>
                <w:b/>
                <w:sz w:val="20"/>
                <w:szCs w:val="20"/>
              </w:rPr>
            </w:pPr>
          </w:p>
        </w:tc>
      </w:tr>
      <w:tr w:rsidR="00F95666" w:rsidRPr="002E1185" w:rsidTr="009D1E37">
        <w:trPr>
          <w:trHeight w:val="158"/>
        </w:trPr>
        <w:tc>
          <w:tcPr>
            <w:tcW w:w="566" w:type="dxa"/>
            <w:vMerge/>
          </w:tcPr>
          <w:p w:rsidR="00F95666" w:rsidRPr="002E1185" w:rsidRDefault="00F95666" w:rsidP="009D1E37">
            <w:pPr>
              <w:spacing w:before="240"/>
              <w:rPr>
                <w:sz w:val="20"/>
                <w:szCs w:val="20"/>
              </w:rPr>
            </w:pPr>
          </w:p>
        </w:tc>
        <w:tc>
          <w:tcPr>
            <w:tcW w:w="1986" w:type="dxa"/>
            <w:vMerge/>
          </w:tcPr>
          <w:p w:rsidR="00F95666" w:rsidRPr="002E1185" w:rsidRDefault="00F95666" w:rsidP="009D1E37">
            <w:pPr>
              <w:widowControl w:val="0"/>
              <w:autoSpaceDE w:val="0"/>
              <w:autoSpaceDN w:val="0"/>
              <w:adjustRightInd w:val="0"/>
              <w:jc w:val="both"/>
              <w:rPr>
                <w:sz w:val="20"/>
                <w:szCs w:val="20"/>
              </w:rPr>
            </w:pPr>
          </w:p>
        </w:tc>
        <w:tc>
          <w:tcPr>
            <w:tcW w:w="2268" w:type="dxa"/>
            <w:vMerge/>
          </w:tcPr>
          <w:p w:rsidR="00F95666" w:rsidRPr="002E1185" w:rsidRDefault="00F95666" w:rsidP="009D1E37">
            <w:pPr>
              <w:widowControl w:val="0"/>
              <w:autoSpaceDE w:val="0"/>
              <w:autoSpaceDN w:val="0"/>
              <w:adjustRightInd w:val="0"/>
              <w:jc w:val="both"/>
              <w:rPr>
                <w:sz w:val="20"/>
                <w:szCs w:val="20"/>
              </w:rPr>
            </w:pPr>
          </w:p>
        </w:tc>
        <w:tc>
          <w:tcPr>
            <w:tcW w:w="1417" w:type="dxa"/>
          </w:tcPr>
          <w:p w:rsidR="00F95666" w:rsidRPr="001B0A46" w:rsidRDefault="00F95666" w:rsidP="009D1E37">
            <w:pPr>
              <w:ind w:right="-108"/>
              <w:rPr>
                <w:sz w:val="20"/>
                <w:szCs w:val="20"/>
              </w:rPr>
            </w:pPr>
            <w:r>
              <w:rPr>
                <w:sz w:val="20"/>
                <w:szCs w:val="20"/>
              </w:rPr>
              <w:t>федеральный бюджет</w:t>
            </w:r>
          </w:p>
        </w:tc>
        <w:tc>
          <w:tcPr>
            <w:tcW w:w="1418" w:type="dxa"/>
          </w:tcPr>
          <w:p w:rsidR="00F95666" w:rsidRPr="000F2865" w:rsidRDefault="00F95666" w:rsidP="009D1E37">
            <w:pPr>
              <w:pStyle w:val="ae"/>
              <w:jc w:val="center"/>
              <w:rPr>
                <w:rFonts w:ascii="Times New Roman" w:hAnsi="Times New Roman" w:cs="Times New Roman"/>
                <w:sz w:val="20"/>
                <w:szCs w:val="20"/>
              </w:rPr>
            </w:pPr>
            <w:r w:rsidRPr="00586139">
              <w:rPr>
                <w:rFonts w:ascii="Times New Roman" w:hAnsi="Times New Roman" w:cs="Times New Roman"/>
                <w:sz w:val="20"/>
                <w:szCs w:val="20"/>
              </w:rPr>
              <w:t>739031,0</w:t>
            </w:r>
          </w:p>
        </w:tc>
        <w:tc>
          <w:tcPr>
            <w:tcW w:w="1276" w:type="dxa"/>
          </w:tcPr>
          <w:p w:rsidR="00F95666" w:rsidRPr="002C01BD" w:rsidRDefault="00F95666" w:rsidP="009D1E37">
            <w:pPr>
              <w:pStyle w:val="ae"/>
              <w:jc w:val="center"/>
              <w:rPr>
                <w:rFonts w:ascii="Times New Roman" w:hAnsi="Times New Roman" w:cs="Times New Roman"/>
                <w:sz w:val="20"/>
                <w:szCs w:val="20"/>
              </w:rPr>
            </w:pPr>
            <w:r w:rsidRPr="002C01BD">
              <w:rPr>
                <w:rFonts w:ascii="Times New Roman" w:hAnsi="Times New Roman" w:cs="Times New Roman"/>
                <w:sz w:val="20"/>
                <w:szCs w:val="20"/>
              </w:rPr>
              <w:t>739031,0</w:t>
            </w:r>
          </w:p>
        </w:tc>
        <w:tc>
          <w:tcPr>
            <w:tcW w:w="1417" w:type="dxa"/>
            <w:vMerge/>
          </w:tcPr>
          <w:p w:rsidR="00F95666" w:rsidRPr="002E1185" w:rsidRDefault="00F95666" w:rsidP="009D1E37">
            <w:pPr>
              <w:spacing w:before="240"/>
              <w:rPr>
                <w:b/>
                <w:sz w:val="20"/>
                <w:szCs w:val="20"/>
              </w:rPr>
            </w:pPr>
          </w:p>
        </w:tc>
        <w:tc>
          <w:tcPr>
            <w:tcW w:w="1701" w:type="dxa"/>
            <w:vMerge/>
          </w:tcPr>
          <w:p w:rsidR="00F95666" w:rsidRPr="002E1185" w:rsidRDefault="00F95666" w:rsidP="009D1E37">
            <w:pPr>
              <w:spacing w:before="240"/>
              <w:rPr>
                <w:b/>
                <w:sz w:val="20"/>
                <w:szCs w:val="20"/>
              </w:rPr>
            </w:pPr>
          </w:p>
        </w:tc>
        <w:tc>
          <w:tcPr>
            <w:tcW w:w="709" w:type="dxa"/>
            <w:vMerge/>
          </w:tcPr>
          <w:p w:rsidR="00F95666" w:rsidRPr="00C27369" w:rsidRDefault="00F95666" w:rsidP="009D1E37">
            <w:pPr>
              <w:spacing w:before="240"/>
              <w:rPr>
                <w:sz w:val="20"/>
                <w:szCs w:val="20"/>
              </w:rPr>
            </w:pPr>
          </w:p>
        </w:tc>
        <w:tc>
          <w:tcPr>
            <w:tcW w:w="850" w:type="dxa"/>
            <w:vMerge/>
          </w:tcPr>
          <w:p w:rsidR="00F95666" w:rsidRPr="00C27369" w:rsidRDefault="00F95666" w:rsidP="009D1E37">
            <w:pPr>
              <w:spacing w:before="240"/>
              <w:rPr>
                <w:sz w:val="20"/>
                <w:szCs w:val="20"/>
              </w:rPr>
            </w:pPr>
          </w:p>
        </w:tc>
        <w:tc>
          <w:tcPr>
            <w:tcW w:w="993" w:type="dxa"/>
            <w:vMerge/>
          </w:tcPr>
          <w:p w:rsidR="00F95666" w:rsidRPr="00C27369" w:rsidRDefault="00F95666" w:rsidP="009D1E37">
            <w:pPr>
              <w:spacing w:before="240"/>
              <w:rPr>
                <w:sz w:val="20"/>
                <w:szCs w:val="20"/>
              </w:rPr>
            </w:pPr>
          </w:p>
        </w:tc>
        <w:tc>
          <w:tcPr>
            <w:tcW w:w="849" w:type="dxa"/>
            <w:vMerge/>
          </w:tcPr>
          <w:p w:rsidR="00F95666" w:rsidRPr="002E1185" w:rsidRDefault="00F95666" w:rsidP="009D1E37">
            <w:pPr>
              <w:spacing w:before="240"/>
              <w:rPr>
                <w:b/>
                <w:sz w:val="20"/>
                <w:szCs w:val="20"/>
              </w:rPr>
            </w:pPr>
          </w:p>
        </w:tc>
      </w:tr>
      <w:tr w:rsidR="00F95666" w:rsidRPr="002E1185" w:rsidTr="00FB76EA">
        <w:trPr>
          <w:trHeight w:val="189"/>
        </w:trPr>
        <w:tc>
          <w:tcPr>
            <w:tcW w:w="566" w:type="dxa"/>
            <w:vMerge w:val="restart"/>
          </w:tcPr>
          <w:p w:rsidR="00F95666" w:rsidRPr="006448C9" w:rsidRDefault="00F95666" w:rsidP="00FB76EA">
            <w:pPr>
              <w:ind w:right="-109"/>
              <w:rPr>
                <w:sz w:val="20"/>
                <w:szCs w:val="20"/>
              </w:rPr>
            </w:pPr>
            <w:r>
              <w:rPr>
                <w:sz w:val="20"/>
                <w:szCs w:val="20"/>
              </w:rPr>
              <w:t>1.1.1</w:t>
            </w:r>
          </w:p>
        </w:tc>
        <w:tc>
          <w:tcPr>
            <w:tcW w:w="1986" w:type="dxa"/>
            <w:vMerge w:val="restart"/>
          </w:tcPr>
          <w:p w:rsidR="00F95666" w:rsidRPr="006448C9" w:rsidRDefault="00F95666" w:rsidP="00FB76EA">
            <w:pPr>
              <w:widowControl w:val="0"/>
              <w:autoSpaceDE w:val="0"/>
              <w:autoSpaceDN w:val="0"/>
              <w:adjustRightInd w:val="0"/>
              <w:rPr>
                <w:sz w:val="20"/>
                <w:szCs w:val="20"/>
              </w:rPr>
            </w:pPr>
            <w:r w:rsidRPr="006448C9">
              <w:rPr>
                <w:sz w:val="20"/>
                <w:szCs w:val="20"/>
              </w:rPr>
              <w:t>Строительство очистных сооружений канализации в г. Кинешма</w:t>
            </w:r>
          </w:p>
        </w:tc>
        <w:tc>
          <w:tcPr>
            <w:tcW w:w="2268" w:type="dxa"/>
            <w:vMerge w:val="restart"/>
          </w:tcPr>
          <w:p w:rsidR="00F95666" w:rsidRDefault="00F95666" w:rsidP="009D1E37">
            <w:pPr>
              <w:rPr>
                <w:sz w:val="20"/>
                <w:szCs w:val="20"/>
              </w:rPr>
            </w:pPr>
            <w:r w:rsidRPr="002E1185">
              <w:rPr>
                <w:sz w:val="20"/>
                <w:szCs w:val="20"/>
              </w:rPr>
              <w:t xml:space="preserve">Муниципальное </w:t>
            </w:r>
            <w:r>
              <w:rPr>
                <w:sz w:val="20"/>
                <w:szCs w:val="20"/>
              </w:rPr>
              <w:t xml:space="preserve">казённое </w:t>
            </w:r>
            <w:r w:rsidRPr="002E1185">
              <w:rPr>
                <w:sz w:val="20"/>
                <w:szCs w:val="20"/>
              </w:rPr>
              <w:t>у</w:t>
            </w:r>
            <w:r>
              <w:rPr>
                <w:sz w:val="20"/>
                <w:szCs w:val="20"/>
              </w:rPr>
              <w:t>чреждение  городского округа  Кинешма</w:t>
            </w:r>
          </w:p>
          <w:p w:rsidR="00F95666" w:rsidRPr="002E1185" w:rsidRDefault="00F95666" w:rsidP="009D1E37">
            <w:pPr>
              <w:widowControl w:val="0"/>
              <w:autoSpaceDE w:val="0"/>
              <w:autoSpaceDN w:val="0"/>
              <w:adjustRightInd w:val="0"/>
              <w:jc w:val="both"/>
              <w:rPr>
                <w:sz w:val="20"/>
                <w:szCs w:val="20"/>
              </w:rPr>
            </w:pPr>
            <w:r>
              <w:rPr>
                <w:sz w:val="20"/>
                <w:szCs w:val="20"/>
              </w:rPr>
              <w:t>«Городское управление строительства»</w:t>
            </w:r>
          </w:p>
        </w:tc>
        <w:tc>
          <w:tcPr>
            <w:tcW w:w="1417" w:type="dxa"/>
          </w:tcPr>
          <w:p w:rsidR="00F95666" w:rsidRPr="0044395C" w:rsidRDefault="00F95666" w:rsidP="009D1E37">
            <w:pPr>
              <w:ind w:right="-108"/>
              <w:rPr>
                <w:b/>
                <w:sz w:val="20"/>
                <w:szCs w:val="20"/>
              </w:rPr>
            </w:pPr>
            <w:r w:rsidRPr="00FB76EA">
              <w:rPr>
                <w:sz w:val="20"/>
                <w:szCs w:val="20"/>
              </w:rPr>
              <w:t>Всего</w:t>
            </w:r>
          </w:p>
        </w:tc>
        <w:tc>
          <w:tcPr>
            <w:tcW w:w="1418" w:type="dxa"/>
          </w:tcPr>
          <w:p w:rsidR="00F95666" w:rsidRPr="00FB76EA" w:rsidRDefault="00F95666" w:rsidP="00F95666">
            <w:pPr>
              <w:pStyle w:val="ae"/>
              <w:jc w:val="center"/>
              <w:rPr>
                <w:rFonts w:ascii="Times New Roman" w:eastAsia="Times New Roman" w:hAnsi="Times New Roman" w:cs="Times New Roman"/>
                <w:sz w:val="20"/>
                <w:szCs w:val="20"/>
                <w:lang w:eastAsia="ru-RU"/>
              </w:rPr>
            </w:pPr>
            <w:r w:rsidRPr="00FB76EA">
              <w:rPr>
                <w:rFonts w:ascii="Times New Roman" w:eastAsia="Times New Roman" w:hAnsi="Times New Roman" w:cs="Times New Roman"/>
                <w:sz w:val="20"/>
                <w:szCs w:val="20"/>
                <w:lang w:eastAsia="ru-RU"/>
              </w:rPr>
              <w:t>746570,7</w:t>
            </w:r>
          </w:p>
        </w:tc>
        <w:tc>
          <w:tcPr>
            <w:tcW w:w="1276" w:type="dxa"/>
          </w:tcPr>
          <w:p w:rsidR="00F95666" w:rsidRPr="00FB76EA" w:rsidRDefault="00F95666" w:rsidP="009D1E37">
            <w:pPr>
              <w:pStyle w:val="ae"/>
              <w:jc w:val="center"/>
              <w:rPr>
                <w:rFonts w:ascii="Times New Roman" w:hAnsi="Times New Roman" w:cs="Times New Roman"/>
                <w:sz w:val="20"/>
                <w:szCs w:val="20"/>
              </w:rPr>
            </w:pPr>
            <w:r w:rsidRPr="00FB76EA">
              <w:rPr>
                <w:rFonts w:ascii="Times New Roman" w:hAnsi="Times New Roman" w:cs="Times New Roman"/>
                <w:sz w:val="20"/>
                <w:szCs w:val="20"/>
              </w:rPr>
              <w:t>746570,7</w:t>
            </w:r>
          </w:p>
        </w:tc>
        <w:tc>
          <w:tcPr>
            <w:tcW w:w="1417" w:type="dxa"/>
            <w:vMerge w:val="restart"/>
          </w:tcPr>
          <w:p w:rsidR="00F95666" w:rsidRPr="00FD0AD6" w:rsidRDefault="00F95666" w:rsidP="009D1E37">
            <w:pPr>
              <w:rPr>
                <w:sz w:val="20"/>
                <w:szCs w:val="20"/>
              </w:rPr>
            </w:pPr>
          </w:p>
        </w:tc>
        <w:tc>
          <w:tcPr>
            <w:tcW w:w="1701" w:type="dxa"/>
            <w:vMerge w:val="restart"/>
          </w:tcPr>
          <w:p w:rsidR="00F95666" w:rsidRPr="002E1185" w:rsidRDefault="00F95666" w:rsidP="009D1E37">
            <w:pPr>
              <w:rPr>
                <w:b/>
                <w:sz w:val="20"/>
                <w:szCs w:val="20"/>
              </w:rPr>
            </w:pPr>
            <w:r>
              <w:rPr>
                <w:sz w:val="20"/>
                <w:szCs w:val="20"/>
              </w:rPr>
              <w:t>Сокращение объёма отводимых в реку Волга загрязнённых сточных вод</w:t>
            </w:r>
          </w:p>
        </w:tc>
        <w:tc>
          <w:tcPr>
            <w:tcW w:w="709" w:type="dxa"/>
            <w:vMerge w:val="restart"/>
          </w:tcPr>
          <w:p w:rsidR="00F95666" w:rsidRDefault="00F95666" w:rsidP="009D1E37">
            <w:pPr>
              <w:rPr>
                <w:sz w:val="20"/>
                <w:szCs w:val="20"/>
              </w:rPr>
            </w:pPr>
          </w:p>
          <w:p w:rsidR="00F95666" w:rsidRDefault="00F95666" w:rsidP="009D1E37">
            <w:pPr>
              <w:rPr>
                <w:sz w:val="20"/>
                <w:szCs w:val="20"/>
              </w:rPr>
            </w:pPr>
          </w:p>
          <w:p w:rsidR="00F95666" w:rsidRDefault="00F95666" w:rsidP="009D1E37">
            <w:pPr>
              <w:rPr>
                <w:sz w:val="20"/>
                <w:szCs w:val="20"/>
              </w:rPr>
            </w:pPr>
            <w:r>
              <w:rPr>
                <w:sz w:val="20"/>
                <w:szCs w:val="20"/>
              </w:rPr>
              <w:t>к</w:t>
            </w:r>
            <w:r w:rsidRPr="00F734AB">
              <w:rPr>
                <w:sz w:val="20"/>
                <w:szCs w:val="20"/>
              </w:rPr>
              <w:t>уб.</w:t>
            </w:r>
          </w:p>
          <w:p w:rsidR="00F95666" w:rsidRPr="002E1185" w:rsidRDefault="00F95666" w:rsidP="009D1E37">
            <w:pPr>
              <w:rPr>
                <w:sz w:val="20"/>
                <w:szCs w:val="20"/>
              </w:rPr>
            </w:pPr>
            <w:proofErr w:type="gramStart"/>
            <w:r w:rsidRPr="00F734AB">
              <w:rPr>
                <w:sz w:val="20"/>
                <w:szCs w:val="20"/>
              </w:rPr>
              <w:t>км</w:t>
            </w:r>
            <w:proofErr w:type="gramEnd"/>
            <w:r>
              <w:rPr>
                <w:b/>
                <w:sz w:val="20"/>
                <w:szCs w:val="20"/>
              </w:rPr>
              <w:t>.</w:t>
            </w:r>
          </w:p>
        </w:tc>
        <w:tc>
          <w:tcPr>
            <w:tcW w:w="850" w:type="dxa"/>
            <w:vMerge w:val="restart"/>
          </w:tcPr>
          <w:p w:rsidR="00F95666" w:rsidRDefault="00F95666" w:rsidP="009D1E37">
            <w:pPr>
              <w:spacing w:before="240"/>
              <w:jc w:val="center"/>
              <w:rPr>
                <w:sz w:val="20"/>
                <w:szCs w:val="20"/>
              </w:rPr>
            </w:pPr>
          </w:p>
          <w:p w:rsidR="00F95666" w:rsidRPr="002E1185" w:rsidRDefault="00F95666" w:rsidP="009D1E37">
            <w:pPr>
              <w:spacing w:before="240"/>
              <w:jc w:val="center"/>
              <w:rPr>
                <w:sz w:val="20"/>
                <w:szCs w:val="20"/>
              </w:rPr>
            </w:pPr>
            <w:r>
              <w:rPr>
                <w:sz w:val="20"/>
                <w:szCs w:val="20"/>
              </w:rPr>
              <w:t>0</w:t>
            </w:r>
            <w:r w:rsidRPr="00F734AB">
              <w:rPr>
                <w:sz w:val="20"/>
                <w:szCs w:val="20"/>
              </w:rPr>
              <w:t>,05</w:t>
            </w:r>
          </w:p>
        </w:tc>
        <w:tc>
          <w:tcPr>
            <w:tcW w:w="993" w:type="dxa"/>
            <w:vMerge w:val="restart"/>
          </w:tcPr>
          <w:p w:rsidR="00F95666" w:rsidRDefault="00F95666" w:rsidP="009D1E37">
            <w:pPr>
              <w:spacing w:before="240"/>
              <w:jc w:val="center"/>
              <w:rPr>
                <w:sz w:val="20"/>
                <w:szCs w:val="20"/>
              </w:rPr>
            </w:pPr>
          </w:p>
          <w:p w:rsidR="00F95666" w:rsidRPr="002E1185" w:rsidRDefault="00F95666" w:rsidP="009D1E37">
            <w:pPr>
              <w:spacing w:before="240"/>
              <w:jc w:val="center"/>
              <w:rPr>
                <w:sz w:val="20"/>
                <w:szCs w:val="20"/>
              </w:rPr>
            </w:pPr>
            <w:r w:rsidRPr="00F734AB">
              <w:rPr>
                <w:sz w:val="20"/>
                <w:szCs w:val="20"/>
              </w:rPr>
              <w:t>0,05</w:t>
            </w:r>
          </w:p>
        </w:tc>
        <w:tc>
          <w:tcPr>
            <w:tcW w:w="849" w:type="dxa"/>
            <w:vMerge w:val="restart"/>
          </w:tcPr>
          <w:p w:rsidR="00F95666" w:rsidRPr="002E1185" w:rsidRDefault="00F95666" w:rsidP="009D1E37">
            <w:pPr>
              <w:spacing w:before="240"/>
              <w:rPr>
                <w:b/>
                <w:sz w:val="20"/>
                <w:szCs w:val="20"/>
              </w:rPr>
            </w:pPr>
          </w:p>
        </w:tc>
      </w:tr>
      <w:tr w:rsidR="00F95666" w:rsidRPr="002E1185" w:rsidTr="009D1E37">
        <w:trPr>
          <w:trHeight w:val="720"/>
        </w:trPr>
        <w:tc>
          <w:tcPr>
            <w:tcW w:w="566" w:type="dxa"/>
            <w:vMerge/>
          </w:tcPr>
          <w:p w:rsidR="00F95666" w:rsidRDefault="00F95666" w:rsidP="00FB76EA">
            <w:pPr>
              <w:ind w:right="-109"/>
              <w:rPr>
                <w:sz w:val="20"/>
                <w:szCs w:val="20"/>
              </w:rPr>
            </w:pPr>
          </w:p>
        </w:tc>
        <w:tc>
          <w:tcPr>
            <w:tcW w:w="1986" w:type="dxa"/>
            <w:vMerge/>
          </w:tcPr>
          <w:p w:rsidR="00F95666" w:rsidRPr="006448C9" w:rsidRDefault="00F95666" w:rsidP="00FB76EA">
            <w:pPr>
              <w:widowControl w:val="0"/>
              <w:autoSpaceDE w:val="0"/>
              <w:autoSpaceDN w:val="0"/>
              <w:adjustRightInd w:val="0"/>
              <w:rPr>
                <w:sz w:val="20"/>
                <w:szCs w:val="20"/>
              </w:rPr>
            </w:pPr>
          </w:p>
        </w:tc>
        <w:tc>
          <w:tcPr>
            <w:tcW w:w="2268" w:type="dxa"/>
            <w:vMerge/>
          </w:tcPr>
          <w:p w:rsidR="00F95666" w:rsidRPr="002E1185" w:rsidRDefault="00F95666" w:rsidP="009D1E37">
            <w:pPr>
              <w:rPr>
                <w:sz w:val="20"/>
                <w:szCs w:val="20"/>
              </w:rPr>
            </w:pPr>
          </w:p>
        </w:tc>
        <w:tc>
          <w:tcPr>
            <w:tcW w:w="1417" w:type="dxa"/>
          </w:tcPr>
          <w:p w:rsidR="00F95666" w:rsidRPr="00FB76EA" w:rsidRDefault="00F95666" w:rsidP="009D1E37">
            <w:pPr>
              <w:ind w:right="-108"/>
              <w:contextualSpacing/>
              <w:rPr>
                <w:sz w:val="20"/>
                <w:szCs w:val="20"/>
              </w:rPr>
            </w:pPr>
            <w:r w:rsidRPr="001C2267">
              <w:rPr>
                <w:sz w:val="20"/>
                <w:szCs w:val="20"/>
              </w:rPr>
              <w:t xml:space="preserve">бюджетные ассигнования, </w:t>
            </w:r>
            <w:r w:rsidRPr="001C2267">
              <w:rPr>
                <w:i/>
                <w:sz w:val="20"/>
                <w:szCs w:val="20"/>
              </w:rPr>
              <w:t>в том числе</w:t>
            </w:r>
          </w:p>
        </w:tc>
        <w:tc>
          <w:tcPr>
            <w:tcW w:w="1418" w:type="dxa"/>
          </w:tcPr>
          <w:p w:rsidR="00F95666" w:rsidRPr="00FB76EA" w:rsidRDefault="00F95666" w:rsidP="00F95666">
            <w:pPr>
              <w:pStyle w:val="ae"/>
              <w:jc w:val="center"/>
              <w:rPr>
                <w:rFonts w:ascii="Times New Roman" w:eastAsia="Times New Roman" w:hAnsi="Times New Roman" w:cs="Times New Roman"/>
                <w:sz w:val="20"/>
                <w:szCs w:val="20"/>
                <w:lang w:eastAsia="ru-RU"/>
              </w:rPr>
            </w:pPr>
            <w:r w:rsidRPr="00FB76EA">
              <w:rPr>
                <w:rFonts w:ascii="Times New Roman" w:eastAsia="Times New Roman" w:hAnsi="Times New Roman" w:cs="Times New Roman"/>
                <w:sz w:val="20"/>
                <w:szCs w:val="20"/>
                <w:lang w:eastAsia="ru-RU"/>
              </w:rPr>
              <w:t>746570,7</w:t>
            </w:r>
          </w:p>
        </w:tc>
        <w:tc>
          <w:tcPr>
            <w:tcW w:w="1276" w:type="dxa"/>
          </w:tcPr>
          <w:p w:rsidR="00F95666" w:rsidRPr="00FB76EA" w:rsidRDefault="00F95666" w:rsidP="0010638C">
            <w:pPr>
              <w:pStyle w:val="ae"/>
              <w:jc w:val="center"/>
              <w:rPr>
                <w:rFonts w:ascii="Times New Roman" w:hAnsi="Times New Roman" w:cs="Times New Roman"/>
                <w:sz w:val="20"/>
                <w:szCs w:val="20"/>
              </w:rPr>
            </w:pPr>
            <w:r w:rsidRPr="00FB76EA">
              <w:rPr>
                <w:rFonts w:ascii="Times New Roman" w:hAnsi="Times New Roman" w:cs="Times New Roman"/>
                <w:sz w:val="20"/>
                <w:szCs w:val="20"/>
              </w:rPr>
              <w:t>746570,7</w:t>
            </w:r>
          </w:p>
        </w:tc>
        <w:tc>
          <w:tcPr>
            <w:tcW w:w="1417" w:type="dxa"/>
            <w:vMerge/>
          </w:tcPr>
          <w:p w:rsidR="00F95666" w:rsidRPr="00FD0AD6" w:rsidRDefault="00F95666" w:rsidP="009D1E37">
            <w:pPr>
              <w:rPr>
                <w:sz w:val="20"/>
                <w:szCs w:val="20"/>
              </w:rPr>
            </w:pPr>
          </w:p>
        </w:tc>
        <w:tc>
          <w:tcPr>
            <w:tcW w:w="1701" w:type="dxa"/>
            <w:vMerge/>
          </w:tcPr>
          <w:p w:rsidR="00F95666" w:rsidRDefault="00F95666" w:rsidP="009D1E37">
            <w:pPr>
              <w:rPr>
                <w:sz w:val="20"/>
                <w:szCs w:val="20"/>
              </w:rPr>
            </w:pPr>
          </w:p>
        </w:tc>
        <w:tc>
          <w:tcPr>
            <w:tcW w:w="709" w:type="dxa"/>
            <w:vMerge/>
          </w:tcPr>
          <w:p w:rsidR="00F95666" w:rsidRDefault="00F95666" w:rsidP="009D1E37">
            <w:pPr>
              <w:rPr>
                <w:sz w:val="20"/>
                <w:szCs w:val="20"/>
              </w:rPr>
            </w:pPr>
          </w:p>
        </w:tc>
        <w:tc>
          <w:tcPr>
            <w:tcW w:w="850" w:type="dxa"/>
            <w:vMerge/>
          </w:tcPr>
          <w:p w:rsidR="00F95666" w:rsidRDefault="00F95666" w:rsidP="009D1E37">
            <w:pPr>
              <w:spacing w:before="240"/>
              <w:jc w:val="center"/>
              <w:rPr>
                <w:sz w:val="20"/>
                <w:szCs w:val="20"/>
              </w:rPr>
            </w:pPr>
          </w:p>
        </w:tc>
        <w:tc>
          <w:tcPr>
            <w:tcW w:w="993" w:type="dxa"/>
            <w:vMerge/>
          </w:tcPr>
          <w:p w:rsidR="00F95666" w:rsidRDefault="00F95666" w:rsidP="009D1E37">
            <w:pPr>
              <w:spacing w:before="240"/>
              <w:jc w:val="center"/>
              <w:rPr>
                <w:sz w:val="20"/>
                <w:szCs w:val="20"/>
              </w:rPr>
            </w:pPr>
          </w:p>
        </w:tc>
        <w:tc>
          <w:tcPr>
            <w:tcW w:w="849" w:type="dxa"/>
            <w:vMerge/>
          </w:tcPr>
          <w:p w:rsidR="00F95666" w:rsidRPr="002E1185" w:rsidRDefault="00F95666" w:rsidP="009D1E37">
            <w:pPr>
              <w:spacing w:before="240"/>
              <w:rPr>
                <w:b/>
                <w:sz w:val="20"/>
                <w:szCs w:val="20"/>
              </w:rPr>
            </w:pPr>
          </w:p>
        </w:tc>
      </w:tr>
      <w:tr w:rsidR="00884F92" w:rsidRPr="002E1185" w:rsidTr="00884F92">
        <w:trPr>
          <w:trHeight w:val="470"/>
        </w:trPr>
        <w:tc>
          <w:tcPr>
            <w:tcW w:w="566" w:type="dxa"/>
            <w:vMerge/>
          </w:tcPr>
          <w:p w:rsidR="00884F92" w:rsidRPr="002E1185" w:rsidRDefault="00884F92" w:rsidP="009D1E37">
            <w:pPr>
              <w:spacing w:before="240"/>
              <w:rPr>
                <w:sz w:val="20"/>
                <w:szCs w:val="20"/>
              </w:rPr>
            </w:pPr>
          </w:p>
        </w:tc>
        <w:tc>
          <w:tcPr>
            <w:tcW w:w="1986" w:type="dxa"/>
            <w:vMerge/>
          </w:tcPr>
          <w:p w:rsidR="00884F92" w:rsidRPr="002E1185" w:rsidRDefault="00884F92" w:rsidP="009D1E37">
            <w:pPr>
              <w:widowControl w:val="0"/>
              <w:autoSpaceDE w:val="0"/>
              <w:autoSpaceDN w:val="0"/>
              <w:adjustRightInd w:val="0"/>
              <w:jc w:val="both"/>
              <w:rPr>
                <w:sz w:val="20"/>
                <w:szCs w:val="20"/>
              </w:rPr>
            </w:pPr>
          </w:p>
        </w:tc>
        <w:tc>
          <w:tcPr>
            <w:tcW w:w="2268" w:type="dxa"/>
            <w:vMerge/>
          </w:tcPr>
          <w:p w:rsidR="00884F92" w:rsidRPr="002E1185" w:rsidRDefault="00884F92" w:rsidP="009D1E37">
            <w:pPr>
              <w:widowControl w:val="0"/>
              <w:autoSpaceDE w:val="0"/>
              <w:autoSpaceDN w:val="0"/>
              <w:adjustRightInd w:val="0"/>
              <w:jc w:val="both"/>
              <w:rPr>
                <w:sz w:val="20"/>
                <w:szCs w:val="20"/>
              </w:rPr>
            </w:pPr>
          </w:p>
        </w:tc>
        <w:tc>
          <w:tcPr>
            <w:tcW w:w="1417" w:type="dxa"/>
            <w:vMerge w:val="restart"/>
          </w:tcPr>
          <w:p w:rsidR="00884F92" w:rsidRPr="002E1185" w:rsidRDefault="00884F92" w:rsidP="009D1E37">
            <w:pPr>
              <w:ind w:right="-108"/>
              <w:contextualSpacing/>
              <w:rPr>
                <w:sz w:val="20"/>
                <w:szCs w:val="20"/>
              </w:rPr>
            </w:pPr>
            <w:r w:rsidRPr="002E1185">
              <w:rPr>
                <w:sz w:val="20"/>
                <w:szCs w:val="20"/>
              </w:rPr>
              <w:t xml:space="preserve">бюджет </w:t>
            </w:r>
          </w:p>
          <w:p w:rsidR="00884F92" w:rsidRDefault="00884F92" w:rsidP="009D1E37">
            <w:pPr>
              <w:ind w:right="-108"/>
              <w:contextualSpacing/>
              <w:rPr>
                <w:sz w:val="20"/>
                <w:szCs w:val="20"/>
              </w:rPr>
            </w:pPr>
            <w:r w:rsidRPr="002E1185">
              <w:rPr>
                <w:sz w:val="20"/>
                <w:szCs w:val="20"/>
              </w:rPr>
              <w:t>городского округа Кинешма</w:t>
            </w:r>
          </w:p>
        </w:tc>
        <w:tc>
          <w:tcPr>
            <w:tcW w:w="1418" w:type="dxa"/>
            <w:vMerge w:val="restart"/>
          </w:tcPr>
          <w:p w:rsidR="00884F92" w:rsidRPr="000F2865" w:rsidRDefault="00884F92" w:rsidP="009D1E37">
            <w:pPr>
              <w:pStyle w:val="ae"/>
              <w:jc w:val="center"/>
              <w:rPr>
                <w:rFonts w:ascii="Times New Roman" w:hAnsi="Times New Roman" w:cs="Times New Roman"/>
                <w:sz w:val="20"/>
                <w:szCs w:val="20"/>
              </w:rPr>
            </w:pPr>
            <w:r>
              <w:rPr>
                <w:rFonts w:ascii="Times New Roman" w:hAnsi="Times New Roman" w:cs="Times New Roman"/>
                <w:sz w:val="20"/>
                <w:szCs w:val="20"/>
              </w:rPr>
              <w:t>74,7</w:t>
            </w:r>
          </w:p>
        </w:tc>
        <w:tc>
          <w:tcPr>
            <w:tcW w:w="1276" w:type="dxa"/>
            <w:vMerge w:val="restart"/>
          </w:tcPr>
          <w:p w:rsidR="00884F92" w:rsidRPr="002C01BD" w:rsidRDefault="00884F92" w:rsidP="009D1E37">
            <w:pPr>
              <w:pStyle w:val="ae"/>
              <w:jc w:val="center"/>
              <w:rPr>
                <w:rFonts w:ascii="Times New Roman" w:hAnsi="Times New Roman" w:cs="Times New Roman"/>
                <w:b/>
                <w:sz w:val="20"/>
                <w:szCs w:val="20"/>
              </w:rPr>
            </w:pPr>
            <w:r w:rsidRPr="002C01BD">
              <w:rPr>
                <w:rFonts w:ascii="Times New Roman" w:hAnsi="Times New Roman" w:cs="Times New Roman"/>
                <w:sz w:val="20"/>
                <w:szCs w:val="20"/>
              </w:rPr>
              <w:t>74,7</w:t>
            </w:r>
          </w:p>
        </w:tc>
        <w:tc>
          <w:tcPr>
            <w:tcW w:w="1417" w:type="dxa"/>
            <w:vMerge/>
          </w:tcPr>
          <w:p w:rsidR="00884F92" w:rsidRPr="002E1185" w:rsidRDefault="00884F92" w:rsidP="009D1E37">
            <w:pPr>
              <w:spacing w:before="240"/>
              <w:rPr>
                <w:b/>
                <w:sz w:val="20"/>
                <w:szCs w:val="20"/>
              </w:rPr>
            </w:pPr>
          </w:p>
        </w:tc>
        <w:tc>
          <w:tcPr>
            <w:tcW w:w="1701" w:type="dxa"/>
            <w:vMerge/>
          </w:tcPr>
          <w:p w:rsidR="00884F92" w:rsidRPr="002E1185" w:rsidRDefault="00884F92" w:rsidP="009D1E37">
            <w:pPr>
              <w:rPr>
                <w:b/>
                <w:sz w:val="20"/>
                <w:szCs w:val="20"/>
              </w:rPr>
            </w:pPr>
          </w:p>
        </w:tc>
        <w:tc>
          <w:tcPr>
            <w:tcW w:w="709" w:type="dxa"/>
            <w:vMerge/>
          </w:tcPr>
          <w:p w:rsidR="00884F92" w:rsidRPr="002E1185" w:rsidRDefault="00884F92" w:rsidP="009D1E37">
            <w:pPr>
              <w:spacing w:before="240"/>
              <w:rPr>
                <w:b/>
                <w:sz w:val="20"/>
                <w:szCs w:val="20"/>
              </w:rPr>
            </w:pPr>
          </w:p>
        </w:tc>
        <w:tc>
          <w:tcPr>
            <w:tcW w:w="850" w:type="dxa"/>
            <w:vMerge/>
          </w:tcPr>
          <w:p w:rsidR="00884F92" w:rsidRPr="00C17975" w:rsidRDefault="00884F92" w:rsidP="009D1E37">
            <w:pPr>
              <w:spacing w:before="240"/>
              <w:jc w:val="center"/>
              <w:rPr>
                <w:sz w:val="20"/>
                <w:szCs w:val="20"/>
              </w:rPr>
            </w:pPr>
          </w:p>
        </w:tc>
        <w:tc>
          <w:tcPr>
            <w:tcW w:w="993" w:type="dxa"/>
            <w:vMerge/>
          </w:tcPr>
          <w:p w:rsidR="00884F92" w:rsidRPr="00C17975" w:rsidRDefault="00884F92" w:rsidP="009D1E37">
            <w:pPr>
              <w:spacing w:before="240"/>
              <w:jc w:val="center"/>
              <w:rPr>
                <w:sz w:val="20"/>
                <w:szCs w:val="20"/>
              </w:rPr>
            </w:pPr>
          </w:p>
        </w:tc>
        <w:tc>
          <w:tcPr>
            <w:tcW w:w="849" w:type="dxa"/>
            <w:vMerge/>
          </w:tcPr>
          <w:p w:rsidR="00884F92" w:rsidRPr="002E1185" w:rsidRDefault="00884F92" w:rsidP="009D1E37">
            <w:pPr>
              <w:spacing w:before="240"/>
              <w:rPr>
                <w:b/>
                <w:sz w:val="20"/>
                <w:szCs w:val="20"/>
              </w:rPr>
            </w:pPr>
          </w:p>
        </w:tc>
      </w:tr>
      <w:tr w:rsidR="00884F92" w:rsidRPr="002E1185" w:rsidTr="009D1E37">
        <w:trPr>
          <w:trHeight w:val="528"/>
        </w:trPr>
        <w:tc>
          <w:tcPr>
            <w:tcW w:w="566" w:type="dxa"/>
            <w:vMerge/>
          </w:tcPr>
          <w:p w:rsidR="00884F92" w:rsidRPr="002E1185" w:rsidRDefault="00884F92" w:rsidP="009D1E37">
            <w:pPr>
              <w:spacing w:before="240"/>
              <w:rPr>
                <w:sz w:val="20"/>
                <w:szCs w:val="20"/>
              </w:rPr>
            </w:pPr>
          </w:p>
        </w:tc>
        <w:tc>
          <w:tcPr>
            <w:tcW w:w="1986" w:type="dxa"/>
            <w:vMerge/>
          </w:tcPr>
          <w:p w:rsidR="00884F92" w:rsidRPr="002E1185" w:rsidRDefault="00884F92" w:rsidP="009D1E37">
            <w:pPr>
              <w:widowControl w:val="0"/>
              <w:autoSpaceDE w:val="0"/>
              <w:autoSpaceDN w:val="0"/>
              <w:adjustRightInd w:val="0"/>
              <w:jc w:val="both"/>
              <w:rPr>
                <w:sz w:val="20"/>
                <w:szCs w:val="20"/>
              </w:rPr>
            </w:pPr>
          </w:p>
        </w:tc>
        <w:tc>
          <w:tcPr>
            <w:tcW w:w="2268" w:type="dxa"/>
            <w:vMerge/>
          </w:tcPr>
          <w:p w:rsidR="00884F92" w:rsidRPr="002E1185" w:rsidRDefault="00884F92" w:rsidP="009D1E37">
            <w:pPr>
              <w:widowControl w:val="0"/>
              <w:autoSpaceDE w:val="0"/>
              <w:autoSpaceDN w:val="0"/>
              <w:adjustRightInd w:val="0"/>
              <w:jc w:val="both"/>
              <w:rPr>
                <w:sz w:val="20"/>
                <w:szCs w:val="20"/>
              </w:rPr>
            </w:pPr>
          </w:p>
        </w:tc>
        <w:tc>
          <w:tcPr>
            <w:tcW w:w="1417" w:type="dxa"/>
            <w:vMerge/>
          </w:tcPr>
          <w:p w:rsidR="00884F92" w:rsidRPr="002E1185" w:rsidRDefault="00884F92" w:rsidP="009D1E37">
            <w:pPr>
              <w:ind w:right="-108"/>
              <w:contextualSpacing/>
              <w:rPr>
                <w:sz w:val="20"/>
                <w:szCs w:val="20"/>
              </w:rPr>
            </w:pPr>
          </w:p>
        </w:tc>
        <w:tc>
          <w:tcPr>
            <w:tcW w:w="1418" w:type="dxa"/>
            <w:vMerge/>
          </w:tcPr>
          <w:p w:rsidR="00884F92" w:rsidRDefault="00884F92" w:rsidP="009D1E37">
            <w:pPr>
              <w:pStyle w:val="ae"/>
              <w:jc w:val="center"/>
              <w:rPr>
                <w:rFonts w:ascii="Times New Roman" w:hAnsi="Times New Roman" w:cs="Times New Roman"/>
                <w:sz w:val="20"/>
                <w:szCs w:val="20"/>
              </w:rPr>
            </w:pPr>
          </w:p>
        </w:tc>
        <w:tc>
          <w:tcPr>
            <w:tcW w:w="1276" w:type="dxa"/>
            <w:vMerge/>
          </w:tcPr>
          <w:p w:rsidR="00884F92" w:rsidRPr="002C01BD" w:rsidRDefault="00884F92" w:rsidP="009D1E37">
            <w:pPr>
              <w:pStyle w:val="ae"/>
              <w:jc w:val="center"/>
              <w:rPr>
                <w:rFonts w:ascii="Times New Roman" w:hAnsi="Times New Roman" w:cs="Times New Roman"/>
                <w:sz w:val="20"/>
                <w:szCs w:val="20"/>
              </w:rPr>
            </w:pPr>
          </w:p>
        </w:tc>
        <w:tc>
          <w:tcPr>
            <w:tcW w:w="1417" w:type="dxa"/>
            <w:vMerge/>
          </w:tcPr>
          <w:p w:rsidR="00884F92" w:rsidRPr="002E1185" w:rsidRDefault="00884F92" w:rsidP="009D1E37">
            <w:pPr>
              <w:spacing w:before="240"/>
              <w:rPr>
                <w:b/>
                <w:sz w:val="20"/>
                <w:szCs w:val="20"/>
              </w:rPr>
            </w:pPr>
          </w:p>
        </w:tc>
        <w:tc>
          <w:tcPr>
            <w:tcW w:w="1701" w:type="dxa"/>
            <w:vMerge w:val="restart"/>
          </w:tcPr>
          <w:p w:rsidR="00884F92" w:rsidRDefault="00884F92" w:rsidP="0020088D">
            <w:pPr>
              <w:widowControl w:val="0"/>
              <w:autoSpaceDE w:val="0"/>
              <w:autoSpaceDN w:val="0"/>
              <w:adjustRightInd w:val="0"/>
              <w:ind w:left="34" w:right="-108"/>
              <w:jc w:val="both"/>
              <w:rPr>
                <w:sz w:val="20"/>
                <w:szCs w:val="20"/>
              </w:rPr>
            </w:pPr>
            <w:r>
              <w:rPr>
                <w:sz w:val="20"/>
                <w:szCs w:val="20"/>
              </w:rPr>
              <w:t xml:space="preserve">Количество </w:t>
            </w:r>
          </w:p>
          <w:p w:rsidR="00884F92" w:rsidRDefault="00884F92" w:rsidP="0020088D">
            <w:pPr>
              <w:widowControl w:val="0"/>
              <w:autoSpaceDE w:val="0"/>
              <w:autoSpaceDN w:val="0"/>
              <w:adjustRightInd w:val="0"/>
              <w:ind w:left="34" w:right="-108"/>
              <w:jc w:val="both"/>
              <w:rPr>
                <w:sz w:val="20"/>
                <w:szCs w:val="20"/>
              </w:rPr>
            </w:pPr>
            <w:r>
              <w:rPr>
                <w:sz w:val="20"/>
                <w:szCs w:val="20"/>
              </w:rPr>
              <w:t>построенных,</w:t>
            </w:r>
          </w:p>
          <w:p w:rsidR="00884F92" w:rsidRDefault="00884F92" w:rsidP="0020088D">
            <w:pPr>
              <w:widowControl w:val="0"/>
              <w:autoSpaceDE w:val="0"/>
              <w:autoSpaceDN w:val="0"/>
              <w:adjustRightInd w:val="0"/>
              <w:ind w:left="34" w:right="-108"/>
              <w:jc w:val="both"/>
              <w:rPr>
                <w:sz w:val="20"/>
                <w:szCs w:val="20"/>
              </w:rPr>
            </w:pPr>
            <w:r>
              <w:rPr>
                <w:sz w:val="20"/>
                <w:szCs w:val="20"/>
              </w:rPr>
              <w:t>реконструированных (модернизированных)</w:t>
            </w:r>
          </w:p>
          <w:p w:rsidR="00884F92" w:rsidRPr="007D0C80" w:rsidRDefault="00884F92" w:rsidP="0020088D">
            <w:pPr>
              <w:widowControl w:val="0"/>
              <w:autoSpaceDE w:val="0"/>
              <w:autoSpaceDN w:val="0"/>
              <w:adjustRightInd w:val="0"/>
              <w:ind w:right="-108"/>
              <w:jc w:val="both"/>
              <w:rPr>
                <w:sz w:val="20"/>
                <w:szCs w:val="20"/>
              </w:rPr>
            </w:pPr>
            <w:r>
              <w:rPr>
                <w:sz w:val="20"/>
                <w:szCs w:val="20"/>
              </w:rPr>
              <w:t>объектов</w:t>
            </w:r>
          </w:p>
        </w:tc>
        <w:tc>
          <w:tcPr>
            <w:tcW w:w="709" w:type="dxa"/>
            <w:vMerge w:val="restart"/>
          </w:tcPr>
          <w:p w:rsidR="00884F92" w:rsidRDefault="00884F92" w:rsidP="0020088D">
            <w:pPr>
              <w:jc w:val="center"/>
              <w:rPr>
                <w:sz w:val="20"/>
                <w:szCs w:val="20"/>
              </w:rPr>
            </w:pPr>
            <w:r>
              <w:rPr>
                <w:sz w:val="20"/>
                <w:szCs w:val="20"/>
              </w:rPr>
              <w:t>Ед.</w:t>
            </w:r>
          </w:p>
        </w:tc>
        <w:tc>
          <w:tcPr>
            <w:tcW w:w="850" w:type="dxa"/>
            <w:vMerge w:val="restart"/>
          </w:tcPr>
          <w:p w:rsidR="00884F92" w:rsidRDefault="00884F92" w:rsidP="0020088D">
            <w:pPr>
              <w:jc w:val="center"/>
              <w:rPr>
                <w:sz w:val="20"/>
                <w:szCs w:val="20"/>
              </w:rPr>
            </w:pPr>
            <w:r>
              <w:rPr>
                <w:sz w:val="20"/>
                <w:szCs w:val="20"/>
              </w:rPr>
              <w:t>0</w:t>
            </w:r>
          </w:p>
        </w:tc>
        <w:tc>
          <w:tcPr>
            <w:tcW w:w="993" w:type="dxa"/>
            <w:vMerge w:val="restart"/>
          </w:tcPr>
          <w:p w:rsidR="00884F92" w:rsidRDefault="00884F92" w:rsidP="0020088D">
            <w:pPr>
              <w:jc w:val="center"/>
              <w:rPr>
                <w:sz w:val="20"/>
                <w:szCs w:val="20"/>
              </w:rPr>
            </w:pPr>
            <w:r>
              <w:rPr>
                <w:sz w:val="20"/>
                <w:szCs w:val="20"/>
              </w:rPr>
              <w:t>0</w:t>
            </w:r>
          </w:p>
        </w:tc>
        <w:tc>
          <w:tcPr>
            <w:tcW w:w="849" w:type="dxa"/>
            <w:vMerge/>
          </w:tcPr>
          <w:p w:rsidR="00884F92" w:rsidRPr="002E1185" w:rsidRDefault="00884F92" w:rsidP="009D1E37">
            <w:pPr>
              <w:spacing w:before="240"/>
              <w:rPr>
                <w:b/>
                <w:sz w:val="20"/>
                <w:szCs w:val="20"/>
              </w:rPr>
            </w:pPr>
          </w:p>
        </w:tc>
      </w:tr>
      <w:tr w:rsidR="00884F92" w:rsidRPr="002E1185" w:rsidTr="009D1E37">
        <w:trPr>
          <w:trHeight w:val="158"/>
        </w:trPr>
        <w:tc>
          <w:tcPr>
            <w:tcW w:w="566" w:type="dxa"/>
            <w:vMerge/>
          </w:tcPr>
          <w:p w:rsidR="00884F92" w:rsidRPr="002E1185" w:rsidRDefault="00884F92" w:rsidP="009D1E37">
            <w:pPr>
              <w:spacing w:before="240"/>
              <w:rPr>
                <w:sz w:val="20"/>
                <w:szCs w:val="20"/>
              </w:rPr>
            </w:pPr>
          </w:p>
        </w:tc>
        <w:tc>
          <w:tcPr>
            <w:tcW w:w="1986" w:type="dxa"/>
            <w:vMerge/>
          </w:tcPr>
          <w:p w:rsidR="00884F92" w:rsidRPr="002E1185" w:rsidRDefault="00884F92" w:rsidP="009D1E37">
            <w:pPr>
              <w:widowControl w:val="0"/>
              <w:autoSpaceDE w:val="0"/>
              <w:autoSpaceDN w:val="0"/>
              <w:adjustRightInd w:val="0"/>
              <w:jc w:val="both"/>
              <w:rPr>
                <w:sz w:val="20"/>
                <w:szCs w:val="20"/>
              </w:rPr>
            </w:pPr>
          </w:p>
        </w:tc>
        <w:tc>
          <w:tcPr>
            <w:tcW w:w="2268" w:type="dxa"/>
            <w:vMerge/>
          </w:tcPr>
          <w:p w:rsidR="00884F92" w:rsidRPr="002E1185" w:rsidRDefault="00884F92" w:rsidP="009D1E37">
            <w:pPr>
              <w:widowControl w:val="0"/>
              <w:autoSpaceDE w:val="0"/>
              <w:autoSpaceDN w:val="0"/>
              <w:adjustRightInd w:val="0"/>
              <w:jc w:val="both"/>
              <w:rPr>
                <w:sz w:val="20"/>
                <w:szCs w:val="20"/>
              </w:rPr>
            </w:pPr>
          </w:p>
        </w:tc>
        <w:tc>
          <w:tcPr>
            <w:tcW w:w="1417" w:type="dxa"/>
          </w:tcPr>
          <w:p w:rsidR="00884F92" w:rsidRDefault="00884F92" w:rsidP="009D1E37">
            <w:pPr>
              <w:ind w:right="-108"/>
              <w:contextualSpacing/>
              <w:rPr>
                <w:sz w:val="20"/>
                <w:szCs w:val="20"/>
              </w:rPr>
            </w:pPr>
            <w:r w:rsidRPr="002E1185">
              <w:rPr>
                <w:sz w:val="20"/>
                <w:szCs w:val="20"/>
              </w:rPr>
              <w:t>областной бюджет</w:t>
            </w:r>
          </w:p>
        </w:tc>
        <w:tc>
          <w:tcPr>
            <w:tcW w:w="1418" w:type="dxa"/>
          </w:tcPr>
          <w:p w:rsidR="00884F92" w:rsidRPr="000F2865" w:rsidRDefault="00884F92" w:rsidP="009D1E37">
            <w:pPr>
              <w:pStyle w:val="ae"/>
              <w:jc w:val="center"/>
              <w:rPr>
                <w:rFonts w:ascii="Times New Roman" w:hAnsi="Times New Roman" w:cs="Times New Roman"/>
                <w:sz w:val="20"/>
                <w:szCs w:val="20"/>
              </w:rPr>
            </w:pPr>
            <w:r w:rsidRPr="00586139">
              <w:rPr>
                <w:rFonts w:ascii="Times New Roman" w:hAnsi="Times New Roman" w:cs="Times New Roman"/>
                <w:sz w:val="20"/>
                <w:szCs w:val="20"/>
              </w:rPr>
              <w:t>7465,0</w:t>
            </w:r>
          </w:p>
        </w:tc>
        <w:tc>
          <w:tcPr>
            <w:tcW w:w="1276" w:type="dxa"/>
          </w:tcPr>
          <w:p w:rsidR="00884F92" w:rsidRPr="002C01BD" w:rsidRDefault="00884F92" w:rsidP="009D1E37">
            <w:pPr>
              <w:pStyle w:val="ae"/>
              <w:jc w:val="center"/>
              <w:rPr>
                <w:rFonts w:ascii="Times New Roman" w:hAnsi="Times New Roman" w:cs="Times New Roman"/>
                <w:sz w:val="20"/>
                <w:szCs w:val="20"/>
              </w:rPr>
            </w:pPr>
            <w:r w:rsidRPr="002C01BD">
              <w:rPr>
                <w:rFonts w:ascii="Times New Roman" w:hAnsi="Times New Roman" w:cs="Times New Roman"/>
                <w:sz w:val="20"/>
                <w:szCs w:val="20"/>
              </w:rPr>
              <w:t>7465,0</w:t>
            </w:r>
          </w:p>
        </w:tc>
        <w:tc>
          <w:tcPr>
            <w:tcW w:w="1417" w:type="dxa"/>
            <w:vMerge/>
          </w:tcPr>
          <w:p w:rsidR="00884F92" w:rsidRPr="002E1185" w:rsidRDefault="00884F92" w:rsidP="009D1E37">
            <w:pPr>
              <w:spacing w:before="240"/>
              <w:rPr>
                <w:b/>
                <w:sz w:val="20"/>
                <w:szCs w:val="20"/>
              </w:rPr>
            </w:pPr>
          </w:p>
        </w:tc>
        <w:tc>
          <w:tcPr>
            <w:tcW w:w="1701" w:type="dxa"/>
            <w:vMerge/>
          </w:tcPr>
          <w:p w:rsidR="00884F92" w:rsidRPr="002E1185" w:rsidRDefault="00884F92" w:rsidP="009D1E37">
            <w:pPr>
              <w:spacing w:before="240"/>
              <w:rPr>
                <w:b/>
                <w:sz w:val="20"/>
                <w:szCs w:val="20"/>
              </w:rPr>
            </w:pPr>
          </w:p>
        </w:tc>
        <w:tc>
          <w:tcPr>
            <w:tcW w:w="709" w:type="dxa"/>
            <w:vMerge/>
          </w:tcPr>
          <w:p w:rsidR="00884F92" w:rsidRPr="002E1185" w:rsidRDefault="00884F92" w:rsidP="009D1E37">
            <w:pPr>
              <w:spacing w:before="240"/>
              <w:rPr>
                <w:b/>
                <w:sz w:val="20"/>
                <w:szCs w:val="20"/>
              </w:rPr>
            </w:pPr>
          </w:p>
        </w:tc>
        <w:tc>
          <w:tcPr>
            <w:tcW w:w="850" w:type="dxa"/>
            <w:vMerge/>
          </w:tcPr>
          <w:p w:rsidR="00884F92" w:rsidRPr="002E1185" w:rsidRDefault="00884F92" w:rsidP="009D1E37">
            <w:pPr>
              <w:spacing w:before="240"/>
              <w:rPr>
                <w:b/>
                <w:sz w:val="20"/>
                <w:szCs w:val="20"/>
              </w:rPr>
            </w:pPr>
          </w:p>
        </w:tc>
        <w:tc>
          <w:tcPr>
            <w:tcW w:w="993" w:type="dxa"/>
            <w:vMerge/>
          </w:tcPr>
          <w:p w:rsidR="00884F92" w:rsidRPr="002E1185" w:rsidRDefault="00884F92" w:rsidP="009D1E37">
            <w:pPr>
              <w:spacing w:before="240"/>
              <w:rPr>
                <w:b/>
                <w:sz w:val="20"/>
                <w:szCs w:val="20"/>
              </w:rPr>
            </w:pPr>
          </w:p>
        </w:tc>
        <w:tc>
          <w:tcPr>
            <w:tcW w:w="849" w:type="dxa"/>
            <w:vMerge/>
          </w:tcPr>
          <w:p w:rsidR="00884F92" w:rsidRPr="002E1185" w:rsidRDefault="00884F92" w:rsidP="009D1E37">
            <w:pPr>
              <w:spacing w:before="240"/>
              <w:rPr>
                <w:b/>
                <w:sz w:val="20"/>
                <w:szCs w:val="20"/>
              </w:rPr>
            </w:pPr>
          </w:p>
        </w:tc>
      </w:tr>
      <w:tr w:rsidR="00884F92" w:rsidRPr="002E1185" w:rsidTr="009D1E37">
        <w:trPr>
          <w:trHeight w:val="448"/>
        </w:trPr>
        <w:tc>
          <w:tcPr>
            <w:tcW w:w="566" w:type="dxa"/>
            <w:vMerge/>
          </w:tcPr>
          <w:p w:rsidR="00884F92" w:rsidRPr="002E1185" w:rsidRDefault="00884F92" w:rsidP="009D1E37">
            <w:pPr>
              <w:spacing w:before="240"/>
              <w:rPr>
                <w:sz w:val="20"/>
                <w:szCs w:val="20"/>
              </w:rPr>
            </w:pPr>
          </w:p>
        </w:tc>
        <w:tc>
          <w:tcPr>
            <w:tcW w:w="1986" w:type="dxa"/>
            <w:vMerge/>
          </w:tcPr>
          <w:p w:rsidR="00884F92" w:rsidRPr="002E1185" w:rsidRDefault="00884F92" w:rsidP="009D1E37">
            <w:pPr>
              <w:widowControl w:val="0"/>
              <w:autoSpaceDE w:val="0"/>
              <w:autoSpaceDN w:val="0"/>
              <w:adjustRightInd w:val="0"/>
              <w:jc w:val="both"/>
              <w:rPr>
                <w:sz w:val="20"/>
                <w:szCs w:val="20"/>
              </w:rPr>
            </w:pPr>
          </w:p>
        </w:tc>
        <w:tc>
          <w:tcPr>
            <w:tcW w:w="2268" w:type="dxa"/>
            <w:vMerge/>
          </w:tcPr>
          <w:p w:rsidR="00884F92" w:rsidRPr="002E1185" w:rsidRDefault="00884F92" w:rsidP="009D1E37">
            <w:pPr>
              <w:widowControl w:val="0"/>
              <w:autoSpaceDE w:val="0"/>
              <w:autoSpaceDN w:val="0"/>
              <w:adjustRightInd w:val="0"/>
              <w:jc w:val="both"/>
              <w:rPr>
                <w:sz w:val="20"/>
                <w:szCs w:val="20"/>
              </w:rPr>
            </w:pPr>
          </w:p>
        </w:tc>
        <w:tc>
          <w:tcPr>
            <w:tcW w:w="1417" w:type="dxa"/>
          </w:tcPr>
          <w:p w:rsidR="00884F92" w:rsidRPr="00C17975" w:rsidRDefault="00884F92" w:rsidP="009D1E37">
            <w:pPr>
              <w:ind w:right="-108"/>
              <w:rPr>
                <w:sz w:val="20"/>
                <w:szCs w:val="20"/>
              </w:rPr>
            </w:pPr>
            <w:r>
              <w:rPr>
                <w:sz w:val="20"/>
                <w:szCs w:val="20"/>
              </w:rPr>
              <w:t>федеральный бюджет</w:t>
            </w:r>
          </w:p>
        </w:tc>
        <w:tc>
          <w:tcPr>
            <w:tcW w:w="1418" w:type="dxa"/>
          </w:tcPr>
          <w:p w:rsidR="00884F92" w:rsidRPr="000F2865" w:rsidRDefault="00884F92" w:rsidP="009D1E37">
            <w:pPr>
              <w:pStyle w:val="ae"/>
              <w:jc w:val="center"/>
              <w:rPr>
                <w:rFonts w:ascii="Times New Roman" w:hAnsi="Times New Roman" w:cs="Times New Roman"/>
                <w:sz w:val="20"/>
                <w:szCs w:val="20"/>
              </w:rPr>
            </w:pPr>
            <w:r w:rsidRPr="00586139">
              <w:rPr>
                <w:rFonts w:ascii="Times New Roman" w:hAnsi="Times New Roman" w:cs="Times New Roman"/>
                <w:sz w:val="20"/>
                <w:szCs w:val="20"/>
              </w:rPr>
              <w:t>739031,0</w:t>
            </w:r>
          </w:p>
        </w:tc>
        <w:tc>
          <w:tcPr>
            <w:tcW w:w="1276" w:type="dxa"/>
          </w:tcPr>
          <w:p w:rsidR="00884F92" w:rsidRPr="002C01BD" w:rsidRDefault="00884F92" w:rsidP="009D1E37">
            <w:pPr>
              <w:pStyle w:val="ae"/>
              <w:jc w:val="center"/>
              <w:rPr>
                <w:rFonts w:ascii="Times New Roman" w:hAnsi="Times New Roman" w:cs="Times New Roman"/>
                <w:sz w:val="20"/>
                <w:szCs w:val="20"/>
              </w:rPr>
            </w:pPr>
            <w:r w:rsidRPr="002C01BD">
              <w:rPr>
                <w:rFonts w:ascii="Times New Roman" w:hAnsi="Times New Roman" w:cs="Times New Roman"/>
                <w:sz w:val="20"/>
                <w:szCs w:val="20"/>
              </w:rPr>
              <w:t>739031,0</w:t>
            </w:r>
          </w:p>
        </w:tc>
        <w:tc>
          <w:tcPr>
            <w:tcW w:w="1417" w:type="dxa"/>
            <w:vMerge/>
          </w:tcPr>
          <w:p w:rsidR="00884F92" w:rsidRPr="002E1185" w:rsidRDefault="00884F92" w:rsidP="009D1E37">
            <w:pPr>
              <w:spacing w:before="240"/>
              <w:rPr>
                <w:b/>
                <w:sz w:val="20"/>
                <w:szCs w:val="20"/>
              </w:rPr>
            </w:pPr>
          </w:p>
        </w:tc>
        <w:tc>
          <w:tcPr>
            <w:tcW w:w="1701" w:type="dxa"/>
            <w:vMerge/>
          </w:tcPr>
          <w:p w:rsidR="00884F92" w:rsidRPr="002E1185" w:rsidRDefault="00884F92" w:rsidP="009D1E37">
            <w:pPr>
              <w:spacing w:before="240"/>
              <w:rPr>
                <w:b/>
                <w:sz w:val="20"/>
                <w:szCs w:val="20"/>
              </w:rPr>
            </w:pPr>
          </w:p>
        </w:tc>
        <w:tc>
          <w:tcPr>
            <w:tcW w:w="709" w:type="dxa"/>
            <w:vMerge/>
          </w:tcPr>
          <w:p w:rsidR="00884F92" w:rsidRPr="002E1185" w:rsidRDefault="00884F92" w:rsidP="009D1E37">
            <w:pPr>
              <w:spacing w:before="240"/>
              <w:rPr>
                <w:b/>
                <w:sz w:val="20"/>
                <w:szCs w:val="20"/>
              </w:rPr>
            </w:pPr>
          </w:p>
        </w:tc>
        <w:tc>
          <w:tcPr>
            <w:tcW w:w="850" w:type="dxa"/>
            <w:vMerge/>
          </w:tcPr>
          <w:p w:rsidR="00884F92" w:rsidRPr="002E1185" w:rsidRDefault="00884F92" w:rsidP="009D1E37">
            <w:pPr>
              <w:spacing w:before="240"/>
              <w:rPr>
                <w:b/>
                <w:sz w:val="20"/>
                <w:szCs w:val="20"/>
              </w:rPr>
            </w:pPr>
          </w:p>
        </w:tc>
        <w:tc>
          <w:tcPr>
            <w:tcW w:w="993" w:type="dxa"/>
            <w:vMerge/>
          </w:tcPr>
          <w:p w:rsidR="00884F92" w:rsidRPr="002E1185" w:rsidRDefault="00884F92" w:rsidP="009D1E37">
            <w:pPr>
              <w:spacing w:before="240"/>
              <w:rPr>
                <w:b/>
                <w:sz w:val="20"/>
                <w:szCs w:val="20"/>
              </w:rPr>
            </w:pPr>
          </w:p>
        </w:tc>
        <w:tc>
          <w:tcPr>
            <w:tcW w:w="849" w:type="dxa"/>
            <w:vMerge/>
          </w:tcPr>
          <w:p w:rsidR="00884F92" w:rsidRPr="002E1185" w:rsidRDefault="00884F92" w:rsidP="009D1E37">
            <w:pPr>
              <w:spacing w:before="240"/>
              <w:rPr>
                <w:b/>
                <w:sz w:val="20"/>
                <w:szCs w:val="20"/>
              </w:rPr>
            </w:pPr>
          </w:p>
        </w:tc>
      </w:tr>
      <w:tr w:rsidR="00884F92" w:rsidRPr="00BD412A" w:rsidTr="00F95666">
        <w:trPr>
          <w:trHeight w:val="239"/>
        </w:trPr>
        <w:tc>
          <w:tcPr>
            <w:tcW w:w="566" w:type="dxa"/>
            <w:vMerge w:val="restart"/>
          </w:tcPr>
          <w:p w:rsidR="00884F92" w:rsidRPr="002E1185" w:rsidRDefault="00884F92" w:rsidP="00FB76EA">
            <w:pPr>
              <w:ind w:right="-109"/>
              <w:rPr>
                <w:sz w:val="20"/>
                <w:szCs w:val="20"/>
              </w:rPr>
            </w:pPr>
            <w:r>
              <w:rPr>
                <w:sz w:val="20"/>
                <w:szCs w:val="20"/>
              </w:rPr>
              <w:t>2</w:t>
            </w:r>
          </w:p>
        </w:tc>
        <w:tc>
          <w:tcPr>
            <w:tcW w:w="1986" w:type="dxa"/>
            <w:vMerge w:val="restart"/>
          </w:tcPr>
          <w:p w:rsidR="00884F92" w:rsidRPr="00BD412A" w:rsidRDefault="00884F92" w:rsidP="009D1E37">
            <w:pPr>
              <w:pStyle w:val="s1"/>
              <w:shd w:val="clear" w:color="auto" w:fill="FFFFFF"/>
              <w:spacing w:before="0" w:beforeAutospacing="0" w:after="0" w:afterAutospacing="0"/>
              <w:jc w:val="both"/>
              <w:rPr>
                <w:sz w:val="20"/>
                <w:szCs w:val="20"/>
              </w:rPr>
            </w:pPr>
            <w:r>
              <w:rPr>
                <w:sz w:val="20"/>
                <w:szCs w:val="20"/>
              </w:rPr>
              <w:t xml:space="preserve">Основное </w:t>
            </w:r>
            <w:r>
              <w:rPr>
                <w:sz w:val="20"/>
                <w:szCs w:val="20"/>
              </w:rPr>
              <w:lastRenderedPageBreak/>
              <w:t>мероприятие</w:t>
            </w:r>
          </w:p>
          <w:p w:rsidR="00884F92" w:rsidRPr="002E1185" w:rsidRDefault="00884F92" w:rsidP="00F95666">
            <w:pPr>
              <w:pStyle w:val="s1"/>
              <w:shd w:val="clear" w:color="auto" w:fill="FFFFFF"/>
              <w:spacing w:before="0" w:beforeAutospacing="0" w:after="0" w:afterAutospacing="0"/>
              <w:rPr>
                <w:sz w:val="20"/>
                <w:szCs w:val="20"/>
              </w:rPr>
            </w:pPr>
            <w:r w:rsidRPr="00BD412A">
              <w:rPr>
                <w:sz w:val="20"/>
                <w:szCs w:val="20"/>
              </w:rPr>
              <w:t>"Прочие работы при строительстве и (или) реконструкции комплексов очистных сооружений и систем водоотведения с целью сокращения доли загрязнённых сточных вод"</w:t>
            </w:r>
          </w:p>
        </w:tc>
        <w:tc>
          <w:tcPr>
            <w:tcW w:w="2268" w:type="dxa"/>
            <w:vMerge w:val="restart"/>
          </w:tcPr>
          <w:p w:rsidR="00884F92" w:rsidRDefault="00884F92" w:rsidP="009D1E37">
            <w:pPr>
              <w:rPr>
                <w:sz w:val="20"/>
                <w:szCs w:val="20"/>
              </w:rPr>
            </w:pPr>
            <w:r w:rsidRPr="002E1185">
              <w:rPr>
                <w:sz w:val="20"/>
                <w:szCs w:val="20"/>
              </w:rPr>
              <w:lastRenderedPageBreak/>
              <w:t xml:space="preserve">Муниципальное </w:t>
            </w:r>
            <w:r>
              <w:rPr>
                <w:sz w:val="20"/>
                <w:szCs w:val="20"/>
              </w:rPr>
              <w:lastRenderedPageBreak/>
              <w:t xml:space="preserve">казённое </w:t>
            </w:r>
            <w:r w:rsidRPr="002E1185">
              <w:rPr>
                <w:sz w:val="20"/>
                <w:szCs w:val="20"/>
              </w:rPr>
              <w:t>у</w:t>
            </w:r>
            <w:r>
              <w:rPr>
                <w:sz w:val="20"/>
                <w:szCs w:val="20"/>
              </w:rPr>
              <w:t>чреждение  городского округа  Кинешма</w:t>
            </w:r>
          </w:p>
          <w:p w:rsidR="00884F92" w:rsidRPr="002E1185" w:rsidRDefault="00884F92" w:rsidP="009D1E37">
            <w:pPr>
              <w:widowControl w:val="0"/>
              <w:autoSpaceDE w:val="0"/>
              <w:autoSpaceDN w:val="0"/>
              <w:adjustRightInd w:val="0"/>
              <w:jc w:val="both"/>
              <w:rPr>
                <w:sz w:val="20"/>
                <w:szCs w:val="20"/>
              </w:rPr>
            </w:pPr>
            <w:r>
              <w:rPr>
                <w:sz w:val="20"/>
                <w:szCs w:val="20"/>
              </w:rPr>
              <w:t>«Городское управление строительства»</w:t>
            </w:r>
          </w:p>
        </w:tc>
        <w:tc>
          <w:tcPr>
            <w:tcW w:w="1417" w:type="dxa"/>
          </w:tcPr>
          <w:p w:rsidR="00884F92" w:rsidRPr="0044395C" w:rsidRDefault="00884F92" w:rsidP="009D1E37">
            <w:pPr>
              <w:ind w:right="-108"/>
              <w:rPr>
                <w:b/>
                <w:sz w:val="20"/>
                <w:szCs w:val="20"/>
              </w:rPr>
            </w:pPr>
            <w:r w:rsidRPr="00F95666">
              <w:rPr>
                <w:sz w:val="20"/>
                <w:szCs w:val="20"/>
              </w:rPr>
              <w:lastRenderedPageBreak/>
              <w:t>Всего</w:t>
            </w:r>
          </w:p>
        </w:tc>
        <w:tc>
          <w:tcPr>
            <w:tcW w:w="1418" w:type="dxa"/>
          </w:tcPr>
          <w:p w:rsidR="00884F92" w:rsidRPr="00F95666" w:rsidRDefault="00884F92" w:rsidP="009D1E37">
            <w:pPr>
              <w:pStyle w:val="ae"/>
              <w:jc w:val="center"/>
              <w:rPr>
                <w:rFonts w:ascii="Times New Roman" w:hAnsi="Times New Roman" w:cs="Times New Roman"/>
                <w:sz w:val="20"/>
                <w:szCs w:val="20"/>
              </w:rPr>
            </w:pPr>
            <w:r w:rsidRPr="00F95666">
              <w:rPr>
                <w:rFonts w:ascii="Times New Roman" w:hAnsi="Times New Roman" w:cs="Times New Roman"/>
                <w:sz w:val="20"/>
                <w:szCs w:val="20"/>
              </w:rPr>
              <w:t>701,0</w:t>
            </w:r>
          </w:p>
        </w:tc>
        <w:tc>
          <w:tcPr>
            <w:tcW w:w="1276" w:type="dxa"/>
          </w:tcPr>
          <w:p w:rsidR="00884F92" w:rsidRPr="00F95666" w:rsidRDefault="00884F92" w:rsidP="009D1E37">
            <w:pPr>
              <w:pStyle w:val="ae"/>
              <w:jc w:val="center"/>
              <w:rPr>
                <w:rFonts w:ascii="Times New Roman" w:hAnsi="Times New Roman" w:cs="Times New Roman"/>
                <w:sz w:val="20"/>
                <w:szCs w:val="20"/>
              </w:rPr>
            </w:pPr>
            <w:r w:rsidRPr="00F95666">
              <w:rPr>
                <w:rFonts w:ascii="Times New Roman" w:hAnsi="Times New Roman" w:cs="Times New Roman"/>
                <w:sz w:val="20"/>
                <w:szCs w:val="20"/>
              </w:rPr>
              <w:t>701,0</w:t>
            </w:r>
          </w:p>
        </w:tc>
        <w:tc>
          <w:tcPr>
            <w:tcW w:w="1417" w:type="dxa"/>
            <w:vMerge w:val="restart"/>
          </w:tcPr>
          <w:p w:rsidR="00884F92" w:rsidRPr="00BD412A" w:rsidRDefault="00884F92" w:rsidP="009D1E37">
            <w:pPr>
              <w:rPr>
                <w:sz w:val="20"/>
                <w:szCs w:val="20"/>
              </w:rPr>
            </w:pPr>
          </w:p>
        </w:tc>
        <w:tc>
          <w:tcPr>
            <w:tcW w:w="1701" w:type="dxa"/>
            <w:vMerge w:val="restart"/>
          </w:tcPr>
          <w:p w:rsidR="00884F92" w:rsidRDefault="00884F92" w:rsidP="0020088D">
            <w:pPr>
              <w:widowControl w:val="0"/>
              <w:autoSpaceDE w:val="0"/>
              <w:autoSpaceDN w:val="0"/>
              <w:adjustRightInd w:val="0"/>
              <w:ind w:left="34" w:right="-108"/>
              <w:jc w:val="both"/>
              <w:rPr>
                <w:sz w:val="20"/>
                <w:szCs w:val="20"/>
              </w:rPr>
            </w:pPr>
            <w:r>
              <w:rPr>
                <w:sz w:val="20"/>
                <w:szCs w:val="20"/>
              </w:rPr>
              <w:t xml:space="preserve">Количество </w:t>
            </w:r>
          </w:p>
          <w:p w:rsidR="00884F92" w:rsidRDefault="00884F92" w:rsidP="0020088D">
            <w:pPr>
              <w:widowControl w:val="0"/>
              <w:autoSpaceDE w:val="0"/>
              <w:autoSpaceDN w:val="0"/>
              <w:adjustRightInd w:val="0"/>
              <w:ind w:left="34" w:right="-108"/>
              <w:jc w:val="both"/>
              <w:rPr>
                <w:sz w:val="20"/>
                <w:szCs w:val="20"/>
              </w:rPr>
            </w:pPr>
            <w:r>
              <w:rPr>
                <w:sz w:val="20"/>
                <w:szCs w:val="20"/>
              </w:rPr>
              <w:lastRenderedPageBreak/>
              <w:t>построенных,</w:t>
            </w:r>
          </w:p>
          <w:p w:rsidR="00884F92" w:rsidRDefault="00884F92" w:rsidP="0020088D">
            <w:pPr>
              <w:widowControl w:val="0"/>
              <w:autoSpaceDE w:val="0"/>
              <w:autoSpaceDN w:val="0"/>
              <w:adjustRightInd w:val="0"/>
              <w:ind w:left="34" w:right="-108"/>
              <w:jc w:val="both"/>
              <w:rPr>
                <w:sz w:val="20"/>
                <w:szCs w:val="20"/>
              </w:rPr>
            </w:pPr>
            <w:r>
              <w:rPr>
                <w:sz w:val="20"/>
                <w:szCs w:val="20"/>
              </w:rPr>
              <w:t>реконструированных (модернизированных)</w:t>
            </w:r>
          </w:p>
          <w:p w:rsidR="00884F92" w:rsidRPr="007D0C80" w:rsidRDefault="00884F92" w:rsidP="0020088D">
            <w:pPr>
              <w:widowControl w:val="0"/>
              <w:autoSpaceDE w:val="0"/>
              <w:autoSpaceDN w:val="0"/>
              <w:adjustRightInd w:val="0"/>
              <w:ind w:right="-108"/>
              <w:jc w:val="both"/>
              <w:rPr>
                <w:sz w:val="20"/>
                <w:szCs w:val="20"/>
              </w:rPr>
            </w:pPr>
            <w:r>
              <w:rPr>
                <w:sz w:val="20"/>
                <w:szCs w:val="20"/>
              </w:rPr>
              <w:t>объектов</w:t>
            </w:r>
          </w:p>
        </w:tc>
        <w:tc>
          <w:tcPr>
            <w:tcW w:w="709" w:type="dxa"/>
            <w:vMerge w:val="restart"/>
          </w:tcPr>
          <w:p w:rsidR="00884F92" w:rsidRDefault="00884F92" w:rsidP="0020088D">
            <w:pPr>
              <w:jc w:val="center"/>
              <w:rPr>
                <w:sz w:val="20"/>
                <w:szCs w:val="20"/>
              </w:rPr>
            </w:pPr>
            <w:r>
              <w:rPr>
                <w:sz w:val="20"/>
                <w:szCs w:val="20"/>
              </w:rPr>
              <w:lastRenderedPageBreak/>
              <w:t>Ед.</w:t>
            </w:r>
          </w:p>
        </w:tc>
        <w:tc>
          <w:tcPr>
            <w:tcW w:w="850" w:type="dxa"/>
            <w:vMerge w:val="restart"/>
          </w:tcPr>
          <w:p w:rsidR="00884F92" w:rsidRDefault="00884F92" w:rsidP="0020088D">
            <w:pPr>
              <w:jc w:val="center"/>
              <w:rPr>
                <w:sz w:val="20"/>
                <w:szCs w:val="20"/>
              </w:rPr>
            </w:pPr>
            <w:r>
              <w:rPr>
                <w:sz w:val="20"/>
                <w:szCs w:val="20"/>
              </w:rPr>
              <w:t>0</w:t>
            </w:r>
          </w:p>
        </w:tc>
        <w:tc>
          <w:tcPr>
            <w:tcW w:w="993" w:type="dxa"/>
            <w:vMerge w:val="restart"/>
          </w:tcPr>
          <w:p w:rsidR="00884F92" w:rsidRDefault="00884F92" w:rsidP="0020088D">
            <w:pPr>
              <w:jc w:val="center"/>
              <w:rPr>
                <w:sz w:val="20"/>
                <w:szCs w:val="20"/>
              </w:rPr>
            </w:pPr>
            <w:r>
              <w:rPr>
                <w:sz w:val="20"/>
                <w:szCs w:val="20"/>
              </w:rPr>
              <w:t>0</w:t>
            </w:r>
          </w:p>
        </w:tc>
        <w:tc>
          <w:tcPr>
            <w:tcW w:w="849" w:type="dxa"/>
            <w:vMerge w:val="restart"/>
          </w:tcPr>
          <w:p w:rsidR="00884F92" w:rsidRPr="00BD412A" w:rsidRDefault="00884F92" w:rsidP="009D1E37">
            <w:pPr>
              <w:spacing w:before="240"/>
              <w:rPr>
                <w:sz w:val="20"/>
                <w:szCs w:val="20"/>
              </w:rPr>
            </w:pPr>
          </w:p>
        </w:tc>
      </w:tr>
      <w:tr w:rsidR="00884F92" w:rsidRPr="00BD412A" w:rsidTr="009D1E37">
        <w:trPr>
          <w:trHeight w:val="698"/>
        </w:trPr>
        <w:tc>
          <w:tcPr>
            <w:tcW w:w="566" w:type="dxa"/>
            <w:vMerge/>
          </w:tcPr>
          <w:p w:rsidR="00884F92" w:rsidRDefault="00884F92" w:rsidP="00FB76EA">
            <w:pPr>
              <w:ind w:right="-109"/>
              <w:rPr>
                <w:sz w:val="20"/>
                <w:szCs w:val="20"/>
              </w:rPr>
            </w:pPr>
          </w:p>
        </w:tc>
        <w:tc>
          <w:tcPr>
            <w:tcW w:w="1986" w:type="dxa"/>
            <w:vMerge/>
          </w:tcPr>
          <w:p w:rsidR="00884F92" w:rsidRDefault="00884F92" w:rsidP="009D1E37">
            <w:pPr>
              <w:pStyle w:val="s1"/>
              <w:shd w:val="clear" w:color="auto" w:fill="FFFFFF"/>
              <w:spacing w:before="0" w:beforeAutospacing="0" w:after="0" w:afterAutospacing="0"/>
              <w:jc w:val="both"/>
              <w:rPr>
                <w:sz w:val="20"/>
                <w:szCs w:val="20"/>
              </w:rPr>
            </w:pPr>
          </w:p>
        </w:tc>
        <w:tc>
          <w:tcPr>
            <w:tcW w:w="2268" w:type="dxa"/>
            <w:vMerge/>
          </w:tcPr>
          <w:p w:rsidR="00884F92" w:rsidRPr="002E1185" w:rsidRDefault="00884F92" w:rsidP="009D1E37">
            <w:pPr>
              <w:rPr>
                <w:sz w:val="20"/>
                <w:szCs w:val="20"/>
              </w:rPr>
            </w:pPr>
          </w:p>
        </w:tc>
        <w:tc>
          <w:tcPr>
            <w:tcW w:w="1417" w:type="dxa"/>
          </w:tcPr>
          <w:p w:rsidR="00884F92" w:rsidRPr="00F95666" w:rsidRDefault="00884F92" w:rsidP="009D1E37">
            <w:pPr>
              <w:ind w:right="-108"/>
              <w:contextualSpacing/>
              <w:rPr>
                <w:sz w:val="20"/>
                <w:szCs w:val="20"/>
              </w:rPr>
            </w:pPr>
            <w:r w:rsidRPr="001C2267">
              <w:rPr>
                <w:sz w:val="20"/>
                <w:szCs w:val="20"/>
              </w:rPr>
              <w:t xml:space="preserve">бюджетные ассигнования, </w:t>
            </w:r>
            <w:r w:rsidRPr="001C2267">
              <w:rPr>
                <w:i/>
                <w:sz w:val="20"/>
                <w:szCs w:val="20"/>
              </w:rPr>
              <w:t>в том числе</w:t>
            </w:r>
          </w:p>
        </w:tc>
        <w:tc>
          <w:tcPr>
            <w:tcW w:w="1418" w:type="dxa"/>
          </w:tcPr>
          <w:p w:rsidR="00884F92" w:rsidRPr="00F95666" w:rsidRDefault="00884F92" w:rsidP="0010638C">
            <w:pPr>
              <w:pStyle w:val="ae"/>
              <w:jc w:val="center"/>
              <w:rPr>
                <w:rFonts w:ascii="Times New Roman" w:hAnsi="Times New Roman" w:cs="Times New Roman"/>
                <w:sz w:val="20"/>
                <w:szCs w:val="20"/>
              </w:rPr>
            </w:pPr>
            <w:r w:rsidRPr="00F95666">
              <w:rPr>
                <w:rFonts w:ascii="Times New Roman" w:hAnsi="Times New Roman" w:cs="Times New Roman"/>
                <w:sz w:val="20"/>
                <w:szCs w:val="20"/>
              </w:rPr>
              <w:t>701,0</w:t>
            </w:r>
          </w:p>
        </w:tc>
        <w:tc>
          <w:tcPr>
            <w:tcW w:w="1276" w:type="dxa"/>
          </w:tcPr>
          <w:p w:rsidR="00884F92" w:rsidRPr="00F95666" w:rsidRDefault="00884F92" w:rsidP="0010638C">
            <w:pPr>
              <w:pStyle w:val="ae"/>
              <w:jc w:val="center"/>
              <w:rPr>
                <w:rFonts w:ascii="Times New Roman" w:hAnsi="Times New Roman" w:cs="Times New Roman"/>
                <w:sz w:val="20"/>
                <w:szCs w:val="20"/>
              </w:rPr>
            </w:pPr>
            <w:r w:rsidRPr="00F95666">
              <w:rPr>
                <w:rFonts w:ascii="Times New Roman" w:hAnsi="Times New Roman" w:cs="Times New Roman"/>
                <w:sz w:val="20"/>
                <w:szCs w:val="20"/>
              </w:rPr>
              <w:t>701,0</w:t>
            </w:r>
          </w:p>
        </w:tc>
        <w:tc>
          <w:tcPr>
            <w:tcW w:w="1417" w:type="dxa"/>
            <w:vMerge/>
          </w:tcPr>
          <w:p w:rsidR="00884F92" w:rsidRPr="00BD412A" w:rsidRDefault="00884F92" w:rsidP="009D1E37">
            <w:pPr>
              <w:rPr>
                <w:sz w:val="20"/>
                <w:szCs w:val="20"/>
              </w:rPr>
            </w:pPr>
          </w:p>
        </w:tc>
        <w:tc>
          <w:tcPr>
            <w:tcW w:w="1701" w:type="dxa"/>
            <w:vMerge/>
          </w:tcPr>
          <w:p w:rsidR="00884F92" w:rsidRPr="00BD412A" w:rsidRDefault="00884F92" w:rsidP="009D1E37">
            <w:pPr>
              <w:pStyle w:val="s1"/>
              <w:shd w:val="clear" w:color="auto" w:fill="FFFFFF"/>
              <w:spacing w:before="0" w:beforeAutospacing="0" w:after="0" w:afterAutospacing="0"/>
              <w:jc w:val="both"/>
              <w:rPr>
                <w:sz w:val="20"/>
                <w:szCs w:val="20"/>
              </w:rPr>
            </w:pPr>
          </w:p>
        </w:tc>
        <w:tc>
          <w:tcPr>
            <w:tcW w:w="709" w:type="dxa"/>
            <w:vMerge/>
          </w:tcPr>
          <w:p w:rsidR="00884F92" w:rsidRPr="00BD412A" w:rsidRDefault="00884F92" w:rsidP="009D1E37">
            <w:pPr>
              <w:ind w:right="-108"/>
              <w:rPr>
                <w:sz w:val="20"/>
                <w:szCs w:val="20"/>
              </w:rPr>
            </w:pPr>
          </w:p>
        </w:tc>
        <w:tc>
          <w:tcPr>
            <w:tcW w:w="850" w:type="dxa"/>
            <w:vMerge/>
          </w:tcPr>
          <w:p w:rsidR="00884F92" w:rsidRPr="00BD412A" w:rsidRDefault="00884F92" w:rsidP="009D1E37">
            <w:pPr>
              <w:spacing w:before="240"/>
              <w:jc w:val="center"/>
              <w:rPr>
                <w:sz w:val="20"/>
                <w:szCs w:val="20"/>
              </w:rPr>
            </w:pPr>
          </w:p>
        </w:tc>
        <w:tc>
          <w:tcPr>
            <w:tcW w:w="993" w:type="dxa"/>
            <w:vMerge/>
          </w:tcPr>
          <w:p w:rsidR="00884F92" w:rsidRPr="00BD412A" w:rsidRDefault="00884F92" w:rsidP="009D1E37">
            <w:pPr>
              <w:spacing w:before="240"/>
              <w:jc w:val="center"/>
              <w:rPr>
                <w:sz w:val="20"/>
                <w:szCs w:val="20"/>
              </w:rPr>
            </w:pPr>
          </w:p>
        </w:tc>
        <w:tc>
          <w:tcPr>
            <w:tcW w:w="849" w:type="dxa"/>
            <w:vMerge/>
          </w:tcPr>
          <w:p w:rsidR="00884F92" w:rsidRPr="00BD412A" w:rsidRDefault="00884F92" w:rsidP="009D1E37">
            <w:pPr>
              <w:spacing w:before="240"/>
              <w:rPr>
                <w:sz w:val="20"/>
                <w:szCs w:val="20"/>
              </w:rPr>
            </w:pPr>
          </w:p>
        </w:tc>
      </w:tr>
      <w:tr w:rsidR="00884F92" w:rsidRPr="00BD412A" w:rsidTr="009D1E37">
        <w:trPr>
          <w:trHeight w:val="937"/>
        </w:trPr>
        <w:tc>
          <w:tcPr>
            <w:tcW w:w="566" w:type="dxa"/>
            <w:vMerge/>
          </w:tcPr>
          <w:p w:rsidR="00884F92" w:rsidRDefault="00884F92" w:rsidP="009D1E37">
            <w:pPr>
              <w:ind w:right="-109"/>
              <w:rPr>
                <w:sz w:val="20"/>
                <w:szCs w:val="20"/>
              </w:rPr>
            </w:pPr>
          </w:p>
        </w:tc>
        <w:tc>
          <w:tcPr>
            <w:tcW w:w="1986" w:type="dxa"/>
            <w:vMerge/>
          </w:tcPr>
          <w:p w:rsidR="00884F92" w:rsidRPr="00BD412A" w:rsidRDefault="00884F92" w:rsidP="009D1E37">
            <w:pPr>
              <w:pStyle w:val="s1"/>
              <w:shd w:val="clear" w:color="auto" w:fill="FFFFFF"/>
              <w:spacing w:before="0" w:beforeAutospacing="0" w:after="0" w:afterAutospacing="0"/>
              <w:jc w:val="both"/>
              <w:rPr>
                <w:sz w:val="20"/>
                <w:szCs w:val="20"/>
              </w:rPr>
            </w:pPr>
          </w:p>
        </w:tc>
        <w:tc>
          <w:tcPr>
            <w:tcW w:w="2268" w:type="dxa"/>
            <w:vMerge/>
          </w:tcPr>
          <w:p w:rsidR="00884F92" w:rsidRPr="002E1185" w:rsidRDefault="00884F92" w:rsidP="009D1E37">
            <w:pPr>
              <w:rPr>
                <w:sz w:val="20"/>
                <w:szCs w:val="20"/>
              </w:rPr>
            </w:pPr>
          </w:p>
        </w:tc>
        <w:tc>
          <w:tcPr>
            <w:tcW w:w="1417" w:type="dxa"/>
          </w:tcPr>
          <w:p w:rsidR="00884F92" w:rsidRPr="002E1185" w:rsidRDefault="00884F92" w:rsidP="009D1E37">
            <w:pPr>
              <w:ind w:right="-108"/>
              <w:contextualSpacing/>
              <w:rPr>
                <w:sz w:val="20"/>
                <w:szCs w:val="20"/>
              </w:rPr>
            </w:pPr>
            <w:r w:rsidRPr="002E1185">
              <w:rPr>
                <w:sz w:val="20"/>
                <w:szCs w:val="20"/>
              </w:rPr>
              <w:t xml:space="preserve">бюджет </w:t>
            </w:r>
          </w:p>
          <w:p w:rsidR="00884F92" w:rsidRDefault="00884F92" w:rsidP="009D1E37">
            <w:pPr>
              <w:ind w:right="-108"/>
              <w:contextualSpacing/>
              <w:rPr>
                <w:sz w:val="20"/>
                <w:szCs w:val="20"/>
              </w:rPr>
            </w:pPr>
            <w:r w:rsidRPr="002E1185">
              <w:rPr>
                <w:sz w:val="20"/>
                <w:szCs w:val="20"/>
              </w:rPr>
              <w:t>городского округа Кинешма</w:t>
            </w:r>
          </w:p>
          <w:p w:rsidR="00884F92" w:rsidRDefault="00884F92" w:rsidP="009D1E37">
            <w:pPr>
              <w:ind w:right="-108"/>
              <w:contextualSpacing/>
              <w:rPr>
                <w:sz w:val="20"/>
                <w:szCs w:val="20"/>
              </w:rPr>
            </w:pPr>
          </w:p>
        </w:tc>
        <w:tc>
          <w:tcPr>
            <w:tcW w:w="1418" w:type="dxa"/>
          </w:tcPr>
          <w:p w:rsidR="00884F92" w:rsidRPr="000F2865" w:rsidRDefault="00884F92" w:rsidP="009D1E37">
            <w:pPr>
              <w:pStyle w:val="ae"/>
              <w:jc w:val="center"/>
              <w:rPr>
                <w:rFonts w:ascii="Times New Roman" w:hAnsi="Times New Roman" w:cs="Times New Roman"/>
                <w:sz w:val="20"/>
                <w:szCs w:val="20"/>
              </w:rPr>
            </w:pPr>
            <w:r>
              <w:rPr>
                <w:rFonts w:ascii="Times New Roman" w:hAnsi="Times New Roman" w:cs="Times New Roman"/>
                <w:sz w:val="20"/>
                <w:szCs w:val="20"/>
              </w:rPr>
              <w:t>701,0</w:t>
            </w:r>
          </w:p>
        </w:tc>
        <w:tc>
          <w:tcPr>
            <w:tcW w:w="1276" w:type="dxa"/>
          </w:tcPr>
          <w:p w:rsidR="00884F92" w:rsidRPr="000F2865" w:rsidRDefault="00884F92" w:rsidP="009D1E37">
            <w:pPr>
              <w:pStyle w:val="ae"/>
              <w:jc w:val="center"/>
              <w:rPr>
                <w:rFonts w:ascii="Times New Roman" w:hAnsi="Times New Roman" w:cs="Times New Roman"/>
                <w:sz w:val="20"/>
                <w:szCs w:val="20"/>
              </w:rPr>
            </w:pPr>
            <w:r>
              <w:rPr>
                <w:rFonts w:ascii="Times New Roman" w:hAnsi="Times New Roman" w:cs="Times New Roman"/>
                <w:sz w:val="20"/>
                <w:szCs w:val="20"/>
              </w:rPr>
              <w:t>701,0</w:t>
            </w:r>
          </w:p>
        </w:tc>
        <w:tc>
          <w:tcPr>
            <w:tcW w:w="1417" w:type="dxa"/>
            <w:vMerge/>
          </w:tcPr>
          <w:p w:rsidR="00884F92" w:rsidRPr="00BD412A" w:rsidRDefault="00884F92" w:rsidP="009D1E37">
            <w:pPr>
              <w:rPr>
                <w:sz w:val="20"/>
                <w:szCs w:val="20"/>
              </w:rPr>
            </w:pPr>
          </w:p>
        </w:tc>
        <w:tc>
          <w:tcPr>
            <w:tcW w:w="1701" w:type="dxa"/>
            <w:vMerge/>
          </w:tcPr>
          <w:p w:rsidR="00884F92" w:rsidRPr="00BD412A" w:rsidRDefault="00884F92" w:rsidP="009D1E37">
            <w:pPr>
              <w:rPr>
                <w:sz w:val="20"/>
                <w:szCs w:val="20"/>
              </w:rPr>
            </w:pPr>
          </w:p>
        </w:tc>
        <w:tc>
          <w:tcPr>
            <w:tcW w:w="709" w:type="dxa"/>
            <w:vMerge/>
          </w:tcPr>
          <w:p w:rsidR="00884F92" w:rsidRPr="00BD412A" w:rsidRDefault="00884F92" w:rsidP="009D1E37">
            <w:pPr>
              <w:ind w:left="-108" w:right="-108"/>
              <w:rPr>
                <w:sz w:val="20"/>
                <w:szCs w:val="20"/>
              </w:rPr>
            </w:pPr>
          </w:p>
        </w:tc>
        <w:tc>
          <w:tcPr>
            <w:tcW w:w="850" w:type="dxa"/>
            <w:vMerge/>
          </w:tcPr>
          <w:p w:rsidR="00884F92" w:rsidRPr="00BD412A" w:rsidRDefault="00884F92" w:rsidP="009D1E37">
            <w:pPr>
              <w:spacing w:before="240"/>
              <w:jc w:val="center"/>
              <w:rPr>
                <w:sz w:val="20"/>
                <w:szCs w:val="20"/>
              </w:rPr>
            </w:pPr>
          </w:p>
        </w:tc>
        <w:tc>
          <w:tcPr>
            <w:tcW w:w="993" w:type="dxa"/>
            <w:vMerge/>
          </w:tcPr>
          <w:p w:rsidR="00884F92" w:rsidRPr="00BD412A" w:rsidRDefault="00884F92" w:rsidP="009D1E37">
            <w:pPr>
              <w:spacing w:before="240"/>
              <w:jc w:val="center"/>
              <w:rPr>
                <w:sz w:val="20"/>
                <w:szCs w:val="20"/>
              </w:rPr>
            </w:pPr>
          </w:p>
        </w:tc>
        <w:tc>
          <w:tcPr>
            <w:tcW w:w="849" w:type="dxa"/>
            <w:vMerge/>
          </w:tcPr>
          <w:p w:rsidR="00884F92" w:rsidRPr="00BD412A" w:rsidRDefault="00884F92" w:rsidP="009D1E37">
            <w:pPr>
              <w:spacing w:before="240"/>
              <w:rPr>
                <w:sz w:val="20"/>
                <w:szCs w:val="20"/>
              </w:rPr>
            </w:pPr>
          </w:p>
        </w:tc>
      </w:tr>
      <w:tr w:rsidR="00884F92" w:rsidRPr="00BD412A" w:rsidTr="00884F92">
        <w:trPr>
          <w:trHeight w:val="1010"/>
        </w:trPr>
        <w:tc>
          <w:tcPr>
            <w:tcW w:w="566" w:type="dxa"/>
            <w:vMerge/>
          </w:tcPr>
          <w:p w:rsidR="00884F92" w:rsidRDefault="00884F92" w:rsidP="009D1E37">
            <w:pPr>
              <w:ind w:right="-109"/>
              <w:rPr>
                <w:sz w:val="20"/>
                <w:szCs w:val="20"/>
              </w:rPr>
            </w:pPr>
          </w:p>
        </w:tc>
        <w:tc>
          <w:tcPr>
            <w:tcW w:w="1986" w:type="dxa"/>
            <w:vMerge/>
          </w:tcPr>
          <w:p w:rsidR="00884F92" w:rsidRPr="00BD412A" w:rsidRDefault="00884F92" w:rsidP="009D1E37">
            <w:pPr>
              <w:pStyle w:val="s1"/>
              <w:shd w:val="clear" w:color="auto" w:fill="FFFFFF"/>
              <w:spacing w:before="0" w:beforeAutospacing="0" w:after="0" w:afterAutospacing="0"/>
              <w:jc w:val="both"/>
              <w:rPr>
                <w:sz w:val="20"/>
                <w:szCs w:val="20"/>
              </w:rPr>
            </w:pPr>
          </w:p>
        </w:tc>
        <w:tc>
          <w:tcPr>
            <w:tcW w:w="2268" w:type="dxa"/>
            <w:vMerge/>
          </w:tcPr>
          <w:p w:rsidR="00884F92" w:rsidRPr="002E1185" w:rsidRDefault="00884F92" w:rsidP="009D1E37">
            <w:pPr>
              <w:rPr>
                <w:sz w:val="20"/>
                <w:szCs w:val="20"/>
              </w:rPr>
            </w:pPr>
          </w:p>
        </w:tc>
        <w:tc>
          <w:tcPr>
            <w:tcW w:w="1417" w:type="dxa"/>
          </w:tcPr>
          <w:p w:rsidR="00884F92" w:rsidRDefault="00884F92" w:rsidP="009D1E37">
            <w:pPr>
              <w:ind w:right="-108"/>
              <w:contextualSpacing/>
              <w:rPr>
                <w:sz w:val="20"/>
                <w:szCs w:val="20"/>
              </w:rPr>
            </w:pPr>
          </w:p>
        </w:tc>
        <w:tc>
          <w:tcPr>
            <w:tcW w:w="1418" w:type="dxa"/>
          </w:tcPr>
          <w:p w:rsidR="00884F92" w:rsidRPr="000F2865" w:rsidRDefault="00884F92" w:rsidP="009D1E37">
            <w:pPr>
              <w:pStyle w:val="ae"/>
              <w:jc w:val="center"/>
              <w:rPr>
                <w:rFonts w:ascii="Times New Roman" w:hAnsi="Times New Roman" w:cs="Times New Roman"/>
                <w:sz w:val="20"/>
                <w:szCs w:val="20"/>
              </w:rPr>
            </w:pPr>
          </w:p>
        </w:tc>
        <w:tc>
          <w:tcPr>
            <w:tcW w:w="1276" w:type="dxa"/>
          </w:tcPr>
          <w:p w:rsidR="00884F92" w:rsidRPr="000F2865" w:rsidRDefault="00884F92" w:rsidP="009D1E37">
            <w:pPr>
              <w:pStyle w:val="ae"/>
              <w:jc w:val="center"/>
              <w:rPr>
                <w:rFonts w:ascii="Times New Roman" w:hAnsi="Times New Roman" w:cs="Times New Roman"/>
                <w:sz w:val="20"/>
                <w:szCs w:val="20"/>
              </w:rPr>
            </w:pPr>
          </w:p>
        </w:tc>
        <w:tc>
          <w:tcPr>
            <w:tcW w:w="1417" w:type="dxa"/>
            <w:vMerge/>
          </w:tcPr>
          <w:p w:rsidR="00884F92" w:rsidRPr="00BD412A" w:rsidRDefault="00884F92" w:rsidP="009D1E37">
            <w:pPr>
              <w:rPr>
                <w:sz w:val="20"/>
                <w:szCs w:val="20"/>
              </w:rPr>
            </w:pPr>
          </w:p>
        </w:tc>
        <w:tc>
          <w:tcPr>
            <w:tcW w:w="1701" w:type="dxa"/>
            <w:vMerge/>
          </w:tcPr>
          <w:p w:rsidR="00884F92" w:rsidRPr="00BD412A" w:rsidRDefault="00884F92" w:rsidP="009D1E37">
            <w:pPr>
              <w:rPr>
                <w:sz w:val="20"/>
                <w:szCs w:val="20"/>
              </w:rPr>
            </w:pPr>
          </w:p>
        </w:tc>
        <w:tc>
          <w:tcPr>
            <w:tcW w:w="709" w:type="dxa"/>
            <w:vMerge/>
          </w:tcPr>
          <w:p w:rsidR="00884F92" w:rsidRPr="00BD412A" w:rsidRDefault="00884F92" w:rsidP="009D1E37">
            <w:pPr>
              <w:ind w:left="-108" w:right="-108"/>
              <w:rPr>
                <w:sz w:val="20"/>
                <w:szCs w:val="20"/>
              </w:rPr>
            </w:pPr>
          </w:p>
        </w:tc>
        <w:tc>
          <w:tcPr>
            <w:tcW w:w="850" w:type="dxa"/>
            <w:vMerge/>
          </w:tcPr>
          <w:p w:rsidR="00884F92" w:rsidRPr="00BD412A" w:rsidRDefault="00884F92" w:rsidP="009D1E37">
            <w:pPr>
              <w:spacing w:before="240"/>
              <w:jc w:val="center"/>
              <w:rPr>
                <w:sz w:val="20"/>
                <w:szCs w:val="20"/>
              </w:rPr>
            </w:pPr>
          </w:p>
        </w:tc>
        <w:tc>
          <w:tcPr>
            <w:tcW w:w="993" w:type="dxa"/>
            <w:vMerge/>
          </w:tcPr>
          <w:p w:rsidR="00884F92" w:rsidRPr="00BD412A" w:rsidRDefault="00884F92" w:rsidP="009D1E37">
            <w:pPr>
              <w:spacing w:before="240"/>
              <w:jc w:val="center"/>
              <w:rPr>
                <w:sz w:val="20"/>
                <w:szCs w:val="20"/>
              </w:rPr>
            </w:pPr>
          </w:p>
        </w:tc>
        <w:tc>
          <w:tcPr>
            <w:tcW w:w="849" w:type="dxa"/>
            <w:vMerge/>
          </w:tcPr>
          <w:p w:rsidR="00884F92" w:rsidRPr="00BD412A" w:rsidRDefault="00884F92" w:rsidP="009D1E37">
            <w:pPr>
              <w:spacing w:before="240"/>
              <w:rPr>
                <w:sz w:val="20"/>
                <w:szCs w:val="20"/>
              </w:rPr>
            </w:pPr>
          </w:p>
        </w:tc>
      </w:tr>
      <w:tr w:rsidR="00884F92" w:rsidRPr="00BD412A" w:rsidTr="00F95666">
        <w:trPr>
          <w:trHeight w:val="239"/>
        </w:trPr>
        <w:tc>
          <w:tcPr>
            <w:tcW w:w="566" w:type="dxa"/>
            <w:vMerge w:val="restart"/>
          </w:tcPr>
          <w:p w:rsidR="00884F92" w:rsidRDefault="00884F92" w:rsidP="009D1E37">
            <w:pPr>
              <w:ind w:right="-109"/>
              <w:rPr>
                <w:sz w:val="20"/>
                <w:szCs w:val="20"/>
              </w:rPr>
            </w:pPr>
            <w:r>
              <w:rPr>
                <w:sz w:val="20"/>
                <w:szCs w:val="20"/>
              </w:rPr>
              <w:t>2.1</w:t>
            </w:r>
          </w:p>
        </w:tc>
        <w:tc>
          <w:tcPr>
            <w:tcW w:w="1986" w:type="dxa"/>
            <w:vMerge w:val="restart"/>
          </w:tcPr>
          <w:p w:rsidR="00884F92" w:rsidRPr="00660472" w:rsidRDefault="00884F92" w:rsidP="009D1E37">
            <w:pPr>
              <w:rPr>
                <w:sz w:val="20"/>
                <w:szCs w:val="20"/>
              </w:rPr>
            </w:pPr>
            <w:r>
              <w:rPr>
                <w:sz w:val="20"/>
                <w:szCs w:val="20"/>
              </w:rPr>
              <w:t xml:space="preserve">Мероприятие </w:t>
            </w:r>
          </w:p>
          <w:p w:rsidR="00884F92" w:rsidRPr="00660472" w:rsidRDefault="00884F92" w:rsidP="009D1E37">
            <w:pPr>
              <w:rPr>
                <w:sz w:val="20"/>
                <w:szCs w:val="20"/>
              </w:rPr>
            </w:pPr>
            <w:r w:rsidRPr="00660472">
              <w:rPr>
                <w:sz w:val="20"/>
                <w:szCs w:val="20"/>
              </w:rPr>
              <w:t>"Прочие работы при строительстве очистных сооружений канализации в г. Кинешма"</w:t>
            </w:r>
          </w:p>
          <w:p w:rsidR="00884F92" w:rsidRPr="00660472" w:rsidRDefault="00884F92" w:rsidP="009D1E37">
            <w:pPr>
              <w:rPr>
                <w:sz w:val="20"/>
                <w:szCs w:val="20"/>
              </w:rPr>
            </w:pPr>
          </w:p>
        </w:tc>
        <w:tc>
          <w:tcPr>
            <w:tcW w:w="2268" w:type="dxa"/>
            <w:vMerge w:val="restart"/>
          </w:tcPr>
          <w:p w:rsidR="00884F92" w:rsidRDefault="00884F92" w:rsidP="009D1E37">
            <w:pPr>
              <w:rPr>
                <w:sz w:val="20"/>
                <w:szCs w:val="20"/>
              </w:rPr>
            </w:pPr>
            <w:r w:rsidRPr="002E1185">
              <w:rPr>
                <w:sz w:val="20"/>
                <w:szCs w:val="20"/>
              </w:rPr>
              <w:t xml:space="preserve">Муниципальное </w:t>
            </w:r>
            <w:r>
              <w:rPr>
                <w:sz w:val="20"/>
                <w:szCs w:val="20"/>
              </w:rPr>
              <w:t xml:space="preserve">казённое </w:t>
            </w:r>
            <w:r w:rsidRPr="002E1185">
              <w:rPr>
                <w:sz w:val="20"/>
                <w:szCs w:val="20"/>
              </w:rPr>
              <w:t>у</w:t>
            </w:r>
            <w:r>
              <w:rPr>
                <w:sz w:val="20"/>
                <w:szCs w:val="20"/>
              </w:rPr>
              <w:t>чреждение  городского округа  Кинешма</w:t>
            </w:r>
          </w:p>
          <w:p w:rsidR="00884F92" w:rsidRPr="002E1185" w:rsidRDefault="00884F92" w:rsidP="009D1E37">
            <w:pPr>
              <w:rPr>
                <w:sz w:val="20"/>
                <w:szCs w:val="20"/>
              </w:rPr>
            </w:pPr>
            <w:r>
              <w:rPr>
                <w:sz w:val="20"/>
                <w:szCs w:val="20"/>
              </w:rPr>
              <w:t>«Городское управление строительства»</w:t>
            </w:r>
          </w:p>
        </w:tc>
        <w:tc>
          <w:tcPr>
            <w:tcW w:w="1417" w:type="dxa"/>
          </w:tcPr>
          <w:p w:rsidR="00884F92" w:rsidRPr="00F95666" w:rsidRDefault="00884F92" w:rsidP="009D1E37">
            <w:pPr>
              <w:ind w:right="-108"/>
              <w:rPr>
                <w:sz w:val="20"/>
                <w:szCs w:val="20"/>
              </w:rPr>
            </w:pPr>
            <w:r w:rsidRPr="00F95666">
              <w:rPr>
                <w:sz w:val="20"/>
                <w:szCs w:val="20"/>
              </w:rPr>
              <w:t>Всего</w:t>
            </w:r>
          </w:p>
        </w:tc>
        <w:tc>
          <w:tcPr>
            <w:tcW w:w="1418" w:type="dxa"/>
          </w:tcPr>
          <w:p w:rsidR="00884F92" w:rsidRPr="00F95666" w:rsidRDefault="00884F92" w:rsidP="009D1E37">
            <w:pPr>
              <w:pStyle w:val="ae"/>
              <w:jc w:val="center"/>
              <w:rPr>
                <w:rFonts w:ascii="Times New Roman" w:hAnsi="Times New Roman" w:cs="Times New Roman"/>
                <w:sz w:val="20"/>
                <w:szCs w:val="20"/>
              </w:rPr>
            </w:pPr>
            <w:r w:rsidRPr="00F95666">
              <w:rPr>
                <w:rFonts w:ascii="Times New Roman" w:hAnsi="Times New Roman" w:cs="Times New Roman"/>
                <w:sz w:val="20"/>
                <w:szCs w:val="20"/>
              </w:rPr>
              <w:t>415,0</w:t>
            </w:r>
          </w:p>
        </w:tc>
        <w:tc>
          <w:tcPr>
            <w:tcW w:w="1276" w:type="dxa"/>
          </w:tcPr>
          <w:p w:rsidR="00884F92" w:rsidRPr="00F95666" w:rsidRDefault="00884F92" w:rsidP="009D1E37">
            <w:pPr>
              <w:pStyle w:val="ae"/>
              <w:jc w:val="center"/>
              <w:rPr>
                <w:rFonts w:ascii="Times New Roman" w:hAnsi="Times New Roman" w:cs="Times New Roman"/>
                <w:sz w:val="20"/>
                <w:szCs w:val="20"/>
              </w:rPr>
            </w:pPr>
            <w:r w:rsidRPr="00F95666">
              <w:rPr>
                <w:rFonts w:ascii="Times New Roman" w:hAnsi="Times New Roman" w:cs="Times New Roman"/>
                <w:sz w:val="20"/>
                <w:szCs w:val="20"/>
              </w:rPr>
              <w:t>415,0</w:t>
            </w:r>
          </w:p>
        </w:tc>
        <w:tc>
          <w:tcPr>
            <w:tcW w:w="1417" w:type="dxa"/>
            <w:vMerge w:val="restart"/>
          </w:tcPr>
          <w:p w:rsidR="00884F92" w:rsidRPr="00BD412A" w:rsidRDefault="00884F92" w:rsidP="009D1E37">
            <w:pPr>
              <w:rPr>
                <w:sz w:val="20"/>
                <w:szCs w:val="20"/>
              </w:rPr>
            </w:pPr>
          </w:p>
        </w:tc>
        <w:tc>
          <w:tcPr>
            <w:tcW w:w="1701" w:type="dxa"/>
            <w:vMerge w:val="restart"/>
          </w:tcPr>
          <w:p w:rsidR="00884F92" w:rsidRPr="00BD412A" w:rsidRDefault="00884F92" w:rsidP="009D1E37">
            <w:pPr>
              <w:rPr>
                <w:sz w:val="20"/>
                <w:szCs w:val="20"/>
              </w:rPr>
            </w:pPr>
          </w:p>
        </w:tc>
        <w:tc>
          <w:tcPr>
            <w:tcW w:w="709" w:type="dxa"/>
            <w:vMerge w:val="restart"/>
          </w:tcPr>
          <w:p w:rsidR="00884F92" w:rsidRPr="00BD412A" w:rsidRDefault="00884F92" w:rsidP="009D1E37">
            <w:pPr>
              <w:ind w:left="-108" w:right="-108"/>
              <w:rPr>
                <w:sz w:val="20"/>
                <w:szCs w:val="20"/>
              </w:rPr>
            </w:pPr>
          </w:p>
        </w:tc>
        <w:tc>
          <w:tcPr>
            <w:tcW w:w="850" w:type="dxa"/>
            <w:vMerge w:val="restart"/>
          </w:tcPr>
          <w:p w:rsidR="00884F92" w:rsidRPr="00BD412A" w:rsidRDefault="00884F92" w:rsidP="009D1E37">
            <w:pPr>
              <w:spacing w:before="240"/>
              <w:jc w:val="center"/>
              <w:rPr>
                <w:sz w:val="20"/>
                <w:szCs w:val="20"/>
              </w:rPr>
            </w:pPr>
          </w:p>
        </w:tc>
        <w:tc>
          <w:tcPr>
            <w:tcW w:w="993" w:type="dxa"/>
            <w:vMerge w:val="restart"/>
          </w:tcPr>
          <w:p w:rsidR="00884F92" w:rsidRPr="00BD412A" w:rsidRDefault="00884F92" w:rsidP="009D1E37">
            <w:pPr>
              <w:spacing w:before="240"/>
              <w:jc w:val="center"/>
              <w:rPr>
                <w:sz w:val="20"/>
                <w:szCs w:val="20"/>
              </w:rPr>
            </w:pPr>
          </w:p>
        </w:tc>
        <w:tc>
          <w:tcPr>
            <w:tcW w:w="849" w:type="dxa"/>
            <w:vMerge w:val="restart"/>
          </w:tcPr>
          <w:p w:rsidR="00884F92" w:rsidRPr="00BD412A" w:rsidRDefault="00884F92" w:rsidP="009D1E37">
            <w:pPr>
              <w:spacing w:before="240"/>
              <w:rPr>
                <w:sz w:val="20"/>
                <w:szCs w:val="20"/>
              </w:rPr>
            </w:pPr>
          </w:p>
        </w:tc>
      </w:tr>
      <w:tr w:rsidR="00884F92" w:rsidRPr="00BD412A" w:rsidTr="009D1E37">
        <w:trPr>
          <w:trHeight w:val="687"/>
        </w:trPr>
        <w:tc>
          <w:tcPr>
            <w:tcW w:w="566" w:type="dxa"/>
            <w:vMerge/>
          </w:tcPr>
          <w:p w:rsidR="00884F92" w:rsidRDefault="00884F92" w:rsidP="009D1E37">
            <w:pPr>
              <w:ind w:right="-109"/>
              <w:rPr>
                <w:sz w:val="20"/>
                <w:szCs w:val="20"/>
              </w:rPr>
            </w:pPr>
          </w:p>
        </w:tc>
        <w:tc>
          <w:tcPr>
            <w:tcW w:w="1986" w:type="dxa"/>
            <w:vMerge/>
          </w:tcPr>
          <w:p w:rsidR="00884F92" w:rsidRDefault="00884F92" w:rsidP="009D1E37">
            <w:pPr>
              <w:rPr>
                <w:sz w:val="20"/>
                <w:szCs w:val="20"/>
              </w:rPr>
            </w:pPr>
          </w:p>
        </w:tc>
        <w:tc>
          <w:tcPr>
            <w:tcW w:w="2268" w:type="dxa"/>
            <w:vMerge/>
          </w:tcPr>
          <w:p w:rsidR="00884F92" w:rsidRPr="002E1185" w:rsidRDefault="00884F92" w:rsidP="009D1E37">
            <w:pPr>
              <w:rPr>
                <w:sz w:val="20"/>
                <w:szCs w:val="20"/>
              </w:rPr>
            </w:pPr>
          </w:p>
        </w:tc>
        <w:tc>
          <w:tcPr>
            <w:tcW w:w="1417" w:type="dxa"/>
          </w:tcPr>
          <w:p w:rsidR="00884F92" w:rsidRPr="001C2267" w:rsidRDefault="00884F92" w:rsidP="009D1E37">
            <w:pPr>
              <w:ind w:right="-108"/>
              <w:contextualSpacing/>
              <w:rPr>
                <w:b/>
                <w:sz w:val="20"/>
                <w:szCs w:val="20"/>
              </w:rPr>
            </w:pPr>
            <w:r w:rsidRPr="001C2267">
              <w:rPr>
                <w:sz w:val="20"/>
                <w:szCs w:val="20"/>
              </w:rPr>
              <w:t xml:space="preserve">бюджетные ассигнования, </w:t>
            </w:r>
            <w:r w:rsidRPr="001C2267">
              <w:rPr>
                <w:i/>
                <w:sz w:val="20"/>
                <w:szCs w:val="20"/>
              </w:rPr>
              <w:t>в том числе</w:t>
            </w:r>
          </w:p>
        </w:tc>
        <w:tc>
          <w:tcPr>
            <w:tcW w:w="1418" w:type="dxa"/>
          </w:tcPr>
          <w:p w:rsidR="00884F92" w:rsidRPr="00BD412A" w:rsidRDefault="00884F92" w:rsidP="009D1E37">
            <w:pPr>
              <w:pStyle w:val="ae"/>
              <w:jc w:val="center"/>
              <w:rPr>
                <w:rFonts w:ascii="Times New Roman" w:hAnsi="Times New Roman" w:cs="Times New Roman"/>
                <w:b/>
                <w:sz w:val="20"/>
                <w:szCs w:val="20"/>
              </w:rPr>
            </w:pPr>
          </w:p>
        </w:tc>
        <w:tc>
          <w:tcPr>
            <w:tcW w:w="1276" w:type="dxa"/>
          </w:tcPr>
          <w:p w:rsidR="00884F92" w:rsidRPr="002C01BD" w:rsidRDefault="00884F92" w:rsidP="009D1E37">
            <w:pPr>
              <w:pStyle w:val="ae"/>
              <w:jc w:val="center"/>
              <w:rPr>
                <w:rFonts w:ascii="Times New Roman" w:hAnsi="Times New Roman" w:cs="Times New Roman"/>
                <w:b/>
                <w:sz w:val="20"/>
                <w:szCs w:val="20"/>
              </w:rPr>
            </w:pPr>
          </w:p>
        </w:tc>
        <w:tc>
          <w:tcPr>
            <w:tcW w:w="1417" w:type="dxa"/>
            <w:vMerge/>
          </w:tcPr>
          <w:p w:rsidR="00884F92" w:rsidRPr="00BD412A" w:rsidRDefault="00884F92" w:rsidP="009D1E37">
            <w:pPr>
              <w:rPr>
                <w:sz w:val="20"/>
                <w:szCs w:val="20"/>
              </w:rPr>
            </w:pPr>
          </w:p>
        </w:tc>
        <w:tc>
          <w:tcPr>
            <w:tcW w:w="1701" w:type="dxa"/>
            <w:vMerge/>
          </w:tcPr>
          <w:p w:rsidR="00884F92" w:rsidRPr="00BD412A" w:rsidRDefault="00884F92" w:rsidP="009D1E37">
            <w:pPr>
              <w:rPr>
                <w:sz w:val="20"/>
                <w:szCs w:val="20"/>
              </w:rPr>
            </w:pPr>
          </w:p>
        </w:tc>
        <w:tc>
          <w:tcPr>
            <w:tcW w:w="709" w:type="dxa"/>
            <w:vMerge/>
          </w:tcPr>
          <w:p w:rsidR="00884F92" w:rsidRPr="00BD412A" w:rsidRDefault="00884F92" w:rsidP="009D1E37">
            <w:pPr>
              <w:ind w:left="-108" w:right="-108"/>
              <w:rPr>
                <w:sz w:val="20"/>
                <w:szCs w:val="20"/>
              </w:rPr>
            </w:pPr>
          </w:p>
        </w:tc>
        <w:tc>
          <w:tcPr>
            <w:tcW w:w="850" w:type="dxa"/>
            <w:vMerge/>
          </w:tcPr>
          <w:p w:rsidR="00884F92" w:rsidRPr="00BD412A" w:rsidRDefault="00884F92" w:rsidP="009D1E37">
            <w:pPr>
              <w:spacing w:before="240"/>
              <w:jc w:val="center"/>
              <w:rPr>
                <w:sz w:val="20"/>
                <w:szCs w:val="20"/>
              </w:rPr>
            </w:pPr>
          </w:p>
        </w:tc>
        <w:tc>
          <w:tcPr>
            <w:tcW w:w="993" w:type="dxa"/>
            <w:vMerge/>
          </w:tcPr>
          <w:p w:rsidR="00884F92" w:rsidRPr="00BD412A" w:rsidRDefault="00884F92" w:rsidP="009D1E37">
            <w:pPr>
              <w:spacing w:before="240"/>
              <w:jc w:val="center"/>
              <w:rPr>
                <w:sz w:val="20"/>
                <w:szCs w:val="20"/>
              </w:rPr>
            </w:pPr>
          </w:p>
        </w:tc>
        <w:tc>
          <w:tcPr>
            <w:tcW w:w="849" w:type="dxa"/>
            <w:vMerge/>
          </w:tcPr>
          <w:p w:rsidR="00884F92" w:rsidRPr="00BD412A" w:rsidRDefault="00884F92" w:rsidP="009D1E37">
            <w:pPr>
              <w:spacing w:before="240"/>
              <w:rPr>
                <w:sz w:val="20"/>
                <w:szCs w:val="20"/>
              </w:rPr>
            </w:pPr>
          </w:p>
        </w:tc>
      </w:tr>
      <w:tr w:rsidR="00884F92" w:rsidRPr="00BD412A" w:rsidTr="00F95666">
        <w:trPr>
          <w:trHeight w:val="976"/>
        </w:trPr>
        <w:tc>
          <w:tcPr>
            <w:tcW w:w="566" w:type="dxa"/>
            <w:vMerge/>
          </w:tcPr>
          <w:p w:rsidR="00884F92" w:rsidRDefault="00884F92" w:rsidP="009D1E37">
            <w:pPr>
              <w:ind w:right="-109"/>
              <w:rPr>
                <w:sz w:val="20"/>
                <w:szCs w:val="20"/>
              </w:rPr>
            </w:pPr>
          </w:p>
        </w:tc>
        <w:tc>
          <w:tcPr>
            <w:tcW w:w="1986" w:type="dxa"/>
            <w:vMerge/>
          </w:tcPr>
          <w:p w:rsidR="00884F92" w:rsidRPr="00660472" w:rsidRDefault="00884F92" w:rsidP="009D1E37">
            <w:pPr>
              <w:rPr>
                <w:sz w:val="20"/>
                <w:szCs w:val="20"/>
              </w:rPr>
            </w:pPr>
          </w:p>
        </w:tc>
        <w:tc>
          <w:tcPr>
            <w:tcW w:w="2268" w:type="dxa"/>
            <w:vMerge/>
          </w:tcPr>
          <w:p w:rsidR="00884F92" w:rsidRPr="002E1185" w:rsidRDefault="00884F92" w:rsidP="009D1E37">
            <w:pPr>
              <w:rPr>
                <w:sz w:val="20"/>
                <w:szCs w:val="20"/>
              </w:rPr>
            </w:pPr>
          </w:p>
        </w:tc>
        <w:tc>
          <w:tcPr>
            <w:tcW w:w="1417" w:type="dxa"/>
          </w:tcPr>
          <w:p w:rsidR="00884F92" w:rsidRPr="002E1185" w:rsidRDefault="00884F92" w:rsidP="009D1E37">
            <w:pPr>
              <w:ind w:right="-108"/>
              <w:contextualSpacing/>
              <w:rPr>
                <w:sz w:val="20"/>
                <w:szCs w:val="20"/>
              </w:rPr>
            </w:pPr>
            <w:r w:rsidRPr="002E1185">
              <w:rPr>
                <w:sz w:val="20"/>
                <w:szCs w:val="20"/>
              </w:rPr>
              <w:t xml:space="preserve">бюджет </w:t>
            </w:r>
          </w:p>
          <w:p w:rsidR="00884F92" w:rsidRDefault="00884F92" w:rsidP="009D1E37">
            <w:pPr>
              <w:ind w:right="-108"/>
              <w:contextualSpacing/>
              <w:rPr>
                <w:sz w:val="20"/>
                <w:szCs w:val="20"/>
              </w:rPr>
            </w:pPr>
            <w:r w:rsidRPr="002E1185">
              <w:rPr>
                <w:sz w:val="20"/>
                <w:szCs w:val="20"/>
              </w:rPr>
              <w:t>городского округа Кинешма</w:t>
            </w:r>
          </w:p>
        </w:tc>
        <w:tc>
          <w:tcPr>
            <w:tcW w:w="1418" w:type="dxa"/>
          </w:tcPr>
          <w:p w:rsidR="00884F92" w:rsidRDefault="00884F92" w:rsidP="009D1E37">
            <w:pPr>
              <w:pStyle w:val="ae"/>
              <w:jc w:val="center"/>
              <w:rPr>
                <w:rFonts w:ascii="Times New Roman" w:hAnsi="Times New Roman" w:cs="Times New Roman"/>
                <w:sz w:val="20"/>
                <w:szCs w:val="20"/>
              </w:rPr>
            </w:pPr>
            <w:r>
              <w:rPr>
                <w:rFonts w:ascii="Times New Roman" w:hAnsi="Times New Roman" w:cs="Times New Roman"/>
                <w:sz w:val="20"/>
                <w:szCs w:val="20"/>
              </w:rPr>
              <w:t>415,0</w:t>
            </w:r>
          </w:p>
        </w:tc>
        <w:tc>
          <w:tcPr>
            <w:tcW w:w="1276" w:type="dxa"/>
          </w:tcPr>
          <w:p w:rsidR="00884F92" w:rsidRDefault="00884F92" w:rsidP="009D1E37">
            <w:pPr>
              <w:pStyle w:val="ae"/>
              <w:jc w:val="center"/>
              <w:rPr>
                <w:rFonts w:ascii="Times New Roman" w:hAnsi="Times New Roman" w:cs="Times New Roman"/>
                <w:sz w:val="20"/>
                <w:szCs w:val="20"/>
              </w:rPr>
            </w:pPr>
            <w:r>
              <w:rPr>
                <w:rFonts w:ascii="Times New Roman" w:hAnsi="Times New Roman" w:cs="Times New Roman"/>
                <w:sz w:val="20"/>
                <w:szCs w:val="20"/>
              </w:rPr>
              <w:t>415,0</w:t>
            </w:r>
          </w:p>
        </w:tc>
        <w:tc>
          <w:tcPr>
            <w:tcW w:w="1417" w:type="dxa"/>
            <w:vMerge/>
          </w:tcPr>
          <w:p w:rsidR="00884F92" w:rsidRPr="00BD412A" w:rsidRDefault="00884F92" w:rsidP="009D1E37">
            <w:pPr>
              <w:rPr>
                <w:sz w:val="20"/>
                <w:szCs w:val="20"/>
              </w:rPr>
            </w:pPr>
          </w:p>
        </w:tc>
        <w:tc>
          <w:tcPr>
            <w:tcW w:w="1701" w:type="dxa"/>
            <w:vMerge/>
          </w:tcPr>
          <w:p w:rsidR="00884F92" w:rsidRPr="00BD412A" w:rsidRDefault="00884F92" w:rsidP="009D1E37">
            <w:pPr>
              <w:rPr>
                <w:sz w:val="20"/>
                <w:szCs w:val="20"/>
              </w:rPr>
            </w:pPr>
          </w:p>
        </w:tc>
        <w:tc>
          <w:tcPr>
            <w:tcW w:w="709" w:type="dxa"/>
            <w:vMerge/>
          </w:tcPr>
          <w:p w:rsidR="00884F92" w:rsidRPr="00BD412A" w:rsidRDefault="00884F92" w:rsidP="009D1E37">
            <w:pPr>
              <w:ind w:left="-108" w:right="-108"/>
              <w:rPr>
                <w:sz w:val="20"/>
                <w:szCs w:val="20"/>
              </w:rPr>
            </w:pPr>
          </w:p>
        </w:tc>
        <w:tc>
          <w:tcPr>
            <w:tcW w:w="850" w:type="dxa"/>
            <w:vMerge/>
          </w:tcPr>
          <w:p w:rsidR="00884F92" w:rsidRPr="00BD412A" w:rsidRDefault="00884F92" w:rsidP="009D1E37">
            <w:pPr>
              <w:spacing w:before="240"/>
              <w:jc w:val="center"/>
              <w:rPr>
                <w:sz w:val="20"/>
                <w:szCs w:val="20"/>
              </w:rPr>
            </w:pPr>
          </w:p>
        </w:tc>
        <w:tc>
          <w:tcPr>
            <w:tcW w:w="993" w:type="dxa"/>
            <w:vMerge/>
          </w:tcPr>
          <w:p w:rsidR="00884F92" w:rsidRPr="00BD412A" w:rsidRDefault="00884F92" w:rsidP="009D1E37">
            <w:pPr>
              <w:spacing w:before="240"/>
              <w:jc w:val="center"/>
              <w:rPr>
                <w:sz w:val="20"/>
                <w:szCs w:val="20"/>
              </w:rPr>
            </w:pPr>
          </w:p>
        </w:tc>
        <w:tc>
          <w:tcPr>
            <w:tcW w:w="849" w:type="dxa"/>
            <w:vMerge/>
          </w:tcPr>
          <w:p w:rsidR="00884F92" w:rsidRPr="00BD412A" w:rsidRDefault="00884F92" w:rsidP="009D1E37">
            <w:pPr>
              <w:spacing w:before="240"/>
              <w:rPr>
                <w:sz w:val="20"/>
                <w:szCs w:val="20"/>
              </w:rPr>
            </w:pPr>
          </w:p>
        </w:tc>
      </w:tr>
      <w:tr w:rsidR="00884F92" w:rsidRPr="00BD412A" w:rsidTr="00EA2B37">
        <w:trPr>
          <w:trHeight w:val="207"/>
        </w:trPr>
        <w:tc>
          <w:tcPr>
            <w:tcW w:w="566" w:type="dxa"/>
            <w:vMerge w:val="restart"/>
          </w:tcPr>
          <w:p w:rsidR="00884F92" w:rsidRDefault="00884F92" w:rsidP="009D1E37">
            <w:pPr>
              <w:ind w:right="-109"/>
              <w:rPr>
                <w:sz w:val="20"/>
                <w:szCs w:val="20"/>
              </w:rPr>
            </w:pPr>
            <w:r>
              <w:rPr>
                <w:sz w:val="20"/>
                <w:szCs w:val="20"/>
              </w:rPr>
              <w:t>2.2</w:t>
            </w:r>
          </w:p>
        </w:tc>
        <w:tc>
          <w:tcPr>
            <w:tcW w:w="1986" w:type="dxa"/>
            <w:vMerge w:val="restart"/>
          </w:tcPr>
          <w:p w:rsidR="00884F92" w:rsidRPr="00660472" w:rsidRDefault="00884F92" w:rsidP="009D1E37">
            <w:pPr>
              <w:rPr>
                <w:sz w:val="20"/>
                <w:szCs w:val="20"/>
              </w:rPr>
            </w:pPr>
            <w:r>
              <w:rPr>
                <w:sz w:val="20"/>
                <w:szCs w:val="20"/>
              </w:rPr>
              <w:t xml:space="preserve">Мероприятие </w:t>
            </w:r>
          </w:p>
          <w:p w:rsidR="00884F92" w:rsidRPr="00660472" w:rsidRDefault="00884F92" w:rsidP="009D1E37">
            <w:pPr>
              <w:rPr>
                <w:sz w:val="20"/>
                <w:szCs w:val="20"/>
              </w:rPr>
            </w:pPr>
            <w:r w:rsidRPr="00660472">
              <w:rPr>
                <w:sz w:val="20"/>
                <w:szCs w:val="20"/>
              </w:rPr>
              <w:t>"Прочие работы при строительстве централизованной системы водоотведения в г. Кинешма"</w:t>
            </w:r>
          </w:p>
          <w:p w:rsidR="00884F92" w:rsidRPr="00660472" w:rsidRDefault="00884F92" w:rsidP="009D1E37">
            <w:pPr>
              <w:rPr>
                <w:sz w:val="20"/>
                <w:szCs w:val="20"/>
              </w:rPr>
            </w:pPr>
          </w:p>
        </w:tc>
        <w:tc>
          <w:tcPr>
            <w:tcW w:w="2268" w:type="dxa"/>
            <w:vMerge w:val="restart"/>
          </w:tcPr>
          <w:p w:rsidR="00884F92" w:rsidRDefault="00884F92" w:rsidP="009D1E37">
            <w:pPr>
              <w:rPr>
                <w:sz w:val="20"/>
                <w:szCs w:val="20"/>
              </w:rPr>
            </w:pPr>
            <w:r w:rsidRPr="002E1185">
              <w:rPr>
                <w:sz w:val="20"/>
                <w:szCs w:val="20"/>
              </w:rPr>
              <w:t xml:space="preserve">Муниципальное </w:t>
            </w:r>
            <w:r>
              <w:rPr>
                <w:sz w:val="20"/>
                <w:szCs w:val="20"/>
              </w:rPr>
              <w:t xml:space="preserve">казённое </w:t>
            </w:r>
            <w:r w:rsidRPr="002E1185">
              <w:rPr>
                <w:sz w:val="20"/>
                <w:szCs w:val="20"/>
              </w:rPr>
              <w:t>у</w:t>
            </w:r>
            <w:r>
              <w:rPr>
                <w:sz w:val="20"/>
                <w:szCs w:val="20"/>
              </w:rPr>
              <w:t>чреждение  городского округа  Кинешма</w:t>
            </w:r>
          </w:p>
          <w:p w:rsidR="00884F92" w:rsidRPr="002E1185" w:rsidRDefault="00884F92" w:rsidP="009D1E37">
            <w:pPr>
              <w:rPr>
                <w:sz w:val="20"/>
                <w:szCs w:val="20"/>
              </w:rPr>
            </w:pPr>
            <w:r>
              <w:rPr>
                <w:sz w:val="20"/>
                <w:szCs w:val="20"/>
              </w:rPr>
              <w:t>«Городское управление строительства»</w:t>
            </w:r>
          </w:p>
        </w:tc>
        <w:tc>
          <w:tcPr>
            <w:tcW w:w="1417" w:type="dxa"/>
          </w:tcPr>
          <w:p w:rsidR="00884F92" w:rsidRPr="0044395C" w:rsidRDefault="00884F92" w:rsidP="009D1E37">
            <w:pPr>
              <w:ind w:right="-108"/>
              <w:rPr>
                <w:b/>
                <w:sz w:val="20"/>
                <w:szCs w:val="20"/>
              </w:rPr>
            </w:pPr>
            <w:r w:rsidRPr="00EA2B37">
              <w:rPr>
                <w:sz w:val="20"/>
                <w:szCs w:val="20"/>
              </w:rPr>
              <w:t>Всего</w:t>
            </w:r>
          </w:p>
        </w:tc>
        <w:tc>
          <w:tcPr>
            <w:tcW w:w="1418" w:type="dxa"/>
          </w:tcPr>
          <w:p w:rsidR="00884F92" w:rsidRPr="00EA2B37" w:rsidRDefault="00884F92" w:rsidP="009D1E37">
            <w:pPr>
              <w:pStyle w:val="ae"/>
              <w:jc w:val="center"/>
              <w:rPr>
                <w:rFonts w:ascii="Times New Roman" w:hAnsi="Times New Roman" w:cs="Times New Roman"/>
                <w:sz w:val="20"/>
                <w:szCs w:val="20"/>
              </w:rPr>
            </w:pPr>
            <w:r w:rsidRPr="00EA2B37">
              <w:rPr>
                <w:rFonts w:ascii="Times New Roman" w:hAnsi="Times New Roman" w:cs="Times New Roman"/>
                <w:sz w:val="20"/>
                <w:szCs w:val="20"/>
              </w:rPr>
              <w:t>286,0</w:t>
            </w:r>
          </w:p>
        </w:tc>
        <w:tc>
          <w:tcPr>
            <w:tcW w:w="1276" w:type="dxa"/>
          </w:tcPr>
          <w:p w:rsidR="00884F92" w:rsidRPr="00EA2B37" w:rsidRDefault="00884F92" w:rsidP="009D1E37">
            <w:pPr>
              <w:pStyle w:val="ae"/>
              <w:jc w:val="center"/>
              <w:rPr>
                <w:rFonts w:ascii="Times New Roman" w:hAnsi="Times New Roman" w:cs="Times New Roman"/>
                <w:sz w:val="20"/>
                <w:szCs w:val="20"/>
              </w:rPr>
            </w:pPr>
            <w:r w:rsidRPr="00EA2B37">
              <w:rPr>
                <w:rFonts w:ascii="Times New Roman" w:hAnsi="Times New Roman" w:cs="Times New Roman"/>
                <w:sz w:val="20"/>
                <w:szCs w:val="20"/>
              </w:rPr>
              <w:t>286,0</w:t>
            </w:r>
          </w:p>
        </w:tc>
        <w:tc>
          <w:tcPr>
            <w:tcW w:w="1417" w:type="dxa"/>
            <w:vMerge w:val="restart"/>
          </w:tcPr>
          <w:p w:rsidR="00884F92" w:rsidRPr="00BD412A" w:rsidRDefault="00884F92" w:rsidP="009D1E37">
            <w:pPr>
              <w:rPr>
                <w:sz w:val="20"/>
                <w:szCs w:val="20"/>
              </w:rPr>
            </w:pPr>
          </w:p>
        </w:tc>
        <w:tc>
          <w:tcPr>
            <w:tcW w:w="1701" w:type="dxa"/>
            <w:vMerge w:val="restart"/>
          </w:tcPr>
          <w:p w:rsidR="00884F92" w:rsidRPr="00BD412A" w:rsidRDefault="00884F92" w:rsidP="009D1E37">
            <w:pPr>
              <w:rPr>
                <w:sz w:val="20"/>
                <w:szCs w:val="20"/>
              </w:rPr>
            </w:pPr>
          </w:p>
        </w:tc>
        <w:tc>
          <w:tcPr>
            <w:tcW w:w="709" w:type="dxa"/>
            <w:vMerge w:val="restart"/>
          </w:tcPr>
          <w:p w:rsidR="00884F92" w:rsidRPr="00BD412A" w:rsidRDefault="00884F92" w:rsidP="009D1E37">
            <w:pPr>
              <w:ind w:left="-108" w:right="-108"/>
              <w:rPr>
                <w:sz w:val="20"/>
                <w:szCs w:val="20"/>
              </w:rPr>
            </w:pPr>
          </w:p>
        </w:tc>
        <w:tc>
          <w:tcPr>
            <w:tcW w:w="850" w:type="dxa"/>
            <w:vMerge w:val="restart"/>
          </w:tcPr>
          <w:p w:rsidR="00884F92" w:rsidRPr="00BD412A" w:rsidRDefault="00884F92" w:rsidP="009D1E37">
            <w:pPr>
              <w:spacing w:before="240"/>
              <w:jc w:val="center"/>
              <w:rPr>
                <w:sz w:val="20"/>
                <w:szCs w:val="20"/>
              </w:rPr>
            </w:pPr>
          </w:p>
        </w:tc>
        <w:tc>
          <w:tcPr>
            <w:tcW w:w="993" w:type="dxa"/>
            <w:vMerge w:val="restart"/>
          </w:tcPr>
          <w:p w:rsidR="00884F92" w:rsidRPr="00BD412A" w:rsidRDefault="00884F92" w:rsidP="009D1E37">
            <w:pPr>
              <w:spacing w:before="240"/>
              <w:jc w:val="center"/>
              <w:rPr>
                <w:sz w:val="20"/>
                <w:szCs w:val="20"/>
              </w:rPr>
            </w:pPr>
          </w:p>
        </w:tc>
        <w:tc>
          <w:tcPr>
            <w:tcW w:w="849" w:type="dxa"/>
            <w:vMerge w:val="restart"/>
          </w:tcPr>
          <w:p w:rsidR="00884F92" w:rsidRPr="00BD412A" w:rsidRDefault="00884F92" w:rsidP="009D1E37">
            <w:pPr>
              <w:spacing w:before="240"/>
              <w:rPr>
                <w:sz w:val="20"/>
                <w:szCs w:val="20"/>
              </w:rPr>
            </w:pPr>
          </w:p>
        </w:tc>
      </w:tr>
      <w:tr w:rsidR="00884F92" w:rsidRPr="00BD412A" w:rsidTr="009D1E37">
        <w:trPr>
          <w:trHeight w:val="720"/>
        </w:trPr>
        <w:tc>
          <w:tcPr>
            <w:tcW w:w="566" w:type="dxa"/>
            <w:vMerge/>
          </w:tcPr>
          <w:p w:rsidR="00884F92" w:rsidRDefault="00884F92" w:rsidP="009D1E37">
            <w:pPr>
              <w:ind w:right="-109"/>
              <w:rPr>
                <w:sz w:val="20"/>
                <w:szCs w:val="20"/>
              </w:rPr>
            </w:pPr>
          </w:p>
        </w:tc>
        <w:tc>
          <w:tcPr>
            <w:tcW w:w="1986" w:type="dxa"/>
            <w:vMerge/>
          </w:tcPr>
          <w:p w:rsidR="00884F92" w:rsidRDefault="00884F92" w:rsidP="009D1E37">
            <w:pPr>
              <w:rPr>
                <w:sz w:val="20"/>
                <w:szCs w:val="20"/>
              </w:rPr>
            </w:pPr>
          </w:p>
        </w:tc>
        <w:tc>
          <w:tcPr>
            <w:tcW w:w="2268" w:type="dxa"/>
            <w:vMerge/>
          </w:tcPr>
          <w:p w:rsidR="00884F92" w:rsidRPr="002E1185" w:rsidRDefault="00884F92" w:rsidP="009D1E37">
            <w:pPr>
              <w:rPr>
                <w:sz w:val="20"/>
                <w:szCs w:val="20"/>
              </w:rPr>
            </w:pPr>
          </w:p>
        </w:tc>
        <w:tc>
          <w:tcPr>
            <w:tcW w:w="1417" w:type="dxa"/>
          </w:tcPr>
          <w:p w:rsidR="00884F92" w:rsidRPr="00EA2B37" w:rsidRDefault="00884F92" w:rsidP="009D1E37">
            <w:pPr>
              <w:ind w:right="-108"/>
              <w:contextualSpacing/>
              <w:rPr>
                <w:sz w:val="20"/>
                <w:szCs w:val="20"/>
              </w:rPr>
            </w:pPr>
            <w:r w:rsidRPr="001C2267">
              <w:rPr>
                <w:sz w:val="20"/>
                <w:szCs w:val="20"/>
              </w:rPr>
              <w:t xml:space="preserve">бюджетные ассигнования, </w:t>
            </w:r>
            <w:r w:rsidRPr="001C2267">
              <w:rPr>
                <w:i/>
                <w:sz w:val="20"/>
                <w:szCs w:val="20"/>
              </w:rPr>
              <w:t>в том числе</w:t>
            </w:r>
          </w:p>
        </w:tc>
        <w:tc>
          <w:tcPr>
            <w:tcW w:w="1418" w:type="dxa"/>
          </w:tcPr>
          <w:p w:rsidR="00884F92" w:rsidRPr="00EA2B37" w:rsidRDefault="00884F92" w:rsidP="009D1E37">
            <w:pPr>
              <w:pStyle w:val="ae"/>
              <w:jc w:val="center"/>
              <w:rPr>
                <w:rFonts w:ascii="Times New Roman" w:hAnsi="Times New Roman" w:cs="Times New Roman"/>
                <w:sz w:val="20"/>
                <w:szCs w:val="20"/>
              </w:rPr>
            </w:pPr>
          </w:p>
        </w:tc>
        <w:tc>
          <w:tcPr>
            <w:tcW w:w="1276" w:type="dxa"/>
          </w:tcPr>
          <w:p w:rsidR="00884F92" w:rsidRPr="00EA2B37" w:rsidRDefault="00884F92" w:rsidP="009D1E37">
            <w:pPr>
              <w:pStyle w:val="ae"/>
              <w:jc w:val="center"/>
              <w:rPr>
                <w:rFonts w:ascii="Times New Roman" w:hAnsi="Times New Roman" w:cs="Times New Roman"/>
                <w:sz w:val="20"/>
                <w:szCs w:val="20"/>
              </w:rPr>
            </w:pPr>
          </w:p>
        </w:tc>
        <w:tc>
          <w:tcPr>
            <w:tcW w:w="1417" w:type="dxa"/>
            <w:vMerge/>
          </w:tcPr>
          <w:p w:rsidR="00884F92" w:rsidRPr="00BD412A" w:rsidRDefault="00884F92" w:rsidP="009D1E37">
            <w:pPr>
              <w:rPr>
                <w:sz w:val="20"/>
                <w:szCs w:val="20"/>
              </w:rPr>
            </w:pPr>
          </w:p>
        </w:tc>
        <w:tc>
          <w:tcPr>
            <w:tcW w:w="1701" w:type="dxa"/>
            <w:vMerge/>
          </w:tcPr>
          <w:p w:rsidR="00884F92" w:rsidRPr="00BD412A" w:rsidRDefault="00884F92" w:rsidP="009D1E37">
            <w:pPr>
              <w:rPr>
                <w:sz w:val="20"/>
                <w:szCs w:val="20"/>
              </w:rPr>
            </w:pPr>
          </w:p>
        </w:tc>
        <w:tc>
          <w:tcPr>
            <w:tcW w:w="709" w:type="dxa"/>
            <w:vMerge/>
          </w:tcPr>
          <w:p w:rsidR="00884F92" w:rsidRPr="00BD412A" w:rsidRDefault="00884F92" w:rsidP="009D1E37">
            <w:pPr>
              <w:ind w:left="-108" w:right="-108"/>
              <w:rPr>
                <w:sz w:val="20"/>
                <w:szCs w:val="20"/>
              </w:rPr>
            </w:pPr>
          </w:p>
        </w:tc>
        <w:tc>
          <w:tcPr>
            <w:tcW w:w="850" w:type="dxa"/>
            <w:vMerge/>
          </w:tcPr>
          <w:p w:rsidR="00884F92" w:rsidRPr="00BD412A" w:rsidRDefault="00884F92" w:rsidP="009D1E37">
            <w:pPr>
              <w:spacing w:before="240"/>
              <w:jc w:val="center"/>
              <w:rPr>
                <w:sz w:val="20"/>
                <w:szCs w:val="20"/>
              </w:rPr>
            </w:pPr>
          </w:p>
        </w:tc>
        <w:tc>
          <w:tcPr>
            <w:tcW w:w="993" w:type="dxa"/>
            <w:vMerge/>
          </w:tcPr>
          <w:p w:rsidR="00884F92" w:rsidRPr="00BD412A" w:rsidRDefault="00884F92" w:rsidP="009D1E37">
            <w:pPr>
              <w:spacing w:before="240"/>
              <w:jc w:val="center"/>
              <w:rPr>
                <w:sz w:val="20"/>
                <w:szCs w:val="20"/>
              </w:rPr>
            </w:pPr>
          </w:p>
        </w:tc>
        <w:tc>
          <w:tcPr>
            <w:tcW w:w="849" w:type="dxa"/>
            <w:vMerge/>
          </w:tcPr>
          <w:p w:rsidR="00884F92" w:rsidRPr="00BD412A" w:rsidRDefault="00884F92" w:rsidP="009D1E37">
            <w:pPr>
              <w:spacing w:before="240"/>
              <w:rPr>
                <w:sz w:val="20"/>
                <w:szCs w:val="20"/>
              </w:rPr>
            </w:pPr>
          </w:p>
        </w:tc>
      </w:tr>
      <w:tr w:rsidR="00884F92" w:rsidRPr="00BD412A" w:rsidTr="00EA2B37">
        <w:trPr>
          <w:trHeight w:val="876"/>
        </w:trPr>
        <w:tc>
          <w:tcPr>
            <w:tcW w:w="566" w:type="dxa"/>
            <w:vMerge/>
          </w:tcPr>
          <w:p w:rsidR="00884F92" w:rsidRDefault="00884F92" w:rsidP="009D1E37">
            <w:pPr>
              <w:ind w:right="-109"/>
              <w:rPr>
                <w:sz w:val="20"/>
                <w:szCs w:val="20"/>
              </w:rPr>
            </w:pPr>
          </w:p>
        </w:tc>
        <w:tc>
          <w:tcPr>
            <w:tcW w:w="1986" w:type="dxa"/>
            <w:vMerge/>
          </w:tcPr>
          <w:p w:rsidR="00884F92" w:rsidRDefault="00884F92" w:rsidP="009D1E37">
            <w:pPr>
              <w:pStyle w:val="s1"/>
              <w:shd w:val="clear" w:color="auto" w:fill="FFFFFF"/>
              <w:spacing w:before="0" w:beforeAutospacing="0" w:after="0" w:afterAutospacing="0"/>
              <w:jc w:val="both"/>
              <w:rPr>
                <w:color w:val="22272F"/>
                <w:sz w:val="23"/>
                <w:szCs w:val="23"/>
              </w:rPr>
            </w:pPr>
          </w:p>
        </w:tc>
        <w:tc>
          <w:tcPr>
            <w:tcW w:w="2268" w:type="dxa"/>
            <w:vMerge/>
          </w:tcPr>
          <w:p w:rsidR="00884F92" w:rsidRPr="002E1185" w:rsidRDefault="00884F92" w:rsidP="009D1E37">
            <w:pPr>
              <w:rPr>
                <w:sz w:val="20"/>
                <w:szCs w:val="20"/>
              </w:rPr>
            </w:pPr>
          </w:p>
        </w:tc>
        <w:tc>
          <w:tcPr>
            <w:tcW w:w="1417" w:type="dxa"/>
          </w:tcPr>
          <w:p w:rsidR="00884F92" w:rsidRPr="002E1185" w:rsidRDefault="00884F92" w:rsidP="009D1E37">
            <w:pPr>
              <w:ind w:right="-108"/>
              <w:contextualSpacing/>
              <w:rPr>
                <w:sz w:val="20"/>
                <w:szCs w:val="20"/>
              </w:rPr>
            </w:pPr>
            <w:r w:rsidRPr="002E1185">
              <w:rPr>
                <w:sz w:val="20"/>
                <w:szCs w:val="20"/>
              </w:rPr>
              <w:t xml:space="preserve">бюджет </w:t>
            </w:r>
          </w:p>
          <w:p w:rsidR="00884F92" w:rsidRDefault="00884F92" w:rsidP="009D1E37">
            <w:pPr>
              <w:ind w:right="-108"/>
              <w:contextualSpacing/>
              <w:rPr>
                <w:sz w:val="20"/>
                <w:szCs w:val="20"/>
              </w:rPr>
            </w:pPr>
            <w:r w:rsidRPr="002E1185">
              <w:rPr>
                <w:sz w:val="20"/>
                <w:szCs w:val="20"/>
              </w:rPr>
              <w:t>городского округа Кинешма</w:t>
            </w:r>
          </w:p>
        </w:tc>
        <w:tc>
          <w:tcPr>
            <w:tcW w:w="1418" w:type="dxa"/>
          </w:tcPr>
          <w:p w:rsidR="00884F92" w:rsidRDefault="00884F92" w:rsidP="009D1E37">
            <w:pPr>
              <w:pStyle w:val="ae"/>
              <w:jc w:val="center"/>
              <w:rPr>
                <w:rFonts w:ascii="Times New Roman" w:hAnsi="Times New Roman" w:cs="Times New Roman"/>
                <w:sz w:val="20"/>
                <w:szCs w:val="20"/>
              </w:rPr>
            </w:pPr>
            <w:r>
              <w:rPr>
                <w:rFonts w:ascii="Times New Roman" w:hAnsi="Times New Roman" w:cs="Times New Roman"/>
                <w:sz w:val="20"/>
                <w:szCs w:val="20"/>
              </w:rPr>
              <w:t>286,0</w:t>
            </w:r>
          </w:p>
        </w:tc>
        <w:tc>
          <w:tcPr>
            <w:tcW w:w="1276" w:type="dxa"/>
          </w:tcPr>
          <w:p w:rsidR="00884F92" w:rsidRDefault="00884F92" w:rsidP="009D1E37">
            <w:pPr>
              <w:pStyle w:val="ae"/>
              <w:jc w:val="center"/>
              <w:rPr>
                <w:rFonts w:ascii="Times New Roman" w:hAnsi="Times New Roman" w:cs="Times New Roman"/>
                <w:sz w:val="20"/>
                <w:szCs w:val="20"/>
              </w:rPr>
            </w:pPr>
            <w:r>
              <w:rPr>
                <w:rFonts w:ascii="Times New Roman" w:hAnsi="Times New Roman" w:cs="Times New Roman"/>
                <w:sz w:val="20"/>
                <w:szCs w:val="20"/>
              </w:rPr>
              <w:t>286,0</w:t>
            </w:r>
          </w:p>
        </w:tc>
        <w:tc>
          <w:tcPr>
            <w:tcW w:w="1417" w:type="dxa"/>
            <w:vMerge/>
          </w:tcPr>
          <w:p w:rsidR="00884F92" w:rsidRPr="00BD412A" w:rsidRDefault="00884F92" w:rsidP="009D1E37">
            <w:pPr>
              <w:rPr>
                <w:sz w:val="20"/>
                <w:szCs w:val="20"/>
              </w:rPr>
            </w:pPr>
          </w:p>
        </w:tc>
        <w:tc>
          <w:tcPr>
            <w:tcW w:w="1701" w:type="dxa"/>
            <w:vMerge/>
          </w:tcPr>
          <w:p w:rsidR="00884F92" w:rsidRPr="00BD412A" w:rsidRDefault="00884F92" w:rsidP="009D1E37">
            <w:pPr>
              <w:rPr>
                <w:sz w:val="20"/>
                <w:szCs w:val="20"/>
              </w:rPr>
            </w:pPr>
          </w:p>
        </w:tc>
        <w:tc>
          <w:tcPr>
            <w:tcW w:w="709" w:type="dxa"/>
            <w:vMerge/>
          </w:tcPr>
          <w:p w:rsidR="00884F92" w:rsidRPr="00BD412A" w:rsidRDefault="00884F92" w:rsidP="009D1E37">
            <w:pPr>
              <w:ind w:left="-108" w:right="-108"/>
              <w:rPr>
                <w:sz w:val="20"/>
                <w:szCs w:val="20"/>
              </w:rPr>
            </w:pPr>
          </w:p>
        </w:tc>
        <w:tc>
          <w:tcPr>
            <w:tcW w:w="850" w:type="dxa"/>
            <w:vMerge/>
          </w:tcPr>
          <w:p w:rsidR="00884F92" w:rsidRPr="00BD412A" w:rsidRDefault="00884F92" w:rsidP="009D1E37">
            <w:pPr>
              <w:spacing w:before="240"/>
              <w:jc w:val="center"/>
              <w:rPr>
                <w:sz w:val="20"/>
                <w:szCs w:val="20"/>
              </w:rPr>
            </w:pPr>
          </w:p>
        </w:tc>
        <w:tc>
          <w:tcPr>
            <w:tcW w:w="993" w:type="dxa"/>
            <w:vMerge/>
          </w:tcPr>
          <w:p w:rsidR="00884F92" w:rsidRPr="00BD412A" w:rsidRDefault="00884F92" w:rsidP="009D1E37">
            <w:pPr>
              <w:spacing w:before="240"/>
              <w:jc w:val="center"/>
              <w:rPr>
                <w:sz w:val="20"/>
                <w:szCs w:val="20"/>
              </w:rPr>
            </w:pPr>
          </w:p>
        </w:tc>
        <w:tc>
          <w:tcPr>
            <w:tcW w:w="849" w:type="dxa"/>
            <w:vMerge/>
          </w:tcPr>
          <w:p w:rsidR="00884F92" w:rsidRPr="00BD412A" w:rsidRDefault="00884F92" w:rsidP="009D1E37">
            <w:pPr>
              <w:spacing w:before="240"/>
              <w:rPr>
                <w:sz w:val="20"/>
                <w:szCs w:val="20"/>
              </w:rPr>
            </w:pPr>
          </w:p>
        </w:tc>
      </w:tr>
      <w:tr w:rsidR="00884F92" w:rsidRPr="00BD412A" w:rsidTr="00884F92">
        <w:trPr>
          <w:trHeight w:val="218"/>
        </w:trPr>
        <w:tc>
          <w:tcPr>
            <w:tcW w:w="566" w:type="dxa"/>
            <w:vMerge w:val="restart"/>
          </w:tcPr>
          <w:p w:rsidR="00884F92" w:rsidRDefault="00884F92" w:rsidP="009D1E37">
            <w:pPr>
              <w:ind w:right="-109"/>
              <w:rPr>
                <w:sz w:val="20"/>
                <w:szCs w:val="20"/>
              </w:rPr>
            </w:pPr>
            <w:r>
              <w:rPr>
                <w:sz w:val="20"/>
                <w:szCs w:val="20"/>
              </w:rPr>
              <w:t>3</w:t>
            </w:r>
          </w:p>
        </w:tc>
        <w:tc>
          <w:tcPr>
            <w:tcW w:w="1986" w:type="dxa"/>
            <w:vMerge w:val="restart"/>
          </w:tcPr>
          <w:p w:rsidR="00884F92" w:rsidRPr="00660472" w:rsidRDefault="00884F92" w:rsidP="009D1E37">
            <w:pPr>
              <w:rPr>
                <w:sz w:val="20"/>
                <w:szCs w:val="20"/>
              </w:rPr>
            </w:pPr>
            <w:r w:rsidRPr="00660472">
              <w:rPr>
                <w:sz w:val="20"/>
                <w:szCs w:val="20"/>
              </w:rPr>
              <w:t>Основное мероприятие:</w:t>
            </w:r>
          </w:p>
          <w:p w:rsidR="00884F92" w:rsidRPr="00660472" w:rsidRDefault="00884F92" w:rsidP="009D1E37">
            <w:pPr>
              <w:rPr>
                <w:sz w:val="20"/>
                <w:szCs w:val="20"/>
              </w:rPr>
            </w:pPr>
            <w:r w:rsidRPr="00660472">
              <w:rPr>
                <w:sz w:val="20"/>
                <w:szCs w:val="20"/>
              </w:rPr>
              <w:t xml:space="preserve">"Региональный </w:t>
            </w:r>
            <w:r w:rsidRPr="00660472">
              <w:rPr>
                <w:sz w:val="20"/>
                <w:szCs w:val="20"/>
              </w:rPr>
              <w:lastRenderedPageBreak/>
              <w:t>проект "Чистая страна"</w:t>
            </w:r>
          </w:p>
          <w:p w:rsidR="00884F92" w:rsidRPr="00660472" w:rsidRDefault="00884F92" w:rsidP="009D1E37">
            <w:pPr>
              <w:rPr>
                <w:sz w:val="20"/>
                <w:szCs w:val="20"/>
              </w:rPr>
            </w:pPr>
          </w:p>
        </w:tc>
        <w:tc>
          <w:tcPr>
            <w:tcW w:w="2268" w:type="dxa"/>
            <w:vMerge w:val="restart"/>
          </w:tcPr>
          <w:p w:rsidR="00884F92" w:rsidRDefault="00884F92" w:rsidP="009D1E37">
            <w:pPr>
              <w:rPr>
                <w:sz w:val="20"/>
                <w:szCs w:val="20"/>
              </w:rPr>
            </w:pPr>
            <w:r w:rsidRPr="002E1185">
              <w:rPr>
                <w:sz w:val="20"/>
                <w:szCs w:val="20"/>
              </w:rPr>
              <w:lastRenderedPageBreak/>
              <w:t xml:space="preserve">Муниципальное </w:t>
            </w:r>
            <w:r>
              <w:rPr>
                <w:sz w:val="20"/>
                <w:szCs w:val="20"/>
              </w:rPr>
              <w:t xml:space="preserve">казённое </w:t>
            </w:r>
            <w:r w:rsidRPr="002E1185">
              <w:rPr>
                <w:sz w:val="20"/>
                <w:szCs w:val="20"/>
              </w:rPr>
              <w:t>у</w:t>
            </w:r>
            <w:r>
              <w:rPr>
                <w:sz w:val="20"/>
                <w:szCs w:val="20"/>
              </w:rPr>
              <w:t xml:space="preserve">чреждение  городского округа  </w:t>
            </w:r>
            <w:r>
              <w:rPr>
                <w:sz w:val="20"/>
                <w:szCs w:val="20"/>
              </w:rPr>
              <w:lastRenderedPageBreak/>
              <w:t>Кинешма</w:t>
            </w:r>
          </w:p>
          <w:p w:rsidR="00884F92" w:rsidRPr="002E1185" w:rsidRDefault="00884F92" w:rsidP="009D1E37">
            <w:pPr>
              <w:rPr>
                <w:sz w:val="20"/>
                <w:szCs w:val="20"/>
              </w:rPr>
            </w:pPr>
            <w:r>
              <w:rPr>
                <w:sz w:val="20"/>
                <w:szCs w:val="20"/>
              </w:rPr>
              <w:t>«Городское управление строительства»</w:t>
            </w:r>
          </w:p>
        </w:tc>
        <w:tc>
          <w:tcPr>
            <w:tcW w:w="1417" w:type="dxa"/>
          </w:tcPr>
          <w:p w:rsidR="00884F92" w:rsidRDefault="00884F92" w:rsidP="00EA2B37">
            <w:pPr>
              <w:ind w:right="-108"/>
              <w:jc w:val="both"/>
              <w:rPr>
                <w:sz w:val="20"/>
                <w:szCs w:val="20"/>
              </w:rPr>
            </w:pPr>
            <w:r w:rsidRPr="00EA2B37">
              <w:rPr>
                <w:sz w:val="20"/>
                <w:szCs w:val="20"/>
              </w:rPr>
              <w:lastRenderedPageBreak/>
              <w:t>Всего</w:t>
            </w:r>
          </w:p>
          <w:p w:rsidR="00884F92" w:rsidRDefault="00884F92" w:rsidP="00EA2B37">
            <w:pPr>
              <w:ind w:right="-108"/>
              <w:jc w:val="both"/>
              <w:rPr>
                <w:sz w:val="20"/>
                <w:szCs w:val="20"/>
              </w:rPr>
            </w:pPr>
          </w:p>
          <w:p w:rsidR="00884F92" w:rsidRPr="0044395C" w:rsidRDefault="00884F92" w:rsidP="00EA2B37">
            <w:pPr>
              <w:ind w:right="-108"/>
              <w:jc w:val="both"/>
              <w:rPr>
                <w:b/>
                <w:sz w:val="20"/>
                <w:szCs w:val="20"/>
              </w:rPr>
            </w:pPr>
          </w:p>
        </w:tc>
        <w:tc>
          <w:tcPr>
            <w:tcW w:w="1418" w:type="dxa"/>
          </w:tcPr>
          <w:p w:rsidR="00884F92" w:rsidRPr="00EA2B37" w:rsidRDefault="00884F92" w:rsidP="009D1E37">
            <w:pPr>
              <w:pStyle w:val="ae"/>
              <w:jc w:val="center"/>
              <w:rPr>
                <w:rFonts w:ascii="Times New Roman" w:hAnsi="Times New Roman" w:cs="Times New Roman"/>
                <w:sz w:val="20"/>
                <w:szCs w:val="20"/>
              </w:rPr>
            </w:pPr>
            <w:r w:rsidRPr="00EA2B37">
              <w:rPr>
                <w:rFonts w:ascii="Times New Roman" w:hAnsi="Times New Roman" w:cs="Times New Roman"/>
                <w:sz w:val="20"/>
                <w:szCs w:val="20"/>
              </w:rPr>
              <w:t>261548,9</w:t>
            </w:r>
          </w:p>
        </w:tc>
        <w:tc>
          <w:tcPr>
            <w:tcW w:w="1276" w:type="dxa"/>
          </w:tcPr>
          <w:p w:rsidR="00884F92" w:rsidRPr="00EA2B37" w:rsidRDefault="00884F92" w:rsidP="009D1E37">
            <w:pPr>
              <w:pStyle w:val="ae"/>
              <w:jc w:val="center"/>
              <w:rPr>
                <w:rFonts w:ascii="Times New Roman" w:hAnsi="Times New Roman" w:cs="Times New Roman"/>
                <w:sz w:val="20"/>
                <w:szCs w:val="20"/>
              </w:rPr>
            </w:pPr>
            <w:r w:rsidRPr="00EA2B37">
              <w:rPr>
                <w:rFonts w:ascii="Times New Roman" w:hAnsi="Times New Roman" w:cs="Times New Roman"/>
                <w:sz w:val="20"/>
                <w:szCs w:val="20"/>
              </w:rPr>
              <w:t>261548,9</w:t>
            </w:r>
          </w:p>
        </w:tc>
        <w:tc>
          <w:tcPr>
            <w:tcW w:w="1417" w:type="dxa"/>
            <w:vMerge w:val="restart"/>
          </w:tcPr>
          <w:p w:rsidR="00884F92" w:rsidRPr="00BD412A" w:rsidRDefault="00884F92" w:rsidP="009D1E37">
            <w:pPr>
              <w:rPr>
                <w:sz w:val="20"/>
                <w:szCs w:val="20"/>
              </w:rPr>
            </w:pPr>
          </w:p>
        </w:tc>
        <w:tc>
          <w:tcPr>
            <w:tcW w:w="1701" w:type="dxa"/>
            <w:vMerge w:val="restart"/>
          </w:tcPr>
          <w:p w:rsidR="00884F92" w:rsidRDefault="00884F92" w:rsidP="00724E2C">
            <w:pPr>
              <w:ind w:right="-108"/>
              <w:rPr>
                <w:sz w:val="20"/>
                <w:szCs w:val="20"/>
              </w:rPr>
            </w:pPr>
            <w:r>
              <w:rPr>
                <w:sz w:val="20"/>
                <w:szCs w:val="20"/>
              </w:rPr>
              <w:t xml:space="preserve">Количество </w:t>
            </w:r>
          </w:p>
          <w:p w:rsidR="00884F92" w:rsidRPr="00BD412A" w:rsidRDefault="00884F92" w:rsidP="00724E2C">
            <w:pPr>
              <w:ind w:right="-108"/>
              <w:rPr>
                <w:sz w:val="20"/>
                <w:szCs w:val="20"/>
              </w:rPr>
            </w:pPr>
            <w:r>
              <w:rPr>
                <w:sz w:val="20"/>
                <w:szCs w:val="20"/>
              </w:rPr>
              <w:t>ликвидированных (</w:t>
            </w:r>
            <w:proofErr w:type="spellStart"/>
            <w:r>
              <w:rPr>
                <w:sz w:val="20"/>
                <w:szCs w:val="20"/>
              </w:rPr>
              <w:t>рекультивирован</w:t>
            </w:r>
            <w:r>
              <w:rPr>
                <w:sz w:val="20"/>
                <w:szCs w:val="20"/>
              </w:rPr>
              <w:lastRenderedPageBreak/>
              <w:t>ных</w:t>
            </w:r>
            <w:proofErr w:type="spellEnd"/>
            <w:r>
              <w:rPr>
                <w:sz w:val="20"/>
                <w:szCs w:val="20"/>
              </w:rPr>
              <w:t>) объектов накопительного вреда окружающей среде</w:t>
            </w:r>
          </w:p>
        </w:tc>
        <w:tc>
          <w:tcPr>
            <w:tcW w:w="709" w:type="dxa"/>
            <w:vMerge w:val="restart"/>
          </w:tcPr>
          <w:p w:rsidR="00884F92" w:rsidRDefault="00884F92" w:rsidP="00724E2C">
            <w:pPr>
              <w:ind w:left="-108" w:right="-108"/>
              <w:jc w:val="center"/>
              <w:rPr>
                <w:sz w:val="20"/>
                <w:szCs w:val="20"/>
              </w:rPr>
            </w:pPr>
            <w:r>
              <w:rPr>
                <w:sz w:val="20"/>
                <w:szCs w:val="20"/>
              </w:rPr>
              <w:lastRenderedPageBreak/>
              <w:t>Ед.</w:t>
            </w:r>
          </w:p>
          <w:p w:rsidR="00884F92" w:rsidRDefault="00884F92" w:rsidP="00884F92">
            <w:pPr>
              <w:ind w:right="-108"/>
              <w:rPr>
                <w:sz w:val="20"/>
                <w:szCs w:val="20"/>
              </w:rPr>
            </w:pPr>
          </w:p>
          <w:p w:rsidR="00884F92" w:rsidRPr="00BD412A" w:rsidRDefault="00884F92" w:rsidP="00884F92">
            <w:pPr>
              <w:ind w:right="-108"/>
              <w:rPr>
                <w:sz w:val="20"/>
                <w:szCs w:val="20"/>
              </w:rPr>
            </w:pPr>
          </w:p>
        </w:tc>
        <w:tc>
          <w:tcPr>
            <w:tcW w:w="850" w:type="dxa"/>
            <w:vMerge w:val="restart"/>
          </w:tcPr>
          <w:p w:rsidR="00884F92" w:rsidRPr="00BD412A" w:rsidRDefault="00884F92" w:rsidP="00884F92">
            <w:pPr>
              <w:spacing w:before="240"/>
              <w:jc w:val="center"/>
              <w:rPr>
                <w:sz w:val="20"/>
                <w:szCs w:val="20"/>
              </w:rPr>
            </w:pPr>
            <w:r>
              <w:rPr>
                <w:sz w:val="20"/>
                <w:szCs w:val="20"/>
              </w:rPr>
              <w:t>0</w:t>
            </w:r>
          </w:p>
        </w:tc>
        <w:tc>
          <w:tcPr>
            <w:tcW w:w="993" w:type="dxa"/>
            <w:vMerge w:val="restart"/>
          </w:tcPr>
          <w:p w:rsidR="00884F92" w:rsidRPr="00BD412A" w:rsidRDefault="00884F92" w:rsidP="009D1E37">
            <w:pPr>
              <w:spacing w:before="240"/>
              <w:jc w:val="center"/>
              <w:rPr>
                <w:sz w:val="20"/>
                <w:szCs w:val="20"/>
              </w:rPr>
            </w:pPr>
            <w:r>
              <w:rPr>
                <w:sz w:val="20"/>
                <w:szCs w:val="20"/>
              </w:rPr>
              <w:t>0</w:t>
            </w:r>
          </w:p>
        </w:tc>
        <w:tc>
          <w:tcPr>
            <w:tcW w:w="849" w:type="dxa"/>
            <w:vMerge w:val="restart"/>
          </w:tcPr>
          <w:p w:rsidR="00884F92" w:rsidRPr="00BD412A" w:rsidRDefault="00884F92" w:rsidP="009D1E37">
            <w:pPr>
              <w:spacing w:before="240"/>
              <w:rPr>
                <w:sz w:val="20"/>
                <w:szCs w:val="20"/>
              </w:rPr>
            </w:pPr>
          </w:p>
        </w:tc>
      </w:tr>
      <w:tr w:rsidR="00884F92" w:rsidRPr="00BD412A" w:rsidTr="009D1E37">
        <w:trPr>
          <w:trHeight w:val="709"/>
        </w:trPr>
        <w:tc>
          <w:tcPr>
            <w:tcW w:w="566" w:type="dxa"/>
            <w:vMerge/>
          </w:tcPr>
          <w:p w:rsidR="00884F92" w:rsidRDefault="00884F92" w:rsidP="009D1E37">
            <w:pPr>
              <w:ind w:right="-109"/>
              <w:rPr>
                <w:sz w:val="20"/>
                <w:szCs w:val="20"/>
              </w:rPr>
            </w:pPr>
          </w:p>
        </w:tc>
        <w:tc>
          <w:tcPr>
            <w:tcW w:w="1986" w:type="dxa"/>
            <w:vMerge/>
          </w:tcPr>
          <w:p w:rsidR="00884F92" w:rsidRPr="00660472" w:rsidRDefault="00884F92" w:rsidP="009D1E37">
            <w:pPr>
              <w:rPr>
                <w:sz w:val="20"/>
                <w:szCs w:val="20"/>
              </w:rPr>
            </w:pPr>
          </w:p>
        </w:tc>
        <w:tc>
          <w:tcPr>
            <w:tcW w:w="2268" w:type="dxa"/>
            <w:vMerge/>
          </w:tcPr>
          <w:p w:rsidR="00884F92" w:rsidRPr="002E1185" w:rsidRDefault="00884F92" w:rsidP="009D1E37">
            <w:pPr>
              <w:rPr>
                <w:sz w:val="20"/>
                <w:szCs w:val="20"/>
              </w:rPr>
            </w:pPr>
          </w:p>
        </w:tc>
        <w:tc>
          <w:tcPr>
            <w:tcW w:w="1417" w:type="dxa"/>
          </w:tcPr>
          <w:p w:rsidR="00884F92" w:rsidRPr="00EA2B37" w:rsidRDefault="00884F92" w:rsidP="009D1E37">
            <w:pPr>
              <w:ind w:right="-108"/>
              <w:contextualSpacing/>
              <w:rPr>
                <w:sz w:val="20"/>
                <w:szCs w:val="20"/>
              </w:rPr>
            </w:pPr>
            <w:r w:rsidRPr="001C2267">
              <w:rPr>
                <w:sz w:val="20"/>
                <w:szCs w:val="20"/>
              </w:rPr>
              <w:t xml:space="preserve">бюджетные ассигнования, </w:t>
            </w:r>
            <w:r w:rsidRPr="001C2267">
              <w:rPr>
                <w:i/>
                <w:sz w:val="20"/>
                <w:szCs w:val="20"/>
              </w:rPr>
              <w:t>в том числе</w:t>
            </w:r>
          </w:p>
        </w:tc>
        <w:tc>
          <w:tcPr>
            <w:tcW w:w="1418" w:type="dxa"/>
          </w:tcPr>
          <w:p w:rsidR="00884F92" w:rsidRPr="00EA2B37" w:rsidRDefault="00884F92" w:rsidP="0010638C">
            <w:pPr>
              <w:pStyle w:val="ae"/>
              <w:jc w:val="center"/>
              <w:rPr>
                <w:rFonts w:ascii="Times New Roman" w:hAnsi="Times New Roman" w:cs="Times New Roman"/>
                <w:sz w:val="20"/>
                <w:szCs w:val="20"/>
              </w:rPr>
            </w:pPr>
            <w:r w:rsidRPr="00EA2B37">
              <w:rPr>
                <w:rFonts w:ascii="Times New Roman" w:hAnsi="Times New Roman" w:cs="Times New Roman"/>
                <w:sz w:val="20"/>
                <w:szCs w:val="20"/>
              </w:rPr>
              <w:t>261548,9</w:t>
            </w:r>
          </w:p>
        </w:tc>
        <w:tc>
          <w:tcPr>
            <w:tcW w:w="1276" w:type="dxa"/>
          </w:tcPr>
          <w:p w:rsidR="00884F92" w:rsidRPr="00EA2B37" w:rsidRDefault="00884F92" w:rsidP="0010638C">
            <w:pPr>
              <w:pStyle w:val="ae"/>
              <w:jc w:val="center"/>
              <w:rPr>
                <w:rFonts w:ascii="Times New Roman" w:hAnsi="Times New Roman" w:cs="Times New Roman"/>
                <w:sz w:val="20"/>
                <w:szCs w:val="20"/>
              </w:rPr>
            </w:pPr>
            <w:r w:rsidRPr="00EA2B37">
              <w:rPr>
                <w:rFonts w:ascii="Times New Roman" w:hAnsi="Times New Roman" w:cs="Times New Roman"/>
                <w:sz w:val="20"/>
                <w:szCs w:val="20"/>
              </w:rPr>
              <w:t>261548,9</w:t>
            </w:r>
          </w:p>
        </w:tc>
        <w:tc>
          <w:tcPr>
            <w:tcW w:w="1417" w:type="dxa"/>
            <w:vMerge/>
          </w:tcPr>
          <w:p w:rsidR="00884F92" w:rsidRPr="00BD412A" w:rsidRDefault="00884F92" w:rsidP="009D1E37">
            <w:pPr>
              <w:rPr>
                <w:sz w:val="20"/>
                <w:szCs w:val="20"/>
              </w:rPr>
            </w:pPr>
          </w:p>
        </w:tc>
        <w:tc>
          <w:tcPr>
            <w:tcW w:w="1701" w:type="dxa"/>
            <w:vMerge/>
          </w:tcPr>
          <w:p w:rsidR="00884F92" w:rsidRPr="00BD412A" w:rsidRDefault="00884F92" w:rsidP="009D1E37">
            <w:pPr>
              <w:rPr>
                <w:sz w:val="20"/>
                <w:szCs w:val="20"/>
              </w:rPr>
            </w:pPr>
          </w:p>
        </w:tc>
        <w:tc>
          <w:tcPr>
            <w:tcW w:w="709" w:type="dxa"/>
            <w:vMerge/>
          </w:tcPr>
          <w:p w:rsidR="00884F92" w:rsidRPr="00BD412A" w:rsidRDefault="00884F92" w:rsidP="009D1E37">
            <w:pPr>
              <w:ind w:left="-108" w:right="-108"/>
              <w:rPr>
                <w:sz w:val="20"/>
                <w:szCs w:val="20"/>
              </w:rPr>
            </w:pPr>
          </w:p>
        </w:tc>
        <w:tc>
          <w:tcPr>
            <w:tcW w:w="850" w:type="dxa"/>
            <w:vMerge/>
          </w:tcPr>
          <w:p w:rsidR="00884F92" w:rsidRPr="00BD412A" w:rsidRDefault="00884F92" w:rsidP="009D1E37">
            <w:pPr>
              <w:spacing w:before="240"/>
              <w:jc w:val="center"/>
              <w:rPr>
                <w:sz w:val="20"/>
                <w:szCs w:val="20"/>
              </w:rPr>
            </w:pPr>
          </w:p>
        </w:tc>
        <w:tc>
          <w:tcPr>
            <w:tcW w:w="993" w:type="dxa"/>
            <w:vMerge/>
          </w:tcPr>
          <w:p w:rsidR="00884F92" w:rsidRPr="00BD412A" w:rsidRDefault="00884F92" w:rsidP="009D1E37">
            <w:pPr>
              <w:spacing w:before="240"/>
              <w:jc w:val="center"/>
              <w:rPr>
                <w:sz w:val="20"/>
                <w:szCs w:val="20"/>
              </w:rPr>
            </w:pPr>
          </w:p>
        </w:tc>
        <w:tc>
          <w:tcPr>
            <w:tcW w:w="849" w:type="dxa"/>
            <w:vMerge/>
          </w:tcPr>
          <w:p w:rsidR="00884F92" w:rsidRPr="00BD412A" w:rsidRDefault="00884F92" w:rsidP="009D1E37">
            <w:pPr>
              <w:spacing w:before="240"/>
              <w:rPr>
                <w:sz w:val="20"/>
                <w:szCs w:val="20"/>
              </w:rPr>
            </w:pPr>
          </w:p>
        </w:tc>
      </w:tr>
      <w:tr w:rsidR="00884F92" w:rsidRPr="00BD412A" w:rsidTr="009D1E37">
        <w:trPr>
          <w:trHeight w:val="937"/>
        </w:trPr>
        <w:tc>
          <w:tcPr>
            <w:tcW w:w="566" w:type="dxa"/>
            <w:vMerge/>
          </w:tcPr>
          <w:p w:rsidR="00884F92" w:rsidRDefault="00884F92" w:rsidP="009D1E37">
            <w:pPr>
              <w:ind w:right="-109"/>
              <w:rPr>
                <w:sz w:val="20"/>
                <w:szCs w:val="20"/>
              </w:rPr>
            </w:pPr>
          </w:p>
        </w:tc>
        <w:tc>
          <w:tcPr>
            <w:tcW w:w="1986" w:type="dxa"/>
            <w:vMerge/>
          </w:tcPr>
          <w:p w:rsidR="00884F92" w:rsidRPr="00660472" w:rsidRDefault="00884F92" w:rsidP="009D1E37">
            <w:pPr>
              <w:rPr>
                <w:sz w:val="20"/>
                <w:szCs w:val="20"/>
              </w:rPr>
            </w:pPr>
          </w:p>
        </w:tc>
        <w:tc>
          <w:tcPr>
            <w:tcW w:w="2268" w:type="dxa"/>
            <w:vMerge/>
          </w:tcPr>
          <w:p w:rsidR="00884F92" w:rsidRPr="002E1185" w:rsidRDefault="00884F92" w:rsidP="009D1E37">
            <w:pPr>
              <w:rPr>
                <w:sz w:val="20"/>
                <w:szCs w:val="20"/>
              </w:rPr>
            </w:pPr>
          </w:p>
        </w:tc>
        <w:tc>
          <w:tcPr>
            <w:tcW w:w="1417" w:type="dxa"/>
          </w:tcPr>
          <w:p w:rsidR="00884F92" w:rsidRPr="002E1185" w:rsidRDefault="00884F92" w:rsidP="009D1E37">
            <w:pPr>
              <w:ind w:right="-108"/>
              <w:contextualSpacing/>
              <w:rPr>
                <w:sz w:val="20"/>
                <w:szCs w:val="20"/>
              </w:rPr>
            </w:pPr>
            <w:r w:rsidRPr="002E1185">
              <w:rPr>
                <w:sz w:val="20"/>
                <w:szCs w:val="20"/>
              </w:rPr>
              <w:t xml:space="preserve">бюджет </w:t>
            </w:r>
          </w:p>
          <w:p w:rsidR="00884F92" w:rsidRDefault="00884F92" w:rsidP="009D1E37">
            <w:pPr>
              <w:ind w:right="-108"/>
              <w:contextualSpacing/>
              <w:rPr>
                <w:sz w:val="20"/>
                <w:szCs w:val="20"/>
              </w:rPr>
            </w:pPr>
            <w:r w:rsidRPr="002E1185">
              <w:rPr>
                <w:sz w:val="20"/>
                <w:szCs w:val="20"/>
              </w:rPr>
              <w:t>городского округа Кинешма</w:t>
            </w:r>
          </w:p>
        </w:tc>
        <w:tc>
          <w:tcPr>
            <w:tcW w:w="1418" w:type="dxa"/>
          </w:tcPr>
          <w:p w:rsidR="00884F92" w:rsidRDefault="00884F92" w:rsidP="009D1E37">
            <w:pPr>
              <w:pStyle w:val="ae"/>
              <w:jc w:val="center"/>
              <w:rPr>
                <w:rFonts w:ascii="Times New Roman" w:hAnsi="Times New Roman" w:cs="Times New Roman"/>
                <w:sz w:val="20"/>
                <w:szCs w:val="20"/>
              </w:rPr>
            </w:pPr>
            <w:r w:rsidRPr="00BD412A">
              <w:rPr>
                <w:rFonts w:ascii="Times New Roman" w:hAnsi="Times New Roman" w:cs="Times New Roman"/>
                <w:sz w:val="20"/>
                <w:szCs w:val="20"/>
              </w:rPr>
              <w:t>960,1</w:t>
            </w:r>
          </w:p>
        </w:tc>
        <w:tc>
          <w:tcPr>
            <w:tcW w:w="1276" w:type="dxa"/>
          </w:tcPr>
          <w:p w:rsidR="00884F92" w:rsidRDefault="00884F92" w:rsidP="009D1E37">
            <w:pPr>
              <w:pStyle w:val="ae"/>
              <w:jc w:val="center"/>
              <w:rPr>
                <w:rFonts w:ascii="Times New Roman" w:hAnsi="Times New Roman" w:cs="Times New Roman"/>
                <w:sz w:val="20"/>
                <w:szCs w:val="20"/>
              </w:rPr>
            </w:pPr>
            <w:r w:rsidRPr="00BD412A">
              <w:rPr>
                <w:rFonts w:ascii="Times New Roman" w:hAnsi="Times New Roman" w:cs="Times New Roman"/>
                <w:sz w:val="20"/>
                <w:szCs w:val="20"/>
              </w:rPr>
              <w:t>960,1</w:t>
            </w:r>
          </w:p>
        </w:tc>
        <w:tc>
          <w:tcPr>
            <w:tcW w:w="1417" w:type="dxa"/>
            <w:vMerge/>
          </w:tcPr>
          <w:p w:rsidR="00884F92" w:rsidRPr="00BD412A" w:rsidRDefault="00884F92" w:rsidP="009D1E37">
            <w:pPr>
              <w:rPr>
                <w:sz w:val="20"/>
                <w:szCs w:val="20"/>
              </w:rPr>
            </w:pPr>
          </w:p>
        </w:tc>
        <w:tc>
          <w:tcPr>
            <w:tcW w:w="1701" w:type="dxa"/>
            <w:vMerge/>
          </w:tcPr>
          <w:p w:rsidR="00884F92" w:rsidRPr="00BD412A" w:rsidRDefault="00884F92" w:rsidP="009D1E37">
            <w:pPr>
              <w:rPr>
                <w:sz w:val="20"/>
                <w:szCs w:val="20"/>
              </w:rPr>
            </w:pPr>
          </w:p>
        </w:tc>
        <w:tc>
          <w:tcPr>
            <w:tcW w:w="709" w:type="dxa"/>
            <w:vMerge/>
          </w:tcPr>
          <w:p w:rsidR="00884F92" w:rsidRPr="00BD412A" w:rsidRDefault="00884F92" w:rsidP="009D1E37">
            <w:pPr>
              <w:ind w:left="-108" w:right="-108"/>
              <w:rPr>
                <w:sz w:val="20"/>
                <w:szCs w:val="20"/>
              </w:rPr>
            </w:pPr>
          </w:p>
        </w:tc>
        <w:tc>
          <w:tcPr>
            <w:tcW w:w="850" w:type="dxa"/>
            <w:vMerge/>
          </w:tcPr>
          <w:p w:rsidR="00884F92" w:rsidRPr="00BD412A" w:rsidRDefault="00884F92" w:rsidP="009D1E37">
            <w:pPr>
              <w:spacing w:before="240"/>
              <w:jc w:val="center"/>
              <w:rPr>
                <w:sz w:val="20"/>
                <w:szCs w:val="20"/>
              </w:rPr>
            </w:pPr>
          </w:p>
        </w:tc>
        <w:tc>
          <w:tcPr>
            <w:tcW w:w="993" w:type="dxa"/>
            <w:vMerge/>
          </w:tcPr>
          <w:p w:rsidR="00884F92" w:rsidRPr="00BD412A" w:rsidRDefault="00884F92" w:rsidP="009D1E37">
            <w:pPr>
              <w:spacing w:before="240"/>
              <w:jc w:val="center"/>
              <w:rPr>
                <w:sz w:val="20"/>
                <w:szCs w:val="20"/>
              </w:rPr>
            </w:pPr>
          </w:p>
        </w:tc>
        <w:tc>
          <w:tcPr>
            <w:tcW w:w="849" w:type="dxa"/>
            <w:vMerge/>
          </w:tcPr>
          <w:p w:rsidR="00884F92" w:rsidRPr="00BD412A" w:rsidRDefault="00884F92" w:rsidP="009D1E37">
            <w:pPr>
              <w:spacing w:before="240"/>
              <w:rPr>
                <w:sz w:val="20"/>
                <w:szCs w:val="20"/>
              </w:rPr>
            </w:pPr>
          </w:p>
        </w:tc>
      </w:tr>
      <w:tr w:rsidR="00884F92" w:rsidRPr="00BD412A" w:rsidTr="009D1E37">
        <w:trPr>
          <w:trHeight w:val="468"/>
        </w:trPr>
        <w:tc>
          <w:tcPr>
            <w:tcW w:w="566" w:type="dxa"/>
            <w:vMerge/>
          </w:tcPr>
          <w:p w:rsidR="00884F92" w:rsidRDefault="00884F92" w:rsidP="009D1E37">
            <w:pPr>
              <w:ind w:right="-109"/>
              <w:rPr>
                <w:sz w:val="20"/>
                <w:szCs w:val="20"/>
              </w:rPr>
            </w:pPr>
          </w:p>
        </w:tc>
        <w:tc>
          <w:tcPr>
            <w:tcW w:w="1986" w:type="dxa"/>
            <w:vMerge/>
          </w:tcPr>
          <w:p w:rsidR="00884F92" w:rsidRPr="00660472" w:rsidRDefault="00884F92" w:rsidP="009D1E37">
            <w:pPr>
              <w:rPr>
                <w:sz w:val="20"/>
                <w:szCs w:val="20"/>
              </w:rPr>
            </w:pPr>
          </w:p>
        </w:tc>
        <w:tc>
          <w:tcPr>
            <w:tcW w:w="2268" w:type="dxa"/>
            <w:vMerge/>
          </w:tcPr>
          <w:p w:rsidR="00884F92" w:rsidRPr="002E1185" w:rsidRDefault="00884F92" w:rsidP="009D1E37">
            <w:pPr>
              <w:rPr>
                <w:sz w:val="20"/>
                <w:szCs w:val="20"/>
              </w:rPr>
            </w:pPr>
          </w:p>
        </w:tc>
        <w:tc>
          <w:tcPr>
            <w:tcW w:w="1417" w:type="dxa"/>
          </w:tcPr>
          <w:p w:rsidR="00884F92" w:rsidRDefault="00884F92" w:rsidP="009D1E37">
            <w:pPr>
              <w:ind w:right="-108"/>
              <w:contextualSpacing/>
              <w:rPr>
                <w:sz w:val="20"/>
                <w:szCs w:val="20"/>
              </w:rPr>
            </w:pPr>
            <w:r w:rsidRPr="002E1185">
              <w:rPr>
                <w:sz w:val="20"/>
                <w:szCs w:val="20"/>
              </w:rPr>
              <w:t>областной бюджет</w:t>
            </w:r>
          </w:p>
        </w:tc>
        <w:tc>
          <w:tcPr>
            <w:tcW w:w="1418" w:type="dxa"/>
          </w:tcPr>
          <w:p w:rsidR="00884F92" w:rsidRDefault="00884F92" w:rsidP="009D1E37">
            <w:pPr>
              <w:pStyle w:val="ae"/>
              <w:jc w:val="center"/>
              <w:rPr>
                <w:rFonts w:ascii="Times New Roman" w:hAnsi="Times New Roman" w:cs="Times New Roman"/>
                <w:sz w:val="20"/>
                <w:szCs w:val="20"/>
              </w:rPr>
            </w:pPr>
            <w:r w:rsidRPr="00BD412A">
              <w:rPr>
                <w:rFonts w:ascii="Times New Roman" w:hAnsi="Times New Roman" w:cs="Times New Roman"/>
                <w:sz w:val="20"/>
                <w:szCs w:val="20"/>
              </w:rPr>
              <w:t>18241,2</w:t>
            </w:r>
          </w:p>
        </w:tc>
        <w:tc>
          <w:tcPr>
            <w:tcW w:w="1276" w:type="dxa"/>
          </w:tcPr>
          <w:p w:rsidR="00884F92" w:rsidRDefault="00884F92" w:rsidP="009D1E37">
            <w:pPr>
              <w:pStyle w:val="ae"/>
              <w:jc w:val="center"/>
              <w:rPr>
                <w:rFonts w:ascii="Times New Roman" w:hAnsi="Times New Roman" w:cs="Times New Roman"/>
                <w:sz w:val="20"/>
                <w:szCs w:val="20"/>
              </w:rPr>
            </w:pPr>
            <w:r w:rsidRPr="00BD412A">
              <w:rPr>
                <w:rFonts w:ascii="Times New Roman" w:hAnsi="Times New Roman" w:cs="Times New Roman"/>
                <w:sz w:val="20"/>
                <w:szCs w:val="20"/>
              </w:rPr>
              <w:t>18241,2</w:t>
            </w:r>
          </w:p>
        </w:tc>
        <w:tc>
          <w:tcPr>
            <w:tcW w:w="1417" w:type="dxa"/>
            <w:vMerge/>
          </w:tcPr>
          <w:p w:rsidR="00884F92" w:rsidRPr="00BD412A" w:rsidRDefault="00884F92" w:rsidP="009D1E37">
            <w:pPr>
              <w:rPr>
                <w:sz w:val="20"/>
                <w:szCs w:val="20"/>
              </w:rPr>
            </w:pPr>
          </w:p>
        </w:tc>
        <w:tc>
          <w:tcPr>
            <w:tcW w:w="1701" w:type="dxa"/>
            <w:vMerge/>
          </w:tcPr>
          <w:p w:rsidR="00884F92" w:rsidRPr="00BD412A" w:rsidRDefault="00884F92" w:rsidP="009D1E37">
            <w:pPr>
              <w:rPr>
                <w:sz w:val="20"/>
                <w:szCs w:val="20"/>
              </w:rPr>
            </w:pPr>
          </w:p>
        </w:tc>
        <w:tc>
          <w:tcPr>
            <w:tcW w:w="709" w:type="dxa"/>
            <w:vMerge/>
          </w:tcPr>
          <w:p w:rsidR="00884F92" w:rsidRPr="00BD412A" w:rsidRDefault="00884F92" w:rsidP="009D1E37">
            <w:pPr>
              <w:ind w:left="-108" w:right="-108"/>
              <w:rPr>
                <w:sz w:val="20"/>
                <w:szCs w:val="20"/>
              </w:rPr>
            </w:pPr>
          </w:p>
        </w:tc>
        <w:tc>
          <w:tcPr>
            <w:tcW w:w="850" w:type="dxa"/>
            <w:vMerge/>
          </w:tcPr>
          <w:p w:rsidR="00884F92" w:rsidRPr="00BD412A" w:rsidRDefault="00884F92" w:rsidP="009D1E37">
            <w:pPr>
              <w:spacing w:before="240"/>
              <w:jc w:val="center"/>
              <w:rPr>
                <w:sz w:val="20"/>
                <w:szCs w:val="20"/>
              </w:rPr>
            </w:pPr>
          </w:p>
        </w:tc>
        <w:tc>
          <w:tcPr>
            <w:tcW w:w="993" w:type="dxa"/>
            <w:vMerge/>
          </w:tcPr>
          <w:p w:rsidR="00884F92" w:rsidRPr="00BD412A" w:rsidRDefault="00884F92" w:rsidP="009D1E37">
            <w:pPr>
              <w:spacing w:before="240"/>
              <w:jc w:val="center"/>
              <w:rPr>
                <w:sz w:val="20"/>
                <w:szCs w:val="20"/>
              </w:rPr>
            </w:pPr>
          </w:p>
        </w:tc>
        <w:tc>
          <w:tcPr>
            <w:tcW w:w="849" w:type="dxa"/>
            <w:vMerge/>
          </w:tcPr>
          <w:p w:rsidR="00884F92" w:rsidRPr="00BD412A" w:rsidRDefault="00884F92" w:rsidP="009D1E37">
            <w:pPr>
              <w:spacing w:before="240"/>
              <w:rPr>
                <w:sz w:val="20"/>
                <w:szCs w:val="20"/>
              </w:rPr>
            </w:pPr>
          </w:p>
        </w:tc>
      </w:tr>
      <w:tr w:rsidR="00884F92" w:rsidRPr="00BD412A" w:rsidTr="009D1E37">
        <w:trPr>
          <w:trHeight w:val="404"/>
        </w:trPr>
        <w:tc>
          <w:tcPr>
            <w:tcW w:w="566" w:type="dxa"/>
            <w:vMerge/>
          </w:tcPr>
          <w:p w:rsidR="00884F92" w:rsidRDefault="00884F92" w:rsidP="009D1E37">
            <w:pPr>
              <w:ind w:right="-109"/>
              <w:rPr>
                <w:sz w:val="20"/>
                <w:szCs w:val="20"/>
              </w:rPr>
            </w:pPr>
          </w:p>
        </w:tc>
        <w:tc>
          <w:tcPr>
            <w:tcW w:w="1986" w:type="dxa"/>
            <w:vMerge/>
          </w:tcPr>
          <w:p w:rsidR="00884F92" w:rsidRPr="00660472" w:rsidRDefault="00884F92" w:rsidP="009D1E37">
            <w:pPr>
              <w:rPr>
                <w:sz w:val="20"/>
                <w:szCs w:val="20"/>
              </w:rPr>
            </w:pPr>
          </w:p>
        </w:tc>
        <w:tc>
          <w:tcPr>
            <w:tcW w:w="2268" w:type="dxa"/>
            <w:vMerge/>
          </w:tcPr>
          <w:p w:rsidR="00884F92" w:rsidRPr="002E1185" w:rsidRDefault="00884F92" w:rsidP="009D1E37">
            <w:pPr>
              <w:rPr>
                <w:sz w:val="20"/>
                <w:szCs w:val="20"/>
              </w:rPr>
            </w:pPr>
          </w:p>
        </w:tc>
        <w:tc>
          <w:tcPr>
            <w:tcW w:w="1417" w:type="dxa"/>
          </w:tcPr>
          <w:p w:rsidR="00884F92" w:rsidRPr="00C17975" w:rsidRDefault="00884F92" w:rsidP="009D1E37">
            <w:pPr>
              <w:ind w:right="-108"/>
              <w:rPr>
                <w:sz w:val="20"/>
                <w:szCs w:val="20"/>
              </w:rPr>
            </w:pPr>
            <w:r>
              <w:rPr>
                <w:sz w:val="20"/>
                <w:szCs w:val="20"/>
              </w:rPr>
              <w:t>федеральный бюджет</w:t>
            </w:r>
          </w:p>
        </w:tc>
        <w:tc>
          <w:tcPr>
            <w:tcW w:w="1418" w:type="dxa"/>
          </w:tcPr>
          <w:p w:rsidR="00884F92" w:rsidRDefault="00884F92" w:rsidP="009D1E37">
            <w:pPr>
              <w:pStyle w:val="ae"/>
              <w:jc w:val="center"/>
              <w:rPr>
                <w:rFonts w:ascii="Times New Roman" w:hAnsi="Times New Roman" w:cs="Times New Roman"/>
                <w:sz w:val="20"/>
                <w:szCs w:val="20"/>
              </w:rPr>
            </w:pPr>
            <w:r w:rsidRPr="00BD412A">
              <w:rPr>
                <w:rFonts w:ascii="Times New Roman" w:hAnsi="Times New Roman" w:cs="Times New Roman"/>
                <w:sz w:val="20"/>
                <w:szCs w:val="20"/>
              </w:rPr>
              <w:t>242347,6</w:t>
            </w:r>
          </w:p>
        </w:tc>
        <w:tc>
          <w:tcPr>
            <w:tcW w:w="1276" w:type="dxa"/>
          </w:tcPr>
          <w:p w:rsidR="00884F92" w:rsidRDefault="00884F92" w:rsidP="009D1E37">
            <w:pPr>
              <w:pStyle w:val="ae"/>
              <w:jc w:val="center"/>
              <w:rPr>
                <w:rFonts w:ascii="Times New Roman" w:hAnsi="Times New Roman" w:cs="Times New Roman"/>
                <w:sz w:val="20"/>
                <w:szCs w:val="20"/>
              </w:rPr>
            </w:pPr>
            <w:r w:rsidRPr="00BD412A">
              <w:rPr>
                <w:rFonts w:ascii="Times New Roman" w:hAnsi="Times New Roman" w:cs="Times New Roman"/>
                <w:sz w:val="20"/>
                <w:szCs w:val="20"/>
              </w:rPr>
              <w:t>242347,6</w:t>
            </w:r>
          </w:p>
        </w:tc>
        <w:tc>
          <w:tcPr>
            <w:tcW w:w="1417" w:type="dxa"/>
            <w:vMerge/>
          </w:tcPr>
          <w:p w:rsidR="00884F92" w:rsidRPr="00BD412A" w:rsidRDefault="00884F92" w:rsidP="009D1E37">
            <w:pPr>
              <w:rPr>
                <w:sz w:val="20"/>
                <w:szCs w:val="20"/>
              </w:rPr>
            </w:pPr>
          </w:p>
        </w:tc>
        <w:tc>
          <w:tcPr>
            <w:tcW w:w="1701" w:type="dxa"/>
            <w:vMerge/>
          </w:tcPr>
          <w:p w:rsidR="00884F92" w:rsidRPr="00BD412A" w:rsidRDefault="00884F92" w:rsidP="009D1E37">
            <w:pPr>
              <w:rPr>
                <w:sz w:val="20"/>
                <w:szCs w:val="20"/>
              </w:rPr>
            </w:pPr>
          </w:p>
        </w:tc>
        <w:tc>
          <w:tcPr>
            <w:tcW w:w="709" w:type="dxa"/>
            <w:vMerge/>
          </w:tcPr>
          <w:p w:rsidR="00884F92" w:rsidRPr="00BD412A" w:rsidRDefault="00884F92" w:rsidP="009D1E37">
            <w:pPr>
              <w:ind w:left="-108" w:right="-108"/>
              <w:rPr>
                <w:sz w:val="20"/>
                <w:szCs w:val="20"/>
              </w:rPr>
            </w:pPr>
          </w:p>
        </w:tc>
        <w:tc>
          <w:tcPr>
            <w:tcW w:w="850" w:type="dxa"/>
            <w:vMerge/>
          </w:tcPr>
          <w:p w:rsidR="00884F92" w:rsidRPr="00BD412A" w:rsidRDefault="00884F92" w:rsidP="009D1E37">
            <w:pPr>
              <w:spacing w:before="240"/>
              <w:jc w:val="center"/>
              <w:rPr>
                <w:sz w:val="20"/>
                <w:szCs w:val="20"/>
              </w:rPr>
            </w:pPr>
          </w:p>
        </w:tc>
        <w:tc>
          <w:tcPr>
            <w:tcW w:w="993" w:type="dxa"/>
            <w:vMerge/>
          </w:tcPr>
          <w:p w:rsidR="00884F92" w:rsidRPr="00BD412A" w:rsidRDefault="00884F92" w:rsidP="009D1E37">
            <w:pPr>
              <w:spacing w:before="240"/>
              <w:jc w:val="center"/>
              <w:rPr>
                <w:sz w:val="20"/>
                <w:szCs w:val="20"/>
              </w:rPr>
            </w:pPr>
          </w:p>
        </w:tc>
        <w:tc>
          <w:tcPr>
            <w:tcW w:w="849" w:type="dxa"/>
            <w:vMerge/>
          </w:tcPr>
          <w:p w:rsidR="00884F92" w:rsidRPr="00BD412A" w:rsidRDefault="00884F92" w:rsidP="009D1E37">
            <w:pPr>
              <w:spacing w:before="240"/>
              <w:rPr>
                <w:sz w:val="20"/>
                <w:szCs w:val="20"/>
              </w:rPr>
            </w:pPr>
          </w:p>
        </w:tc>
      </w:tr>
      <w:tr w:rsidR="00884F92" w:rsidRPr="00BD412A" w:rsidTr="00EA2B37">
        <w:trPr>
          <w:trHeight w:val="178"/>
        </w:trPr>
        <w:tc>
          <w:tcPr>
            <w:tcW w:w="566" w:type="dxa"/>
            <w:vMerge w:val="restart"/>
          </w:tcPr>
          <w:p w:rsidR="00884F92" w:rsidRDefault="00884F92" w:rsidP="009D1E37">
            <w:pPr>
              <w:ind w:right="-109"/>
              <w:rPr>
                <w:sz w:val="20"/>
                <w:szCs w:val="20"/>
              </w:rPr>
            </w:pPr>
            <w:r>
              <w:rPr>
                <w:sz w:val="20"/>
                <w:szCs w:val="20"/>
              </w:rPr>
              <w:t>4</w:t>
            </w:r>
          </w:p>
        </w:tc>
        <w:tc>
          <w:tcPr>
            <w:tcW w:w="1986" w:type="dxa"/>
            <w:vMerge w:val="restart"/>
          </w:tcPr>
          <w:p w:rsidR="00884F92" w:rsidRPr="00660472" w:rsidRDefault="00884F92" w:rsidP="009D1E37">
            <w:pPr>
              <w:rPr>
                <w:sz w:val="20"/>
                <w:szCs w:val="20"/>
              </w:rPr>
            </w:pPr>
            <w:r>
              <w:rPr>
                <w:sz w:val="20"/>
                <w:szCs w:val="20"/>
              </w:rPr>
              <w:t>Основное мероприятие</w:t>
            </w:r>
          </w:p>
          <w:p w:rsidR="00884F92" w:rsidRPr="00660472" w:rsidRDefault="00884F92" w:rsidP="009D1E37">
            <w:pPr>
              <w:rPr>
                <w:sz w:val="20"/>
                <w:szCs w:val="20"/>
              </w:rPr>
            </w:pPr>
            <w:r w:rsidRPr="00660472">
              <w:rPr>
                <w:sz w:val="20"/>
                <w:szCs w:val="20"/>
              </w:rPr>
              <w:t>"Рекультивация городской свалки твердых бытовых отходов".</w:t>
            </w:r>
          </w:p>
          <w:p w:rsidR="00884F92" w:rsidRPr="00660472" w:rsidRDefault="00884F92" w:rsidP="009D1E37">
            <w:pPr>
              <w:rPr>
                <w:sz w:val="20"/>
                <w:szCs w:val="20"/>
              </w:rPr>
            </w:pPr>
          </w:p>
        </w:tc>
        <w:tc>
          <w:tcPr>
            <w:tcW w:w="2268" w:type="dxa"/>
            <w:vMerge w:val="restart"/>
          </w:tcPr>
          <w:p w:rsidR="00884F92" w:rsidRDefault="00884F92" w:rsidP="009D1E37">
            <w:pPr>
              <w:rPr>
                <w:sz w:val="20"/>
                <w:szCs w:val="20"/>
              </w:rPr>
            </w:pPr>
            <w:r w:rsidRPr="002E1185">
              <w:rPr>
                <w:sz w:val="20"/>
                <w:szCs w:val="20"/>
              </w:rPr>
              <w:t xml:space="preserve">Муниципальное </w:t>
            </w:r>
            <w:r>
              <w:rPr>
                <w:sz w:val="20"/>
                <w:szCs w:val="20"/>
              </w:rPr>
              <w:t xml:space="preserve">казённое </w:t>
            </w:r>
            <w:r w:rsidRPr="002E1185">
              <w:rPr>
                <w:sz w:val="20"/>
                <w:szCs w:val="20"/>
              </w:rPr>
              <w:t>у</w:t>
            </w:r>
            <w:r>
              <w:rPr>
                <w:sz w:val="20"/>
                <w:szCs w:val="20"/>
              </w:rPr>
              <w:t>чреждение  городского округа  Кинешма</w:t>
            </w:r>
          </w:p>
          <w:p w:rsidR="00884F92" w:rsidRPr="002E1185" w:rsidRDefault="00884F92" w:rsidP="009D1E37">
            <w:pPr>
              <w:rPr>
                <w:sz w:val="20"/>
                <w:szCs w:val="20"/>
              </w:rPr>
            </w:pPr>
            <w:r>
              <w:rPr>
                <w:sz w:val="20"/>
                <w:szCs w:val="20"/>
              </w:rPr>
              <w:t>«Городское управление строительства»</w:t>
            </w:r>
          </w:p>
        </w:tc>
        <w:tc>
          <w:tcPr>
            <w:tcW w:w="1417" w:type="dxa"/>
          </w:tcPr>
          <w:p w:rsidR="00884F92" w:rsidRPr="00EA2B37" w:rsidRDefault="00884F92" w:rsidP="009D1E37">
            <w:pPr>
              <w:ind w:right="-108"/>
              <w:rPr>
                <w:sz w:val="20"/>
                <w:szCs w:val="20"/>
              </w:rPr>
            </w:pPr>
            <w:r w:rsidRPr="00EA2B37">
              <w:rPr>
                <w:sz w:val="20"/>
                <w:szCs w:val="20"/>
              </w:rPr>
              <w:t>Всего</w:t>
            </w:r>
          </w:p>
        </w:tc>
        <w:tc>
          <w:tcPr>
            <w:tcW w:w="1418" w:type="dxa"/>
          </w:tcPr>
          <w:p w:rsidR="00884F92" w:rsidRPr="00EA2B37" w:rsidRDefault="00884F92" w:rsidP="009D1E37">
            <w:pPr>
              <w:pStyle w:val="ae"/>
              <w:jc w:val="center"/>
              <w:rPr>
                <w:rFonts w:ascii="Times New Roman" w:hAnsi="Times New Roman" w:cs="Times New Roman"/>
                <w:sz w:val="20"/>
                <w:szCs w:val="20"/>
              </w:rPr>
            </w:pPr>
            <w:r w:rsidRPr="00EA2B37">
              <w:rPr>
                <w:rFonts w:ascii="Times New Roman" w:hAnsi="Times New Roman" w:cs="Times New Roman"/>
                <w:sz w:val="20"/>
                <w:szCs w:val="20"/>
              </w:rPr>
              <w:t>307,2</w:t>
            </w:r>
          </w:p>
        </w:tc>
        <w:tc>
          <w:tcPr>
            <w:tcW w:w="1276" w:type="dxa"/>
          </w:tcPr>
          <w:p w:rsidR="00884F92" w:rsidRPr="00EA2B37" w:rsidRDefault="00884F92" w:rsidP="009D1E37">
            <w:pPr>
              <w:pStyle w:val="ae"/>
              <w:jc w:val="center"/>
              <w:rPr>
                <w:rFonts w:ascii="Times New Roman" w:hAnsi="Times New Roman" w:cs="Times New Roman"/>
                <w:sz w:val="20"/>
                <w:szCs w:val="20"/>
              </w:rPr>
            </w:pPr>
            <w:r w:rsidRPr="00EA2B37">
              <w:rPr>
                <w:rFonts w:ascii="Times New Roman" w:hAnsi="Times New Roman" w:cs="Times New Roman"/>
                <w:sz w:val="20"/>
                <w:szCs w:val="20"/>
              </w:rPr>
              <w:t>307,2</w:t>
            </w:r>
          </w:p>
        </w:tc>
        <w:tc>
          <w:tcPr>
            <w:tcW w:w="1417" w:type="dxa"/>
            <w:vMerge w:val="restart"/>
          </w:tcPr>
          <w:p w:rsidR="00884F92" w:rsidRPr="00BD412A" w:rsidRDefault="00884F92" w:rsidP="009D1E37">
            <w:pPr>
              <w:rPr>
                <w:sz w:val="20"/>
                <w:szCs w:val="20"/>
              </w:rPr>
            </w:pPr>
          </w:p>
        </w:tc>
        <w:tc>
          <w:tcPr>
            <w:tcW w:w="1701" w:type="dxa"/>
            <w:vMerge w:val="restart"/>
          </w:tcPr>
          <w:p w:rsidR="00884F92" w:rsidRPr="00BD412A" w:rsidRDefault="00884F92" w:rsidP="0010638C">
            <w:pPr>
              <w:ind w:right="-108"/>
              <w:rPr>
                <w:sz w:val="20"/>
                <w:szCs w:val="20"/>
              </w:rPr>
            </w:pPr>
            <w:r>
              <w:rPr>
                <w:sz w:val="20"/>
                <w:szCs w:val="20"/>
              </w:rPr>
              <w:t>Количество ликвидированных (</w:t>
            </w:r>
            <w:proofErr w:type="spellStart"/>
            <w:r>
              <w:rPr>
                <w:sz w:val="20"/>
                <w:szCs w:val="20"/>
              </w:rPr>
              <w:t>рекультивированных</w:t>
            </w:r>
            <w:proofErr w:type="spellEnd"/>
            <w:r>
              <w:rPr>
                <w:sz w:val="20"/>
                <w:szCs w:val="20"/>
              </w:rPr>
              <w:t>) объектов накопительного вреда окружающей среде</w:t>
            </w:r>
          </w:p>
        </w:tc>
        <w:tc>
          <w:tcPr>
            <w:tcW w:w="709" w:type="dxa"/>
            <w:vMerge w:val="restart"/>
          </w:tcPr>
          <w:p w:rsidR="00884F92" w:rsidRDefault="00884F92" w:rsidP="0010638C">
            <w:pPr>
              <w:ind w:left="-108" w:right="-108"/>
              <w:jc w:val="center"/>
              <w:rPr>
                <w:sz w:val="20"/>
                <w:szCs w:val="20"/>
              </w:rPr>
            </w:pPr>
          </w:p>
          <w:p w:rsidR="00884F92" w:rsidRPr="00BD412A" w:rsidRDefault="00884F92" w:rsidP="0010638C">
            <w:pPr>
              <w:ind w:left="-108" w:right="-108"/>
              <w:jc w:val="center"/>
              <w:rPr>
                <w:sz w:val="20"/>
                <w:szCs w:val="20"/>
              </w:rPr>
            </w:pPr>
            <w:r>
              <w:rPr>
                <w:sz w:val="20"/>
                <w:szCs w:val="20"/>
              </w:rPr>
              <w:t>Ед.</w:t>
            </w:r>
          </w:p>
        </w:tc>
        <w:tc>
          <w:tcPr>
            <w:tcW w:w="850" w:type="dxa"/>
            <w:vMerge w:val="restart"/>
          </w:tcPr>
          <w:p w:rsidR="00884F92" w:rsidRPr="00BD412A" w:rsidRDefault="00884F92" w:rsidP="0010638C">
            <w:pPr>
              <w:spacing w:before="240"/>
              <w:jc w:val="center"/>
              <w:rPr>
                <w:sz w:val="20"/>
                <w:szCs w:val="20"/>
              </w:rPr>
            </w:pPr>
            <w:r>
              <w:rPr>
                <w:sz w:val="20"/>
                <w:szCs w:val="20"/>
              </w:rPr>
              <w:t>0</w:t>
            </w:r>
          </w:p>
        </w:tc>
        <w:tc>
          <w:tcPr>
            <w:tcW w:w="993" w:type="dxa"/>
            <w:vMerge w:val="restart"/>
          </w:tcPr>
          <w:p w:rsidR="00884F92" w:rsidRPr="00BD412A" w:rsidRDefault="00884F92" w:rsidP="0010638C">
            <w:pPr>
              <w:spacing w:before="240"/>
              <w:jc w:val="center"/>
              <w:rPr>
                <w:sz w:val="20"/>
                <w:szCs w:val="20"/>
              </w:rPr>
            </w:pPr>
            <w:r>
              <w:rPr>
                <w:sz w:val="20"/>
                <w:szCs w:val="20"/>
              </w:rPr>
              <w:t>0</w:t>
            </w:r>
          </w:p>
        </w:tc>
        <w:tc>
          <w:tcPr>
            <w:tcW w:w="849" w:type="dxa"/>
            <w:vMerge w:val="restart"/>
          </w:tcPr>
          <w:p w:rsidR="00884F92" w:rsidRPr="00BD412A" w:rsidRDefault="00884F92" w:rsidP="009D1E37">
            <w:pPr>
              <w:spacing w:before="240"/>
              <w:rPr>
                <w:sz w:val="20"/>
                <w:szCs w:val="20"/>
              </w:rPr>
            </w:pPr>
          </w:p>
        </w:tc>
      </w:tr>
      <w:tr w:rsidR="00884F92" w:rsidRPr="00BD412A" w:rsidTr="009D1E37">
        <w:trPr>
          <w:trHeight w:val="731"/>
        </w:trPr>
        <w:tc>
          <w:tcPr>
            <w:tcW w:w="566" w:type="dxa"/>
            <w:vMerge/>
          </w:tcPr>
          <w:p w:rsidR="00884F92" w:rsidRDefault="00884F92" w:rsidP="009D1E37">
            <w:pPr>
              <w:ind w:right="-109"/>
              <w:rPr>
                <w:sz w:val="20"/>
                <w:szCs w:val="20"/>
              </w:rPr>
            </w:pPr>
          </w:p>
        </w:tc>
        <w:tc>
          <w:tcPr>
            <w:tcW w:w="1986" w:type="dxa"/>
            <w:vMerge/>
          </w:tcPr>
          <w:p w:rsidR="00884F92" w:rsidRPr="00660472" w:rsidRDefault="00884F92" w:rsidP="009D1E37">
            <w:pPr>
              <w:rPr>
                <w:sz w:val="20"/>
                <w:szCs w:val="20"/>
              </w:rPr>
            </w:pPr>
          </w:p>
        </w:tc>
        <w:tc>
          <w:tcPr>
            <w:tcW w:w="2268" w:type="dxa"/>
            <w:vMerge/>
          </w:tcPr>
          <w:p w:rsidR="00884F92" w:rsidRPr="002E1185" w:rsidRDefault="00884F92" w:rsidP="009D1E37">
            <w:pPr>
              <w:rPr>
                <w:sz w:val="20"/>
                <w:szCs w:val="20"/>
              </w:rPr>
            </w:pPr>
          </w:p>
        </w:tc>
        <w:tc>
          <w:tcPr>
            <w:tcW w:w="1417" w:type="dxa"/>
          </w:tcPr>
          <w:p w:rsidR="00884F92" w:rsidRPr="001C2267" w:rsidRDefault="00884F92" w:rsidP="009D1E37">
            <w:pPr>
              <w:ind w:right="-108"/>
              <w:contextualSpacing/>
              <w:rPr>
                <w:b/>
                <w:sz w:val="20"/>
                <w:szCs w:val="20"/>
              </w:rPr>
            </w:pPr>
            <w:r w:rsidRPr="001C2267">
              <w:rPr>
                <w:sz w:val="20"/>
                <w:szCs w:val="20"/>
              </w:rPr>
              <w:t xml:space="preserve">бюджетные ассигнования, </w:t>
            </w:r>
            <w:r w:rsidRPr="001C2267">
              <w:rPr>
                <w:i/>
                <w:sz w:val="20"/>
                <w:szCs w:val="20"/>
              </w:rPr>
              <w:t>в том числе</w:t>
            </w:r>
          </w:p>
        </w:tc>
        <w:tc>
          <w:tcPr>
            <w:tcW w:w="1418" w:type="dxa"/>
          </w:tcPr>
          <w:p w:rsidR="00884F92" w:rsidRPr="00A44CF8" w:rsidRDefault="00884F92" w:rsidP="009D1E37">
            <w:pPr>
              <w:pStyle w:val="ae"/>
              <w:jc w:val="center"/>
              <w:rPr>
                <w:rFonts w:ascii="Times New Roman" w:hAnsi="Times New Roman" w:cs="Times New Roman"/>
                <w:b/>
                <w:sz w:val="20"/>
                <w:szCs w:val="20"/>
              </w:rPr>
            </w:pPr>
          </w:p>
        </w:tc>
        <w:tc>
          <w:tcPr>
            <w:tcW w:w="1276" w:type="dxa"/>
          </w:tcPr>
          <w:p w:rsidR="00884F92" w:rsidRPr="00A44CF8" w:rsidRDefault="00884F92" w:rsidP="009D1E37">
            <w:pPr>
              <w:pStyle w:val="ae"/>
              <w:jc w:val="center"/>
              <w:rPr>
                <w:rFonts w:ascii="Times New Roman" w:hAnsi="Times New Roman" w:cs="Times New Roman"/>
                <w:b/>
                <w:sz w:val="20"/>
                <w:szCs w:val="20"/>
              </w:rPr>
            </w:pPr>
          </w:p>
        </w:tc>
        <w:tc>
          <w:tcPr>
            <w:tcW w:w="1417" w:type="dxa"/>
            <w:vMerge/>
          </w:tcPr>
          <w:p w:rsidR="00884F92" w:rsidRPr="00BD412A" w:rsidRDefault="00884F92" w:rsidP="009D1E37">
            <w:pPr>
              <w:rPr>
                <w:sz w:val="20"/>
                <w:szCs w:val="20"/>
              </w:rPr>
            </w:pPr>
          </w:p>
        </w:tc>
        <w:tc>
          <w:tcPr>
            <w:tcW w:w="1701" w:type="dxa"/>
            <w:vMerge/>
          </w:tcPr>
          <w:p w:rsidR="00884F92" w:rsidRPr="00BD412A" w:rsidRDefault="00884F92" w:rsidP="009D1E37">
            <w:pPr>
              <w:rPr>
                <w:sz w:val="20"/>
                <w:szCs w:val="20"/>
              </w:rPr>
            </w:pPr>
          </w:p>
        </w:tc>
        <w:tc>
          <w:tcPr>
            <w:tcW w:w="709" w:type="dxa"/>
            <w:vMerge/>
          </w:tcPr>
          <w:p w:rsidR="00884F92" w:rsidRPr="00BD412A" w:rsidRDefault="00884F92" w:rsidP="009D1E37">
            <w:pPr>
              <w:ind w:left="-108" w:right="-108"/>
              <w:rPr>
                <w:sz w:val="20"/>
                <w:szCs w:val="20"/>
              </w:rPr>
            </w:pPr>
          </w:p>
        </w:tc>
        <w:tc>
          <w:tcPr>
            <w:tcW w:w="850" w:type="dxa"/>
            <w:vMerge/>
          </w:tcPr>
          <w:p w:rsidR="00884F92" w:rsidRPr="00BD412A" w:rsidRDefault="00884F92" w:rsidP="009D1E37">
            <w:pPr>
              <w:spacing w:before="240"/>
              <w:jc w:val="center"/>
              <w:rPr>
                <w:sz w:val="20"/>
                <w:szCs w:val="20"/>
              </w:rPr>
            </w:pPr>
          </w:p>
        </w:tc>
        <w:tc>
          <w:tcPr>
            <w:tcW w:w="993" w:type="dxa"/>
            <w:vMerge/>
          </w:tcPr>
          <w:p w:rsidR="00884F92" w:rsidRPr="00BD412A" w:rsidRDefault="00884F92" w:rsidP="009D1E37">
            <w:pPr>
              <w:spacing w:before="240"/>
              <w:jc w:val="center"/>
              <w:rPr>
                <w:sz w:val="20"/>
                <w:szCs w:val="20"/>
              </w:rPr>
            </w:pPr>
          </w:p>
        </w:tc>
        <w:tc>
          <w:tcPr>
            <w:tcW w:w="849" w:type="dxa"/>
            <w:vMerge/>
          </w:tcPr>
          <w:p w:rsidR="00884F92" w:rsidRPr="00BD412A" w:rsidRDefault="00884F92" w:rsidP="009D1E37">
            <w:pPr>
              <w:spacing w:before="240"/>
              <w:rPr>
                <w:sz w:val="20"/>
                <w:szCs w:val="20"/>
              </w:rPr>
            </w:pPr>
          </w:p>
        </w:tc>
      </w:tr>
      <w:tr w:rsidR="00884F92" w:rsidRPr="00BD412A" w:rsidTr="00EA2B37">
        <w:trPr>
          <w:trHeight w:val="954"/>
        </w:trPr>
        <w:tc>
          <w:tcPr>
            <w:tcW w:w="566" w:type="dxa"/>
            <w:vMerge/>
          </w:tcPr>
          <w:p w:rsidR="00884F92" w:rsidRDefault="00884F92" w:rsidP="009D1E37">
            <w:pPr>
              <w:ind w:right="-109"/>
              <w:rPr>
                <w:sz w:val="20"/>
                <w:szCs w:val="20"/>
              </w:rPr>
            </w:pPr>
          </w:p>
        </w:tc>
        <w:tc>
          <w:tcPr>
            <w:tcW w:w="1986" w:type="dxa"/>
            <w:vMerge/>
          </w:tcPr>
          <w:p w:rsidR="00884F92" w:rsidRDefault="00884F92" w:rsidP="009D1E37">
            <w:pPr>
              <w:pStyle w:val="s1"/>
              <w:shd w:val="clear" w:color="auto" w:fill="FFFFFF"/>
              <w:spacing w:before="0" w:beforeAutospacing="0" w:after="0" w:afterAutospacing="0"/>
              <w:jc w:val="both"/>
              <w:rPr>
                <w:color w:val="22272F"/>
                <w:sz w:val="23"/>
                <w:szCs w:val="23"/>
              </w:rPr>
            </w:pPr>
          </w:p>
        </w:tc>
        <w:tc>
          <w:tcPr>
            <w:tcW w:w="2268" w:type="dxa"/>
            <w:vMerge/>
          </w:tcPr>
          <w:p w:rsidR="00884F92" w:rsidRPr="002E1185" w:rsidRDefault="00884F92" w:rsidP="009D1E37">
            <w:pPr>
              <w:rPr>
                <w:sz w:val="20"/>
                <w:szCs w:val="20"/>
              </w:rPr>
            </w:pPr>
          </w:p>
        </w:tc>
        <w:tc>
          <w:tcPr>
            <w:tcW w:w="1417" w:type="dxa"/>
          </w:tcPr>
          <w:p w:rsidR="00884F92" w:rsidRPr="002E1185" w:rsidRDefault="00884F92" w:rsidP="009D1E37">
            <w:pPr>
              <w:ind w:right="-108"/>
              <w:contextualSpacing/>
              <w:rPr>
                <w:sz w:val="20"/>
                <w:szCs w:val="20"/>
              </w:rPr>
            </w:pPr>
            <w:r w:rsidRPr="002E1185">
              <w:rPr>
                <w:sz w:val="20"/>
                <w:szCs w:val="20"/>
              </w:rPr>
              <w:t xml:space="preserve">бюджет </w:t>
            </w:r>
          </w:p>
          <w:p w:rsidR="00884F92" w:rsidRDefault="00884F92" w:rsidP="009D1E37">
            <w:pPr>
              <w:ind w:right="-108"/>
              <w:contextualSpacing/>
              <w:rPr>
                <w:sz w:val="20"/>
                <w:szCs w:val="20"/>
              </w:rPr>
            </w:pPr>
            <w:r w:rsidRPr="002E1185">
              <w:rPr>
                <w:sz w:val="20"/>
                <w:szCs w:val="20"/>
              </w:rPr>
              <w:t>городского округа Кинешма</w:t>
            </w:r>
          </w:p>
        </w:tc>
        <w:tc>
          <w:tcPr>
            <w:tcW w:w="1418" w:type="dxa"/>
          </w:tcPr>
          <w:p w:rsidR="00884F92" w:rsidRPr="00A44CF8" w:rsidRDefault="00884F92" w:rsidP="009D1E37">
            <w:pPr>
              <w:pStyle w:val="ae"/>
              <w:jc w:val="center"/>
              <w:rPr>
                <w:rFonts w:ascii="Times New Roman" w:hAnsi="Times New Roman" w:cs="Times New Roman"/>
                <w:sz w:val="20"/>
                <w:szCs w:val="20"/>
              </w:rPr>
            </w:pPr>
            <w:r w:rsidRPr="00A44CF8">
              <w:rPr>
                <w:rFonts w:ascii="Times New Roman" w:hAnsi="Times New Roman" w:cs="Times New Roman"/>
                <w:sz w:val="20"/>
                <w:szCs w:val="20"/>
              </w:rPr>
              <w:t>307,2</w:t>
            </w:r>
          </w:p>
        </w:tc>
        <w:tc>
          <w:tcPr>
            <w:tcW w:w="1276" w:type="dxa"/>
          </w:tcPr>
          <w:p w:rsidR="00884F92" w:rsidRPr="00A44CF8" w:rsidRDefault="00884F92" w:rsidP="009D1E37">
            <w:pPr>
              <w:pStyle w:val="ae"/>
              <w:jc w:val="center"/>
              <w:rPr>
                <w:rFonts w:ascii="Times New Roman" w:hAnsi="Times New Roman" w:cs="Times New Roman"/>
                <w:sz w:val="20"/>
                <w:szCs w:val="20"/>
              </w:rPr>
            </w:pPr>
            <w:r w:rsidRPr="00A44CF8">
              <w:rPr>
                <w:rFonts w:ascii="Times New Roman" w:hAnsi="Times New Roman" w:cs="Times New Roman"/>
                <w:sz w:val="20"/>
                <w:szCs w:val="20"/>
              </w:rPr>
              <w:t>307,2</w:t>
            </w:r>
          </w:p>
        </w:tc>
        <w:tc>
          <w:tcPr>
            <w:tcW w:w="1417" w:type="dxa"/>
            <w:vMerge/>
          </w:tcPr>
          <w:p w:rsidR="00884F92" w:rsidRPr="00BD412A" w:rsidRDefault="00884F92" w:rsidP="009D1E37">
            <w:pPr>
              <w:rPr>
                <w:sz w:val="20"/>
                <w:szCs w:val="20"/>
              </w:rPr>
            </w:pPr>
          </w:p>
        </w:tc>
        <w:tc>
          <w:tcPr>
            <w:tcW w:w="1701" w:type="dxa"/>
            <w:vMerge/>
          </w:tcPr>
          <w:p w:rsidR="00884F92" w:rsidRPr="00BD412A" w:rsidRDefault="00884F92" w:rsidP="009D1E37">
            <w:pPr>
              <w:rPr>
                <w:sz w:val="20"/>
                <w:szCs w:val="20"/>
              </w:rPr>
            </w:pPr>
          </w:p>
        </w:tc>
        <w:tc>
          <w:tcPr>
            <w:tcW w:w="709" w:type="dxa"/>
            <w:vMerge/>
          </w:tcPr>
          <w:p w:rsidR="00884F92" w:rsidRPr="00BD412A" w:rsidRDefault="00884F92" w:rsidP="009D1E37">
            <w:pPr>
              <w:ind w:left="-108" w:right="-108"/>
              <w:rPr>
                <w:sz w:val="20"/>
                <w:szCs w:val="20"/>
              </w:rPr>
            </w:pPr>
          </w:p>
        </w:tc>
        <w:tc>
          <w:tcPr>
            <w:tcW w:w="850" w:type="dxa"/>
            <w:vMerge/>
          </w:tcPr>
          <w:p w:rsidR="00884F92" w:rsidRPr="00BD412A" w:rsidRDefault="00884F92" w:rsidP="009D1E37">
            <w:pPr>
              <w:spacing w:before="240"/>
              <w:jc w:val="center"/>
              <w:rPr>
                <w:sz w:val="20"/>
                <w:szCs w:val="20"/>
              </w:rPr>
            </w:pPr>
          </w:p>
        </w:tc>
        <w:tc>
          <w:tcPr>
            <w:tcW w:w="993" w:type="dxa"/>
            <w:vMerge/>
          </w:tcPr>
          <w:p w:rsidR="00884F92" w:rsidRPr="00BD412A" w:rsidRDefault="00884F92" w:rsidP="009D1E37">
            <w:pPr>
              <w:spacing w:before="240"/>
              <w:jc w:val="center"/>
              <w:rPr>
                <w:sz w:val="20"/>
                <w:szCs w:val="20"/>
              </w:rPr>
            </w:pPr>
          </w:p>
        </w:tc>
        <w:tc>
          <w:tcPr>
            <w:tcW w:w="849" w:type="dxa"/>
            <w:vMerge/>
          </w:tcPr>
          <w:p w:rsidR="00884F92" w:rsidRPr="00BD412A" w:rsidRDefault="00884F92" w:rsidP="009D1E37">
            <w:pPr>
              <w:spacing w:before="240"/>
              <w:rPr>
                <w:sz w:val="20"/>
                <w:szCs w:val="20"/>
              </w:rPr>
            </w:pPr>
          </w:p>
        </w:tc>
      </w:tr>
      <w:tr w:rsidR="00884F92" w:rsidRPr="007244BB" w:rsidTr="0046527D">
        <w:trPr>
          <w:trHeight w:val="185"/>
        </w:trPr>
        <w:tc>
          <w:tcPr>
            <w:tcW w:w="566" w:type="dxa"/>
            <w:vMerge w:val="restart"/>
          </w:tcPr>
          <w:p w:rsidR="00884F92" w:rsidRDefault="00884F92" w:rsidP="009D1E37">
            <w:pPr>
              <w:rPr>
                <w:sz w:val="20"/>
                <w:szCs w:val="20"/>
              </w:rPr>
            </w:pPr>
            <w:r>
              <w:rPr>
                <w:sz w:val="20"/>
                <w:szCs w:val="20"/>
              </w:rPr>
              <w:t>4.1</w:t>
            </w:r>
          </w:p>
        </w:tc>
        <w:tc>
          <w:tcPr>
            <w:tcW w:w="1986" w:type="dxa"/>
            <w:vMerge w:val="restart"/>
          </w:tcPr>
          <w:p w:rsidR="00884F92" w:rsidRPr="007244BB" w:rsidRDefault="00884F92" w:rsidP="009D1E37">
            <w:pPr>
              <w:rPr>
                <w:sz w:val="20"/>
                <w:szCs w:val="20"/>
              </w:rPr>
            </w:pPr>
            <w:proofErr w:type="gramStart"/>
            <w:r w:rsidRPr="007244BB">
              <w:rPr>
                <w:sz w:val="20"/>
                <w:szCs w:val="20"/>
              </w:rPr>
              <w:t>Дополнительные работы по объекту "Ликвидация (рекультивация) несанкционированной свалки в городском округе Кинешма на ул. Спортивная.</w:t>
            </w:r>
            <w:proofErr w:type="gramEnd"/>
            <w:r w:rsidRPr="007244BB">
              <w:rPr>
                <w:sz w:val="20"/>
                <w:szCs w:val="20"/>
              </w:rPr>
              <w:t xml:space="preserve"> Ликвидация накопленного вреда окружающей среде".</w:t>
            </w:r>
          </w:p>
        </w:tc>
        <w:tc>
          <w:tcPr>
            <w:tcW w:w="2268" w:type="dxa"/>
            <w:vMerge w:val="restart"/>
          </w:tcPr>
          <w:p w:rsidR="00884F92" w:rsidRDefault="00884F92" w:rsidP="009D1E37">
            <w:pPr>
              <w:rPr>
                <w:sz w:val="20"/>
                <w:szCs w:val="20"/>
              </w:rPr>
            </w:pPr>
            <w:r w:rsidRPr="002E1185">
              <w:rPr>
                <w:sz w:val="20"/>
                <w:szCs w:val="20"/>
              </w:rPr>
              <w:t xml:space="preserve">Муниципальное </w:t>
            </w:r>
            <w:r>
              <w:rPr>
                <w:sz w:val="20"/>
                <w:szCs w:val="20"/>
              </w:rPr>
              <w:t xml:space="preserve">казённое </w:t>
            </w:r>
            <w:r w:rsidRPr="002E1185">
              <w:rPr>
                <w:sz w:val="20"/>
                <w:szCs w:val="20"/>
              </w:rPr>
              <w:t>у</w:t>
            </w:r>
            <w:r>
              <w:rPr>
                <w:sz w:val="20"/>
                <w:szCs w:val="20"/>
              </w:rPr>
              <w:t>чреждение  городского округа  Кинешма</w:t>
            </w:r>
          </w:p>
          <w:p w:rsidR="00884F92" w:rsidRPr="002E1185" w:rsidRDefault="00884F92" w:rsidP="009D1E37">
            <w:pPr>
              <w:rPr>
                <w:sz w:val="20"/>
                <w:szCs w:val="20"/>
              </w:rPr>
            </w:pPr>
            <w:r>
              <w:rPr>
                <w:sz w:val="20"/>
                <w:szCs w:val="20"/>
              </w:rPr>
              <w:t>«Городское управление строительства»</w:t>
            </w:r>
          </w:p>
        </w:tc>
        <w:tc>
          <w:tcPr>
            <w:tcW w:w="1417" w:type="dxa"/>
          </w:tcPr>
          <w:p w:rsidR="00884F92" w:rsidRPr="0046527D" w:rsidRDefault="00884F92" w:rsidP="009D1E37">
            <w:pPr>
              <w:ind w:right="-108"/>
              <w:rPr>
                <w:sz w:val="20"/>
                <w:szCs w:val="20"/>
              </w:rPr>
            </w:pPr>
            <w:r w:rsidRPr="0046527D">
              <w:rPr>
                <w:sz w:val="20"/>
                <w:szCs w:val="20"/>
              </w:rPr>
              <w:t>Всего</w:t>
            </w:r>
          </w:p>
        </w:tc>
        <w:tc>
          <w:tcPr>
            <w:tcW w:w="1418" w:type="dxa"/>
          </w:tcPr>
          <w:p w:rsidR="00884F92" w:rsidRPr="0046527D" w:rsidRDefault="00884F92" w:rsidP="009D1E37">
            <w:pPr>
              <w:pStyle w:val="ae"/>
              <w:jc w:val="center"/>
              <w:rPr>
                <w:rFonts w:ascii="Times New Roman" w:hAnsi="Times New Roman" w:cs="Times New Roman"/>
                <w:sz w:val="20"/>
                <w:szCs w:val="20"/>
              </w:rPr>
            </w:pPr>
            <w:r w:rsidRPr="0046527D">
              <w:rPr>
                <w:rFonts w:ascii="Times New Roman" w:hAnsi="Times New Roman" w:cs="Times New Roman"/>
                <w:sz w:val="20"/>
                <w:szCs w:val="20"/>
              </w:rPr>
              <w:t>307,2</w:t>
            </w:r>
          </w:p>
        </w:tc>
        <w:tc>
          <w:tcPr>
            <w:tcW w:w="1276" w:type="dxa"/>
          </w:tcPr>
          <w:p w:rsidR="00884F92" w:rsidRPr="0046527D" w:rsidRDefault="00884F92" w:rsidP="009D1E37">
            <w:pPr>
              <w:pStyle w:val="ae"/>
              <w:jc w:val="center"/>
              <w:rPr>
                <w:rFonts w:ascii="Times New Roman" w:hAnsi="Times New Roman" w:cs="Times New Roman"/>
                <w:sz w:val="20"/>
                <w:szCs w:val="20"/>
              </w:rPr>
            </w:pPr>
            <w:r w:rsidRPr="0046527D">
              <w:rPr>
                <w:rFonts w:ascii="Times New Roman" w:hAnsi="Times New Roman" w:cs="Times New Roman"/>
                <w:sz w:val="20"/>
                <w:szCs w:val="20"/>
              </w:rPr>
              <w:t>307,2</w:t>
            </w:r>
          </w:p>
        </w:tc>
        <w:tc>
          <w:tcPr>
            <w:tcW w:w="1417" w:type="dxa"/>
            <w:vMerge w:val="restart"/>
          </w:tcPr>
          <w:p w:rsidR="00884F92" w:rsidRPr="00BD412A" w:rsidRDefault="00884F92" w:rsidP="009D1E37">
            <w:pPr>
              <w:rPr>
                <w:sz w:val="20"/>
                <w:szCs w:val="20"/>
              </w:rPr>
            </w:pPr>
          </w:p>
        </w:tc>
        <w:tc>
          <w:tcPr>
            <w:tcW w:w="1701" w:type="dxa"/>
            <w:vMerge w:val="restart"/>
          </w:tcPr>
          <w:p w:rsidR="00884F92" w:rsidRPr="00BD412A" w:rsidRDefault="00884F92" w:rsidP="0010638C">
            <w:pPr>
              <w:rPr>
                <w:sz w:val="20"/>
                <w:szCs w:val="20"/>
              </w:rPr>
            </w:pPr>
          </w:p>
        </w:tc>
        <w:tc>
          <w:tcPr>
            <w:tcW w:w="709" w:type="dxa"/>
            <w:vMerge w:val="restart"/>
          </w:tcPr>
          <w:p w:rsidR="00884F92" w:rsidRPr="00BD412A" w:rsidRDefault="00884F92" w:rsidP="0010638C">
            <w:pPr>
              <w:ind w:left="-108" w:right="-108"/>
              <w:rPr>
                <w:sz w:val="20"/>
                <w:szCs w:val="20"/>
              </w:rPr>
            </w:pPr>
          </w:p>
        </w:tc>
        <w:tc>
          <w:tcPr>
            <w:tcW w:w="850" w:type="dxa"/>
            <w:vMerge w:val="restart"/>
          </w:tcPr>
          <w:p w:rsidR="00884F92" w:rsidRPr="00BD412A" w:rsidRDefault="00884F92" w:rsidP="0010638C">
            <w:pPr>
              <w:spacing w:before="240"/>
              <w:jc w:val="center"/>
              <w:rPr>
                <w:sz w:val="20"/>
                <w:szCs w:val="20"/>
              </w:rPr>
            </w:pPr>
          </w:p>
        </w:tc>
        <w:tc>
          <w:tcPr>
            <w:tcW w:w="993" w:type="dxa"/>
            <w:vMerge w:val="restart"/>
          </w:tcPr>
          <w:p w:rsidR="00884F92" w:rsidRPr="00BD412A" w:rsidRDefault="00884F92" w:rsidP="0010638C">
            <w:pPr>
              <w:spacing w:before="240"/>
              <w:jc w:val="center"/>
              <w:rPr>
                <w:sz w:val="20"/>
                <w:szCs w:val="20"/>
              </w:rPr>
            </w:pPr>
          </w:p>
        </w:tc>
        <w:tc>
          <w:tcPr>
            <w:tcW w:w="849" w:type="dxa"/>
            <w:vMerge w:val="restart"/>
          </w:tcPr>
          <w:p w:rsidR="00884F92" w:rsidRPr="00BD412A" w:rsidRDefault="00884F92" w:rsidP="009D1E37">
            <w:pPr>
              <w:rPr>
                <w:sz w:val="20"/>
                <w:szCs w:val="20"/>
              </w:rPr>
            </w:pPr>
          </w:p>
        </w:tc>
      </w:tr>
      <w:tr w:rsidR="00884F92" w:rsidRPr="007244BB" w:rsidTr="009D1E37">
        <w:trPr>
          <w:trHeight w:val="731"/>
        </w:trPr>
        <w:tc>
          <w:tcPr>
            <w:tcW w:w="566" w:type="dxa"/>
            <w:vMerge/>
          </w:tcPr>
          <w:p w:rsidR="00884F92" w:rsidRDefault="00884F92" w:rsidP="009D1E37">
            <w:pPr>
              <w:rPr>
                <w:sz w:val="20"/>
                <w:szCs w:val="20"/>
              </w:rPr>
            </w:pPr>
          </w:p>
        </w:tc>
        <w:tc>
          <w:tcPr>
            <w:tcW w:w="1986" w:type="dxa"/>
            <w:vMerge/>
          </w:tcPr>
          <w:p w:rsidR="00884F92" w:rsidRPr="007244BB" w:rsidRDefault="00884F92" w:rsidP="009D1E37">
            <w:pPr>
              <w:rPr>
                <w:sz w:val="20"/>
                <w:szCs w:val="20"/>
              </w:rPr>
            </w:pPr>
          </w:p>
        </w:tc>
        <w:tc>
          <w:tcPr>
            <w:tcW w:w="2268" w:type="dxa"/>
            <w:vMerge/>
          </w:tcPr>
          <w:p w:rsidR="00884F92" w:rsidRPr="002E1185" w:rsidRDefault="00884F92" w:rsidP="009D1E37">
            <w:pPr>
              <w:rPr>
                <w:sz w:val="20"/>
                <w:szCs w:val="20"/>
              </w:rPr>
            </w:pPr>
          </w:p>
        </w:tc>
        <w:tc>
          <w:tcPr>
            <w:tcW w:w="1417" w:type="dxa"/>
          </w:tcPr>
          <w:p w:rsidR="00884F92" w:rsidRPr="001C2267" w:rsidRDefault="00884F92" w:rsidP="009D1E37">
            <w:pPr>
              <w:ind w:right="-108"/>
              <w:contextualSpacing/>
              <w:rPr>
                <w:b/>
                <w:sz w:val="20"/>
                <w:szCs w:val="20"/>
              </w:rPr>
            </w:pPr>
            <w:r w:rsidRPr="001C2267">
              <w:rPr>
                <w:sz w:val="20"/>
                <w:szCs w:val="20"/>
              </w:rPr>
              <w:t xml:space="preserve">бюджетные ассигнования, </w:t>
            </w:r>
            <w:r w:rsidRPr="001C2267">
              <w:rPr>
                <w:i/>
                <w:sz w:val="20"/>
                <w:szCs w:val="20"/>
              </w:rPr>
              <w:t>в том числе</w:t>
            </w:r>
          </w:p>
        </w:tc>
        <w:tc>
          <w:tcPr>
            <w:tcW w:w="1418" w:type="dxa"/>
          </w:tcPr>
          <w:p w:rsidR="00884F92" w:rsidRPr="0046527D" w:rsidRDefault="00884F92" w:rsidP="0010638C">
            <w:pPr>
              <w:pStyle w:val="ae"/>
              <w:jc w:val="center"/>
              <w:rPr>
                <w:rFonts w:ascii="Times New Roman" w:hAnsi="Times New Roman" w:cs="Times New Roman"/>
                <w:sz w:val="20"/>
                <w:szCs w:val="20"/>
              </w:rPr>
            </w:pPr>
            <w:r w:rsidRPr="0046527D">
              <w:rPr>
                <w:rFonts w:ascii="Times New Roman" w:hAnsi="Times New Roman" w:cs="Times New Roman"/>
                <w:sz w:val="20"/>
                <w:szCs w:val="20"/>
              </w:rPr>
              <w:t>307,2</w:t>
            </w:r>
          </w:p>
        </w:tc>
        <w:tc>
          <w:tcPr>
            <w:tcW w:w="1276" w:type="dxa"/>
          </w:tcPr>
          <w:p w:rsidR="00884F92" w:rsidRPr="0046527D" w:rsidRDefault="00884F92" w:rsidP="0010638C">
            <w:pPr>
              <w:pStyle w:val="ae"/>
              <w:jc w:val="center"/>
              <w:rPr>
                <w:rFonts w:ascii="Times New Roman" w:hAnsi="Times New Roman" w:cs="Times New Roman"/>
                <w:sz w:val="20"/>
                <w:szCs w:val="20"/>
              </w:rPr>
            </w:pPr>
            <w:r w:rsidRPr="0046527D">
              <w:rPr>
                <w:rFonts w:ascii="Times New Roman" w:hAnsi="Times New Roman" w:cs="Times New Roman"/>
                <w:sz w:val="20"/>
                <w:szCs w:val="20"/>
              </w:rPr>
              <w:t>307,2</w:t>
            </w:r>
          </w:p>
        </w:tc>
        <w:tc>
          <w:tcPr>
            <w:tcW w:w="1417" w:type="dxa"/>
            <w:vMerge/>
          </w:tcPr>
          <w:p w:rsidR="00884F92" w:rsidRPr="00BD412A" w:rsidRDefault="00884F92" w:rsidP="009D1E37">
            <w:pPr>
              <w:rPr>
                <w:sz w:val="20"/>
                <w:szCs w:val="20"/>
              </w:rPr>
            </w:pPr>
          </w:p>
        </w:tc>
        <w:tc>
          <w:tcPr>
            <w:tcW w:w="1701" w:type="dxa"/>
            <w:vMerge/>
          </w:tcPr>
          <w:p w:rsidR="00884F92" w:rsidRPr="00BD412A" w:rsidRDefault="00884F92" w:rsidP="009D1E37">
            <w:pPr>
              <w:rPr>
                <w:sz w:val="20"/>
                <w:szCs w:val="20"/>
              </w:rPr>
            </w:pPr>
          </w:p>
        </w:tc>
        <w:tc>
          <w:tcPr>
            <w:tcW w:w="709" w:type="dxa"/>
            <w:vMerge/>
          </w:tcPr>
          <w:p w:rsidR="00884F92" w:rsidRPr="00BD412A" w:rsidRDefault="00884F92" w:rsidP="009D1E37">
            <w:pPr>
              <w:rPr>
                <w:sz w:val="20"/>
                <w:szCs w:val="20"/>
              </w:rPr>
            </w:pPr>
          </w:p>
        </w:tc>
        <w:tc>
          <w:tcPr>
            <w:tcW w:w="850" w:type="dxa"/>
            <w:vMerge/>
          </w:tcPr>
          <w:p w:rsidR="00884F92" w:rsidRPr="00BD412A" w:rsidRDefault="00884F92" w:rsidP="009D1E37">
            <w:pPr>
              <w:rPr>
                <w:sz w:val="20"/>
                <w:szCs w:val="20"/>
              </w:rPr>
            </w:pPr>
          </w:p>
        </w:tc>
        <w:tc>
          <w:tcPr>
            <w:tcW w:w="993" w:type="dxa"/>
            <w:vMerge/>
          </w:tcPr>
          <w:p w:rsidR="00884F92" w:rsidRPr="00BD412A" w:rsidRDefault="00884F92" w:rsidP="009D1E37">
            <w:pPr>
              <w:rPr>
                <w:sz w:val="20"/>
                <w:szCs w:val="20"/>
              </w:rPr>
            </w:pPr>
          </w:p>
        </w:tc>
        <w:tc>
          <w:tcPr>
            <w:tcW w:w="849" w:type="dxa"/>
            <w:vMerge/>
          </w:tcPr>
          <w:p w:rsidR="00884F92" w:rsidRPr="00BD412A" w:rsidRDefault="00884F92" w:rsidP="009D1E37">
            <w:pPr>
              <w:rPr>
                <w:sz w:val="20"/>
                <w:szCs w:val="20"/>
              </w:rPr>
            </w:pPr>
          </w:p>
        </w:tc>
      </w:tr>
      <w:tr w:rsidR="00884F92" w:rsidRPr="007244BB" w:rsidTr="0010638C">
        <w:trPr>
          <w:trHeight w:val="1232"/>
        </w:trPr>
        <w:tc>
          <w:tcPr>
            <w:tcW w:w="566" w:type="dxa"/>
            <w:vMerge/>
          </w:tcPr>
          <w:p w:rsidR="00884F92" w:rsidRDefault="00884F92" w:rsidP="009D1E37">
            <w:pPr>
              <w:rPr>
                <w:sz w:val="20"/>
                <w:szCs w:val="20"/>
              </w:rPr>
            </w:pPr>
          </w:p>
        </w:tc>
        <w:tc>
          <w:tcPr>
            <w:tcW w:w="1986" w:type="dxa"/>
            <w:vMerge/>
          </w:tcPr>
          <w:p w:rsidR="00884F92" w:rsidRPr="007244BB" w:rsidRDefault="00884F92" w:rsidP="009D1E37">
            <w:pPr>
              <w:rPr>
                <w:sz w:val="20"/>
                <w:szCs w:val="20"/>
              </w:rPr>
            </w:pPr>
          </w:p>
        </w:tc>
        <w:tc>
          <w:tcPr>
            <w:tcW w:w="2268" w:type="dxa"/>
            <w:vMerge/>
          </w:tcPr>
          <w:p w:rsidR="00884F92" w:rsidRPr="002E1185" w:rsidRDefault="00884F92" w:rsidP="009D1E37">
            <w:pPr>
              <w:rPr>
                <w:sz w:val="20"/>
                <w:szCs w:val="20"/>
              </w:rPr>
            </w:pPr>
          </w:p>
        </w:tc>
        <w:tc>
          <w:tcPr>
            <w:tcW w:w="1417" w:type="dxa"/>
          </w:tcPr>
          <w:p w:rsidR="00884F92" w:rsidRPr="002E1185" w:rsidRDefault="00884F92" w:rsidP="009D1E37">
            <w:pPr>
              <w:ind w:right="-108"/>
              <w:contextualSpacing/>
              <w:rPr>
                <w:sz w:val="20"/>
                <w:szCs w:val="20"/>
              </w:rPr>
            </w:pPr>
            <w:r w:rsidRPr="002E1185">
              <w:rPr>
                <w:sz w:val="20"/>
                <w:szCs w:val="20"/>
              </w:rPr>
              <w:t xml:space="preserve">бюджет </w:t>
            </w:r>
          </w:p>
          <w:p w:rsidR="00884F92" w:rsidRDefault="00884F92" w:rsidP="009D1E37">
            <w:pPr>
              <w:ind w:right="-108"/>
              <w:contextualSpacing/>
              <w:rPr>
                <w:sz w:val="20"/>
                <w:szCs w:val="20"/>
              </w:rPr>
            </w:pPr>
            <w:r w:rsidRPr="002E1185">
              <w:rPr>
                <w:sz w:val="20"/>
                <w:szCs w:val="20"/>
              </w:rPr>
              <w:t>городского округа Кинешма</w:t>
            </w:r>
          </w:p>
        </w:tc>
        <w:tc>
          <w:tcPr>
            <w:tcW w:w="1418" w:type="dxa"/>
          </w:tcPr>
          <w:p w:rsidR="00884F92" w:rsidRPr="00A44CF8" w:rsidRDefault="00884F92" w:rsidP="009D1E37">
            <w:pPr>
              <w:pStyle w:val="ae"/>
              <w:jc w:val="center"/>
              <w:rPr>
                <w:rFonts w:ascii="Times New Roman" w:hAnsi="Times New Roman" w:cs="Times New Roman"/>
                <w:sz w:val="20"/>
                <w:szCs w:val="20"/>
              </w:rPr>
            </w:pPr>
            <w:r w:rsidRPr="00A44CF8">
              <w:rPr>
                <w:rFonts w:ascii="Times New Roman" w:hAnsi="Times New Roman" w:cs="Times New Roman"/>
                <w:sz w:val="20"/>
                <w:szCs w:val="20"/>
              </w:rPr>
              <w:t>307,2</w:t>
            </w:r>
          </w:p>
        </w:tc>
        <w:tc>
          <w:tcPr>
            <w:tcW w:w="1276" w:type="dxa"/>
          </w:tcPr>
          <w:p w:rsidR="00884F92" w:rsidRPr="00A44CF8" w:rsidRDefault="00884F92" w:rsidP="009D1E37">
            <w:pPr>
              <w:pStyle w:val="ae"/>
              <w:jc w:val="center"/>
              <w:rPr>
                <w:rFonts w:ascii="Times New Roman" w:hAnsi="Times New Roman" w:cs="Times New Roman"/>
                <w:sz w:val="20"/>
                <w:szCs w:val="20"/>
              </w:rPr>
            </w:pPr>
            <w:r w:rsidRPr="00A44CF8">
              <w:rPr>
                <w:rFonts w:ascii="Times New Roman" w:hAnsi="Times New Roman" w:cs="Times New Roman"/>
                <w:sz w:val="20"/>
                <w:szCs w:val="20"/>
              </w:rPr>
              <w:t>307,2</w:t>
            </w:r>
          </w:p>
        </w:tc>
        <w:tc>
          <w:tcPr>
            <w:tcW w:w="1417" w:type="dxa"/>
            <w:vMerge/>
          </w:tcPr>
          <w:p w:rsidR="00884F92" w:rsidRPr="00BD412A" w:rsidRDefault="00884F92" w:rsidP="009D1E37">
            <w:pPr>
              <w:rPr>
                <w:sz w:val="20"/>
                <w:szCs w:val="20"/>
              </w:rPr>
            </w:pPr>
          </w:p>
        </w:tc>
        <w:tc>
          <w:tcPr>
            <w:tcW w:w="1701" w:type="dxa"/>
            <w:vMerge/>
          </w:tcPr>
          <w:p w:rsidR="00884F92" w:rsidRPr="00BD412A" w:rsidRDefault="00884F92" w:rsidP="009D1E37">
            <w:pPr>
              <w:rPr>
                <w:sz w:val="20"/>
                <w:szCs w:val="20"/>
              </w:rPr>
            </w:pPr>
          </w:p>
        </w:tc>
        <w:tc>
          <w:tcPr>
            <w:tcW w:w="709" w:type="dxa"/>
            <w:vMerge/>
          </w:tcPr>
          <w:p w:rsidR="00884F92" w:rsidRPr="00BD412A" w:rsidRDefault="00884F92" w:rsidP="009D1E37">
            <w:pPr>
              <w:rPr>
                <w:sz w:val="20"/>
                <w:szCs w:val="20"/>
              </w:rPr>
            </w:pPr>
          </w:p>
        </w:tc>
        <w:tc>
          <w:tcPr>
            <w:tcW w:w="850" w:type="dxa"/>
            <w:vMerge/>
          </w:tcPr>
          <w:p w:rsidR="00884F92" w:rsidRPr="00BD412A" w:rsidRDefault="00884F92" w:rsidP="009D1E37">
            <w:pPr>
              <w:rPr>
                <w:sz w:val="20"/>
                <w:szCs w:val="20"/>
              </w:rPr>
            </w:pPr>
          </w:p>
        </w:tc>
        <w:tc>
          <w:tcPr>
            <w:tcW w:w="993" w:type="dxa"/>
            <w:vMerge/>
          </w:tcPr>
          <w:p w:rsidR="00884F92" w:rsidRPr="00BD412A" w:rsidRDefault="00884F92" w:rsidP="009D1E37">
            <w:pPr>
              <w:rPr>
                <w:sz w:val="20"/>
                <w:szCs w:val="20"/>
              </w:rPr>
            </w:pPr>
          </w:p>
        </w:tc>
        <w:tc>
          <w:tcPr>
            <w:tcW w:w="849" w:type="dxa"/>
            <w:vMerge/>
          </w:tcPr>
          <w:p w:rsidR="00884F92" w:rsidRPr="00BD412A" w:rsidRDefault="00884F92" w:rsidP="009D1E37">
            <w:pPr>
              <w:rPr>
                <w:sz w:val="20"/>
                <w:szCs w:val="20"/>
              </w:rPr>
            </w:pPr>
          </w:p>
        </w:tc>
      </w:tr>
    </w:tbl>
    <w:p w:rsidR="0059463A" w:rsidRDefault="0059463A" w:rsidP="00AE384A">
      <w:pPr>
        <w:jc w:val="both"/>
        <w:sectPr w:rsidR="0059463A" w:rsidSect="0005138E">
          <w:pgSz w:w="16838" w:h="11906" w:orient="landscape"/>
          <w:pgMar w:top="709" w:right="1134" w:bottom="1701" w:left="1134" w:header="709" w:footer="709" w:gutter="0"/>
          <w:cols w:space="708"/>
          <w:docGrid w:linePitch="360"/>
        </w:sectPr>
      </w:pPr>
    </w:p>
    <w:p w:rsidR="0005138E" w:rsidRDefault="0005138E" w:rsidP="00AE384A">
      <w:pPr>
        <w:jc w:val="both"/>
      </w:pPr>
    </w:p>
    <w:p w:rsidR="00930C69" w:rsidRPr="00CF0CC9" w:rsidRDefault="00930C69" w:rsidP="00930C69">
      <w:pPr>
        <w:suppressAutoHyphens/>
        <w:ind w:left="709"/>
        <w:jc w:val="center"/>
      </w:pPr>
      <w:r>
        <w:t>9.</w:t>
      </w:r>
      <w:r w:rsidRPr="00930C69">
        <w:t xml:space="preserve"> </w:t>
      </w:r>
      <w:r w:rsidRPr="00CF0CC9">
        <w:t>Муниципальная программа</w:t>
      </w:r>
    </w:p>
    <w:p w:rsidR="00930C69" w:rsidRPr="00CF0CC9" w:rsidRDefault="00930C69" w:rsidP="00930C69">
      <w:pPr>
        <w:pStyle w:val="a5"/>
        <w:suppressAutoHyphens/>
        <w:ind w:left="1069"/>
        <w:jc w:val="center"/>
        <w:rPr>
          <w:b/>
        </w:rPr>
      </w:pPr>
      <w:r w:rsidRPr="00CF0CC9">
        <w:rPr>
          <w:b/>
        </w:rPr>
        <w:t>«Обеспечение качественным жильем, услугами жилищно-коммунального хозяйства населения городского округа Кинешма»</w:t>
      </w:r>
    </w:p>
    <w:p w:rsidR="00930C69" w:rsidRDefault="00930C69" w:rsidP="00930C69">
      <w:pPr>
        <w:suppressAutoHyphens/>
        <w:ind w:firstLine="567"/>
        <w:jc w:val="center"/>
      </w:pPr>
      <w:r>
        <w:t>(далее-Программа)</w:t>
      </w:r>
    </w:p>
    <w:p w:rsidR="00930C69" w:rsidRPr="00EE62F8" w:rsidRDefault="00930C69" w:rsidP="00930C69">
      <w:pPr>
        <w:suppressAutoHyphens/>
        <w:ind w:firstLine="567"/>
        <w:jc w:val="center"/>
      </w:pPr>
    </w:p>
    <w:p w:rsidR="00930C69" w:rsidRDefault="00930C69" w:rsidP="00930C69">
      <w:pPr>
        <w:suppressAutoHyphens/>
        <w:ind w:firstLine="567"/>
        <w:jc w:val="both"/>
      </w:pPr>
      <w:r>
        <w:rPr>
          <w:b/>
        </w:rPr>
        <w:t xml:space="preserve">Администратор Программы:  </w:t>
      </w:r>
      <w:r w:rsidRPr="00864539">
        <w:t>администрация городского округа Кинешма</w:t>
      </w:r>
      <w:r>
        <w:t xml:space="preserve">; </w:t>
      </w:r>
      <w:r w:rsidRPr="00B61F21">
        <w:t>управление</w:t>
      </w:r>
      <w:r>
        <w:t xml:space="preserve"> </w:t>
      </w:r>
      <w:proofErr w:type="spellStart"/>
      <w:r>
        <w:t>жилищно</w:t>
      </w:r>
      <w:proofErr w:type="spellEnd"/>
      <w:r>
        <w:t xml:space="preserve"> - коммунального хозяйства администрации городского округа Кинешма.</w:t>
      </w:r>
    </w:p>
    <w:p w:rsidR="00930C69" w:rsidRDefault="00930C69" w:rsidP="00930C69">
      <w:pPr>
        <w:suppressAutoHyphens/>
        <w:ind w:firstLine="567"/>
        <w:jc w:val="both"/>
      </w:pPr>
      <w:r>
        <w:rPr>
          <w:b/>
        </w:rPr>
        <w:t xml:space="preserve">Исполнитель Программы: </w:t>
      </w:r>
      <w:r w:rsidRPr="00B61F21">
        <w:t>управление</w:t>
      </w:r>
      <w:r>
        <w:t xml:space="preserve"> </w:t>
      </w:r>
      <w:proofErr w:type="spellStart"/>
      <w:r>
        <w:t>жилищно</w:t>
      </w:r>
      <w:proofErr w:type="spellEnd"/>
      <w:r>
        <w:t xml:space="preserve"> - коммунального хозяйства администрации городского округа Кинешма; муниципальное казенное учреждение городского округа Кинешма «Городское управление строительства»; муниципальное учреждение «Управление городского хозяйства г. Кинешмы».</w:t>
      </w:r>
    </w:p>
    <w:p w:rsidR="00930C69" w:rsidRPr="00BC265C" w:rsidRDefault="00930C69" w:rsidP="00930C69">
      <w:pPr>
        <w:suppressAutoHyphens/>
        <w:ind w:firstLine="567"/>
        <w:jc w:val="both"/>
      </w:pPr>
      <w:r w:rsidRPr="007748CC">
        <w:rPr>
          <w:b/>
        </w:rPr>
        <w:t xml:space="preserve">Цель </w:t>
      </w:r>
      <w:r>
        <w:rPr>
          <w:b/>
        </w:rPr>
        <w:t>П</w:t>
      </w:r>
      <w:r w:rsidRPr="007748CC">
        <w:rPr>
          <w:b/>
        </w:rPr>
        <w:t>рограммы:</w:t>
      </w:r>
      <w:r>
        <w:rPr>
          <w:b/>
        </w:rPr>
        <w:t xml:space="preserve"> </w:t>
      </w:r>
      <w:r w:rsidRPr="00BC265C">
        <w:t>с</w:t>
      </w:r>
      <w:r>
        <w:t>оздание безопасных и благоприятных условий проживания граждан, реформирование жилищно-коммунального хозяйства, формирование эффективных механизмов управления жилищным фондом и осуществление информационно-разъяснительной деятельности, улучшение жилищных условий граждан, проживающих на территории городского округа Кинешма.</w:t>
      </w:r>
    </w:p>
    <w:p w:rsidR="00930C69" w:rsidRDefault="00930C69" w:rsidP="00930C69">
      <w:pPr>
        <w:suppressAutoHyphens/>
        <w:ind w:firstLine="567"/>
        <w:jc w:val="both"/>
      </w:pPr>
      <w:r>
        <w:t xml:space="preserve">В рамках данной  Программы реализовывались пять  </w:t>
      </w:r>
      <w:r w:rsidRPr="002241CC">
        <w:t>подпрогра</w:t>
      </w:r>
      <w:r>
        <w:t>м</w:t>
      </w:r>
      <w:r w:rsidRPr="002241CC">
        <w:t>м</w:t>
      </w:r>
      <w:r>
        <w:t>.</w:t>
      </w:r>
    </w:p>
    <w:p w:rsidR="00930C69" w:rsidRDefault="00930C69" w:rsidP="00930C69">
      <w:pPr>
        <w:jc w:val="both"/>
      </w:pPr>
      <w:r>
        <w:t xml:space="preserve">        </w:t>
      </w:r>
      <w:r w:rsidRPr="002241CC">
        <w:t>В 20</w:t>
      </w:r>
      <w:r w:rsidR="008D44DA">
        <w:t>2</w:t>
      </w:r>
      <w:r w:rsidR="009F27CC">
        <w:t>3</w:t>
      </w:r>
      <w:r w:rsidRPr="002241CC">
        <w:t xml:space="preserve"> году </w:t>
      </w:r>
      <w:r>
        <w:t xml:space="preserve">в бюджете городского округа Кинешма на реализацию Программы предусмотрены средства в размере  </w:t>
      </w:r>
      <w:r w:rsidR="009F27CC">
        <w:t>106</w:t>
      </w:r>
      <w:r w:rsidR="00CF269C">
        <w:t> </w:t>
      </w:r>
      <w:r w:rsidR="009F27CC">
        <w:t>828</w:t>
      </w:r>
      <w:r w:rsidR="00CF269C">
        <w:t>,8</w:t>
      </w:r>
      <w:r>
        <w:t xml:space="preserve">  тыс. рублей, фактические  расходы составили </w:t>
      </w:r>
      <w:r w:rsidR="00CF269C">
        <w:t>104 171,4</w:t>
      </w:r>
      <w:r>
        <w:t xml:space="preserve">  тыс. рублей, что составляет </w:t>
      </w:r>
      <w:r w:rsidR="00CF269C">
        <w:t>97,5</w:t>
      </w:r>
      <w:r>
        <w:t xml:space="preserve">% от общего объема финансирования мероприятий Программы, в том числе в разрезе подпрограмм: </w:t>
      </w:r>
    </w:p>
    <w:p w:rsidR="00930C69" w:rsidRPr="00E679B5" w:rsidRDefault="00930C69" w:rsidP="00930C69">
      <w:pPr>
        <w:ind w:firstLine="709"/>
        <w:jc w:val="both"/>
        <w:rPr>
          <w:color w:val="C0504D" w:themeColor="accent2"/>
        </w:rPr>
      </w:pPr>
      <w:r>
        <w:t xml:space="preserve">- подпрограмма </w:t>
      </w:r>
      <w:r w:rsidRPr="006F49F0">
        <w:t>«</w:t>
      </w:r>
      <w:r>
        <w:t xml:space="preserve">Жилище» в сумме </w:t>
      </w:r>
      <w:r w:rsidR="00CF269C">
        <w:t>32 787,3</w:t>
      </w:r>
      <w:r>
        <w:t xml:space="preserve"> тыс. </w:t>
      </w:r>
      <w:r w:rsidRPr="008F193A">
        <w:t>рублей  (</w:t>
      </w:r>
      <w:r w:rsidR="0068132D">
        <w:t>99,</w:t>
      </w:r>
      <w:r w:rsidR="00CF269C">
        <w:t>8</w:t>
      </w:r>
      <w:r w:rsidRPr="008F193A">
        <w:t>%);</w:t>
      </w:r>
    </w:p>
    <w:p w:rsidR="00930C69" w:rsidRDefault="00930C69" w:rsidP="00930C69">
      <w:pPr>
        <w:ind w:firstLine="709"/>
        <w:jc w:val="both"/>
      </w:pPr>
      <w:r>
        <w:t xml:space="preserve">- подпрограмма  «Государственная и муниципальная поддержка граждан в сфере ипотечного жилищного кредитования» в сумме </w:t>
      </w:r>
      <w:r w:rsidR="00CF269C">
        <w:t>1 491,4</w:t>
      </w:r>
      <w:r w:rsidR="00A9676E">
        <w:t xml:space="preserve"> </w:t>
      </w:r>
      <w:r>
        <w:t>тыс. рублей (</w:t>
      </w:r>
      <w:r w:rsidR="0068132D">
        <w:t>100</w:t>
      </w:r>
      <w:r>
        <w:t>%)</w:t>
      </w:r>
    </w:p>
    <w:p w:rsidR="00930C69" w:rsidRDefault="00930C69" w:rsidP="00930C69">
      <w:pPr>
        <w:ind w:firstLine="709"/>
        <w:jc w:val="both"/>
      </w:pPr>
      <w:r>
        <w:t xml:space="preserve">- подпрограмма «Развитие инженерных инфраструктур» в сумме </w:t>
      </w:r>
      <w:r w:rsidR="00CF269C">
        <w:t>50 312,9</w:t>
      </w:r>
      <w:r>
        <w:t xml:space="preserve">  тыс. рублей (</w:t>
      </w:r>
      <w:r w:rsidR="00CF269C">
        <w:t>98,6</w:t>
      </w:r>
      <w:r>
        <w:t xml:space="preserve">%); </w:t>
      </w:r>
    </w:p>
    <w:p w:rsidR="00930C69" w:rsidRDefault="00930C69" w:rsidP="00930C69">
      <w:pPr>
        <w:ind w:firstLine="709"/>
        <w:jc w:val="both"/>
      </w:pPr>
      <w:r>
        <w:t xml:space="preserve">-подпрограмма «Обеспечение жильем молодых семей городского округа Кинешма» в сумме </w:t>
      </w:r>
      <w:r w:rsidR="00CF269C">
        <w:t>1 933,3</w:t>
      </w:r>
      <w:r>
        <w:t xml:space="preserve"> тыс. рублей (</w:t>
      </w:r>
      <w:r w:rsidR="00CF269C">
        <w:t>91</w:t>
      </w:r>
      <w:r>
        <w:t>%);</w:t>
      </w:r>
    </w:p>
    <w:p w:rsidR="00930C69" w:rsidRDefault="00930C69" w:rsidP="00930C69">
      <w:pPr>
        <w:ind w:firstLine="709"/>
        <w:jc w:val="both"/>
      </w:pPr>
      <w:r>
        <w:t xml:space="preserve">-подпрограмма «Переселение граждан из аварийного жилищного фонда» в сумме </w:t>
      </w:r>
      <w:r w:rsidR="00CF269C">
        <w:t>17 646,3</w:t>
      </w:r>
      <w:r>
        <w:t xml:space="preserve"> тыс. рублей (</w:t>
      </w:r>
      <w:r w:rsidR="00B2260F">
        <w:t>91,2</w:t>
      </w:r>
      <w:r>
        <w:t>%)</w:t>
      </w:r>
    </w:p>
    <w:p w:rsidR="00930C69" w:rsidRPr="007F6BDA" w:rsidRDefault="00930C69" w:rsidP="00930C69">
      <w:pPr>
        <w:ind w:firstLine="709"/>
        <w:jc w:val="both"/>
      </w:pPr>
      <w:r>
        <w:t xml:space="preserve">    </w:t>
      </w:r>
      <w:r w:rsidRPr="007F6BDA">
        <w:t>Запланированные в 20</w:t>
      </w:r>
      <w:r w:rsidR="00A9676E" w:rsidRPr="007F6BDA">
        <w:t>2</w:t>
      </w:r>
      <w:r w:rsidR="00B2260F">
        <w:t>3</w:t>
      </w:r>
      <w:r w:rsidRPr="007F6BDA">
        <w:t xml:space="preserve"> году программные мероприятия выполнены, </w:t>
      </w:r>
      <w:proofErr w:type="spellStart"/>
      <w:r w:rsidRPr="007F6BDA">
        <w:t>недоосвоение</w:t>
      </w:r>
      <w:proofErr w:type="spellEnd"/>
      <w:r w:rsidRPr="007F6BDA">
        <w:t xml:space="preserve"> сре</w:t>
      </w:r>
      <w:proofErr w:type="gramStart"/>
      <w:r w:rsidRPr="007F6BDA">
        <w:t>дств в р</w:t>
      </w:r>
      <w:proofErr w:type="gramEnd"/>
      <w:r w:rsidRPr="007F6BDA">
        <w:t xml:space="preserve">азмере </w:t>
      </w:r>
      <w:r w:rsidR="00B2260F">
        <w:t>2 657,</w:t>
      </w:r>
      <w:r w:rsidR="00FD2A78">
        <w:t>6</w:t>
      </w:r>
      <w:r w:rsidRPr="007F6BDA">
        <w:t xml:space="preserve"> тыс. рублей сложилось</w:t>
      </w:r>
      <w:r w:rsidR="007F6BDA">
        <w:t xml:space="preserve"> в основном</w:t>
      </w:r>
      <w:r w:rsidRPr="007F6BDA">
        <w:t xml:space="preserve"> по следующим причинам:</w:t>
      </w:r>
    </w:p>
    <w:p w:rsidR="00E8561B" w:rsidRDefault="00AE7E20" w:rsidP="00AE7E20">
      <w:pPr>
        <w:suppressAutoHyphens/>
        <w:ind w:firstLine="709"/>
        <w:jc w:val="both"/>
      </w:pPr>
      <w:r w:rsidRPr="0067584B">
        <w:t xml:space="preserve">- в сумме </w:t>
      </w:r>
      <w:r w:rsidR="00CD4670">
        <w:t>63,1</w:t>
      </w:r>
      <w:r w:rsidRPr="0067584B">
        <w:t xml:space="preserve"> </w:t>
      </w:r>
      <w:r w:rsidRPr="007F6BDA">
        <w:t xml:space="preserve">тыс. рублей </w:t>
      </w:r>
      <w:r w:rsidR="00CD4670">
        <w:rPr>
          <w:color w:val="FF0000"/>
        </w:rPr>
        <w:t>–</w:t>
      </w:r>
      <w:r>
        <w:rPr>
          <w:color w:val="FF0000"/>
        </w:rPr>
        <w:t xml:space="preserve"> </w:t>
      </w:r>
      <w:r w:rsidR="00CD4670">
        <w:t>экономия бюджетных сре</w:t>
      </w:r>
      <w:proofErr w:type="gramStart"/>
      <w:r w:rsidR="00CD4670">
        <w:t>дств в р</w:t>
      </w:r>
      <w:proofErr w:type="gramEnd"/>
      <w:r w:rsidR="00CD4670">
        <w:t>езультате изучения рынка услуг;</w:t>
      </w:r>
    </w:p>
    <w:p w:rsidR="004509DF" w:rsidRDefault="004509DF" w:rsidP="00AE7E20">
      <w:pPr>
        <w:suppressAutoHyphens/>
        <w:ind w:firstLine="709"/>
        <w:jc w:val="both"/>
      </w:pPr>
      <w:r>
        <w:t xml:space="preserve">- в сумме </w:t>
      </w:r>
      <w:r w:rsidR="00CD4670">
        <w:t>690,1</w:t>
      </w:r>
      <w:r w:rsidRPr="0067584B">
        <w:t xml:space="preserve"> </w:t>
      </w:r>
      <w:r>
        <w:t>тыс. рублей – экономия бюджетных средств по результатам проведения конкурсных торгов на оказание работ, услуг;</w:t>
      </w:r>
    </w:p>
    <w:p w:rsidR="00CD4670" w:rsidRDefault="007F6BDA" w:rsidP="00294C84">
      <w:pPr>
        <w:suppressAutoHyphens/>
        <w:ind w:firstLine="709"/>
        <w:jc w:val="both"/>
      </w:pPr>
      <w:r w:rsidRPr="0067584B">
        <w:lastRenderedPageBreak/>
        <w:t xml:space="preserve">- в сумме </w:t>
      </w:r>
      <w:r w:rsidR="00CD4670">
        <w:t>193,4</w:t>
      </w:r>
      <w:r w:rsidRPr="0067584B">
        <w:t xml:space="preserve"> </w:t>
      </w:r>
      <w:r>
        <w:t xml:space="preserve">тыс. рублей </w:t>
      </w:r>
      <w:r w:rsidR="00CD4670">
        <w:t>–</w:t>
      </w:r>
      <w:r>
        <w:t xml:space="preserve"> </w:t>
      </w:r>
      <w:r w:rsidR="00CD4670">
        <w:t xml:space="preserve">экономия бюджетных средств, в связи с </w:t>
      </w:r>
      <w:r w:rsidR="009145BE">
        <w:t>исключением из списка граждан, участников программы по обеспечению жильем молодых семей;</w:t>
      </w:r>
      <w:r w:rsidR="00AE7E20">
        <w:t xml:space="preserve"> </w:t>
      </w:r>
    </w:p>
    <w:p w:rsidR="009145BE" w:rsidRDefault="009145BE" w:rsidP="00294C84">
      <w:pPr>
        <w:suppressAutoHyphens/>
        <w:ind w:firstLine="709"/>
        <w:jc w:val="both"/>
      </w:pPr>
      <w:r>
        <w:t xml:space="preserve">- в сумме 1711,0 тыс. рублей – экономия </w:t>
      </w:r>
      <w:proofErr w:type="gramStart"/>
      <w:r>
        <w:t>бюджетный</w:t>
      </w:r>
      <w:proofErr w:type="gramEnd"/>
      <w:r>
        <w:t xml:space="preserve"> средств по мероприятию по переселению граждан из аварийного жилищного фонда.</w:t>
      </w:r>
    </w:p>
    <w:p w:rsidR="00E213B8" w:rsidRDefault="00B70C7D" w:rsidP="00294C84">
      <w:pPr>
        <w:suppressAutoHyphens/>
        <w:ind w:firstLine="709"/>
        <w:jc w:val="both"/>
      </w:pPr>
      <w:r>
        <w:t>В результате реализации ме</w:t>
      </w:r>
      <w:r w:rsidR="00294C84">
        <w:t>роприятий</w:t>
      </w:r>
      <w:r w:rsidR="00AF378B">
        <w:t xml:space="preserve"> в 202</w:t>
      </w:r>
      <w:r w:rsidR="003A2A5C">
        <w:t>3</w:t>
      </w:r>
      <w:r w:rsidR="00AF378B">
        <w:t xml:space="preserve"> году</w:t>
      </w:r>
      <w:r w:rsidR="00294C84">
        <w:t xml:space="preserve"> подпрограммы «Жилище»</w:t>
      </w:r>
      <w:r w:rsidR="00E213B8">
        <w:t>:</w:t>
      </w:r>
    </w:p>
    <w:p w:rsidR="00B70C7D" w:rsidRPr="00D61085" w:rsidRDefault="00E213B8" w:rsidP="00294C84">
      <w:pPr>
        <w:suppressAutoHyphens/>
        <w:ind w:firstLine="709"/>
        <w:jc w:val="both"/>
      </w:pPr>
      <w:r>
        <w:t xml:space="preserve">- по </w:t>
      </w:r>
      <w:r w:rsidR="00294C84">
        <w:t>состоянию на</w:t>
      </w:r>
      <w:r w:rsidR="00B70C7D">
        <w:t xml:space="preserve"> 01.</w:t>
      </w:r>
      <w:r w:rsidR="003A2A5C">
        <w:t>10</w:t>
      </w:r>
      <w:r w:rsidR="00B70C7D">
        <w:t>.202</w:t>
      </w:r>
      <w:r w:rsidR="002808C0">
        <w:t>3</w:t>
      </w:r>
      <w:r w:rsidR="00B70C7D">
        <w:t xml:space="preserve"> площадь муниципального жилого фонда составила </w:t>
      </w:r>
      <w:r w:rsidR="003A2A5C">
        <w:t>81,3</w:t>
      </w:r>
      <w:r w:rsidR="00B70C7D">
        <w:t xml:space="preserve">  тыс. кв. м. </w:t>
      </w:r>
      <w:r w:rsidR="00AF378B" w:rsidRPr="00D61085">
        <w:t xml:space="preserve">по сравнению с 86,57 тыс. </w:t>
      </w:r>
      <w:proofErr w:type="spellStart"/>
      <w:r w:rsidR="00AF378B" w:rsidRPr="00D61085">
        <w:t>кв.м</w:t>
      </w:r>
      <w:proofErr w:type="spellEnd"/>
      <w:r w:rsidR="00AF378B" w:rsidRPr="00D61085">
        <w:t>.</w:t>
      </w:r>
      <w:r w:rsidR="002808C0" w:rsidRPr="00D61085">
        <w:t xml:space="preserve"> по состоянию на 01.01.2017года.</w:t>
      </w:r>
      <w:r w:rsidR="00AF378B" w:rsidRPr="00D61085">
        <w:t xml:space="preserve"> </w:t>
      </w:r>
      <w:proofErr w:type="gramStart"/>
      <w:r w:rsidR="00B70C7D" w:rsidRPr="00D61085">
        <w:t xml:space="preserve">Изменение  площади </w:t>
      </w:r>
      <w:r w:rsidR="002A5044" w:rsidRPr="00D61085">
        <w:t xml:space="preserve"> </w:t>
      </w:r>
      <w:r w:rsidR="00B70C7D" w:rsidRPr="00D61085">
        <w:t>муниципального</w:t>
      </w:r>
      <w:r w:rsidR="002A5044" w:rsidRPr="00D61085">
        <w:t xml:space="preserve"> </w:t>
      </w:r>
      <w:r w:rsidR="00B70C7D" w:rsidRPr="00D61085">
        <w:t xml:space="preserve"> жилищного </w:t>
      </w:r>
      <w:r w:rsidR="002A5044" w:rsidRPr="00D61085">
        <w:t xml:space="preserve"> </w:t>
      </w:r>
      <w:r w:rsidR="00B70C7D" w:rsidRPr="00D61085">
        <w:t>фонда, подлежащего ремонту, связано с изменением параметров муниципального жилищного фонда (приватизацией, оформлением выморочного имущества.</w:t>
      </w:r>
      <w:proofErr w:type="gramEnd"/>
      <w:r w:rsidR="00B70C7D" w:rsidRPr="00D61085">
        <w:t xml:space="preserve"> </w:t>
      </w:r>
      <w:proofErr w:type="gramStart"/>
      <w:r w:rsidR="00B70C7D" w:rsidRPr="00D61085">
        <w:t>Приобретение квартир для детей-сирот, приобретение жилья для предоставления жилых помещений по программе переселения из аварийного жилищного фонда)</w:t>
      </w:r>
      <w:r w:rsidRPr="00D61085">
        <w:t>;</w:t>
      </w:r>
      <w:proofErr w:type="gramEnd"/>
    </w:p>
    <w:p w:rsidR="00B70C7D" w:rsidRPr="00DD1609" w:rsidRDefault="00E213B8" w:rsidP="0034362C">
      <w:pPr>
        <w:suppressAutoHyphens/>
        <w:ind w:firstLine="709"/>
        <w:jc w:val="both"/>
        <w:rPr>
          <w:color w:val="000000"/>
        </w:rPr>
      </w:pPr>
      <w:r>
        <w:rPr>
          <w:color w:val="000000"/>
        </w:rPr>
        <w:t xml:space="preserve">- </w:t>
      </w:r>
      <w:r w:rsidR="00B70C7D" w:rsidRPr="00DD1609">
        <w:rPr>
          <w:color w:val="000000"/>
        </w:rPr>
        <w:t xml:space="preserve">работы по капитальному ремонту общего имущества  были выполнены в </w:t>
      </w:r>
      <w:r w:rsidR="003A2A5C">
        <w:rPr>
          <w:color w:val="000000"/>
        </w:rPr>
        <w:t>33</w:t>
      </w:r>
      <w:r w:rsidR="00B70C7D" w:rsidRPr="00DD1609">
        <w:rPr>
          <w:color w:val="000000"/>
        </w:rPr>
        <w:t xml:space="preserve"> многоквартирных домах</w:t>
      </w:r>
      <w:r>
        <w:rPr>
          <w:color w:val="000000"/>
        </w:rPr>
        <w:t>;</w:t>
      </w:r>
    </w:p>
    <w:p w:rsidR="00DD1812" w:rsidRPr="00CF528C" w:rsidRDefault="00AF378B" w:rsidP="003A2A5C">
      <w:pPr>
        <w:suppressAutoHyphens/>
        <w:ind w:firstLine="709"/>
        <w:jc w:val="both"/>
      </w:pPr>
      <w:r>
        <w:t>-</w:t>
      </w:r>
      <w:r w:rsidR="00C24BC7">
        <w:t xml:space="preserve"> </w:t>
      </w:r>
      <w:r w:rsidR="00B70C7D">
        <w:t xml:space="preserve">на территории города введено в эксплуатацию  </w:t>
      </w:r>
      <w:r w:rsidR="003A2A5C">
        <w:t>1 975</w:t>
      </w:r>
      <w:r w:rsidR="00074FE8">
        <w:t xml:space="preserve"> кв. м. </w:t>
      </w:r>
      <w:r w:rsidR="003A2A5C">
        <w:t>индивидуального жилищного  строительства</w:t>
      </w:r>
      <w:r w:rsidR="00DD1812" w:rsidRPr="00CF528C">
        <w:t xml:space="preserve"> (выдано уведомлений о соответствии построенного (реконструируемого) объекта ИЖС требованиям градо</w:t>
      </w:r>
      <w:r w:rsidR="00C24BC7">
        <w:t>строительного законодательства).</w:t>
      </w:r>
    </w:p>
    <w:p w:rsidR="00074FE8" w:rsidRDefault="00DD1812" w:rsidP="00DD1812">
      <w:pPr>
        <w:suppressAutoHyphens/>
        <w:ind w:firstLine="710"/>
        <w:jc w:val="both"/>
      </w:pPr>
      <w:r>
        <w:t xml:space="preserve">Улучшены условия проживания граждан, улучшен внешний </w:t>
      </w:r>
      <w:proofErr w:type="gramStart"/>
      <w:r>
        <w:t>эстетический  вид</w:t>
      </w:r>
      <w:proofErr w:type="gramEnd"/>
      <w:r>
        <w:t xml:space="preserve"> зданий, увеличена надежность функционирования систем инженерно-технического обеспечения (путем установки, поверки индивидуальных приборов учета холодного и горячего водоснабжения, замена электрических счетчиков в количестве </w:t>
      </w:r>
      <w:r w:rsidR="00C24BC7">
        <w:t>25</w:t>
      </w:r>
      <w:r w:rsidRPr="00073A8D">
        <w:t xml:space="preserve"> штук</w:t>
      </w:r>
      <w:r>
        <w:t>), что снизило потери ресурсов внутри дома и обеспечило качество коммунальных услуг.</w:t>
      </w:r>
    </w:p>
    <w:p w:rsidR="00C24BC7" w:rsidRDefault="00B70C7D" w:rsidP="00221897">
      <w:pPr>
        <w:suppressAutoHyphens/>
        <w:ind w:firstLine="709"/>
        <w:jc w:val="both"/>
        <w:rPr>
          <w:color w:val="000000"/>
        </w:rPr>
      </w:pPr>
      <w:r w:rsidRPr="00DD1609">
        <w:rPr>
          <w:color w:val="000000"/>
        </w:rPr>
        <w:t>В результате реализации мероприятий подпрограммы «Раз</w:t>
      </w:r>
      <w:r w:rsidR="00221897">
        <w:rPr>
          <w:color w:val="000000"/>
        </w:rPr>
        <w:t xml:space="preserve">витие инженерных инфраструктур» </w:t>
      </w:r>
      <w:r w:rsidRPr="00DD1609">
        <w:rPr>
          <w:color w:val="000000"/>
        </w:rPr>
        <w:t xml:space="preserve">произведена работа по устройству сетей водоснабжения в границах городского округа Кинешма,  </w:t>
      </w:r>
      <w:proofErr w:type="gramStart"/>
      <w:r w:rsidRPr="00DD1609">
        <w:rPr>
          <w:color w:val="000000"/>
        </w:rPr>
        <w:t>согласно   реестра</w:t>
      </w:r>
      <w:proofErr w:type="gramEnd"/>
      <w:r w:rsidRPr="00DD1609">
        <w:rPr>
          <w:color w:val="000000"/>
        </w:rPr>
        <w:t xml:space="preserve"> наказов избирателей  депутатам городской Думы городского округа Кинешма на 202</w:t>
      </w:r>
      <w:r w:rsidR="00C24BC7">
        <w:rPr>
          <w:color w:val="000000"/>
        </w:rPr>
        <w:t>3</w:t>
      </w:r>
      <w:r w:rsidRPr="00DD1609">
        <w:rPr>
          <w:color w:val="000000"/>
        </w:rPr>
        <w:t xml:space="preserve"> год</w:t>
      </w:r>
      <w:r>
        <w:rPr>
          <w:color w:val="000000"/>
        </w:rPr>
        <w:t>.</w:t>
      </w:r>
      <w:r w:rsidR="00C24BC7">
        <w:rPr>
          <w:color w:val="000000"/>
        </w:rPr>
        <w:t xml:space="preserve"> Обеспечить протяженность замененных инженерных сетей </w:t>
      </w:r>
      <w:r w:rsidR="00C24BC7" w:rsidRPr="00D61085">
        <w:t xml:space="preserve">к 2025 </w:t>
      </w:r>
      <w:r w:rsidR="00C24BC7">
        <w:rPr>
          <w:color w:val="000000"/>
        </w:rPr>
        <w:t>году – 5,52 км.</w:t>
      </w:r>
    </w:p>
    <w:p w:rsidR="00B70C7D" w:rsidRPr="00C91A15" w:rsidRDefault="00B70C7D" w:rsidP="00221897">
      <w:pPr>
        <w:suppressAutoHyphens/>
        <w:ind w:firstLine="709"/>
        <w:jc w:val="both"/>
        <w:rPr>
          <w:b/>
        </w:rPr>
      </w:pPr>
      <w:r w:rsidRPr="00DD1609">
        <w:rPr>
          <w:color w:val="000000"/>
        </w:rPr>
        <w:t xml:space="preserve"> </w:t>
      </w:r>
      <w:r>
        <w:t xml:space="preserve">В результате  реализаций мероприятий подпрограммы «Государственная и муниципальная поддержка граждан в сфере ипотечного жилищного кредитования», выдано </w:t>
      </w:r>
      <w:r w:rsidR="00C24BC7">
        <w:t>2</w:t>
      </w:r>
      <w:r>
        <w:t xml:space="preserve"> сертификат</w:t>
      </w:r>
      <w:r w:rsidR="00C24BC7">
        <w:t>а</w:t>
      </w:r>
      <w:r>
        <w:t xml:space="preserve"> на приобретение жилья в 202</w:t>
      </w:r>
      <w:r w:rsidR="00C24BC7">
        <w:t>3</w:t>
      </w:r>
      <w:r>
        <w:t xml:space="preserve"> году участникам программы. </w:t>
      </w:r>
    </w:p>
    <w:p w:rsidR="00221897" w:rsidRDefault="00B70C7D" w:rsidP="00221897">
      <w:pPr>
        <w:suppressAutoHyphens/>
        <w:ind w:firstLine="709"/>
        <w:jc w:val="both"/>
      </w:pPr>
      <w:r>
        <w:t xml:space="preserve">К </w:t>
      </w:r>
      <w:r w:rsidRPr="00D61085">
        <w:t>202</w:t>
      </w:r>
      <w:r w:rsidR="00C24BC7" w:rsidRPr="00D61085">
        <w:t>5</w:t>
      </w:r>
      <w:r>
        <w:t xml:space="preserve"> году планируется улучшить жилищные условия с помощью мер государственной поддержки в сфере ипотечного жилищного кредитования </w:t>
      </w:r>
      <w:r w:rsidR="00C24BC7">
        <w:t>22</w:t>
      </w:r>
      <w:r>
        <w:t xml:space="preserve"> семьям. </w:t>
      </w:r>
    </w:p>
    <w:p w:rsidR="00B70C7D" w:rsidRPr="00221897" w:rsidRDefault="00B70C7D" w:rsidP="00221897">
      <w:pPr>
        <w:suppressAutoHyphens/>
        <w:ind w:firstLine="709"/>
        <w:jc w:val="both"/>
      </w:pPr>
      <w:r>
        <w:t xml:space="preserve">В результате реализации мероприятий подпрограммы </w:t>
      </w:r>
      <w:r w:rsidRPr="007E6F6C">
        <w:rPr>
          <w:color w:val="000000"/>
        </w:rPr>
        <w:t xml:space="preserve">"Обеспечение жильем молодых семей"  </w:t>
      </w:r>
      <w:r w:rsidR="00C24BC7">
        <w:t>2</w:t>
      </w:r>
      <w:r w:rsidRPr="003D2264">
        <w:t xml:space="preserve"> </w:t>
      </w:r>
      <w:r>
        <w:t>молодых сем</w:t>
      </w:r>
      <w:r w:rsidR="00C24BC7">
        <w:t>ьи</w:t>
      </w:r>
      <w:r>
        <w:t xml:space="preserve"> получили сертификаты на приобретение жилья в 202</w:t>
      </w:r>
      <w:r w:rsidR="00C24BC7">
        <w:t>3</w:t>
      </w:r>
      <w:r>
        <w:t xml:space="preserve"> году.  Эффект от реализации данной программы </w:t>
      </w:r>
      <w:r>
        <w:lastRenderedPageBreak/>
        <w:t xml:space="preserve">несет социальную направленность, она улучшает условия проживания граждан и решает жилищные проблемы молодых семей.   </w:t>
      </w:r>
    </w:p>
    <w:p w:rsidR="00C24BC7" w:rsidRDefault="00B70C7D" w:rsidP="00221897">
      <w:pPr>
        <w:suppressAutoHyphens/>
        <w:ind w:firstLine="709"/>
        <w:jc w:val="both"/>
      </w:pPr>
      <w:r>
        <w:t xml:space="preserve">В настоящее время на территории муниципального образования «Городской округ Кинешма» числится </w:t>
      </w:r>
      <w:r w:rsidR="00C24BC7">
        <w:t>74</w:t>
      </w:r>
      <w:r>
        <w:t xml:space="preserve"> многоквартирн</w:t>
      </w:r>
      <w:r w:rsidR="00C24BC7">
        <w:t xml:space="preserve">ых </w:t>
      </w:r>
      <w:r>
        <w:t xml:space="preserve"> дом</w:t>
      </w:r>
      <w:r w:rsidR="00C24BC7">
        <w:t>ов</w:t>
      </w:r>
      <w:r>
        <w:t xml:space="preserve">, признанных в установленном порядке аварийными и подлежащими сносу, общая площадь которых составляет </w:t>
      </w:r>
      <w:r w:rsidR="00C24BC7">
        <w:t>27 856,2</w:t>
      </w:r>
      <w:r>
        <w:t xml:space="preserve"> кв. м.</w:t>
      </w:r>
      <w:r w:rsidR="00221897">
        <w:t xml:space="preserve"> </w:t>
      </w:r>
    </w:p>
    <w:p w:rsidR="003114AF" w:rsidRDefault="00B70C7D" w:rsidP="00221897">
      <w:pPr>
        <w:suppressAutoHyphens/>
        <w:ind w:firstLine="709"/>
        <w:jc w:val="both"/>
      </w:pPr>
      <w: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законодательством, получать полный набор жилищно-коммуналь</w:t>
      </w:r>
      <w:r w:rsidR="00221897">
        <w:t xml:space="preserve">ных услуг надлежащего качества. </w:t>
      </w:r>
    </w:p>
    <w:p w:rsidR="003114AF" w:rsidRDefault="003114AF" w:rsidP="00E16637">
      <w:pPr>
        <w:ind w:right="175" w:firstLine="540"/>
        <w:jc w:val="both"/>
        <w:outlineLvl w:val="0"/>
      </w:pPr>
      <w:r>
        <w:t xml:space="preserve">   В целях дальнейшего исполнения запланированных мероприятий Программы, необходимо продолжить ее реализацию в 202</w:t>
      </w:r>
      <w:r w:rsidR="00C24BC7">
        <w:t>4</w:t>
      </w:r>
      <w:r w:rsidR="003C3B59">
        <w:t xml:space="preserve"> </w:t>
      </w:r>
      <w:r>
        <w:t>году.</w:t>
      </w: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F63522">
      <w:pPr>
        <w:ind w:right="175"/>
        <w:jc w:val="both"/>
        <w:outlineLvl w:val="0"/>
        <w:rPr>
          <w:b/>
        </w:rPr>
        <w:sectPr w:rsidR="00B84BAD" w:rsidSect="00984203">
          <w:pgSz w:w="11906" w:h="16838"/>
          <w:pgMar w:top="851" w:right="709" w:bottom="1134" w:left="1701" w:header="709" w:footer="709" w:gutter="0"/>
          <w:cols w:space="708"/>
          <w:docGrid w:linePitch="360"/>
        </w:sectPr>
      </w:pPr>
    </w:p>
    <w:p w:rsidR="00B84BAD" w:rsidRDefault="00B84BAD" w:rsidP="00B84BAD">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243F8F" w:rsidRDefault="00243F8F" w:rsidP="00B84BAD">
      <w:pPr>
        <w:widowControl w:val="0"/>
        <w:suppressAutoHyphens/>
        <w:overflowPunct w:val="0"/>
        <w:autoSpaceDE w:val="0"/>
        <w:autoSpaceDN w:val="0"/>
        <w:adjustRightInd w:val="0"/>
        <w:ind w:left="120" w:right="-1" w:firstLine="567"/>
        <w:jc w:val="center"/>
      </w:pPr>
    </w:p>
    <w:tbl>
      <w:tblPr>
        <w:tblW w:w="542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008"/>
        <w:gridCol w:w="1274"/>
        <w:gridCol w:w="1416"/>
        <w:gridCol w:w="1563"/>
        <w:gridCol w:w="1136"/>
        <w:gridCol w:w="1172"/>
        <w:gridCol w:w="1688"/>
        <w:gridCol w:w="831"/>
        <w:gridCol w:w="745"/>
        <w:gridCol w:w="953"/>
        <w:gridCol w:w="1582"/>
      </w:tblGrid>
      <w:tr w:rsidR="002B2B8D" w:rsidRPr="00261F44" w:rsidTr="002A1517">
        <w:trPr>
          <w:tblHeader/>
        </w:trPr>
        <w:tc>
          <w:tcPr>
            <w:tcW w:w="212" w:type="pct"/>
            <w:shd w:val="clear" w:color="auto" w:fill="auto"/>
            <w:hideMark/>
          </w:tcPr>
          <w:p w:rsidR="002B2B8D" w:rsidRDefault="002B2B8D" w:rsidP="002A1517">
            <w:pPr>
              <w:widowControl w:val="0"/>
              <w:autoSpaceDE w:val="0"/>
              <w:autoSpaceDN w:val="0"/>
              <w:adjustRightInd w:val="0"/>
              <w:jc w:val="center"/>
              <w:rPr>
                <w:b/>
                <w:sz w:val="20"/>
                <w:szCs w:val="20"/>
              </w:rPr>
            </w:pPr>
            <w:r w:rsidRPr="00B93610">
              <w:rPr>
                <w:b/>
                <w:sz w:val="20"/>
                <w:szCs w:val="20"/>
              </w:rPr>
              <w:t>№</w:t>
            </w:r>
          </w:p>
          <w:p w:rsidR="002B2B8D" w:rsidRPr="00B93610" w:rsidRDefault="002B2B8D" w:rsidP="002A1517">
            <w:pPr>
              <w:widowControl w:val="0"/>
              <w:autoSpaceDE w:val="0"/>
              <w:autoSpaceDN w:val="0"/>
              <w:adjustRightInd w:val="0"/>
              <w:jc w:val="center"/>
              <w:rPr>
                <w:b/>
                <w:sz w:val="20"/>
                <w:szCs w:val="20"/>
              </w:rPr>
            </w:pPr>
            <w:proofErr w:type="gramStart"/>
            <w:r w:rsidRPr="00B93610">
              <w:rPr>
                <w:b/>
                <w:sz w:val="20"/>
                <w:szCs w:val="20"/>
              </w:rPr>
              <w:t>п</w:t>
            </w:r>
            <w:proofErr w:type="gramEnd"/>
            <w:r w:rsidRPr="00B93610">
              <w:rPr>
                <w:b/>
                <w:sz w:val="20"/>
                <w:szCs w:val="20"/>
              </w:rPr>
              <w:t>/п</w:t>
            </w:r>
          </w:p>
        </w:tc>
        <w:tc>
          <w:tcPr>
            <w:tcW w:w="937" w:type="pct"/>
            <w:shd w:val="clear" w:color="auto" w:fill="auto"/>
            <w:hideMark/>
          </w:tcPr>
          <w:p w:rsidR="002B2B8D" w:rsidRPr="00B93610" w:rsidRDefault="002B2B8D" w:rsidP="002A1517">
            <w:pPr>
              <w:widowControl w:val="0"/>
              <w:autoSpaceDE w:val="0"/>
              <w:autoSpaceDN w:val="0"/>
              <w:adjustRightInd w:val="0"/>
              <w:jc w:val="center"/>
              <w:rPr>
                <w:b/>
                <w:sz w:val="20"/>
                <w:szCs w:val="20"/>
              </w:rPr>
            </w:pPr>
            <w:r w:rsidRPr="00B93610">
              <w:rPr>
                <w:b/>
                <w:sz w:val="20"/>
                <w:szCs w:val="20"/>
              </w:rPr>
              <w:t>Наименование Программы, подпрограммы, основного мероприятия, мероприятия</w:t>
            </w:r>
          </w:p>
        </w:tc>
        <w:tc>
          <w:tcPr>
            <w:tcW w:w="397" w:type="pct"/>
            <w:shd w:val="clear" w:color="auto" w:fill="auto"/>
            <w:hideMark/>
          </w:tcPr>
          <w:p w:rsidR="002B2B8D" w:rsidRPr="00B93610" w:rsidRDefault="002B2B8D" w:rsidP="002A1517">
            <w:pPr>
              <w:widowControl w:val="0"/>
              <w:autoSpaceDE w:val="0"/>
              <w:autoSpaceDN w:val="0"/>
              <w:adjustRightInd w:val="0"/>
              <w:jc w:val="center"/>
              <w:rPr>
                <w:b/>
                <w:sz w:val="20"/>
                <w:szCs w:val="20"/>
              </w:rPr>
            </w:pPr>
            <w:r w:rsidRPr="00B93610">
              <w:rPr>
                <w:b/>
                <w:sz w:val="20"/>
                <w:szCs w:val="20"/>
              </w:rPr>
              <w:t>Исполнитель</w:t>
            </w:r>
          </w:p>
        </w:tc>
        <w:tc>
          <w:tcPr>
            <w:tcW w:w="441" w:type="pct"/>
            <w:shd w:val="clear" w:color="auto" w:fill="auto"/>
            <w:hideMark/>
          </w:tcPr>
          <w:p w:rsidR="002B2B8D" w:rsidRPr="00B93610" w:rsidRDefault="002B2B8D" w:rsidP="002A1517">
            <w:pPr>
              <w:widowControl w:val="0"/>
              <w:autoSpaceDE w:val="0"/>
              <w:autoSpaceDN w:val="0"/>
              <w:adjustRightInd w:val="0"/>
              <w:jc w:val="center"/>
              <w:rPr>
                <w:b/>
                <w:sz w:val="20"/>
                <w:szCs w:val="20"/>
              </w:rPr>
            </w:pPr>
            <w:r w:rsidRPr="00B93610">
              <w:rPr>
                <w:b/>
                <w:sz w:val="20"/>
                <w:szCs w:val="20"/>
              </w:rPr>
              <w:t>Источник финансирования</w:t>
            </w:r>
          </w:p>
        </w:tc>
        <w:tc>
          <w:tcPr>
            <w:tcW w:w="487" w:type="pct"/>
            <w:shd w:val="clear" w:color="auto" w:fill="auto"/>
            <w:hideMark/>
          </w:tcPr>
          <w:p w:rsidR="002B2B8D" w:rsidRPr="00B93610" w:rsidRDefault="002B2B8D" w:rsidP="0086279D">
            <w:pPr>
              <w:widowControl w:val="0"/>
              <w:autoSpaceDE w:val="0"/>
              <w:autoSpaceDN w:val="0"/>
              <w:adjustRightInd w:val="0"/>
              <w:rPr>
                <w:b/>
                <w:sz w:val="20"/>
                <w:szCs w:val="20"/>
              </w:rPr>
            </w:pPr>
            <w:proofErr w:type="gramStart"/>
            <w:r w:rsidRPr="00B93610">
              <w:rPr>
                <w:b/>
                <w:sz w:val="20"/>
                <w:szCs w:val="20"/>
              </w:rPr>
              <w:t>Объем  финансирования в соответствии</w:t>
            </w:r>
            <w:r w:rsidR="0086279D">
              <w:rPr>
                <w:b/>
                <w:sz w:val="20"/>
                <w:szCs w:val="20"/>
              </w:rPr>
              <w:t xml:space="preserve"> с программой (в редакции на 31.12.2023</w:t>
            </w:r>
            <w:r w:rsidRPr="00B93610">
              <w:rPr>
                <w:b/>
                <w:sz w:val="20"/>
                <w:szCs w:val="20"/>
              </w:rPr>
              <w:t xml:space="preserve"> (тыс. руб.)</w:t>
            </w:r>
            <w:proofErr w:type="gramEnd"/>
          </w:p>
        </w:tc>
        <w:tc>
          <w:tcPr>
            <w:tcW w:w="354" w:type="pct"/>
            <w:shd w:val="clear" w:color="auto" w:fill="auto"/>
            <w:hideMark/>
          </w:tcPr>
          <w:p w:rsidR="002B2B8D" w:rsidRPr="00B93610" w:rsidRDefault="002B2B8D" w:rsidP="002A1517">
            <w:pPr>
              <w:pStyle w:val="ae"/>
              <w:spacing w:line="276" w:lineRule="auto"/>
              <w:jc w:val="center"/>
              <w:rPr>
                <w:rFonts w:ascii="Times New Roman" w:hAnsi="Times New Roman" w:cs="Times New Roman"/>
                <w:b/>
                <w:sz w:val="20"/>
                <w:szCs w:val="20"/>
              </w:rPr>
            </w:pPr>
            <w:r w:rsidRPr="00B93610">
              <w:rPr>
                <w:rFonts w:ascii="Times New Roman" w:hAnsi="Times New Roman" w:cs="Times New Roman"/>
                <w:b/>
                <w:sz w:val="20"/>
                <w:szCs w:val="20"/>
              </w:rPr>
              <w:t xml:space="preserve">Объем фактических расходов </w:t>
            </w:r>
          </w:p>
          <w:p w:rsidR="002B2B8D" w:rsidRPr="00B93610" w:rsidRDefault="002B2B8D" w:rsidP="002A1517">
            <w:pPr>
              <w:widowControl w:val="0"/>
              <w:autoSpaceDE w:val="0"/>
              <w:autoSpaceDN w:val="0"/>
              <w:adjustRightInd w:val="0"/>
              <w:jc w:val="center"/>
              <w:rPr>
                <w:b/>
                <w:sz w:val="20"/>
                <w:szCs w:val="20"/>
              </w:rPr>
            </w:pPr>
          </w:p>
        </w:tc>
        <w:tc>
          <w:tcPr>
            <w:tcW w:w="365" w:type="pct"/>
            <w:shd w:val="clear" w:color="auto" w:fill="auto"/>
            <w:hideMark/>
          </w:tcPr>
          <w:p w:rsidR="002B2B8D" w:rsidRPr="00B93610" w:rsidRDefault="002B2B8D" w:rsidP="002A1517">
            <w:pPr>
              <w:widowControl w:val="0"/>
              <w:autoSpaceDE w:val="0"/>
              <w:autoSpaceDN w:val="0"/>
              <w:adjustRightInd w:val="0"/>
              <w:jc w:val="center"/>
              <w:rPr>
                <w:b/>
                <w:sz w:val="20"/>
                <w:szCs w:val="20"/>
              </w:rPr>
            </w:pPr>
            <w:r w:rsidRPr="008A4C27">
              <w:rPr>
                <w:b/>
                <w:sz w:val="20"/>
                <w:szCs w:val="20"/>
              </w:rPr>
              <w:t>Причины отклонения</w:t>
            </w:r>
          </w:p>
        </w:tc>
        <w:tc>
          <w:tcPr>
            <w:tcW w:w="526" w:type="pct"/>
            <w:shd w:val="clear" w:color="auto" w:fill="auto"/>
            <w:hideMark/>
          </w:tcPr>
          <w:p w:rsidR="002B2B8D" w:rsidRPr="00B93610" w:rsidRDefault="002B2B8D" w:rsidP="002A1517">
            <w:pPr>
              <w:widowControl w:val="0"/>
              <w:autoSpaceDE w:val="0"/>
              <w:autoSpaceDN w:val="0"/>
              <w:adjustRightInd w:val="0"/>
              <w:jc w:val="center"/>
              <w:rPr>
                <w:b/>
                <w:sz w:val="20"/>
                <w:szCs w:val="20"/>
              </w:rPr>
            </w:pPr>
            <w:r w:rsidRPr="00B93610">
              <w:rPr>
                <w:b/>
                <w:sz w:val="20"/>
                <w:szCs w:val="20"/>
              </w:rPr>
              <w:t>Наименование целевого индикатора (показателя)</w:t>
            </w:r>
          </w:p>
        </w:tc>
        <w:tc>
          <w:tcPr>
            <w:tcW w:w="259" w:type="pct"/>
            <w:shd w:val="clear" w:color="auto" w:fill="auto"/>
            <w:hideMark/>
          </w:tcPr>
          <w:p w:rsidR="002B2B8D" w:rsidRPr="00B93610" w:rsidRDefault="002B2B8D" w:rsidP="002A1517">
            <w:pPr>
              <w:widowControl w:val="0"/>
              <w:autoSpaceDE w:val="0"/>
              <w:autoSpaceDN w:val="0"/>
              <w:adjustRightInd w:val="0"/>
              <w:jc w:val="center"/>
              <w:rPr>
                <w:b/>
                <w:sz w:val="20"/>
                <w:szCs w:val="20"/>
              </w:rPr>
            </w:pPr>
            <w:r w:rsidRPr="00B93610">
              <w:rPr>
                <w:b/>
                <w:sz w:val="20"/>
                <w:szCs w:val="20"/>
              </w:rPr>
              <w:t>Единица измерения показателя</w:t>
            </w:r>
          </w:p>
        </w:tc>
        <w:tc>
          <w:tcPr>
            <w:tcW w:w="232" w:type="pct"/>
            <w:shd w:val="clear" w:color="auto" w:fill="auto"/>
            <w:hideMark/>
          </w:tcPr>
          <w:p w:rsidR="002B2B8D" w:rsidRPr="00B93610" w:rsidRDefault="002B2B8D" w:rsidP="002A1517">
            <w:pPr>
              <w:widowControl w:val="0"/>
              <w:autoSpaceDE w:val="0"/>
              <w:autoSpaceDN w:val="0"/>
              <w:adjustRightInd w:val="0"/>
              <w:jc w:val="center"/>
              <w:rPr>
                <w:b/>
                <w:sz w:val="20"/>
                <w:szCs w:val="20"/>
              </w:rPr>
            </w:pPr>
            <w:r w:rsidRPr="00B93610">
              <w:rPr>
                <w:b/>
                <w:sz w:val="20"/>
                <w:szCs w:val="20"/>
              </w:rPr>
              <w:t>План</w:t>
            </w:r>
          </w:p>
        </w:tc>
        <w:tc>
          <w:tcPr>
            <w:tcW w:w="297" w:type="pct"/>
            <w:shd w:val="clear" w:color="auto" w:fill="auto"/>
            <w:hideMark/>
          </w:tcPr>
          <w:p w:rsidR="002B2B8D" w:rsidRPr="00B93610" w:rsidRDefault="002B2B8D" w:rsidP="002A1517">
            <w:pPr>
              <w:widowControl w:val="0"/>
              <w:autoSpaceDE w:val="0"/>
              <w:autoSpaceDN w:val="0"/>
              <w:adjustRightInd w:val="0"/>
              <w:jc w:val="center"/>
              <w:rPr>
                <w:b/>
                <w:sz w:val="20"/>
                <w:szCs w:val="20"/>
              </w:rPr>
            </w:pPr>
            <w:r w:rsidRPr="00B93610">
              <w:rPr>
                <w:b/>
                <w:sz w:val="20"/>
                <w:szCs w:val="20"/>
              </w:rPr>
              <w:t>Факт</w:t>
            </w:r>
          </w:p>
        </w:tc>
        <w:tc>
          <w:tcPr>
            <w:tcW w:w="493" w:type="pct"/>
            <w:shd w:val="clear" w:color="auto" w:fill="auto"/>
          </w:tcPr>
          <w:p w:rsidR="002B2B8D" w:rsidRPr="00B93610" w:rsidRDefault="002B2B8D" w:rsidP="002A1517">
            <w:pPr>
              <w:widowControl w:val="0"/>
              <w:autoSpaceDE w:val="0"/>
              <w:autoSpaceDN w:val="0"/>
              <w:adjustRightInd w:val="0"/>
              <w:jc w:val="center"/>
              <w:rPr>
                <w:b/>
                <w:sz w:val="20"/>
                <w:szCs w:val="20"/>
              </w:rPr>
            </w:pPr>
            <w:r w:rsidRPr="008A4C27">
              <w:rPr>
                <w:b/>
                <w:sz w:val="20"/>
                <w:szCs w:val="20"/>
              </w:rPr>
              <w:t>Причины отклонения</w:t>
            </w:r>
          </w:p>
        </w:tc>
      </w:tr>
      <w:tr w:rsidR="002B2B8D" w:rsidRPr="00261F44" w:rsidTr="002A1517">
        <w:trPr>
          <w:tblHeader/>
        </w:trPr>
        <w:tc>
          <w:tcPr>
            <w:tcW w:w="212" w:type="pct"/>
            <w:shd w:val="clear" w:color="auto" w:fill="auto"/>
            <w:hideMark/>
          </w:tcPr>
          <w:p w:rsidR="002B2B8D" w:rsidRPr="00147BB0" w:rsidRDefault="002B2B8D" w:rsidP="002A1517">
            <w:pPr>
              <w:pStyle w:val="ae"/>
              <w:spacing w:line="276" w:lineRule="auto"/>
              <w:ind w:left="34" w:right="-250" w:hanging="34"/>
              <w:jc w:val="center"/>
              <w:rPr>
                <w:rFonts w:ascii="Times New Roman" w:hAnsi="Times New Roman" w:cs="Times New Roman"/>
                <w:b/>
                <w:sz w:val="20"/>
                <w:szCs w:val="20"/>
              </w:rPr>
            </w:pPr>
            <w:r w:rsidRPr="00147BB0">
              <w:rPr>
                <w:rFonts w:ascii="Times New Roman" w:hAnsi="Times New Roman" w:cs="Times New Roman"/>
                <w:b/>
                <w:sz w:val="20"/>
                <w:szCs w:val="20"/>
              </w:rPr>
              <w:t>1</w:t>
            </w:r>
          </w:p>
        </w:tc>
        <w:tc>
          <w:tcPr>
            <w:tcW w:w="937" w:type="pct"/>
            <w:shd w:val="clear" w:color="auto" w:fill="auto"/>
            <w:hideMark/>
          </w:tcPr>
          <w:p w:rsidR="002B2B8D" w:rsidRPr="00147BB0" w:rsidRDefault="002B2B8D" w:rsidP="002A1517">
            <w:pPr>
              <w:pStyle w:val="ae"/>
              <w:spacing w:line="276" w:lineRule="auto"/>
              <w:ind w:left="34" w:right="-250" w:hanging="34"/>
              <w:jc w:val="center"/>
              <w:rPr>
                <w:rFonts w:ascii="Times New Roman" w:hAnsi="Times New Roman" w:cs="Times New Roman"/>
                <w:b/>
                <w:sz w:val="20"/>
                <w:szCs w:val="20"/>
              </w:rPr>
            </w:pPr>
            <w:r w:rsidRPr="00147BB0">
              <w:rPr>
                <w:rFonts w:ascii="Times New Roman" w:hAnsi="Times New Roman" w:cs="Times New Roman"/>
                <w:b/>
                <w:sz w:val="20"/>
                <w:szCs w:val="20"/>
              </w:rPr>
              <w:t>2</w:t>
            </w:r>
          </w:p>
        </w:tc>
        <w:tc>
          <w:tcPr>
            <w:tcW w:w="397" w:type="pct"/>
            <w:shd w:val="clear" w:color="auto" w:fill="auto"/>
            <w:hideMark/>
          </w:tcPr>
          <w:p w:rsidR="002B2B8D" w:rsidRPr="00147BB0" w:rsidRDefault="002B2B8D" w:rsidP="002A1517">
            <w:pPr>
              <w:pStyle w:val="ae"/>
              <w:spacing w:line="276" w:lineRule="auto"/>
              <w:jc w:val="center"/>
              <w:rPr>
                <w:rFonts w:ascii="Times New Roman" w:hAnsi="Times New Roman" w:cs="Times New Roman"/>
                <w:b/>
                <w:sz w:val="20"/>
                <w:szCs w:val="20"/>
              </w:rPr>
            </w:pPr>
            <w:r w:rsidRPr="00147BB0">
              <w:rPr>
                <w:rFonts w:ascii="Times New Roman" w:hAnsi="Times New Roman" w:cs="Times New Roman"/>
                <w:b/>
                <w:sz w:val="20"/>
                <w:szCs w:val="20"/>
              </w:rPr>
              <w:t>3</w:t>
            </w:r>
          </w:p>
        </w:tc>
        <w:tc>
          <w:tcPr>
            <w:tcW w:w="441" w:type="pct"/>
            <w:shd w:val="clear" w:color="auto" w:fill="auto"/>
            <w:hideMark/>
          </w:tcPr>
          <w:p w:rsidR="002B2B8D" w:rsidRPr="00147BB0" w:rsidRDefault="002B2B8D" w:rsidP="002A1517">
            <w:pPr>
              <w:pStyle w:val="ae"/>
              <w:spacing w:line="276" w:lineRule="auto"/>
              <w:jc w:val="center"/>
              <w:rPr>
                <w:rFonts w:ascii="Times New Roman" w:hAnsi="Times New Roman" w:cs="Times New Roman"/>
                <w:b/>
                <w:sz w:val="20"/>
                <w:szCs w:val="20"/>
              </w:rPr>
            </w:pPr>
            <w:r w:rsidRPr="00147BB0">
              <w:rPr>
                <w:rFonts w:ascii="Times New Roman" w:hAnsi="Times New Roman" w:cs="Times New Roman"/>
                <w:b/>
                <w:sz w:val="20"/>
                <w:szCs w:val="20"/>
              </w:rPr>
              <w:t>4</w:t>
            </w:r>
          </w:p>
        </w:tc>
        <w:tc>
          <w:tcPr>
            <w:tcW w:w="487" w:type="pct"/>
            <w:shd w:val="clear" w:color="auto" w:fill="auto"/>
            <w:hideMark/>
          </w:tcPr>
          <w:p w:rsidR="002B2B8D" w:rsidRPr="00147BB0" w:rsidRDefault="002B2B8D" w:rsidP="002A1517">
            <w:pPr>
              <w:pStyle w:val="ae"/>
              <w:spacing w:line="276" w:lineRule="auto"/>
              <w:jc w:val="center"/>
              <w:rPr>
                <w:rFonts w:ascii="Times New Roman" w:hAnsi="Times New Roman" w:cs="Times New Roman"/>
                <w:b/>
                <w:sz w:val="20"/>
                <w:szCs w:val="20"/>
              </w:rPr>
            </w:pPr>
            <w:r w:rsidRPr="00147BB0">
              <w:rPr>
                <w:rFonts w:ascii="Times New Roman" w:hAnsi="Times New Roman" w:cs="Times New Roman"/>
                <w:b/>
                <w:sz w:val="20"/>
                <w:szCs w:val="20"/>
              </w:rPr>
              <w:t>5</w:t>
            </w:r>
          </w:p>
        </w:tc>
        <w:tc>
          <w:tcPr>
            <w:tcW w:w="354" w:type="pct"/>
            <w:shd w:val="clear" w:color="auto" w:fill="auto"/>
            <w:hideMark/>
          </w:tcPr>
          <w:p w:rsidR="002B2B8D" w:rsidRPr="00F326B7" w:rsidRDefault="002B2B8D" w:rsidP="002A1517">
            <w:pPr>
              <w:pStyle w:val="ae"/>
              <w:spacing w:line="276" w:lineRule="auto"/>
              <w:jc w:val="center"/>
              <w:rPr>
                <w:rFonts w:ascii="Times New Roman" w:hAnsi="Times New Roman" w:cs="Times New Roman"/>
                <w:b/>
                <w:sz w:val="20"/>
                <w:szCs w:val="20"/>
              </w:rPr>
            </w:pPr>
            <w:r w:rsidRPr="00F326B7">
              <w:rPr>
                <w:rFonts w:ascii="Times New Roman" w:hAnsi="Times New Roman" w:cs="Times New Roman"/>
                <w:b/>
                <w:sz w:val="20"/>
                <w:szCs w:val="20"/>
              </w:rPr>
              <w:t>6</w:t>
            </w:r>
          </w:p>
        </w:tc>
        <w:tc>
          <w:tcPr>
            <w:tcW w:w="365" w:type="pct"/>
            <w:shd w:val="clear" w:color="auto" w:fill="auto"/>
            <w:hideMark/>
          </w:tcPr>
          <w:p w:rsidR="002B2B8D" w:rsidRPr="00956A86" w:rsidRDefault="002B2B8D" w:rsidP="002A1517">
            <w:pPr>
              <w:pStyle w:val="ae"/>
              <w:spacing w:line="276" w:lineRule="auto"/>
              <w:jc w:val="center"/>
              <w:rPr>
                <w:rFonts w:ascii="Times New Roman" w:hAnsi="Times New Roman" w:cs="Times New Roman"/>
                <w:b/>
                <w:sz w:val="20"/>
                <w:szCs w:val="20"/>
              </w:rPr>
            </w:pPr>
            <w:r w:rsidRPr="00956A86">
              <w:rPr>
                <w:rFonts w:ascii="Times New Roman" w:hAnsi="Times New Roman" w:cs="Times New Roman"/>
                <w:b/>
                <w:sz w:val="20"/>
                <w:szCs w:val="20"/>
              </w:rPr>
              <w:t>7</w:t>
            </w:r>
          </w:p>
        </w:tc>
        <w:tc>
          <w:tcPr>
            <w:tcW w:w="526" w:type="pct"/>
            <w:shd w:val="clear" w:color="auto" w:fill="auto"/>
            <w:hideMark/>
          </w:tcPr>
          <w:p w:rsidR="002B2B8D" w:rsidRPr="00147BB0" w:rsidRDefault="002B2B8D" w:rsidP="002A1517">
            <w:pPr>
              <w:pStyle w:val="ae"/>
              <w:spacing w:line="276" w:lineRule="auto"/>
              <w:jc w:val="center"/>
              <w:rPr>
                <w:rFonts w:ascii="Times New Roman" w:hAnsi="Times New Roman" w:cs="Times New Roman"/>
                <w:b/>
                <w:sz w:val="20"/>
                <w:szCs w:val="20"/>
              </w:rPr>
            </w:pPr>
            <w:r w:rsidRPr="00147BB0">
              <w:rPr>
                <w:rFonts w:ascii="Times New Roman" w:hAnsi="Times New Roman" w:cs="Times New Roman"/>
                <w:b/>
                <w:sz w:val="20"/>
                <w:szCs w:val="20"/>
              </w:rPr>
              <w:t>8</w:t>
            </w:r>
          </w:p>
        </w:tc>
        <w:tc>
          <w:tcPr>
            <w:tcW w:w="259" w:type="pct"/>
            <w:shd w:val="clear" w:color="auto" w:fill="auto"/>
            <w:hideMark/>
          </w:tcPr>
          <w:p w:rsidR="002B2B8D" w:rsidRPr="00147BB0" w:rsidRDefault="002B2B8D" w:rsidP="002A1517">
            <w:pPr>
              <w:pStyle w:val="ae"/>
              <w:spacing w:line="276" w:lineRule="auto"/>
              <w:jc w:val="center"/>
              <w:rPr>
                <w:rFonts w:ascii="Times New Roman" w:hAnsi="Times New Roman" w:cs="Times New Roman"/>
                <w:b/>
                <w:sz w:val="20"/>
                <w:szCs w:val="20"/>
              </w:rPr>
            </w:pPr>
            <w:r w:rsidRPr="00147BB0">
              <w:rPr>
                <w:rFonts w:ascii="Times New Roman" w:hAnsi="Times New Roman" w:cs="Times New Roman"/>
                <w:b/>
                <w:sz w:val="20"/>
                <w:szCs w:val="20"/>
              </w:rPr>
              <w:t>9</w:t>
            </w:r>
          </w:p>
        </w:tc>
        <w:tc>
          <w:tcPr>
            <w:tcW w:w="232" w:type="pct"/>
            <w:shd w:val="clear" w:color="auto" w:fill="auto"/>
            <w:hideMark/>
          </w:tcPr>
          <w:p w:rsidR="002B2B8D" w:rsidRPr="00147BB0" w:rsidRDefault="002B2B8D" w:rsidP="002A1517">
            <w:pPr>
              <w:pStyle w:val="ae"/>
              <w:spacing w:line="276" w:lineRule="auto"/>
              <w:jc w:val="center"/>
              <w:rPr>
                <w:rFonts w:ascii="Times New Roman" w:hAnsi="Times New Roman" w:cs="Times New Roman"/>
                <w:b/>
                <w:sz w:val="20"/>
                <w:szCs w:val="20"/>
              </w:rPr>
            </w:pPr>
            <w:r w:rsidRPr="00147BB0">
              <w:rPr>
                <w:rFonts w:ascii="Times New Roman" w:hAnsi="Times New Roman" w:cs="Times New Roman"/>
                <w:b/>
                <w:sz w:val="20"/>
                <w:szCs w:val="20"/>
              </w:rPr>
              <w:t>10</w:t>
            </w:r>
          </w:p>
        </w:tc>
        <w:tc>
          <w:tcPr>
            <w:tcW w:w="297" w:type="pct"/>
            <w:shd w:val="clear" w:color="auto" w:fill="auto"/>
            <w:hideMark/>
          </w:tcPr>
          <w:p w:rsidR="002B2B8D" w:rsidRPr="00147BB0" w:rsidRDefault="002B2B8D" w:rsidP="002A1517">
            <w:pPr>
              <w:pStyle w:val="ae"/>
              <w:spacing w:line="276" w:lineRule="auto"/>
              <w:jc w:val="center"/>
              <w:rPr>
                <w:rFonts w:ascii="Times New Roman" w:hAnsi="Times New Roman" w:cs="Times New Roman"/>
                <w:b/>
                <w:sz w:val="20"/>
                <w:szCs w:val="20"/>
              </w:rPr>
            </w:pPr>
            <w:r w:rsidRPr="00147BB0">
              <w:rPr>
                <w:rFonts w:ascii="Times New Roman" w:hAnsi="Times New Roman" w:cs="Times New Roman"/>
                <w:b/>
                <w:sz w:val="20"/>
                <w:szCs w:val="20"/>
              </w:rPr>
              <w:t>11</w:t>
            </w:r>
          </w:p>
        </w:tc>
        <w:tc>
          <w:tcPr>
            <w:tcW w:w="493" w:type="pct"/>
            <w:shd w:val="clear" w:color="auto" w:fill="auto"/>
            <w:hideMark/>
          </w:tcPr>
          <w:p w:rsidR="002B2B8D" w:rsidRPr="00147BB0" w:rsidRDefault="002B2B8D" w:rsidP="002A1517">
            <w:pPr>
              <w:pStyle w:val="ae"/>
              <w:spacing w:line="276" w:lineRule="auto"/>
              <w:jc w:val="center"/>
              <w:rPr>
                <w:rFonts w:ascii="Times New Roman" w:hAnsi="Times New Roman" w:cs="Times New Roman"/>
                <w:b/>
                <w:sz w:val="20"/>
                <w:szCs w:val="20"/>
              </w:rPr>
            </w:pPr>
            <w:r w:rsidRPr="00147BB0">
              <w:rPr>
                <w:rFonts w:ascii="Times New Roman" w:hAnsi="Times New Roman" w:cs="Times New Roman"/>
                <w:b/>
                <w:sz w:val="20"/>
                <w:szCs w:val="20"/>
              </w:rPr>
              <w:t>12</w:t>
            </w:r>
          </w:p>
        </w:tc>
      </w:tr>
      <w:tr w:rsidR="002B2B8D" w:rsidRPr="00261F44" w:rsidTr="002A1517">
        <w:trPr>
          <w:trHeight w:val="319"/>
        </w:trPr>
        <w:tc>
          <w:tcPr>
            <w:tcW w:w="212" w:type="pct"/>
            <w:vMerge w:val="restart"/>
            <w:shd w:val="clear" w:color="auto" w:fill="auto"/>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val="restart"/>
            <w:shd w:val="clear" w:color="auto" w:fill="auto"/>
            <w:hideMark/>
          </w:tcPr>
          <w:p w:rsidR="002B2B8D" w:rsidRPr="003508C6" w:rsidRDefault="002B2B8D" w:rsidP="002A1517">
            <w:pPr>
              <w:pStyle w:val="ae"/>
              <w:spacing w:line="276" w:lineRule="auto"/>
              <w:jc w:val="left"/>
              <w:rPr>
                <w:rFonts w:ascii="Times New Roman" w:hAnsi="Times New Roman" w:cs="Times New Roman"/>
                <w:b/>
                <w:sz w:val="20"/>
                <w:szCs w:val="20"/>
              </w:rPr>
            </w:pPr>
            <w:r w:rsidRPr="003508C6">
              <w:rPr>
                <w:rFonts w:ascii="Times New Roman" w:hAnsi="Times New Roman" w:cs="Times New Roman"/>
                <w:b/>
                <w:sz w:val="20"/>
                <w:szCs w:val="20"/>
              </w:rPr>
              <w:t>Муниципальная программа</w:t>
            </w:r>
          </w:p>
          <w:p w:rsidR="002B2B8D" w:rsidRPr="003508C6" w:rsidRDefault="002B2B8D" w:rsidP="002A1517">
            <w:pPr>
              <w:pStyle w:val="ae"/>
              <w:spacing w:line="276" w:lineRule="auto"/>
              <w:jc w:val="left"/>
              <w:rPr>
                <w:rFonts w:ascii="Times New Roman" w:hAnsi="Times New Roman" w:cs="Times New Roman"/>
                <w:sz w:val="20"/>
                <w:szCs w:val="20"/>
              </w:rPr>
            </w:pPr>
            <w:r w:rsidRPr="003508C6">
              <w:rPr>
                <w:rFonts w:ascii="Times New Roman" w:hAnsi="Times New Roman" w:cs="Times New Roman"/>
                <w:b/>
                <w:sz w:val="20"/>
                <w:szCs w:val="20"/>
              </w:rPr>
              <w:t>«Обеспечение качественным жильем, услугами жилищно-коммунального хозяйства населения городского округа Кинешма»</w:t>
            </w:r>
          </w:p>
        </w:tc>
        <w:tc>
          <w:tcPr>
            <w:tcW w:w="397" w:type="pct"/>
            <w:vMerge w:val="restart"/>
            <w:shd w:val="clear" w:color="auto" w:fill="auto"/>
            <w:hideMark/>
          </w:tcPr>
          <w:p w:rsidR="002B2B8D" w:rsidRPr="00147BB0" w:rsidRDefault="002B2B8D" w:rsidP="002A1517">
            <w:pPr>
              <w:rPr>
                <w:sz w:val="20"/>
                <w:szCs w:val="20"/>
              </w:rPr>
            </w:pPr>
            <w:r>
              <w:rPr>
                <w:sz w:val="20"/>
                <w:szCs w:val="20"/>
              </w:rPr>
              <w:t>Администрация городского округа Кинешма, УЖКХ, МКУ ГУС, МУ УГХ</w:t>
            </w:r>
          </w:p>
        </w:tc>
        <w:tc>
          <w:tcPr>
            <w:tcW w:w="441" w:type="pct"/>
            <w:shd w:val="clear" w:color="auto" w:fill="auto"/>
            <w:hideMark/>
          </w:tcPr>
          <w:p w:rsidR="002B2B8D" w:rsidRPr="00147BB0" w:rsidRDefault="002B2B8D" w:rsidP="002A1517">
            <w:pPr>
              <w:pStyle w:val="ae"/>
              <w:spacing w:line="276" w:lineRule="auto"/>
              <w:rPr>
                <w:rFonts w:ascii="Times New Roman" w:hAnsi="Times New Roman" w:cs="Times New Roman"/>
                <w:b/>
                <w:sz w:val="20"/>
                <w:szCs w:val="20"/>
              </w:rPr>
            </w:pPr>
            <w:r w:rsidRPr="00147BB0">
              <w:rPr>
                <w:rFonts w:ascii="Times New Roman" w:hAnsi="Times New Roman" w:cs="Times New Roman"/>
                <w:b/>
                <w:sz w:val="20"/>
                <w:szCs w:val="20"/>
              </w:rPr>
              <w:t>Всего</w:t>
            </w:r>
          </w:p>
        </w:tc>
        <w:tc>
          <w:tcPr>
            <w:tcW w:w="487" w:type="pct"/>
            <w:shd w:val="clear" w:color="auto" w:fill="auto"/>
          </w:tcPr>
          <w:p w:rsidR="002B2B8D" w:rsidRPr="006431AC" w:rsidRDefault="002B2B8D" w:rsidP="002A1517">
            <w:pPr>
              <w:pStyle w:val="ae"/>
              <w:spacing w:line="276" w:lineRule="auto"/>
              <w:jc w:val="center"/>
              <w:rPr>
                <w:rFonts w:ascii="Times New Roman" w:hAnsi="Times New Roman" w:cs="Times New Roman"/>
                <w:b/>
                <w:sz w:val="20"/>
                <w:szCs w:val="20"/>
              </w:rPr>
            </w:pPr>
            <w:r>
              <w:rPr>
                <w:rFonts w:ascii="Times New Roman" w:hAnsi="Times New Roman" w:cs="Times New Roman"/>
                <w:b/>
                <w:sz w:val="20"/>
                <w:szCs w:val="20"/>
              </w:rPr>
              <w:t>106 828,8</w:t>
            </w:r>
          </w:p>
        </w:tc>
        <w:tc>
          <w:tcPr>
            <w:tcW w:w="354" w:type="pct"/>
            <w:shd w:val="clear" w:color="auto" w:fill="auto"/>
          </w:tcPr>
          <w:p w:rsidR="002B2B8D" w:rsidRPr="00896BDF" w:rsidRDefault="002B2B8D" w:rsidP="002A1517">
            <w:pPr>
              <w:pStyle w:val="ae"/>
              <w:spacing w:line="276" w:lineRule="auto"/>
              <w:ind w:right="-105"/>
              <w:jc w:val="center"/>
              <w:rPr>
                <w:rFonts w:ascii="Times New Roman" w:hAnsi="Times New Roman" w:cs="Times New Roman"/>
                <w:b/>
                <w:sz w:val="20"/>
                <w:szCs w:val="20"/>
              </w:rPr>
            </w:pPr>
            <w:r>
              <w:rPr>
                <w:rFonts w:ascii="Times New Roman" w:hAnsi="Times New Roman" w:cs="Times New Roman"/>
                <w:b/>
                <w:sz w:val="20"/>
                <w:szCs w:val="20"/>
              </w:rPr>
              <w:t>104 171,4</w:t>
            </w:r>
          </w:p>
        </w:tc>
        <w:tc>
          <w:tcPr>
            <w:tcW w:w="365" w:type="pct"/>
            <w:vMerge w:val="restart"/>
            <w:shd w:val="clear" w:color="auto" w:fill="auto"/>
          </w:tcPr>
          <w:p w:rsidR="002B2B8D" w:rsidRPr="00FF4A00" w:rsidRDefault="002B2B8D" w:rsidP="002A1517">
            <w:pPr>
              <w:jc w:val="center"/>
              <w:rPr>
                <w:sz w:val="20"/>
                <w:szCs w:val="20"/>
                <w:highlight w:val="yellow"/>
              </w:rPr>
            </w:pPr>
          </w:p>
        </w:tc>
        <w:tc>
          <w:tcPr>
            <w:tcW w:w="526" w:type="pct"/>
            <w:vMerge w:val="restart"/>
            <w:shd w:val="clear" w:color="auto" w:fill="auto"/>
            <w:hideMark/>
          </w:tcPr>
          <w:p w:rsidR="002B2B8D" w:rsidRPr="00200104" w:rsidRDefault="002B2B8D" w:rsidP="002A1517">
            <w:pPr>
              <w:pStyle w:val="ae"/>
              <w:jc w:val="left"/>
              <w:rPr>
                <w:rFonts w:ascii="Times New Roman" w:hAnsi="Times New Roman" w:cs="Times New Roman"/>
                <w:sz w:val="20"/>
                <w:szCs w:val="20"/>
              </w:rPr>
            </w:pPr>
            <w:r w:rsidRPr="00200104">
              <w:rPr>
                <w:rFonts w:ascii="Times New Roman" w:hAnsi="Times New Roman" w:cs="Times New Roman"/>
                <w:sz w:val="20"/>
                <w:szCs w:val="20"/>
              </w:rPr>
              <w:t>Годовой ввод жилья в эксплуатацию</w:t>
            </w:r>
          </w:p>
        </w:tc>
        <w:tc>
          <w:tcPr>
            <w:tcW w:w="259" w:type="pct"/>
            <w:vMerge w:val="restart"/>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тыс.</w:t>
            </w:r>
          </w:p>
          <w:p w:rsidR="002B2B8D" w:rsidRPr="00147BB0" w:rsidRDefault="002B2B8D" w:rsidP="002A1517">
            <w:pPr>
              <w:pStyle w:val="ae"/>
              <w:spacing w:line="276" w:lineRule="auto"/>
              <w:rPr>
                <w:rFonts w:ascii="Times New Roman" w:hAnsi="Times New Roman" w:cs="Times New Roman"/>
                <w:sz w:val="20"/>
                <w:szCs w:val="20"/>
              </w:rPr>
            </w:pPr>
            <w:proofErr w:type="spellStart"/>
            <w:r w:rsidRPr="00147BB0">
              <w:rPr>
                <w:rFonts w:ascii="Times New Roman" w:hAnsi="Times New Roman" w:cs="Times New Roman"/>
                <w:sz w:val="20"/>
                <w:szCs w:val="20"/>
              </w:rPr>
              <w:t>кв.м</w:t>
            </w:r>
            <w:proofErr w:type="spellEnd"/>
            <w:r w:rsidRPr="00147BB0">
              <w:rPr>
                <w:rFonts w:ascii="Times New Roman" w:hAnsi="Times New Roman" w:cs="Times New Roman"/>
                <w:sz w:val="20"/>
                <w:szCs w:val="20"/>
              </w:rPr>
              <w:t>.</w:t>
            </w:r>
          </w:p>
        </w:tc>
        <w:tc>
          <w:tcPr>
            <w:tcW w:w="232"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8,4</w:t>
            </w:r>
          </w:p>
        </w:tc>
        <w:tc>
          <w:tcPr>
            <w:tcW w:w="297"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1,975</w:t>
            </w:r>
          </w:p>
        </w:tc>
        <w:tc>
          <w:tcPr>
            <w:tcW w:w="493" w:type="pct"/>
            <w:vMerge w:val="restart"/>
            <w:shd w:val="clear" w:color="auto" w:fill="auto"/>
          </w:tcPr>
          <w:p w:rsidR="002B2B8D" w:rsidRPr="00F1341F" w:rsidRDefault="002B2B8D" w:rsidP="002A1517">
            <w:pPr>
              <w:pStyle w:val="ae"/>
              <w:spacing w:line="276" w:lineRule="auto"/>
              <w:jc w:val="left"/>
              <w:rPr>
                <w:rFonts w:ascii="Times New Roman" w:hAnsi="Times New Roman" w:cs="Times New Roman"/>
                <w:sz w:val="20"/>
                <w:szCs w:val="20"/>
              </w:rPr>
            </w:pPr>
            <w:r w:rsidRPr="00592334">
              <w:rPr>
                <w:rFonts w:ascii="Times New Roman" w:hAnsi="Times New Roman" w:cs="Times New Roman"/>
                <w:sz w:val="20"/>
                <w:szCs w:val="20"/>
              </w:rPr>
              <w:t xml:space="preserve">Введение в эксплуатацию домов ИЖС площадью </w:t>
            </w:r>
            <w:r>
              <w:rPr>
                <w:rFonts w:ascii="Times New Roman" w:hAnsi="Times New Roman" w:cs="Times New Roman"/>
                <w:sz w:val="20"/>
                <w:szCs w:val="20"/>
              </w:rPr>
              <w:t xml:space="preserve">        1 975</w:t>
            </w:r>
            <w:r w:rsidRPr="00592334">
              <w:rPr>
                <w:rFonts w:ascii="Times New Roman" w:hAnsi="Times New Roman" w:cs="Times New Roman"/>
                <w:sz w:val="20"/>
                <w:szCs w:val="20"/>
              </w:rPr>
              <w:t xml:space="preserve"> кв.</w:t>
            </w:r>
            <w:r w:rsidR="0086279D">
              <w:rPr>
                <w:rFonts w:ascii="Times New Roman" w:hAnsi="Times New Roman" w:cs="Times New Roman"/>
                <w:sz w:val="20"/>
                <w:szCs w:val="20"/>
              </w:rPr>
              <w:t xml:space="preserve"> </w:t>
            </w:r>
            <w:r w:rsidRPr="00592334">
              <w:rPr>
                <w:rFonts w:ascii="Times New Roman" w:hAnsi="Times New Roman" w:cs="Times New Roman"/>
                <w:sz w:val="20"/>
                <w:szCs w:val="20"/>
              </w:rPr>
              <w:t>м</w:t>
            </w:r>
          </w:p>
        </w:tc>
      </w:tr>
      <w:tr w:rsidR="002B2B8D" w:rsidRPr="00261F44" w:rsidTr="002A1517">
        <w:trPr>
          <w:trHeight w:val="368"/>
        </w:trPr>
        <w:tc>
          <w:tcPr>
            <w:tcW w:w="212" w:type="pct"/>
            <w:vMerge/>
            <w:shd w:val="clear" w:color="auto" w:fill="auto"/>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B2B8D" w:rsidRPr="003508C6" w:rsidRDefault="002B2B8D" w:rsidP="002A1517">
            <w:pPr>
              <w:pStyle w:val="ae"/>
              <w:spacing w:line="276" w:lineRule="auto"/>
              <w:ind w:left="-82" w:right="-250" w:firstLine="82"/>
              <w:jc w:val="left"/>
              <w:rPr>
                <w:rFonts w:ascii="Times New Roman" w:hAnsi="Times New Roman" w:cs="Times New Roman"/>
                <w:b/>
                <w:sz w:val="20"/>
                <w:szCs w:val="20"/>
              </w:rPr>
            </w:pPr>
          </w:p>
        </w:tc>
        <w:tc>
          <w:tcPr>
            <w:tcW w:w="397" w:type="pct"/>
            <w:vMerge/>
            <w:shd w:val="clear" w:color="auto" w:fill="auto"/>
          </w:tcPr>
          <w:p w:rsidR="002B2B8D" w:rsidRPr="00147BB0" w:rsidRDefault="002B2B8D" w:rsidP="002A1517">
            <w:pPr>
              <w:pStyle w:val="ae"/>
              <w:spacing w:line="276" w:lineRule="auto"/>
              <w:jc w:val="left"/>
              <w:rPr>
                <w:rFonts w:ascii="Times New Roman" w:hAnsi="Times New Roman" w:cs="Times New Roman"/>
                <w:sz w:val="20"/>
                <w:szCs w:val="20"/>
              </w:rPr>
            </w:pPr>
          </w:p>
        </w:tc>
        <w:tc>
          <w:tcPr>
            <w:tcW w:w="441" w:type="pct"/>
            <w:shd w:val="clear" w:color="auto" w:fill="auto"/>
          </w:tcPr>
          <w:p w:rsidR="002B2B8D" w:rsidRPr="00147BB0" w:rsidRDefault="002B2B8D" w:rsidP="002A1517">
            <w:pPr>
              <w:pStyle w:val="ae"/>
              <w:spacing w:line="276" w:lineRule="auto"/>
              <w:ind w:right="-111"/>
              <w:rPr>
                <w:rFonts w:ascii="Times New Roman" w:hAnsi="Times New Roman" w:cs="Times New Roman"/>
                <w:sz w:val="20"/>
                <w:szCs w:val="20"/>
              </w:rPr>
            </w:pPr>
            <w:r w:rsidRPr="00147BB0">
              <w:rPr>
                <w:rFonts w:ascii="Times New Roman" w:hAnsi="Times New Roman" w:cs="Times New Roman"/>
                <w:sz w:val="20"/>
                <w:szCs w:val="20"/>
              </w:rPr>
              <w:t xml:space="preserve">бюджетные ассигнования всего, </w:t>
            </w:r>
          </w:p>
          <w:p w:rsidR="002B2B8D" w:rsidRPr="00147BB0" w:rsidRDefault="002B2B8D" w:rsidP="002A1517">
            <w:pPr>
              <w:pStyle w:val="ae"/>
              <w:spacing w:line="276" w:lineRule="auto"/>
              <w:ind w:right="-111"/>
              <w:rPr>
                <w:rFonts w:ascii="Times New Roman" w:hAnsi="Times New Roman" w:cs="Times New Roman"/>
                <w:sz w:val="20"/>
                <w:szCs w:val="20"/>
              </w:rPr>
            </w:pPr>
            <w:r w:rsidRPr="00147BB0">
              <w:rPr>
                <w:rFonts w:ascii="Times New Roman" w:hAnsi="Times New Roman" w:cs="Times New Roman"/>
                <w:sz w:val="20"/>
                <w:szCs w:val="20"/>
              </w:rPr>
              <w:t>в том числе:</w:t>
            </w:r>
          </w:p>
        </w:tc>
        <w:tc>
          <w:tcPr>
            <w:tcW w:w="487" w:type="pct"/>
            <w:shd w:val="clear" w:color="auto" w:fill="auto"/>
          </w:tcPr>
          <w:p w:rsidR="002B2B8D" w:rsidRPr="006431AC"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106 828,8</w:t>
            </w:r>
          </w:p>
        </w:tc>
        <w:tc>
          <w:tcPr>
            <w:tcW w:w="354" w:type="pct"/>
            <w:shd w:val="clear" w:color="auto" w:fill="auto"/>
          </w:tcPr>
          <w:p w:rsidR="002B2B8D" w:rsidRPr="00896BDF" w:rsidRDefault="002B2B8D" w:rsidP="002A1517">
            <w:pPr>
              <w:pStyle w:val="ae"/>
              <w:spacing w:line="276" w:lineRule="auto"/>
              <w:ind w:right="-105"/>
              <w:jc w:val="center"/>
              <w:rPr>
                <w:rFonts w:ascii="Times New Roman" w:hAnsi="Times New Roman" w:cs="Times New Roman"/>
                <w:sz w:val="20"/>
                <w:szCs w:val="20"/>
              </w:rPr>
            </w:pPr>
            <w:r>
              <w:rPr>
                <w:rFonts w:ascii="Times New Roman" w:hAnsi="Times New Roman" w:cs="Times New Roman"/>
                <w:sz w:val="20"/>
                <w:szCs w:val="20"/>
              </w:rPr>
              <w:t>104 171,4</w:t>
            </w:r>
          </w:p>
        </w:tc>
        <w:tc>
          <w:tcPr>
            <w:tcW w:w="365" w:type="pct"/>
            <w:vMerge/>
            <w:shd w:val="clear" w:color="auto" w:fill="auto"/>
          </w:tcPr>
          <w:p w:rsidR="002B2B8D" w:rsidRPr="00FF4A00" w:rsidRDefault="002B2B8D" w:rsidP="002A1517">
            <w:pPr>
              <w:rPr>
                <w:sz w:val="20"/>
                <w:szCs w:val="20"/>
                <w:highlight w:val="yellow"/>
              </w:rPr>
            </w:pPr>
          </w:p>
        </w:tc>
        <w:tc>
          <w:tcPr>
            <w:tcW w:w="526" w:type="pct"/>
            <w:vMerge/>
            <w:shd w:val="clear" w:color="auto" w:fill="auto"/>
          </w:tcPr>
          <w:p w:rsidR="002B2B8D" w:rsidRPr="00200104" w:rsidRDefault="002B2B8D" w:rsidP="002A1517">
            <w:pPr>
              <w:pStyle w:val="ae"/>
              <w:jc w:val="left"/>
              <w:rPr>
                <w:rFonts w:ascii="Times New Roman" w:hAnsi="Times New Roman" w:cs="Times New Roman"/>
                <w:sz w:val="20"/>
                <w:szCs w:val="20"/>
              </w:rPr>
            </w:pPr>
          </w:p>
        </w:tc>
        <w:tc>
          <w:tcPr>
            <w:tcW w:w="259"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86279D" w:rsidRPr="00261F44" w:rsidTr="002A1517">
        <w:trPr>
          <w:trHeight w:val="1058"/>
        </w:trPr>
        <w:tc>
          <w:tcPr>
            <w:tcW w:w="212" w:type="pct"/>
            <w:vMerge/>
            <w:tcBorders>
              <w:bottom w:val="single" w:sz="4" w:space="0" w:color="auto"/>
            </w:tcBorders>
            <w:shd w:val="clear" w:color="auto" w:fill="auto"/>
            <w:hideMark/>
          </w:tcPr>
          <w:p w:rsidR="0086279D" w:rsidRPr="003508C6" w:rsidRDefault="0086279D" w:rsidP="002A1517">
            <w:pPr>
              <w:ind w:left="34" w:right="-250" w:hanging="34"/>
              <w:rPr>
                <w:sz w:val="20"/>
                <w:szCs w:val="20"/>
              </w:rPr>
            </w:pPr>
          </w:p>
        </w:tc>
        <w:tc>
          <w:tcPr>
            <w:tcW w:w="937" w:type="pct"/>
            <w:vMerge/>
            <w:tcBorders>
              <w:bottom w:val="single" w:sz="4" w:space="0" w:color="auto"/>
            </w:tcBorders>
            <w:shd w:val="clear" w:color="auto" w:fill="auto"/>
            <w:hideMark/>
          </w:tcPr>
          <w:p w:rsidR="0086279D" w:rsidRPr="003508C6" w:rsidRDefault="0086279D" w:rsidP="002A1517">
            <w:pPr>
              <w:ind w:left="34" w:right="-250" w:hanging="34"/>
              <w:rPr>
                <w:sz w:val="20"/>
                <w:szCs w:val="20"/>
              </w:rPr>
            </w:pPr>
          </w:p>
        </w:tc>
        <w:tc>
          <w:tcPr>
            <w:tcW w:w="397" w:type="pct"/>
            <w:vMerge/>
            <w:tcBorders>
              <w:bottom w:val="single" w:sz="4" w:space="0" w:color="auto"/>
            </w:tcBorders>
            <w:shd w:val="clear" w:color="auto" w:fill="auto"/>
            <w:hideMark/>
          </w:tcPr>
          <w:p w:rsidR="0086279D" w:rsidRPr="00147BB0" w:rsidRDefault="0086279D" w:rsidP="002A1517">
            <w:pPr>
              <w:rPr>
                <w:sz w:val="20"/>
                <w:szCs w:val="20"/>
              </w:rPr>
            </w:pPr>
          </w:p>
        </w:tc>
        <w:tc>
          <w:tcPr>
            <w:tcW w:w="441" w:type="pct"/>
            <w:tcBorders>
              <w:bottom w:val="single" w:sz="4" w:space="0" w:color="auto"/>
            </w:tcBorders>
            <w:shd w:val="clear" w:color="auto" w:fill="auto"/>
            <w:hideMark/>
          </w:tcPr>
          <w:p w:rsidR="0086279D" w:rsidRPr="00147BB0" w:rsidRDefault="0086279D" w:rsidP="002A1517">
            <w:pPr>
              <w:pStyle w:val="ae"/>
              <w:spacing w:line="276" w:lineRule="auto"/>
              <w:jc w:val="left"/>
              <w:rPr>
                <w:rFonts w:ascii="Times New Roman" w:hAnsi="Times New Roman" w:cs="Times New Roman"/>
                <w:sz w:val="20"/>
                <w:szCs w:val="20"/>
              </w:rPr>
            </w:pPr>
            <w:r w:rsidRPr="00147BB0">
              <w:rPr>
                <w:rFonts w:ascii="Times New Roman" w:hAnsi="Times New Roman" w:cs="Times New Roman"/>
                <w:sz w:val="20"/>
                <w:szCs w:val="20"/>
              </w:rPr>
              <w:t>- бюджет городского округа Кинешма</w:t>
            </w:r>
          </w:p>
        </w:tc>
        <w:tc>
          <w:tcPr>
            <w:tcW w:w="487" w:type="pct"/>
            <w:tcBorders>
              <w:bottom w:val="single" w:sz="4" w:space="0" w:color="auto"/>
            </w:tcBorders>
            <w:shd w:val="clear" w:color="auto" w:fill="auto"/>
          </w:tcPr>
          <w:p w:rsidR="0086279D" w:rsidRPr="006431AC" w:rsidRDefault="0086279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66 645,6</w:t>
            </w:r>
          </w:p>
        </w:tc>
        <w:tc>
          <w:tcPr>
            <w:tcW w:w="354" w:type="pct"/>
            <w:tcBorders>
              <w:bottom w:val="single" w:sz="4" w:space="0" w:color="auto"/>
            </w:tcBorders>
            <w:shd w:val="clear" w:color="auto" w:fill="auto"/>
          </w:tcPr>
          <w:p w:rsidR="0086279D" w:rsidRPr="00235290" w:rsidRDefault="0086279D" w:rsidP="002A1517">
            <w:pPr>
              <w:pStyle w:val="ae"/>
              <w:spacing w:line="276" w:lineRule="auto"/>
              <w:jc w:val="center"/>
              <w:rPr>
                <w:rFonts w:ascii="Times New Roman" w:hAnsi="Times New Roman" w:cs="Times New Roman"/>
                <w:sz w:val="20"/>
                <w:szCs w:val="20"/>
                <w:highlight w:val="yellow"/>
              </w:rPr>
            </w:pPr>
            <w:r>
              <w:rPr>
                <w:rFonts w:ascii="Times New Roman" w:hAnsi="Times New Roman" w:cs="Times New Roman"/>
                <w:sz w:val="20"/>
                <w:szCs w:val="20"/>
              </w:rPr>
              <w:t>65 847,6</w:t>
            </w:r>
          </w:p>
        </w:tc>
        <w:tc>
          <w:tcPr>
            <w:tcW w:w="365" w:type="pct"/>
            <w:vMerge/>
            <w:tcBorders>
              <w:bottom w:val="single" w:sz="4" w:space="0" w:color="auto"/>
            </w:tcBorders>
            <w:shd w:val="clear" w:color="auto" w:fill="auto"/>
          </w:tcPr>
          <w:p w:rsidR="0086279D" w:rsidRPr="00FF4A00" w:rsidRDefault="0086279D" w:rsidP="002A1517">
            <w:pPr>
              <w:pStyle w:val="ae"/>
              <w:spacing w:line="276" w:lineRule="auto"/>
              <w:rPr>
                <w:rFonts w:ascii="Times New Roman" w:hAnsi="Times New Roman" w:cs="Times New Roman"/>
                <w:sz w:val="20"/>
                <w:szCs w:val="20"/>
                <w:highlight w:val="yellow"/>
              </w:rPr>
            </w:pPr>
          </w:p>
        </w:tc>
        <w:tc>
          <w:tcPr>
            <w:tcW w:w="526" w:type="pct"/>
            <w:vMerge w:val="restart"/>
            <w:shd w:val="clear" w:color="auto" w:fill="auto"/>
            <w:hideMark/>
          </w:tcPr>
          <w:p w:rsidR="0086279D" w:rsidRPr="00200104" w:rsidRDefault="0086279D" w:rsidP="002A1517">
            <w:pPr>
              <w:pStyle w:val="ae"/>
              <w:jc w:val="left"/>
            </w:pPr>
            <w:r w:rsidRPr="00200104">
              <w:rPr>
                <w:rFonts w:ascii="Times New Roman" w:hAnsi="Times New Roman" w:cs="Times New Roman"/>
                <w:sz w:val="20"/>
                <w:szCs w:val="20"/>
              </w:rPr>
              <w:t>Количество домов, признанных в установленном порядке аварийными</w:t>
            </w:r>
          </w:p>
        </w:tc>
        <w:tc>
          <w:tcPr>
            <w:tcW w:w="259" w:type="pct"/>
            <w:vMerge w:val="restart"/>
            <w:shd w:val="clear" w:color="auto" w:fill="auto"/>
            <w:hideMark/>
          </w:tcPr>
          <w:p w:rsidR="0086279D" w:rsidRPr="00147BB0" w:rsidRDefault="0086279D" w:rsidP="002A1517">
            <w:pPr>
              <w:pStyle w:val="ae"/>
              <w:spacing w:line="276" w:lineRule="auto"/>
              <w:ind w:right="-107"/>
              <w:rPr>
                <w:rFonts w:ascii="Times New Roman" w:hAnsi="Times New Roman" w:cs="Times New Roman"/>
                <w:sz w:val="20"/>
                <w:szCs w:val="20"/>
              </w:rPr>
            </w:pPr>
            <w:r w:rsidRPr="00147BB0">
              <w:rPr>
                <w:rFonts w:ascii="Times New Roman" w:hAnsi="Times New Roman" w:cs="Times New Roman"/>
                <w:sz w:val="20"/>
                <w:szCs w:val="20"/>
              </w:rPr>
              <w:t>единиц</w:t>
            </w:r>
          </w:p>
        </w:tc>
        <w:tc>
          <w:tcPr>
            <w:tcW w:w="232" w:type="pct"/>
            <w:vMerge w:val="restart"/>
            <w:shd w:val="clear" w:color="auto" w:fill="auto"/>
          </w:tcPr>
          <w:p w:rsidR="0086279D" w:rsidRPr="00147BB0" w:rsidRDefault="0086279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97" w:type="pct"/>
            <w:vMerge w:val="restart"/>
            <w:shd w:val="clear" w:color="auto" w:fill="auto"/>
          </w:tcPr>
          <w:p w:rsidR="0086279D" w:rsidRPr="00A45EBB" w:rsidRDefault="0086279D" w:rsidP="002A1517">
            <w:pPr>
              <w:jc w:val="center"/>
              <w:rPr>
                <w:sz w:val="20"/>
                <w:szCs w:val="20"/>
              </w:rPr>
            </w:pPr>
            <w:r>
              <w:rPr>
                <w:sz w:val="20"/>
                <w:szCs w:val="20"/>
              </w:rPr>
              <w:t>24</w:t>
            </w:r>
          </w:p>
        </w:tc>
        <w:tc>
          <w:tcPr>
            <w:tcW w:w="493" w:type="pct"/>
            <w:vMerge w:val="restart"/>
            <w:shd w:val="clear" w:color="auto" w:fill="auto"/>
          </w:tcPr>
          <w:p w:rsidR="0086279D" w:rsidRPr="00147BB0" w:rsidRDefault="0086279D" w:rsidP="002A1517">
            <w:pPr>
              <w:pStyle w:val="ae"/>
              <w:spacing w:line="276" w:lineRule="auto"/>
              <w:jc w:val="left"/>
              <w:rPr>
                <w:rFonts w:ascii="Times New Roman" w:hAnsi="Times New Roman" w:cs="Times New Roman"/>
                <w:sz w:val="20"/>
                <w:szCs w:val="20"/>
              </w:rPr>
            </w:pPr>
          </w:p>
        </w:tc>
      </w:tr>
      <w:tr w:rsidR="0086279D" w:rsidRPr="00261F44" w:rsidTr="002A1517">
        <w:trPr>
          <w:trHeight w:val="338"/>
        </w:trPr>
        <w:tc>
          <w:tcPr>
            <w:tcW w:w="212" w:type="pct"/>
            <w:vMerge/>
            <w:tcBorders>
              <w:bottom w:val="single" w:sz="4" w:space="0" w:color="auto"/>
            </w:tcBorders>
            <w:shd w:val="clear" w:color="auto" w:fill="auto"/>
          </w:tcPr>
          <w:p w:rsidR="0086279D" w:rsidRPr="003508C6" w:rsidRDefault="0086279D" w:rsidP="002A1517">
            <w:pPr>
              <w:ind w:left="34" w:right="-250" w:hanging="34"/>
              <w:rPr>
                <w:sz w:val="20"/>
                <w:szCs w:val="20"/>
              </w:rPr>
            </w:pPr>
          </w:p>
        </w:tc>
        <w:tc>
          <w:tcPr>
            <w:tcW w:w="937" w:type="pct"/>
            <w:vMerge/>
            <w:tcBorders>
              <w:bottom w:val="single" w:sz="4" w:space="0" w:color="auto"/>
            </w:tcBorders>
            <w:shd w:val="clear" w:color="auto" w:fill="auto"/>
          </w:tcPr>
          <w:p w:rsidR="0086279D" w:rsidRPr="003508C6" w:rsidRDefault="0086279D" w:rsidP="002A1517">
            <w:pPr>
              <w:ind w:left="34" w:right="-250" w:hanging="34"/>
              <w:rPr>
                <w:sz w:val="20"/>
                <w:szCs w:val="20"/>
              </w:rPr>
            </w:pPr>
          </w:p>
        </w:tc>
        <w:tc>
          <w:tcPr>
            <w:tcW w:w="397" w:type="pct"/>
            <w:vMerge/>
            <w:tcBorders>
              <w:bottom w:val="single" w:sz="4" w:space="0" w:color="auto"/>
            </w:tcBorders>
            <w:shd w:val="clear" w:color="auto" w:fill="auto"/>
          </w:tcPr>
          <w:p w:rsidR="0086279D" w:rsidRPr="00147BB0" w:rsidRDefault="0086279D" w:rsidP="002A1517">
            <w:pPr>
              <w:rPr>
                <w:sz w:val="20"/>
                <w:szCs w:val="20"/>
              </w:rPr>
            </w:pPr>
          </w:p>
        </w:tc>
        <w:tc>
          <w:tcPr>
            <w:tcW w:w="441" w:type="pct"/>
            <w:vMerge w:val="restart"/>
            <w:shd w:val="clear" w:color="auto" w:fill="auto"/>
          </w:tcPr>
          <w:p w:rsidR="0086279D" w:rsidRPr="00147BB0" w:rsidRDefault="0086279D" w:rsidP="002A1517">
            <w:pPr>
              <w:pStyle w:val="ae"/>
              <w:spacing w:line="276" w:lineRule="auto"/>
              <w:jc w:val="left"/>
              <w:rPr>
                <w:rFonts w:ascii="Times New Roman" w:hAnsi="Times New Roman" w:cs="Times New Roman"/>
                <w:sz w:val="20"/>
                <w:szCs w:val="20"/>
              </w:rPr>
            </w:pPr>
            <w:r w:rsidRPr="00147BB0">
              <w:rPr>
                <w:rFonts w:ascii="Times New Roman" w:hAnsi="Times New Roman" w:cs="Times New Roman"/>
                <w:sz w:val="20"/>
                <w:szCs w:val="20"/>
              </w:rPr>
              <w:t>- областной бюджет</w:t>
            </w:r>
          </w:p>
        </w:tc>
        <w:tc>
          <w:tcPr>
            <w:tcW w:w="487" w:type="pct"/>
            <w:vMerge w:val="restart"/>
            <w:shd w:val="clear" w:color="auto" w:fill="auto"/>
          </w:tcPr>
          <w:p w:rsidR="0086279D" w:rsidRDefault="0086279D" w:rsidP="002A1517">
            <w:pPr>
              <w:spacing w:line="276" w:lineRule="auto"/>
              <w:jc w:val="center"/>
              <w:rPr>
                <w:sz w:val="20"/>
                <w:szCs w:val="20"/>
              </w:rPr>
            </w:pPr>
            <w:r>
              <w:rPr>
                <w:sz w:val="20"/>
                <w:szCs w:val="20"/>
              </w:rPr>
              <w:t>15 376,5</w:t>
            </w:r>
          </w:p>
        </w:tc>
        <w:tc>
          <w:tcPr>
            <w:tcW w:w="354" w:type="pct"/>
            <w:vMerge w:val="restart"/>
            <w:shd w:val="clear" w:color="auto" w:fill="auto"/>
          </w:tcPr>
          <w:p w:rsidR="0086279D" w:rsidRDefault="0086279D" w:rsidP="002A1517">
            <w:pPr>
              <w:spacing w:line="276" w:lineRule="auto"/>
              <w:ind w:right="-105"/>
              <w:jc w:val="center"/>
              <w:rPr>
                <w:sz w:val="20"/>
                <w:szCs w:val="20"/>
              </w:rPr>
            </w:pPr>
            <w:r>
              <w:rPr>
                <w:sz w:val="20"/>
                <w:szCs w:val="20"/>
              </w:rPr>
              <w:t>15 065,8</w:t>
            </w:r>
          </w:p>
        </w:tc>
        <w:tc>
          <w:tcPr>
            <w:tcW w:w="365" w:type="pct"/>
            <w:vMerge/>
            <w:tcBorders>
              <w:bottom w:val="single" w:sz="4" w:space="0" w:color="auto"/>
            </w:tcBorders>
            <w:shd w:val="clear" w:color="auto" w:fill="auto"/>
          </w:tcPr>
          <w:p w:rsidR="0086279D" w:rsidRPr="00FF4A00" w:rsidRDefault="0086279D" w:rsidP="002A1517">
            <w:pPr>
              <w:pStyle w:val="ae"/>
              <w:spacing w:line="276" w:lineRule="auto"/>
              <w:rPr>
                <w:rFonts w:ascii="Times New Roman" w:hAnsi="Times New Roman" w:cs="Times New Roman"/>
                <w:sz w:val="20"/>
                <w:szCs w:val="20"/>
                <w:highlight w:val="yellow"/>
              </w:rPr>
            </w:pPr>
          </w:p>
        </w:tc>
        <w:tc>
          <w:tcPr>
            <w:tcW w:w="526" w:type="pct"/>
            <w:vMerge/>
            <w:tcBorders>
              <w:bottom w:val="single" w:sz="4" w:space="0" w:color="auto"/>
            </w:tcBorders>
            <w:shd w:val="clear" w:color="auto" w:fill="auto"/>
          </w:tcPr>
          <w:p w:rsidR="0086279D" w:rsidRPr="00200104" w:rsidRDefault="0086279D" w:rsidP="002A1517">
            <w:pPr>
              <w:pStyle w:val="ae"/>
              <w:jc w:val="left"/>
              <w:rPr>
                <w:rFonts w:ascii="Times New Roman" w:hAnsi="Times New Roman" w:cs="Times New Roman"/>
                <w:sz w:val="20"/>
                <w:szCs w:val="20"/>
              </w:rPr>
            </w:pPr>
          </w:p>
        </w:tc>
        <w:tc>
          <w:tcPr>
            <w:tcW w:w="259" w:type="pct"/>
            <w:vMerge/>
            <w:tcBorders>
              <w:bottom w:val="single" w:sz="4" w:space="0" w:color="auto"/>
            </w:tcBorders>
            <w:shd w:val="clear" w:color="auto" w:fill="auto"/>
          </w:tcPr>
          <w:p w:rsidR="0086279D" w:rsidRPr="00147BB0" w:rsidRDefault="0086279D" w:rsidP="002A1517">
            <w:pPr>
              <w:pStyle w:val="ae"/>
              <w:spacing w:line="276" w:lineRule="auto"/>
              <w:ind w:right="-107"/>
              <w:rPr>
                <w:rFonts w:ascii="Times New Roman" w:hAnsi="Times New Roman" w:cs="Times New Roman"/>
                <w:sz w:val="20"/>
                <w:szCs w:val="20"/>
              </w:rPr>
            </w:pPr>
          </w:p>
        </w:tc>
        <w:tc>
          <w:tcPr>
            <w:tcW w:w="232" w:type="pct"/>
            <w:vMerge/>
            <w:tcBorders>
              <w:bottom w:val="single" w:sz="4" w:space="0" w:color="auto"/>
            </w:tcBorders>
            <w:shd w:val="clear" w:color="auto" w:fill="auto"/>
          </w:tcPr>
          <w:p w:rsidR="0086279D" w:rsidRDefault="0086279D" w:rsidP="002A1517">
            <w:pPr>
              <w:pStyle w:val="ae"/>
              <w:spacing w:line="276" w:lineRule="auto"/>
              <w:jc w:val="center"/>
              <w:rPr>
                <w:rFonts w:ascii="Times New Roman" w:hAnsi="Times New Roman" w:cs="Times New Roman"/>
                <w:sz w:val="20"/>
                <w:szCs w:val="20"/>
              </w:rPr>
            </w:pPr>
          </w:p>
        </w:tc>
        <w:tc>
          <w:tcPr>
            <w:tcW w:w="297" w:type="pct"/>
            <w:vMerge/>
            <w:tcBorders>
              <w:bottom w:val="single" w:sz="4" w:space="0" w:color="auto"/>
            </w:tcBorders>
            <w:shd w:val="clear" w:color="auto" w:fill="auto"/>
          </w:tcPr>
          <w:p w:rsidR="0086279D" w:rsidRDefault="0086279D" w:rsidP="002A1517">
            <w:pPr>
              <w:jc w:val="center"/>
              <w:rPr>
                <w:sz w:val="20"/>
                <w:szCs w:val="20"/>
              </w:rPr>
            </w:pPr>
          </w:p>
        </w:tc>
        <w:tc>
          <w:tcPr>
            <w:tcW w:w="493" w:type="pct"/>
            <w:vMerge/>
            <w:tcBorders>
              <w:bottom w:val="single" w:sz="4" w:space="0" w:color="auto"/>
            </w:tcBorders>
            <w:shd w:val="clear" w:color="auto" w:fill="auto"/>
          </w:tcPr>
          <w:p w:rsidR="0086279D" w:rsidRPr="00147BB0" w:rsidRDefault="0086279D" w:rsidP="002A1517">
            <w:pPr>
              <w:pStyle w:val="ae"/>
              <w:spacing w:line="276" w:lineRule="auto"/>
              <w:jc w:val="left"/>
              <w:rPr>
                <w:rFonts w:ascii="Times New Roman" w:hAnsi="Times New Roman" w:cs="Times New Roman"/>
                <w:sz w:val="20"/>
                <w:szCs w:val="20"/>
              </w:rPr>
            </w:pPr>
          </w:p>
        </w:tc>
      </w:tr>
      <w:tr w:rsidR="0086279D" w:rsidRPr="00261F44" w:rsidTr="002A1517">
        <w:trPr>
          <w:trHeight w:val="230"/>
        </w:trPr>
        <w:tc>
          <w:tcPr>
            <w:tcW w:w="212" w:type="pct"/>
            <w:vMerge/>
            <w:tcBorders>
              <w:bottom w:val="single" w:sz="4" w:space="0" w:color="auto"/>
            </w:tcBorders>
            <w:shd w:val="clear" w:color="auto" w:fill="auto"/>
            <w:hideMark/>
          </w:tcPr>
          <w:p w:rsidR="0086279D" w:rsidRPr="003508C6" w:rsidRDefault="0086279D" w:rsidP="002A1517">
            <w:pPr>
              <w:ind w:left="34" w:right="-250" w:hanging="34"/>
              <w:rPr>
                <w:sz w:val="20"/>
                <w:szCs w:val="20"/>
              </w:rPr>
            </w:pPr>
          </w:p>
        </w:tc>
        <w:tc>
          <w:tcPr>
            <w:tcW w:w="937" w:type="pct"/>
            <w:vMerge/>
            <w:tcBorders>
              <w:bottom w:val="single" w:sz="4" w:space="0" w:color="auto"/>
            </w:tcBorders>
            <w:shd w:val="clear" w:color="auto" w:fill="auto"/>
            <w:hideMark/>
          </w:tcPr>
          <w:p w:rsidR="0086279D" w:rsidRPr="003508C6" w:rsidRDefault="0086279D" w:rsidP="002A1517">
            <w:pPr>
              <w:ind w:left="34" w:right="-250" w:hanging="34"/>
              <w:rPr>
                <w:sz w:val="20"/>
                <w:szCs w:val="20"/>
              </w:rPr>
            </w:pPr>
          </w:p>
        </w:tc>
        <w:tc>
          <w:tcPr>
            <w:tcW w:w="397" w:type="pct"/>
            <w:vMerge/>
            <w:tcBorders>
              <w:bottom w:val="single" w:sz="4" w:space="0" w:color="auto"/>
            </w:tcBorders>
            <w:shd w:val="clear" w:color="auto" w:fill="auto"/>
            <w:hideMark/>
          </w:tcPr>
          <w:p w:rsidR="0086279D" w:rsidRPr="00147BB0" w:rsidRDefault="0086279D" w:rsidP="002A1517">
            <w:pPr>
              <w:rPr>
                <w:sz w:val="20"/>
                <w:szCs w:val="20"/>
              </w:rPr>
            </w:pPr>
          </w:p>
        </w:tc>
        <w:tc>
          <w:tcPr>
            <w:tcW w:w="441" w:type="pct"/>
            <w:vMerge/>
            <w:tcBorders>
              <w:bottom w:val="single" w:sz="4" w:space="0" w:color="auto"/>
            </w:tcBorders>
            <w:shd w:val="clear" w:color="auto" w:fill="auto"/>
            <w:hideMark/>
          </w:tcPr>
          <w:p w:rsidR="0086279D" w:rsidRPr="00147BB0" w:rsidRDefault="0086279D" w:rsidP="002A1517">
            <w:pPr>
              <w:pStyle w:val="ae"/>
              <w:spacing w:line="276" w:lineRule="auto"/>
              <w:jc w:val="left"/>
              <w:rPr>
                <w:rFonts w:ascii="Times New Roman" w:hAnsi="Times New Roman" w:cs="Times New Roman"/>
                <w:sz w:val="20"/>
                <w:szCs w:val="20"/>
              </w:rPr>
            </w:pPr>
          </w:p>
        </w:tc>
        <w:tc>
          <w:tcPr>
            <w:tcW w:w="487" w:type="pct"/>
            <w:vMerge/>
            <w:tcBorders>
              <w:bottom w:val="single" w:sz="4" w:space="0" w:color="auto"/>
            </w:tcBorders>
            <w:shd w:val="clear" w:color="auto" w:fill="auto"/>
          </w:tcPr>
          <w:p w:rsidR="0086279D" w:rsidRPr="006431AC" w:rsidRDefault="0086279D" w:rsidP="002A1517">
            <w:pPr>
              <w:spacing w:line="276" w:lineRule="auto"/>
              <w:jc w:val="center"/>
              <w:rPr>
                <w:sz w:val="20"/>
                <w:szCs w:val="20"/>
              </w:rPr>
            </w:pPr>
          </w:p>
        </w:tc>
        <w:tc>
          <w:tcPr>
            <w:tcW w:w="354" w:type="pct"/>
            <w:vMerge/>
            <w:tcBorders>
              <w:bottom w:val="single" w:sz="4" w:space="0" w:color="auto"/>
            </w:tcBorders>
            <w:shd w:val="clear" w:color="auto" w:fill="auto"/>
          </w:tcPr>
          <w:p w:rsidR="0086279D" w:rsidRPr="00135C8A" w:rsidRDefault="0086279D" w:rsidP="002A1517">
            <w:pPr>
              <w:spacing w:line="276" w:lineRule="auto"/>
              <w:ind w:right="-105"/>
              <w:jc w:val="center"/>
              <w:rPr>
                <w:sz w:val="20"/>
                <w:szCs w:val="20"/>
              </w:rPr>
            </w:pPr>
          </w:p>
        </w:tc>
        <w:tc>
          <w:tcPr>
            <w:tcW w:w="365" w:type="pct"/>
            <w:vMerge/>
            <w:tcBorders>
              <w:bottom w:val="single" w:sz="4" w:space="0" w:color="auto"/>
            </w:tcBorders>
            <w:shd w:val="clear" w:color="auto" w:fill="auto"/>
          </w:tcPr>
          <w:p w:rsidR="0086279D" w:rsidRPr="00FF4A00" w:rsidRDefault="0086279D" w:rsidP="002A1517">
            <w:pPr>
              <w:pStyle w:val="ae"/>
              <w:spacing w:line="276" w:lineRule="auto"/>
              <w:rPr>
                <w:rFonts w:ascii="Times New Roman" w:hAnsi="Times New Roman" w:cs="Times New Roman"/>
                <w:sz w:val="20"/>
                <w:szCs w:val="20"/>
                <w:highlight w:val="yellow"/>
              </w:rPr>
            </w:pPr>
          </w:p>
        </w:tc>
        <w:tc>
          <w:tcPr>
            <w:tcW w:w="526" w:type="pct"/>
            <w:vMerge w:val="restart"/>
            <w:shd w:val="clear" w:color="auto" w:fill="auto"/>
            <w:hideMark/>
          </w:tcPr>
          <w:p w:rsidR="0086279D" w:rsidRPr="00200104" w:rsidRDefault="0086279D" w:rsidP="002A1517">
            <w:pPr>
              <w:pStyle w:val="ae"/>
              <w:jc w:val="left"/>
              <w:rPr>
                <w:rFonts w:ascii="Times New Roman" w:hAnsi="Times New Roman" w:cs="Times New Roman"/>
                <w:sz w:val="20"/>
                <w:szCs w:val="20"/>
              </w:rPr>
            </w:pPr>
            <w:r w:rsidRPr="00200104">
              <w:rPr>
                <w:rFonts w:ascii="Times New Roman" w:hAnsi="Times New Roman" w:cs="Times New Roman"/>
                <w:sz w:val="20"/>
                <w:szCs w:val="20"/>
              </w:rPr>
              <w:t>Общая площадь</w:t>
            </w:r>
          </w:p>
          <w:p w:rsidR="0086279D" w:rsidRPr="00200104" w:rsidRDefault="0086279D" w:rsidP="002A1517">
            <w:pPr>
              <w:rPr>
                <w:sz w:val="20"/>
                <w:szCs w:val="20"/>
              </w:rPr>
            </w:pPr>
            <w:r w:rsidRPr="00200104">
              <w:rPr>
                <w:sz w:val="20"/>
                <w:szCs w:val="20"/>
              </w:rPr>
              <w:t>домов,  признанных в установленном порядке аварийными</w:t>
            </w:r>
          </w:p>
        </w:tc>
        <w:tc>
          <w:tcPr>
            <w:tcW w:w="259" w:type="pct"/>
            <w:vMerge w:val="restart"/>
            <w:shd w:val="clear" w:color="auto" w:fill="auto"/>
            <w:hideMark/>
          </w:tcPr>
          <w:p w:rsidR="0086279D" w:rsidRPr="00147BB0" w:rsidRDefault="0086279D" w:rsidP="002A1517">
            <w:pPr>
              <w:pStyle w:val="ae"/>
              <w:spacing w:line="276" w:lineRule="auto"/>
              <w:rPr>
                <w:rFonts w:ascii="Times New Roman" w:hAnsi="Times New Roman" w:cs="Times New Roman"/>
                <w:sz w:val="20"/>
                <w:szCs w:val="20"/>
              </w:rPr>
            </w:pPr>
            <w:proofErr w:type="spellStart"/>
            <w:r w:rsidRPr="00147BB0">
              <w:rPr>
                <w:rFonts w:ascii="Times New Roman" w:hAnsi="Times New Roman" w:cs="Times New Roman"/>
                <w:sz w:val="20"/>
                <w:szCs w:val="20"/>
              </w:rPr>
              <w:t>кв</w:t>
            </w:r>
            <w:proofErr w:type="gramStart"/>
            <w:r w:rsidRPr="00147BB0">
              <w:rPr>
                <w:rFonts w:ascii="Times New Roman" w:hAnsi="Times New Roman" w:cs="Times New Roman"/>
                <w:sz w:val="20"/>
                <w:szCs w:val="20"/>
              </w:rPr>
              <w:t>.м</w:t>
            </w:r>
            <w:proofErr w:type="spellEnd"/>
            <w:proofErr w:type="gramEnd"/>
          </w:p>
        </w:tc>
        <w:tc>
          <w:tcPr>
            <w:tcW w:w="232" w:type="pct"/>
            <w:vMerge w:val="restart"/>
            <w:shd w:val="clear" w:color="auto" w:fill="auto"/>
          </w:tcPr>
          <w:p w:rsidR="0086279D" w:rsidRPr="00147BB0" w:rsidRDefault="0086279D" w:rsidP="002A1517">
            <w:pPr>
              <w:pStyle w:val="ae"/>
              <w:spacing w:line="276" w:lineRule="auto"/>
              <w:ind w:left="-70" w:right="-82"/>
              <w:jc w:val="center"/>
              <w:rPr>
                <w:rFonts w:ascii="Times New Roman" w:hAnsi="Times New Roman" w:cs="Times New Roman"/>
                <w:sz w:val="20"/>
                <w:szCs w:val="20"/>
              </w:rPr>
            </w:pPr>
            <w:r>
              <w:rPr>
                <w:rFonts w:ascii="Times New Roman" w:hAnsi="Times New Roman" w:cs="Times New Roman"/>
                <w:sz w:val="20"/>
                <w:szCs w:val="20"/>
              </w:rPr>
              <w:t>11006,1</w:t>
            </w:r>
          </w:p>
        </w:tc>
        <w:tc>
          <w:tcPr>
            <w:tcW w:w="297" w:type="pct"/>
            <w:vMerge w:val="restart"/>
            <w:shd w:val="clear" w:color="auto" w:fill="auto"/>
          </w:tcPr>
          <w:p w:rsidR="0086279D" w:rsidRPr="00A45EBB" w:rsidRDefault="0086279D" w:rsidP="002A1517">
            <w:pPr>
              <w:pStyle w:val="ae"/>
              <w:spacing w:line="276" w:lineRule="auto"/>
              <w:jc w:val="center"/>
              <w:rPr>
                <w:rFonts w:ascii="Times New Roman" w:hAnsi="Times New Roman" w:cs="Times New Roman"/>
                <w:sz w:val="20"/>
                <w:szCs w:val="20"/>
              </w:rPr>
            </w:pPr>
            <w:r w:rsidRPr="00A45EBB">
              <w:rPr>
                <w:rFonts w:ascii="Times New Roman" w:hAnsi="Times New Roman" w:cs="Times New Roman"/>
                <w:sz w:val="20"/>
                <w:szCs w:val="20"/>
              </w:rPr>
              <w:t>308,2</w:t>
            </w:r>
          </w:p>
        </w:tc>
        <w:tc>
          <w:tcPr>
            <w:tcW w:w="493" w:type="pct"/>
            <w:vMerge w:val="restart"/>
            <w:shd w:val="clear" w:color="auto" w:fill="auto"/>
          </w:tcPr>
          <w:p w:rsidR="0086279D" w:rsidRPr="00147BB0" w:rsidRDefault="0086279D" w:rsidP="002A1517">
            <w:pPr>
              <w:pStyle w:val="ae"/>
              <w:spacing w:line="276" w:lineRule="auto"/>
              <w:jc w:val="left"/>
              <w:rPr>
                <w:rFonts w:ascii="Times New Roman" w:hAnsi="Times New Roman" w:cs="Times New Roman"/>
                <w:sz w:val="20"/>
                <w:szCs w:val="20"/>
              </w:rPr>
            </w:pPr>
          </w:p>
        </w:tc>
      </w:tr>
      <w:tr w:rsidR="0086279D" w:rsidRPr="00261F44" w:rsidTr="0086279D">
        <w:trPr>
          <w:trHeight w:val="567"/>
        </w:trPr>
        <w:tc>
          <w:tcPr>
            <w:tcW w:w="212" w:type="pct"/>
            <w:vMerge/>
            <w:shd w:val="clear" w:color="auto" w:fill="auto"/>
          </w:tcPr>
          <w:p w:rsidR="0086279D" w:rsidRPr="003508C6" w:rsidRDefault="0086279D" w:rsidP="002A1517">
            <w:pPr>
              <w:ind w:left="34" w:right="-250" w:hanging="34"/>
              <w:rPr>
                <w:sz w:val="20"/>
                <w:szCs w:val="20"/>
              </w:rPr>
            </w:pPr>
          </w:p>
        </w:tc>
        <w:tc>
          <w:tcPr>
            <w:tcW w:w="937" w:type="pct"/>
            <w:vMerge/>
            <w:shd w:val="clear" w:color="auto" w:fill="auto"/>
          </w:tcPr>
          <w:p w:rsidR="0086279D" w:rsidRPr="003508C6" w:rsidRDefault="0086279D" w:rsidP="002A1517">
            <w:pPr>
              <w:ind w:left="34" w:right="-250" w:hanging="34"/>
              <w:rPr>
                <w:sz w:val="20"/>
                <w:szCs w:val="20"/>
              </w:rPr>
            </w:pPr>
          </w:p>
        </w:tc>
        <w:tc>
          <w:tcPr>
            <w:tcW w:w="397" w:type="pct"/>
            <w:vMerge/>
            <w:shd w:val="clear" w:color="auto" w:fill="auto"/>
          </w:tcPr>
          <w:p w:rsidR="0086279D" w:rsidRPr="00147BB0" w:rsidRDefault="0086279D" w:rsidP="002A1517">
            <w:pPr>
              <w:rPr>
                <w:sz w:val="20"/>
                <w:szCs w:val="20"/>
              </w:rPr>
            </w:pPr>
          </w:p>
        </w:tc>
        <w:tc>
          <w:tcPr>
            <w:tcW w:w="441" w:type="pct"/>
            <w:shd w:val="clear" w:color="auto" w:fill="auto"/>
          </w:tcPr>
          <w:p w:rsidR="0086279D" w:rsidRPr="00147BB0" w:rsidRDefault="0086279D" w:rsidP="002A1517">
            <w:pPr>
              <w:spacing w:line="276" w:lineRule="auto"/>
              <w:rPr>
                <w:sz w:val="20"/>
                <w:szCs w:val="20"/>
              </w:rPr>
            </w:pPr>
            <w:r w:rsidRPr="005B4ADC">
              <w:rPr>
                <w:sz w:val="20"/>
                <w:szCs w:val="20"/>
              </w:rPr>
              <w:t>фе</w:t>
            </w:r>
            <w:r>
              <w:rPr>
                <w:sz w:val="20"/>
                <w:szCs w:val="20"/>
              </w:rPr>
              <w:t>деральный бюджет</w:t>
            </w:r>
          </w:p>
        </w:tc>
        <w:tc>
          <w:tcPr>
            <w:tcW w:w="487" w:type="pct"/>
            <w:shd w:val="clear" w:color="auto" w:fill="auto"/>
          </w:tcPr>
          <w:p w:rsidR="0086279D" w:rsidRPr="006431AC" w:rsidRDefault="0086279D" w:rsidP="002A1517">
            <w:pPr>
              <w:spacing w:line="276" w:lineRule="auto"/>
              <w:jc w:val="center"/>
              <w:rPr>
                <w:sz w:val="20"/>
                <w:szCs w:val="20"/>
              </w:rPr>
            </w:pPr>
            <w:r w:rsidRPr="006431AC">
              <w:rPr>
                <w:sz w:val="20"/>
                <w:szCs w:val="20"/>
              </w:rPr>
              <w:t>8 300,6</w:t>
            </w:r>
          </w:p>
        </w:tc>
        <w:tc>
          <w:tcPr>
            <w:tcW w:w="354" w:type="pct"/>
            <w:shd w:val="clear" w:color="auto" w:fill="auto"/>
          </w:tcPr>
          <w:p w:rsidR="0086279D" w:rsidRPr="00135C8A" w:rsidRDefault="0086279D" w:rsidP="002A1517">
            <w:pPr>
              <w:spacing w:line="276" w:lineRule="auto"/>
              <w:ind w:right="-105"/>
              <w:jc w:val="center"/>
              <w:rPr>
                <w:sz w:val="20"/>
                <w:szCs w:val="20"/>
              </w:rPr>
            </w:pPr>
            <w:r>
              <w:rPr>
                <w:sz w:val="20"/>
                <w:szCs w:val="20"/>
              </w:rPr>
              <w:t>8 300,6</w:t>
            </w:r>
          </w:p>
        </w:tc>
        <w:tc>
          <w:tcPr>
            <w:tcW w:w="365" w:type="pct"/>
            <w:vMerge/>
            <w:shd w:val="clear" w:color="auto" w:fill="auto"/>
          </w:tcPr>
          <w:p w:rsidR="0086279D" w:rsidRPr="00FF4A00" w:rsidRDefault="0086279D"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tcPr>
          <w:p w:rsidR="0086279D" w:rsidRPr="00200104" w:rsidRDefault="0086279D" w:rsidP="002A1517">
            <w:pPr>
              <w:pStyle w:val="ae"/>
              <w:jc w:val="left"/>
              <w:rPr>
                <w:rFonts w:ascii="Times New Roman" w:hAnsi="Times New Roman" w:cs="Times New Roman"/>
                <w:sz w:val="20"/>
                <w:szCs w:val="20"/>
              </w:rPr>
            </w:pPr>
          </w:p>
        </w:tc>
        <w:tc>
          <w:tcPr>
            <w:tcW w:w="259" w:type="pct"/>
            <w:vMerge/>
            <w:shd w:val="clear" w:color="auto" w:fill="auto"/>
          </w:tcPr>
          <w:p w:rsidR="0086279D" w:rsidRPr="00147BB0" w:rsidRDefault="0086279D" w:rsidP="002A1517">
            <w:pPr>
              <w:pStyle w:val="ae"/>
              <w:spacing w:line="276" w:lineRule="auto"/>
              <w:rPr>
                <w:rFonts w:ascii="Times New Roman" w:hAnsi="Times New Roman" w:cs="Times New Roman"/>
                <w:sz w:val="20"/>
                <w:szCs w:val="20"/>
              </w:rPr>
            </w:pPr>
          </w:p>
        </w:tc>
        <w:tc>
          <w:tcPr>
            <w:tcW w:w="232" w:type="pct"/>
            <w:vMerge/>
            <w:shd w:val="clear" w:color="auto" w:fill="auto"/>
          </w:tcPr>
          <w:p w:rsidR="0086279D" w:rsidRPr="00147BB0" w:rsidRDefault="0086279D" w:rsidP="002A1517">
            <w:pPr>
              <w:pStyle w:val="ae"/>
              <w:spacing w:line="276" w:lineRule="auto"/>
              <w:ind w:left="-70"/>
              <w:jc w:val="center"/>
              <w:rPr>
                <w:rFonts w:ascii="Times New Roman" w:hAnsi="Times New Roman" w:cs="Times New Roman"/>
                <w:sz w:val="20"/>
                <w:szCs w:val="20"/>
              </w:rPr>
            </w:pPr>
          </w:p>
        </w:tc>
        <w:tc>
          <w:tcPr>
            <w:tcW w:w="297" w:type="pct"/>
            <w:vMerge/>
            <w:shd w:val="clear" w:color="auto" w:fill="auto"/>
          </w:tcPr>
          <w:p w:rsidR="0086279D" w:rsidRPr="00A45EBB" w:rsidRDefault="0086279D" w:rsidP="002A1517">
            <w:pPr>
              <w:pStyle w:val="ae"/>
              <w:spacing w:line="276" w:lineRule="auto"/>
              <w:jc w:val="center"/>
              <w:rPr>
                <w:rFonts w:ascii="Times New Roman" w:hAnsi="Times New Roman" w:cs="Times New Roman"/>
                <w:sz w:val="20"/>
                <w:szCs w:val="20"/>
              </w:rPr>
            </w:pPr>
          </w:p>
        </w:tc>
        <w:tc>
          <w:tcPr>
            <w:tcW w:w="493" w:type="pct"/>
            <w:vMerge/>
            <w:shd w:val="clear" w:color="auto" w:fill="auto"/>
          </w:tcPr>
          <w:p w:rsidR="0086279D" w:rsidRPr="00147BB0" w:rsidRDefault="0086279D" w:rsidP="002A1517">
            <w:pPr>
              <w:pStyle w:val="ae"/>
              <w:spacing w:line="276" w:lineRule="auto"/>
              <w:rPr>
                <w:rFonts w:ascii="Times New Roman" w:hAnsi="Times New Roman" w:cs="Times New Roman"/>
                <w:sz w:val="20"/>
                <w:szCs w:val="20"/>
              </w:rPr>
            </w:pPr>
          </w:p>
        </w:tc>
      </w:tr>
      <w:tr w:rsidR="0098403C" w:rsidRPr="00261F44" w:rsidTr="0086279D">
        <w:trPr>
          <w:trHeight w:val="567"/>
        </w:trPr>
        <w:tc>
          <w:tcPr>
            <w:tcW w:w="212" w:type="pct"/>
            <w:vMerge/>
            <w:shd w:val="clear" w:color="auto" w:fill="auto"/>
          </w:tcPr>
          <w:p w:rsidR="0098403C" w:rsidRPr="003508C6" w:rsidRDefault="0098403C" w:rsidP="002A1517">
            <w:pPr>
              <w:ind w:left="34" w:right="-250" w:hanging="34"/>
              <w:rPr>
                <w:sz w:val="20"/>
                <w:szCs w:val="20"/>
              </w:rPr>
            </w:pPr>
          </w:p>
        </w:tc>
        <w:tc>
          <w:tcPr>
            <w:tcW w:w="937" w:type="pct"/>
            <w:vMerge/>
            <w:shd w:val="clear" w:color="auto" w:fill="auto"/>
          </w:tcPr>
          <w:p w:rsidR="0098403C" w:rsidRPr="003508C6" w:rsidRDefault="0098403C" w:rsidP="002A1517">
            <w:pPr>
              <w:ind w:left="34" w:right="-250" w:hanging="34"/>
              <w:rPr>
                <w:sz w:val="20"/>
                <w:szCs w:val="20"/>
              </w:rPr>
            </w:pPr>
          </w:p>
        </w:tc>
        <w:tc>
          <w:tcPr>
            <w:tcW w:w="397" w:type="pct"/>
            <w:vMerge/>
            <w:shd w:val="clear" w:color="auto" w:fill="auto"/>
          </w:tcPr>
          <w:p w:rsidR="0098403C" w:rsidRPr="00147BB0" w:rsidRDefault="0098403C" w:rsidP="002A1517">
            <w:pPr>
              <w:rPr>
                <w:sz w:val="20"/>
                <w:szCs w:val="20"/>
              </w:rPr>
            </w:pPr>
          </w:p>
        </w:tc>
        <w:tc>
          <w:tcPr>
            <w:tcW w:w="441" w:type="pct"/>
            <w:vMerge w:val="restart"/>
            <w:shd w:val="clear" w:color="auto" w:fill="auto"/>
          </w:tcPr>
          <w:p w:rsidR="0098403C" w:rsidRPr="005B4ADC" w:rsidRDefault="0098403C" w:rsidP="002A1517">
            <w:pPr>
              <w:spacing w:line="276" w:lineRule="auto"/>
              <w:rPr>
                <w:sz w:val="20"/>
                <w:szCs w:val="20"/>
              </w:rPr>
            </w:pPr>
            <w:r>
              <w:rPr>
                <w:sz w:val="20"/>
                <w:szCs w:val="20"/>
              </w:rPr>
              <w:t xml:space="preserve">- </w:t>
            </w:r>
            <w:r w:rsidRPr="00EC7A7F">
              <w:rPr>
                <w:sz w:val="20"/>
                <w:szCs w:val="20"/>
              </w:rPr>
              <w:t>публично-правовая компания «Фонд развития территорий</w:t>
            </w:r>
            <w:r>
              <w:rPr>
                <w:sz w:val="20"/>
                <w:szCs w:val="20"/>
              </w:rPr>
              <w:t>»</w:t>
            </w:r>
          </w:p>
        </w:tc>
        <w:tc>
          <w:tcPr>
            <w:tcW w:w="487" w:type="pct"/>
            <w:vMerge w:val="restart"/>
            <w:shd w:val="clear" w:color="auto" w:fill="auto"/>
          </w:tcPr>
          <w:p w:rsidR="0098403C" w:rsidRPr="006431AC" w:rsidRDefault="0098403C" w:rsidP="002A1517">
            <w:pPr>
              <w:tabs>
                <w:tab w:val="left" w:pos="301"/>
                <w:tab w:val="center" w:pos="673"/>
              </w:tabs>
              <w:rPr>
                <w:sz w:val="20"/>
                <w:szCs w:val="20"/>
              </w:rPr>
            </w:pPr>
            <w:r>
              <w:rPr>
                <w:sz w:val="20"/>
                <w:szCs w:val="20"/>
              </w:rPr>
              <w:tab/>
            </w:r>
            <w:r>
              <w:rPr>
                <w:sz w:val="20"/>
                <w:szCs w:val="20"/>
              </w:rPr>
              <w:tab/>
            </w:r>
            <w:r w:rsidRPr="006431AC">
              <w:rPr>
                <w:sz w:val="20"/>
                <w:szCs w:val="20"/>
              </w:rPr>
              <w:t>16 506,1</w:t>
            </w:r>
          </w:p>
        </w:tc>
        <w:tc>
          <w:tcPr>
            <w:tcW w:w="354" w:type="pct"/>
            <w:vMerge w:val="restart"/>
            <w:shd w:val="clear" w:color="auto" w:fill="auto"/>
          </w:tcPr>
          <w:p w:rsidR="0098403C" w:rsidRDefault="0098403C" w:rsidP="002A1517">
            <w:pPr>
              <w:pStyle w:val="ae"/>
              <w:spacing w:line="276" w:lineRule="auto"/>
              <w:jc w:val="center"/>
              <w:rPr>
                <w:sz w:val="20"/>
                <w:szCs w:val="20"/>
              </w:rPr>
            </w:pPr>
            <w:r w:rsidRPr="00135C8A">
              <w:rPr>
                <w:rFonts w:ascii="Times New Roman" w:hAnsi="Times New Roman" w:cs="Times New Roman"/>
                <w:sz w:val="20"/>
                <w:szCs w:val="20"/>
              </w:rPr>
              <w:t>14 957,4</w:t>
            </w:r>
          </w:p>
        </w:tc>
        <w:tc>
          <w:tcPr>
            <w:tcW w:w="365" w:type="pct"/>
            <w:vMerge/>
            <w:shd w:val="clear" w:color="auto" w:fill="auto"/>
          </w:tcPr>
          <w:p w:rsidR="0098403C" w:rsidRPr="00FF4A00" w:rsidRDefault="0098403C"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tcPr>
          <w:p w:rsidR="0098403C" w:rsidRPr="00200104" w:rsidRDefault="0098403C" w:rsidP="002A1517">
            <w:pPr>
              <w:pStyle w:val="ae"/>
              <w:jc w:val="left"/>
              <w:rPr>
                <w:rFonts w:ascii="Times New Roman" w:hAnsi="Times New Roman" w:cs="Times New Roman"/>
                <w:sz w:val="20"/>
                <w:szCs w:val="20"/>
              </w:rPr>
            </w:pPr>
          </w:p>
        </w:tc>
        <w:tc>
          <w:tcPr>
            <w:tcW w:w="259" w:type="pct"/>
            <w:vMerge/>
            <w:shd w:val="clear" w:color="auto" w:fill="auto"/>
          </w:tcPr>
          <w:p w:rsidR="0098403C" w:rsidRPr="00147BB0" w:rsidRDefault="0098403C" w:rsidP="002A1517">
            <w:pPr>
              <w:pStyle w:val="ae"/>
              <w:spacing w:line="276" w:lineRule="auto"/>
              <w:rPr>
                <w:rFonts w:ascii="Times New Roman" w:hAnsi="Times New Roman" w:cs="Times New Roman"/>
                <w:sz w:val="20"/>
                <w:szCs w:val="20"/>
              </w:rPr>
            </w:pPr>
          </w:p>
        </w:tc>
        <w:tc>
          <w:tcPr>
            <w:tcW w:w="232" w:type="pct"/>
            <w:vMerge/>
            <w:shd w:val="clear" w:color="auto" w:fill="auto"/>
          </w:tcPr>
          <w:p w:rsidR="0098403C" w:rsidRPr="00147BB0" w:rsidRDefault="0098403C" w:rsidP="002A1517">
            <w:pPr>
              <w:pStyle w:val="ae"/>
              <w:spacing w:line="276" w:lineRule="auto"/>
              <w:ind w:left="-70"/>
              <w:jc w:val="center"/>
              <w:rPr>
                <w:rFonts w:ascii="Times New Roman" w:hAnsi="Times New Roman" w:cs="Times New Roman"/>
                <w:sz w:val="20"/>
                <w:szCs w:val="20"/>
              </w:rPr>
            </w:pPr>
          </w:p>
        </w:tc>
        <w:tc>
          <w:tcPr>
            <w:tcW w:w="297" w:type="pct"/>
            <w:vMerge/>
            <w:shd w:val="clear" w:color="auto" w:fill="auto"/>
          </w:tcPr>
          <w:p w:rsidR="0098403C" w:rsidRPr="00A45EBB" w:rsidRDefault="0098403C" w:rsidP="002A1517">
            <w:pPr>
              <w:pStyle w:val="ae"/>
              <w:spacing w:line="276" w:lineRule="auto"/>
              <w:jc w:val="center"/>
              <w:rPr>
                <w:rFonts w:ascii="Times New Roman" w:hAnsi="Times New Roman" w:cs="Times New Roman"/>
                <w:sz w:val="20"/>
                <w:szCs w:val="20"/>
              </w:rPr>
            </w:pPr>
          </w:p>
        </w:tc>
        <w:tc>
          <w:tcPr>
            <w:tcW w:w="493" w:type="pct"/>
            <w:vMerge/>
            <w:shd w:val="clear" w:color="auto" w:fill="auto"/>
          </w:tcPr>
          <w:p w:rsidR="0098403C" w:rsidRPr="00147BB0" w:rsidRDefault="0098403C" w:rsidP="002A1517">
            <w:pPr>
              <w:pStyle w:val="ae"/>
              <w:spacing w:line="276" w:lineRule="auto"/>
              <w:rPr>
                <w:rFonts w:ascii="Times New Roman" w:hAnsi="Times New Roman" w:cs="Times New Roman"/>
                <w:sz w:val="20"/>
                <w:szCs w:val="20"/>
              </w:rPr>
            </w:pPr>
          </w:p>
        </w:tc>
      </w:tr>
      <w:tr w:rsidR="0098403C" w:rsidRPr="00261F44" w:rsidTr="002A1517">
        <w:trPr>
          <w:trHeight w:val="896"/>
        </w:trPr>
        <w:tc>
          <w:tcPr>
            <w:tcW w:w="212" w:type="pct"/>
            <w:vMerge/>
            <w:shd w:val="clear" w:color="auto" w:fill="auto"/>
            <w:hideMark/>
          </w:tcPr>
          <w:p w:rsidR="0098403C" w:rsidRPr="003508C6" w:rsidRDefault="0098403C" w:rsidP="002A1517">
            <w:pPr>
              <w:ind w:left="34" w:right="-250" w:hanging="34"/>
              <w:rPr>
                <w:sz w:val="20"/>
                <w:szCs w:val="20"/>
              </w:rPr>
            </w:pPr>
          </w:p>
        </w:tc>
        <w:tc>
          <w:tcPr>
            <w:tcW w:w="937" w:type="pct"/>
            <w:vMerge/>
            <w:shd w:val="clear" w:color="auto" w:fill="auto"/>
            <w:hideMark/>
          </w:tcPr>
          <w:p w:rsidR="0098403C" w:rsidRPr="003508C6" w:rsidRDefault="0098403C" w:rsidP="002A1517">
            <w:pPr>
              <w:ind w:left="34" w:right="-250" w:hanging="34"/>
              <w:rPr>
                <w:sz w:val="20"/>
                <w:szCs w:val="20"/>
              </w:rPr>
            </w:pPr>
          </w:p>
        </w:tc>
        <w:tc>
          <w:tcPr>
            <w:tcW w:w="397" w:type="pct"/>
            <w:vMerge/>
            <w:shd w:val="clear" w:color="auto" w:fill="auto"/>
            <w:hideMark/>
          </w:tcPr>
          <w:p w:rsidR="0098403C" w:rsidRPr="00147BB0" w:rsidRDefault="0098403C" w:rsidP="002A1517">
            <w:pPr>
              <w:rPr>
                <w:sz w:val="20"/>
                <w:szCs w:val="20"/>
              </w:rPr>
            </w:pPr>
          </w:p>
        </w:tc>
        <w:tc>
          <w:tcPr>
            <w:tcW w:w="441" w:type="pct"/>
            <w:vMerge/>
            <w:shd w:val="clear" w:color="auto" w:fill="auto"/>
            <w:hideMark/>
          </w:tcPr>
          <w:p w:rsidR="0098403C" w:rsidRPr="00147BB0" w:rsidRDefault="0098403C" w:rsidP="002A1517">
            <w:pPr>
              <w:spacing w:line="276" w:lineRule="auto"/>
              <w:rPr>
                <w:sz w:val="20"/>
                <w:szCs w:val="20"/>
              </w:rPr>
            </w:pPr>
          </w:p>
        </w:tc>
        <w:tc>
          <w:tcPr>
            <w:tcW w:w="487" w:type="pct"/>
            <w:vMerge/>
            <w:shd w:val="clear" w:color="auto" w:fill="auto"/>
          </w:tcPr>
          <w:p w:rsidR="0098403C" w:rsidRPr="006431AC" w:rsidRDefault="0098403C" w:rsidP="002A1517">
            <w:pPr>
              <w:tabs>
                <w:tab w:val="left" w:pos="301"/>
                <w:tab w:val="center" w:pos="673"/>
              </w:tabs>
              <w:rPr>
                <w:sz w:val="20"/>
                <w:szCs w:val="20"/>
              </w:rPr>
            </w:pPr>
          </w:p>
        </w:tc>
        <w:tc>
          <w:tcPr>
            <w:tcW w:w="354" w:type="pct"/>
            <w:vMerge/>
            <w:shd w:val="clear" w:color="auto" w:fill="auto"/>
          </w:tcPr>
          <w:p w:rsidR="0098403C" w:rsidRPr="00135C8A" w:rsidRDefault="0098403C" w:rsidP="002A1517">
            <w:pPr>
              <w:pStyle w:val="ae"/>
              <w:spacing w:line="276" w:lineRule="auto"/>
              <w:jc w:val="center"/>
              <w:rPr>
                <w:rFonts w:ascii="Times New Roman" w:hAnsi="Times New Roman" w:cs="Times New Roman"/>
                <w:sz w:val="20"/>
                <w:szCs w:val="20"/>
              </w:rPr>
            </w:pPr>
          </w:p>
        </w:tc>
        <w:tc>
          <w:tcPr>
            <w:tcW w:w="365" w:type="pct"/>
            <w:vMerge/>
            <w:shd w:val="clear" w:color="auto" w:fill="auto"/>
          </w:tcPr>
          <w:p w:rsidR="0098403C" w:rsidRPr="00FF4A00" w:rsidRDefault="0098403C" w:rsidP="002A1517">
            <w:pPr>
              <w:pStyle w:val="ae"/>
              <w:spacing w:line="276" w:lineRule="auto"/>
              <w:rPr>
                <w:rFonts w:ascii="Times New Roman" w:hAnsi="Times New Roman" w:cs="Times New Roman"/>
                <w:sz w:val="20"/>
                <w:szCs w:val="20"/>
                <w:highlight w:val="yellow"/>
              </w:rPr>
            </w:pPr>
          </w:p>
        </w:tc>
        <w:tc>
          <w:tcPr>
            <w:tcW w:w="526" w:type="pct"/>
            <w:shd w:val="clear" w:color="auto" w:fill="auto"/>
            <w:hideMark/>
          </w:tcPr>
          <w:p w:rsidR="0098403C" w:rsidRPr="00200104" w:rsidRDefault="0098403C" w:rsidP="002A1517">
            <w:pPr>
              <w:pStyle w:val="ae"/>
            </w:pPr>
            <w:r w:rsidRPr="00200104">
              <w:rPr>
                <w:rFonts w:ascii="Times New Roman" w:hAnsi="Times New Roman" w:cs="Times New Roman"/>
                <w:sz w:val="20"/>
                <w:szCs w:val="20"/>
              </w:rPr>
              <w:t>Общая площадь жилищного фонда</w:t>
            </w:r>
          </w:p>
        </w:tc>
        <w:tc>
          <w:tcPr>
            <w:tcW w:w="259" w:type="pct"/>
            <w:shd w:val="clear" w:color="auto" w:fill="auto"/>
            <w:hideMark/>
          </w:tcPr>
          <w:p w:rsidR="0098403C" w:rsidRPr="00147BB0" w:rsidRDefault="0098403C"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тыс.</w:t>
            </w:r>
          </w:p>
          <w:p w:rsidR="0098403C" w:rsidRPr="00147BB0" w:rsidRDefault="0098403C" w:rsidP="002A1517">
            <w:pPr>
              <w:pStyle w:val="ae"/>
              <w:spacing w:line="276" w:lineRule="auto"/>
              <w:rPr>
                <w:rFonts w:ascii="Times New Roman" w:hAnsi="Times New Roman" w:cs="Times New Roman"/>
                <w:sz w:val="20"/>
                <w:szCs w:val="20"/>
              </w:rPr>
            </w:pPr>
            <w:proofErr w:type="spellStart"/>
            <w:r w:rsidRPr="00147BB0">
              <w:rPr>
                <w:rFonts w:ascii="Times New Roman" w:hAnsi="Times New Roman" w:cs="Times New Roman"/>
                <w:sz w:val="20"/>
                <w:szCs w:val="20"/>
              </w:rPr>
              <w:t>кв</w:t>
            </w:r>
            <w:proofErr w:type="gramStart"/>
            <w:r w:rsidRPr="00147BB0">
              <w:rPr>
                <w:rFonts w:ascii="Times New Roman" w:hAnsi="Times New Roman" w:cs="Times New Roman"/>
                <w:sz w:val="20"/>
                <w:szCs w:val="20"/>
              </w:rPr>
              <w:t>.м</w:t>
            </w:r>
            <w:proofErr w:type="spellEnd"/>
            <w:proofErr w:type="gramEnd"/>
          </w:p>
        </w:tc>
        <w:tc>
          <w:tcPr>
            <w:tcW w:w="232" w:type="pct"/>
            <w:shd w:val="clear" w:color="auto" w:fill="auto"/>
          </w:tcPr>
          <w:p w:rsidR="0098403C" w:rsidRPr="00147BB0" w:rsidRDefault="0098403C" w:rsidP="002A1517">
            <w:pPr>
              <w:pStyle w:val="ae"/>
              <w:spacing w:line="276" w:lineRule="auto"/>
              <w:ind w:left="-70"/>
              <w:jc w:val="center"/>
              <w:rPr>
                <w:rFonts w:ascii="Times New Roman" w:hAnsi="Times New Roman" w:cs="Times New Roman"/>
                <w:sz w:val="20"/>
                <w:szCs w:val="20"/>
              </w:rPr>
            </w:pPr>
            <w:r>
              <w:rPr>
                <w:rFonts w:ascii="Times New Roman" w:hAnsi="Times New Roman" w:cs="Times New Roman"/>
                <w:sz w:val="20"/>
                <w:szCs w:val="20"/>
              </w:rPr>
              <w:t>2026,1</w:t>
            </w:r>
          </w:p>
        </w:tc>
        <w:tc>
          <w:tcPr>
            <w:tcW w:w="297" w:type="pct"/>
            <w:shd w:val="clear" w:color="auto" w:fill="auto"/>
          </w:tcPr>
          <w:p w:rsidR="0098403C" w:rsidRPr="00A45EBB" w:rsidRDefault="0098403C" w:rsidP="002A1517">
            <w:pPr>
              <w:pStyle w:val="ae"/>
              <w:spacing w:line="276" w:lineRule="auto"/>
              <w:jc w:val="center"/>
              <w:rPr>
                <w:rFonts w:ascii="Times New Roman" w:hAnsi="Times New Roman" w:cs="Times New Roman"/>
                <w:sz w:val="20"/>
                <w:szCs w:val="20"/>
              </w:rPr>
            </w:pPr>
            <w:r w:rsidRPr="00A45EBB">
              <w:rPr>
                <w:rFonts w:ascii="Times New Roman" w:hAnsi="Times New Roman" w:cs="Times New Roman"/>
                <w:sz w:val="20"/>
                <w:szCs w:val="20"/>
              </w:rPr>
              <w:t>2026,1</w:t>
            </w:r>
          </w:p>
        </w:tc>
        <w:tc>
          <w:tcPr>
            <w:tcW w:w="493" w:type="pct"/>
            <w:shd w:val="clear" w:color="auto" w:fill="auto"/>
          </w:tcPr>
          <w:p w:rsidR="0098403C" w:rsidRPr="00147BB0" w:rsidRDefault="0098403C" w:rsidP="002A1517">
            <w:pPr>
              <w:pStyle w:val="ae"/>
              <w:spacing w:line="276" w:lineRule="auto"/>
              <w:jc w:val="left"/>
              <w:rPr>
                <w:rFonts w:ascii="Times New Roman" w:hAnsi="Times New Roman" w:cs="Times New Roman"/>
                <w:sz w:val="20"/>
                <w:szCs w:val="20"/>
              </w:rPr>
            </w:pPr>
          </w:p>
        </w:tc>
      </w:tr>
      <w:tr w:rsidR="0098403C" w:rsidRPr="00261F44" w:rsidTr="002A1517">
        <w:trPr>
          <w:trHeight w:val="340"/>
        </w:trPr>
        <w:tc>
          <w:tcPr>
            <w:tcW w:w="212" w:type="pct"/>
            <w:vMerge/>
            <w:shd w:val="clear" w:color="auto" w:fill="auto"/>
          </w:tcPr>
          <w:p w:rsidR="0098403C" w:rsidRPr="003508C6" w:rsidRDefault="0098403C" w:rsidP="002A1517">
            <w:pPr>
              <w:ind w:left="34" w:right="-250" w:hanging="34"/>
              <w:rPr>
                <w:sz w:val="20"/>
                <w:szCs w:val="20"/>
              </w:rPr>
            </w:pPr>
          </w:p>
        </w:tc>
        <w:tc>
          <w:tcPr>
            <w:tcW w:w="937" w:type="pct"/>
            <w:vMerge/>
            <w:shd w:val="clear" w:color="auto" w:fill="auto"/>
          </w:tcPr>
          <w:p w:rsidR="0098403C" w:rsidRPr="003508C6" w:rsidRDefault="0098403C" w:rsidP="002A1517">
            <w:pPr>
              <w:ind w:left="34" w:right="-250" w:hanging="34"/>
              <w:rPr>
                <w:sz w:val="20"/>
                <w:szCs w:val="20"/>
              </w:rPr>
            </w:pPr>
          </w:p>
        </w:tc>
        <w:tc>
          <w:tcPr>
            <w:tcW w:w="397" w:type="pct"/>
            <w:vMerge/>
            <w:shd w:val="clear" w:color="auto" w:fill="auto"/>
          </w:tcPr>
          <w:p w:rsidR="0098403C" w:rsidRPr="00147BB0" w:rsidRDefault="0098403C" w:rsidP="002A1517">
            <w:pPr>
              <w:rPr>
                <w:sz w:val="20"/>
                <w:szCs w:val="20"/>
              </w:rPr>
            </w:pPr>
          </w:p>
        </w:tc>
        <w:tc>
          <w:tcPr>
            <w:tcW w:w="441" w:type="pct"/>
            <w:vMerge/>
            <w:shd w:val="clear" w:color="auto" w:fill="auto"/>
          </w:tcPr>
          <w:p w:rsidR="0098403C" w:rsidRPr="00147BB0" w:rsidRDefault="0098403C" w:rsidP="002A1517">
            <w:pPr>
              <w:pStyle w:val="ae"/>
              <w:spacing w:line="276" w:lineRule="auto"/>
              <w:jc w:val="left"/>
              <w:rPr>
                <w:rFonts w:ascii="Times New Roman" w:hAnsi="Times New Roman" w:cs="Times New Roman"/>
                <w:sz w:val="20"/>
                <w:szCs w:val="20"/>
              </w:rPr>
            </w:pPr>
          </w:p>
        </w:tc>
        <w:tc>
          <w:tcPr>
            <w:tcW w:w="487" w:type="pct"/>
            <w:vMerge/>
            <w:shd w:val="clear" w:color="auto" w:fill="auto"/>
          </w:tcPr>
          <w:p w:rsidR="0098403C" w:rsidRPr="003508C6" w:rsidRDefault="0098403C" w:rsidP="002A1517">
            <w:pPr>
              <w:pStyle w:val="ae"/>
              <w:spacing w:line="276" w:lineRule="auto"/>
              <w:rPr>
                <w:rFonts w:ascii="Times New Roman" w:hAnsi="Times New Roman" w:cs="Times New Roman"/>
                <w:sz w:val="20"/>
                <w:szCs w:val="20"/>
              </w:rPr>
            </w:pPr>
          </w:p>
        </w:tc>
        <w:tc>
          <w:tcPr>
            <w:tcW w:w="354" w:type="pct"/>
            <w:vMerge/>
            <w:shd w:val="clear" w:color="auto" w:fill="auto"/>
          </w:tcPr>
          <w:p w:rsidR="0098403C" w:rsidRPr="003508C6" w:rsidRDefault="0098403C" w:rsidP="002A1517">
            <w:pPr>
              <w:pStyle w:val="ae"/>
              <w:spacing w:line="276" w:lineRule="auto"/>
              <w:jc w:val="center"/>
              <w:rPr>
                <w:rFonts w:ascii="Times New Roman" w:hAnsi="Times New Roman" w:cs="Times New Roman"/>
                <w:sz w:val="20"/>
                <w:szCs w:val="20"/>
              </w:rPr>
            </w:pPr>
          </w:p>
        </w:tc>
        <w:tc>
          <w:tcPr>
            <w:tcW w:w="365" w:type="pct"/>
            <w:vMerge/>
            <w:shd w:val="clear" w:color="auto" w:fill="auto"/>
          </w:tcPr>
          <w:p w:rsidR="0098403C" w:rsidRPr="00FF4A00" w:rsidRDefault="0098403C" w:rsidP="002A1517">
            <w:pPr>
              <w:pStyle w:val="ae"/>
              <w:spacing w:line="276" w:lineRule="auto"/>
              <w:rPr>
                <w:rFonts w:ascii="Times New Roman" w:hAnsi="Times New Roman" w:cs="Times New Roman"/>
                <w:sz w:val="20"/>
                <w:szCs w:val="20"/>
                <w:highlight w:val="yellow"/>
              </w:rPr>
            </w:pPr>
          </w:p>
        </w:tc>
        <w:tc>
          <w:tcPr>
            <w:tcW w:w="526" w:type="pct"/>
            <w:shd w:val="clear" w:color="auto" w:fill="auto"/>
          </w:tcPr>
          <w:p w:rsidR="0098403C" w:rsidRPr="00200104" w:rsidRDefault="0098403C" w:rsidP="002A1517">
            <w:pPr>
              <w:pStyle w:val="ae"/>
            </w:pPr>
            <w:r w:rsidRPr="00200104">
              <w:rPr>
                <w:rFonts w:ascii="Times New Roman" w:hAnsi="Times New Roman" w:cs="Times New Roman"/>
                <w:sz w:val="20"/>
                <w:szCs w:val="20"/>
              </w:rPr>
              <w:t>Общая площадь жил</w:t>
            </w:r>
            <w:r>
              <w:rPr>
                <w:rFonts w:ascii="Times New Roman" w:hAnsi="Times New Roman" w:cs="Times New Roman"/>
                <w:sz w:val="20"/>
                <w:szCs w:val="20"/>
              </w:rPr>
              <w:t>ых помещений, приходящихся на 1 жителя</w:t>
            </w:r>
          </w:p>
        </w:tc>
        <w:tc>
          <w:tcPr>
            <w:tcW w:w="259" w:type="pct"/>
            <w:shd w:val="clear" w:color="auto" w:fill="auto"/>
          </w:tcPr>
          <w:p w:rsidR="0098403C" w:rsidRPr="00147BB0" w:rsidRDefault="0098403C" w:rsidP="002A1517">
            <w:pPr>
              <w:pStyle w:val="ae"/>
              <w:spacing w:line="276" w:lineRule="auto"/>
              <w:rPr>
                <w:rFonts w:ascii="Times New Roman" w:hAnsi="Times New Roman" w:cs="Times New Roman"/>
                <w:sz w:val="20"/>
                <w:szCs w:val="20"/>
              </w:rPr>
            </w:pPr>
            <w:proofErr w:type="spellStart"/>
            <w:r w:rsidRPr="00147BB0">
              <w:rPr>
                <w:rFonts w:ascii="Times New Roman" w:hAnsi="Times New Roman" w:cs="Times New Roman"/>
                <w:sz w:val="20"/>
                <w:szCs w:val="20"/>
              </w:rPr>
              <w:t>кв</w:t>
            </w:r>
            <w:proofErr w:type="gramStart"/>
            <w:r w:rsidRPr="00147BB0">
              <w:rPr>
                <w:rFonts w:ascii="Times New Roman" w:hAnsi="Times New Roman" w:cs="Times New Roman"/>
                <w:sz w:val="20"/>
                <w:szCs w:val="20"/>
              </w:rPr>
              <w:t>.м</w:t>
            </w:r>
            <w:proofErr w:type="spellEnd"/>
            <w:proofErr w:type="gramEnd"/>
          </w:p>
        </w:tc>
        <w:tc>
          <w:tcPr>
            <w:tcW w:w="232" w:type="pct"/>
            <w:shd w:val="clear" w:color="auto" w:fill="auto"/>
          </w:tcPr>
          <w:p w:rsidR="0098403C" w:rsidRPr="00147BB0" w:rsidRDefault="0098403C" w:rsidP="002A1517">
            <w:pPr>
              <w:pStyle w:val="ae"/>
              <w:spacing w:line="276" w:lineRule="auto"/>
              <w:ind w:left="-70"/>
              <w:jc w:val="center"/>
              <w:rPr>
                <w:rFonts w:ascii="Times New Roman" w:hAnsi="Times New Roman" w:cs="Times New Roman"/>
                <w:sz w:val="20"/>
                <w:szCs w:val="20"/>
              </w:rPr>
            </w:pPr>
            <w:r>
              <w:rPr>
                <w:rFonts w:ascii="Times New Roman" w:hAnsi="Times New Roman" w:cs="Times New Roman"/>
                <w:sz w:val="20"/>
                <w:szCs w:val="20"/>
              </w:rPr>
              <w:t>25,01</w:t>
            </w:r>
          </w:p>
        </w:tc>
        <w:tc>
          <w:tcPr>
            <w:tcW w:w="297" w:type="pct"/>
            <w:shd w:val="clear" w:color="auto" w:fill="auto"/>
          </w:tcPr>
          <w:p w:rsidR="0098403C" w:rsidRPr="00A45EBB" w:rsidRDefault="0098403C" w:rsidP="002A1517">
            <w:pPr>
              <w:pStyle w:val="ae"/>
              <w:spacing w:line="276" w:lineRule="auto"/>
              <w:jc w:val="center"/>
              <w:rPr>
                <w:rFonts w:ascii="Times New Roman" w:hAnsi="Times New Roman" w:cs="Times New Roman"/>
                <w:sz w:val="20"/>
                <w:szCs w:val="20"/>
              </w:rPr>
            </w:pPr>
            <w:r w:rsidRPr="00A45EBB">
              <w:rPr>
                <w:rFonts w:ascii="Times New Roman" w:hAnsi="Times New Roman" w:cs="Times New Roman"/>
                <w:sz w:val="20"/>
                <w:szCs w:val="20"/>
              </w:rPr>
              <w:t>25,01</w:t>
            </w:r>
          </w:p>
        </w:tc>
        <w:tc>
          <w:tcPr>
            <w:tcW w:w="493" w:type="pct"/>
            <w:shd w:val="clear" w:color="auto" w:fill="auto"/>
          </w:tcPr>
          <w:p w:rsidR="0098403C" w:rsidRPr="00147BB0" w:rsidRDefault="0098403C" w:rsidP="002A1517">
            <w:pPr>
              <w:pStyle w:val="ae"/>
              <w:spacing w:line="276" w:lineRule="auto"/>
              <w:jc w:val="left"/>
              <w:rPr>
                <w:rFonts w:ascii="Times New Roman" w:hAnsi="Times New Roman" w:cs="Times New Roman"/>
                <w:sz w:val="20"/>
                <w:szCs w:val="20"/>
              </w:rPr>
            </w:pPr>
          </w:p>
        </w:tc>
      </w:tr>
      <w:tr w:rsidR="0098403C" w:rsidRPr="00261F44" w:rsidTr="002A1517">
        <w:tc>
          <w:tcPr>
            <w:tcW w:w="212" w:type="pct"/>
            <w:vMerge/>
            <w:shd w:val="clear" w:color="auto" w:fill="auto"/>
            <w:hideMark/>
          </w:tcPr>
          <w:p w:rsidR="0098403C" w:rsidRPr="003508C6" w:rsidRDefault="0098403C" w:rsidP="002A1517">
            <w:pPr>
              <w:ind w:left="34" w:right="-250" w:hanging="34"/>
              <w:rPr>
                <w:sz w:val="20"/>
                <w:szCs w:val="20"/>
              </w:rPr>
            </w:pPr>
          </w:p>
        </w:tc>
        <w:tc>
          <w:tcPr>
            <w:tcW w:w="937" w:type="pct"/>
            <w:vMerge/>
            <w:shd w:val="clear" w:color="auto" w:fill="auto"/>
            <w:hideMark/>
          </w:tcPr>
          <w:p w:rsidR="0098403C" w:rsidRPr="003508C6" w:rsidRDefault="0098403C" w:rsidP="002A1517">
            <w:pPr>
              <w:ind w:left="34" w:right="-250" w:hanging="34"/>
              <w:rPr>
                <w:sz w:val="20"/>
                <w:szCs w:val="20"/>
              </w:rPr>
            </w:pPr>
          </w:p>
        </w:tc>
        <w:tc>
          <w:tcPr>
            <w:tcW w:w="397" w:type="pct"/>
            <w:vMerge/>
            <w:shd w:val="clear" w:color="auto" w:fill="auto"/>
            <w:hideMark/>
          </w:tcPr>
          <w:p w:rsidR="0098403C" w:rsidRPr="00147BB0" w:rsidRDefault="0098403C" w:rsidP="002A1517">
            <w:pPr>
              <w:rPr>
                <w:sz w:val="20"/>
                <w:szCs w:val="20"/>
              </w:rPr>
            </w:pPr>
          </w:p>
        </w:tc>
        <w:tc>
          <w:tcPr>
            <w:tcW w:w="441" w:type="pct"/>
            <w:vMerge/>
            <w:shd w:val="clear" w:color="auto" w:fill="auto"/>
          </w:tcPr>
          <w:p w:rsidR="0098403C" w:rsidRPr="00147BB0" w:rsidRDefault="0098403C" w:rsidP="002A1517">
            <w:pPr>
              <w:pStyle w:val="ae"/>
              <w:spacing w:line="276" w:lineRule="auto"/>
              <w:jc w:val="left"/>
              <w:rPr>
                <w:rFonts w:ascii="Times New Roman" w:hAnsi="Times New Roman" w:cs="Times New Roman"/>
                <w:sz w:val="20"/>
                <w:szCs w:val="20"/>
              </w:rPr>
            </w:pPr>
          </w:p>
        </w:tc>
        <w:tc>
          <w:tcPr>
            <w:tcW w:w="487" w:type="pct"/>
            <w:vMerge/>
            <w:shd w:val="clear" w:color="auto" w:fill="auto"/>
          </w:tcPr>
          <w:p w:rsidR="0098403C" w:rsidRPr="003508C6" w:rsidRDefault="0098403C" w:rsidP="002A1517">
            <w:pPr>
              <w:pStyle w:val="ae"/>
              <w:spacing w:line="276" w:lineRule="auto"/>
              <w:rPr>
                <w:rFonts w:ascii="Times New Roman" w:hAnsi="Times New Roman" w:cs="Times New Roman"/>
                <w:sz w:val="20"/>
                <w:szCs w:val="20"/>
              </w:rPr>
            </w:pPr>
          </w:p>
        </w:tc>
        <w:tc>
          <w:tcPr>
            <w:tcW w:w="354" w:type="pct"/>
            <w:vMerge/>
            <w:shd w:val="clear" w:color="auto" w:fill="auto"/>
          </w:tcPr>
          <w:p w:rsidR="0098403C" w:rsidRPr="003508C6" w:rsidRDefault="0098403C" w:rsidP="002A1517">
            <w:pPr>
              <w:pStyle w:val="ae"/>
              <w:spacing w:line="276" w:lineRule="auto"/>
              <w:jc w:val="center"/>
              <w:rPr>
                <w:rFonts w:ascii="Times New Roman" w:hAnsi="Times New Roman" w:cs="Times New Roman"/>
                <w:sz w:val="20"/>
                <w:szCs w:val="20"/>
              </w:rPr>
            </w:pPr>
          </w:p>
        </w:tc>
        <w:tc>
          <w:tcPr>
            <w:tcW w:w="365" w:type="pct"/>
            <w:vMerge/>
            <w:shd w:val="clear" w:color="auto" w:fill="auto"/>
          </w:tcPr>
          <w:p w:rsidR="0098403C" w:rsidRPr="00FF4A00" w:rsidRDefault="0098403C" w:rsidP="002A1517">
            <w:pPr>
              <w:pStyle w:val="ae"/>
              <w:spacing w:line="276" w:lineRule="auto"/>
              <w:rPr>
                <w:rFonts w:ascii="Times New Roman" w:hAnsi="Times New Roman" w:cs="Times New Roman"/>
                <w:sz w:val="20"/>
                <w:szCs w:val="20"/>
                <w:highlight w:val="yellow"/>
              </w:rPr>
            </w:pPr>
          </w:p>
        </w:tc>
        <w:tc>
          <w:tcPr>
            <w:tcW w:w="526" w:type="pct"/>
            <w:shd w:val="clear" w:color="auto" w:fill="auto"/>
            <w:hideMark/>
          </w:tcPr>
          <w:p w:rsidR="0098403C" w:rsidRPr="00200104" w:rsidRDefault="0098403C" w:rsidP="002A1517">
            <w:pPr>
              <w:pStyle w:val="ae"/>
              <w:jc w:val="left"/>
              <w:rPr>
                <w:rFonts w:ascii="Times New Roman" w:hAnsi="Times New Roman" w:cs="Times New Roman"/>
                <w:sz w:val="20"/>
                <w:szCs w:val="20"/>
              </w:rPr>
            </w:pPr>
            <w:r w:rsidRPr="00200104">
              <w:rPr>
                <w:rFonts w:ascii="Times New Roman" w:hAnsi="Times New Roman" w:cs="Times New Roman"/>
                <w:sz w:val="20"/>
                <w:szCs w:val="20"/>
              </w:rPr>
              <w:t>Площадь муниципального жилищного фонда</w:t>
            </w:r>
          </w:p>
        </w:tc>
        <w:tc>
          <w:tcPr>
            <w:tcW w:w="259" w:type="pct"/>
            <w:shd w:val="clear" w:color="auto" w:fill="auto"/>
            <w:hideMark/>
          </w:tcPr>
          <w:p w:rsidR="0098403C" w:rsidRPr="00147BB0" w:rsidRDefault="0098403C"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тыс.</w:t>
            </w:r>
          </w:p>
          <w:p w:rsidR="0098403C" w:rsidRPr="00147BB0" w:rsidRDefault="0098403C" w:rsidP="002A1517">
            <w:pPr>
              <w:pStyle w:val="ae"/>
              <w:spacing w:line="276" w:lineRule="auto"/>
              <w:rPr>
                <w:rFonts w:ascii="Times New Roman" w:hAnsi="Times New Roman" w:cs="Times New Roman"/>
                <w:sz w:val="20"/>
                <w:szCs w:val="20"/>
              </w:rPr>
            </w:pPr>
            <w:proofErr w:type="spellStart"/>
            <w:r w:rsidRPr="00147BB0">
              <w:rPr>
                <w:rFonts w:ascii="Times New Roman" w:hAnsi="Times New Roman" w:cs="Times New Roman"/>
                <w:sz w:val="20"/>
                <w:szCs w:val="20"/>
              </w:rPr>
              <w:t>кв</w:t>
            </w:r>
            <w:proofErr w:type="gramStart"/>
            <w:r w:rsidRPr="00147BB0">
              <w:rPr>
                <w:rFonts w:ascii="Times New Roman" w:hAnsi="Times New Roman" w:cs="Times New Roman"/>
                <w:sz w:val="20"/>
                <w:szCs w:val="20"/>
              </w:rPr>
              <w:t>.м</w:t>
            </w:r>
            <w:proofErr w:type="spellEnd"/>
            <w:proofErr w:type="gramEnd"/>
          </w:p>
        </w:tc>
        <w:tc>
          <w:tcPr>
            <w:tcW w:w="232" w:type="pct"/>
            <w:shd w:val="clear" w:color="auto" w:fill="auto"/>
          </w:tcPr>
          <w:p w:rsidR="0098403C" w:rsidRPr="00147BB0" w:rsidRDefault="0098403C"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86,2</w:t>
            </w:r>
          </w:p>
        </w:tc>
        <w:tc>
          <w:tcPr>
            <w:tcW w:w="297" w:type="pct"/>
            <w:shd w:val="clear" w:color="auto" w:fill="auto"/>
          </w:tcPr>
          <w:p w:rsidR="0098403C" w:rsidRPr="00A45EBB" w:rsidRDefault="0098403C" w:rsidP="002A1517">
            <w:pPr>
              <w:pStyle w:val="ae"/>
              <w:spacing w:line="276" w:lineRule="auto"/>
              <w:jc w:val="center"/>
              <w:rPr>
                <w:rFonts w:ascii="Times New Roman" w:hAnsi="Times New Roman" w:cs="Times New Roman"/>
                <w:sz w:val="20"/>
                <w:szCs w:val="20"/>
              </w:rPr>
            </w:pPr>
            <w:r w:rsidRPr="00A45EBB">
              <w:rPr>
                <w:rFonts w:ascii="Times New Roman" w:hAnsi="Times New Roman" w:cs="Times New Roman"/>
                <w:sz w:val="20"/>
                <w:szCs w:val="20"/>
              </w:rPr>
              <w:t>84,9</w:t>
            </w:r>
          </w:p>
        </w:tc>
        <w:tc>
          <w:tcPr>
            <w:tcW w:w="493" w:type="pct"/>
            <w:shd w:val="clear" w:color="auto" w:fill="auto"/>
          </w:tcPr>
          <w:p w:rsidR="0098403C" w:rsidRPr="00147BB0" w:rsidRDefault="0098403C" w:rsidP="00AC694A">
            <w:pPr>
              <w:pStyle w:val="ae"/>
              <w:jc w:val="left"/>
              <w:rPr>
                <w:rFonts w:ascii="Times New Roman" w:hAnsi="Times New Roman" w:cs="Times New Roman"/>
                <w:sz w:val="20"/>
                <w:szCs w:val="20"/>
              </w:rPr>
            </w:pPr>
            <w:r>
              <w:rPr>
                <w:rFonts w:ascii="Times New Roman" w:hAnsi="Times New Roman" w:cs="Times New Roman"/>
                <w:sz w:val="20"/>
                <w:szCs w:val="20"/>
              </w:rPr>
              <w:t xml:space="preserve">Уменьшение фонда </w:t>
            </w:r>
            <w:r w:rsidRPr="00401B12">
              <w:rPr>
                <w:rFonts w:ascii="Times New Roman" w:hAnsi="Times New Roman" w:cs="Times New Roman"/>
                <w:sz w:val="20"/>
                <w:szCs w:val="20"/>
              </w:rPr>
              <w:t>в результате приватизации жилых</w:t>
            </w:r>
            <w:r>
              <w:rPr>
                <w:rFonts w:ascii="Times New Roman" w:hAnsi="Times New Roman" w:cs="Times New Roman"/>
                <w:sz w:val="20"/>
                <w:szCs w:val="20"/>
              </w:rPr>
              <w:t xml:space="preserve"> помещений</w:t>
            </w:r>
          </w:p>
        </w:tc>
      </w:tr>
      <w:tr w:rsidR="0098403C" w:rsidRPr="00261F44" w:rsidTr="002A1517">
        <w:trPr>
          <w:trHeight w:val="1616"/>
        </w:trPr>
        <w:tc>
          <w:tcPr>
            <w:tcW w:w="212" w:type="pct"/>
            <w:vMerge/>
            <w:shd w:val="clear" w:color="auto" w:fill="auto"/>
            <w:hideMark/>
          </w:tcPr>
          <w:p w:rsidR="0098403C" w:rsidRPr="003508C6" w:rsidRDefault="0098403C" w:rsidP="002A1517">
            <w:pPr>
              <w:ind w:left="34" w:right="-250" w:hanging="34"/>
              <w:rPr>
                <w:sz w:val="20"/>
                <w:szCs w:val="20"/>
              </w:rPr>
            </w:pPr>
          </w:p>
        </w:tc>
        <w:tc>
          <w:tcPr>
            <w:tcW w:w="937" w:type="pct"/>
            <w:vMerge/>
            <w:shd w:val="clear" w:color="auto" w:fill="auto"/>
            <w:hideMark/>
          </w:tcPr>
          <w:p w:rsidR="0098403C" w:rsidRPr="003508C6" w:rsidRDefault="0098403C" w:rsidP="002A1517">
            <w:pPr>
              <w:ind w:left="34" w:right="-250" w:hanging="34"/>
              <w:rPr>
                <w:sz w:val="20"/>
                <w:szCs w:val="20"/>
              </w:rPr>
            </w:pPr>
          </w:p>
        </w:tc>
        <w:tc>
          <w:tcPr>
            <w:tcW w:w="397" w:type="pct"/>
            <w:vMerge/>
            <w:shd w:val="clear" w:color="auto" w:fill="auto"/>
            <w:hideMark/>
          </w:tcPr>
          <w:p w:rsidR="0098403C" w:rsidRPr="00147BB0" w:rsidRDefault="0098403C" w:rsidP="002A1517">
            <w:pPr>
              <w:rPr>
                <w:sz w:val="20"/>
                <w:szCs w:val="20"/>
              </w:rPr>
            </w:pPr>
          </w:p>
        </w:tc>
        <w:tc>
          <w:tcPr>
            <w:tcW w:w="441" w:type="pct"/>
            <w:vMerge/>
            <w:shd w:val="clear" w:color="auto" w:fill="auto"/>
            <w:hideMark/>
          </w:tcPr>
          <w:p w:rsidR="0098403C" w:rsidRPr="00147BB0" w:rsidRDefault="0098403C" w:rsidP="002A1517">
            <w:pPr>
              <w:pStyle w:val="ae"/>
              <w:spacing w:line="276" w:lineRule="auto"/>
              <w:jc w:val="left"/>
              <w:rPr>
                <w:rFonts w:ascii="Times New Roman" w:hAnsi="Times New Roman" w:cs="Times New Roman"/>
                <w:sz w:val="20"/>
                <w:szCs w:val="20"/>
              </w:rPr>
            </w:pPr>
          </w:p>
        </w:tc>
        <w:tc>
          <w:tcPr>
            <w:tcW w:w="487" w:type="pct"/>
            <w:vMerge/>
            <w:shd w:val="clear" w:color="auto" w:fill="auto"/>
          </w:tcPr>
          <w:p w:rsidR="0098403C" w:rsidRPr="003508C6" w:rsidRDefault="0098403C" w:rsidP="002A1517">
            <w:pPr>
              <w:pStyle w:val="ae"/>
              <w:spacing w:line="276" w:lineRule="auto"/>
              <w:rPr>
                <w:rFonts w:ascii="Times New Roman" w:hAnsi="Times New Roman" w:cs="Times New Roman"/>
                <w:sz w:val="20"/>
                <w:szCs w:val="20"/>
              </w:rPr>
            </w:pPr>
          </w:p>
        </w:tc>
        <w:tc>
          <w:tcPr>
            <w:tcW w:w="354" w:type="pct"/>
            <w:vMerge/>
            <w:shd w:val="clear" w:color="auto" w:fill="auto"/>
          </w:tcPr>
          <w:p w:rsidR="0098403C" w:rsidRPr="003508C6" w:rsidRDefault="0098403C" w:rsidP="002A1517">
            <w:pPr>
              <w:pStyle w:val="ae"/>
              <w:spacing w:line="276" w:lineRule="auto"/>
              <w:jc w:val="center"/>
              <w:rPr>
                <w:rFonts w:ascii="Times New Roman" w:hAnsi="Times New Roman" w:cs="Times New Roman"/>
                <w:sz w:val="20"/>
                <w:szCs w:val="20"/>
              </w:rPr>
            </w:pPr>
          </w:p>
        </w:tc>
        <w:tc>
          <w:tcPr>
            <w:tcW w:w="365" w:type="pct"/>
            <w:vMerge/>
            <w:shd w:val="clear" w:color="auto" w:fill="auto"/>
          </w:tcPr>
          <w:p w:rsidR="0098403C" w:rsidRPr="00FF4A00" w:rsidRDefault="0098403C" w:rsidP="002A1517">
            <w:pPr>
              <w:pStyle w:val="ae"/>
              <w:spacing w:line="276" w:lineRule="auto"/>
              <w:rPr>
                <w:rFonts w:ascii="Times New Roman" w:hAnsi="Times New Roman" w:cs="Times New Roman"/>
                <w:sz w:val="20"/>
                <w:szCs w:val="20"/>
                <w:highlight w:val="yellow"/>
              </w:rPr>
            </w:pPr>
          </w:p>
        </w:tc>
        <w:tc>
          <w:tcPr>
            <w:tcW w:w="526" w:type="pct"/>
            <w:shd w:val="clear" w:color="auto" w:fill="auto"/>
            <w:hideMark/>
          </w:tcPr>
          <w:p w:rsidR="0098403C" w:rsidRPr="00200104" w:rsidRDefault="0098403C" w:rsidP="002A1517">
            <w:pPr>
              <w:pStyle w:val="ae"/>
              <w:jc w:val="left"/>
              <w:rPr>
                <w:rFonts w:ascii="Times New Roman" w:hAnsi="Times New Roman" w:cs="Times New Roman"/>
                <w:sz w:val="20"/>
                <w:szCs w:val="20"/>
              </w:rPr>
            </w:pPr>
            <w:r w:rsidRPr="00200104">
              <w:rPr>
                <w:rFonts w:ascii="Times New Roman" w:hAnsi="Times New Roman" w:cs="Times New Roman"/>
                <w:sz w:val="20"/>
                <w:szCs w:val="20"/>
              </w:rPr>
              <w:t>Количество квартир,</w:t>
            </w:r>
          </w:p>
          <w:p w:rsidR="0098403C" w:rsidRPr="00200104" w:rsidRDefault="0098403C" w:rsidP="002A1517">
            <w:pPr>
              <w:pStyle w:val="ae"/>
              <w:jc w:val="left"/>
            </w:pPr>
            <w:proofErr w:type="gramStart"/>
            <w:r w:rsidRPr="00200104">
              <w:rPr>
                <w:rFonts w:ascii="Times New Roman" w:hAnsi="Times New Roman" w:cs="Times New Roman"/>
                <w:sz w:val="20"/>
                <w:szCs w:val="20"/>
              </w:rPr>
              <w:t>находящихся</w:t>
            </w:r>
            <w:proofErr w:type="gramEnd"/>
            <w:r w:rsidRPr="00200104">
              <w:rPr>
                <w:rFonts w:ascii="Times New Roman" w:hAnsi="Times New Roman" w:cs="Times New Roman"/>
                <w:sz w:val="20"/>
                <w:szCs w:val="20"/>
              </w:rPr>
              <w:t xml:space="preserve"> в муниципальной собственности городского округа Кинешма</w:t>
            </w:r>
          </w:p>
        </w:tc>
        <w:tc>
          <w:tcPr>
            <w:tcW w:w="259" w:type="pct"/>
            <w:shd w:val="clear" w:color="auto" w:fill="auto"/>
            <w:hideMark/>
          </w:tcPr>
          <w:p w:rsidR="0098403C" w:rsidRPr="00147BB0" w:rsidRDefault="0098403C" w:rsidP="002A1517">
            <w:pPr>
              <w:pStyle w:val="ae"/>
              <w:spacing w:line="276" w:lineRule="auto"/>
              <w:ind w:right="-107"/>
              <w:rPr>
                <w:rFonts w:ascii="Times New Roman" w:hAnsi="Times New Roman" w:cs="Times New Roman"/>
                <w:sz w:val="20"/>
                <w:szCs w:val="20"/>
              </w:rPr>
            </w:pPr>
            <w:r>
              <w:rPr>
                <w:rFonts w:ascii="Times New Roman" w:hAnsi="Times New Roman" w:cs="Times New Roman"/>
                <w:sz w:val="20"/>
                <w:szCs w:val="20"/>
              </w:rPr>
              <w:t>единиц</w:t>
            </w:r>
          </w:p>
        </w:tc>
        <w:tc>
          <w:tcPr>
            <w:tcW w:w="232" w:type="pct"/>
            <w:shd w:val="clear" w:color="auto" w:fill="auto"/>
          </w:tcPr>
          <w:p w:rsidR="0098403C" w:rsidRPr="00147BB0" w:rsidRDefault="0098403C"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2044</w:t>
            </w:r>
          </w:p>
        </w:tc>
        <w:tc>
          <w:tcPr>
            <w:tcW w:w="297" w:type="pct"/>
            <w:shd w:val="clear" w:color="auto" w:fill="auto"/>
          </w:tcPr>
          <w:p w:rsidR="0098403C" w:rsidRPr="00147BB0" w:rsidRDefault="0098403C"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2003</w:t>
            </w:r>
          </w:p>
        </w:tc>
        <w:tc>
          <w:tcPr>
            <w:tcW w:w="493" w:type="pct"/>
            <w:shd w:val="clear" w:color="auto" w:fill="auto"/>
          </w:tcPr>
          <w:p w:rsidR="0098403C" w:rsidRPr="00147BB0" w:rsidRDefault="00AC694A" w:rsidP="00AC694A">
            <w:pPr>
              <w:pStyle w:val="ae"/>
              <w:jc w:val="left"/>
              <w:rPr>
                <w:rFonts w:ascii="Times New Roman" w:hAnsi="Times New Roman" w:cs="Times New Roman"/>
                <w:sz w:val="20"/>
                <w:szCs w:val="20"/>
              </w:rPr>
            </w:pPr>
            <w:r>
              <w:rPr>
                <w:rFonts w:ascii="Times New Roman" w:hAnsi="Times New Roman" w:cs="Times New Roman"/>
                <w:sz w:val="20"/>
                <w:szCs w:val="20"/>
              </w:rPr>
              <w:t xml:space="preserve">Снижение показателя </w:t>
            </w:r>
            <w:r w:rsidR="0098403C" w:rsidRPr="00401B12">
              <w:rPr>
                <w:rFonts w:ascii="Times New Roman" w:hAnsi="Times New Roman" w:cs="Times New Roman"/>
                <w:sz w:val="20"/>
                <w:szCs w:val="20"/>
              </w:rPr>
              <w:t>сложил</w:t>
            </w:r>
            <w:r>
              <w:rPr>
                <w:rFonts w:ascii="Times New Roman" w:hAnsi="Times New Roman" w:cs="Times New Roman"/>
                <w:sz w:val="20"/>
                <w:szCs w:val="20"/>
              </w:rPr>
              <w:t>о</w:t>
            </w:r>
            <w:r w:rsidR="0098403C" w:rsidRPr="00401B12">
              <w:rPr>
                <w:rFonts w:ascii="Times New Roman" w:hAnsi="Times New Roman" w:cs="Times New Roman"/>
                <w:sz w:val="20"/>
                <w:szCs w:val="20"/>
              </w:rPr>
              <w:t>сь в результате приватизации жилых</w:t>
            </w:r>
            <w:r w:rsidR="0098403C">
              <w:rPr>
                <w:rFonts w:ascii="Times New Roman" w:hAnsi="Times New Roman" w:cs="Times New Roman"/>
                <w:sz w:val="20"/>
                <w:szCs w:val="20"/>
              </w:rPr>
              <w:t xml:space="preserve"> помещений</w:t>
            </w:r>
          </w:p>
        </w:tc>
      </w:tr>
      <w:tr w:rsidR="0098403C" w:rsidRPr="00261F44" w:rsidTr="002A1517">
        <w:trPr>
          <w:trHeight w:val="2771"/>
        </w:trPr>
        <w:tc>
          <w:tcPr>
            <w:tcW w:w="212" w:type="pct"/>
            <w:vMerge/>
            <w:shd w:val="clear" w:color="auto" w:fill="auto"/>
          </w:tcPr>
          <w:p w:rsidR="0098403C" w:rsidRPr="003508C6" w:rsidRDefault="0098403C" w:rsidP="002A1517">
            <w:pPr>
              <w:ind w:left="34" w:right="-250" w:hanging="34"/>
              <w:rPr>
                <w:sz w:val="20"/>
                <w:szCs w:val="20"/>
              </w:rPr>
            </w:pPr>
          </w:p>
        </w:tc>
        <w:tc>
          <w:tcPr>
            <w:tcW w:w="937" w:type="pct"/>
            <w:vMerge/>
            <w:shd w:val="clear" w:color="auto" w:fill="auto"/>
          </w:tcPr>
          <w:p w:rsidR="0098403C" w:rsidRPr="003508C6" w:rsidRDefault="0098403C" w:rsidP="002A1517">
            <w:pPr>
              <w:ind w:left="34" w:right="-250" w:hanging="34"/>
              <w:rPr>
                <w:sz w:val="20"/>
                <w:szCs w:val="20"/>
              </w:rPr>
            </w:pPr>
          </w:p>
        </w:tc>
        <w:tc>
          <w:tcPr>
            <w:tcW w:w="397" w:type="pct"/>
            <w:vMerge/>
            <w:shd w:val="clear" w:color="auto" w:fill="auto"/>
          </w:tcPr>
          <w:p w:rsidR="0098403C" w:rsidRPr="00147BB0" w:rsidRDefault="0098403C" w:rsidP="002A1517">
            <w:pPr>
              <w:rPr>
                <w:sz w:val="20"/>
                <w:szCs w:val="20"/>
              </w:rPr>
            </w:pPr>
          </w:p>
        </w:tc>
        <w:tc>
          <w:tcPr>
            <w:tcW w:w="441" w:type="pct"/>
            <w:vMerge/>
            <w:shd w:val="clear" w:color="auto" w:fill="auto"/>
          </w:tcPr>
          <w:p w:rsidR="0098403C" w:rsidRPr="00147BB0" w:rsidRDefault="0098403C" w:rsidP="002A1517">
            <w:pPr>
              <w:pStyle w:val="ae"/>
              <w:spacing w:line="276" w:lineRule="auto"/>
              <w:jc w:val="left"/>
              <w:rPr>
                <w:rFonts w:ascii="Times New Roman" w:hAnsi="Times New Roman" w:cs="Times New Roman"/>
                <w:sz w:val="20"/>
                <w:szCs w:val="20"/>
              </w:rPr>
            </w:pPr>
          </w:p>
        </w:tc>
        <w:tc>
          <w:tcPr>
            <w:tcW w:w="487" w:type="pct"/>
            <w:vMerge/>
            <w:shd w:val="clear" w:color="auto" w:fill="auto"/>
          </w:tcPr>
          <w:p w:rsidR="0098403C" w:rsidRPr="003508C6" w:rsidRDefault="0098403C" w:rsidP="002A1517">
            <w:pPr>
              <w:pStyle w:val="ae"/>
              <w:spacing w:line="276" w:lineRule="auto"/>
              <w:rPr>
                <w:rFonts w:ascii="Times New Roman" w:hAnsi="Times New Roman" w:cs="Times New Roman"/>
                <w:sz w:val="20"/>
                <w:szCs w:val="20"/>
              </w:rPr>
            </w:pPr>
          </w:p>
        </w:tc>
        <w:tc>
          <w:tcPr>
            <w:tcW w:w="354" w:type="pct"/>
            <w:vMerge/>
            <w:shd w:val="clear" w:color="auto" w:fill="auto"/>
          </w:tcPr>
          <w:p w:rsidR="0098403C" w:rsidRPr="003508C6" w:rsidRDefault="0098403C" w:rsidP="002A1517">
            <w:pPr>
              <w:pStyle w:val="ae"/>
              <w:spacing w:line="276" w:lineRule="auto"/>
              <w:jc w:val="center"/>
              <w:rPr>
                <w:rFonts w:ascii="Times New Roman" w:hAnsi="Times New Roman" w:cs="Times New Roman"/>
                <w:sz w:val="20"/>
                <w:szCs w:val="20"/>
              </w:rPr>
            </w:pPr>
          </w:p>
        </w:tc>
        <w:tc>
          <w:tcPr>
            <w:tcW w:w="365" w:type="pct"/>
            <w:vMerge/>
            <w:shd w:val="clear" w:color="auto" w:fill="auto"/>
          </w:tcPr>
          <w:p w:rsidR="0098403C" w:rsidRPr="00FF4A00" w:rsidRDefault="0098403C" w:rsidP="002A1517">
            <w:pPr>
              <w:pStyle w:val="ae"/>
              <w:spacing w:line="276" w:lineRule="auto"/>
              <w:rPr>
                <w:rFonts w:ascii="Times New Roman" w:hAnsi="Times New Roman" w:cs="Times New Roman"/>
                <w:sz w:val="20"/>
                <w:szCs w:val="20"/>
                <w:highlight w:val="yellow"/>
              </w:rPr>
            </w:pPr>
          </w:p>
        </w:tc>
        <w:tc>
          <w:tcPr>
            <w:tcW w:w="526" w:type="pct"/>
            <w:shd w:val="clear" w:color="auto" w:fill="auto"/>
          </w:tcPr>
          <w:p w:rsidR="0098403C" w:rsidRPr="00200104" w:rsidRDefault="0098403C" w:rsidP="002A1517">
            <w:pPr>
              <w:pStyle w:val="ae"/>
              <w:jc w:val="left"/>
              <w:rPr>
                <w:rFonts w:ascii="Times New Roman" w:hAnsi="Times New Roman" w:cs="Times New Roman"/>
                <w:sz w:val="20"/>
                <w:szCs w:val="20"/>
              </w:rPr>
            </w:pPr>
            <w:r w:rsidRPr="00200104">
              <w:rPr>
                <w:rFonts w:ascii="Times New Roman" w:hAnsi="Times New Roman" w:cs="Times New Roman"/>
                <w:sz w:val="20"/>
                <w:szCs w:val="20"/>
              </w:rPr>
              <w:t xml:space="preserve">Количество </w:t>
            </w:r>
            <w:r>
              <w:rPr>
                <w:rFonts w:ascii="Times New Roman" w:hAnsi="Times New Roman" w:cs="Times New Roman"/>
                <w:sz w:val="20"/>
                <w:szCs w:val="20"/>
              </w:rPr>
              <w:t>семей</w:t>
            </w:r>
            <w:r w:rsidRPr="00200104">
              <w:rPr>
                <w:rFonts w:ascii="Times New Roman" w:hAnsi="Times New Roman" w:cs="Times New Roman"/>
                <w:sz w:val="20"/>
                <w:szCs w:val="20"/>
              </w:rPr>
              <w:t>,</w:t>
            </w:r>
          </w:p>
          <w:p w:rsidR="0098403C" w:rsidRPr="000973DE" w:rsidRDefault="00AC694A" w:rsidP="002A1517">
            <w:pPr>
              <w:pStyle w:val="ae"/>
              <w:jc w:val="left"/>
            </w:pPr>
            <w:r>
              <w:rPr>
                <w:rFonts w:ascii="Times New Roman" w:hAnsi="Times New Roman" w:cs="Times New Roman"/>
                <w:sz w:val="20"/>
                <w:szCs w:val="20"/>
              </w:rPr>
              <w:t>у</w:t>
            </w:r>
            <w:r w:rsidR="0098403C">
              <w:rPr>
                <w:rFonts w:ascii="Times New Roman" w:hAnsi="Times New Roman" w:cs="Times New Roman"/>
                <w:sz w:val="20"/>
                <w:szCs w:val="20"/>
              </w:rPr>
              <w:t>лучшивших жилищные условия с помощью мер государственной поддержки в сфере ипотечного жилищного кредитования</w:t>
            </w:r>
          </w:p>
        </w:tc>
        <w:tc>
          <w:tcPr>
            <w:tcW w:w="259" w:type="pct"/>
            <w:shd w:val="clear" w:color="auto" w:fill="auto"/>
          </w:tcPr>
          <w:p w:rsidR="0098403C" w:rsidRPr="00147BB0" w:rsidRDefault="0098403C" w:rsidP="002A1517">
            <w:pPr>
              <w:pStyle w:val="ae"/>
              <w:spacing w:line="276" w:lineRule="auto"/>
              <w:ind w:right="-107"/>
              <w:rPr>
                <w:rFonts w:ascii="Times New Roman" w:hAnsi="Times New Roman" w:cs="Times New Roman"/>
                <w:sz w:val="20"/>
                <w:szCs w:val="20"/>
              </w:rPr>
            </w:pPr>
            <w:r>
              <w:rPr>
                <w:rFonts w:ascii="Times New Roman" w:hAnsi="Times New Roman" w:cs="Times New Roman"/>
                <w:sz w:val="20"/>
                <w:szCs w:val="20"/>
              </w:rPr>
              <w:t>единиц</w:t>
            </w:r>
          </w:p>
        </w:tc>
        <w:tc>
          <w:tcPr>
            <w:tcW w:w="232" w:type="pct"/>
            <w:shd w:val="clear" w:color="auto" w:fill="auto"/>
          </w:tcPr>
          <w:p w:rsidR="0098403C" w:rsidRPr="00147BB0" w:rsidRDefault="0098403C"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97" w:type="pct"/>
            <w:shd w:val="clear" w:color="auto" w:fill="auto"/>
          </w:tcPr>
          <w:p w:rsidR="0098403C" w:rsidRPr="00147BB0" w:rsidRDefault="0098403C"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93" w:type="pct"/>
            <w:shd w:val="clear" w:color="auto" w:fill="auto"/>
          </w:tcPr>
          <w:p w:rsidR="0098403C" w:rsidRPr="00147BB0" w:rsidRDefault="00AC694A" w:rsidP="00AC694A">
            <w:pPr>
              <w:pStyle w:val="ae"/>
              <w:jc w:val="left"/>
              <w:rPr>
                <w:rFonts w:ascii="Times New Roman" w:hAnsi="Times New Roman" w:cs="Times New Roman"/>
                <w:sz w:val="20"/>
                <w:szCs w:val="20"/>
              </w:rPr>
            </w:pPr>
            <w:r>
              <w:rPr>
                <w:rFonts w:ascii="Times New Roman" w:hAnsi="Times New Roman" w:cs="Times New Roman"/>
                <w:sz w:val="20"/>
                <w:szCs w:val="20"/>
              </w:rPr>
              <w:t>Снижение показателя в связи с и</w:t>
            </w:r>
            <w:r w:rsidR="0098403C">
              <w:rPr>
                <w:rFonts w:ascii="Times New Roman" w:hAnsi="Times New Roman" w:cs="Times New Roman"/>
                <w:sz w:val="20"/>
                <w:szCs w:val="20"/>
              </w:rPr>
              <w:t>сключение</w:t>
            </w:r>
            <w:r>
              <w:rPr>
                <w:rFonts w:ascii="Times New Roman" w:hAnsi="Times New Roman" w:cs="Times New Roman"/>
                <w:sz w:val="20"/>
                <w:szCs w:val="20"/>
              </w:rPr>
              <w:t>м</w:t>
            </w:r>
            <w:r w:rsidR="0098403C" w:rsidRPr="004D4C35">
              <w:rPr>
                <w:rFonts w:ascii="Times New Roman" w:hAnsi="Times New Roman" w:cs="Times New Roman"/>
                <w:sz w:val="20"/>
                <w:szCs w:val="20"/>
              </w:rPr>
              <w:t xml:space="preserve"> из списка граждан-участников мероприятия </w:t>
            </w:r>
          </w:p>
        </w:tc>
      </w:tr>
      <w:tr w:rsidR="0098403C" w:rsidRPr="00261F44" w:rsidTr="002A1517">
        <w:trPr>
          <w:trHeight w:val="1168"/>
        </w:trPr>
        <w:tc>
          <w:tcPr>
            <w:tcW w:w="212" w:type="pct"/>
            <w:vMerge/>
            <w:shd w:val="clear" w:color="auto" w:fill="auto"/>
          </w:tcPr>
          <w:p w:rsidR="0098403C" w:rsidRPr="003508C6" w:rsidRDefault="0098403C" w:rsidP="002A1517">
            <w:pPr>
              <w:ind w:left="34" w:right="-250" w:hanging="34"/>
              <w:rPr>
                <w:sz w:val="20"/>
                <w:szCs w:val="20"/>
              </w:rPr>
            </w:pPr>
          </w:p>
        </w:tc>
        <w:tc>
          <w:tcPr>
            <w:tcW w:w="937" w:type="pct"/>
            <w:vMerge/>
            <w:shd w:val="clear" w:color="auto" w:fill="auto"/>
          </w:tcPr>
          <w:p w:rsidR="0098403C" w:rsidRPr="003508C6" w:rsidRDefault="0098403C" w:rsidP="002A1517">
            <w:pPr>
              <w:ind w:left="34" w:right="-250" w:hanging="34"/>
              <w:rPr>
                <w:sz w:val="20"/>
                <w:szCs w:val="20"/>
              </w:rPr>
            </w:pPr>
          </w:p>
        </w:tc>
        <w:tc>
          <w:tcPr>
            <w:tcW w:w="397" w:type="pct"/>
            <w:vMerge/>
            <w:shd w:val="clear" w:color="auto" w:fill="auto"/>
          </w:tcPr>
          <w:p w:rsidR="0098403C" w:rsidRPr="00147BB0" w:rsidRDefault="0098403C" w:rsidP="002A1517">
            <w:pPr>
              <w:rPr>
                <w:sz w:val="20"/>
                <w:szCs w:val="20"/>
              </w:rPr>
            </w:pPr>
          </w:p>
        </w:tc>
        <w:tc>
          <w:tcPr>
            <w:tcW w:w="441" w:type="pct"/>
            <w:vMerge/>
            <w:shd w:val="clear" w:color="auto" w:fill="auto"/>
          </w:tcPr>
          <w:p w:rsidR="0098403C" w:rsidRPr="00147BB0" w:rsidRDefault="0098403C" w:rsidP="002A1517">
            <w:pPr>
              <w:pStyle w:val="ae"/>
              <w:spacing w:line="276" w:lineRule="auto"/>
              <w:jc w:val="left"/>
              <w:rPr>
                <w:rFonts w:ascii="Times New Roman" w:hAnsi="Times New Roman" w:cs="Times New Roman"/>
                <w:sz w:val="20"/>
                <w:szCs w:val="20"/>
              </w:rPr>
            </w:pPr>
          </w:p>
        </w:tc>
        <w:tc>
          <w:tcPr>
            <w:tcW w:w="487" w:type="pct"/>
            <w:vMerge/>
            <w:shd w:val="clear" w:color="auto" w:fill="auto"/>
          </w:tcPr>
          <w:p w:rsidR="0098403C" w:rsidRPr="003508C6" w:rsidRDefault="0098403C" w:rsidP="002A1517">
            <w:pPr>
              <w:pStyle w:val="ae"/>
              <w:spacing w:line="276" w:lineRule="auto"/>
              <w:rPr>
                <w:rFonts w:ascii="Times New Roman" w:hAnsi="Times New Roman" w:cs="Times New Roman"/>
                <w:sz w:val="20"/>
                <w:szCs w:val="20"/>
              </w:rPr>
            </w:pPr>
          </w:p>
        </w:tc>
        <w:tc>
          <w:tcPr>
            <w:tcW w:w="354" w:type="pct"/>
            <w:vMerge/>
            <w:shd w:val="clear" w:color="auto" w:fill="auto"/>
          </w:tcPr>
          <w:p w:rsidR="0098403C" w:rsidRPr="003508C6" w:rsidRDefault="0098403C" w:rsidP="002A1517">
            <w:pPr>
              <w:pStyle w:val="ae"/>
              <w:spacing w:line="276" w:lineRule="auto"/>
              <w:jc w:val="center"/>
              <w:rPr>
                <w:rFonts w:ascii="Times New Roman" w:hAnsi="Times New Roman" w:cs="Times New Roman"/>
                <w:sz w:val="20"/>
                <w:szCs w:val="20"/>
              </w:rPr>
            </w:pPr>
          </w:p>
        </w:tc>
        <w:tc>
          <w:tcPr>
            <w:tcW w:w="365" w:type="pct"/>
            <w:vMerge/>
            <w:shd w:val="clear" w:color="auto" w:fill="auto"/>
          </w:tcPr>
          <w:p w:rsidR="0098403C" w:rsidRPr="00FF4A00" w:rsidRDefault="0098403C" w:rsidP="002A1517">
            <w:pPr>
              <w:pStyle w:val="ae"/>
              <w:spacing w:line="276" w:lineRule="auto"/>
              <w:rPr>
                <w:rFonts w:ascii="Times New Roman" w:hAnsi="Times New Roman" w:cs="Times New Roman"/>
                <w:sz w:val="20"/>
                <w:szCs w:val="20"/>
                <w:highlight w:val="yellow"/>
              </w:rPr>
            </w:pPr>
          </w:p>
        </w:tc>
        <w:tc>
          <w:tcPr>
            <w:tcW w:w="526" w:type="pct"/>
            <w:shd w:val="clear" w:color="auto" w:fill="auto"/>
          </w:tcPr>
          <w:p w:rsidR="0098403C" w:rsidRDefault="0098403C" w:rsidP="002A1517">
            <w:pPr>
              <w:rPr>
                <w:sz w:val="20"/>
                <w:szCs w:val="20"/>
              </w:rPr>
            </w:pPr>
            <w:r>
              <w:rPr>
                <w:sz w:val="20"/>
                <w:szCs w:val="20"/>
              </w:rPr>
              <w:t xml:space="preserve">% </w:t>
            </w:r>
            <w:r w:rsidRPr="000973DE">
              <w:rPr>
                <w:sz w:val="20"/>
                <w:szCs w:val="20"/>
              </w:rPr>
              <w:t>от числа нуждающихся в улучшении жилищных условий</w:t>
            </w:r>
          </w:p>
        </w:tc>
        <w:tc>
          <w:tcPr>
            <w:tcW w:w="259" w:type="pct"/>
            <w:shd w:val="clear" w:color="auto" w:fill="auto"/>
          </w:tcPr>
          <w:p w:rsidR="0098403C" w:rsidRDefault="0098403C"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32" w:type="pct"/>
            <w:shd w:val="clear" w:color="auto" w:fill="auto"/>
          </w:tcPr>
          <w:p w:rsidR="0098403C" w:rsidRDefault="0098403C"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0,38</w:t>
            </w:r>
          </w:p>
        </w:tc>
        <w:tc>
          <w:tcPr>
            <w:tcW w:w="297" w:type="pct"/>
            <w:shd w:val="clear" w:color="auto" w:fill="auto"/>
          </w:tcPr>
          <w:p w:rsidR="0098403C" w:rsidRDefault="0098403C"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0,38</w:t>
            </w:r>
          </w:p>
        </w:tc>
        <w:tc>
          <w:tcPr>
            <w:tcW w:w="493" w:type="pct"/>
            <w:shd w:val="clear" w:color="auto" w:fill="auto"/>
          </w:tcPr>
          <w:p w:rsidR="0098403C" w:rsidRPr="00147BB0" w:rsidRDefault="0098403C" w:rsidP="002A1517">
            <w:pPr>
              <w:pStyle w:val="ae"/>
              <w:spacing w:line="276" w:lineRule="auto"/>
              <w:rPr>
                <w:rFonts w:ascii="Times New Roman" w:hAnsi="Times New Roman" w:cs="Times New Roman"/>
                <w:sz w:val="20"/>
                <w:szCs w:val="20"/>
              </w:rPr>
            </w:pPr>
          </w:p>
        </w:tc>
      </w:tr>
      <w:tr w:rsidR="0098403C" w:rsidRPr="00261F44" w:rsidTr="002A1517">
        <w:trPr>
          <w:trHeight w:val="198"/>
        </w:trPr>
        <w:tc>
          <w:tcPr>
            <w:tcW w:w="212" w:type="pct"/>
            <w:vMerge/>
            <w:shd w:val="clear" w:color="auto" w:fill="auto"/>
          </w:tcPr>
          <w:p w:rsidR="0098403C" w:rsidRPr="003508C6" w:rsidRDefault="0098403C" w:rsidP="002A1517">
            <w:pPr>
              <w:ind w:left="34" w:right="-250" w:hanging="34"/>
              <w:rPr>
                <w:sz w:val="20"/>
                <w:szCs w:val="20"/>
              </w:rPr>
            </w:pPr>
          </w:p>
        </w:tc>
        <w:tc>
          <w:tcPr>
            <w:tcW w:w="937" w:type="pct"/>
            <w:vMerge/>
            <w:shd w:val="clear" w:color="auto" w:fill="auto"/>
          </w:tcPr>
          <w:p w:rsidR="0098403C" w:rsidRPr="003508C6" w:rsidRDefault="0098403C" w:rsidP="002A1517">
            <w:pPr>
              <w:ind w:left="34" w:right="-250" w:hanging="34"/>
              <w:rPr>
                <w:sz w:val="20"/>
                <w:szCs w:val="20"/>
              </w:rPr>
            </w:pPr>
          </w:p>
        </w:tc>
        <w:tc>
          <w:tcPr>
            <w:tcW w:w="397" w:type="pct"/>
            <w:vMerge/>
            <w:shd w:val="clear" w:color="auto" w:fill="auto"/>
          </w:tcPr>
          <w:p w:rsidR="0098403C" w:rsidRPr="00147BB0" w:rsidRDefault="0098403C" w:rsidP="002A1517">
            <w:pPr>
              <w:rPr>
                <w:sz w:val="20"/>
                <w:szCs w:val="20"/>
              </w:rPr>
            </w:pPr>
          </w:p>
        </w:tc>
        <w:tc>
          <w:tcPr>
            <w:tcW w:w="441" w:type="pct"/>
            <w:vMerge/>
            <w:shd w:val="clear" w:color="auto" w:fill="auto"/>
          </w:tcPr>
          <w:p w:rsidR="0098403C" w:rsidRPr="00147BB0" w:rsidRDefault="0098403C" w:rsidP="002A1517">
            <w:pPr>
              <w:pStyle w:val="ae"/>
              <w:spacing w:line="276" w:lineRule="auto"/>
              <w:jc w:val="left"/>
              <w:rPr>
                <w:rFonts w:ascii="Times New Roman" w:hAnsi="Times New Roman" w:cs="Times New Roman"/>
                <w:sz w:val="20"/>
                <w:szCs w:val="20"/>
              </w:rPr>
            </w:pPr>
          </w:p>
        </w:tc>
        <w:tc>
          <w:tcPr>
            <w:tcW w:w="487" w:type="pct"/>
            <w:vMerge/>
            <w:shd w:val="clear" w:color="auto" w:fill="auto"/>
          </w:tcPr>
          <w:p w:rsidR="0098403C" w:rsidRPr="003508C6" w:rsidRDefault="0098403C" w:rsidP="002A1517">
            <w:pPr>
              <w:pStyle w:val="ae"/>
              <w:spacing w:line="276" w:lineRule="auto"/>
              <w:rPr>
                <w:rFonts w:ascii="Times New Roman" w:hAnsi="Times New Roman" w:cs="Times New Roman"/>
                <w:sz w:val="20"/>
                <w:szCs w:val="20"/>
              </w:rPr>
            </w:pPr>
          </w:p>
        </w:tc>
        <w:tc>
          <w:tcPr>
            <w:tcW w:w="354" w:type="pct"/>
            <w:vMerge/>
            <w:shd w:val="clear" w:color="auto" w:fill="auto"/>
          </w:tcPr>
          <w:p w:rsidR="0098403C" w:rsidRPr="003508C6" w:rsidRDefault="0098403C" w:rsidP="002A1517">
            <w:pPr>
              <w:pStyle w:val="ae"/>
              <w:spacing w:line="276" w:lineRule="auto"/>
              <w:jc w:val="center"/>
              <w:rPr>
                <w:rFonts w:ascii="Times New Roman" w:hAnsi="Times New Roman" w:cs="Times New Roman"/>
                <w:sz w:val="20"/>
                <w:szCs w:val="20"/>
              </w:rPr>
            </w:pPr>
          </w:p>
        </w:tc>
        <w:tc>
          <w:tcPr>
            <w:tcW w:w="365" w:type="pct"/>
            <w:vMerge/>
            <w:shd w:val="clear" w:color="auto" w:fill="auto"/>
          </w:tcPr>
          <w:p w:rsidR="0098403C" w:rsidRPr="00FF4A00" w:rsidRDefault="0098403C" w:rsidP="002A1517">
            <w:pPr>
              <w:pStyle w:val="ae"/>
              <w:spacing w:line="276" w:lineRule="auto"/>
              <w:rPr>
                <w:rFonts w:ascii="Times New Roman" w:hAnsi="Times New Roman" w:cs="Times New Roman"/>
                <w:sz w:val="20"/>
                <w:szCs w:val="20"/>
                <w:highlight w:val="yellow"/>
              </w:rPr>
            </w:pPr>
          </w:p>
        </w:tc>
        <w:tc>
          <w:tcPr>
            <w:tcW w:w="526" w:type="pct"/>
            <w:shd w:val="clear" w:color="auto" w:fill="auto"/>
          </w:tcPr>
          <w:p w:rsidR="0098403C" w:rsidRDefault="0098403C" w:rsidP="002A1517">
            <w:pPr>
              <w:rPr>
                <w:sz w:val="20"/>
                <w:szCs w:val="20"/>
              </w:rPr>
            </w:pPr>
            <w:r w:rsidRPr="000973DE">
              <w:rPr>
                <w:sz w:val="20"/>
                <w:szCs w:val="20"/>
              </w:rPr>
              <w:t>Количество молодых семей – участников подпрограммы «Обеспечение жильем молодых семей» нарастающим итогом</w:t>
            </w:r>
          </w:p>
        </w:tc>
        <w:tc>
          <w:tcPr>
            <w:tcW w:w="259" w:type="pct"/>
            <w:shd w:val="clear" w:color="auto" w:fill="auto"/>
          </w:tcPr>
          <w:p w:rsidR="0098403C" w:rsidRDefault="0098403C" w:rsidP="002A1517">
            <w:pPr>
              <w:pStyle w:val="ae"/>
              <w:spacing w:line="276" w:lineRule="auto"/>
              <w:ind w:right="-107"/>
              <w:jc w:val="left"/>
              <w:rPr>
                <w:rFonts w:ascii="Times New Roman" w:hAnsi="Times New Roman" w:cs="Times New Roman"/>
                <w:sz w:val="20"/>
                <w:szCs w:val="20"/>
              </w:rPr>
            </w:pPr>
            <w:r>
              <w:rPr>
                <w:rFonts w:ascii="Times New Roman" w:hAnsi="Times New Roman" w:cs="Times New Roman"/>
                <w:sz w:val="20"/>
                <w:szCs w:val="20"/>
              </w:rPr>
              <w:t>единиц</w:t>
            </w:r>
          </w:p>
        </w:tc>
        <w:tc>
          <w:tcPr>
            <w:tcW w:w="232" w:type="pct"/>
            <w:shd w:val="clear" w:color="auto" w:fill="auto"/>
          </w:tcPr>
          <w:p w:rsidR="0098403C" w:rsidRDefault="0098403C"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214</w:t>
            </w:r>
          </w:p>
        </w:tc>
        <w:tc>
          <w:tcPr>
            <w:tcW w:w="297" w:type="pct"/>
            <w:shd w:val="clear" w:color="auto" w:fill="auto"/>
          </w:tcPr>
          <w:p w:rsidR="0098403C" w:rsidRDefault="0098403C"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214</w:t>
            </w:r>
          </w:p>
        </w:tc>
        <w:tc>
          <w:tcPr>
            <w:tcW w:w="493" w:type="pct"/>
            <w:shd w:val="clear" w:color="auto" w:fill="auto"/>
          </w:tcPr>
          <w:p w:rsidR="0098403C" w:rsidRPr="00147BB0" w:rsidRDefault="0098403C" w:rsidP="002A1517">
            <w:pPr>
              <w:pStyle w:val="ae"/>
              <w:spacing w:line="276" w:lineRule="auto"/>
              <w:rPr>
                <w:rFonts w:ascii="Times New Roman" w:hAnsi="Times New Roman" w:cs="Times New Roman"/>
                <w:sz w:val="20"/>
                <w:szCs w:val="20"/>
              </w:rPr>
            </w:pPr>
          </w:p>
        </w:tc>
      </w:tr>
      <w:tr w:rsidR="002B2B8D" w:rsidRPr="00261F44" w:rsidTr="00AC694A">
        <w:trPr>
          <w:trHeight w:val="143"/>
        </w:trPr>
        <w:tc>
          <w:tcPr>
            <w:tcW w:w="212" w:type="pct"/>
            <w:vMerge w:val="restart"/>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r w:rsidRPr="003508C6">
              <w:rPr>
                <w:rFonts w:ascii="Times New Roman" w:hAnsi="Times New Roman" w:cs="Times New Roman"/>
                <w:sz w:val="20"/>
                <w:szCs w:val="20"/>
              </w:rPr>
              <w:t>1</w:t>
            </w:r>
          </w:p>
        </w:tc>
        <w:tc>
          <w:tcPr>
            <w:tcW w:w="937" w:type="pct"/>
            <w:vMerge w:val="restart"/>
            <w:shd w:val="clear" w:color="auto" w:fill="auto"/>
            <w:hideMark/>
          </w:tcPr>
          <w:p w:rsidR="002B2B8D" w:rsidRPr="00AC694A" w:rsidRDefault="002B2B8D" w:rsidP="002A1517">
            <w:pPr>
              <w:pStyle w:val="ae"/>
              <w:spacing w:line="276" w:lineRule="auto"/>
              <w:ind w:left="34" w:right="-250" w:hanging="34"/>
              <w:rPr>
                <w:rFonts w:ascii="Times New Roman" w:hAnsi="Times New Roman" w:cs="Times New Roman"/>
                <w:sz w:val="20"/>
                <w:szCs w:val="20"/>
              </w:rPr>
            </w:pPr>
            <w:r w:rsidRPr="00AC694A">
              <w:rPr>
                <w:rFonts w:ascii="Times New Roman" w:hAnsi="Times New Roman" w:cs="Times New Roman"/>
                <w:sz w:val="20"/>
                <w:szCs w:val="20"/>
              </w:rPr>
              <w:t>Подпрограмма «Жилище»</w:t>
            </w:r>
          </w:p>
        </w:tc>
        <w:tc>
          <w:tcPr>
            <w:tcW w:w="397" w:type="pct"/>
            <w:vMerge w:val="restart"/>
            <w:shd w:val="clear" w:color="auto" w:fill="auto"/>
          </w:tcPr>
          <w:p w:rsidR="002B2B8D" w:rsidRPr="00147BB0" w:rsidRDefault="002B2B8D"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r w:rsidRPr="00147BB0">
              <w:rPr>
                <w:rFonts w:ascii="Times New Roman" w:hAnsi="Times New Roman" w:cs="Times New Roman"/>
                <w:sz w:val="20"/>
                <w:szCs w:val="20"/>
              </w:rPr>
              <w:t>,</w:t>
            </w:r>
          </w:p>
          <w:p w:rsidR="002B2B8D" w:rsidRPr="005753C2" w:rsidRDefault="002B2B8D" w:rsidP="002A1517">
            <w:pPr>
              <w:pStyle w:val="ae"/>
              <w:spacing w:line="276" w:lineRule="auto"/>
            </w:pPr>
            <w:r>
              <w:rPr>
                <w:rFonts w:ascii="Times New Roman" w:hAnsi="Times New Roman" w:cs="Times New Roman"/>
                <w:sz w:val="20"/>
                <w:szCs w:val="20"/>
              </w:rPr>
              <w:t xml:space="preserve">МКУ </w:t>
            </w:r>
            <w:r w:rsidRPr="00147BB0">
              <w:rPr>
                <w:rFonts w:ascii="Times New Roman" w:hAnsi="Times New Roman" w:cs="Times New Roman"/>
                <w:sz w:val="20"/>
                <w:szCs w:val="20"/>
              </w:rPr>
              <w:t>ГУС</w:t>
            </w:r>
          </w:p>
        </w:tc>
        <w:tc>
          <w:tcPr>
            <w:tcW w:w="441" w:type="pct"/>
            <w:shd w:val="clear" w:color="auto" w:fill="auto"/>
            <w:hideMark/>
          </w:tcPr>
          <w:p w:rsidR="002B2B8D" w:rsidRPr="00AC694A" w:rsidRDefault="002B2B8D" w:rsidP="002A1517">
            <w:pPr>
              <w:pStyle w:val="ae"/>
              <w:spacing w:line="276" w:lineRule="auto"/>
              <w:rPr>
                <w:rFonts w:ascii="Times New Roman" w:hAnsi="Times New Roman" w:cs="Times New Roman"/>
                <w:sz w:val="20"/>
                <w:szCs w:val="20"/>
              </w:rPr>
            </w:pPr>
            <w:r w:rsidRPr="00AC694A">
              <w:rPr>
                <w:rFonts w:ascii="Times New Roman" w:hAnsi="Times New Roman" w:cs="Times New Roman"/>
                <w:sz w:val="20"/>
                <w:szCs w:val="20"/>
              </w:rPr>
              <w:t>Всего</w:t>
            </w:r>
          </w:p>
        </w:tc>
        <w:tc>
          <w:tcPr>
            <w:tcW w:w="487" w:type="pct"/>
            <w:shd w:val="clear" w:color="auto" w:fill="auto"/>
          </w:tcPr>
          <w:p w:rsidR="002B2B8D" w:rsidRPr="00AC694A" w:rsidRDefault="002B2B8D" w:rsidP="002A1517">
            <w:pPr>
              <w:pStyle w:val="ae"/>
              <w:spacing w:line="276" w:lineRule="auto"/>
              <w:jc w:val="center"/>
              <w:rPr>
                <w:rFonts w:ascii="Times New Roman" w:hAnsi="Times New Roman" w:cs="Times New Roman"/>
                <w:sz w:val="20"/>
                <w:szCs w:val="20"/>
              </w:rPr>
            </w:pPr>
            <w:r w:rsidRPr="00AC694A">
              <w:rPr>
                <w:rFonts w:ascii="Times New Roman" w:hAnsi="Times New Roman" w:cs="Times New Roman"/>
                <w:sz w:val="20"/>
                <w:szCs w:val="20"/>
              </w:rPr>
              <w:t>32 850,4</w:t>
            </w:r>
          </w:p>
        </w:tc>
        <w:tc>
          <w:tcPr>
            <w:tcW w:w="354" w:type="pct"/>
            <w:shd w:val="clear" w:color="auto" w:fill="auto"/>
          </w:tcPr>
          <w:p w:rsidR="002B2B8D" w:rsidRPr="00AC694A" w:rsidRDefault="002B2B8D" w:rsidP="002A1517">
            <w:pPr>
              <w:pStyle w:val="ae"/>
              <w:spacing w:line="276" w:lineRule="auto"/>
              <w:jc w:val="center"/>
              <w:rPr>
                <w:rFonts w:ascii="Times New Roman" w:hAnsi="Times New Roman" w:cs="Times New Roman"/>
                <w:sz w:val="20"/>
                <w:szCs w:val="20"/>
              </w:rPr>
            </w:pPr>
            <w:r w:rsidRPr="00AC694A">
              <w:rPr>
                <w:rFonts w:ascii="Times New Roman" w:hAnsi="Times New Roman" w:cs="Times New Roman"/>
                <w:sz w:val="20"/>
                <w:szCs w:val="20"/>
              </w:rPr>
              <w:t>32 787,3</w:t>
            </w:r>
          </w:p>
        </w:tc>
        <w:tc>
          <w:tcPr>
            <w:tcW w:w="365" w:type="pct"/>
            <w:vMerge w:val="restart"/>
            <w:shd w:val="clear" w:color="auto" w:fill="auto"/>
            <w:hideMark/>
          </w:tcPr>
          <w:p w:rsidR="002B2B8D" w:rsidRPr="00FF4A00" w:rsidRDefault="002B2B8D" w:rsidP="002A1517">
            <w:pPr>
              <w:rPr>
                <w:sz w:val="20"/>
                <w:szCs w:val="20"/>
                <w:highlight w:val="yellow"/>
              </w:rPr>
            </w:pPr>
          </w:p>
        </w:tc>
        <w:tc>
          <w:tcPr>
            <w:tcW w:w="526" w:type="pct"/>
            <w:vMerge w:val="restart"/>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val="restart"/>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val="restart"/>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val="restart"/>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val="restart"/>
            <w:shd w:val="clear" w:color="auto" w:fill="auto"/>
          </w:tcPr>
          <w:p w:rsidR="002B2B8D" w:rsidRPr="00F87C10" w:rsidRDefault="002B2B8D" w:rsidP="002A1517">
            <w:pPr>
              <w:jc w:val="center"/>
            </w:pPr>
          </w:p>
        </w:tc>
      </w:tr>
      <w:tr w:rsidR="002B2B8D" w:rsidRPr="00261F44" w:rsidTr="002A1517">
        <w:tc>
          <w:tcPr>
            <w:tcW w:w="212" w:type="pct"/>
            <w:vMerge/>
            <w:shd w:val="clear" w:color="auto" w:fill="auto"/>
            <w:hideMark/>
          </w:tcPr>
          <w:p w:rsidR="002B2B8D" w:rsidRPr="003508C6" w:rsidRDefault="002B2B8D" w:rsidP="002A1517">
            <w:pPr>
              <w:ind w:left="34" w:right="-250" w:hanging="34"/>
              <w:rPr>
                <w:sz w:val="20"/>
                <w:szCs w:val="20"/>
              </w:rPr>
            </w:pPr>
          </w:p>
        </w:tc>
        <w:tc>
          <w:tcPr>
            <w:tcW w:w="937" w:type="pct"/>
            <w:vMerge/>
            <w:shd w:val="clear" w:color="auto" w:fill="auto"/>
            <w:hideMark/>
          </w:tcPr>
          <w:p w:rsidR="002B2B8D" w:rsidRPr="003508C6" w:rsidRDefault="002B2B8D" w:rsidP="002A1517">
            <w:pPr>
              <w:ind w:left="34" w:right="-250" w:hanging="34"/>
              <w:rPr>
                <w:sz w:val="20"/>
                <w:szCs w:val="20"/>
              </w:rPr>
            </w:pPr>
          </w:p>
        </w:tc>
        <w:tc>
          <w:tcPr>
            <w:tcW w:w="397" w:type="pct"/>
            <w:vMerge/>
            <w:shd w:val="clear" w:color="auto" w:fill="auto"/>
            <w:hideMark/>
          </w:tcPr>
          <w:p w:rsidR="002B2B8D" w:rsidRPr="00147BB0" w:rsidRDefault="002B2B8D" w:rsidP="002A1517">
            <w:pPr>
              <w:rPr>
                <w:sz w:val="20"/>
                <w:szCs w:val="20"/>
              </w:rPr>
            </w:pPr>
          </w:p>
        </w:tc>
        <w:tc>
          <w:tcPr>
            <w:tcW w:w="441" w:type="pct"/>
            <w:shd w:val="clear" w:color="auto" w:fill="auto"/>
            <w:hideMark/>
          </w:tcPr>
          <w:p w:rsidR="002B2B8D" w:rsidRPr="00147BB0" w:rsidRDefault="002B2B8D" w:rsidP="00AC694A">
            <w:pPr>
              <w:pStyle w:val="ae"/>
              <w:jc w:val="left"/>
              <w:rPr>
                <w:rFonts w:ascii="Times New Roman" w:hAnsi="Times New Roman" w:cs="Times New Roman"/>
                <w:sz w:val="20"/>
                <w:szCs w:val="20"/>
              </w:rPr>
            </w:pPr>
            <w:r w:rsidRPr="00147BB0">
              <w:rPr>
                <w:rFonts w:ascii="Times New Roman" w:hAnsi="Times New Roman" w:cs="Times New Roman"/>
                <w:sz w:val="20"/>
                <w:szCs w:val="20"/>
              </w:rPr>
              <w:t>бюджетные ассигнования всего, в том числе:</w:t>
            </w:r>
          </w:p>
        </w:tc>
        <w:tc>
          <w:tcPr>
            <w:tcW w:w="487" w:type="pct"/>
            <w:shd w:val="clear" w:color="auto" w:fill="auto"/>
          </w:tcPr>
          <w:p w:rsidR="002B2B8D" w:rsidRPr="007F13E2"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32 850,4</w:t>
            </w:r>
          </w:p>
        </w:tc>
        <w:tc>
          <w:tcPr>
            <w:tcW w:w="354" w:type="pct"/>
            <w:shd w:val="clear" w:color="auto" w:fill="auto"/>
          </w:tcPr>
          <w:p w:rsidR="002B2B8D" w:rsidRPr="006431AC"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32 787,3</w:t>
            </w:r>
          </w:p>
        </w:tc>
        <w:tc>
          <w:tcPr>
            <w:tcW w:w="365" w:type="pct"/>
            <w:vMerge/>
            <w:shd w:val="clear" w:color="auto" w:fill="auto"/>
          </w:tcPr>
          <w:p w:rsidR="002B2B8D" w:rsidRPr="00FF4A00" w:rsidRDefault="002B2B8D"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AC694A">
        <w:trPr>
          <w:trHeight w:val="926"/>
        </w:trPr>
        <w:tc>
          <w:tcPr>
            <w:tcW w:w="212" w:type="pct"/>
            <w:vMerge/>
            <w:shd w:val="clear" w:color="auto" w:fill="auto"/>
            <w:hideMark/>
          </w:tcPr>
          <w:p w:rsidR="002B2B8D" w:rsidRPr="003508C6" w:rsidRDefault="002B2B8D" w:rsidP="002A1517">
            <w:pPr>
              <w:ind w:left="34" w:right="-250" w:hanging="34"/>
              <w:rPr>
                <w:sz w:val="20"/>
                <w:szCs w:val="20"/>
              </w:rPr>
            </w:pPr>
          </w:p>
        </w:tc>
        <w:tc>
          <w:tcPr>
            <w:tcW w:w="937" w:type="pct"/>
            <w:vMerge/>
            <w:shd w:val="clear" w:color="auto" w:fill="auto"/>
            <w:hideMark/>
          </w:tcPr>
          <w:p w:rsidR="002B2B8D" w:rsidRPr="003508C6" w:rsidRDefault="002B2B8D" w:rsidP="002A1517">
            <w:pPr>
              <w:ind w:left="34" w:right="-250" w:hanging="34"/>
              <w:rPr>
                <w:sz w:val="20"/>
                <w:szCs w:val="20"/>
              </w:rPr>
            </w:pPr>
          </w:p>
        </w:tc>
        <w:tc>
          <w:tcPr>
            <w:tcW w:w="397" w:type="pct"/>
            <w:vMerge/>
            <w:shd w:val="clear" w:color="auto" w:fill="auto"/>
            <w:hideMark/>
          </w:tcPr>
          <w:p w:rsidR="002B2B8D" w:rsidRPr="00147BB0" w:rsidRDefault="002B2B8D" w:rsidP="002A1517">
            <w:pPr>
              <w:rPr>
                <w:sz w:val="20"/>
                <w:szCs w:val="20"/>
              </w:rPr>
            </w:pPr>
          </w:p>
        </w:tc>
        <w:tc>
          <w:tcPr>
            <w:tcW w:w="441" w:type="pct"/>
            <w:shd w:val="clear" w:color="auto" w:fill="auto"/>
            <w:hideMark/>
          </w:tcPr>
          <w:p w:rsidR="002B2B8D" w:rsidRPr="001E4E0D" w:rsidRDefault="002B2B8D" w:rsidP="00AC694A">
            <w:pPr>
              <w:pStyle w:val="ae"/>
              <w:jc w:val="left"/>
              <w:rPr>
                <w:sz w:val="20"/>
                <w:szCs w:val="20"/>
              </w:rPr>
            </w:pPr>
            <w:r w:rsidRPr="00147BB0">
              <w:rPr>
                <w:rFonts w:ascii="Times New Roman" w:hAnsi="Times New Roman" w:cs="Times New Roman"/>
                <w:sz w:val="20"/>
                <w:szCs w:val="20"/>
              </w:rPr>
              <w:t>- бюджет городского округа Кинешма</w:t>
            </w:r>
          </w:p>
        </w:tc>
        <w:tc>
          <w:tcPr>
            <w:tcW w:w="487" w:type="pct"/>
            <w:shd w:val="clear" w:color="auto" w:fill="auto"/>
          </w:tcPr>
          <w:p w:rsidR="002B2B8D" w:rsidRPr="007F13E2" w:rsidRDefault="002B2B8D" w:rsidP="002A1517">
            <w:pPr>
              <w:tabs>
                <w:tab w:val="left" w:pos="761"/>
              </w:tabs>
              <w:jc w:val="center"/>
              <w:rPr>
                <w:sz w:val="20"/>
                <w:szCs w:val="20"/>
              </w:rPr>
            </w:pPr>
            <w:r>
              <w:rPr>
                <w:sz w:val="20"/>
                <w:szCs w:val="20"/>
              </w:rPr>
              <w:t>20 556,7</w:t>
            </w:r>
          </w:p>
        </w:tc>
        <w:tc>
          <w:tcPr>
            <w:tcW w:w="354" w:type="pct"/>
            <w:shd w:val="clear" w:color="auto" w:fill="auto"/>
          </w:tcPr>
          <w:p w:rsidR="002B2B8D" w:rsidRPr="00BB28D1" w:rsidRDefault="002B2B8D" w:rsidP="002A1517">
            <w:pPr>
              <w:jc w:val="center"/>
              <w:rPr>
                <w:sz w:val="20"/>
                <w:szCs w:val="20"/>
              </w:rPr>
            </w:pPr>
            <w:r w:rsidRPr="00BB28D1">
              <w:rPr>
                <w:sz w:val="20"/>
                <w:szCs w:val="20"/>
              </w:rPr>
              <w:t>20 493,6</w:t>
            </w:r>
          </w:p>
        </w:tc>
        <w:tc>
          <w:tcPr>
            <w:tcW w:w="365" w:type="pct"/>
            <w:vMerge/>
            <w:shd w:val="clear" w:color="auto" w:fill="auto"/>
          </w:tcPr>
          <w:p w:rsidR="002B2B8D" w:rsidRPr="00FF4A00" w:rsidRDefault="002B2B8D"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543"/>
        </w:trPr>
        <w:tc>
          <w:tcPr>
            <w:tcW w:w="212" w:type="pct"/>
            <w:vMerge/>
            <w:shd w:val="clear" w:color="auto" w:fill="auto"/>
          </w:tcPr>
          <w:p w:rsidR="002B2B8D" w:rsidRPr="003508C6" w:rsidRDefault="002B2B8D" w:rsidP="002A1517">
            <w:pPr>
              <w:ind w:left="34" w:right="-250" w:hanging="34"/>
              <w:rPr>
                <w:sz w:val="20"/>
                <w:szCs w:val="20"/>
              </w:rPr>
            </w:pPr>
          </w:p>
        </w:tc>
        <w:tc>
          <w:tcPr>
            <w:tcW w:w="937" w:type="pct"/>
            <w:vMerge/>
            <w:shd w:val="clear" w:color="auto" w:fill="auto"/>
          </w:tcPr>
          <w:p w:rsidR="002B2B8D" w:rsidRPr="003508C6" w:rsidRDefault="002B2B8D" w:rsidP="002A1517">
            <w:pPr>
              <w:ind w:left="34" w:right="-250" w:hanging="34"/>
              <w:rPr>
                <w:sz w:val="20"/>
                <w:szCs w:val="20"/>
              </w:rPr>
            </w:pPr>
          </w:p>
        </w:tc>
        <w:tc>
          <w:tcPr>
            <w:tcW w:w="397" w:type="pct"/>
            <w:vMerge/>
            <w:shd w:val="clear" w:color="auto" w:fill="auto"/>
          </w:tcPr>
          <w:p w:rsidR="002B2B8D" w:rsidRPr="00147BB0" w:rsidRDefault="002B2B8D" w:rsidP="002A1517">
            <w:pPr>
              <w:rPr>
                <w:sz w:val="20"/>
                <w:szCs w:val="20"/>
              </w:rPr>
            </w:pPr>
          </w:p>
        </w:tc>
        <w:tc>
          <w:tcPr>
            <w:tcW w:w="441" w:type="pct"/>
            <w:shd w:val="clear" w:color="auto" w:fill="auto"/>
          </w:tcPr>
          <w:p w:rsidR="002B2B8D" w:rsidRPr="00147BB0" w:rsidRDefault="002B2B8D" w:rsidP="00AC694A">
            <w:pPr>
              <w:rPr>
                <w:sz w:val="20"/>
                <w:szCs w:val="20"/>
              </w:rPr>
            </w:pPr>
            <w:r w:rsidRPr="004805B4">
              <w:rPr>
                <w:b/>
              </w:rPr>
              <w:t>-</w:t>
            </w:r>
            <w:r>
              <w:t xml:space="preserve"> </w:t>
            </w:r>
            <w:r w:rsidRPr="00CC109D">
              <w:rPr>
                <w:sz w:val="20"/>
                <w:szCs w:val="20"/>
              </w:rPr>
              <w:t>областной</w:t>
            </w:r>
            <w:r>
              <w:rPr>
                <w:sz w:val="20"/>
                <w:szCs w:val="20"/>
              </w:rPr>
              <w:t xml:space="preserve"> бюджет</w:t>
            </w:r>
          </w:p>
        </w:tc>
        <w:tc>
          <w:tcPr>
            <w:tcW w:w="487" w:type="pct"/>
            <w:shd w:val="clear" w:color="auto" w:fill="auto"/>
          </w:tcPr>
          <w:p w:rsidR="002B2B8D" w:rsidRPr="007F13E2" w:rsidRDefault="002B2B8D" w:rsidP="002A1517">
            <w:pPr>
              <w:jc w:val="center"/>
              <w:rPr>
                <w:sz w:val="20"/>
                <w:szCs w:val="20"/>
              </w:rPr>
            </w:pPr>
            <w:r>
              <w:rPr>
                <w:sz w:val="20"/>
                <w:szCs w:val="20"/>
              </w:rPr>
              <w:t>5 339,9</w:t>
            </w:r>
          </w:p>
        </w:tc>
        <w:tc>
          <w:tcPr>
            <w:tcW w:w="354" w:type="pct"/>
            <w:shd w:val="clear" w:color="auto" w:fill="auto"/>
          </w:tcPr>
          <w:p w:rsidR="002B2B8D" w:rsidRPr="00BB28D1" w:rsidRDefault="002B2B8D" w:rsidP="002A1517">
            <w:pPr>
              <w:jc w:val="center"/>
              <w:rPr>
                <w:sz w:val="20"/>
                <w:szCs w:val="20"/>
              </w:rPr>
            </w:pPr>
            <w:r w:rsidRPr="00BB28D1">
              <w:rPr>
                <w:sz w:val="20"/>
                <w:szCs w:val="20"/>
              </w:rPr>
              <w:t>5 339,9</w:t>
            </w:r>
          </w:p>
        </w:tc>
        <w:tc>
          <w:tcPr>
            <w:tcW w:w="365" w:type="pct"/>
            <w:vMerge/>
            <w:shd w:val="clear" w:color="auto" w:fill="auto"/>
          </w:tcPr>
          <w:p w:rsidR="002B2B8D" w:rsidRPr="00FF4A00" w:rsidRDefault="002B2B8D"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557"/>
        </w:trPr>
        <w:tc>
          <w:tcPr>
            <w:tcW w:w="212" w:type="pct"/>
            <w:vMerge/>
            <w:shd w:val="clear" w:color="auto" w:fill="auto"/>
          </w:tcPr>
          <w:p w:rsidR="002B2B8D" w:rsidRPr="003508C6" w:rsidRDefault="002B2B8D" w:rsidP="002A1517">
            <w:pPr>
              <w:ind w:left="34" w:right="-250" w:hanging="34"/>
              <w:rPr>
                <w:sz w:val="20"/>
                <w:szCs w:val="20"/>
              </w:rPr>
            </w:pPr>
          </w:p>
        </w:tc>
        <w:tc>
          <w:tcPr>
            <w:tcW w:w="937" w:type="pct"/>
            <w:vMerge/>
            <w:shd w:val="clear" w:color="auto" w:fill="auto"/>
          </w:tcPr>
          <w:p w:rsidR="002B2B8D" w:rsidRPr="003508C6" w:rsidRDefault="002B2B8D" w:rsidP="002A1517">
            <w:pPr>
              <w:ind w:left="34" w:right="-250" w:hanging="34"/>
              <w:rPr>
                <w:sz w:val="20"/>
                <w:szCs w:val="20"/>
              </w:rPr>
            </w:pPr>
          </w:p>
        </w:tc>
        <w:tc>
          <w:tcPr>
            <w:tcW w:w="397" w:type="pct"/>
            <w:vMerge/>
            <w:shd w:val="clear" w:color="auto" w:fill="auto"/>
          </w:tcPr>
          <w:p w:rsidR="002B2B8D" w:rsidRPr="00147BB0" w:rsidRDefault="002B2B8D" w:rsidP="002A1517">
            <w:pPr>
              <w:rPr>
                <w:sz w:val="20"/>
                <w:szCs w:val="20"/>
              </w:rPr>
            </w:pPr>
          </w:p>
        </w:tc>
        <w:tc>
          <w:tcPr>
            <w:tcW w:w="441" w:type="pct"/>
            <w:shd w:val="clear" w:color="auto" w:fill="auto"/>
          </w:tcPr>
          <w:p w:rsidR="002B2B8D" w:rsidRPr="004805B4" w:rsidRDefault="002B2B8D" w:rsidP="00AC694A">
            <w:pPr>
              <w:rPr>
                <w:b/>
              </w:rPr>
            </w:pPr>
            <w:r>
              <w:rPr>
                <w:sz w:val="20"/>
                <w:szCs w:val="20"/>
              </w:rPr>
              <w:t>федеральны</w:t>
            </w:r>
            <w:r w:rsidRPr="001E4E0D">
              <w:rPr>
                <w:sz w:val="20"/>
                <w:szCs w:val="20"/>
              </w:rPr>
              <w:t>й бюджет</w:t>
            </w:r>
          </w:p>
        </w:tc>
        <w:tc>
          <w:tcPr>
            <w:tcW w:w="487" w:type="pct"/>
            <w:shd w:val="clear" w:color="auto" w:fill="auto"/>
          </w:tcPr>
          <w:p w:rsidR="002B2B8D" w:rsidRPr="007F13E2" w:rsidRDefault="002B2B8D" w:rsidP="002A1517">
            <w:pPr>
              <w:jc w:val="center"/>
              <w:rPr>
                <w:sz w:val="20"/>
                <w:szCs w:val="20"/>
              </w:rPr>
            </w:pPr>
            <w:r>
              <w:rPr>
                <w:sz w:val="20"/>
                <w:szCs w:val="20"/>
              </w:rPr>
              <w:t>6 953,8</w:t>
            </w:r>
          </w:p>
        </w:tc>
        <w:tc>
          <w:tcPr>
            <w:tcW w:w="354" w:type="pct"/>
            <w:shd w:val="clear" w:color="auto" w:fill="auto"/>
          </w:tcPr>
          <w:p w:rsidR="002B2B8D" w:rsidRPr="00BB28D1" w:rsidRDefault="002B2B8D" w:rsidP="002A1517">
            <w:pPr>
              <w:jc w:val="center"/>
              <w:rPr>
                <w:sz w:val="20"/>
                <w:szCs w:val="20"/>
              </w:rPr>
            </w:pPr>
            <w:r w:rsidRPr="00BB28D1">
              <w:rPr>
                <w:sz w:val="20"/>
                <w:szCs w:val="20"/>
              </w:rPr>
              <w:t>6 953,8</w:t>
            </w:r>
          </w:p>
        </w:tc>
        <w:tc>
          <w:tcPr>
            <w:tcW w:w="365" w:type="pct"/>
            <w:vMerge/>
            <w:shd w:val="clear" w:color="auto" w:fill="auto"/>
          </w:tcPr>
          <w:p w:rsidR="002B2B8D" w:rsidRPr="00FF4A00" w:rsidRDefault="002B2B8D"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AC694A" w:rsidRPr="00261F44" w:rsidTr="002A1517">
        <w:trPr>
          <w:trHeight w:val="275"/>
        </w:trPr>
        <w:tc>
          <w:tcPr>
            <w:tcW w:w="212" w:type="pct"/>
            <w:vMerge w:val="restart"/>
            <w:shd w:val="clear" w:color="auto" w:fill="auto"/>
            <w:hideMark/>
          </w:tcPr>
          <w:p w:rsidR="00AC694A" w:rsidRPr="003508C6" w:rsidRDefault="00AC694A" w:rsidP="002A1517">
            <w:pPr>
              <w:pStyle w:val="ae"/>
              <w:spacing w:line="276" w:lineRule="auto"/>
              <w:ind w:left="34" w:right="-250" w:hanging="34"/>
              <w:rPr>
                <w:rFonts w:ascii="Times New Roman" w:hAnsi="Times New Roman" w:cs="Times New Roman"/>
                <w:sz w:val="20"/>
                <w:szCs w:val="20"/>
              </w:rPr>
            </w:pPr>
            <w:r w:rsidRPr="003508C6">
              <w:rPr>
                <w:rFonts w:ascii="Times New Roman" w:hAnsi="Times New Roman" w:cs="Times New Roman"/>
                <w:sz w:val="20"/>
                <w:szCs w:val="20"/>
              </w:rPr>
              <w:t>1.1</w:t>
            </w:r>
          </w:p>
        </w:tc>
        <w:tc>
          <w:tcPr>
            <w:tcW w:w="937" w:type="pct"/>
            <w:vMerge w:val="restart"/>
            <w:shd w:val="clear" w:color="auto" w:fill="auto"/>
            <w:hideMark/>
          </w:tcPr>
          <w:p w:rsidR="00AC694A" w:rsidRPr="003508C6" w:rsidRDefault="00AC694A" w:rsidP="002A1517">
            <w:pPr>
              <w:pStyle w:val="ae"/>
              <w:spacing w:line="276" w:lineRule="auto"/>
              <w:ind w:left="34" w:right="-101" w:hanging="34"/>
              <w:jc w:val="left"/>
              <w:rPr>
                <w:rFonts w:ascii="Times New Roman" w:hAnsi="Times New Roman" w:cs="Times New Roman"/>
                <w:sz w:val="20"/>
                <w:szCs w:val="20"/>
              </w:rPr>
            </w:pPr>
            <w:r>
              <w:rPr>
                <w:rFonts w:ascii="Times New Roman" w:hAnsi="Times New Roman" w:cs="Times New Roman"/>
                <w:sz w:val="20"/>
                <w:szCs w:val="20"/>
              </w:rPr>
              <w:t>Основное мероприятие</w:t>
            </w:r>
            <w:r w:rsidRPr="003508C6">
              <w:rPr>
                <w:rFonts w:ascii="Times New Roman" w:hAnsi="Times New Roman" w:cs="Times New Roman"/>
                <w:sz w:val="20"/>
                <w:szCs w:val="20"/>
              </w:rPr>
              <w:t xml:space="preserve"> «Создание безопасности и благоприятных условий проживания граждан, организационное и </w:t>
            </w:r>
          </w:p>
          <w:p w:rsidR="00AC694A" w:rsidRPr="003508C6" w:rsidRDefault="00AC694A" w:rsidP="002A1517">
            <w:pPr>
              <w:pStyle w:val="ae"/>
              <w:spacing w:line="276" w:lineRule="auto"/>
              <w:ind w:left="34" w:right="-101" w:hanging="34"/>
              <w:jc w:val="left"/>
              <w:rPr>
                <w:rFonts w:ascii="Times New Roman" w:hAnsi="Times New Roman" w:cs="Times New Roman"/>
                <w:sz w:val="20"/>
                <w:szCs w:val="20"/>
              </w:rPr>
            </w:pPr>
            <w:r w:rsidRPr="003508C6">
              <w:rPr>
                <w:rFonts w:ascii="Times New Roman" w:hAnsi="Times New Roman" w:cs="Times New Roman"/>
                <w:sz w:val="20"/>
                <w:szCs w:val="20"/>
              </w:rPr>
              <w:lastRenderedPageBreak/>
              <w:t>финансовое обеспечение проведение капитального ремонта общего имущества</w:t>
            </w:r>
          </w:p>
          <w:p w:rsidR="00AC694A" w:rsidRPr="003508C6" w:rsidRDefault="00AC694A" w:rsidP="002A1517">
            <w:pPr>
              <w:pStyle w:val="ae"/>
              <w:spacing w:line="276" w:lineRule="auto"/>
              <w:ind w:left="34" w:right="-101" w:hanging="34"/>
              <w:jc w:val="left"/>
            </w:pPr>
            <w:r w:rsidRPr="003508C6">
              <w:rPr>
                <w:rFonts w:ascii="Times New Roman" w:hAnsi="Times New Roman" w:cs="Times New Roman"/>
                <w:sz w:val="20"/>
                <w:szCs w:val="20"/>
              </w:rPr>
              <w:t xml:space="preserve"> в многоквартирных домах и улучшение эксплуатационных характеристик общего имущества в многоквартирных домах, снижение социальной напряженности среди населения по оплате коммунальных услуг»</w:t>
            </w:r>
          </w:p>
        </w:tc>
        <w:tc>
          <w:tcPr>
            <w:tcW w:w="397" w:type="pct"/>
            <w:vMerge w:val="restart"/>
            <w:shd w:val="clear" w:color="auto" w:fill="auto"/>
          </w:tcPr>
          <w:p w:rsidR="00AC694A" w:rsidRPr="00147BB0" w:rsidRDefault="00AC694A" w:rsidP="002A1517">
            <w:pPr>
              <w:pStyle w:val="ae"/>
              <w:spacing w:line="276" w:lineRule="auto"/>
              <w:rPr>
                <w:rFonts w:ascii="Times New Roman" w:hAnsi="Times New Roman" w:cs="Times New Roman"/>
                <w:sz w:val="20"/>
                <w:szCs w:val="20"/>
              </w:rPr>
            </w:pPr>
          </w:p>
        </w:tc>
        <w:tc>
          <w:tcPr>
            <w:tcW w:w="441" w:type="pct"/>
            <w:shd w:val="clear" w:color="auto" w:fill="auto"/>
            <w:hideMark/>
          </w:tcPr>
          <w:p w:rsidR="00AC694A" w:rsidRPr="00147BB0" w:rsidRDefault="00AC694A"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Всего</w:t>
            </w:r>
          </w:p>
        </w:tc>
        <w:tc>
          <w:tcPr>
            <w:tcW w:w="487" w:type="pct"/>
            <w:shd w:val="clear" w:color="auto" w:fill="auto"/>
          </w:tcPr>
          <w:p w:rsidR="00AC694A" w:rsidRPr="007F13E2" w:rsidRDefault="00AC694A"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29 666,3</w:t>
            </w:r>
          </w:p>
        </w:tc>
        <w:tc>
          <w:tcPr>
            <w:tcW w:w="354" w:type="pct"/>
            <w:shd w:val="clear" w:color="auto" w:fill="auto"/>
          </w:tcPr>
          <w:p w:rsidR="00AC694A" w:rsidRPr="006431AC" w:rsidRDefault="00AC694A"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29 604,0</w:t>
            </w:r>
          </w:p>
        </w:tc>
        <w:tc>
          <w:tcPr>
            <w:tcW w:w="365" w:type="pct"/>
            <w:vMerge w:val="restart"/>
            <w:shd w:val="clear" w:color="auto" w:fill="auto"/>
          </w:tcPr>
          <w:p w:rsidR="00AC694A" w:rsidRPr="002237FF" w:rsidRDefault="00AC694A" w:rsidP="002A1517">
            <w:pPr>
              <w:ind w:right="-109"/>
              <w:rPr>
                <w:sz w:val="16"/>
                <w:szCs w:val="16"/>
                <w:highlight w:val="yellow"/>
              </w:rPr>
            </w:pPr>
          </w:p>
        </w:tc>
        <w:tc>
          <w:tcPr>
            <w:tcW w:w="526" w:type="pct"/>
            <w:vMerge w:val="restart"/>
            <w:shd w:val="clear" w:color="auto" w:fill="auto"/>
          </w:tcPr>
          <w:p w:rsidR="00AC694A" w:rsidRPr="00147BB0" w:rsidRDefault="00AC694A" w:rsidP="002A1517">
            <w:pPr>
              <w:pStyle w:val="ae"/>
              <w:spacing w:line="276" w:lineRule="auto"/>
              <w:ind w:right="-108"/>
              <w:jc w:val="left"/>
              <w:rPr>
                <w:rFonts w:ascii="Times New Roman" w:hAnsi="Times New Roman" w:cs="Times New Roman"/>
                <w:sz w:val="20"/>
                <w:szCs w:val="20"/>
              </w:rPr>
            </w:pPr>
          </w:p>
        </w:tc>
        <w:tc>
          <w:tcPr>
            <w:tcW w:w="259" w:type="pct"/>
            <w:vMerge w:val="restart"/>
            <w:shd w:val="clear" w:color="auto" w:fill="auto"/>
          </w:tcPr>
          <w:p w:rsidR="00AC694A" w:rsidRPr="00147BB0" w:rsidRDefault="00AC694A" w:rsidP="002A1517">
            <w:pPr>
              <w:pStyle w:val="ae"/>
              <w:spacing w:line="276" w:lineRule="auto"/>
              <w:rPr>
                <w:rFonts w:ascii="Times New Roman" w:hAnsi="Times New Roman" w:cs="Times New Roman"/>
                <w:sz w:val="20"/>
                <w:szCs w:val="20"/>
              </w:rPr>
            </w:pPr>
          </w:p>
        </w:tc>
        <w:tc>
          <w:tcPr>
            <w:tcW w:w="232" w:type="pct"/>
            <w:vMerge w:val="restart"/>
            <w:shd w:val="clear" w:color="auto" w:fill="auto"/>
          </w:tcPr>
          <w:p w:rsidR="00AC694A" w:rsidRPr="00147BB0" w:rsidRDefault="00AC694A" w:rsidP="002A1517">
            <w:pPr>
              <w:pStyle w:val="ae"/>
              <w:spacing w:line="276" w:lineRule="auto"/>
              <w:rPr>
                <w:rFonts w:ascii="Times New Roman" w:hAnsi="Times New Roman" w:cs="Times New Roman"/>
                <w:sz w:val="20"/>
                <w:szCs w:val="20"/>
              </w:rPr>
            </w:pPr>
          </w:p>
        </w:tc>
        <w:tc>
          <w:tcPr>
            <w:tcW w:w="297" w:type="pct"/>
            <w:vMerge w:val="restart"/>
            <w:shd w:val="clear" w:color="auto" w:fill="auto"/>
          </w:tcPr>
          <w:p w:rsidR="00AC694A" w:rsidRPr="00147BB0" w:rsidRDefault="00AC694A" w:rsidP="002A1517">
            <w:pPr>
              <w:pStyle w:val="ae"/>
              <w:spacing w:line="276" w:lineRule="auto"/>
              <w:rPr>
                <w:rFonts w:ascii="Times New Roman" w:hAnsi="Times New Roman" w:cs="Times New Roman"/>
                <w:sz w:val="20"/>
                <w:szCs w:val="20"/>
              </w:rPr>
            </w:pPr>
          </w:p>
        </w:tc>
        <w:tc>
          <w:tcPr>
            <w:tcW w:w="493" w:type="pct"/>
            <w:vMerge w:val="restart"/>
            <w:shd w:val="clear" w:color="auto" w:fill="auto"/>
          </w:tcPr>
          <w:p w:rsidR="00AC694A" w:rsidRPr="00F87C10" w:rsidRDefault="00AC694A" w:rsidP="002A1517">
            <w:pPr>
              <w:pStyle w:val="ae"/>
              <w:tabs>
                <w:tab w:val="left" w:pos="1155"/>
              </w:tabs>
              <w:spacing w:line="276" w:lineRule="auto"/>
              <w:jc w:val="center"/>
              <w:rPr>
                <w:rFonts w:ascii="Times New Roman" w:hAnsi="Times New Roman" w:cs="Times New Roman"/>
              </w:rPr>
            </w:pPr>
          </w:p>
        </w:tc>
      </w:tr>
      <w:tr w:rsidR="002B2B8D" w:rsidRPr="00261F44" w:rsidTr="002A1517">
        <w:tc>
          <w:tcPr>
            <w:tcW w:w="212" w:type="pct"/>
            <w:vMerge/>
            <w:shd w:val="clear" w:color="auto" w:fill="auto"/>
            <w:hideMark/>
          </w:tcPr>
          <w:p w:rsidR="002B2B8D" w:rsidRPr="003508C6" w:rsidRDefault="002B2B8D" w:rsidP="002A1517">
            <w:pPr>
              <w:ind w:left="34" w:right="-250" w:hanging="34"/>
              <w:rPr>
                <w:sz w:val="20"/>
                <w:szCs w:val="20"/>
              </w:rPr>
            </w:pPr>
          </w:p>
        </w:tc>
        <w:tc>
          <w:tcPr>
            <w:tcW w:w="937" w:type="pct"/>
            <w:vMerge/>
            <w:shd w:val="clear" w:color="auto" w:fill="auto"/>
            <w:hideMark/>
          </w:tcPr>
          <w:p w:rsidR="002B2B8D" w:rsidRPr="003508C6" w:rsidRDefault="002B2B8D" w:rsidP="002A1517">
            <w:pPr>
              <w:ind w:left="34" w:right="-250" w:hanging="34"/>
              <w:rPr>
                <w:sz w:val="20"/>
                <w:szCs w:val="20"/>
              </w:rPr>
            </w:pPr>
          </w:p>
        </w:tc>
        <w:tc>
          <w:tcPr>
            <w:tcW w:w="397" w:type="pct"/>
            <w:vMerge/>
            <w:shd w:val="clear" w:color="auto" w:fill="auto"/>
            <w:hideMark/>
          </w:tcPr>
          <w:p w:rsidR="002B2B8D" w:rsidRPr="00147BB0" w:rsidRDefault="002B2B8D" w:rsidP="002A1517">
            <w:pPr>
              <w:rPr>
                <w:sz w:val="20"/>
                <w:szCs w:val="20"/>
              </w:rPr>
            </w:pPr>
          </w:p>
        </w:tc>
        <w:tc>
          <w:tcPr>
            <w:tcW w:w="441" w:type="pct"/>
            <w:shd w:val="clear" w:color="auto" w:fill="auto"/>
            <w:hideMark/>
          </w:tcPr>
          <w:p w:rsidR="002B2B8D" w:rsidRPr="00147BB0" w:rsidRDefault="002B2B8D" w:rsidP="00AC694A">
            <w:pPr>
              <w:pStyle w:val="ae"/>
              <w:spacing w:line="276" w:lineRule="auto"/>
              <w:jc w:val="left"/>
              <w:rPr>
                <w:rFonts w:ascii="Times New Roman" w:hAnsi="Times New Roman" w:cs="Times New Roman"/>
                <w:sz w:val="20"/>
                <w:szCs w:val="20"/>
              </w:rPr>
            </w:pPr>
            <w:r w:rsidRPr="00147BB0">
              <w:rPr>
                <w:rFonts w:ascii="Times New Roman" w:hAnsi="Times New Roman" w:cs="Times New Roman"/>
                <w:sz w:val="20"/>
                <w:szCs w:val="20"/>
              </w:rPr>
              <w:t>бюджетные ассигнования всего, в том числе:</w:t>
            </w:r>
          </w:p>
        </w:tc>
        <w:tc>
          <w:tcPr>
            <w:tcW w:w="487" w:type="pct"/>
            <w:shd w:val="clear" w:color="auto" w:fill="auto"/>
          </w:tcPr>
          <w:p w:rsidR="002B2B8D" w:rsidRPr="007F13E2"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29 666,3</w:t>
            </w:r>
          </w:p>
        </w:tc>
        <w:tc>
          <w:tcPr>
            <w:tcW w:w="354" w:type="pct"/>
            <w:shd w:val="clear" w:color="auto" w:fill="auto"/>
          </w:tcPr>
          <w:p w:rsidR="002B2B8D" w:rsidRPr="006431AC"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29 604,0</w:t>
            </w:r>
          </w:p>
        </w:tc>
        <w:tc>
          <w:tcPr>
            <w:tcW w:w="365" w:type="pct"/>
            <w:vMerge/>
            <w:shd w:val="clear" w:color="auto" w:fill="auto"/>
          </w:tcPr>
          <w:p w:rsidR="002B2B8D" w:rsidRPr="00FF4A00" w:rsidRDefault="002B2B8D" w:rsidP="002A1517">
            <w:pPr>
              <w:rPr>
                <w:sz w:val="20"/>
                <w:szCs w:val="20"/>
                <w:highlight w:val="yellow"/>
              </w:rPr>
            </w:pPr>
          </w:p>
        </w:tc>
        <w:tc>
          <w:tcPr>
            <w:tcW w:w="526"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1032"/>
        </w:trPr>
        <w:tc>
          <w:tcPr>
            <w:tcW w:w="212" w:type="pct"/>
            <w:vMerge/>
            <w:shd w:val="clear" w:color="auto" w:fill="auto"/>
            <w:hideMark/>
          </w:tcPr>
          <w:p w:rsidR="002B2B8D" w:rsidRPr="003508C6" w:rsidRDefault="002B2B8D" w:rsidP="002A1517">
            <w:pPr>
              <w:ind w:left="34" w:right="-250" w:hanging="34"/>
              <w:rPr>
                <w:sz w:val="20"/>
                <w:szCs w:val="20"/>
              </w:rPr>
            </w:pPr>
          </w:p>
        </w:tc>
        <w:tc>
          <w:tcPr>
            <w:tcW w:w="937" w:type="pct"/>
            <w:vMerge/>
            <w:shd w:val="clear" w:color="auto" w:fill="auto"/>
            <w:hideMark/>
          </w:tcPr>
          <w:p w:rsidR="002B2B8D" w:rsidRPr="003508C6" w:rsidRDefault="002B2B8D" w:rsidP="002A1517">
            <w:pPr>
              <w:ind w:left="34" w:right="-250" w:hanging="34"/>
              <w:rPr>
                <w:sz w:val="20"/>
                <w:szCs w:val="20"/>
              </w:rPr>
            </w:pPr>
          </w:p>
        </w:tc>
        <w:tc>
          <w:tcPr>
            <w:tcW w:w="397" w:type="pct"/>
            <w:vMerge/>
            <w:shd w:val="clear" w:color="auto" w:fill="auto"/>
            <w:hideMark/>
          </w:tcPr>
          <w:p w:rsidR="002B2B8D" w:rsidRPr="00147BB0" w:rsidRDefault="002B2B8D" w:rsidP="002A1517">
            <w:pPr>
              <w:rPr>
                <w:sz w:val="20"/>
                <w:szCs w:val="20"/>
              </w:rPr>
            </w:pPr>
          </w:p>
        </w:tc>
        <w:tc>
          <w:tcPr>
            <w:tcW w:w="441" w:type="pct"/>
            <w:tcBorders>
              <w:bottom w:val="single" w:sz="4" w:space="0" w:color="auto"/>
            </w:tcBorders>
            <w:shd w:val="clear" w:color="auto" w:fill="auto"/>
            <w:hideMark/>
          </w:tcPr>
          <w:p w:rsidR="002B2B8D" w:rsidRPr="001E4E0D" w:rsidRDefault="002B2B8D" w:rsidP="002A1517">
            <w:pPr>
              <w:pStyle w:val="ae"/>
              <w:spacing w:line="276" w:lineRule="auto"/>
              <w:jc w:val="left"/>
              <w:rPr>
                <w:sz w:val="20"/>
                <w:szCs w:val="20"/>
              </w:rPr>
            </w:pPr>
            <w:r w:rsidRPr="00147BB0">
              <w:rPr>
                <w:rFonts w:ascii="Times New Roman" w:hAnsi="Times New Roman" w:cs="Times New Roman"/>
                <w:sz w:val="20"/>
                <w:szCs w:val="20"/>
              </w:rPr>
              <w:t>- бюджет городского округа Кинешма</w:t>
            </w:r>
          </w:p>
        </w:tc>
        <w:tc>
          <w:tcPr>
            <w:tcW w:w="487" w:type="pct"/>
            <w:tcBorders>
              <w:bottom w:val="single" w:sz="4" w:space="0" w:color="auto"/>
            </w:tcBorders>
            <w:shd w:val="clear" w:color="auto" w:fill="auto"/>
          </w:tcPr>
          <w:p w:rsidR="002B2B8D" w:rsidRPr="007F13E2" w:rsidRDefault="002B2B8D" w:rsidP="002A1517">
            <w:pPr>
              <w:tabs>
                <w:tab w:val="left" w:pos="761"/>
              </w:tabs>
              <w:jc w:val="center"/>
              <w:rPr>
                <w:sz w:val="20"/>
                <w:szCs w:val="20"/>
              </w:rPr>
            </w:pPr>
            <w:r>
              <w:rPr>
                <w:sz w:val="20"/>
                <w:szCs w:val="20"/>
              </w:rPr>
              <w:t>20 396,7</w:t>
            </w:r>
          </w:p>
        </w:tc>
        <w:tc>
          <w:tcPr>
            <w:tcW w:w="354" w:type="pct"/>
            <w:tcBorders>
              <w:bottom w:val="single" w:sz="4" w:space="0" w:color="auto"/>
            </w:tcBorders>
            <w:shd w:val="clear" w:color="auto" w:fill="auto"/>
          </w:tcPr>
          <w:p w:rsidR="002B2B8D" w:rsidRPr="00BB28D1" w:rsidRDefault="002B2B8D" w:rsidP="002A1517">
            <w:pPr>
              <w:jc w:val="center"/>
              <w:rPr>
                <w:sz w:val="20"/>
                <w:szCs w:val="20"/>
              </w:rPr>
            </w:pPr>
            <w:r w:rsidRPr="00BB28D1">
              <w:rPr>
                <w:sz w:val="20"/>
                <w:szCs w:val="20"/>
              </w:rPr>
              <w:t>20 334,4</w:t>
            </w:r>
          </w:p>
        </w:tc>
        <w:tc>
          <w:tcPr>
            <w:tcW w:w="365" w:type="pct"/>
            <w:vMerge/>
            <w:shd w:val="clear" w:color="auto" w:fill="auto"/>
          </w:tcPr>
          <w:p w:rsidR="002B2B8D" w:rsidRPr="00FF4A00" w:rsidRDefault="002B2B8D" w:rsidP="002A1517">
            <w:pPr>
              <w:rPr>
                <w:sz w:val="20"/>
                <w:szCs w:val="20"/>
                <w:highlight w:val="yellow"/>
              </w:rPr>
            </w:pPr>
          </w:p>
        </w:tc>
        <w:tc>
          <w:tcPr>
            <w:tcW w:w="526"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448"/>
        </w:trPr>
        <w:tc>
          <w:tcPr>
            <w:tcW w:w="212" w:type="pct"/>
            <w:vMerge/>
            <w:shd w:val="clear" w:color="auto" w:fill="auto"/>
          </w:tcPr>
          <w:p w:rsidR="002B2B8D" w:rsidRPr="003508C6" w:rsidRDefault="002B2B8D" w:rsidP="002A1517">
            <w:pPr>
              <w:ind w:left="34" w:right="-250" w:hanging="34"/>
              <w:rPr>
                <w:sz w:val="20"/>
                <w:szCs w:val="20"/>
              </w:rPr>
            </w:pPr>
          </w:p>
        </w:tc>
        <w:tc>
          <w:tcPr>
            <w:tcW w:w="937" w:type="pct"/>
            <w:vMerge/>
            <w:shd w:val="clear" w:color="auto" w:fill="auto"/>
          </w:tcPr>
          <w:p w:rsidR="002B2B8D" w:rsidRPr="003508C6" w:rsidRDefault="002B2B8D" w:rsidP="002A1517">
            <w:pPr>
              <w:ind w:left="34" w:right="-250" w:hanging="34"/>
              <w:rPr>
                <w:sz w:val="20"/>
                <w:szCs w:val="20"/>
              </w:rPr>
            </w:pPr>
          </w:p>
        </w:tc>
        <w:tc>
          <w:tcPr>
            <w:tcW w:w="397" w:type="pct"/>
            <w:vMerge/>
            <w:shd w:val="clear" w:color="auto" w:fill="auto"/>
          </w:tcPr>
          <w:p w:rsidR="002B2B8D" w:rsidRPr="00147BB0" w:rsidRDefault="002B2B8D" w:rsidP="002A1517">
            <w:pPr>
              <w:rPr>
                <w:sz w:val="20"/>
                <w:szCs w:val="20"/>
              </w:rPr>
            </w:pPr>
          </w:p>
        </w:tc>
        <w:tc>
          <w:tcPr>
            <w:tcW w:w="441" w:type="pct"/>
            <w:tcBorders>
              <w:bottom w:val="single" w:sz="4" w:space="0" w:color="auto"/>
            </w:tcBorders>
            <w:shd w:val="clear" w:color="auto" w:fill="auto"/>
          </w:tcPr>
          <w:p w:rsidR="002B2B8D" w:rsidRPr="00147BB0" w:rsidRDefault="002B2B8D" w:rsidP="002A1517">
            <w:pPr>
              <w:rPr>
                <w:sz w:val="20"/>
                <w:szCs w:val="20"/>
              </w:rPr>
            </w:pPr>
            <w:r>
              <w:rPr>
                <w:sz w:val="20"/>
                <w:szCs w:val="20"/>
              </w:rPr>
              <w:t>- областной бюджет</w:t>
            </w:r>
          </w:p>
        </w:tc>
        <w:tc>
          <w:tcPr>
            <w:tcW w:w="487" w:type="pct"/>
            <w:tcBorders>
              <w:bottom w:val="single" w:sz="4" w:space="0" w:color="auto"/>
            </w:tcBorders>
            <w:shd w:val="clear" w:color="auto" w:fill="auto"/>
          </w:tcPr>
          <w:p w:rsidR="002B2B8D" w:rsidRPr="007F13E2" w:rsidRDefault="002B2B8D" w:rsidP="002A1517">
            <w:pPr>
              <w:jc w:val="center"/>
              <w:rPr>
                <w:sz w:val="20"/>
                <w:szCs w:val="20"/>
              </w:rPr>
            </w:pPr>
            <w:r>
              <w:rPr>
                <w:sz w:val="20"/>
                <w:szCs w:val="20"/>
              </w:rPr>
              <w:t>2 315,8</w:t>
            </w:r>
          </w:p>
        </w:tc>
        <w:tc>
          <w:tcPr>
            <w:tcW w:w="354" w:type="pct"/>
            <w:tcBorders>
              <w:bottom w:val="single" w:sz="4" w:space="0" w:color="auto"/>
            </w:tcBorders>
            <w:shd w:val="clear" w:color="auto" w:fill="auto"/>
          </w:tcPr>
          <w:p w:rsidR="002B2B8D" w:rsidRPr="00896BDF" w:rsidRDefault="002B2B8D" w:rsidP="002A1517">
            <w:pPr>
              <w:jc w:val="center"/>
              <w:rPr>
                <w:sz w:val="20"/>
                <w:szCs w:val="20"/>
              </w:rPr>
            </w:pPr>
            <w:r>
              <w:rPr>
                <w:sz w:val="20"/>
                <w:szCs w:val="20"/>
              </w:rPr>
              <w:t>2 315,8</w:t>
            </w:r>
          </w:p>
        </w:tc>
        <w:tc>
          <w:tcPr>
            <w:tcW w:w="365" w:type="pct"/>
            <w:vMerge/>
            <w:shd w:val="clear" w:color="auto" w:fill="auto"/>
          </w:tcPr>
          <w:p w:rsidR="002B2B8D" w:rsidRPr="00FF4A00" w:rsidRDefault="002B2B8D" w:rsidP="002A1517">
            <w:pPr>
              <w:rPr>
                <w:sz w:val="20"/>
                <w:szCs w:val="20"/>
                <w:highlight w:val="yellow"/>
              </w:rPr>
            </w:pPr>
          </w:p>
        </w:tc>
        <w:tc>
          <w:tcPr>
            <w:tcW w:w="526"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802"/>
        </w:trPr>
        <w:tc>
          <w:tcPr>
            <w:tcW w:w="212" w:type="pct"/>
            <w:vMerge/>
            <w:tcBorders>
              <w:bottom w:val="single" w:sz="4" w:space="0" w:color="auto"/>
            </w:tcBorders>
            <w:shd w:val="clear" w:color="auto" w:fill="auto"/>
          </w:tcPr>
          <w:p w:rsidR="002B2B8D" w:rsidRPr="003508C6" w:rsidRDefault="002B2B8D" w:rsidP="002A1517">
            <w:pPr>
              <w:ind w:left="34" w:right="-250" w:hanging="34"/>
              <w:rPr>
                <w:sz w:val="20"/>
                <w:szCs w:val="20"/>
              </w:rPr>
            </w:pPr>
          </w:p>
        </w:tc>
        <w:tc>
          <w:tcPr>
            <w:tcW w:w="937" w:type="pct"/>
            <w:vMerge/>
            <w:tcBorders>
              <w:bottom w:val="single" w:sz="4" w:space="0" w:color="auto"/>
            </w:tcBorders>
            <w:shd w:val="clear" w:color="auto" w:fill="auto"/>
          </w:tcPr>
          <w:p w:rsidR="002B2B8D" w:rsidRPr="003508C6" w:rsidRDefault="002B2B8D" w:rsidP="002A1517">
            <w:pPr>
              <w:ind w:left="34" w:right="-250" w:hanging="34"/>
              <w:rPr>
                <w:sz w:val="20"/>
                <w:szCs w:val="20"/>
              </w:rPr>
            </w:pPr>
          </w:p>
        </w:tc>
        <w:tc>
          <w:tcPr>
            <w:tcW w:w="397" w:type="pct"/>
            <w:vMerge/>
            <w:tcBorders>
              <w:bottom w:val="single" w:sz="4" w:space="0" w:color="auto"/>
            </w:tcBorders>
            <w:shd w:val="clear" w:color="auto" w:fill="auto"/>
          </w:tcPr>
          <w:p w:rsidR="002B2B8D" w:rsidRPr="00147BB0" w:rsidRDefault="002B2B8D" w:rsidP="002A1517">
            <w:pPr>
              <w:rPr>
                <w:sz w:val="20"/>
                <w:szCs w:val="20"/>
              </w:rPr>
            </w:pPr>
          </w:p>
        </w:tc>
        <w:tc>
          <w:tcPr>
            <w:tcW w:w="441" w:type="pct"/>
            <w:tcBorders>
              <w:bottom w:val="single" w:sz="4" w:space="0" w:color="auto"/>
            </w:tcBorders>
            <w:shd w:val="clear" w:color="auto" w:fill="auto"/>
          </w:tcPr>
          <w:p w:rsidR="002B2B8D" w:rsidRDefault="002B2B8D" w:rsidP="002A1517">
            <w:pPr>
              <w:rPr>
                <w:sz w:val="20"/>
                <w:szCs w:val="20"/>
              </w:rPr>
            </w:pPr>
            <w:r w:rsidRPr="001E4E0D">
              <w:rPr>
                <w:sz w:val="20"/>
                <w:szCs w:val="20"/>
              </w:rPr>
              <w:t>федеральный бюджет</w:t>
            </w:r>
          </w:p>
        </w:tc>
        <w:tc>
          <w:tcPr>
            <w:tcW w:w="487" w:type="pct"/>
            <w:tcBorders>
              <w:bottom w:val="single" w:sz="4" w:space="0" w:color="auto"/>
            </w:tcBorders>
            <w:shd w:val="clear" w:color="auto" w:fill="auto"/>
          </w:tcPr>
          <w:p w:rsidR="002B2B8D" w:rsidRPr="007F13E2" w:rsidRDefault="002B2B8D" w:rsidP="002A1517">
            <w:pPr>
              <w:jc w:val="center"/>
              <w:rPr>
                <w:sz w:val="20"/>
                <w:szCs w:val="20"/>
              </w:rPr>
            </w:pPr>
            <w:r>
              <w:rPr>
                <w:sz w:val="20"/>
                <w:szCs w:val="20"/>
              </w:rPr>
              <w:t>6 953,8</w:t>
            </w:r>
          </w:p>
        </w:tc>
        <w:tc>
          <w:tcPr>
            <w:tcW w:w="354" w:type="pct"/>
            <w:tcBorders>
              <w:bottom w:val="single" w:sz="4" w:space="0" w:color="auto"/>
            </w:tcBorders>
            <w:shd w:val="clear" w:color="auto" w:fill="auto"/>
          </w:tcPr>
          <w:p w:rsidR="002B2B8D" w:rsidRPr="00896BDF" w:rsidRDefault="002B2B8D" w:rsidP="002A1517">
            <w:pPr>
              <w:jc w:val="center"/>
              <w:rPr>
                <w:sz w:val="20"/>
                <w:szCs w:val="20"/>
              </w:rPr>
            </w:pPr>
            <w:r>
              <w:rPr>
                <w:sz w:val="20"/>
                <w:szCs w:val="20"/>
              </w:rPr>
              <w:t>6 953,8</w:t>
            </w:r>
          </w:p>
        </w:tc>
        <w:tc>
          <w:tcPr>
            <w:tcW w:w="365" w:type="pct"/>
            <w:vMerge/>
            <w:tcBorders>
              <w:bottom w:val="single" w:sz="4" w:space="0" w:color="auto"/>
            </w:tcBorders>
            <w:shd w:val="clear" w:color="auto" w:fill="auto"/>
          </w:tcPr>
          <w:p w:rsidR="002B2B8D" w:rsidRPr="00FF4A00" w:rsidRDefault="002B2B8D" w:rsidP="002A1517">
            <w:pPr>
              <w:rPr>
                <w:sz w:val="20"/>
                <w:szCs w:val="20"/>
                <w:highlight w:val="yellow"/>
              </w:rPr>
            </w:pPr>
          </w:p>
        </w:tc>
        <w:tc>
          <w:tcPr>
            <w:tcW w:w="526" w:type="pct"/>
            <w:vMerge/>
            <w:tcBorders>
              <w:bottom w:val="single" w:sz="4" w:space="0" w:color="auto"/>
            </w:tcBorders>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tcBorders>
              <w:bottom w:val="single" w:sz="4" w:space="0" w:color="auto"/>
            </w:tcBorders>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tcBorders>
              <w:bottom w:val="single" w:sz="4" w:space="0" w:color="auto"/>
            </w:tcBorders>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tcBorders>
              <w:bottom w:val="single" w:sz="4" w:space="0" w:color="auto"/>
            </w:tcBorders>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tcBorders>
              <w:bottom w:val="single" w:sz="4" w:space="0" w:color="auto"/>
            </w:tcBorders>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AC694A">
        <w:trPr>
          <w:trHeight w:val="265"/>
        </w:trPr>
        <w:tc>
          <w:tcPr>
            <w:tcW w:w="212" w:type="pct"/>
            <w:vMerge w:val="restart"/>
            <w:shd w:val="clear" w:color="auto" w:fill="auto"/>
            <w:hideMark/>
          </w:tcPr>
          <w:p w:rsidR="002B2B8D" w:rsidRPr="003508C6" w:rsidRDefault="00AC694A" w:rsidP="002A1517">
            <w:pPr>
              <w:pStyle w:val="ae"/>
              <w:spacing w:line="276" w:lineRule="auto"/>
              <w:ind w:left="34" w:right="-250" w:hanging="34"/>
              <w:rPr>
                <w:rFonts w:ascii="Times New Roman" w:hAnsi="Times New Roman" w:cs="Times New Roman"/>
                <w:sz w:val="20"/>
                <w:szCs w:val="20"/>
              </w:rPr>
            </w:pPr>
            <w:r>
              <w:rPr>
                <w:rFonts w:ascii="Times New Roman" w:hAnsi="Times New Roman" w:cs="Times New Roman"/>
                <w:sz w:val="20"/>
                <w:szCs w:val="20"/>
              </w:rPr>
              <w:t>1.1.1</w:t>
            </w:r>
          </w:p>
        </w:tc>
        <w:tc>
          <w:tcPr>
            <w:tcW w:w="937" w:type="pct"/>
            <w:vMerge w:val="restart"/>
            <w:shd w:val="clear" w:color="auto" w:fill="auto"/>
            <w:hideMark/>
          </w:tcPr>
          <w:p w:rsidR="002B2B8D" w:rsidRPr="003508C6" w:rsidRDefault="002B2B8D" w:rsidP="002A1517">
            <w:pPr>
              <w:pStyle w:val="ae"/>
              <w:spacing w:line="276" w:lineRule="auto"/>
              <w:ind w:left="34" w:hanging="34"/>
              <w:jc w:val="left"/>
              <w:rPr>
                <w:rFonts w:ascii="Times New Roman" w:hAnsi="Times New Roman" w:cs="Times New Roman"/>
                <w:sz w:val="20"/>
                <w:szCs w:val="20"/>
              </w:rPr>
            </w:pPr>
            <w:r w:rsidRPr="003508C6">
              <w:rPr>
                <w:rFonts w:ascii="Times New Roman" w:hAnsi="Times New Roman" w:cs="Times New Roman"/>
                <w:sz w:val="20"/>
                <w:szCs w:val="20"/>
              </w:rPr>
              <w:t>Мероприятие «Услуги по технической инвентаризации зданий муниципального жилищного фонда городского округа Кинешма»</w:t>
            </w:r>
          </w:p>
        </w:tc>
        <w:tc>
          <w:tcPr>
            <w:tcW w:w="397" w:type="pct"/>
            <w:vMerge w:val="restart"/>
            <w:shd w:val="clear" w:color="auto" w:fill="auto"/>
          </w:tcPr>
          <w:p w:rsidR="002B2B8D" w:rsidRPr="00147BB0" w:rsidRDefault="002B2B8D"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Всего</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365" w:type="pct"/>
            <w:vMerge w:val="restart"/>
            <w:shd w:val="clear" w:color="auto" w:fill="auto"/>
          </w:tcPr>
          <w:p w:rsidR="002B2B8D" w:rsidRPr="002237FF" w:rsidRDefault="002B2B8D" w:rsidP="002A1517">
            <w:pPr>
              <w:ind w:right="-109"/>
              <w:rPr>
                <w:sz w:val="16"/>
                <w:szCs w:val="16"/>
                <w:highlight w:val="yellow"/>
              </w:rPr>
            </w:pPr>
            <w:r w:rsidRPr="0070771B">
              <w:rPr>
                <w:sz w:val="20"/>
                <w:szCs w:val="20"/>
              </w:rPr>
              <w:t>Экономия при изучении рынка услуг</w:t>
            </w:r>
          </w:p>
        </w:tc>
        <w:tc>
          <w:tcPr>
            <w:tcW w:w="526" w:type="pct"/>
            <w:vMerge w:val="restart"/>
            <w:shd w:val="clear" w:color="auto" w:fill="auto"/>
            <w:hideMark/>
          </w:tcPr>
          <w:p w:rsidR="002B2B8D" w:rsidRDefault="002B2B8D" w:rsidP="00AC694A">
            <w:pPr>
              <w:pStyle w:val="ae"/>
              <w:jc w:val="left"/>
              <w:rPr>
                <w:rFonts w:ascii="Times New Roman" w:hAnsi="Times New Roman" w:cs="Times New Roman"/>
                <w:sz w:val="20"/>
                <w:szCs w:val="20"/>
              </w:rPr>
            </w:pPr>
            <w:r w:rsidRPr="00147BB0">
              <w:rPr>
                <w:rFonts w:ascii="Times New Roman" w:hAnsi="Times New Roman" w:cs="Times New Roman"/>
                <w:sz w:val="20"/>
                <w:szCs w:val="20"/>
              </w:rPr>
              <w:t>Общая площадь жилищного фонда</w:t>
            </w:r>
          </w:p>
          <w:p w:rsidR="002B2B8D" w:rsidRDefault="002B2B8D" w:rsidP="00AC694A">
            <w:pPr>
              <w:pStyle w:val="ae"/>
              <w:jc w:val="left"/>
              <w:rPr>
                <w:rFonts w:ascii="Times New Roman" w:hAnsi="Times New Roman" w:cs="Times New Roman"/>
                <w:sz w:val="20"/>
                <w:szCs w:val="20"/>
              </w:rPr>
            </w:pPr>
            <w:r>
              <w:rPr>
                <w:rFonts w:ascii="Times New Roman" w:hAnsi="Times New Roman" w:cs="Times New Roman"/>
                <w:sz w:val="20"/>
                <w:szCs w:val="20"/>
              </w:rPr>
              <w:t>(с учетом частного сектора)</w:t>
            </w:r>
          </w:p>
          <w:p w:rsidR="002B2B8D" w:rsidRDefault="002B2B8D" w:rsidP="002A1517">
            <w:pPr>
              <w:pStyle w:val="ae"/>
              <w:ind w:right="-108"/>
              <w:jc w:val="left"/>
              <w:rPr>
                <w:rFonts w:ascii="Times New Roman" w:hAnsi="Times New Roman" w:cs="Times New Roman"/>
                <w:sz w:val="20"/>
                <w:szCs w:val="20"/>
              </w:rPr>
            </w:pPr>
          </w:p>
          <w:p w:rsidR="002B2B8D" w:rsidRPr="00147BB0" w:rsidRDefault="002B2B8D" w:rsidP="002A1517">
            <w:pPr>
              <w:pStyle w:val="ae"/>
              <w:spacing w:line="276" w:lineRule="auto"/>
              <w:ind w:right="-108"/>
              <w:jc w:val="left"/>
              <w:rPr>
                <w:rFonts w:ascii="Times New Roman" w:hAnsi="Times New Roman" w:cs="Times New Roman"/>
                <w:sz w:val="20"/>
                <w:szCs w:val="20"/>
              </w:rPr>
            </w:pPr>
          </w:p>
        </w:tc>
        <w:tc>
          <w:tcPr>
            <w:tcW w:w="259" w:type="pct"/>
            <w:vMerge w:val="restart"/>
            <w:shd w:val="clear" w:color="auto" w:fill="auto"/>
            <w:hideMark/>
          </w:tcPr>
          <w:p w:rsidR="002B2B8D" w:rsidRDefault="002B2B8D" w:rsidP="002A1517">
            <w:pPr>
              <w:pStyle w:val="ae"/>
              <w:spacing w:line="276" w:lineRule="auto"/>
              <w:ind w:left="-26" w:right="-146"/>
              <w:rPr>
                <w:rFonts w:ascii="Times New Roman" w:hAnsi="Times New Roman" w:cs="Times New Roman"/>
                <w:sz w:val="20"/>
                <w:szCs w:val="20"/>
              </w:rPr>
            </w:pPr>
            <w:proofErr w:type="spellStart"/>
            <w:r w:rsidRPr="00147BB0">
              <w:rPr>
                <w:rFonts w:ascii="Times New Roman" w:hAnsi="Times New Roman" w:cs="Times New Roman"/>
                <w:sz w:val="20"/>
                <w:szCs w:val="20"/>
              </w:rPr>
              <w:t>тыс.кв</w:t>
            </w:r>
            <w:proofErr w:type="gramStart"/>
            <w:r w:rsidRPr="00147BB0">
              <w:rPr>
                <w:rFonts w:ascii="Times New Roman" w:hAnsi="Times New Roman" w:cs="Times New Roman"/>
                <w:sz w:val="20"/>
                <w:szCs w:val="20"/>
              </w:rPr>
              <w:t>.м</w:t>
            </w:r>
            <w:proofErr w:type="spellEnd"/>
            <w:proofErr w:type="gramEnd"/>
          </w:p>
          <w:p w:rsidR="002B2B8D" w:rsidRDefault="002B2B8D" w:rsidP="002A1517">
            <w:pPr>
              <w:pStyle w:val="ae"/>
              <w:ind w:left="-26" w:right="-146"/>
              <w:rPr>
                <w:rFonts w:ascii="Times New Roman" w:hAnsi="Times New Roman" w:cs="Times New Roman"/>
                <w:sz w:val="20"/>
                <w:szCs w:val="20"/>
              </w:rPr>
            </w:pPr>
          </w:p>
          <w:p w:rsidR="002B2B8D" w:rsidRDefault="002B2B8D" w:rsidP="002A1517">
            <w:pPr>
              <w:pStyle w:val="ae"/>
              <w:ind w:left="-26" w:right="-146"/>
              <w:rPr>
                <w:rFonts w:ascii="Times New Roman" w:hAnsi="Times New Roman" w:cs="Times New Roman"/>
                <w:sz w:val="20"/>
                <w:szCs w:val="20"/>
              </w:rPr>
            </w:pPr>
          </w:p>
          <w:p w:rsidR="002B2B8D" w:rsidRDefault="002B2B8D" w:rsidP="002A1517">
            <w:pPr>
              <w:pStyle w:val="ae"/>
              <w:ind w:left="-26" w:right="-146"/>
              <w:rPr>
                <w:rFonts w:ascii="Times New Roman" w:hAnsi="Times New Roman" w:cs="Times New Roman"/>
                <w:sz w:val="20"/>
                <w:szCs w:val="20"/>
              </w:rPr>
            </w:pPr>
          </w:p>
          <w:p w:rsidR="002B2B8D" w:rsidRDefault="002B2B8D" w:rsidP="002A1517">
            <w:pPr>
              <w:pStyle w:val="ae"/>
              <w:ind w:left="-26" w:right="-146"/>
              <w:rPr>
                <w:rFonts w:ascii="Times New Roman" w:hAnsi="Times New Roman" w:cs="Times New Roman"/>
                <w:sz w:val="20"/>
                <w:szCs w:val="20"/>
              </w:rPr>
            </w:pPr>
          </w:p>
          <w:p w:rsidR="002B2B8D" w:rsidRPr="00401B12" w:rsidRDefault="002B2B8D" w:rsidP="002A1517">
            <w:pPr>
              <w:rPr>
                <w:sz w:val="20"/>
                <w:szCs w:val="20"/>
              </w:rPr>
            </w:pPr>
          </w:p>
          <w:p w:rsidR="002B2B8D" w:rsidRPr="00401B12" w:rsidRDefault="002B2B8D" w:rsidP="002A1517">
            <w:pPr>
              <w:rPr>
                <w:sz w:val="20"/>
                <w:szCs w:val="20"/>
              </w:rPr>
            </w:pPr>
          </w:p>
          <w:p w:rsidR="002B2B8D" w:rsidRDefault="002B2B8D" w:rsidP="002A1517">
            <w:pPr>
              <w:pStyle w:val="ae"/>
              <w:spacing w:line="276" w:lineRule="auto"/>
              <w:ind w:left="-26" w:right="-146"/>
              <w:rPr>
                <w:rFonts w:ascii="Times New Roman" w:hAnsi="Times New Roman" w:cs="Times New Roman"/>
                <w:sz w:val="20"/>
                <w:szCs w:val="20"/>
              </w:rPr>
            </w:pPr>
          </w:p>
          <w:p w:rsidR="002B2B8D" w:rsidRPr="00147BB0" w:rsidRDefault="002B2B8D" w:rsidP="00AC694A">
            <w:pPr>
              <w:pStyle w:val="ae"/>
              <w:spacing w:line="276" w:lineRule="auto"/>
              <w:ind w:right="-146"/>
              <w:rPr>
                <w:rFonts w:ascii="Times New Roman" w:hAnsi="Times New Roman" w:cs="Times New Roman"/>
                <w:sz w:val="20"/>
                <w:szCs w:val="20"/>
              </w:rPr>
            </w:pPr>
          </w:p>
        </w:tc>
        <w:tc>
          <w:tcPr>
            <w:tcW w:w="232" w:type="pct"/>
            <w:vMerge w:val="restart"/>
            <w:shd w:val="clear" w:color="auto" w:fill="auto"/>
          </w:tcPr>
          <w:p w:rsidR="002B2B8D" w:rsidRPr="00CB085C" w:rsidRDefault="002B2B8D" w:rsidP="002A1517">
            <w:pPr>
              <w:ind w:right="-71"/>
              <w:jc w:val="center"/>
              <w:rPr>
                <w:sz w:val="20"/>
                <w:szCs w:val="20"/>
              </w:rPr>
            </w:pPr>
            <w:r>
              <w:rPr>
                <w:sz w:val="20"/>
                <w:szCs w:val="20"/>
              </w:rPr>
              <w:t>2 026,1</w:t>
            </w:r>
          </w:p>
        </w:tc>
        <w:tc>
          <w:tcPr>
            <w:tcW w:w="297" w:type="pct"/>
            <w:vMerge w:val="restart"/>
            <w:shd w:val="clear" w:color="auto" w:fill="auto"/>
          </w:tcPr>
          <w:p w:rsidR="002B2B8D" w:rsidRPr="00CB085C" w:rsidRDefault="002B2B8D" w:rsidP="002A1517">
            <w:pPr>
              <w:jc w:val="center"/>
              <w:rPr>
                <w:sz w:val="20"/>
                <w:szCs w:val="20"/>
              </w:rPr>
            </w:pPr>
            <w:r>
              <w:rPr>
                <w:sz w:val="20"/>
                <w:szCs w:val="20"/>
              </w:rPr>
              <w:t>2 026,1</w:t>
            </w:r>
          </w:p>
        </w:tc>
        <w:tc>
          <w:tcPr>
            <w:tcW w:w="493" w:type="pct"/>
            <w:vMerge w:val="restart"/>
            <w:shd w:val="clear" w:color="auto" w:fill="auto"/>
          </w:tcPr>
          <w:p w:rsidR="002B2B8D" w:rsidRPr="002A0FBB" w:rsidRDefault="002B2B8D" w:rsidP="002A1517">
            <w:pPr>
              <w:jc w:val="center"/>
              <w:rPr>
                <w:sz w:val="20"/>
              </w:rPr>
            </w:pPr>
          </w:p>
        </w:tc>
      </w:tr>
      <w:tr w:rsidR="002B2B8D" w:rsidRPr="00261F44" w:rsidTr="003C6E7A">
        <w:trPr>
          <w:trHeight w:val="850"/>
        </w:trPr>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AC694A">
            <w:pPr>
              <w:pStyle w:val="ae"/>
              <w:rPr>
                <w:rFonts w:ascii="Times New Roman" w:hAnsi="Times New Roman" w:cs="Times New Roman"/>
                <w:sz w:val="20"/>
                <w:szCs w:val="20"/>
              </w:rPr>
            </w:pPr>
            <w:r w:rsidRPr="00147BB0">
              <w:rPr>
                <w:rFonts w:ascii="Times New Roman" w:hAnsi="Times New Roman" w:cs="Times New Roman"/>
                <w:sz w:val="20"/>
                <w:szCs w:val="20"/>
              </w:rPr>
              <w:t>бюджетные ассигнования всего, в том числе:</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365" w:type="pct"/>
            <w:vMerge/>
            <w:shd w:val="clear" w:color="auto" w:fill="auto"/>
            <w:hideMark/>
          </w:tcPr>
          <w:p w:rsidR="002B2B8D" w:rsidRPr="00FF4A00" w:rsidRDefault="002B2B8D"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hideMark/>
          </w:tcPr>
          <w:p w:rsidR="002B2B8D" w:rsidRPr="00147BB0" w:rsidRDefault="002B2B8D" w:rsidP="002A1517">
            <w:pPr>
              <w:pStyle w:val="ae"/>
              <w:spacing w:line="276" w:lineRule="auto"/>
              <w:ind w:right="-108"/>
              <w:rPr>
                <w:rFonts w:ascii="Times New Roman" w:hAnsi="Times New Roman" w:cs="Times New Roman"/>
                <w:sz w:val="20"/>
                <w:szCs w:val="20"/>
              </w:rPr>
            </w:pPr>
          </w:p>
        </w:tc>
        <w:tc>
          <w:tcPr>
            <w:tcW w:w="259"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AC694A">
        <w:trPr>
          <w:trHeight w:val="908"/>
        </w:trPr>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 xml:space="preserve">- бюджет городского </w:t>
            </w:r>
            <w:r w:rsidRPr="00147BB0">
              <w:rPr>
                <w:rFonts w:ascii="Times New Roman" w:hAnsi="Times New Roman" w:cs="Times New Roman"/>
                <w:sz w:val="20"/>
                <w:szCs w:val="20"/>
              </w:rPr>
              <w:t>округа Кинешма</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365" w:type="pct"/>
            <w:vMerge/>
            <w:shd w:val="clear" w:color="auto" w:fill="auto"/>
            <w:hideMark/>
          </w:tcPr>
          <w:p w:rsidR="002B2B8D" w:rsidRPr="00FF4A00" w:rsidRDefault="002B2B8D"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hideMark/>
          </w:tcPr>
          <w:p w:rsidR="002B2B8D" w:rsidRPr="00147BB0" w:rsidRDefault="002B2B8D" w:rsidP="002A1517">
            <w:pPr>
              <w:pStyle w:val="ae"/>
              <w:spacing w:line="276" w:lineRule="auto"/>
              <w:ind w:right="-108"/>
              <w:rPr>
                <w:rFonts w:ascii="Times New Roman" w:hAnsi="Times New Roman" w:cs="Times New Roman"/>
                <w:sz w:val="20"/>
                <w:szCs w:val="20"/>
              </w:rPr>
            </w:pPr>
          </w:p>
        </w:tc>
        <w:tc>
          <w:tcPr>
            <w:tcW w:w="259"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3C6E7A">
        <w:trPr>
          <w:trHeight w:val="255"/>
        </w:trPr>
        <w:tc>
          <w:tcPr>
            <w:tcW w:w="212" w:type="pct"/>
            <w:vMerge w:val="restart"/>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r w:rsidRPr="003508C6">
              <w:rPr>
                <w:rFonts w:ascii="Times New Roman" w:hAnsi="Times New Roman" w:cs="Times New Roman"/>
                <w:sz w:val="20"/>
                <w:szCs w:val="20"/>
              </w:rPr>
              <w:t>1.1.2</w:t>
            </w:r>
          </w:p>
        </w:tc>
        <w:tc>
          <w:tcPr>
            <w:tcW w:w="937" w:type="pct"/>
            <w:vMerge w:val="restart"/>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r w:rsidRPr="003508C6">
              <w:rPr>
                <w:rFonts w:ascii="Times New Roman" w:hAnsi="Times New Roman" w:cs="Times New Roman"/>
                <w:sz w:val="20"/>
                <w:szCs w:val="20"/>
              </w:rPr>
              <w:t>Мероприятие  «Установка общедомовых  приборов учета»</w:t>
            </w:r>
          </w:p>
          <w:p w:rsidR="002B2B8D" w:rsidRPr="003508C6" w:rsidRDefault="002B2B8D" w:rsidP="002A1517"/>
        </w:tc>
        <w:tc>
          <w:tcPr>
            <w:tcW w:w="397" w:type="pct"/>
            <w:vMerge w:val="restart"/>
            <w:shd w:val="clear" w:color="auto" w:fill="auto"/>
          </w:tcPr>
          <w:p w:rsidR="002B2B8D" w:rsidRPr="00147BB0" w:rsidRDefault="002B2B8D"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 xml:space="preserve">Администрация городского округа Кинешма </w:t>
            </w:r>
            <w:r>
              <w:rPr>
                <w:rFonts w:ascii="Times New Roman" w:hAnsi="Times New Roman" w:cs="Times New Roman"/>
                <w:sz w:val="20"/>
                <w:szCs w:val="20"/>
              </w:rPr>
              <w:lastRenderedPageBreak/>
              <w:t>УЖКХ</w:t>
            </w:r>
          </w:p>
        </w:tc>
        <w:tc>
          <w:tcPr>
            <w:tcW w:w="441" w:type="pct"/>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lastRenderedPageBreak/>
              <w:t>Всего</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365" w:type="pct"/>
            <w:vMerge w:val="restart"/>
            <w:shd w:val="clear" w:color="auto" w:fill="auto"/>
          </w:tcPr>
          <w:p w:rsidR="002B2B8D" w:rsidRPr="00FF4A00" w:rsidRDefault="002B2B8D" w:rsidP="002A1517">
            <w:pPr>
              <w:rPr>
                <w:sz w:val="20"/>
                <w:szCs w:val="20"/>
                <w:highlight w:val="yellow"/>
              </w:rPr>
            </w:pPr>
          </w:p>
        </w:tc>
        <w:tc>
          <w:tcPr>
            <w:tcW w:w="526" w:type="pct"/>
            <w:vMerge w:val="restart"/>
            <w:shd w:val="clear" w:color="auto" w:fill="auto"/>
            <w:hideMark/>
          </w:tcPr>
          <w:p w:rsidR="002B2B8D" w:rsidRPr="00147BB0" w:rsidRDefault="002B2B8D" w:rsidP="003C6E7A">
            <w:pPr>
              <w:pStyle w:val="ae"/>
              <w:jc w:val="left"/>
              <w:rPr>
                <w:rFonts w:ascii="Times New Roman" w:hAnsi="Times New Roman" w:cs="Times New Roman"/>
                <w:sz w:val="20"/>
                <w:szCs w:val="20"/>
              </w:rPr>
            </w:pPr>
            <w:r w:rsidRPr="00147BB0">
              <w:rPr>
                <w:rFonts w:ascii="Times New Roman" w:hAnsi="Times New Roman" w:cs="Times New Roman"/>
                <w:sz w:val="20"/>
                <w:szCs w:val="20"/>
              </w:rPr>
              <w:t>Кол-во домов,</w:t>
            </w:r>
          </w:p>
          <w:p w:rsidR="002B2B8D" w:rsidRPr="00147BB0" w:rsidRDefault="002B2B8D" w:rsidP="003C6E7A">
            <w:pPr>
              <w:pStyle w:val="ae"/>
              <w:jc w:val="left"/>
              <w:rPr>
                <w:rFonts w:ascii="Times New Roman" w:hAnsi="Times New Roman" w:cs="Times New Roman"/>
                <w:sz w:val="20"/>
                <w:szCs w:val="20"/>
              </w:rPr>
            </w:pPr>
            <w:r w:rsidRPr="00147BB0">
              <w:rPr>
                <w:rFonts w:ascii="Times New Roman" w:hAnsi="Times New Roman" w:cs="Times New Roman"/>
                <w:sz w:val="20"/>
                <w:szCs w:val="20"/>
              </w:rPr>
              <w:t xml:space="preserve">в </w:t>
            </w:r>
            <w:proofErr w:type="gramStart"/>
            <w:r w:rsidRPr="00147BB0">
              <w:rPr>
                <w:rFonts w:ascii="Times New Roman" w:hAnsi="Times New Roman" w:cs="Times New Roman"/>
                <w:sz w:val="20"/>
                <w:szCs w:val="20"/>
              </w:rPr>
              <w:t>которых</w:t>
            </w:r>
            <w:proofErr w:type="gramEnd"/>
            <w:r w:rsidRPr="00147BB0">
              <w:rPr>
                <w:rFonts w:ascii="Times New Roman" w:hAnsi="Times New Roman" w:cs="Times New Roman"/>
                <w:sz w:val="20"/>
                <w:szCs w:val="20"/>
              </w:rPr>
              <w:t xml:space="preserve"> установлены</w:t>
            </w:r>
          </w:p>
          <w:p w:rsidR="002B2B8D" w:rsidRPr="00147BB0" w:rsidRDefault="002B2B8D" w:rsidP="003C6E7A">
            <w:pPr>
              <w:ind w:right="-78"/>
              <w:rPr>
                <w:sz w:val="20"/>
                <w:szCs w:val="20"/>
              </w:rPr>
            </w:pPr>
            <w:r w:rsidRPr="00147BB0">
              <w:rPr>
                <w:sz w:val="20"/>
                <w:szCs w:val="20"/>
              </w:rPr>
              <w:t xml:space="preserve">общедомовые приборы учета </w:t>
            </w:r>
            <w:r w:rsidRPr="00147BB0">
              <w:rPr>
                <w:sz w:val="20"/>
                <w:szCs w:val="20"/>
              </w:rPr>
              <w:lastRenderedPageBreak/>
              <w:t>общего имущества в многоквартирном доме</w:t>
            </w:r>
          </w:p>
        </w:tc>
        <w:tc>
          <w:tcPr>
            <w:tcW w:w="259" w:type="pct"/>
            <w:vMerge w:val="restart"/>
            <w:shd w:val="clear" w:color="auto" w:fill="auto"/>
            <w:hideMark/>
          </w:tcPr>
          <w:p w:rsidR="002B2B8D" w:rsidRPr="00147BB0" w:rsidRDefault="002B2B8D" w:rsidP="00AC694A">
            <w:pPr>
              <w:pStyle w:val="ae"/>
              <w:spacing w:line="276" w:lineRule="auto"/>
              <w:ind w:right="-97"/>
              <w:rPr>
                <w:rFonts w:ascii="Times New Roman" w:hAnsi="Times New Roman" w:cs="Times New Roman"/>
                <w:sz w:val="20"/>
                <w:szCs w:val="20"/>
              </w:rPr>
            </w:pPr>
            <w:r w:rsidRPr="00147BB0">
              <w:rPr>
                <w:rFonts w:ascii="Times New Roman" w:hAnsi="Times New Roman" w:cs="Times New Roman"/>
                <w:sz w:val="20"/>
                <w:szCs w:val="20"/>
              </w:rPr>
              <w:lastRenderedPageBreak/>
              <w:t>единиц</w:t>
            </w:r>
          </w:p>
        </w:tc>
        <w:tc>
          <w:tcPr>
            <w:tcW w:w="232"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97"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93"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r>
      <w:tr w:rsidR="002B2B8D" w:rsidRPr="00261F44" w:rsidTr="002A1517">
        <w:trPr>
          <w:trHeight w:val="1058"/>
        </w:trPr>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3C6E7A">
            <w:pPr>
              <w:pStyle w:val="ae"/>
              <w:jc w:val="left"/>
              <w:rPr>
                <w:rFonts w:ascii="Times New Roman" w:hAnsi="Times New Roman" w:cs="Times New Roman"/>
                <w:sz w:val="20"/>
                <w:szCs w:val="20"/>
              </w:rPr>
            </w:pPr>
            <w:r w:rsidRPr="00147BB0">
              <w:rPr>
                <w:rFonts w:ascii="Times New Roman" w:hAnsi="Times New Roman" w:cs="Times New Roman"/>
                <w:sz w:val="20"/>
                <w:szCs w:val="20"/>
              </w:rPr>
              <w:t>бюджетные ассигнования всего, в том числе:</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365" w:type="pct"/>
            <w:vMerge/>
            <w:shd w:val="clear" w:color="auto" w:fill="auto"/>
          </w:tcPr>
          <w:p w:rsidR="002B2B8D" w:rsidRPr="00FF4A00" w:rsidRDefault="002B2B8D"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hideMark/>
          </w:tcPr>
          <w:p w:rsidR="002B2B8D" w:rsidRPr="00147BB0" w:rsidRDefault="002B2B8D" w:rsidP="002A1517">
            <w:pPr>
              <w:pStyle w:val="ae"/>
              <w:spacing w:line="276" w:lineRule="auto"/>
              <w:jc w:val="left"/>
              <w:rPr>
                <w:rFonts w:ascii="Times New Roman" w:hAnsi="Times New Roman" w:cs="Times New Roman"/>
                <w:sz w:val="20"/>
                <w:szCs w:val="20"/>
              </w:rPr>
            </w:pPr>
          </w:p>
        </w:tc>
        <w:tc>
          <w:tcPr>
            <w:tcW w:w="259"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jc w:val="left"/>
              <w:rPr>
                <w:rFonts w:ascii="Times New Roman" w:hAnsi="Times New Roman" w:cs="Times New Roman"/>
                <w:sz w:val="20"/>
                <w:szCs w:val="20"/>
              </w:rPr>
            </w:pPr>
          </w:p>
        </w:tc>
      </w:tr>
      <w:tr w:rsidR="002B2B8D" w:rsidRPr="00261F44" w:rsidTr="002A1517">
        <w:trPr>
          <w:trHeight w:val="1138"/>
        </w:trPr>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5753C2" w:rsidRDefault="002B2B8D" w:rsidP="003C6E7A">
            <w:pPr>
              <w:pStyle w:val="ae"/>
              <w:jc w:val="left"/>
              <w:rPr>
                <w:rFonts w:ascii="Times New Roman" w:hAnsi="Times New Roman" w:cs="Times New Roman"/>
                <w:sz w:val="20"/>
                <w:szCs w:val="20"/>
              </w:rPr>
            </w:pPr>
            <w:r w:rsidRPr="00147BB0">
              <w:rPr>
                <w:rFonts w:ascii="Times New Roman" w:hAnsi="Times New Roman" w:cs="Times New Roman"/>
                <w:sz w:val="20"/>
                <w:szCs w:val="20"/>
              </w:rPr>
              <w:t>- бюджет городского округа Кинешма</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365" w:type="pct"/>
            <w:vMerge/>
            <w:shd w:val="clear" w:color="auto" w:fill="auto"/>
          </w:tcPr>
          <w:p w:rsidR="002B2B8D" w:rsidRPr="00FF4A00" w:rsidRDefault="002B2B8D"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hideMark/>
          </w:tcPr>
          <w:p w:rsidR="002B2B8D" w:rsidRPr="00147BB0" w:rsidRDefault="002B2B8D" w:rsidP="002A1517">
            <w:pPr>
              <w:pStyle w:val="ae"/>
              <w:spacing w:line="276" w:lineRule="auto"/>
              <w:jc w:val="left"/>
              <w:rPr>
                <w:rFonts w:ascii="Times New Roman" w:hAnsi="Times New Roman" w:cs="Times New Roman"/>
                <w:sz w:val="20"/>
                <w:szCs w:val="20"/>
              </w:rPr>
            </w:pPr>
          </w:p>
        </w:tc>
        <w:tc>
          <w:tcPr>
            <w:tcW w:w="259"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jc w:val="left"/>
              <w:rPr>
                <w:rFonts w:ascii="Times New Roman" w:hAnsi="Times New Roman" w:cs="Times New Roman"/>
                <w:sz w:val="20"/>
                <w:szCs w:val="20"/>
              </w:rPr>
            </w:pPr>
          </w:p>
        </w:tc>
      </w:tr>
      <w:tr w:rsidR="002B2B8D" w:rsidRPr="00261F44" w:rsidTr="003C6E7A">
        <w:trPr>
          <w:trHeight w:val="230"/>
        </w:trPr>
        <w:tc>
          <w:tcPr>
            <w:tcW w:w="212" w:type="pct"/>
            <w:vMerge w:val="restart"/>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r w:rsidRPr="003508C6">
              <w:rPr>
                <w:rFonts w:ascii="Times New Roman" w:hAnsi="Times New Roman" w:cs="Times New Roman"/>
                <w:sz w:val="20"/>
                <w:szCs w:val="20"/>
              </w:rPr>
              <w:lastRenderedPageBreak/>
              <w:t>1.1.</w:t>
            </w:r>
            <w:r w:rsidR="003C6E7A">
              <w:rPr>
                <w:rFonts w:ascii="Times New Roman" w:hAnsi="Times New Roman" w:cs="Times New Roman"/>
                <w:sz w:val="20"/>
                <w:szCs w:val="20"/>
              </w:rPr>
              <w:t>3</w:t>
            </w:r>
          </w:p>
        </w:tc>
        <w:tc>
          <w:tcPr>
            <w:tcW w:w="937" w:type="pct"/>
            <w:vMerge w:val="restart"/>
            <w:shd w:val="clear" w:color="auto" w:fill="auto"/>
            <w:hideMark/>
          </w:tcPr>
          <w:p w:rsidR="002B2B8D" w:rsidRPr="003508C6" w:rsidRDefault="002B2B8D" w:rsidP="002A1517">
            <w:pPr>
              <w:pStyle w:val="ae"/>
              <w:spacing w:line="276" w:lineRule="auto"/>
              <w:ind w:left="34" w:right="-101" w:hanging="34"/>
              <w:jc w:val="left"/>
              <w:rPr>
                <w:rFonts w:ascii="Times New Roman" w:hAnsi="Times New Roman" w:cs="Times New Roman"/>
                <w:sz w:val="20"/>
                <w:szCs w:val="20"/>
              </w:rPr>
            </w:pPr>
            <w:r w:rsidRPr="003508C6">
              <w:rPr>
                <w:rFonts w:ascii="Times New Roman" w:hAnsi="Times New Roman" w:cs="Times New Roman"/>
                <w:sz w:val="20"/>
                <w:szCs w:val="20"/>
              </w:rPr>
              <w:t>Мероприятие: «Оказание услуг по изготовлению технических заключений о состоянии строительных конструкций многоквартирных домов»</w:t>
            </w:r>
          </w:p>
        </w:tc>
        <w:tc>
          <w:tcPr>
            <w:tcW w:w="397" w:type="pct"/>
            <w:vMerge w:val="restart"/>
            <w:shd w:val="clear" w:color="auto" w:fill="auto"/>
          </w:tcPr>
          <w:p w:rsidR="002B2B8D" w:rsidRPr="00147BB0" w:rsidRDefault="002B2B8D"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Всего</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654,8</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654,8</w:t>
            </w:r>
          </w:p>
        </w:tc>
        <w:tc>
          <w:tcPr>
            <w:tcW w:w="365" w:type="pct"/>
            <w:vMerge w:val="restart"/>
            <w:shd w:val="clear" w:color="auto" w:fill="auto"/>
          </w:tcPr>
          <w:p w:rsidR="002B2B8D" w:rsidRPr="00FF4A00" w:rsidRDefault="002B2B8D" w:rsidP="002A1517">
            <w:pPr>
              <w:rPr>
                <w:sz w:val="20"/>
                <w:szCs w:val="20"/>
                <w:highlight w:val="yellow"/>
              </w:rPr>
            </w:pPr>
            <w:r w:rsidRPr="004D4C35">
              <w:rPr>
                <w:sz w:val="20"/>
                <w:szCs w:val="20"/>
              </w:rPr>
              <w:t>Мероприятие выполнено</w:t>
            </w:r>
          </w:p>
        </w:tc>
        <w:tc>
          <w:tcPr>
            <w:tcW w:w="526" w:type="pct"/>
            <w:vMerge w:val="restart"/>
            <w:shd w:val="clear" w:color="auto" w:fill="auto"/>
            <w:hideMark/>
          </w:tcPr>
          <w:p w:rsidR="002B2B8D" w:rsidRPr="00147BB0" w:rsidRDefault="002B2B8D" w:rsidP="003C6E7A">
            <w:pPr>
              <w:pStyle w:val="ae"/>
              <w:rPr>
                <w:rFonts w:ascii="Times New Roman" w:hAnsi="Times New Roman" w:cs="Times New Roman"/>
                <w:sz w:val="20"/>
                <w:szCs w:val="20"/>
              </w:rPr>
            </w:pPr>
            <w:r w:rsidRPr="00147BB0">
              <w:rPr>
                <w:rFonts w:ascii="Times New Roman" w:hAnsi="Times New Roman" w:cs="Times New Roman"/>
                <w:sz w:val="20"/>
                <w:szCs w:val="20"/>
              </w:rPr>
              <w:t>Кол-во договоров,</w:t>
            </w:r>
          </w:p>
          <w:p w:rsidR="002B2B8D" w:rsidRPr="00147BB0" w:rsidRDefault="002B2B8D" w:rsidP="003C6E7A">
            <w:pPr>
              <w:pStyle w:val="ae"/>
              <w:rPr>
                <w:rFonts w:ascii="Times New Roman" w:hAnsi="Times New Roman" w:cs="Times New Roman"/>
                <w:sz w:val="20"/>
                <w:szCs w:val="20"/>
              </w:rPr>
            </w:pPr>
            <w:r w:rsidRPr="00147BB0">
              <w:rPr>
                <w:rFonts w:ascii="Times New Roman" w:hAnsi="Times New Roman" w:cs="Times New Roman"/>
                <w:sz w:val="20"/>
                <w:szCs w:val="20"/>
              </w:rPr>
              <w:t>заключенных на проведение технической инвентаризации муниципального жилищного фонда</w:t>
            </w:r>
          </w:p>
        </w:tc>
        <w:tc>
          <w:tcPr>
            <w:tcW w:w="259" w:type="pct"/>
            <w:vMerge w:val="restart"/>
            <w:shd w:val="clear" w:color="auto" w:fill="auto"/>
            <w:hideMark/>
          </w:tcPr>
          <w:p w:rsidR="002B2B8D" w:rsidRPr="00147BB0" w:rsidRDefault="002B2B8D" w:rsidP="003C6E7A">
            <w:pPr>
              <w:pStyle w:val="ae"/>
              <w:spacing w:line="276" w:lineRule="auto"/>
              <w:ind w:right="-97"/>
              <w:rPr>
                <w:rFonts w:ascii="Times New Roman" w:hAnsi="Times New Roman" w:cs="Times New Roman"/>
                <w:sz w:val="20"/>
                <w:szCs w:val="20"/>
              </w:rPr>
            </w:pPr>
            <w:r>
              <w:rPr>
                <w:rFonts w:ascii="Times New Roman" w:hAnsi="Times New Roman" w:cs="Times New Roman"/>
                <w:sz w:val="20"/>
                <w:szCs w:val="20"/>
              </w:rPr>
              <w:t>ед</w:t>
            </w:r>
            <w:r w:rsidRPr="00147BB0">
              <w:rPr>
                <w:rFonts w:ascii="Times New Roman" w:hAnsi="Times New Roman" w:cs="Times New Roman"/>
                <w:sz w:val="20"/>
                <w:szCs w:val="20"/>
              </w:rPr>
              <w:t>иниц</w:t>
            </w:r>
          </w:p>
        </w:tc>
        <w:tc>
          <w:tcPr>
            <w:tcW w:w="232"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97"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93"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r>
      <w:tr w:rsidR="002B2B8D" w:rsidRPr="00261F44" w:rsidTr="002A1517">
        <w:trPr>
          <w:trHeight w:val="990"/>
        </w:trPr>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3C6E7A">
            <w:pPr>
              <w:pStyle w:val="ae"/>
              <w:jc w:val="left"/>
              <w:rPr>
                <w:rFonts w:ascii="Times New Roman" w:hAnsi="Times New Roman" w:cs="Times New Roman"/>
                <w:sz w:val="20"/>
                <w:szCs w:val="20"/>
              </w:rPr>
            </w:pPr>
            <w:r w:rsidRPr="00147BB0">
              <w:rPr>
                <w:rFonts w:ascii="Times New Roman" w:hAnsi="Times New Roman" w:cs="Times New Roman"/>
                <w:sz w:val="20"/>
                <w:szCs w:val="20"/>
              </w:rPr>
              <w:t>бюджетные ассигнования всего, в том числе:</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654,8</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654,8</w:t>
            </w:r>
          </w:p>
        </w:tc>
        <w:tc>
          <w:tcPr>
            <w:tcW w:w="365" w:type="pct"/>
            <w:vMerge/>
            <w:shd w:val="clear" w:color="auto" w:fill="auto"/>
          </w:tcPr>
          <w:p w:rsidR="002B2B8D" w:rsidRPr="00FF4A00" w:rsidRDefault="002B2B8D" w:rsidP="002A1517">
            <w:pPr>
              <w:rPr>
                <w:sz w:val="20"/>
                <w:szCs w:val="20"/>
                <w:highlight w:val="yellow"/>
              </w:rPr>
            </w:pPr>
          </w:p>
        </w:tc>
        <w:tc>
          <w:tcPr>
            <w:tcW w:w="526"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Default="002B2B8D" w:rsidP="003C6E7A">
            <w:pPr>
              <w:pStyle w:val="ae"/>
              <w:rPr>
                <w:rFonts w:ascii="Times New Roman" w:hAnsi="Times New Roman" w:cs="Times New Roman"/>
                <w:sz w:val="20"/>
                <w:szCs w:val="20"/>
              </w:rPr>
            </w:pPr>
            <w:r w:rsidRPr="00147BB0">
              <w:rPr>
                <w:rFonts w:ascii="Times New Roman" w:hAnsi="Times New Roman" w:cs="Times New Roman"/>
                <w:sz w:val="20"/>
                <w:szCs w:val="20"/>
              </w:rPr>
              <w:t xml:space="preserve">-бюджет городского округа </w:t>
            </w:r>
          </w:p>
          <w:p w:rsidR="002B2B8D" w:rsidRPr="00147BB0" w:rsidRDefault="002B2B8D" w:rsidP="003C6E7A">
            <w:pPr>
              <w:pStyle w:val="ae"/>
              <w:rPr>
                <w:rFonts w:ascii="Times New Roman" w:hAnsi="Times New Roman" w:cs="Times New Roman"/>
                <w:sz w:val="20"/>
                <w:szCs w:val="20"/>
              </w:rPr>
            </w:pPr>
            <w:r>
              <w:rPr>
                <w:rFonts w:ascii="Times New Roman" w:hAnsi="Times New Roman" w:cs="Times New Roman"/>
                <w:sz w:val="20"/>
                <w:szCs w:val="20"/>
              </w:rPr>
              <w:t>К</w:t>
            </w:r>
            <w:r w:rsidRPr="00147BB0">
              <w:rPr>
                <w:rFonts w:ascii="Times New Roman" w:hAnsi="Times New Roman" w:cs="Times New Roman"/>
                <w:sz w:val="20"/>
                <w:szCs w:val="20"/>
              </w:rPr>
              <w:t>инешм</w:t>
            </w:r>
            <w:r>
              <w:rPr>
                <w:rFonts w:ascii="Times New Roman" w:hAnsi="Times New Roman" w:cs="Times New Roman"/>
                <w:sz w:val="20"/>
                <w:szCs w:val="20"/>
              </w:rPr>
              <w:t>а</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654,8</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654,8</w:t>
            </w:r>
          </w:p>
        </w:tc>
        <w:tc>
          <w:tcPr>
            <w:tcW w:w="365" w:type="pct"/>
            <w:vMerge/>
            <w:shd w:val="clear" w:color="auto" w:fill="auto"/>
          </w:tcPr>
          <w:p w:rsidR="002B2B8D" w:rsidRPr="00FF4A00" w:rsidRDefault="002B2B8D" w:rsidP="002A1517">
            <w:pPr>
              <w:rPr>
                <w:sz w:val="20"/>
                <w:szCs w:val="20"/>
                <w:highlight w:val="yellow"/>
              </w:rPr>
            </w:pPr>
          </w:p>
        </w:tc>
        <w:tc>
          <w:tcPr>
            <w:tcW w:w="526"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3C6E7A">
        <w:trPr>
          <w:trHeight w:val="133"/>
        </w:trPr>
        <w:tc>
          <w:tcPr>
            <w:tcW w:w="212" w:type="pct"/>
            <w:vMerge w:val="restart"/>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r w:rsidRPr="003508C6">
              <w:rPr>
                <w:rFonts w:ascii="Times New Roman" w:hAnsi="Times New Roman" w:cs="Times New Roman"/>
                <w:sz w:val="20"/>
                <w:szCs w:val="20"/>
              </w:rPr>
              <w:t>1.1.4</w:t>
            </w:r>
          </w:p>
        </w:tc>
        <w:tc>
          <w:tcPr>
            <w:tcW w:w="937" w:type="pct"/>
            <w:vMerge w:val="restart"/>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r w:rsidRPr="003508C6">
              <w:rPr>
                <w:rFonts w:ascii="Times New Roman" w:hAnsi="Times New Roman" w:cs="Times New Roman"/>
                <w:sz w:val="20"/>
                <w:szCs w:val="20"/>
              </w:rPr>
              <w:t xml:space="preserve">Мероприятие </w:t>
            </w:r>
          </w:p>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r w:rsidRPr="003508C6">
              <w:rPr>
                <w:rFonts w:ascii="Times New Roman" w:hAnsi="Times New Roman" w:cs="Times New Roman"/>
                <w:sz w:val="20"/>
                <w:szCs w:val="20"/>
              </w:rPr>
              <w:t>«Муниципальная поддержка капитального ремонта общего имущества в многоквартирных домах»</w:t>
            </w:r>
          </w:p>
        </w:tc>
        <w:tc>
          <w:tcPr>
            <w:tcW w:w="397" w:type="pct"/>
            <w:vMerge w:val="restart"/>
            <w:shd w:val="clear" w:color="auto" w:fill="auto"/>
          </w:tcPr>
          <w:p w:rsidR="002B2B8D" w:rsidRPr="00147BB0" w:rsidRDefault="002B2B8D"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tc>
        <w:tc>
          <w:tcPr>
            <w:tcW w:w="441" w:type="pct"/>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Всего</w:t>
            </w:r>
          </w:p>
        </w:tc>
        <w:tc>
          <w:tcPr>
            <w:tcW w:w="487" w:type="pct"/>
            <w:shd w:val="clear" w:color="auto" w:fill="auto"/>
          </w:tcPr>
          <w:p w:rsidR="002B2B8D" w:rsidRPr="00D22DDC" w:rsidRDefault="002B2B8D" w:rsidP="002A1517">
            <w:pPr>
              <w:jc w:val="center"/>
              <w:rPr>
                <w:sz w:val="20"/>
                <w:szCs w:val="20"/>
              </w:rPr>
            </w:pPr>
            <w:r>
              <w:rPr>
                <w:sz w:val="20"/>
                <w:szCs w:val="20"/>
              </w:rPr>
              <w:t>2 863,6</w:t>
            </w:r>
          </w:p>
        </w:tc>
        <w:tc>
          <w:tcPr>
            <w:tcW w:w="354" w:type="pct"/>
            <w:shd w:val="clear" w:color="auto" w:fill="auto"/>
          </w:tcPr>
          <w:p w:rsidR="002B2B8D" w:rsidRPr="00D22DDC" w:rsidRDefault="002B2B8D" w:rsidP="002A1517">
            <w:pPr>
              <w:jc w:val="center"/>
              <w:rPr>
                <w:sz w:val="20"/>
                <w:szCs w:val="20"/>
              </w:rPr>
            </w:pPr>
            <w:r>
              <w:rPr>
                <w:sz w:val="20"/>
                <w:szCs w:val="20"/>
              </w:rPr>
              <w:t>2 863,6</w:t>
            </w:r>
          </w:p>
        </w:tc>
        <w:tc>
          <w:tcPr>
            <w:tcW w:w="365" w:type="pct"/>
            <w:vMerge w:val="restart"/>
            <w:shd w:val="clear" w:color="auto" w:fill="auto"/>
          </w:tcPr>
          <w:p w:rsidR="002B2B8D" w:rsidRPr="00FF4A00" w:rsidRDefault="002B2B8D" w:rsidP="002A1517">
            <w:pPr>
              <w:pStyle w:val="ae"/>
              <w:ind w:right="-109"/>
              <w:jc w:val="left"/>
              <w:rPr>
                <w:rFonts w:ascii="Times New Roman" w:hAnsi="Times New Roman" w:cs="Times New Roman"/>
                <w:sz w:val="20"/>
                <w:szCs w:val="20"/>
                <w:highlight w:val="yellow"/>
              </w:rPr>
            </w:pPr>
            <w:r w:rsidRPr="004D4C35">
              <w:rPr>
                <w:rFonts w:ascii="Times New Roman" w:hAnsi="Times New Roman" w:cs="Times New Roman"/>
                <w:sz w:val="20"/>
                <w:szCs w:val="20"/>
              </w:rPr>
              <w:t>Мероприятие выполнено</w:t>
            </w:r>
          </w:p>
        </w:tc>
        <w:tc>
          <w:tcPr>
            <w:tcW w:w="526" w:type="pct"/>
            <w:vMerge w:val="restart"/>
            <w:shd w:val="clear" w:color="auto" w:fill="auto"/>
            <w:hideMark/>
          </w:tcPr>
          <w:p w:rsidR="002B2B8D" w:rsidRPr="00147BB0" w:rsidRDefault="002B2B8D" w:rsidP="003C6E7A">
            <w:pPr>
              <w:pStyle w:val="ae"/>
              <w:rPr>
                <w:rFonts w:ascii="Times New Roman" w:hAnsi="Times New Roman" w:cs="Times New Roman"/>
                <w:sz w:val="20"/>
                <w:szCs w:val="20"/>
              </w:rPr>
            </w:pPr>
            <w:r>
              <w:rPr>
                <w:rFonts w:ascii="Times New Roman" w:hAnsi="Times New Roman" w:cs="Times New Roman"/>
                <w:sz w:val="20"/>
                <w:szCs w:val="20"/>
              </w:rPr>
              <w:t>Общая муниципальная площадь</w:t>
            </w:r>
            <w:r w:rsidRPr="00147BB0">
              <w:rPr>
                <w:rFonts w:ascii="Times New Roman" w:hAnsi="Times New Roman" w:cs="Times New Roman"/>
                <w:sz w:val="20"/>
                <w:szCs w:val="20"/>
              </w:rPr>
              <w:t xml:space="preserve"> жилищного фонда </w:t>
            </w:r>
          </w:p>
        </w:tc>
        <w:tc>
          <w:tcPr>
            <w:tcW w:w="259" w:type="pct"/>
            <w:vMerge w:val="restart"/>
            <w:shd w:val="clear" w:color="auto" w:fill="auto"/>
            <w:hideMark/>
          </w:tcPr>
          <w:p w:rsidR="002B2B8D" w:rsidRPr="00147BB0" w:rsidRDefault="002B2B8D" w:rsidP="002A1517">
            <w:pPr>
              <w:pStyle w:val="ae"/>
              <w:spacing w:line="276" w:lineRule="auto"/>
              <w:ind w:left="-36" w:right="-146"/>
              <w:rPr>
                <w:rFonts w:ascii="Times New Roman" w:hAnsi="Times New Roman" w:cs="Times New Roman"/>
                <w:sz w:val="20"/>
                <w:szCs w:val="20"/>
              </w:rPr>
            </w:pPr>
            <w:proofErr w:type="spellStart"/>
            <w:r w:rsidRPr="00147BB0">
              <w:rPr>
                <w:rFonts w:ascii="Times New Roman" w:hAnsi="Times New Roman" w:cs="Times New Roman"/>
                <w:sz w:val="20"/>
                <w:szCs w:val="20"/>
              </w:rPr>
              <w:t>тыс.кв</w:t>
            </w:r>
            <w:proofErr w:type="gramStart"/>
            <w:r w:rsidRPr="00147BB0">
              <w:rPr>
                <w:rFonts w:ascii="Times New Roman" w:hAnsi="Times New Roman" w:cs="Times New Roman"/>
                <w:sz w:val="20"/>
                <w:szCs w:val="20"/>
              </w:rPr>
              <w:t>.м</w:t>
            </w:r>
            <w:proofErr w:type="spellEnd"/>
            <w:proofErr w:type="gramEnd"/>
          </w:p>
        </w:tc>
        <w:tc>
          <w:tcPr>
            <w:tcW w:w="232" w:type="pct"/>
            <w:vMerge w:val="restart"/>
            <w:shd w:val="clear" w:color="auto" w:fill="auto"/>
          </w:tcPr>
          <w:p w:rsidR="002B2B8D" w:rsidRPr="00147BB0" w:rsidRDefault="002B2B8D" w:rsidP="002A1517">
            <w:pPr>
              <w:pStyle w:val="ae"/>
              <w:spacing w:line="276" w:lineRule="auto"/>
              <w:ind w:left="-70" w:right="-122" w:firstLine="70"/>
              <w:jc w:val="center"/>
              <w:rPr>
                <w:rFonts w:ascii="Times New Roman" w:hAnsi="Times New Roman" w:cs="Times New Roman"/>
                <w:sz w:val="20"/>
                <w:szCs w:val="20"/>
              </w:rPr>
            </w:pPr>
            <w:r>
              <w:rPr>
                <w:rFonts w:ascii="Times New Roman" w:hAnsi="Times New Roman" w:cs="Times New Roman"/>
                <w:sz w:val="20"/>
                <w:szCs w:val="20"/>
              </w:rPr>
              <w:t>86,2</w:t>
            </w:r>
          </w:p>
        </w:tc>
        <w:tc>
          <w:tcPr>
            <w:tcW w:w="297"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86,2</w:t>
            </w:r>
          </w:p>
        </w:tc>
        <w:tc>
          <w:tcPr>
            <w:tcW w:w="493"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r>
      <w:tr w:rsidR="002B2B8D" w:rsidRPr="00261F44" w:rsidTr="002A1517">
        <w:trPr>
          <w:trHeight w:val="982"/>
        </w:trPr>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2A1517">
            <w:pPr>
              <w:pStyle w:val="ae"/>
              <w:spacing w:line="276" w:lineRule="auto"/>
              <w:jc w:val="left"/>
              <w:rPr>
                <w:rFonts w:ascii="Times New Roman" w:hAnsi="Times New Roman" w:cs="Times New Roman"/>
                <w:sz w:val="20"/>
                <w:szCs w:val="20"/>
              </w:rPr>
            </w:pPr>
            <w:r w:rsidRPr="00147BB0">
              <w:rPr>
                <w:rFonts w:ascii="Times New Roman" w:hAnsi="Times New Roman" w:cs="Times New Roman"/>
                <w:sz w:val="20"/>
                <w:szCs w:val="20"/>
              </w:rPr>
              <w:t>-бюджетные ассигнования всего, в том числе:</w:t>
            </w:r>
          </w:p>
        </w:tc>
        <w:tc>
          <w:tcPr>
            <w:tcW w:w="487" w:type="pct"/>
            <w:shd w:val="clear" w:color="auto" w:fill="auto"/>
          </w:tcPr>
          <w:p w:rsidR="002B2B8D" w:rsidRPr="00D22DDC" w:rsidRDefault="002B2B8D" w:rsidP="002A1517">
            <w:pPr>
              <w:jc w:val="center"/>
              <w:rPr>
                <w:sz w:val="20"/>
                <w:szCs w:val="20"/>
              </w:rPr>
            </w:pPr>
            <w:r>
              <w:rPr>
                <w:sz w:val="20"/>
                <w:szCs w:val="20"/>
              </w:rPr>
              <w:t>2 863,6</w:t>
            </w:r>
          </w:p>
        </w:tc>
        <w:tc>
          <w:tcPr>
            <w:tcW w:w="354" w:type="pct"/>
            <w:shd w:val="clear" w:color="auto" w:fill="auto"/>
          </w:tcPr>
          <w:p w:rsidR="002B2B8D" w:rsidRPr="00D22DDC" w:rsidRDefault="002B2B8D" w:rsidP="002A1517">
            <w:pPr>
              <w:jc w:val="center"/>
              <w:rPr>
                <w:sz w:val="20"/>
                <w:szCs w:val="20"/>
              </w:rPr>
            </w:pPr>
            <w:r>
              <w:rPr>
                <w:sz w:val="20"/>
                <w:szCs w:val="20"/>
              </w:rPr>
              <w:t>2 863,6</w:t>
            </w:r>
          </w:p>
        </w:tc>
        <w:tc>
          <w:tcPr>
            <w:tcW w:w="365" w:type="pct"/>
            <w:vMerge/>
            <w:shd w:val="clear" w:color="auto" w:fill="auto"/>
            <w:hideMark/>
          </w:tcPr>
          <w:p w:rsidR="002B2B8D" w:rsidRPr="00FF4A00" w:rsidRDefault="002B2B8D"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hideMark/>
          </w:tcPr>
          <w:p w:rsidR="002B2B8D" w:rsidRPr="00147BB0" w:rsidRDefault="002B2B8D" w:rsidP="002A1517">
            <w:pPr>
              <w:pStyle w:val="ae"/>
              <w:spacing w:line="276" w:lineRule="auto"/>
              <w:ind w:right="-108"/>
              <w:rPr>
                <w:rFonts w:ascii="Times New Roman" w:hAnsi="Times New Roman" w:cs="Times New Roman"/>
                <w:sz w:val="20"/>
                <w:szCs w:val="20"/>
              </w:rPr>
            </w:pPr>
          </w:p>
        </w:tc>
        <w:tc>
          <w:tcPr>
            <w:tcW w:w="259"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3C6E7A">
        <w:trPr>
          <w:trHeight w:val="1060"/>
        </w:trPr>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2A1517">
            <w:pPr>
              <w:pStyle w:val="ae"/>
              <w:spacing w:line="276" w:lineRule="auto"/>
              <w:jc w:val="left"/>
              <w:rPr>
                <w:rFonts w:ascii="Times New Roman" w:hAnsi="Times New Roman" w:cs="Times New Roman"/>
                <w:sz w:val="20"/>
                <w:szCs w:val="20"/>
              </w:rPr>
            </w:pPr>
            <w:r w:rsidRPr="00147BB0">
              <w:rPr>
                <w:rFonts w:ascii="Times New Roman" w:hAnsi="Times New Roman" w:cs="Times New Roman"/>
                <w:sz w:val="20"/>
                <w:szCs w:val="20"/>
              </w:rPr>
              <w:t>- бюджет городского округа Кинешма</w:t>
            </w:r>
          </w:p>
        </w:tc>
        <w:tc>
          <w:tcPr>
            <w:tcW w:w="487" w:type="pct"/>
            <w:shd w:val="clear" w:color="auto" w:fill="auto"/>
          </w:tcPr>
          <w:p w:rsidR="002B2B8D" w:rsidRPr="00D22DDC" w:rsidRDefault="002B2B8D" w:rsidP="002A1517">
            <w:pPr>
              <w:jc w:val="center"/>
              <w:rPr>
                <w:sz w:val="20"/>
                <w:szCs w:val="20"/>
              </w:rPr>
            </w:pPr>
            <w:r>
              <w:rPr>
                <w:sz w:val="20"/>
                <w:szCs w:val="20"/>
              </w:rPr>
              <w:t>2 863,6</w:t>
            </w:r>
          </w:p>
        </w:tc>
        <w:tc>
          <w:tcPr>
            <w:tcW w:w="354" w:type="pct"/>
            <w:shd w:val="clear" w:color="auto" w:fill="auto"/>
          </w:tcPr>
          <w:p w:rsidR="002B2B8D" w:rsidRPr="00D22DDC" w:rsidRDefault="002B2B8D" w:rsidP="002A1517">
            <w:pPr>
              <w:jc w:val="center"/>
              <w:rPr>
                <w:sz w:val="20"/>
                <w:szCs w:val="20"/>
              </w:rPr>
            </w:pPr>
            <w:r>
              <w:rPr>
                <w:sz w:val="20"/>
                <w:szCs w:val="20"/>
              </w:rPr>
              <w:t>2 863,6</w:t>
            </w:r>
          </w:p>
        </w:tc>
        <w:tc>
          <w:tcPr>
            <w:tcW w:w="365" w:type="pct"/>
            <w:vMerge/>
            <w:shd w:val="clear" w:color="auto" w:fill="auto"/>
            <w:hideMark/>
          </w:tcPr>
          <w:p w:rsidR="002B2B8D" w:rsidRPr="00FF4A00" w:rsidRDefault="002B2B8D"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hideMark/>
          </w:tcPr>
          <w:p w:rsidR="002B2B8D" w:rsidRPr="00147BB0" w:rsidRDefault="002B2B8D" w:rsidP="002A1517">
            <w:pPr>
              <w:pStyle w:val="ae"/>
              <w:spacing w:line="276" w:lineRule="auto"/>
              <w:ind w:right="-108"/>
              <w:rPr>
                <w:rFonts w:ascii="Times New Roman" w:hAnsi="Times New Roman" w:cs="Times New Roman"/>
                <w:sz w:val="20"/>
                <w:szCs w:val="20"/>
              </w:rPr>
            </w:pPr>
          </w:p>
        </w:tc>
        <w:tc>
          <w:tcPr>
            <w:tcW w:w="259"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253"/>
        </w:trPr>
        <w:tc>
          <w:tcPr>
            <w:tcW w:w="212" w:type="pct"/>
            <w:vMerge w:val="restart"/>
            <w:shd w:val="clear" w:color="auto" w:fill="auto"/>
          </w:tcPr>
          <w:p w:rsidR="002B2B8D" w:rsidRPr="003508C6" w:rsidRDefault="002B2B8D" w:rsidP="002A1517">
            <w:pPr>
              <w:pStyle w:val="ae"/>
              <w:spacing w:line="276" w:lineRule="auto"/>
              <w:ind w:left="34" w:right="-250" w:hanging="34"/>
              <w:rPr>
                <w:rFonts w:ascii="Times New Roman" w:hAnsi="Times New Roman" w:cs="Times New Roman"/>
                <w:sz w:val="20"/>
                <w:szCs w:val="20"/>
              </w:rPr>
            </w:pPr>
            <w:r w:rsidRPr="003508C6">
              <w:rPr>
                <w:rFonts w:ascii="Times New Roman" w:hAnsi="Times New Roman" w:cs="Times New Roman"/>
                <w:sz w:val="20"/>
                <w:szCs w:val="20"/>
              </w:rPr>
              <w:t>1.1.5</w:t>
            </w:r>
          </w:p>
        </w:tc>
        <w:tc>
          <w:tcPr>
            <w:tcW w:w="937" w:type="pct"/>
            <w:vMerge w:val="restart"/>
            <w:shd w:val="clear" w:color="auto" w:fill="auto"/>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r w:rsidRPr="003508C6">
              <w:rPr>
                <w:rFonts w:ascii="Times New Roman" w:hAnsi="Times New Roman" w:cs="Times New Roman"/>
                <w:sz w:val="20"/>
                <w:szCs w:val="20"/>
              </w:rPr>
              <w:t xml:space="preserve">Мероприятие </w:t>
            </w:r>
          </w:p>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r w:rsidRPr="003508C6">
              <w:rPr>
                <w:rFonts w:ascii="Times New Roman" w:hAnsi="Times New Roman" w:cs="Times New Roman"/>
                <w:sz w:val="20"/>
                <w:szCs w:val="20"/>
              </w:rPr>
              <w:t>«Субсидия на благоустройство придомовых территорий многоквартирных домов»</w:t>
            </w:r>
          </w:p>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val="restart"/>
            <w:shd w:val="clear" w:color="auto" w:fill="auto"/>
          </w:tcPr>
          <w:p w:rsidR="002B2B8D" w:rsidRDefault="002B2B8D"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Администрация городского округа </w:t>
            </w:r>
            <w:r>
              <w:rPr>
                <w:rFonts w:ascii="Times New Roman" w:hAnsi="Times New Roman" w:cs="Times New Roman"/>
                <w:sz w:val="20"/>
                <w:szCs w:val="20"/>
              </w:rPr>
              <w:lastRenderedPageBreak/>
              <w:t>Кинешма УЖКХ</w:t>
            </w:r>
          </w:p>
        </w:tc>
        <w:tc>
          <w:tcPr>
            <w:tcW w:w="441" w:type="pct"/>
            <w:shd w:val="clear" w:color="auto" w:fill="auto"/>
          </w:tcPr>
          <w:p w:rsidR="002B2B8D" w:rsidRPr="00147BB0" w:rsidRDefault="002B2B8D"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lastRenderedPageBreak/>
              <w:t>Всего</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15 375,8</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15 375,8</w:t>
            </w:r>
          </w:p>
        </w:tc>
        <w:tc>
          <w:tcPr>
            <w:tcW w:w="365" w:type="pct"/>
            <w:vMerge w:val="restart"/>
            <w:shd w:val="clear" w:color="auto" w:fill="auto"/>
          </w:tcPr>
          <w:p w:rsidR="002B2B8D" w:rsidRPr="00FF4A00" w:rsidRDefault="002B2B8D" w:rsidP="002A1517">
            <w:pPr>
              <w:ind w:right="-109"/>
              <w:rPr>
                <w:sz w:val="18"/>
                <w:szCs w:val="18"/>
                <w:highlight w:val="yellow"/>
              </w:rPr>
            </w:pPr>
            <w:r w:rsidRPr="004D4C35">
              <w:rPr>
                <w:sz w:val="20"/>
                <w:szCs w:val="20"/>
              </w:rPr>
              <w:t>Мероприятие выполнено</w:t>
            </w:r>
          </w:p>
        </w:tc>
        <w:tc>
          <w:tcPr>
            <w:tcW w:w="526" w:type="pct"/>
            <w:vMerge w:val="restart"/>
            <w:shd w:val="clear" w:color="auto" w:fill="auto"/>
          </w:tcPr>
          <w:p w:rsidR="002B2B8D" w:rsidRPr="00147BB0" w:rsidRDefault="002B2B8D" w:rsidP="003C6E7A">
            <w:pPr>
              <w:pStyle w:val="ae"/>
              <w:ind w:right="-78"/>
              <w:jc w:val="left"/>
              <w:rPr>
                <w:rFonts w:ascii="Times New Roman" w:hAnsi="Times New Roman" w:cs="Times New Roman"/>
                <w:sz w:val="20"/>
                <w:szCs w:val="20"/>
              </w:rPr>
            </w:pPr>
            <w:r w:rsidRPr="00D82AB7">
              <w:rPr>
                <w:rFonts w:ascii="Times New Roman" w:hAnsi="Times New Roman" w:cs="Times New Roman"/>
                <w:sz w:val="20"/>
                <w:szCs w:val="20"/>
              </w:rPr>
              <w:t xml:space="preserve">Количество придомовых территорий многоквартирных </w:t>
            </w:r>
            <w:r w:rsidRPr="00D82AB7">
              <w:rPr>
                <w:rFonts w:ascii="Times New Roman" w:hAnsi="Times New Roman" w:cs="Times New Roman"/>
                <w:sz w:val="20"/>
                <w:szCs w:val="20"/>
              </w:rPr>
              <w:lastRenderedPageBreak/>
              <w:t>домов, благоустроенных с учетом субсидий из бюджета городского округа Кинешма</w:t>
            </w:r>
          </w:p>
        </w:tc>
        <w:tc>
          <w:tcPr>
            <w:tcW w:w="259" w:type="pct"/>
            <w:vMerge w:val="restart"/>
            <w:shd w:val="clear" w:color="auto" w:fill="auto"/>
          </w:tcPr>
          <w:p w:rsidR="002B2B8D" w:rsidRPr="00147BB0" w:rsidRDefault="002B2B8D" w:rsidP="002A1517">
            <w:pPr>
              <w:pStyle w:val="ae"/>
              <w:spacing w:line="276" w:lineRule="auto"/>
              <w:ind w:right="-146"/>
              <w:rPr>
                <w:rFonts w:ascii="Times New Roman" w:hAnsi="Times New Roman" w:cs="Times New Roman"/>
                <w:sz w:val="20"/>
                <w:szCs w:val="20"/>
              </w:rPr>
            </w:pPr>
            <w:r>
              <w:rPr>
                <w:rFonts w:ascii="Times New Roman" w:hAnsi="Times New Roman" w:cs="Times New Roman"/>
                <w:sz w:val="20"/>
                <w:szCs w:val="20"/>
              </w:rPr>
              <w:lastRenderedPageBreak/>
              <w:t>единиц</w:t>
            </w:r>
          </w:p>
        </w:tc>
        <w:tc>
          <w:tcPr>
            <w:tcW w:w="232" w:type="pct"/>
            <w:vMerge w:val="restart"/>
            <w:shd w:val="clear" w:color="auto" w:fill="auto"/>
          </w:tcPr>
          <w:p w:rsidR="002B2B8D"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297" w:type="pct"/>
            <w:vMerge w:val="restart"/>
            <w:shd w:val="clear" w:color="auto" w:fill="auto"/>
          </w:tcPr>
          <w:p w:rsidR="002B2B8D" w:rsidRPr="00235290" w:rsidRDefault="002B2B8D" w:rsidP="002A1517">
            <w:pPr>
              <w:pStyle w:val="ae"/>
              <w:spacing w:line="276" w:lineRule="auto"/>
              <w:jc w:val="center"/>
              <w:rPr>
                <w:rFonts w:ascii="Times New Roman" w:hAnsi="Times New Roman" w:cs="Times New Roman"/>
                <w:sz w:val="20"/>
                <w:szCs w:val="20"/>
                <w:highlight w:val="yellow"/>
              </w:rPr>
            </w:pPr>
            <w:r>
              <w:rPr>
                <w:rFonts w:ascii="Times New Roman" w:hAnsi="Times New Roman" w:cs="Times New Roman"/>
                <w:sz w:val="20"/>
                <w:szCs w:val="20"/>
              </w:rPr>
              <w:t>19</w:t>
            </w:r>
          </w:p>
        </w:tc>
        <w:tc>
          <w:tcPr>
            <w:tcW w:w="493" w:type="pct"/>
            <w:vMerge w:val="restart"/>
            <w:shd w:val="clear" w:color="auto" w:fill="auto"/>
          </w:tcPr>
          <w:p w:rsidR="002B2B8D" w:rsidRPr="00235290" w:rsidRDefault="002B2B8D" w:rsidP="002A1517">
            <w:pPr>
              <w:pStyle w:val="ae"/>
              <w:spacing w:line="276" w:lineRule="auto"/>
              <w:ind w:right="-77"/>
              <w:jc w:val="center"/>
              <w:rPr>
                <w:rFonts w:ascii="Times New Roman" w:hAnsi="Times New Roman" w:cs="Times New Roman"/>
                <w:sz w:val="20"/>
                <w:szCs w:val="20"/>
                <w:highlight w:val="yellow"/>
              </w:rPr>
            </w:pPr>
          </w:p>
        </w:tc>
      </w:tr>
      <w:tr w:rsidR="002B2B8D" w:rsidRPr="00261F44" w:rsidTr="002A1517">
        <w:trPr>
          <w:trHeight w:val="284"/>
        </w:trPr>
        <w:tc>
          <w:tcPr>
            <w:tcW w:w="212" w:type="pct"/>
            <w:vMerge/>
            <w:shd w:val="clear" w:color="auto" w:fill="auto"/>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Default="002B2B8D" w:rsidP="002A1517">
            <w:pPr>
              <w:pStyle w:val="ae"/>
              <w:spacing w:line="276" w:lineRule="auto"/>
              <w:rPr>
                <w:rFonts w:ascii="Times New Roman" w:hAnsi="Times New Roman" w:cs="Times New Roman"/>
                <w:sz w:val="20"/>
                <w:szCs w:val="20"/>
              </w:rPr>
            </w:pPr>
          </w:p>
        </w:tc>
        <w:tc>
          <w:tcPr>
            <w:tcW w:w="441" w:type="pct"/>
            <w:shd w:val="clear" w:color="auto" w:fill="auto"/>
          </w:tcPr>
          <w:p w:rsidR="002B2B8D" w:rsidRPr="00147BB0" w:rsidRDefault="002B2B8D"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 xml:space="preserve">-бюджетные ассигнования всего, в </w:t>
            </w:r>
            <w:proofErr w:type="spellStart"/>
            <w:r>
              <w:rPr>
                <w:rFonts w:ascii="Times New Roman" w:hAnsi="Times New Roman" w:cs="Times New Roman"/>
                <w:sz w:val="20"/>
                <w:szCs w:val="20"/>
              </w:rPr>
              <w:t>т</w:t>
            </w:r>
            <w:proofErr w:type="gramStart"/>
            <w:r>
              <w:rPr>
                <w:rFonts w:ascii="Times New Roman" w:hAnsi="Times New Roman" w:cs="Times New Roman"/>
                <w:sz w:val="20"/>
                <w:szCs w:val="20"/>
              </w:rPr>
              <w:t>.ч</w:t>
            </w:r>
            <w:proofErr w:type="spellEnd"/>
            <w:proofErr w:type="gramEnd"/>
            <w:r>
              <w:rPr>
                <w:rFonts w:ascii="Times New Roman" w:hAnsi="Times New Roman" w:cs="Times New Roman"/>
                <w:sz w:val="20"/>
                <w:szCs w:val="20"/>
              </w:rPr>
              <w:t>:</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15 375,8</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15 375,8</w:t>
            </w:r>
          </w:p>
        </w:tc>
        <w:tc>
          <w:tcPr>
            <w:tcW w:w="365" w:type="pct"/>
            <w:vMerge/>
            <w:shd w:val="clear" w:color="auto" w:fill="auto"/>
          </w:tcPr>
          <w:p w:rsidR="002B2B8D" w:rsidRPr="00FF4A00" w:rsidRDefault="002B2B8D" w:rsidP="002A1517">
            <w:pPr>
              <w:ind w:right="-109"/>
              <w:rPr>
                <w:sz w:val="18"/>
                <w:szCs w:val="18"/>
                <w:highlight w:val="yellow"/>
              </w:rPr>
            </w:pPr>
          </w:p>
        </w:tc>
        <w:tc>
          <w:tcPr>
            <w:tcW w:w="526" w:type="pct"/>
            <w:vMerge/>
            <w:shd w:val="clear" w:color="auto" w:fill="auto"/>
          </w:tcPr>
          <w:p w:rsidR="002B2B8D" w:rsidRPr="00147BB0" w:rsidRDefault="002B2B8D" w:rsidP="002A1517">
            <w:pPr>
              <w:pStyle w:val="ae"/>
              <w:spacing w:line="276" w:lineRule="auto"/>
              <w:ind w:right="-108"/>
              <w:jc w:val="left"/>
              <w:rPr>
                <w:rFonts w:ascii="Times New Roman" w:hAnsi="Times New Roman" w:cs="Times New Roman"/>
                <w:sz w:val="20"/>
                <w:szCs w:val="20"/>
              </w:rPr>
            </w:pPr>
          </w:p>
        </w:tc>
        <w:tc>
          <w:tcPr>
            <w:tcW w:w="259" w:type="pct"/>
            <w:vMerge/>
            <w:shd w:val="clear" w:color="auto" w:fill="auto"/>
          </w:tcPr>
          <w:p w:rsidR="002B2B8D" w:rsidRPr="00147BB0" w:rsidRDefault="002B2B8D" w:rsidP="002A1517">
            <w:pPr>
              <w:pStyle w:val="ae"/>
              <w:spacing w:line="276" w:lineRule="auto"/>
              <w:ind w:right="-146"/>
              <w:rPr>
                <w:rFonts w:ascii="Times New Roman" w:hAnsi="Times New Roman" w:cs="Times New Roman"/>
                <w:sz w:val="20"/>
                <w:szCs w:val="20"/>
              </w:rPr>
            </w:pPr>
          </w:p>
        </w:tc>
        <w:tc>
          <w:tcPr>
            <w:tcW w:w="232" w:type="pct"/>
            <w:vMerge/>
            <w:shd w:val="clear" w:color="auto" w:fill="auto"/>
          </w:tcPr>
          <w:p w:rsidR="002B2B8D"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297E2F" w:rsidRDefault="002B2B8D" w:rsidP="002A1517">
            <w:pPr>
              <w:pStyle w:val="ae"/>
              <w:spacing w:line="276" w:lineRule="auto"/>
              <w:jc w:val="center"/>
              <w:rPr>
                <w:rFonts w:ascii="Times New Roman" w:hAnsi="Times New Roman" w:cs="Times New Roman"/>
                <w:sz w:val="20"/>
                <w:szCs w:val="20"/>
                <w:highlight w:val="green"/>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1613"/>
        </w:trPr>
        <w:tc>
          <w:tcPr>
            <w:tcW w:w="212" w:type="pct"/>
            <w:vMerge/>
            <w:shd w:val="clear" w:color="auto" w:fill="auto"/>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Default="002B2B8D" w:rsidP="002A1517">
            <w:pPr>
              <w:pStyle w:val="ae"/>
              <w:spacing w:line="276" w:lineRule="auto"/>
              <w:rPr>
                <w:rFonts w:ascii="Times New Roman" w:hAnsi="Times New Roman" w:cs="Times New Roman"/>
                <w:sz w:val="20"/>
                <w:szCs w:val="20"/>
              </w:rPr>
            </w:pPr>
          </w:p>
        </w:tc>
        <w:tc>
          <w:tcPr>
            <w:tcW w:w="441" w:type="pct"/>
            <w:shd w:val="clear" w:color="auto" w:fill="auto"/>
          </w:tcPr>
          <w:p w:rsidR="002B2B8D" w:rsidRPr="00147BB0" w:rsidRDefault="002B2B8D" w:rsidP="003C6E7A">
            <w:pPr>
              <w:pStyle w:val="ae"/>
              <w:rPr>
                <w:rFonts w:ascii="Times New Roman" w:hAnsi="Times New Roman" w:cs="Times New Roman"/>
                <w:sz w:val="20"/>
                <w:szCs w:val="20"/>
              </w:rPr>
            </w:pPr>
            <w:r>
              <w:rPr>
                <w:rFonts w:ascii="Times New Roman" w:hAnsi="Times New Roman" w:cs="Times New Roman"/>
                <w:sz w:val="20"/>
                <w:szCs w:val="20"/>
              </w:rPr>
              <w:t>-бюджет городского округа Кинешма</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15 375,8</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15 375,8</w:t>
            </w:r>
          </w:p>
        </w:tc>
        <w:tc>
          <w:tcPr>
            <w:tcW w:w="365" w:type="pct"/>
            <w:vMerge/>
            <w:shd w:val="clear" w:color="auto" w:fill="auto"/>
          </w:tcPr>
          <w:p w:rsidR="002B2B8D" w:rsidRPr="00FF4A00" w:rsidRDefault="002B2B8D" w:rsidP="002A1517">
            <w:pPr>
              <w:ind w:right="-109"/>
              <w:rPr>
                <w:sz w:val="18"/>
                <w:szCs w:val="18"/>
                <w:highlight w:val="yellow"/>
              </w:rPr>
            </w:pPr>
          </w:p>
        </w:tc>
        <w:tc>
          <w:tcPr>
            <w:tcW w:w="526" w:type="pct"/>
            <w:vMerge/>
            <w:shd w:val="clear" w:color="auto" w:fill="auto"/>
          </w:tcPr>
          <w:p w:rsidR="002B2B8D" w:rsidRPr="00147BB0" w:rsidRDefault="002B2B8D" w:rsidP="002A1517">
            <w:pPr>
              <w:pStyle w:val="ae"/>
              <w:spacing w:line="276" w:lineRule="auto"/>
              <w:ind w:right="-108"/>
              <w:jc w:val="left"/>
              <w:rPr>
                <w:rFonts w:ascii="Times New Roman" w:hAnsi="Times New Roman" w:cs="Times New Roman"/>
                <w:sz w:val="20"/>
                <w:szCs w:val="20"/>
              </w:rPr>
            </w:pPr>
          </w:p>
        </w:tc>
        <w:tc>
          <w:tcPr>
            <w:tcW w:w="259" w:type="pct"/>
            <w:vMerge/>
            <w:shd w:val="clear" w:color="auto" w:fill="auto"/>
          </w:tcPr>
          <w:p w:rsidR="002B2B8D" w:rsidRPr="00147BB0" w:rsidRDefault="002B2B8D" w:rsidP="002A1517">
            <w:pPr>
              <w:pStyle w:val="ae"/>
              <w:spacing w:line="276" w:lineRule="auto"/>
              <w:ind w:right="-146"/>
              <w:rPr>
                <w:rFonts w:ascii="Times New Roman" w:hAnsi="Times New Roman" w:cs="Times New Roman"/>
                <w:sz w:val="20"/>
                <w:szCs w:val="20"/>
              </w:rPr>
            </w:pPr>
          </w:p>
        </w:tc>
        <w:tc>
          <w:tcPr>
            <w:tcW w:w="232" w:type="pct"/>
            <w:vMerge/>
            <w:shd w:val="clear" w:color="auto" w:fill="auto"/>
          </w:tcPr>
          <w:p w:rsidR="002B2B8D"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297E2F" w:rsidRDefault="002B2B8D" w:rsidP="002A1517">
            <w:pPr>
              <w:pStyle w:val="ae"/>
              <w:spacing w:line="276" w:lineRule="auto"/>
              <w:jc w:val="center"/>
              <w:rPr>
                <w:rFonts w:ascii="Times New Roman" w:hAnsi="Times New Roman" w:cs="Times New Roman"/>
                <w:sz w:val="20"/>
                <w:szCs w:val="20"/>
                <w:highlight w:val="green"/>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371"/>
        </w:trPr>
        <w:tc>
          <w:tcPr>
            <w:tcW w:w="212" w:type="pct"/>
            <w:vMerge w:val="restart"/>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r w:rsidRPr="003508C6">
              <w:rPr>
                <w:rFonts w:ascii="Times New Roman" w:hAnsi="Times New Roman" w:cs="Times New Roman"/>
                <w:sz w:val="20"/>
                <w:szCs w:val="20"/>
              </w:rPr>
              <w:lastRenderedPageBreak/>
              <w:t>1.1.6</w:t>
            </w:r>
          </w:p>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val="restart"/>
            <w:shd w:val="clear" w:color="auto" w:fill="auto"/>
            <w:hideMark/>
          </w:tcPr>
          <w:p w:rsidR="002B2B8D" w:rsidRPr="003508C6" w:rsidRDefault="002B2B8D" w:rsidP="002A1517">
            <w:pPr>
              <w:pStyle w:val="ae"/>
              <w:spacing w:line="276" w:lineRule="auto"/>
              <w:ind w:left="34" w:hanging="34"/>
              <w:jc w:val="left"/>
              <w:rPr>
                <w:rFonts w:ascii="Times New Roman" w:hAnsi="Times New Roman" w:cs="Times New Roman"/>
                <w:sz w:val="20"/>
                <w:szCs w:val="20"/>
              </w:rPr>
            </w:pPr>
            <w:r w:rsidRPr="003508C6">
              <w:rPr>
                <w:rFonts w:ascii="Times New Roman" w:hAnsi="Times New Roman" w:cs="Times New Roman"/>
                <w:sz w:val="20"/>
                <w:szCs w:val="20"/>
              </w:rPr>
              <w:t xml:space="preserve">Мероприятие </w:t>
            </w:r>
          </w:p>
          <w:p w:rsidR="002B2B8D" w:rsidRPr="003508C6" w:rsidRDefault="002B2B8D" w:rsidP="002A1517">
            <w:pPr>
              <w:pStyle w:val="ae"/>
              <w:spacing w:line="276" w:lineRule="auto"/>
              <w:ind w:left="34" w:hanging="34"/>
              <w:jc w:val="left"/>
              <w:rPr>
                <w:rFonts w:ascii="Times New Roman" w:hAnsi="Times New Roman" w:cs="Times New Roman"/>
                <w:sz w:val="20"/>
                <w:szCs w:val="20"/>
              </w:rPr>
            </w:pPr>
            <w:r w:rsidRPr="003508C6">
              <w:rPr>
                <w:rFonts w:ascii="Times New Roman" w:hAnsi="Times New Roman" w:cs="Times New Roman"/>
                <w:sz w:val="20"/>
                <w:szCs w:val="20"/>
              </w:rPr>
              <w:t>«Капитальный ремонт муниципального жилищного фонда»</w:t>
            </w:r>
          </w:p>
          <w:p w:rsidR="002B2B8D" w:rsidRPr="003508C6" w:rsidRDefault="002B2B8D" w:rsidP="002A1517"/>
        </w:tc>
        <w:tc>
          <w:tcPr>
            <w:tcW w:w="397" w:type="pct"/>
            <w:vMerge w:val="restart"/>
            <w:shd w:val="clear" w:color="auto" w:fill="auto"/>
          </w:tcPr>
          <w:p w:rsidR="002B2B8D" w:rsidRPr="002237FF" w:rsidRDefault="002B2B8D" w:rsidP="002A1517">
            <w:pPr>
              <w:pStyle w:val="ae"/>
              <w:spacing w:line="276" w:lineRule="auto"/>
              <w:rPr>
                <w:rFonts w:ascii="Times New Roman" w:hAnsi="Times New Roman" w:cs="Times New Roman"/>
                <w:sz w:val="20"/>
                <w:szCs w:val="20"/>
              </w:rPr>
            </w:pPr>
            <w:r w:rsidRPr="002237FF">
              <w:rPr>
                <w:rFonts w:ascii="Times New Roman" w:hAnsi="Times New Roman" w:cs="Times New Roman"/>
                <w:sz w:val="20"/>
                <w:szCs w:val="20"/>
              </w:rPr>
              <w:t>МКУ ГУС</w:t>
            </w:r>
          </w:p>
          <w:p w:rsidR="002B2B8D" w:rsidRPr="002237FF" w:rsidRDefault="002B2B8D" w:rsidP="002A1517">
            <w:pPr>
              <w:rPr>
                <w:sz w:val="20"/>
                <w:szCs w:val="20"/>
              </w:rPr>
            </w:pPr>
          </w:p>
        </w:tc>
        <w:tc>
          <w:tcPr>
            <w:tcW w:w="441" w:type="pct"/>
            <w:shd w:val="clear" w:color="auto" w:fill="auto"/>
            <w:hideMark/>
          </w:tcPr>
          <w:p w:rsidR="002B2B8D" w:rsidRPr="002237FF" w:rsidRDefault="002B2B8D" w:rsidP="002A1517">
            <w:pPr>
              <w:pStyle w:val="ae"/>
              <w:spacing w:line="276" w:lineRule="auto"/>
              <w:rPr>
                <w:rFonts w:ascii="Times New Roman" w:hAnsi="Times New Roman" w:cs="Times New Roman"/>
                <w:sz w:val="20"/>
                <w:szCs w:val="20"/>
              </w:rPr>
            </w:pPr>
            <w:r w:rsidRPr="002237FF">
              <w:rPr>
                <w:rFonts w:ascii="Times New Roman" w:hAnsi="Times New Roman" w:cs="Times New Roman"/>
                <w:sz w:val="20"/>
                <w:szCs w:val="20"/>
              </w:rPr>
              <w:t>Всего</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193,4</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183,3</w:t>
            </w:r>
          </w:p>
        </w:tc>
        <w:tc>
          <w:tcPr>
            <w:tcW w:w="365" w:type="pct"/>
            <w:vMerge w:val="restart"/>
            <w:shd w:val="clear" w:color="auto" w:fill="auto"/>
          </w:tcPr>
          <w:p w:rsidR="002B2B8D" w:rsidRPr="002237FF" w:rsidRDefault="002B2B8D" w:rsidP="002A1517">
            <w:pPr>
              <w:ind w:right="-109"/>
              <w:rPr>
                <w:sz w:val="16"/>
                <w:szCs w:val="16"/>
                <w:highlight w:val="yellow"/>
              </w:rPr>
            </w:pPr>
            <w:r w:rsidRPr="0070771B">
              <w:rPr>
                <w:sz w:val="20"/>
                <w:szCs w:val="20"/>
              </w:rPr>
              <w:t>Экономия при изучении рынка услуг</w:t>
            </w:r>
          </w:p>
        </w:tc>
        <w:tc>
          <w:tcPr>
            <w:tcW w:w="526" w:type="pct"/>
            <w:vMerge w:val="restart"/>
            <w:shd w:val="clear" w:color="auto" w:fill="auto"/>
            <w:hideMark/>
          </w:tcPr>
          <w:p w:rsidR="002B2B8D" w:rsidRPr="002237FF" w:rsidRDefault="002B2B8D" w:rsidP="002A1517">
            <w:pPr>
              <w:pStyle w:val="ae"/>
              <w:spacing w:line="276" w:lineRule="auto"/>
              <w:ind w:right="-108"/>
              <w:jc w:val="left"/>
              <w:rPr>
                <w:rFonts w:ascii="Times New Roman" w:hAnsi="Times New Roman" w:cs="Times New Roman"/>
                <w:sz w:val="20"/>
                <w:szCs w:val="20"/>
              </w:rPr>
            </w:pPr>
            <w:r w:rsidRPr="002237FF">
              <w:rPr>
                <w:rFonts w:ascii="Times New Roman" w:hAnsi="Times New Roman" w:cs="Times New Roman"/>
                <w:sz w:val="20"/>
                <w:szCs w:val="20"/>
              </w:rPr>
              <w:t xml:space="preserve">Общая площадь муниципального жилищного фонда (подлежащая ремонту) </w:t>
            </w:r>
          </w:p>
        </w:tc>
        <w:tc>
          <w:tcPr>
            <w:tcW w:w="259" w:type="pct"/>
            <w:vMerge w:val="restart"/>
            <w:shd w:val="clear" w:color="auto" w:fill="auto"/>
            <w:hideMark/>
          </w:tcPr>
          <w:p w:rsidR="002B2B8D" w:rsidRPr="002237FF" w:rsidRDefault="002B2B8D" w:rsidP="003C6E7A">
            <w:pPr>
              <w:pStyle w:val="ae"/>
              <w:spacing w:line="276" w:lineRule="auto"/>
              <w:ind w:left="-138" w:right="-146"/>
              <w:rPr>
                <w:rFonts w:ascii="Times New Roman" w:hAnsi="Times New Roman" w:cs="Times New Roman"/>
                <w:sz w:val="20"/>
                <w:szCs w:val="20"/>
              </w:rPr>
            </w:pPr>
            <w:proofErr w:type="spellStart"/>
            <w:r w:rsidRPr="002237FF">
              <w:rPr>
                <w:rFonts w:ascii="Times New Roman" w:hAnsi="Times New Roman" w:cs="Times New Roman"/>
                <w:sz w:val="20"/>
                <w:szCs w:val="20"/>
              </w:rPr>
              <w:t>тыс.кв</w:t>
            </w:r>
            <w:proofErr w:type="gramStart"/>
            <w:r w:rsidRPr="002237FF">
              <w:rPr>
                <w:rFonts w:ascii="Times New Roman" w:hAnsi="Times New Roman" w:cs="Times New Roman"/>
                <w:sz w:val="20"/>
                <w:szCs w:val="20"/>
              </w:rPr>
              <w:t>.м</w:t>
            </w:r>
            <w:proofErr w:type="spellEnd"/>
            <w:proofErr w:type="gramEnd"/>
          </w:p>
        </w:tc>
        <w:tc>
          <w:tcPr>
            <w:tcW w:w="232" w:type="pct"/>
            <w:vMerge w:val="restart"/>
            <w:shd w:val="clear" w:color="auto" w:fill="auto"/>
          </w:tcPr>
          <w:p w:rsidR="002B2B8D" w:rsidRPr="008B6D5D"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64,92</w:t>
            </w:r>
          </w:p>
        </w:tc>
        <w:tc>
          <w:tcPr>
            <w:tcW w:w="297" w:type="pct"/>
            <w:vMerge w:val="restart"/>
            <w:shd w:val="clear" w:color="auto" w:fill="auto"/>
          </w:tcPr>
          <w:p w:rsidR="002B2B8D" w:rsidRPr="008B6D5D"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64,92</w:t>
            </w:r>
          </w:p>
        </w:tc>
        <w:tc>
          <w:tcPr>
            <w:tcW w:w="493" w:type="pct"/>
            <w:vMerge w:val="restart"/>
            <w:shd w:val="clear" w:color="auto" w:fill="auto"/>
          </w:tcPr>
          <w:p w:rsidR="002B2B8D" w:rsidRPr="002237FF" w:rsidRDefault="002B2B8D" w:rsidP="002A1517">
            <w:pPr>
              <w:pStyle w:val="ae"/>
              <w:spacing w:line="276" w:lineRule="auto"/>
              <w:jc w:val="center"/>
              <w:rPr>
                <w:rFonts w:ascii="Times New Roman" w:hAnsi="Times New Roman" w:cs="Times New Roman"/>
                <w:sz w:val="20"/>
                <w:szCs w:val="20"/>
              </w:rPr>
            </w:pPr>
          </w:p>
        </w:tc>
      </w:tr>
      <w:tr w:rsidR="002B2B8D" w:rsidRPr="00261F44" w:rsidTr="003C6E7A">
        <w:trPr>
          <w:trHeight w:val="638"/>
        </w:trPr>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2237FF"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2237FF" w:rsidRDefault="002B2B8D" w:rsidP="003C6E7A">
            <w:pPr>
              <w:pStyle w:val="ae"/>
              <w:rPr>
                <w:rFonts w:ascii="Times New Roman" w:hAnsi="Times New Roman" w:cs="Times New Roman"/>
                <w:sz w:val="20"/>
                <w:szCs w:val="20"/>
              </w:rPr>
            </w:pPr>
            <w:r w:rsidRPr="002237FF">
              <w:rPr>
                <w:rFonts w:ascii="Times New Roman" w:hAnsi="Times New Roman" w:cs="Times New Roman"/>
                <w:sz w:val="20"/>
                <w:szCs w:val="20"/>
              </w:rPr>
              <w:t>-бюджетные ассигнования всего, в т ч:</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193,4</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183,3</w:t>
            </w:r>
          </w:p>
        </w:tc>
        <w:tc>
          <w:tcPr>
            <w:tcW w:w="365" w:type="pct"/>
            <w:vMerge/>
            <w:shd w:val="clear" w:color="auto" w:fill="auto"/>
          </w:tcPr>
          <w:p w:rsidR="002B2B8D" w:rsidRPr="00CB085C" w:rsidRDefault="002B2B8D"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hideMark/>
          </w:tcPr>
          <w:p w:rsidR="002B2B8D" w:rsidRPr="002237FF" w:rsidRDefault="002B2B8D" w:rsidP="002A1517">
            <w:pPr>
              <w:pStyle w:val="ae"/>
              <w:spacing w:line="276" w:lineRule="auto"/>
              <w:ind w:right="-108"/>
              <w:rPr>
                <w:rFonts w:ascii="Times New Roman" w:hAnsi="Times New Roman" w:cs="Times New Roman"/>
                <w:sz w:val="20"/>
                <w:szCs w:val="20"/>
              </w:rPr>
            </w:pPr>
          </w:p>
        </w:tc>
        <w:tc>
          <w:tcPr>
            <w:tcW w:w="259" w:type="pct"/>
            <w:vMerge/>
            <w:shd w:val="clear" w:color="auto" w:fill="auto"/>
            <w:hideMark/>
          </w:tcPr>
          <w:p w:rsidR="002B2B8D" w:rsidRPr="002237FF"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2237FF"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2237FF"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2237FF" w:rsidRDefault="002B2B8D" w:rsidP="002A1517">
            <w:pPr>
              <w:pStyle w:val="ae"/>
              <w:spacing w:line="276" w:lineRule="auto"/>
              <w:rPr>
                <w:rFonts w:ascii="Times New Roman" w:hAnsi="Times New Roman" w:cs="Times New Roman"/>
                <w:sz w:val="20"/>
                <w:szCs w:val="20"/>
              </w:rPr>
            </w:pPr>
          </w:p>
        </w:tc>
      </w:tr>
      <w:tr w:rsidR="002B2B8D" w:rsidRPr="00261F44" w:rsidTr="003C6E7A">
        <w:trPr>
          <w:trHeight w:val="932"/>
        </w:trPr>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3C6E7A">
            <w:pPr>
              <w:pStyle w:val="ae"/>
              <w:rPr>
                <w:rFonts w:ascii="Times New Roman" w:hAnsi="Times New Roman" w:cs="Times New Roman"/>
                <w:sz w:val="20"/>
                <w:szCs w:val="20"/>
              </w:rPr>
            </w:pPr>
            <w:r>
              <w:rPr>
                <w:rFonts w:ascii="Times New Roman" w:hAnsi="Times New Roman" w:cs="Times New Roman"/>
                <w:sz w:val="20"/>
                <w:szCs w:val="20"/>
              </w:rPr>
              <w:t>-</w:t>
            </w:r>
            <w:r w:rsidRPr="00147BB0">
              <w:rPr>
                <w:rFonts w:ascii="Times New Roman" w:hAnsi="Times New Roman" w:cs="Times New Roman"/>
                <w:sz w:val="20"/>
                <w:szCs w:val="20"/>
              </w:rPr>
              <w:t>бюджет городского округа Кинешма</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193,4</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183,3</w:t>
            </w:r>
          </w:p>
        </w:tc>
        <w:tc>
          <w:tcPr>
            <w:tcW w:w="365" w:type="pct"/>
            <w:vMerge/>
            <w:shd w:val="clear" w:color="auto" w:fill="auto"/>
          </w:tcPr>
          <w:p w:rsidR="002B2B8D" w:rsidRPr="00FF4A00" w:rsidRDefault="002B2B8D"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hideMark/>
          </w:tcPr>
          <w:p w:rsidR="002B2B8D" w:rsidRPr="00147BB0" w:rsidRDefault="002B2B8D" w:rsidP="002A1517">
            <w:pPr>
              <w:pStyle w:val="ae"/>
              <w:spacing w:line="276" w:lineRule="auto"/>
              <w:ind w:right="-108"/>
              <w:rPr>
                <w:rFonts w:ascii="Times New Roman" w:hAnsi="Times New Roman" w:cs="Times New Roman"/>
                <w:sz w:val="20"/>
                <w:szCs w:val="20"/>
              </w:rPr>
            </w:pPr>
          </w:p>
        </w:tc>
        <w:tc>
          <w:tcPr>
            <w:tcW w:w="259"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3C6E7A" w:rsidRPr="00261F44" w:rsidTr="002A1517">
        <w:trPr>
          <w:trHeight w:val="2368"/>
        </w:trPr>
        <w:tc>
          <w:tcPr>
            <w:tcW w:w="212" w:type="pct"/>
            <w:vMerge w:val="restart"/>
            <w:shd w:val="clear" w:color="auto" w:fill="auto"/>
            <w:hideMark/>
          </w:tcPr>
          <w:p w:rsidR="003C6E7A" w:rsidRPr="00D62798" w:rsidRDefault="003C6E7A" w:rsidP="002A1517">
            <w:pPr>
              <w:pStyle w:val="ae"/>
              <w:spacing w:line="276" w:lineRule="auto"/>
              <w:ind w:left="34" w:right="-250" w:hanging="34"/>
              <w:rPr>
                <w:rFonts w:ascii="Times New Roman" w:hAnsi="Times New Roman" w:cs="Times New Roman"/>
                <w:sz w:val="20"/>
                <w:szCs w:val="20"/>
              </w:rPr>
            </w:pPr>
            <w:r w:rsidRPr="00D62798">
              <w:rPr>
                <w:rFonts w:ascii="Times New Roman" w:hAnsi="Times New Roman" w:cs="Times New Roman"/>
                <w:sz w:val="20"/>
                <w:szCs w:val="20"/>
              </w:rPr>
              <w:t>1.1.7</w:t>
            </w:r>
          </w:p>
        </w:tc>
        <w:tc>
          <w:tcPr>
            <w:tcW w:w="937" w:type="pct"/>
            <w:vMerge w:val="restart"/>
            <w:shd w:val="clear" w:color="auto" w:fill="auto"/>
            <w:hideMark/>
          </w:tcPr>
          <w:p w:rsidR="003C6E7A" w:rsidRPr="00D62798" w:rsidRDefault="003C6E7A" w:rsidP="002A1517">
            <w:pPr>
              <w:pStyle w:val="ae"/>
              <w:spacing w:line="276" w:lineRule="auto"/>
              <w:ind w:left="34" w:hanging="34"/>
              <w:jc w:val="left"/>
              <w:rPr>
                <w:rFonts w:ascii="Times New Roman" w:hAnsi="Times New Roman" w:cs="Times New Roman"/>
                <w:sz w:val="20"/>
                <w:szCs w:val="20"/>
              </w:rPr>
            </w:pPr>
            <w:r w:rsidRPr="00D62798">
              <w:rPr>
                <w:rFonts w:ascii="Times New Roman" w:hAnsi="Times New Roman" w:cs="Times New Roman"/>
                <w:sz w:val="20"/>
                <w:szCs w:val="20"/>
              </w:rPr>
              <w:t>Мероприятие: «Оплата коммунальных услуг, содержание, текущий ремонт жилых помещений, относящихся к свободному жилищному фонду</w:t>
            </w:r>
          </w:p>
        </w:tc>
        <w:tc>
          <w:tcPr>
            <w:tcW w:w="397" w:type="pct"/>
            <w:vMerge w:val="restart"/>
            <w:shd w:val="clear" w:color="auto" w:fill="auto"/>
          </w:tcPr>
          <w:p w:rsidR="003C6E7A" w:rsidRPr="00147BB0" w:rsidRDefault="003C6E7A"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p w:rsidR="003C6E7A" w:rsidRPr="00147BB0" w:rsidRDefault="003C6E7A" w:rsidP="002A1517">
            <w:pPr>
              <w:pStyle w:val="ae"/>
              <w:spacing w:line="276" w:lineRule="auto"/>
              <w:rPr>
                <w:rFonts w:ascii="Times New Roman" w:hAnsi="Times New Roman" w:cs="Times New Roman"/>
                <w:sz w:val="20"/>
                <w:szCs w:val="20"/>
              </w:rPr>
            </w:pPr>
          </w:p>
        </w:tc>
        <w:tc>
          <w:tcPr>
            <w:tcW w:w="441" w:type="pct"/>
            <w:vMerge w:val="restart"/>
            <w:shd w:val="clear" w:color="auto" w:fill="auto"/>
            <w:hideMark/>
          </w:tcPr>
          <w:p w:rsidR="003C6E7A" w:rsidRPr="00147BB0" w:rsidRDefault="003C6E7A"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Всего</w:t>
            </w:r>
          </w:p>
        </w:tc>
        <w:tc>
          <w:tcPr>
            <w:tcW w:w="487" w:type="pct"/>
            <w:vMerge w:val="restart"/>
            <w:shd w:val="clear" w:color="auto" w:fill="auto"/>
          </w:tcPr>
          <w:p w:rsidR="003C6E7A" w:rsidRPr="003508C6" w:rsidRDefault="003C6E7A" w:rsidP="002A1517">
            <w:pPr>
              <w:pStyle w:val="ae"/>
              <w:jc w:val="center"/>
              <w:rPr>
                <w:rFonts w:ascii="Times New Roman" w:hAnsi="Times New Roman" w:cs="Times New Roman"/>
                <w:sz w:val="20"/>
                <w:szCs w:val="20"/>
              </w:rPr>
            </w:pPr>
            <w:r>
              <w:rPr>
                <w:rFonts w:ascii="Times New Roman" w:hAnsi="Times New Roman" w:cs="Times New Roman"/>
                <w:sz w:val="20"/>
                <w:szCs w:val="20"/>
              </w:rPr>
              <w:t>1 225,3</w:t>
            </w:r>
          </w:p>
        </w:tc>
        <w:tc>
          <w:tcPr>
            <w:tcW w:w="354" w:type="pct"/>
            <w:vMerge w:val="restart"/>
            <w:shd w:val="clear" w:color="auto" w:fill="auto"/>
          </w:tcPr>
          <w:p w:rsidR="003C6E7A" w:rsidRPr="003508C6" w:rsidRDefault="003C6E7A" w:rsidP="002A1517">
            <w:pPr>
              <w:pStyle w:val="ae"/>
              <w:jc w:val="center"/>
              <w:rPr>
                <w:rFonts w:ascii="Times New Roman" w:hAnsi="Times New Roman" w:cs="Times New Roman"/>
                <w:sz w:val="20"/>
                <w:szCs w:val="20"/>
              </w:rPr>
            </w:pPr>
            <w:r>
              <w:rPr>
                <w:rFonts w:ascii="Times New Roman" w:hAnsi="Times New Roman" w:cs="Times New Roman"/>
                <w:sz w:val="20"/>
                <w:szCs w:val="20"/>
              </w:rPr>
              <w:t>1 195,1</w:t>
            </w:r>
          </w:p>
        </w:tc>
        <w:tc>
          <w:tcPr>
            <w:tcW w:w="365" w:type="pct"/>
            <w:vMerge w:val="restart"/>
            <w:shd w:val="clear" w:color="auto" w:fill="auto"/>
          </w:tcPr>
          <w:p w:rsidR="003C6E7A" w:rsidRPr="00FF4A00" w:rsidRDefault="003C6E7A" w:rsidP="003C6E7A">
            <w:pPr>
              <w:ind w:left="-113" w:right="-65"/>
              <w:rPr>
                <w:sz w:val="20"/>
                <w:szCs w:val="20"/>
                <w:highlight w:val="yellow"/>
              </w:rPr>
            </w:pPr>
            <w:r w:rsidRPr="004D4C35">
              <w:rPr>
                <w:sz w:val="20"/>
                <w:szCs w:val="20"/>
              </w:rPr>
              <w:t xml:space="preserve">Счета за коммунальные услуги, содержание и текущий ремонт жилых помещений, относящихся к </w:t>
            </w:r>
            <w:r w:rsidRPr="004D4C35">
              <w:rPr>
                <w:sz w:val="20"/>
                <w:szCs w:val="20"/>
              </w:rPr>
              <w:lastRenderedPageBreak/>
              <w:t>свободному ж</w:t>
            </w:r>
            <w:r>
              <w:rPr>
                <w:sz w:val="20"/>
                <w:szCs w:val="20"/>
              </w:rPr>
              <w:t>илищному фонду за 4 квартал 2023 г. поступили в январе 2024</w:t>
            </w:r>
            <w:r w:rsidRPr="004D4C35">
              <w:rPr>
                <w:sz w:val="20"/>
                <w:szCs w:val="20"/>
              </w:rPr>
              <w:t xml:space="preserve"> г.</w:t>
            </w:r>
          </w:p>
        </w:tc>
        <w:tc>
          <w:tcPr>
            <w:tcW w:w="526" w:type="pct"/>
            <w:shd w:val="clear" w:color="auto" w:fill="auto"/>
            <w:hideMark/>
          </w:tcPr>
          <w:p w:rsidR="003C6E7A" w:rsidRPr="00147BB0" w:rsidRDefault="003C6E7A" w:rsidP="003C6E7A">
            <w:pPr>
              <w:pStyle w:val="ae"/>
              <w:jc w:val="left"/>
              <w:rPr>
                <w:sz w:val="20"/>
                <w:szCs w:val="20"/>
              </w:rPr>
            </w:pPr>
            <w:r w:rsidRPr="00147BB0">
              <w:rPr>
                <w:rFonts w:ascii="Times New Roman" w:hAnsi="Times New Roman" w:cs="Times New Roman"/>
                <w:sz w:val="20"/>
                <w:szCs w:val="20"/>
              </w:rPr>
              <w:lastRenderedPageBreak/>
              <w:t xml:space="preserve">Кол-во квартир, </w:t>
            </w:r>
            <w:r>
              <w:rPr>
                <w:rFonts w:ascii="Times New Roman" w:hAnsi="Times New Roman" w:cs="Times New Roman"/>
                <w:sz w:val="20"/>
                <w:szCs w:val="20"/>
              </w:rPr>
              <w:t>находящихся в муниципальной собственности городского округа Кинешма</w:t>
            </w:r>
          </w:p>
        </w:tc>
        <w:tc>
          <w:tcPr>
            <w:tcW w:w="259" w:type="pct"/>
            <w:shd w:val="clear" w:color="auto" w:fill="auto"/>
            <w:hideMark/>
          </w:tcPr>
          <w:p w:rsidR="003C6E7A" w:rsidRPr="007630A9" w:rsidRDefault="003C6E7A" w:rsidP="003C6E7A">
            <w:pPr>
              <w:pStyle w:val="ae"/>
              <w:spacing w:line="276" w:lineRule="auto"/>
              <w:ind w:right="-97"/>
              <w:rPr>
                <w:rFonts w:ascii="Times New Roman" w:hAnsi="Times New Roman" w:cs="Times New Roman"/>
                <w:sz w:val="20"/>
                <w:szCs w:val="20"/>
              </w:rPr>
            </w:pPr>
            <w:r>
              <w:rPr>
                <w:rFonts w:ascii="Times New Roman" w:hAnsi="Times New Roman" w:cs="Times New Roman"/>
                <w:sz w:val="20"/>
                <w:szCs w:val="20"/>
              </w:rPr>
              <w:t>е</w:t>
            </w:r>
            <w:r w:rsidRPr="007630A9">
              <w:rPr>
                <w:rFonts w:ascii="Times New Roman" w:hAnsi="Times New Roman" w:cs="Times New Roman"/>
                <w:sz w:val="20"/>
                <w:szCs w:val="20"/>
              </w:rPr>
              <w:t>диниц</w:t>
            </w:r>
          </w:p>
          <w:p w:rsidR="003C6E7A" w:rsidRPr="007630A9" w:rsidRDefault="003C6E7A" w:rsidP="002A1517">
            <w:pPr>
              <w:rPr>
                <w:sz w:val="20"/>
                <w:szCs w:val="20"/>
              </w:rPr>
            </w:pPr>
          </w:p>
          <w:p w:rsidR="003C6E7A" w:rsidRPr="007630A9" w:rsidRDefault="003C6E7A" w:rsidP="002A1517">
            <w:pPr>
              <w:rPr>
                <w:sz w:val="20"/>
                <w:szCs w:val="20"/>
              </w:rPr>
            </w:pPr>
          </w:p>
          <w:p w:rsidR="003C6E7A" w:rsidRPr="007630A9" w:rsidRDefault="003C6E7A" w:rsidP="002A1517">
            <w:pPr>
              <w:rPr>
                <w:sz w:val="20"/>
                <w:szCs w:val="20"/>
              </w:rPr>
            </w:pPr>
          </w:p>
          <w:p w:rsidR="003C6E7A" w:rsidRPr="007630A9" w:rsidRDefault="003C6E7A" w:rsidP="002A1517">
            <w:pPr>
              <w:rPr>
                <w:sz w:val="20"/>
                <w:szCs w:val="20"/>
              </w:rPr>
            </w:pPr>
          </w:p>
          <w:p w:rsidR="003C6E7A" w:rsidRPr="007630A9" w:rsidRDefault="003C6E7A" w:rsidP="002A1517">
            <w:pPr>
              <w:rPr>
                <w:sz w:val="20"/>
                <w:szCs w:val="20"/>
              </w:rPr>
            </w:pPr>
          </w:p>
        </w:tc>
        <w:tc>
          <w:tcPr>
            <w:tcW w:w="232" w:type="pct"/>
            <w:shd w:val="clear" w:color="auto" w:fill="auto"/>
          </w:tcPr>
          <w:p w:rsidR="003C6E7A" w:rsidRDefault="003C6E7A" w:rsidP="002A1517">
            <w:pPr>
              <w:rPr>
                <w:sz w:val="20"/>
                <w:szCs w:val="20"/>
              </w:rPr>
            </w:pPr>
            <w:r>
              <w:rPr>
                <w:sz w:val="20"/>
                <w:szCs w:val="20"/>
              </w:rPr>
              <w:t>2044</w:t>
            </w:r>
          </w:p>
          <w:p w:rsidR="003C6E7A" w:rsidRDefault="003C6E7A" w:rsidP="002A1517">
            <w:pPr>
              <w:rPr>
                <w:sz w:val="20"/>
                <w:szCs w:val="20"/>
              </w:rPr>
            </w:pPr>
          </w:p>
          <w:p w:rsidR="003C6E7A" w:rsidRDefault="003C6E7A" w:rsidP="002A1517">
            <w:pPr>
              <w:rPr>
                <w:sz w:val="20"/>
                <w:szCs w:val="20"/>
              </w:rPr>
            </w:pPr>
          </w:p>
          <w:p w:rsidR="003C6E7A" w:rsidRDefault="003C6E7A" w:rsidP="002A1517">
            <w:pPr>
              <w:rPr>
                <w:sz w:val="20"/>
                <w:szCs w:val="20"/>
              </w:rPr>
            </w:pPr>
          </w:p>
          <w:p w:rsidR="003C6E7A" w:rsidRDefault="003C6E7A" w:rsidP="002A1517">
            <w:pPr>
              <w:rPr>
                <w:sz w:val="20"/>
                <w:szCs w:val="20"/>
              </w:rPr>
            </w:pPr>
          </w:p>
          <w:p w:rsidR="003C6E7A" w:rsidRPr="007630A9" w:rsidRDefault="003C6E7A" w:rsidP="002A1517">
            <w:pPr>
              <w:rPr>
                <w:sz w:val="20"/>
                <w:szCs w:val="20"/>
              </w:rPr>
            </w:pPr>
          </w:p>
        </w:tc>
        <w:tc>
          <w:tcPr>
            <w:tcW w:w="297" w:type="pct"/>
            <w:shd w:val="clear" w:color="auto" w:fill="auto"/>
          </w:tcPr>
          <w:p w:rsidR="003C6E7A" w:rsidRDefault="003C6E7A" w:rsidP="002A1517">
            <w:pPr>
              <w:jc w:val="center"/>
              <w:rPr>
                <w:sz w:val="20"/>
                <w:szCs w:val="20"/>
              </w:rPr>
            </w:pPr>
            <w:r>
              <w:rPr>
                <w:sz w:val="20"/>
                <w:szCs w:val="20"/>
              </w:rPr>
              <w:t>2001</w:t>
            </w:r>
          </w:p>
          <w:p w:rsidR="003C6E7A" w:rsidRDefault="003C6E7A" w:rsidP="002A1517">
            <w:pPr>
              <w:jc w:val="center"/>
              <w:rPr>
                <w:sz w:val="20"/>
                <w:szCs w:val="20"/>
              </w:rPr>
            </w:pPr>
          </w:p>
          <w:p w:rsidR="003C6E7A" w:rsidRDefault="003C6E7A" w:rsidP="002A1517">
            <w:pPr>
              <w:jc w:val="center"/>
              <w:rPr>
                <w:sz w:val="20"/>
                <w:szCs w:val="20"/>
              </w:rPr>
            </w:pPr>
          </w:p>
          <w:p w:rsidR="003C6E7A" w:rsidRDefault="003C6E7A" w:rsidP="002A1517">
            <w:pPr>
              <w:jc w:val="center"/>
              <w:rPr>
                <w:sz w:val="20"/>
                <w:szCs w:val="20"/>
              </w:rPr>
            </w:pPr>
          </w:p>
          <w:p w:rsidR="003C6E7A" w:rsidRDefault="003C6E7A" w:rsidP="002A1517">
            <w:pPr>
              <w:jc w:val="center"/>
              <w:rPr>
                <w:sz w:val="20"/>
                <w:szCs w:val="20"/>
              </w:rPr>
            </w:pPr>
          </w:p>
          <w:p w:rsidR="003C6E7A" w:rsidRPr="00447892" w:rsidRDefault="003C6E7A" w:rsidP="002A1517">
            <w:pPr>
              <w:jc w:val="center"/>
              <w:rPr>
                <w:sz w:val="20"/>
                <w:szCs w:val="20"/>
              </w:rPr>
            </w:pPr>
          </w:p>
        </w:tc>
        <w:tc>
          <w:tcPr>
            <w:tcW w:w="493" w:type="pct"/>
            <w:vMerge w:val="restart"/>
            <w:shd w:val="clear" w:color="auto" w:fill="auto"/>
          </w:tcPr>
          <w:p w:rsidR="003C6E7A" w:rsidRPr="00147BB0" w:rsidRDefault="003C6E7A" w:rsidP="003C6E7A">
            <w:pPr>
              <w:pStyle w:val="ae"/>
              <w:jc w:val="left"/>
              <w:rPr>
                <w:rFonts w:ascii="Times New Roman" w:hAnsi="Times New Roman" w:cs="Times New Roman"/>
                <w:sz w:val="20"/>
                <w:szCs w:val="20"/>
              </w:rPr>
            </w:pPr>
            <w:r w:rsidRPr="00D62798">
              <w:rPr>
                <w:rFonts w:ascii="Times New Roman" w:hAnsi="Times New Roman" w:cs="Times New Roman"/>
                <w:sz w:val="20"/>
                <w:szCs w:val="20"/>
              </w:rPr>
              <w:t>Счета за коммунальные услуги, содержание и текущий ремонт жилых помещений, относящихся к свободному ж</w:t>
            </w:r>
            <w:r>
              <w:rPr>
                <w:rFonts w:ascii="Times New Roman" w:hAnsi="Times New Roman" w:cs="Times New Roman"/>
                <w:sz w:val="20"/>
                <w:szCs w:val="20"/>
              </w:rPr>
              <w:t xml:space="preserve">илищному </w:t>
            </w:r>
            <w:r>
              <w:rPr>
                <w:rFonts w:ascii="Times New Roman" w:hAnsi="Times New Roman" w:cs="Times New Roman"/>
                <w:sz w:val="20"/>
                <w:szCs w:val="20"/>
              </w:rPr>
              <w:lastRenderedPageBreak/>
              <w:t>фонду за 4 квартал 2023</w:t>
            </w:r>
            <w:r w:rsidRPr="00D62798">
              <w:rPr>
                <w:rFonts w:ascii="Times New Roman" w:hAnsi="Times New Roman" w:cs="Times New Roman"/>
                <w:sz w:val="20"/>
                <w:szCs w:val="20"/>
              </w:rPr>
              <w:t xml:space="preserve"> г. поступили в январе 202</w:t>
            </w:r>
            <w:r>
              <w:rPr>
                <w:rFonts w:ascii="Times New Roman" w:hAnsi="Times New Roman" w:cs="Times New Roman"/>
                <w:sz w:val="20"/>
                <w:szCs w:val="20"/>
              </w:rPr>
              <w:t>4</w:t>
            </w:r>
            <w:r w:rsidRPr="00D62798">
              <w:rPr>
                <w:rFonts w:ascii="Times New Roman" w:hAnsi="Times New Roman" w:cs="Times New Roman"/>
                <w:sz w:val="20"/>
                <w:szCs w:val="20"/>
              </w:rPr>
              <w:t xml:space="preserve"> г.</w:t>
            </w:r>
          </w:p>
        </w:tc>
      </w:tr>
      <w:tr w:rsidR="003C6E7A" w:rsidRPr="00261F44" w:rsidTr="003C6E7A">
        <w:trPr>
          <w:trHeight w:val="1167"/>
        </w:trPr>
        <w:tc>
          <w:tcPr>
            <w:tcW w:w="212" w:type="pct"/>
            <w:vMerge/>
            <w:shd w:val="clear" w:color="auto" w:fill="auto"/>
          </w:tcPr>
          <w:p w:rsidR="003C6E7A" w:rsidRPr="00D62798" w:rsidRDefault="003C6E7A"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3C6E7A" w:rsidRPr="00D62798" w:rsidRDefault="003C6E7A" w:rsidP="002A1517">
            <w:pPr>
              <w:pStyle w:val="ae"/>
              <w:spacing w:line="276" w:lineRule="auto"/>
              <w:ind w:left="34" w:hanging="34"/>
              <w:jc w:val="left"/>
              <w:rPr>
                <w:rFonts w:ascii="Times New Roman" w:hAnsi="Times New Roman" w:cs="Times New Roman"/>
                <w:sz w:val="20"/>
                <w:szCs w:val="20"/>
              </w:rPr>
            </w:pPr>
          </w:p>
        </w:tc>
        <w:tc>
          <w:tcPr>
            <w:tcW w:w="397" w:type="pct"/>
            <w:vMerge/>
            <w:shd w:val="clear" w:color="auto" w:fill="auto"/>
          </w:tcPr>
          <w:p w:rsidR="003C6E7A" w:rsidRDefault="003C6E7A" w:rsidP="002A1517">
            <w:pPr>
              <w:pStyle w:val="ae"/>
              <w:spacing w:line="276" w:lineRule="auto"/>
              <w:jc w:val="left"/>
              <w:rPr>
                <w:rFonts w:ascii="Times New Roman" w:hAnsi="Times New Roman" w:cs="Times New Roman"/>
                <w:sz w:val="20"/>
                <w:szCs w:val="20"/>
              </w:rPr>
            </w:pPr>
          </w:p>
        </w:tc>
        <w:tc>
          <w:tcPr>
            <w:tcW w:w="441" w:type="pct"/>
            <w:vMerge/>
            <w:shd w:val="clear" w:color="auto" w:fill="auto"/>
          </w:tcPr>
          <w:p w:rsidR="003C6E7A" w:rsidRPr="00147BB0" w:rsidRDefault="003C6E7A" w:rsidP="002A1517">
            <w:pPr>
              <w:pStyle w:val="ae"/>
              <w:spacing w:line="276" w:lineRule="auto"/>
              <w:rPr>
                <w:rFonts w:ascii="Times New Roman" w:hAnsi="Times New Roman" w:cs="Times New Roman"/>
                <w:sz w:val="20"/>
                <w:szCs w:val="20"/>
              </w:rPr>
            </w:pPr>
          </w:p>
        </w:tc>
        <w:tc>
          <w:tcPr>
            <w:tcW w:w="487" w:type="pct"/>
            <w:vMerge/>
            <w:shd w:val="clear" w:color="auto" w:fill="auto"/>
          </w:tcPr>
          <w:p w:rsidR="003C6E7A" w:rsidRDefault="003C6E7A" w:rsidP="002A1517">
            <w:pPr>
              <w:pStyle w:val="ae"/>
              <w:jc w:val="center"/>
              <w:rPr>
                <w:rFonts w:ascii="Times New Roman" w:hAnsi="Times New Roman" w:cs="Times New Roman"/>
                <w:sz w:val="20"/>
                <w:szCs w:val="20"/>
              </w:rPr>
            </w:pPr>
          </w:p>
        </w:tc>
        <w:tc>
          <w:tcPr>
            <w:tcW w:w="354" w:type="pct"/>
            <w:vMerge/>
            <w:shd w:val="clear" w:color="auto" w:fill="auto"/>
          </w:tcPr>
          <w:p w:rsidR="003C6E7A" w:rsidRDefault="003C6E7A" w:rsidP="002A1517">
            <w:pPr>
              <w:pStyle w:val="ae"/>
              <w:jc w:val="center"/>
              <w:rPr>
                <w:rFonts w:ascii="Times New Roman" w:hAnsi="Times New Roman" w:cs="Times New Roman"/>
                <w:sz w:val="20"/>
                <w:szCs w:val="20"/>
              </w:rPr>
            </w:pPr>
          </w:p>
        </w:tc>
        <w:tc>
          <w:tcPr>
            <w:tcW w:w="365" w:type="pct"/>
            <w:vMerge/>
            <w:shd w:val="clear" w:color="auto" w:fill="auto"/>
          </w:tcPr>
          <w:p w:rsidR="003C6E7A" w:rsidRPr="004D4C35" w:rsidRDefault="003C6E7A" w:rsidP="003C6E7A">
            <w:pPr>
              <w:ind w:left="-113" w:right="-65"/>
              <w:rPr>
                <w:sz w:val="20"/>
                <w:szCs w:val="20"/>
              </w:rPr>
            </w:pPr>
          </w:p>
        </w:tc>
        <w:tc>
          <w:tcPr>
            <w:tcW w:w="526" w:type="pct"/>
            <w:shd w:val="clear" w:color="auto" w:fill="auto"/>
          </w:tcPr>
          <w:p w:rsidR="003C6E7A" w:rsidRPr="00147BB0" w:rsidRDefault="003C6E7A" w:rsidP="002A1517">
            <w:pPr>
              <w:rPr>
                <w:sz w:val="20"/>
                <w:szCs w:val="20"/>
              </w:rPr>
            </w:pPr>
            <w:r w:rsidRPr="007630A9">
              <w:rPr>
                <w:sz w:val="20"/>
                <w:szCs w:val="20"/>
              </w:rPr>
              <w:t>Общая муниципальная площадь жилищного фонда</w:t>
            </w:r>
          </w:p>
        </w:tc>
        <w:tc>
          <w:tcPr>
            <w:tcW w:w="259" w:type="pct"/>
            <w:shd w:val="clear" w:color="auto" w:fill="auto"/>
          </w:tcPr>
          <w:p w:rsidR="003C6E7A" w:rsidRDefault="003C6E7A" w:rsidP="002A1517">
            <w:pPr>
              <w:rPr>
                <w:sz w:val="20"/>
                <w:szCs w:val="20"/>
              </w:rPr>
            </w:pPr>
          </w:p>
          <w:p w:rsidR="003C6E7A" w:rsidRDefault="003C6E7A" w:rsidP="002A1517">
            <w:pPr>
              <w:rPr>
                <w:sz w:val="20"/>
                <w:szCs w:val="20"/>
              </w:rPr>
            </w:pPr>
            <w:r>
              <w:rPr>
                <w:sz w:val="20"/>
                <w:szCs w:val="20"/>
              </w:rPr>
              <w:t>т</w:t>
            </w:r>
            <w:r w:rsidRPr="007630A9">
              <w:rPr>
                <w:sz w:val="20"/>
                <w:szCs w:val="20"/>
              </w:rPr>
              <w:t>ыс.</w:t>
            </w:r>
          </w:p>
          <w:p w:rsidR="003C6E7A" w:rsidRDefault="003C6E7A" w:rsidP="002A1517">
            <w:pPr>
              <w:rPr>
                <w:sz w:val="20"/>
                <w:szCs w:val="20"/>
              </w:rPr>
            </w:pPr>
            <w:r w:rsidRPr="007630A9">
              <w:rPr>
                <w:sz w:val="20"/>
                <w:szCs w:val="20"/>
              </w:rPr>
              <w:t>кв.</w:t>
            </w:r>
            <w:r>
              <w:rPr>
                <w:sz w:val="20"/>
                <w:szCs w:val="20"/>
              </w:rPr>
              <w:t xml:space="preserve"> </w:t>
            </w:r>
            <w:r w:rsidRPr="007630A9">
              <w:rPr>
                <w:sz w:val="20"/>
                <w:szCs w:val="20"/>
              </w:rPr>
              <w:t>м.</w:t>
            </w:r>
          </w:p>
          <w:p w:rsidR="003C6E7A" w:rsidRDefault="003C6E7A" w:rsidP="002A1517">
            <w:pPr>
              <w:rPr>
                <w:sz w:val="20"/>
                <w:szCs w:val="20"/>
              </w:rPr>
            </w:pPr>
          </w:p>
          <w:p w:rsidR="003C6E7A" w:rsidRDefault="003C6E7A" w:rsidP="002A1517">
            <w:pPr>
              <w:rPr>
                <w:sz w:val="20"/>
                <w:szCs w:val="20"/>
              </w:rPr>
            </w:pPr>
          </w:p>
        </w:tc>
        <w:tc>
          <w:tcPr>
            <w:tcW w:w="232" w:type="pct"/>
            <w:shd w:val="clear" w:color="auto" w:fill="auto"/>
          </w:tcPr>
          <w:p w:rsidR="003C6E7A" w:rsidRDefault="003C6E7A" w:rsidP="002A1517">
            <w:pPr>
              <w:rPr>
                <w:sz w:val="20"/>
                <w:szCs w:val="20"/>
              </w:rPr>
            </w:pPr>
          </w:p>
          <w:p w:rsidR="003C6E7A" w:rsidRDefault="003C6E7A" w:rsidP="002A1517">
            <w:pPr>
              <w:rPr>
                <w:sz w:val="20"/>
                <w:szCs w:val="20"/>
              </w:rPr>
            </w:pPr>
          </w:p>
          <w:p w:rsidR="003C6E7A" w:rsidRDefault="003C6E7A" w:rsidP="002A1517">
            <w:pPr>
              <w:rPr>
                <w:sz w:val="20"/>
                <w:szCs w:val="20"/>
              </w:rPr>
            </w:pPr>
            <w:r>
              <w:rPr>
                <w:sz w:val="20"/>
                <w:szCs w:val="20"/>
              </w:rPr>
              <w:t>86,2</w:t>
            </w:r>
          </w:p>
          <w:p w:rsidR="003C6E7A" w:rsidRDefault="003C6E7A" w:rsidP="002A1517">
            <w:pPr>
              <w:rPr>
                <w:sz w:val="20"/>
                <w:szCs w:val="20"/>
              </w:rPr>
            </w:pPr>
          </w:p>
          <w:p w:rsidR="003C6E7A" w:rsidRDefault="003C6E7A" w:rsidP="002A1517">
            <w:pPr>
              <w:rPr>
                <w:sz w:val="20"/>
                <w:szCs w:val="20"/>
              </w:rPr>
            </w:pPr>
          </w:p>
        </w:tc>
        <w:tc>
          <w:tcPr>
            <w:tcW w:w="297" w:type="pct"/>
            <w:shd w:val="clear" w:color="auto" w:fill="auto"/>
          </w:tcPr>
          <w:p w:rsidR="003C6E7A" w:rsidRDefault="003C6E7A" w:rsidP="002A1517">
            <w:pPr>
              <w:jc w:val="center"/>
              <w:rPr>
                <w:sz w:val="20"/>
                <w:szCs w:val="20"/>
              </w:rPr>
            </w:pPr>
          </w:p>
          <w:p w:rsidR="003C6E7A" w:rsidRDefault="003C6E7A" w:rsidP="002A1517">
            <w:pPr>
              <w:jc w:val="center"/>
              <w:rPr>
                <w:sz w:val="20"/>
                <w:szCs w:val="20"/>
              </w:rPr>
            </w:pPr>
          </w:p>
          <w:p w:rsidR="003C6E7A" w:rsidRDefault="003C6E7A" w:rsidP="002A1517">
            <w:pPr>
              <w:jc w:val="center"/>
              <w:rPr>
                <w:sz w:val="20"/>
                <w:szCs w:val="20"/>
              </w:rPr>
            </w:pPr>
            <w:r>
              <w:rPr>
                <w:sz w:val="20"/>
                <w:szCs w:val="20"/>
              </w:rPr>
              <w:t>84,9</w:t>
            </w:r>
          </w:p>
          <w:p w:rsidR="003C6E7A" w:rsidRDefault="003C6E7A" w:rsidP="002A1517">
            <w:pPr>
              <w:jc w:val="center"/>
              <w:rPr>
                <w:sz w:val="20"/>
                <w:szCs w:val="20"/>
              </w:rPr>
            </w:pPr>
          </w:p>
          <w:p w:rsidR="003C6E7A" w:rsidRDefault="003C6E7A" w:rsidP="002A1517">
            <w:pPr>
              <w:jc w:val="center"/>
              <w:rPr>
                <w:sz w:val="20"/>
                <w:szCs w:val="20"/>
              </w:rPr>
            </w:pPr>
          </w:p>
        </w:tc>
        <w:tc>
          <w:tcPr>
            <w:tcW w:w="493" w:type="pct"/>
            <w:vMerge/>
            <w:shd w:val="clear" w:color="auto" w:fill="auto"/>
          </w:tcPr>
          <w:p w:rsidR="003C6E7A" w:rsidRPr="00D62798" w:rsidRDefault="003C6E7A" w:rsidP="003C6E7A">
            <w:pPr>
              <w:pStyle w:val="ae"/>
              <w:jc w:val="left"/>
              <w:rPr>
                <w:rFonts w:ascii="Times New Roman" w:hAnsi="Times New Roman" w:cs="Times New Roman"/>
                <w:sz w:val="20"/>
                <w:szCs w:val="20"/>
              </w:rPr>
            </w:pPr>
          </w:p>
        </w:tc>
      </w:tr>
      <w:tr w:rsidR="003C6E7A" w:rsidRPr="00261F44" w:rsidTr="002A1517">
        <w:trPr>
          <w:trHeight w:val="4961"/>
        </w:trPr>
        <w:tc>
          <w:tcPr>
            <w:tcW w:w="212" w:type="pct"/>
            <w:vMerge/>
            <w:tcBorders>
              <w:bottom w:val="single" w:sz="4" w:space="0" w:color="auto"/>
            </w:tcBorders>
            <w:shd w:val="clear" w:color="auto" w:fill="auto"/>
          </w:tcPr>
          <w:p w:rsidR="003C6E7A" w:rsidRPr="00D62798" w:rsidRDefault="003C6E7A" w:rsidP="002A1517">
            <w:pPr>
              <w:pStyle w:val="ae"/>
              <w:spacing w:line="276" w:lineRule="auto"/>
              <w:ind w:left="34" w:right="-250" w:hanging="34"/>
              <w:rPr>
                <w:rFonts w:ascii="Times New Roman" w:hAnsi="Times New Roman" w:cs="Times New Roman"/>
                <w:sz w:val="20"/>
                <w:szCs w:val="20"/>
              </w:rPr>
            </w:pPr>
          </w:p>
        </w:tc>
        <w:tc>
          <w:tcPr>
            <w:tcW w:w="937" w:type="pct"/>
            <w:vMerge/>
            <w:tcBorders>
              <w:bottom w:val="single" w:sz="4" w:space="0" w:color="auto"/>
            </w:tcBorders>
            <w:shd w:val="clear" w:color="auto" w:fill="auto"/>
          </w:tcPr>
          <w:p w:rsidR="003C6E7A" w:rsidRPr="00D62798" w:rsidRDefault="003C6E7A" w:rsidP="002A1517">
            <w:pPr>
              <w:pStyle w:val="ae"/>
              <w:spacing w:line="276" w:lineRule="auto"/>
              <w:ind w:left="34" w:hanging="34"/>
              <w:jc w:val="left"/>
              <w:rPr>
                <w:rFonts w:ascii="Times New Roman" w:hAnsi="Times New Roman" w:cs="Times New Roman"/>
                <w:sz w:val="20"/>
                <w:szCs w:val="20"/>
              </w:rPr>
            </w:pPr>
          </w:p>
        </w:tc>
        <w:tc>
          <w:tcPr>
            <w:tcW w:w="397" w:type="pct"/>
            <w:vMerge/>
            <w:tcBorders>
              <w:bottom w:val="single" w:sz="4" w:space="0" w:color="auto"/>
            </w:tcBorders>
            <w:shd w:val="clear" w:color="auto" w:fill="auto"/>
          </w:tcPr>
          <w:p w:rsidR="003C6E7A" w:rsidRDefault="003C6E7A" w:rsidP="002A1517">
            <w:pPr>
              <w:pStyle w:val="ae"/>
              <w:spacing w:line="276" w:lineRule="auto"/>
              <w:jc w:val="left"/>
              <w:rPr>
                <w:rFonts w:ascii="Times New Roman" w:hAnsi="Times New Roman" w:cs="Times New Roman"/>
                <w:sz w:val="20"/>
                <w:szCs w:val="20"/>
              </w:rPr>
            </w:pPr>
          </w:p>
        </w:tc>
        <w:tc>
          <w:tcPr>
            <w:tcW w:w="441" w:type="pct"/>
            <w:vMerge/>
            <w:tcBorders>
              <w:bottom w:val="single" w:sz="4" w:space="0" w:color="auto"/>
            </w:tcBorders>
            <w:shd w:val="clear" w:color="auto" w:fill="auto"/>
          </w:tcPr>
          <w:p w:rsidR="003C6E7A" w:rsidRPr="00147BB0" w:rsidRDefault="003C6E7A" w:rsidP="002A1517">
            <w:pPr>
              <w:pStyle w:val="ae"/>
              <w:spacing w:line="276" w:lineRule="auto"/>
              <w:rPr>
                <w:rFonts w:ascii="Times New Roman" w:hAnsi="Times New Roman" w:cs="Times New Roman"/>
                <w:sz w:val="20"/>
                <w:szCs w:val="20"/>
              </w:rPr>
            </w:pPr>
          </w:p>
        </w:tc>
        <w:tc>
          <w:tcPr>
            <w:tcW w:w="487" w:type="pct"/>
            <w:vMerge/>
            <w:tcBorders>
              <w:bottom w:val="single" w:sz="4" w:space="0" w:color="auto"/>
            </w:tcBorders>
            <w:shd w:val="clear" w:color="auto" w:fill="auto"/>
          </w:tcPr>
          <w:p w:rsidR="003C6E7A" w:rsidRDefault="003C6E7A" w:rsidP="002A1517">
            <w:pPr>
              <w:pStyle w:val="ae"/>
              <w:jc w:val="center"/>
              <w:rPr>
                <w:rFonts w:ascii="Times New Roman" w:hAnsi="Times New Roman" w:cs="Times New Roman"/>
                <w:sz w:val="20"/>
                <w:szCs w:val="20"/>
              </w:rPr>
            </w:pPr>
          </w:p>
        </w:tc>
        <w:tc>
          <w:tcPr>
            <w:tcW w:w="354" w:type="pct"/>
            <w:vMerge/>
            <w:tcBorders>
              <w:bottom w:val="single" w:sz="4" w:space="0" w:color="auto"/>
            </w:tcBorders>
            <w:shd w:val="clear" w:color="auto" w:fill="auto"/>
          </w:tcPr>
          <w:p w:rsidR="003C6E7A" w:rsidRDefault="003C6E7A" w:rsidP="002A1517">
            <w:pPr>
              <w:pStyle w:val="ae"/>
              <w:jc w:val="center"/>
              <w:rPr>
                <w:rFonts w:ascii="Times New Roman" w:hAnsi="Times New Roman" w:cs="Times New Roman"/>
                <w:sz w:val="20"/>
                <w:szCs w:val="20"/>
              </w:rPr>
            </w:pPr>
          </w:p>
        </w:tc>
        <w:tc>
          <w:tcPr>
            <w:tcW w:w="365" w:type="pct"/>
            <w:vMerge/>
            <w:tcBorders>
              <w:bottom w:val="single" w:sz="4" w:space="0" w:color="auto"/>
            </w:tcBorders>
            <w:shd w:val="clear" w:color="auto" w:fill="auto"/>
          </w:tcPr>
          <w:p w:rsidR="003C6E7A" w:rsidRPr="004D4C35" w:rsidRDefault="003C6E7A" w:rsidP="003C6E7A">
            <w:pPr>
              <w:ind w:left="-113" w:right="-65"/>
              <w:rPr>
                <w:sz w:val="20"/>
                <w:szCs w:val="20"/>
              </w:rPr>
            </w:pPr>
          </w:p>
        </w:tc>
        <w:tc>
          <w:tcPr>
            <w:tcW w:w="526" w:type="pct"/>
            <w:vMerge w:val="restart"/>
            <w:tcBorders>
              <w:bottom w:val="single" w:sz="4" w:space="0" w:color="auto"/>
            </w:tcBorders>
            <w:shd w:val="clear" w:color="auto" w:fill="auto"/>
          </w:tcPr>
          <w:p w:rsidR="003C6E7A" w:rsidRPr="002A1517" w:rsidRDefault="003C6E7A" w:rsidP="002A1517">
            <w:pPr>
              <w:rPr>
                <w:sz w:val="20"/>
                <w:szCs w:val="20"/>
              </w:rPr>
            </w:pPr>
            <w:r w:rsidRPr="002A1517">
              <w:rPr>
                <w:sz w:val="20"/>
                <w:szCs w:val="20"/>
              </w:rPr>
              <w:t xml:space="preserve">Площадь </w:t>
            </w:r>
            <w:proofErr w:type="gramStart"/>
            <w:r w:rsidRPr="002A1517">
              <w:rPr>
                <w:sz w:val="20"/>
                <w:szCs w:val="20"/>
              </w:rPr>
              <w:t>свободного</w:t>
            </w:r>
            <w:proofErr w:type="gramEnd"/>
            <w:r w:rsidRPr="002A1517">
              <w:rPr>
                <w:sz w:val="20"/>
                <w:szCs w:val="20"/>
              </w:rPr>
              <w:t xml:space="preserve"> </w:t>
            </w:r>
          </w:p>
          <w:p w:rsidR="003C6E7A" w:rsidRPr="00AE5CEF" w:rsidRDefault="003C6E7A" w:rsidP="002A1517">
            <w:pPr>
              <w:rPr>
                <w:color w:val="FF0000"/>
                <w:sz w:val="20"/>
                <w:szCs w:val="20"/>
              </w:rPr>
            </w:pPr>
            <w:r w:rsidRPr="002A1517">
              <w:rPr>
                <w:sz w:val="20"/>
                <w:szCs w:val="20"/>
              </w:rPr>
              <w:t>муниципального жилищного фонда (без учета ветхого и аварийного)</w:t>
            </w:r>
          </w:p>
        </w:tc>
        <w:tc>
          <w:tcPr>
            <w:tcW w:w="259" w:type="pct"/>
            <w:vMerge w:val="restart"/>
            <w:tcBorders>
              <w:bottom w:val="single" w:sz="4" w:space="0" w:color="auto"/>
            </w:tcBorders>
            <w:shd w:val="clear" w:color="auto" w:fill="auto"/>
          </w:tcPr>
          <w:p w:rsidR="003C6E7A" w:rsidRPr="002A1517" w:rsidRDefault="003C6E7A" w:rsidP="002A1517">
            <w:pPr>
              <w:rPr>
                <w:sz w:val="20"/>
                <w:szCs w:val="20"/>
              </w:rPr>
            </w:pPr>
            <w:r w:rsidRPr="002A1517">
              <w:rPr>
                <w:sz w:val="20"/>
                <w:szCs w:val="20"/>
              </w:rPr>
              <w:t>тыс. кв. м.</w:t>
            </w:r>
          </w:p>
        </w:tc>
        <w:tc>
          <w:tcPr>
            <w:tcW w:w="232" w:type="pct"/>
            <w:vMerge w:val="restart"/>
            <w:tcBorders>
              <w:bottom w:val="single" w:sz="4" w:space="0" w:color="auto"/>
            </w:tcBorders>
            <w:shd w:val="clear" w:color="auto" w:fill="auto"/>
          </w:tcPr>
          <w:p w:rsidR="003C6E7A" w:rsidRPr="002A1517" w:rsidRDefault="003C6E7A" w:rsidP="002A1517">
            <w:pPr>
              <w:rPr>
                <w:sz w:val="20"/>
                <w:szCs w:val="20"/>
              </w:rPr>
            </w:pPr>
            <w:r w:rsidRPr="002A1517">
              <w:rPr>
                <w:sz w:val="20"/>
                <w:szCs w:val="20"/>
              </w:rPr>
              <w:t>2,05</w:t>
            </w:r>
          </w:p>
        </w:tc>
        <w:tc>
          <w:tcPr>
            <w:tcW w:w="297" w:type="pct"/>
            <w:vMerge w:val="restart"/>
            <w:tcBorders>
              <w:bottom w:val="single" w:sz="4" w:space="0" w:color="auto"/>
            </w:tcBorders>
            <w:shd w:val="clear" w:color="auto" w:fill="auto"/>
          </w:tcPr>
          <w:p w:rsidR="003C6E7A" w:rsidRPr="002A1517" w:rsidRDefault="003C6E7A" w:rsidP="002A1517">
            <w:pPr>
              <w:jc w:val="center"/>
              <w:rPr>
                <w:sz w:val="20"/>
                <w:szCs w:val="20"/>
              </w:rPr>
            </w:pPr>
            <w:r w:rsidRPr="002A1517">
              <w:rPr>
                <w:sz w:val="20"/>
                <w:szCs w:val="20"/>
              </w:rPr>
              <w:t>2,05</w:t>
            </w:r>
          </w:p>
        </w:tc>
        <w:tc>
          <w:tcPr>
            <w:tcW w:w="493" w:type="pct"/>
            <w:vMerge/>
            <w:tcBorders>
              <w:bottom w:val="single" w:sz="4" w:space="0" w:color="auto"/>
            </w:tcBorders>
            <w:shd w:val="clear" w:color="auto" w:fill="auto"/>
          </w:tcPr>
          <w:p w:rsidR="003C6E7A" w:rsidRPr="00D62798" w:rsidRDefault="003C6E7A" w:rsidP="003C6E7A">
            <w:pPr>
              <w:pStyle w:val="ae"/>
              <w:jc w:val="left"/>
              <w:rPr>
                <w:rFonts w:ascii="Times New Roman" w:hAnsi="Times New Roman" w:cs="Times New Roman"/>
                <w:sz w:val="20"/>
                <w:szCs w:val="20"/>
              </w:rPr>
            </w:pPr>
          </w:p>
        </w:tc>
      </w:tr>
      <w:tr w:rsidR="003C6E7A" w:rsidRPr="00261F44" w:rsidTr="002A1517">
        <w:trPr>
          <w:trHeight w:val="1071"/>
        </w:trPr>
        <w:tc>
          <w:tcPr>
            <w:tcW w:w="212" w:type="pct"/>
            <w:vMerge/>
            <w:shd w:val="clear" w:color="auto" w:fill="auto"/>
            <w:hideMark/>
          </w:tcPr>
          <w:p w:rsidR="003C6E7A" w:rsidRPr="003508C6" w:rsidRDefault="003C6E7A"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3C6E7A" w:rsidRPr="003508C6" w:rsidRDefault="003C6E7A"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3C6E7A" w:rsidRPr="00147BB0" w:rsidRDefault="003C6E7A" w:rsidP="002A1517">
            <w:pPr>
              <w:pStyle w:val="ae"/>
              <w:spacing w:line="276" w:lineRule="auto"/>
              <w:rPr>
                <w:rFonts w:ascii="Times New Roman" w:hAnsi="Times New Roman" w:cs="Times New Roman"/>
                <w:sz w:val="20"/>
                <w:szCs w:val="20"/>
              </w:rPr>
            </w:pPr>
          </w:p>
        </w:tc>
        <w:tc>
          <w:tcPr>
            <w:tcW w:w="441" w:type="pct"/>
            <w:shd w:val="clear" w:color="auto" w:fill="auto"/>
            <w:hideMark/>
          </w:tcPr>
          <w:p w:rsidR="003C6E7A" w:rsidRPr="00147BB0" w:rsidRDefault="003C6E7A"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-бюджетные ассигнования всего, в том числе:</w:t>
            </w:r>
          </w:p>
        </w:tc>
        <w:tc>
          <w:tcPr>
            <w:tcW w:w="487" w:type="pct"/>
            <w:shd w:val="clear" w:color="auto" w:fill="auto"/>
          </w:tcPr>
          <w:p w:rsidR="003C6E7A" w:rsidRPr="003508C6" w:rsidRDefault="003C6E7A" w:rsidP="002A1517">
            <w:pPr>
              <w:pStyle w:val="ae"/>
              <w:jc w:val="center"/>
              <w:rPr>
                <w:rFonts w:ascii="Times New Roman" w:hAnsi="Times New Roman" w:cs="Times New Roman"/>
                <w:sz w:val="20"/>
                <w:szCs w:val="20"/>
              </w:rPr>
            </w:pPr>
            <w:r>
              <w:rPr>
                <w:rFonts w:ascii="Times New Roman" w:hAnsi="Times New Roman" w:cs="Times New Roman"/>
                <w:sz w:val="20"/>
                <w:szCs w:val="20"/>
              </w:rPr>
              <w:t>1 225,3</w:t>
            </w:r>
          </w:p>
        </w:tc>
        <w:tc>
          <w:tcPr>
            <w:tcW w:w="354" w:type="pct"/>
            <w:shd w:val="clear" w:color="auto" w:fill="auto"/>
          </w:tcPr>
          <w:p w:rsidR="003C6E7A" w:rsidRPr="003508C6" w:rsidRDefault="003C6E7A" w:rsidP="002A1517">
            <w:pPr>
              <w:pStyle w:val="ae"/>
              <w:jc w:val="center"/>
              <w:rPr>
                <w:rFonts w:ascii="Times New Roman" w:hAnsi="Times New Roman" w:cs="Times New Roman"/>
                <w:sz w:val="20"/>
                <w:szCs w:val="20"/>
              </w:rPr>
            </w:pPr>
            <w:r>
              <w:rPr>
                <w:rFonts w:ascii="Times New Roman" w:hAnsi="Times New Roman" w:cs="Times New Roman"/>
                <w:sz w:val="20"/>
                <w:szCs w:val="20"/>
              </w:rPr>
              <w:t>1 195,1</w:t>
            </w:r>
          </w:p>
        </w:tc>
        <w:tc>
          <w:tcPr>
            <w:tcW w:w="365" w:type="pct"/>
            <w:vMerge/>
            <w:shd w:val="clear" w:color="auto" w:fill="auto"/>
            <w:hideMark/>
          </w:tcPr>
          <w:p w:rsidR="003C6E7A" w:rsidRPr="00FF4A00" w:rsidRDefault="003C6E7A" w:rsidP="002A1517">
            <w:pPr>
              <w:rPr>
                <w:sz w:val="20"/>
                <w:szCs w:val="20"/>
                <w:highlight w:val="yellow"/>
              </w:rPr>
            </w:pPr>
          </w:p>
        </w:tc>
        <w:tc>
          <w:tcPr>
            <w:tcW w:w="526" w:type="pct"/>
            <w:vMerge/>
            <w:shd w:val="clear" w:color="auto" w:fill="auto"/>
          </w:tcPr>
          <w:p w:rsidR="003C6E7A" w:rsidRPr="00147BB0" w:rsidRDefault="003C6E7A" w:rsidP="002A1517">
            <w:pPr>
              <w:rPr>
                <w:sz w:val="20"/>
                <w:szCs w:val="20"/>
              </w:rPr>
            </w:pPr>
          </w:p>
        </w:tc>
        <w:tc>
          <w:tcPr>
            <w:tcW w:w="259" w:type="pct"/>
            <w:vMerge/>
            <w:shd w:val="clear" w:color="auto" w:fill="auto"/>
            <w:hideMark/>
          </w:tcPr>
          <w:p w:rsidR="003C6E7A" w:rsidRPr="00147BB0" w:rsidRDefault="003C6E7A" w:rsidP="002A1517">
            <w:pPr>
              <w:pStyle w:val="ae"/>
              <w:spacing w:line="276" w:lineRule="auto"/>
              <w:rPr>
                <w:rFonts w:ascii="Times New Roman" w:hAnsi="Times New Roman" w:cs="Times New Roman"/>
                <w:sz w:val="20"/>
                <w:szCs w:val="20"/>
              </w:rPr>
            </w:pPr>
          </w:p>
        </w:tc>
        <w:tc>
          <w:tcPr>
            <w:tcW w:w="232" w:type="pct"/>
            <w:vMerge/>
            <w:shd w:val="clear" w:color="auto" w:fill="auto"/>
          </w:tcPr>
          <w:p w:rsidR="003C6E7A" w:rsidRPr="00147BB0" w:rsidRDefault="003C6E7A" w:rsidP="002A1517">
            <w:pPr>
              <w:pStyle w:val="ae"/>
              <w:spacing w:line="276" w:lineRule="auto"/>
              <w:rPr>
                <w:rFonts w:ascii="Times New Roman" w:hAnsi="Times New Roman" w:cs="Times New Roman"/>
                <w:sz w:val="20"/>
                <w:szCs w:val="20"/>
              </w:rPr>
            </w:pPr>
          </w:p>
        </w:tc>
        <w:tc>
          <w:tcPr>
            <w:tcW w:w="297" w:type="pct"/>
            <w:vMerge/>
            <w:shd w:val="clear" w:color="auto" w:fill="auto"/>
          </w:tcPr>
          <w:p w:rsidR="003C6E7A" w:rsidRPr="00147BB0" w:rsidRDefault="003C6E7A" w:rsidP="002A1517">
            <w:pPr>
              <w:pStyle w:val="ae"/>
              <w:spacing w:line="276" w:lineRule="auto"/>
              <w:rPr>
                <w:rFonts w:ascii="Times New Roman" w:hAnsi="Times New Roman" w:cs="Times New Roman"/>
                <w:sz w:val="20"/>
                <w:szCs w:val="20"/>
              </w:rPr>
            </w:pPr>
          </w:p>
        </w:tc>
        <w:tc>
          <w:tcPr>
            <w:tcW w:w="493" w:type="pct"/>
            <w:vMerge/>
            <w:shd w:val="clear" w:color="auto" w:fill="auto"/>
          </w:tcPr>
          <w:p w:rsidR="003C6E7A" w:rsidRPr="00147BB0" w:rsidRDefault="003C6E7A" w:rsidP="002A1517">
            <w:pPr>
              <w:pStyle w:val="ae"/>
              <w:spacing w:line="276" w:lineRule="auto"/>
              <w:rPr>
                <w:rFonts w:ascii="Times New Roman" w:hAnsi="Times New Roman" w:cs="Times New Roman"/>
                <w:sz w:val="20"/>
                <w:szCs w:val="20"/>
              </w:rPr>
            </w:pPr>
          </w:p>
        </w:tc>
      </w:tr>
      <w:tr w:rsidR="003C6E7A" w:rsidRPr="00261F44" w:rsidTr="002A1517">
        <w:trPr>
          <w:trHeight w:val="1007"/>
        </w:trPr>
        <w:tc>
          <w:tcPr>
            <w:tcW w:w="212" w:type="pct"/>
            <w:vMerge/>
            <w:shd w:val="clear" w:color="auto" w:fill="auto"/>
          </w:tcPr>
          <w:p w:rsidR="003C6E7A" w:rsidRPr="003508C6" w:rsidRDefault="003C6E7A"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3C6E7A" w:rsidRPr="003508C6" w:rsidRDefault="003C6E7A"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3C6E7A" w:rsidRPr="00147BB0" w:rsidRDefault="003C6E7A" w:rsidP="002A1517">
            <w:pPr>
              <w:pStyle w:val="ae"/>
              <w:spacing w:line="276" w:lineRule="auto"/>
              <w:rPr>
                <w:rFonts w:ascii="Times New Roman" w:hAnsi="Times New Roman" w:cs="Times New Roman"/>
                <w:sz w:val="20"/>
                <w:szCs w:val="20"/>
              </w:rPr>
            </w:pPr>
          </w:p>
        </w:tc>
        <w:tc>
          <w:tcPr>
            <w:tcW w:w="441" w:type="pct"/>
            <w:shd w:val="clear" w:color="auto" w:fill="auto"/>
          </w:tcPr>
          <w:p w:rsidR="003C6E7A" w:rsidRPr="00147BB0" w:rsidRDefault="003C6E7A"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-бюджет городского округа Кинешма</w:t>
            </w:r>
          </w:p>
        </w:tc>
        <w:tc>
          <w:tcPr>
            <w:tcW w:w="487" w:type="pct"/>
            <w:shd w:val="clear" w:color="auto" w:fill="auto"/>
          </w:tcPr>
          <w:p w:rsidR="003C6E7A" w:rsidRPr="003508C6" w:rsidRDefault="003C6E7A" w:rsidP="002A1517">
            <w:pPr>
              <w:pStyle w:val="ae"/>
              <w:jc w:val="center"/>
              <w:rPr>
                <w:rFonts w:ascii="Times New Roman" w:hAnsi="Times New Roman" w:cs="Times New Roman"/>
                <w:sz w:val="20"/>
                <w:szCs w:val="20"/>
              </w:rPr>
            </w:pPr>
            <w:r>
              <w:rPr>
                <w:rFonts w:ascii="Times New Roman" w:hAnsi="Times New Roman" w:cs="Times New Roman"/>
                <w:sz w:val="20"/>
                <w:szCs w:val="20"/>
              </w:rPr>
              <w:t>1 225,3</w:t>
            </w:r>
          </w:p>
        </w:tc>
        <w:tc>
          <w:tcPr>
            <w:tcW w:w="354" w:type="pct"/>
            <w:shd w:val="clear" w:color="auto" w:fill="auto"/>
          </w:tcPr>
          <w:p w:rsidR="003C6E7A" w:rsidRPr="003508C6" w:rsidRDefault="003C6E7A" w:rsidP="002A1517">
            <w:pPr>
              <w:pStyle w:val="ae"/>
              <w:jc w:val="center"/>
              <w:rPr>
                <w:rFonts w:ascii="Times New Roman" w:hAnsi="Times New Roman" w:cs="Times New Roman"/>
                <w:sz w:val="20"/>
                <w:szCs w:val="20"/>
              </w:rPr>
            </w:pPr>
            <w:r>
              <w:rPr>
                <w:rFonts w:ascii="Times New Roman" w:hAnsi="Times New Roman" w:cs="Times New Roman"/>
                <w:sz w:val="20"/>
                <w:szCs w:val="20"/>
              </w:rPr>
              <w:t>1 195,1</w:t>
            </w:r>
          </w:p>
        </w:tc>
        <w:tc>
          <w:tcPr>
            <w:tcW w:w="365" w:type="pct"/>
            <w:vMerge/>
            <w:shd w:val="clear" w:color="auto" w:fill="auto"/>
          </w:tcPr>
          <w:p w:rsidR="003C6E7A" w:rsidRPr="00FF4A00" w:rsidRDefault="003C6E7A" w:rsidP="002A1517">
            <w:pPr>
              <w:rPr>
                <w:sz w:val="20"/>
                <w:szCs w:val="20"/>
                <w:highlight w:val="yellow"/>
              </w:rPr>
            </w:pPr>
          </w:p>
        </w:tc>
        <w:tc>
          <w:tcPr>
            <w:tcW w:w="526" w:type="pct"/>
            <w:vMerge/>
            <w:shd w:val="clear" w:color="auto" w:fill="auto"/>
          </w:tcPr>
          <w:p w:rsidR="003C6E7A" w:rsidRPr="00147BB0" w:rsidRDefault="003C6E7A" w:rsidP="002A1517">
            <w:pPr>
              <w:rPr>
                <w:sz w:val="20"/>
                <w:szCs w:val="20"/>
              </w:rPr>
            </w:pPr>
          </w:p>
        </w:tc>
        <w:tc>
          <w:tcPr>
            <w:tcW w:w="259" w:type="pct"/>
            <w:vMerge/>
            <w:shd w:val="clear" w:color="auto" w:fill="auto"/>
          </w:tcPr>
          <w:p w:rsidR="003C6E7A" w:rsidRPr="00147BB0" w:rsidRDefault="003C6E7A" w:rsidP="002A1517">
            <w:pPr>
              <w:pStyle w:val="ae"/>
              <w:spacing w:line="276" w:lineRule="auto"/>
              <w:rPr>
                <w:rFonts w:ascii="Times New Roman" w:hAnsi="Times New Roman" w:cs="Times New Roman"/>
                <w:sz w:val="20"/>
                <w:szCs w:val="20"/>
              </w:rPr>
            </w:pPr>
          </w:p>
        </w:tc>
        <w:tc>
          <w:tcPr>
            <w:tcW w:w="232" w:type="pct"/>
            <w:vMerge/>
            <w:shd w:val="clear" w:color="auto" w:fill="auto"/>
          </w:tcPr>
          <w:p w:rsidR="003C6E7A" w:rsidRPr="00147BB0" w:rsidRDefault="003C6E7A" w:rsidP="002A1517">
            <w:pPr>
              <w:pStyle w:val="ae"/>
              <w:spacing w:line="276" w:lineRule="auto"/>
              <w:rPr>
                <w:rFonts w:ascii="Times New Roman" w:hAnsi="Times New Roman" w:cs="Times New Roman"/>
                <w:sz w:val="20"/>
                <w:szCs w:val="20"/>
              </w:rPr>
            </w:pPr>
          </w:p>
        </w:tc>
        <w:tc>
          <w:tcPr>
            <w:tcW w:w="297" w:type="pct"/>
            <w:vMerge/>
            <w:shd w:val="clear" w:color="auto" w:fill="auto"/>
          </w:tcPr>
          <w:p w:rsidR="003C6E7A" w:rsidRPr="00147BB0" w:rsidRDefault="003C6E7A" w:rsidP="002A1517">
            <w:pPr>
              <w:pStyle w:val="ae"/>
              <w:spacing w:line="276" w:lineRule="auto"/>
              <w:rPr>
                <w:rFonts w:ascii="Times New Roman" w:hAnsi="Times New Roman" w:cs="Times New Roman"/>
                <w:sz w:val="20"/>
                <w:szCs w:val="20"/>
              </w:rPr>
            </w:pPr>
          </w:p>
        </w:tc>
        <w:tc>
          <w:tcPr>
            <w:tcW w:w="493" w:type="pct"/>
            <w:vMerge/>
            <w:shd w:val="clear" w:color="auto" w:fill="auto"/>
          </w:tcPr>
          <w:p w:rsidR="003C6E7A" w:rsidRPr="00147BB0" w:rsidRDefault="003C6E7A" w:rsidP="002A1517">
            <w:pPr>
              <w:pStyle w:val="ae"/>
              <w:spacing w:line="276" w:lineRule="auto"/>
              <w:rPr>
                <w:rFonts w:ascii="Times New Roman" w:hAnsi="Times New Roman" w:cs="Times New Roman"/>
                <w:sz w:val="20"/>
                <w:szCs w:val="20"/>
              </w:rPr>
            </w:pPr>
          </w:p>
        </w:tc>
      </w:tr>
      <w:tr w:rsidR="002B2B8D" w:rsidRPr="00261F44" w:rsidTr="002A1517">
        <w:trPr>
          <w:trHeight w:val="215"/>
        </w:trPr>
        <w:tc>
          <w:tcPr>
            <w:tcW w:w="212" w:type="pct"/>
            <w:vMerge w:val="restart"/>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r w:rsidRPr="003508C6">
              <w:rPr>
                <w:rFonts w:ascii="Times New Roman" w:hAnsi="Times New Roman" w:cs="Times New Roman"/>
                <w:sz w:val="20"/>
                <w:szCs w:val="20"/>
              </w:rPr>
              <w:t>1.1.8</w:t>
            </w:r>
          </w:p>
        </w:tc>
        <w:tc>
          <w:tcPr>
            <w:tcW w:w="937" w:type="pct"/>
            <w:vMerge w:val="restart"/>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roofErr w:type="gramStart"/>
            <w:r w:rsidRPr="003508C6">
              <w:rPr>
                <w:rFonts w:ascii="Times New Roman" w:hAnsi="Times New Roman" w:cs="Times New Roman"/>
                <w:sz w:val="20"/>
                <w:szCs w:val="20"/>
              </w:rPr>
              <w:t>Мероприятие  «Замена, установка, индивидуальных приборов учета (электроэнергии,</w:t>
            </w:r>
            <w:proofErr w:type="gramEnd"/>
          </w:p>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r w:rsidRPr="003508C6">
              <w:rPr>
                <w:rFonts w:ascii="Times New Roman" w:hAnsi="Times New Roman" w:cs="Times New Roman"/>
                <w:sz w:val="20"/>
                <w:szCs w:val="20"/>
              </w:rPr>
              <w:t>холодного и горячего водоснабжения,</w:t>
            </w:r>
          </w:p>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r w:rsidRPr="003508C6">
              <w:rPr>
                <w:rFonts w:ascii="Times New Roman" w:hAnsi="Times New Roman" w:cs="Times New Roman"/>
                <w:sz w:val="20"/>
                <w:szCs w:val="20"/>
              </w:rPr>
              <w:t>газоснабжения) в муниципальных жилых помещениях»</w:t>
            </w:r>
          </w:p>
        </w:tc>
        <w:tc>
          <w:tcPr>
            <w:tcW w:w="397" w:type="pct"/>
            <w:vMerge w:val="restart"/>
            <w:shd w:val="clear" w:color="auto" w:fill="auto"/>
          </w:tcPr>
          <w:p w:rsidR="002B2B8D" w:rsidRPr="00AA383F" w:rsidRDefault="002B2B8D"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w:t>
            </w:r>
            <w:r w:rsidRPr="00AA383F">
              <w:rPr>
                <w:rFonts w:ascii="Times New Roman" w:hAnsi="Times New Roman" w:cs="Times New Roman"/>
                <w:sz w:val="20"/>
                <w:szCs w:val="20"/>
              </w:rPr>
              <w:t xml:space="preserve"> УЖКХ</w:t>
            </w:r>
          </w:p>
          <w:p w:rsidR="002B2B8D" w:rsidRPr="00AA383F"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AA383F" w:rsidRDefault="002B2B8D" w:rsidP="002A1517">
            <w:pPr>
              <w:pStyle w:val="ae"/>
              <w:spacing w:line="276" w:lineRule="auto"/>
              <w:rPr>
                <w:rFonts w:ascii="Times New Roman" w:hAnsi="Times New Roman" w:cs="Times New Roman"/>
                <w:sz w:val="20"/>
                <w:szCs w:val="20"/>
              </w:rPr>
            </w:pPr>
            <w:r w:rsidRPr="00AA383F">
              <w:rPr>
                <w:rFonts w:ascii="Times New Roman" w:hAnsi="Times New Roman" w:cs="Times New Roman"/>
                <w:sz w:val="20"/>
                <w:szCs w:val="20"/>
              </w:rPr>
              <w:t>всего</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58,6</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56,8</w:t>
            </w:r>
          </w:p>
        </w:tc>
        <w:tc>
          <w:tcPr>
            <w:tcW w:w="365" w:type="pct"/>
            <w:vMerge w:val="restart"/>
            <w:shd w:val="clear" w:color="auto" w:fill="auto"/>
          </w:tcPr>
          <w:p w:rsidR="002B2B8D" w:rsidRPr="00AA383F" w:rsidRDefault="002B2B8D" w:rsidP="002A1517">
            <w:pPr>
              <w:ind w:right="-75"/>
              <w:rPr>
                <w:sz w:val="20"/>
                <w:szCs w:val="20"/>
              </w:rPr>
            </w:pPr>
            <w:r w:rsidRPr="0070771B">
              <w:rPr>
                <w:sz w:val="20"/>
                <w:szCs w:val="20"/>
              </w:rPr>
              <w:t>Экономия при изучении рынка услуг</w:t>
            </w:r>
          </w:p>
        </w:tc>
        <w:tc>
          <w:tcPr>
            <w:tcW w:w="526" w:type="pct"/>
            <w:vMerge w:val="restart"/>
            <w:shd w:val="clear" w:color="auto" w:fill="auto"/>
          </w:tcPr>
          <w:p w:rsidR="002B2B8D" w:rsidRPr="00AA383F" w:rsidRDefault="002B2B8D" w:rsidP="002A1517">
            <w:pPr>
              <w:rPr>
                <w:sz w:val="20"/>
                <w:szCs w:val="20"/>
              </w:rPr>
            </w:pPr>
            <w:r w:rsidRPr="002237FF">
              <w:rPr>
                <w:sz w:val="20"/>
                <w:szCs w:val="20"/>
              </w:rPr>
              <w:t>Количество индивидуальных приборов учета (электроэнергии, холодного и горячего водоснабжения</w:t>
            </w:r>
            <w:r>
              <w:rPr>
                <w:sz w:val="20"/>
                <w:szCs w:val="20"/>
              </w:rPr>
              <w:t>, газоснабжения</w:t>
            </w:r>
            <w:r w:rsidR="00502F88">
              <w:rPr>
                <w:sz w:val="20"/>
                <w:szCs w:val="20"/>
              </w:rPr>
              <w:t>)</w:t>
            </w:r>
          </w:p>
        </w:tc>
        <w:tc>
          <w:tcPr>
            <w:tcW w:w="259" w:type="pct"/>
            <w:vMerge w:val="restart"/>
            <w:shd w:val="clear" w:color="auto" w:fill="auto"/>
          </w:tcPr>
          <w:p w:rsidR="002B2B8D" w:rsidRPr="00AA383F" w:rsidRDefault="002B2B8D" w:rsidP="002A1517">
            <w:pPr>
              <w:pStyle w:val="ae"/>
              <w:spacing w:line="276" w:lineRule="auto"/>
              <w:ind w:left="-138" w:right="-239"/>
              <w:rPr>
                <w:rFonts w:ascii="Times New Roman" w:hAnsi="Times New Roman" w:cs="Times New Roman"/>
                <w:sz w:val="20"/>
                <w:szCs w:val="20"/>
              </w:rPr>
            </w:pPr>
            <w:r w:rsidRPr="002237FF">
              <w:rPr>
                <w:rFonts w:ascii="Times New Roman" w:hAnsi="Times New Roman" w:cs="Times New Roman"/>
                <w:sz w:val="20"/>
                <w:szCs w:val="20"/>
              </w:rPr>
              <w:t>единиц</w:t>
            </w:r>
          </w:p>
        </w:tc>
        <w:tc>
          <w:tcPr>
            <w:tcW w:w="232" w:type="pct"/>
            <w:vMerge w:val="restart"/>
            <w:shd w:val="clear" w:color="auto" w:fill="auto"/>
          </w:tcPr>
          <w:p w:rsidR="002B2B8D" w:rsidRPr="00AA383F"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97" w:type="pct"/>
            <w:vMerge w:val="restart"/>
            <w:shd w:val="clear" w:color="auto" w:fill="auto"/>
          </w:tcPr>
          <w:p w:rsidR="002B2B8D" w:rsidRPr="00AA383F"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493" w:type="pct"/>
            <w:vMerge w:val="restart"/>
            <w:shd w:val="clear" w:color="auto" w:fill="auto"/>
          </w:tcPr>
          <w:p w:rsidR="002B2B8D" w:rsidRPr="00AA383F" w:rsidRDefault="002B2B8D" w:rsidP="002A1517">
            <w:pPr>
              <w:pStyle w:val="ae"/>
              <w:spacing w:line="276" w:lineRule="auto"/>
              <w:jc w:val="center"/>
              <w:rPr>
                <w:rFonts w:ascii="Times New Roman" w:hAnsi="Times New Roman" w:cs="Times New Roman"/>
                <w:sz w:val="20"/>
                <w:szCs w:val="20"/>
              </w:rPr>
            </w:pPr>
          </w:p>
        </w:tc>
      </w:tr>
      <w:tr w:rsidR="002B2B8D" w:rsidRPr="00261F44" w:rsidTr="002A1517">
        <w:trPr>
          <w:trHeight w:val="801"/>
        </w:trPr>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 xml:space="preserve">-бюджетные ассигнования всего, </w:t>
            </w:r>
            <w:r>
              <w:rPr>
                <w:rFonts w:ascii="Times New Roman" w:hAnsi="Times New Roman" w:cs="Times New Roman"/>
                <w:sz w:val="20"/>
                <w:szCs w:val="20"/>
              </w:rPr>
              <w:t>в т ч:</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58,6</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56,8</w:t>
            </w:r>
          </w:p>
        </w:tc>
        <w:tc>
          <w:tcPr>
            <w:tcW w:w="365" w:type="pct"/>
            <w:vMerge/>
            <w:shd w:val="clear" w:color="auto" w:fill="auto"/>
            <w:hideMark/>
          </w:tcPr>
          <w:p w:rsidR="002B2B8D" w:rsidRPr="00FF4A00" w:rsidRDefault="002B2B8D" w:rsidP="002A1517">
            <w:pPr>
              <w:pStyle w:val="ae"/>
              <w:spacing w:line="276" w:lineRule="auto"/>
              <w:jc w:val="left"/>
              <w:rPr>
                <w:rFonts w:ascii="Times New Roman" w:hAnsi="Times New Roman" w:cs="Times New Roman"/>
                <w:sz w:val="20"/>
                <w:szCs w:val="20"/>
                <w:highlight w:val="yellow"/>
              </w:rPr>
            </w:pPr>
          </w:p>
        </w:tc>
        <w:tc>
          <w:tcPr>
            <w:tcW w:w="526" w:type="pct"/>
            <w:vMerge/>
            <w:shd w:val="clear" w:color="auto" w:fill="auto"/>
          </w:tcPr>
          <w:p w:rsidR="002B2B8D" w:rsidRPr="00147BB0" w:rsidRDefault="002B2B8D" w:rsidP="002A1517">
            <w:pPr>
              <w:rPr>
                <w:sz w:val="20"/>
                <w:szCs w:val="20"/>
              </w:rPr>
            </w:pPr>
          </w:p>
        </w:tc>
        <w:tc>
          <w:tcPr>
            <w:tcW w:w="259"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968"/>
        </w:trPr>
        <w:tc>
          <w:tcPr>
            <w:tcW w:w="212" w:type="pct"/>
            <w:vMerge/>
            <w:tcBorders>
              <w:bottom w:val="single" w:sz="4" w:space="0" w:color="auto"/>
            </w:tcBorders>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tcBorders>
              <w:bottom w:val="single" w:sz="4" w:space="0" w:color="auto"/>
            </w:tcBorders>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tcBorders>
              <w:bottom w:val="single" w:sz="4" w:space="0" w:color="auto"/>
            </w:tcBorders>
            <w:shd w:val="clear" w:color="auto" w:fill="auto"/>
          </w:tcPr>
          <w:p w:rsidR="002B2B8D" w:rsidRPr="00147BB0" w:rsidRDefault="002B2B8D" w:rsidP="002A1517">
            <w:pPr>
              <w:rPr>
                <w:sz w:val="20"/>
                <w:szCs w:val="20"/>
              </w:rPr>
            </w:pPr>
          </w:p>
        </w:tc>
        <w:tc>
          <w:tcPr>
            <w:tcW w:w="441" w:type="pct"/>
            <w:tcBorders>
              <w:bottom w:val="single" w:sz="4" w:space="0" w:color="auto"/>
            </w:tcBorders>
            <w:shd w:val="clear" w:color="auto" w:fill="auto"/>
            <w:hideMark/>
          </w:tcPr>
          <w:p w:rsidR="002B2B8D" w:rsidRPr="00147BB0" w:rsidRDefault="002B2B8D" w:rsidP="00502F88">
            <w:pPr>
              <w:pStyle w:val="ae"/>
              <w:rPr>
                <w:rFonts w:ascii="Times New Roman" w:hAnsi="Times New Roman" w:cs="Times New Roman"/>
                <w:sz w:val="20"/>
                <w:szCs w:val="20"/>
              </w:rPr>
            </w:pPr>
            <w:r w:rsidRPr="00147BB0">
              <w:rPr>
                <w:rFonts w:ascii="Times New Roman" w:hAnsi="Times New Roman" w:cs="Times New Roman"/>
                <w:sz w:val="20"/>
                <w:szCs w:val="20"/>
              </w:rPr>
              <w:t>-бюджет городского округа Кинешма</w:t>
            </w:r>
          </w:p>
        </w:tc>
        <w:tc>
          <w:tcPr>
            <w:tcW w:w="487" w:type="pct"/>
            <w:tcBorders>
              <w:bottom w:val="single" w:sz="4" w:space="0" w:color="auto"/>
            </w:tcBorders>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58,6</w:t>
            </w:r>
          </w:p>
        </w:tc>
        <w:tc>
          <w:tcPr>
            <w:tcW w:w="354" w:type="pct"/>
            <w:tcBorders>
              <w:bottom w:val="single" w:sz="4" w:space="0" w:color="auto"/>
            </w:tcBorders>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56,8</w:t>
            </w:r>
          </w:p>
        </w:tc>
        <w:tc>
          <w:tcPr>
            <w:tcW w:w="365" w:type="pct"/>
            <w:vMerge/>
            <w:tcBorders>
              <w:bottom w:val="single" w:sz="4" w:space="0" w:color="auto"/>
            </w:tcBorders>
            <w:shd w:val="clear" w:color="auto" w:fill="auto"/>
            <w:hideMark/>
          </w:tcPr>
          <w:p w:rsidR="002B2B8D" w:rsidRPr="00FF4A00" w:rsidRDefault="002B2B8D" w:rsidP="002A1517">
            <w:pPr>
              <w:pStyle w:val="ae"/>
              <w:spacing w:line="276" w:lineRule="auto"/>
              <w:jc w:val="left"/>
              <w:rPr>
                <w:rFonts w:ascii="Times New Roman" w:hAnsi="Times New Roman" w:cs="Times New Roman"/>
                <w:sz w:val="20"/>
                <w:szCs w:val="20"/>
                <w:highlight w:val="yellow"/>
              </w:rPr>
            </w:pPr>
          </w:p>
        </w:tc>
        <w:tc>
          <w:tcPr>
            <w:tcW w:w="526" w:type="pct"/>
            <w:vMerge/>
            <w:tcBorders>
              <w:bottom w:val="single" w:sz="4" w:space="0" w:color="auto"/>
            </w:tcBorders>
            <w:shd w:val="clear" w:color="auto" w:fill="auto"/>
          </w:tcPr>
          <w:p w:rsidR="002B2B8D" w:rsidRPr="00147BB0" w:rsidRDefault="002B2B8D" w:rsidP="002A1517">
            <w:pPr>
              <w:rPr>
                <w:sz w:val="20"/>
                <w:szCs w:val="20"/>
              </w:rPr>
            </w:pPr>
          </w:p>
        </w:tc>
        <w:tc>
          <w:tcPr>
            <w:tcW w:w="259" w:type="pct"/>
            <w:vMerge/>
            <w:tcBorders>
              <w:bottom w:val="single" w:sz="4" w:space="0" w:color="auto"/>
            </w:tcBorders>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tcBorders>
              <w:bottom w:val="single" w:sz="4" w:space="0" w:color="auto"/>
            </w:tcBorders>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tcBorders>
              <w:bottom w:val="single" w:sz="4" w:space="0" w:color="auto"/>
            </w:tcBorders>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c>
          <w:tcPr>
            <w:tcW w:w="493" w:type="pct"/>
            <w:vMerge/>
            <w:tcBorders>
              <w:bottom w:val="single" w:sz="4" w:space="0" w:color="auto"/>
            </w:tcBorders>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c>
          <w:tcPr>
            <w:tcW w:w="212" w:type="pct"/>
            <w:vMerge w:val="restart"/>
            <w:tcBorders>
              <w:top w:val="single" w:sz="4" w:space="0" w:color="auto"/>
            </w:tcBorders>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r w:rsidRPr="003508C6">
              <w:rPr>
                <w:rFonts w:ascii="Times New Roman" w:hAnsi="Times New Roman" w:cs="Times New Roman"/>
                <w:sz w:val="20"/>
                <w:szCs w:val="20"/>
              </w:rPr>
              <w:t>1.1.9</w:t>
            </w:r>
          </w:p>
        </w:tc>
        <w:tc>
          <w:tcPr>
            <w:tcW w:w="937" w:type="pct"/>
            <w:vMerge w:val="restart"/>
            <w:tcBorders>
              <w:top w:val="single" w:sz="4" w:space="0" w:color="auto"/>
            </w:tcBorders>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r w:rsidRPr="003508C6">
              <w:rPr>
                <w:rFonts w:ascii="Times New Roman" w:hAnsi="Times New Roman" w:cs="Times New Roman"/>
                <w:sz w:val="20"/>
                <w:szCs w:val="20"/>
              </w:rPr>
              <w:t>Мероприятие «Субсидии организациям, осуществляющим управление муниципальными общежитиями»</w:t>
            </w:r>
          </w:p>
        </w:tc>
        <w:tc>
          <w:tcPr>
            <w:tcW w:w="397" w:type="pct"/>
            <w:vMerge w:val="restart"/>
            <w:shd w:val="clear" w:color="auto" w:fill="auto"/>
          </w:tcPr>
          <w:p w:rsidR="002B2B8D" w:rsidRPr="00147BB0" w:rsidRDefault="002B2B8D"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всего</w:t>
            </w:r>
          </w:p>
        </w:tc>
        <w:tc>
          <w:tcPr>
            <w:tcW w:w="487" w:type="pct"/>
            <w:shd w:val="clear" w:color="auto" w:fill="auto"/>
          </w:tcPr>
          <w:p w:rsidR="002B2B8D" w:rsidRPr="00421ED2" w:rsidRDefault="002B2B8D" w:rsidP="002A1517">
            <w:pPr>
              <w:pStyle w:val="ae"/>
              <w:jc w:val="center"/>
              <w:rPr>
                <w:rFonts w:ascii="Times New Roman" w:hAnsi="Times New Roman" w:cs="Times New Roman"/>
                <w:sz w:val="20"/>
                <w:szCs w:val="20"/>
              </w:rPr>
            </w:pPr>
            <w:r w:rsidRPr="00421ED2">
              <w:rPr>
                <w:rFonts w:ascii="Times New Roman" w:hAnsi="Times New Roman" w:cs="Times New Roman"/>
                <w:sz w:val="20"/>
                <w:szCs w:val="20"/>
              </w:rPr>
              <w:t>0,0</w:t>
            </w:r>
          </w:p>
        </w:tc>
        <w:tc>
          <w:tcPr>
            <w:tcW w:w="354" w:type="pct"/>
            <w:shd w:val="clear" w:color="auto" w:fill="auto"/>
          </w:tcPr>
          <w:p w:rsidR="002B2B8D" w:rsidRPr="00421ED2" w:rsidRDefault="002B2B8D" w:rsidP="002A1517">
            <w:pPr>
              <w:pStyle w:val="ae"/>
              <w:jc w:val="center"/>
              <w:rPr>
                <w:rFonts w:ascii="Times New Roman" w:hAnsi="Times New Roman" w:cs="Times New Roman"/>
                <w:sz w:val="20"/>
                <w:szCs w:val="20"/>
              </w:rPr>
            </w:pPr>
            <w:r w:rsidRPr="00421ED2">
              <w:rPr>
                <w:rFonts w:ascii="Times New Roman" w:hAnsi="Times New Roman" w:cs="Times New Roman"/>
                <w:sz w:val="20"/>
                <w:szCs w:val="20"/>
              </w:rPr>
              <w:t>0,0</w:t>
            </w:r>
          </w:p>
        </w:tc>
        <w:tc>
          <w:tcPr>
            <w:tcW w:w="365" w:type="pct"/>
            <w:vMerge w:val="restart"/>
            <w:shd w:val="clear" w:color="auto" w:fill="auto"/>
          </w:tcPr>
          <w:p w:rsidR="002B2B8D" w:rsidRPr="00FF4A00" w:rsidRDefault="002B2B8D" w:rsidP="002A1517">
            <w:pPr>
              <w:pStyle w:val="ae"/>
              <w:spacing w:line="276" w:lineRule="auto"/>
              <w:jc w:val="left"/>
              <w:rPr>
                <w:rFonts w:ascii="Times New Roman" w:hAnsi="Times New Roman" w:cs="Times New Roman"/>
                <w:sz w:val="20"/>
                <w:szCs w:val="20"/>
                <w:highlight w:val="yellow"/>
              </w:rPr>
            </w:pPr>
          </w:p>
        </w:tc>
        <w:tc>
          <w:tcPr>
            <w:tcW w:w="526" w:type="pct"/>
            <w:vMerge w:val="restart"/>
            <w:shd w:val="clear" w:color="auto" w:fill="auto"/>
            <w:hideMark/>
          </w:tcPr>
          <w:p w:rsidR="002B2B8D" w:rsidRPr="00147BB0" w:rsidRDefault="002B2B8D" w:rsidP="00502F88">
            <w:pPr>
              <w:pStyle w:val="ae"/>
              <w:ind w:right="-79"/>
              <w:jc w:val="left"/>
              <w:rPr>
                <w:rFonts w:ascii="Times New Roman" w:hAnsi="Times New Roman" w:cs="Times New Roman"/>
                <w:sz w:val="20"/>
                <w:szCs w:val="20"/>
              </w:rPr>
            </w:pPr>
            <w:r w:rsidRPr="00147BB0">
              <w:rPr>
                <w:rFonts w:ascii="Times New Roman" w:hAnsi="Times New Roman" w:cs="Times New Roman"/>
                <w:sz w:val="20"/>
                <w:szCs w:val="20"/>
              </w:rPr>
              <w:t>Кол-во организаций, осуществляющих управление муниципальными общежитиями и получающих субсидию</w:t>
            </w:r>
          </w:p>
        </w:tc>
        <w:tc>
          <w:tcPr>
            <w:tcW w:w="259" w:type="pct"/>
            <w:vMerge w:val="restart"/>
            <w:shd w:val="clear" w:color="auto" w:fill="auto"/>
            <w:hideMark/>
          </w:tcPr>
          <w:p w:rsidR="002B2B8D" w:rsidRPr="00147BB0" w:rsidRDefault="002B2B8D" w:rsidP="002A1517">
            <w:pPr>
              <w:pStyle w:val="ae"/>
              <w:spacing w:line="276" w:lineRule="auto"/>
              <w:ind w:left="-138"/>
              <w:rPr>
                <w:rFonts w:ascii="Times New Roman" w:hAnsi="Times New Roman" w:cs="Times New Roman"/>
                <w:sz w:val="20"/>
                <w:szCs w:val="20"/>
              </w:rPr>
            </w:pPr>
            <w:r w:rsidRPr="00147BB0">
              <w:rPr>
                <w:rFonts w:ascii="Times New Roman" w:hAnsi="Times New Roman" w:cs="Times New Roman"/>
                <w:sz w:val="20"/>
                <w:szCs w:val="20"/>
              </w:rPr>
              <w:t>единиц</w:t>
            </w:r>
          </w:p>
        </w:tc>
        <w:tc>
          <w:tcPr>
            <w:tcW w:w="232"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97" w:type="pct"/>
            <w:vMerge w:val="restart"/>
            <w:shd w:val="clear" w:color="auto" w:fill="auto"/>
          </w:tcPr>
          <w:p w:rsidR="002B2B8D" w:rsidRPr="00297E2F" w:rsidRDefault="002B2B8D" w:rsidP="002A1517">
            <w:pPr>
              <w:pStyle w:val="ae"/>
              <w:spacing w:line="276" w:lineRule="auto"/>
              <w:jc w:val="center"/>
              <w:rPr>
                <w:rFonts w:ascii="Times New Roman" w:hAnsi="Times New Roman" w:cs="Times New Roman"/>
                <w:sz w:val="20"/>
                <w:szCs w:val="20"/>
                <w:highlight w:val="green"/>
              </w:rPr>
            </w:pPr>
            <w:r w:rsidRPr="00421ED2">
              <w:rPr>
                <w:rFonts w:ascii="Times New Roman" w:hAnsi="Times New Roman" w:cs="Times New Roman"/>
                <w:sz w:val="20"/>
                <w:szCs w:val="20"/>
              </w:rPr>
              <w:t>0</w:t>
            </w:r>
          </w:p>
        </w:tc>
        <w:tc>
          <w:tcPr>
            <w:tcW w:w="493"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r>
      <w:tr w:rsidR="002B2B8D" w:rsidRPr="00261F44" w:rsidTr="002A1517">
        <w:trPr>
          <w:trHeight w:val="1000"/>
        </w:trPr>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502F88">
            <w:pPr>
              <w:pStyle w:val="ae"/>
              <w:rPr>
                <w:rFonts w:ascii="Times New Roman" w:hAnsi="Times New Roman" w:cs="Times New Roman"/>
                <w:sz w:val="20"/>
                <w:szCs w:val="20"/>
              </w:rPr>
            </w:pPr>
            <w:r w:rsidRPr="00147BB0">
              <w:rPr>
                <w:rFonts w:ascii="Times New Roman" w:hAnsi="Times New Roman" w:cs="Times New Roman"/>
                <w:sz w:val="20"/>
                <w:szCs w:val="20"/>
              </w:rPr>
              <w:t>-бюджетные ассигнования всего, в том числе:</w:t>
            </w:r>
          </w:p>
        </w:tc>
        <w:tc>
          <w:tcPr>
            <w:tcW w:w="487" w:type="pct"/>
            <w:shd w:val="clear" w:color="auto" w:fill="auto"/>
          </w:tcPr>
          <w:p w:rsidR="002B2B8D" w:rsidRPr="00421ED2" w:rsidRDefault="002B2B8D" w:rsidP="002A1517">
            <w:pPr>
              <w:pStyle w:val="ae"/>
              <w:jc w:val="center"/>
              <w:rPr>
                <w:rFonts w:ascii="Times New Roman" w:hAnsi="Times New Roman" w:cs="Times New Roman"/>
                <w:sz w:val="20"/>
                <w:szCs w:val="20"/>
              </w:rPr>
            </w:pPr>
            <w:r w:rsidRPr="00421ED2">
              <w:rPr>
                <w:rFonts w:ascii="Times New Roman" w:hAnsi="Times New Roman" w:cs="Times New Roman"/>
                <w:sz w:val="20"/>
                <w:szCs w:val="20"/>
              </w:rPr>
              <w:t>0,0</w:t>
            </w:r>
          </w:p>
        </w:tc>
        <w:tc>
          <w:tcPr>
            <w:tcW w:w="354" w:type="pct"/>
            <w:shd w:val="clear" w:color="auto" w:fill="auto"/>
          </w:tcPr>
          <w:p w:rsidR="002B2B8D" w:rsidRPr="00421ED2" w:rsidRDefault="002B2B8D" w:rsidP="002A1517">
            <w:pPr>
              <w:jc w:val="center"/>
              <w:rPr>
                <w:sz w:val="20"/>
                <w:szCs w:val="20"/>
              </w:rPr>
            </w:pPr>
            <w:r w:rsidRPr="00421ED2">
              <w:rPr>
                <w:sz w:val="20"/>
                <w:szCs w:val="20"/>
              </w:rPr>
              <w:t>0,0</w:t>
            </w:r>
          </w:p>
        </w:tc>
        <w:tc>
          <w:tcPr>
            <w:tcW w:w="365" w:type="pct"/>
            <w:vMerge/>
            <w:shd w:val="clear" w:color="auto" w:fill="auto"/>
          </w:tcPr>
          <w:p w:rsidR="002B2B8D" w:rsidRPr="00FF4A00" w:rsidRDefault="002B2B8D" w:rsidP="002A1517">
            <w:pPr>
              <w:pStyle w:val="ae"/>
              <w:spacing w:line="276" w:lineRule="auto"/>
              <w:jc w:val="left"/>
              <w:rPr>
                <w:rFonts w:ascii="Times New Roman" w:hAnsi="Times New Roman" w:cs="Times New Roman"/>
                <w:sz w:val="20"/>
                <w:szCs w:val="20"/>
                <w:highlight w:val="yellow"/>
              </w:rPr>
            </w:pPr>
          </w:p>
        </w:tc>
        <w:tc>
          <w:tcPr>
            <w:tcW w:w="526"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1464"/>
        </w:trPr>
        <w:tc>
          <w:tcPr>
            <w:tcW w:w="212" w:type="pct"/>
            <w:vMerge/>
            <w:tcBorders>
              <w:bottom w:val="single" w:sz="4" w:space="0" w:color="auto"/>
            </w:tcBorders>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tcBorders>
              <w:bottom w:val="single" w:sz="4" w:space="0" w:color="auto"/>
            </w:tcBorders>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tcBorders>
              <w:bottom w:val="single" w:sz="4" w:space="0" w:color="auto"/>
            </w:tcBorders>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tcBorders>
              <w:bottom w:val="single" w:sz="4" w:space="0" w:color="auto"/>
            </w:tcBorders>
            <w:shd w:val="clear" w:color="auto" w:fill="auto"/>
            <w:hideMark/>
          </w:tcPr>
          <w:p w:rsidR="002B2B8D" w:rsidRPr="00147BB0" w:rsidRDefault="002B2B8D" w:rsidP="00502F88">
            <w:pPr>
              <w:pStyle w:val="ae"/>
              <w:rPr>
                <w:rFonts w:ascii="Times New Roman" w:hAnsi="Times New Roman" w:cs="Times New Roman"/>
                <w:sz w:val="20"/>
                <w:szCs w:val="20"/>
              </w:rPr>
            </w:pPr>
            <w:r w:rsidRPr="00147BB0">
              <w:rPr>
                <w:rFonts w:ascii="Times New Roman" w:hAnsi="Times New Roman" w:cs="Times New Roman"/>
                <w:sz w:val="20"/>
                <w:szCs w:val="20"/>
              </w:rPr>
              <w:t>-бюджет городского округа Кинешма</w:t>
            </w:r>
          </w:p>
        </w:tc>
        <w:tc>
          <w:tcPr>
            <w:tcW w:w="487" w:type="pct"/>
            <w:tcBorders>
              <w:bottom w:val="single" w:sz="4" w:space="0" w:color="auto"/>
            </w:tcBorders>
            <w:shd w:val="clear" w:color="auto" w:fill="auto"/>
          </w:tcPr>
          <w:p w:rsidR="002B2B8D" w:rsidRPr="003508C6" w:rsidRDefault="002B2B8D" w:rsidP="002A1517">
            <w:pPr>
              <w:pStyle w:val="ae"/>
              <w:jc w:val="center"/>
              <w:rPr>
                <w:rFonts w:ascii="Times New Roman" w:hAnsi="Times New Roman" w:cs="Times New Roman"/>
                <w:sz w:val="20"/>
                <w:szCs w:val="20"/>
              </w:rPr>
            </w:pPr>
            <w:r>
              <w:rPr>
                <w:rFonts w:ascii="Times New Roman" w:hAnsi="Times New Roman" w:cs="Times New Roman"/>
                <w:sz w:val="20"/>
                <w:szCs w:val="20"/>
              </w:rPr>
              <w:t>0,0</w:t>
            </w:r>
          </w:p>
        </w:tc>
        <w:tc>
          <w:tcPr>
            <w:tcW w:w="354" w:type="pct"/>
            <w:tcBorders>
              <w:bottom w:val="single" w:sz="4" w:space="0" w:color="auto"/>
            </w:tcBorders>
            <w:shd w:val="clear" w:color="auto" w:fill="auto"/>
          </w:tcPr>
          <w:p w:rsidR="002B2B8D" w:rsidRPr="003508C6" w:rsidRDefault="002B2B8D" w:rsidP="002A1517">
            <w:pPr>
              <w:jc w:val="center"/>
              <w:rPr>
                <w:sz w:val="20"/>
                <w:szCs w:val="20"/>
              </w:rPr>
            </w:pPr>
            <w:r>
              <w:rPr>
                <w:sz w:val="20"/>
                <w:szCs w:val="20"/>
              </w:rPr>
              <w:t>0,0</w:t>
            </w:r>
          </w:p>
        </w:tc>
        <w:tc>
          <w:tcPr>
            <w:tcW w:w="365" w:type="pct"/>
            <w:vMerge/>
            <w:tcBorders>
              <w:bottom w:val="single" w:sz="4" w:space="0" w:color="auto"/>
            </w:tcBorders>
            <w:shd w:val="clear" w:color="auto" w:fill="auto"/>
          </w:tcPr>
          <w:p w:rsidR="002B2B8D" w:rsidRPr="00FF4A00" w:rsidRDefault="002B2B8D" w:rsidP="002A1517">
            <w:pPr>
              <w:pStyle w:val="ae"/>
              <w:spacing w:line="276" w:lineRule="auto"/>
              <w:jc w:val="left"/>
              <w:rPr>
                <w:rFonts w:ascii="Times New Roman" w:hAnsi="Times New Roman" w:cs="Times New Roman"/>
                <w:sz w:val="20"/>
                <w:szCs w:val="20"/>
                <w:highlight w:val="yellow"/>
              </w:rPr>
            </w:pPr>
          </w:p>
        </w:tc>
        <w:tc>
          <w:tcPr>
            <w:tcW w:w="526" w:type="pct"/>
            <w:vMerge/>
            <w:tcBorders>
              <w:bottom w:val="single" w:sz="4" w:space="0" w:color="auto"/>
            </w:tcBorders>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tcBorders>
              <w:bottom w:val="single" w:sz="4" w:space="0" w:color="auto"/>
            </w:tcBorders>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tcBorders>
              <w:bottom w:val="single" w:sz="4" w:space="0" w:color="auto"/>
            </w:tcBorders>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tcBorders>
              <w:bottom w:val="single" w:sz="4" w:space="0" w:color="auto"/>
            </w:tcBorders>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tcBorders>
              <w:bottom w:val="single" w:sz="4" w:space="0" w:color="auto"/>
            </w:tcBorders>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502F88">
        <w:trPr>
          <w:trHeight w:val="100"/>
        </w:trPr>
        <w:tc>
          <w:tcPr>
            <w:tcW w:w="212" w:type="pct"/>
            <w:vMerge w:val="restart"/>
            <w:tcBorders>
              <w:top w:val="single" w:sz="4" w:space="0" w:color="auto"/>
            </w:tcBorders>
            <w:shd w:val="clear" w:color="auto" w:fill="auto"/>
          </w:tcPr>
          <w:p w:rsidR="002B2B8D" w:rsidRPr="003508C6" w:rsidRDefault="002B2B8D" w:rsidP="002A1517">
            <w:pPr>
              <w:pStyle w:val="ae"/>
              <w:ind w:left="34" w:right="-250" w:hanging="34"/>
              <w:rPr>
                <w:rFonts w:ascii="Times New Roman" w:hAnsi="Times New Roman" w:cs="Times New Roman"/>
                <w:sz w:val="20"/>
                <w:szCs w:val="20"/>
              </w:rPr>
            </w:pPr>
            <w:r w:rsidRPr="003508C6">
              <w:rPr>
                <w:rFonts w:ascii="Times New Roman" w:hAnsi="Times New Roman" w:cs="Times New Roman"/>
                <w:sz w:val="20"/>
                <w:szCs w:val="20"/>
              </w:rPr>
              <w:lastRenderedPageBreak/>
              <w:t>1.1.10</w:t>
            </w:r>
          </w:p>
          <w:p w:rsidR="002B2B8D" w:rsidRPr="003508C6" w:rsidRDefault="002B2B8D" w:rsidP="002A1517"/>
        </w:tc>
        <w:tc>
          <w:tcPr>
            <w:tcW w:w="937" w:type="pct"/>
            <w:vMerge w:val="restart"/>
            <w:tcBorders>
              <w:top w:val="single" w:sz="4" w:space="0" w:color="auto"/>
            </w:tcBorders>
            <w:shd w:val="clear" w:color="auto" w:fill="auto"/>
          </w:tcPr>
          <w:p w:rsidR="002B2B8D" w:rsidRPr="003508C6" w:rsidRDefault="00502F88" w:rsidP="002A1517">
            <w:pPr>
              <w:pStyle w:val="ae"/>
              <w:ind w:left="34" w:hanging="34"/>
              <w:jc w:val="left"/>
              <w:rPr>
                <w:rFonts w:ascii="Times New Roman" w:hAnsi="Times New Roman" w:cs="Times New Roman"/>
                <w:sz w:val="20"/>
                <w:szCs w:val="20"/>
              </w:rPr>
            </w:pPr>
            <w:r>
              <w:rPr>
                <w:rFonts w:ascii="Times New Roman" w:hAnsi="Times New Roman" w:cs="Times New Roman"/>
                <w:sz w:val="20"/>
                <w:szCs w:val="20"/>
              </w:rPr>
              <w:t>Мероприятие «</w:t>
            </w:r>
            <w:r w:rsidR="002B2B8D" w:rsidRPr="003508C6">
              <w:rPr>
                <w:rFonts w:ascii="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sz w:val="20"/>
                <w:szCs w:val="20"/>
              </w:rPr>
              <w:t>»</w:t>
            </w:r>
          </w:p>
        </w:tc>
        <w:tc>
          <w:tcPr>
            <w:tcW w:w="397" w:type="pct"/>
            <w:vMerge w:val="restart"/>
            <w:tcBorders>
              <w:top w:val="single" w:sz="4" w:space="0" w:color="auto"/>
            </w:tcBorders>
            <w:shd w:val="clear" w:color="auto" w:fill="auto"/>
          </w:tcPr>
          <w:p w:rsidR="002B2B8D" w:rsidRPr="00147BB0" w:rsidRDefault="002B2B8D"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tc>
        <w:tc>
          <w:tcPr>
            <w:tcW w:w="441" w:type="pct"/>
            <w:tcBorders>
              <w:top w:val="single" w:sz="4" w:space="0" w:color="auto"/>
            </w:tcBorders>
            <w:shd w:val="clear" w:color="auto" w:fill="auto"/>
          </w:tcPr>
          <w:p w:rsidR="002B2B8D" w:rsidRPr="00147BB0" w:rsidRDefault="002B2B8D"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всего</w:t>
            </w:r>
          </w:p>
        </w:tc>
        <w:tc>
          <w:tcPr>
            <w:tcW w:w="487" w:type="pct"/>
            <w:tcBorders>
              <w:top w:val="single" w:sz="4" w:space="0" w:color="auto"/>
            </w:tcBorders>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9 269,6</w:t>
            </w:r>
          </w:p>
        </w:tc>
        <w:tc>
          <w:tcPr>
            <w:tcW w:w="354" w:type="pct"/>
            <w:tcBorders>
              <w:top w:val="single" w:sz="4" w:space="0" w:color="auto"/>
            </w:tcBorders>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9 269,6</w:t>
            </w:r>
          </w:p>
        </w:tc>
        <w:tc>
          <w:tcPr>
            <w:tcW w:w="365" w:type="pct"/>
            <w:vMerge w:val="restart"/>
            <w:tcBorders>
              <w:top w:val="single" w:sz="4" w:space="0" w:color="auto"/>
            </w:tcBorders>
            <w:shd w:val="clear" w:color="auto" w:fill="auto"/>
          </w:tcPr>
          <w:p w:rsidR="002B2B8D" w:rsidRPr="00FF4A00" w:rsidRDefault="002B2B8D" w:rsidP="002A1517">
            <w:pPr>
              <w:pStyle w:val="ae"/>
              <w:spacing w:line="276" w:lineRule="auto"/>
              <w:ind w:right="-75"/>
              <w:jc w:val="left"/>
              <w:rPr>
                <w:rFonts w:ascii="Times New Roman" w:hAnsi="Times New Roman" w:cs="Times New Roman"/>
                <w:sz w:val="20"/>
                <w:szCs w:val="20"/>
                <w:highlight w:val="yellow"/>
              </w:rPr>
            </w:pPr>
            <w:r w:rsidRPr="004D4C35">
              <w:rPr>
                <w:rFonts w:ascii="Times New Roman" w:hAnsi="Times New Roman" w:cs="Times New Roman"/>
                <w:sz w:val="20"/>
                <w:szCs w:val="20"/>
              </w:rPr>
              <w:t>Мероприятие выполнено</w:t>
            </w:r>
          </w:p>
        </w:tc>
        <w:tc>
          <w:tcPr>
            <w:tcW w:w="526" w:type="pct"/>
            <w:vMerge w:val="restart"/>
            <w:tcBorders>
              <w:top w:val="single" w:sz="4" w:space="0" w:color="auto"/>
            </w:tcBorders>
            <w:shd w:val="clear" w:color="auto" w:fill="auto"/>
          </w:tcPr>
          <w:p w:rsidR="002B2B8D" w:rsidRDefault="002B2B8D" w:rsidP="00502F88">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Кол-во детей-сирот и детей оставшихся без попечения родителей решивших жилищную проблему</w:t>
            </w:r>
          </w:p>
        </w:tc>
        <w:tc>
          <w:tcPr>
            <w:tcW w:w="259" w:type="pct"/>
            <w:vMerge w:val="restart"/>
            <w:tcBorders>
              <w:top w:val="single" w:sz="4" w:space="0" w:color="auto"/>
            </w:tcBorders>
            <w:shd w:val="clear" w:color="auto" w:fill="auto"/>
          </w:tcPr>
          <w:p w:rsidR="002B2B8D" w:rsidRDefault="002B2B8D"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чел</w:t>
            </w:r>
          </w:p>
        </w:tc>
        <w:tc>
          <w:tcPr>
            <w:tcW w:w="232" w:type="pct"/>
            <w:vMerge w:val="restart"/>
            <w:tcBorders>
              <w:top w:val="single" w:sz="4" w:space="0" w:color="auto"/>
            </w:tcBorders>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97" w:type="pct"/>
            <w:vMerge w:val="restart"/>
            <w:tcBorders>
              <w:top w:val="single" w:sz="4" w:space="0" w:color="auto"/>
            </w:tcBorders>
            <w:shd w:val="clear" w:color="auto" w:fill="auto"/>
          </w:tcPr>
          <w:p w:rsidR="002B2B8D" w:rsidRPr="00676A58"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93" w:type="pct"/>
            <w:vMerge w:val="restart"/>
            <w:tcBorders>
              <w:top w:val="single" w:sz="4" w:space="0" w:color="auto"/>
            </w:tcBorders>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r>
      <w:tr w:rsidR="002B2B8D" w:rsidRPr="00261F44" w:rsidTr="002A1517">
        <w:trPr>
          <w:trHeight w:val="1018"/>
        </w:trPr>
        <w:tc>
          <w:tcPr>
            <w:tcW w:w="212" w:type="pct"/>
            <w:vMerge/>
            <w:shd w:val="clear" w:color="auto" w:fill="auto"/>
          </w:tcPr>
          <w:p w:rsidR="002B2B8D" w:rsidRPr="003508C6" w:rsidRDefault="002B2B8D" w:rsidP="002A1517">
            <w:pPr>
              <w:pStyle w:val="ae"/>
              <w:ind w:left="34" w:right="-250" w:hanging="34"/>
              <w:rPr>
                <w:rFonts w:ascii="Times New Roman" w:hAnsi="Times New Roman" w:cs="Times New Roman"/>
                <w:sz w:val="20"/>
                <w:szCs w:val="20"/>
              </w:rPr>
            </w:pPr>
          </w:p>
        </w:tc>
        <w:tc>
          <w:tcPr>
            <w:tcW w:w="937" w:type="pct"/>
            <w:vMerge/>
            <w:shd w:val="clear" w:color="auto" w:fill="auto"/>
          </w:tcPr>
          <w:p w:rsidR="002B2B8D" w:rsidRPr="003508C6" w:rsidRDefault="002B2B8D" w:rsidP="002A1517">
            <w:pPr>
              <w:pStyle w:val="ae"/>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jc w:val="left"/>
              <w:rPr>
                <w:rFonts w:ascii="Times New Roman" w:hAnsi="Times New Roman" w:cs="Times New Roman"/>
                <w:sz w:val="20"/>
                <w:szCs w:val="20"/>
              </w:rPr>
            </w:pPr>
          </w:p>
        </w:tc>
        <w:tc>
          <w:tcPr>
            <w:tcW w:w="441" w:type="pct"/>
            <w:tcBorders>
              <w:top w:val="single" w:sz="4" w:space="0" w:color="auto"/>
            </w:tcBorders>
            <w:shd w:val="clear" w:color="auto" w:fill="auto"/>
          </w:tcPr>
          <w:p w:rsidR="002B2B8D" w:rsidRPr="00A96898" w:rsidRDefault="002B2B8D" w:rsidP="002A1517">
            <w:pPr>
              <w:pStyle w:val="ae"/>
              <w:spacing w:line="276" w:lineRule="auto"/>
            </w:pPr>
            <w:r w:rsidRPr="00147BB0">
              <w:rPr>
                <w:rFonts w:ascii="Times New Roman" w:hAnsi="Times New Roman" w:cs="Times New Roman"/>
                <w:sz w:val="20"/>
                <w:szCs w:val="20"/>
              </w:rPr>
              <w:t>бюджетные ассигнования всего, в том числе</w:t>
            </w:r>
            <w:r>
              <w:rPr>
                <w:rFonts w:ascii="Times New Roman" w:hAnsi="Times New Roman" w:cs="Times New Roman"/>
                <w:sz w:val="20"/>
                <w:szCs w:val="20"/>
              </w:rPr>
              <w:t>:</w:t>
            </w:r>
          </w:p>
        </w:tc>
        <w:tc>
          <w:tcPr>
            <w:tcW w:w="487" w:type="pct"/>
            <w:tcBorders>
              <w:top w:val="single" w:sz="4" w:space="0" w:color="auto"/>
            </w:tcBorders>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9 269,6</w:t>
            </w:r>
          </w:p>
        </w:tc>
        <w:tc>
          <w:tcPr>
            <w:tcW w:w="354" w:type="pct"/>
            <w:tcBorders>
              <w:top w:val="single" w:sz="4" w:space="0" w:color="auto"/>
            </w:tcBorders>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9 269,6</w:t>
            </w:r>
          </w:p>
        </w:tc>
        <w:tc>
          <w:tcPr>
            <w:tcW w:w="365" w:type="pct"/>
            <w:vMerge/>
            <w:shd w:val="clear" w:color="auto" w:fill="auto"/>
          </w:tcPr>
          <w:p w:rsidR="002B2B8D" w:rsidRPr="00FF4A00" w:rsidRDefault="002B2B8D" w:rsidP="002A1517">
            <w:pPr>
              <w:pStyle w:val="ae"/>
              <w:spacing w:line="276" w:lineRule="auto"/>
              <w:jc w:val="left"/>
              <w:rPr>
                <w:rFonts w:ascii="Times New Roman" w:hAnsi="Times New Roman" w:cs="Times New Roman"/>
                <w:sz w:val="20"/>
                <w:szCs w:val="20"/>
                <w:highlight w:val="yellow"/>
              </w:rPr>
            </w:pPr>
          </w:p>
        </w:tc>
        <w:tc>
          <w:tcPr>
            <w:tcW w:w="526" w:type="pct"/>
            <w:vMerge/>
            <w:shd w:val="clear" w:color="auto" w:fill="auto"/>
          </w:tcPr>
          <w:p w:rsidR="002B2B8D"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676A58" w:rsidRDefault="002B2B8D" w:rsidP="002A1517">
            <w:pPr>
              <w:pStyle w:val="ae"/>
              <w:spacing w:line="276" w:lineRule="auto"/>
              <w:jc w:val="center"/>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489"/>
        </w:trPr>
        <w:tc>
          <w:tcPr>
            <w:tcW w:w="212" w:type="pct"/>
            <w:vMerge/>
            <w:shd w:val="clear" w:color="auto" w:fill="auto"/>
          </w:tcPr>
          <w:p w:rsidR="002B2B8D" w:rsidRPr="003508C6" w:rsidRDefault="002B2B8D" w:rsidP="002A1517">
            <w:pPr>
              <w:pStyle w:val="ae"/>
              <w:ind w:left="34" w:right="-250" w:hanging="34"/>
              <w:rPr>
                <w:rFonts w:ascii="Times New Roman" w:hAnsi="Times New Roman" w:cs="Times New Roman"/>
                <w:sz w:val="20"/>
                <w:szCs w:val="20"/>
              </w:rPr>
            </w:pPr>
          </w:p>
        </w:tc>
        <w:tc>
          <w:tcPr>
            <w:tcW w:w="937" w:type="pct"/>
            <w:vMerge/>
            <w:shd w:val="clear" w:color="auto" w:fill="auto"/>
          </w:tcPr>
          <w:p w:rsidR="002B2B8D" w:rsidRPr="003508C6" w:rsidRDefault="002B2B8D" w:rsidP="002A1517">
            <w:pPr>
              <w:pStyle w:val="ae"/>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jc w:val="left"/>
              <w:rPr>
                <w:rFonts w:ascii="Times New Roman" w:hAnsi="Times New Roman" w:cs="Times New Roman"/>
                <w:sz w:val="20"/>
                <w:szCs w:val="20"/>
              </w:rPr>
            </w:pPr>
          </w:p>
        </w:tc>
        <w:tc>
          <w:tcPr>
            <w:tcW w:w="441" w:type="pct"/>
            <w:tcBorders>
              <w:top w:val="single" w:sz="4" w:space="0" w:color="auto"/>
            </w:tcBorders>
            <w:shd w:val="clear" w:color="auto" w:fill="auto"/>
          </w:tcPr>
          <w:p w:rsidR="002B2B8D" w:rsidRPr="00147BB0" w:rsidRDefault="002B2B8D" w:rsidP="002A1517">
            <w:pPr>
              <w:rPr>
                <w:sz w:val="20"/>
                <w:szCs w:val="20"/>
              </w:rPr>
            </w:pPr>
            <w:r w:rsidRPr="00E15482">
              <w:rPr>
                <w:sz w:val="20"/>
                <w:szCs w:val="20"/>
              </w:rPr>
              <w:t>-</w:t>
            </w:r>
            <w:r>
              <w:rPr>
                <w:sz w:val="20"/>
                <w:szCs w:val="20"/>
              </w:rPr>
              <w:t xml:space="preserve"> областной бюджет</w:t>
            </w:r>
          </w:p>
        </w:tc>
        <w:tc>
          <w:tcPr>
            <w:tcW w:w="487" w:type="pct"/>
            <w:tcBorders>
              <w:top w:val="single" w:sz="4" w:space="0" w:color="auto"/>
            </w:tcBorders>
            <w:shd w:val="clear" w:color="auto" w:fill="auto"/>
          </w:tcPr>
          <w:p w:rsidR="002B2B8D" w:rsidRPr="00A94B72" w:rsidRDefault="002B2B8D" w:rsidP="002A1517">
            <w:pPr>
              <w:jc w:val="center"/>
              <w:rPr>
                <w:sz w:val="20"/>
                <w:szCs w:val="20"/>
                <w:highlight w:val="yellow"/>
              </w:rPr>
            </w:pPr>
            <w:r w:rsidRPr="004C74C7">
              <w:rPr>
                <w:sz w:val="20"/>
                <w:szCs w:val="20"/>
              </w:rPr>
              <w:t>2 315,8</w:t>
            </w:r>
          </w:p>
        </w:tc>
        <w:tc>
          <w:tcPr>
            <w:tcW w:w="354" w:type="pct"/>
            <w:tcBorders>
              <w:top w:val="single" w:sz="4" w:space="0" w:color="auto"/>
            </w:tcBorders>
            <w:shd w:val="clear" w:color="auto" w:fill="auto"/>
          </w:tcPr>
          <w:p w:rsidR="002B2B8D" w:rsidRPr="00A94B72" w:rsidRDefault="002B2B8D" w:rsidP="002A1517">
            <w:pPr>
              <w:jc w:val="center"/>
              <w:rPr>
                <w:sz w:val="20"/>
                <w:szCs w:val="20"/>
                <w:highlight w:val="yellow"/>
              </w:rPr>
            </w:pPr>
            <w:r w:rsidRPr="004C74C7">
              <w:rPr>
                <w:sz w:val="20"/>
                <w:szCs w:val="20"/>
              </w:rPr>
              <w:t>2 315,8</w:t>
            </w:r>
          </w:p>
        </w:tc>
        <w:tc>
          <w:tcPr>
            <w:tcW w:w="365" w:type="pct"/>
            <w:vMerge/>
            <w:shd w:val="clear" w:color="auto" w:fill="auto"/>
          </w:tcPr>
          <w:p w:rsidR="002B2B8D" w:rsidRPr="00FF4A00" w:rsidRDefault="002B2B8D" w:rsidP="002A1517">
            <w:pPr>
              <w:pStyle w:val="ae"/>
              <w:spacing w:line="276" w:lineRule="auto"/>
              <w:jc w:val="left"/>
              <w:rPr>
                <w:rFonts w:ascii="Times New Roman" w:hAnsi="Times New Roman" w:cs="Times New Roman"/>
                <w:sz w:val="20"/>
                <w:szCs w:val="20"/>
                <w:highlight w:val="yellow"/>
              </w:rPr>
            </w:pPr>
          </w:p>
        </w:tc>
        <w:tc>
          <w:tcPr>
            <w:tcW w:w="526" w:type="pct"/>
            <w:vMerge/>
            <w:shd w:val="clear" w:color="auto" w:fill="auto"/>
          </w:tcPr>
          <w:p w:rsidR="002B2B8D"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676A58" w:rsidRDefault="002B2B8D" w:rsidP="002A1517">
            <w:pPr>
              <w:pStyle w:val="ae"/>
              <w:spacing w:line="276" w:lineRule="auto"/>
              <w:jc w:val="center"/>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502F88">
        <w:trPr>
          <w:trHeight w:val="381"/>
        </w:trPr>
        <w:tc>
          <w:tcPr>
            <w:tcW w:w="212" w:type="pct"/>
            <w:vMerge/>
            <w:shd w:val="clear" w:color="auto" w:fill="auto"/>
          </w:tcPr>
          <w:p w:rsidR="002B2B8D" w:rsidRPr="003508C6" w:rsidRDefault="002B2B8D" w:rsidP="002A1517">
            <w:pPr>
              <w:pStyle w:val="ae"/>
              <w:ind w:left="34" w:right="-250" w:hanging="34"/>
              <w:rPr>
                <w:rFonts w:ascii="Times New Roman" w:hAnsi="Times New Roman" w:cs="Times New Roman"/>
                <w:sz w:val="20"/>
                <w:szCs w:val="20"/>
              </w:rPr>
            </w:pPr>
          </w:p>
        </w:tc>
        <w:tc>
          <w:tcPr>
            <w:tcW w:w="937" w:type="pct"/>
            <w:vMerge/>
            <w:shd w:val="clear" w:color="auto" w:fill="auto"/>
          </w:tcPr>
          <w:p w:rsidR="002B2B8D" w:rsidRPr="003508C6" w:rsidRDefault="002B2B8D" w:rsidP="002A1517">
            <w:pPr>
              <w:pStyle w:val="ae"/>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jc w:val="left"/>
              <w:rPr>
                <w:rFonts w:ascii="Times New Roman" w:hAnsi="Times New Roman" w:cs="Times New Roman"/>
                <w:sz w:val="20"/>
                <w:szCs w:val="20"/>
              </w:rPr>
            </w:pPr>
          </w:p>
        </w:tc>
        <w:tc>
          <w:tcPr>
            <w:tcW w:w="441" w:type="pct"/>
            <w:tcBorders>
              <w:top w:val="single" w:sz="4" w:space="0" w:color="auto"/>
            </w:tcBorders>
            <w:shd w:val="clear" w:color="auto" w:fill="auto"/>
          </w:tcPr>
          <w:p w:rsidR="002B2B8D" w:rsidRPr="00147BB0" w:rsidRDefault="002B2B8D" w:rsidP="002A1517">
            <w:pPr>
              <w:rPr>
                <w:sz w:val="20"/>
                <w:szCs w:val="20"/>
              </w:rPr>
            </w:pPr>
            <w:r>
              <w:rPr>
                <w:sz w:val="20"/>
                <w:szCs w:val="20"/>
              </w:rPr>
              <w:t>федеральный бюджет</w:t>
            </w:r>
          </w:p>
        </w:tc>
        <w:tc>
          <w:tcPr>
            <w:tcW w:w="487" w:type="pct"/>
            <w:tcBorders>
              <w:top w:val="single" w:sz="4" w:space="0" w:color="auto"/>
            </w:tcBorders>
            <w:shd w:val="clear" w:color="auto" w:fill="auto"/>
          </w:tcPr>
          <w:p w:rsidR="002B2B8D" w:rsidRPr="00A94B72" w:rsidRDefault="002B2B8D" w:rsidP="002A1517">
            <w:pPr>
              <w:jc w:val="center"/>
              <w:rPr>
                <w:sz w:val="20"/>
                <w:szCs w:val="20"/>
                <w:highlight w:val="yellow"/>
              </w:rPr>
            </w:pPr>
            <w:r w:rsidRPr="004C74C7">
              <w:rPr>
                <w:sz w:val="20"/>
                <w:szCs w:val="20"/>
              </w:rPr>
              <w:t>6 953,8</w:t>
            </w:r>
          </w:p>
        </w:tc>
        <w:tc>
          <w:tcPr>
            <w:tcW w:w="354" w:type="pct"/>
            <w:tcBorders>
              <w:top w:val="single" w:sz="4" w:space="0" w:color="auto"/>
            </w:tcBorders>
            <w:shd w:val="clear" w:color="auto" w:fill="auto"/>
          </w:tcPr>
          <w:p w:rsidR="002B2B8D" w:rsidRPr="00A94B72" w:rsidRDefault="002B2B8D" w:rsidP="002A1517">
            <w:pPr>
              <w:jc w:val="center"/>
              <w:rPr>
                <w:sz w:val="20"/>
                <w:szCs w:val="20"/>
                <w:highlight w:val="yellow"/>
              </w:rPr>
            </w:pPr>
            <w:r w:rsidRPr="004C74C7">
              <w:rPr>
                <w:sz w:val="20"/>
                <w:szCs w:val="20"/>
              </w:rPr>
              <w:t>6 953,8</w:t>
            </w:r>
          </w:p>
        </w:tc>
        <w:tc>
          <w:tcPr>
            <w:tcW w:w="365" w:type="pct"/>
            <w:vMerge/>
            <w:shd w:val="clear" w:color="auto" w:fill="auto"/>
          </w:tcPr>
          <w:p w:rsidR="002B2B8D" w:rsidRPr="00FF4A00" w:rsidRDefault="002B2B8D" w:rsidP="002A1517">
            <w:pPr>
              <w:pStyle w:val="ae"/>
              <w:spacing w:line="276" w:lineRule="auto"/>
              <w:jc w:val="left"/>
              <w:rPr>
                <w:rFonts w:ascii="Times New Roman" w:hAnsi="Times New Roman" w:cs="Times New Roman"/>
                <w:sz w:val="20"/>
                <w:szCs w:val="20"/>
                <w:highlight w:val="yellow"/>
              </w:rPr>
            </w:pPr>
          </w:p>
        </w:tc>
        <w:tc>
          <w:tcPr>
            <w:tcW w:w="526" w:type="pct"/>
            <w:vMerge/>
            <w:shd w:val="clear" w:color="auto" w:fill="auto"/>
          </w:tcPr>
          <w:p w:rsidR="002B2B8D"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676A58" w:rsidRDefault="002B2B8D" w:rsidP="002A1517">
            <w:pPr>
              <w:pStyle w:val="ae"/>
              <w:spacing w:line="276" w:lineRule="auto"/>
              <w:jc w:val="center"/>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338"/>
        </w:trPr>
        <w:tc>
          <w:tcPr>
            <w:tcW w:w="212" w:type="pct"/>
            <w:vMerge w:val="restart"/>
            <w:shd w:val="clear" w:color="auto" w:fill="auto"/>
          </w:tcPr>
          <w:p w:rsidR="002B2B8D" w:rsidRPr="003508C6" w:rsidRDefault="002B2B8D" w:rsidP="002A1517">
            <w:pPr>
              <w:pStyle w:val="ae"/>
              <w:ind w:left="34" w:right="-250" w:hanging="34"/>
              <w:rPr>
                <w:rFonts w:ascii="Times New Roman" w:hAnsi="Times New Roman" w:cs="Times New Roman"/>
                <w:sz w:val="20"/>
                <w:szCs w:val="20"/>
              </w:rPr>
            </w:pPr>
            <w:r w:rsidRPr="003508C6">
              <w:rPr>
                <w:rFonts w:ascii="Times New Roman" w:hAnsi="Times New Roman" w:cs="Times New Roman"/>
                <w:sz w:val="20"/>
                <w:szCs w:val="20"/>
              </w:rPr>
              <w:t>1.1.11</w:t>
            </w:r>
          </w:p>
        </w:tc>
        <w:tc>
          <w:tcPr>
            <w:tcW w:w="937" w:type="pct"/>
            <w:vMerge w:val="restart"/>
            <w:shd w:val="clear" w:color="auto" w:fill="auto"/>
          </w:tcPr>
          <w:p w:rsidR="002B2B8D" w:rsidRPr="003508C6" w:rsidRDefault="00D31C5B" w:rsidP="002A1517">
            <w:pPr>
              <w:pStyle w:val="ae"/>
              <w:ind w:left="34" w:hanging="34"/>
              <w:jc w:val="left"/>
              <w:rPr>
                <w:rFonts w:ascii="Times New Roman" w:hAnsi="Times New Roman" w:cs="Times New Roman"/>
                <w:sz w:val="20"/>
                <w:szCs w:val="20"/>
              </w:rPr>
            </w:pPr>
            <w:r>
              <w:rPr>
                <w:rFonts w:ascii="Times New Roman" w:hAnsi="Times New Roman" w:cs="Times New Roman"/>
                <w:sz w:val="20"/>
                <w:szCs w:val="20"/>
              </w:rPr>
              <w:t>Мероприятие «</w:t>
            </w:r>
            <w:r w:rsidR="002B2B8D" w:rsidRPr="003508C6">
              <w:rPr>
                <w:rFonts w:ascii="Times New Roman" w:hAnsi="Times New Roman" w:cs="Times New Roman"/>
                <w:sz w:val="20"/>
                <w:szCs w:val="20"/>
              </w:rPr>
              <w:t>Субсидии из бюджета городского округа Кинешма на возмещение затрат в связи с выполнением работ по установке игровых элементов для детских площадок</w:t>
            </w:r>
            <w:r>
              <w:rPr>
                <w:rFonts w:ascii="Times New Roman" w:hAnsi="Times New Roman" w:cs="Times New Roman"/>
                <w:sz w:val="20"/>
                <w:szCs w:val="20"/>
              </w:rPr>
              <w:t>»</w:t>
            </w:r>
          </w:p>
          <w:p w:rsidR="002B2B8D" w:rsidRPr="003508C6" w:rsidRDefault="002B2B8D" w:rsidP="002A1517"/>
        </w:tc>
        <w:tc>
          <w:tcPr>
            <w:tcW w:w="397" w:type="pct"/>
            <w:vMerge w:val="restart"/>
            <w:shd w:val="clear" w:color="auto" w:fill="auto"/>
          </w:tcPr>
          <w:p w:rsidR="002B2B8D" w:rsidRPr="00147BB0" w:rsidRDefault="002B2B8D"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tc>
        <w:tc>
          <w:tcPr>
            <w:tcW w:w="441" w:type="pct"/>
            <w:tcBorders>
              <w:top w:val="single" w:sz="4" w:space="0" w:color="auto"/>
            </w:tcBorders>
            <w:shd w:val="clear" w:color="auto" w:fill="auto"/>
          </w:tcPr>
          <w:p w:rsidR="002B2B8D" w:rsidRPr="00147BB0" w:rsidRDefault="002B2B8D"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всего</w:t>
            </w:r>
          </w:p>
        </w:tc>
        <w:tc>
          <w:tcPr>
            <w:tcW w:w="487" w:type="pct"/>
            <w:tcBorders>
              <w:top w:val="single" w:sz="4" w:space="0" w:color="auto"/>
            </w:tcBorders>
            <w:shd w:val="clear" w:color="auto" w:fill="auto"/>
          </w:tcPr>
          <w:p w:rsidR="002B2B8D" w:rsidRPr="003508C6" w:rsidRDefault="002B2B8D" w:rsidP="002A1517">
            <w:pPr>
              <w:pStyle w:val="ae"/>
              <w:jc w:val="center"/>
              <w:rPr>
                <w:rFonts w:ascii="Times New Roman" w:hAnsi="Times New Roman" w:cs="Times New Roman"/>
                <w:sz w:val="20"/>
                <w:szCs w:val="20"/>
              </w:rPr>
            </w:pPr>
            <w:r>
              <w:rPr>
                <w:rFonts w:ascii="Times New Roman" w:hAnsi="Times New Roman" w:cs="Times New Roman"/>
                <w:sz w:val="20"/>
                <w:szCs w:val="20"/>
              </w:rPr>
              <w:t>0,0</w:t>
            </w:r>
          </w:p>
        </w:tc>
        <w:tc>
          <w:tcPr>
            <w:tcW w:w="354" w:type="pct"/>
            <w:tcBorders>
              <w:top w:val="single" w:sz="4" w:space="0" w:color="auto"/>
            </w:tcBorders>
            <w:shd w:val="clear" w:color="auto" w:fill="auto"/>
          </w:tcPr>
          <w:p w:rsidR="002B2B8D" w:rsidRPr="003508C6" w:rsidRDefault="002B2B8D" w:rsidP="002A1517">
            <w:pPr>
              <w:pStyle w:val="ae"/>
              <w:jc w:val="center"/>
              <w:rPr>
                <w:rFonts w:ascii="Times New Roman" w:hAnsi="Times New Roman" w:cs="Times New Roman"/>
                <w:sz w:val="20"/>
                <w:szCs w:val="20"/>
              </w:rPr>
            </w:pPr>
            <w:r>
              <w:rPr>
                <w:rFonts w:ascii="Times New Roman" w:hAnsi="Times New Roman" w:cs="Times New Roman"/>
                <w:sz w:val="20"/>
                <w:szCs w:val="20"/>
              </w:rPr>
              <w:t>0,0</w:t>
            </w:r>
          </w:p>
        </w:tc>
        <w:tc>
          <w:tcPr>
            <w:tcW w:w="365" w:type="pct"/>
            <w:vMerge w:val="restart"/>
            <w:shd w:val="clear" w:color="auto" w:fill="auto"/>
          </w:tcPr>
          <w:p w:rsidR="002B2B8D" w:rsidRPr="00FF4A00" w:rsidRDefault="002B2B8D" w:rsidP="002A1517">
            <w:pPr>
              <w:pStyle w:val="ae"/>
              <w:spacing w:line="276" w:lineRule="auto"/>
              <w:jc w:val="left"/>
              <w:rPr>
                <w:rFonts w:ascii="Times New Roman" w:hAnsi="Times New Roman" w:cs="Times New Roman"/>
                <w:sz w:val="20"/>
                <w:szCs w:val="20"/>
                <w:highlight w:val="yellow"/>
              </w:rPr>
            </w:pPr>
          </w:p>
        </w:tc>
        <w:tc>
          <w:tcPr>
            <w:tcW w:w="526" w:type="pct"/>
            <w:vMerge w:val="restart"/>
            <w:shd w:val="clear" w:color="auto" w:fill="auto"/>
          </w:tcPr>
          <w:p w:rsidR="002B2B8D" w:rsidRPr="004312FC" w:rsidRDefault="002B2B8D" w:rsidP="00D31C5B">
            <w:pPr>
              <w:pStyle w:val="ae"/>
              <w:spacing w:line="276" w:lineRule="auto"/>
              <w:jc w:val="left"/>
              <w:rPr>
                <w:rFonts w:ascii="Times New Roman" w:hAnsi="Times New Roman" w:cs="Times New Roman"/>
                <w:sz w:val="20"/>
                <w:szCs w:val="20"/>
              </w:rPr>
            </w:pPr>
            <w:r w:rsidRPr="004312FC">
              <w:rPr>
                <w:rFonts w:ascii="Times New Roman" w:hAnsi="Times New Roman" w:cs="Times New Roman"/>
                <w:sz w:val="20"/>
                <w:szCs w:val="20"/>
              </w:rPr>
              <w:t xml:space="preserve">Количество получателей субсидий на возмещение затрат в связи с выполнением работ по установке игровых элементов для детских </w:t>
            </w:r>
            <w:proofErr w:type="spellStart"/>
            <w:r w:rsidRPr="004312FC">
              <w:rPr>
                <w:rFonts w:ascii="Times New Roman" w:hAnsi="Times New Roman" w:cs="Times New Roman"/>
                <w:sz w:val="20"/>
                <w:szCs w:val="20"/>
              </w:rPr>
              <w:t>пл</w:t>
            </w:r>
            <w:proofErr w:type="spellEnd"/>
            <w:r w:rsidRPr="004312FC">
              <w:rPr>
                <w:rFonts w:ascii="Times New Roman" w:hAnsi="Times New Roman" w:cs="Times New Roman"/>
                <w:sz w:val="20"/>
                <w:szCs w:val="20"/>
              </w:rPr>
              <w:t>-к</w:t>
            </w:r>
          </w:p>
        </w:tc>
        <w:tc>
          <w:tcPr>
            <w:tcW w:w="259" w:type="pct"/>
            <w:vMerge w:val="restart"/>
            <w:shd w:val="clear" w:color="auto" w:fill="auto"/>
          </w:tcPr>
          <w:p w:rsidR="002B2B8D" w:rsidRPr="004312FC" w:rsidRDefault="002B2B8D" w:rsidP="002A1517">
            <w:pPr>
              <w:pStyle w:val="ae"/>
              <w:spacing w:line="276" w:lineRule="auto"/>
              <w:rPr>
                <w:rFonts w:ascii="Times New Roman" w:hAnsi="Times New Roman" w:cs="Times New Roman"/>
                <w:sz w:val="20"/>
                <w:szCs w:val="20"/>
              </w:rPr>
            </w:pPr>
            <w:r w:rsidRPr="004312FC">
              <w:rPr>
                <w:rFonts w:ascii="Times New Roman" w:hAnsi="Times New Roman" w:cs="Times New Roman"/>
                <w:sz w:val="20"/>
                <w:szCs w:val="20"/>
              </w:rPr>
              <w:t>Ед.</w:t>
            </w:r>
          </w:p>
        </w:tc>
        <w:tc>
          <w:tcPr>
            <w:tcW w:w="232" w:type="pct"/>
            <w:vMerge w:val="restart"/>
            <w:shd w:val="clear" w:color="auto" w:fill="auto"/>
          </w:tcPr>
          <w:p w:rsidR="002B2B8D" w:rsidRPr="004312FC"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97" w:type="pct"/>
            <w:vMerge w:val="restart"/>
            <w:shd w:val="clear" w:color="auto" w:fill="auto"/>
          </w:tcPr>
          <w:p w:rsidR="002B2B8D" w:rsidRPr="004312FC"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93"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r>
      <w:tr w:rsidR="002B2B8D" w:rsidRPr="00261F44" w:rsidTr="002A1517">
        <w:trPr>
          <w:trHeight w:val="676"/>
        </w:trPr>
        <w:tc>
          <w:tcPr>
            <w:tcW w:w="212" w:type="pct"/>
            <w:vMerge/>
            <w:shd w:val="clear" w:color="auto" w:fill="auto"/>
          </w:tcPr>
          <w:p w:rsidR="002B2B8D" w:rsidRPr="003508C6" w:rsidRDefault="002B2B8D" w:rsidP="002A1517">
            <w:pPr>
              <w:pStyle w:val="ae"/>
              <w:ind w:left="34" w:right="-250" w:hanging="34"/>
              <w:rPr>
                <w:rFonts w:ascii="Times New Roman" w:hAnsi="Times New Roman" w:cs="Times New Roman"/>
                <w:sz w:val="20"/>
                <w:szCs w:val="20"/>
              </w:rPr>
            </w:pPr>
          </w:p>
        </w:tc>
        <w:tc>
          <w:tcPr>
            <w:tcW w:w="937" w:type="pct"/>
            <w:vMerge/>
            <w:shd w:val="clear" w:color="auto" w:fill="auto"/>
          </w:tcPr>
          <w:p w:rsidR="002B2B8D" w:rsidRPr="003508C6" w:rsidRDefault="002B2B8D" w:rsidP="002A1517">
            <w:pPr>
              <w:pStyle w:val="ae"/>
              <w:ind w:left="34" w:right="-250" w:hanging="34"/>
              <w:jc w:val="left"/>
              <w:rPr>
                <w:rFonts w:ascii="Times New Roman" w:hAnsi="Times New Roman" w:cs="Times New Roman"/>
                <w:sz w:val="20"/>
                <w:szCs w:val="20"/>
              </w:rPr>
            </w:pPr>
          </w:p>
        </w:tc>
        <w:tc>
          <w:tcPr>
            <w:tcW w:w="397" w:type="pct"/>
            <w:vMerge/>
            <w:shd w:val="clear" w:color="auto" w:fill="auto"/>
          </w:tcPr>
          <w:p w:rsidR="002B2B8D" w:rsidRDefault="002B2B8D" w:rsidP="002A1517">
            <w:pPr>
              <w:pStyle w:val="ae"/>
              <w:spacing w:line="276" w:lineRule="auto"/>
              <w:jc w:val="left"/>
              <w:rPr>
                <w:rFonts w:ascii="Times New Roman" w:hAnsi="Times New Roman" w:cs="Times New Roman"/>
                <w:sz w:val="20"/>
                <w:szCs w:val="20"/>
              </w:rPr>
            </w:pPr>
          </w:p>
        </w:tc>
        <w:tc>
          <w:tcPr>
            <w:tcW w:w="441" w:type="pct"/>
            <w:tcBorders>
              <w:top w:val="single" w:sz="4" w:space="0" w:color="auto"/>
            </w:tcBorders>
            <w:shd w:val="clear" w:color="auto" w:fill="auto"/>
          </w:tcPr>
          <w:p w:rsidR="002B2B8D" w:rsidRDefault="002B2B8D"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бюджетные ассигнования всего, в том числе:</w:t>
            </w:r>
          </w:p>
        </w:tc>
        <w:tc>
          <w:tcPr>
            <w:tcW w:w="487" w:type="pct"/>
            <w:tcBorders>
              <w:top w:val="single" w:sz="4" w:space="0" w:color="auto"/>
            </w:tcBorders>
            <w:shd w:val="clear" w:color="auto" w:fill="auto"/>
          </w:tcPr>
          <w:p w:rsidR="002B2B8D" w:rsidRPr="003508C6" w:rsidRDefault="002B2B8D" w:rsidP="002A1517">
            <w:pPr>
              <w:pStyle w:val="ae"/>
              <w:jc w:val="center"/>
              <w:rPr>
                <w:rFonts w:ascii="Times New Roman" w:hAnsi="Times New Roman" w:cs="Times New Roman"/>
                <w:sz w:val="20"/>
                <w:szCs w:val="20"/>
              </w:rPr>
            </w:pPr>
            <w:r>
              <w:rPr>
                <w:rFonts w:ascii="Times New Roman" w:hAnsi="Times New Roman" w:cs="Times New Roman"/>
                <w:sz w:val="20"/>
                <w:szCs w:val="20"/>
              </w:rPr>
              <w:t>0,0</w:t>
            </w:r>
          </w:p>
        </w:tc>
        <w:tc>
          <w:tcPr>
            <w:tcW w:w="354" w:type="pct"/>
            <w:tcBorders>
              <w:top w:val="single" w:sz="4" w:space="0" w:color="auto"/>
            </w:tcBorders>
            <w:shd w:val="clear" w:color="auto" w:fill="auto"/>
          </w:tcPr>
          <w:p w:rsidR="002B2B8D" w:rsidRPr="003508C6" w:rsidRDefault="002B2B8D" w:rsidP="002A1517">
            <w:pPr>
              <w:pStyle w:val="ae"/>
              <w:jc w:val="center"/>
              <w:rPr>
                <w:rFonts w:ascii="Times New Roman" w:hAnsi="Times New Roman" w:cs="Times New Roman"/>
                <w:sz w:val="20"/>
                <w:szCs w:val="20"/>
              </w:rPr>
            </w:pPr>
            <w:r>
              <w:rPr>
                <w:rFonts w:ascii="Times New Roman" w:hAnsi="Times New Roman" w:cs="Times New Roman"/>
                <w:sz w:val="20"/>
                <w:szCs w:val="20"/>
              </w:rPr>
              <w:t>0,0</w:t>
            </w:r>
          </w:p>
        </w:tc>
        <w:tc>
          <w:tcPr>
            <w:tcW w:w="365" w:type="pct"/>
            <w:vMerge/>
            <w:shd w:val="clear" w:color="auto" w:fill="auto"/>
          </w:tcPr>
          <w:p w:rsidR="002B2B8D" w:rsidRPr="00FF4A00" w:rsidRDefault="002B2B8D" w:rsidP="002A1517">
            <w:pPr>
              <w:pStyle w:val="ae"/>
              <w:spacing w:line="276" w:lineRule="auto"/>
              <w:jc w:val="left"/>
              <w:rPr>
                <w:rFonts w:ascii="Times New Roman" w:hAnsi="Times New Roman" w:cs="Times New Roman"/>
                <w:sz w:val="20"/>
                <w:szCs w:val="20"/>
                <w:highlight w:val="yellow"/>
              </w:rPr>
            </w:pPr>
          </w:p>
        </w:tc>
        <w:tc>
          <w:tcPr>
            <w:tcW w:w="526" w:type="pct"/>
            <w:vMerge/>
            <w:shd w:val="clear" w:color="auto" w:fill="auto"/>
          </w:tcPr>
          <w:p w:rsidR="002B2B8D" w:rsidRPr="004312FC"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Pr="004312FC"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4312FC"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4312FC" w:rsidRDefault="002B2B8D" w:rsidP="002A1517">
            <w:pPr>
              <w:pStyle w:val="ae"/>
              <w:spacing w:line="276" w:lineRule="auto"/>
              <w:jc w:val="center"/>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1451"/>
        </w:trPr>
        <w:tc>
          <w:tcPr>
            <w:tcW w:w="212" w:type="pct"/>
            <w:vMerge/>
            <w:shd w:val="clear" w:color="auto" w:fill="auto"/>
          </w:tcPr>
          <w:p w:rsidR="002B2B8D" w:rsidRPr="003508C6" w:rsidRDefault="002B2B8D" w:rsidP="002A1517">
            <w:pPr>
              <w:pStyle w:val="ae"/>
              <w:ind w:left="34" w:right="-250" w:hanging="34"/>
              <w:rPr>
                <w:rFonts w:ascii="Times New Roman" w:hAnsi="Times New Roman" w:cs="Times New Roman"/>
                <w:sz w:val="20"/>
                <w:szCs w:val="20"/>
              </w:rPr>
            </w:pPr>
          </w:p>
        </w:tc>
        <w:tc>
          <w:tcPr>
            <w:tcW w:w="937" w:type="pct"/>
            <w:vMerge/>
            <w:shd w:val="clear" w:color="auto" w:fill="auto"/>
          </w:tcPr>
          <w:p w:rsidR="002B2B8D" w:rsidRPr="003508C6" w:rsidRDefault="002B2B8D" w:rsidP="002A1517">
            <w:pPr>
              <w:pStyle w:val="ae"/>
              <w:ind w:left="34" w:right="-250" w:hanging="34"/>
              <w:jc w:val="left"/>
              <w:rPr>
                <w:rFonts w:ascii="Times New Roman" w:hAnsi="Times New Roman" w:cs="Times New Roman"/>
                <w:sz w:val="20"/>
                <w:szCs w:val="20"/>
              </w:rPr>
            </w:pPr>
          </w:p>
        </w:tc>
        <w:tc>
          <w:tcPr>
            <w:tcW w:w="397" w:type="pct"/>
            <w:vMerge/>
            <w:shd w:val="clear" w:color="auto" w:fill="auto"/>
          </w:tcPr>
          <w:p w:rsidR="002B2B8D" w:rsidRDefault="002B2B8D" w:rsidP="002A1517">
            <w:pPr>
              <w:pStyle w:val="ae"/>
              <w:spacing w:line="276" w:lineRule="auto"/>
              <w:jc w:val="left"/>
              <w:rPr>
                <w:rFonts w:ascii="Times New Roman" w:hAnsi="Times New Roman" w:cs="Times New Roman"/>
                <w:sz w:val="20"/>
                <w:szCs w:val="20"/>
              </w:rPr>
            </w:pPr>
          </w:p>
        </w:tc>
        <w:tc>
          <w:tcPr>
            <w:tcW w:w="441" w:type="pct"/>
            <w:tcBorders>
              <w:top w:val="single" w:sz="4" w:space="0" w:color="auto"/>
            </w:tcBorders>
            <w:shd w:val="clear" w:color="auto" w:fill="auto"/>
          </w:tcPr>
          <w:p w:rsidR="002B2B8D" w:rsidRDefault="002B2B8D"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-бюджет городского округа Кинешма</w:t>
            </w:r>
          </w:p>
        </w:tc>
        <w:tc>
          <w:tcPr>
            <w:tcW w:w="487" w:type="pct"/>
            <w:tcBorders>
              <w:top w:val="single" w:sz="4" w:space="0" w:color="auto"/>
            </w:tcBorders>
            <w:shd w:val="clear" w:color="auto" w:fill="auto"/>
          </w:tcPr>
          <w:p w:rsidR="002B2B8D" w:rsidRPr="003508C6" w:rsidRDefault="002B2B8D" w:rsidP="002A1517">
            <w:pPr>
              <w:pStyle w:val="ae"/>
              <w:jc w:val="center"/>
              <w:rPr>
                <w:rFonts w:ascii="Times New Roman" w:hAnsi="Times New Roman" w:cs="Times New Roman"/>
                <w:sz w:val="20"/>
                <w:szCs w:val="20"/>
              </w:rPr>
            </w:pPr>
            <w:r>
              <w:rPr>
                <w:rFonts w:ascii="Times New Roman" w:hAnsi="Times New Roman" w:cs="Times New Roman"/>
                <w:sz w:val="20"/>
                <w:szCs w:val="20"/>
              </w:rPr>
              <w:t>0,0</w:t>
            </w:r>
          </w:p>
        </w:tc>
        <w:tc>
          <w:tcPr>
            <w:tcW w:w="354" w:type="pct"/>
            <w:tcBorders>
              <w:top w:val="single" w:sz="4" w:space="0" w:color="auto"/>
            </w:tcBorders>
            <w:shd w:val="clear" w:color="auto" w:fill="auto"/>
          </w:tcPr>
          <w:p w:rsidR="002B2B8D" w:rsidRPr="003508C6" w:rsidRDefault="002B2B8D" w:rsidP="002A1517">
            <w:pPr>
              <w:pStyle w:val="ae"/>
              <w:jc w:val="center"/>
              <w:rPr>
                <w:rFonts w:ascii="Times New Roman" w:hAnsi="Times New Roman" w:cs="Times New Roman"/>
                <w:sz w:val="20"/>
                <w:szCs w:val="20"/>
              </w:rPr>
            </w:pPr>
            <w:r>
              <w:rPr>
                <w:rFonts w:ascii="Times New Roman" w:hAnsi="Times New Roman" w:cs="Times New Roman"/>
                <w:sz w:val="20"/>
                <w:szCs w:val="20"/>
              </w:rPr>
              <w:t>0,0</w:t>
            </w:r>
          </w:p>
        </w:tc>
        <w:tc>
          <w:tcPr>
            <w:tcW w:w="365" w:type="pct"/>
            <w:vMerge/>
            <w:shd w:val="clear" w:color="auto" w:fill="auto"/>
          </w:tcPr>
          <w:p w:rsidR="002B2B8D" w:rsidRPr="00FF4A00" w:rsidRDefault="002B2B8D" w:rsidP="002A1517">
            <w:pPr>
              <w:pStyle w:val="ae"/>
              <w:spacing w:line="276" w:lineRule="auto"/>
              <w:jc w:val="left"/>
              <w:rPr>
                <w:rFonts w:ascii="Times New Roman" w:hAnsi="Times New Roman" w:cs="Times New Roman"/>
                <w:sz w:val="20"/>
                <w:szCs w:val="20"/>
                <w:highlight w:val="yellow"/>
              </w:rPr>
            </w:pPr>
          </w:p>
        </w:tc>
        <w:tc>
          <w:tcPr>
            <w:tcW w:w="526" w:type="pct"/>
            <w:vMerge/>
            <w:shd w:val="clear" w:color="auto" w:fill="auto"/>
          </w:tcPr>
          <w:p w:rsidR="002B2B8D" w:rsidRPr="004312FC"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Pr="004312FC"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4312FC"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4312FC" w:rsidRDefault="002B2B8D" w:rsidP="002A1517">
            <w:pPr>
              <w:pStyle w:val="ae"/>
              <w:spacing w:line="276" w:lineRule="auto"/>
              <w:jc w:val="center"/>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266"/>
        </w:trPr>
        <w:tc>
          <w:tcPr>
            <w:tcW w:w="212" w:type="pct"/>
            <w:vMerge w:val="restart"/>
            <w:tcBorders>
              <w:top w:val="single" w:sz="4" w:space="0" w:color="auto"/>
            </w:tcBorders>
            <w:shd w:val="clear" w:color="auto" w:fill="auto"/>
            <w:hideMark/>
          </w:tcPr>
          <w:p w:rsidR="002B2B8D" w:rsidRPr="003508C6" w:rsidRDefault="002B2B8D" w:rsidP="002A1517">
            <w:pPr>
              <w:pStyle w:val="ae"/>
              <w:ind w:left="34" w:right="-250" w:hanging="34"/>
              <w:rPr>
                <w:rFonts w:ascii="Times New Roman" w:hAnsi="Times New Roman" w:cs="Times New Roman"/>
                <w:sz w:val="20"/>
                <w:szCs w:val="20"/>
              </w:rPr>
            </w:pPr>
            <w:r w:rsidRPr="003508C6">
              <w:rPr>
                <w:rFonts w:ascii="Times New Roman" w:hAnsi="Times New Roman" w:cs="Times New Roman"/>
                <w:sz w:val="20"/>
                <w:szCs w:val="20"/>
              </w:rPr>
              <w:t>1.1.12</w:t>
            </w:r>
          </w:p>
        </w:tc>
        <w:tc>
          <w:tcPr>
            <w:tcW w:w="937" w:type="pct"/>
            <w:vMerge w:val="restart"/>
            <w:tcBorders>
              <w:top w:val="single" w:sz="4" w:space="0" w:color="auto"/>
            </w:tcBorders>
            <w:shd w:val="clear" w:color="auto" w:fill="auto"/>
            <w:hideMark/>
          </w:tcPr>
          <w:p w:rsidR="002B2B8D" w:rsidRPr="003508C6" w:rsidRDefault="00D31C5B" w:rsidP="00D31C5B">
            <w:pPr>
              <w:pStyle w:val="ae"/>
              <w:ind w:left="34" w:hanging="34"/>
              <w:jc w:val="left"/>
              <w:rPr>
                <w:rFonts w:ascii="Times New Roman" w:hAnsi="Times New Roman" w:cs="Times New Roman"/>
                <w:sz w:val="20"/>
                <w:szCs w:val="20"/>
              </w:rPr>
            </w:pPr>
            <w:r>
              <w:rPr>
                <w:rFonts w:ascii="Times New Roman" w:hAnsi="Times New Roman" w:cs="Times New Roman"/>
                <w:sz w:val="20"/>
                <w:szCs w:val="20"/>
              </w:rPr>
              <w:t>Мероприятие «</w:t>
            </w:r>
            <w:r w:rsidR="002B2B8D" w:rsidRPr="003508C6">
              <w:rPr>
                <w:rFonts w:ascii="Times New Roman" w:hAnsi="Times New Roman" w:cs="Times New Roman"/>
                <w:sz w:val="20"/>
                <w:szCs w:val="20"/>
              </w:rPr>
              <w:t xml:space="preserve">Оказание услуг по изготовлению технических заключений, проектно-сметной документации, а также приспособления жилого </w:t>
            </w:r>
            <w:r w:rsidR="002B2B8D" w:rsidRPr="003508C6">
              <w:rPr>
                <w:rFonts w:ascii="Times New Roman" w:hAnsi="Times New Roman" w:cs="Times New Roman"/>
                <w:sz w:val="20"/>
                <w:szCs w:val="20"/>
              </w:rPr>
              <w:lastRenderedPageBreak/>
              <w:t>помещения инвалида и (или) общего имущества в многоквартирном доме, в котором проживает инвалид и обеспечение условий их доступности для инвалида</w:t>
            </w:r>
            <w:r>
              <w:rPr>
                <w:rFonts w:ascii="Times New Roman" w:hAnsi="Times New Roman" w:cs="Times New Roman"/>
                <w:sz w:val="20"/>
                <w:szCs w:val="20"/>
              </w:rPr>
              <w:t>»</w:t>
            </w:r>
          </w:p>
        </w:tc>
        <w:tc>
          <w:tcPr>
            <w:tcW w:w="397" w:type="pct"/>
            <w:vMerge w:val="restart"/>
            <w:tcBorders>
              <w:top w:val="single" w:sz="4" w:space="0" w:color="auto"/>
            </w:tcBorders>
            <w:shd w:val="clear" w:color="auto" w:fill="auto"/>
          </w:tcPr>
          <w:p w:rsidR="002B2B8D" w:rsidRPr="00147BB0" w:rsidRDefault="002B2B8D"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lastRenderedPageBreak/>
              <w:t xml:space="preserve">Администрация городского округа Кинешма </w:t>
            </w:r>
            <w:r>
              <w:rPr>
                <w:rFonts w:ascii="Times New Roman" w:hAnsi="Times New Roman" w:cs="Times New Roman"/>
                <w:sz w:val="20"/>
                <w:szCs w:val="20"/>
              </w:rPr>
              <w:lastRenderedPageBreak/>
              <w:t>УЖКХ</w:t>
            </w:r>
          </w:p>
        </w:tc>
        <w:tc>
          <w:tcPr>
            <w:tcW w:w="441" w:type="pct"/>
            <w:tcBorders>
              <w:top w:val="single" w:sz="4" w:space="0" w:color="auto"/>
            </w:tcBorders>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lastRenderedPageBreak/>
              <w:t>всего</w:t>
            </w:r>
          </w:p>
        </w:tc>
        <w:tc>
          <w:tcPr>
            <w:tcW w:w="487" w:type="pct"/>
            <w:tcBorders>
              <w:top w:val="single" w:sz="4" w:space="0" w:color="auto"/>
            </w:tcBorders>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354" w:type="pct"/>
            <w:tcBorders>
              <w:top w:val="single" w:sz="4" w:space="0" w:color="auto"/>
            </w:tcBorders>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365" w:type="pct"/>
            <w:vMerge w:val="restart"/>
            <w:tcBorders>
              <w:top w:val="single" w:sz="4" w:space="0" w:color="auto"/>
            </w:tcBorders>
            <w:shd w:val="clear" w:color="auto" w:fill="auto"/>
            <w:hideMark/>
          </w:tcPr>
          <w:p w:rsidR="002B2B8D" w:rsidRPr="00FF4A00" w:rsidRDefault="002B2B8D" w:rsidP="002A1517">
            <w:pPr>
              <w:pStyle w:val="ae"/>
              <w:spacing w:line="276" w:lineRule="auto"/>
              <w:jc w:val="left"/>
              <w:rPr>
                <w:rFonts w:ascii="Times New Roman" w:hAnsi="Times New Roman" w:cs="Times New Roman"/>
                <w:sz w:val="20"/>
                <w:szCs w:val="20"/>
                <w:highlight w:val="yellow"/>
              </w:rPr>
            </w:pPr>
          </w:p>
        </w:tc>
        <w:tc>
          <w:tcPr>
            <w:tcW w:w="526" w:type="pct"/>
            <w:vMerge w:val="restart"/>
            <w:tcBorders>
              <w:top w:val="single" w:sz="4" w:space="0" w:color="auto"/>
            </w:tcBorders>
            <w:shd w:val="clear" w:color="auto" w:fill="auto"/>
            <w:hideMark/>
          </w:tcPr>
          <w:p w:rsidR="002B2B8D" w:rsidRPr="004312FC" w:rsidRDefault="002B2B8D" w:rsidP="00D31C5B">
            <w:pPr>
              <w:pStyle w:val="ae"/>
              <w:jc w:val="left"/>
              <w:rPr>
                <w:rFonts w:ascii="Times New Roman" w:hAnsi="Times New Roman" w:cs="Times New Roman"/>
                <w:sz w:val="20"/>
                <w:szCs w:val="20"/>
              </w:rPr>
            </w:pPr>
            <w:r w:rsidRPr="00D82AB7">
              <w:rPr>
                <w:rFonts w:ascii="Times New Roman" w:hAnsi="Times New Roman" w:cs="Times New Roman"/>
                <w:sz w:val="20"/>
                <w:szCs w:val="20"/>
              </w:rPr>
              <w:t xml:space="preserve">Изготовление технических заключений, проектно-сметной </w:t>
            </w:r>
            <w:r w:rsidRPr="00D82AB7">
              <w:rPr>
                <w:rFonts w:ascii="Times New Roman" w:hAnsi="Times New Roman" w:cs="Times New Roman"/>
                <w:sz w:val="20"/>
                <w:szCs w:val="20"/>
              </w:rPr>
              <w:lastRenderedPageBreak/>
              <w:t>документации, а также приспособления жилого помещения инвалида и (или) общего имущества в многоквартирном доме, в котором проживает инвалид и обеспечение усло</w:t>
            </w:r>
            <w:r>
              <w:rPr>
                <w:rFonts w:ascii="Times New Roman" w:hAnsi="Times New Roman" w:cs="Times New Roman"/>
                <w:sz w:val="20"/>
                <w:szCs w:val="20"/>
              </w:rPr>
              <w:t>вий их доступности для инвалида</w:t>
            </w:r>
          </w:p>
        </w:tc>
        <w:tc>
          <w:tcPr>
            <w:tcW w:w="259" w:type="pct"/>
            <w:vMerge w:val="restart"/>
            <w:tcBorders>
              <w:top w:val="single" w:sz="4" w:space="0" w:color="auto"/>
            </w:tcBorders>
            <w:shd w:val="clear" w:color="auto" w:fill="auto"/>
            <w:hideMark/>
          </w:tcPr>
          <w:p w:rsidR="002B2B8D" w:rsidRPr="004312FC" w:rsidRDefault="002B2B8D" w:rsidP="002A1517">
            <w:pPr>
              <w:pStyle w:val="ae"/>
              <w:spacing w:line="276" w:lineRule="auto"/>
              <w:ind w:right="-107"/>
              <w:rPr>
                <w:rFonts w:ascii="Times New Roman" w:hAnsi="Times New Roman" w:cs="Times New Roman"/>
                <w:sz w:val="20"/>
                <w:szCs w:val="20"/>
              </w:rPr>
            </w:pPr>
            <w:r w:rsidRPr="004312FC">
              <w:rPr>
                <w:rFonts w:ascii="Times New Roman" w:hAnsi="Times New Roman" w:cs="Times New Roman"/>
                <w:sz w:val="20"/>
                <w:szCs w:val="20"/>
              </w:rPr>
              <w:lastRenderedPageBreak/>
              <w:t>единиц</w:t>
            </w:r>
          </w:p>
        </w:tc>
        <w:tc>
          <w:tcPr>
            <w:tcW w:w="232" w:type="pct"/>
            <w:vMerge w:val="restart"/>
            <w:tcBorders>
              <w:top w:val="single" w:sz="4" w:space="0" w:color="auto"/>
            </w:tcBorders>
            <w:shd w:val="clear" w:color="auto" w:fill="auto"/>
          </w:tcPr>
          <w:p w:rsidR="002B2B8D" w:rsidRPr="004312FC"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97" w:type="pct"/>
            <w:vMerge w:val="restart"/>
            <w:tcBorders>
              <w:top w:val="single" w:sz="4" w:space="0" w:color="auto"/>
            </w:tcBorders>
            <w:shd w:val="clear" w:color="auto" w:fill="auto"/>
          </w:tcPr>
          <w:p w:rsidR="002B2B8D" w:rsidRPr="004312FC"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93" w:type="pct"/>
            <w:vMerge w:val="restart"/>
            <w:tcBorders>
              <w:top w:val="single" w:sz="4" w:space="0" w:color="auto"/>
            </w:tcBorders>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r>
      <w:tr w:rsidR="002B2B8D" w:rsidRPr="00261F44" w:rsidTr="002A1517">
        <w:trPr>
          <w:trHeight w:val="689"/>
        </w:trPr>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tcBorders>
              <w:top w:val="single" w:sz="4" w:space="0" w:color="auto"/>
            </w:tcBorders>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tcBorders>
              <w:top w:val="single" w:sz="4" w:space="0" w:color="auto"/>
            </w:tcBorders>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бюджетные ассигнования всего, в том числе:</w:t>
            </w:r>
          </w:p>
        </w:tc>
        <w:tc>
          <w:tcPr>
            <w:tcW w:w="487"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365" w:type="pct"/>
            <w:vMerge/>
            <w:shd w:val="clear" w:color="auto" w:fill="auto"/>
            <w:hideMark/>
          </w:tcPr>
          <w:p w:rsidR="002B2B8D" w:rsidRPr="00FF4A00" w:rsidRDefault="002B2B8D" w:rsidP="002A1517">
            <w:pPr>
              <w:pStyle w:val="ae"/>
              <w:spacing w:line="276" w:lineRule="auto"/>
              <w:jc w:val="left"/>
              <w:rPr>
                <w:rFonts w:ascii="Times New Roman" w:hAnsi="Times New Roman" w:cs="Times New Roman"/>
                <w:sz w:val="20"/>
                <w:szCs w:val="20"/>
                <w:highlight w:val="yellow"/>
              </w:rPr>
            </w:pPr>
          </w:p>
        </w:tc>
        <w:tc>
          <w:tcPr>
            <w:tcW w:w="526" w:type="pct"/>
            <w:vMerge/>
            <w:shd w:val="clear" w:color="auto" w:fill="auto"/>
            <w:hideMark/>
          </w:tcPr>
          <w:p w:rsidR="002B2B8D" w:rsidRPr="00147BB0" w:rsidRDefault="002B2B8D" w:rsidP="00D31C5B">
            <w:pPr>
              <w:pStyle w:val="ae"/>
              <w:spacing w:line="276" w:lineRule="auto"/>
              <w:jc w:val="left"/>
              <w:rPr>
                <w:rFonts w:ascii="Times New Roman" w:hAnsi="Times New Roman" w:cs="Times New Roman"/>
                <w:sz w:val="20"/>
                <w:szCs w:val="20"/>
              </w:rPr>
            </w:pPr>
          </w:p>
        </w:tc>
        <w:tc>
          <w:tcPr>
            <w:tcW w:w="259"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1601"/>
        </w:trPr>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tcBorders>
              <w:top w:val="single" w:sz="4" w:space="0" w:color="auto"/>
            </w:tcBorders>
            <w:shd w:val="clear" w:color="auto" w:fill="auto"/>
            <w:hideMark/>
          </w:tcPr>
          <w:p w:rsidR="002B2B8D" w:rsidRPr="00956A86" w:rsidRDefault="002B2B8D" w:rsidP="002A1517">
            <w:pPr>
              <w:pStyle w:val="ae"/>
              <w:spacing w:line="276" w:lineRule="auto"/>
              <w:rPr>
                <w:rFonts w:ascii="Times New Roman" w:hAnsi="Times New Roman" w:cs="Times New Roman"/>
                <w:sz w:val="20"/>
                <w:szCs w:val="20"/>
              </w:rPr>
            </w:pPr>
            <w:r w:rsidRPr="00956A86">
              <w:rPr>
                <w:rFonts w:ascii="Times New Roman" w:hAnsi="Times New Roman" w:cs="Times New Roman"/>
                <w:sz w:val="20"/>
                <w:szCs w:val="20"/>
              </w:rPr>
              <w:t>-бюджет городского округа Кинешма</w:t>
            </w:r>
          </w:p>
        </w:tc>
        <w:tc>
          <w:tcPr>
            <w:tcW w:w="487" w:type="pct"/>
            <w:tcBorders>
              <w:top w:val="single" w:sz="4" w:space="0" w:color="auto"/>
            </w:tcBorders>
            <w:shd w:val="clear" w:color="auto" w:fill="auto"/>
          </w:tcPr>
          <w:p w:rsidR="002B2B8D" w:rsidRPr="003508C6" w:rsidRDefault="002B2B8D" w:rsidP="002A1517">
            <w:pPr>
              <w:jc w:val="center"/>
              <w:rPr>
                <w:sz w:val="20"/>
                <w:szCs w:val="20"/>
              </w:rPr>
            </w:pPr>
            <w:r>
              <w:rPr>
                <w:sz w:val="20"/>
                <w:szCs w:val="20"/>
              </w:rPr>
              <w:t>0,0</w:t>
            </w:r>
          </w:p>
        </w:tc>
        <w:tc>
          <w:tcPr>
            <w:tcW w:w="354" w:type="pct"/>
            <w:tcBorders>
              <w:top w:val="single" w:sz="4" w:space="0" w:color="auto"/>
            </w:tcBorders>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365" w:type="pct"/>
            <w:vMerge/>
            <w:shd w:val="clear" w:color="auto" w:fill="auto"/>
            <w:hideMark/>
          </w:tcPr>
          <w:p w:rsidR="002B2B8D" w:rsidRPr="00FF4A00" w:rsidRDefault="002B2B8D" w:rsidP="002A1517">
            <w:pPr>
              <w:pStyle w:val="ae"/>
              <w:spacing w:line="276" w:lineRule="auto"/>
              <w:jc w:val="left"/>
              <w:rPr>
                <w:rFonts w:ascii="Times New Roman" w:hAnsi="Times New Roman" w:cs="Times New Roman"/>
                <w:sz w:val="20"/>
                <w:szCs w:val="20"/>
                <w:highlight w:val="yellow"/>
              </w:rPr>
            </w:pPr>
          </w:p>
        </w:tc>
        <w:tc>
          <w:tcPr>
            <w:tcW w:w="526" w:type="pct"/>
            <w:vMerge/>
            <w:shd w:val="clear" w:color="auto" w:fill="auto"/>
            <w:hideMark/>
          </w:tcPr>
          <w:p w:rsidR="002B2B8D" w:rsidRPr="00147BB0" w:rsidRDefault="002B2B8D" w:rsidP="00D31C5B">
            <w:pPr>
              <w:pStyle w:val="ae"/>
              <w:spacing w:line="276" w:lineRule="auto"/>
              <w:jc w:val="left"/>
              <w:rPr>
                <w:rFonts w:ascii="Times New Roman" w:hAnsi="Times New Roman" w:cs="Times New Roman"/>
                <w:sz w:val="20"/>
                <w:szCs w:val="20"/>
              </w:rPr>
            </w:pPr>
          </w:p>
        </w:tc>
        <w:tc>
          <w:tcPr>
            <w:tcW w:w="259"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rPr>
                <w:sz w:val="20"/>
                <w:szCs w:val="20"/>
              </w:rPr>
            </w:pPr>
          </w:p>
        </w:tc>
      </w:tr>
      <w:tr w:rsidR="002B2B8D" w:rsidRPr="00261F44" w:rsidTr="002A1517">
        <w:trPr>
          <w:trHeight w:val="414"/>
        </w:trPr>
        <w:tc>
          <w:tcPr>
            <w:tcW w:w="212" w:type="pct"/>
            <w:vMerge w:val="restart"/>
            <w:shd w:val="clear" w:color="auto" w:fill="auto"/>
          </w:tcPr>
          <w:p w:rsidR="002B2B8D" w:rsidRPr="003508C6" w:rsidRDefault="002B2B8D" w:rsidP="002A1517">
            <w:pPr>
              <w:pStyle w:val="ae"/>
              <w:spacing w:line="276" w:lineRule="auto"/>
              <w:ind w:left="34" w:right="-250" w:hanging="34"/>
              <w:rPr>
                <w:rFonts w:ascii="Times New Roman" w:hAnsi="Times New Roman" w:cs="Times New Roman"/>
                <w:sz w:val="20"/>
                <w:szCs w:val="20"/>
              </w:rPr>
            </w:pPr>
            <w:r w:rsidRPr="003508C6">
              <w:rPr>
                <w:rFonts w:ascii="Times New Roman" w:hAnsi="Times New Roman" w:cs="Times New Roman"/>
                <w:sz w:val="20"/>
                <w:szCs w:val="20"/>
              </w:rPr>
              <w:lastRenderedPageBreak/>
              <w:t>1.1.13</w:t>
            </w:r>
          </w:p>
        </w:tc>
        <w:tc>
          <w:tcPr>
            <w:tcW w:w="937" w:type="pct"/>
            <w:vMerge w:val="restart"/>
            <w:shd w:val="clear" w:color="auto" w:fill="auto"/>
          </w:tcPr>
          <w:p w:rsidR="002B2B8D" w:rsidRPr="003508C6" w:rsidRDefault="00D61085"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 «</w:t>
            </w:r>
            <w:r w:rsidR="002B2B8D" w:rsidRPr="003508C6">
              <w:rPr>
                <w:rFonts w:ascii="Times New Roman" w:hAnsi="Times New Roman" w:cs="Times New Roman"/>
                <w:sz w:val="20"/>
                <w:szCs w:val="20"/>
              </w:rPr>
              <w:t xml:space="preserve">Проведение экспертизы среднего размера </w:t>
            </w:r>
            <w:proofErr w:type="gramStart"/>
            <w:r w:rsidR="002B2B8D" w:rsidRPr="003508C6">
              <w:rPr>
                <w:rFonts w:ascii="Times New Roman" w:hAnsi="Times New Roman" w:cs="Times New Roman"/>
                <w:sz w:val="20"/>
                <w:szCs w:val="20"/>
              </w:rPr>
              <w:t>платы за содержание жилых помещений многоквартирных домов жилищного фонда города</w:t>
            </w:r>
            <w:proofErr w:type="gramEnd"/>
            <w:r w:rsidR="002B2B8D" w:rsidRPr="003508C6">
              <w:rPr>
                <w:rFonts w:ascii="Times New Roman" w:hAnsi="Times New Roman" w:cs="Times New Roman"/>
                <w:sz w:val="20"/>
                <w:szCs w:val="20"/>
              </w:rPr>
              <w:t xml:space="preserve"> Кинешма, которые не приняли решения </w:t>
            </w:r>
          </w:p>
          <w:p w:rsidR="002B2B8D" w:rsidRPr="003508C6" w:rsidRDefault="002B2B8D" w:rsidP="002A1517">
            <w:pPr>
              <w:pStyle w:val="ae"/>
              <w:spacing w:line="276" w:lineRule="auto"/>
              <w:jc w:val="left"/>
              <w:rPr>
                <w:rFonts w:ascii="Times New Roman" w:hAnsi="Times New Roman" w:cs="Times New Roman"/>
                <w:b/>
                <w:sz w:val="20"/>
                <w:szCs w:val="20"/>
              </w:rPr>
            </w:pPr>
            <w:proofErr w:type="gramStart"/>
            <w:r w:rsidRPr="003508C6">
              <w:rPr>
                <w:rFonts w:ascii="Times New Roman" w:hAnsi="Times New Roman" w:cs="Times New Roman"/>
                <w:sz w:val="20"/>
                <w:szCs w:val="20"/>
              </w:rPr>
              <w:t xml:space="preserve">о выборе способа управления многоквартирным домом, решения об установлении размера платы за содержании </w:t>
            </w:r>
            <w:r w:rsidRPr="003508C6">
              <w:rPr>
                <w:rFonts w:ascii="Times New Roman" w:hAnsi="Times New Roman" w:cs="Times New Roman"/>
                <w:sz w:val="20"/>
                <w:szCs w:val="20"/>
              </w:rPr>
              <w:lastRenderedPageBreak/>
              <w:t>жилого помещения, по типам многоквартирных домов.</w:t>
            </w:r>
            <w:r w:rsidR="00D61085">
              <w:rPr>
                <w:rFonts w:ascii="Times New Roman" w:hAnsi="Times New Roman" w:cs="Times New Roman"/>
                <w:sz w:val="20"/>
                <w:szCs w:val="20"/>
              </w:rPr>
              <w:t>»</w:t>
            </w:r>
            <w:proofErr w:type="gramEnd"/>
          </w:p>
        </w:tc>
        <w:tc>
          <w:tcPr>
            <w:tcW w:w="397" w:type="pct"/>
            <w:vMerge w:val="restart"/>
            <w:shd w:val="clear" w:color="auto" w:fill="auto"/>
          </w:tcPr>
          <w:p w:rsidR="002B2B8D" w:rsidRDefault="002B2B8D"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lastRenderedPageBreak/>
              <w:t>Администрация городского округа Кинешма УЖКХ</w:t>
            </w:r>
          </w:p>
        </w:tc>
        <w:tc>
          <w:tcPr>
            <w:tcW w:w="441" w:type="pct"/>
            <w:shd w:val="clear" w:color="auto" w:fill="auto"/>
          </w:tcPr>
          <w:p w:rsidR="002B2B8D" w:rsidRPr="00147BB0" w:rsidRDefault="002B2B8D"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всего</w:t>
            </w:r>
          </w:p>
        </w:tc>
        <w:tc>
          <w:tcPr>
            <w:tcW w:w="487" w:type="pct"/>
            <w:shd w:val="clear" w:color="auto" w:fill="auto"/>
          </w:tcPr>
          <w:p w:rsidR="002B2B8D" w:rsidRPr="00772CD0" w:rsidRDefault="002B2B8D" w:rsidP="002A1517">
            <w:pPr>
              <w:jc w:val="center"/>
              <w:rPr>
                <w:sz w:val="20"/>
                <w:szCs w:val="20"/>
              </w:rPr>
            </w:pPr>
            <w:r>
              <w:rPr>
                <w:sz w:val="20"/>
                <w:szCs w:val="20"/>
              </w:rPr>
              <w:t>0,0</w:t>
            </w:r>
          </w:p>
        </w:tc>
        <w:tc>
          <w:tcPr>
            <w:tcW w:w="354" w:type="pct"/>
            <w:shd w:val="clear" w:color="auto" w:fill="auto"/>
          </w:tcPr>
          <w:p w:rsidR="002B2B8D" w:rsidRPr="00772CD0" w:rsidRDefault="002B2B8D" w:rsidP="002A1517">
            <w:pPr>
              <w:jc w:val="center"/>
              <w:rPr>
                <w:sz w:val="20"/>
                <w:szCs w:val="20"/>
              </w:rPr>
            </w:pPr>
            <w:r>
              <w:rPr>
                <w:sz w:val="20"/>
                <w:szCs w:val="20"/>
              </w:rPr>
              <w:t>0,0</w:t>
            </w:r>
          </w:p>
        </w:tc>
        <w:tc>
          <w:tcPr>
            <w:tcW w:w="365" w:type="pct"/>
            <w:vMerge w:val="restart"/>
            <w:shd w:val="clear" w:color="auto" w:fill="auto"/>
          </w:tcPr>
          <w:p w:rsidR="002B2B8D" w:rsidRPr="004312FC" w:rsidRDefault="002B2B8D" w:rsidP="002A1517">
            <w:pPr>
              <w:rPr>
                <w:sz w:val="20"/>
                <w:szCs w:val="20"/>
              </w:rPr>
            </w:pPr>
          </w:p>
        </w:tc>
        <w:tc>
          <w:tcPr>
            <w:tcW w:w="526" w:type="pct"/>
            <w:vMerge w:val="restart"/>
            <w:shd w:val="clear" w:color="auto" w:fill="auto"/>
          </w:tcPr>
          <w:p w:rsidR="002B2B8D" w:rsidRPr="004312FC" w:rsidRDefault="002B2B8D" w:rsidP="00D31C5B">
            <w:pPr>
              <w:pStyle w:val="ae"/>
              <w:jc w:val="left"/>
              <w:rPr>
                <w:rFonts w:ascii="Times New Roman" w:hAnsi="Times New Roman" w:cs="Times New Roman"/>
                <w:sz w:val="20"/>
                <w:szCs w:val="20"/>
              </w:rPr>
            </w:pPr>
            <w:r w:rsidRPr="00D82AB7">
              <w:rPr>
                <w:rFonts w:ascii="Times New Roman" w:hAnsi="Times New Roman" w:cs="Times New Roman"/>
                <w:sz w:val="20"/>
                <w:szCs w:val="20"/>
              </w:rPr>
              <w:t xml:space="preserve">Количество проведенных экспертиз </w:t>
            </w:r>
            <w:proofErr w:type="gramStart"/>
            <w:r w:rsidRPr="00D82AB7">
              <w:rPr>
                <w:rFonts w:ascii="Times New Roman" w:hAnsi="Times New Roman" w:cs="Times New Roman"/>
                <w:sz w:val="20"/>
                <w:szCs w:val="20"/>
              </w:rPr>
              <w:t xml:space="preserve">об установлении размера платы за содержание общего имущества в многоквартирном доме для нанимателей жилых помещений по </w:t>
            </w:r>
            <w:r w:rsidRPr="00D82AB7">
              <w:rPr>
                <w:rFonts w:ascii="Times New Roman" w:hAnsi="Times New Roman" w:cs="Times New Roman"/>
                <w:sz w:val="20"/>
                <w:szCs w:val="20"/>
              </w:rPr>
              <w:lastRenderedPageBreak/>
              <w:t>договорам</w:t>
            </w:r>
            <w:proofErr w:type="gramEnd"/>
            <w:r w:rsidRPr="00D82AB7">
              <w:rPr>
                <w:rFonts w:ascii="Times New Roman" w:hAnsi="Times New Roman" w:cs="Times New Roman"/>
                <w:sz w:val="20"/>
                <w:szCs w:val="20"/>
              </w:rPr>
              <w:t xml:space="preserve"> социального найма и договорам найма жилых помещений государственного или жилищного фонда</w:t>
            </w:r>
          </w:p>
        </w:tc>
        <w:tc>
          <w:tcPr>
            <w:tcW w:w="259" w:type="pct"/>
            <w:vMerge w:val="restart"/>
            <w:shd w:val="clear" w:color="auto" w:fill="auto"/>
          </w:tcPr>
          <w:p w:rsidR="002B2B8D" w:rsidRPr="004312FC" w:rsidRDefault="002B2B8D" w:rsidP="002A1517">
            <w:pPr>
              <w:pStyle w:val="ae"/>
              <w:spacing w:line="276" w:lineRule="auto"/>
              <w:ind w:right="-107"/>
              <w:rPr>
                <w:rFonts w:ascii="Times New Roman" w:hAnsi="Times New Roman" w:cs="Times New Roman"/>
                <w:sz w:val="20"/>
                <w:szCs w:val="20"/>
              </w:rPr>
            </w:pPr>
            <w:r w:rsidRPr="004312FC">
              <w:rPr>
                <w:rFonts w:ascii="Times New Roman" w:hAnsi="Times New Roman" w:cs="Times New Roman"/>
                <w:sz w:val="20"/>
                <w:szCs w:val="20"/>
              </w:rPr>
              <w:lastRenderedPageBreak/>
              <w:t>единиц</w:t>
            </w:r>
          </w:p>
        </w:tc>
        <w:tc>
          <w:tcPr>
            <w:tcW w:w="232" w:type="pct"/>
            <w:vMerge w:val="restart"/>
            <w:shd w:val="clear" w:color="auto" w:fill="auto"/>
          </w:tcPr>
          <w:p w:rsidR="002B2B8D" w:rsidRPr="004312FC"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97" w:type="pct"/>
            <w:vMerge w:val="restart"/>
            <w:shd w:val="clear" w:color="auto" w:fill="auto"/>
          </w:tcPr>
          <w:p w:rsidR="002B2B8D" w:rsidRPr="004312FC"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93" w:type="pct"/>
            <w:vMerge w:val="restart"/>
            <w:shd w:val="clear" w:color="auto" w:fill="auto"/>
          </w:tcPr>
          <w:p w:rsidR="002B2B8D" w:rsidRPr="004312FC" w:rsidRDefault="002B2B8D" w:rsidP="002A1517">
            <w:pPr>
              <w:pStyle w:val="ae"/>
              <w:spacing w:line="276" w:lineRule="auto"/>
              <w:jc w:val="center"/>
              <w:rPr>
                <w:rFonts w:ascii="Times New Roman" w:hAnsi="Times New Roman" w:cs="Times New Roman"/>
                <w:sz w:val="20"/>
                <w:szCs w:val="20"/>
              </w:rPr>
            </w:pPr>
          </w:p>
        </w:tc>
      </w:tr>
      <w:tr w:rsidR="002B2B8D" w:rsidRPr="00261F44" w:rsidTr="002A1517">
        <w:trPr>
          <w:trHeight w:val="273"/>
        </w:trPr>
        <w:tc>
          <w:tcPr>
            <w:tcW w:w="212" w:type="pct"/>
            <w:vMerge/>
            <w:shd w:val="clear" w:color="auto" w:fill="auto"/>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Default="002B2B8D" w:rsidP="002A1517">
            <w:pPr>
              <w:pStyle w:val="ae"/>
              <w:spacing w:line="276" w:lineRule="auto"/>
              <w:rPr>
                <w:rFonts w:ascii="Times New Roman" w:hAnsi="Times New Roman" w:cs="Times New Roman"/>
                <w:sz w:val="20"/>
                <w:szCs w:val="20"/>
              </w:rPr>
            </w:pPr>
          </w:p>
        </w:tc>
        <w:tc>
          <w:tcPr>
            <w:tcW w:w="441" w:type="pct"/>
            <w:shd w:val="clear" w:color="auto" w:fill="auto"/>
          </w:tcPr>
          <w:p w:rsidR="002B2B8D" w:rsidRPr="00147BB0" w:rsidRDefault="002B2B8D"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бюджетные ассигнования всего, в том числе:</w:t>
            </w:r>
          </w:p>
        </w:tc>
        <w:tc>
          <w:tcPr>
            <w:tcW w:w="487" w:type="pct"/>
            <w:shd w:val="clear" w:color="auto" w:fill="auto"/>
          </w:tcPr>
          <w:p w:rsidR="002B2B8D" w:rsidRPr="00772CD0"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354" w:type="pct"/>
            <w:shd w:val="clear" w:color="auto" w:fill="auto"/>
          </w:tcPr>
          <w:p w:rsidR="002B2B8D" w:rsidRPr="00772CD0"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365" w:type="pct"/>
            <w:vMerge/>
            <w:shd w:val="clear" w:color="auto" w:fill="auto"/>
          </w:tcPr>
          <w:p w:rsidR="002B2B8D" w:rsidRPr="00FF4A00" w:rsidRDefault="002B2B8D" w:rsidP="002A1517">
            <w:pPr>
              <w:rPr>
                <w:sz w:val="20"/>
                <w:szCs w:val="20"/>
                <w:highlight w:val="yellow"/>
              </w:rPr>
            </w:pPr>
          </w:p>
        </w:tc>
        <w:tc>
          <w:tcPr>
            <w:tcW w:w="526"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1476"/>
        </w:trPr>
        <w:tc>
          <w:tcPr>
            <w:tcW w:w="212" w:type="pct"/>
            <w:vMerge/>
            <w:shd w:val="clear" w:color="auto" w:fill="auto"/>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Default="002B2B8D" w:rsidP="002A1517">
            <w:pPr>
              <w:pStyle w:val="ae"/>
              <w:spacing w:line="276" w:lineRule="auto"/>
              <w:rPr>
                <w:rFonts w:ascii="Times New Roman" w:hAnsi="Times New Roman" w:cs="Times New Roman"/>
                <w:sz w:val="20"/>
                <w:szCs w:val="20"/>
              </w:rPr>
            </w:pPr>
          </w:p>
        </w:tc>
        <w:tc>
          <w:tcPr>
            <w:tcW w:w="441" w:type="pct"/>
            <w:shd w:val="clear" w:color="auto" w:fill="auto"/>
          </w:tcPr>
          <w:p w:rsidR="002B2B8D" w:rsidRPr="00147BB0" w:rsidRDefault="002B2B8D"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 бюджет городского округа Кинешма</w:t>
            </w:r>
          </w:p>
        </w:tc>
        <w:tc>
          <w:tcPr>
            <w:tcW w:w="487" w:type="pct"/>
            <w:shd w:val="clear" w:color="auto" w:fill="auto"/>
          </w:tcPr>
          <w:p w:rsidR="002B2B8D" w:rsidRPr="00772CD0"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354" w:type="pct"/>
            <w:shd w:val="clear" w:color="auto" w:fill="auto"/>
          </w:tcPr>
          <w:p w:rsidR="002B2B8D" w:rsidRPr="00772CD0"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365" w:type="pct"/>
            <w:vMerge/>
            <w:shd w:val="clear" w:color="auto" w:fill="auto"/>
          </w:tcPr>
          <w:p w:rsidR="002B2B8D" w:rsidRPr="00FF4A00" w:rsidRDefault="002B2B8D" w:rsidP="002A1517">
            <w:pPr>
              <w:rPr>
                <w:sz w:val="20"/>
                <w:szCs w:val="20"/>
                <w:highlight w:val="yellow"/>
              </w:rPr>
            </w:pPr>
          </w:p>
        </w:tc>
        <w:tc>
          <w:tcPr>
            <w:tcW w:w="526"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D31C5B">
        <w:trPr>
          <w:trHeight w:val="190"/>
        </w:trPr>
        <w:tc>
          <w:tcPr>
            <w:tcW w:w="212" w:type="pct"/>
            <w:vMerge w:val="restart"/>
            <w:shd w:val="clear" w:color="auto" w:fill="auto"/>
          </w:tcPr>
          <w:p w:rsidR="002B2B8D" w:rsidRPr="003508C6" w:rsidRDefault="002B2B8D" w:rsidP="002A1517">
            <w:pPr>
              <w:pStyle w:val="ae"/>
              <w:spacing w:line="276" w:lineRule="auto"/>
              <w:ind w:left="34" w:right="-250" w:hanging="34"/>
              <w:rPr>
                <w:rFonts w:ascii="Times New Roman" w:hAnsi="Times New Roman" w:cs="Times New Roman"/>
                <w:sz w:val="20"/>
                <w:szCs w:val="20"/>
              </w:rPr>
            </w:pPr>
            <w:r>
              <w:rPr>
                <w:rFonts w:ascii="Times New Roman" w:hAnsi="Times New Roman" w:cs="Times New Roman"/>
                <w:sz w:val="20"/>
                <w:szCs w:val="20"/>
              </w:rPr>
              <w:lastRenderedPageBreak/>
              <w:t>1.1.14</w:t>
            </w:r>
          </w:p>
        </w:tc>
        <w:tc>
          <w:tcPr>
            <w:tcW w:w="937" w:type="pct"/>
            <w:vMerge w:val="restart"/>
            <w:shd w:val="clear" w:color="auto" w:fill="auto"/>
          </w:tcPr>
          <w:p w:rsidR="002B2B8D" w:rsidRPr="003508C6" w:rsidRDefault="00D61085" w:rsidP="002A1517">
            <w:pPr>
              <w:pStyle w:val="ae"/>
              <w:spacing w:line="276" w:lineRule="auto"/>
              <w:ind w:left="-79" w:right="-79"/>
              <w:jc w:val="left"/>
              <w:rPr>
                <w:rFonts w:ascii="Times New Roman" w:hAnsi="Times New Roman" w:cs="Times New Roman"/>
                <w:sz w:val="20"/>
                <w:szCs w:val="20"/>
              </w:rPr>
            </w:pPr>
            <w:r>
              <w:rPr>
                <w:rFonts w:ascii="Times New Roman" w:hAnsi="Times New Roman" w:cs="Times New Roman"/>
                <w:sz w:val="20"/>
                <w:szCs w:val="20"/>
              </w:rPr>
              <w:t>Мероприятие «</w:t>
            </w:r>
            <w:r w:rsidR="002B2B8D">
              <w:rPr>
                <w:rFonts w:ascii="Times New Roman" w:hAnsi="Times New Roman" w:cs="Times New Roman"/>
                <w:sz w:val="20"/>
                <w:szCs w:val="20"/>
              </w:rPr>
              <w:t>Мероприятия по созданию</w:t>
            </w:r>
            <w:r w:rsidR="002B2B8D" w:rsidRPr="00A10E96">
              <w:rPr>
                <w:rFonts w:ascii="Times New Roman" w:hAnsi="Times New Roman" w:cs="Times New Roman"/>
                <w:sz w:val="20"/>
                <w:szCs w:val="20"/>
              </w:rPr>
              <w:t xml:space="preserve"> мест (площадок) накопления твердых коммунальных отходов</w:t>
            </w:r>
            <w:r>
              <w:rPr>
                <w:rFonts w:ascii="Times New Roman" w:hAnsi="Times New Roman" w:cs="Times New Roman"/>
                <w:sz w:val="20"/>
                <w:szCs w:val="20"/>
              </w:rPr>
              <w:t>»</w:t>
            </w:r>
          </w:p>
        </w:tc>
        <w:tc>
          <w:tcPr>
            <w:tcW w:w="397" w:type="pct"/>
            <w:vMerge w:val="restart"/>
            <w:shd w:val="clear" w:color="auto" w:fill="auto"/>
          </w:tcPr>
          <w:p w:rsidR="002B2B8D" w:rsidRDefault="002B2B8D"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tc>
        <w:tc>
          <w:tcPr>
            <w:tcW w:w="441" w:type="pct"/>
            <w:shd w:val="clear" w:color="auto" w:fill="auto"/>
          </w:tcPr>
          <w:p w:rsidR="002B2B8D" w:rsidRPr="00147BB0" w:rsidRDefault="002B2B8D"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всего</w:t>
            </w:r>
          </w:p>
        </w:tc>
        <w:tc>
          <w:tcPr>
            <w:tcW w:w="487" w:type="pct"/>
            <w:shd w:val="clear" w:color="auto" w:fill="auto"/>
          </w:tcPr>
          <w:p w:rsidR="002B2B8D" w:rsidRDefault="002B2B8D" w:rsidP="002A1517">
            <w:pPr>
              <w:pStyle w:val="ae"/>
              <w:jc w:val="center"/>
              <w:rPr>
                <w:rFonts w:ascii="Times New Roman" w:hAnsi="Times New Roman" w:cs="Times New Roman"/>
                <w:sz w:val="20"/>
                <w:szCs w:val="20"/>
              </w:rPr>
            </w:pPr>
            <w:r>
              <w:rPr>
                <w:rFonts w:ascii="Times New Roman" w:hAnsi="Times New Roman" w:cs="Times New Roman"/>
                <w:sz w:val="20"/>
                <w:szCs w:val="20"/>
              </w:rPr>
              <w:t>3 184,1</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3 183,3</w:t>
            </w:r>
          </w:p>
        </w:tc>
        <w:tc>
          <w:tcPr>
            <w:tcW w:w="365" w:type="pct"/>
            <w:vMerge w:val="restart"/>
            <w:shd w:val="clear" w:color="auto" w:fill="auto"/>
          </w:tcPr>
          <w:p w:rsidR="002B2B8D" w:rsidRPr="00FF4A00" w:rsidRDefault="002B2B8D" w:rsidP="002A1517">
            <w:pPr>
              <w:rPr>
                <w:sz w:val="20"/>
                <w:szCs w:val="20"/>
                <w:highlight w:val="yellow"/>
              </w:rPr>
            </w:pPr>
            <w:r w:rsidRPr="0070771B">
              <w:rPr>
                <w:sz w:val="20"/>
                <w:szCs w:val="20"/>
              </w:rPr>
              <w:t>Экономия при изучении рынка услуг</w:t>
            </w:r>
          </w:p>
        </w:tc>
        <w:tc>
          <w:tcPr>
            <w:tcW w:w="526" w:type="pct"/>
            <w:vMerge w:val="restart"/>
            <w:shd w:val="clear" w:color="auto" w:fill="auto"/>
          </w:tcPr>
          <w:p w:rsidR="002B2B8D" w:rsidRPr="00147BB0" w:rsidRDefault="002B2B8D" w:rsidP="002A1517">
            <w:pPr>
              <w:pStyle w:val="ae"/>
              <w:spacing w:line="276" w:lineRule="auto"/>
              <w:rPr>
                <w:rFonts w:ascii="Times New Roman" w:hAnsi="Times New Roman" w:cs="Times New Roman"/>
                <w:sz w:val="20"/>
                <w:szCs w:val="20"/>
              </w:rPr>
            </w:pPr>
            <w:r w:rsidRPr="00A10E96">
              <w:rPr>
                <w:rFonts w:ascii="Times New Roman" w:hAnsi="Times New Roman" w:cs="Times New Roman"/>
                <w:sz w:val="20"/>
                <w:szCs w:val="20"/>
              </w:rPr>
              <w:t>Количество созданных мест (площадок) накопления твердых коммунальных отходов</w:t>
            </w:r>
          </w:p>
        </w:tc>
        <w:tc>
          <w:tcPr>
            <w:tcW w:w="259" w:type="pct"/>
            <w:vMerge w:val="restart"/>
            <w:shd w:val="clear" w:color="auto" w:fill="auto"/>
          </w:tcPr>
          <w:p w:rsidR="002B2B8D" w:rsidRPr="00147BB0" w:rsidRDefault="002B2B8D" w:rsidP="002A1517">
            <w:pPr>
              <w:pStyle w:val="ae"/>
              <w:spacing w:line="276" w:lineRule="auto"/>
              <w:ind w:right="-107"/>
              <w:jc w:val="center"/>
              <w:rPr>
                <w:rFonts w:ascii="Times New Roman" w:hAnsi="Times New Roman" w:cs="Times New Roman"/>
                <w:sz w:val="20"/>
                <w:szCs w:val="20"/>
              </w:rPr>
            </w:pPr>
            <w:r>
              <w:rPr>
                <w:rFonts w:ascii="Times New Roman" w:hAnsi="Times New Roman" w:cs="Times New Roman"/>
                <w:sz w:val="20"/>
                <w:szCs w:val="20"/>
              </w:rPr>
              <w:t>единиц</w:t>
            </w:r>
          </w:p>
        </w:tc>
        <w:tc>
          <w:tcPr>
            <w:tcW w:w="232"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297"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93"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r>
      <w:tr w:rsidR="002B2B8D" w:rsidRPr="00261F44" w:rsidTr="002A1517">
        <w:trPr>
          <w:trHeight w:val="417"/>
        </w:trPr>
        <w:tc>
          <w:tcPr>
            <w:tcW w:w="212" w:type="pct"/>
            <w:vMerge/>
            <w:shd w:val="clear" w:color="auto" w:fill="auto"/>
          </w:tcPr>
          <w:p w:rsidR="002B2B8D"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B2B8D" w:rsidRPr="00A10E96" w:rsidRDefault="002B2B8D" w:rsidP="002A1517">
            <w:pPr>
              <w:pStyle w:val="ae"/>
              <w:spacing w:line="276" w:lineRule="auto"/>
              <w:ind w:left="-79" w:right="-79"/>
              <w:jc w:val="left"/>
              <w:rPr>
                <w:rFonts w:ascii="Times New Roman" w:hAnsi="Times New Roman" w:cs="Times New Roman"/>
                <w:sz w:val="20"/>
                <w:szCs w:val="20"/>
              </w:rPr>
            </w:pPr>
          </w:p>
        </w:tc>
        <w:tc>
          <w:tcPr>
            <w:tcW w:w="397" w:type="pct"/>
            <w:vMerge/>
            <w:shd w:val="clear" w:color="auto" w:fill="auto"/>
          </w:tcPr>
          <w:p w:rsidR="002B2B8D" w:rsidRDefault="002B2B8D" w:rsidP="002A1517">
            <w:pPr>
              <w:pStyle w:val="ae"/>
              <w:spacing w:line="276" w:lineRule="auto"/>
              <w:rPr>
                <w:rFonts w:ascii="Times New Roman" w:hAnsi="Times New Roman" w:cs="Times New Roman"/>
                <w:sz w:val="20"/>
                <w:szCs w:val="20"/>
              </w:rPr>
            </w:pPr>
          </w:p>
        </w:tc>
        <w:tc>
          <w:tcPr>
            <w:tcW w:w="441" w:type="pct"/>
            <w:shd w:val="clear" w:color="auto" w:fill="auto"/>
          </w:tcPr>
          <w:p w:rsidR="002B2B8D" w:rsidRPr="00D31C5B" w:rsidRDefault="002B2B8D" w:rsidP="00D31C5B">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бюджетные ассигнования всего, в том числе:</w:t>
            </w:r>
          </w:p>
        </w:tc>
        <w:tc>
          <w:tcPr>
            <w:tcW w:w="487" w:type="pct"/>
            <w:shd w:val="clear" w:color="auto" w:fill="auto"/>
          </w:tcPr>
          <w:p w:rsidR="002B2B8D" w:rsidRDefault="002B2B8D" w:rsidP="002A1517">
            <w:pPr>
              <w:pStyle w:val="ae"/>
              <w:jc w:val="center"/>
              <w:rPr>
                <w:rFonts w:ascii="Times New Roman" w:hAnsi="Times New Roman" w:cs="Times New Roman"/>
                <w:sz w:val="20"/>
                <w:szCs w:val="20"/>
              </w:rPr>
            </w:pPr>
            <w:r>
              <w:rPr>
                <w:rFonts w:ascii="Times New Roman" w:hAnsi="Times New Roman" w:cs="Times New Roman"/>
                <w:sz w:val="20"/>
                <w:szCs w:val="20"/>
              </w:rPr>
              <w:t>3 184,1</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3 183,3</w:t>
            </w:r>
          </w:p>
        </w:tc>
        <w:tc>
          <w:tcPr>
            <w:tcW w:w="365" w:type="pct"/>
            <w:vMerge/>
            <w:shd w:val="clear" w:color="auto" w:fill="auto"/>
          </w:tcPr>
          <w:p w:rsidR="002B2B8D" w:rsidRPr="00FF4A00" w:rsidRDefault="002B2B8D" w:rsidP="002A1517">
            <w:pPr>
              <w:rPr>
                <w:sz w:val="20"/>
                <w:szCs w:val="20"/>
                <w:highlight w:val="yellow"/>
              </w:rPr>
            </w:pPr>
          </w:p>
        </w:tc>
        <w:tc>
          <w:tcPr>
            <w:tcW w:w="526"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417"/>
        </w:trPr>
        <w:tc>
          <w:tcPr>
            <w:tcW w:w="212" w:type="pct"/>
            <w:vMerge/>
            <w:shd w:val="clear" w:color="auto" w:fill="auto"/>
          </w:tcPr>
          <w:p w:rsidR="002B2B8D"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B2B8D" w:rsidRPr="00A10E96" w:rsidRDefault="002B2B8D" w:rsidP="002A1517">
            <w:pPr>
              <w:pStyle w:val="ae"/>
              <w:spacing w:line="276" w:lineRule="auto"/>
              <w:ind w:left="-79" w:right="-79"/>
              <w:jc w:val="left"/>
              <w:rPr>
                <w:rFonts w:ascii="Times New Roman" w:hAnsi="Times New Roman" w:cs="Times New Roman"/>
                <w:sz w:val="20"/>
                <w:szCs w:val="20"/>
              </w:rPr>
            </w:pPr>
          </w:p>
        </w:tc>
        <w:tc>
          <w:tcPr>
            <w:tcW w:w="397" w:type="pct"/>
            <w:vMerge/>
            <w:shd w:val="clear" w:color="auto" w:fill="auto"/>
          </w:tcPr>
          <w:p w:rsidR="002B2B8D" w:rsidRDefault="002B2B8D" w:rsidP="002A1517">
            <w:pPr>
              <w:pStyle w:val="ae"/>
              <w:spacing w:line="276" w:lineRule="auto"/>
              <w:rPr>
                <w:rFonts w:ascii="Times New Roman" w:hAnsi="Times New Roman" w:cs="Times New Roman"/>
                <w:sz w:val="20"/>
                <w:szCs w:val="20"/>
              </w:rPr>
            </w:pPr>
          </w:p>
        </w:tc>
        <w:tc>
          <w:tcPr>
            <w:tcW w:w="441" w:type="pct"/>
            <w:shd w:val="clear" w:color="auto" w:fill="auto"/>
          </w:tcPr>
          <w:p w:rsidR="002B2B8D" w:rsidRPr="00D31C5B" w:rsidRDefault="002B2B8D" w:rsidP="00D31C5B">
            <w:pPr>
              <w:pStyle w:val="ae"/>
              <w:spacing w:line="276" w:lineRule="auto"/>
              <w:jc w:val="left"/>
              <w:rPr>
                <w:rFonts w:ascii="Times New Roman" w:hAnsi="Times New Roman" w:cs="Times New Roman"/>
                <w:sz w:val="20"/>
                <w:szCs w:val="20"/>
              </w:rPr>
            </w:pPr>
            <w:r w:rsidRPr="00147BB0">
              <w:rPr>
                <w:rFonts w:ascii="Times New Roman" w:hAnsi="Times New Roman" w:cs="Times New Roman"/>
                <w:sz w:val="20"/>
                <w:szCs w:val="20"/>
              </w:rPr>
              <w:t>- бюджет городского округа Кинешма</w:t>
            </w:r>
          </w:p>
        </w:tc>
        <w:tc>
          <w:tcPr>
            <w:tcW w:w="487" w:type="pct"/>
            <w:shd w:val="clear" w:color="auto" w:fill="auto"/>
          </w:tcPr>
          <w:p w:rsidR="002B2B8D" w:rsidRDefault="002B2B8D" w:rsidP="002A1517">
            <w:pPr>
              <w:pStyle w:val="ae"/>
              <w:jc w:val="center"/>
              <w:rPr>
                <w:rFonts w:ascii="Times New Roman" w:hAnsi="Times New Roman" w:cs="Times New Roman"/>
                <w:sz w:val="20"/>
                <w:szCs w:val="20"/>
              </w:rPr>
            </w:pPr>
            <w:r>
              <w:rPr>
                <w:rFonts w:ascii="Times New Roman" w:hAnsi="Times New Roman" w:cs="Times New Roman"/>
                <w:sz w:val="20"/>
                <w:szCs w:val="20"/>
              </w:rPr>
              <w:t>160,0</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159,2</w:t>
            </w:r>
          </w:p>
        </w:tc>
        <w:tc>
          <w:tcPr>
            <w:tcW w:w="365" w:type="pct"/>
            <w:vMerge/>
            <w:shd w:val="clear" w:color="auto" w:fill="auto"/>
          </w:tcPr>
          <w:p w:rsidR="002B2B8D" w:rsidRPr="00FF4A00" w:rsidRDefault="002B2B8D" w:rsidP="002A1517">
            <w:pPr>
              <w:rPr>
                <w:sz w:val="20"/>
                <w:szCs w:val="20"/>
                <w:highlight w:val="yellow"/>
              </w:rPr>
            </w:pPr>
          </w:p>
        </w:tc>
        <w:tc>
          <w:tcPr>
            <w:tcW w:w="526"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rPr>
          <w:trHeight w:val="417"/>
        </w:trPr>
        <w:tc>
          <w:tcPr>
            <w:tcW w:w="212" w:type="pct"/>
            <w:vMerge/>
            <w:shd w:val="clear" w:color="auto" w:fill="auto"/>
          </w:tcPr>
          <w:p w:rsidR="002B2B8D"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B2B8D" w:rsidRPr="00A10E96" w:rsidRDefault="002B2B8D" w:rsidP="002A1517">
            <w:pPr>
              <w:pStyle w:val="ae"/>
              <w:spacing w:line="276" w:lineRule="auto"/>
              <w:ind w:left="-79" w:right="-79"/>
              <w:jc w:val="left"/>
              <w:rPr>
                <w:rFonts w:ascii="Times New Roman" w:hAnsi="Times New Roman" w:cs="Times New Roman"/>
                <w:sz w:val="20"/>
                <w:szCs w:val="20"/>
              </w:rPr>
            </w:pPr>
          </w:p>
        </w:tc>
        <w:tc>
          <w:tcPr>
            <w:tcW w:w="397" w:type="pct"/>
            <w:vMerge/>
            <w:shd w:val="clear" w:color="auto" w:fill="auto"/>
          </w:tcPr>
          <w:p w:rsidR="002B2B8D" w:rsidRDefault="002B2B8D" w:rsidP="002A1517">
            <w:pPr>
              <w:pStyle w:val="ae"/>
              <w:spacing w:line="276" w:lineRule="auto"/>
              <w:rPr>
                <w:rFonts w:ascii="Times New Roman" w:hAnsi="Times New Roman" w:cs="Times New Roman"/>
                <w:sz w:val="20"/>
                <w:szCs w:val="20"/>
              </w:rPr>
            </w:pPr>
          </w:p>
        </w:tc>
        <w:tc>
          <w:tcPr>
            <w:tcW w:w="441" w:type="pct"/>
            <w:shd w:val="clear" w:color="auto" w:fill="auto"/>
          </w:tcPr>
          <w:p w:rsidR="002B2B8D" w:rsidRPr="00D31C5B" w:rsidRDefault="002B2B8D" w:rsidP="00D31C5B">
            <w:pPr>
              <w:pStyle w:val="ae"/>
              <w:spacing w:line="276" w:lineRule="auto"/>
              <w:jc w:val="left"/>
              <w:rPr>
                <w:rFonts w:ascii="Times New Roman" w:hAnsi="Times New Roman" w:cs="Times New Roman"/>
                <w:sz w:val="20"/>
                <w:szCs w:val="20"/>
              </w:rPr>
            </w:pPr>
            <w:r w:rsidRPr="00147BB0">
              <w:rPr>
                <w:rFonts w:ascii="Times New Roman" w:hAnsi="Times New Roman" w:cs="Times New Roman"/>
                <w:sz w:val="20"/>
                <w:szCs w:val="20"/>
              </w:rPr>
              <w:t>- областной бюджет</w:t>
            </w:r>
          </w:p>
        </w:tc>
        <w:tc>
          <w:tcPr>
            <w:tcW w:w="487" w:type="pct"/>
            <w:shd w:val="clear" w:color="auto" w:fill="auto"/>
          </w:tcPr>
          <w:p w:rsidR="002B2B8D" w:rsidRDefault="002B2B8D" w:rsidP="002A1517">
            <w:pPr>
              <w:pStyle w:val="ae"/>
              <w:jc w:val="center"/>
              <w:rPr>
                <w:rFonts w:ascii="Times New Roman" w:hAnsi="Times New Roman" w:cs="Times New Roman"/>
                <w:sz w:val="20"/>
                <w:szCs w:val="20"/>
              </w:rPr>
            </w:pPr>
            <w:r>
              <w:rPr>
                <w:rFonts w:ascii="Times New Roman" w:hAnsi="Times New Roman" w:cs="Times New Roman"/>
                <w:sz w:val="20"/>
                <w:szCs w:val="20"/>
              </w:rPr>
              <w:t>3 024,1</w:t>
            </w:r>
          </w:p>
        </w:tc>
        <w:tc>
          <w:tcPr>
            <w:tcW w:w="354" w:type="pct"/>
            <w:shd w:val="clear" w:color="auto" w:fill="auto"/>
          </w:tcPr>
          <w:p w:rsidR="002B2B8D" w:rsidRPr="003508C6" w:rsidRDefault="002B2B8D"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3 024,1</w:t>
            </w:r>
          </w:p>
        </w:tc>
        <w:tc>
          <w:tcPr>
            <w:tcW w:w="365" w:type="pct"/>
            <w:vMerge/>
            <w:shd w:val="clear" w:color="auto" w:fill="auto"/>
          </w:tcPr>
          <w:p w:rsidR="002B2B8D" w:rsidRPr="00FF4A00" w:rsidRDefault="002B2B8D" w:rsidP="002A1517">
            <w:pPr>
              <w:rPr>
                <w:sz w:val="20"/>
                <w:szCs w:val="20"/>
                <w:highlight w:val="yellow"/>
              </w:rPr>
            </w:pPr>
          </w:p>
        </w:tc>
        <w:tc>
          <w:tcPr>
            <w:tcW w:w="526"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D31C5B">
        <w:trPr>
          <w:trHeight w:val="232"/>
        </w:trPr>
        <w:tc>
          <w:tcPr>
            <w:tcW w:w="212" w:type="pct"/>
            <w:vMerge w:val="restart"/>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r w:rsidRPr="003508C6">
              <w:rPr>
                <w:rFonts w:ascii="Times New Roman" w:hAnsi="Times New Roman" w:cs="Times New Roman"/>
                <w:sz w:val="20"/>
                <w:szCs w:val="20"/>
              </w:rPr>
              <w:t>2</w:t>
            </w:r>
          </w:p>
          <w:p w:rsidR="002B2B8D" w:rsidRPr="003508C6" w:rsidRDefault="002B2B8D" w:rsidP="002A1517"/>
          <w:p w:rsidR="002B2B8D" w:rsidRPr="003508C6" w:rsidRDefault="002B2B8D" w:rsidP="002A1517"/>
          <w:p w:rsidR="002B2B8D" w:rsidRPr="003508C6" w:rsidRDefault="002B2B8D" w:rsidP="002A1517"/>
          <w:p w:rsidR="002B2B8D" w:rsidRPr="003508C6" w:rsidRDefault="002B2B8D" w:rsidP="002A1517"/>
          <w:p w:rsidR="002B2B8D" w:rsidRPr="003508C6" w:rsidRDefault="002B2B8D" w:rsidP="002A1517"/>
          <w:p w:rsidR="002B2B8D" w:rsidRPr="003508C6" w:rsidRDefault="002B2B8D" w:rsidP="002A1517"/>
        </w:tc>
        <w:tc>
          <w:tcPr>
            <w:tcW w:w="937" w:type="pct"/>
            <w:vMerge w:val="restart"/>
            <w:shd w:val="clear" w:color="auto" w:fill="auto"/>
            <w:hideMark/>
          </w:tcPr>
          <w:p w:rsidR="002B2B8D" w:rsidRPr="00D31C5B" w:rsidRDefault="002B2B8D" w:rsidP="002A1517">
            <w:pPr>
              <w:pStyle w:val="ae"/>
              <w:jc w:val="left"/>
            </w:pPr>
            <w:r w:rsidRPr="00D31C5B">
              <w:rPr>
                <w:rFonts w:ascii="Times New Roman" w:hAnsi="Times New Roman" w:cs="Times New Roman"/>
                <w:sz w:val="20"/>
                <w:szCs w:val="20"/>
              </w:rPr>
              <w:lastRenderedPageBreak/>
              <w:t>Подпрограмма «Государственная и муниципальная поддержка граждан в сфере ипотечного жилищного кредитования»</w:t>
            </w:r>
          </w:p>
          <w:p w:rsidR="002B2B8D" w:rsidRPr="003508C6" w:rsidRDefault="002B2B8D" w:rsidP="002A1517"/>
        </w:tc>
        <w:tc>
          <w:tcPr>
            <w:tcW w:w="397" w:type="pct"/>
            <w:vMerge w:val="restart"/>
            <w:shd w:val="clear" w:color="auto" w:fill="auto"/>
          </w:tcPr>
          <w:p w:rsidR="002B2B8D" w:rsidRPr="00147BB0" w:rsidRDefault="002B2B8D"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D31C5B" w:rsidRDefault="002B2B8D" w:rsidP="002A1517">
            <w:pPr>
              <w:pStyle w:val="ae"/>
              <w:spacing w:line="276" w:lineRule="auto"/>
              <w:rPr>
                <w:rFonts w:ascii="Times New Roman" w:hAnsi="Times New Roman" w:cs="Times New Roman"/>
                <w:sz w:val="20"/>
                <w:szCs w:val="20"/>
              </w:rPr>
            </w:pPr>
            <w:r w:rsidRPr="00D31C5B">
              <w:rPr>
                <w:rFonts w:ascii="Times New Roman" w:hAnsi="Times New Roman" w:cs="Times New Roman"/>
                <w:sz w:val="20"/>
                <w:szCs w:val="20"/>
              </w:rPr>
              <w:lastRenderedPageBreak/>
              <w:t>Всего</w:t>
            </w:r>
          </w:p>
        </w:tc>
        <w:tc>
          <w:tcPr>
            <w:tcW w:w="487" w:type="pct"/>
            <w:shd w:val="clear" w:color="auto" w:fill="auto"/>
          </w:tcPr>
          <w:p w:rsidR="002B2B8D" w:rsidRPr="00D31C5B" w:rsidRDefault="002B2B8D" w:rsidP="002A1517">
            <w:pPr>
              <w:pStyle w:val="ae"/>
              <w:jc w:val="center"/>
              <w:rPr>
                <w:rFonts w:ascii="Times New Roman" w:hAnsi="Times New Roman" w:cs="Times New Roman"/>
                <w:sz w:val="20"/>
              </w:rPr>
            </w:pPr>
            <w:r w:rsidRPr="00D31C5B">
              <w:rPr>
                <w:rFonts w:ascii="Times New Roman" w:hAnsi="Times New Roman" w:cs="Times New Roman"/>
                <w:sz w:val="20"/>
              </w:rPr>
              <w:t>1 491,4</w:t>
            </w:r>
          </w:p>
        </w:tc>
        <w:tc>
          <w:tcPr>
            <w:tcW w:w="354" w:type="pct"/>
            <w:shd w:val="clear" w:color="auto" w:fill="auto"/>
          </w:tcPr>
          <w:p w:rsidR="002B2B8D" w:rsidRPr="00D31C5B" w:rsidRDefault="002B2B8D" w:rsidP="002A1517">
            <w:pPr>
              <w:jc w:val="center"/>
              <w:rPr>
                <w:sz w:val="20"/>
                <w:szCs w:val="20"/>
              </w:rPr>
            </w:pPr>
            <w:r w:rsidRPr="00D31C5B">
              <w:rPr>
                <w:sz w:val="20"/>
                <w:szCs w:val="20"/>
              </w:rPr>
              <w:t>1 491,4</w:t>
            </w:r>
          </w:p>
        </w:tc>
        <w:tc>
          <w:tcPr>
            <w:tcW w:w="365" w:type="pct"/>
            <w:vMerge w:val="restart"/>
            <w:shd w:val="clear" w:color="auto" w:fill="auto"/>
            <w:hideMark/>
          </w:tcPr>
          <w:p w:rsidR="002B2B8D" w:rsidRPr="00FF4A00" w:rsidRDefault="002B2B8D" w:rsidP="002A1517">
            <w:pPr>
              <w:rPr>
                <w:sz w:val="20"/>
                <w:szCs w:val="20"/>
                <w:highlight w:val="yellow"/>
              </w:rPr>
            </w:pPr>
            <w:r w:rsidRPr="001048E7">
              <w:rPr>
                <w:sz w:val="20"/>
                <w:szCs w:val="20"/>
              </w:rPr>
              <w:t>Мероприятие выполнено</w:t>
            </w:r>
          </w:p>
        </w:tc>
        <w:tc>
          <w:tcPr>
            <w:tcW w:w="526" w:type="pct"/>
            <w:vMerge w:val="restart"/>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val="restart"/>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val="restart"/>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val="restart"/>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r>
      <w:tr w:rsidR="002B2B8D" w:rsidRPr="00261F44" w:rsidTr="002A1517">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D31C5B">
            <w:pPr>
              <w:pStyle w:val="ae"/>
              <w:rPr>
                <w:rFonts w:ascii="Times New Roman" w:hAnsi="Times New Roman" w:cs="Times New Roman"/>
                <w:sz w:val="20"/>
                <w:szCs w:val="20"/>
              </w:rPr>
            </w:pPr>
            <w:r w:rsidRPr="00147BB0">
              <w:rPr>
                <w:rFonts w:ascii="Times New Roman" w:hAnsi="Times New Roman" w:cs="Times New Roman"/>
                <w:sz w:val="20"/>
                <w:szCs w:val="20"/>
              </w:rPr>
              <w:t>бюджетные ассигнования всего, в том числе:</w:t>
            </w:r>
          </w:p>
        </w:tc>
        <w:tc>
          <w:tcPr>
            <w:tcW w:w="487" w:type="pct"/>
            <w:shd w:val="clear" w:color="auto" w:fill="auto"/>
          </w:tcPr>
          <w:p w:rsidR="002B2B8D" w:rsidRPr="001F4762" w:rsidRDefault="002B2B8D" w:rsidP="002A1517">
            <w:pPr>
              <w:pStyle w:val="ae"/>
              <w:jc w:val="center"/>
              <w:rPr>
                <w:rFonts w:ascii="Times New Roman" w:hAnsi="Times New Roman" w:cs="Times New Roman"/>
                <w:sz w:val="20"/>
              </w:rPr>
            </w:pPr>
            <w:r>
              <w:rPr>
                <w:rFonts w:ascii="Times New Roman" w:hAnsi="Times New Roman" w:cs="Times New Roman"/>
                <w:sz w:val="20"/>
              </w:rPr>
              <w:t>1 491,4</w:t>
            </w:r>
          </w:p>
        </w:tc>
        <w:tc>
          <w:tcPr>
            <w:tcW w:w="354" w:type="pct"/>
            <w:shd w:val="clear" w:color="auto" w:fill="auto"/>
          </w:tcPr>
          <w:p w:rsidR="002B2B8D" w:rsidRPr="003508C6" w:rsidRDefault="002B2B8D" w:rsidP="002A1517">
            <w:pPr>
              <w:jc w:val="center"/>
              <w:rPr>
                <w:sz w:val="20"/>
                <w:szCs w:val="20"/>
              </w:rPr>
            </w:pPr>
            <w:r>
              <w:rPr>
                <w:sz w:val="20"/>
                <w:szCs w:val="20"/>
              </w:rPr>
              <w:t>1 491,4</w:t>
            </w:r>
          </w:p>
        </w:tc>
        <w:tc>
          <w:tcPr>
            <w:tcW w:w="365" w:type="pct"/>
            <w:vMerge/>
            <w:shd w:val="clear" w:color="auto" w:fill="auto"/>
            <w:hideMark/>
          </w:tcPr>
          <w:p w:rsidR="002B2B8D" w:rsidRPr="00FF4A00" w:rsidRDefault="002B2B8D" w:rsidP="002A1517">
            <w:pPr>
              <w:pStyle w:val="ae"/>
              <w:rPr>
                <w:rFonts w:ascii="Times New Roman" w:hAnsi="Times New Roman" w:cs="Times New Roman"/>
                <w:sz w:val="20"/>
                <w:szCs w:val="20"/>
                <w:highlight w:val="yellow"/>
              </w:rPr>
            </w:pPr>
          </w:p>
        </w:tc>
        <w:tc>
          <w:tcPr>
            <w:tcW w:w="526"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2A1517">
            <w:pPr>
              <w:pStyle w:val="ae"/>
              <w:spacing w:line="276" w:lineRule="auto"/>
              <w:jc w:val="left"/>
              <w:rPr>
                <w:rFonts w:ascii="Times New Roman" w:hAnsi="Times New Roman" w:cs="Times New Roman"/>
                <w:sz w:val="20"/>
                <w:szCs w:val="20"/>
              </w:rPr>
            </w:pPr>
            <w:r w:rsidRPr="00147BB0">
              <w:rPr>
                <w:rFonts w:ascii="Times New Roman" w:hAnsi="Times New Roman" w:cs="Times New Roman"/>
                <w:sz w:val="20"/>
                <w:szCs w:val="20"/>
              </w:rPr>
              <w:t xml:space="preserve">- бюджет городского </w:t>
            </w:r>
            <w:r w:rsidRPr="00147BB0">
              <w:rPr>
                <w:rFonts w:ascii="Times New Roman" w:hAnsi="Times New Roman" w:cs="Times New Roman"/>
                <w:sz w:val="20"/>
                <w:szCs w:val="20"/>
              </w:rPr>
              <w:lastRenderedPageBreak/>
              <w:t>округа Кинешма</w:t>
            </w:r>
          </w:p>
        </w:tc>
        <w:tc>
          <w:tcPr>
            <w:tcW w:w="487" w:type="pct"/>
            <w:shd w:val="clear" w:color="auto" w:fill="auto"/>
          </w:tcPr>
          <w:p w:rsidR="002B2B8D" w:rsidRPr="001F4762" w:rsidRDefault="002B2B8D" w:rsidP="002A1517">
            <w:pPr>
              <w:pStyle w:val="ae"/>
              <w:jc w:val="center"/>
              <w:rPr>
                <w:rFonts w:ascii="Times New Roman" w:hAnsi="Times New Roman" w:cs="Times New Roman"/>
                <w:sz w:val="20"/>
              </w:rPr>
            </w:pPr>
            <w:r>
              <w:rPr>
                <w:rFonts w:ascii="Times New Roman" w:hAnsi="Times New Roman" w:cs="Times New Roman"/>
                <w:sz w:val="20"/>
              </w:rPr>
              <w:lastRenderedPageBreak/>
              <w:t>74,5</w:t>
            </w:r>
          </w:p>
        </w:tc>
        <w:tc>
          <w:tcPr>
            <w:tcW w:w="354" w:type="pct"/>
            <w:shd w:val="clear" w:color="auto" w:fill="auto"/>
          </w:tcPr>
          <w:p w:rsidR="002B2B8D" w:rsidRPr="003508C6" w:rsidRDefault="002B2B8D" w:rsidP="002A1517">
            <w:pPr>
              <w:jc w:val="center"/>
              <w:rPr>
                <w:sz w:val="20"/>
                <w:szCs w:val="20"/>
              </w:rPr>
            </w:pPr>
            <w:r>
              <w:rPr>
                <w:sz w:val="20"/>
                <w:szCs w:val="20"/>
              </w:rPr>
              <w:t>74,5</w:t>
            </w:r>
          </w:p>
        </w:tc>
        <w:tc>
          <w:tcPr>
            <w:tcW w:w="365" w:type="pct"/>
            <w:vMerge/>
            <w:shd w:val="clear" w:color="auto" w:fill="auto"/>
            <w:hideMark/>
          </w:tcPr>
          <w:p w:rsidR="002B2B8D" w:rsidRPr="00FF4A00" w:rsidRDefault="002B2B8D" w:rsidP="002A1517">
            <w:pPr>
              <w:pStyle w:val="ae"/>
              <w:rPr>
                <w:rFonts w:ascii="Times New Roman" w:hAnsi="Times New Roman" w:cs="Times New Roman"/>
                <w:sz w:val="20"/>
                <w:szCs w:val="20"/>
                <w:highlight w:val="yellow"/>
              </w:rPr>
            </w:pPr>
          </w:p>
        </w:tc>
        <w:tc>
          <w:tcPr>
            <w:tcW w:w="526"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2A1517">
        <w:tc>
          <w:tcPr>
            <w:tcW w:w="212" w:type="pct"/>
            <w:vMerge/>
            <w:shd w:val="clear" w:color="auto" w:fill="auto"/>
            <w:hideMark/>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D31C5B">
            <w:pPr>
              <w:pStyle w:val="ae"/>
              <w:jc w:val="left"/>
              <w:rPr>
                <w:rFonts w:ascii="Times New Roman" w:hAnsi="Times New Roman" w:cs="Times New Roman"/>
                <w:sz w:val="20"/>
                <w:szCs w:val="20"/>
              </w:rPr>
            </w:pPr>
            <w:r w:rsidRPr="00147BB0">
              <w:rPr>
                <w:rFonts w:ascii="Times New Roman" w:hAnsi="Times New Roman" w:cs="Times New Roman"/>
                <w:sz w:val="20"/>
                <w:szCs w:val="20"/>
              </w:rPr>
              <w:t>- областной бюджет</w:t>
            </w:r>
          </w:p>
        </w:tc>
        <w:tc>
          <w:tcPr>
            <w:tcW w:w="487" w:type="pct"/>
            <w:shd w:val="clear" w:color="auto" w:fill="auto"/>
          </w:tcPr>
          <w:p w:rsidR="002B2B8D" w:rsidRPr="001F4762" w:rsidRDefault="002B2B8D" w:rsidP="002A1517">
            <w:pPr>
              <w:pStyle w:val="ae"/>
              <w:jc w:val="center"/>
              <w:rPr>
                <w:rFonts w:ascii="Times New Roman" w:hAnsi="Times New Roman" w:cs="Times New Roman"/>
                <w:sz w:val="20"/>
              </w:rPr>
            </w:pPr>
            <w:r>
              <w:rPr>
                <w:rFonts w:ascii="Times New Roman" w:hAnsi="Times New Roman" w:cs="Times New Roman"/>
                <w:sz w:val="20"/>
              </w:rPr>
              <w:t>1 416,9</w:t>
            </w:r>
          </w:p>
        </w:tc>
        <w:tc>
          <w:tcPr>
            <w:tcW w:w="354" w:type="pct"/>
            <w:shd w:val="clear" w:color="auto" w:fill="auto"/>
          </w:tcPr>
          <w:p w:rsidR="002B2B8D" w:rsidRPr="003508C6" w:rsidRDefault="002B2B8D" w:rsidP="002A1517">
            <w:pPr>
              <w:jc w:val="center"/>
              <w:rPr>
                <w:sz w:val="20"/>
                <w:szCs w:val="20"/>
              </w:rPr>
            </w:pPr>
            <w:r>
              <w:rPr>
                <w:sz w:val="20"/>
                <w:szCs w:val="20"/>
              </w:rPr>
              <w:t>1 416,9</w:t>
            </w:r>
          </w:p>
        </w:tc>
        <w:tc>
          <w:tcPr>
            <w:tcW w:w="365" w:type="pct"/>
            <w:vMerge/>
            <w:tcBorders>
              <w:bottom w:val="single" w:sz="4" w:space="0" w:color="auto"/>
            </w:tcBorders>
            <w:shd w:val="clear" w:color="auto" w:fill="auto"/>
            <w:hideMark/>
          </w:tcPr>
          <w:p w:rsidR="002B2B8D" w:rsidRPr="00FF4A00" w:rsidRDefault="002B2B8D" w:rsidP="002A1517">
            <w:pPr>
              <w:pStyle w:val="ae"/>
              <w:rPr>
                <w:rFonts w:ascii="Times New Roman" w:hAnsi="Times New Roman" w:cs="Times New Roman"/>
                <w:sz w:val="20"/>
                <w:szCs w:val="20"/>
                <w:highlight w:val="yellow"/>
              </w:rPr>
            </w:pPr>
          </w:p>
        </w:tc>
        <w:tc>
          <w:tcPr>
            <w:tcW w:w="526"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59" w:type="pct"/>
            <w:vMerge/>
            <w:shd w:val="clear" w:color="auto" w:fill="auto"/>
            <w:hideMark/>
          </w:tcPr>
          <w:p w:rsidR="002B2B8D" w:rsidRPr="00147BB0" w:rsidRDefault="002B2B8D" w:rsidP="002A1517">
            <w:pPr>
              <w:pStyle w:val="ae"/>
              <w:spacing w:line="276" w:lineRule="auto"/>
              <w:rPr>
                <w:rFonts w:ascii="Times New Roman" w:hAnsi="Times New Roman" w:cs="Times New Roman"/>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D31C5B">
        <w:trPr>
          <w:trHeight w:val="213"/>
        </w:trPr>
        <w:tc>
          <w:tcPr>
            <w:tcW w:w="212" w:type="pct"/>
            <w:vMerge w:val="restart"/>
            <w:shd w:val="clear" w:color="auto" w:fill="auto"/>
            <w:hideMark/>
          </w:tcPr>
          <w:p w:rsidR="002B2B8D" w:rsidRPr="003508C6" w:rsidRDefault="00931B59" w:rsidP="002A1517">
            <w:pPr>
              <w:pStyle w:val="ae"/>
              <w:spacing w:line="276" w:lineRule="auto"/>
              <w:ind w:left="34" w:right="-250" w:hanging="34"/>
              <w:rPr>
                <w:rFonts w:ascii="Times New Roman" w:hAnsi="Times New Roman" w:cs="Times New Roman"/>
                <w:sz w:val="20"/>
                <w:szCs w:val="20"/>
              </w:rPr>
            </w:pPr>
            <w:r>
              <w:rPr>
                <w:rFonts w:ascii="Times New Roman" w:hAnsi="Times New Roman" w:cs="Times New Roman"/>
                <w:sz w:val="20"/>
                <w:szCs w:val="20"/>
              </w:rPr>
              <w:t>2.1</w:t>
            </w:r>
          </w:p>
          <w:p w:rsidR="002B2B8D" w:rsidRPr="003508C6" w:rsidRDefault="002B2B8D" w:rsidP="002A1517"/>
          <w:p w:rsidR="002B2B8D" w:rsidRPr="003508C6" w:rsidRDefault="002B2B8D" w:rsidP="002A1517"/>
          <w:p w:rsidR="002B2B8D" w:rsidRPr="003508C6" w:rsidRDefault="002B2B8D" w:rsidP="002A1517"/>
          <w:p w:rsidR="002B2B8D" w:rsidRPr="003508C6" w:rsidRDefault="002B2B8D" w:rsidP="002A1517"/>
          <w:p w:rsidR="002B2B8D" w:rsidRPr="003508C6" w:rsidRDefault="002B2B8D" w:rsidP="002A1517"/>
          <w:p w:rsidR="002B2B8D" w:rsidRPr="003508C6" w:rsidRDefault="002B2B8D" w:rsidP="002A1517"/>
          <w:p w:rsidR="002B2B8D" w:rsidRPr="003508C6" w:rsidRDefault="002B2B8D" w:rsidP="002A1517"/>
          <w:p w:rsidR="002B2B8D" w:rsidRPr="003508C6" w:rsidRDefault="002B2B8D" w:rsidP="002A1517">
            <w:pPr>
              <w:rPr>
                <w:sz w:val="20"/>
                <w:szCs w:val="20"/>
              </w:rPr>
            </w:pPr>
          </w:p>
        </w:tc>
        <w:tc>
          <w:tcPr>
            <w:tcW w:w="937" w:type="pct"/>
            <w:vMerge w:val="restart"/>
            <w:shd w:val="clear" w:color="auto" w:fill="auto"/>
            <w:hideMark/>
          </w:tcPr>
          <w:p w:rsidR="002B2B8D" w:rsidRPr="003508C6" w:rsidRDefault="00BC0F23" w:rsidP="002A1517">
            <w:pPr>
              <w:pStyle w:val="ae"/>
              <w:jc w:val="left"/>
              <w:rPr>
                <w:sz w:val="20"/>
                <w:szCs w:val="20"/>
              </w:rPr>
            </w:pPr>
            <w:r>
              <w:rPr>
                <w:rFonts w:ascii="Times New Roman" w:hAnsi="Times New Roman" w:cs="Times New Roman"/>
                <w:sz w:val="20"/>
                <w:szCs w:val="20"/>
              </w:rPr>
              <w:t>Основное мероприятие</w:t>
            </w:r>
            <w:r w:rsidR="002B2B8D" w:rsidRPr="003508C6">
              <w:rPr>
                <w:rFonts w:ascii="Times New Roman" w:hAnsi="Times New Roman" w:cs="Times New Roman"/>
                <w:sz w:val="20"/>
                <w:szCs w:val="20"/>
              </w:rPr>
              <w:t xml:space="preserve"> «Улучшение жилищных условий граждан, проживающих на территории городского округа Кинешма»</w:t>
            </w:r>
          </w:p>
        </w:tc>
        <w:tc>
          <w:tcPr>
            <w:tcW w:w="397" w:type="pct"/>
            <w:vMerge w:val="restart"/>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hideMark/>
          </w:tcPr>
          <w:p w:rsidR="002B2B8D" w:rsidRPr="00147BB0" w:rsidRDefault="002B2B8D" w:rsidP="00D31C5B">
            <w:pPr>
              <w:pStyle w:val="ae"/>
              <w:rPr>
                <w:rFonts w:ascii="Times New Roman" w:hAnsi="Times New Roman" w:cs="Times New Roman"/>
                <w:sz w:val="20"/>
                <w:szCs w:val="20"/>
              </w:rPr>
            </w:pPr>
            <w:r w:rsidRPr="00147BB0">
              <w:rPr>
                <w:rFonts w:ascii="Times New Roman" w:hAnsi="Times New Roman" w:cs="Times New Roman"/>
                <w:sz w:val="20"/>
                <w:szCs w:val="20"/>
              </w:rPr>
              <w:t>Всего</w:t>
            </w:r>
          </w:p>
        </w:tc>
        <w:tc>
          <w:tcPr>
            <w:tcW w:w="487" w:type="pct"/>
            <w:shd w:val="clear" w:color="auto" w:fill="auto"/>
          </w:tcPr>
          <w:p w:rsidR="002B2B8D" w:rsidRPr="001F4762" w:rsidRDefault="002B2B8D" w:rsidP="002A1517">
            <w:pPr>
              <w:pStyle w:val="ae"/>
              <w:jc w:val="center"/>
              <w:rPr>
                <w:rFonts w:ascii="Times New Roman" w:hAnsi="Times New Roman" w:cs="Times New Roman"/>
                <w:sz w:val="20"/>
              </w:rPr>
            </w:pPr>
            <w:r>
              <w:rPr>
                <w:rFonts w:ascii="Times New Roman" w:hAnsi="Times New Roman" w:cs="Times New Roman"/>
                <w:sz w:val="20"/>
              </w:rPr>
              <w:t>1 491,4</w:t>
            </w:r>
          </w:p>
        </w:tc>
        <w:tc>
          <w:tcPr>
            <w:tcW w:w="354" w:type="pct"/>
            <w:shd w:val="clear" w:color="auto" w:fill="auto"/>
          </w:tcPr>
          <w:p w:rsidR="002B2B8D" w:rsidRPr="003508C6" w:rsidRDefault="002B2B8D" w:rsidP="002A1517">
            <w:pPr>
              <w:jc w:val="center"/>
              <w:rPr>
                <w:sz w:val="20"/>
                <w:szCs w:val="20"/>
              </w:rPr>
            </w:pPr>
            <w:r>
              <w:rPr>
                <w:sz w:val="20"/>
                <w:szCs w:val="20"/>
              </w:rPr>
              <w:t>1 491,4</w:t>
            </w:r>
          </w:p>
        </w:tc>
        <w:tc>
          <w:tcPr>
            <w:tcW w:w="365" w:type="pct"/>
            <w:vMerge w:val="restart"/>
            <w:tcBorders>
              <w:top w:val="single" w:sz="4" w:space="0" w:color="auto"/>
            </w:tcBorders>
            <w:shd w:val="clear" w:color="auto" w:fill="auto"/>
            <w:hideMark/>
          </w:tcPr>
          <w:p w:rsidR="002B2B8D" w:rsidRPr="00FF4A00" w:rsidRDefault="002B2B8D" w:rsidP="002A1517">
            <w:pPr>
              <w:rPr>
                <w:highlight w:val="yellow"/>
              </w:rPr>
            </w:pPr>
          </w:p>
          <w:p w:rsidR="002B2B8D" w:rsidRPr="00FF4A00" w:rsidRDefault="002B2B8D" w:rsidP="002A1517">
            <w:pPr>
              <w:rPr>
                <w:highlight w:val="yellow"/>
              </w:rPr>
            </w:pPr>
          </w:p>
          <w:p w:rsidR="002B2B8D" w:rsidRPr="00FF4A00" w:rsidRDefault="002B2B8D" w:rsidP="002A1517">
            <w:pPr>
              <w:rPr>
                <w:highlight w:val="yellow"/>
              </w:rPr>
            </w:pPr>
          </w:p>
          <w:p w:rsidR="002B2B8D" w:rsidRPr="00FF4A00" w:rsidRDefault="002B2B8D" w:rsidP="002A1517">
            <w:pPr>
              <w:rPr>
                <w:highlight w:val="yellow"/>
              </w:rPr>
            </w:pPr>
          </w:p>
        </w:tc>
        <w:tc>
          <w:tcPr>
            <w:tcW w:w="526" w:type="pct"/>
            <w:vMerge w:val="restart"/>
            <w:shd w:val="clear" w:color="auto" w:fill="auto"/>
          </w:tcPr>
          <w:p w:rsidR="002B2B8D" w:rsidRPr="00147BB0" w:rsidRDefault="002B2B8D" w:rsidP="002A1517">
            <w:pPr>
              <w:rPr>
                <w:sz w:val="20"/>
                <w:szCs w:val="20"/>
              </w:rPr>
            </w:pPr>
          </w:p>
        </w:tc>
        <w:tc>
          <w:tcPr>
            <w:tcW w:w="259" w:type="pct"/>
            <w:vMerge w:val="restart"/>
            <w:shd w:val="clear" w:color="auto" w:fill="auto"/>
          </w:tcPr>
          <w:p w:rsidR="002B2B8D" w:rsidRPr="00EB31A2" w:rsidRDefault="002B2B8D" w:rsidP="002A1517">
            <w:pPr>
              <w:jc w:val="center"/>
              <w:rPr>
                <w:sz w:val="16"/>
                <w:szCs w:val="16"/>
              </w:rPr>
            </w:pPr>
          </w:p>
        </w:tc>
        <w:tc>
          <w:tcPr>
            <w:tcW w:w="232"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c>
          <w:tcPr>
            <w:tcW w:w="297"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c>
          <w:tcPr>
            <w:tcW w:w="493" w:type="pct"/>
            <w:vMerge w:val="restart"/>
            <w:shd w:val="clear" w:color="auto" w:fill="auto"/>
          </w:tcPr>
          <w:p w:rsidR="002B2B8D" w:rsidRPr="00147BB0" w:rsidRDefault="002B2B8D" w:rsidP="002A1517">
            <w:pPr>
              <w:pStyle w:val="ae"/>
              <w:spacing w:line="276" w:lineRule="auto"/>
              <w:jc w:val="center"/>
              <w:rPr>
                <w:rFonts w:ascii="Times New Roman" w:hAnsi="Times New Roman" w:cs="Times New Roman"/>
                <w:sz w:val="20"/>
                <w:szCs w:val="20"/>
              </w:rPr>
            </w:pPr>
          </w:p>
        </w:tc>
      </w:tr>
      <w:tr w:rsidR="002B2B8D" w:rsidRPr="00261F44" w:rsidTr="00D463BA">
        <w:trPr>
          <w:trHeight w:val="826"/>
        </w:trPr>
        <w:tc>
          <w:tcPr>
            <w:tcW w:w="212" w:type="pct"/>
            <w:vMerge/>
            <w:shd w:val="clear" w:color="auto" w:fill="auto"/>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tcPr>
          <w:p w:rsidR="002B2B8D" w:rsidRPr="00147BB0" w:rsidRDefault="002B2B8D" w:rsidP="00D31C5B">
            <w:pPr>
              <w:pStyle w:val="ae"/>
              <w:jc w:val="left"/>
              <w:rPr>
                <w:rFonts w:ascii="Times New Roman" w:hAnsi="Times New Roman" w:cs="Times New Roman"/>
                <w:sz w:val="20"/>
                <w:szCs w:val="20"/>
              </w:rPr>
            </w:pPr>
            <w:r w:rsidRPr="00147BB0">
              <w:rPr>
                <w:rFonts w:ascii="Times New Roman" w:hAnsi="Times New Roman" w:cs="Times New Roman"/>
                <w:sz w:val="20"/>
                <w:szCs w:val="20"/>
              </w:rPr>
              <w:t>бюджетные ассигнования всего, в том числе:</w:t>
            </w:r>
          </w:p>
        </w:tc>
        <w:tc>
          <w:tcPr>
            <w:tcW w:w="487" w:type="pct"/>
            <w:shd w:val="clear" w:color="auto" w:fill="auto"/>
          </w:tcPr>
          <w:p w:rsidR="002B2B8D" w:rsidRPr="001F4762" w:rsidRDefault="002B2B8D" w:rsidP="002A1517">
            <w:pPr>
              <w:pStyle w:val="ae"/>
              <w:jc w:val="center"/>
              <w:rPr>
                <w:rFonts w:ascii="Times New Roman" w:hAnsi="Times New Roman" w:cs="Times New Roman"/>
                <w:sz w:val="20"/>
              </w:rPr>
            </w:pPr>
            <w:r>
              <w:rPr>
                <w:rFonts w:ascii="Times New Roman" w:hAnsi="Times New Roman" w:cs="Times New Roman"/>
                <w:sz w:val="20"/>
              </w:rPr>
              <w:t>1 491,4</w:t>
            </w:r>
          </w:p>
        </w:tc>
        <w:tc>
          <w:tcPr>
            <w:tcW w:w="354" w:type="pct"/>
            <w:shd w:val="clear" w:color="auto" w:fill="auto"/>
          </w:tcPr>
          <w:p w:rsidR="002B2B8D" w:rsidRPr="003508C6" w:rsidRDefault="002B2B8D" w:rsidP="002A1517">
            <w:pPr>
              <w:jc w:val="center"/>
              <w:rPr>
                <w:sz w:val="20"/>
                <w:szCs w:val="20"/>
              </w:rPr>
            </w:pPr>
            <w:r>
              <w:rPr>
                <w:sz w:val="20"/>
                <w:szCs w:val="20"/>
              </w:rPr>
              <w:t>1 491,4</w:t>
            </w:r>
          </w:p>
        </w:tc>
        <w:tc>
          <w:tcPr>
            <w:tcW w:w="365" w:type="pct"/>
            <w:vMerge/>
            <w:shd w:val="clear" w:color="auto" w:fill="auto"/>
          </w:tcPr>
          <w:p w:rsidR="002B2B8D" w:rsidRPr="00FF4A00" w:rsidRDefault="002B2B8D"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tcPr>
          <w:p w:rsidR="002B2B8D" w:rsidRPr="00147BB0" w:rsidRDefault="002B2B8D" w:rsidP="002A1517">
            <w:pPr>
              <w:rPr>
                <w:sz w:val="20"/>
                <w:szCs w:val="20"/>
              </w:rPr>
            </w:pPr>
          </w:p>
        </w:tc>
        <w:tc>
          <w:tcPr>
            <w:tcW w:w="259" w:type="pct"/>
            <w:vMerge/>
            <w:shd w:val="clear" w:color="auto" w:fill="auto"/>
          </w:tcPr>
          <w:p w:rsidR="002B2B8D" w:rsidRPr="00147BB0" w:rsidRDefault="002B2B8D" w:rsidP="002A1517">
            <w:pPr>
              <w:jc w:val="center"/>
              <w:rPr>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D31C5B">
        <w:trPr>
          <w:trHeight w:val="916"/>
        </w:trPr>
        <w:tc>
          <w:tcPr>
            <w:tcW w:w="212" w:type="pct"/>
            <w:vMerge/>
            <w:shd w:val="clear" w:color="auto" w:fill="auto"/>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tcPr>
          <w:p w:rsidR="002B2B8D" w:rsidRPr="00147BB0" w:rsidRDefault="002B2B8D" w:rsidP="00D31C5B">
            <w:pPr>
              <w:pStyle w:val="ae"/>
              <w:jc w:val="left"/>
              <w:rPr>
                <w:rFonts w:ascii="Times New Roman" w:hAnsi="Times New Roman" w:cs="Times New Roman"/>
                <w:sz w:val="20"/>
                <w:szCs w:val="20"/>
              </w:rPr>
            </w:pPr>
            <w:r w:rsidRPr="00147BB0">
              <w:rPr>
                <w:rFonts w:ascii="Times New Roman" w:hAnsi="Times New Roman" w:cs="Times New Roman"/>
                <w:sz w:val="20"/>
                <w:szCs w:val="20"/>
              </w:rPr>
              <w:t>- бюджет городского округа Кинешма</w:t>
            </w:r>
          </w:p>
        </w:tc>
        <w:tc>
          <w:tcPr>
            <w:tcW w:w="487" w:type="pct"/>
            <w:shd w:val="clear" w:color="auto" w:fill="auto"/>
          </w:tcPr>
          <w:p w:rsidR="002B2B8D" w:rsidRPr="001F4762" w:rsidRDefault="002B2B8D" w:rsidP="002A1517">
            <w:pPr>
              <w:pStyle w:val="ae"/>
              <w:jc w:val="center"/>
              <w:rPr>
                <w:rFonts w:ascii="Times New Roman" w:hAnsi="Times New Roman" w:cs="Times New Roman"/>
                <w:sz w:val="20"/>
              </w:rPr>
            </w:pPr>
            <w:r>
              <w:rPr>
                <w:rFonts w:ascii="Times New Roman" w:hAnsi="Times New Roman" w:cs="Times New Roman"/>
                <w:sz w:val="20"/>
              </w:rPr>
              <w:t>74,5</w:t>
            </w:r>
          </w:p>
        </w:tc>
        <w:tc>
          <w:tcPr>
            <w:tcW w:w="354" w:type="pct"/>
            <w:shd w:val="clear" w:color="auto" w:fill="auto"/>
          </w:tcPr>
          <w:p w:rsidR="002B2B8D" w:rsidRPr="003508C6" w:rsidRDefault="002B2B8D" w:rsidP="002A1517">
            <w:pPr>
              <w:jc w:val="center"/>
              <w:rPr>
                <w:sz w:val="20"/>
                <w:szCs w:val="20"/>
              </w:rPr>
            </w:pPr>
            <w:r>
              <w:rPr>
                <w:sz w:val="20"/>
                <w:szCs w:val="20"/>
              </w:rPr>
              <w:t>74,5</w:t>
            </w:r>
          </w:p>
        </w:tc>
        <w:tc>
          <w:tcPr>
            <w:tcW w:w="365" w:type="pct"/>
            <w:vMerge/>
            <w:shd w:val="clear" w:color="auto" w:fill="auto"/>
          </w:tcPr>
          <w:p w:rsidR="002B2B8D" w:rsidRPr="00FF4A00" w:rsidRDefault="002B2B8D"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tcPr>
          <w:p w:rsidR="002B2B8D" w:rsidRPr="00147BB0" w:rsidRDefault="002B2B8D" w:rsidP="002A1517">
            <w:pPr>
              <w:rPr>
                <w:sz w:val="20"/>
                <w:szCs w:val="20"/>
              </w:rPr>
            </w:pPr>
          </w:p>
        </w:tc>
        <w:tc>
          <w:tcPr>
            <w:tcW w:w="259" w:type="pct"/>
            <w:vMerge/>
            <w:shd w:val="clear" w:color="auto" w:fill="auto"/>
          </w:tcPr>
          <w:p w:rsidR="002B2B8D" w:rsidRPr="00147BB0" w:rsidRDefault="002B2B8D" w:rsidP="002A1517">
            <w:pPr>
              <w:jc w:val="center"/>
              <w:rPr>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2B2B8D" w:rsidRPr="00261F44" w:rsidTr="00D463BA">
        <w:trPr>
          <w:trHeight w:val="243"/>
        </w:trPr>
        <w:tc>
          <w:tcPr>
            <w:tcW w:w="212" w:type="pct"/>
            <w:vMerge/>
            <w:shd w:val="clear" w:color="auto" w:fill="auto"/>
          </w:tcPr>
          <w:p w:rsidR="002B2B8D" w:rsidRPr="003508C6" w:rsidRDefault="002B2B8D"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B2B8D" w:rsidRPr="003508C6" w:rsidRDefault="002B2B8D"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41" w:type="pct"/>
            <w:shd w:val="clear" w:color="auto" w:fill="auto"/>
          </w:tcPr>
          <w:p w:rsidR="002B2B8D" w:rsidRPr="009A2AED" w:rsidRDefault="002B2B8D" w:rsidP="00D31C5B">
            <w:pPr>
              <w:pStyle w:val="ae"/>
              <w:jc w:val="left"/>
              <w:rPr>
                <w:sz w:val="20"/>
                <w:szCs w:val="20"/>
              </w:rPr>
            </w:pPr>
            <w:r w:rsidRPr="00147BB0">
              <w:rPr>
                <w:rFonts w:ascii="Times New Roman" w:hAnsi="Times New Roman" w:cs="Times New Roman"/>
                <w:sz w:val="20"/>
                <w:szCs w:val="20"/>
              </w:rPr>
              <w:t>- областной бюджет</w:t>
            </w:r>
          </w:p>
        </w:tc>
        <w:tc>
          <w:tcPr>
            <w:tcW w:w="487" w:type="pct"/>
            <w:shd w:val="clear" w:color="auto" w:fill="auto"/>
          </w:tcPr>
          <w:p w:rsidR="002B2B8D" w:rsidRPr="001F4762" w:rsidRDefault="002B2B8D" w:rsidP="002A1517">
            <w:pPr>
              <w:pStyle w:val="ae"/>
              <w:jc w:val="center"/>
              <w:rPr>
                <w:rFonts w:ascii="Times New Roman" w:hAnsi="Times New Roman" w:cs="Times New Roman"/>
                <w:sz w:val="20"/>
              </w:rPr>
            </w:pPr>
            <w:r>
              <w:rPr>
                <w:rFonts w:ascii="Times New Roman" w:hAnsi="Times New Roman" w:cs="Times New Roman"/>
                <w:sz w:val="20"/>
              </w:rPr>
              <w:t>1 416,9</w:t>
            </w:r>
          </w:p>
        </w:tc>
        <w:tc>
          <w:tcPr>
            <w:tcW w:w="354" w:type="pct"/>
            <w:shd w:val="clear" w:color="auto" w:fill="auto"/>
          </w:tcPr>
          <w:p w:rsidR="002B2B8D" w:rsidRPr="003508C6" w:rsidRDefault="002B2B8D" w:rsidP="002A1517">
            <w:pPr>
              <w:jc w:val="center"/>
              <w:rPr>
                <w:sz w:val="20"/>
                <w:szCs w:val="20"/>
              </w:rPr>
            </w:pPr>
            <w:r>
              <w:rPr>
                <w:sz w:val="20"/>
                <w:szCs w:val="20"/>
              </w:rPr>
              <w:t>1 416,9</w:t>
            </w:r>
          </w:p>
        </w:tc>
        <w:tc>
          <w:tcPr>
            <w:tcW w:w="365" w:type="pct"/>
            <w:vMerge/>
            <w:shd w:val="clear" w:color="auto" w:fill="auto"/>
          </w:tcPr>
          <w:p w:rsidR="002B2B8D" w:rsidRPr="00FF4A00" w:rsidRDefault="002B2B8D"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tcPr>
          <w:p w:rsidR="002B2B8D" w:rsidRPr="00147BB0" w:rsidRDefault="002B2B8D" w:rsidP="002A1517">
            <w:pPr>
              <w:rPr>
                <w:sz w:val="20"/>
                <w:szCs w:val="20"/>
              </w:rPr>
            </w:pPr>
          </w:p>
        </w:tc>
        <w:tc>
          <w:tcPr>
            <w:tcW w:w="259" w:type="pct"/>
            <w:vMerge/>
            <w:shd w:val="clear" w:color="auto" w:fill="auto"/>
          </w:tcPr>
          <w:p w:rsidR="002B2B8D" w:rsidRPr="00147BB0" w:rsidRDefault="002B2B8D" w:rsidP="002A1517">
            <w:pPr>
              <w:jc w:val="center"/>
              <w:rPr>
                <w:sz w:val="20"/>
                <w:szCs w:val="20"/>
              </w:rPr>
            </w:pPr>
          </w:p>
        </w:tc>
        <w:tc>
          <w:tcPr>
            <w:tcW w:w="232"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297"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c>
          <w:tcPr>
            <w:tcW w:w="493" w:type="pct"/>
            <w:vMerge/>
            <w:shd w:val="clear" w:color="auto" w:fill="auto"/>
          </w:tcPr>
          <w:p w:rsidR="002B2B8D" w:rsidRPr="00147BB0" w:rsidRDefault="002B2B8D" w:rsidP="002A1517">
            <w:pPr>
              <w:pStyle w:val="ae"/>
              <w:spacing w:line="276" w:lineRule="auto"/>
              <w:rPr>
                <w:rFonts w:ascii="Times New Roman" w:hAnsi="Times New Roman" w:cs="Times New Roman"/>
                <w:sz w:val="20"/>
                <w:szCs w:val="20"/>
              </w:rPr>
            </w:pPr>
          </w:p>
        </w:tc>
      </w:tr>
      <w:tr w:rsidR="00792678" w:rsidRPr="00261F44" w:rsidTr="00D463BA">
        <w:trPr>
          <w:trHeight w:val="100"/>
        </w:trPr>
        <w:tc>
          <w:tcPr>
            <w:tcW w:w="212" w:type="pct"/>
            <w:vMerge w:val="restart"/>
            <w:shd w:val="clear" w:color="auto" w:fill="auto"/>
            <w:hideMark/>
          </w:tcPr>
          <w:p w:rsidR="00792678" w:rsidRPr="003508C6" w:rsidRDefault="00792678" w:rsidP="002A1517">
            <w:pPr>
              <w:pStyle w:val="ae"/>
              <w:spacing w:line="276" w:lineRule="auto"/>
              <w:ind w:left="34" w:right="-250" w:hanging="34"/>
              <w:rPr>
                <w:rFonts w:ascii="Times New Roman" w:hAnsi="Times New Roman" w:cs="Times New Roman"/>
                <w:sz w:val="20"/>
                <w:szCs w:val="20"/>
              </w:rPr>
            </w:pPr>
            <w:r w:rsidRPr="003508C6">
              <w:rPr>
                <w:rFonts w:ascii="Times New Roman" w:hAnsi="Times New Roman" w:cs="Times New Roman"/>
                <w:sz w:val="20"/>
                <w:szCs w:val="20"/>
              </w:rPr>
              <w:t>2.1.</w:t>
            </w:r>
            <w:r>
              <w:rPr>
                <w:rFonts w:ascii="Times New Roman" w:hAnsi="Times New Roman" w:cs="Times New Roman"/>
                <w:sz w:val="20"/>
                <w:szCs w:val="20"/>
              </w:rPr>
              <w:t>1</w:t>
            </w:r>
          </w:p>
        </w:tc>
        <w:tc>
          <w:tcPr>
            <w:tcW w:w="937" w:type="pct"/>
            <w:vMerge w:val="restart"/>
            <w:shd w:val="clear" w:color="auto" w:fill="auto"/>
            <w:hideMark/>
          </w:tcPr>
          <w:p w:rsidR="00792678" w:rsidRPr="003508C6" w:rsidRDefault="00792678" w:rsidP="002A1517">
            <w:pPr>
              <w:pStyle w:val="ae"/>
              <w:ind w:right="-101"/>
              <w:jc w:val="left"/>
              <w:rPr>
                <w:rFonts w:ascii="Times New Roman" w:hAnsi="Times New Roman" w:cs="Times New Roman"/>
                <w:sz w:val="20"/>
                <w:szCs w:val="20"/>
              </w:rPr>
            </w:pPr>
            <w:r w:rsidRPr="008D7327">
              <w:rPr>
                <w:rFonts w:ascii="Times New Roman" w:hAnsi="Times New Roman" w:cs="Times New Roman"/>
                <w:sz w:val="20"/>
                <w:szCs w:val="20"/>
              </w:rPr>
              <w:t xml:space="preserve">Мероприятие </w:t>
            </w:r>
            <w:r>
              <w:rPr>
                <w:rFonts w:ascii="Times New Roman" w:hAnsi="Times New Roman" w:cs="Times New Roman"/>
                <w:sz w:val="20"/>
                <w:szCs w:val="20"/>
              </w:rPr>
              <w:t>«</w:t>
            </w:r>
            <w:r w:rsidRPr="008D7327">
              <w:rPr>
                <w:rFonts w:ascii="Times New Roman" w:hAnsi="Times New Roman" w:cs="Times New Roman"/>
                <w:sz w:val="20"/>
                <w:szCs w:val="20"/>
              </w:rPr>
              <w:t>Предоставление</w:t>
            </w:r>
            <w:r>
              <w:rPr>
                <w:rFonts w:ascii="Times New Roman" w:hAnsi="Times New Roman" w:cs="Times New Roman"/>
                <w:sz w:val="20"/>
                <w:szCs w:val="20"/>
              </w:rPr>
              <w:t xml:space="preserve"> </w:t>
            </w:r>
            <w:r w:rsidRPr="008D7327">
              <w:rPr>
                <w:rFonts w:ascii="Times New Roman" w:hAnsi="Times New Roman" w:cs="Times New Roman"/>
                <w:sz w:val="20"/>
                <w:szCs w:val="20"/>
              </w:rPr>
              <w:t>субсидий гражданам на приобретение жилья</w:t>
            </w:r>
            <w:r>
              <w:rPr>
                <w:rFonts w:ascii="Times New Roman" w:hAnsi="Times New Roman" w:cs="Times New Roman"/>
                <w:sz w:val="20"/>
                <w:szCs w:val="20"/>
              </w:rPr>
              <w:t>»</w:t>
            </w:r>
          </w:p>
        </w:tc>
        <w:tc>
          <w:tcPr>
            <w:tcW w:w="397" w:type="pct"/>
            <w:vMerge w:val="restart"/>
            <w:shd w:val="clear" w:color="auto" w:fill="auto"/>
          </w:tcPr>
          <w:p w:rsidR="00792678" w:rsidRPr="00147BB0" w:rsidRDefault="00792678"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p w:rsidR="00792678" w:rsidRPr="00147BB0" w:rsidRDefault="00792678" w:rsidP="002A1517">
            <w:pPr>
              <w:pStyle w:val="ae"/>
              <w:spacing w:line="276" w:lineRule="auto"/>
              <w:rPr>
                <w:rFonts w:ascii="Times New Roman" w:hAnsi="Times New Roman" w:cs="Times New Roman"/>
                <w:sz w:val="20"/>
                <w:szCs w:val="20"/>
              </w:rPr>
            </w:pPr>
          </w:p>
        </w:tc>
        <w:tc>
          <w:tcPr>
            <w:tcW w:w="441" w:type="pct"/>
            <w:shd w:val="clear" w:color="auto" w:fill="auto"/>
            <w:hideMark/>
          </w:tcPr>
          <w:p w:rsidR="00792678" w:rsidRPr="00147BB0" w:rsidRDefault="00792678"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Всего</w:t>
            </w:r>
          </w:p>
        </w:tc>
        <w:tc>
          <w:tcPr>
            <w:tcW w:w="487" w:type="pct"/>
            <w:shd w:val="clear" w:color="auto" w:fill="auto"/>
          </w:tcPr>
          <w:p w:rsidR="00792678" w:rsidRPr="001F4762" w:rsidRDefault="00792678" w:rsidP="002A1517">
            <w:pPr>
              <w:pStyle w:val="ae"/>
              <w:jc w:val="center"/>
              <w:rPr>
                <w:rFonts w:ascii="Times New Roman" w:hAnsi="Times New Roman" w:cs="Times New Roman"/>
                <w:sz w:val="20"/>
              </w:rPr>
            </w:pPr>
            <w:r>
              <w:rPr>
                <w:rFonts w:ascii="Times New Roman" w:hAnsi="Times New Roman" w:cs="Times New Roman"/>
                <w:sz w:val="20"/>
              </w:rPr>
              <w:t>1 491,4</w:t>
            </w:r>
          </w:p>
        </w:tc>
        <w:tc>
          <w:tcPr>
            <w:tcW w:w="354" w:type="pct"/>
            <w:shd w:val="clear" w:color="auto" w:fill="auto"/>
          </w:tcPr>
          <w:p w:rsidR="00792678" w:rsidRPr="003508C6" w:rsidRDefault="00792678" w:rsidP="002A1517">
            <w:pPr>
              <w:jc w:val="center"/>
              <w:rPr>
                <w:sz w:val="20"/>
                <w:szCs w:val="20"/>
              </w:rPr>
            </w:pPr>
            <w:r>
              <w:rPr>
                <w:sz w:val="20"/>
                <w:szCs w:val="20"/>
              </w:rPr>
              <w:t>1 491,4</w:t>
            </w:r>
          </w:p>
        </w:tc>
        <w:tc>
          <w:tcPr>
            <w:tcW w:w="365" w:type="pct"/>
            <w:vMerge w:val="restart"/>
            <w:shd w:val="clear" w:color="auto" w:fill="auto"/>
          </w:tcPr>
          <w:p w:rsidR="00792678" w:rsidRPr="00FF4A00" w:rsidRDefault="00792678" w:rsidP="002A1517">
            <w:pPr>
              <w:pStyle w:val="ae"/>
              <w:spacing w:line="276" w:lineRule="auto"/>
              <w:rPr>
                <w:rFonts w:ascii="Times New Roman" w:hAnsi="Times New Roman" w:cs="Times New Roman"/>
                <w:sz w:val="20"/>
                <w:szCs w:val="20"/>
                <w:highlight w:val="yellow"/>
              </w:rPr>
            </w:pPr>
          </w:p>
        </w:tc>
        <w:tc>
          <w:tcPr>
            <w:tcW w:w="526" w:type="pct"/>
            <w:vMerge w:val="restart"/>
            <w:shd w:val="clear" w:color="auto" w:fill="auto"/>
            <w:hideMark/>
          </w:tcPr>
          <w:p w:rsidR="00792678" w:rsidRDefault="00792678" w:rsidP="00792678">
            <w:pPr>
              <w:rPr>
                <w:sz w:val="20"/>
                <w:szCs w:val="20"/>
              </w:rPr>
            </w:pPr>
            <w:r>
              <w:rPr>
                <w:sz w:val="20"/>
                <w:szCs w:val="20"/>
              </w:rPr>
              <w:t xml:space="preserve">Количество семей, улучшивших жилищные условия с помощью мер государственной поддержки в сфере </w:t>
            </w:r>
          </w:p>
          <w:p w:rsidR="00792678" w:rsidRPr="00147BB0" w:rsidRDefault="00792678" w:rsidP="00792678">
            <w:pPr>
              <w:rPr>
                <w:sz w:val="20"/>
                <w:szCs w:val="20"/>
              </w:rPr>
            </w:pPr>
            <w:r>
              <w:rPr>
                <w:sz w:val="20"/>
                <w:szCs w:val="20"/>
              </w:rPr>
              <w:t>ипотечного жилищного кредитования (за год).</w:t>
            </w:r>
          </w:p>
        </w:tc>
        <w:tc>
          <w:tcPr>
            <w:tcW w:w="259" w:type="pct"/>
            <w:vMerge w:val="restart"/>
            <w:shd w:val="clear" w:color="auto" w:fill="auto"/>
            <w:hideMark/>
          </w:tcPr>
          <w:p w:rsidR="00792678" w:rsidRPr="00542ECD" w:rsidRDefault="00792678" w:rsidP="002A1517">
            <w:pPr>
              <w:jc w:val="center"/>
              <w:rPr>
                <w:sz w:val="18"/>
                <w:szCs w:val="16"/>
              </w:rPr>
            </w:pPr>
            <w:r w:rsidRPr="00542ECD">
              <w:rPr>
                <w:sz w:val="18"/>
                <w:szCs w:val="16"/>
              </w:rPr>
              <w:t>Единиц</w:t>
            </w:r>
          </w:p>
          <w:p w:rsidR="00792678" w:rsidRPr="00542ECD" w:rsidRDefault="00792678" w:rsidP="002A1517">
            <w:pPr>
              <w:jc w:val="center"/>
              <w:rPr>
                <w:sz w:val="18"/>
                <w:szCs w:val="16"/>
              </w:rPr>
            </w:pPr>
          </w:p>
          <w:p w:rsidR="00792678" w:rsidRPr="00542ECD" w:rsidRDefault="00792678" w:rsidP="002A1517">
            <w:pPr>
              <w:jc w:val="center"/>
              <w:rPr>
                <w:sz w:val="18"/>
                <w:szCs w:val="16"/>
              </w:rPr>
            </w:pPr>
          </w:p>
          <w:p w:rsidR="00792678" w:rsidRPr="00542ECD" w:rsidRDefault="00792678" w:rsidP="002A1517">
            <w:pPr>
              <w:jc w:val="center"/>
              <w:rPr>
                <w:sz w:val="18"/>
                <w:szCs w:val="16"/>
              </w:rPr>
            </w:pPr>
          </w:p>
          <w:p w:rsidR="00792678" w:rsidRPr="00542ECD" w:rsidRDefault="00792678" w:rsidP="002A1517">
            <w:pPr>
              <w:jc w:val="center"/>
              <w:rPr>
                <w:sz w:val="18"/>
                <w:szCs w:val="16"/>
              </w:rPr>
            </w:pPr>
          </w:p>
          <w:p w:rsidR="00792678" w:rsidRPr="00542ECD" w:rsidRDefault="00792678" w:rsidP="002A1517">
            <w:pPr>
              <w:jc w:val="center"/>
              <w:rPr>
                <w:sz w:val="18"/>
                <w:szCs w:val="16"/>
              </w:rPr>
            </w:pPr>
          </w:p>
          <w:p w:rsidR="00792678" w:rsidRPr="00542ECD" w:rsidRDefault="00792678" w:rsidP="002A1517">
            <w:pPr>
              <w:jc w:val="center"/>
              <w:rPr>
                <w:sz w:val="18"/>
                <w:szCs w:val="16"/>
              </w:rPr>
            </w:pPr>
          </w:p>
          <w:p w:rsidR="00792678" w:rsidRPr="00542ECD" w:rsidRDefault="00792678" w:rsidP="002A1517">
            <w:pPr>
              <w:jc w:val="center"/>
              <w:rPr>
                <w:sz w:val="18"/>
                <w:szCs w:val="16"/>
              </w:rPr>
            </w:pPr>
          </w:p>
          <w:p w:rsidR="00792678" w:rsidRPr="00542ECD" w:rsidRDefault="00792678" w:rsidP="002A1517">
            <w:pPr>
              <w:jc w:val="center"/>
              <w:rPr>
                <w:sz w:val="18"/>
                <w:szCs w:val="16"/>
              </w:rPr>
            </w:pPr>
          </w:p>
          <w:p w:rsidR="00792678" w:rsidRPr="00542ECD" w:rsidRDefault="00792678" w:rsidP="002A1517">
            <w:pPr>
              <w:jc w:val="center"/>
              <w:rPr>
                <w:sz w:val="18"/>
                <w:szCs w:val="16"/>
              </w:rPr>
            </w:pPr>
          </w:p>
          <w:p w:rsidR="00792678" w:rsidRPr="00542ECD" w:rsidRDefault="00792678" w:rsidP="002A1517">
            <w:pPr>
              <w:jc w:val="center"/>
              <w:rPr>
                <w:sz w:val="18"/>
                <w:szCs w:val="16"/>
              </w:rPr>
            </w:pPr>
          </w:p>
          <w:p w:rsidR="00792678" w:rsidRPr="00542ECD" w:rsidRDefault="00792678" w:rsidP="002A1517">
            <w:pPr>
              <w:jc w:val="center"/>
              <w:rPr>
                <w:sz w:val="18"/>
                <w:szCs w:val="16"/>
              </w:rPr>
            </w:pPr>
          </w:p>
          <w:p w:rsidR="00792678" w:rsidRPr="00542ECD" w:rsidRDefault="00792678" w:rsidP="002A1517">
            <w:pPr>
              <w:jc w:val="center"/>
              <w:rPr>
                <w:sz w:val="18"/>
                <w:szCs w:val="16"/>
              </w:rPr>
            </w:pPr>
          </w:p>
          <w:p w:rsidR="00792678" w:rsidRPr="00EB31A2" w:rsidRDefault="00792678" w:rsidP="00792678">
            <w:pPr>
              <w:rPr>
                <w:sz w:val="16"/>
                <w:szCs w:val="16"/>
              </w:rPr>
            </w:pPr>
          </w:p>
        </w:tc>
        <w:tc>
          <w:tcPr>
            <w:tcW w:w="232" w:type="pct"/>
            <w:vMerge w:val="restart"/>
            <w:shd w:val="clear" w:color="auto" w:fill="auto"/>
          </w:tcPr>
          <w:p w:rsidR="00792678" w:rsidRDefault="00792678" w:rsidP="002A1517">
            <w:pPr>
              <w:jc w:val="center"/>
              <w:rPr>
                <w:sz w:val="18"/>
              </w:rPr>
            </w:pPr>
            <w:r>
              <w:rPr>
                <w:sz w:val="18"/>
              </w:rPr>
              <w:t>2</w:t>
            </w: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Pr="00542ECD" w:rsidRDefault="00792678" w:rsidP="00792678">
            <w:pPr>
              <w:rPr>
                <w:sz w:val="18"/>
              </w:rPr>
            </w:pPr>
          </w:p>
        </w:tc>
        <w:tc>
          <w:tcPr>
            <w:tcW w:w="297" w:type="pct"/>
            <w:vMerge w:val="restart"/>
            <w:shd w:val="clear" w:color="auto" w:fill="auto"/>
          </w:tcPr>
          <w:p w:rsidR="00792678" w:rsidRDefault="00792678" w:rsidP="002A1517">
            <w:pPr>
              <w:jc w:val="center"/>
              <w:rPr>
                <w:sz w:val="18"/>
              </w:rPr>
            </w:pPr>
            <w:r>
              <w:rPr>
                <w:sz w:val="18"/>
              </w:rPr>
              <w:lastRenderedPageBreak/>
              <w:t>2</w:t>
            </w: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Pr="00542ECD" w:rsidRDefault="00792678" w:rsidP="00792678">
            <w:pPr>
              <w:rPr>
                <w:sz w:val="18"/>
              </w:rPr>
            </w:pPr>
          </w:p>
        </w:tc>
        <w:tc>
          <w:tcPr>
            <w:tcW w:w="493" w:type="pct"/>
            <w:vMerge w:val="restart"/>
            <w:shd w:val="clear" w:color="auto" w:fill="auto"/>
          </w:tcPr>
          <w:p w:rsidR="00792678" w:rsidRPr="00147BB0" w:rsidRDefault="00792678" w:rsidP="002A1517">
            <w:pPr>
              <w:pStyle w:val="ae"/>
              <w:spacing w:line="276" w:lineRule="auto"/>
              <w:jc w:val="center"/>
              <w:rPr>
                <w:rFonts w:ascii="Times New Roman" w:hAnsi="Times New Roman" w:cs="Times New Roman"/>
                <w:sz w:val="20"/>
                <w:szCs w:val="20"/>
              </w:rPr>
            </w:pPr>
          </w:p>
        </w:tc>
      </w:tr>
      <w:tr w:rsidR="00792678" w:rsidRPr="00261F44" w:rsidTr="00792678">
        <w:trPr>
          <w:trHeight w:val="884"/>
        </w:trPr>
        <w:tc>
          <w:tcPr>
            <w:tcW w:w="212" w:type="pct"/>
            <w:vMerge/>
            <w:shd w:val="clear" w:color="auto" w:fill="auto"/>
          </w:tcPr>
          <w:p w:rsidR="00792678" w:rsidRPr="003508C6" w:rsidRDefault="00792678"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792678" w:rsidRPr="008D7327" w:rsidRDefault="00792678" w:rsidP="002A1517">
            <w:pPr>
              <w:pStyle w:val="ae"/>
              <w:ind w:right="-101"/>
              <w:jc w:val="left"/>
              <w:rPr>
                <w:rFonts w:ascii="Times New Roman" w:hAnsi="Times New Roman" w:cs="Times New Roman"/>
                <w:sz w:val="20"/>
                <w:szCs w:val="20"/>
              </w:rPr>
            </w:pPr>
          </w:p>
        </w:tc>
        <w:tc>
          <w:tcPr>
            <w:tcW w:w="397" w:type="pct"/>
            <w:vMerge/>
            <w:shd w:val="clear" w:color="auto" w:fill="auto"/>
          </w:tcPr>
          <w:p w:rsidR="00792678" w:rsidRDefault="00792678" w:rsidP="002A1517">
            <w:pPr>
              <w:pStyle w:val="ae"/>
              <w:spacing w:line="276" w:lineRule="auto"/>
              <w:rPr>
                <w:rFonts w:ascii="Times New Roman" w:hAnsi="Times New Roman" w:cs="Times New Roman"/>
                <w:sz w:val="20"/>
                <w:szCs w:val="20"/>
              </w:rPr>
            </w:pPr>
          </w:p>
        </w:tc>
        <w:tc>
          <w:tcPr>
            <w:tcW w:w="441" w:type="pct"/>
            <w:shd w:val="clear" w:color="auto" w:fill="auto"/>
          </w:tcPr>
          <w:p w:rsidR="00792678" w:rsidRPr="00147BB0" w:rsidRDefault="00792678" w:rsidP="00792678">
            <w:pPr>
              <w:pStyle w:val="ae"/>
              <w:jc w:val="left"/>
              <w:rPr>
                <w:rFonts w:ascii="Times New Roman" w:hAnsi="Times New Roman" w:cs="Times New Roman"/>
                <w:sz w:val="20"/>
                <w:szCs w:val="20"/>
              </w:rPr>
            </w:pPr>
            <w:r w:rsidRPr="00147BB0">
              <w:rPr>
                <w:rFonts w:ascii="Times New Roman" w:hAnsi="Times New Roman" w:cs="Times New Roman"/>
                <w:sz w:val="20"/>
                <w:szCs w:val="20"/>
              </w:rPr>
              <w:t>бюджетные ассигнования всего, в том числе:</w:t>
            </w:r>
          </w:p>
        </w:tc>
        <w:tc>
          <w:tcPr>
            <w:tcW w:w="487" w:type="pct"/>
            <w:shd w:val="clear" w:color="auto" w:fill="auto"/>
          </w:tcPr>
          <w:p w:rsidR="00792678" w:rsidRDefault="00792678" w:rsidP="002A1517">
            <w:pPr>
              <w:pStyle w:val="ae"/>
              <w:jc w:val="center"/>
              <w:rPr>
                <w:rFonts w:ascii="Times New Roman" w:hAnsi="Times New Roman" w:cs="Times New Roman"/>
                <w:sz w:val="20"/>
              </w:rPr>
            </w:pPr>
            <w:r>
              <w:rPr>
                <w:rFonts w:ascii="Times New Roman" w:hAnsi="Times New Roman" w:cs="Times New Roman"/>
                <w:sz w:val="20"/>
              </w:rPr>
              <w:t>1 491,4</w:t>
            </w:r>
          </w:p>
        </w:tc>
        <w:tc>
          <w:tcPr>
            <w:tcW w:w="354" w:type="pct"/>
            <w:shd w:val="clear" w:color="auto" w:fill="auto"/>
          </w:tcPr>
          <w:p w:rsidR="00792678" w:rsidRDefault="00792678" w:rsidP="002A1517">
            <w:pPr>
              <w:jc w:val="center"/>
              <w:rPr>
                <w:sz w:val="20"/>
                <w:szCs w:val="20"/>
              </w:rPr>
            </w:pPr>
            <w:r>
              <w:rPr>
                <w:sz w:val="20"/>
                <w:szCs w:val="20"/>
              </w:rPr>
              <w:t>1 491,4</w:t>
            </w:r>
          </w:p>
        </w:tc>
        <w:tc>
          <w:tcPr>
            <w:tcW w:w="365" w:type="pct"/>
            <w:vMerge/>
            <w:shd w:val="clear" w:color="auto" w:fill="auto"/>
          </w:tcPr>
          <w:p w:rsidR="00792678" w:rsidRPr="00FF4A00" w:rsidRDefault="00792678"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tcPr>
          <w:p w:rsidR="00792678" w:rsidRDefault="00792678" w:rsidP="00792678">
            <w:pPr>
              <w:rPr>
                <w:sz w:val="20"/>
                <w:szCs w:val="20"/>
              </w:rPr>
            </w:pPr>
          </w:p>
        </w:tc>
        <w:tc>
          <w:tcPr>
            <w:tcW w:w="259" w:type="pct"/>
            <w:vMerge/>
            <w:shd w:val="clear" w:color="auto" w:fill="auto"/>
          </w:tcPr>
          <w:p w:rsidR="00792678" w:rsidRPr="00542ECD" w:rsidRDefault="00792678" w:rsidP="002A1517">
            <w:pPr>
              <w:jc w:val="center"/>
              <w:rPr>
                <w:sz w:val="18"/>
                <w:szCs w:val="16"/>
              </w:rPr>
            </w:pPr>
          </w:p>
        </w:tc>
        <w:tc>
          <w:tcPr>
            <w:tcW w:w="232" w:type="pct"/>
            <w:vMerge/>
            <w:shd w:val="clear" w:color="auto" w:fill="auto"/>
          </w:tcPr>
          <w:p w:rsidR="00792678" w:rsidRDefault="00792678" w:rsidP="002A1517">
            <w:pPr>
              <w:jc w:val="center"/>
              <w:rPr>
                <w:sz w:val="18"/>
              </w:rPr>
            </w:pPr>
          </w:p>
        </w:tc>
        <w:tc>
          <w:tcPr>
            <w:tcW w:w="297" w:type="pct"/>
            <w:vMerge/>
            <w:shd w:val="clear" w:color="auto" w:fill="auto"/>
          </w:tcPr>
          <w:p w:rsidR="00792678" w:rsidRDefault="00792678" w:rsidP="002A1517">
            <w:pPr>
              <w:jc w:val="center"/>
              <w:rPr>
                <w:sz w:val="18"/>
              </w:rPr>
            </w:pPr>
          </w:p>
        </w:tc>
        <w:tc>
          <w:tcPr>
            <w:tcW w:w="493" w:type="pct"/>
            <w:vMerge/>
            <w:shd w:val="clear" w:color="auto" w:fill="auto"/>
          </w:tcPr>
          <w:p w:rsidR="00792678" w:rsidRPr="00147BB0" w:rsidRDefault="00792678" w:rsidP="002A1517">
            <w:pPr>
              <w:pStyle w:val="ae"/>
              <w:spacing w:line="276" w:lineRule="auto"/>
              <w:jc w:val="center"/>
              <w:rPr>
                <w:rFonts w:ascii="Times New Roman" w:hAnsi="Times New Roman" w:cs="Times New Roman"/>
                <w:sz w:val="20"/>
                <w:szCs w:val="20"/>
              </w:rPr>
            </w:pPr>
          </w:p>
        </w:tc>
      </w:tr>
      <w:tr w:rsidR="00792678" w:rsidRPr="00261F44" w:rsidTr="00792678">
        <w:trPr>
          <w:trHeight w:val="87"/>
        </w:trPr>
        <w:tc>
          <w:tcPr>
            <w:tcW w:w="212" w:type="pct"/>
            <w:vMerge/>
            <w:shd w:val="clear" w:color="auto" w:fill="auto"/>
          </w:tcPr>
          <w:p w:rsidR="00792678" w:rsidRPr="003508C6" w:rsidRDefault="00792678"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792678" w:rsidRPr="008D7327" w:rsidRDefault="00792678" w:rsidP="002A1517">
            <w:pPr>
              <w:pStyle w:val="ae"/>
              <w:ind w:right="-101"/>
              <w:jc w:val="left"/>
              <w:rPr>
                <w:rFonts w:ascii="Times New Roman" w:hAnsi="Times New Roman" w:cs="Times New Roman"/>
                <w:sz w:val="20"/>
                <w:szCs w:val="20"/>
              </w:rPr>
            </w:pPr>
          </w:p>
        </w:tc>
        <w:tc>
          <w:tcPr>
            <w:tcW w:w="397" w:type="pct"/>
            <w:vMerge/>
            <w:shd w:val="clear" w:color="auto" w:fill="auto"/>
          </w:tcPr>
          <w:p w:rsidR="00792678" w:rsidRDefault="00792678" w:rsidP="002A1517">
            <w:pPr>
              <w:pStyle w:val="ae"/>
              <w:spacing w:line="276" w:lineRule="auto"/>
              <w:rPr>
                <w:rFonts w:ascii="Times New Roman" w:hAnsi="Times New Roman" w:cs="Times New Roman"/>
                <w:sz w:val="20"/>
                <w:szCs w:val="20"/>
              </w:rPr>
            </w:pPr>
          </w:p>
        </w:tc>
        <w:tc>
          <w:tcPr>
            <w:tcW w:w="441" w:type="pct"/>
            <w:shd w:val="clear" w:color="auto" w:fill="auto"/>
          </w:tcPr>
          <w:p w:rsidR="00792678" w:rsidRPr="00DA6BE0" w:rsidRDefault="00792678" w:rsidP="001E0C33">
            <w:pPr>
              <w:pStyle w:val="ae"/>
              <w:jc w:val="left"/>
            </w:pPr>
            <w:r w:rsidRPr="00147BB0">
              <w:rPr>
                <w:rFonts w:ascii="Times New Roman" w:hAnsi="Times New Roman" w:cs="Times New Roman"/>
                <w:sz w:val="20"/>
                <w:szCs w:val="20"/>
              </w:rPr>
              <w:t>- бюджет городского округа Кинешма</w:t>
            </w:r>
          </w:p>
        </w:tc>
        <w:tc>
          <w:tcPr>
            <w:tcW w:w="487" w:type="pct"/>
            <w:shd w:val="clear" w:color="auto" w:fill="auto"/>
          </w:tcPr>
          <w:p w:rsidR="00792678" w:rsidRPr="001F4762" w:rsidRDefault="00792678" w:rsidP="001E0C33">
            <w:pPr>
              <w:pStyle w:val="ae"/>
              <w:jc w:val="center"/>
              <w:rPr>
                <w:rFonts w:ascii="Times New Roman" w:hAnsi="Times New Roman" w:cs="Times New Roman"/>
                <w:sz w:val="20"/>
              </w:rPr>
            </w:pPr>
            <w:r>
              <w:rPr>
                <w:rFonts w:ascii="Times New Roman" w:hAnsi="Times New Roman" w:cs="Times New Roman"/>
                <w:sz w:val="20"/>
              </w:rPr>
              <w:t>74,5</w:t>
            </w:r>
          </w:p>
        </w:tc>
        <w:tc>
          <w:tcPr>
            <w:tcW w:w="354" w:type="pct"/>
            <w:shd w:val="clear" w:color="auto" w:fill="auto"/>
          </w:tcPr>
          <w:p w:rsidR="00792678" w:rsidRDefault="00792678" w:rsidP="001E0C33">
            <w:pPr>
              <w:jc w:val="center"/>
              <w:rPr>
                <w:sz w:val="20"/>
                <w:szCs w:val="20"/>
              </w:rPr>
            </w:pPr>
            <w:r>
              <w:rPr>
                <w:sz w:val="20"/>
                <w:szCs w:val="20"/>
              </w:rPr>
              <w:t>74,5</w:t>
            </w:r>
          </w:p>
          <w:p w:rsidR="00792678" w:rsidRDefault="00792678" w:rsidP="001E0C33">
            <w:pPr>
              <w:jc w:val="center"/>
              <w:rPr>
                <w:sz w:val="20"/>
                <w:szCs w:val="20"/>
              </w:rPr>
            </w:pPr>
          </w:p>
          <w:p w:rsidR="00792678" w:rsidRDefault="00792678" w:rsidP="001E0C33">
            <w:pPr>
              <w:jc w:val="center"/>
              <w:rPr>
                <w:sz w:val="20"/>
                <w:szCs w:val="20"/>
              </w:rPr>
            </w:pPr>
          </w:p>
          <w:p w:rsidR="00792678" w:rsidRDefault="00792678" w:rsidP="001E0C33">
            <w:pPr>
              <w:jc w:val="center"/>
              <w:rPr>
                <w:sz w:val="20"/>
                <w:szCs w:val="20"/>
              </w:rPr>
            </w:pPr>
          </w:p>
          <w:p w:rsidR="00792678" w:rsidRDefault="00792678" w:rsidP="001E0C33">
            <w:pPr>
              <w:jc w:val="center"/>
              <w:rPr>
                <w:sz w:val="20"/>
                <w:szCs w:val="20"/>
              </w:rPr>
            </w:pPr>
          </w:p>
          <w:p w:rsidR="00792678" w:rsidRDefault="00792678" w:rsidP="001E0C33">
            <w:pPr>
              <w:jc w:val="center"/>
              <w:rPr>
                <w:sz w:val="20"/>
                <w:szCs w:val="20"/>
              </w:rPr>
            </w:pPr>
          </w:p>
          <w:p w:rsidR="00792678" w:rsidRDefault="00792678" w:rsidP="001E0C33">
            <w:pPr>
              <w:jc w:val="center"/>
              <w:rPr>
                <w:sz w:val="20"/>
                <w:szCs w:val="20"/>
              </w:rPr>
            </w:pPr>
          </w:p>
          <w:p w:rsidR="00792678" w:rsidRPr="003508C6" w:rsidRDefault="00792678" w:rsidP="001E0C33">
            <w:pPr>
              <w:jc w:val="center"/>
              <w:rPr>
                <w:sz w:val="20"/>
                <w:szCs w:val="20"/>
              </w:rPr>
            </w:pPr>
          </w:p>
        </w:tc>
        <w:tc>
          <w:tcPr>
            <w:tcW w:w="365" w:type="pct"/>
            <w:vMerge/>
            <w:shd w:val="clear" w:color="auto" w:fill="auto"/>
          </w:tcPr>
          <w:p w:rsidR="00792678" w:rsidRPr="00FF4A00" w:rsidRDefault="00792678"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tcPr>
          <w:p w:rsidR="00792678" w:rsidRDefault="00792678" w:rsidP="00792678">
            <w:pPr>
              <w:rPr>
                <w:sz w:val="20"/>
                <w:szCs w:val="20"/>
              </w:rPr>
            </w:pPr>
          </w:p>
        </w:tc>
        <w:tc>
          <w:tcPr>
            <w:tcW w:w="259" w:type="pct"/>
            <w:vMerge/>
            <w:shd w:val="clear" w:color="auto" w:fill="auto"/>
          </w:tcPr>
          <w:p w:rsidR="00792678" w:rsidRPr="00542ECD" w:rsidRDefault="00792678" w:rsidP="002A1517">
            <w:pPr>
              <w:jc w:val="center"/>
              <w:rPr>
                <w:sz w:val="18"/>
                <w:szCs w:val="16"/>
              </w:rPr>
            </w:pPr>
          </w:p>
        </w:tc>
        <w:tc>
          <w:tcPr>
            <w:tcW w:w="232" w:type="pct"/>
            <w:vMerge/>
            <w:shd w:val="clear" w:color="auto" w:fill="auto"/>
          </w:tcPr>
          <w:p w:rsidR="00792678" w:rsidRDefault="00792678" w:rsidP="002A1517">
            <w:pPr>
              <w:jc w:val="center"/>
              <w:rPr>
                <w:sz w:val="18"/>
              </w:rPr>
            </w:pPr>
          </w:p>
        </w:tc>
        <w:tc>
          <w:tcPr>
            <w:tcW w:w="297" w:type="pct"/>
            <w:vMerge/>
            <w:shd w:val="clear" w:color="auto" w:fill="auto"/>
          </w:tcPr>
          <w:p w:rsidR="00792678" w:rsidRDefault="00792678" w:rsidP="002A1517">
            <w:pPr>
              <w:jc w:val="center"/>
              <w:rPr>
                <w:sz w:val="18"/>
              </w:rPr>
            </w:pPr>
          </w:p>
        </w:tc>
        <w:tc>
          <w:tcPr>
            <w:tcW w:w="493" w:type="pct"/>
            <w:vMerge/>
            <w:shd w:val="clear" w:color="auto" w:fill="auto"/>
          </w:tcPr>
          <w:p w:rsidR="00792678" w:rsidRPr="00147BB0" w:rsidRDefault="00792678" w:rsidP="002A1517">
            <w:pPr>
              <w:pStyle w:val="ae"/>
              <w:spacing w:line="276" w:lineRule="auto"/>
              <w:jc w:val="center"/>
              <w:rPr>
                <w:rFonts w:ascii="Times New Roman" w:hAnsi="Times New Roman" w:cs="Times New Roman"/>
                <w:sz w:val="20"/>
                <w:szCs w:val="20"/>
              </w:rPr>
            </w:pPr>
          </w:p>
        </w:tc>
      </w:tr>
      <w:tr w:rsidR="00792678" w:rsidRPr="00261F44" w:rsidTr="00792678">
        <w:trPr>
          <w:trHeight w:val="264"/>
        </w:trPr>
        <w:tc>
          <w:tcPr>
            <w:tcW w:w="212" w:type="pct"/>
            <w:vMerge/>
            <w:shd w:val="clear" w:color="auto" w:fill="auto"/>
          </w:tcPr>
          <w:p w:rsidR="00792678" w:rsidRPr="003508C6" w:rsidRDefault="00792678"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792678" w:rsidRPr="008D7327" w:rsidRDefault="00792678" w:rsidP="002A1517">
            <w:pPr>
              <w:pStyle w:val="ae"/>
              <w:ind w:right="-101"/>
              <w:jc w:val="left"/>
              <w:rPr>
                <w:rFonts w:ascii="Times New Roman" w:hAnsi="Times New Roman" w:cs="Times New Roman"/>
                <w:sz w:val="20"/>
                <w:szCs w:val="20"/>
              </w:rPr>
            </w:pPr>
          </w:p>
        </w:tc>
        <w:tc>
          <w:tcPr>
            <w:tcW w:w="397" w:type="pct"/>
            <w:vMerge/>
            <w:shd w:val="clear" w:color="auto" w:fill="auto"/>
          </w:tcPr>
          <w:p w:rsidR="00792678" w:rsidRDefault="00792678" w:rsidP="002A1517">
            <w:pPr>
              <w:pStyle w:val="ae"/>
              <w:spacing w:line="276" w:lineRule="auto"/>
              <w:rPr>
                <w:rFonts w:ascii="Times New Roman" w:hAnsi="Times New Roman" w:cs="Times New Roman"/>
                <w:sz w:val="20"/>
                <w:szCs w:val="20"/>
              </w:rPr>
            </w:pPr>
          </w:p>
        </w:tc>
        <w:tc>
          <w:tcPr>
            <w:tcW w:w="441" w:type="pct"/>
            <w:vMerge w:val="restart"/>
            <w:shd w:val="clear" w:color="auto" w:fill="auto"/>
          </w:tcPr>
          <w:p w:rsidR="00792678" w:rsidRPr="00147BB0" w:rsidRDefault="00792678" w:rsidP="001E0C33">
            <w:pPr>
              <w:rPr>
                <w:sz w:val="20"/>
                <w:szCs w:val="20"/>
              </w:rPr>
            </w:pPr>
            <w:r>
              <w:rPr>
                <w:sz w:val="20"/>
                <w:szCs w:val="20"/>
              </w:rPr>
              <w:t>-областной бюджет</w:t>
            </w:r>
          </w:p>
        </w:tc>
        <w:tc>
          <w:tcPr>
            <w:tcW w:w="487" w:type="pct"/>
            <w:vMerge w:val="restart"/>
            <w:shd w:val="clear" w:color="auto" w:fill="auto"/>
          </w:tcPr>
          <w:p w:rsidR="00792678" w:rsidRPr="001F4762" w:rsidRDefault="00792678" w:rsidP="001E0C33">
            <w:pPr>
              <w:pStyle w:val="ae"/>
              <w:jc w:val="center"/>
              <w:rPr>
                <w:rFonts w:ascii="Times New Roman" w:hAnsi="Times New Roman" w:cs="Times New Roman"/>
                <w:sz w:val="20"/>
              </w:rPr>
            </w:pPr>
            <w:r>
              <w:rPr>
                <w:rFonts w:ascii="Times New Roman" w:hAnsi="Times New Roman" w:cs="Times New Roman"/>
                <w:sz w:val="20"/>
              </w:rPr>
              <w:t>1 416,9</w:t>
            </w:r>
          </w:p>
        </w:tc>
        <w:tc>
          <w:tcPr>
            <w:tcW w:w="354" w:type="pct"/>
            <w:vMerge w:val="restart"/>
            <w:shd w:val="clear" w:color="auto" w:fill="auto"/>
          </w:tcPr>
          <w:p w:rsidR="00792678" w:rsidRPr="003508C6" w:rsidRDefault="00792678" w:rsidP="001E0C33">
            <w:pPr>
              <w:jc w:val="center"/>
              <w:rPr>
                <w:sz w:val="20"/>
                <w:szCs w:val="20"/>
              </w:rPr>
            </w:pPr>
            <w:r>
              <w:rPr>
                <w:sz w:val="20"/>
                <w:szCs w:val="20"/>
              </w:rPr>
              <w:t>1 416,9</w:t>
            </w:r>
          </w:p>
        </w:tc>
        <w:tc>
          <w:tcPr>
            <w:tcW w:w="365" w:type="pct"/>
            <w:vMerge/>
            <w:shd w:val="clear" w:color="auto" w:fill="auto"/>
          </w:tcPr>
          <w:p w:rsidR="00792678" w:rsidRPr="00FF4A00" w:rsidRDefault="00792678" w:rsidP="002A1517">
            <w:pPr>
              <w:pStyle w:val="ae"/>
              <w:spacing w:line="276" w:lineRule="auto"/>
              <w:rPr>
                <w:rFonts w:ascii="Times New Roman" w:hAnsi="Times New Roman" w:cs="Times New Roman"/>
                <w:sz w:val="20"/>
                <w:szCs w:val="20"/>
                <w:highlight w:val="yellow"/>
              </w:rPr>
            </w:pPr>
          </w:p>
        </w:tc>
        <w:tc>
          <w:tcPr>
            <w:tcW w:w="526" w:type="pct"/>
            <w:vMerge/>
            <w:shd w:val="clear" w:color="auto" w:fill="auto"/>
          </w:tcPr>
          <w:p w:rsidR="00792678" w:rsidRDefault="00792678" w:rsidP="00792678">
            <w:pPr>
              <w:rPr>
                <w:sz w:val="20"/>
                <w:szCs w:val="20"/>
              </w:rPr>
            </w:pPr>
          </w:p>
        </w:tc>
        <w:tc>
          <w:tcPr>
            <w:tcW w:w="259" w:type="pct"/>
            <w:vMerge/>
            <w:shd w:val="clear" w:color="auto" w:fill="auto"/>
          </w:tcPr>
          <w:p w:rsidR="00792678" w:rsidRPr="00542ECD" w:rsidRDefault="00792678" w:rsidP="002A1517">
            <w:pPr>
              <w:jc w:val="center"/>
              <w:rPr>
                <w:sz w:val="18"/>
                <w:szCs w:val="16"/>
              </w:rPr>
            </w:pPr>
          </w:p>
        </w:tc>
        <w:tc>
          <w:tcPr>
            <w:tcW w:w="232" w:type="pct"/>
            <w:vMerge/>
            <w:shd w:val="clear" w:color="auto" w:fill="auto"/>
          </w:tcPr>
          <w:p w:rsidR="00792678" w:rsidRDefault="00792678" w:rsidP="002A1517">
            <w:pPr>
              <w:jc w:val="center"/>
              <w:rPr>
                <w:sz w:val="18"/>
              </w:rPr>
            </w:pPr>
          </w:p>
        </w:tc>
        <w:tc>
          <w:tcPr>
            <w:tcW w:w="297" w:type="pct"/>
            <w:vMerge/>
            <w:shd w:val="clear" w:color="auto" w:fill="auto"/>
          </w:tcPr>
          <w:p w:rsidR="00792678" w:rsidRDefault="00792678" w:rsidP="002A1517">
            <w:pPr>
              <w:jc w:val="center"/>
              <w:rPr>
                <w:sz w:val="18"/>
              </w:rPr>
            </w:pPr>
          </w:p>
        </w:tc>
        <w:tc>
          <w:tcPr>
            <w:tcW w:w="493" w:type="pct"/>
            <w:vMerge/>
            <w:shd w:val="clear" w:color="auto" w:fill="auto"/>
          </w:tcPr>
          <w:p w:rsidR="00792678" w:rsidRPr="00147BB0" w:rsidRDefault="00792678" w:rsidP="002A1517">
            <w:pPr>
              <w:pStyle w:val="ae"/>
              <w:spacing w:line="276" w:lineRule="auto"/>
              <w:jc w:val="center"/>
              <w:rPr>
                <w:rFonts w:ascii="Times New Roman" w:hAnsi="Times New Roman" w:cs="Times New Roman"/>
                <w:sz w:val="20"/>
                <w:szCs w:val="20"/>
              </w:rPr>
            </w:pPr>
          </w:p>
        </w:tc>
      </w:tr>
      <w:tr w:rsidR="00792678" w:rsidRPr="00261F44" w:rsidTr="00D31C5B">
        <w:trPr>
          <w:trHeight w:val="3251"/>
        </w:trPr>
        <w:tc>
          <w:tcPr>
            <w:tcW w:w="212" w:type="pct"/>
            <w:vMerge/>
            <w:shd w:val="clear" w:color="auto" w:fill="auto"/>
          </w:tcPr>
          <w:p w:rsidR="00792678" w:rsidRPr="003508C6" w:rsidRDefault="00792678"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792678" w:rsidRPr="008D7327" w:rsidRDefault="00792678" w:rsidP="002A1517">
            <w:pPr>
              <w:pStyle w:val="ae"/>
              <w:ind w:right="-101"/>
              <w:jc w:val="left"/>
              <w:rPr>
                <w:rFonts w:ascii="Times New Roman" w:hAnsi="Times New Roman" w:cs="Times New Roman"/>
                <w:sz w:val="20"/>
                <w:szCs w:val="20"/>
              </w:rPr>
            </w:pPr>
          </w:p>
        </w:tc>
        <w:tc>
          <w:tcPr>
            <w:tcW w:w="397" w:type="pct"/>
            <w:vMerge/>
            <w:shd w:val="clear" w:color="auto" w:fill="auto"/>
          </w:tcPr>
          <w:p w:rsidR="00792678" w:rsidRDefault="00792678" w:rsidP="002A1517">
            <w:pPr>
              <w:pStyle w:val="ae"/>
              <w:spacing w:line="276" w:lineRule="auto"/>
              <w:rPr>
                <w:rFonts w:ascii="Times New Roman" w:hAnsi="Times New Roman" w:cs="Times New Roman"/>
                <w:sz w:val="20"/>
                <w:szCs w:val="20"/>
              </w:rPr>
            </w:pPr>
          </w:p>
        </w:tc>
        <w:tc>
          <w:tcPr>
            <w:tcW w:w="441" w:type="pct"/>
            <w:vMerge/>
            <w:shd w:val="clear" w:color="auto" w:fill="auto"/>
          </w:tcPr>
          <w:p w:rsidR="00792678" w:rsidRPr="00147BB0" w:rsidRDefault="00792678" w:rsidP="00792678">
            <w:pPr>
              <w:pStyle w:val="ae"/>
              <w:jc w:val="left"/>
              <w:rPr>
                <w:rFonts w:ascii="Times New Roman" w:hAnsi="Times New Roman" w:cs="Times New Roman"/>
                <w:sz w:val="20"/>
                <w:szCs w:val="20"/>
              </w:rPr>
            </w:pPr>
          </w:p>
        </w:tc>
        <w:tc>
          <w:tcPr>
            <w:tcW w:w="487" w:type="pct"/>
            <w:vMerge/>
            <w:shd w:val="clear" w:color="auto" w:fill="auto"/>
          </w:tcPr>
          <w:p w:rsidR="00792678" w:rsidRDefault="00792678" w:rsidP="002A1517">
            <w:pPr>
              <w:pStyle w:val="ae"/>
              <w:jc w:val="center"/>
              <w:rPr>
                <w:rFonts w:ascii="Times New Roman" w:hAnsi="Times New Roman" w:cs="Times New Roman"/>
                <w:sz w:val="20"/>
              </w:rPr>
            </w:pPr>
          </w:p>
        </w:tc>
        <w:tc>
          <w:tcPr>
            <w:tcW w:w="354" w:type="pct"/>
            <w:vMerge/>
            <w:shd w:val="clear" w:color="auto" w:fill="auto"/>
          </w:tcPr>
          <w:p w:rsidR="00792678" w:rsidRDefault="00792678" w:rsidP="002A1517">
            <w:pPr>
              <w:jc w:val="center"/>
              <w:rPr>
                <w:sz w:val="20"/>
                <w:szCs w:val="20"/>
              </w:rPr>
            </w:pPr>
          </w:p>
        </w:tc>
        <w:tc>
          <w:tcPr>
            <w:tcW w:w="365" w:type="pct"/>
            <w:vMerge/>
            <w:shd w:val="clear" w:color="auto" w:fill="auto"/>
          </w:tcPr>
          <w:p w:rsidR="00792678" w:rsidRPr="00FF4A00" w:rsidRDefault="00792678" w:rsidP="002A1517">
            <w:pPr>
              <w:pStyle w:val="ae"/>
              <w:spacing w:line="276" w:lineRule="auto"/>
              <w:rPr>
                <w:rFonts w:ascii="Times New Roman" w:hAnsi="Times New Roman" w:cs="Times New Roman"/>
                <w:sz w:val="20"/>
                <w:szCs w:val="20"/>
                <w:highlight w:val="yellow"/>
              </w:rPr>
            </w:pPr>
          </w:p>
        </w:tc>
        <w:tc>
          <w:tcPr>
            <w:tcW w:w="526" w:type="pct"/>
            <w:shd w:val="clear" w:color="auto" w:fill="auto"/>
          </w:tcPr>
          <w:p w:rsidR="00792678" w:rsidRDefault="00792678" w:rsidP="00792678">
            <w:pPr>
              <w:rPr>
                <w:sz w:val="20"/>
                <w:szCs w:val="20"/>
              </w:rPr>
            </w:pPr>
            <w:r>
              <w:rPr>
                <w:sz w:val="20"/>
                <w:szCs w:val="20"/>
              </w:rPr>
              <w:t>Доля семей, имеющих возможность приобрести жилье, соответствующее стандартам обеспечения жилыми помещениями, с помощью собственных и заемных средств.</w:t>
            </w:r>
          </w:p>
        </w:tc>
        <w:tc>
          <w:tcPr>
            <w:tcW w:w="259" w:type="pct"/>
            <w:shd w:val="clear" w:color="auto" w:fill="auto"/>
          </w:tcPr>
          <w:p w:rsidR="00792678" w:rsidRDefault="00792678" w:rsidP="002A1517">
            <w:pPr>
              <w:jc w:val="center"/>
              <w:rPr>
                <w:sz w:val="18"/>
                <w:szCs w:val="16"/>
              </w:rPr>
            </w:pPr>
            <w:r>
              <w:rPr>
                <w:sz w:val="18"/>
                <w:szCs w:val="16"/>
              </w:rPr>
              <w:t>%</w:t>
            </w:r>
          </w:p>
          <w:p w:rsidR="00792678" w:rsidRDefault="00792678" w:rsidP="002A1517">
            <w:pPr>
              <w:jc w:val="center"/>
              <w:rPr>
                <w:sz w:val="18"/>
                <w:szCs w:val="16"/>
              </w:rPr>
            </w:pPr>
          </w:p>
          <w:p w:rsidR="00792678" w:rsidRDefault="00792678" w:rsidP="002A1517">
            <w:pPr>
              <w:jc w:val="center"/>
              <w:rPr>
                <w:sz w:val="18"/>
                <w:szCs w:val="16"/>
              </w:rPr>
            </w:pPr>
          </w:p>
          <w:p w:rsidR="00792678" w:rsidRDefault="00792678" w:rsidP="002A1517">
            <w:pPr>
              <w:jc w:val="center"/>
              <w:rPr>
                <w:sz w:val="18"/>
                <w:szCs w:val="16"/>
              </w:rPr>
            </w:pPr>
          </w:p>
          <w:p w:rsidR="00792678" w:rsidRDefault="00792678" w:rsidP="002A1517">
            <w:pPr>
              <w:jc w:val="center"/>
              <w:rPr>
                <w:sz w:val="18"/>
                <w:szCs w:val="16"/>
              </w:rPr>
            </w:pPr>
          </w:p>
          <w:p w:rsidR="00792678" w:rsidRDefault="00792678" w:rsidP="002A1517">
            <w:pPr>
              <w:jc w:val="center"/>
              <w:rPr>
                <w:sz w:val="18"/>
                <w:szCs w:val="16"/>
              </w:rPr>
            </w:pPr>
          </w:p>
          <w:p w:rsidR="00792678" w:rsidRDefault="00792678" w:rsidP="002A1517">
            <w:pPr>
              <w:jc w:val="center"/>
              <w:rPr>
                <w:sz w:val="18"/>
                <w:szCs w:val="16"/>
              </w:rPr>
            </w:pPr>
          </w:p>
          <w:p w:rsidR="00792678" w:rsidRDefault="00792678" w:rsidP="002A1517">
            <w:pPr>
              <w:jc w:val="center"/>
              <w:rPr>
                <w:sz w:val="18"/>
                <w:szCs w:val="16"/>
              </w:rPr>
            </w:pPr>
          </w:p>
          <w:p w:rsidR="00792678" w:rsidRDefault="00792678" w:rsidP="002A1517">
            <w:pPr>
              <w:jc w:val="center"/>
              <w:rPr>
                <w:sz w:val="18"/>
                <w:szCs w:val="16"/>
              </w:rPr>
            </w:pPr>
          </w:p>
          <w:p w:rsidR="00792678" w:rsidRDefault="00792678" w:rsidP="002A1517">
            <w:pPr>
              <w:jc w:val="center"/>
              <w:rPr>
                <w:sz w:val="18"/>
                <w:szCs w:val="16"/>
              </w:rPr>
            </w:pPr>
          </w:p>
          <w:p w:rsidR="00792678" w:rsidRDefault="00792678" w:rsidP="002A1517">
            <w:pPr>
              <w:jc w:val="center"/>
              <w:rPr>
                <w:sz w:val="18"/>
                <w:szCs w:val="16"/>
              </w:rPr>
            </w:pPr>
          </w:p>
          <w:p w:rsidR="00792678" w:rsidRDefault="00792678" w:rsidP="002A1517">
            <w:pPr>
              <w:jc w:val="center"/>
              <w:rPr>
                <w:sz w:val="18"/>
                <w:szCs w:val="16"/>
              </w:rPr>
            </w:pPr>
          </w:p>
          <w:p w:rsidR="00792678" w:rsidRDefault="00792678" w:rsidP="002A1517">
            <w:pPr>
              <w:jc w:val="center"/>
              <w:rPr>
                <w:sz w:val="18"/>
                <w:szCs w:val="16"/>
              </w:rPr>
            </w:pPr>
          </w:p>
          <w:p w:rsidR="00792678" w:rsidRDefault="00792678" w:rsidP="002A1517">
            <w:pPr>
              <w:jc w:val="center"/>
              <w:rPr>
                <w:sz w:val="18"/>
                <w:szCs w:val="16"/>
              </w:rPr>
            </w:pPr>
          </w:p>
          <w:p w:rsidR="00792678" w:rsidRDefault="00792678" w:rsidP="002A1517">
            <w:pPr>
              <w:jc w:val="center"/>
              <w:rPr>
                <w:sz w:val="18"/>
                <w:szCs w:val="16"/>
              </w:rPr>
            </w:pPr>
          </w:p>
          <w:p w:rsidR="00792678" w:rsidRPr="00542ECD" w:rsidRDefault="00792678" w:rsidP="002A1517">
            <w:pPr>
              <w:jc w:val="center"/>
              <w:rPr>
                <w:sz w:val="18"/>
                <w:szCs w:val="16"/>
              </w:rPr>
            </w:pPr>
          </w:p>
        </w:tc>
        <w:tc>
          <w:tcPr>
            <w:tcW w:w="232" w:type="pct"/>
            <w:shd w:val="clear" w:color="auto" w:fill="auto"/>
          </w:tcPr>
          <w:p w:rsidR="00792678" w:rsidRDefault="00792678" w:rsidP="002A1517">
            <w:pPr>
              <w:jc w:val="center"/>
              <w:rPr>
                <w:sz w:val="18"/>
              </w:rPr>
            </w:pPr>
            <w:r>
              <w:rPr>
                <w:sz w:val="18"/>
              </w:rPr>
              <w:t>1</w:t>
            </w: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tc>
        <w:tc>
          <w:tcPr>
            <w:tcW w:w="297" w:type="pct"/>
            <w:shd w:val="clear" w:color="auto" w:fill="auto"/>
          </w:tcPr>
          <w:p w:rsidR="00792678" w:rsidRDefault="00792678" w:rsidP="002A1517">
            <w:pPr>
              <w:jc w:val="center"/>
              <w:rPr>
                <w:sz w:val="18"/>
              </w:rPr>
            </w:pPr>
            <w:r>
              <w:rPr>
                <w:sz w:val="18"/>
              </w:rPr>
              <w:t>1</w:t>
            </w: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p w:rsidR="00792678" w:rsidRDefault="00792678" w:rsidP="002A1517">
            <w:pPr>
              <w:jc w:val="center"/>
              <w:rPr>
                <w:sz w:val="18"/>
              </w:rPr>
            </w:pPr>
          </w:p>
        </w:tc>
        <w:tc>
          <w:tcPr>
            <w:tcW w:w="493" w:type="pct"/>
            <w:vMerge/>
            <w:shd w:val="clear" w:color="auto" w:fill="auto"/>
          </w:tcPr>
          <w:p w:rsidR="00792678" w:rsidRPr="00147BB0" w:rsidRDefault="00792678" w:rsidP="002A1517">
            <w:pPr>
              <w:pStyle w:val="ae"/>
              <w:spacing w:line="276" w:lineRule="auto"/>
              <w:jc w:val="center"/>
              <w:rPr>
                <w:rFonts w:ascii="Times New Roman" w:hAnsi="Times New Roman" w:cs="Times New Roman"/>
                <w:sz w:val="20"/>
                <w:szCs w:val="20"/>
              </w:rPr>
            </w:pPr>
          </w:p>
        </w:tc>
      </w:tr>
      <w:tr w:rsidR="00792678" w:rsidRPr="00261F44" w:rsidTr="00792678">
        <w:trPr>
          <w:trHeight w:val="383"/>
        </w:trPr>
        <w:tc>
          <w:tcPr>
            <w:tcW w:w="212" w:type="pct"/>
            <w:vMerge/>
            <w:tcBorders>
              <w:bottom w:val="single" w:sz="4" w:space="0" w:color="auto"/>
            </w:tcBorders>
            <w:shd w:val="clear" w:color="auto" w:fill="auto"/>
          </w:tcPr>
          <w:p w:rsidR="00792678" w:rsidRPr="003508C6" w:rsidRDefault="00792678" w:rsidP="002A1517">
            <w:pPr>
              <w:pStyle w:val="ae"/>
              <w:spacing w:line="276" w:lineRule="auto"/>
              <w:ind w:left="34" w:right="-250" w:hanging="34"/>
              <w:rPr>
                <w:rFonts w:ascii="Times New Roman" w:hAnsi="Times New Roman" w:cs="Times New Roman"/>
                <w:sz w:val="20"/>
                <w:szCs w:val="20"/>
              </w:rPr>
            </w:pPr>
          </w:p>
        </w:tc>
        <w:tc>
          <w:tcPr>
            <w:tcW w:w="937" w:type="pct"/>
            <w:vMerge/>
            <w:tcBorders>
              <w:bottom w:val="single" w:sz="4" w:space="0" w:color="auto"/>
            </w:tcBorders>
            <w:shd w:val="clear" w:color="auto" w:fill="auto"/>
          </w:tcPr>
          <w:p w:rsidR="00792678" w:rsidRPr="008D7327" w:rsidRDefault="00792678" w:rsidP="002A1517">
            <w:pPr>
              <w:pStyle w:val="ae"/>
              <w:ind w:right="-101"/>
              <w:jc w:val="left"/>
              <w:rPr>
                <w:rFonts w:ascii="Times New Roman" w:hAnsi="Times New Roman" w:cs="Times New Roman"/>
                <w:sz w:val="20"/>
                <w:szCs w:val="20"/>
              </w:rPr>
            </w:pPr>
          </w:p>
        </w:tc>
        <w:tc>
          <w:tcPr>
            <w:tcW w:w="397" w:type="pct"/>
            <w:vMerge/>
            <w:tcBorders>
              <w:bottom w:val="single" w:sz="4" w:space="0" w:color="auto"/>
            </w:tcBorders>
            <w:shd w:val="clear" w:color="auto" w:fill="auto"/>
          </w:tcPr>
          <w:p w:rsidR="00792678" w:rsidRDefault="00792678" w:rsidP="002A1517">
            <w:pPr>
              <w:pStyle w:val="ae"/>
              <w:spacing w:line="276" w:lineRule="auto"/>
              <w:rPr>
                <w:rFonts w:ascii="Times New Roman" w:hAnsi="Times New Roman" w:cs="Times New Roman"/>
                <w:sz w:val="20"/>
                <w:szCs w:val="20"/>
              </w:rPr>
            </w:pPr>
          </w:p>
        </w:tc>
        <w:tc>
          <w:tcPr>
            <w:tcW w:w="441" w:type="pct"/>
            <w:vMerge/>
            <w:tcBorders>
              <w:bottom w:val="single" w:sz="4" w:space="0" w:color="auto"/>
            </w:tcBorders>
            <w:shd w:val="clear" w:color="auto" w:fill="auto"/>
          </w:tcPr>
          <w:p w:rsidR="00792678" w:rsidRPr="00147BB0" w:rsidRDefault="00792678" w:rsidP="00792678">
            <w:pPr>
              <w:pStyle w:val="ae"/>
              <w:jc w:val="left"/>
              <w:rPr>
                <w:rFonts w:ascii="Times New Roman" w:hAnsi="Times New Roman" w:cs="Times New Roman"/>
                <w:sz w:val="20"/>
                <w:szCs w:val="20"/>
              </w:rPr>
            </w:pPr>
          </w:p>
        </w:tc>
        <w:tc>
          <w:tcPr>
            <w:tcW w:w="487" w:type="pct"/>
            <w:vMerge/>
            <w:tcBorders>
              <w:bottom w:val="single" w:sz="4" w:space="0" w:color="auto"/>
            </w:tcBorders>
            <w:shd w:val="clear" w:color="auto" w:fill="auto"/>
          </w:tcPr>
          <w:p w:rsidR="00792678" w:rsidRDefault="00792678" w:rsidP="002A1517">
            <w:pPr>
              <w:pStyle w:val="ae"/>
              <w:jc w:val="center"/>
              <w:rPr>
                <w:rFonts w:ascii="Times New Roman" w:hAnsi="Times New Roman" w:cs="Times New Roman"/>
                <w:sz w:val="20"/>
              </w:rPr>
            </w:pPr>
          </w:p>
        </w:tc>
        <w:tc>
          <w:tcPr>
            <w:tcW w:w="354" w:type="pct"/>
            <w:vMerge/>
            <w:tcBorders>
              <w:bottom w:val="single" w:sz="4" w:space="0" w:color="auto"/>
            </w:tcBorders>
            <w:shd w:val="clear" w:color="auto" w:fill="auto"/>
          </w:tcPr>
          <w:p w:rsidR="00792678" w:rsidRDefault="00792678" w:rsidP="002A1517">
            <w:pPr>
              <w:jc w:val="center"/>
              <w:rPr>
                <w:sz w:val="20"/>
                <w:szCs w:val="20"/>
              </w:rPr>
            </w:pPr>
          </w:p>
        </w:tc>
        <w:tc>
          <w:tcPr>
            <w:tcW w:w="365" w:type="pct"/>
            <w:vMerge/>
            <w:tcBorders>
              <w:bottom w:val="single" w:sz="4" w:space="0" w:color="auto"/>
            </w:tcBorders>
            <w:shd w:val="clear" w:color="auto" w:fill="auto"/>
          </w:tcPr>
          <w:p w:rsidR="00792678" w:rsidRPr="00FF4A00" w:rsidRDefault="00792678" w:rsidP="002A1517">
            <w:pPr>
              <w:pStyle w:val="ae"/>
              <w:spacing w:line="276" w:lineRule="auto"/>
              <w:rPr>
                <w:rFonts w:ascii="Times New Roman" w:hAnsi="Times New Roman" w:cs="Times New Roman"/>
                <w:sz w:val="20"/>
                <w:szCs w:val="20"/>
                <w:highlight w:val="yellow"/>
              </w:rPr>
            </w:pPr>
          </w:p>
        </w:tc>
        <w:tc>
          <w:tcPr>
            <w:tcW w:w="526" w:type="pct"/>
            <w:tcBorders>
              <w:bottom w:val="single" w:sz="4" w:space="0" w:color="auto"/>
            </w:tcBorders>
            <w:shd w:val="clear" w:color="auto" w:fill="auto"/>
          </w:tcPr>
          <w:p w:rsidR="00792678" w:rsidRDefault="00792678" w:rsidP="00792678">
            <w:pPr>
              <w:rPr>
                <w:sz w:val="20"/>
                <w:szCs w:val="20"/>
              </w:rPr>
            </w:pPr>
            <w:r>
              <w:rPr>
                <w:sz w:val="20"/>
                <w:szCs w:val="20"/>
              </w:rPr>
              <w:t xml:space="preserve">Коэффициент доступности жилья (соотношение средней рыночной стоимости стандартной квартиры общей площадью 54 кв. м. и среднего годового совокупного дохода семьи, </w:t>
            </w:r>
            <w:r>
              <w:rPr>
                <w:sz w:val="20"/>
                <w:szCs w:val="20"/>
              </w:rPr>
              <w:lastRenderedPageBreak/>
              <w:t>состоящей из 3 человек)</w:t>
            </w:r>
          </w:p>
        </w:tc>
        <w:tc>
          <w:tcPr>
            <w:tcW w:w="259" w:type="pct"/>
            <w:tcBorders>
              <w:bottom w:val="single" w:sz="4" w:space="0" w:color="auto"/>
            </w:tcBorders>
            <w:shd w:val="clear" w:color="auto" w:fill="auto"/>
          </w:tcPr>
          <w:p w:rsidR="00792678" w:rsidRDefault="00792678" w:rsidP="002A1517">
            <w:pPr>
              <w:jc w:val="center"/>
              <w:rPr>
                <w:sz w:val="18"/>
                <w:szCs w:val="16"/>
              </w:rPr>
            </w:pPr>
            <w:r>
              <w:rPr>
                <w:sz w:val="18"/>
                <w:szCs w:val="16"/>
              </w:rPr>
              <w:lastRenderedPageBreak/>
              <w:t>лет</w:t>
            </w:r>
          </w:p>
        </w:tc>
        <w:tc>
          <w:tcPr>
            <w:tcW w:w="232" w:type="pct"/>
            <w:tcBorders>
              <w:bottom w:val="single" w:sz="4" w:space="0" w:color="auto"/>
            </w:tcBorders>
            <w:shd w:val="clear" w:color="auto" w:fill="auto"/>
          </w:tcPr>
          <w:p w:rsidR="00792678" w:rsidRDefault="00792678" w:rsidP="002A1517">
            <w:pPr>
              <w:jc w:val="center"/>
              <w:rPr>
                <w:sz w:val="18"/>
              </w:rPr>
            </w:pPr>
            <w:r>
              <w:rPr>
                <w:sz w:val="18"/>
              </w:rPr>
              <w:t>4</w:t>
            </w:r>
          </w:p>
        </w:tc>
        <w:tc>
          <w:tcPr>
            <w:tcW w:w="297" w:type="pct"/>
            <w:tcBorders>
              <w:bottom w:val="single" w:sz="4" w:space="0" w:color="auto"/>
            </w:tcBorders>
            <w:shd w:val="clear" w:color="auto" w:fill="auto"/>
          </w:tcPr>
          <w:p w:rsidR="00792678" w:rsidRDefault="00792678" w:rsidP="002A1517">
            <w:pPr>
              <w:jc w:val="center"/>
              <w:rPr>
                <w:sz w:val="18"/>
              </w:rPr>
            </w:pPr>
            <w:r>
              <w:rPr>
                <w:sz w:val="18"/>
              </w:rPr>
              <w:t>4</w:t>
            </w:r>
          </w:p>
        </w:tc>
        <w:tc>
          <w:tcPr>
            <w:tcW w:w="493" w:type="pct"/>
            <w:vMerge/>
            <w:tcBorders>
              <w:bottom w:val="single" w:sz="4" w:space="0" w:color="auto"/>
            </w:tcBorders>
            <w:shd w:val="clear" w:color="auto" w:fill="auto"/>
          </w:tcPr>
          <w:p w:rsidR="00792678" w:rsidRPr="00147BB0" w:rsidRDefault="00792678" w:rsidP="002A1517">
            <w:pPr>
              <w:pStyle w:val="ae"/>
              <w:spacing w:line="276" w:lineRule="auto"/>
              <w:jc w:val="center"/>
              <w:rPr>
                <w:rFonts w:ascii="Times New Roman" w:hAnsi="Times New Roman" w:cs="Times New Roman"/>
                <w:sz w:val="20"/>
                <w:szCs w:val="20"/>
              </w:rPr>
            </w:pPr>
          </w:p>
        </w:tc>
      </w:tr>
      <w:tr w:rsidR="00792678" w:rsidRPr="00261F44" w:rsidTr="00D463BA">
        <w:trPr>
          <w:trHeight w:val="191"/>
        </w:trPr>
        <w:tc>
          <w:tcPr>
            <w:tcW w:w="212" w:type="pct"/>
            <w:vMerge w:val="restart"/>
            <w:shd w:val="clear" w:color="auto" w:fill="auto"/>
            <w:hideMark/>
          </w:tcPr>
          <w:p w:rsidR="00792678" w:rsidRPr="003508C6" w:rsidRDefault="00792678" w:rsidP="002A1517">
            <w:pPr>
              <w:pStyle w:val="ae"/>
              <w:spacing w:line="276" w:lineRule="auto"/>
              <w:ind w:left="34" w:right="-250" w:hanging="34"/>
              <w:rPr>
                <w:rFonts w:ascii="Times New Roman" w:hAnsi="Times New Roman" w:cs="Times New Roman"/>
                <w:sz w:val="20"/>
                <w:szCs w:val="20"/>
              </w:rPr>
            </w:pPr>
            <w:r w:rsidRPr="003508C6">
              <w:rPr>
                <w:rFonts w:ascii="Times New Roman" w:hAnsi="Times New Roman" w:cs="Times New Roman"/>
                <w:sz w:val="20"/>
                <w:szCs w:val="20"/>
              </w:rPr>
              <w:lastRenderedPageBreak/>
              <w:t>3</w:t>
            </w:r>
          </w:p>
        </w:tc>
        <w:tc>
          <w:tcPr>
            <w:tcW w:w="937" w:type="pct"/>
            <w:vMerge w:val="restart"/>
            <w:shd w:val="clear" w:color="auto" w:fill="auto"/>
            <w:hideMark/>
          </w:tcPr>
          <w:p w:rsidR="00792678" w:rsidRPr="00D463BA" w:rsidRDefault="00792678" w:rsidP="002A1517">
            <w:pPr>
              <w:pStyle w:val="ae"/>
              <w:spacing w:line="276" w:lineRule="auto"/>
              <w:ind w:left="34" w:right="-250" w:hanging="34"/>
              <w:jc w:val="left"/>
              <w:rPr>
                <w:rFonts w:ascii="Times New Roman" w:hAnsi="Times New Roman" w:cs="Times New Roman"/>
                <w:sz w:val="20"/>
                <w:szCs w:val="20"/>
              </w:rPr>
            </w:pPr>
            <w:r w:rsidRPr="00D463BA">
              <w:rPr>
                <w:rFonts w:ascii="Times New Roman" w:hAnsi="Times New Roman" w:cs="Times New Roman"/>
                <w:sz w:val="20"/>
                <w:szCs w:val="20"/>
              </w:rPr>
              <w:t>Подпрограмма «Развитие инженерных инфраструктур»</w:t>
            </w:r>
          </w:p>
        </w:tc>
        <w:tc>
          <w:tcPr>
            <w:tcW w:w="397" w:type="pct"/>
            <w:vMerge w:val="restart"/>
            <w:shd w:val="clear" w:color="auto" w:fill="auto"/>
          </w:tcPr>
          <w:p w:rsidR="00792678" w:rsidRDefault="00792678" w:rsidP="00D463BA">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 xml:space="preserve">Администрация городского округа Кинешма УЖКХ, </w:t>
            </w:r>
            <w:r w:rsidRPr="00147BB0">
              <w:rPr>
                <w:rFonts w:ascii="Times New Roman" w:hAnsi="Times New Roman" w:cs="Times New Roman"/>
                <w:sz w:val="20"/>
                <w:szCs w:val="20"/>
              </w:rPr>
              <w:t>М</w:t>
            </w:r>
            <w:r>
              <w:rPr>
                <w:rFonts w:ascii="Times New Roman" w:hAnsi="Times New Roman" w:cs="Times New Roman"/>
                <w:sz w:val="20"/>
                <w:szCs w:val="20"/>
              </w:rPr>
              <w:t>К</w:t>
            </w:r>
            <w:r w:rsidRPr="00147BB0">
              <w:rPr>
                <w:rFonts w:ascii="Times New Roman" w:hAnsi="Times New Roman" w:cs="Times New Roman"/>
                <w:sz w:val="20"/>
                <w:szCs w:val="20"/>
              </w:rPr>
              <w:t>У</w:t>
            </w:r>
            <w:r>
              <w:rPr>
                <w:rFonts w:ascii="Times New Roman" w:hAnsi="Times New Roman" w:cs="Times New Roman"/>
                <w:sz w:val="20"/>
                <w:szCs w:val="20"/>
              </w:rPr>
              <w:t xml:space="preserve"> ГУС, МУ УГХ</w:t>
            </w:r>
          </w:p>
          <w:p w:rsidR="00792678" w:rsidRDefault="00792678" w:rsidP="002A1517"/>
          <w:p w:rsidR="00792678" w:rsidRPr="00147BB0" w:rsidRDefault="00792678" w:rsidP="002A1517">
            <w:pPr>
              <w:rPr>
                <w:sz w:val="20"/>
                <w:szCs w:val="20"/>
              </w:rPr>
            </w:pPr>
          </w:p>
        </w:tc>
        <w:tc>
          <w:tcPr>
            <w:tcW w:w="441" w:type="pct"/>
            <w:shd w:val="clear" w:color="auto" w:fill="auto"/>
            <w:hideMark/>
          </w:tcPr>
          <w:p w:rsidR="00792678" w:rsidRPr="00D463BA" w:rsidRDefault="00792678" w:rsidP="002A1517">
            <w:pPr>
              <w:pStyle w:val="ae"/>
              <w:spacing w:line="276" w:lineRule="auto"/>
              <w:rPr>
                <w:rFonts w:ascii="Times New Roman" w:hAnsi="Times New Roman" w:cs="Times New Roman"/>
                <w:sz w:val="20"/>
                <w:szCs w:val="20"/>
              </w:rPr>
            </w:pPr>
            <w:r w:rsidRPr="00D463BA">
              <w:rPr>
                <w:rFonts w:ascii="Times New Roman" w:hAnsi="Times New Roman" w:cs="Times New Roman"/>
                <w:sz w:val="20"/>
                <w:szCs w:val="20"/>
              </w:rPr>
              <w:t>Всего</w:t>
            </w:r>
          </w:p>
        </w:tc>
        <w:tc>
          <w:tcPr>
            <w:tcW w:w="487" w:type="pct"/>
            <w:shd w:val="clear" w:color="auto" w:fill="auto"/>
          </w:tcPr>
          <w:p w:rsidR="00792678" w:rsidRPr="00D463BA" w:rsidRDefault="00792678" w:rsidP="002A1517">
            <w:pPr>
              <w:pStyle w:val="ae"/>
              <w:spacing w:line="276" w:lineRule="auto"/>
              <w:jc w:val="center"/>
              <w:rPr>
                <w:rFonts w:ascii="Times New Roman" w:hAnsi="Times New Roman" w:cs="Times New Roman"/>
                <w:sz w:val="20"/>
                <w:szCs w:val="20"/>
              </w:rPr>
            </w:pPr>
            <w:r w:rsidRPr="00D463BA">
              <w:rPr>
                <w:rFonts w:ascii="Times New Roman" w:hAnsi="Times New Roman" w:cs="Times New Roman"/>
                <w:sz w:val="20"/>
                <w:szCs w:val="20"/>
              </w:rPr>
              <w:t>51 003,0</w:t>
            </w:r>
          </w:p>
        </w:tc>
        <w:tc>
          <w:tcPr>
            <w:tcW w:w="354" w:type="pct"/>
            <w:shd w:val="clear" w:color="auto" w:fill="auto"/>
          </w:tcPr>
          <w:p w:rsidR="00792678" w:rsidRPr="00D463BA" w:rsidRDefault="00792678" w:rsidP="002A1517">
            <w:pPr>
              <w:ind w:right="-107"/>
              <w:jc w:val="center"/>
              <w:rPr>
                <w:sz w:val="20"/>
                <w:szCs w:val="20"/>
              </w:rPr>
            </w:pPr>
            <w:r w:rsidRPr="00D463BA">
              <w:rPr>
                <w:sz w:val="20"/>
                <w:szCs w:val="20"/>
              </w:rPr>
              <w:t>50 312,9</w:t>
            </w:r>
          </w:p>
        </w:tc>
        <w:tc>
          <w:tcPr>
            <w:tcW w:w="365" w:type="pct"/>
            <w:vMerge w:val="restart"/>
            <w:shd w:val="clear" w:color="auto" w:fill="auto"/>
          </w:tcPr>
          <w:p w:rsidR="00792678" w:rsidRPr="00FF4A00" w:rsidRDefault="00792678" w:rsidP="00D463BA">
            <w:pPr>
              <w:pStyle w:val="ae"/>
              <w:rPr>
                <w:rFonts w:ascii="Times New Roman" w:hAnsi="Times New Roman" w:cs="Times New Roman"/>
                <w:sz w:val="20"/>
                <w:szCs w:val="20"/>
                <w:highlight w:val="yellow"/>
              </w:rPr>
            </w:pPr>
          </w:p>
        </w:tc>
        <w:tc>
          <w:tcPr>
            <w:tcW w:w="526" w:type="pct"/>
            <w:vMerge w:val="restart"/>
            <w:shd w:val="clear" w:color="auto" w:fill="auto"/>
          </w:tcPr>
          <w:p w:rsidR="00792678" w:rsidRPr="00147BB0" w:rsidRDefault="00792678" w:rsidP="002A1517">
            <w:pPr>
              <w:autoSpaceDE w:val="0"/>
              <w:autoSpaceDN w:val="0"/>
              <w:adjustRightInd w:val="0"/>
              <w:rPr>
                <w:sz w:val="20"/>
                <w:szCs w:val="20"/>
              </w:rPr>
            </w:pPr>
          </w:p>
        </w:tc>
        <w:tc>
          <w:tcPr>
            <w:tcW w:w="259" w:type="pct"/>
            <w:vMerge w:val="restart"/>
            <w:shd w:val="clear" w:color="auto" w:fill="auto"/>
          </w:tcPr>
          <w:p w:rsidR="00792678" w:rsidRPr="00147BB0" w:rsidRDefault="00792678" w:rsidP="002A1517">
            <w:pPr>
              <w:autoSpaceDE w:val="0"/>
              <w:autoSpaceDN w:val="0"/>
              <w:adjustRightInd w:val="0"/>
              <w:rPr>
                <w:sz w:val="20"/>
                <w:szCs w:val="20"/>
              </w:rPr>
            </w:pPr>
          </w:p>
        </w:tc>
        <w:tc>
          <w:tcPr>
            <w:tcW w:w="232" w:type="pct"/>
            <w:vMerge w:val="restart"/>
            <w:shd w:val="clear" w:color="auto" w:fill="auto"/>
          </w:tcPr>
          <w:p w:rsidR="00792678" w:rsidRPr="006F037C" w:rsidRDefault="00792678" w:rsidP="002A1517">
            <w:pPr>
              <w:pStyle w:val="ae"/>
              <w:spacing w:line="276" w:lineRule="auto"/>
              <w:ind w:right="-71"/>
              <w:jc w:val="center"/>
              <w:rPr>
                <w:rFonts w:ascii="Times New Roman" w:hAnsi="Times New Roman" w:cs="Times New Roman"/>
                <w:sz w:val="18"/>
                <w:szCs w:val="18"/>
              </w:rPr>
            </w:pPr>
          </w:p>
        </w:tc>
        <w:tc>
          <w:tcPr>
            <w:tcW w:w="297" w:type="pct"/>
            <w:vMerge w:val="restart"/>
            <w:shd w:val="clear" w:color="auto" w:fill="auto"/>
          </w:tcPr>
          <w:p w:rsidR="00792678" w:rsidRPr="006F037C" w:rsidRDefault="00792678" w:rsidP="002A1517">
            <w:pPr>
              <w:pStyle w:val="ae"/>
              <w:spacing w:line="276" w:lineRule="auto"/>
              <w:rPr>
                <w:rFonts w:ascii="Times New Roman" w:hAnsi="Times New Roman" w:cs="Times New Roman"/>
                <w:sz w:val="18"/>
                <w:szCs w:val="18"/>
              </w:rPr>
            </w:pPr>
          </w:p>
        </w:tc>
        <w:tc>
          <w:tcPr>
            <w:tcW w:w="493" w:type="pct"/>
            <w:vMerge w:val="restart"/>
            <w:shd w:val="clear" w:color="auto" w:fill="auto"/>
          </w:tcPr>
          <w:p w:rsidR="00792678" w:rsidRPr="00147BB0" w:rsidRDefault="00792678" w:rsidP="002A1517">
            <w:pPr>
              <w:pStyle w:val="ae"/>
              <w:spacing w:line="276" w:lineRule="auto"/>
              <w:jc w:val="center"/>
              <w:rPr>
                <w:rFonts w:ascii="Times New Roman" w:hAnsi="Times New Roman" w:cs="Times New Roman"/>
                <w:sz w:val="20"/>
                <w:szCs w:val="20"/>
              </w:rPr>
            </w:pPr>
          </w:p>
        </w:tc>
      </w:tr>
      <w:tr w:rsidR="00792678" w:rsidRPr="00261F44" w:rsidTr="002A1517">
        <w:tc>
          <w:tcPr>
            <w:tcW w:w="212" w:type="pct"/>
            <w:vMerge/>
            <w:shd w:val="clear" w:color="auto" w:fill="auto"/>
            <w:hideMark/>
          </w:tcPr>
          <w:p w:rsidR="00792678" w:rsidRPr="003508C6" w:rsidRDefault="00792678"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792678" w:rsidRPr="003508C6" w:rsidRDefault="00792678"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441" w:type="pct"/>
            <w:shd w:val="clear" w:color="auto" w:fill="auto"/>
            <w:hideMark/>
          </w:tcPr>
          <w:p w:rsidR="00792678" w:rsidRPr="00147BB0" w:rsidRDefault="00792678"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бюджетные ассигнования всего, в том числе:</w:t>
            </w:r>
          </w:p>
        </w:tc>
        <w:tc>
          <w:tcPr>
            <w:tcW w:w="487" w:type="pct"/>
            <w:shd w:val="clear" w:color="auto" w:fill="auto"/>
          </w:tcPr>
          <w:p w:rsidR="00792678" w:rsidRPr="003508C6" w:rsidRDefault="00792678"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51 003,3</w:t>
            </w:r>
          </w:p>
        </w:tc>
        <w:tc>
          <w:tcPr>
            <w:tcW w:w="354" w:type="pct"/>
            <w:shd w:val="clear" w:color="auto" w:fill="auto"/>
          </w:tcPr>
          <w:p w:rsidR="00792678" w:rsidRPr="003508C6" w:rsidRDefault="00792678" w:rsidP="002A1517">
            <w:pPr>
              <w:ind w:right="-107"/>
              <w:jc w:val="center"/>
              <w:rPr>
                <w:sz w:val="20"/>
                <w:szCs w:val="20"/>
              </w:rPr>
            </w:pPr>
            <w:r>
              <w:rPr>
                <w:sz w:val="20"/>
                <w:szCs w:val="20"/>
              </w:rPr>
              <w:t>50 312,9</w:t>
            </w:r>
          </w:p>
        </w:tc>
        <w:tc>
          <w:tcPr>
            <w:tcW w:w="365" w:type="pct"/>
            <w:vMerge/>
            <w:shd w:val="clear" w:color="auto" w:fill="auto"/>
          </w:tcPr>
          <w:p w:rsidR="00792678" w:rsidRPr="00FF4A00" w:rsidRDefault="00792678" w:rsidP="002A1517">
            <w:pPr>
              <w:rPr>
                <w:sz w:val="20"/>
                <w:szCs w:val="20"/>
                <w:highlight w:val="yellow"/>
              </w:rPr>
            </w:pPr>
          </w:p>
        </w:tc>
        <w:tc>
          <w:tcPr>
            <w:tcW w:w="526"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59"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32"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97"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493"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r>
      <w:tr w:rsidR="00792678" w:rsidRPr="00261F44" w:rsidTr="002A1517">
        <w:trPr>
          <w:trHeight w:val="897"/>
        </w:trPr>
        <w:tc>
          <w:tcPr>
            <w:tcW w:w="212" w:type="pct"/>
            <w:vMerge/>
            <w:shd w:val="clear" w:color="auto" w:fill="auto"/>
            <w:hideMark/>
          </w:tcPr>
          <w:p w:rsidR="00792678" w:rsidRPr="003508C6" w:rsidRDefault="00792678"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792678" w:rsidRPr="003508C6" w:rsidRDefault="00792678"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441" w:type="pct"/>
            <w:shd w:val="clear" w:color="auto" w:fill="auto"/>
            <w:hideMark/>
          </w:tcPr>
          <w:p w:rsidR="00792678" w:rsidRPr="00261048" w:rsidRDefault="00792678" w:rsidP="00D463BA">
            <w:pPr>
              <w:pStyle w:val="ae"/>
              <w:jc w:val="left"/>
            </w:pPr>
            <w:r w:rsidRPr="00147BB0">
              <w:rPr>
                <w:rFonts w:ascii="Times New Roman" w:hAnsi="Times New Roman" w:cs="Times New Roman"/>
                <w:sz w:val="20"/>
                <w:szCs w:val="20"/>
              </w:rPr>
              <w:t>- бюджет городского округа Кинешма</w:t>
            </w:r>
          </w:p>
        </w:tc>
        <w:tc>
          <w:tcPr>
            <w:tcW w:w="487" w:type="pct"/>
            <w:shd w:val="clear" w:color="auto" w:fill="auto"/>
          </w:tcPr>
          <w:p w:rsidR="00792678" w:rsidRPr="00394201" w:rsidRDefault="00792678" w:rsidP="002A1517">
            <w:pPr>
              <w:jc w:val="center"/>
              <w:rPr>
                <w:sz w:val="20"/>
                <w:szCs w:val="20"/>
              </w:rPr>
            </w:pPr>
            <w:r>
              <w:rPr>
                <w:sz w:val="20"/>
                <w:szCs w:val="20"/>
              </w:rPr>
              <w:t>43 297,2</w:t>
            </w:r>
          </w:p>
        </w:tc>
        <w:tc>
          <w:tcPr>
            <w:tcW w:w="354" w:type="pct"/>
            <w:shd w:val="clear" w:color="auto" w:fill="auto"/>
          </w:tcPr>
          <w:p w:rsidR="00792678" w:rsidRPr="00F77A8C" w:rsidRDefault="00792678" w:rsidP="002A1517">
            <w:pPr>
              <w:ind w:right="-107"/>
              <w:jc w:val="center"/>
              <w:rPr>
                <w:sz w:val="20"/>
                <w:szCs w:val="20"/>
              </w:rPr>
            </w:pPr>
            <w:r>
              <w:rPr>
                <w:sz w:val="20"/>
                <w:szCs w:val="20"/>
              </w:rPr>
              <w:t>42 712,2</w:t>
            </w:r>
          </w:p>
        </w:tc>
        <w:tc>
          <w:tcPr>
            <w:tcW w:w="365" w:type="pct"/>
            <w:vMerge/>
            <w:shd w:val="clear" w:color="auto" w:fill="auto"/>
          </w:tcPr>
          <w:p w:rsidR="00792678" w:rsidRPr="00FF4A00" w:rsidRDefault="00792678" w:rsidP="002A1517">
            <w:pPr>
              <w:rPr>
                <w:sz w:val="20"/>
                <w:szCs w:val="20"/>
                <w:highlight w:val="yellow"/>
              </w:rPr>
            </w:pPr>
          </w:p>
        </w:tc>
        <w:tc>
          <w:tcPr>
            <w:tcW w:w="526"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59"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32"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97"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493"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r>
      <w:tr w:rsidR="00792678" w:rsidRPr="00261F44" w:rsidTr="002A1517">
        <w:trPr>
          <w:trHeight w:val="493"/>
        </w:trPr>
        <w:tc>
          <w:tcPr>
            <w:tcW w:w="212" w:type="pct"/>
            <w:vMerge/>
            <w:shd w:val="clear" w:color="auto" w:fill="auto"/>
          </w:tcPr>
          <w:p w:rsidR="00792678" w:rsidRPr="003508C6" w:rsidRDefault="00792678"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792678" w:rsidRPr="003508C6" w:rsidRDefault="00792678"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441" w:type="pct"/>
            <w:shd w:val="clear" w:color="auto" w:fill="auto"/>
          </w:tcPr>
          <w:p w:rsidR="00792678" w:rsidRPr="00606F76" w:rsidRDefault="00792678" w:rsidP="00D463BA">
            <w:pPr>
              <w:pStyle w:val="ae"/>
              <w:jc w:val="left"/>
              <w:rPr>
                <w:rFonts w:ascii="Times New Roman" w:hAnsi="Times New Roman" w:cs="Times New Roman"/>
                <w:sz w:val="20"/>
                <w:szCs w:val="20"/>
              </w:rPr>
            </w:pPr>
            <w:r w:rsidRPr="00606F76">
              <w:rPr>
                <w:rFonts w:ascii="Times New Roman" w:hAnsi="Times New Roman" w:cs="Times New Roman"/>
                <w:sz w:val="20"/>
                <w:szCs w:val="20"/>
              </w:rPr>
              <w:t>-областной бюджет</w:t>
            </w:r>
          </w:p>
        </w:tc>
        <w:tc>
          <w:tcPr>
            <w:tcW w:w="487" w:type="pct"/>
            <w:shd w:val="clear" w:color="auto" w:fill="auto"/>
          </w:tcPr>
          <w:p w:rsidR="00792678" w:rsidRPr="00394201" w:rsidRDefault="00792678" w:rsidP="002A1517">
            <w:pPr>
              <w:jc w:val="center"/>
              <w:rPr>
                <w:sz w:val="20"/>
                <w:szCs w:val="20"/>
              </w:rPr>
            </w:pPr>
            <w:r>
              <w:rPr>
                <w:sz w:val="20"/>
                <w:szCs w:val="20"/>
              </w:rPr>
              <w:t>7 705,8</w:t>
            </w:r>
          </w:p>
        </w:tc>
        <w:tc>
          <w:tcPr>
            <w:tcW w:w="354" w:type="pct"/>
            <w:shd w:val="clear" w:color="auto" w:fill="auto"/>
          </w:tcPr>
          <w:p w:rsidR="00792678" w:rsidRPr="00F77A8C" w:rsidRDefault="00792678" w:rsidP="002A1517">
            <w:pPr>
              <w:jc w:val="center"/>
              <w:rPr>
                <w:sz w:val="20"/>
                <w:szCs w:val="20"/>
              </w:rPr>
            </w:pPr>
            <w:r>
              <w:rPr>
                <w:sz w:val="20"/>
                <w:szCs w:val="20"/>
              </w:rPr>
              <w:t>7 600,7</w:t>
            </w:r>
          </w:p>
        </w:tc>
        <w:tc>
          <w:tcPr>
            <w:tcW w:w="365" w:type="pct"/>
            <w:vMerge/>
            <w:shd w:val="clear" w:color="auto" w:fill="auto"/>
          </w:tcPr>
          <w:p w:rsidR="00792678" w:rsidRPr="00FF4A00" w:rsidRDefault="00792678" w:rsidP="002A1517">
            <w:pPr>
              <w:rPr>
                <w:sz w:val="20"/>
                <w:szCs w:val="20"/>
                <w:highlight w:val="yellow"/>
              </w:rPr>
            </w:pPr>
          </w:p>
        </w:tc>
        <w:tc>
          <w:tcPr>
            <w:tcW w:w="526"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59"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32"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97"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493"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r>
      <w:tr w:rsidR="00792678" w:rsidRPr="00261F44" w:rsidTr="00D463BA">
        <w:trPr>
          <w:trHeight w:val="245"/>
        </w:trPr>
        <w:tc>
          <w:tcPr>
            <w:tcW w:w="212" w:type="pct"/>
            <w:vMerge w:val="restart"/>
            <w:shd w:val="clear" w:color="auto" w:fill="auto"/>
            <w:hideMark/>
          </w:tcPr>
          <w:p w:rsidR="00792678" w:rsidRDefault="00931B59" w:rsidP="002A1517">
            <w:pPr>
              <w:pStyle w:val="ae"/>
              <w:spacing w:line="276" w:lineRule="auto"/>
              <w:ind w:left="34" w:right="-250" w:hanging="34"/>
              <w:rPr>
                <w:rFonts w:ascii="Times New Roman" w:hAnsi="Times New Roman" w:cs="Times New Roman"/>
                <w:sz w:val="20"/>
                <w:szCs w:val="20"/>
              </w:rPr>
            </w:pPr>
            <w:r>
              <w:rPr>
                <w:rFonts w:ascii="Times New Roman" w:hAnsi="Times New Roman" w:cs="Times New Roman"/>
                <w:sz w:val="20"/>
                <w:szCs w:val="20"/>
              </w:rPr>
              <w:t>3.1</w:t>
            </w:r>
          </w:p>
          <w:p w:rsidR="00792678" w:rsidRDefault="00792678" w:rsidP="002A1517"/>
          <w:p w:rsidR="00792678" w:rsidRDefault="00792678" w:rsidP="002A1517"/>
          <w:p w:rsidR="00792678" w:rsidRPr="00FD223C" w:rsidRDefault="00792678" w:rsidP="002A1517"/>
        </w:tc>
        <w:tc>
          <w:tcPr>
            <w:tcW w:w="937" w:type="pct"/>
            <w:vMerge w:val="restart"/>
            <w:shd w:val="clear" w:color="auto" w:fill="auto"/>
            <w:hideMark/>
          </w:tcPr>
          <w:p w:rsidR="00792678" w:rsidRDefault="00792678" w:rsidP="002A1517">
            <w:pPr>
              <w:pStyle w:val="ae"/>
              <w:jc w:val="left"/>
              <w:rPr>
                <w:rFonts w:ascii="Times New Roman" w:hAnsi="Times New Roman" w:cs="Times New Roman"/>
                <w:sz w:val="20"/>
                <w:szCs w:val="20"/>
              </w:rPr>
            </w:pPr>
            <w:r w:rsidRPr="003508C6">
              <w:rPr>
                <w:rFonts w:ascii="Times New Roman" w:hAnsi="Times New Roman" w:cs="Times New Roman"/>
                <w:sz w:val="20"/>
                <w:szCs w:val="20"/>
              </w:rPr>
              <w:t>Основное мероприятие «Развитие и организация инженерных инфраструктур»</w:t>
            </w:r>
          </w:p>
          <w:p w:rsidR="00792678" w:rsidRPr="00FD223C" w:rsidRDefault="00792678" w:rsidP="002A1517"/>
        </w:tc>
        <w:tc>
          <w:tcPr>
            <w:tcW w:w="397" w:type="pct"/>
            <w:vMerge w:val="restart"/>
            <w:shd w:val="clear" w:color="auto" w:fill="auto"/>
          </w:tcPr>
          <w:p w:rsidR="00BC0F23" w:rsidRDefault="00BC0F23" w:rsidP="002A1517"/>
          <w:p w:rsidR="00BC0F23" w:rsidRDefault="00BC0F23" w:rsidP="002A1517"/>
          <w:p w:rsidR="00BC0F23" w:rsidRDefault="00BC0F23" w:rsidP="002A1517"/>
          <w:p w:rsidR="00BC0F23" w:rsidRDefault="00BC0F23" w:rsidP="002A1517"/>
          <w:p w:rsidR="00BC0F23" w:rsidRDefault="00BC0F23" w:rsidP="002A1517"/>
          <w:p w:rsidR="00BC0F23" w:rsidRDefault="00BC0F23" w:rsidP="002A1517"/>
          <w:p w:rsidR="00BC0F23" w:rsidRDefault="00BC0F23" w:rsidP="002A1517"/>
          <w:p w:rsidR="00BC0F23" w:rsidRPr="00FD223C" w:rsidRDefault="00BC0F23" w:rsidP="002A1517"/>
          <w:p w:rsidR="00792678" w:rsidRPr="00147BB0" w:rsidRDefault="00792678" w:rsidP="002A1517">
            <w:pPr>
              <w:rPr>
                <w:sz w:val="20"/>
                <w:szCs w:val="20"/>
              </w:rPr>
            </w:pPr>
          </w:p>
        </w:tc>
        <w:tc>
          <w:tcPr>
            <w:tcW w:w="441" w:type="pct"/>
            <w:shd w:val="clear" w:color="auto" w:fill="auto"/>
            <w:hideMark/>
          </w:tcPr>
          <w:p w:rsidR="00792678" w:rsidRPr="00147BB0" w:rsidRDefault="00792678"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Всего</w:t>
            </w:r>
          </w:p>
        </w:tc>
        <w:tc>
          <w:tcPr>
            <w:tcW w:w="487" w:type="pct"/>
            <w:shd w:val="clear" w:color="auto" w:fill="auto"/>
          </w:tcPr>
          <w:p w:rsidR="00792678" w:rsidRPr="00394201" w:rsidRDefault="00792678" w:rsidP="002A1517">
            <w:pPr>
              <w:pStyle w:val="ae"/>
              <w:jc w:val="center"/>
              <w:rPr>
                <w:rFonts w:ascii="Times New Roman" w:hAnsi="Times New Roman" w:cs="Times New Roman"/>
                <w:sz w:val="20"/>
                <w:szCs w:val="20"/>
              </w:rPr>
            </w:pPr>
            <w:r>
              <w:rPr>
                <w:rFonts w:ascii="Times New Roman" w:hAnsi="Times New Roman" w:cs="Times New Roman"/>
                <w:sz w:val="20"/>
                <w:szCs w:val="20"/>
              </w:rPr>
              <w:t>51 003,3</w:t>
            </w:r>
          </w:p>
        </w:tc>
        <w:tc>
          <w:tcPr>
            <w:tcW w:w="354" w:type="pct"/>
            <w:shd w:val="clear" w:color="auto" w:fill="auto"/>
          </w:tcPr>
          <w:p w:rsidR="00792678" w:rsidRPr="00250E64" w:rsidRDefault="00792678" w:rsidP="002A1517">
            <w:pPr>
              <w:ind w:right="-107"/>
              <w:jc w:val="center"/>
              <w:rPr>
                <w:sz w:val="20"/>
                <w:szCs w:val="20"/>
              </w:rPr>
            </w:pPr>
            <w:r>
              <w:rPr>
                <w:sz w:val="20"/>
                <w:szCs w:val="20"/>
              </w:rPr>
              <w:t>50 312,9</w:t>
            </w:r>
          </w:p>
        </w:tc>
        <w:tc>
          <w:tcPr>
            <w:tcW w:w="365" w:type="pct"/>
            <w:vMerge w:val="restart"/>
            <w:shd w:val="clear" w:color="auto" w:fill="auto"/>
          </w:tcPr>
          <w:p w:rsidR="00792678" w:rsidRDefault="00792678" w:rsidP="002A1517">
            <w:pPr>
              <w:rPr>
                <w:highlight w:val="yellow"/>
              </w:rPr>
            </w:pPr>
          </w:p>
          <w:p w:rsidR="00792678" w:rsidRDefault="00792678" w:rsidP="002A1517">
            <w:pPr>
              <w:rPr>
                <w:highlight w:val="yellow"/>
              </w:rPr>
            </w:pPr>
          </w:p>
          <w:p w:rsidR="00792678" w:rsidRPr="00FD223C" w:rsidRDefault="00792678" w:rsidP="002A1517">
            <w:pPr>
              <w:rPr>
                <w:highlight w:val="yellow"/>
              </w:rPr>
            </w:pPr>
          </w:p>
        </w:tc>
        <w:tc>
          <w:tcPr>
            <w:tcW w:w="526" w:type="pct"/>
            <w:vMerge w:val="restart"/>
            <w:shd w:val="clear" w:color="auto" w:fill="auto"/>
            <w:hideMark/>
          </w:tcPr>
          <w:p w:rsidR="00792678" w:rsidRDefault="00792678" w:rsidP="002A1517">
            <w:pPr>
              <w:rPr>
                <w:sz w:val="20"/>
                <w:szCs w:val="20"/>
              </w:rPr>
            </w:pPr>
          </w:p>
          <w:p w:rsidR="00792678" w:rsidRDefault="00792678" w:rsidP="002A1517">
            <w:pPr>
              <w:rPr>
                <w:sz w:val="20"/>
                <w:szCs w:val="20"/>
              </w:rPr>
            </w:pPr>
          </w:p>
          <w:p w:rsidR="00792678" w:rsidRDefault="00792678" w:rsidP="002A1517">
            <w:pPr>
              <w:rPr>
                <w:sz w:val="20"/>
                <w:szCs w:val="20"/>
              </w:rPr>
            </w:pPr>
          </w:p>
          <w:p w:rsidR="00792678" w:rsidRDefault="00792678" w:rsidP="002A1517">
            <w:pPr>
              <w:rPr>
                <w:sz w:val="20"/>
                <w:szCs w:val="20"/>
              </w:rPr>
            </w:pPr>
          </w:p>
          <w:p w:rsidR="00792678" w:rsidRPr="00972BC9" w:rsidRDefault="00792678" w:rsidP="002A1517"/>
        </w:tc>
        <w:tc>
          <w:tcPr>
            <w:tcW w:w="259" w:type="pct"/>
            <w:vMerge w:val="restart"/>
            <w:shd w:val="clear" w:color="auto" w:fill="auto"/>
            <w:hideMark/>
          </w:tcPr>
          <w:p w:rsidR="00792678" w:rsidRDefault="00792678" w:rsidP="002A1517">
            <w:pPr>
              <w:pStyle w:val="ae"/>
              <w:spacing w:line="276" w:lineRule="auto"/>
              <w:rPr>
                <w:rFonts w:ascii="Times New Roman" w:hAnsi="Times New Roman" w:cs="Times New Roman"/>
                <w:sz w:val="20"/>
                <w:szCs w:val="20"/>
              </w:rPr>
            </w:pPr>
          </w:p>
          <w:p w:rsidR="00792678" w:rsidRDefault="00792678" w:rsidP="002A1517"/>
          <w:p w:rsidR="00792678" w:rsidRDefault="00792678" w:rsidP="002A1517"/>
          <w:p w:rsidR="00792678" w:rsidRDefault="00792678" w:rsidP="002A1517">
            <w:pPr>
              <w:rPr>
                <w:sz w:val="20"/>
                <w:szCs w:val="20"/>
              </w:rPr>
            </w:pPr>
          </w:p>
          <w:p w:rsidR="00792678" w:rsidRDefault="00792678" w:rsidP="002A1517">
            <w:pPr>
              <w:rPr>
                <w:sz w:val="20"/>
                <w:szCs w:val="20"/>
              </w:rPr>
            </w:pPr>
          </w:p>
          <w:p w:rsidR="00792678" w:rsidRDefault="00792678" w:rsidP="002A1517">
            <w:pPr>
              <w:rPr>
                <w:sz w:val="20"/>
                <w:szCs w:val="20"/>
              </w:rPr>
            </w:pPr>
          </w:p>
          <w:p w:rsidR="00792678" w:rsidRDefault="00792678" w:rsidP="002A1517">
            <w:pPr>
              <w:rPr>
                <w:sz w:val="20"/>
                <w:szCs w:val="20"/>
              </w:rPr>
            </w:pPr>
          </w:p>
          <w:p w:rsidR="00792678" w:rsidRDefault="00792678" w:rsidP="002A1517">
            <w:pPr>
              <w:rPr>
                <w:sz w:val="20"/>
                <w:szCs w:val="20"/>
              </w:rPr>
            </w:pPr>
          </w:p>
          <w:p w:rsidR="00792678" w:rsidRPr="00972BC9" w:rsidRDefault="00792678" w:rsidP="002A1517">
            <w:pPr>
              <w:rPr>
                <w:sz w:val="20"/>
                <w:szCs w:val="20"/>
              </w:rPr>
            </w:pPr>
          </w:p>
        </w:tc>
        <w:tc>
          <w:tcPr>
            <w:tcW w:w="232" w:type="pct"/>
            <w:vMerge w:val="restart"/>
            <w:shd w:val="clear" w:color="auto" w:fill="auto"/>
            <w:hideMark/>
          </w:tcPr>
          <w:p w:rsidR="00792678" w:rsidRDefault="00792678" w:rsidP="002A1517">
            <w:pPr>
              <w:pStyle w:val="ae"/>
              <w:spacing w:line="276" w:lineRule="auto"/>
              <w:rPr>
                <w:rFonts w:ascii="Times New Roman" w:hAnsi="Times New Roman" w:cs="Times New Roman"/>
                <w:sz w:val="20"/>
                <w:szCs w:val="20"/>
              </w:rPr>
            </w:pPr>
          </w:p>
          <w:p w:rsidR="00792678" w:rsidRPr="00401A20" w:rsidRDefault="00792678" w:rsidP="002A1517">
            <w:pPr>
              <w:rPr>
                <w:sz w:val="20"/>
                <w:szCs w:val="20"/>
              </w:rPr>
            </w:pPr>
          </w:p>
          <w:p w:rsidR="00792678" w:rsidRDefault="00792678" w:rsidP="002A1517">
            <w:pPr>
              <w:rPr>
                <w:sz w:val="20"/>
                <w:szCs w:val="20"/>
              </w:rPr>
            </w:pPr>
          </w:p>
          <w:p w:rsidR="00792678" w:rsidRDefault="00792678" w:rsidP="002A1517">
            <w:pPr>
              <w:rPr>
                <w:sz w:val="20"/>
                <w:szCs w:val="20"/>
              </w:rPr>
            </w:pPr>
          </w:p>
          <w:p w:rsidR="00792678" w:rsidRDefault="00792678" w:rsidP="002A1517">
            <w:pPr>
              <w:rPr>
                <w:sz w:val="20"/>
                <w:szCs w:val="20"/>
              </w:rPr>
            </w:pPr>
          </w:p>
          <w:p w:rsidR="00792678" w:rsidRDefault="00792678" w:rsidP="002A1517">
            <w:pPr>
              <w:rPr>
                <w:sz w:val="20"/>
                <w:szCs w:val="20"/>
              </w:rPr>
            </w:pPr>
          </w:p>
          <w:p w:rsidR="00792678" w:rsidRDefault="00792678" w:rsidP="002A1517">
            <w:pPr>
              <w:rPr>
                <w:sz w:val="20"/>
                <w:szCs w:val="20"/>
              </w:rPr>
            </w:pPr>
          </w:p>
          <w:p w:rsidR="00792678" w:rsidRDefault="00792678" w:rsidP="002A1517">
            <w:pPr>
              <w:rPr>
                <w:sz w:val="20"/>
                <w:szCs w:val="20"/>
              </w:rPr>
            </w:pPr>
          </w:p>
          <w:p w:rsidR="00792678" w:rsidRPr="00972BC9" w:rsidRDefault="00792678" w:rsidP="002A1517">
            <w:pPr>
              <w:rPr>
                <w:sz w:val="20"/>
                <w:szCs w:val="20"/>
              </w:rPr>
            </w:pPr>
          </w:p>
        </w:tc>
        <w:tc>
          <w:tcPr>
            <w:tcW w:w="297" w:type="pct"/>
            <w:vMerge w:val="restart"/>
            <w:shd w:val="clear" w:color="auto" w:fill="auto"/>
          </w:tcPr>
          <w:p w:rsidR="00792678" w:rsidRDefault="00792678" w:rsidP="002A1517">
            <w:pPr>
              <w:rPr>
                <w:sz w:val="20"/>
                <w:szCs w:val="20"/>
              </w:rPr>
            </w:pPr>
          </w:p>
          <w:p w:rsidR="00792678" w:rsidRDefault="00792678" w:rsidP="002A1517">
            <w:pPr>
              <w:rPr>
                <w:sz w:val="20"/>
                <w:szCs w:val="20"/>
              </w:rPr>
            </w:pPr>
          </w:p>
          <w:p w:rsidR="00792678" w:rsidRDefault="00792678" w:rsidP="002A1517">
            <w:pPr>
              <w:rPr>
                <w:sz w:val="20"/>
                <w:szCs w:val="20"/>
              </w:rPr>
            </w:pPr>
          </w:p>
          <w:p w:rsidR="00792678" w:rsidRDefault="00792678" w:rsidP="002A1517">
            <w:pPr>
              <w:rPr>
                <w:sz w:val="20"/>
                <w:szCs w:val="20"/>
              </w:rPr>
            </w:pPr>
          </w:p>
          <w:p w:rsidR="00792678" w:rsidRPr="00447892" w:rsidRDefault="00792678" w:rsidP="002A1517">
            <w:pPr>
              <w:rPr>
                <w:sz w:val="20"/>
                <w:szCs w:val="20"/>
              </w:rPr>
            </w:pPr>
          </w:p>
        </w:tc>
        <w:tc>
          <w:tcPr>
            <w:tcW w:w="493" w:type="pct"/>
            <w:vMerge w:val="restart"/>
            <w:shd w:val="clear" w:color="auto" w:fill="auto"/>
          </w:tcPr>
          <w:p w:rsidR="00792678" w:rsidRPr="00282B4C" w:rsidRDefault="00792678" w:rsidP="002A1517">
            <w:pPr>
              <w:jc w:val="center"/>
              <w:rPr>
                <w:sz w:val="20"/>
                <w:szCs w:val="20"/>
              </w:rPr>
            </w:pPr>
          </w:p>
        </w:tc>
      </w:tr>
      <w:tr w:rsidR="00792678" w:rsidRPr="00261F44" w:rsidTr="002A1517">
        <w:tc>
          <w:tcPr>
            <w:tcW w:w="212" w:type="pct"/>
            <w:vMerge/>
            <w:shd w:val="clear" w:color="auto" w:fill="auto"/>
            <w:hideMark/>
          </w:tcPr>
          <w:p w:rsidR="00792678" w:rsidRPr="003508C6" w:rsidRDefault="00792678"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792678" w:rsidRPr="003508C6" w:rsidRDefault="00792678"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441" w:type="pct"/>
            <w:shd w:val="clear" w:color="auto" w:fill="auto"/>
            <w:hideMark/>
          </w:tcPr>
          <w:p w:rsidR="00792678" w:rsidRPr="00147BB0" w:rsidRDefault="00792678"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 xml:space="preserve">бюджетные ассигнования всего, </w:t>
            </w:r>
            <w:r>
              <w:rPr>
                <w:rFonts w:ascii="Times New Roman" w:hAnsi="Times New Roman" w:cs="Times New Roman"/>
                <w:sz w:val="20"/>
                <w:szCs w:val="20"/>
              </w:rPr>
              <w:t>в т ч:</w:t>
            </w:r>
          </w:p>
        </w:tc>
        <w:tc>
          <w:tcPr>
            <w:tcW w:w="487" w:type="pct"/>
            <w:shd w:val="clear" w:color="auto" w:fill="auto"/>
          </w:tcPr>
          <w:p w:rsidR="00792678" w:rsidRPr="003508C6" w:rsidRDefault="00792678"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51 003,3</w:t>
            </w:r>
          </w:p>
        </w:tc>
        <w:tc>
          <w:tcPr>
            <w:tcW w:w="354" w:type="pct"/>
            <w:shd w:val="clear" w:color="auto" w:fill="auto"/>
          </w:tcPr>
          <w:p w:rsidR="00792678" w:rsidRPr="003508C6" w:rsidRDefault="00792678" w:rsidP="002A1517">
            <w:pPr>
              <w:ind w:right="-107"/>
              <w:jc w:val="center"/>
              <w:rPr>
                <w:sz w:val="20"/>
                <w:szCs w:val="20"/>
              </w:rPr>
            </w:pPr>
            <w:r>
              <w:rPr>
                <w:sz w:val="20"/>
                <w:szCs w:val="20"/>
              </w:rPr>
              <w:t>50 312,9</w:t>
            </w:r>
          </w:p>
        </w:tc>
        <w:tc>
          <w:tcPr>
            <w:tcW w:w="365" w:type="pct"/>
            <w:vMerge/>
            <w:shd w:val="clear" w:color="auto" w:fill="auto"/>
          </w:tcPr>
          <w:p w:rsidR="00792678" w:rsidRPr="00FF4A00" w:rsidRDefault="00792678" w:rsidP="002A1517">
            <w:pPr>
              <w:rPr>
                <w:sz w:val="20"/>
                <w:szCs w:val="20"/>
                <w:highlight w:val="yellow"/>
              </w:rPr>
            </w:pPr>
          </w:p>
        </w:tc>
        <w:tc>
          <w:tcPr>
            <w:tcW w:w="526" w:type="pct"/>
            <w:vMerge/>
            <w:shd w:val="clear" w:color="auto" w:fill="auto"/>
            <w:hideMark/>
          </w:tcPr>
          <w:p w:rsidR="00792678" w:rsidRPr="00147BB0" w:rsidRDefault="00792678" w:rsidP="002A1517">
            <w:pPr>
              <w:pStyle w:val="ae"/>
              <w:spacing w:line="276" w:lineRule="auto"/>
              <w:rPr>
                <w:rFonts w:ascii="Times New Roman" w:hAnsi="Times New Roman" w:cs="Times New Roman"/>
                <w:sz w:val="20"/>
                <w:szCs w:val="20"/>
              </w:rPr>
            </w:pPr>
          </w:p>
        </w:tc>
        <w:tc>
          <w:tcPr>
            <w:tcW w:w="259" w:type="pct"/>
            <w:vMerge/>
            <w:shd w:val="clear" w:color="auto" w:fill="auto"/>
            <w:hideMark/>
          </w:tcPr>
          <w:p w:rsidR="00792678" w:rsidRPr="00147BB0" w:rsidRDefault="00792678" w:rsidP="002A1517">
            <w:pPr>
              <w:pStyle w:val="ae"/>
              <w:spacing w:line="276" w:lineRule="auto"/>
              <w:rPr>
                <w:rFonts w:ascii="Times New Roman" w:hAnsi="Times New Roman" w:cs="Times New Roman"/>
                <w:sz w:val="20"/>
                <w:szCs w:val="20"/>
              </w:rPr>
            </w:pPr>
          </w:p>
        </w:tc>
        <w:tc>
          <w:tcPr>
            <w:tcW w:w="232" w:type="pct"/>
            <w:vMerge/>
            <w:shd w:val="clear" w:color="auto" w:fill="auto"/>
            <w:hideMark/>
          </w:tcPr>
          <w:p w:rsidR="00792678" w:rsidRPr="00147BB0" w:rsidRDefault="00792678" w:rsidP="002A1517">
            <w:pPr>
              <w:pStyle w:val="ae"/>
              <w:spacing w:line="276" w:lineRule="auto"/>
              <w:rPr>
                <w:rFonts w:ascii="Times New Roman" w:hAnsi="Times New Roman" w:cs="Times New Roman"/>
                <w:sz w:val="20"/>
                <w:szCs w:val="20"/>
              </w:rPr>
            </w:pPr>
          </w:p>
        </w:tc>
        <w:tc>
          <w:tcPr>
            <w:tcW w:w="297"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493"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r>
      <w:tr w:rsidR="00792678" w:rsidRPr="00261F44" w:rsidTr="002A1517">
        <w:trPr>
          <w:trHeight w:val="897"/>
        </w:trPr>
        <w:tc>
          <w:tcPr>
            <w:tcW w:w="212" w:type="pct"/>
            <w:vMerge/>
            <w:shd w:val="clear" w:color="auto" w:fill="auto"/>
            <w:hideMark/>
          </w:tcPr>
          <w:p w:rsidR="00792678" w:rsidRPr="003508C6" w:rsidRDefault="00792678"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792678" w:rsidRPr="003508C6" w:rsidRDefault="00792678"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441" w:type="pct"/>
            <w:shd w:val="clear" w:color="auto" w:fill="auto"/>
            <w:hideMark/>
          </w:tcPr>
          <w:p w:rsidR="00792678" w:rsidRPr="00261048" w:rsidRDefault="00792678" w:rsidP="002A1517">
            <w:pPr>
              <w:pStyle w:val="ae"/>
              <w:spacing w:line="276" w:lineRule="auto"/>
              <w:jc w:val="left"/>
            </w:pPr>
            <w:r w:rsidRPr="00147BB0">
              <w:rPr>
                <w:rFonts w:ascii="Times New Roman" w:hAnsi="Times New Roman" w:cs="Times New Roman"/>
                <w:sz w:val="20"/>
                <w:szCs w:val="20"/>
              </w:rPr>
              <w:t>- бюджет городского округа Кинешма</w:t>
            </w:r>
          </w:p>
        </w:tc>
        <w:tc>
          <w:tcPr>
            <w:tcW w:w="487" w:type="pct"/>
            <w:shd w:val="clear" w:color="auto" w:fill="auto"/>
          </w:tcPr>
          <w:p w:rsidR="00792678" w:rsidRPr="00394201" w:rsidRDefault="00792678" w:rsidP="002A1517">
            <w:pPr>
              <w:jc w:val="center"/>
              <w:rPr>
                <w:sz w:val="20"/>
                <w:szCs w:val="20"/>
              </w:rPr>
            </w:pPr>
            <w:r>
              <w:rPr>
                <w:sz w:val="20"/>
                <w:szCs w:val="20"/>
              </w:rPr>
              <w:t>43 297,2</w:t>
            </w:r>
          </w:p>
        </w:tc>
        <w:tc>
          <w:tcPr>
            <w:tcW w:w="354" w:type="pct"/>
            <w:shd w:val="clear" w:color="auto" w:fill="auto"/>
          </w:tcPr>
          <w:p w:rsidR="00792678" w:rsidRPr="00F77A8C" w:rsidRDefault="00792678" w:rsidP="002A1517">
            <w:pPr>
              <w:ind w:right="-107"/>
              <w:jc w:val="center"/>
              <w:rPr>
                <w:sz w:val="20"/>
                <w:szCs w:val="20"/>
              </w:rPr>
            </w:pPr>
            <w:r>
              <w:rPr>
                <w:sz w:val="20"/>
                <w:szCs w:val="20"/>
              </w:rPr>
              <w:t>42 712,2</w:t>
            </w:r>
          </w:p>
        </w:tc>
        <w:tc>
          <w:tcPr>
            <w:tcW w:w="365" w:type="pct"/>
            <w:vMerge/>
            <w:shd w:val="clear" w:color="auto" w:fill="auto"/>
          </w:tcPr>
          <w:p w:rsidR="00792678" w:rsidRPr="00FF4A00" w:rsidRDefault="00792678" w:rsidP="002A1517">
            <w:pPr>
              <w:rPr>
                <w:sz w:val="20"/>
                <w:szCs w:val="20"/>
                <w:highlight w:val="yellow"/>
              </w:rPr>
            </w:pPr>
          </w:p>
        </w:tc>
        <w:tc>
          <w:tcPr>
            <w:tcW w:w="526" w:type="pct"/>
            <w:vMerge/>
            <w:shd w:val="clear" w:color="auto" w:fill="auto"/>
            <w:hideMark/>
          </w:tcPr>
          <w:p w:rsidR="00792678" w:rsidRPr="00147BB0" w:rsidRDefault="00792678" w:rsidP="002A1517">
            <w:pPr>
              <w:pStyle w:val="ae"/>
              <w:spacing w:line="276" w:lineRule="auto"/>
              <w:rPr>
                <w:rFonts w:ascii="Times New Roman" w:hAnsi="Times New Roman" w:cs="Times New Roman"/>
                <w:sz w:val="20"/>
                <w:szCs w:val="20"/>
              </w:rPr>
            </w:pPr>
          </w:p>
        </w:tc>
        <w:tc>
          <w:tcPr>
            <w:tcW w:w="259" w:type="pct"/>
            <w:vMerge/>
            <w:shd w:val="clear" w:color="auto" w:fill="auto"/>
            <w:hideMark/>
          </w:tcPr>
          <w:p w:rsidR="00792678" w:rsidRPr="00147BB0" w:rsidRDefault="00792678" w:rsidP="002A1517">
            <w:pPr>
              <w:pStyle w:val="ae"/>
              <w:spacing w:line="276" w:lineRule="auto"/>
              <w:rPr>
                <w:rFonts w:ascii="Times New Roman" w:hAnsi="Times New Roman" w:cs="Times New Roman"/>
                <w:sz w:val="20"/>
                <w:szCs w:val="20"/>
              </w:rPr>
            </w:pPr>
          </w:p>
        </w:tc>
        <w:tc>
          <w:tcPr>
            <w:tcW w:w="232" w:type="pct"/>
            <w:vMerge/>
            <w:shd w:val="clear" w:color="auto" w:fill="auto"/>
            <w:hideMark/>
          </w:tcPr>
          <w:p w:rsidR="00792678" w:rsidRPr="00147BB0" w:rsidRDefault="00792678" w:rsidP="002A1517">
            <w:pPr>
              <w:pStyle w:val="ae"/>
              <w:spacing w:line="276" w:lineRule="auto"/>
              <w:rPr>
                <w:rFonts w:ascii="Times New Roman" w:hAnsi="Times New Roman" w:cs="Times New Roman"/>
                <w:sz w:val="20"/>
                <w:szCs w:val="20"/>
              </w:rPr>
            </w:pPr>
          </w:p>
        </w:tc>
        <w:tc>
          <w:tcPr>
            <w:tcW w:w="297"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493"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r>
      <w:tr w:rsidR="00792678" w:rsidRPr="00261F44" w:rsidTr="00931B59">
        <w:trPr>
          <w:trHeight w:val="517"/>
        </w:trPr>
        <w:tc>
          <w:tcPr>
            <w:tcW w:w="212" w:type="pct"/>
            <w:vMerge/>
            <w:shd w:val="clear" w:color="auto" w:fill="auto"/>
          </w:tcPr>
          <w:p w:rsidR="00792678" w:rsidRPr="003508C6" w:rsidRDefault="00792678"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792678" w:rsidRPr="003508C6" w:rsidRDefault="00792678"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441" w:type="pct"/>
            <w:shd w:val="clear" w:color="auto" w:fill="auto"/>
          </w:tcPr>
          <w:p w:rsidR="00792678" w:rsidRPr="00147BB0" w:rsidRDefault="00792678" w:rsidP="002A1517">
            <w:pPr>
              <w:pStyle w:val="ae"/>
              <w:spacing w:line="276" w:lineRule="auto"/>
              <w:jc w:val="left"/>
              <w:rPr>
                <w:rFonts w:ascii="Times New Roman" w:hAnsi="Times New Roman" w:cs="Times New Roman"/>
                <w:sz w:val="20"/>
                <w:szCs w:val="20"/>
              </w:rPr>
            </w:pPr>
            <w:r w:rsidRPr="00606F76">
              <w:rPr>
                <w:rFonts w:ascii="Times New Roman" w:hAnsi="Times New Roman" w:cs="Times New Roman"/>
                <w:sz w:val="20"/>
                <w:szCs w:val="20"/>
              </w:rPr>
              <w:t>-областной бюджет</w:t>
            </w:r>
          </w:p>
        </w:tc>
        <w:tc>
          <w:tcPr>
            <w:tcW w:w="487" w:type="pct"/>
            <w:shd w:val="clear" w:color="auto" w:fill="auto"/>
          </w:tcPr>
          <w:p w:rsidR="00792678" w:rsidRPr="00394201" w:rsidRDefault="00792678" w:rsidP="002A1517">
            <w:pPr>
              <w:jc w:val="center"/>
              <w:rPr>
                <w:sz w:val="20"/>
                <w:szCs w:val="20"/>
              </w:rPr>
            </w:pPr>
            <w:r>
              <w:rPr>
                <w:sz w:val="20"/>
                <w:szCs w:val="20"/>
              </w:rPr>
              <w:t>7 705,8</w:t>
            </w:r>
          </w:p>
        </w:tc>
        <w:tc>
          <w:tcPr>
            <w:tcW w:w="354" w:type="pct"/>
            <w:shd w:val="clear" w:color="auto" w:fill="auto"/>
          </w:tcPr>
          <w:p w:rsidR="00792678" w:rsidRPr="00F77A8C" w:rsidRDefault="00792678" w:rsidP="002A1517">
            <w:pPr>
              <w:jc w:val="center"/>
              <w:rPr>
                <w:sz w:val="20"/>
                <w:szCs w:val="20"/>
              </w:rPr>
            </w:pPr>
            <w:r>
              <w:rPr>
                <w:sz w:val="20"/>
                <w:szCs w:val="20"/>
              </w:rPr>
              <w:t>7 600,7</w:t>
            </w:r>
          </w:p>
        </w:tc>
        <w:tc>
          <w:tcPr>
            <w:tcW w:w="365" w:type="pct"/>
            <w:vMerge/>
            <w:shd w:val="clear" w:color="auto" w:fill="auto"/>
          </w:tcPr>
          <w:p w:rsidR="00792678" w:rsidRPr="00FF4A00" w:rsidRDefault="00792678" w:rsidP="002A1517">
            <w:pPr>
              <w:rPr>
                <w:sz w:val="20"/>
                <w:szCs w:val="20"/>
                <w:highlight w:val="yellow"/>
              </w:rPr>
            </w:pPr>
          </w:p>
        </w:tc>
        <w:tc>
          <w:tcPr>
            <w:tcW w:w="526"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59"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32"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97"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493"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r>
      <w:tr w:rsidR="00DD212B" w:rsidRPr="00261F44" w:rsidTr="00D463BA">
        <w:trPr>
          <w:trHeight w:val="285"/>
        </w:trPr>
        <w:tc>
          <w:tcPr>
            <w:tcW w:w="212" w:type="pct"/>
            <w:vMerge w:val="restart"/>
            <w:shd w:val="clear" w:color="auto" w:fill="auto"/>
            <w:hideMark/>
          </w:tcPr>
          <w:p w:rsidR="00DD212B" w:rsidRPr="003508C6" w:rsidRDefault="00DD212B" w:rsidP="002A1517">
            <w:pPr>
              <w:pStyle w:val="ae"/>
              <w:spacing w:line="276" w:lineRule="auto"/>
              <w:ind w:left="34" w:right="-250" w:hanging="34"/>
              <w:rPr>
                <w:rFonts w:ascii="Times New Roman" w:hAnsi="Times New Roman" w:cs="Times New Roman"/>
                <w:sz w:val="20"/>
                <w:szCs w:val="20"/>
              </w:rPr>
            </w:pPr>
            <w:r w:rsidRPr="003508C6">
              <w:rPr>
                <w:rFonts w:ascii="Times New Roman" w:hAnsi="Times New Roman" w:cs="Times New Roman"/>
                <w:sz w:val="20"/>
                <w:szCs w:val="20"/>
              </w:rPr>
              <w:t>3.1.1</w:t>
            </w:r>
          </w:p>
          <w:p w:rsidR="00DD212B" w:rsidRPr="003508C6" w:rsidRDefault="00DD212B" w:rsidP="002A1517"/>
        </w:tc>
        <w:tc>
          <w:tcPr>
            <w:tcW w:w="937" w:type="pct"/>
            <w:vMerge w:val="restart"/>
            <w:shd w:val="clear" w:color="auto" w:fill="auto"/>
            <w:hideMark/>
          </w:tcPr>
          <w:p w:rsidR="00DD212B" w:rsidRPr="003508C6" w:rsidRDefault="00DD212B" w:rsidP="002A1517">
            <w:pPr>
              <w:pStyle w:val="ae"/>
              <w:spacing w:line="276" w:lineRule="auto"/>
              <w:ind w:left="34" w:right="-250" w:hanging="34"/>
              <w:jc w:val="left"/>
              <w:rPr>
                <w:rFonts w:ascii="Times New Roman" w:hAnsi="Times New Roman" w:cs="Times New Roman"/>
                <w:sz w:val="20"/>
                <w:szCs w:val="20"/>
              </w:rPr>
            </w:pPr>
            <w:r w:rsidRPr="003508C6">
              <w:rPr>
                <w:rFonts w:ascii="Times New Roman" w:hAnsi="Times New Roman" w:cs="Times New Roman"/>
                <w:sz w:val="20"/>
                <w:szCs w:val="20"/>
              </w:rPr>
              <w:t>Мероприятие  «Организация уличного освещения в границах городского округа  Кинешма»</w:t>
            </w:r>
          </w:p>
        </w:tc>
        <w:tc>
          <w:tcPr>
            <w:tcW w:w="397" w:type="pct"/>
            <w:vMerge w:val="restart"/>
            <w:shd w:val="clear" w:color="auto" w:fill="auto"/>
          </w:tcPr>
          <w:p w:rsidR="00DD212B" w:rsidRPr="00147BB0" w:rsidRDefault="00DD212B"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МУ УГХ</w:t>
            </w:r>
          </w:p>
          <w:p w:rsidR="00DD212B" w:rsidRPr="00147BB0" w:rsidRDefault="00DD212B" w:rsidP="002A1517">
            <w:pPr>
              <w:rPr>
                <w:sz w:val="20"/>
                <w:szCs w:val="20"/>
              </w:rPr>
            </w:pPr>
          </w:p>
        </w:tc>
        <w:tc>
          <w:tcPr>
            <w:tcW w:w="441" w:type="pct"/>
            <w:shd w:val="clear" w:color="auto" w:fill="auto"/>
            <w:hideMark/>
          </w:tcPr>
          <w:p w:rsidR="00DD212B" w:rsidRPr="00147BB0" w:rsidRDefault="00DD212B"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Всего</w:t>
            </w:r>
          </w:p>
        </w:tc>
        <w:tc>
          <w:tcPr>
            <w:tcW w:w="487" w:type="pct"/>
            <w:shd w:val="clear" w:color="auto" w:fill="auto"/>
          </w:tcPr>
          <w:p w:rsidR="00DD212B" w:rsidRDefault="00DD212B"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35 997,4</w:t>
            </w:r>
          </w:p>
        </w:tc>
        <w:tc>
          <w:tcPr>
            <w:tcW w:w="354" w:type="pct"/>
            <w:shd w:val="clear" w:color="auto" w:fill="auto"/>
          </w:tcPr>
          <w:p w:rsidR="00DD212B" w:rsidRPr="00E4726D" w:rsidRDefault="00DD212B" w:rsidP="002A1517">
            <w:pPr>
              <w:ind w:right="-107"/>
              <w:jc w:val="center"/>
              <w:rPr>
                <w:sz w:val="20"/>
                <w:szCs w:val="20"/>
              </w:rPr>
            </w:pPr>
            <w:r>
              <w:rPr>
                <w:sz w:val="20"/>
                <w:szCs w:val="20"/>
              </w:rPr>
              <w:t>35 997,4</w:t>
            </w:r>
          </w:p>
        </w:tc>
        <w:tc>
          <w:tcPr>
            <w:tcW w:w="365" w:type="pct"/>
            <w:vMerge w:val="restart"/>
            <w:shd w:val="clear" w:color="auto" w:fill="auto"/>
          </w:tcPr>
          <w:p w:rsidR="00DD212B" w:rsidRPr="00FF4A00" w:rsidRDefault="00DD212B" w:rsidP="002A1517">
            <w:pPr>
              <w:ind w:right="-75"/>
              <w:rPr>
                <w:sz w:val="20"/>
                <w:szCs w:val="20"/>
                <w:highlight w:val="yellow"/>
              </w:rPr>
            </w:pPr>
            <w:r>
              <w:rPr>
                <w:sz w:val="20"/>
              </w:rPr>
              <w:t>Экономия средств по приобретен</w:t>
            </w:r>
            <w:r>
              <w:rPr>
                <w:sz w:val="20"/>
              </w:rPr>
              <w:lastRenderedPageBreak/>
              <w:t>ию товаров, работ, услуг</w:t>
            </w:r>
          </w:p>
        </w:tc>
        <w:tc>
          <w:tcPr>
            <w:tcW w:w="526" w:type="pct"/>
            <w:vMerge w:val="restart"/>
            <w:shd w:val="clear" w:color="auto" w:fill="auto"/>
            <w:hideMark/>
          </w:tcPr>
          <w:p w:rsidR="00DD212B" w:rsidRPr="00147BB0" w:rsidRDefault="00DD212B" w:rsidP="00D463BA">
            <w:pPr>
              <w:pStyle w:val="ae"/>
              <w:jc w:val="left"/>
              <w:rPr>
                <w:sz w:val="20"/>
                <w:szCs w:val="20"/>
              </w:rPr>
            </w:pPr>
            <w:r>
              <w:rPr>
                <w:rFonts w:ascii="Times New Roman" w:hAnsi="Times New Roman" w:cs="Times New Roman"/>
                <w:sz w:val="20"/>
                <w:szCs w:val="20"/>
              </w:rPr>
              <w:lastRenderedPageBreak/>
              <w:t>Протяженность сети наружного освещения</w:t>
            </w:r>
          </w:p>
        </w:tc>
        <w:tc>
          <w:tcPr>
            <w:tcW w:w="259" w:type="pct"/>
            <w:vMerge w:val="restart"/>
            <w:shd w:val="clear" w:color="auto" w:fill="auto"/>
            <w:hideMark/>
          </w:tcPr>
          <w:p w:rsidR="00DD212B" w:rsidRPr="00147BB0" w:rsidRDefault="00DD212B" w:rsidP="002A1517">
            <w:pPr>
              <w:autoSpaceDE w:val="0"/>
              <w:autoSpaceDN w:val="0"/>
              <w:adjustRightInd w:val="0"/>
              <w:rPr>
                <w:sz w:val="20"/>
                <w:szCs w:val="20"/>
              </w:rPr>
            </w:pPr>
            <w:r w:rsidRPr="00147BB0">
              <w:rPr>
                <w:sz w:val="20"/>
                <w:szCs w:val="20"/>
              </w:rPr>
              <w:t>км</w:t>
            </w:r>
          </w:p>
        </w:tc>
        <w:tc>
          <w:tcPr>
            <w:tcW w:w="232" w:type="pct"/>
            <w:vMerge w:val="restart"/>
            <w:shd w:val="clear" w:color="auto" w:fill="auto"/>
          </w:tcPr>
          <w:p w:rsidR="00DD212B" w:rsidRPr="00BD6472" w:rsidRDefault="00DD212B" w:rsidP="002A1517">
            <w:pPr>
              <w:pStyle w:val="ae"/>
              <w:spacing w:line="276" w:lineRule="auto"/>
              <w:ind w:left="-119" w:right="-71"/>
              <w:jc w:val="center"/>
              <w:rPr>
                <w:rFonts w:ascii="Times New Roman" w:hAnsi="Times New Roman" w:cs="Times New Roman"/>
                <w:sz w:val="20"/>
                <w:szCs w:val="18"/>
              </w:rPr>
            </w:pPr>
            <w:r>
              <w:rPr>
                <w:rFonts w:ascii="Times New Roman" w:hAnsi="Times New Roman" w:cs="Times New Roman"/>
                <w:sz w:val="20"/>
                <w:szCs w:val="18"/>
              </w:rPr>
              <w:t>184,031</w:t>
            </w:r>
          </w:p>
        </w:tc>
        <w:tc>
          <w:tcPr>
            <w:tcW w:w="297" w:type="pct"/>
            <w:vMerge w:val="restart"/>
            <w:shd w:val="clear" w:color="auto" w:fill="auto"/>
          </w:tcPr>
          <w:p w:rsidR="00DD212B" w:rsidRPr="00BD6472" w:rsidRDefault="00DD212B" w:rsidP="002A1517">
            <w:pPr>
              <w:pStyle w:val="ae"/>
              <w:spacing w:line="276" w:lineRule="auto"/>
              <w:ind w:right="-34"/>
              <w:jc w:val="center"/>
              <w:rPr>
                <w:rFonts w:ascii="Times New Roman" w:hAnsi="Times New Roman" w:cs="Times New Roman"/>
                <w:sz w:val="20"/>
                <w:szCs w:val="18"/>
              </w:rPr>
            </w:pPr>
            <w:r>
              <w:rPr>
                <w:rFonts w:ascii="Times New Roman" w:hAnsi="Times New Roman" w:cs="Times New Roman"/>
                <w:sz w:val="20"/>
                <w:szCs w:val="18"/>
              </w:rPr>
              <w:t>184,031</w:t>
            </w:r>
          </w:p>
        </w:tc>
        <w:tc>
          <w:tcPr>
            <w:tcW w:w="493" w:type="pct"/>
            <w:vMerge w:val="restart"/>
            <w:shd w:val="clear" w:color="auto" w:fill="auto"/>
          </w:tcPr>
          <w:p w:rsidR="00DD212B" w:rsidRPr="00BD6472" w:rsidRDefault="00DD212B" w:rsidP="002A1517">
            <w:pPr>
              <w:pStyle w:val="ae"/>
              <w:spacing w:line="276" w:lineRule="auto"/>
              <w:jc w:val="center"/>
              <w:rPr>
                <w:rFonts w:ascii="Times New Roman" w:hAnsi="Times New Roman" w:cs="Times New Roman"/>
                <w:sz w:val="20"/>
                <w:szCs w:val="20"/>
              </w:rPr>
            </w:pPr>
          </w:p>
        </w:tc>
      </w:tr>
      <w:tr w:rsidR="00DD212B" w:rsidRPr="00261F44" w:rsidTr="002A1517">
        <w:tc>
          <w:tcPr>
            <w:tcW w:w="212" w:type="pct"/>
            <w:vMerge/>
            <w:shd w:val="clear" w:color="auto" w:fill="auto"/>
            <w:hideMark/>
          </w:tcPr>
          <w:p w:rsidR="00DD212B" w:rsidRPr="003508C6" w:rsidRDefault="00DD212B"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DD212B" w:rsidRPr="003508C6" w:rsidRDefault="00DD212B"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DD212B" w:rsidRPr="00147BB0" w:rsidRDefault="00DD212B" w:rsidP="002A1517">
            <w:pPr>
              <w:pStyle w:val="ae"/>
              <w:spacing w:line="276" w:lineRule="auto"/>
              <w:rPr>
                <w:rFonts w:ascii="Times New Roman" w:hAnsi="Times New Roman" w:cs="Times New Roman"/>
                <w:sz w:val="20"/>
                <w:szCs w:val="20"/>
              </w:rPr>
            </w:pPr>
          </w:p>
        </w:tc>
        <w:tc>
          <w:tcPr>
            <w:tcW w:w="441" w:type="pct"/>
            <w:shd w:val="clear" w:color="auto" w:fill="auto"/>
            <w:hideMark/>
          </w:tcPr>
          <w:p w:rsidR="00DD212B" w:rsidRPr="00147BB0" w:rsidRDefault="00DD212B" w:rsidP="002A1517">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 xml:space="preserve">-бюджетные ассигнования </w:t>
            </w:r>
            <w:r w:rsidRPr="00147BB0">
              <w:rPr>
                <w:rFonts w:ascii="Times New Roman" w:hAnsi="Times New Roman" w:cs="Times New Roman"/>
                <w:sz w:val="20"/>
                <w:szCs w:val="20"/>
              </w:rPr>
              <w:lastRenderedPageBreak/>
              <w:t>всего, в том числе:</w:t>
            </w:r>
          </w:p>
        </w:tc>
        <w:tc>
          <w:tcPr>
            <w:tcW w:w="487" w:type="pct"/>
            <w:shd w:val="clear" w:color="auto" w:fill="auto"/>
          </w:tcPr>
          <w:p w:rsidR="00DD212B" w:rsidRDefault="00DD212B"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35 997,4</w:t>
            </w:r>
          </w:p>
        </w:tc>
        <w:tc>
          <w:tcPr>
            <w:tcW w:w="354" w:type="pct"/>
            <w:shd w:val="clear" w:color="auto" w:fill="auto"/>
          </w:tcPr>
          <w:p w:rsidR="00DD212B" w:rsidRPr="00E4726D" w:rsidRDefault="00DD212B" w:rsidP="002A1517">
            <w:pPr>
              <w:ind w:right="-107"/>
              <w:jc w:val="center"/>
              <w:rPr>
                <w:sz w:val="20"/>
                <w:szCs w:val="20"/>
              </w:rPr>
            </w:pPr>
            <w:r>
              <w:rPr>
                <w:sz w:val="20"/>
                <w:szCs w:val="20"/>
              </w:rPr>
              <w:t>35 997,4</w:t>
            </w:r>
          </w:p>
        </w:tc>
        <w:tc>
          <w:tcPr>
            <w:tcW w:w="365" w:type="pct"/>
            <w:vMerge/>
            <w:shd w:val="clear" w:color="auto" w:fill="auto"/>
            <w:hideMark/>
          </w:tcPr>
          <w:p w:rsidR="00DD212B" w:rsidRPr="00FF4A00" w:rsidRDefault="00DD212B" w:rsidP="002A1517">
            <w:pPr>
              <w:rPr>
                <w:sz w:val="20"/>
                <w:szCs w:val="20"/>
                <w:highlight w:val="yellow"/>
              </w:rPr>
            </w:pPr>
          </w:p>
        </w:tc>
        <w:tc>
          <w:tcPr>
            <w:tcW w:w="526" w:type="pct"/>
            <w:vMerge/>
            <w:shd w:val="clear" w:color="auto" w:fill="auto"/>
            <w:hideMark/>
          </w:tcPr>
          <w:p w:rsidR="00DD212B" w:rsidRPr="00147BB0" w:rsidRDefault="00DD212B" w:rsidP="002A1517">
            <w:pPr>
              <w:pStyle w:val="ae"/>
              <w:spacing w:line="276" w:lineRule="auto"/>
              <w:rPr>
                <w:rFonts w:ascii="Times New Roman" w:hAnsi="Times New Roman" w:cs="Times New Roman"/>
                <w:sz w:val="20"/>
                <w:szCs w:val="20"/>
              </w:rPr>
            </w:pPr>
          </w:p>
        </w:tc>
        <w:tc>
          <w:tcPr>
            <w:tcW w:w="259" w:type="pct"/>
            <w:vMerge/>
            <w:shd w:val="clear" w:color="auto" w:fill="auto"/>
            <w:hideMark/>
          </w:tcPr>
          <w:p w:rsidR="00DD212B" w:rsidRPr="00147BB0" w:rsidRDefault="00DD212B" w:rsidP="002A1517">
            <w:pPr>
              <w:pStyle w:val="ae"/>
              <w:spacing w:line="276" w:lineRule="auto"/>
              <w:rPr>
                <w:rFonts w:ascii="Times New Roman" w:hAnsi="Times New Roman" w:cs="Times New Roman"/>
                <w:sz w:val="20"/>
                <w:szCs w:val="20"/>
              </w:rPr>
            </w:pPr>
          </w:p>
        </w:tc>
        <w:tc>
          <w:tcPr>
            <w:tcW w:w="232" w:type="pct"/>
            <w:vMerge/>
            <w:shd w:val="clear" w:color="auto" w:fill="auto"/>
          </w:tcPr>
          <w:p w:rsidR="00DD212B" w:rsidRPr="00147BB0" w:rsidRDefault="00DD212B" w:rsidP="002A1517">
            <w:pPr>
              <w:pStyle w:val="ae"/>
              <w:spacing w:line="276" w:lineRule="auto"/>
              <w:rPr>
                <w:rFonts w:ascii="Times New Roman" w:hAnsi="Times New Roman" w:cs="Times New Roman"/>
                <w:sz w:val="20"/>
                <w:szCs w:val="20"/>
              </w:rPr>
            </w:pPr>
          </w:p>
        </w:tc>
        <w:tc>
          <w:tcPr>
            <w:tcW w:w="297" w:type="pct"/>
            <w:vMerge/>
            <w:shd w:val="clear" w:color="auto" w:fill="auto"/>
          </w:tcPr>
          <w:p w:rsidR="00DD212B" w:rsidRPr="00147BB0" w:rsidRDefault="00DD212B" w:rsidP="002A1517">
            <w:pPr>
              <w:pStyle w:val="ae"/>
              <w:spacing w:line="276" w:lineRule="auto"/>
              <w:rPr>
                <w:rFonts w:ascii="Times New Roman" w:hAnsi="Times New Roman" w:cs="Times New Roman"/>
                <w:sz w:val="20"/>
                <w:szCs w:val="20"/>
              </w:rPr>
            </w:pPr>
          </w:p>
        </w:tc>
        <w:tc>
          <w:tcPr>
            <w:tcW w:w="493" w:type="pct"/>
            <w:vMerge/>
            <w:shd w:val="clear" w:color="auto" w:fill="auto"/>
          </w:tcPr>
          <w:p w:rsidR="00DD212B" w:rsidRPr="00147BB0" w:rsidRDefault="00DD212B" w:rsidP="002A1517">
            <w:pPr>
              <w:pStyle w:val="ae"/>
              <w:spacing w:line="276" w:lineRule="auto"/>
              <w:jc w:val="center"/>
              <w:rPr>
                <w:rFonts w:ascii="Times New Roman" w:hAnsi="Times New Roman" w:cs="Times New Roman"/>
                <w:sz w:val="20"/>
                <w:szCs w:val="20"/>
              </w:rPr>
            </w:pPr>
          </w:p>
        </w:tc>
      </w:tr>
      <w:tr w:rsidR="00DD212B" w:rsidRPr="00261F44" w:rsidTr="002A1517">
        <w:tc>
          <w:tcPr>
            <w:tcW w:w="212" w:type="pct"/>
            <w:vMerge/>
            <w:shd w:val="clear" w:color="auto" w:fill="auto"/>
            <w:hideMark/>
          </w:tcPr>
          <w:p w:rsidR="00DD212B" w:rsidRPr="003508C6" w:rsidRDefault="00DD212B"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hideMark/>
          </w:tcPr>
          <w:p w:rsidR="00DD212B" w:rsidRPr="003508C6" w:rsidRDefault="00DD212B" w:rsidP="002A1517">
            <w:pPr>
              <w:pStyle w:val="ae"/>
              <w:spacing w:line="276" w:lineRule="auto"/>
              <w:ind w:left="34" w:right="-250" w:hanging="34"/>
              <w:jc w:val="left"/>
              <w:rPr>
                <w:rFonts w:ascii="Times New Roman" w:hAnsi="Times New Roman" w:cs="Times New Roman"/>
                <w:sz w:val="20"/>
                <w:szCs w:val="20"/>
              </w:rPr>
            </w:pPr>
          </w:p>
        </w:tc>
        <w:tc>
          <w:tcPr>
            <w:tcW w:w="397" w:type="pct"/>
            <w:vMerge/>
            <w:shd w:val="clear" w:color="auto" w:fill="auto"/>
          </w:tcPr>
          <w:p w:rsidR="00DD212B" w:rsidRPr="00147BB0" w:rsidRDefault="00DD212B" w:rsidP="002A1517">
            <w:pPr>
              <w:pStyle w:val="ae"/>
              <w:spacing w:line="276" w:lineRule="auto"/>
              <w:rPr>
                <w:rFonts w:ascii="Times New Roman" w:hAnsi="Times New Roman" w:cs="Times New Roman"/>
                <w:sz w:val="20"/>
                <w:szCs w:val="20"/>
              </w:rPr>
            </w:pPr>
          </w:p>
        </w:tc>
        <w:tc>
          <w:tcPr>
            <w:tcW w:w="441" w:type="pct"/>
            <w:shd w:val="clear" w:color="auto" w:fill="auto"/>
            <w:hideMark/>
          </w:tcPr>
          <w:p w:rsidR="00DD212B" w:rsidRPr="00D463BA" w:rsidRDefault="00DD212B" w:rsidP="00D463BA">
            <w:pPr>
              <w:pStyle w:val="ae"/>
              <w:spacing w:line="276" w:lineRule="auto"/>
              <w:rPr>
                <w:rFonts w:ascii="Times New Roman" w:hAnsi="Times New Roman" w:cs="Times New Roman"/>
                <w:sz w:val="20"/>
                <w:szCs w:val="20"/>
              </w:rPr>
            </w:pPr>
            <w:r w:rsidRPr="00147BB0">
              <w:rPr>
                <w:rFonts w:ascii="Times New Roman" w:hAnsi="Times New Roman" w:cs="Times New Roman"/>
                <w:sz w:val="20"/>
                <w:szCs w:val="20"/>
              </w:rPr>
              <w:t>-бюджет городского округа Кинешма</w:t>
            </w:r>
          </w:p>
        </w:tc>
        <w:tc>
          <w:tcPr>
            <w:tcW w:w="487" w:type="pct"/>
            <w:shd w:val="clear" w:color="auto" w:fill="auto"/>
          </w:tcPr>
          <w:p w:rsidR="00DD212B" w:rsidRDefault="00DD212B"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35 997,4</w:t>
            </w:r>
          </w:p>
        </w:tc>
        <w:tc>
          <w:tcPr>
            <w:tcW w:w="354" w:type="pct"/>
            <w:shd w:val="clear" w:color="auto" w:fill="auto"/>
          </w:tcPr>
          <w:p w:rsidR="00DD212B" w:rsidRPr="00E4726D" w:rsidRDefault="00DD212B" w:rsidP="002A1517">
            <w:pPr>
              <w:ind w:right="-107"/>
              <w:jc w:val="center"/>
              <w:rPr>
                <w:sz w:val="20"/>
                <w:szCs w:val="20"/>
              </w:rPr>
            </w:pPr>
            <w:r>
              <w:rPr>
                <w:sz w:val="20"/>
                <w:szCs w:val="20"/>
              </w:rPr>
              <w:t>35 997,4</w:t>
            </w:r>
          </w:p>
        </w:tc>
        <w:tc>
          <w:tcPr>
            <w:tcW w:w="365" w:type="pct"/>
            <w:vMerge/>
            <w:shd w:val="clear" w:color="auto" w:fill="auto"/>
            <w:hideMark/>
          </w:tcPr>
          <w:p w:rsidR="00DD212B" w:rsidRPr="00FF4A00" w:rsidRDefault="00DD212B" w:rsidP="002A1517">
            <w:pPr>
              <w:rPr>
                <w:sz w:val="20"/>
                <w:szCs w:val="20"/>
                <w:highlight w:val="yellow"/>
              </w:rPr>
            </w:pPr>
          </w:p>
        </w:tc>
        <w:tc>
          <w:tcPr>
            <w:tcW w:w="526" w:type="pct"/>
            <w:vMerge/>
            <w:shd w:val="clear" w:color="auto" w:fill="auto"/>
            <w:hideMark/>
          </w:tcPr>
          <w:p w:rsidR="00DD212B" w:rsidRPr="00147BB0" w:rsidRDefault="00DD212B" w:rsidP="002A1517">
            <w:pPr>
              <w:pStyle w:val="ae"/>
              <w:spacing w:line="276" w:lineRule="auto"/>
              <w:rPr>
                <w:rFonts w:ascii="Times New Roman" w:hAnsi="Times New Roman" w:cs="Times New Roman"/>
                <w:sz w:val="20"/>
                <w:szCs w:val="20"/>
              </w:rPr>
            </w:pPr>
          </w:p>
        </w:tc>
        <w:tc>
          <w:tcPr>
            <w:tcW w:w="259" w:type="pct"/>
            <w:shd w:val="clear" w:color="auto" w:fill="auto"/>
            <w:hideMark/>
          </w:tcPr>
          <w:p w:rsidR="00DD212B" w:rsidRPr="00147BB0" w:rsidRDefault="00DD212B" w:rsidP="002A1517">
            <w:pPr>
              <w:pStyle w:val="ae"/>
              <w:spacing w:line="276" w:lineRule="auto"/>
              <w:rPr>
                <w:rFonts w:ascii="Times New Roman" w:hAnsi="Times New Roman" w:cs="Times New Roman"/>
                <w:sz w:val="20"/>
                <w:szCs w:val="20"/>
              </w:rPr>
            </w:pPr>
          </w:p>
        </w:tc>
        <w:tc>
          <w:tcPr>
            <w:tcW w:w="232" w:type="pct"/>
            <w:shd w:val="clear" w:color="auto" w:fill="auto"/>
          </w:tcPr>
          <w:p w:rsidR="00DD212B" w:rsidRPr="00147BB0" w:rsidRDefault="00DD212B" w:rsidP="002A1517">
            <w:pPr>
              <w:pStyle w:val="ae"/>
              <w:spacing w:line="276" w:lineRule="auto"/>
              <w:rPr>
                <w:rFonts w:ascii="Times New Roman" w:hAnsi="Times New Roman" w:cs="Times New Roman"/>
                <w:sz w:val="20"/>
                <w:szCs w:val="20"/>
              </w:rPr>
            </w:pPr>
          </w:p>
        </w:tc>
        <w:tc>
          <w:tcPr>
            <w:tcW w:w="297" w:type="pct"/>
            <w:shd w:val="clear" w:color="auto" w:fill="auto"/>
          </w:tcPr>
          <w:p w:rsidR="00DD212B" w:rsidRPr="00147BB0" w:rsidRDefault="00DD212B" w:rsidP="002A1517">
            <w:pPr>
              <w:pStyle w:val="ae"/>
              <w:spacing w:line="276" w:lineRule="auto"/>
              <w:rPr>
                <w:rFonts w:ascii="Times New Roman" w:hAnsi="Times New Roman" w:cs="Times New Roman"/>
                <w:sz w:val="20"/>
                <w:szCs w:val="20"/>
              </w:rPr>
            </w:pPr>
          </w:p>
        </w:tc>
        <w:tc>
          <w:tcPr>
            <w:tcW w:w="493" w:type="pct"/>
            <w:shd w:val="clear" w:color="auto" w:fill="auto"/>
          </w:tcPr>
          <w:p w:rsidR="00DD212B" w:rsidRPr="00147BB0" w:rsidRDefault="00DD212B" w:rsidP="002A1517">
            <w:pPr>
              <w:pStyle w:val="ae"/>
              <w:spacing w:line="276" w:lineRule="auto"/>
              <w:jc w:val="center"/>
              <w:rPr>
                <w:rFonts w:ascii="Times New Roman" w:hAnsi="Times New Roman" w:cs="Times New Roman"/>
                <w:sz w:val="20"/>
                <w:szCs w:val="20"/>
              </w:rPr>
            </w:pPr>
          </w:p>
        </w:tc>
      </w:tr>
      <w:tr w:rsidR="00792678" w:rsidRPr="00261F44" w:rsidTr="002A1517">
        <w:trPr>
          <w:trHeight w:val="285"/>
        </w:trPr>
        <w:tc>
          <w:tcPr>
            <w:tcW w:w="212" w:type="pct"/>
            <w:vMerge w:val="restart"/>
            <w:shd w:val="clear" w:color="auto" w:fill="auto"/>
          </w:tcPr>
          <w:p w:rsidR="00792678" w:rsidRPr="003508C6" w:rsidRDefault="00C72606" w:rsidP="002A1517">
            <w:pPr>
              <w:pStyle w:val="ae"/>
              <w:spacing w:line="276" w:lineRule="auto"/>
              <w:ind w:left="34" w:right="-250" w:hanging="34"/>
              <w:rPr>
                <w:rFonts w:ascii="Times New Roman" w:hAnsi="Times New Roman" w:cs="Times New Roman"/>
                <w:sz w:val="20"/>
                <w:szCs w:val="20"/>
              </w:rPr>
            </w:pPr>
            <w:r>
              <w:rPr>
                <w:rFonts w:ascii="Times New Roman" w:hAnsi="Times New Roman" w:cs="Times New Roman"/>
                <w:sz w:val="20"/>
                <w:szCs w:val="20"/>
              </w:rPr>
              <w:t>3.1.2</w:t>
            </w:r>
          </w:p>
        </w:tc>
        <w:tc>
          <w:tcPr>
            <w:tcW w:w="937" w:type="pct"/>
            <w:vMerge w:val="restart"/>
            <w:shd w:val="clear" w:color="auto" w:fill="auto"/>
          </w:tcPr>
          <w:p w:rsidR="00792678" w:rsidRPr="003508C6" w:rsidRDefault="00C72606" w:rsidP="002A1517">
            <w:pPr>
              <w:pStyle w:val="ae"/>
              <w:spacing w:line="276" w:lineRule="auto"/>
              <w:ind w:left="34" w:right="-250" w:hanging="34"/>
              <w:jc w:val="left"/>
              <w:rPr>
                <w:rFonts w:ascii="Times New Roman" w:hAnsi="Times New Roman" w:cs="Times New Roman"/>
                <w:sz w:val="20"/>
                <w:szCs w:val="20"/>
              </w:rPr>
            </w:pPr>
            <w:r>
              <w:rPr>
                <w:rFonts w:ascii="Times New Roman" w:hAnsi="Times New Roman" w:cs="Times New Roman"/>
                <w:sz w:val="20"/>
                <w:szCs w:val="20"/>
              </w:rPr>
              <w:t>Мероприятие «</w:t>
            </w:r>
            <w:r w:rsidR="00792678" w:rsidRPr="003508C6">
              <w:rPr>
                <w:rFonts w:ascii="Times New Roman" w:hAnsi="Times New Roman" w:cs="Times New Roman"/>
                <w:sz w:val="20"/>
                <w:szCs w:val="20"/>
              </w:rPr>
              <w:t>Монтаж и демонтаж праздничной иллюминации</w:t>
            </w:r>
            <w:r>
              <w:rPr>
                <w:rFonts w:ascii="Times New Roman" w:hAnsi="Times New Roman" w:cs="Times New Roman"/>
                <w:sz w:val="20"/>
                <w:szCs w:val="20"/>
              </w:rPr>
              <w:t>»</w:t>
            </w:r>
          </w:p>
        </w:tc>
        <w:tc>
          <w:tcPr>
            <w:tcW w:w="397" w:type="pct"/>
            <w:vMerge w:val="restart"/>
            <w:tcBorders>
              <w:right w:val="single" w:sz="6" w:space="0" w:color="auto"/>
            </w:tcBorders>
            <w:shd w:val="clear" w:color="auto" w:fill="auto"/>
          </w:tcPr>
          <w:p w:rsidR="00792678" w:rsidRPr="00147BB0" w:rsidRDefault="00792678"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МУ УГХ</w:t>
            </w:r>
          </w:p>
        </w:tc>
        <w:tc>
          <w:tcPr>
            <w:tcW w:w="441" w:type="pct"/>
            <w:tcBorders>
              <w:left w:val="single" w:sz="6" w:space="0" w:color="auto"/>
              <w:bottom w:val="single" w:sz="6" w:space="0" w:color="auto"/>
            </w:tcBorders>
            <w:shd w:val="clear" w:color="auto" w:fill="auto"/>
          </w:tcPr>
          <w:p w:rsidR="00792678" w:rsidRPr="00147BB0" w:rsidRDefault="00C72606"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В</w:t>
            </w:r>
            <w:r w:rsidR="00792678">
              <w:rPr>
                <w:rFonts w:ascii="Times New Roman" w:hAnsi="Times New Roman" w:cs="Times New Roman"/>
                <w:sz w:val="20"/>
                <w:szCs w:val="20"/>
              </w:rPr>
              <w:t>сего</w:t>
            </w:r>
          </w:p>
        </w:tc>
        <w:tc>
          <w:tcPr>
            <w:tcW w:w="487" w:type="pct"/>
            <w:tcBorders>
              <w:bottom w:val="single" w:sz="6" w:space="0" w:color="auto"/>
            </w:tcBorders>
            <w:shd w:val="clear" w:color="auto" w:fill="auto"/>
          </w:tcPr>
          <w:p w:rsidR="00792678" w:rsidRPr="003508C6" w:rsidRDefault="00792678"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354" w:type="pct"/>
            <w:shd w:val="clear" w:color="auto" w:fill="auto"/>
          </w:tcPr>
          <w:p w:rsidR="00792678" w:rsidRPr="003508C6" w:rsidRDefault="00792678" w:rsidP="002A1517">
            <w:pPr>
              <w:jc w:val="center"/>
              <w:rPr>
                <w:sz w:val="20"/>
                <w:szCs w:val="20"/>
              </w:rPr>
            </w:pPr>
            <w:r>
              <w:rPr>
                <w:sz w:val="20"/>
                <w:szCs w:val="20"/>
              </w:rPr>
              <w:t>0,0</w:t>
            </w:r>
          </w:p>
        </w:tc>
        <w:tc>
          <w:tcPr>
            <w:tcW w:w="365" w:type="pct"/>
            <w:vMerge w:val="restart"/>
            <w:shd w:val="clear" w:color="auto" w:fill="auto"/>
          </w:tcPr>
          <w:p w:rsidR="00792678" w:rsidRPr="00FF4A00" w:rsidRDefault="00792678" w:rsidP="002A1517">
            <w:pPr>
              <w:rPr>
                <w:sz w:val="20"/>
                <w:szCs w:val="20"/>
                <w:highlight w:val="yellow"/>
              </w:rPr>
            </w:pPr>
          </w:p>
        </w:tc>
        <w:tc>
          <w:tcPr>
            <w:tcW w:w="526" w:type="pct"/>
            <w:vMerge w:val="restart"/>
            <w:shd w:val="clear" w:color="auto" w:fill="auto"/>
          </w:tcPr>
          <w:p w:rsidR="00792678" w:rsidRDefault="00792678" w:rsidP="002A1517">
            <w:pPr>
              <w:pStyle w:val="ae"/>
              <w:rPr>
                <w:rFonts w:ascii="Times New Roman" w:hAnsi="Times New Roman" w:cs="Times New Roman"/>
                <w:sz w:val="20"/>
                <w:szCs w:val="20"/>
              </w:rPr>
            </w:pPr>
            <w:r>
              <w:rPr>
                <w:rFonts w:ascii="Times New Roman" w:hAnsi="Times New Roman" w:cs="Times New Roman"/>
                <w:sz w:val="20"/>
                <w:szCs w:val="20"/>
              </w:rPr>
              <w:t xml:space="preserve">Протяженность сети наружного освещения </w:t>
            </w:r>
          </w:p>
          <w:p w:rsidR="00792678" w:rsidRPr="00147BB0" w:rsidRDefault="00792678" w:rsidP="002A1517">
            <w:pPr>
              <w:pStyle w:val="ae"/>
              <w:spacing w:line="276" w:lineRule="auto"/>
              <w:rPr>
                <w:rFonts w:ascii="Times New Roman" w:hAnsi="Times New Roman" w:cs="Times New Roman"/>
                <w:sz w:val="20"/>
                <w:szCs w:val="20"/>
              </w:rPr>
            </w:pPr>
          </w:p>
        </w:tc>
        <w:tc>
          <w:tcPr>
            <w:tcW w:w="259" w:type="pct"/>
            <w:vMerge w:val="restart"/>
            <w:shd w:val="clear" w:color="auto" w:fill="auto"/>
          </w:tcPr>
          <w:p w:rsidR="00792678" w:rsidRPr="00147BB0" w:rsidRDefault="00792678"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км</w:t>
            </w:r>
          </w:p>
        </w:tc>
        <w:tc>
          <w:tcPr>
            <w:tcW w:w="232" w:type="pct"/>
            <w:vMerge w:val="restart"/>
            <w:shd w:val="clear" w:color="auto" w:fill="auto"/>
          </w:tcPr>
          <w:p w:rsidR="00792678" w:rsidRPr="00FD223C" w:rsidRDefault="00792678" w:rsidP="002A1517">
            <w:pPr>
              <w:pStyle w:val="ae"/>
              <w:spacing w:line="276" w:lineRule="auto"/>
              <w:jc w:val="center"/>
              <w:rPr>
                <w:rFonts w:ascii="Times New Roman" w:hAnsi="Times New Roman" w:cs="Times New Roman"/>
                <w:sz w:val="20"/>
                <w:szCs w:val="20"/>
              </w:rPr>
            </w:pPr>
            <w:r w:rsidRPr="00FD223C">
              <w:rPr>
                <w:rFonts w:ascii="Times New Roman" w:hAnsi="Times New Roman" w:cs="Times New Roman"/>
                <w:sz w:val="20"/>
                <w:szCs w:val="20"/>
              </w:rPr>
              <w:t>0,0</w:t>
            </w:r>
          </w:p>
        </w:tc>
        <w:tc>
          <w:tcPr>
            <w:tcW w:w="297" w:type="pct"/>
            <w:vMerge w:val="restart"/>
            <w:shd w:val="clear" w:color="auto" w:fill="auto"/>
          </w:tcPr>
          <w:p w:rsidR="00792678" w:rsidRPr="00FD223C" w:rsidRDefault="00792678"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493" w:type="pct"/>
            <w:vMerge w:val="restart"/>
            <w:shd w:val="clear" w:color="auto" w:fill="auto"/>
          </w:tcPr>
          <w:p w:rsidR="00792678" w:rsidRPr="00FD223C" w:rsidRDefault="00792678" w:rsidP="002A1517">
            <w:pPr>
              <w:pStyle w:val="ae"/>
              <w:spacing w:line="276" w:lineRule="auto"/>
              <w:jc w:val="center"/>
              <w:rPr>
                <w:rFonts w:ascii="Times New Roman" w:hAnsi="Times New Roman" w:cs="Times New Roman"/>
                <w:sz w:val="20"/>
                <w:szCs w:val="20"/>
              </w:rPr>
            </w:pPr>
          </w:p>
        </w:tc>
      </w:tr>
      <w:tr w:rsidR="00792678" w:rsidRPr="00261F44" w:rsidTr="002A1517">
        <w:trPr>
          <w:trHeight w:val="529"/>
        </w:trPr>
        <w:tc>
          <w:tcPr>
            <w:tcW w:w="212" w:type="pct"/>
            <w:vMerge/>
            <w:shd w:val="clear" w:color="auto" w:fill="auto"/>
          </w:tcPr>
          <w:p w:rsidR="00792678" w:rsidRPr="003508C6" w:rsidRDefault="00792678"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792678" w:rsidRPr="003508C6" w:rsidRDefault="00792678" w:rsidP="002A1517">
            <w:pPr>
              <w:pStyle w:val="ae"/>
              <w:spacing w:line="276" w:lineRule="auto"/>
              <w:ind w:left="34" w:right="-250" w:hanging="34"/>
              <w:jc w:val="left"/>
              <w:rPr>
                <w:rFonts w:ascii="Times New Roman" w:hAnsi="Times New Roman" w:cs="Times New Roman"/>
                <w:sz w:val="20"/>
                <w:szCs w:val="20"/>
              </w:rPr>
            </w:pPr>
          </w:p>
        </w:tc>
        <w:tc>
          <w:tcPr>
            <w:tcW w:w="397" w:type="pct"/>
            <w:vMerge/>
            <w:tcBorders>
              <w:right w:val="single" w:sz="6" w:space="0" w:color="auto"/>
            </w:tcBorders>
            <w:shd w:val="clear" w:color="auto" w:fill="auto"/>
          </w:tcPr>
          <w:p w:rsidR="00792678" w:rsidRDefault="00792678" w:rsidP="002A1517">
            <w:pPr>
              <w:pStyle w:val="ae"/>
              <w:spacing w:line="276" w:lineRule="auto"/>
              <w:rPr>
                <w:rFonts w:ascii="Times New Roman" w:hAnsi="Times New Roman" w:cs="Times New Roman"/>
                <w:sz w:val="20"/>
                <w:szCs w:val="20"/>
              </w:rPr>
            </w:pPr>
          </w:p>
        </w:tc>
        <w:tc>
          <w:tcPr>
            <w:tcW w:w="441" w:type="pct"/>
            <w:tcBorders>
              <w:top w:val="single" w:sz="6" w:space="0" w:color="auto"/>
              <w:left w:val="single" w:sz="6" w:space="0" w:color="auto"/>
              <w:bottom w:val="single" w:sz="6" w:space="0" w:color="auto"/>
            </w:tcBorders>
            <w:shd w:val="clear" w:color="auto" w:fill="auto"/>
          </w:tcPr>
          <w:p w:rsidR="00792678" w:rsidRDefault="00792678"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бюджетные ассигнования всего, в том числе:</w:t>
            </w:r>
          </w:p>
        </w:tc>
        <w:tc>
          <w:tcPr>
            <w:tcW w:w="487" w:type="pct"/>
            <w:tcBorders>
              <w:top w:val="single" w:sz="6" w:space="0" w:color="auto"/>
              <w:bottom w:val="single" w:sz="6" w:space="0" w:color="auto"/>
            </w:tcBorders>
            <w:shd w:val="clear" w:color="auto" w:fill="auto"/>
          </w:tcPr>
          <w:p w:rsidR="00792678" w:rsidRPr="003508C6" w:rsidRDefault="00792678" w:rsidP="002A1517">
            <w:pPr>
              <w:jc w:val="center"/>
              <w:rPr>
                <w:sz w:val="20"/>
                <w:szCs w:val="20"/>
              </w:rPr>
            </w:pPr>
            <w:r>
              <w:rPr>
                <w:sz w:val="20"/>
                <w:szCs w:val="20"/>
              </w:rPr>
              <w:t>0,0</w:t>
            </w:r>
          </w:p>
        </w:tc>
        <w:tc>
          <w:tcPr>
            <w:tcW w:w="354" w:type="pct"/>
            <w:shd w:val="clear" w:color="auto" w:fill="auto"/>
          </w:tcPr>
          <w:p w:rsidR="00792678" w:rsidRPr="003508C6" w:rsidRDefault="00792678" w:rsidP="002A1517">
            <w:pPr>
              <w:jc w:val="center"/>
              <w:rPr>
                <w:sz w:val="20"/>
                <w:szCs w:val="20"/>
              </w:rPr>
            </w:pPr>
            <w:r>
              <w:rPr>
                <w:sz w:val="20"/>
                <w:szCs w:val="20"/>
              </w:rPr>
              <w:t>0,0</w:t>
            </w:r>
          </w:p>
        </w:tc>
        <w:tc>
          <w:tcPr>
            <w:tcW w:w="365" w:type="pct"/>
            <w:vMerge/>
            <w:shd w:val="clear" w:color="auto" w:fill="auto"/>
          </w:tcPr>
          <w:p w:rsidR="00792678" w:rsidRPr="00FF4A00" w:rsidRDefault="00792678" w:rsidP="002A1517">
            <w:pPr>
              <w:rPr>
                <w:sz w:val="20"/>
                <w:szCs w:val="20"/>
                <w:highlight w:val="yellow"/>
              </w:rPr>
            </w:pPr>
          </w:p>
        </w:tc>
        <w:tc>
          <w:tcPr>
            <w:tcW w:w="526"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59"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32"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97"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493"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r>
      <w:tr w:rsidR="00792678" w:rsidRPr="00261F44" w:rsidTr="00DD212B">
        <w:trPr>
          <w:trHeight w:val="1087"/>
        </w:trPr>
        <w:tc>
          <w:tcPr>
            <w:tcW w:w="212" w:type="pct"/>
            <w:vMerge/>
            <w:shd w:val="clear" w:color="auto" w:fill="auto"/>
          </w:tcPr>
          <w:p w:rsidR="00792678" w:rsidRPr="003508C6" w:rsidRDefault="00792678"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792678" w:rsidRPr="003508C6" w:rsidRDefault="00792678" w:rsidP="002A1517">
            <w:pPr>
              <w:pStyle w:val="ae"/>
              <w:spacing w:line="276" w:lineRule="auto"/>
              <w:ind w:left="34" w:right="-250" w:hanging="34"/>
              <w:jc w:val="left"/>
              <w:rPr>
                <w:rFonts w:ascii="Times New Roman" w:hAnsi="Times New Roman" w:cs="Times New Roman"/>
                <w:sz w:val="20"/>
                <w:szCs w:val="20"/>
              </w:rPr>
            </w:pPr>
          </w:p>
        </w:tc>
        <w:tc>
          <w:tcPr>
            <w:tcW w:w="397" w:type="pct"/>
            <w:vMerge/>
            <w:tcBorders>
              <w:right w:val="single" w:sz="6" w:space="0" w:color="auto"/>
            </w:tcBorders>
            <w:shd w:val="clear" w:color="auto" w:fill="auto"/>
          </w:tcPr>
          <w:p w:rsidR="00792678" w:rsidRDefault="00792678" w:rsidP="002A1517">
            <w:pPr>
              <w:pStyle w:val="ae"/>
              <w:spacing w:line="276" w:lineRule="auto"/>
              <w:rPr>
                <w:rFonts w:ascii="Times New Roman" w:hAnsi="Times New Roman" w:cs="Times New Roman"/>
                <w:sz w:val="20"/>
                <w:szCs w:val="20"/>
              </w:rPr>
            </w:pPr>
          </w:p>
        </w:tc>
        <w:tc>
          <w:tcPr>
            <w:tcW w:w="441" w:type="pct"/>
            <w:tcBorders>
              <w:top w:val="single" w:sz="6" w:space="0" w:color="auto"/>
              <w:left w:val="single" w:sz="6" w:space="0" w:color="auto"/>
              <w:bottom w:val="single" w:sz="6" w:space="0" w:color="auto"/>
            </w:tcBorders>
            <w:shd w:val="clear" w:color="auto" w:fill="auto"/>
          </w:tcPr>
          <w:p w:rsidR="00792678" w:rsidRDefault="00792678"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-бюджет городского округа Кинешма</w:t>
            </w:r>
          </w:p>
        </w:tc>
        <w:tc>
          <w:tcPr>
            <w:tcW w:w="487" w:type="pct"/>
            <w:tcBorders>
              <w:top w:val="single" w:sz="6" w:space="0" w:color="auto"/>
              <w:bottom w:val="single" w:sz="6" w:space="0" w:color="auto"/>
            </w:tcBorders>
            <w:shd w:val="clear" w:color="auto" w:fill="auto"/>
          </w:tcPr>
          <w:p w:rsidR="00792678" w:rsidRPr="003508C6" w:rsidRDefault="00792678"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354" w:type="pct"/>
            <w:shd w:val="clear" w:color="auto" w:fill="auto"/>
          </w:tcPr>
          <w:p w:rsidR="00792678" w:rsidRPr="003508C6" w:rsidRDefault="00792678" w:rsidP="002A1517">
            <w:pPr>
              <w:jc w:val="center"/>
              <w:rPr>
                <w:sz w:val="20"/>
                <w:szCs w:val="20"/>
              </w:rPr>
            </w:pPr>
            <w:r>
              <w:rPr>
                <w:sz w:val="20"/>
                <w:szCs w:val="20"/>
              </w:rPr>
              <w:t>0,0</w:t>
            </w:r>
          </w:p>
        </w:tc>
        <w:tc>
          <w:tcPr>
            <w:tcW w:w="365" w:type="pct"/>
            <w:vMerge/>
            <w:shd w:val="clear" w:color="auto" w:fill="auto"/>
          </w:tcPr>
          <w:p w:rsidR="00792678" w:rsidRPr="00FF4A00" w:rsidRDefault="00792678" w:rsidP="002A1517">
            <w:pPr>
              <w:rPr>
                <w:sz w:val="20"/>
                <w:szCs w:val="20"/>
                <w:highlight w:val="yellow"/>
              </w:rPr>
            </w:pPr>
          </w:p>
        </w:tc>
        <w:tc>
          <w:tcPr>
            <w:tcW w:w="526"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59"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32"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297"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c>
          <w:tcPr>
            <w:tcW w:w="493" w:type="pct"/>
            <w:vMerge/>
            <w:shd w:val="clear" w:color="auto" w:fill="auto"/>
          </w:tcPr>
          <w:p w:rsidR="00792678" w:rsidRPr="00147BB0" w:rsidRDefault="00792678" w:rsidP="002A1517">
            <w:pPr>
              <w:pStyle w:val="ae"/>
              <w:spacing w:line="276" w:lineRule="auto"/>
              <w:rPr>
                <w:rFonts w:ascii="Times New Roman" w:hAnsi="Times New Roman" w:cs="Times New Roman"/>
                <w:sz w:val="20"/>
                <w:szCs w:val="20"/>
              </w:rPr>
            </w:pPr>
          </w:p>
        </w:tc>
      </w:tr>
      <w:tr w:rsidR="00C05293" w:rsidRPr="00261F44" w:rsidTr="00C05293">
        <w:trPr>
          <w:trHeight w:val="327"/>
        </w:trPr>
        <w:tc>
          <w:tcPr>
            <w:tcW w:w="212" w:type="pct"/>
            <w:vMerge w:val="restart"/>
            <w:shd w:val="clear" w:color="auto" w:fill="auto"/>
          </w:tcPr>
          <w:p w:rsidR="00C05293" w:rsidRPr="003508C6" w:rsidRDefault="00C72606" w:rsidP="002A1517">
            <w:pPr>
              <w:pStyle w:val="ae"/>
              <w:spacing w:line="276" w:lineRule="auto"/>
              <w:ind w:left="34" w:right="-250" w:hanging="34"/>
              <w:rPr>
                <w:rFonts w:ascii="Times New Roman" w:hAnsi="Times New Roman" w:cs="Times New Roman"/>
                <w:color w:val="000000"/>
                <w:sz w:val="20"/>
                <w:szCs w:val="20"/>
              </w:rPr>
            </w:pPr>
            <w:r>
              <w:rPr>
                <w:rFonts w:ascii="Times New Roman" w:hAnsi="Times New Roman" w:cs="Times New Roman"/>
                <w:color w:val="000000"/>
                <w:sz w:val="20"/>
                <w:szCs w:val="20"/>
              </w:rPr>
              <w:t>3.1.3</w:t>
            </w:r>
          </w:p>
        </w:tc>
        <w:tc>
          <w:tcPr>
            <w:tcW w:w="937" w:type="pct"/>
            <w:vMerge w:val="restart"/>
            <w:shd w:val="clear" w:color="auto" w:fill="auto"/>
          </w:tcPr>
          <w:p w:rsidR="00C05293" w:rsidRPr="003508C6" w:rsidRDefault="00C72606" w:rsidP="002A1517">
            <w:pPr>
              <w:pStyle w:val="ae"/>
              <w:spacing w:line="276" w:lineRule="auto"/>
              <w:jc w:val="left"/>
              <w:rPr>
                <w:rFonts w:ascii="Times New Roman" w:hAnsi="Times New Roman" w:cs="Times New Roman"/>
                <w:color w:val="000000"/>
                <w:sz w:val="20"/>
                <w:szCs w:val="20"/>
              </w:rPr>
            </w:pPr>
            <w:r>
              <w:rPr>
                <w:rFonts w:ascii="Times New Roman" w:hAnsi="Times New Roman" w:cs="Times New Roman"/>
                <w:color w:val="000000"/>
                <w:sz w:val="20"/>
                <w:szCs w:val="20"/>
              </w:rPr>
              <w:t>Мероприятие «</w:t>
            </w:r>
            <w:r w:rsidR="00C05293">
              <w:rPr>
                <w:rFonts w:ascii="Times New Roman" w:hAnsi="Times New Roman" w:cs="Times New Roman"/>
                <w:color w:val="000000"/>
                <w:sz w:val="20"/>
                <w:szCs w:val="20"/>
              </w:rPr>
              <w:t xml:space="preserve">Наказы избирателей депутатам </w:t>
            </w:r>
            <w:r w:rsidR="00C05293" w:rsidRPr="003508C6">
              <w:rPr>
                <w:rFonts w:ascii="Times New Roman" w:hAnsi="Times New Roman" w:cs="Times New Roman"/>
                <w:color w:val="000000"/>
                <w:sz w:val="20"/>
                <w:szCs w:val="20"/>
              </w:rPr>
              <w:t>городской Думы городского округа Кинешма</w:t>
            </w:r>
            <w:r>
              <w:rPr>
                <w:rFonts w:ascii="Times New Roman" w:hAnsi="Times New Roman" w:cs="Times New Roman"/>
                <w:color w:val="000000"/>
                <w:sz w:val="20"/>
                <w:szCs w:val="20"/>
              </w:rPr>
              <w:t>»</w:t>
            </w:r>
          </w:p>
        </w:tc>
        <w:tc>
          <w:tcPr>
            <w:tcW w:w="397" w:type="pct"/>
            <w:vMerge w:val="restart"/>
            <w:tcBorders>
              <w:right w:val="single" w:sz="6" w:space="0" w:color="auto"/>
            </w:tcBorders>
            <w:shd w:val="clear" w:color="auto" w:fill="auto"/>
          </w:tcPr>
          <w:p w:rsidR="00C05293" w:rsidRPr="00DD1609" w:rsidRDefault="00C05293" w:rsidP="002A1517">
            <w:pPr>
              <w:pStyle w:val="ae"/>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МКУ </w:t>
            </w:r>
            <w:r w:rsidRPr="00DD1609">
              <w:rPr>
                <w:rFonts w:ascii="Times New Roman" w:hAnsi="Times New Roman" w:cs="Times New Roman"/>
                <w:color w:val="000000"/>
                <w:sz w:val="20"/>
                <w:szCs w:val="20"/>
              </w:rPr>
              <w:t>ГУС, МУ УКС</w:t>
            </w:r>
          </w:p>
        </w:tc>
        <w:tc>
          <w:tcPr>
            <w:tcW w:w="441" w:type="pct"/>
            <w:tcBorders>
              <w:top w:val="single" w:sz="6" w:space="0" w:color="auto"/>
              <w:left w:val="single" w:sz="6" w:space="0" w:color="auto"/>
            </w:tcBorders>
            <w:shd w:val="clear" w:color="auto" w:fill="auto"/>
          </w:tcPr>
          <w:p w:rsidR="00C05293" w:rsidRPr="00DD212B" w:rsidRDefault="00C05293" w:rsidP="00DD212B">
            <w:pPr>
              <w:pStyle w:val="ae"/>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Всего</w:t>
            </w:r>
          </w:p>
        </w:tc>
        <w:tc>
          <w:tcPr>
            <w:tcW w:w="487" w:type="pct"/>
            <w:tcBorders>
              <w:top w:val="single" w:sz="6" w:space="0" w:color="auto"/>
            </w:tcBorders>
            <w:shd w:val="clear" w:color="auto" w:fill="auto"/>
          </w:tcPr>
          <w:p w:rsidR="00C05293" w:rsidRDefault="00C05293" w:rsidP="002A1517">
            <w:pPr>
              <w:jc w:val="center"/>
              <w:rPr>
                <w:color w:val="000000"/>
                <w:sz w:val="20"/>
                <w:szCs w:val="20"/>
              </w:rPr>
            </w:pPr>
            <w:r>
              <w:rPr>
                <w:sz w:val="20"/>
                <w:szCs w:val="20"/>
              </w:rPr>
              <w:t>3 521,4</w:t>
            </w:r>
          </w:p>
        </w:tc>
        <w:tc>
          <w:tcPr>
            <w:tcW w:w="354" w:type="pct"/>
            <w:shd w:val="clear" w:color="auto" w:fill="auto"/>
          </w:tcPr>
          <w:p w:rsidR="00C05293" w:rsidRPr="003508C6" w:rsidRDefault="00C05293" w:rsidP="002A1517">
            <w:pPr>
              <w:jc w:val="center"/>
              <w:rPr>
                <w:sz w:val="20"/>
                <w:szCs w:val="20"/>
              </w:rPr>
            </w:pPr>
            <w:r>
              <w:rPr>
                <w:sz w:val="20"/>
                <w:szCs w:val="20"/>
              </w:rPr>
              <w:t>3 421,4</w:t>
            </w:r>
          </w:p>
        </w:tc>
        <w:tc>
          <w:tcPr>
            <w:tcW w:w="365" w:type="pct"/>
            <w:vMerge w:val="restart"/>
            <w:shd w:val="clear" w:color="auto" w:fill="auto"/>
          </w:tcPr>
          <w:p w:rsidR="00C05293" w:rsidRPr="00FF4A00" w:rsidRDefault="00C05293" w:rsidP="002A1517">
            <w:pPr>
              <w:rPr>
                <w:color w:val="000000"/>
                <w:sz w:val="20"/>
                <w:szCs w:val="20"/>
                <w:highlight w:val="yellow"/>
              </w:rPr>
            </w:pPr>
          </w:p>
        </w:tc>
        <w:tc>
          <w:tcPr>
            <w:tcW w:w="526" w:type="pct"/>
            <w:vMerge w:val="restart"/>
            <w:shd w:val="clear" w:color="auto" w:fill="auto"/>
          </w:tcPr>
          <w:p w:rsidR="00C05293" w:rsidRPr="00DD1609" w:rsidRDefault="00C05293" w:rsidP="00DD212B">
            <w:pPr>
              <w:ind w:right="-78"/>
              <w:rPr>
                <w:color w:val="000000"/>
                <w:sz w:val="20"/>
                <w:szCs w:val="20"/>
              </w:rPr>
            </w:pPr>
            <w:r w:rsidRPr="00DD1609">
              <w:rPr>
                <w:color w:val="000000"/>
                <w:sz w:val="20"/>
                <w:szCs w:val="20"/>
              </w:rPr>
              <w:t>Протяженность возведенных, восстановленных и отремонтированных сетей уличного освещения</w:t>
            </w:r>
          </w:p>
        </w:tc>
        <w:tc>
          <w:tcPr>
            <w:tcW w:w="259" w:type="pct"/>
            <w:vMerge w:val="restart"/>
            <w:shd w:val="clear" w:color="auto" w:fill="auto"/>
          </w:tcPr>
          <w:p w:rsidR="00C05293" w:rsidRPr="00DD1609" w:rsidRDefault="00C05293" w:rsidP="002A1517">
            <w:pPr>
              <w:jc w:val="center"/>
              <w:rPr>
                <w:color w:val="000000"/>
                <w:sz w:val="20"/>
                <w:szCs w:val="20"/>
              </w:rPr>
            </w:pPr>
            <w:r w:rsidRPr="00DD1609">
              <w:rPr>
                <w:color w:val="000000"/>
                <w:sz w:val="20"/>
                <w:szCs w:val="20"/>
              </w:rPr>
              <w:t>км</w:t>
            </w:r>
          </w:p>
          <w:p w:rsidR="00C05293" w:rsidRPr="00DD1609" w:rsidRDefault="00C05293" w:rsidP="002A1517">
            <w:pPr>
              <w:jc w:val="center"/>
              <w:rPr>
                <w:color w:val="000000"/>
                <w:sz w:val="20"/>
                <w:szCs w:val="20"/>
              </w:rPr>
            </w:pPr>
          </w:p>
          <w:p w:rsidR="00C05293" w:rsidRPr="00DD1609" w:rsidRDefault="00C05293" w:rsidP="002A1517">
            <w:pPr>
              <w:jc w:val="center"/>
              <w:rPr>
                <w:color w:val="000000"/>
                <w:sz w:val="20"/>
                <w:szCs w:val="20"/>
              </w:rPr>
            </w:pPr>
          </w:p>
          <w:p w:rsidR="00C05293" w:rsidRDefault="00C05293" w:rsidP="002A1517">
            <w:pPr>
              <w:jc w:val="center"/>
              <w:rPr>
                <w:color w:val="000000"/>
                <w:sz w:val="20"/>
                <w:szCs w:val="20"/>
              </w:rPr>
            </w:pPr>
          </w:p>
          <w:p w:rsidR="00C05293" w:rsidRDefault="00C05293" w:rsidP="002A1517">
            <w:pPr>
              <w:jc w:val="center"/>
              <w:rPr>
                <w:color w:val="000000"/>
                <w:sz w:val="20"/>
                <w:szCs w:val="20"/>
              </w:rPr>
            </w:pPr>
          </w:p>
          <w:p w:rsidR="00C05293" w:rsidRPr="00DD1609" w:rsidRDefault="00C05293" w:rsidP="002A1517">
            <w:pPr>
              <w:jc w:val="center"/>
              <w:rPr>
                <w:color w:val="000000"/>
                <w:sz w:val="20"/>
                <w:szCs w:val="20"/>
              </w:rPr>
            </w:pPr>
          </w:p>
          <w:p w:rsidR="00C05293" w:rsidRDefault="00C05293" w:rsidP="002A1517">
            <w:pPr>
              <w:jc w:val="center"/>
              <w:rPr>
                <w:color w:val="000000"/>
                <w:sz w:val="20"/>
                <w:szCs w:val="20"/>
              </w:rPr>
            </w:pPr>
          </w:p>
          <w:p w:rsidR="00C05293" w:rsidRPr="00DD1609" w:rsidRDefault="00C05293" w:rsidP="002A1517">
            <w:pPr>
              <w:jc w:val="center"/>
              <w:rPr>
                <w:color w:val="000000"/>
                <w:sz w:val="20"/>
                <w:szCs w:val="20"/>
              </w:rPr>
            </w:pPr>
          </w:p>
        </w:tc>
        <w:tc>
          <w:tcPr>
            <w:tcW w:w="232" w:type="pct"/>
            <w:vMerge w:val="restart"/>
            <w:shd w:val="clear" w:color="auto" w:fill="auto"/>
          </w:tcPr>
          <w:p w:rsidR="00C05293" w:rsidRDefault="00C05293" w:rsidP="002A1517">
            <w:pPr>
              <w:jc w:val="center"/>
              <w:rPr>
                <w:color w:val="000000"/>
                <w:sz w:val="20"/>
                <w:szCs w:val="20"/>
              </w:rPr>
            </w:pPr>
            <w:r>
              <w:rPr>
                <w:color w:val="000000"/>
                <w:sz w:val="20"/>
                <w:szCs w:val="20"/>
              </w:rPr>
              <w:t>2,0</w:t>
            </w:r>
          </w:p>
          <w:p w:rsidR="00C05293" w:rsidRDefault="00C05293" w:rsidP="002A1517">
            <w:pPr>
              <w:jc w:val="center"/>
              <w:rPr>
                <w:color w:val="000000"/>
                <w:sz w:val="20"/>
                <w:szCs w:val="20"/>
              </w:rPr>
            </w:pPr>
          </w:p>
          <w:p w:rsidR="00C05293" w:rsidRDefault="00C05293" w:rsidP="002A1517">
            <w:pPr>
              <w:jc w:val="center"/>
              <w:rPr>
                <w:color w:val="000000"/>
                <w:sz w:val="20"/>
                <w:szCs w:val="20"/>
              </w:rPr>
            </w:pPr>
          </w:p>
          <w:p w:rsidR="00C05293" w:rsidRDefault="00C05293" w:rsidP="002A1517">
            <w:pPr>
              <w:jc w:val="center"/>
              <w:rPr>
                <w:color w:val="000000"/>
                <w:sz w:val="20"/>
                <w:szCs w:val="20"/>
              </w:rPr>
            </w:pPr>
          </w:p>
          <w:p w:rsidR="00C05293" w:rsidRDefault="00C05293" w:rsidP="002A1517">
            <w:pPr>
              <w:jc w:val="center"/>
              <w:rPr>
                <w:color w:val="000000"/>
                <w:sz w:val="20"/>
                <w:szCs w:val="20"/>
              </w:rPr>
            </w:pPr>
          </w:p>
          <w:p w:rsidR="00C05293" w:rsidRDefault="00C05293" w:rsidP="002A1517">
            <w:pPr>
              <w:jc w:val="center"/>
              <w:rPr>
                <w:color w:val="000000"/>
                <w:sz w:val="20"/>
                <w:szCs w:val="20"/>
              </w:rPr>
            </w:pPr>
          </w:p>
          <w:p w:rsidR="00C05293" w:rsidRDefault="00C05293" w:rsidP="002A1517">
            <w:pPr>
              <w:jc w:val="center"/>
              <w:rPr>
                <w:color w:val="000000"/>
                <w:sz w:val="20"/>
                <w:szCs w:val="20"/>
              </w:rPr>
            </w:pPr>
          </w:p>
          <w:p w:rsidR="00C05293" w:rsidRPr="00DD1609" w:rsidRDefault="00C05293" w:rsidP="002A1517">
            <w:pPr>
              <w:jc w:val="center"/>
              <w:rPr>
                <w:color w:val="000000"/>
                <w:sz w:val="20"/>
                <w:szCs w:val="20"/>
              </w:rPr>
            </w:pPr>
          </w:p>
        </w:tc>
        <w:tc>
          <w:tcPr>
            <w:tcW w:w="297" w:type="pct"/>
            <w:vMerge w:val="restart"/>
            <w:shd w:val="clear" w:color="auto" w:fill="auto"/>
          </w:tcPr>
          <w:p w:rsidR="00C05293" w:rsidRDefault="00C05293" w:rsidP="002A1517">
            <w:pPr>
              <w:jc w:val="center"/>
              <w:rPr>
                <w:color w:val="000000"/>
                <w:sz w:val="20"/>
                <w:szCs w:val="20"/>
              </w:rPr>
            </w:pPr>
            <w:r>
              <w:rPr>
                <w:color w:val="000000"/>
                <w:sz w:val="20"/>
                <w:szCs w:val="20"/>
              </w:rPr>
              <w:t>2,0</w:t>
            </w:r>
          </w:p>
          <w:p w:rsidR="00C05293" w:rsidRDefault="00C05293" w:rsidP="002A1517">
            <w:pPr>
              <w:jc w:val="center"/>
              <w:rPr>
                <w:color w:val="000000"/>
                <w:sz w:val="20"/>
                <w:szCs w:val="20"/>
              </w:rPr>
            </w:pPr>
          </w:p>
          <w:p w:rsidR="00C05293" w:rsidRDefault="00C05293" w:rsidP="002A1517">
            <w:pPr>
              <w:jc w:val="center"/>
              <w:rPr>
                <w:color w:val="000000"/>
                <w:sz w:val="20"/>
                <w:szCs w:val="20"/>
              </w:rPr>
            </w:pPr>
          </w:p>
          <w:p w:rsidR="00C05293" w:rsidRDefault="00C05293" w:rsidP="002A1517">
            <w:pPr>
              <w:jc w:val="center"/>
              <w:rPr>
                <w:color w:val="000000"/>
                <w:sz w:val="20"/>
                <w:szCs w:val="20"/>
              </w:rPr>
            </w:pPr>
          </w:p>
          <w:p w:rsidR="00C05293" w:rsidRDefault="00C05293" w:rsidP="002A1517">
            <w:pPr>
              <w:jc w:val="center"/>
              <w:rPr>
                <w:color w:val="000000"/>
                <w:sz w:val="20"/>
                <w:szCs w:val="20"/>
              </w:rPr>
            </w:pPr>
          </w:p>
          <w:p w:rsidR="00C05293" w:rsidRDefault="00C05293" w:rsidP="002A1517">
            <w:pPr>
              <w:jc w:val="center"/>
              <w:rPr>
                <w:color w:val="000000"/>
                <w:sz w:val="20"/>
                <w:szCs w:val="20"/>
              </w:rPr>
            </w:pPr>
          </w:p>
          <w:p w:rsidR="00C05293" w:rsidRDefault="00C05293" w:rsidP="002A1517">
            <w:pPr>
              <w:jc w:val="center"/>
              <w:rPr>
                <w:color w:val="000000"/>
                <w:sz w:val="20"/>
                <w:szCs w:val="20"/>
              </w:rPr>
            </w:pPr>
          </w:p>
          <w:p w:rsidR="00C05293" w:rsidRPr="00DD1609" w:rsidRDefault="00C05293" w:rsidP="002A1517">
            <w:pPr>
              <w:jc w:val="center"/>
              <w:rPr>
                <w:color w:val="000000"/>
                <w:sz w:val="20"/>
                <w:szCs w:val="20"/>
              </w:rPr>
            </w:pPr>
          </w:p>
        </w:tc>
        <w:tc>
          <w:tcPr>
            <w:tcW w:w="493" w:type="pct"/>
            <w:vMerge w:val="restart"/>
            <w:shd w:val="clear" w:color="auto" w:fill="auto"/>
          </w:tcPr>
          <w:p w:rsidR="00C05293" w:rsidRPr="00DD1609" w:rsidRDefault="00C05293" w:rsidP="002A1517">
            <w:pPr>
              <w:pStyle w:val="ae"/>
              <w:spacing w:line="276" w:lineRule="auto"/>
              <w:jc w:val="center"/>
              <w:rPr>
                <w:rFonts w:ascii="Times New Roman" w:hAnsi="Times New Roman" w:cs="Times New Roman"/>
                <w:color w:val="000000"/>
                <w:sz w:val="20"/>
                <w:szCs w:val="20"/>
              </w:rPr>
            </w:pPr>
          </w:p>
        </w:tc>
      </w:tr>
      <w:tr w:rsidR="00C05293" w:rsidRPr="00261F44" w:rsidTr="00C05293">
        <w:trPr>
          <w:trHeight w:val="982"/>
        </w:trPr>
        <w:tc>
          <w:tcPr>
            <w:tcW w:w="212" w:type="pct"/>
            <w:vMerge/>
            <w:shd w:val="clear" w:color="auto" w:fill="auto"/>
          </w:tcPr>
          <w:p w:rsidR="00C05293" w:rsidRPr="003508C6" w:rsidRDefault="00C05293" w:rsidP="002A1517">
            <w:pPr>
              <w:pStyle w:val="ae"/>
              <w:spacing w:line="276" w:lineRule="auto"/>
              <w:ind w:left="34" w:right="-250" w:hanging="34"/>
              <w:rPr>
                <w:rFonts w:ascii="Times New Roman" w:hAnsi="Times New Roman" w:cs="Times New Roman"/>
                <w:color w:val="000000"/>
                <w:sz w:val="20"/>
                <w:szCs w:val="20"/>
              </w:rPr>
            </w:pPr>
          </w:p>
        </w:tc>
        <w:tc>
          <w:tcPr>
            <w:tcW w:w="937" w:type="pct"/>
            <w:vMerge/>
            <w:shd w:val="clear" w:color="auto" w:fill="auto"/>
          </w:tcPr>
          <w:p w:rsidR="00C05293" w:rsidRDefault="00C05293" w:rsidP="002A1517">
            <w:pPr>
              <w:pStyle w:val="ae"/>
              <w:spacing w:line="276" w:lineRule="auto"/>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05293" w:rsidRDefault="00C05293" w:rsidP="002A1517">
            <w:pPr>
              <w:pStyle w:val="ae"/>
              <w:spacing w:line="276" w:lineRule="auto"/>
              <w:rPr>
                <w:rFonts w:ascii="Times New Roman" w:hAnsi="Times New Roman" w:cs="Times New Roman"/>
                <w:color w:val="000000"/>
                <w:sz w:val="20"/>
                <w:szCs w:val="20"/>
              </w:rPr>
            </w:pPr>
          </w:p>
        </w:tc>
        <w:tc>
          <w:tcPr>
            <w:tcW w:w="441" w:type="pct"/>
            <w:tcBorders>
              <w:top w:val="single" w:sz="4" w:space="0" w:color="auto"/>
              <w:left w:val="single" w:sz="6" w:space="0" w:color="auto"/>
            </w:tcBorders>
            <w:shd w:val="clear" w:color="auto" w:fill="auto"/>
          </w:tcPr>
          <w:p w:rsidR="00C05293" w:rsidRDefault="00C05293" w:rsidP="002A1517">
            <w:pPr>
              <w:rPr>
                <w:color w:val="000000"/>
                <w:sz w:val="20"/>
                <w:szCs w:val="20"/>
              </w:rPr>
            </w:pPr>
            <w:r>
              <w:rPr>
                <w:color w:val="000000"/>
                <w:sz w:val="20"/>
                <w:szCs w:val="20"/>
              </w:rPr>
              <w:t>б</w:t>
            </w:r>
            <w:r w:rsidRPr="00DD1609">
              <w:rPr>
                <w:color w:val="000000"/>
                <w:sz w:val="20"/>
                <w:szCs w:val="20"/>
              </w:rPr>
              <w:t>юджетные ассигнования  всего, в том числе:</w:t>
            </w:r>
          </w:p>
        </w:tc>
        <w:tc>
          <w:tcPr>
            <w:tcW w:w="487" w:type="pct"/>
            <w:tcBorders>
              <w:top w:val="single" w:sz="4" w:space="0" w:color="auto"/>
            </w:tcBorders>
            <w:shd w:val="clear" w:color="auto" w:fill="auto"/>
          </w:tcPr>
          <w:p w:rsidR="00C05293" w:rsidRDefault="00C05293" w:rsidP="002A1517">
            <w:pPr>
              <w:jc w:val="center"/>
              <w:rPr>
                <w:sz w:val="20"/>
                <w:szCs w:val="20"/>
              </w:rPr>
            </w:pPr>
            <w:r>
              <w:rPr>
                <w:color w:val="000000"/>
                <w:sz w:val="20"/>
                <w:szCs w:val="20"/>
              </w:rPr>
              <w:t>3 521,4</w:t>
            </w:r>
          </w:p>
        </w:tc>
        <w:tc>
          <w:tcPr>
            <w:tcW w:w="354" w:type="pct"/>
            <w:tcBorders>
              <w:top w:val="single" w:sz="4" w:space="0" w:color="auto"/>
            </w:tcBorders>
            <w:shd w:val="clear" w:color="auto" w:fill="auto"/>
          </w:tcPr>
          <w:p w:rsidR="00C05293" w:rsidRDefault="00C05293" w:rsidP="002A1517">
            <w:pPr>
              <w:jc w:val="center"/>
              <w:rPr>
                <w:sz w:val="20"/>
                <w:szCs w:val="20"/>
              </w:rPr>
            </w:pPr>
            <w:r>
              <w:rPr>
                <w:sz w:val="20"/>
                <w:szCs w:val="20"/>
              </w:rPr>
              <w:t>3 421,4</w:t>
            </w:r>
          </w:p>
        </w:tc>
        <w:tc>
          <w:tcPr>
            <w:tcW w:w="365" w:type="pct"/>
            <w:vMerge/>
            <w:shd w:val="clear" w:color="auto" w:fill="auto"/>
          </w:tcPr>
          <w:p w:rsidR="00C05293" w:rsidRPr="00FF4A00" w:rsidRDefault="00C05293" w:rsidP="002A1517">
            <w:pPr>
              <w:rPr>
                <w:color w:val="000000"/>
                <w:sz w:val="20"/>
                <w:szCs w:val="20"/>
                <w:highlight w:val="yellow"/>
              </w:rPr>
            </w:pPr>
          </w:p>
        </w:tc>
        <w:tc>
          <w:tcPr>
            <w:tcW w:w="526" w:type="pct"/>
            <w:vMerge/>
            <w:shd w:val="clear" w:color="auto" w:fill="auto"/>
          </w:tcPr>
          <w:p w:rsidR="00C05293" w:rsidRPr="00DD1609" w:rsidRDefault="00C05293" w:rsidP="00DD212B">
            <w:pPr>
              <w:ind w:right="-78"/>
              <w:rPr>
                <w:color w:val="000000"/>
                <w:sz w:val="20"/>
                <w:szCs w:val="20"/>
              </w:rPr>
            </w:pPr>
          </w:p>
        </w:tc>
        <w:tc>
          <w:tcPr>
            <w:tcW w:w="259" w:type="pct"/>
            <w:vMerge/>
            <w:shd w:val="clear" w:color="auto" w:fill="auto"/>
          </w:tcPr>
          <w:p w:rsidR="00C05293" w:rsidRPr="00DD1609" w:rsidRDefault="00C05293" w:rsidP="002A1517">
            <w:pPr>
              <w:jc w:val="center"/>
              <w:rPr>
                <w:color w:val="000000"/>
                <w:sz w:val="20"/>
                <w:szCs w:val="20"/>
              </w:rPr>
            </w:pPr>
          </w:p>
        </w:tc>
        <w:tc>
          <w:tcPr>
            <w:tcW w:w="232" w:type="pct"/>
            <w:vMerge/>
            <w:shd w:val="clear" w:color="auto" w:fill="auto"/>
          </w:tcPr>
          <w:p w:rsidR="00C05293" w:rsidRDefault="00C05293" w:rsidP="002A1517">
            <w:pPr>
              <w:jc w:val="center"/>
              <w:rPr>
                <w:color w:val="000000"/>
                <w:sz w:val="20"/>
                <w:szCs w:val="20"/>
              </w:rPr>
            </w:pPr>
          </w:p>
        </w:tc>
        <w:tc>
          <w:tcPr>
            <w:tcW w:w="297" w:type="pct"/>
            <w:vMerge/>
            <w:shd w:val="clear" w:color="auto" w:fill="auto"/>
          </w:tcPr>
          <w:p w:rsidR="00C05293" w:rsidRDefault="00C05293" w:rsidP="002A1517">
            <w:pPr>
              <w:jc w:val="center"/>
              <w:rPr>
                <w:color w:val="000000"/>
                <w:sz w:val="20"/>
                <w:szCs w:val="20"/>
              </w:rPr>
            </w:pPr>
          </w:p>
        </w:tc>
        <w:tc>
          <w:tcPr>
            <w:tcW w:w="493" w:type="pct"/>
            <w:vMerge/>
            <w:shd w:val="clear" w:color="auto" w:fill="auto"/>
          </w:tcPr>
          <w:p w:rsidR="00C05293" w:rsidRPr="00DD1609" w:rsidRDefault="00C05293" w:rsidP="002A1517">
            <w:pPr>
              <w:pStyle w:val="ae"/>
              <w:spacing w:line="276" w:lineRule="auto"/>
              <w:jc w:val="center"/>
              <w:rPr>
                <w:rFonts w:ascii="Times New Roman" w:hAnsi="Times New Roman" w:cs="Times New Roman"/>
                <w:color w:val="000000"/>
                <w:sz w:val="20"/>
                <w:szCs w:val="20"/>
              </w:rPr>
            </w:pPr>
          </w:p>
        </w:tc>
      </w:tr>
      <w:tr w:rsidR="00C72606" w:rsidRPr="00261F44" w:rsidTr="00C05293">
        <w:trPr>
          <w:trHeight w:val="513"/>
        </w:trPr>
        <w:tc>
          <w:tcPr>
            <w:tcW w:w="212" w:type="pct"/>
            <w:vMerge/>
            <w:shd w:val="clear" w:color="auto" w:fill="auto"/>
          </w:tcPr>
          <w:p w:rsidR="00C72606" w:rsidRPr="003508C6" w:rsidRDefault="00C72606" w:rsidP="002A1517">
            <w:pPr>
              <w:pStyle w:val="ae"/>
              <w:spacing w:line="276" w:lineRule="auto"/>
              <w:ind w:left="34" w:right="-250" w:hanging="34"/>
              <w:rPr>
                <w:rFonts w:ascii="Times New Roman" w:hAnsi="Times New Roman" w:cs="Times New Roman"/>
                <w:color w:val="000000"/>
                <w:sz w:val="20"/>
                <w:szCs w:val="20"/>
              </w:rPr>
            </w:pPr>
          </w:p>
        </w:tc>
        <w:tc>
          <w:tcPr>
            <w:tcW w:w="937" w:type="pct"/>
            <w:vMerge/>
            <w:shd w:val="clear" w:color="auto" w:fill="auto"/>
          </w:tcPr>
          <w:p w:rsidR="00C72606" w:rsidRDefault="00C72606" w:rsidP="002A1517">
            <w:pPr>
              <w:pStyle w:val="ae"/>
              <w:spacing w:line="276" w:lineRule="auto"/>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Default="00C72606" w:rsidP="002A1517">
            <w:pPr>
              <w:pStyle w:val="ae"/>
              <w:spacing w:line="276" w:lineRule="auto"/>
              <w:rPr>
                <w:rFonts w:ascii="Times New Roman" w:hAnsi="Times New Roman" w:cs="Times New Roman"/>
                <w:color w:val="000000"/>
                <w:sz w:val="20"/>
                <w:szCs w:val="20"/>
              </w:rPr>
            </w:pPr>
          </w:p>
        </w:tc>
        <w:tc>
          <w:tcPr>
            <w:tcW w:w="441" w:type="pct"/>
            <w:vMerge w:val="restart"/>
            <w:tcBorders>
              <w:top w:val="single" w:sz="4" w:space="0" w:color="auto"/>
              <w:left w:val="single" w:sz="6" w:space="0" w:color="auto"/>
            </w:tcBorders>
            <w:shd w:val="clear" w:color="auto" w:fill="auto"/>
          </w:tcPr>
          <w:p w:rsidR="00C72606" w:rsidRPr="00DD1609" w:rsidRDefault="00C72606" w:rsidP="002A1517">
            <w:pPr>
              <w:rPr>
                <w:color w:val="000000"/>
                <w:sz w:val="20"/>
                <w:szCs w:val="20"/>
              </w:rPr>
            </w:pPr>
            <w:r w:rsidRPr="00DD1609">
              <w:rPr>
                <w:color w:val="000000"/>
                <w:sz w:val="20"/>
                <w:szCs w:val="20"/>
              </w:rPr>
              <w:t xml:space="preserve">- </w:t>
            </w:r>
            <w:r>
              <w:rPr>
                <w:color w:val="000000"/>
                <w:sz w:val="20"/>
                <w:szCs w:val="20"/>
              </w:rPr>
              <w:t>б</w:t>
            </w:r>
            <w:r w:rsidRPr="00DD1609">
              <w:rPr>
                <w:color w:val="000000"/>
                <w:sz w:val="20"/>
                <w:szCs w:val="20"/>
              </w:rPr>
              <w:t>юджет городского округа Кинешма</w:t>
            </w:r>
          </w:p>
          <w:p w:rsidR="00C72606" w:rsidRDefault="00C72606" w:rsidP="002A1517">
            <w:pPr>
              <w:rPr>
                <w:color w:val="000000"/>
                <w:sz w:val="20"/>
                <w:szCs w:val="20"/>
              </w:rPr>
            </w:pPr>
          </w:p>
        </w:tc>
        <w:tc>
          <w:tcPr>
            <w:tcW w:w="487" w:type="pct"/>
            <w:vMerge w:val="restart"/>
            <w:tcBorders>
              <w:top w:val="single" w:sz="4" w:space="0" w:color="auto"/>
            </w:tcBorders>
            <w:shd w:val="clear" w:color="auto" w:fill="auto"/>
          </w:tcPr>
          <w:p w:rsidR="00C72606" w:rsidRDefault="00C72606" w:rsidP="001E0C33">
            <w:pPr>
              <w:jc w:val="center"/>
              <w:rPr>
                <w:color w:val="000000"/>
                <w:sz w:val="20"/>
                <w:szCs w:val="20"/>
              </w:rPr>
            </w:pPr>
            <w:r>
              <w:rPr>
                <w:sz w:val="20"/>
                <w:szCs w:val="20"/>
              </w:rPr>
              <w:t>3 521,4</w:t>
            </w:r>
          </w:p>
        </w:tc>
        <w:tc>
          <w:tcPr>
            <w:tcW w:w="354" w:type="pct"/>
            <w:vMerge w:val="restart"/>
            <w:tcBorders>
              <w:top w:val="single" w:sz="4" w:space="0" w:color="auto"/>
            </w:tcBorders>
            <w:shd w:val="clear" w:color="auto" w:fill="auto"/>
          </w:tcPr>
          <w:p w:rsidR="00C72606" w:rsidRDefault="00C72606" w:rsidP="001E0C33">
            <w:pPr>
              <w:jc w:val="center"/>
              <w:rPr>
                <w:sz w:val="20"/>
                <w:szCs w:val="20"/>
              </w:rPr>
            </w:pPr>
            <w:r>
              <w:rPr>
                <w:sz w:val="20"/>
                <w:szCs w:val="20"/>
              </w:rPr>
              <w:t>3 421,4</w:t>
            </w:r>
          </w:p>
        </w:tc>
        <w:tc>
          <w:tcPr>
            <w:tcW w:w="365" w:type="pct"/>
            <w:vMerge/>
            <w:shd w:val="clear" w:color="auto" w:fill="auto"/>
          </w:tcPr>
          <w:p w:rsidR="00C72606" w:rsidRPr="00FF4A00" w:rsidRDefault="00C72606" w:rsidP="002A1517">
            <w:pPr>
              <w:rPr>
                <w:color w:val="000000"/>
                <w:sz w:val="20"/>
                <w:szCs w:val="20"/>
                <w:highlight w:val="yellow"/>
              </w:rPr>
            </w:pPr>
          </w:p>
        </w:tc>
        <w:tc>
          <w:tcPr>
            <w:tcW w:w="526" w:type="pct"/>
            <w:vMerge/>
            <w:shd w:val="clear" w:color="auto" w:fill="auto"/>
          </w:tcPr>
          <w:p w:rsidR="00C72606" w:rsidRPr="00DD1609" w:rsidRDefault="00C72606" w:rsidP="00DD212B">
            <w:pPr>
              <w:ind w:right="-78"/>
              <w:rPr>
                <w:color w:val="000000"/>
                <w:sz w:val="20"/>
                <w:szCs w:val="20"/>
              </w:rPr>
            </w:pPr>
          </w:p>
        </w:tc>
        <w:tc>
          <w:tcPr>
            <w:tcW w:w="259" w:type="pct"/>
            <w:vMerge/>
            <w:shd w:val="clear" w:color="auto" w:fill="auto"/>
          </w:tcPr>
          <w:p w:rsidR="00C72606" w:rsidRPr="00DD1609" w:rsidRDefault="00C72606" w:rsidP="002A1517">
            <w:pPr>
              <w:jc w:val="center"/>
              <w:rPr>
                <w:color w:val="000000"/>
                <w:sz w:val="20"/>
                <w:szCs w:val="20"/>
              </w:rPr>
            </w:pPr>
          </w:p>
        </w:tc>
        <w:tc>
          <w:tcPr>
            <w:tcW w:w="232" w:type="pct"/>
            <w:vMerge/>
            <w:shd w:val="clear" w:color="auto" w:fill="auto"/>
          </w:tcPr>
          <w:p w:rsidR="00C72606" w:rsidRDefault="00C72606" w:rsidP="002A1517">
            <w:pPr>
              <w:jc w:val="center"/>
              <w:rPr>
                <w:color w:val="000000"/>
                <w:sz w:val="20"/>
                <w:szCs w:val="20"/>
              </w:rPr>
            </w:pPr>
          </w:p>
        </w:tc>
        <w:tc>
          <w:tcPr>
            <w:tcW w:w="297" w:type="pct"/>
            <w:vMerge/>
            <w:shd w:val="clear" w:color="auto" w:fill="auto"/>
          </w:tcPr>
          <w:p w:rsidR="00C72606" w:rsidRDefault="00C72606" w:rsidP="002A1517">
            <w:pPr>
              <w:jc w:val="center"/>
              <w:rPr>
                <w:color w:val="000000"/>
                <w:sz w:val="20"/>
                <w:szCs w:val="20"/>
              </w:rPr>
            </w:pPr>
          </w:p>
        </w:tc>
        <w:tc>
          <w:tcPr>
            <w:tcW w:w="493" w:type="pct"/>
            <w:vMerge/>
            <w:shd w:val="clear" w:color="auto" w:fill="auto"/>
          </w:tcPr>
          <w:p w:rsidR="00C72606" w:rsidRPr="00DD1609" w:rsidRDefault="00C72606" w:rsidP="002A1517">
            <w:pPr>
              <w:pStyle w:val="ae"/>
              <w:spacing w:line="276" w:lineRule="auto"/>
              <w:jc w:val="center"/>
              <w:rPr>
                <w:rFonts w:ascii="Times New Roman" w:hAnsi="Times New Roman" w:cs="Times New Roman"/>
                <w:color w:val="000000"/>
                <w:sz w:val="20"/>
                <w:szCs w:val="20"/>
              </w:rPr>
            </w:pPr>
          </w:p>
        </w:tc>
      </w:tr>
      <w:tr w:rsidR="00C72606" w:rsidRPr="00261F44" w:rsidTr="001E0C33">
        <w:trPr>
          <w:trHeight w:val="1080"/>
        </w:trPr>
        <w:tc>
          <w:tcPr>
            <w:tcW w:w="212" w:type="pct"/>
            <w:vMerge/>
            <w:shd w:val="clear" w:color="auto" w:fill="auto"/>
          </w:tcPr>
          <w:p w:rsidR="00C72606" w:rsidRPr="003508C6" w:rsidRDefault="00C72606" w:rsidP="002A1517">
            <w:pPr>
              <w:pStyle w:val="ae"/>
              <w:spacing w:line="276" w:lineRule="auto"/>
              <w:ind w:left="34" w:right="-250" w:hanging="34"/>
              <w:rPr>
                <w:rFonts w:ascii="Times New Roman" w:hAnsi="Times New Roman" w:cs="Times New Roman"/>
                <w:color w:val="000000"/>
                <w:sz w:val="20"/>
                <w:szCs w:val="20"/>
              </w:rPr>
            </w:pPr>
          </w:p>
        </w:tc>
        <w:tc>
          <w:tcPr>
            <w:tcW w:w="937" w:type="pct"/>
            <w:vMerge/>
            <w:shd w:val="clear" w:color="auto" w:fill="auto"/>
          </w:tcPr>
          <w:p w:rsidR="00C72606" w:rsidRDefault="00C72606" w:rsidP="002A1517">
            <w:pPr>
              <w:pStyle w:val="ae"/>
              <w:spacing w:line="276" w:lineRule="auto"/>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Default="00C72606" w:rsidP="002A1517">
            <w:pPr>
              <w:pStyle w:val="ae"/>
              <w:spacing w:line="276" w:lineRule="auto"/>
              <w:rPr>
                <w:rFonts w:ascii="Times New Roman" w:hAnsi="Times New Roman" w:cs="Times New Roman"/>
                <w:color w:val="000000"/>
                <w:sz w:val="20"/>
                <w:szCs w:val="20"/>
              </w:rPr>
            </w:pPr>
          </w:p>
        </w:tc>
        <w:tc>
          <w:tcPr>
            <w:tcW w:w="441" w:type="pct"/>
            <w:vMerge/>
            <w:tcBorders>
              <w:left w:val="single" w:sz="6" w:space="0" w:color="auto"/>
            </w:tcBorders>
            <w:shd w:val="clear" w:color="auto" w:fill="auto"/>
          </w:tcPr>
          <w:p w:rsidR="00C72606" w:rsidRDefault="00C72606" w:rsidP="002A1517">
            <w:pPr>
              <w:rPr>
                <w:color w:val="000000"/>
                <w:sz w:val="20"/>
                <w:szCs w:val="20"/>
              </w:rPr>
            </w:pPr>
          </w:p>
        </w:tc>
        <w:tc>
          <w:tcPr>
            <w:tcW w:w="487" w:type="pct"/>
            <w:vMerge/>
            <w:shd w:val="clear" w:color="auto" w:fill="auto"/>
          </w:tcPr>
          <w:p w:rsidR="00C72606" w:rsidRDefault="00C72606" w:rsidP="002A1517">
            <w:pPr>
              <w:jc w:val="center"/>
              <w:rPr>
                <w:sz w:val="20"/>
                <w:szCs w:val="20"/>
              </w:rPr>
            </w:pPr>
          </w:p>
        </w:tc>
        <w:tc>
          <w:tcPr>
            <w:tcW w:w="354" w:type="pct"/>
            <w:vMerge/>
            <w:shd w:val="clear" w:color="auto" w:fill="auto"/>
          </w:tcPr>
          <w:p w:rsidR="00C72606" w:rsidRDefault="00C72606" w:rsidP="002A1517">
            <w:pPr>
              <w:jc w:val="center"/>
              <w:rPr>
                <w:sz w:val="20"/>
                <w:szCs w:val="20"/>
              </w:rPr>
            </w:pPr>
          </w:p>
        </w:tc>
        <w:tc>
          <w:tcPr>
            <w:tcW w:w="365" w:type="pct"/>
            <w:vMerge/>
            <w:shd w:val="clear" w:color="auto" w:fill="auto"/>
          </w:tcPr>
          <w:p w:rsidR="00C72606" w:rsidRPr="00FF4A00" w:rsidRDefault="00C72606" w:rsidP="002A1517">
            <w:pPr>
              <w:rPr>
                <w:color w:val="000000"/>
                <w:sz w:val="20"/>
                <w:szCs w:val="20"/>
                <w:highlight w:val="yellow"/>
              </w:rPr>
            </w:pPr>
          </w:p>
        </w:tc>
        <w:tc>
          <w:tcPr>
            <w:tcW w:w="526" w:type="pct"/>
            <w:vMerge w:val="restart"/>
            <w:shd w:val="clear" w:color="auto" w:fill="auto"/>
          </w:tcPr>
          <w:p w:rsidR="00C72606" w:rsidRDefault="00C72606" w:rsidP="002A1517">
            <w:pPr>
              <w:pStyle w:val="ae"/>
              <w:spacing w:line="276" w:lineRule="auto"/>
              <w:ind w:right="-89"/>
              <w:rPr>
                <w:rFonts w:ascii="Times New Roman" w:hAnsi="Times New Roman" w:cs="Times New Roman"/>
                <w:sz w:val="20"/>
                <w:szCs w:val="20"/>
              </w:rPr>
            </w:pPr>
            <w:r>
              <w:rPr>
                <w:rFonts w:ascii="Times New Roman" w:hAnsi="Times New Roman" w:cs="Times New Roman"/>
                <w:sz w:val="20"/>
                <w:szCs w:val="20"/>
              </w:rPr>
              <w:t xml:space="preserve">Протяженность линии водоснабжения </w:t>
            </w:r>
          </w:p>
          <w:p w:rsidR="00C72606" w:rsidRPr="00DD1609" w:rsidRDefault="00C72606" w:rsidP="002A1517">
            <w:pPr>
              <w:ind w:right="-89"/>
              <w:rPr>
                <w:color w:val="000000"/>
                <w:sz w:val="20"/>
                <w:szCs w:val="20"/>
              </w:rPr>
            </w:pPr>
          </w:p>
          <w:p w:rsidR="00C72606" w:rsidRPr="00DD1609" w:rsidRDefault="00C72606" w:rsidP="002A1517">
            <w:pPr>
              <w:pStyle w:val="ae"/>
              <w:spacing w:line="276" w:lineRule="auto"/>
              <w:ind w:right="-89"/>
              <w:rPr>
                <w:color w:val="000000"/>
                <w:sz w:val="20"/>
                <w:szCs w:val="20"/>
              </w:rPr>
            </w:pPr>
            <w:r w:rsidRPr="00DD1609">
              <w:rPr>
                <w:rFonts w:ascii="Times New Roman" w:hAnsi="Times New Roman" w:cs="Times New Roman"/>
                <w:color w:val="000000"/>
                <w:sz w:val="20"/>
                <w:szCs w:val="20"/>
              </w:rPr>
              <w:lastRenderedPageBreak/>
              <w:t>Проектная документация</w:t>
            </w:r>
          </w:p>
        </w:tc>
        <w:tc>
          <w:tcPr>
            <w:tcW w:w="259" w:type="pct"/>
            <w:vMerge w:val="restart"/>
            <w:shd w:val="clear" w:color="auto" w:fill="auto"/>
          </w:tcPr>
          <w:p w:rsidR="00C72606" w:rsidRDefault="00C72606" w:rsidP="002A1517">
            <w:pPr>
              <w:jc w:val="center"/>
              <w:rPr>
                <w:color w:val="000000"/>
                <w:sz w:val="20"/>
                <w:szCs w:val="20"/>
              </w:rPr>
            </w:pPr>
          </w:p>
          <w:p w:rsidR="00C72606" w:rsidRPr="00DD1609" w:rsidRDefault="00C72606" w:rsidP="002A1517">
            <w:pPr>
              <w:jc w:val="center"/>
              <w:rPr>
                <w:color w:val="000000"/>
                <w:sz w:val="20"/>
                <w:szCs w:val="20"/>
              </w:rPr>
            </w:pPr>
            <w:r w:rsidRPr="00DD1609">
              <w:rPr>
                <w:color w:val="000000"/>
                <w:sz w:val="20"/>
                <w:szCs w:val="20"/>
              </w:rPr>
              <w:t>км</w:t>
            </w:r>
          </w:p>
          <w:p w:rsidR="00C72606" w:rsidRPr="00DD1609" w:rsidRDefault="00C72606" w:rsidP="002A1517">
            <w:pPr>
              <w:jc w:val="center"/>
              <w:rPr>
                <w:color w:val="000000"/>
                <w:sz w:val="20"/>
                <w:szCs w:val="20"/>
              </w:rPr>
            </w:pPr>
          </w:p>
          <w:p w:rsidR="00C72606" w:rsidRPr="00DD1609" w:rsidRDefault="00C72606" w:rsidP="002A1517">
            <w:pPr>
              <w:jc w:val="center"/>
              <w:rPr>
                <w:color w:val="000000"/>
                <w:sz w:val="20"/>
                <w:szCs w:val="20"/>
              </w:rPr>
            </w:pPr>
          </w:p>
          <w:p w:rsidR="00C72606" w:rsidRPr="00DD1609" w:rsidRDefault="00C72606" w:rsidP="00DD212B">
            <w:pPr>
              <w:rPr>
                <w:color w:val="000000"/>
                <w:sz w:val="20"/>
                <w:szCs w:val="20"/>
              </w:rPr>
            </w:pPr>
            <w:r w:rsidRPr="00DD1609">
              <w:rPr>
                <w:color w:val="000000"/>
                <w:sz w:val="20"/>
                <w:szCs w:val="20"/>
              </w:rPr>
              <w:lastRenderedPageBreak/>
              <w:t>проект</w:t>
            </w:r>
          </w:p>
        </w:tc>
        <w:tc>
          <w:tcPr>
            <w:tcW w:w="232" w:type="pct"/>
            <w:vMerge w:val="restart"/>
            <w:shd w:val="clear" w:color="auto" w:fill="auto"/>
          </w:tcPr>
          <w:p w:rsidR="00C72606" w:rsidRDefault="00C72606" w:rsidP="002A1517">
            <w:pPr>
              <w:jc w:val="center"/>
              <w:rPr>
                <w:color w:val="000000"/>
                <w:sz w:val="20"/>
                <w:szCs w:val="20"/>
              </w:rPr>
            </w:pPr>
          </w:p>
          <w:p w:rsidR="00C72606" w:rsidRDefault="00C72606" w:rsidP="002A1517">
            <w:pPr>
              <w:jc w:val="center"/>
              <w:rPr>
                <w:color w:val="000000"/>
                <w:sz w:val="20"/>
                <w:szCs w:val="20"/>
              </w:rPr>
            </w:pPr>
            <w:r>
              <w:rPr>
                <w:color w:val="000000"/>
                <w:sz w:val="20"/>
                <w:szCs w:val="20"/>
              </w:rPr>
              <w:t>0,0</w:t>
            </w:r>
          </w:p>
          <w:p w:rsidR="00C72606" w:rsidRDefault="00C72606" w:rsidP="002A1517">
            <w:pPr>
              <w:jc w:val="center"/>
              <w:rPr>
                <w:color w:val="000000"/>
                <w:sz w:val="20"/>
                <w:szCs w:val="20"/>
              </w:rPr>
            </w:pPr>
          </w:p>
          <w:p w:rsidR="00C72606" w:rsidRDefault="00C72606" w:rsidP="002A1517">
            <w:pPr>
              <w:jc w:val="center"/>
              <w:rPr>
                <w:color w:val="000000"/>
                <w:sz w:val="20"/>
                <w:szCs w:val="20"/>
              </w:rPr>
            </w:pPr>
          </w:p>
          <w:p w:rsidR="00C72606" w:rsidRDefault="00C72606" w:rsidP="00DD212B">
            <w:pPr>
              <w:jc w:val="center"/>
              <w:rPr>
                <w:color w:val="000000"/>
                <w:sz w:val="20"/>
                <w:szCs w:val="20"/>
              </w:rPr>
            </w:pPr>
            <w:r>
              <w:rPr>
                <w:color w:val="000000"/>
                <w:sz w:val="20"/>
                <w:szCs w:val="20"/>
              </w:rPr>
              <w:lastRenderedPageBreak/>
              <w:t>6</w:t>
            </w:r>
          </w:p>
        </w:tc>
        <w:tc>
          <w:tcPr>
            <w:tcW w:w="297" w:type="pct"/>
            <w:shd w:val="clear" w:color="auto" w:fill="auto"/>
          </w:tcPr>
          <w:p w:rsidR="00C72606" w:rsidRDefault="00C72606" w:rsidP="002A1517">
            <w:pPr>
              <w:jc w:val="center"/>
              <w:rPr>
                <w:color w:val="000000"/>
                <w:sz w:val="20"/>
                <w:szCs w:val="20"/>
              </w:rPr>
            </w:pPr>
          </w:p>
          <w:p w:rsidR="00C72606" w:rsidRDefault="00C72606" w:rsidP="002A1517">
            <w:pPr>
              <w:jc w:val="center"/>
              <w:rPr>
                <w:color w:val="000000"/>
                <w:sz w:val="20"/>
                <w:szCs w:val="20"/>
              </w:rPr>
            </w:pPr>
            <w:r>
              <w:rPr>
                <w:color w:val="000000"/>
                <w:sz w:val="20"/>
                <w:szCs w:val="20"/>
              </w:rPr>
              <w:t>0,0</w:t>
            </w:r>
          </w:p>
          <w:p w:rsidR="00C72606" w:rsidRDefault="00C72606" w:rsidP="002A1517">
            <w:pPr>
              <w:jc w:val="center"/>
              <w:rPr>
                <w:color w:val="000000"/>
                <w:sz w:val="20"/>
                <w:szCs w:val="20"/>
              </w:rPr>
            </w:pPr>
          </w:p>
          <w:p w:rsidR="00C72606" w:rsidRDefault="00C72606" w:rsidP="002A1517">
            <w:pPr>
              <w:jc w:val="center"/>
              <w:rPr>
                <w:color w:val="000000"/>
                <w:sz w:val="20"/>
                <w:szCs w:val="20"/>
              </w:rPr>
            </w:pPr>
          </w:p>
          <w:p w:rsidR="00C72606" w:rsidRDefault="00C72606" w:rsidP="00DD212B">
            <w:pPr>
              <w:jc w:val="center"/>
              <w:rPr>
                <w:color w:val="000000"/>
                <w:sz w:val="20"/>
                <w:szCs w:val="20"/>
              </w:rPr>
            </w:pPr>
            <w:r>
              <w:rPr>
                <w:color w:val="000000"/>
                <w:sz w:val="20"/>
                <w:szCs w:val="20"/>
              </w:rPr>
              <w:lastRenderedPageBreak/>
              <w:t>6</w:t>
            </w:r>
          </w:p>
        </w:tc>
        <w:tc>
          <w:tcPr>
            <w:tcW w:w="493" w:type="pct"/>
            <w:vMerge/>
            <w:shd w:val="clear" w:color="auto" w:fill="auto"/>
          </w:tcPr>
          <w:p w:rsidR="00C72606" w:rsidRPr="00DD1609" w:rsidRDefault="00C72606" w:rsidP="002A1517">
            <w:pPr>
              <w:pStyle w:val="ae"/>
              <w:spacing w:line="276" w:lineRule="auto"/>
              <w:jc w:val="center"/>
              <w:rPr>
                <w:rFonts w:ascii="Times New Roman" w:hAnsi="Times New Roman" w:cs="Times New Roman"/>
                <w:color w:val="000000"/>
                <w:sz w:val="20"/>
                <w:szCs w:val="20"/>
              </w:rPr>
            </w:pPr>
          </w:p>
        </w:tc>
      </w:tr>
      <w:tr w:rsidR="00C72606" w:rsidRPr="00261F44" w:rsidTr="00C72606">
        <w:trPr>
          <w:trHeight w:val="54"/>
        </w:trPr>
        <w:tc>
          <w:tcPr>
            <w:tcW w:w="212" w:type="pct"/>
            <w:vMerge/>
            <w:tcBorders>
              <w:bottom w:val="single" w:sz="4" w:space="0" w:color="auto"/>
            </w:tcBorders>
            <w:shd w:val="clear" w:color="auto" w:fill="auto"/>
          </w:tcPr>
          <w:p w:rsidR="00C72606" w:rsidRPr="003508C6" w:rsidRDefault="00C72606" w:rsidP="002A1517">
            <w:pPr>
              <w:pStyle w:val="ae"/>
              <w:spacing w:line="276" w:lineRule="auto"/>
              <w:ind w:left="34" w:right="-250" w:hanging="34"/>
              <w:rPr>
                <w:rFonts w:ascii="Times New Roman" w:hAnsi="Times New Roman" w:cs="Times New Roman"/>
                <w:color w:val="000000"/>
                <w:sz w:val="20"/>
                <w:szCs w:val="20"/>
              </w:rPr>
            </w:pPr>
          </w:p>
        </w:tc>
        <w:tc>
          <w:tcPr>
            <w:tcW w:w="937" w:type="pct"/>
            <w:vMerge/>
            <w:tcBorders>
              <w:bottom w:val="single" w:sz="4" w:space="0" w:color="auto"/>
            </w:tcBorders>
            <w:shd w:val="clear" w:color="auto" w:fill="auto"/>
          </w:tcPr>
          <w:p w:rsidR="00C72606" w:rsidRDefault="00C72606" w:rsidP="002A1517">
            <w:pPr>
              <w:pStyle w:val="ae"/>
              <w:spacing w:line="276" w:lineRule="auto"/>
              <w:jc w:val="left"/>
              <w:rPr>
                <w:rFonts w:ascii="Times New Roman" w:hAnsi="Times New Roman" w:cs="Times New Roman"/>
                <w:color w:val="000000"/>
                <w:sz w:val="20"/>
                <w:szCs w:val="20"/>
              </w:rPr>
            </w:pPr>
          </w:p>
        </w:tc>
        <w:tc>
          <w:tcPr>
            <w:tcW w:w="397" w:type="pct"/>
            <w:vMerge/>
            <w:tcBorders>
              <w:bottom w:val="single" w:sz="4" w:space="0" w:color="auto"/>
              <w:right w:val="single" w:sz="6" w:space="0" w:color="auto"/>
            </w:tcBorders>
            <w:shd w:val="clear" w:color="auto" w:fill="auto"/>
          </w:tcPr>
          <w:p w:rsidR="00C72606" w:rsidRDefault="00C72606" w:rsidP="002A1517">
            <w:pPr>
              <w:pStyle w:val="ae"/>
              <w:spacing w:line="276" w:lineRule="auto"/>
              <w:rPr>
                <w:rFonts w:ascii="Times New Roman" w:hAnsi="Times New Roman" w:cs="Times New Roman"/>
                <w:color w:val="000000"/>
                <w:sz w:val="20"/>
                <w:szCs w:val="20"/>
              </w:rPr>
            </w:pPr>
          </w:p>
        </w:tc>
        <w:tc>
          <w:tcPr>
            <w:tcW w:w="441" w:type="pct"/>
            <w:vMerge/>
            <w:tcBorders>
              <w:left w:val="single" w:sz="6" w:space="0" w:color="auto"/>
              <w:bottom w:val="single" w:sz="6" w:space="0" w:color="auto"/>
            </w:tcBorders>
            <w:shd w:val="clear" w:color="auto" w:fill="auto"/>
          </w:tcPr>
          <w:p w:rsidR="00C72606" w:rsidRDefault="00C72606" w:rsidP="002A1517">
            <w:pPr>
              <w:rPr>
                <w:color w:val="000000"/>
                <w:sz w:val="20"/>
                <w:szCs w:val="20"/>
              </w:rPr>
            </w:pPr>
          </w:p>
        </w:tc>
        <w:tc>
          <w:tcPr>
            <w:tcW w:w="487" w:type="pct"/>
            <w:vMerge/>
            <w:tcBorders>
              <w:bottom w:val="single" w:sz="6" w:space="0" w:color="auto"/>
            </w:tcBorders>
            <w:shd w:val="clear" w:color="auto" w:fill="auto"/>
          </w:tcPr>
          <w:p w:rsidR="00C72606" w:rsidRDefault="00C72606" w:rsidP="002A1517">
            <w:pPr>
              <w:jc w:val="center"/>
              <w:rPr>
                <w:sz w:val="20"/>
                <w:szCs w:val="20"/>
              </w:rPr>
            </w:pPr>
          </w:p>
        </w:tc>
        <w:tc>
          <w:tcPr>
            <w:tcW w:w="354" w:type="pct"/>
            <w:vMerge/>
            <w:tcBorders>
              <w:bottom w:val="single" w:sz="4" w:space="0" w:color="auto"/>
            </w:tcBorders>
            <w:shd w:val="clear" w:color="auto" w:fill="auto"/>
          </w:tcPr>
          <w:p w:rsidR="00C72606" w:rsidRDefault="00C72606" w:rsidP="002A1517">
            <w:pPr>
              <w:jc w:val="center"/>
              <w:rPr>
                <w:sz w:val="20"/>
                <w:szCs w:val="20"/>
              </w:rPr>
            </w:pPr>
          </w:p>
        </w:tc>
        <w:tc>
          <w:tcPr>
            <w:tcW w:w="365" w:type="pct"/>
            <w:vMerge/>
            <w:tcBorders>
              <w:bottom w:val="single" w:sz="4" w:space="0" w:color="auto"/>
            </w:tcBorders>
            <w:shd w:val="clear" w:color="auto" w:fill="auto"/>
          </w:tcPr>
          <w:p w:rsidR="00C72606" w:rsidRPr="00FF4A00" w:rsidRDefault="00C72606" w:rsidP="002A1517">
            <w:pPr>
              <w:rPr>
                <w:color w:val="000000"/>
                <w:sz w:val="20"/>
                <w:szCs w:val="20"/>
                <w:highlight w:val="yellow"/>
              </w:rPr>
            </w:pPr>
          </w:p>
        </w:tc>
        <w:tc>
          <w:tcPr>
            <w:tcW w:w="526" w:type="pct"/>
            <w:vMerge/>
            <w:tcBorders>
              <w:bottom w:val="single" w:sz="4" w:space="0" w:color="auto"/>
            </w:tcBorders>
            <w:shd w:val="clear" w:color="auto" w:fill="auto"/>
          </w:tcPr>
          <w:p w:rsidR="00C72606" w:rsidRDefault="00C72606" w:rsidP="002A1517">
            <w:pPr>
              <w:pStyle w:val="ae"/>
              <w:spacing w:line="276" w:lineRule="auto"/>
              <w:ind w:right="-89"/>
              <w:rPr>
                <w:rFonts w:ascii="Times New Roman" w:hAnsi="Times New Roman" w:cs="Times New Roman"/>
                <w:sz w:val="20"/>
                <w:szCs w:val="20"/>
              </w:rPr>
            </w:pPr>
          </w:p>
        </w:tc>
        <w:tc>
          <w:tcPr>
            <w:tcW w:w="259" w:type="pct"/>
            <w:vMerge/>
            <w:tcBorders>
              <w:bottom w:val="single" w:sz="4" w:space="0" w:color="auto"/>
            </w:tcBorders>
            <w:shd w:val="clear" w:color="auto" w:fill="auto"/>
          </w:tcPr>
          <w:p w:rsidR="00C72606" w:rsidRDefault="00C72606" w:rsidP="002A1517">
            <w:pPr>
              <w:jc w:val="center"/>
              <w:rPr>
                <w:color w:val="000000"/>
                <w:sz w:val="20"/>
                <w:szCs w:val="20"/>
              </w:rPr>
            </w:pPr>
          </w:p>
        </w:tc>
        <w:tc>
          <w:tcPr>
            <w:tcW w:w="232" w:type="pct"/>
            <w:vMerge/>
            <w:tcBorders>
              <w:bottom w:val="single" w:sz="4" w:space="0" w:color="auto"/>
            </w:tcBorders>
            <w:shd w:val="clear" w:color="auto" w:fill="auto"/>
          </w:tcPr>
          <w:p w:rsidR="00C72606" w:rsidRDefault="00C72606" w:rsidP="002A1517">
            <w:pPr>
              <w:jc w:val="center"/>
              <w:rPr>
                <w:color w:val="000000"/>
                <w:sz w:val="20"/>
                <w:szCs w:val="20"/>
              </w:rPr>
            </w:pPr>
          </w:p>
        </w:tc>
        <w:tc>
          <w:tcPr>
            <w:tcW w:w="297" w:type="pct"/>
            <w:tcBorders>
              <w:bottom w:val="single" w:sz="4" w:space="0" w:color="auto"/>
            </w:tcBorders>
            <w:shd w:val="clear" w:color="auto" w:fill="auto"/>
          </w:tcPr>
          <w:p w:rsidR="00C72606" w:rsidRDefault="00C72606" w:rsidP="002A1517">
            <w:pPr>
              <w:jc w:val="center"/>
              <w:rPr>
                <w:color w:val="000000"/>
                <w:sz w:val="20"/>
                <w:szCs w:val="20"/>
              </w:rPr>
            </w:pPr>
          </w:p>
        </w:tc>
        <w:tc>
          <w:tcPr>
            <w:tcW w:w="493" w:type="pct"/>
            <w:vMerge/>
            <w:tcBorders>
              <w:bottom w:val="single" w:sz="4" w:space="0" w:color="auto"/>
            </w:tcBorders>
            <w:shd w:val="clear" w:color="auto" w:fill="auto"/>
          </w:tcPr>
          <w:p w:rsidR="00C72606" w:rsidRPr="00DD1609" w:rsidRDefault="00C72606" w:rsidP="002A1517">
            <w:pPr>
              <w:pStyle w:val="ae"/>
              <w:spacing w:line="276" w:lineRule="auto"/>
              <w:jc w:val="center"/>
              <w:rPr>
                <w:rFonts w:ascii="Times New Roman" w:hAnsi="Times New Roman" w:cs="Times New Roman"/>
                <w:color w:val="000000"/>
                <w:sz w:val="20"/>
                <w:szCs w:val="20"/>
              </w:rPr>
            </w:pPr>
          </w:p>
        </w:tc>
      </w:tr>
      <w:tr w:rsidR="00CA565F" w:rsidRPr="00261F44" w:rsidTr="00DD212B">
        <w:trPr>
          <w:trHeight w:val="226"/>
        </w:trPr>
        <w:tc>
          <w:tcPr>
            <w:tcW w:w="212" w:type="pct"/>
            <w:vMerge w:val="restart"/>
            <w:shd w:val="clear" w:color="auto" w:fill="auto"/>
          </w:tcPr>
          <w:p w:rsidR="00CA565F" w:rsidRPr="003508C6" w:rsidRDefault="00CA565F" w:rsidP="002A1517">
            <w:pPr>
              <w:pStyle w:val="ae"/>
              <w:spacing w:line="276" w:lineRule="auto"/>
              <w:ind w:left="34" w:right="-250" w:hanging="34"/>
              <w:rPr>
                <w:rFonts w:ascii="Times New Roman" w:hAnsi="Times New Roman" w:cs="Times New Roman"/>
                <w:sz w:val="20"/>
                <w:szCs w:val="20"/>
              </w:rPr>
            </w:pPr>
            <w:r w:rsidRPr="003508C6">
              <w:rPr>
                <w:rFonts w:ascii="Times New Roman" w:hAnsi="Times New Roman" w:cs="Times New Roman"/>
                <w:sz w:val="20"/>
                <w:szCs w:val="20"/>
              </w:rPr>
              <w:t>3.1.</w:t>
            </w:r>
            <w:r>
              <w:rPr>
                <w:rFonts w:ascii="Times New Roman" w:hAnsi="Times New Roman" w:cs="Times New Roman"/>
                <w:sz w:val="20"/>
                <w:szCs w:val="20"/>
              </w:rPr>
              <w:t>4</w:t>
            </w:r>
          </w:p>
        </w:tc>
        <w:tc>
          <w:tcPr>
            <w:tcW w:w="937" w:type="pct"/>
            <w:vMerge w:val="restart"/>
            <w:shd w:val="clear" w:color="auto" w:fill="auto"/>
          </w:tcPr>
          <w:p w:rsidR="00CA565F" w:rsidRPr="00E57A74" w:rsidRDefault="00CA565F" w:rsidP="002A1517">
            <w:pPr>
              <w:pStyle w:val="ae"/>
              <w:spacing w:line="276" w:lineRule="auto"/>
              <w:ind w:left="-82" w:right="-250"/>
              <w:jc w:val="left"/>
              <w:rPr>
                <w:rFonts w:ascii="Times New Roman" w:hAnsi="Times New Roman" w:cs="Times New Roman"/>
                <w:b/>
                <w:sz w:val="20"/>
                <w:szCs w:val="20"/>
              </w:rPr>
            </w:pPr>
            <w:r>
              <w:rPr>
                <w:rFonts w:ascii="Times New Roman" w:hAnsi="Times New Roman" w:cs="Times New Roman"/>
                <w:sz w:val="20"/>
                <w:szCs w:val="20"/>
                <w:shd w:val="clear" w:color="auto" w:fill="FFFFFF"/>
              </w:rPr>
              <w:t>Мероприятие «</w:t>
            </w:r>
            <w:r w:rsidRPr="00E57A74">
              <w:rPr>
                <w:rFonts w:ascii="Times New Roman" w:hAnsi="Times New Roman" w:cs="Times New Roman"/>
                <w:sz w:val="20"/>
                <w:szCs w:val="20"/>
                <w:shd w:val="clear" w:color="auto" w:fill="FFFFFF"/>
              </w:rPr>
              <w:t>Реализация мероприятий по модернизации объектов коммунальной инфраструктуры</w:t>
            </w:r>
            <w:r>
              <w:rPr>
                <w:rFonts w:ascii="Times New Roman" w:hAnsi="Times New Roman" w:cs="Times New Roman"/>
                <w:sz w:val="20"/>
                <w:szCs w:val="20"/>
                <w:shd w:val="clear" w:color="auto" w:fill="FFFFFF"/>
              </w:rPr>
              <w:t>»</w:t>
            </w:r>
          </w:p>
        </w:tc>
        <w:tc>
          <w:tcPr>
            <w:tcW w:w="397" w:type="pct"/>
            <w:vMerge w:val="restart"/>
            <w:tcBorders>
              <w:right w:val="single" w:sz="4" w:space="0" w:color="auto"/>
            </w:tcBorders>
            <w:shd w:val="clear" w:color="auto" w:fill="auto"/>
          </w:tcPr>
          <w:p w:rsidR="00CA565F" w:rsidRDefault="00CA565F"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tc>
        <w:tc>
          <w:tcPr>
            <w:tcW w:w="441" w:type="pct"/>
            <w:tcBorders>
              <w:top w:val="single" w:sz="6" w:space="0" w:color="auto"/>
              <w:left w:val="single" w:sz="4" w:space="0" w:color="auto"/>
              <w:bottom w:val="single" w:sz="6" w:space="0" w:color="auto"/>
            </w:tcBorders>
            <w:shd w:val="clear" w:color="auto" w:fill="auto"/>
          </w:tcPr>
          <w:p w:rsidR="00CA565F" w:rsidRPr="00760A6A" w:rsidRDefault="00CA565F" w:rsidP="002A1517">
            <w:pPr>
              <w:pStyle w:val="ae"/>
              <w:spacing w:line="276" w:lineRule="auto"/>
              <w:ind w:right="-111"/>
              <w:rPr>
                <w:rFonts w:ascii="Times New Roman" w:hAnsi="Times New Roman" w:cs="Times New Roman"/>
                <w:sz w:val="20"/>
                <w:szCs w:val="20"/>
              </w:rPr>
            </w:pPr>
            <w:r>
              <w:rPr>
                <w:rFonts w:ascii="Times New Roman" w:hAnsi="Times New Roman" w:cs="Times New Roman"/>
                <w:sz w:val="20"/>
                <w:szCs w:val="20"/>
              </w:rPr>
              <w:t>В</w:t>
            </w:r>
            <w:r w:rsidRPr="00760A6A">
              <w:rPr>
                <w:rFonts w:ascii="Times New Roman" w:hAnsi="Times New Roman" w:cs="Times New Roman"/>
                <w:sz w:val="20"/>
                <w:szCs w:val="20"/>
              </w:rPr>
              <w:t>сего</w:t>
            </w:r>
          </w:p>
        </w:tc>
        <w:tc>
          <w:tcPr>
            <w:tcW w:w="487" w:type="pct"/>
            <w:shd w:val="clear" w:color="auto" w:fill="auto"/>
          </w:tcPr>
          <w:p w:rsidR="00CA565F" w:rsidRPr="003508C6" w:rsidRDefault="00CA565F" w:rsidP="002A1517">
            <w:pPr>
              <w:pStyle w:val="ae"/>
              <w:jc w:val="center"/>
              <w:rPr>
                <w:rFonts w:ascii="Times New Roman" w:hAnsi="Times New Roman" w:cs="Times New Roman"/>
                <w:sz w:val="20"/>
                <w:szCs w:val="20"/>
              </w:rPr>
            </w:pPr>
            <w:r>
              <w:rPr>
                <w:rFonts w:ascii="Times New Roman" w:hAnsi="Times New Roman" w:cs="Times New Roman"/>
                <w:sz w:val="20"/>
                <w:szCs w:val="20"/>
              </w:rPr>
              <w:t>8 111,4</w:t>
            </w:r>
          </w:p>
        </w:tc>
        <w:tc>
          <w:tcPr>
            <w:tcW w:w="354" w:type="pct"/>
            <w:shd w:val="clear" w:color="auto" w:fill="auto"/>
          </w:tcPr>
          <w:p w:rsidR="00CA565F" w:rsidRPr="003508C6" w:rsidRDefault="00CA565F" w:rsidP="002A1517">
            <w:pPr>
              <w:jc w:val="center"/>
              <w:rPr>
                <w:sz w:val="20"/>
                <w:szCs w:val="20"/>
              </w:rPr>
            </w:pPr>
            <w:r>
              <w:rPr>
                <w:sz w:val="20"/>
                <w:szCs w:val="20"/>
              </w:rPr>
              <w:t>8 000,8</w:t>
            </w:r>
          </w:p>
        </w:tc>
        <w:tc>
          <w:tcPr>
            <w:tcW w:w="365" w:type="pct"/>
            <w:vMerge w:val="restart"/>
            <w:shd w:val="clear" w:color="auto" w:fill="auto"/>
          </w:tcPr>
          <w:p w:rsidR="00CA565F" w:rsidRPr="00FF4A00" w:rsidRDefault="00CA565F" w:rsidP="002A1517">
            <w:pPr>
              <w:rPr>
                <w:sz w:val="20"/>
                <w:szCs w:val="20"/>
                <w:highlight w:val="yellow"/>
              </w:rPr>
            </w:pPr>
            <w:r>
              <w:rPr>
                <w:sz w:val="20"/>
              </w:rPr>
              <w:t>Экономия средств по приобретению товаров, работ, услуг</w:t>
            </w:r>
          </w:p>
        </w:tc>
        <w:tc>
          <w:tcPr>
            <w:tcW w:w="526" w:type="pct"/>
            <w:vMerge w:val="restart"/>
            <w:shd w:val="clear" w:color="auto" w:fill="auto"/>
          </w:tcPr>
          <w:p w:rsidR="00CA565F" w:rsidRPr="00147BB0" w:rsidRDefault="00CA565F" w:rsidP="002A1517">
            <w:pPr>
              <w:pStyle w:val="ae"/>
              <w:jc w:val="left"/>
              <w:rPr>
                <w:rFonts w:ascii="Times New Roman" w:hAnsi="Times New Roman" w:cs="Times New Roman"/>
                <w:sz w:val="20"/>
                <w:szCs w:val="20"/>
              </w:rPr>
            </w:pPr>
          </w:p>
        </w:tc>
        <w:tc>
          <w:tcPr>
            <w:tcW w:w="259" w:type="pct"/>
            <w:vMerge w:val="restart"/>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val="restart"/>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val="restart"/>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val="restart"/>
            <w:shd w:val="clear" w:color="auto" w:fill="auto"/>
          </w:tcPr>
          <w:p w:rsidR="00CA565F" w:rsidRPr="00147BB0" w:rsidRDefault="00CA565F" w:rsidP="002A1517">
            <w:pPr>
              <w:pStyle w:val="ae"/>
              <w:spacing w:line="276" w:lineRule="auto"/>
              <w:jc w:val="center"/>
              <w:rPr>
                <w:rFonts w:ascii="Times New Roman" w:hAnsi="Times New Roman" w:cs="Times New Roman"/>
                <w:sz w:val="20"/>
                <w:szCs w:val="20"/>
              </w:rPr>
            </w:pPr>
          </w:p>
        </w:tc>
      </w:tr>
      <w:tr w:rsidR="00CA565F" w:rsidRPr="00261F44" w:rsidTr="002A1517">
        <w:trPr>
          <w:trHeight w:val="274"/>
        </w:trPr>
        <w:tc>
          <w:tcPr>
            <w:tcW w:w="212" w:type="pct"/>
            <w:vMerge/>
            <w:shd w:val="clear" w:color="auto" w:fill="auto"/>
          </w:tcPr>
          <w:p w:rsidR="00CA565F" w:rsidRPr="003508C6" w:rsidRDefault="00CA565F"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A565F" w:rsidRPr="003508C6" w:rsidRDefault="00CA565F" w:rsidP="002A1517">
            <w:pPr>
              <w:pStyle w:val="ae"/>
              <w:spacing w:line="276" w:lineRule="auto"/>
              <w:ind w:left="-82" w:right="-250" w:firstLine="82"/>
              <w:jc w:val="left"/>
              <w:rPr>
                <w:rFonts w:ascii="Times New Roman" w:hAnsi="Times New Roman" w:cs="Times New Roman"/>
                <w:b/>
                <w:sz w:val="20"/>
                <w:szCs w:val="20"/>
              </w:rPr>
            </w:pPr>
          </w:p>
        </w:tc>
        <w:tc>
          <w:tcPr>
            <w:tcW w:w="397" w:type="pct"/>
            <w:vMerge/>
            <w:tcBorders>
              <w:right w:val="single" w:sz="4" w:space="0" w:color="auto"/>
            </w:tcBorders>
            <w:shd w:val="clear" w:color="auto" w:fill="auto"/>
          </w:tcPr>
          <w:p w:rsidR="00CA565F" w:rsidRDefault="00CA565F" w:rsidP="002A1517">
            <w:pPr>
              <w:pStyle w:val="ae"/>
              <w:spacing w:line="276" w:lineRule="auto"/>
              <w:jc w:val="left"/>
              <w:rPr>
                <w:rFonts w:ascii="Times New Roman" w:hAnsi="Times New Roman" w:cs="Times New Roman"/>
                <w:sz w:val="20"/>
                <w:szCs w:val="20"/>
              </w:rPr>
            </w:pPr>
          </w:p>
        </w:tc>
        <w:tc>
          <w:tcPr>
            <w:tcW w:w="441" w:type="pct"/>
            <w:tcBorders>
              <w:top w:val="single" w:sz="6" w:space="0" w:color="auto"/>
              <w:left w:val="single" w:sz="4" w:space="0" w:color="auto"/>
              <w:bottom w:val="single" w:sz="6" w:space="0" w:color="auto"/>
            </w:tcBorders>
            <w:shd w:val="clear" w:color="auto" w:fill="auto"/>
          </w:tcPr>
          <w:p w:rsidR="00CA565F" w:rsidRPr="00147BB0" w:rsidRDefault="00CA565F" w:rsidP="002A1517">
            <w:pPr>
              <w:pStyle w:val="ae"/>
              <w:spacing w:line="276" w:lineRule="auto"/>
              <w:ind w:right="-111"/>
              <w:rPr>
                <w:rFonts w:ascii="Times New Roman" w:hAnsi="Times New Roman" w:cs="Times New Roman"/>
                <w:sz w:val="20"/>
                <w:szCs w:val="20"/>
              </w:rPr>
            </w:pPr>
            <w:r w:rsidRPr="00147BB0">
              <w:rPr>
                <w:rFonts w:ascii="Times New Roman" w:hAnsi="Times New Roman" w:cs="Times New Roman"/>
                <w:sz w:val="20"/>
                <w:szCs w:val="20"/>
              </w:rPr>
              <w:t xml:space="preserve">бюджетные ассигнования всего, </w:t>
            </w:r>
          </w:p>
          <w:p w:rsidR="00CA565F" w:rsidRPr="00147BB0" w:rsidRDefault="00CA565F" w:rsidP="002A1517">
            <w:pPr>
              <w:pStyle w:val="ae"/>
              <w:spacing w:line="276" w:lineRule="auto"/>
              <w:rPr>
                <w:rFonts w:ascii="Times New Roman" w:hAnsi="Times New Roman" w:cs="Times New Roman"/>
                <w:b/>
                <w:sz w:val="20"/>
                <w:szCs w:val="20"/>
              </w:rPr>
            </w:pPr>
            <w:r w:rsidRPr="00147BB0">
              <w:rPr>
                <w:rFonts w:ascii="Times New Roman" w:hAnsi="Times New Roman" w:cs="Times New Roman"/>
                <w:sz w:val="20"/>
                <w:szCs w:val="20"/>
              </w:rPr>
              <w:t>в том числе:</w:t>
            </w:r>
          </w:p>
        </w:tc>
        <w:tc>
          <w:tcPr>
            <w:tcW w:w="487" w:type="pct"/>
            <w:shd w:val="clear" w:color="auto" w:fill="auto"/>
          </w:tcPr>
          <w:p w:rsidR="00CA565F" w:rsidRPr="003508C6" w:rsidRDefault="00CA565F" w:rsidP="002A1517">
            <w:pPr>
              <w:pStyle w:val="ae"/>
              <w:jc w:val="center"/>
              <w:rPr>
                <w:rFonts w:ascii="Times New Roman" w:hAnsi="Times New Roman" w:cs="Times New Roman"/>
                <w:sz w:val="20"/>
                <w:szCs w:val="20"/>
              </w:rPr>
            </w:pPr>
            <w:r>
              <w:rPr>
                <w:rFonts w:ascii="Times New Roman" w:hAnsi="Times New Roman" w:cs="Times New Roman"/>
                <w:sz w:val="20"/>
                <w:szCs w:val="20"/>
              </w:rPr>
              <w:t>8 111,4</w:t>
            </w:r>
          </w:p>
        </w:tc>
        <w:tc>
          <w:tcPr>
            <w:tcW w:w="354" w:type="pct"/>
            <w:shd w:val="clear" w:color="auto" w:fill="auto"/>
          </w:tcPr>
          <w:p w:rsidR="00CA565F" w:rsidRPr="003508C6" w:rsidRDefault="00CA565F" w:rsidP="002A1517">
            <w:pPr>
              <w:jc w:val="center"/>
              <w:rPr>
                <w:sz w:val="20"/>
                <w:szCs w:val="20"/>
              </w:rPr>
            </w:pPr>
            <w:r>
              <w:rPr>
                <w:sz w:val="20"/>
                <w:szCs w:val="20"/>
              </w:rPr>
              <w:t>8 000,8</w:t>
            </w:r>
          </w:p>
        </w:tc>
        <w:tc>
          <w:tcPr>
            <w:tcW w:w="365" w:type="pct"/>
            <w:vMerge/>
            <w:shd w:val="clear" w:color="auto" w:fill="auto"/>
          </w:tcPr>
          <w:p w:rsidR="00CA565F" w:rsidRPr="00FF4A00" w:rsidRDefault="00CA565F" w:rsidP="002A1517">
            <w:pPr>
              <w:rPr>
                <w:sz w:val="20"/>
                <w:szCs w:val="20"/>
                <w:highlight w:val="yellow"/>
              </w:rPr>
            </w:pPr>
          </w:p>
        </w:tc>
        <w:tc>
          <w:tcPr>
            <w:tcW w:w="526" w:type="pct"/>
            <w:vMerge/>
            <w:shd w:val="clear" w:color="auto" w:fill="auto"/>
          </w:tcPr>
          <w:p w:rsidR="00CA565F" w:rsidRPr="00147BB0" w:rsidRDefault="00CA565F" w:rsidP="002A1517">
            <w:pPr>
              <w:pStyle w:val="ae"/>
              <w:jc w:val="left"/>
              <w:rPr>
                <w:rFonts w:ascii="Times New Roman" w:hAnsi="Times New Roman" w:cs="Times New Roman"/>
                <w:sz w:val="20"/>
                <w:szCs w:val="20"/>
              </w:rPr>
            </w:pPr>
          </w:p>
        </w:tc>
        <w:tc>
          <w:tcPr>
            <w:tcW w:w="259"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r>
      <w:tr w:rsidR="00CA565F" w:rsidRPr="00261F44" w:rsidTr="002A1517">
        <w:trPr>
          <w:trHeight w:val="782"/>
        </w:trPr>
        <w:tc>
          <w:tcPr>
            <w:tcW w:w="212" w:type="pct"/>
            <w:vMerge/>
            <w:shd w:val="clear" w:color="auto" w:fill="auto"/>
          </w:tcPr>
          <w:p w:rsidR="00CA565F" w:rsidRPr="003508C6" w:rsidRDefault="00CA565F"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A565F" w:rsidRPr="003508C6" w:rsidRDefault="00CA565F" w:rsidP="002A1517">
            <w:pPr>
              <w:pStyle w:val="ae"/>
              <w:spacing w:line="276" w:lineRule="auto"/>
              <w:ind w:left="-82" w:right="-250" w:firstLine="82"/>
              <w:jc w:val="left"/>
              <w:rPr>
                <w:rFonts w:ascii="Times New Roman" w:hAnsi="Times New Roman" w:cs="Times New Roman"/>
                <w:b/>
                <w:sz w:val="20"/>
                <w:szCs w:val="20"/>
              </w:rPr>
            </w:pPr>
          </w:p>
        </w:tc>
        <w:tc>
          <w:tcPr>
            <w:tcW w:w="397" w:type="pct"/>
            <w:vMerge/>
            <w:tcBorders>
              <w:right w:val="single" w:sz="4" w:space="0" w:color="auto"/>
            </w:tcBorders>
            <w:shd w:val="clear" w:color="auto" w:fill="auto"/>
          </w:tcPr>
          <w:p w:rsidR="00CA565F" w:rsidRDefault="00CA565F" w:rsidP="002A1517">
            <w:pPr>
              <w:pStyle w:val="ae"/>
              <w:spacing w:line="276" w:lineRule="auto"/>
              <w:jc w:val="left"/>
              <w:rPr>
                <w:rFonts w:ascii="Times New Roman" w:hAnsi="Times New Roman" w:cs="Times New Roman"/>
                <w:sz w:val="20"/>
                <w:szCs w:val="20"/>
              </w:rPr>
            </w:pPr>
          </w:p>
        </w:tc>
        <w:tc>
          <w:tcPr>
            <w:tcW w:w="441" w:type="pct"/>
            <w:tcBorders>
              <w:top w:val="single" w:sz="6" w:space="0" w:color="auto"/>
              <w:left w:val="single" w:sz="4" w:space="0" w:color="auto"/>
              <w:bottom w:val="single" w:sz="6" w:space="0" w:color="auto"/>
            </w:tcBorders>
            <w:shd w:val="clear" w:color="auto" w:fill="auto"/>
          </w:tcPr>
          <w:p w:rsidR="00CA565F" w:rsidRPr="002237FF" w:rsidRDefault="00CA565F" w:rsidP="002A1517">
            <w:pPr>
              <w:pStyle w:val="ae"/>
              <w:spacing w:line="276" w:lineRule="auto"/>
              <w:jc w:val="left"/>
              <w:rPr>
                <w:rFonts w:ascii="Times New Roman" w:hAnsi="Times New Roman" w:cs="Times New Roman"/>
                <w:sz w:val="20"/>
                <w:szCs w:val="20"/>
              </w:rPr>
            </w:pPr>
            <w:r w:rsidRPr="00147BB0">
              <w:rPr>
                <w:rFonts w:ascii="Times New Roman" w:hAnsi="Times New Roman" w:cs="Times New Roman"/>
                <w:sz w:val="20"/>
                <w:szCs w:val="20"/>
              </w:rPr>
              <w:t>- бюджет городского округа</w:t>
            </w:r>
            <w:r>
              <w:rPr>
                <w:rFonts w:ascii="Times New Roman" w:hAnsi="Times New Roman" w:cs="Times New Roman"/>
                <w:sz w:val="20"/>
                <w:szCs w:val="20"/>
              </w:rPr>
              <w:t xml:space="preserve"> Кинешма</w:t>
            </w:r>
          </w:p>
        </w:tc>
        <w:tc>
          <w:tcPr>
            <w:tcW w:w="487" w:type="pct"/>
            <w:shd w:val="clear" w:color="auto" w:fill="auto"/>
          </w:tcPr>
          <w:p w:rsidR="00CA565F" w:rsidRPr="003508C6" w:rsidRDefault="00CA565F"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405,6</w:t>
            </w:r>
          </w:p>
        </w:tc>
        <w:tc>
          <w:tcPr>
            <w:tcW w:w="354" w:type="pct"/>
            <w:shd w:val="clear" w:color="auto" w:fill="auto"/>
          </w:tcPr>
          <w:p w:rsidR="00CA565F" w:rsidRPr="003508C6" w:rsidRDefault="00CA565F" w:rsidP="002A1517">
            <w:pPr>
              <w:jc w:val="center"/>
              <w:rPr>
                <w:sz w:val="20"/>
                <w:szCs w:val="20"/>
              </w:rPr>
            </w:pPr>
            <w:r>
              <w:rPr>
                <w:sz w:val="20"/>
                <w:szCs w:val="20"/>
              </w:rPr>
              <w:t>400,1</w:t>
            </w:r>
          </w:p>
        </w:tc>
        <w:tc>
          <w:tcPr>
            <w:tcW w:w="365" w:type="pct"/>
            <w:vMerge/>
            <w:shd w:val="clear" w:color="auto" w:fill="auto"/>
          </w:tcPr>
          <w:p w:rsidR="00CA565F" w:rsidRPr="00FF4A00" w:rsidRDefault="00CA565F" w:rsidP="002A1517">
            <w:pPr>
              <w:rPr>
                <w:sz w:val="20"/>
                <w:szCs w:val="20"/>
                <w:highlight w:val="yellow"/>
              </w:rPr>
            </w:pPr>
          </w:p>
        </w:tc>
        <w:tc>
          <w:tcPr>
            <w:tcW w:w="526" w:type="pct"/>
            <w:vMerge/>
            <w:shd w:val="clear" w:color="auto" w:fill="auto"/>
          </w:tcPr>
          <w:p w:rsidR="00CA565F" w:rsidRPr="00147BB0" w:rsidRDefault="00CA565F" w:rsidP="002A1517">
            <w:pPr>
              <w:pStyle w:val="ae"/>
              <w:jc w:val="left"/>
              <w:rPr>
                <w:rFonts w:ascii="Times New Roman" w:hAnsi="Times New Roman" w:cs="Times New Roman"/>
                <w:sz w:val="20"/>
                <w:szCs w:val="20"/>
              </w:rPr>
            </w:pPr>
          </w:p>
        </w:tc>
        <w:tc>
          <w:tcPr>
            <w:tcW w:w="259"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r>
      <w:tr w:rsidR="00CA565F" w:rsidRPr="00261F44" w:rsidTr="002A1517">
        <w:trPr>
          <w:trHeight w:val="606"/>
        </w:trPr>
        <w:tc>
          <w:tcPr>
            <w:tcW w:w="212" w:type="pct"/>
            <w:vMerge/>
            <w:shd w:val="clear" w:color="auto" w:fill="auto"/>
          </w:tcPr>
          <w:p w:rsidR="00CA565F" w:rsidRPr="003508C6" w:rsidRDefault="00CA565F"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A565F" w:rsidRPr="003508C6" w:rsidRDefault="00CA565F" w:rsidP="002A1517">
            <w:pPr>
              <w:pStyle w:val="ae"/>
              <w:spacing w:line="276" w:lineRule="auto"/>
              <w:ind w:left="-82" w:right="-250" w:firstLine="82"/>
              <w:jc w:val="left"/>
              <w:rPr>
                <w:rFonts w:ascii="Times New Roman" w:hAnsi="Times New Roman" w:cs="Times New Roman"/>
                <w:b/>
                <w:sz w:val="20"/>
                <w:szCs w:val="20"/>
              </w:rPr>
            </w:pPr>
          </w:p>
        </w:tc>
        <w:tc>
          <w:tcPr>
            <w:tcW w:w="397" w:type="pct"/>
            <w:vMerge/>
            <w:tcBorders>
              <w:right w:val="single" w:sz="4" w:space="0" w:color="auto"/>
            </w:tcBorders>
            <w:shd w:val="clear" w:color="auto" w:fill="auto"/>
          </w:tcPr>
          <w:p w:rsidR="00CA565F" w:rsidRDefault="00CA565F" w:rsidP="002A1517">
            <w:pPr>
              <w:pStyle w:val="ae"/>
              <w:spacing w:line="276" w:lineRule="auto"/>
              <w:jc w:val="left"/>
              <w:rPr>
                <w:rFonts w:ascii="Times New Roman" w:hAnsi="Times New Roman" w:cs="Times New Roman"/>
                <w:sz w:val="20"/>
                <w:szCs w:val="20"/>
              </w:rPr>
            </w:pPr>
          </w:p>
        </w:tc>
        <w:tc>
          <w:tcPr>
            <w:tcW w:w="441" w:type="pct"/>
            <w:tcBorders>
              <w:top w:val="single" w:sz="6" w:space="0" w:color="auto"/>
              <w:left w:val="single" w:sz="4" w:space="0" w:color="auto"/>
              <w:bottom w:val="single" w:sz="6" w:space="0" w:color="auto"/>
            </w:tcBorders>
            <w:shd w:val="clear" w:color="auto" w:fill="auto"/>
          </w:tcPr>
          <w:p w:rsidR="00CA565F" w:rsidRPr="00147BB0" w:rsidRDefault="00CA565F" w:rsidP="002A1517">
            <w:pPr>
              <w:pStyle w:val="ae"/>
              <w:spacing w:line="276" w:lineRule="auto"/>
              <w:jc w:val="left"/>
              <w:rPr>
                <w:rFonts w:ascii="Times New Roman" w:hAnsi="Times New Roman" w:cs="Times New Roman"/>
                <w:sz w:val="20"/>
                <w:szCs w:val="20"/>
              </w:rPr>
            </w:pPr>
            <w:r w:rsidRPr="00147BB0">
              <w:rPr>
                <w:rFonts w:ascii="Times New Roman" w:hAnsi="Times New Roman" w:cs="Times New Roman"/>
                <w:sz w:val="20"/>
                <w:szCs w:val="20"/>
              </w:rPr>
              <w:t>- областной бюджет</w:t>
            </w:r>
          </w:p>
        </w:tc>
        <w:tc>
          <w:tcPr>
            <w:tcW w:w="487" w:type="pct"/>
            <w:shd w:val="clear" w:color="auto" w:fill="auto"/>
          </w:tcPr>
          <w:p w:rsidR="00CA565F" w:rsidRPr="003508C6" w:rsidRDefault="00CA565F"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7 705,8</w:t>
            </w:r>
          </w:p>
        </w:tc>
        <w:tc>
          <w:tcPr>
            <w:tcW w:w="354" w:type="pct"/>
            <w:shd w:val="clear" w:color="auto" w:fill="auto"/>
          </w:tcPr>
          <w:p w:rsidR="00CA565F" w:rsidRPr="003508C6" w:rsidRDefault="00CA565F" w:rsidP="002A1517">
            <w:pPr>
              <w:jc w:val="center"/>
              <w:rPr>
                <w:sz w:val="20"/>
                <w:szCs w:val="20"/>
              </w:rPr>
            </w:pPr>
            <w:r>
              <w:rPr>
                <w:sz w:val="20"/>
                <w:szCs w:val="20"/>
              </w:rPr>
              <w:t>7 600,7</w:t>
            </w:r>
          </w:p>
        </w:tc>
        <w:tc>
          <w:tcPr>
            <w:tcW w:w="365" w:type="pct"/>
            <w:vMerge/>
            <w:shd w:val="clear" w:color="auto" w:fill="auto"/>
          </w:tcPr>
          <w:p w:rsidR="00CA565F" w:rsidRPr="00FF4A00" w:rsidRDefault="00CA565F" w:rsidP="002A1517">
            <w:pPr>
              <w:rPr>
                <w:sz w:val="20"/>
                <w:szCs w:val="20"/>
                <w:highlight w:val="yellow"/>
              </w:rPr>
            </w:pPr>
          </w:p>
        </w:tc>
        <w:tc>
          <w:tcPr>
            <w:tcW w:w="526" w:type="pct"/>
            <w:vMerge/>
            <w:shd w:val="clear" w:color="auto" w:fill="auto"/>
          </w:tcPr>
          <w:p w:rsidR="00CA565F" w:rsidRPr="00147BB0" w:rsidRDefault="00CA565F" w:rsidP="002A1517">
            <w:pPr>
              <w:pStyle w:val="ae"/>
              <w:jc w:val="left"/>
              <w:rPr>
                <w:rFonts w:ascii="Times New Roman" w:hAnsi="Times New Roman" w:cs="Times New Roman"/>
                <w:sz w:val="20"/>
                <w:szCs w:val="20"/>
              </w:rPr>
            </w:pPr>
          </w:p>
        </w:tc>
        <w:tc>
          <w:tcPr>
            <w:tcW w:w="259"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r>
      <w:tr w:rsidR="00CA565F" w:rsidRPr="00261F44" w:rsidTr="00CA565F">
        <w:trPr>
          <w:trHeight w:val="256"/>
        </w:trPr>
        <w:tc>
          <w:tcPr>
            <w:tcW w:w="212" w:type="pct"/>
            <w:vMerge w:val="restart"/>
            <w:shd w:val="clear" w:color="auto" w:fill="auto"/>
          </w:tcPr>
          <w:p w:rsidR="00CA565F" w:rsidRPr="003508C6" w:rsidRDefault="00CA565F" w:rsidP="002A1517">
            <w:pPr>
              <w:pStyle w:val="ae"/>
              <w:spacing w:line="276" w:lineRule="auto"/>
              <w:ind w:left="34" w:right="-250" w:hanging="34"/>
              <w:rPr>
                <w:rFonts w:ascii="Times New Roman" w:hAnsi="Times New Roman" w:cs="Times New Roman"/>
                <w:sz w:val="20"/>
                <w:szCs w:val="20"/>
              </w:rPr>
            </w:pPr>
            <w:r>
              <w:rPr>
                <w:rFonts w:ascii="Times New Roman" w:hAnsi="Times New Roman" w:cs="Times New Roman"/>
                <w:sz w:val="20"/>
                <w:szCs w:val="20"/>
              </w:rPr>
              <w:t>3.1.5</w:t>
            </w:r>
          </w:p>
        </w:tc>
        <w:tc>
          <w:tcPr>
            <w:tcW w:w="937" w:type="pct"/>
            <w:vMerge w:val="restart"/>
            <w:shd w:val="clear" w:color="auto" w:fill="auto"/>
          </w:tcPr>
          <w:p w:rsidR="00CA565F" w:rsidRPr="004D4C35" w:rsidRDefault="00CA565F" w:rsidP="002A1517">
            <w:pPr>
              <w:pStyle w:val="ae"/>
              <w:spacing w:line="276" w:lineRule="auto"/>
              <w:ind w:left="-82"/>
              <w:jc w:val="left"/>
              <w:rPr>
                <w:rFonts w:ascii="Times New Roman" w:hAnsi="Times New Roman" w:cs="Times New Roman"/>
                <w:b/>
                <w:sz w:val="20"/>
                <w:szCs w:val="20"/>
              </w:rPr>
            </w:pPr>
            <w:r>
              <w:rPr>
                <w:rFonts w:ascii="Times New Roman" w:hAnsi="Times New Roman" w:cs="Times New Roman"/>
                <w:sz w:val="20"/>
                <w:szCs w:val="20"/>
                <w:shd w:val="clear" w:color="auto" w:fill="FFFFFF"/>
              </w:rPr>
              <w:t>Мероприятие «</w:t>
            </w:r>
            <w:r w:rsidRPr="004D4C35">
              <w:rPr>
                <w:rFonts w:ascii="Times New Roman" w:hAnsi="Times New Roman" w:cs="Times New Roman"/>
                <w:sz w:val="20"/>
                <w:szCs w:val="20"/>
                <w:shd w:val="clear" w:color="auto" w:fill="FFFFFF"/>
              </w:rPr>
              <w:t>Реализация мероприятий по модернизации объектов коммунальной инфраструктуры (удорожание стоимости мероприятия)</w:t>
            </w:r>
            <w:r>
              <w:rPr>
                <w:rFonts w:ascii="Times New Roman" w:hAnsi="Times New Roman" w:cs="Times New Roman"/>
                <w:sz w:val="20"/>
                <w:szCs w:val="20"/>
                <w:shd w:val="clear" w:color="auto" w:fill="FFFFFF"/>
              </w:rPr>
              <w:t>»</w:t>
            </w:r>
          </w:p>
        </w:tc>
        <w:tc>
          <w:tcPr>
            <w:tcW w:w="397" w:type="pct"/>
            <w:vMerge w:val="restart"/>
            <w:tcBorders>
              <w:right w:val="single" w:sz="4" w:space="0" w:color="auto"/>
            </w:tcBorders>
            <w:shd w:val="clear" w:color="auto" w:fill="auto"/>
          </w:tcPr>
          <w:p w:rsidR="00CA565F" w:rsidRDefault="00CA565F" w:rsidP="00CA565F">
            <w:pPr>
              <w:pStyle w:val="ae"/>
              <w:jc w:val="left"/>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tc>
        <w:tc>
          <w:tcPr>
            <w:tcW w:w="441" w:type="pct"/>
            <w:tcBorders>
              <w:top w:val="single" w:sz="6" w:space="0" w:color="auto"/>
              <w:left w:val="single" w:sz="4" w:space="0" w:color="auto"/>
              <w:bottom w:val="single" w:sz="6" w:space="0" w:color="auto"/>
            </w:tcBorders>
            <w:shd w:val="clear" w:color="auto" w:fill="auto"/>
          </w:tcPr>
          <w:p w:rsidR="00CA565F" w:rsidRPr="00760A6A" w:rsidRDefault="00CA565F" w:rsidP="002A1517">
            <w:pPr>
              <w:pStyle w:val="ae"/>
              <w:spacing w:line="276" w:lineRule="auto"/>
              <w:ind w:right="-111"/>
              <w:rPr>
                <w:rFonts w:ascii="Times New Roman" w:hAnsi="Times New Roman" w:cs="Times New Roman"/>
                <w:sz w:val="20"/>
                <w:szCs w:val="20"/>
              </w:rPr>
            </w:pPr>
            <w:r>
              <w:rPr>
                <w:rFonts w:ascii="Times New Roman" w:hAnsi="Times New Roman" w:cs="Times New Roman"/>
                <w:sz w:val="20"/>
                <w:szCs w:val="20"/>
              </w:rPr>
              <w:t>В</w:t>
            </w:r>
            <w:r w:rsidRPr="00760A6A">
              <w:rPr>
                <w:rFonts w:ascii="Times New Roman" w:hAnsi="Times New Roman" w:cs="Times New Roman"/>
                <w:sz w:val="20"/>
                <w:szCs w:val="20"/>
              </w:rPr>
              <w:t>сего</w:t>
            </w:r>
          </w:p>
        </w:tc>
        <w:tc>
          <w:tcPr>
            <w:tcW w:w="487" w:type="pct"/>
            <w:shd w:val="clear" w:color="auto" w:fill="auto"/>
          </w:tcPr>
          <w:p w:rsidR="00CA565F" w:rsidRPr="003508C6" w:rsidRDefault="00CA565F"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662,8</w:t>
            </w:r>
          </w:p>
        </w:tc>
        <w:tc>
          <w:tcPr>
            <w:tcW w:w="354" w:type="pct"/>
            <w:shd w:val="clear" w:color="auto" w:fill="auto"/>
          </w:tcPr>
          <w:p w:rsidR="00CA565F" w:rsidRPr="003508C6" w:rsidRDefault="00CA565F"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183,3</w:t>
            </w:r>
          </w:p>
        </w:tc>
        <w:tc>
          <w:tcPr>
            <w:tcW w:w="365" w:type="pct"/>
            <w:vMerge w:val="restart"/>
            <w:shd w:val="clear" w:color="auto" w:fill="auto"/>
          </w:tcPr>
          <w:p w:rsidR="00CA565F" w:rsidRPr="00FF4A00" w:rsidRDefault="00CA565F" w:rsidP="002A1517">
            <w:pPr>
              <w:rPr>
                <w:sz w:val="20"/>
                <w:szCs w:val="20"/>
                <w:highlight w:val="yellow"/>
              </w:rPr>
            </w:pPr>
          </w:p>
        </w:tc>
        <w:tc>
          <w:tcPr>
            <w:tcW w:w="526" w:type="pct"/>
            <w:vMerge w:val="restart"/>
            <w:shd w:val="clear" w:color="auto" w:fill="auto"/>
          </w:tcPr>
          <w:p w:rsidR="00CA565F" w:rsidRPr="00147BB0" w:rsidRDefault="00CA565F" w:rsidP="002A1517">
            <w:pPr>
              <w:pStyle w:val="ae"/>
              <w:jc w:val="left"/>
              <w:rPr>
                <w:rFonts w:ascii="Times New Roman" w:hAnsi="Times New Roman" w:cs="Times New Roman"/>
                <w:sz w:val="20"/>
                <w:szCs w:val="20"/>
              </w:rPr>
            </w:pPr>
          </w:p>
        </w:tc>
        <w:tc>
          <w:tcPr>
            <w:tcW w:w="259" w:type="pct"/>
            <w:vMerge w:val="restart"/>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val="restart"/>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val="restart"/>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val="restart"/>
            <w:shd w:val="clear" w:color="auto" w:fill="auto"/>
          </w:tcPr>
          <w:p w:rsidR="00CA565F" w:rsidRPr="00147BB0" w:rsidRDefault="00CA565F" w:rsidP="002A1517">
            <w:pPr>
              <w:pStyle w:val="ae"/>
              <w:spacing w:line="276" w:lineRule="auto"/>
              <w:jc w:val="center"/>
              <w:rPr>
                <w:rFonts w:ascii="Times New Roman" w:hAnsi="Times New Roman" w:cs="Times New Roman"/>
                <w:sz w:val="20"/>
                <w:szCs w:val="20"/>
              </w:rPr>
            </w:pPr>
          </w:p>
        </w:tc>
      </w:tr>
      <w:tr w:rsidR="00CA565F" w:rsidRPr="00261F44" w:rsidTr="002A1517">
        <w:trPr>
          <w:trHeight w:val="1087"/>
        </w:trPr>
        <w:tc>
          <w:tcPr>
            <w:tcW w:w="212" w:type="pct"/>
            <w:vMerge/>
            <w:shd w:val="clear" w:color="auto" w:fill="auto"/>
          </w:tcPr>
          <w:p w:rsidR="00CA565F" w:rsidRPr="003508C6" w:rsidRDefault="00CA565F"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A565F" w:rsidRPr="003508C6" w:rsidRDefault="00CA565F" w:rsidP="002A1517">
            <w:pPr>
              <w:pStyle w:val="ae"/>
              <w:spacing w:line="276" w:lineRule="auto"/>
              <w:ind w:left="-82" w:right="-250" w:firstLine="82"/>
              <w:jc w:val="left"/>
              <w:rPr>
                <w:rFonts w:ascii="Times New Roman" w:hAnsi="Times New Roman" w:cs="Times New Roman"/>
                <w:b/>
                <w:sz w:val="20"/>
                <w:szCs w:val="20"/>
              </w:rPr>
            </w:pPr>
          </w:p>
        </w:tc>
        <w:tc>
          <w:tcPr>
            <w:tcW w:w="397" w:type="pct"/>
            <w:vMerge/>
            <w:tcBorders>
              <w:right w:val="single" w:sz="4" w:space="0" w:color="auto"/>
            </w:tcBorders>
            <w:shd w:val="clear" w:color="auto" w:fill="auto"/>
          </w:tcPr>
          <w:p w:rsidR="00CA565F" w:rsidRDefault="00CA565F" w:rsidP="002A1517">
            <w:pPr>
              <w:pStyle w:val="ae"/>
              <w:spacing w:line="276" w:lineRule="auto"/>
              <w:jc w:val="left"/>
              <w:rPr>
                <w:rFonts w:ascii="Times New Roman" w:hAnsi="Times New Roman" w:cs="Times New Roman"/>
                <w:sz w:val="20"/>
                <w:szCs w:val="20"/>
              </w:rPr>
            </w:pPr>
          </w:p>
        </w:tc>
        <w:tc>
          <w:tcPr>
            <w:tcW w:w="441" w:type="pct"/>
            <w:tcBorders>
              <w:top w:val="single" w:sz="6" w:space="0" w:color="auto"/>
              <w:left w:val="single" w:sz="4" w:space="0" w:color="auto"/>
              <w:bottom w:val="single" w:sz="6" w:space="0" w:color="auto"/>
            </w:tcBorders>
            <w:shd w:val="clear" w:color="auto" w:fill="auto"/>
          </w:tcPr>
          <w:p w:rsidR="00CA565F" w:rsidRPr="00147BB0" w:rsidRDefault="00CA565F" w:rsidP="002A1517">
            <w:pPr>
              <w:pStyle w:val="ae"/>
              <w:spacing w:line="276" w:lineRule="auto"/>
              <w:ind w:right="-111"/>
              <w:rPr>
                <w:rFonts w:ascii="Times New Roman" w:hAnsi="Times New Roman" w:cs="Times New Roman"/>
                <w:sz w:val="20"/>
                <w:szCs w:val="20"/>
              </w:rPr>
            </w:pPr>
            <w:r w:rsidRPr="00147BB0">
              <w:rPr>
                <w:rFonts w:ascii="Times New Roman" w:hAnsi="Times New Roman" w:cs="Times New Roman"/>
                <w:sz w:val="20"/>
                <w:szCs w:val="20"/>
              </w:rPr>
              <w:t xml:space="preserve">бюджетные ассигнования всего, </w:t>
            </w:r>
          </w:p>
          <w:p w:rsidR="00CA565F" w:rsidRPr="00147BB0" w:rsidRDefault="00CA565F" w:rsidP="002A1517">
            <w:pPr>
              <w:pStyle w:val="ae"/>
              <w:spacing w:line="276" w:lineRule="auto"/>
              <w:rPr>
                <w:rFonts w:ascii="Times New Roman" w:hAnsi="Times New Roman" w:cs="Times New Roman"/>
                <w:b/>
                <w:sz w:val="20"/>
                <w:szCs w:val="20"/>
              </w:rPr>
            </w:pPr>
            <w:r w:rsidRPr="00147BB0">
              <w:rPr>
                <w:rFonts w:ascii="Times New Roman" w:hAnsi="Times New Roman" w:cs="Times New Roman"/>
                <w:sz w:val="20"/>
                <w:szCs w:val="20"/>
              </w:rPr>
              <w:t>в том числе:</w:t>
            </w:r>
          </w:p>
        </w:tc>
        <w:tc>
          <w:tcPr>
            <w:tcW w:w="487" w:type="pct"/>
            <w:shd w:val="clear" w:color="auto" w:fill="auto"/>
          </w:tcPr>
          <w:p w:rsidR="00CA565F" w:rsidRPr="003508C6" w:rsidRDefault="00CA565F"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662,8</w:t>
            </w:r>
          </w:p>
        </w:tc>
        <w:tc>
          <w:tcPr>
            <w:tcW w:w="354" w:type="pct"/>
            <w:shd w:val="clear" w:color="auto" w:fill="auto"/>
          </w:tcPr>
          <w:p w:rsidR="00CA565F" w:rsidRPr="003508C6" w:rsidRDefault="00CA565F"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183,3</w:t>
            </w:r>
          </w:p>
        </w:tc>
        <w:tc>
          <w:tcPr>
            <w:tcW w:w="365" w:type="pct"/>
            <w:vMerge/>
            <w:shd w:val="clear" w:color="auto" w:fill="auto"/>
          </w:tcPr>
          <w:p w:rsidR="00CA565F" w:rsidRPr="00FF4A00" w:rsidRDefault="00CA565F" w:rsidP="002A1517">
            <w:pPr>
              <w:rPr>
                <w:sz w:val="20"/>
                <w:szCs w:val="20"/>
                <w:highlight w:val="yellow"/>
              </w:rPr>
            </w:pPr>
          </w:p>
        </w:tc>
        <w:tc>
          <w:tcPr>
            <w:tcW w:w="526" w:type="pct"/>
            <w:vMerge/>
            <w:shd w:val="clear" w:color="auto" w:fill="auto"/>
          </w:tcPr>
          <w:p w:rsidR="00CA565F" w:rsidRPr="00147BB0" w:rsidRDefault="00CA565F" w:rsidP="002A1517">
            <w:pPr>
              <w:pStyle w:val="ae"/>
              <w:jc w:val="left"/>
              <w:rPr>
                <w:rFonts w:ascii="Times New Roman" w:hAnsi="Times New Roman" w:cs="Times New Roman"/>
                <w:sz w:val="20"/>
                <w:szCs w:val="20"/>
              </w:rPr>
            </w:pPr>
          </w:p>
        </w:tc>
        <w:tc>
          <w:tcPr>
            <w:tcW w:w="259"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r>
      <w:tr w:rsidR="00CA565F" w:rsidRPr="00261F44" w:rsidTr="002A1517">
        <w:trPr>
          <w:trHeight w:val="1087"/>
        </w:trPr>
        <w:tc>
          <w:tcPr>
            <w:tcW w:w="212" w:type="pct"/>
            <w:vMerge/>
            <w:shd w:val="clear" w:color="auto" w:fill="auto"/>
          </w:tcPr>
          <w:p w:rsidR="00CA565F" w:rsidRPr="003508C6" w:rsidRDefault="00CA565F"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A565F" w:rsidRPr="003508C6" w:rsidRDefault="00CA565F" w:rsidP="002A1517">
            <w:pPr>
              <w:pStyle w:val="ae"/>
              <w:spacing w:line="276" w:lineRule="auto"/>
              <w:ind w:left="-82" w:right="-250" w:firstLine="82"/>
              <w:jc w:val="left"/>
              <w:rPr>
                <w:rFonts w:ascii="Times New Roman" w:hAnsi="Times New Roman" w:cs="Times New Roman"/>
                <w:b/>
                <w:sz w:val="20"/>
                <w:szCs w:val="20"/>
              </w:rPr>
            </w:pPr>
          </w:p>
        </w:tc>
        <w:tc>
          <w:tcPr>
            <w:tcW w:w="397" w:type="pct"/>
            <w:vMerge/>
            <w:tcBorders>
              <w:right w:val="single" w:sz="4" w:space="0" w:color="auto"/>
            </w:tcBorders>
            <w:shd w:val="clear" w:color="auto" w:fill="auto"/>
          </w:tcPr>
          <w:p w:rsidR="00CA565F" w:rsidRDefault="00CA565F" w:rsidP="002A1517">
            <w:pPr>
              <w:pStyle w:val="ae"/>
              <w:spacing w:line="276" w:lineRule="auto"/>
              <w:jc w:val="left"/>
              <w:rPr>
                <w:rFonts w:ascii="Times New Roman" w:hAnsi="Times New Roman" w:cs="Times New Roman"/>
                <w:sz w:val="20"/>
                <w:szCs w:val="20"/>
              </w:rPr>
            </w:pPr>
          </w:p>
        </w:tc>
        <w:tc>
          <w:tcPr>
            <w:tcW w:w="441" w:type="pct"/>
            <w:tcBorders>
              <w:top w:val="single" w:sz="6" w:space="0" w:color="auto"/>
              <w:left w:val="single" w:sz="4" w:space="0" w:color="auto"/>
              <w:bottom w:val="single" w:sz="6" w:space="0" w:color="auto"/>
            </w:tcBorders>
            <w:shd w:val="clear" w:color="auto" w:fill="auto"/>
          </w:tcPr>
          <w:p w:rsidR="00CA565F" w:rsidRPr="002237FF" w:rsidRDefault="00CA565F" w:rsidP="002A1517">
            <w:pPr>
              <w:pStyle w:val="ae"/>
              <w:spacing w:line="276" w:lineRule="auto"/>
              <w:jc w:val="left"/>
              <w:rPr>
                <w:rFonts w:ascii="Times New Roman" w:hAnsi="Times New Roman" w:cs="Times New Roman"/>
                <w:sz w:val="20"/>
                <w:szCs w:val="20"/>
              </w:rPr>
            </w:pPr>
            <w:r w:rsidRPr="00147BB0">
              <w:rPr>
                <w:rFonts w:ascii="Times New Roman" w:hAnsi="Times New Roman" w:cs="Times New Roman"/>
                <w:sz w:val="20"/>
                <w:szCs w:val="20"/>
              </w:rPr>
              <w:t>- бюджет городского округа</w:t>
            </w:r>
            <w:r>
              <w:rPr>
                <w:rFonts w:ascii="Times New Roman" w:hAnsi="Times New Roman" w:cs="Times New Roman"/>
                <w:sz w:val="20"/>
                <w:szCs w:val="20"/>
              </w:rPr>
              <w:t xml:space="preserve"> Кинешма</w:t>
            </w:r>
          </w:p>
        </w:tc>
        <w:tc>
          <w:tcPr>
            <w:tcW w:w="487" w:type="pct"/>
            <w:shd w:val="clear" w:color="auto" w:fill="auto"/>
          </w:tcPr>
          <w:p w:rsidR="00CA565F" w:rsidRPr="003508C6" w:rsidRDefault="00CA565F"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662,8</w:t>
            </w:r>
          </w:p>
        </w:tc>
        <w:tc>
          <w:tcPr>
            <w:tcW w:w="354" w:type="pct"/>
            <w:shd w:val="clear" w:color="auto" w:fill="auto"/>
          </w:tcPr>
          <w:p w:rsidR="00CA565F" w:rsidRPr="003508C6" w:rsidRDefault="00CA565F"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183,3</w:t>
            </w:r>
          </w:p>
        </w:tc>
        <w:tc>
          <w:tcPr>
            <w:tcW w:w="365" w:type="pct"/>
            <w:vMerge/>
            <w:shd w:val="clear" w:color="auto" w:fill="auto"/>
          </w:tcPr>
          <w:p w:rsidR="00CA565F" w:rsidRPr="00FF4A00" w:rsidRDefault="00CA565F" w:rsidP="002A1517">
            <w:pPr>
              <w:rPr>
                <w:sz w:val="20"/>
                <w:szCs w:val="20"/>
                <w:highlight w:val="yellow"/>
              </w:rPr>
            </w:pPr>
          </w:p>
        </w:tc>
        <w:tc>
          <w:tcPr>
            <w:tcW w:w="526" w:type="pct"/>
            <w:vMerge/>
            <w:shd w:val="clear" w:color="auto" w:fill="auto"/>
          </w:tcPr>
          <w:p w:rsidR="00CA565F" w:rsidRPr="00147BB0" w:rsidRDefault="00CA565F" w:rsidP="002A1517">
            <w:pPr>
              <w:pStyle w:val="ae"/>
              <w:jc w:val="left"/>
              <w:rPr>
                <w:rFonts w:ascii="Times New Roman" w:hAnsi="Times New Roman" w:cs="Times New Roman"/>
                <w:sz w:val="20"/>
                <w:szCs w:val="20"/>
              </w:rPr>
            </w:pPr>
          </w:p>
        </w:tc>
        <w:tc>
          <w:tcPr>
            <w:tcW w:w="259"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r>
      <w:tr w:rsidR="00CA565F" w:rsidRPr="00261F44" w:rsidTr="00CA565F">
        <w:trPr>
          <w:trHeight w:val="237"/>
        </w:trPr>
        <w:tc>
          <w:tcPr>
            <w:tcW w:w="212" w:type="pct"/>
            <w:vMerge w:val="restart"/>
            <w:shd w:val="clear" w:color="auto" w:fill="auto"/>
          </w:tcPr>
          <w:p w:rsidR="00CA565F" w:rsidRPr="003508C6" w:rsidRDefault="00CA565F" w:rsidP="002A1517">
            <w:pPr>
              <w:pStyle w:val="ae"/>
              <w:spacing w:line="276" w:lineRule="auto"/>
              <w:ind w:left="34" w:right="-250" w:hanging="34"/>
              <w:rPr>
                <w:rFonts w:ascii="Times New Roman" w:hAnsi="Times New Roman" w:cs="Times New Roman"/>
                <w:sz w:val="20"/>
                <w:szCs w:val="20"/>
              </w:rPr>
            </w:pPr>
            <w:r>
              <w:rPr>
                <w:rFonts w:ascii="Times New Roman" w:hAnsi="Times New Roman" w:cs="Times New Roman"/>
                <w:sz w:val="20"/>
                <w:szCs w:val="20"/>
              </w:rPr>
              <w:lastRenderedPageBreak/>
              <w:t>3.1.6</w:t>
            </w:r>
          </w:p>
        </w:tc>
        <w:tc>
          <w:tcPr>
            <w:tcW w:w="937" w:type="pct"/>
            <w:vMerge w:val="restart"/>
            <w:shd w:val="clear" w:color="auto" w:fill="auto"/>
          </w:tcPr>
          <w:p w:rsidR="00CA565F" w:rsidRPr="003508C6" w:rsidRDefault="00CA565F" w:rsidP="002A1517">
            <w:pPr>
              <w:pStyle w:val="ae"/>
              <w:spacing w:line="276" w:lineRule="auto"/>
              <w:ind w:left="-82"/>
              <w:jc w:val="left"/>
              <w:rPr>
                <w:rFonts w:ascii="Times New Roman" w:hAnsi="Times New Roman" w:cs="Times New Roman"/>
                <w:b/>
                <w:sz w:val="20"/>
                <w:szCs w:val="20"/>
              </w:rPr>
            </w:pPr>
            <w:r>
              <w:rPr>
                <w:rFonts w:ascii="Times New Roman" w:hAnsi="Times New Roman" w:cs="Times New Roman"/>
                <w:color w:val="22272F"/>
                <w:sz w:val="20"/>
                <w:szCs w:val="20"/>
                <w:shd w:val="clear" w:color="auto" w:fill="FFFFFF"/>
              </w:rPr>
              <w:t>Мероприятие «</w:t>
            </w:r>
            <w:r w:rsidRPr="003508C6">
              <w:rPr>
                <w:rFonts w:ascii="Times New Roman" w:hAnsi="Times New Roman" w:cs="Times New Roman"/>
                <w:color w:val="22272F"/>
                <w:sz w:val="20"/>
                <w:szCs w:val="20"/>
                <w:shd w:val="clear" w:color="auto" w:fill="FFFFFF"/>
              </w:rPr>
              <w:t>Наказы избирателей депутатам городской Думы городского округа Кинешма</w:t>
            </w:r>
            <w:r>
              <w:rPr>
                <w:rFonts w:ascii="Times New Roman" w:hAnsi="Times New Roman" w:cs="Times New Roman"/>
                <w:color w:val="22272F"/>
                <w:sz w:val="20"/>
                <w:szCs w:val="20"/>
                <w:shd w:val="clear" w:color="auto" w:fill="FFFFFF"/>
              </w:rPr>
              <w:t xml:space="preserve"> </w:t>
            </w:r>
            <w:r w:rsidRPr="00A63CAF">
              <w:rPr>
                <w:rFonts w:ascii="Times New Roman" w:hAnsi="Times New Roman" w:cs="Times New Roman"/>
                <w:color w:val="22272F"/>
                <w:sz w:val="20"/>
                <w:szCs w:val="20"/>
                <w:shd w:val="clear" w:color="auto" w:fill="FFFFFF"/>
              </w:rPr>
              <w:t>отчетного финансового года</w:t>
            </w:r>
            <w:r>
              <w:rPr>
                <w:rFonts w:ascii="Times New Roman" w:hAnsi="Times New Roman" w:cs="Times New Roman"/>
                <w:color w:val="22272F"/>
                <w:sz w:val="20"/>
                <w:szCs w:val="20"/>
                <w:shd w:val="clear" w:color="auto" w:fill="FFFFFF"/>
              </w:rPr>
              <w:t>»</w:t>
            </w:r>
          </w:p>
        </w:tc>
        <w:tc>
          <w:tcPr>
            <w:tcW w:w="397" w:type="pct"/>
            <w:vMerge w:val="restart"/>
            <w:tcBorders>
              <w:right w:val="single" w:sz="4" w:space="0" w:color="auto"/>
            </w:tcBorders>
            <w:shd w:val="clear" w:color="auto" w:fill="auto"/>
          </w:tcPr>
          <w:p w:rsidR="00CA565F" w:rsidRDefault="00CA565F" w:rsidP="002A1517">
            <w:pPr>
              <w:pStyle w:val="ae"/>
              <w:spacing w:line="276" w:lineRule="auto"/>
              <w:ind w:right="-102"/>
              <w:jc w:val="center"/>
              <w:rPr>
                <w:rFonts w:ascii="Times New Roman" w:hAnsi="Times New Roman" w:cs="Times New Roman"/>
                <w:sz w:val="20"/>
                <w:szCs w:val="20"/>
              </w:rPr>
            </w:pPr>
            <w:r w:rsidRPr="00DD1609">
              <w:rPr>
                <w:rFonts w:ascii="Times New Roman" w:hAnsi="Times New Roman" w:cs="Times New Roman"/>
                <w:color w:val="000000"/>
                <w:sz w:val="20"/>
                <w:szCs w:val="20"/>
              </w:rPr>
              <w:t>МКУ ГУС</w:t>
            </w:r>
          </w:p>
        </w:tc>
        <w:tc>
          <w:tcPr>
            <w:tcW w:w="441" w:type="pct"/>
            <w:tcBorders>
              <w:top w:val="single" w:sz="6" w:space="0" w:color="auto"/>
              <w:left w:val="single" w:sz="4" w:space="0" w:color="auto"/>
              <w:bottom w:val="single" w:sz="6" w:space="0" w:color="auto"/>
            </w:tcBorders>
            <w:shd w:val="clear" w:color="auto" w:fill="auto"/>
          </w:tcPr>
          <w:p w:rsidR="00CA565F" w:rsidRDefault="00CA565F" w:rsidP="002A1517">
            <w:pPr>
              <w:pStyle w:val="ae"/>
              <w:spacing w:line="276" w:lineRule="auto"/>
              <w:ind w:right="-111"/>
              <w:rPr>
                <w:rFonts w:ascii="Times New Roman" w:hAnsi="Times New Roman" w:cs="Times New Roman"/>
                <w:sz w:val="20"/>
                <w:szCs w:val="20"/>
              </w:rPr>
            </w:pPr>
            <w:r>
              <w:rPr>
                <w:rFonts w:ascii="Times New Roman" w:hAnsi="Times New Roman" w:cs="Times New Roman"/>
                <w:sz w:val="20"/>
                <w:szCs w:val="20"/>
              </w:rPr>
              <w:t>В</w:t>
            </w:r>
            <w:r w:rsidRPr="00760A6A">
              <w:rPr>
                <w:rFonts w:ascii="Times New Roman" w:hAnsi="Times New Roman" w:cs="Times New Roman"/>
                <w:sz w:val="20"/>
                <w:szCs w:val="20"/>
              </w:rPr>
              <w:t>сего</w:t>
            </w:r>
          </w:p>
        </w:tc>
        <w:tc>
          <w:tcPr>
            <w:tcW w:w="487" w:type="pct"/>
            <w:shd w:val="clear" w:color="auto" w:fill="auto"/>
          </w:tcPr>
          <w:p w:rsidR="00CA565F" w:rsidRDefault="00CA565F"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2 710,0</w:t>
            </w:r>
          </w:p>
        </w:tc>
        <w:tc>
          <w:tcPr>
            <w:tcW w:w="354" w:type="pct"/>
            <w:shd w:val="clear" w:color="auto" w:fill="auto"/>
          </w:tcPr>
          <w:p w:rsidR="00CA565F" w:rsidRDefault="00CA565F"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2 710,0</w:t>
            </w:r>
          </w:p>
        </w:tc>
        <w:tc>
          <w:tcPr>
            <w:tcW w:w="365" w:type="pct"/>
            <w:vMerge w:val="restart"/>
            <w:shd w:val="clear" w:color="auto" w:fill="auto"/>
          </w:tcPr>
          <w:p w:rsidR="00CA565F" w:rsidRPr="00FF4A00" w:rsidRDefault="00CA565F" w:rsidP="002A1517">
            <w:pPr>
              <w:rPr>
                <w:sz w:val="20"/>
                <w:szCs w:val="20"/>
                <w:highlight w:val="yellow"/>
              </w:rPr>
            </w:pPr>
            <w:r>
              <w:rPr>
                <w:sz w:val="20"/>
                <w:szCs w:val="20"/>
              </w:rPr>
              <w:t>Мероприятие выполнено</w:t>
            </w:r>
          </w:p>
        </w:tc>
        <w:tc>
          <w:tcPr>
            <w:tcW w:w="526" w:type="pct"/>
            <w:vMerge w:val="restart"/>
            <w:shd w:val="clear" w:color="auto" w:fill="auto"/>
          </w:tcPr>
          <w:p w:rsidR="00CA565F" w:rsidRPr="00A90769" w:rsidRDefault="00CA565F" w:rsidP="002A1517">
            <w:pPr>
              <w:pStyle w:val="ae"/>
              <w:spacing w:line="276" w:lineRule="auto"/>
              <w:ind w:right="-89"/>
              <w:rPr>
                <w:rFonts w:ascii="Times New Roman" w:hAnsi="Times New Roman" w:cs="Times New Roman"/>
                <w:color w:val="000000"/>
                <w:sz w:val="20"/>
                <w:szCs w:val="20"/>
              </w:rPr>
            </w:pPr>
          </w:p>
        </w:tc>
        <w:tc>
          <w:tcPr>
            <w:tcW w:w="259" w:type="pct"/>
            <w:vMerge w:val="restart"/>
            <w:shd w:val="clear" w:color="auto" w:fill="auto"/>
          </w:tcPr>
          <w:p w:rsidR="00CA565F" w:rsidRPr="00A90769" w:rsidRDefault="00CA565F" w:rsidP="002A1517">
            <w:pPr>
              <w:jc w:val="center"/>
              <w:rPr>
                <w:color w:val="000000"/>
                <w:sz w:val="20"/>
                <w:szCs w:val="20"/>
              </w:rPr>
            </w:pPr>
          </w:p>
        </w:tc>
        <w:tc>
          <w:tcPr>
            <w:tcW w:w="232" w:type="pct"/>
            <w:vMerge w:val="restart"/>
            <w:shd w:val="clear" w:color="auto" w:fill="auto"/>
          </w:tcPr>
          <w:p w:rsidR="00CA565F" w:rsidRPr="00A90769" w:rsidRDefault="00CA565F" w:rsidP="002A1517">
            <w:pPr>
              <w:jc w:val="center"/>
              <w:rPr>
                <w:color w:val="000000"/>
                <w:sz w:val="20"/>
                <w:szCs w:val="20"/>
              </w:rPr>
            </w:pPr>
          </w:p>
        </w:tc>
        <w:tc>
          <w:tcPr>
            <w:tcW w:w="297" w:type="pct"/>
            <w:vMerge w:val="restart"/>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val="restart"/>
            <w:shd w:val="clear" w:color="auto" w:fill="auto"/>
          </w:tcPr>
          <w:p w:rsidR="00CA565F" w:rsidRPr="00E1187C" w:rsidRDefault="00CA565F" w:rsidP="002A1517">
            <w:pPr>
              <w:jc w:val="center"/>
            </w:pPr>
          </w:p>
        </w:tc>
      </w:tr>
      <w:tr w:rsidR="00CA565F" w:rsidRPr="00261F44" w:rsidTr="002A1517">
        <w:trPr>
          <w:trHeight w:val="1087"/>
        </w:trPr>
        <w:tc>
          <w:tcPr>
            <w:tcW w:w="212" w:type="pct"/>
            <w:vMerge/>
            <w:shd w:val="clear" w:color="auto" w:fill="auto"/>
          </w:tcPr>
          <w:p w:rsidR="00CA565F" w:rsidRPr="003508C6" w:rsidRDefault="00CA565F"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A565F" w:rsidRPr="003508C6" w:rsidRDefault="00CA565F" w:rsidP="002A1517">
            <w:pPr>
              <w:pStyle w:val="ae"/>
              <w:spacing w:line="276" w:lineRule="auto"/>
              <w:ind w:left="-82" w:right="-250" w:firstLine="82"/>
              <w:jc w:val="left"/>
              <w:rPr>
                <w:rFonts w:ascii="Times New Roman" w:hAnsi="Times New Roman" w:cs="Times New Roman"/>
                <w:b/>
                <w:sz w:val="20"/>
                <w:szCs w:val="20"/>
              </w:rPr>
            </w:pPr>
          </w:p>
        </w:tc>
        <w:tc>
          <w:tcPr>
            <w:tcW w:w="397" w:type="pct"/>
            <w:vMerge/>
            <w:tcBorders>
              <w:right w:val="single" w:sz="4" w:space="0" w:color="auto"/>
            </w:tcBorders>
            <w:shd w:val="clear" w:color="auto" w:fill="auto"/>
          </w:tcPr>
          <w:p w:rsidR="00CA565F" w:rsidRDefault="00CA565F" w:rsidP="002A1517">
            <w:pPr>
              <w:pStyle w:val="ae"/>
              <w:spacing w:line="276" w:lineRule="auto"/>
              <w:jc w:val="left"/>
              <w:rPr>
                <w:rFonts w:ascii="Times New Roman" w:hAnsi="Times New Roman" w:cs="Times New Roman"/>
                <w:sz w:val="20"/>
                <w:szCs w:val="20"/>
              </w:rPr>
            </w:pPr>
          </w:p>
        </w:tc>
        <w:tc>
          <w:tcPr>
            <w:tcW w:w="441" w:type="pct"/>
            <w:tcBorders>
              <w:top w:val="single" w:sz="6" w:space="0" w:color="auto"/>
              <w:left w:val="single" w:sz="4" w:space="0" w:color="auto"/>
              <w:bottom w:val="single" w:sz="6" w:space="0" w:color="auto"/>
            </w:tcBorders>
            <w:shd w:val="clear" w:color="auto" w:fill="auto"/>
          </w:tcPr>
          <w:p w:rsidR="00CA565F" w:rsidRPr="00147BB0" w:rsidRDefault="00CA565F" w:rsidP="002A1517">
            <w:pPr>
              <w:pStyle w:val="ae"/>
              <w:spacing w:line="276" w:lineRule="auto"/>
              <w:ind w:right="-111"/>
              <w:rPr>
                <w:rFonts w:ascii="Times New Roman" w:hAnsi="Times New Roman" w:cs="Times New Roman"/>
                <w:sz w:val="20"/>
                <w:szCs w:val="20"/>
              </w:rPr>
            </w:pPr>
            <w:r w:rsidRPr="00147BB0">
              <w:rPr>
                <w:rFonts w:ascii="Times New Roman" w:hAnsi="Times New Roman" w:cs="Times New Roman"/>
                <w:sz w:val="20"/>
                <w:szCs w:val="20"/>
              </w:rPr>
              <w:t xml:space="preserve">бюджетные ассигнования всего, </w:t>
            </w:r>
          </w:p>
          <w:p w:rsidR="00CA565F" w:rsidRPr="00147BB0" w:rsidRDefault="00CA565F" w:rsidP="002A1517">
            <w:pPr>
              <w:pStyle w:val="ae"/>
              <w:spacing w:line="276" w:lineRule="auto"/>
              <w:rPr>
                <w:rFonts w:ascii="Times New Roman" w:hAnsi="Times New Roman" w:cs="Times New Roman"/>
                <w:b/>
                <w:sz w:val="20"/>
                <w:szCs w:val="20"/>
              </w:rPr>
            </w:pPr>
            <w:r w:rsidRPr="00147BB0">
              <w:rPr>
                <w:rFonts w:ascii="Times New Roman" w:hAnsi="Times New Roman" w:cs="Times New Roman"/>
                <w:sz w:val="20"/>
                <w:szCs w:val="20"/>
              </w:rPr>
              <w:t>в том числе:</w:t>
            </w:r>
          </w:p>
        </w:tc>
        <w:tc>
          <w:tcPr>
            <w:tcW w:w="487" w:type="pct"/>
            <w:shd w:val="clear" w:color="auto" w:fill="auto"/>
          </w:tcPr>
          <w:p w:rsidR="00CA565F" w:rsidRDefault="00CA565F"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2 710,0</w:t>
            </w:r>
          </w:p>
        </w:tc>
        <w:tc>
          <w:tcPr>
            <w:tcW w:w="354" w:type="pct"/>
            <w:shd w:val="clear" w:color="auto" w:fill="auto"/>
          </w:tcPr>
          <w:p w:rsidR="00CA565F" w:rsidRDefault="00CA565F"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2 710,0</w:t>
            </w:r>
          </w:p>
        </w:tc>
        <w:tc>
          <w:tcPr>
            <w:tcW w:w="365" w:type="pct"/>
            <w:vMerge/>
            <w:shd w:val="clear" w:color="auto" w:fill="auto"/>
          </w:tcPr>
          <w:p w:rsidR="00CA565F" w:rsidRPr="00FF4A00" w:rsidRDefault="00CA565F" w:rsidP="002A1517">
            <w:pPr>
              <w:rPr>
                <w:sz w:val="20"/>
                <w:szCs w:val="20"/>
                <w:highlight w:val="yellow"/>
              </w:rPr>
            </w:pPr>
          </w:p>
        </w:tc>
        <w:tc>
          <w:tcPr>
            <w:tcW w:w="526" w:type="pct"/>
            <w:vMerge/>
            <w:shd w:val="clear" w:color="auto" w:fill="auto"/>
          </w:tcPr>
          <w:p w:rsidR="00CA565F" w:rsidRPr="009E483E" w:rsidRDefault="00CA565F" w:rsidP="002A1517">
            <w:pPr>
              <w:rPr>
                <w:color w:val="000000"/>
                <w:sz w:val="20"/>
                <w:szCs w:val="20"/>
                <w:highlight w:val="yellow"/>
              </w:rPr>
            </w:pPr>
          </w:p>
        </w:tc>
        <w:tc>
          <w:tcPr>
            <w:tcW w:w="259" w:type="pct"/>
            <w:vMerge/>
            <w:shd w:val="clear" w:color="auto" w:fill="auto"/>
          </w:tcPr>
          <w:p w:rsidR="00CA565F" w:rsidRPr="009E483E" w:rsidRDefault="00CA565F" w:rsidP="002A1517">
            <w:pPr>
              <w:pStyle w:val="ae"/>
              <w:spacing w:line="276" w:lineRule="auto"/>
              <w:jc w:val="center"/>
              <w:rPr>
                <w:rFonts w:ascii="Times New Roman" w:hAnsi="Times New Roman" w:cs="Times New Roman"/>
                <w:color w:val="000000"/>
                <w:sz w:val="20"/>
                <w:szCs w:val="20"/>
                <w:highlight w:val="yellow"/>
              </w:rPr>
            </w:pPr>
          </w:p>
        </w:tc>
        <w:tc>
          <w:tcPr>
            <w:tcW w:w="232" w:type="pct"/>
            <w:vMerge/>
            <w:shd w:val="clear" w:color="auto" w:fill="auto"/>
          </w:tcPr>
          <w:p w:rsidR="00CA565F" w:rsidRPr="009E483E" w:rsidRDefault="00CA565F" w:rsidP="002A1517">
            <w:pPr>
              <w:pStyle w:val="ae"/>
              <w:spacing w:line="276" w:lineRule="auto"/>
              <w:jc w:val="center"/>
              <w:rPr>
                <w:rFonts w:ascii="Times New Roman" w:hAnsi="Times New Roman" w:cs="Times New Roman"/>
                <w:color w:val="000000"/>
                <w:sz w:val="20"/>
                <w:szCs w:val="20"/>
                <w:highlight w:val="yellow"/>
              </w:rPr>
            </w:pPr>
          </w:p>
        </w:tc>
        <w:tc>
          <w:tcPr>
            <w:tcW w:w="297"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r>
      <w:tr w:rsidR="00CA565F" w:rsidRPr="00261F44" w:rsidTr="002A1517">
        <w:trPr>
          <w:trHeight w:val="1087"/>
        </w:trPr>
        <w:tc>
          <w:tcPr>
            <w:tcW w:w="212" w:type="pct"/>
            <w:vMerge/>
            <w:shd w:val="clear" w:color="auto" w:fill="auto"/>
          </w:tcPr>
          <w:p w:rsidR="00CA565F" w:rsidRPr="003508C6" w:rsidRDefault="00CA565F"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A565F" w:rsidRPr="003508C6" w:rsidRDefault="00CA565F" w:rsidP="002A1517">
            <w:pPr>
              <w:pStyle w:val="ae"/>
              <w:spacing w:line="276" w:lineRule="auto"/>
              <w:ind w:left="-82" w:right="-250" w:firstLine="82"/>
              <w:jc w:val="left"/>
              <w:rPr>
                <w:rFonts w:ascii="Times New Roman" w:hAnsi="Times New Roman" w:cs="Times New Roman"/>
                <w:b/>
                <w:sz w:val="20"/>
                <w:szCs w:val="20"/>
              </w:rPr>
            </w:pPr>
          </w:p>
        </w:tc>
        <w:tc>
          <w:tcPr>
            <w:tcW w:w="397" w:type="pct"/>
            <w:vMerge/>
            <w:tcBorders>
              <w:right w:val="single" w:sz="4" w:space="0" w:color="auto"/>
            </w:tcBorders>
            <w:shd w:val="clear" w:color="auto" w:fill="auto"/>
          </w:tcPr>
          <w:p w:rsidR="00CA565F" w:rsidRDefault="00CA565F" w:rsidP="002A1517">
            <w:pPr>
              <w:pStyle w:val="ae"/>
              <w:spacing w:line="276" w:lineRule="auto"/>
              <w:jc w:val="left"/>
              <w:rPr>
                <w:rFonts w:ascii="Times New Roman" w:hAnsi="Times New Roman" w:cs="Times New Roman"/>
                <w:sz w:val="20"/>
                <w:szCs w:val="20"/>
              </w:rPr>
            </w:pPr>
          </w:p>
        </w:tc>
        <w:tc>
          <w:tcPr>
            <w:tcW w:w="441" w:type="pct"/>
            <w:tcBorders>
              <w:top w:val="single" w:sz="6" w:space="0" w:color="auto"/>
              <w:left w:val="single" w:sz="4" w:space="0" w:color="auto"/>
              <w:bottom w:val="single" w:sz="6" w:space="0" w:color="auto"/>
            </w:tcBorders>
            <w:shd w:val="clear" w:color="auto" w:fill="auto"/>
          </w:tcPr>
          <w:p w:rsidR="00CA565F" w:rsidRPr="002237FF" w:rsidRDefault="00CA565F" w:rsidP="002A1517">
            <w:pPr>
              <w:pStyle w:val="ae"/>
              <w:spacing w:line="276" w:lineRule="auto"/>
              <w:jc w:val="left"/>
              <w:rPr>
                <w:rFonts w:ascii="Times New Roman" w:hAnsi="Times New Roman" w:cs="Times New Roman"/>
                <w:sz w:val="20"/>
                <w:szCs w:val="20"/>
              </w:rPr>
            </w:pPr>
            <w:r w:rsidRPr="00147BB0">
              <w:rPr>
                <w:rFonts w:ascii="Times New Roman" w:hAnsi="Times New Roman" w:cs="Times New Roman"/>
                <w:sz w:val="20"/>
                <w:szCs w:val="20"/>
              </w:rPr>
              <w:t>- бюджет городского округа</w:t>
            </w:r>
            <w:r>
              <w:rPr>
                <w:rFonts w:ascii="Times New Roman" w:hAnsi="Times New Roman" w:cs="Times New Roman"/>
                <w:sz w:val="20"/>
                <w:szCs w:val="20"/>
              </w:rPr>
              <w:t xml:space="preserve"> Кинешма</w:t>
            </w:r>
          </w:p>
        </w:tc>
        <w:tc>
          <w:tcPr>
            <w:tcW w:w="487" w:type="pct"/>
            <w:shd w:val="clear" w:color="auto" w:fill="auto"/>
          </w:tcPr>
          <w:p w:rsidR="00CA565F" w:rsidRDefault="00CA565F"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2 710,0</w:t>
            </w:r>
          </w:p>
        </w:tc>
        <w:tc>
          <w:tcPr>
            <w:tcW w:w="354" w:type="pct"/>
            <w:shd w:val="clear" w:color="auto" w:fill="auto"/>
          </w:tcPr>
          <w:p w:rsidR="00CA565F" w:rsidRDefault="00CA565F"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2 710,0</w:t>
            </w:r>
          </w:p>
        </w:tc>
        <w:tc>
          <w:tcPr>
            <w:tcW w:w="365" w:type="pct"/>
            <w:vMerge/>
            <w:shd w:val="clear" w:color="auto" w:fill="auto"/>
          </w:tcPr>
          <w:p w:rsidR="00CA565F" w:rsidRPr="00FF4A00" w:rsidRDefault="00CA565F" w:rsidP="002A1517">
            <w:pPr>
              <w:rPr>
                <w:sz w:val="20"/>
                <w:szCs w:val="20"/>
                <w:highlight w:val="yellow"/>
              </w:rPr>
            </w:pPr>
          </w:p>
        </w:tc>
        <w:tc>
          <w:tcPr>
            <w:tcW w:w="526" w:type="pct"/>
            <w:vMerge/>
            <w:shd w:val="clear" w:color="auto" w:fill="auto"/>
          </w:tcPr>
          <w:p w:rsidR="00CA565F" w:rsidRPr="00147BB0" w:rsidRDefault="00CA565F" w:rsidP="002A1517">
            <w:pPr>
              <w:pStyle w:val="ae"/>
              <w:jc w:val="left"/>
              <w:rPr>
                <w:rFonts w:ascii="Times New Roman" w:hAnsi="Times New Roman" w:cs="Times New Roman"/>
                <w:sz w:val="20"/>
                <w:szCs w:val="20"/>
              </w:rPr>
            </w:pPr>
          </w:p>
        </w:tc>
        <w:tc>
          <w:tcPr>
            <w:tcW w:w="259"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r>
      <w:tr w:rsidR="00CA565F" w:rsidRPr="00261F44" w:rsidTr="00931B59">
        <w:trPr>
          <w:trHeight w:val="159"/>
        </w:trPr>
        <w:tc>
          <w:tcPr>
            <w:tcW w:w="212" w:type="pct"/>
            <w:vMerge w:val="restart"/>
            <w:shd w:val="clear" w:color="auto" w:fill="auto"/>
          </w:tcPr>
          <w:p w:rsidR="00CA565F" w:rsidRPr="003508C6" w:rsidRDefault="00CA565F" w:rsidP="002A1517">
            <w:pPr>
              <w:pStyle w:val="ae"/>
              <w:spacing w:line="276" w:lineRule="auto"/>
              <w:ind w:left="34" w:right="-250" w:hanging="34"/>
              <w:rPr>
                <w:rFonts w:ascii="Times New Roman" w:hAnsi="Times New Roman" w:cs="Times New Roman"/>
                <w:sz w:val="20"/>
                <w:szCs w:val="20"/>
              </w:rPr>
            </w:pPr>
            <w:r w:rsidRPr="003508C6">
              <w:rPr>
                <w:rFonts w:ascii="Times New Roman" w:hAnsi="Times New Roman" w:cs="Times New Roman"/>
                <w:sz w:val="20"/>
                <w:szCs w:val="20"/>
              </w:rPr>
              <w:t>4</w:t>
            </w:r>
          </w:p>
        </w:tc>
        <w:tc>
          <w:tcPr>
            <w:tcW w:w="937" w:type="pct"/>
            <w:vMerge w:val="restart"/>
            <w:shd w:val="clear" w:color="auto" w:fill="auto"/>
          </w:tcPr>
          <w:p w:rsidR="00CA565F" w:rsidRPr="00CA565F" w:rsidRDefault="00CA565F" w:rsidP="002A1517">
            <w:pPr>
              <w:pStyle w:val="ae"/>
              <w:jc w:val="left"/>
              <w:rPr>
                <w:rFonts w:ascii="Times New Roman" w:hAnsi="Times New Roman" w:cs="Times New Roman"/>
                <w:sz w:val="20"/>
                <w:szCs w:val="20"/>
              </w:rPr>
            </w:pPr>
            <w:r w:rsidRPr="00CA565F">
              <w:rPr>
                <w:rFonts w:ascii="Times New Roman" w:hAnsi="Times New Roman" w:cs="Times New Roman"/>
                <w:sz w:val="20"/>
                <w:szCs w:val="20"/>
              </w:rPr>
              <w:t xml:space="preserve">Подпрограмма </w:t>
            </w:r>
          </w:p>
          <w:p w:rsidR="00CA565F" w:rsidRPr="003508C6" w:rsidRDefault="00CA565F" w:rsidP="002A1517">
            <w:pPr>
              <w:pStyle w:val="ae"/>
              <w:jc w:val="left"/>
              <w:rPr>
                <w:rFonts w:ascii="Times New Roman" w:hAnsi="Times New Roman" w:cs="Times New Roman"/>
                <w:b/>
                <w:sz w:val="20"/>
                <w:szCs w:val="20"/>
              </w:rPr>
            </w:pPr>
            <w:r w:rsidRPr="00CA565F">
              <w:rPr>
                <w:rFonts w:ascii="Times New Roman" w:hAnsi="Times New Roman" w:cs="Times New Roman"/>
                <w:sz w:val="20"/>
                <w:szCs w:val="20"/>
              </w:rPr>
              <w:t>«Обеспечение  жильем молодых семей городского округа Кинешма»</w:t>
            </w:r>
          </w:p>
        </w:tc>
        <w:tc>
          <w:tcPr>
            <w:tcW w:w="397" w:type="pct"/>
            <w:vMerge w:val="restart"/>
            <w:tcBorders>
              <w:right w:val="single" w:sz="4" w:space="0" w:color="auto"/>
            </w:tcBorders>
            <w:shd w:val="clear" w:color="auto" w:fill="auto"/>
          </w:tcPr>
          <w:p w:rsidR="00CA565F" w:rsidRPr="00147BB0" w:rsidRDefault="00CA565F"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tc>
        <w:tc>
          <w:tcPr>
            <w:tcW w:w="441" w:type="pct"/>
            <w:tcBorders>
              <w:top w:val="single" w:sz="6" w:space="0" w:color="auto"/>
              <w:left w:val="single" w:sz="4" w:space="0" w:color="auto"/>
              <w:bottom w:val="single" w:sz="6" w:space="0" w:color="auto"/>
            </w:tcBorders>
            <w:shd w:val="clear" w:color="auto" w:fill="auto"/>
          </w:tcPr>
          <w:p w:rsidR="00CA565F" w:rsidRPr="00CA565F" w:rsidRDefault="00CA565F" w:rsidP="002A1517">
            <w:pPr>
              <w:pStyle w:val="ae"/>
              <w:spacing w:line="276" w:lineRule="auto"/>
              <w:ind w:right="-111"/>
              <w:rPr>
                <w:rFonts w:ascii="Times New Roman" w:hAnsi="Times New Roman" w:cs="Times New Roman"/>
                <w:sz w:val="20"/>
                <w:szCs w:val="20"/>
              </w:rPr>
            </w:pPr>
            <w:r w:rsidRPr="00CA565F">
              <w:rPr>
                <w:rFonts w:ascii="Times New Roman" w:hAnsi="Times New Roman" w:cs="Times New Roman"/>
                <w:sz w:val="20"/>
                <w:szCs w:val="20"/>
              </w:rPr>
              <w:t>Всего</w:t>
            </w:r>
          </w:p>
        </w:tc>
        <w:tc>
          <w:tcPr>
            <w:tcW w:w="487" w:type="pct"/>
            <w:shd w:val="clear" w:color="auto" w:fill="auto"/>
          </w:tcPr>
          <w:p w:rsidR="00CA565F" w:rsidRPr="00CA565F" w:rsidRDefault="00CA565F" w:rsidP="002A1517">
            <w:pPr>
              <w:jc w:val="center"/>
              <w:rPr>
                <w:sz w:val="20"/>
                <w:szCs w:val="20"/>
              </w:rPr>
            </w:pPr>
            <w:r w:rsidRPr="00CA565F">
              <w:rPr>
                <w:sz w:val="20"/>
                <w:szCs w:val="20"/>
              </w:rPr>
              <w:t>2 126,7</w:t>
            </w:r>
          </w:p>
        </w:tc>
        <w:tc>
          <w:tcPr>
            <w:tcW w:w="354" w:type="pct"/>
            <w:shd w:val="clear" w:color="auto" w:fill="auto"/>
          </w:tcPr>
          <w:p w:rsidR="00CA565F" w:rsidRPr="00CA565F" w:rsidRDefault="00CA565F" w:rsidP="002A1517">
            <w:pPr>
              <w:pStyle w:val="ae"/>
              <w:ind w:right="-107"/>
              <w:jc w:val="center"/>
              <w:rPr>
                <w:rFonts w:ascii="Times New Roman" w:hAnsi="Times New Roman" w:cs="Times New Roman"/>
                <w:sz w:val="20"/>
                <w:szCs w:val="20"/>
              </w:rPr>
            </w:pPr>
            <w:r w:rsidRPr="00CA565F">
              <w:rPr>
                <w:rFonts w:ascii="Times New Roman" w:hAnsi="Times New Roman" w:cs="Times New Roman"/>
                <w:sz w:val="20"/>
                <w:szCs w:val="20"/>
              </w:rPr>
              <w:t>1 933,3</w:t>
            </w:r>
          </w:p>
        </w:tc>
        <w:tc>
          <w:tcPr>
            <w:tcW w:w="365" w:type="pct"/>
            <w:vMerge w:val="restart"/>
            <w:shd w:val="clear" w:color="auto" w:fill="auto"/>
          </w:tcPr>
          <w:p w:rsidR="00CA565F" w:rsidRPr="00FF4A00" w:rsidRDefault="00CA565F" w:rsidP="002A1517">
            <w:pPr>
              <w:rPr>
                <w:sz w:val="20"/>
                <w:szCs w:val="20"/>
                <w:highlight w:val="yellow"/>
              </w:rPr>
            </w:pPr>
          </w:p>
        </w:tc>
        <w:tc>
          <w:tcPr>
            <w:tcW w:w="526" w:type="pct"/>
            <w:vMerge w:val="restart"/>
            <w:shd w:val="clear" w:color="auto" w:fill="auto"/>
          </w:tcPr>
          <w:p w:rsidR="00CA565F" w:rsidRPr="00147BB0" w:rsidRDefault="00CA565F" w:rsidP="002A1517">
            <w:pPr>
              <w:pStyle w:val="ae"/>
              <w:jc w:val="left"/>
              <w:rPr>
                <w:rFonts w:ascii="Times New Roman" w:hAnsi="Times New Roman" w:cs="Times New Roman"/>
                <w:sz w:val="20"/>
                <w:szCs w:val="20"/>
              </w:rPr>
            </w:pPr>
          </w:p>
        </w:tc>
        <w:tc>
          <w:tcPr>
            <w:tcW w:w="259" w:type="pct"/>
            <w:vMerge w:val="restart"/>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val="restart"/>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val="restart"/>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val="restart"/>
            <w:shd w:val="clear" w:color="auto" w:fill="auto"/>
          </w:tcPr>
          <w:p w:rsidR="00CA565F" w:rsidRPr="00147BB0" w:rsidRDefault="00CA565F" w:rsidP="002A1517">
            <w:pPr>
              <w:pStyle w:val="ae"/>
              <w:spacing w:line="276" w:lineRule="auto"/>
              <w:jc w:val="center"/>
              <w:rPr>
                <w:rFonts w:ascii="Times New Roman" w:hAnsi="Times New Roman" w:cs="Times New Roman"/>
                <w:sz w:val="20"/>
                <w:szCs w:val="20"/>
              </w:rPr>
            </w:pPr>
          </w:p>
        </w:tc>
      </w:tr>
      <w:tr w:rsidR="00CA565F" w:rsidRPr="00261F44" w:rsidTr="002A1517">
        <w:trPr>
          <w:trHeight w:val="740"/>
        </w:trPr>
        <w:tc>
          <w:tcPr>
            <w:tcW w:w="212" w:type="pct"/>
            <w:vMerge/>
            <w:shd w:val="clear" w:color="auto" w:fill="auto"/>
          </w:tcPr>
          <w:p w:rsidR="00CA565F" w:rsidRPr="003508C6" w:rsidRDefault="00CA565F"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A565F" w:rsidRPr="003508C6" w:rsidRDefault="00CA565F" w:rsidP="002A1517">
            <w:pPr>
              <w:pStyle w:val="ae"/>
              <w:spacing w:line="276" w:lineRule="auto"/>
              <w:ind w:left="-82" w:right="-250" w:firstLine="82"/>
              <w:jc w:val="left"/>
              <w:rPr>
                <w:rFonts w:ascii="Times New Roman" w:hAnsi="Times New Roman" w:cs="Times New Roman"/>
                <w:b/>
                <w:sz w:val="20"/>
                <w:szCs w:val="20"/>
              </w:rPr>
            </w:pPr>
          </w:p>
        </w:tc>
        <w:tc>
          <w:tcPr>
            <w:tcW w:w="397" w:type="pct"/>
            <w:vMerge/>
            <w:tcBorders>
              <w:right w:val="single" w:sz="4" w:space="0" w:color="auto"/>
            </w:tcBorders>
            <w:shd w:val="clear" w:color="auto" w:fill="auto"/>
          </w:tcPr>
          <w:p w:rsidR="00CA565F" w:rsidRPr="00147BB0" w:rsidRDefault="00CA565F" w:rsidP="002A1517">
            <w:pPr>
              <w:pStyle w:val="ae"/>
              <w:spacing w:line="276" w:lineRule="auto"/>
              <w:jc w:val="left"/>
              <w:rPr>
                <w:rFonts w:ascii="Times New Roman" w:hAnsi="Times New Roman" w:cs="Times New Roman"/>
                <w:sz w:val="20"/>
                <w:szCs w:val="20"/>
              </w:rPr>
            </w:pPr>
          </w:p>
        </w:tc>
        <w:tc>
          <w:tcPr>
            <w:tcW w:w="441" w:type="pct"/>
            <w:tcBorders>
              <w:top w:val="single" w:sz="6" w:space="0" w:color="auto"/>
              <w:left w:val="single" w:sz="4" w:space="0" w:color="auto"/>
              <w:bottom w:val="single" w:sz="6" w:space="0" w:color="auto"/>
            </w:tcBorders>
            <w:shd w:val="clear" w:color="auto" w:fill="auto"/>
          </w:tcPr>
          <w:p w:rsidR="00CA565F" w:rsidRPr="00147BB0" w:rsidRDefault="00CA565F" w:rsidP="002A1517">
            <w:pPr>
              <w:pStyle w:val="ae"/>
              <w:spacing w:line="276" w:lineRule="auto"/>
              <w:ind w:right="-111"/>
              <w:rPr>
                <w:rFonts w:ascii="Times New Roman" w:hAnsi="Times New Roman" w:cs="Times New Roman"/>
                <w:sz w:val="20"/>
                <w:szCs w:val="20"/>
              </w:rPr>
            </w:pPr>
            <w:r w:rsidRPr="00147BB0">
              <w:rPr>
                <w:rFonts w:ascii="Times New Roman" w:hAnsi="Times New Roman" w:cs="Times New Roman"/>
                <w:sz w:val="20"/>
                <w:szCs w:val="20"/>
              </w:rPr>
              <w:t xml:space="preserve">бюджетные ассигнования всего, </w:t>
            </w:r>
          </w:p>
          <w:p w:rsidR="00CA565F" w:rsidRPr="00147BB0" w:rsidRDefault="00CA565F" w:rsidP="002A1517">
            <w:pPr>
              <w:pStyle w:val="ae"/>
              <w:spacing w:line="276" w:lineRule="auto"/>
              <w:ind w:right="-111"/>
              <w:rPr>
                <w:rFonts w:ascii="Times New Roman" w:hAnsi="Times New Roman" w:cs="Times New Roman"/>
                <w:sz w:val="20"/>
                <w:szCs w:val="20"/>
              </w:rPr>
            </w:pPr>
            <w:r w:rsidRPr="00147BB0">
              <w:rPr>
                <w:rFonts w:ascii="Times New Roman" w:hAnsi="Times New Roman" w:cs="Times New Roman"/>
                <w:sz w:val="20"/>
                <w:szCs w:val="20"/>
              </w:rPr>
              <w:t>в том числе:</w:t>
            </w:r>
          </w:p>
        </w:tc>
        <w:tc>
          <w:tcPr>
            <w:tcW w:w="487" w:type="pct"/>
            <w:shd w:val="clear" w:color="auto" w:fill="auto"/>
          </w:tcPr>
          <w:p w:rsidR="00CA565F" w:rsidRPr="003508C6" w:rsidRDefault="00CA565F" w:rsidP="002A1517">
            <w:pPr>
              <w:jc w:val="center"/>
              <w:rPr>
                <w:sz w:val="20"/>
                <w:szCs w:val="20"/>
              </w:rPr>
            </w:pPr>
            <w:r>
              <w:rPr>
                <w:sz w:val="20"/>
                <w:szCs w:val="20"/>
              </w:rPr>
              <w:t>2 126,7</w:t>
            </w:r>
          </w:p>
        </w:tc>
        <w:tc>
          <w:tcPr>
            <w:tcW w:w="354" w:type="pct"/>
            <w:shd w:val="clear" w:color="auto" w:fill="auto"/>
          </w:tcPr>
          <w:p w:rsidR="00CA565F" w:rsidRPr="00917B47" w:rsidRDefault="00CA565F" w:rsidP="002A1517">
            <w:pPr>
              <w:pStyle w:val="ae"/>
              <w:ind w:right="-107"/>
              <w:jc w:val="center"/>
              <w:rPr>
                <w:rFonts w:ascii="Times New Roman" w:hAnsi="Times New Roman" w:cs="Times New Roman"/>
                <w:sz w:val="20"/>
                <w:szCs w:val="20"/>
              </w:rPr>
            </w:pPr>
            <w:r>
              <w:rPr>
                <w:rFonts w:ascii="Times New Roman" w:hAnsi="Times New Roman" w:cs="Times New Roman"/>
                <w:sz w:val="20"/>
                <w:szCs w:val="20"/>
              </w:rPr>
              <w:t>1 933,3</w:t>
            </w:r>
          </w:p>
        </w:tc>
        <w:tc>
          <w:tcPr>
            <w:tcW w:w="365" w:type="pct"/>
            <w:vMerge/>
            <w:shd w:val="clear" w:color="auto" w:fill="auto"/>
          </w:tcPr>
          <w:p w:rsidR="00CA565F" w:rsidRPr="00FF4A00" w:rsidRDefault="00CA565F" w:rsidP="002A1517">
            <w:pPr>
              <w:rPr>
                <w:sz w:val="20"/>
                <w:szCs w:val="20"/>
                <w:highlight w:val="yellow"/>
              </w:rPr>
            </w:pPr>
          </w:p>
        </w:tc>
        <w:tc>
          <w:tcPr>
            <w:tcW w:w="526" w:type="pct"/>
            <w:vMerge/>
            <w:shd w:val="clear" w:color="auto" w:fill="auto"/>
          </w:tcPr>
          <w:p w:rsidR="00CA565F" w:rsidRPr="00147BB0" w:rsidRDefault="00CA565F" w:rsidP="002A1517">
            <w:pPr>
              <w:pStyle w:val="ae"/>
              <w:jc w:val="left"/>
              <w:rPr>
                <w:rFonts w:ascii="Times New Roman" w:hAnsi="Times New Roman" w:cs="Times New Roman"/>
                <w:sz w:val="20"/>
                <w:szCs w:val="20"/>
              </w:rPr>
            </w:pPr>
          </w:p>
        </w:tc>
        <w:tc>
          <w:tcPr>
            <w:tcW w:w="259"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r>
      <w:tr w:rsidR="00CA565F" w:rsidRPr="00261F44" w:rsidTr="00CA565F">
        <w:trPr>
          <w:trHeight w:val="1045"/>
        </w:trPr>
        <w:tc>
          <w:tcPr>
            <w:tcW w:w="212" w:type="pct"/>
            <w:vMerge/>
            <w:shd w:val="clear" w:color="auto" w:fill="auto"/>
          </w:tcPr>
          <w:p w:rsidR="00CA565F" w:rsidRPr="003508C6" w:rsidRDefault="00CA565F"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A565F" w:rsidRPr="003508C6" w:rsidRDefault="00CA565F" w:rsidP="002A1517">
            <w:pPr>
              <w:pStyle w:val="ae"/>
              <w:spacing w:line="276" w:lineRule="auto"/>
              <w:ind w:left="-82" w:right="-250" w:firstLine="82"/>
              <w:jc w:val="left"/>
              <w:rPr>
                <w:rFonts w:ascii="Times New Roman" w:hAnsi="Times New Roman" w:cs="Times New Roman"/>
                <w:b/>
                <w:sz w:val="20"/>
                <w:szCs w:val="20"/>
              </w:rPr>
            </w:pPr>
          </w:p>
        </w:tc>
        <w:tc>
          <w:tcPr>
            <w:tcW w:w="397" w:type="pct"/>
            <w:vMerge/>
            <w:tcBorders>
              <w:right w:val="single" w:sz="4" w:space="0" w:color="auto"/>
            </w:tcBorders>
            <w:shd w:val="clear" w:color="auto" w:fill="auto"/>
          </w:tcPr>
          <w:p w:rsidR="00CA565F" w:rsidRPr="00147BB0" w:rsidRDefault="00CA565F" w:rsidP="002A1517">
            <w:pPr>
              <w:pStyle w:val="ae"/>
              <w:spacing w:line="276" w:lineRule="auto"/>
              <w:jc w:val="left"/>
              <w:rPr>
                <w:rFonts w:ascii="Times New Roman" w:hAnsi="Times New Roman" w:cs="Times New Roman"/>
                <w:sz w:val="20"/>
                <w:szCs w:val="20"/>
              </w:rPr>
            </w:pPr>
          </w:p>
        </w:tc>
        <w:tc>
          <w:tcPr>
            <w:tcW w:w="441" w:type="pct"/>
            <w:tcBorders>
              <w:top w:val="single" w:sz="6" w:space="0" w:color="auto"/>
              <w:left w:val="single" w:sz="4" w:space="0" w:color="auto"/>
              <w:bottom w:val="single" w:sz="6" w:space="0" w:color="auto"/>
            </w:tcBorders>
            <w:shd w:val="clear" w:color="auto" w:fill="auto"/>
          </w:tcPr>
          <w:p w:rsidR="00CA565F" w:rsidRPr="00CA565F" w:rsidRDefault="00CA565F" w:rsidP="00CA565F">
            <w:pPr>
              <w:pStyle w:val="ae"/>
              <w:spacing w:line="276" w:lineRule="auto"/>
              <w:jc w:val="left"/>
              <w:rPr>
                <w:rFonts w:ascii="Times New Roman" w:hAnsi="Times New Roman" w:cs="Times New Roman"/>
                <w:sz w:val="20"/>
                <w:szCs w:val="20"/>
              </w:rPr>
            </w:pPr>
            <w:r w:rsidRPr="00147BB0">
              <w:rPr>
                <w:rFonts w:ascii="Times New Roman" w:hAnsi="Times New Roman" w:cs="Times New Roman"/>
                <w:sz w:val="20"/>
                <w:szCs w:val="20"/>
              </w:rPr>
              <w:t>- бюджет городского округа Кинешма</w:t>
            </w:r>
          </w:p>
        </w:tc>
        <w:tc>
          <w:tcPr>
            <w:tcW w:w="487" w:type="pct"/>
            <w:shd w:val="clear" w:color="auto" w:fill="auto"/>
          </w:tcPr>
          <w:p w:rsidR="00CA565F" w:rsidRPr="003508C6" w:rsidRDefault="00CA565F"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32,7</w:t>
            </w:r>
          </w:p>
        </w:tc>
        <w:tc>
          <w:tcPr>
            <w:tcW w:w="354" w:type="pct"/>
            <w:shd w:val="clear" w:color="auto" w:fill="auto"/>
          </w:tcPr>
          <w:p w:rsidR="00CA565F" w:rsidRPr="00917B47" w:rsidRDefault="00CA565F" w:rsidP="002A1517">
            <w:pPr>
              <w:ind w:right="-107"/>
              <w:jc w:val="center"/>
              <w:rPr>
                <w:sz w:val="20"/>
                <w:szCs w:val="20"/>
              </w:rPr>
            </w:pPr>
            <w:r>
              <w:rPr>
                <w:sz w:val="20"/>
                <w:szCs w:val="20"/>
              </w:rPr>
              <w:t>29,3</w:t>
            </w:r>
          </w:p>
        </w:tc>
        <w:tc>
          <w:tcPr>
            <w:tcW w:w="365" w:type="pct"/>
            <w:vMerge/>
            <w:shd w:val="clear" w:color="auto" w:fill="auto"/>
          </w:tcPr>
          <w:p w:rsidR="00CA565F" w:rsidRPr="00FF4A00" w:rsidRDefault="00CA565F" w:rsidP="002A1517">
            <w:pPr>
              <w:rPr>
                <w:sz w:val="20"/>
                <w:szCs w:val="20"/>
                <w:highlight w:val="yellow"/>
              </w:rPr>
            </w:pPr>
          </w:p>
        </w:tc>
        <w:tc>
          <w:tcPr>
            <w:tcW w:w="526" w:type="pct"/>
            <w:vMerge/>
            <w:shd w:val="clear" w:color="auto" w:fill="auto"/>
          </w:tcPr>
          <w:p w:rsidR="00CA565F" w:rsidRPr="00147BB0" w:rsidRDefault="00CA565F" w:rsidP="002A1517">
            <w:pPr>
              <w:rPr>
                <w:sz w:val="20"/>
                <w:szCs w:val="20"/>
              </w:rPr>
            </w:pPr>
          </w:p>
        </w:tc>
        <w:tc>
          <w:tcPr>
            <w:tcW w:w="259"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r>
      <w:tr w:rsidR="00CA565F" w:rsidRPr="00261F44" w:rsidTr="001E0C33">
        <w:trPr>
          <w:trHeight w:val="455"/>
        </w:trPr>
        <w:tc>
          <w:tcPr>
            <w:tcW w:w="212" w:type="pct"/>
            <w:vMerge/>
            <w:shd w:val="clear" w:color="auto" w:fill="auto"/>
          </w:tcPr>
          <w:p w:rsidR="00CA565F" w:rsidRPr="003508C6" w:rsidRDefault="00CA565F"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A565F" w:rsidRPr="003508C6" w:rsidRDefault="00CA565F" w:rsidP="002A1517">
            <w:pPr>
              <w:pStyle w:val="ae"/>
              <w:spacing w:line="276" w:lineRule="auto"/>
              <w:ind w:left="-82" w:right="-250" w:firstLine="82"/>
              <w:jc w:val="left"/>
              <w:rPr>
                <w:rFonts w:ascii="Times New Roman" w:hAnsi="Times New Roman" w:cs="Times New Roman"/>
                <w:b/>
                <w:sz w:val="20"/>
                <w:szCs w:val="20"/>
              </w:rPr>
            </w:pPr>
          </w:p>
        </w:tc>
        <w:tc>
          <w:tcPr>
            <w:tcW w:w="397" w:type="pct"/>
            <w:vMerge/>
            <w:tcBorders>
              <w:right w:val="single" w:sz="4" w:space="0" w:color="auto"/>
            </w:tcBorders>
            <w:shd w:val="clear" w:color="auto" w:fill="auto"/>
          </w:tcPr>
          <w:p w:rsidR="00CA565F" w:rsidRPr="00147BB0" w:rsidRDefault="00CA565F" w:rsidP="002A1517">
            <w:pPr>
              <w:pStyle w:val="ae"/>
              <w:spacing w:line="276" w:lineRule="auto"/>
              <w:jc w:val="left"/>
              <w:rPr>
                <w:rFonts w:ascii="Times New Roman" w:hAnsi="Times New Roman" w:cs="Times New Roman"/>
                <w:sz w:val="20"/>
                <w:szCs w:val="20"/>
              </w:rPr>
            </w:pPr>
          </w:p>
        </w:tc>
        <w:tc>
          <w:tcPr>
            <w:tcW w:w="441" w:type="pct"/>
            <w:tcBorders>
              <w:top w:val="single" w:sz="6" w:space="0" w:color="auto"/>
              <w:left w:val="single" w:sz="4" w:space="0" w:color="auto"/>
            </w:tcBorders>
            <w:shd w:val="clear" w:color="auto" w:fill="auto"/>
          </w:tcPr>
          <w:p w:rsidR="00CA565F" w:rsidRPr="00AA7710" w:rsidRDefault="00CA565F" w:rsidP="002A1517">
            <w:pPr>
              <w:pStyle w:val="ae"/>
              <w:spacing w:line="276" w:lineRule="auto"/>
              <w:jc w:val="left"/>
            </w:pPr>
            <w:r w:rsidRPr="00147BB0">
              <w:rPr>
                <w:rFonts w:ascii="Times New Roman" w:hAnsi="Times New Roman" w:cs="Times New Roman"/>
                <w:sz w:val="20"/>
                <w:szCs w:val="20"/>
              </w:rPr>
              <w:t>- областной бюджет</w:t>
            </w:r>
          </w:p>
        </w:tc>
        <w:tc>
          <w:tcPr>
            <w:tcW w:w="487" w:type="pct"/>
            <w:shd w:val="clear" w:color="auto" w:fill="auto"/>
          </w:tcPr>
          <w:p w:rsidR="00CA565F" w:rsidRPr="003508C6" w:rsidRDefault="00CA565F" w:rsidP="002A1517">
            <w:pPr>
              <w:jc w:val="center"/>
              <w:rPr>
                <w:sz w:val="20"/>
                <w:szCs w:val="20"/>
              </w:rPr>
            </w:pPr>
            <w:r>
              <w:rPr>
                <w:sz w:val="20"/>
                <w:szCs w:val="20"/>
              </w:rPr>
              <w:t>747,2</w:t>
            </w:r>
          </w:p>
        </w:tc>
        <w:tc>
          <w:tcPr>
            <w:tcW w:w="354" w:type="pct"/>
            <w:shd w:val="clear" w:color="auto" w:fill="auto"/>
          </w:tcPr>
          <w:p w:rsidR="00CA565F" w:rsidRPr="00917B47" w:rsidRDefault="00CA565F" w:rsidP="002A1517">
            <w:pPr>
              <w:ind w:right="-107"/>
              <w:jc w:val="center"/>
              <w:rPr>
                <w:sz w:val="20"/>
                <w:szCs w:val="20"/>
              </w:rPr>
            </w:pPr>
            <w:r>
              <w:rPr>
                <w:sz w:val="20"/>
                <w:szCs w:val="20"/>
              </w:rPr>
              <w:t>557,2</w:t>
            </w:r>
          </w:p>
        </w:tc>
        <w:tc>
          <w:tcPr>
            <w:tcW w:w="365" w:type="pct"/>
            <w:vMerge/>
            <w:shd w:val="clear" w:color="auto" w:fill="auto"/>
          </w:tcPr>
          <w:p w:rsidR="00CA565F" w:rsidRPr="00FF4A00" w:rsidRDefault="00CA565F" w:rsidP="002A1517">
            <w:pPr>
              <w:rPr>
                <w:sz w:val="20"/>
                <w:szCs w:val="20"/>
                <w:highlight w:val="yellow"/>
              </w:rPr>
            </w:pPr>
          </w:p>
        </w:tc>
        <w:tc>
          <w:tcPr>
            <w:tcW w:w="526" w:type="pct"/>
            <w:vMerge/>
            <w:shd w:val="clear" w:color="auto" w:fill="auto"/>
          </w:tcPr>
          <w:p w:rsidR="00CA565F" w:rsidRPr="00147BB0" w:rsidRDefault="00CA565F" w:rsidP="002A1517">
            <w:pPr>
              <w:pStyle w:val="ae"/>
              <w:rPr>
                <w:rFonts w:ascii="Times New Roman" w:hAnsi="Times New Roman" w:cs="Times New Roman"/>
                <w:sz w:val="20"/>
                <w:szCs w:val="20"/>
              </w:rPr>
            </w:pPr>
          </w:p>
        </w:tc>
        <w:tc>
          <w:tcPr>
            <w:tcW w:w="259"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r>
      <w:tr w:rsidR="00CA565F" w:rsidRPr="00261F44" w:rsidTr="00CA565F">
        <w:trPr>
          <w:trHeight w:val="415"/>
        </w:trPr>
        <w:tc>
          <w:tcPr>
            <w:tcW w:w="212" w:type="pct"/>
            <w:vMerge/>
            <w:shd w:val="clear" w:color="auto" w:fill="auto"/>
          </w:tcPr>
          <w:p w:rsidR="00CA565F" w:rsidRPr="003508C6" w:rsidRDefault="00CA565F"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A565F" w:rsidRPr="003508C6" w:rsidRDefault="00CA565F" w:rsidP="002A1517">
            <w:pPr>
              <w:pStyle w:val="ae"/>
              <w:spacing w:line="276" w:lineRule="auto"/>
              <w:ind w:left="-82" w:right="-250" w:firstLine="82"/>
              <w:jc w:val="left"/>
              <w:rPr>
                <w:rFonts w:ascii="Times New Roman" w:hAnsi="Times New Roman" w:cs="Times New Roman"/>
                <w:b/>
                <w:sz w:val="20"/>
                <w:szCs w:val="20"/>
              </w:rPr>
            </w:pPr>
          </w:p>
        </w:tc>
        <w:tc>
          <w:tcPr>
            <w:tcW w:w="397" w:type="pct"/>
            <w:vMerge/>
            <w:tcBorders>
              <w:right w:val="single" w:sz="4" w:space="0" w:color="auto"/>
            </w:tcBorders>
            <w:shd w:val="clear" w:color="auto" w:fill="auto"/>
          </w:tcPr>
          <w:p w:rsidR="00CA565F" w:rsidRPr="00147BB0" w:rsidRDefault="00CA565F" w:rsidP="002A1517">
            <w:pPr>
              <w:pStyle w:val="ae"/>
              <w:spacing w:line="276" w:lineRule="auto"/>
              <w:jc w:val="left"/>
              <w:rPr>
                <w:rFonts w:ascii="Times New Roman" w:hAnsi="Times New Roman" w:cs="Times New Roman"/>
                <w:sz w:val="20"/>
                <w:szCs w:val="20"/>
              </w:rPr>
            </w:pPr>
          </w:p>
        </w:tc>
        <w:tc>
          <w:tcPr>
            <w:tcW w:w="441" w:type="pct"/>
            <w:tcBorders>
              <w:top w:val="single" w:sz="6" w:space="0" w:color="auto"/>
              <w:left w:val="single" w:sz="4" w:space="0" w:color="auto"/>
            </w:tcBorders>
            <w:shd w:val="clear" w:color="auto" w:fill="auto"/>
          </w:tcPr>
          <w:p w:rsidR="00CA565F" w:rsidRPr="00AA7710" w:rsidRDefault="00CA565F" w:rsidP="002A1517">
            <w:r w:rsidRPr="005B4ADC">
              <w:rPr>
                <w:sz w:val="20"/>
                <w:szCs w:val="20"/>
              </w:rPr>
              <w:t>фе</w:t>
            </w:r>
            <w:r>
              <w:rPr>
                <w:sz w:val="20"/>
                <w:szCs w:val="20"/>
              </w:rPr>
              <w:t>деральный бюджет</w:t>
            </w:r>
          </w:p>
        </w:tc>
        <w:tc>
          <w:tcPr>
            <w:tcW w:w="487" w:type="pct"/>
            <w:shd w:val="clear" w:color="auto" w:fill="auto"/>
          </w:tcPr>
          <w:p w:rsidR="00CA565F" w:rsidRPr="003508C6" w:rsidRDefault="00CA565F" w:rsidP="002A1517">
            <w:pPr>
              <w:jc w:val="center"/>
              <w:rPr>
                <w:sz w:val="20"/>
                <w:szCs w:val="20"/>
              </w:rPr>
            </w:pPr>
            <w:r>
              <w:rPr>
                <w:sz w:val="20"/>
                <w:szCs w:val="20"/>
              </w:rPr>
              <w:t>1 346,8</w:t>
            </w:r>
          </w:p>
        </w:tc>
        <w:tc>
          <w:tcPr>
            <w:tcW w:w="354" w:type="pct"/>
            <w:shd w:val="clear" w:color="auto" w:fill="auto"/>
          </w:tcPr>
          <w:p w:rsidR="00CA565F" w:rsidRPr="00917B47" w:rsidRDefault="00CA565F" w:rsidP="002A1517">
            <w:pPr>
              <w:ind w:right="-107"/>
              <w:jc w:val="center"/>
              <w:rPr>
                <w:sz w:val="20"/>
                <w:szCs w:val="20"/>
              </w:rPr>
            </w:pPr>
            <w:r>
              <w:rPr>
                <w:sz w:val="20"/>
                <w:szCs w:val="20"/>
              </w:rPr>
              <w:t>1 346,8</w:t>
            </w:r>
          </w:p>
        </w:tc>
        <w:tc>
          <w:tcPr>
            <w:tcW w:w="365" w:type="pct"/>
            <w:vMerge/>
            <w:shd w:val="clear" w:color="auto" w:fill="auto"/>
          </w:tcPr>
          <w:p w:rsidR="00CA565F" w:rsidRPr="00FF4A00" w:rsidRDefault="00CA565F" w:rsidP="002A1517">
            <w:pPr>
              <w:rPr>
                <w:sz w:val="20"/>
                <w:szCs w:val="20"/>
                <w:highlight w:val="yellow"/>
              </w:rPr>
            </w:pPr>
          </w:p>
        </w:tc>
        <w:tc>
          <w:tcPr>
            <w:tcW w:w="526" w:type="pct"/>
            <w:vMerge/>
            <w:shd w:val="clear" w:color="auto" w:fill="auto"/>
          </w:tcPr>
          <w:p w:rsidR="00CA565F" w:rsidRPr="00147BB0" w:rsidRDefault="00CA565F" w:rsidP="002A1517">
            <w:pPr>
              <w:pStyle w:val="ae"/>
              <w:rPr>
                <w:rFonts w:ascii="Times New Roman" w:hAnsi="Times New Roman" w:cs="Times New Roman"/>
                <w:sz w:val="20"/>
                <w:szCs w:val="20"/>
              </w:rPr>
            </w:pPr>
          </w:p>
        </w:tc>
        <w:tc>
          <w:tcPr>
            <w:tcW w:w="259"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r>
      <w:tr w:rsidR="00CA565F" w:rsidRPr="00261F44" w:rsidTr="00CA565F">
        <w:trPr>
          <w:trHeight w:val="242"/>
        </w:trPr>
        <w:tc>
          <w:tcPr>
            <w:tcW w:w="212" w:type="pct"/>
            <w:vMerge w:val="restart"/>
            <w:shd w:val="clear" w:color="auto" w:fill="auto"/>
          </w:tcPr>
          <w:p w:rsidR="00CA565F" w:rsidRPr="003508C6" w:rsidRDefault="00CA565F" w:rsidP="002A1517">
            <w:pPr>
              <w:rPr>
                <w:sz w:val="20"/>
                <w:szCs w:val="20"/>
              </w:rPr>
            </w:pPr>
            <w:r>
              <w:rPr>
                <w:sz w:val="20"/>
                <w:szCs w:val="20"/>
              </w:rPr>
              <w:t>4.1</w:t>
            </w:r>
          </w:p>
        </w:tc>
        <w:tc>
          <w:tcPr>
            <w:tcW w:w="937" w:type="pct"/>
            <w:vMerge w:val="restart"/>
            <w:shd w:val="clear" w:color="auto" w:fill="auto"/>
          </w:tcPr>
          <w:p w:rsidR="00CA565F" w:rsidRPr="003508C6" w:rsidRDefault="00CA565F" w:rsidP="002A1517">
            <w:pPr>
              <w:rPr>
                <w:sz w:val="20"/>
                <w:szCs w:val="20"/>
              </w:rPr>
            </w:pPr>
            <w:r w:rsidRPr="003508C6">
              <w:rPr>
                <w:sz w:val="20"/>
                <w:szCs w:val="20"/>
              </w:rPr>
              <w:t xml:space="preserve">Основное мероприятие </w:t>
            </w:r>
            <w:r>
              <w:rPr>
                <w:sz w:val="20"/>
                <w:szCs w:val="20"/>
              </w:rPr>
              <w:t>«</w:t>
            </w:r>
            <w:r w:rsidRPr="003508C6">
              <w:rPr>
                <w:sz w:val="20"/>
                <w:szCs w:val="20"/>
              </w:rPr>
              <w:t>Предоставление мер поддержки молодым семьям</w:t>
            </w:r>
            <w:r>
              <w:rPr>
                <w:sz w:val="20"/>
                <w:szCs w:val="20"/>
              </w:rPr>
              <w:t>»</w:t>
            </w:r>
          </w:p>
        </w:tc>
        <w:tc>
          <w:tcPr>
            <w:tcW w:w="397" w:type="pct"/>
            <w:vMerge w:val="restart"/>
            <w:tcBorders>
              <w:right w:val="single" w:sz="6" w:space="0" w:color="auto"/>
            </w:tcBorders>
            <w:shd w:val="clear" w:color="auto" w:fill="auto"/>
          </w:tcPr>
          <w:p w:rsidR="00CA565F" w:rsidRPr="00147BB0" w:rsidRDefault="00CA565F"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 xml:space="preserve">Администрация городского округа </w:t>
            </w:r>
            <w:r>
              <w:rPr>
                <w:rFonts w:ascii="Times New Roman" w:hAnsi="Times New Roman" w:cs="Times New Roman"/>
                <w:sz w:val="20"/>
                <w:szCs w:val="20"/>
              </w:rPr>
              <w:lastRenderedPageBreak/>
              <w:t>Кинешма УЖКХ</w:t>
            </w:r>
          </w:p>
        </w:tc>
        <w:tc>
          <w:tcPr>
            <w:tcW w:w="441" w:type="pct"/>
            <w:tcBorders>
              <w:left w:val="single" w:sz="6" w:space="0" w:color="auto"/>
              <w:bottom w:val="single" w:sz="4" w:space="0" w:color="auto"/>
            </w:tcBorders>
            <w:shd w:val="clear" w:color="auto" w:fill="auto"/>
          </w:tcPr>
          <w:p w:rsidR="00CA565F" w:rsidRPr="00147BB0" w:rsidRDefault="00CA565F" w:rsidP="002A1517">
            <w:pPr>
              <w:pStyle w:val="ae"/>
              <w:spacing w:line="276" w:lineRule="auto"/>
              <w:rPr>
                <w:rFonts w:ascii="Times New Roman" w:hAnsi="Times New Roman" w:cs="Times New Roman"/>
                <w:b/>
                <w:sz w:val="20"/>
                <w:szCs w:val="20"/>
              </w:rPr>
            </w:pPr>
            <w:r>
              <w:rPr>
                <w:rFonts w:ascii="Times New Roman" w:hAnsi="Times New Roman" w:cs="Times New Roman"/>
                <w:sz w:val="20"/>
                <w:szCs w:val="20"/>
              </w:rPr>
              <w:lastRenderedPageBreak/>
              <w:t>В</w:t>
            </w:r>
            <w:r w:rsidRPr="00760A6A">
              <w:rPr>
                <w:rFonts w:ascii="Times New Roman" w:hAnsi="Times New Roman" w:cs="Times New Roman"/>
                <w:sz w:val="20"/>
                <w:szCs w:val="20"/>
              </w:rPr>
              <w:t>сего</w:t>
            </w:r>
          </w:p>
        </w:tc>
        <w:tc>
          <w:tcPr>
            <w:tcW w:w="487" w:type="pct"/>
            <w:tcBorders>
              <w:bottom w:val="single" w:sz="4" w:space="0" w:color="auto"/>
            </w:tcBorders>
            <w:shd w:val="clear" w:color="auto" w:fill="auto"/>
          </w:tcPr>
          <w:p w:rsidR="00CA565F" w:rsidRPr="003508C6" w:rsidRDefault="00CA565F" w:rsidP="002A1517">
            <w:pPr>
              <w:jc w:val="center"/>
              <w:rPr>
                <w:sz w:val="20"/>
                <w:szCs w:val="20"/>
              </w:rPr>
            </w:pPr>
            <w:r>
              <w:rPr>
                <w:sz w:val="20"/>
                <w:szCs w:val="20"/>
              </w:rPr>
              <w:t>2 126,7</w:t>
            </w:r>
          </w:p>
        </w:tc>
        <w:tc>
          <w:tcPr>
            <w:tcW w:w="354" w:type="pct"/>
            <w:tcBorders>
              <w:bottom w:val="single" w:sz="4" w:space="0" w:color="auto"/>
            </w:tcBorders>
            <w:shd w:val="clear" w:color="auto" w:fill="auto"/>
          </w:tcPr>
          <w:p w:rsidR="00CA565F" w:rsidRPr="00917B47" w:rsidRDefault="00CA565F" w:rsidP="002A1517">
            <w:pPr>
              <w:pStyle w:val="ae"/>
              <w:ind w:right="-107"/>
              <w:jc w:val="center"/>
              <w:rPr>
                <w:rFonts w:ascii="Times New Roman" w:hAnsi="Times New Roman" w:cs="Times New Roman"/>
                <w:sz w:val="20"/>
                <w:szCs w:val="20"/>
              </w:rPr>
            </w:pPr>
            <w:r>
              <w:rPr>
                <w:rFonts w:ascii="Times New Roman" w:hAnsi="Times New Roman" w:cs="Times New Roman"/>
                <w:sz w:val="20"/>
                <w:szCs w:val="20"/>
              </w:rPr>
              <w:t>1 933,3</w:t>
            </w:r>
          </w:p>
        </w:tc>
        <w:tc>
          <w:tcPr>
            <w:tcW w:w="365" w:type="pct"/>
            <w:vMerge w:val="restart"/>
            <w:shd w:val="clear" w:color="auto" w:fill="auto"/>
          </w:tcPr>
          <w:p w:rsidR="00CA565F" w:rsidRPr="00FF4A00" w:rsidRDefault="00CA565F" w:rsidP="002A1517">
            <w:pPr>
              <w:rPr>
                <w:sz w:val="20"/>
                <w:szCs w:val="20"/>
                <w:highlight w:val="yellow"/>
              </w:rPr>
            </w:pPr>
          </w:p>
        </w:tc>
        <w:tc>
          <w:tcPr>
            <w:tcW w:w="526" w:type="pct"/>
            <w:vMerge w:val="restart"/>
            <w:shd w:val="clear" w:color="auto" w:fill="auto"/>
          </w:tcPr>
          <w:p w:rsidR="00CA565F" w:rsidRPr="00147BB0" w:rsidRDefault="00CA565F" w:rsidP="002A1517">
            <w:pPr>
              <w:pStyle w:val="ae"/>
              <w:jc w:val="left"/>
              <w:rPr>
                <w:rFonts w:ascii="Times New Roman" w:hAnsi="Times New Roman" w:cs="Times New Roman"/>
                <w:sz w:val="20"/>
                <w:szCs w:val="20"/>
              </w:rPr>
            </w:pPr>
          </w:p>
        </w:tc>
        <w:tc>
          <w:tcPr>
            <w:tcW w:w="259" w:type="pct"/>
            <w:vMerge w:val="restart"/>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val="restart"/>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val="restart"/>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val="restart"/>
            <w:shd w:val="clear" w:color="auto" w:fill="auto"/>
          </w:tcPr>
          <w:p w:rsidR="00CA565F" w:rsidRPr="00147BB0" w:rsidRDefault="00CA565F" w:rsidP="002A1517">
            <w:pPr>
              <w:pStyle w:val="ae"/>
              <w:spacing w:line="276" w:lineRule="auto"/>
              <w:jc w:val="center"/>
              <w:rPr>
                <w:rFonts w:ascii="Times New Roman" w:hAnsi="Times New Roman" w:cs="Times New Roman"/>
                <w:sz w:val="20"/>
                <w:szCs w:val="20"/>
              </w:rPr>
            </w:pPr>
          </w:p>
        </w:tc>
      </w:tr>
      <w:tr w:rsidR="00CA565F" w:rsidRPr="00261F44" w:rsidTr="001E0C33">
        <w:trPr>
          <w:trHeight w:val="326"/>
        </w:trPr>
        <w:tc>
          <w:tcPr>
            <w:tcW w:w="212" w:type="pct"/>
            <w:vMerge/>
            <w:shd w:val="clear" w:color="auto" w:fill="auto"/>
          </w:tcPr>
          <w:p w:rsidR="00CA565F" w:rsidRPr="003508C6" w:rsidRDefault="00CA565F" w:rsidP="002A1517">
            <w:pPr>
              <w:rPr>
                <w:sz w:val="20"/>
                <w:szCs w:val="20"/>
              </w:rPr>
            </w:pPr>
          </w:p>
        </w:tc>
        <w:tc>
          <w:tcPr>
            <w:tcW w:w="937" w:type="pct"/>
            <w:vMerge/>
            <w:shd w:val="clear" w:color="auto" w:fill="auto"/>
          </w:tcPr>
          <w:p w:rsidR="00CA565F" w:rsidRPr="003508C6" w:rsidRDefault="00CA565F" w:rsidP="002A1517">
            <w:pPr>
              <w:rPr>
                <w:sz w:val="20"/>
                <w:szCs w:val="20"/>
              </w:rPr>
            </w:pPr>
          </w:p>
        </w:tc>
        <w:tc>
          <w:tcPr>
            <w:tcW w:w="397" w:type="pct"/>
            <w:vMerge/>
            <w:tcBorders>
              <w:right w:val="single" w:sz="6" w:space="0" w:color="auto"/>
            </w:tcBorders>
            <w:shd w:val="clear" w:color="auto" w:fill="auto"/>
          </w:tcPr>
          <w:p w:rsidR="00CA565F" w:rsidRPr="00147BB0" w:rsidRDefault="00CA565F" w:rsidP="002A1517">
            <w:pPr>
              <w:pStyle w:val="ae"/>
              <w:spacing w:line="276" w:lineRule="auto"/>
              <w:jc w:val="left"/>
              <w:rPr>
                <w:rFonts w:ascii="Times New Roman" w:hAnsi="Times New Roman" w:cs="Times New Roman"/>
                <w:sz w:val="20"/>
                <w:szCs w:val="20"/>
              </w:rPr>
            </w:pPr>
          </w:p>
        </w:tc>
        <w:tc>
          <w:tcPr>
            <w:tcW w:w="441" w:type="pct"/>
            <w:tcBorders>
              <w:left w:val="single" w:sz="6" w:space="0" w:color="auto"/>
              <w:bottom w:val="single" w:sz="4" w:space="0" w:color="auto"/>
            </w:tcBorders>
            <w:shd w:val="clear" w:color="auto" w:fill="auto"/>
          </w:tcPr>
          <w:p w:rsidR="00CA565F" w:rsidRPr="00CA565F" w:rsidRDefault="00CA565F" w:rsidP="00CA565F">
            <w:pPr>
              <w:pStyle w:val="ae"/>
              <w:spacing w:line="276" w:lineRule="auto"/>
              <w:ind w:right="-111"/>
              <w:rPr>
                <w:rFonts w:ascii="Times New Roman" w:hAnsi="Times New Roman" w:cs="Times New Roman"/>
                <w:sz w:val="20"/>
                <w:szCs w:val="20"/>
              </w:rPr>
            </w:pPr>
            <w:r w:rsidRPr="00147BB0">
              <w:rPr>
                <w:rFonts w:ascii="Times New Roman" w:hAnsi="Times New Roman" w:cs="Times New Roman"/>
                <w:sz w:val="20"/>
                <w:szCs w:val="20"/>
              </w:rPr>
              <w:t xml:space="preserve">бюджетные ассигнования всего, </w:t>
            </w:r>
            <w:r>
              <w:rPr>
                <w:rFonts w:ascii="Times New Roman" w:hAnsi="Times New Roman" w:cs="Times New Roman"/>
                <w:sz w:val="20"/>
                <w:szCs w:val="20"/>
              </w:rPr>
              <w:t>в т ч</w:t>
            </w:r>
            <w:r w:rsidRPr="00147BB0">
              <w:rPr>
                <w:rFonts w:ascii="Times New Roman" w:hAnsi="Times New Roman" w:cs="Times New Roman"/>
                <w:sz w:val="20"/>
                <w:szCs w:val="20"/>
              </w:rPr>
              <w:t>:</w:t>
            </w:r>
          </w:p>
        </w:tc>
        <w:tc>
          <w:tcPr>
            <w:tcW w:w="487" w:type="pct"/>
            <w:tcBorders>
              <w:bottom w:val="single" w:sz="4" w:space="0" w:color="auto"/>
            </w:tcBorders>
            <w:shd w:val="clear" w:color="auto" w:fill="auto"/>
          </w:tcPr>
          <w:p w:rsidR="00CA565F" w:rsidRPr="003508C6" w:rsidRDefault="00CA565F" w:rsidP="002A1517">
            <w:pPr>
              <w:jc w:val="center"/>
              <w:rPr>
                <w:sz w:val="20"/>
                <w:szCs w:val="20"/>
              </w:rPr>
            </w:pPr>
            <w:r>
              <w:rPr>
                <w:sz w:val="20"/>
                <w:szCs w:val="20"/>
              </w:rPr>
              <w:t>2 126,7</w:t>
            </w:r>
          </w:p>
        </w:tc>
        <w:tc>
          <w:tcPr>
            <w:tcW w:w="354" w:type="pct"/>
            <w:tcBorders>
              <w:bottom w:val="single" w:sz="4" w:space="0" w:color="auto"/>
            </w:tcBorders>
            <w:shd w:val="clear" w:color="auto" w:fill="auto"/>
          </w:tcPr>
          <w:p w:rsidR="00CA565F" w:rsidRPr="00917B47" w:rsidRDefault="00CA565F" w:rsidP="002A1517">
            <w:pPr>
              <w:pStyle w:val="ae"/>
              <w:ind w:right="-107"/>
              <w:jc w:val="center"/>
              <w:rPr>
                <w:rFonts w:ascii="Times New Roman" w:hAnsi="Times New Roman" w:cs="Times New Roman"/>
                <w:sz w:val="20"/>
                <w:szCs w:val="20"/>
              </w:rPr>
            </w:pPr>
            <w:r>
              <w:rPr>
                <w:rFonts w:ascii="Times New Roman" w:hAnsi="Times New Roman" w:cs="Times New Roman"/>
                <w:sz w:val="20"/>
                <w:szCs w:val="20"/>
              </w:rPr>
              <w:t>1 933,3</w:t>
            </w:r>
          </w:p>
        </w:tc>
        <w:tc>
          <w:tcPr>
            <w:tcW w:w="365" w:type="pct"/>
            <w:vMerge/>
            <w:shd w:val="clear" w:color="auto" w:fill="auto"/>
          </w:tcPr>
          <w:p w:rsidR="00CA565F" w:rsidRPr="00FF4A00" w:rsidRDefault="00CA565F" w:rsidP="002A1517">
            <w:pPr>
              <w:rPr>
                <w:sz w:val="20"/>
                <w:szCs w:val="20"/>
                <w:highlight w:val="yellow"/>
              </w:rPr>
            </w:pPr>
          </w:p>
        </w:tc>
        <w:tc>
          <w:tcPr>
            <w:tcW w:w="526" w:type="pct"/>
            <w:vMerge/>
            <w:shd w:val="clear" w:color="auto" w:fill="auto"/>
          </w:tcPr>
          <w:p w:rsidR="00CA565F" w:rsidRPr="00147BB0" w:rsidRDefault="00CA565F" w:rsidP="002A1517">
            <w:pPr>
              <w:pStyle w:val="ae"/>
              <w:jc w:val="left"/>
              <w:rPr>
                <w:rFonts w:ascii="Times New Roman" w:hAnsi="Times New Roman" w:cs="Times New Roman"/>
                <w:sz w:val="20"/>
                <w:szCs w:val="20"/>
              </w:rPr>
            </w:pPr>
          </w:p>
        </w:tc>
        <w:tc>
          <w:tcPr>
            <w:tcW w:w="259"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r>
      <w:tr w:rsidR="00CA565F" w:rsidRPr="00261F44" w:rsidTr="002A1517">
        <w:trPr>
          <w:trHeight w:val="1059"/>
        </w:trPr>
        <w:tc>
          <w:tcPr>
            <w:tcW w:w="212" w:type="pct"/>
            <w:vMerge/>
            <w:shd w:val="clear" w:color="auto" w:fill="auto"/>
          </w:tcPr>
          <w:p w:rsidR="00CA565F" w:rsidRPr="003508C6" w:rsidRDefault="00CA565F" w:rsidP="002A1517">
            <w:pPr>
              <w:rPr>
                <w:sz w:val="20"/>
                <w:szCs w:val="20"/>
              </w:rPr>
            </w:pPr>
          </w:p>
        </w:tc>
        <w:tc>
          <w:tcPr>
            <w:tcW w:w="937" w:type="pct"/>
            <w:vMerge/>
            <w:shd w:val="clear" w:color="auto" w:fill="auto"/>
          </w:tcPr>
          <w:p w:rsidR="00CA565F" w:rsidRPr="003508C6" w:rsidRDefault="00CA565F" w:rsidP="002A1517">
            <w:pPr>
              <w:rPr>
                <w:sz w:val="20"/>
                <w:szCs w:val="20"/>
              </w:rPr>
            </w:pPr>
          </w:p>
        </w:tc>
        <w:tc>
          <w:tcPr>
            <w:tcW w:w="397" w:type="pct"/>
            <w:vMerge/>
            <w:tcBorders>
              <w:right w:val="single" w:sz="6" w:space="0" w:color="auto"/>
            </w:tcBorders>
            <w:shd w:val="clear" w:color="auto" w:fill="auto"/>
          </w:tcPr>
          <w:p w:rsidR="00CA565F" w:rsidRPr="00147BB0" w:rsidRDefault="00CA565F" w:rsidP="002A1517">
            <w:pPr>
              <w:pStyle w:val="ae"/>
              <w:spacing w:line="276" w:lineRule="auto"/>
              <w:jc w:val="left"/>
              <w:rPr>
                <w:rFonts w:ascii="Times New Roman" w:hAnsi="Times New Roman" w:cs="Times New Roman"/>
                <w:sz w:val="20"/>
                <w:szCs w:val="20"/>
              </w:rPr>
            </w:pPr>
          </w:p>
        </w:tc>
        <w:tc>
          <w:tcPr>
            <w:tcW w:w="441" w:type="pct"/>
            <w:tcBorders>
              <w:left w:val="single" w:sz="6" w:space="0" w:color="auto"/>
              <w:bottom w:val="single" w:sz="4" w:space="0" w:color="auto"/>
            </w:tcBorders>
            <w:shd w:val="clear" w:color="auto" w:fill="auto"/>
          </w:tcPr>
          <w:p w:rsidR="00CA565F" w:rsidRPr="00147BB0" w:rsidRDefault="00CA565F" w:rsidP="002A1517">
            <w:pPr>
              <w:pStyle w:val="ae"/>
              <w:spacing w:line="276" w:lineRule="auto"/>
              <w:jc w:val="left"/>
              <w:rPr>
                <w:b/>
                <w:sz w:val="20"/>
                <w:szCs w:val="20"/>
              </w:rPr>
            </w:pPr>
            <w:r>
              <w:rPr>
                <w:rFonts w:ascii="Times New Roman" w:hAnsi="Times New Roman" w:cs="Times New Roman"/>
                <w:sz w:val="20"/>
                <w:szCs w:val="20"/>
              </w:rPr>
              <w:t xml:space="preserve">- </w:t>
            </w:r>
            <w:r w:rsidRPr="00147BB0">
              <w:rPr>
                <w:rFonts w:ascii="Times New Roman" w:hAnsi="Times New Roman" w:cs="Times New Roman"/>
                <w:sz w:val="20"/>
                <w:szCs w:val="20"/>
              </w:rPr>
              <w:t>бюджет городского округа Кинешма</w:t>
            </w:r>
          </w:p>
        </w:tc>
        <w:tc>
          <w:tcPr>
            <w:tcW w:w="487" w:type="pct"/>
            <w:tcBorders>
              <w:bottom w:val="single" w:sz="4" w:space="0" w:color="auto"/>
            </w:tcBorders>
            <w:shd w:val="clear" w:color="auto" w:fill="auto"/>
          </w:tcPr>
          <w:p w:rsidR="00CA565F" w:rsidRPr="003508C6" w:rsidRDefault="00CA565F"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32,7</w:t>
            </w:r>
          </w:p>
        </w:tc>
        <w:tc>
          <w:tcPr>
            <w:tcW w:w="354" w:type="pct"/>
            <w:tcBorders>
              <w:bottom w:val="single" w:sz="4" w:space="0" w:color="auto"/>
            </w:tcBorders>
            <w:shd w:val="clear" w:color="auto" w:fill="auto"/>
          </w:tcPr>
          <w:p w:rsidR="00CA565F" w:rsidRPr="00917B47" w:rsidRDefault="00CA565F" w:rsidP="002A1517">
            <w:pPr>
              <w:ind w:right="-107"/>
              <w:jc w:val="center"/>
              <w:rPr>
                <w:sz w:val="20"/>
                <w:szCs w:val="20"/>
              </w:rPr>
            </w:pPr>
            <w:r>
              <w:rPr>
                <w:sz w:val="20"/>
                <w:szCs w:val="20"/>
              </w:rPr>
              <w:t>29,3</w:t>
            </w:r>
          </w:p>
        </w:tc>
        <w:tc>
          <w:tcPr>
            <w:tcW w:w="365" w:type="pct"/>
            <w:vMerge/>
            <w:shd w:val="clear" w:color="auto" w:fill="auto"/>
          </w:tcPr>
          <w:p w:rsidR="00CA565F" w:rsidRPr="00FF4A00" w:rsidRDefault="00CA565F" w:rsidP="002A1517">
            <w:pPr>
              <w:rPr>
                <w:sz w:val="20"/>
                <w:szCs w:val="20"/>
                <w:highlight w:val="yellow"/>
              </w:rPr>
            </w:pPr>
          </w:p>
        </w:tc>
        <w:tc>
          <w:tcPr>
            <w:tcW w:w="526" w:type="pct"/>
            <w:vMerge/>
            <w:shd w:val="clear" w:color="auto" w:fill="auto"/>
          </w:tcPr>
          <w:p w:rsidR="00CA565F" w:rsidRPr="00147BB0" w:rsidRDefault="00CA565F" w:rsidP="002A1517">
            <w:pPr>
              <w:pStyle w:val="ae"/>
              <w:jc w:val="left"/>
              <w:rPr>
                <w:rFonts w:ascii="Times New Roman" w:hAnsi="Times New Roman" w:cs="Times New Roman"/>
                <w:sz w:val="20"/>
                <w:szCs w:val="20"/>
              </w:rPr>
            </w:pPr>
          </w:p>
        </w:tc>
        <w:tc>
          <w:tcPr>
            <w:tcW w:w="259"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r>
      <w:tr w:rsidR="00CA565F" w:rsidRPr="00261F44" w:rsidTr="002A1517">
        <w:trPr>
          <w:trHeight w:val="514"/>
        </w:trPr>
        <w:tc>
          <w:tcPr>
            <w:tcW w:w="212" w:type="pct"/>
            <w:vMerge/>
            <w:shd w:val="clear" w:color="auto" w:fill="auto"/>
          </w:tcPr>
          <w:p w:rsidR="00CA565F" w:rsidRPr="003508C6" w:rsidRDefault="00CA565F" w:rsidP="002A1517">
            <w:pPr>
              <w:rPr>
                <w:sz w:val="20"/>
                <w:szCs w:val="20"/>
              </w:rPr>
            </w:pPr>
          </w:p>
        </w:tc>
        <w:tc>
          <w:tcPr>
            <w:tcW w:w="937" w:type="pct"/>
            <w:vMerge/>
            <w:shd w:val="clear" w:color="auto" w:fill="auto"/>
          </w:tcPr>
          <w:p w:rsidR="00CA565F" w:rsidRPr="003508C6" w:rsidRDefault="00CA565F" w:rsidP="002A1517">
            <w:pPr>
              <w:rPr>
                <w:sz w:val="20"/>
                <w:szCs w:val="20"/>
              </w:rPr>
            </w:pPr>
          </w:p>
        </w:tc>
        <w:tc>
          <w:tcPr>
            <w:tcW w:w="397" w:type="pct"/>
            <w:vMerge/>
            <w:tcBorders>
              <w:right w:val="single" w:sz="6" w:space="0" w:color="auto"/>
            </w:tcBorders>
            <w:shd w:val="clear" w:color="auto" w:fill="auto"/>
          </w:tcPr>
          <w:p w:rsidR="00CA565F" w:rsidRPr="00147BB0" w:rsidRDefault="00CA565F" w:rsidP="002A1517">
            <w:pPr>
              <w:pStyle w:val="ae"/>
              <w:spacing w:line="276" w:lineRule="auto"/>
              <w:jc w:val="left"/>
              <w:rPr>
                <w:rFonts w:ascii="Times New Roman" w:hAnsi="Times New Roman" w:cs="Times New Roman"/>
                <w:sz w:val="20"/>
                <w:szCs w:val="20"/>
              </w:rPr>
            </w:pPr>
          </w:p>
        </w:tc>
        <w:tc>
          <w:tcPr>
            <w:tcW w:w="441" w:type="pct"/>
            <w:tcBorders>
              <w:left w:val="single" w:sz="6" w:space="0" w:color="auto"/>
              <w:bottom w:val="single" w:sz="4" w:space="0" w:color="auto"/>
            </w:tcBorders>
            <w:shd w:val="clear" w:color="auto" w:fill="auto"/>
          </w:tcPr>
          <w:p w:rsidR="00CA565F" w:rsidRDefault="00CA565F" w:rsidP="002A1517">
            <w:pPr>
              <w:pStyle w:val="ae"/>
              <w:spacing w:line="276" w:lineRule="auto"/>
              <w:jc w:val="left"/>
              <w:rPr>
                <w:rFonts w:ascii="Times New Roman" w:hAnsi="Times New Roman" w:cs="Times New Roman"/>
                <w:sz w:val="20"/>
                <w:szCs w:val="20"/>
              </w:rPr>
            </w:pPr>
            <w:r w:rsidRPr="00147BB0">
              <w:rPr>
                <w:rFonts w:ascii="Times New Roman" w:hAnsi="Times New Roman" w:cs="Times New Roman"/>
                <w:sz w:val="20"/>
                <w:szCs w:val="20"/>
              </w:rPr>
              <w:t>- областной бюджет</w:t>
            </w:r>
          </w:p>
        </w:tc>
        <w:tc>
          <w:tcPr>
            <w:tcW w:w="487" w:type="pct"/>
            <w:tcBorders>
              <w:bottom w:val="single" w:sz="4" w:space="0" w:color="auto"/>
            </w:tcBorders>
            <w:shd w:val="clear" w:color="auto" w:fill="auto"/>
          </w:tcPr>
          <w:p w:rsidR="00CA565F" w:rsidRPr="003508C6" w:rsidRDefault="00CA565F" w:rsidP="002A1517">
            <w:pPr>
              <w:jc w:val="center"/>
              <w:rPr>
                <w:sz w:val="20"/>
                <w:szCs w:val="20"/>
              </w:rPr>
            </w:pPr>
            <w:r>
              <w:rPr>
                <w:sz w:val="20"/>
                <w:szCs w:val="20"/>
              </w:rPr>
              <w:t>747,2</w:t>
            </w:r>
          </w:p>
        </w:tc>
        <w:tc>
          <w:tcPr>
            <w:tcW w:w="354" w:type="pct"/>
            <w:tcBorders>
              <w:bottom w:val="single" w:sz="4" w:space="0" w:color="auto"/>
            </w:tcBorders>
            <w:shd w:val="clear" w:color="auto" w:fill="auto"/>
          </w:tcPr>
          <w:p w:rsidR="00CA565F" w:rsidRPr="00917B47" w:rsidRDefault="00CA565F" w:rsidP="002A1517">
            <w:pPr>
              <w:ind w:right="-107"/>
              <w:jc w:val="center"/>
              <w:rPr>
                <w:sz w:val="20"/>
                <w:szCs w:val="20"/>
              </w:rPr>
            </w:pPr>
            <w:r>
              <w:rPr>
                <w:sz w:val="20"/>
                <w:szCs w:val="20"/>
              </w:rPr>
              <w:t>557,2</w:t>
            </w:r>
          </w:p>
        </w:tc>
        <w:tc>
          <w:tcPr>
            <w:tcW w:w="365" w:type="pct"/>
            <w:vMerge/>
            <w:shd w:val="clear" w:color="auto" w:fill="auto"/>
          </w:tcPr>
          <w:p w:rsidR="00CA565F" w:rsidRPr="00FF4A00" w:rsidRDefault="00CA565F" w:rsidP="002A1517">
            <w:pPr>
              <w:rPr>
                <w:sz w:val="20"/>
                <w:szCs w:val="20"/>
                <w:highlight w:val="yellow"/>
              </w:rPr>
            </w:pPr>
          </w:p>
        </w:tc>
        <w:tc>
          <w:tcPr>
            <w:tcW w:w="526" w:type="pct"/>
            <w:vMerge/>
            <w:shd w:val="clear" w:color="auto" w:fill="auto"/>
          </w:tcPr>
          <w:p w:rsidR="00CA565F" w:rsidRPr="00147BB0" w:rsidRDefault="00CA565F" w:rsidP="002A1517">
            <w:pPr>
              <w:pStyle w:val="ae"/>
              <w:jc w:val="left"/>
              <w:rPr>
                <w:rFonts w:ascii="Times New Roman" w:hAnsi="Times New Roman" w:cs="Times New Roman"/>
                <w:sz w:val="20"/>
                <w:szCs w:val="20"/>
              </w:rPr>
            </w:pPr>
          </w:p>
        </w:tc>
        <w:tc>
          <w:tcPr>
            <w:tcW w:w="259"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r>
      <w:tr w:rsidR="00CA565F" w:rsidRPr="00261F44" w:rsidTr="002A1517">
        <w:trPr>
          <w:trHeight w:val="559"/>
        </w:trPr>
        <w:tc>
          <w:tcPr>
            <w:tcW w:w="212" w:type="pct"/>
            <w:vMerge/>
            <w:shd w:val="clear" w:color="auto" w:fill="auto"/>
          </w:tcPr>
          <w:p w:rsidR="00CA565F" w:rsidRPr="003508C6" w:rsidRDefault="00CA565F" w:rsidP="002A1517">
            <w:pPr>
              <w:rPr>
                <w:sz w:val="20"/>
                <w:szCs w:val="20"/>
              </w:rPr>
            </w:pPr>
          </w:p>
        </w:tc>
        <w:tc>
          <w:tcPr>
            <w:tcW w:w="937" w:type="pct"/>
            <w:vMerge/>
            <w:shd w:val="clear" w:color="auto" w:fill="auto"/>
          </w:tcPr>
          <w:p w:rsidR="00CA565F" w:rsidRPr="003508C6" w:rsidRDefault="00CA565F" w:rsidP="002A1517">
            <w:pPr>
              <w:rPr>
                <w:sz w:val="20"/>
                <w:szCs w:val="20"/>
              </w:rPr>
            </w:pPr>
          </w:p>
        </w:tc>
        <w:tc>
          <w:tcPr>
            <w:tcW w:w="397" w:type="pct"/>
            <w:vMerge/>
            <w:tcBorders>
              <w:right w:val="single" w:sz="6" w:space="0" w:color="auto"/>
            </w:tcBorders>
            <w:shd w:val="clear" w:color="auto" w:fill="auto"/>
          </w:tcPr>
          <w:p w:rsidR="00CA565F" w:rsidRPr="00147BB0" w:rsidRDefault="00CA565F" w:rsidP="002A1517">
            <w:pPr>
              <w:pStyle w:val="ae"/>
              <w:spacing w:line="276" w:lineRule="auto"/>
              <w:jc w:val="left"/>
              <w:rPr>
                <w:rFonts w:ascii="Times New Roman" w:hAnsi="Times New Roman" w:cs="Times New Roman"/>
                <w:sz w:val="20"/>
                <w:szCs w:val="20"/>
              </w:rPr>
            </w:pPr>
          </w:p>
        </w:tc>
        <w:tc>
          <w:tcPr>
            <w:tcW w:w="441" w:type="pct"/>
            <w:tcBorders>
              <w:left w:val="single" w:sz="6" w:space="0" w:color="auto"/>
              <w:bottom w:val="single" w:sz="4" w:space="0" w:color="auto"/>
            </w:tcBorders>
            <w:shd w:val="clear" w:color="auto" w:fill="auto"/>
          </w:tcPr>
          <w:p w:rsidR="00CA565F" w:rsidRDefault="00CA565F" w:rsidP="002A1517">
            <w:pPr>
              <w:rPr>
                <w:sz w:val="20"/>
                <w:szCs w:val="20"/>
              </w:rPr>
            </w:pPr>
            <w:r w:rsidRPr="005B4ADC">
              <w:rPr>
                <w:sz w:val="20"/>
                <w:szCs w:val="20"/>
              </w:rPr>
              <w:t>фе</w:t>
            </w:r>
            <w:r>
              <w:rPr>
                <w:sz w:val="20"/>
                <w:szCs w:val="20"/>
              </w:rPr>
              <w:t>деральный бюджет</w:t>
            </w:r>
          </w:p>
        </w:tc>
        <w:tc>
          <w:tcPr>
            <w:tcW w:w="487" w:type="pct"/>
            <w:tcBorders>
              <w:bottom w:val="single" w:sz="4" w:space="0" w:color="auto"/>
            </w:tcBorders>
            <w:shd w:val="clear" w:color="auto" w:fill="auto"/>
          </w:tcPr>
          <w:p w:rsidR="00CA565F" w:rsidRPr="003508C6" w:rsidRDefault="00CA565F" w:rsidP="002A1517">
            <w:pPr>
              <w:jc w:val="center"/>
              <w:rPr>
                <w:sz w:val="20"/>
                <w:szCs w:val="20"/>
              </w:rPr>
            </w:pPr>
            <w:r>
              <w:rPr>
                <w:sz w:val="20"/>
                <w:szCs w:val="20"/>
              </w:rPr>
              <w:t>1 346,8</w:t>
            </w:r>
          </w:p>
        </w:tc>
        <w:tc>
          <w:tcPr>
            <w:tcW w:w="354" w:type="pct"/>
            <w:tcBorders>
              <w:bottom w:val="single" w:sz="4" w:space="0" w:color="auto"/>
            </w:tcBorders>
            <w:shd w:val="clear" w:color="auto" w:fill="auto"/>
          </w:tcPr>
          <w:p w:rsidR="00CA565F" w:rsidRPr="00917B47" w:rsidRDefault="00CA565F" w:rsidP="002A1517">
            <w:pPr>
              <w:ind w:right="-107"/>
              <w:jc w:val="center"/>
              <w:rPr>
                <w:sz w:val="20"/>
                <w:szCs w:val="20"/>
              </w:rPr>
            </w:pPr>
            <w:r>
              <w:rPr>
                <w:sz w:val="20"/>
                <w:szCs w:val="20"/>
              </w:rPr>
              <w:t>1 346,8</w:t>
            </w:r>
          </w:p>
        </w:tc>
        <w:tc>
          <w:tcPr>
            <w:tcW w:w="365" w:type="pct"/>
            <w:vMerge/>
            <w:tcBorders>
              <w:bottom w:val="single" w:sz="4" w:space="0" w:color="auto"/>
            </w:tcBorders>
            <w:shd w:val="clear" w:color="auto" w:fill="auto"/>
          </w:tcPr>
          <w:p w:rsidR="00CA565F" w:rsidRPr="00FF4A00" w:rsidRDefault="00CA565F" w:rsidP="002A1517">
            <w:pPr>
              <w:rPr>
                <w:sz w:val="20"/>
                <w:szCs w:val="20"/>
                <w:highlight w:val="yellow"/>
              </w:rPr>
            </w:pPr>
          </w:p>
        </w:tc>
        <w:tc>
          <w:tcPr>
            <w:tcW w:w="526" w:type="pct"/>
            <w:vMerge/>
            <w:tcBorders>
              <w:bottom w:val="single" w:sz="4" w:space="0" w:color="auto"/>
            </w:tcBorders>
            <w:shd w:val="clear" w:color="auto" w:fill="auto"/>
          </w:tcPr>
          <w:p w:rsidR="00CA565F" w:rsidRPr="00147BB0" w:rsidRDefault="00CA565F" w:rsidP="002A1517">
            <w:pPr>
              <w:pStyle w:val="ae"/>
              <w:jc w:val="left"/>
              <w:rPr>
                <w:rFonts w:ascii="Times New Roman" w:hAnsi="Times New Roman" w:cs="Times New Roman"/>
                <w:sz w:val="20"/>
                <w:szCs w:val="20"/>
              </w:rPr>
            </w:pPr>
          </w:p>
        </w:tc>
        <w:tc>
          <w:tcPr>
            <w:tcW w:w="259" w:type="pct"/>
            <w:vMerge/>
            <w:tcBorders>
              <w:bottom w:val="single" w:sz="4" w:space="0" w:color="auto"/>
            </w:tcBorders>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32" w:type="pct"/>
            <w:vMerge/>
            <w:tcBorders>
              <w:bottom w:val="single" w:sz="4" w:space="0" w:color="auto"/>
            </w:tcBorders>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297" w:type="pct"/>
            <w:vMerge/>
            <w:tcBorders>
              <w:bottom w:val="single" w:sz="4" w:space="0" w:color="auto"/>
            </w:tcBorders>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c>
          <w:tcPr>
            <w:tcW w:w="493" w:type="pct"/>
            <w:vMerge/>
            <w:tcBorders>
              <w:bottom w:val="single" w:sz="4" w:space="0" w:color="auto"/>
            </w:tcBorders>
            <w:shd w:val="clear" w:color="auto" w:fill="auto"/>
          </w:tcPr>
          <w:p w:rsidR="00CA565F" w:rsidRPr="00147BB0" w:rsidRDefault="00CA565F" w:rsidP="002A1517">
            <w:pPr>
              <w:pStyle w:val="ae"/>
              <w:spacing w:line="276" w:lineRule="auto"/>
              <w:rPr>
                <w:rFonts w:ascii="Times New Roman" w:hAnsi="Times New Roman" w:cs="Times New Roman"/>
                <w:sz w:val="20"/>
                <w:szCs w:val="20"/>
              </w:rPr>
            </w:pPr>
          </w:p>
        </w:tc>
      </w:tr>
      <w:tr w:rsidR="002F1B4B" w:rsidRPr="00261F44" w:rsidTr="001E0C33">
        <w:trPr>
          <w:trHeight w:val="326"/>
        </w:trPr>
        <w:tc>
          <w:tcPr>
            <w:tcW w:w="212" w:type="pct"/>
            <w:vMerge w:val="restart"/>
            <w:shd w:val="clear" w:color="auto" w:fill="auto"/>
          </w:tcPr>
          <w:p w:rsidR="002F1B4B" w:rsidRPr="003508C6" w:rsidRDefault="002F1B4B" w:rsidP="002A1517">
            <w:pPr>
              <w:rPr>
                <w:sz w:val="20"/>
                <w:szCs w:val="20"/>
              </w:rPr>
            </w:pPr>
            <w:r>
              <w:rPr>
                <w:sz w:val="20"/>
                <w:szCs w:val="20"/>
              </w:rPr>
              <w:t>4.1.1</w:t>
            </w:r>
          </w:p>
        </w:tc>
        <w:tc>
          <w:tcPr>
            <w:tcW w:w="937" w:type="pct"/>
            <w:vMerge w:val="restart"/>
            <w:shd w:val="clear" w:color="auto" w:fill="auto"/>
          </w:tcPr>
          <w:p w:rsidR="002F1B4B" w:rsidRPr="003508C6" w:rsidRDefault="002F1B4B" w:rsidP="002F1B4B">
            <w:pPr>
              <w:rPr>
                <w:b/>
                <w:sz w:val="20"/>
                <w:szCs w:val="20"/>
              </w:rPr>
            </w:pPr>
            <w:r>
              <w:rPr>
                <w:sz w:val="20"/>
                <w:szCs w:val="20"/>
              </w:rPr>
              <w:t>Мероприятие «</w:t>
            </w:r>
            <w:r w:rsidRPr="003508C6">
              <w:rPr>
                <w:sz w:val="20"/>
                <w:szCs w:val="20"/>
              </w:rPr>
              <w:t>Предоставление социальных выплат молодым семьям на приобретение (строительство) жилого помещения</w:t>
            </w:r>
            <w:r>
              <w:rPr>
                <w:sz w:val="20"/>
                <w:szCs w:val="20"/>
              </w:rPr>
              <w:t>»</w:t>
            </w:r>
          </w:p>
        </w:tc>
        <w:tc>
          <w:tcPr>
            <w:tcW w:w="397" w:type="pct"/>
            <w:vMerge w:val="restart"/>
            <w:tcBorders>
              <w:right w:val="single" w:sz="6" w:space="0" w:color="auto"/>
            </w:tcBorders>
            <w:shd w:val="clear" w:color="auto" w:fill="auto"/>
          </w:tcPr>
          <w:p w:rsidR="002F1B4B" w:rsidRPr="00147BB0" w:rsidRDefault="002F1B4B" w:rsidP="002A1517">
            <w:pPr>
              <w:pStyle w:val="ae"/>
              <w:spacing w:line="276" w:lineRule="auto"/>
              <w:jc w:val="left"/>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tc>
        <w:tc>
          <w:tcPr>
            <w:tcW w:w="441" w:type="pct"/>
            <w:tcBorders>
              <w:left w:val="single" w:sz="6" w:space="0" w:color="auto"/>
              <w:bottom w:val="single" w:sz="4" w:space="0" w:color="auto"/>
            </w:tcBorders>
            <w:shd w:val="clear" w:color="auto" w:fill="auto"/>
          </w:tcPr>
          <w:p w:rsidR="002F1B4B" w:rsidRPr="00147BB0" w:rsidRDefault="002F1B4B" w:rsidP="002A1517">
            <w:pPr>
              <w:pStyle w:val="ae"/>
              <w:spacing w:line="276" w:lineRule="auto"/>
              <w:rPr>
                <w:rFonts w:ascii="Times New Roman" w:hAnsi="Times New Roman" w:cs="Times New Roman"/>
                <w:b/>
                <w:sz w:val="20"/>
                <w:szCs w:val="20"/>
              </w:rPr>
            </w:pPr>
            <w:r>
              <w:rPr>
                <w:rFonts w:ascii="Times New Roman" w:hAnsi="Times New Roman" w:cs="Times New Roman"/>
                <w:sz w:val="20"/>
                <w:szCs w:val="20"/>
              </w:rPr>
              <w:t>В</w:t>
            </w:r>
            <w:r w:rsidRPr="00760A6A">
              <w:rPr>
                <w:rFonts w:ascii="Times New Roman" w:hAnsi="Times New Roman" w:cs="Times New Roman"/>
                <w:sz w:val="20"/>
                <w:szCs w:val="20"/>
              </w:rPr>
              <w:t>сего</w:t>
            </w:r>
          </w:p>
        </w:tc>
        <w:tc>
          <w:tcPr>
            <w:tcW w:w="487" w:type="pct"/>
            <w:tcBorders>
              <w:bottom w:val="single" w:sz="4" w:space="0" w:color="auto"/>
            </w:tcBorders>
            <w:shd w:val="clear" w:color="auto" w:fill="auto"/>
          </w:tcPr>
          <w:p w:rsidR="002F1B4B" w:rsidRPr="003508C6" w:rsidRDefault="002F1B4B" w:rsidP="002A1517">
            <w:pPr>
              <w:jc w:val="center"/>
              <w:rPr>
                <w:sz w:val="20"/>
                <w:szCs w:val="20"/>
              </w:rPr>
            </w:pPr>
            <w:r>
              <w:rPr>
                <w:sz w:val="20"/>
                <w:szCs w:val="20"/>
              </w:rPr>
              <w:t>2 126,7</w:t>
            </w:r>
          </w:p>
        </w:tc>
        <w:tc>
          <w:tcPr>
            <w:tcW w:w="354" w:type="pct"/>
            <w:tcBorders>
              <w:bottom w:val="single" w:sz="4" w:space="0" w:color="auto"/>
            </w:tcBorders>
            <w:shd w:val="clear" w:color="auto" w:fill="auto"/>
          </w:tcPr>
          <w:p w:rsidR="002F1B4B" w:rsidRPr="00917B47" w:rsidRDefault="002F1B4B" w:rsidP="002A1517">
            <w:pPr>
              <w:pStyle w:val="ae"/>
              <w:ind w:right="-107"/>
              <w:jc w:val="center"/>
              <w:rPr>
                <w:rFonts w:ascii="Times New Roman" w:hAnsi="Times New Roman" w:cs="Times New Roman"/>
                <w:sz w:val="20"/>
                <w:szCs w:val="20"/>
              </w:rPr>
            </w:pPr>
            <w:r>
              <w:rPr>
                <w:rFonts w:ascii="Times New Roman" w:hAnsi="Times New Roman" w:cs="Times New Roman"/>
                <w:sz w:val="20"/>
                <w:szCs w:val="20"/>
              </w:rPr>
              <w:t>1 933,3</w:t>
            </w:r>
          </w:p>
        </w:tc>
        <w:tc>
          <w:tcPr>
            <w:tcW w:w="365" w:type="pct"/>
            <w:vMerge w:val="restart"/>
            <w:shd w:val="clear" w:color="auto" w:fill="auto"/>
          </w:tcPr>
          <w:p w:rsidR="002F1B4B" w:rsidRDefault="002F1B4B" w:rsidP="00B27BBC">
            <w:pPr>
              <w:ind w:right="-65"/>
              <w:rPr>
                <w:sz w:val="20"/>
                <w:szCs w:val="20"/>
              </w:rPr>
            </w:pPr>
            <w:r>
              <w:rPr>
                <w:sz w:val="20"/>
                <w:szCs w:val="20"/>
              </w:rPr>
              <w:t xml:space="preserve">Мероприятие </w:t>
            </w:r>
            <w:r w:rsidR="00B27BBC">
              <w:rPr>
                <w:sz w:val="20"/>
                <w:szCs w:val="20"/>
              </w:rPr>
              <w:t xml:space="preserve">полностью </w:t>
            </w:r>
            <w:r w:rsidR="00D61085">
              <w:rPr>
                <w:sz w:val="20"/>
                <w:szCs w:val="20"/>
              </w:rPr>
              <w:t xml:space="preserve">не </w:t>
            </w:r>
            <w:r>
              <w:rPr>
                <w:sz w:val="20"/>
                <w:szCs w:val="20"/>
              </w:rPr>
              <w:t>выполнено</w:t>
            </w:r>
            <w:r w:rsidR="00D61085">
              <w:rPr>
                <w:sz w:val="20"/>
                <w:szCs w:val="20"/>
              </w:rPr>
              <w:t>, по причине доведения ЛБО 21.12.2023.</w:t>
            </w:r>
          </w:p>
          <w:p w:rsidR="00D61085" w:rsidRPr="00FF4A00" w:rsidRDefault="00B27BBC" w:rsidP="00B27BBC">
            <w:pPr>
              <w:ind w:right="-65"/>
              <w:rPr>
                <w:sz w:val="20"/>
                <w:szCs w:val="20"/>
                <w:highlight w:val="yellow"/>
              </w:rPr>
            </w:pPr>
            <w:r>
              <w:rPr>
                <w:sz w:val="20"/>
                <w:szCs w:val="20"/>
              </w:rPr>
              <w:t>Срок исполнения -2024г.</w:t>
            </w:r>
          </w:p>
        </w:tc>
        <w:tc>
          <w:tcPr>
            <w:tcW w:w="526" w:type="pct"/>
            <w:vMerge w:val="restart"/>
            <w:shd w:val="clear" w:color="auto" w:fill="auto"/>
          </w:tcPr>
          <w:p w:rsidR="002F1B4B" w:rsidRDefault="002F1B4B" w:rsidP="002A1517">
            <w:pPr>
              <w:pStyle w:val="ae"/>
              <w:jc w:val="left"/>
              <w:rPr>
                <w:rFonts w:ascii="Times New Roman" w:hAnsi="Times New Roman" w:cs="Times New Roman"/>
                <w:sz w:val="20"/>
                <w:szCs w:val="20"/>
              </w:rPr>
            </w:pPr>
            <w:r>
              <w:rPr>
                <w:rFonts w:ascii="Times New Roman" w:hAnsi="Times New Roman" w:cs="Times New Roman"/>
                <w:sz w:val="20"/>
                <w:szCs w:val="20"/>
              </w:rPr>
              <w:t xml:space="preserve">Кол-во молодых семей, улучшивших жилищные условия </w:t>
            </w:r>
          </w:p>
          <w:p w:rsidR="002F1B4B" w:rsidRPr="00200104" w:rsidRDefault="002F1B4B" w:rsidP="002A1517">
            <w:r w:rsidRPr="00542ECD">
              <w:rPr>
                <w:sz w:val="20"/>
              </w:rPr>
              <w:t xml:space="preserve">(начиная с 2007 года </w:t>
            </w:r>
            <w:r>
              <w:rPr>
                <w:sz w:val="20"/>
              </w:rPr>
              <w:t>–</w:t>
            </w:r>
            <w:r w:rsidRPr="00542ECD">
              <w:rPr>
                <w:sz w:val="20"/>
              </w:rPr>
              <w:t xml:space="preserve"> нарастающим итогом)</w:t>
            </w:r>
          </w:p>
        </w:tc>
        <w:tc>
          <w:tcPr>
            <w:tcW w:w="259" w:type="pct"/>
            <w:vMerge w:val="restart"/>
            <w:shd w:val="clear" w:color="auto" w:fill="auto"/>
          </w:tcPr>
          <w:p w:rsidR="002F1B4B" w:rsidRPr="00147BB0" w:rsidRDefault="002F1B4B"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ед.</w:t>
            </w:r>
          </w:p>
        </w:tc>
        <w:tc>
          <w:tcPr>
            <w:tcW w:w="232" w:type="pct"/>
            <w:vMerge w:val="restart"/>
            <w:shd w:val="clear" w:color="auto" w:fill="auto"/>
          </w:tcPr>
          <w:p w:rsidR="002F1B4B" w:rsidRPr="00147BB0" w:rsidRDefault="002F1B4B"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212</w:t>
            </w:r>
          </w:p>
        </w:tc>
        <w:tc>
          <w:tcPr>
            <w:tcW w:w="297" w:type="pct"/>
            <w:vMerge w:val="restart"/>
            <w:shd w:val="clear" w:color="auto" w:fill="auto"/>
          </w:tcPr>
          <w:p w:rsidR="002F1B4B" w:rsidRPr="00147BB0" w:rsidRDefault="002F1B4B"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214</w:t>
            </w:r>
          </w:p>
        </w:tc>
        <w:tc>
          <w:tcPr>
            <w:tcW w:w="493" w:type="pct"/>
            <w:vMerge w:val="restart"/>
            <w:shd w:val="clear" w:color="auto" w:fill="auto"/>
          </w:tcPr>
          <w:p w:rsidR="002F1B4B" w:rsidRPr="00147BB0" w:rsidRDefault="002F1B4B" w:rsidP="002A1517">
            <w:pPr>
              <w:pStyle w:val="ae"/>
              <w:spacing w:line="276" w:lineRule="auto"/>
              <w:jc w:val="center"/>
              <w:rPr>
                <w:rFonts w:ascii="Times New Roman" w:hAnsi="Times New Roman" w:cs="Times New Roman"/>
                <w:sz w:val="20"/>
                <w:szCs w:val="20"/>
              </w:rPr>
            </w:pPr>
          </w:p>
        </w:tc>
      </w:tr>
      <w:tr w:rsidR="002F1B4B" w:rsidRPr="00261F44" w:rsidTr="001E0C33">
        <w:trPr>
          <w:trHeight w:val="258"/>
        </w:trPr>
        <w:tc>
          <w:tcPr>
            <w:tcW w:w="212" w:type="pct"/>
            <w:vMerge/>
            <w:shd w:val="clear" w:color="auto" w:fill="auto"/>
          </w:tcPr>
          <w:p w:rsidR="002F1B4B" w:rsidRPr="00150D73" w:rsidRDefault="002F1B4B" w:rsidP="002A1517">
            <w:pPr>
              <w:rPr>
                <w:sz w:val="20"/>
                <w:szCs w:val="20"/>
              </w:rPr>
            </w:pPr>
          </w:p>
        </w:tc>
        <w:tc>
          <w:tcPr>
            <w:tcW w:w="937" w:type="pct"/>
            <w:vMerge/>
            <w:shd w:val="clear" w:color="auto" w:fill="auto"/>
          </w:tcPr>
          <w:p w:rsidR="002F1B4B" w:rsidRPr="001A1A82" w:rsidRDefault="002F1B4B" w:rsidP="002A1517">
            <w:pPr>
              <w:rPr>
                <w:sz w:val="20"/>
                <w:szCs w:val="20"/>
              </w:rPr>
            </w:pPr>
          </w:p>
        </w:tc>
        <w:tc>
          <w:tcPr>
            <w:tcW w:w="397" w:type="pct"/>
            <w:vMerge/>
            <w:tcBorders>
              <w:right w:val="single" w:sz="6" w:space="0" w:color="auto"/>
            </w:tcBorders>
            <w:shd w:val="clear" w:color="auto" w:fill="auto"/>
          </w:tcPr>
          <w:p w:rsidR="002F1B4B" w:rsidRPr="00147BB0" w:rsidRDefault="002F1B4B" w:rsidP="002A1517">
            <w:pPr>
              <w:pStyle w:val="ae"/>
              <w:spacing w:line="276" w:lineRule="auto"/>
              <w:jc w:val="left"/>
              <w:rPr>
                <w:rFonts w:ascii="Times New Roman" w:hAnsi="Times New Roman" w:cs="Times New Roman"/>
                <w:sz w:val="20"/>
                <w:szCs w:val="20"/>
              </w:rPr>
            </w:pPr>
          </w:p>
        </w:tc>
        <w:tc>
          <w:tcPr>
            <w:tcW w:w="441" w:type="pct"/>
            <w:tcBorders>
              <w:left w:val="single" w:sz="6" w:space="0" w:color="auto"/>
              <w:bottom w:val="single" w:sz="4" w:space="0" w:color="auto"/>
            </w:tcBorders>
            <w:shd w:val="clear" w:color="auto" w:fill="auto"/>
          </w:tcPr>
          <w:p w:rsidR="002F1B4B" w:rsidRPr="00147BB0" w:rsidRDefault="002F1B4B" w:rsidP="002A1517">
            <w:pPr>
              <w:pStyle w:val="ae"/>
              <w:spacing w:line="276" w:lineRule="auto"/>
              <w:ind w:right="-111"/>
              <w:rPr>
                <w:rFonts w:ascii="Times New Roman" w:hAnsi="Times New Roman" w:cs="Times New Roman"/>
                <w:sz w:val="20"/>
                <w:szCs w:val="20"/>
              </w:rPr>
            </w:pPr>
            <w:r w:rsidRPr="00147BB0">
              <w:rPr>
                <w:rFonts w:ascii="Times New Roman" w:hAnsi="Times New Roman" w:cs="Times New Roman"/>
                <w:sz w:val="20"/>
                <w:szCs w:val="20"/>
              </w:rPr>
              <w:t xml:space="preserve">бюджетные ассигнования всего, </w:t>
            </w:r>
          </w:p>
          <w:p w:rsidR="002F1B4B" w:rsidRPr="00147BB0" w:rsidRDefault="002F1B4B" w:rsidP="002A1517">
            <w:pPr>
              <w:pStyle w:val="ae"/>
              <w:spacing w:line="276" w:lineRule="auto"/>
              <w:rPr>
                <w:rFonts w:ascii="Times New Roman" w:hAnsi="Times New Roman" w:cs="Times New Roman"/>
                <w:b/>
                <w:sz w:val="20"/>
                <w:szCs w:val="20"/>
              </w:rPr>
            </w:pPr>
            <w:r w:rsidRPr="00147BB0">
              <w:rPr>
                <w:rFonts w:ascii="Times New Roman" w:hAnsi="Times New Roman" w:cs="Times New Roman"/>
                <w:sz w:val="20"/>
                <w:szCs w:val="20"/>
              </w:rPr>
              <w:t>в том числе:</w:t>
            </w:r>
          </w:p>
        </w:tc>
        <w:tc>
          <w:tcPr>
            <w:tcW w:w="487" w:type="pct"/>
            <w:tcBorders>
              <w:bottom w:val="single" w:sz="4" w:space="0" w:color="auto"/>
            </w:tcBorders>
            <w:shd w:val="clear" w:color="auto" w:fill="auto"/>
          </w:tcPr>
          <w:p w:rsidR="002F1B4B" w:rsidRPr="003508C6" w:rsidRDefault="002F1B4B" w:rsidP="002A1517">
            <w:pPr>
              <w:jc w:val="center"/>
              <w:rPr>
                <w:sz w:val="20"/>
                <w:szCs w:val="20"/>
              </w:rPr>
            </w:pPr>
            <w:r>
              <w:rPr>
                <w:sz w:val="20"/>
                <w:szCs w:val="20"/>
              </w:rPr>
              <w:t>2 126,7</w:t>
            </w:r>
          </w:p>
        </w:tc>
        <w:tc>
          <w:tcPr>
            <w:tcW w:w="354" w:type="pct"/>
            <w:tcBorders>
              <w:bottom w:val="single" w:sz="4" w:space="0" w:color="auto"/>
            </w:tcBorders>
            <w:shd w:val="clear" w:color="auto" w:fill="auto"/>
          </w:tcPr>
          <w:p w:rsidR="002F1B4B" w:rsidRPr="00917B47" w:rsidRDefault="002F1B4B" w:rsidP="002A1517">
            <w:pPr>
              <w:pStyle w:val="ae"/>
              <w:ind w:right="-107"/>
              <w:jc w:val="center"/>
              <w:rPr>
                <w:rFonts w:ascii="Times New Roman" w:hAnsi="Times New Roman" w:cs="Times New Roman"/>
                <w:sz w:val="20"/>
                <w:szCs w:val="20"/>
              </w:rPr>
            </w:pPr>
            <w:r>
              <w:rPr>
                <w:rFonts w:ascii="Times New Roman" w:hAnsi="Times New Roman" w:cs="Times New Roman"/>
                <w:sz w:val="20"/>
                <w:szCs w:val="20"/>
              </w:rPr>
              <w:t>1 933,3</w:t>
            </w:r>
          </w:p>
        </w:tc>
        <w:tc>
          <w:tcPr>
            <w:tcW w:w="365" w:type="pct"/>
            <w:vMerge/>
            <w:shd w:val="clear" w:color="auto" w:fill="auto"/>
          </w:tcPr>
          <w:p w:rsidR="002F1B4B" w:rsidRPr="00FF4A00" w:rsidRDefault="002F1B4B" w:rsidP="002A1517">
            <w:pPr>
              <w:rPr>
                <w:sz w:val="20"/>
                <w:szCs w:val="20"/>
                <w:highlight w:val="yellow"/>
              </w:rPr>
            </w:pPr>
          </w:p>
        </w:tc>
        <w:tc>
          <w:tcPr>
            <w:tcW w:w="526" w:type="pct"/>
            <w:vMerge/>
            <w:shd w:val="clear" w:color="auto" w:fill="auto"/>
          </w:tcPr>
          <w:p w:rsidR="002F1B4B" w:rsidRPr="00147BB0" w:rsidRDefault="002F1B4B" w:rsidP="002A1517">
            <w:pPr>
              <w:pStyle w:val="ae"/>
              <w:jc w:val="left"/>
              <w:rPr>
                <w:rFonts w:ascii="Times New Roman" w:hAnsi="Times New Roman" w:cs="Times New Roman"/>
                <w:sz w:val="20"/>
                <w:szCs w:val="20"/>
              </w:rPr>
            </w:pPr>
          </w:p>
        </w:tc>
        <w:tc>
          <w:tcPr>
            <w:tcW w:w="259" w:type="pct"/>
            <w:vMerge/>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c>
          <w:tcPr>
            <w:tcW w:w="232" w:type="pct"/>
            <w:vMerge/>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c>
          <w:tcPr>
            <w:tcW w:w="297" w:type="pct"/>
            <w:vMerge/>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c>
          <w:tcPr>
            <w:tcW w:w="493" w:type="pct"/>
            <w:vMerge/>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r>
      <w:tr w:rsidR="002F1B4B" w:rsidRPr="00261F44" w:rsidTr="002A1517">
        <w:trPr>
          <w:trHeight w:val="1005"/>
        </w:trPr>
        <w:tc>
          <w:tcPr>
            <w:tcW w:w="212" w:type="pct"/>
            <w:vMerge/>
            <w:shd w:val="clear" w:color="auto" w:fill="auto"/>
          </w:tcPr>
          <w:p w:rsidR="002F1B4B" w:rsidRPr="00150D73" w:rsidRDefault="002F1B4B" w:rsidP="002A1517">
            <w:pPr>
              <w:rPr>
                <w:sz w:val="20"/>
                <w:szCs w:val="20"/>
              </w:rPr>
            </w:pPr>
          </w:p>
        </w:tc>
        <w:tc>
          <w:tcPr>
            <w:tcW w:w="937" w:type="pct"/>
            <w:vMerge/>
            <w:shd w:val="clear" w:color="auto" w:fill="auto"/>
          </w:tcPr>
          <w:p w:rsidR="002F1B4B" w:rsidRPr="001A1A82" w:rsidRDefault="002F1B4B" w:rsidP="002A1517">
            <w:pPr>
              <w:rPr>
                <w:sz w:val="20"/>
                <w:szCs w:val="20"/>
              </w:rPr>
            </w:pPr>
          </w:p>
        </w:tc>
        <w:tc>
          <w:tcPr>
            <w:tcW w:w="397" w:type="pct"/>
            <w:vMerge/>
            <w:tcBorders>
              <w:right w:val="single" w:sz="6" w:space="0" w:color="auto"/>
            </w:tcBorders>
            <w:shd w:val="clear" w:color="auto" w:fill="auto"/>
          </w:tcPr>
          <w:p w:rsidR="002F1B4B" w:rsidRPr="00147BB0" w:rsidRDefault="002F1B4B" w:rsidP="002A1517">
            <w:pPr>
              <w:pStyle w:val="ae"/>
              <w:spacing w:line="276" w:lineRule="auto"/>
              <w:jc w:val="left"/>
              <w:rPr>
                <w:rFonts w:ascii="Times New Roman" w:hAnsi="Times New Roman" w:cs="Times New Roman"/>
                <w:sz w:val="20"/>
                <w:szCs w:val="20"/>
              </w:rPr>
            </w:pPr>
          </w:p>
        </w:tc>
        <w:tc>
          <w:tcPr>
            <w:tcW w:w="441" w:type="pct"/>
            <w:tcBorders>
              <w:left w:val="single" w:sz="6" w:space="0" w:color="auto"/>
              <w:bottom w:val="single" w:sz="4" w:space="0" w:color="auto"/>
            </w:tcBorders>
            <w:shd w:val="clear" w:color="auto" w:fill="auto"/>
          </w:tcPr>
          <w:p w:rsidR="002F1B4B" w:rsidRPr="00147BB0" w:rsidRDefault="002F1B4B" w:rsidP="002A1517">
            <w:pPr>
              <w:pStyle w:val="ae"/>
              <w:spacing w:line="276" w:lineRule="auto"/>
              <w:jc w:val="left"/>
              <w:rPr>
                <w:b/>
                <w:sz w:val="20"/>
                <w:szCs w:val="20"/>
              </w:rPr>
            </w:pPr>
            <w:r>
              <w:rPr>
                <w:rFonts w:ascii="Times New Roman" w:hAnsi="Times New Roman" w:cs="Times New Roman"/>
                <w:sz w:val="20"/>
                <w:szCs w:val="20"/>
              </w:rPr>
              <w:t xml:space="preserve">- </w:t>
            </w:r>
            <w:r w:rsidRPr="00147BB0">
              <w:rPr>
                <w:rFonts w:ascii="Times New Roman" w:hAnsi="Times New Roman" w:cs="Times New Roman"/>
                <w:sz w:val="20"/>
                <w:szCs w:val="20"/>
              </w:rPr>
              <w:t>бюджет городского округа Кинешма</w:t>
            </w:r>
          </w:p>
        </w:tc>
        <w:tc>
          <w:tcPr>
            <w:tcW w:w="487" w:type="pct"/>
            <w:tcBorders>
              <w:bottom w:val="single" w:sz="4" w:space="0" w:color="auto"/>
            </w:tcBorders>
            <w:shd w:val="clear" w:color="auto" w:fill="auto"/>
          </w:tcPr>
          <w:p w:rsidR="002F1B4B" w:rsidRPr="003508C6" w:rsidRDefault="002F1B4B"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32,7</w:t>
            </w:r>
          </w:p>
        </w:tc>
        <w:tc>
          <w:tcPr>
            <w:tcW w:w="354" w:type="pct"/>
            <w:tcBorders>
              <w:bottom w:val="single" w:sz="4" w:space="0" w:color="auto"/>
            </w:tcBorders>
            <w:shd w:val="clear" w:color="auto" w:fill="auto"/>
          </w:tcPr>
          <w:p w:rsidR="002F1B4B" w:rsidRPr="00917B47" w:rsidRDefault="002F1B4B" w:rsidP="002A1517">
            <w:pPr>
              <w:ind w:right="-107"/>
              <w:jc w:val="center"/>
              <w:rPr>
                <w:sz w:val="20"/>
                <w:szCs w:val="20"/>
              </w:rPr>
            </w:pPr>
            <w:r>
              <w:rPr>
                <w:sz w:val="20"/>
                <w:szCs w:val="20"/>
              </w:rPr>
              <w:t>29,3</w:t>
            </w:r>
          </w:p>
        </w:tc>
        <w:tc>
          <w:tcPr>
            <w:tcW w:w="365" w:type="pct"/>
            <w:vMerge/>
            <w:shd w:val="clear" w:color="auto" w:fill="auto"/>
          </w:tcPr>
          <w:p w:rsidR="002F1B4B" w:rsidRPr="00FF4A00" w:rsidRDefault="002F1B4B" w:rsidP="002A1517">
            <w:pPr>
              <w:rPr>
                <w:sz w:val="20"/>
                <w:szCs w:val="20"/>
                <w:highlight w:val="yellow"/>
              </w:rPr>
            </w:pPr>
          </w:p>
        </w:tc>
        <w:tc>
          <w:tcPr>
            <w:tcW w:w="526" w:type="pct"/>
            <w:vMerge/>
            <w:shd w:val="clear" w:color="auto" w:fill="auto"/>
          </w:tcPr>
          <w:p w:rsidR="002F1B4B" w:rsidRPr="00147BB0" w:rsidRDefault="002F1B4B" w:rsidP="002A1517">
            <w:pPr>
              <w:pStyle w:val="ae"/>
              <w:jc w:val="left"/>
              <w:rPr>
                <w:rFonts w:ascii="Times New Roman" w:hAnsi="Times New Roman" w:cs="Times New Roman"/>
                <w:sz w:val="20"/>
                <w:szCs w:val="20"/>
              </w:rPr>
            </w:pPr>
          </w:p>
        </w:tc>
        <w:tc>
          <w:tcPr>
            <w:tcW w:w="259" w:type="pct"/>
            <w:vMerge/>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c>
          <w:tcPr>
            <w:tcW w:w="232" w:type="pct"/>
            <w:vMerge/>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c>
          <w:tcPr>
            <w:tcW w:w="297" w:type="pct"/>
            <w:vMerge/>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c>
          <w:tcPr>
            <w:tcW w:w="493" w:type="pct"/>
            <w:vMerge/>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r>
      <w:tr w:rsidR="002F1B4B" w:rsidRPr="00261F44" w:rsidTr="002A1517">
        <w:trPr>
          <w:trHeight w:val="584"/>
        </w:trPr>
        <w:tc>
          <w:tcPr>
            <w:tcW w:w="212" w:type="pct"/>
            <w:vMerge/>
            <w:shd w:val="clear" w:color="auto" w:fill="auto"/>
          </w:tcPr>
          <w:p w:rsidR="002F1B4B" w:rsidRPr="00150D73" w:rsidRDefault="002F1B4B" w:rsidP="002A1517">
            <w:pPr>
              <w:rPr>
                <w:sz w:val="20"/>
                <w:szCs w:val="20"/>
              </w:rPr>
            </w:pPr>
          </w:p>
        </w:tc>
        <w:tc>
          <w:tcPr>
            <w:tcW w:w="937" w:type="pct"/>
            <w:vMerge/>
            <w:shd w:val="clear" w:color="auto" w:fill="auto"/>
          </w:tcPr>
          <w:p w:rsidR="002F1B4B" w:rsidRPr="001A1A82" w:rsidRDefault="002F1B4B" w:rsidP="002A1517">
            <w:pPr>
              <w:rPr>
                <w:sz w:val="20"/>
                <w:szCs w:val="20"/>
              </w:rPr>
            </w:pPr>
          </w:p>
        </w:tc>
        <w:tc>
          <w:tcPr>
            <w:tcW w:w="397" w:type="pct"/>
            <w:vMerge/>
            <w:tcBorders>
              <w:right w:val="single" w:sz="6" w:space="0" w:color="auto"/>
            </w:tcBorders>
            <w:shd w:val="clear" w:color="auto" w:fill="auto"/>
          </w:tcPr>
          <w:p w:rsidR="002F1B4B" w:rsidRPr="00147BB0" w:rsidRDefault="002F1B4B" w:rsidP="002A1517">
            <w:pPr>
              <w:pStyle w:val="ae"/>
              <w:spacing w:line="276" w:lineRule="auto"/>
              <w:jc w:val="left"/>
              <w:rPr>
                <w:rFonts w:ascii="Times New Roman" w:hAnsi="Times New Roman" w:cs="Times New Roman"/>
                <w:sz w:val="20"/>
                <w:szCs w:val="20"/>
              </w:rPr>
            </w:pPr>
          </w:p>
        </w:tc>
        <w:tc>
          <w:tcPr>
            <w:tcW w:w="441" w:type="pct"/>
            <w:tcBorders>
              <w:left w:val="single" w:sz="6" w:space="0" w:color="auto"/>
              <w:bottom w:val="single" w:sz="4" w:space="0" w:color="auto"/>
            </w:tcBorders>
            <w:shd w:val="clear" w:color="auto" w:fill="auto"/>
          </w:tcPr>
          <w:p w:rsidR="002F1B4B" w:rsidRPr="00147BB0" w:rsidRDefault="002F1B4B" w:rsidP="002A1517">
            <w:pPr>
              <w:pStyle w:val="ae"/>
              <w:spacing w:line="276" w:lineRule="auto"/>
              <w:jc w:val="left"/>
              <w:rPr>
                <w:rFonts w:ascii="Times New Roman" w:hAnsi="Times New Roman" w:cs="Times New Roman"/>
                <w:sz w:val="20"/>
                <w:szCs w:val="20"/>
              </w:rPr>
            </w:pPr>
            <w:r w:rsidRPr="00147BB0">
              <w:rPr>
                <w:rFonts w:ascii="Times New Roman" w:hAnsi="Times New Roman" w:cs="Times New Roman"/>
                <w:sz w:val="20"/>
                <w:szCs w:val="20"/>
              </w:rPr>
              <w:t>- областной бюджет</w:t>
            </w:r>
          </w:p>
        </w:tc>
        <w:tc>
          <w:tcPr>
            <w:tcW w:w="487" w:type="pct"/>
            <w:tcBorders>
              <w:bottom w:val="single" w:sz="4" w:space="0" w:color="auto"/>
            </w:tcBorders>
            <w:shd w:val="clear" w:color="auto" w:fill="auto"/>
          </w:tcPr>
          <w:p w:rsidR="002F1B4B" w:rsidRPr="003508C6" w:rsidRDefault="002F1B4B" w:rsidP="002A1517">
            <w:pPr>
              <w:jc w:val="center"/>
              <w:rPr>
                <w:sz w:val="20"/>
                <w:szCs w:val="20"/>
              </w:rPr>
            </w:pPr>
            <w:r>
              <w:rPr>
                <w:sz w:val="20"/>
                <w:szCs w:val="20"/>
              </w:rPr>
              <w:t>747,2</w:t>
            </w:r>
          </w:p>
        </w:tc>
        <w:tc>
          <w:tcPr>
            <w:tcW w:w="354" w:type="pct"/>
            <w:tcBorders>
              <w:bottom w:val="single" w:sz="4" w:space="0" w:color="auto"/>
            </w:tcBorders>
            <w:shd w:val="clear" w:color="auto" w:fill="auto"/>
          </w:tcPr>
          <w:p w:rsidR="002F1B4B" w:rsidRPr="00917B47" w:rsidRDefault="002F1B4B" w:rsidP="002A1517">
            <w:pPr>
              <w:ind w:right="-107"/>
              <w:jc w:val="center"/>
              <w:rPr>
                <w:sz w:val="20"/>
                <w:szCs w:val="20"/>
              </w:rPr>
            </w:pPr>
            <w:r>
              <w:rPr>
                <w:sz w:val="20"/>
                <w:szCs w:val="20"/>
              </w:rPr>
              <w:t>557,2</w:t>
            </w:r>
          </w:p>
        </w:tc>
        <w:tc>
          <w:tcPr>
            <w:tcW w:w="365" w:type="pct"/>
            <w:vMerge/>
            <w:shd w:val="clear" w:color="auto" w:fill="auto"/>
          </w:tcPr>
          <w:p w:rsidR="002F1B4B" w:rsidRPr="00FF4A00" w:rsidRDefault="002F1B4B" w:rsidP="002A1517">
            <w:pPr>
              <w:rPr>
                <w:sz w:val="20"/>
                <w:szCs w:val="20"/>
                <w:highlight w:val="yellow"/>
              </w:rPr>
            </w:pPr>
          </w:p>
        </w:tc>
        <w:tc>
          <w:tcPr>
            <w:tcW w:w="526" w:type="pct"/>
            <w:vMerge/>
            <w:shd w:val="clear" w:color="auto" w:fill="auto"/>
          </w:tcPr>
          <w:p w:rsidR="002F1B4B" w:rsidRPr="00147BB0" w:rsidRDefault="002F1B4B" w:rsidP="002A1517">
            <w:pPr>
              <w:pStyle w:val="ae"/>
              <w:jc w:val="left"/>
              <w:rPr>
                <w:rFonts w:ascii="Times New Roman" w:hAnsi="Times New Roman" w:cs="Times New Roman"/>
                <w:sz w:val="20"/>
                <w:szCs w:val="20"/>
              </w:rPr>
            </w:pPr>
          </w:p>
        </w:tc>
        <w:tc>
          <w:tcPr>
            <w:tcW w:w="259" w:type="pct"/>
            <w:vMerge/>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c>
          <w:tcPr>
            <w:tcW w:w="232" w:type="pct"/>
            <w:vMerge/>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c>
          <w:tcPr>
            <w:tcW w:w="297" w:type="pct"/>
            <w:vMerge/>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c>
          <w:tcPr>
            <w:tcW w:w="493" w:type="pct"/>
            <w:vMerge/>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r>
      <w:tr w:rsidR="002F1B4B" w:rsidRPr="00261F44" w:rsidTr="002A1517">
        <w:trPr>
          <w:trHeight w:val="509"/>
        </w:trPr>
        <w:tc>
          <w:tcPr>
            <w:tcW w:w="212" w:type="pct"/>
            <w:vMerge/>
            <w:shd w:val="clear" w:color="auto" w:fill="auto"/>
          </w:tcPr>
          <w:p w:rsidR="002F1B4B" w:rsidRPr="00150D73" w:rsidRDefault="002F1B4B" w:rsidP="002A1517">
            <w:pPr>
              <w:rPr>
                <w:sz w:val="20"/>
                <w:szCs w:val="20"/>
              </w:rPr>
            </w:pPr>
          </w:p>
        </w:tc>
        <w:tc>
          <w:tcPr>
            <w:tcW w:w="937" w:type="pct"/>
            <w:vMerge/>
            <w:shd w:val="clear" w:color="auto" w:fill="auto"/>
          </w:tcPr>
          <w:p w:rsidR="002F1B4B" w:rsidRPr="001A1A82" w:rsidRDefault="002F1B4B" w:rsidP="002A1517">
            <w:pPr>
              <w:rPr>
                <w:sz w:val="20"/>
                <w:szCs w:val="20"/>
              </w:rPr>
            </w:pPr>
          </w:p>
        </w:tc>
        <w:tc>
          <w:tcPr>
            <w:tcW w:w="397" w:type="pct"/>
            <w:vMerge/>
            <w:tcBorders>
              <w:right w:val="single" w:sz="6" w:space="0" w:color="auto"/>
            </w:tcBorders>
            <w:shd w:val="clear" w:color="auto" w:fill="auto"/>
          </w:tcPr>
          <w:p w:rsidR="002F1B4B" w:rsidRPr="00147BB0" w:rsidRDefault="002F1B4B" w:rsidP="002A1517">
            <w:pPr>
              <w:pStyle w:val="ae"/>
              <w:spacing w:line="276" w:lineRule="auto"/>
              <w:jc w:val="left"/>
              <w:rPr>
                <w:rFonts w:ascii="Times New Roman" w:hAnsi="Times New Roman" w:cs="Times New Roman"/>
                <w:sz w:val="20"/>
                <w:szCs w:val="20"/>
              </w:rPr>
            </w:pPr>
          </w:p>
        </w:tc>
        <w:tc>
          <w:tcPr>
            <w:tcW w:w="441" w:type="pct"/>
            <w:tcBorders>
              <w:left w:val="single" w:sz="6" w:space="0" w:color="auto"/>
              <w:bottom w:val="single" w:sz="4" w:space="0" w:color="auto"/>
            </w:tcBorders>
            <w:shd w:val="clear" w:color="auto" w:fill="auto"/>
          </w:tcPr>
          <w:p w:rsidR="002F1B4B" w:rsidRPr="00147BB0" w:rsidRDefault="002F1B4B" w:rsidP="002A1517">
            <w:pPr>
              <w:rPr>
                <w:sz w:val="20"/>
                <w:szCs w:val="20"/>
              </w:rPr>
            </w:pPr>
            <w:r w:rsidRPr="005B4ADC">
              <w:rPr>
                <w:sz w:val="20"/>
                <w:szCs w:val="20"/>
              </w:rPr>
              <w:t>фе</w:t>
            </w:r>
            <w:r>
              <w:rPr>
                <w:sz w:val="20"/>
                <w:szCs w:val="20"/>
              </w:rPr>
              <w:t>деральный бюджет</w:t>
            </w:r>
          </w:p>
        </w:tc>
        <w:tc>
          <w:tcPr>
            <w:tcW w:w="487" w:type="pct"/>
            <w:tcBorders>
              <w:bottom w:val="single" w:sz="4" w:space="0" w:color="auto"/>
            </w:tcBorders>
            <w:shd w:val="clear" w:color="auto" w:fill="auto"/>
          </w:tcPr>
          <w:p w:rsidR="002F1B4B" w:rsidRPr="003508C6" w:rsidRDefault="002F1B4B" w:rsidP="002A1517">
            <w:pPr>
              <w:jc w:val="center"/>
              <w:rPr>
                <w:sz w:val="20"/>
                <w:szCs w:val="20"/>
              </w:rPr>
            </w:pPr>
            <w:r>
              <w:rPr>
                <w:sz w:val="20"/>
                <w:szCs w:val="20"/>
              </w:rPr>
              <w:t>1 346,8</w:t>
            </w:r>
          </w:p>
        </w:tc>
        <w:tc>
          <w:tcPr>
            <w:tcW w:w="354" w:type="pct"/>
            <w:tcBorders>
              <w:bottom w:val="single" w:sz="4" w:space="0" w:color="auto"/>
            </w:tcBorders>
            <w:shd w:val="clear" w:color="auto" w:fill="auto"/>
          </w:tcPr>
          <w:p w:rsidR="002F1B4B" w:rsidRPr="00917B47" w:rsidRDefault="002F1B4B" w:rsidP="002A1517">
            <w:pPr>
              <w:ind w:right="-107"/>
              <w:jc w:val="center"/>
              <w:rPr>
                <w:sz w:val="20"/>
                <w:szCs w:val="20"/>
              </w:rPr>
            </w:pPr>
            <w:r>
              <w:rPr>
                <w:sz w:val="20"/>
                <w:szCs w:val="20"/>
              </w:rPr>
              <w:t>1 346,8</w:t>
            </w:r>
          </w:p>
        </w:tc>
        <w:tc>
          <w:tcPr>
            <w:tcW w:w="365" w:type="pct"/>
            <w:vMerge/>
            <w:tcBorders>
              <w:bottom w:val="single" w:sz="4" w:space="0" w:color="auto"/>
            </w:tcBorders>
            <w:shd w:val="clear" w:color="auto" w:fill="auto"/>
          </w:tcPr>
          <w:p w:rsidR="002F1B4B" w:rsidRPr="00FF4A00" w:rsidRDefault="002F1B4B" w:rsidP="002A1517">
            <w:pPr>
              <w:rPr>
                <w:sz w:val="20"/>
                <w:szCs w:val="20"/>
                <w:highlight w:val="yellow"/>
              </w:rPr>
            </w:pPr>
          </w:p>
        </w:tc>
        <w:tc>
          <w:tcPr>
            <w:tcW w:w="526" w:type="pct"/>
            <w:vMerge/>
            <w:tcBorders>
              <w:bottom w:val="single" w:sz="4" w:space="0" w:color="auto"/>
            </w:tcBorders>
            <w:shd w:val="clear" w:color="auto" w:fill="auto"/>
          </w:tcPr>
          <w:p w:rsidR="002F1B4B" w:rsidRPr="00147BB0" w:rsidRDefault="002F1B4B" w:rsidP="002A1517">
            <w:pPr>
              <w:pStyle w:val="ae"/>
              <w:jc w:val="left"/>
              <w:rPr>
                <w:rFonts w:ascii="Times New Roman" w:hAnsi="Times New Roman" w:cs="Times New Roman"/>
                <w:sz w:val="20"/>
                <w:szCs w:val="20"/>
              </w:rPr>
            </w:pPr>
          </w:p>
        </w:tc>
        <w:tc>
          <w:tcPr>
            <w:tcW w:w="259" w:type="pct"/>
            <w:vMerge/>
            <w:tcBorders>
              <w:bottom w:val="single" w:sz="4" w:space="0" w:color="auto"/>
            </w:tcBorders>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c>
          <w:tcPr>
            <w:tcW w:w="232" w:type="pct"/>
            <w:vMerge/>
            <w:tcBorders>
              <w:bottom w:val="single" w:sz="4" w:space="0" w:color="auto"/>
            </w:tcBorders>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c>
          <w:tcPr>
            <w:tcW w:w="297" w:type="pct"/>
            <w:vMerge/>
            <w:tcBorders>
              <w:bottom w:val="single" w:sz="4" w:space="0" w:color="auto"/>
            </w:tcBorders>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c>
          <w:tcPr>
            <w:tcW w:w="493" w:type="pct"/>
            <w:vMerge/>
            <w:tcBorders>
              <w:bottom w:val="single" w:sz="4" w:space="0" w:color="auto"/>
            </w:tcBorders>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r>
      <w:tr w:rsidR="00C72606" w:rsidRPr="00261F44" w:rsidTr="002A1517">
        <w:trPr>
          <w:trHeight w:val="380"/>
        </w:trPr>
        <w:tc>
          <w:tcPr>
            <w:tcW w:w="212" w:type="pct"/>
            <w:vMerge w:val="restart"/>
            <w:shd w:val="clear" w:color="auto" w:fill="auto"/>
          </w:tcPr>
          <w:p w:rsidR="00C72606" w:rsidRDefault="00C72606" w:rsidP="002A1517">
            <w:pPr>
              <w:pStyle w:val="ae"/>
              <w:spacing w:line="276" w:lineRule="auto"/>
              <w:ind w:left="34" w:right="-250" w:hanging="34"/>
              <w:rPr>
                <w:rFonts w:ascii="Times New Roman" w:hAnsi="Times New Roman" w:cs="Times New Roman"/>
                <w:sz w:val="20"/>
                <w:szCs w:val="20"/>
              </w:rPr>
            </w:pPr>
            <w:r>
              <w:rPr>
                <w:rFonts w:ascii="Times New Roman" w:hAnsi="Times New Roman" w:cs="Times New Roman"/>
                <w:sz w:val="20"/>
                <w:szCs w:val="20"/>
              </w:rPr>
              <w:t>5</w:t>
            </w:r>
          </w:p>
          <w:p w:rsidR="00C72606" w:rsidRDefault="00C72606" w:rsidP="002A1517"/>
          <w:p w:rsidR="00C72606" w:rsidRDefault="00C72606" w:rsidP="002A1517"/>
          <w:p w:rsidR="00C72606" w:rsidRDefault="00C72606" w:rsidP="002A1517"/>
          <w:p w:rsidR="00C72606" w:rsidRDefault="00C72606" w:rsidP="002A1517"/>
          <w:p w:rsidR="00C72606" w:rsidRDefault="00C72606" w:rsidP="002A1517"/>
          <w:p w:rsidR="00C72606" w:rsidRDefault="00C72606" w:rsidP="002A1517"/>
          <w:p w:rsidR="00C72606" w:rsidRDefault="00C72606" w:rsidP="002A1517"/>
          <w:p w:rsidR="00C72606" w:rsidRDefault="00C72606" w:rsidP="002A1517"/>
          <w:p w:rsidR="00C72606" w:rsidRDefault="00C72606" w:rsidP="002A1517"/>
          <w:p w:rsidR="00C72606" w:rsidRDefault="00C72606" w:rsidP="002A1517"/>
          <w:p w:rsidR="00C72606" w:rsidRDefault="00C72606" w:rsidP="002A1517"/>
          <w:p w:rsidR="00C72606" w:rsidRDefault="00C72606" w:rsidP="002A1517"/>
          <w:p w:rsidR="00C72606" w:rsidRDefault="00C72606" w:rsidP="002A1517">
            <w:pPr>
              <w:rPr>
                <w:sz w:val="20"/>
                <w:szCs w:val="20"/>
              </w:rPr>
            </w:pPr>
          </w:p>
          <w:p w:rsidR="00C72606" w:rsidRPr="0085260A" w:rsidRDefault="00C72606" w:rsidP="002A1517">
            <w:pPr>
              <w:rPr>
                <w:sz w:val="20"/>
                <w:szCs w:val="20"/>
              </w:rPr>
            </w:pPr>
          </w:p>
        </w:tc>
        <w:tc>
          <w:tcPr>
            <w:tcW w:w="937" w:type="pct"/>
            <w:vMerge w:val="restart"/>
            <w:shd w:val="clear" w:color="auto" w:fill="auto"/>
          </w:tcPr>
          <w:p w:rsidR="00C72606" w:rsidRPr="002F1B4B" w:rsidRDefault="00C72606" w:rsidP="002A1517">
            <w:pPr>
              <w:pStyle w:val="ae"/>
              <w:spacing w:line="276" w:lineRule="auto"/>
              <w:ind w:right="-250"/>
              <w:jc w:val="left"/>
              <w:rPr>
                <w:rFonts w:ascii="Times New Roman" w:hAnsi="Times New Roman" w:cs="Times New Roman"/>
                <w:sz w:val="20"/>
                <w:szCs w:val="20"/>
              </w:rPr>
            </w:pPr>
            <w:r w:rsidRPr="002F1B4B">
              <w:rPr>
                <w:rFonts w:ascii="Times New Roman" w:hAnsi="Times New Roman" w:cs="Times New Roman"/>
                <w:sz w:val="20"/>
                <w:szCs w:val="20"/>
              </w:rPr>
              <w:lastRenderedPageBreak/>
              <w:t xml:space="preserve">Подпрограмма </w:t>
            </w:r>
          </w:p>
          <w:p w:rsidR="00C72606" w:rsidRPr="002F1B4B" w:rsidRDefault="00C72606" w:rsidP="002A1517">
            <w:pPr>
              <w:pStyle w:val="ae"/>
              <w:spacing w:line="276" w:lineRule="auto"/>
              <w:ind w:left="-82"/>
              <w:jc w:val="left"/>
              <w:rPr>
                <w:rFonts w:ascii="Times New Roman" w:hAnsi="Times New Roman" w:cs="Times New Roman"/>
                <w:sz w:val="20"/>
                <w:szCs w:val="20"/>
              </w:rPr>
            </w:pPr>
            <w:r w:rsidRPr="002F1B4B">
              <w:rPr>
                <w:rFonts w:ascii="Times New Roman" w:hAnsi="Times New Roman" w:cs="Times New Roman"/>
                <w:sz w:val="20"/>
                <w:szCs w:val="20"/>
              </w:rPr>
              <w:t>«Переселение граждан из аварийного жилищного фонда»</w:t>
            </w:r>
          </w:p>
          <w:p w:rsidR="00C72606" w:rsidRDefault="00C72606" w:rsidP="002A1517"/>
          <w:p w:rsidR="00C72606" w:rsidRDefault="00C72606" w:rsidP="002A1517"/>
          <w:p w:rsidR="00C72606" w:rsidRDefault="00C72606" w:rsidP="002A1517"/>
          <w:p w:rsidR="00C72606" w:rsidRDefault="00C72606" w:rsidP="002A1517"/>
          <w:p w:rsidR="00C72606" w:rsidRDefault="00C72606" w:rsidP="002A1517"/>
          <w:p w:rsidR="00C72606" w:rsidRPr="0085260A" w:rsidRDefault="00C72606" w:rsidP="002A1517"/>
        </w:tc>
        <w:tc>
          <w:tcPr>
            <w:tcW w:w="397" w:type="pct"/>
            <w:vMerge w:val="restart"/>
            <w:tcBorders>
              <w:right w:val="single" w:sz="6"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Администрация городского округа </w:t>
            </w:r>
            <w:r>
              <w:rPr>
                <w:rFonts w:ascii="Times New Roman" w:hAnsi="Times New Roman" w:cs="Times New Roman"/>
                <w:sz w:val="20"/>
                <w:szCs w:val="20"/>
              </w:rPr>
              <w:lastRenderedPageBreak/>
              <w:t>Кинешма УЖКХ</w:t>
            </w:r>
          </w:p>
          <w:p w:rsidR="00C72606" w:rsidRPr="00147BB0" w:rsidRDefault="00C72606" w:rsidP="002A1517">
            <w:pPr>
              <w:rPr>
                <w:sz w:val="20"/>
                <w:szCs w:val="20"/>
              </w:rPr>
            </w:pPr>
          </w:p>
        </w:tc>
        <w:tc>
          <w:tcPr>
            <w:tcW w:w="441" w:type="pct"/>
            <w:tcBorders>
              <w:top w:val="single" w:sz="6" w:space="0" w:color="auto"/>
              <w:left w:val="single" w:sz="6" w:space="0" w:color="auto"/>
              <w:bottom w:val="single" w:sz="6" w:space="0" w:color="auto"/>
            </w:tcBorders>
            <w:shd w:val="clear" w:color="auto" w:fill="auto"/>
          </w:tcPr>
          <w:p w:rsidR="00C72606" w:rsidRPr="002F1B4B" w:rsidRDefault="00C72606" w:rsidP="002F1B4B">
            <w:pPr>
              <w:pStyle w:val="ae"/>
              <w:spacing w:line="276" w:lineRule="auto"/>
              <w:rPr>
                <w:rFonts w:ascii="Times New Roman" w:hAnsi="Times New Roman" w:cs="Times New Roman"/>
                <w:sz w:val="20"/>
                <w:szCs w:val="20"/>
              </w:rPr>
            </w:pPr>
            <w:r w:rsidRPr="002F1B4B">
              <w:rPr>
                <w:rFonts w:ascii="Times New Roman" w:hAnsi="Times New Roman" w:cs="Times New Roman"/>
                <w:sz w:val="20"/>
                <w:szCs w:val="20"/>
              </w:rPr>
              <w:lastRenderedPageBreak/>
              <w:t>Всего</w:t>
            </w:r>
          </w:p>
        </w:tc>
        <w:tc>
          <w:tcPr>
            <w:tcW w:w="487" w:type="pct"/>
            <w:tcBorders>
              <w:top w:val="single" w:sz="4" w:space="0" w:color="auto"/>
            </w:tcBorders>
            <w:shd w:val="clear" w:color="auto" w:fill="auto"/>
          </w:tcPr>
          <w:p w:rsidR="00C72606" w:rsidRPr="002F1B4B" w:rsidRDefault="00C72606" w:rsidP="002A1517">
            <w:pPr>
              <w:jc w:val="center"/>
              <w:rPr>
                <w:color w:val="000000"/>
                <w:sz w:val="20"/>
                <w:szCs w:val="23"/>
              </w:rPr>
            </w:pPr>
            <w:r w:rsidRPr="002F1B4B">
              <w:rPr>
                <w:color w:val="000000"/>
                <w:sz w:val="20"/>
                <w:szCs w:val="23"/>
              </w:rPr>
              <w:t>19 357,3</w:t>
            </w:r>
          </w:p>
        </w:tc>
        <w:tc>
          <w:tcPr>
            <w:tcW w:w="354" w:type="pct"/>
            <w:tcBorders>
              <w:top w:val="single" w:sz="4" w:space="0" w:color="auto"/>
            </w:tcBorders>
            <w:shd w:val="clear" w:color="auto" w:fill="auto"/>
          </w:tcPr>
          <w:p w:rsidR="00C72606" w:rsidRPr="002F1B4B" w:rsidRDefault="00C72606" w:rsidP="002A1517">
            <w:pPr>
              <w:pStyle w:val="ae"/>
              <w:jc w:val="center"/>
              <w:rPr>
                <w:rFonts w:ascii="Times New Roman" w:hAnsi="Times New Roman" w:cs="Times New Roman"/>
                <w:color w:val="000000"/>
                <w:sz w:val="20"/>
                <w:szCs w:val="20"/>
              </w:rPr>
            </w:pPr>
            <w:r w:rsidRPr="002F1B4B">
              <w:rPr>
                <w:rFonts w:ascii="Times New Roman" w:hAnsi="Times New Roman" w:cs="Times New Roman"/>
                <w:color w:val="000000"/>
                <w:sz w:val="20"/>
                <w:szCs w:val="20"/>
              </w:rPr>
              <w:t>17 646,3</w:t>
            </w:r>
          </w:p>
        </w:tc>
        <w:tc>
          <w:tcPr>
            <w:tcW w:w="365" w:type="pct"/>
            <w:vMerge w:val="restart"/>
            <w:shd w:val="clear" w:color="auto" w:fill="auto"/>
          </w:tcPr>
          <w:p w:rsidR="00C72606" w:rsidRPr="00FF4A00" w:rsidRDefault="00C72606" w:rsidP="002A1517">
            <w:pPr>
              <w:rPr>
                <w:sz w:val="20"/>
                <w:szCs w:val="20"/>
                <w:highlight w:val="yellow"/>
              </w:rPr>
            </w:pPr>
          </w:p>
        </w:tc>
        <w:tc>
          <w:tcPr>
            <w:tcW w:w="526" w:type="pct"/>
            <w:vMerge w:val="restart"/>
            <w:shd w:val="clear" w:color="auto" w:fill="auto"/>
          </w:tcPr>
          <w:p w:rsidR="00C72606" w:rsidRPr="00147BB0" w:rsidRDefault="00C72606" w:rsidP="002A1517">
            <w:pPr>
              <w:pStyle w:val="ae"/>
              <w:jc w:val="left"/>
              <w:rPr>
                <w:rFonts w:ascii="Times New Roman" w:hAnsi="Times New Roman" w:cs="Times New Roman"/>
                <w:sz w:val="20"/>
                <w:szCs w:val="20"/>
              </w:rPr>
            </w:pPr>
          </w:p>
        </w:tc>
        <w:tc>
          <w:tcPr>
            <w:tcW w:w="259" w:type="pct"/>
            <w:vMerge w:val="restart"/>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32" w:type="pct"/>
            <w:vMerge w:val="restart"/>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97" w:type="pct"/>
            <w:vMerge w:val="restart"/>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493" w:type="pct"/>
            <w:vMerge w:val="restart"/>
            <w:shd w:val="clear" w:color="auto" w:fill="auto"/>
          </w:tcPr>
          <w:p w:rsidR="00C72606" w:rsidRPr="00B77DC1" w:rsidRDefault="00C72606" w:rsidP="002A1517">
            <w:pPr>
              <w:pStyle w:val="ae"/>
              <w:spacing w:line="276" w:lineRule="auto"/>
              <w:jc w:val="center"/>
              <w:rPr>
                <w:rFonts w:ascii="Times New Roman" w:hAnsi="Times New Roman" w:cs="Times New Roman"/>
                <w:sz w:val="20"/>
                <w:szCs w:val="20"/>
              </w:rPr>
            </w:pPr>
          </w:p>
        </w:tc>
      </w:tr>
      <w:tr w:rsidR="00C72606" w:rsidRPr="00261F44" w:rsidTr="002A1517">
        <w:trPr>
          <w:trHeight w:val="222"/>
        </w:trPr>
        <w:tc>
          <w:tcPr>
            <w:tcW w:w="212" w:type="pct"/>
            <w:vMerge/>
            <w:shd w:val="clear" w:color="auto" w:fill="auto"/>
          </w:tcPr>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72606" w:rsidRPr="00147BB0" w:rsidRDefault="00C72606" w:rsidP="002A1517">
            <w:pPr>
              <w:pStyle w:val="ae"/>
              <w:spacing w:line="276" w:lineRule="auto"/>
              <w:ind w:left="-82" w:right="-250" w:firstLine="82"/>
              <w:jc w:val="left"/>
              <w:rPr>
                <w:rFonts w:ascii="Times New Roman" w:hAnsi="Times New Roman" w:cs="Times New Roman"/>
                <w:b/>
                <w:sz w:val="20"/>
                <w:szCs w:val="20"/>
              </w:rPr>
            </w:pPr>
          </w:p>
        </w:tc>
        <w:tc>
          <w:tcPr>
            <w:tcW w:w="397" w:type="pct"/>
            <w:vMerge/>
            <w:tcBorders>
              <w:right w:val="single" w:sz="6" w:space="0" w:color="auto"/>
            </w:tcBorders>
            <w:shd w:val="clear" w:color="auto" w:fill="auto"/>
          </w:tcPr>
          <w:p w:rsidR="00C72606" w:rsidRPr="00147BB0" w:rsidRDefault="00C72606" w:rsidP="002A1517">
            <w:pPr>
              <w:pStyle w:val="ae"/>
              <w:spacing w:line="276" w:lineRule="auto"/>
              <w:jc w:val="left"/>
              <w:rPr>
                <w:rFonts w:ascii="Times New Roman" w:hAnsi="Times New Roman" w:cs="Times New Roman"/>
                <w:sz w:val="20"/>
                <w:szCs w:val="20"/>
              </w:rPr>
            </w:pPr>
          </w:p>
        </w:tc>
        <w:tc>
          <w:tcPr>
            <w:tcW w:w="441" w:type="pct"/>
            <w:tcBorders>
              <w:top w:val="single" w:sz="6" w:space="0" w:color="auto"/>
              <w:left w:val="single" w:sz="6" w:space="0" w:color="auto"/>
              <w:bottom w:val="single" w:sz="6" w:space="0" w:color="auto"/>
            </w:tcBorders>
            <w:shd w:val="clear" w:color="auto" w:fill="auto"/>
          </w:tcPr>
          <w:p w:rsidR="00C72606" w:rsidRPr="00147BB0" w:rsidRDefault="00C72606" w:rsidP="002A1517">
            <w:pPr>
              <w:pStyle w:val="ae"/>
              <w:spacing w:line="276" w:lineRule="auto"/>
              <w:ind w:right="-111"/>
              <w:rPr>
                <w:rFonts w:ascii="Times New Roman" w:hAnsi="Times New Roman" w:cs="Times New Roman"/>
                <w:sz w:val="20"/>
                <w:szCs w:val="20"/>
              </w:rPr>
            </w:pPr>
            <w:r w:rsidRPr="00147BB0">
              <w:rPr>
                <w:rFonts w:ascii="Times New Roman" w:hAnsi="Times New Roman" w:cs="Times New Roman"/>
                <w:sz w:val="20"/>
                <w:szCs w:val="20"/>
              </w:rPr>
              <w:t xml:space="preserve">бюджетные ассигнования всего, </w:t>
            </w:r>
          </w:p>
          <w:p w:rsidR="00C72606" w:rsidRPr="000650E6" w:rsidRDefault="00C72606" w:rsidP="002A1517">
            <w:pPr>
              <w:pStyle w:val="ae"/>
              <w:spacing w:line="276" w:lineRule="auto"/>
            </w:pPr>
            <w:r w:rsidRPr="00147BB0">
              <w:rPr>
                <w:rFonts w:ascii="Times New Roman" w:hAnsi="Times New Roman" w:cs="Times New Roman"/>
                <w:sz w:val="20"/>
                <w:szCs w:val="20"/>
              </w:rPr>
              <w:lastRenderedPageBreak/>
              <w:t>в том числе:</w:t>
            </w:r>
          </w:p>
        </w:tc>
        <w:tc>
          <w:tcPr>
            <w:tcW w:w="487" w:type="pct"/>
            <w:shd w:val="clear" w:color="auto" w:fill="auto"/>
          </w:tcPr>
          <w:p w:rsidR="00C72606" w:rsidRPr="001F4762" w:rsidRDefault="00C72606" w:rsidP="002A1517">
            <w:pPr>
              <w:jc w:val="center"/>
              <w:rPr>
                <w:color w:val="000000"/>
                <w:sz w:val="20"/>
                <w:szCs w:val="23"/>
              </w:rPr>
            </w:pPr>
            <w:r>
              <w:rPr>
                <w:color w:val="000000"/>
                <w:sz w:val="20"/>
                <w:szCs w:val="23"/>
              </w:rPr>
              <w:lastRenderedPageBreak/>
              <w:t>19 357,3</w:t>
            </w:r>
          </w:p>
        </w:tc>
        <w:tc>
          <w:tcPr>
            <w:tcW w:w="354" w:type="pct"/>
            <w:shd w:val="clear" w:color="auto" w:fill="auto"/>
          </w:tcPr>
          <w:p w:rsidR="00C72606" w:rsidRPr="003508C6" w:rsidRDefault="00C72606" w:rsidP="002A1517">
            <w:pPr>
              <w:pStyle w:val="ae"/>
              <w:jc w:val="center"/>
              <w:rPr>
                <w:rFonts w:ascii="Times New Roman" w:hAnsi="Times New Roman" w:cs="Times New Roman"/>
                <w:color w:val="000000"/>
                <w:sz w:val="20"/>
                <w:szCs w:val="20"/>
              </w:rPr>
            </w:pPr>
            <w:r>
              <w:rPr>
                <w:rFonts w:ascii="Times New Roman" w:hAnsi="Times New Roman" w:cs="Times New Roman"/>
                <w:color w:val="000000"/>
                <w:sz w:val="20"/>
                <w:szCs w:val="20"/>
              </w:rPr>
              <w:t>17 646,3</w:t>
            </w:r>
          </w:p>
        </w:tc>
        <w:tc>
          <w:tcPr>
            <w:tcW w:w="365" w:type="pct"/>
            <w:vMerge/>
            <w:shd w:val="clear" w:color="auto" w:fill="auto"/>
          </w:tcPr>
          <w:p w:rsidR="00C72606" w:rsidRPr="00FF4A00" w:rsidRDefault="00C72606" w:rsidP="002A1517">
            <w:pPr>
              <w:rPr>
                <w:sz w:val="20"/>
                <w:szCs w:val="20"/>
                <w:highlight w:val="yellow"/>
              </w:rPr>
            </w:pPr>
          </w:p>
        </w:tc>
        <w:tc>
          <w:tcPr>
            <w:tcW w:w="526" w:type="pct"/>
            <w:vMerge/>
            <w:shd w:val="clear" w:color="auto" w:fill="auto"/>
          </w:tcPr>
          <w:p w:rsidR="00C72606" w:rsidRPr="00147BB0" w:rsidRDefault="00C72606" w:rsidP="002A1517">
            <w:pPr>
              <w:pStyle w:val="ae"/>
              <w:jc w:val="left"/>
              <w:rPr>
                <w:rFonts w:ascii="Times New Roman" w:hAnsi="Times New Roman" w:cs="Times New Roman"/>
                <w:sz w:val="20"/>
                <w:szCs w:val="20"/>
              </w:rPr>
            </w:pPr>
          </w:p>
        </w:tc>
        <w:tc>
          <w:tcPr>
            <w:tcW w:w="259"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32"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97"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493"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r>
      <w:tr w:rsidR="00C72606" w:rsidRPr="00261F44" w:rsidTr="002A1517">
        <w:trPr>
          <w:trHeight w:val="992"/>
        </w:trPr>
        <w:tc>
          <w:tcPr>
            <w:tcW w:w="212" w:type="pct"/>
            <w:vMerge/>
            <w:shd w:val="clear" w:color="auto" w:fill="auto"/>
          </w:tcPr>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72606" w:rsidRPr="00147BB0" w:rsidRDefault="00C72606" w:rsidP="002A1517">
            <w:pPr>
              <w:pStyle w:val="ae"/>
              <w:spacing w:line="276" w:lineRule="auto"/>
              <w:ind w:left="-82" w:right="-250" w:firstLine="82"/>
              <w:jc w:val="left"/>
              <w:rPr>
                <w:rFonts w:ascii="Times New Roman" w:hAnsi="Times New Roman" w:cs="Times New Roman"/>
                <w:b/>
                <w:sz w:val="20"/>
                <w:szCs w:val="20"/>
              </w:rPr>
            </w:pPr>
          </w:p>
        </w:tc>
        <w:tc>
          <w:tcPr>
            <w:tcW w:w="397" w:type="pct"/>
            <w:vMerge/>
            <w:tcBorders>
              <w:right w:val="single" w:sz="6" w:space="0" w:color="auto"/>
            </w:tcBorders>
            <w:shd w:val="clear" w:color="auto" w:fill="auto"/>
          </w:tcPr>
          <w:p w:rsidR="00C72606" w:rsidRPr="00147BB0" w:rsidRDefault="00C72606" w:rsidP="002A1517">
            <w:pPr>
              <w:pStyle w:val="ae"/>
              <w:spacing w:line="276" w:lineRule="auto"/>
              <w:jc w:val="left"/>
              <w:rPr>
                <w:rFonts w:ascii="Times New Roman" w:hAnsi="Times New Roman" w:cs="Times New Roman"/>
                <w:sz w:val="20"/>
                <w:szCs w:val="20"/>
              </w:rPr>
            </w:pPr>
          </w:p>
        </w:tc>
        <w:tc>
          <w:tcPr>
            <w:tcW w:w="441" w:type="pct"/>
            <w:tcBorders>
              <w:top w:val="single" w:sz="6" w:space="0" w:color="auto"/>
              <w:left w:val="single" w:sz="6" w:space="0" w:color="auto"/>
              <w:bottom w:val="single" w:sz="4" w:space="0" w:color="auto"/>
            </w:tcBorders>
            <w:shd w:val="clear" w:color="auto" w:fill="auto"/>
          </w:tcPr>
          <w:p w:rsidR="00C72606" w:rsidRPr="00200104" w:rsidRDefault="00C72606" w:rsidP="002A1517">
            <w:pPr>
              <w:pStyle w:val="ae"/>
              <w:spacing w:line="276" w:lineRule="auto"/>
              <w:jc w:val="left"/>
            </w:pPr>
            <w:r>
              <w:rPr>
                <w:rFonts w:ascii="Times New Roman" w:hAnsi="Times New Roman" w:cs="Times New Roman"/>
                <w:sz w:val="20"/>
                <w:szCs w:val="20"/>
              </w:rPr>
              <w:t>-</w:t>
            </w:r>
            <w:r w:rsidRPr="00147BB0">
              <w:rPr>
                <w:rFonts w:ascii="Times New Roman" w:hAnsi="Times New Roman" w:cs="Times New Roman"/>
                <w:sz w:val="20"/>
                <w:szCs w:val="20"/>
              </w:rPr>
              <w:t>бюджет городского округа Кинешма</w:t>
            </w:r>
          </w:p>
        </w:tc>
        <w:tc>
          <w:tcPr>
            <w:tcW w:w="487" w:type="pct"/>
            <w:tcBorders>
              <w:bottom w:val="single" w:sz="4" w:space="0" w:color="auto"/>
            </w:tcBorders>
            <w:shd w:val="clear" w:color="auto" w:fill="auto"/>
          </w:tcPr>
          <w:p w:rsidR="00C72606" w:rsidRPr="001F4762" w:rsidRDefault="00C72606" w:rsidP="002A1517">
            <w:pPr>
              <w:jc w:val="center"/>
              <w:rPr>
                <w:color w:val="000000"/>
                <w:sz w:val="20"/>
                <w:szCs w:val="23"/>
              </w:rPr>
            </w:pPr>
            <w:r>
              <w:rPr>
                <w:color w:val="000000"/>
                <w:sz w:val="20"/>
                <w:szCs w:val="23"/>
              </w:rPr>
              <w:t>2 684,5</w:t>
            </w:r>
          </w:p>
        </w:tc>
        <w:tc>
          <w:tcPr>
            <w:tcW w:w="354" w:type="pct"/>
            <w:tcBorders>
              <w:bottom w:val="single" w:sz="4" w:space="0" w:color="auto"/>
            </w:tcBorders>
            <w:shd w:val="clear" w:color="auto" w:fill="auto"/>
          </w:tcPr>
          <w:p w:rsidR="00C72606" w:rsidRPr="003508C6" w:rsidRDefault="00C72606" w:rsidP="002A1517">
            <w:pPr>
              <w:jc w:val="center"/>
              <w:rPr>
                <w:color w:val="000000"/>
                <w:sz w:val="20"/>
                <w:szCs w:val="20"/>
              </w:rPr>
            </w:pPr>
            <w:r>
              <w:rPr>
                <w:color w:val="000000"/>
                <w:sz w:val="20"/>
                <w:szCs w:val="20"/>
              </w:rPr>
              <w:t>2 537,8</w:t>
            </w:r>
          </w:p>
        </w:tc>
        <w:tc>
          <w:tcPr>
            <w:tcW w:w="365" w:type="pct"/>
            <w:vMerge/>
            <w:shd w:val="clear" w:color="auto" w:fill="auto"/>
          </w:tcPr>
          <w:p w:rsidR="00C72606" w:rsidRPr="00FF4A00" w:rsidRDefault="00C72606" w:rsidP="002A1517">
            <w:pPr>
              <w:rPr>
                <w:sz w:val="20"/>
                <w:szCs w:val="20"/>
                <w:highlight w:val="yellow"/>
              </w:rPr>
            </w:pPr>
          </w:p>
        </w:tc>
        <w:tc>
          <w:tcPr>
            <w:tcW w:w="526" w:type="pct"/>
            <w:vMerge/>
            <w:shd w:val="clear" w:color="auto" w:fill="auto"/>
          </w:tcPr>
          <w:p w:rsidR="00C72606" w:rsidRPr="00147BB0" w:rsidRDefault="00C72606" w:rsidP="002A1517">
            <w:pPr>
              <w:pStyle w:val="ae"/>
              <w:jc w:val="left"/>
              <w:rPr>
                <w:rFonts w:ascii="Times New Roman" w:hAnsi="Times New Roman" w:cs="Times New Roman"/>
                <w:sz w:val="20"/>
                <w:szCs w:val="20"/>
              </w:rPr>
            </w:pPr>
          </w:p>
        </w:tc>
        <w:tc>
          <w:tcPr>
            <w:tcW w:w="259"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32"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97"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493"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r>
      <w:tr w:rsidR="00C72606" w:rsidRPr="00261F44" w:rsidTr="002A1517">
        <w:trPr>
          <w:trHeight w:val="611"/>
        </w:trPr>
        <w:tc>
          <w:tcPr>
            <w:tcW w:w="212" w:type="pct"/>
            <w:vMerge/>
            <w:shd w:val="clear" w:color="auto" w:fill="auto"/>
          </w:tcPr>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72606" w:rsidRPr="00147BB0" w:rsidRDefault="00C72606" w:rsidP="002A1517">
            <w:pPr>
              <w:pStyle w:val="ae"/>
              <w:spacing w:line="276" w:lineRule="auto"/>
              <w:ind w:left="-82" w:right="-250" w:firstLine="82"/>
              <w:jc w:val="left"/>
              <w:rPr>
                <w:rFonts w:ascii="Times New Roman" w:hAnsi="Times New Roman" w:cs="Times New Roman"/>
                <w:b/>
                <w:sz w:val="20"/>
                <w:szCs w:val="20"/>
              </w:rPr>
            </w:pPr>
          </w:p>
        </w:tc>
        <w:tc>
          <w:tcPr>
            <w:tcW w:w="397" w:type="pct"/>
            <w:vMerge/>
            <w:tcBorders>
              <w:right w:val="single" w:sz="6" w:space="0" w:color="auto"/>
            </w:tcBorders>
            <w:shd w:val="clear" w:color="auto" w:fill="auto"/>
          </w:tcPr>
          <w:p w:rsidR="00C72606" w:rsidRPr="00147BB0" w:rsidRDefault="00C72606" w:rsidP="002A1517">
            <w:pPr>
              <w:pStyle w:val="ae"/>
              <w:spacing w:line="276" w:lineRule="auto"/>
              <w:jc w:val="left"/>
              <w:rPr>
                <w:rFonts w:ascii="Times New Roman" w:hAnsi="Times New Roman" w:cs="Times New Roman"/>
                <w:sz w:val="20"/>
                <w:szCs w:val="20"/>
              </w:rPr>
            </w:pPr>
          </w:p>
        </w:tc>
        <w:tc>
          <w:tcPr>
            <w:tcW w:w="441" w:type="pct"/>
            <w:tcBorders>
              <w:top w:val="single" w:sz="4" w:space="0" w:color="auto"/>
              <w:left w:val="single" w:sz="6" w:space="0" w:color="auto"/>
              <w:bottom w:val="single" w:sz="4" w:space="0" w:color="auto"/>
            </w:tcBorders>
            <w:shd w:val="clear" w:color="auto" w:fill="auto"/>
          </w:tcPr>
          <w:p w:rsidR="00C72606" w:rsidRDefault="00C72606" w:rsidP="002A1517">
            <w:pPr>
              <w:pStyle w:val="ae"/>
              <w:spacing w:line="276" w:lineRule="auto"/>
              <w:jc w:val="left"/>
              <w:rPr>
                <w:rFonts w:ascii="Times New Roman" w:hAnsi="Times New Roman" w:cs="Times New Roman"/>
                <w:sz w:val="20"/>
                <w:szCs w:val="20"/>
              </w:rPr>
            </w:pPr>
            <w:r w:rsidRPr="00147BB0">
              <w:rPr>
                <w:rFonts w:ascii="Times New Roman" w:hAnsi="Times New Roman" w:cs="Times New Roman"/>
                <w:sz w:val="20"/>
                <w:szCs w:val="20"/>
              </w:rPr>
              <w:t>- областной бюджет</w:t>
            </w:r>
          </w:p>
        </w:tc>
        <w:tc>
          <w:tcPr>
            <w:tcW w:w="487" w:type="pct"/>
            <w:tcBorders>
              <w:top w:val="single" w:sz="4" w:space="0" w:color="auto"/>
              <w:bottom w:val="single" w:sz="4" w:space="0" w:color="auto"/>
            </w:tcBorders>
            <w:shd w:val="clear" w:color="auto" w:fill="auto"/>
          </w:tcPr>
          <w:p w:rsidR="00C72606" w:rsidRPr="001F4762" w:rsidRDefault="00C72606" w:rsidP="002A1517">
            <w:pPr>
              <w:jc w:val="center"/>
              <w:rPr>
                <w:color w:val="000000"/>
                <w:sz w:val="20"/>
                <w:szCs w:val="23"/>
              </w:rPr>
            </w:pPr>
            <w:r>
              <w:rPr>
                <w:color w:val="000000"/>
                <w:sz w:val="20"/>
                <w:szCs w:val="23"/>
              </w:rPr>
              <w:t>166,7</w:t>
            </w:r>
          </w:p>
        </w:tc>
        <w:tc>
          <w:tcPr>
            <w:tcW w:w="354" w:type="pct"/>
            <w:tcBorders>
              <w:top w:val="single" w:sz="4" w:space="0" w:color="auto"/>
              <w:bottom w:val="single" w:sz="4" w:space="0" w:color="auto"/>
            </w:tcBorders>
            <w:shd w:val="clear" w:color="auto" w:fill="auto"/>
          </w:tcPr>
          <w:p w:rsidR="00C72606" w:rsidRPr="003508C6" w:rsidRDefault="00C72606" w:rsidP="002A1517">
            <w:pPr>
              <w:jc w:val="center"/>
              <w:rPr>
                <w:color w:val="000000"/>
                <w:sz w:val="20"/>
                <w:szCs w:val="20"/>
              </w:rPr>
            </w:pPr>
            <w:r>
              <w:rPr>
                <w:color w:val="000000"/>
                <w:sz w:val="20"/>
                <w:szCs w:val="20"/>
              </w:rPr>
              <w:t>151,1</w:t>
            </w:r>
          </w:p>
        </w:tc>
        <w:tc>
          <w:tcPr>
            <w:tcW w:w="365" w:type="pct"/>
            <w:vMerge/>
            <w:shd w:val="clear" w:color="auto" w:fill="auto"/>
          </w:tcPr>
          <w:p w:rsidR="00C72606" w:rsidRPr="00FF4A00" w:rsidRDefault="00C72606" w:rsidP="002A1517">
            <w:pPr>
              <w:rPr>
                <w:sz w:val="20"/>
                <w:szCs w:val="20"/>
                <w:highlight w:val="yellow"/>
              </w:rPr>
            </w:pPr>
          </w:p>
        </w:tc>
        <w:tc>
          <w:tcPr>
            <w:tcW w:w="526" w:type="pct"/>
            <w:vMerge/>
            <w:shd w:val="clear" w:color="auto" w:fill="auto"/>
          </w:tcPr>
          <w:p w:rsidR="00C72606" w:rsidRPr="00147BB0" w:rsidRDefault="00C72606" w:rsidP="002A1517">
            <w:pPr>
              <w:pStyle w:val="ae"/>
              <w:jc w:val="left"/>
              <w:rPr>
                <w:rFonts w:ascii="Times New Roman" w:hAnsi="Times New Roman" w:cs="Times New Roman"/>
                <w:sz w:val="20"/>
                <w:szCs w:val="20"/>
              </w:rPr>
            </w:pPr>
          </w:p>
        </w:tc>
        <w:tc>
          <w:tcPr>
            <w:tcW w:w="259"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32"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97"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493"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r>
      <w:tr w:rsidR="00C72606" w:rsidRPr="00261F44" w:rsidTr="009F2D36">
        <w:trPr>
          <w:trHeight w:val="1389"/>
        </w:trPr>
        <w:tc>
          <w:tcPr>
            <w:tcW w:w="212" w:type="pct"/>
            <w:vMerge/>
            <w:shd w:val="clear" w:color="auto" w:fill="auto"/>
          </w:tcPr>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72606" w:rsidRPr="00147BB0" w:rsidRDefault="00C72606" w:rsidP="002A1517">
            <w:pPr>
              <w:pStyle w:val="ae"/>
              <w:spacing w:line="276" w:lineRule="auto"/>
              <w:ind w:left="-82" w:right="-250" w:firstLine="82"/>
              <w:jc w:val="left"/>
              <w:rPr>
                <w:rFonts w:ascii="Times New Roman" w:hAnsi="Times New Roman" w:cs="Times New Roman"/>
                <w:b/>
                <w:sz w:val="20"/>
                <w:szCs w:val="20"/>
              </w:rPr>
            </w:pPr>
          </w:p>
        </w:tc>
        <w:tc>
          <w:tcPr>
            <w:tcW w:w="397" w:type="pct"/>
            <w:vMerge/>
            <w:tcBorders>
              <w:right w:val="single" w:sz="6" w:space="0" w:color="auto"/>
            </w:tcBorders>
            <w:shd w:val="clear" w:color="auto" w:fill="auto"/>
          </w:tcPr>
          <w:p w:rsidR="00C72606" w:rsidRPr="00147BB0" w:rsidRDefault="00C72606" w:rsidP="002A1517">
            <w:pPr>
              <w:pStyle w:val="ae"/>
              <w:spacing w:line="276" w:lineRule="auto"/>
              <w:jc w:val="left"/>
              <w:rPr>
                <w:rFonts w:ascii="Times New Roman" w:hAnsi="Times New Roman" w:cs="Times New Roman"/>
                <w:sz w:val="20"/>
                <w:szCs w:val="20"/>
              </w:rPr>
            </w:pPr>
          </w:p>
        </w:tc>
        <w:tc>
          <w:tcPr>
            <w:tcW w:w="441" w:type="pct"/>
            <w:tcBorders>
              <w:top w:val="single" w:sz="4" w:space="0" w:color="auto"/>
              <w:left w:val="single" w:sz="6" w:space="0" w:color="auto"/>
              <w:bottom w:val="single" w:sz="6" w:space="0" w:color="auto"/>
            </w:tcBorders>
            <w:shd w:val="clear" w:color="auto" w:fill="auto"/>
          </w:tcPr>
          <w:p w:rsidR="00C72606" w:rsidRPr="002F1B4B" w:rsidRDefault="00C72606" w:rsidP="002F1B4B">
            <w:pPr>
              <w:pStyle w:val="ae"/>
              <w:jc w:val="left"/>
              <w:rPr>
                <w:rFonts w:ascii="Times New Roman" w:hAnsi="Times New Roman" w:cs="Times New Roman"/>
                <w:color w:val="000000"/>
                <w:sz w:val="20"/>
                <w:szCs w:val="20"/>
              </w:rPr>
            </w:pPr>
            <w:r>
              <w:rPr>
                <w:rFonts w:ascii="Times New Roman" w:hAnsi="Times New Roman" w:cs="Times New Roman"/>
                <w:sz w:val="20"/>
                <w:szCs w:val="20"/>
              </w:rPr>
              <w:t>-</w:t>
            </w:r>
            <w:r w:rsidRPr="00EC7A7F">
              <w:rPr>
                <w:rFonts w:ascii="Times New Roman" w:hAnsi="Times New Roman" w:cs="Times New Roman"/>
                <w:color w:val="000000"/>
                <w:sz w:val="20"/>
                <w:szCs w:val="20"/>
              </w:rPr>
              <w:t xml:space="preserve"> публично-правовая компания «Фонд развития территорий</w:t>
            </w:r>
            <w:r w:rsidR="002F1B4B">
              <w:rPr>
                <w:rFonts w:ascii="Times New Roman" w:hAnsi="Times New Roman" w:cs="Times New Roman"/>
                <w:color w:val="000000"/>
                <w:sz w:val="20"/>
                <w:szCs w:val="20"/>
              </w:rPr>
              <w:t>»</w:t>
            </w:r>
          </w:p>
        </w:tc>
        <w:tc>
          <w:tcPr>
            <w:tcW w:w="487" w:type="pct"/>
            <w:tcBorders>
              <w:top w:val="single" w:sz="4" w:space="0" w:color="auto"/>
            </w:tcBorders>
            <w:shd w:val="clear" w:color="auto" w:fill="auto"/>
          </w:tcPr>
          <w:p w:rsidR="00C72606" w:rsidRPr="001F4762" w:rsidRDefault="00C72606" w:rsidP="002A1517">
            <w:pPr>
              <w:jc w:val="center"/>
              <w:rPr>
                <w:color w:val="000000"/>
                <w:sz w:val="20"/>
                <w:szCs w:val="23"/>
              </w:rPr>
            </w:pPr>
            <w:r>
              <w:rPr>
                <w:color w:val="000000"/>
                <w:sz w:val="20"/>
                <w:szCs w:val="23"/>
              </w:rPr>
              <w:t>16 506,1</w:t>
            </w:r>
          </w:p>
        </w:tc>
        <w:tc>
          <w:tcPr>
            <w:tcW w:w="354" w:type="pct"/>
            <w:tcBorders>
              <w:top w:val="single" w:sz="4" w:space="0" w:color="auto"/>
            </w:tcBorders>
            <w:shd w:val="clear" w:color="auto" w:fill="auto"/>
          </w:tcPr>
          <w:p w:rsidR="00C72606" w:rsidRPr="003508C6" w:rsidRDefault="00C72606" w:rsidP="002A1517">
            <w:pPr>
              <w:jc w:val="center"/>
              <w:rPr>
                <w:color w:val="000000"/>
                <w:sz w:val="20"/>
                <w:szCs w:val="20"/>
              </w:rPr>
            </w:pPr>
            <w:r>
              <w:rPr>
                <w:color w:val="000000"/>
                <w:sz w:val="20"/>
                <w:szCs w:val="20"/>
              </w:rPr>
              <w:t>14 957,4</w:t>
            </w:r>
          </w:p>
        </w:tc>
        <w:tc>
          <w:tcPr>
            <w:tcW w:w="365" w:type="pct"/>
            <w:vMerge/>
            <w:shd w:val="clear" w:color="auto" w:fill="auto"/>
          </w:tcPr>
          <w:p w:rsidR="00C72606" w:rsidRPr="00FF4A00" w:rsidRDefault="00C72606" w:rsidP="002A1517">
            <w:pPr>
              <w:rPr>
                <w:sz w:val="20"/>
                <w:szCs w:val="20"/>
                <w:highlight w:val="yellow"/>
              </w:rPr>
            </w:pPr>
          </w:p>
        </w:tc>
        <w:tc>
          <w:tcPr>
            <w:tcW w:w="526" w:type="pct"/>
            <w:vMerge/>
            <w:shd w:val="clear" w:color="auto" w:fill="auto"/>
          </w:tcPr>
          <w:p w:rsidR="00C72606" w:rsidRPr="00147BB0" w:rsidRDefault="00C72606" w:rsidP="002A1517">
            <w:pPr>
              <w:pStyle w:val="ae"/>
              <w:jc w:val="left"/>
              <w:rPr>
                <w:rFonts w:ascii="Times New Roman" w:hAnsi="Times New Roman" w:cs="Times New Roman"/>
                <w:sz w:val="20"/>
                <w:szCs w:val="20"/>
              </w:rPr>
            </w:pPr>
          </w:p>
        </w:tc>
        <w:tc>
          <w:tcPr>
            <w:tcW w:w="259"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32"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97"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493"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r>
      <w:tr w:rsidR="00C72606" w:rsidRPr="00261F44" w:rsidTr="002A1517">
        <w:trPr>
          <w:trHeight w:val="368"/>
        </w:trPr>
        <w:tc>
          <w:tcPr>
            <w:tcW w:w="212" w:type="pct"/>
            <w:vMerge w:val="restart"/>
            <w:tcBorders>
              <w:top w:val="single" w:sz="4" w:space="0" w:color="auto"/>
            </w:tcBorders>
            <w:shd w:val="clear" w:color="auto" w:fill="auto"/>
          </w:tcPr>
          <w:p w:rsidR="00C72606" w:rsidRDefault="00C72606" w:rsidP="002A1517">
            <w:pPr>
              <w:rPr>
                <w:sz w:val="20"/>
                <w:szCs w:val="20"/>
              </w:rPr>
            </w:pPr>
            <w:r w:rsidRPr="0085260A">
              <w:rPr>
                <w:sz w:val="20"/>
                <w:szCs w:val="20"/>
              </w:rPr>
              <w:t>5.1</w:t>
            </w:r>
          </w:p>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val="restart"/>
            <w:tcBorders>
              <w:top w:val="single" w:sz="4" w:space="0" w:color="auto"/>
            </w:tcBorders>
            <w:shd w:val="clear" w:color="auto" w:fill="auto"/>
          </w:tcPr>
          <w:p w:rsidR="00C72606" w:rsidRPr="0085260A" w:rsidRDefault="00C72606" w:rsidP="002A1517">
            <w:pPr>
              <w:rPr>
                <w:sz w:val="20"/>
                <w:szCs w:val="20"/>
              </w:rPr>
            </w:pPr>
            <w:r>
              <w:rPr>
                <w:sz w:val="20"/>
                <w:szCs w:val="20"/>
              </w:rPr>
              <w:t>Основное мероприятие: Региональный проект «Обеспечение устойчивого сокращения непригодного для проживания жилищного фонда»</w:t>
            </w:r>
          </w:p>
          <w:p w:rsidR="00C72606" w:rsidRPr="001A1A82" w:rsidRDefault="00C72606" w:rsidP="002A1517">
            <w:pPr>
              <w:pStyle w:val="ae"/>
              <w:spacing w:line="276" w:lineRule="auto"/>
              <w:ind w:left="-82" w:right="-250" w:firstLine="82"/>
              <w:jc w:val="left"/>
              <w:rPr>
                <w:rFonts w:ascii="Times New Roman" w:hAnsi="Times New Roman" w:cs="Times New Roman"/>
                <w:sz w:val="20"/>
                <w:szCs w:val="20"/>
              </w:rPr>
            </w:pPr>
          </w:p>
        </w:tc>
        <w:tc>
          <w:tcPr>
            <w:tcW w:w="397" w:type="pct"/>
            <w:vMerge w:val="restart"/>
            <w:tcBorders>
              <w:top w:val="single" w:sz="4" w:space="0" w:color="auto"/>
              <w:right w:val="single" w:sz="6"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p w:rsidR="00C72606" w:rsidRPr="00147BB0" w:rsidRDefault="00C72606" w:rsidP="002A1517">
            <w:pPr>
              <w:pStyle w:val="ae"/>
              <w:spacing w:line="276" w:lineRule="auto"/>
              <w:jc w:val="left"/>
              <w:rPr>
                <w:rFonts w:ascii="Times New Roman" w:hAnsi="Times New Roman" w:cs="Times New Roman"/>
                <w:sz w:val="20"/>
                <w:szCs w:val="20"/>
              </w:rPr>
            </w:pPr>
          </w:p>
        </w:tc>
        <w:tc>
          <w:tcPr>
            <w:tcW w:w="441" w:type="pct"/>
            <w:tcBorders>
              <w:top w:val="single" w:sz="4" w:space="0" w:color="auto"/>
              <w:left w:val="single" w:sz="6" w:space="0" w:color="auto"/>
              <w:bottom w:val="single" w:sz="4" w:space="0" w:color="auto"/>
            </w:tcBorders>
            <w:shd w:val="clear" w:color="auto" w:fill="auto"/>
          </w:tcPr>
          <w:p w:rsidR="00C72606" w:rsidRPr="002F2BC3" w:rsidRDefault="00C72606" w:rsidP="002A1517">
            <w:pPr>
              <w:pStyle w:val="ae"/>
              <w:spacing w:line="276" w:lineRule="auto"/>
              <w:rPr>
                <w:rFonts w:ascii="Times New Roman" w:hAnsi="Times New Roman" w:cs="Times New Roman"/>
                <w:sz w:val="20"/>
                <w:szCs w:val="20"/>
              </w:rPr>
            </w:pPr>
            <w:r w:rsidRPr="002F2BC3">
              <w:rPr>
                <w:rFonts w:ascii="Times New Roman" w:hAnsi="Times New Roman" w:cs="Times New Roman"/>
                <w:sz w:val="20"/>
                <w:szCs w:val="20"/>
              </w:rPr>
              <w:t>Всего</w:t>
            </w:r>
          </w:p>
        </w:tc>
        <w:tc>
          <w:tcPr>
            <w:tcW w:w="487" w:type="pct"/>
            <w:tcBorders>
              <w:top w:val="single" w:sz="4" w:space="0" w:color="auto"/>
              <w:bottom w:val="single" w:sz="4" w:space="0" w:color="auto"/>
            </w:tcBorders>
            <w:shd w:val="clear" w:color="auto" w:fill="auto"/>
          </w:tcPr>
          <w:p w:rsidR="00C72606" w:rsidRPr="001F4762" w:rsidRDefault="00C72606" w:rsidP="002A1517">
            <w:pPr>
              <w:jc w:val="center"/>
              <w:rPr>
                <w:color w:val="000000"/>
                <w:sz w:val="20"/>
                <w:szCs w:val="23"/>
              </w:rPr>
            </w:pPr>
            <w:r w:rsidRPr="00C17B6A">
              <w:rPr>
                <w:color w:val="000000"/>
                <w:sz w:val="20"/>
                <w:szCs w:val="23"/>
              </w:rPr>
              <w:t>18 473,3</w:t>
            </w:r>
          </w:p>
        </w:tc>
        <w:tc>
          <w:tcPr>
            <w:tcW w:w="354" w:type="pct"/>
            <w:tcBorders>
              <w:top w:val="single" w:sz="4" w:space="0" w:color="auto"/>
              <w:bottom w:val="single" w:sz="4" w:space="0" w:color="auto"/>
            </w:tcBorders>
            <w:shd w:val="clear" w:color="auto" w:fill="auto"/>
          </w:tcPr>
          <w:p w:rsidR="00C72606" w:rsidRPr="003508C6" w:rsidRDefault="00C72606" w:rsidP="002A1517">
            <w:pPr>
              <w:pStyle w:val="ae"/>
              <w:jc w:val="center"/>
              <w:rPr>
                <w:rFonts w:ascii="Times New Roman" w:hAnsi="Times New Roman" w:cs="Times New Roman"/>
                <w:color w:val="000000"/>
                <w:sz w:val="20"/>
                <w:szCs w:val="20"/>
              </w:rPr>
            </w:pPr>
            <w:r>
              <w:rPr>
                <w:rFonts w:ascii="Times New Roman" w:hAnsi="Times New Roman" w:cs="Times New Roman"/>
                <w:color w:val="000000"/>
                <w:sz w:val="20"/>
                <w:szCs w:val="20"/>
              </w:rPr>
              <w:t>16 762,3</w:t>
            </w:r>
          </w:p>
        </w:tc>
        <w:tc>
          <w:tcPr>
            <w:tcW w:w="365" w:type="pct"/>
            <w:vMerge/>
            <w:shd w:val="clear" w:color="auto" w:fill="auto"/>
          </w:tcPr>
          <w:p w:rsidR="00C72606" w:rsidRPr="00FF4A00" w:rsidRDefault="00C72606" w:rsidP="002A1517">
            <w:pPr>
              <w:rPr>
                <w:sz w:val="20"/>
                <w:szCs w:val="20"/>
                <w:highlight w:val="yellow"/>
              </w:rPr>
            </w:pPr>
          </w:p>
        </w:tc>
        <w:tc>
          <w:tcPr>
            <w:tcW w:w="526" w:type="pct"/>
            <w:vMerge w:val="restart"/>
            <w:tcBorders>
              <w:top w:val="single" w:sz="4" w:space="0" w:color="auto"/>
            </w:tcBorders>
            <w:shd w:val="clear" w:color="auto" w:fill="auto"/>
          </w:tcPr>
          <w:p w:rsidR="00C72606" w:rsidRPr="00147BB0" w:rsidRDefault="00C72606" w:rsidP="002A1517">
            <w:pPr>
              <w:pStyle w:val="ae"/>
              <w:jc w:val="left"/>
              <w:rPr>
                <w:rFonts w:ascii="Times New Roman" w:hAnsi="Times New Roman" w:cs="Times New Roman"/>
                <w:sz w:val="20"/>
                <w:szCs w:val="20"/>
              </w:rPr>
            </w:pPr>
          </w:p>
        </w:tc>
        <w:tc>
          <w:tcPr>
            <w:tcW w:w="259" w:type="pct"/>
            <w:vMerge w:val="restart"/>
            <w:tcBorders>
              <w:top w:val="single" w:sz="4"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32" w:type="pct"/>
            <w:vMerge w:val="restart"/>
            <w:tcBorders>
              <w:top w:val="single" w:sz="4"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97" w:type="pct"/>
            <w:vMerge w:val="restart"/>
            <w:tcBorders>
              <w:top w:val="single" w:sz="4"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493" w:type="pct"/>
            <w:vMerge w:val="restart"/>
            <w:tcBorders>
              <w:top w:val="single" w:sz="4" w:space="0" w:color="auto"/>
            </w:tcBorders>
            <w:shd w:val="clear" w:color="auto" w:fill="auto"/>
          </w:tcPr>
          <w:p w:rsidR="00C72606" w:rsidRPr="00147BB0" w:rsidRDefault="00C72606" w:rsidP="002A1517">
            <w:pPr>
              <w:pStyle w:val="ae"/>
              <w:spacing w:line="276" w:lineRule="auto"/>
              <w:jc w:val="center"/>
              <w:rPr>
                <w:rFonts w:ascii="Times New Roman" w:hAnsi="Times New Roman" w:cs="Times New Roman"/>
                <w:sz w:val="20"/>
                <w:szCs w:val="20"/>
              </w:rPr>
            </w:pPr>
          </w:p>
        </w:tc>
      </w:tr>
      <w:tr w:rsidR="00C72606" w:rsidRPr="00261F44" w:rsidTr="002A1517">
        <w:trPr>
          <w:trHeight w:val="312"/>
        </w:trPr>
        <w:tc>
          <w:tcPr>
            <w:tcW w:w="212" w:type="pct"/>
            <w:vMerge/>
            <w:shd w:val="clear" w:color="auto" w:fill="auto"/>
          </w:tcPr>
          <w:p w:rsidR="00C72606" w:rsidRPr="0085260A" w:rsidRDefault="00C72606" w:rsidP="002A1517">
            <w:pPr>
              <w:rPr>
                <w:sz w:val="20"/>
                <w:szCs w:val="20"/>
              </w:rPr>
            </w:pPr>
          </w:p>
        </w:tc>
        <w:tc>
          <w:tcPr>
            <w:tcW w:w="937" w:type="pct"/>
            <w:vMerge/>
            <w:shd w:val="clear" w:color="auto" w:fill="auto"/>
          </w:tcPr>
          <w:p w:rsidR="00C72606" w:rsidRDefault="00C72606" w:rsidP="002A1517">
            <w:pPr>
              <w:rPr>
                <w:sz w:val="20"/>
                <w:szCs w:val="20"/>
              </w:rPr>
            </w:pPr>
          </w:p>
        </w:tc>
        <w:tc>
          <w:tcPr>
            <w:tcW w:w="397" w:type="pct"/>
            <w:vMerge/>
            <w:tcBorders>
              <w:right w:val="single" w:sz="6" w:space="0" w:color="auto"/>
            </w:tcBorders>
            <w:shd w:val="clear" w:color="auto" w:fill="auto"/>
          </w:tcPr>
          <w:p w:rsidR="00C72606" w:rsidRPr="00147BB0" w:rsidRDefault="00C72606" w:rsidP="002A1517">
            <w:pPr>
              <w:pStyle w:val="ae"/>
              <w:spacing w:line="276" w:lineRule="auto"/>
              <w:jc w:val="left"/>
              <w:rPr>
                <w:rFonts w:ascii="Times New Roman" w:hAnsi="Times New Roman" w:cs="Times New Roman"/>
                <w:sz w:val="20"/>
                <w:szCs w:val="20"/>
              </w:rPr>
            </w:pPr>
          </w:p>
        </w:tc>
        <w:tc>
          <w:tcPr>
            <w:tcW w:w="441" w:type="pct"/>
            <w:tcBorders>
              <w:top w:val="single" w:sz="4" w:space="0" w:color="auto"/>
              <w:left w:val="single" w:sz="6" w:space="0" w:color="auto"/>
              <w:bottom w:val="single" w:sz="4" w:space="0" w:color="auto"/>
            </w:tcBorders>
            <w:shd w:val="clear" w:color="auto" w:fill="auto"/>
          </w:tcPr>
          <w:p w:rsidR="00C72606" w:rsidRPr="00542ECD" w:rsidRDefault="00C72606" w:rsidP="002A1517">
            <w:pPr>
              <w:pStyle w:val="ae"/>
              <w:spacing w:line="276" w:lineRule="auto"/>
              <w:ind w:right="-111"/>
              <w:rPr>
                <w:rFonts w:ascii="Times New Roman" w:hAnsi="Times New Roman" w:cs="Times New Roman"/>
                <w:b/>
                <w:sz w:val="20"/>
                <w:szCs w:val="20"/>
              </w:rPr>
            </w:pPr>
            <w:r w:rsidRPr="00542ECD">
              <w:rPr>
                <w:rFonts w:ascii="Times New Roman" w:hAnsi="Times New Roman" w:cs="Times New Roman"/>
                <w:sz w:val="20"/>
                <w:szCs w:val="20"/>
              </w:rPr>
              <w:t>бюджетные ассигнования всего, в т ч:</w:t>
            </w:r>
          </w:p>
        </w:tc>
        <w:tc>
          <w:tcPr>
            <w:tcW w:w="487" w:type="pct"/>
            <w:tcBorders>
              <w:top w:val="single" w:sz="4" w:space="0" w:color="auto"/>
              <w:bottom w:val="single" w:sz="4" w:space="0" w:color="auto"/>
            </w:tcBorders>
            <w:shd w:val="clear" w:color="auto" w:fill="auto"/>
          </w:tcPr>
          <w:p w:rsidR="00C72606" w:rsidRPr="001F4762" w:rsidRDefault="00C72606" w:rsidP="002A1517">
            <w:pPr>
              <w:jc w:val="center"/>
              <w:rPr>
                <w:color w:val="000000"/>
                <w:sz w:val="20"/>
                <w:szCs w:val="23"/>
              </w:rPr>
            </w:pPr>
            <w:r w:rsidRPr="00C17B6A">
              <w:rPr>
                <w:color w:val="000000"/>
                <w:sz w:val="20"/>
                <w:szCs w:val="23"/>
              </w:rPr>
              <w:t>18 473,3</w:t>
            </w:r>
          </w:p>
        </w:tc>
        <w:tc>
          <w:tcPr>
            <w:tcW w:w="354" w:type="pct"/>
            <w:tcBorders>
              <w:top w:val="single" w:sz="4" w:space="0" w:color="auto"/>
              <w:bottom w:val="single" w:sz="4" w:space="0" w:color="auto"/>
            </w:tcBorders>
            <w:shd w:val="clear" w:color="auto" w:fill="auto"/>
          </w:tcPr>
          <w:p w:rsidR="00C72606" w:rsidRPr="003508C6" w:rsidRDefault="00C72606" w:rsidP="002A1517">
            <w:pPr>
              <w:pStyle w:val="ae"/>
              <w:jc w:val="center"/>
              <w:rPr>
                <w:rFonts w:ascii="Times New Roman" w:hAnsi="Times New Roman" w:cs="Times New Roman"/>
                <w:color w:val="000000"/>
                <w:sz w:val="20"/>
                <w:szCs w:val="20"/>
              </w:rPr>
            </w:pPr>
            <w:r>
              <w:rPr>
                <w:rFonts w:ascii="Times New Roman" w:hAnsi="Times New Roman" w:cs="Times New Roman"/>
                <w:color w:val="000000"/>
                <w:sz w:val="20"/>
                <w:szCs w:val="20"/>
              </w:rPr>
              <w:t>16 762,3</w:t>
            </w:r>
          </w:p>
        </w:tc>
        <w:tc>
          <w:tcPr>
            <w:tcW w:w="365" w:type="pct"/>
            <w:vMerge/>
            <w:shd w:val="clear" w:color="auto" w:fill="auto"/>
          </w:tcPr>
          <w:p w:rsidR="00C72606" w:rsidRPr="00FF4A00" w:rsidRDefault="00C72606" w:rsidP="002A1517">
            <w:pPr>
              <w:rPr>
                <w:sz w:val="20"/>
                <w:szCs w:val="20"/>
                <w:highlight w:val="yellow"/>
              </w:rPr>
            </w:pPr>
          </w:p>
        </w:tc>
        <w:tc>
          <w:tcPr>
            <w:tcW w:w="526" w:type="pct"/>
            <w:vMerge/>
            <w:shd w:val="clear" w:color="auto" w:fill="auto"/>
          </w:tcPr>
          <w:p w:rsidR="00C72606" w:rsidRPr="00147BB0" w:rsidRDefault="00C72606" w:rsidP="002A1517">
            <w:pPr>
              <w:pStyle w:val="ae"/>
              <w:jc w:val="left"/>
              <w:rPr>
                <w:rFonts w:ascii="Times New Roman" w:hAnsi="Times New Roman" w:cs="Times New Roman"/>
                <w:sz w:val="20"/>
                <w:szCs w:val="20"/>
              </w:rPr>
            </w:pPr>
          </w:p>
        </w:tc>
        <w:tc>
          <w:tcPr>
            <w:tcW w:w="259"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32"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97"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493"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r>
      <w:tr w:rsidR="00C72606" w:rsidRPr="00261F44" w:rsidTr="002A1517">
        <w:trPr>
          <w:trHeight w:val="1046"/>
        </w:trPr>
        <w:tc>
          <w:tcPr>
            <w:tcW w:w="212" w:type="pct"/>
            <w:vMerge/>
            <w:shd w:val="clear" w:color="auto" w:fill="auto"/>
          </w:tcPr>
          <w:p w:rsidR="00C72606" w:rsidRPr="0085260A" w:rsidRDefault="00C72606" w:rsidP="002A1517">
            <w:pPr>
              <w:rPr>
                <w:sz w:val="20"/>
                <w:szCs w:val="20"/>
              </w:rPr>
            </w:pPr>
          </w:p>
        </w:tc>
        <w:tc>
          <w:tcPr>
            <w:tcW w:w="937" w:type="pct"/>
            <w:vMerge/>
            <w:shd w:val="clear" w:color="auto" w:fill="auto"/>
          </w:tcPr>
          <w:p w:rsidR="00C72606" w:rsidRDefault="00C72606" w:rsidP="002A1517">
            <w:pPr>
              <w:rPr>
                <w:sz w:val="20"/>
                <w:szCs w:val="20"/>
              </w:rPr>
            </w:pPr>
          </w:p>
        </w:tc>
        <w:tc>
          <w:tcPr>
            <w:tcW w:w="397" w:type="pct"/>
            <w:vMerge/>
            <w:tcBorders>
              <w:right w:val="single" w:sz="6" w:space="0" w:color="auto"/>
            </w:tcBorders>
            <w:shd w:val="clear" w:color="auto" w:fill="auto"/>
          </w:tcPr>
          <w:p w:rsidR="00C72606" w:rsidRPr="00147BB0" w:rsidRDefault="00C72606" w:rsidP="002A1517">
            <w:pPr>
              <w:pStyle w:val="ae"/>
              <w:spacing w:line="276" w:lineRule="auto"/>
              <w:jc w:val="left"/>
              <w:rPr>
                <w:rFonts w:ascii="Times New Roman" w:hAnsi="Times New Roman" w:cs="Times New Roman"/>
                <w:sz w:val="20"/>
                <w:szCs w:val="20"/>
              </w:rPr>
            </w:pPr>
          </w:p>
        </w:tc>
        <w:tc>
          <w:tcPr>
            <w:tcW w:w="441" w:type="pct"/>
            <w:tcBorders>
              <w:top w:val="single" w:sz="4" w:space="0" w:color="auto"/>
              <w:left w:val="single" w:sz="6" w:space="0" w:color="auto"/>
              <w:bottom w:val="single" w:sz="4" w:space="0" w:color="auto"/>
            </w:tcBorders>
            <w:shd w:val="clear" w:color="auto" w:fill="auto"/>
          </w:tcPr>
          <w:p w:rsidR="00C72606" w:rsidRPr="00542ECD" w:rsidRDefault="00C72606" w:rsidP="002A1517">
            <w:pPr>
              <w:pStyle w:val="ae"/>
              <w:spacing w:line="276" w:lineRule="auto"/>
              <w:jc w:val="left"/>
              <w:rPr>
                <w:rFonts w:ascii="Times New Roman" w:hAnsi="Times New Roman" w:cs="Times New Roman"/>
                <w:b/>
                <w:sz w:val="20"/>
                <w:szCs w:val="20"/>
              </w:rPr>
            </w:pPr>
            <w:r w:rsidRPr="00542ECD">
              <w:rPr>
                <w:rFonts w:ascii="Times New Roman" w:hAnsi="Times New Roman" w:cs="Times New Roman"/>
                <w:sz w:val="20"/>
                <w:szCs w:val="20"/>
              </w:rPr>
              <w:t>- бюджет городского округа Кинешма</w:t>
            </w:r>
          </w:p>
        </w:tc>
        <w:tc>
          <w:tcPr>
            <w:tcW w:w="487" w:type="pct"/>
            <w:tcBorders>
              <w:top w:val="single" w:sz="4" w:space="0" w:color="auto"/>
              <w:bottom w:val="single" w:sz="4" w:space="0" w:color="auto"/>
            </w:tcBorders>
            <w:shd w:val="clear" w:color="auto" w:fill="auto"/>
          </w:tcPr>
          <w:p w:rsidR="00C72606" w:rsidRPr="001F4762" w:rsidRDefault="00C72606" w:rsidP="002A1517">
            <w:pPr>
              <w:jc w:val="center"/>
              <w:rPr>
                <w:color w:val="000000"/>
                <w:sz w:val="20"/>
                <w:szCs w:val="23"/>
              </w:rPr>
            </w:pPr>
            <w:r>
              <w:rPr>
                <w:color w:val="000000"/>
                <w:sz w:val="20"/>
                <w:szCs w:val="23"/>
              </w:rPr>
              <w:t>1 800,5</w:t>
            </w:r>
          </w:p>
        </w:tc>
        <w:tc>
          <w:tcPr>
            <w:tcW w:w="354" w:type="pct"/>
            <w:tcBorders>
              <w:top w:val="single" w:sz="4" w:space="0" w:color="auto"/>
              <w:bottom w:val="single" w:sz="4" w:space="0" w:color="auto"/>
            </w:tcBorders>
            <w:shd w:val="clear" w:color="auto" w:fill="auto"/>
          </w:tcPr>
          <w:p w:rsidR="00C72606" w:rsidRPr="003508C6" w:rsidRDefault="00C72606" w:rsidP="002A1517">
            <w:pPr>
              <w:jc w:val="center"/>
              <w:rPr>
                <w:color w:val="000000"/>
                <w:sz w:val="20"/>
                <w:szCs w:val="20"/>
              </w:rPr>
            </w:pPr>
            <w:r>
              <w:rPr>
                <w:color w:val="000000"/>
                <w:sz w:val="20"/>
                <w:szCs w:val="20"/>
              </w:rPr>
              <w:t>1 653,8</w:t>
            </w:r>
          </w:p>
        </w:tc>
        <w:tc>
          <w:tcPr>
            <w:tcW w:w="365" w:type="pct"/>
            <w:vMerge/>
            <w:shd w:val="clear" w:color="auto" w:fill="auto"/>
          </w:tcPr>
          <w:p w:rsidR="00C72606" w:rsidRPr="00FF4A00" w:rsidRDefault="00C72606" w:rsidP="002A1517">
            <w:pPr>
              <w:rPr>
                <w:sz w:val="20"/>
                <w:szCs w:val="20"/>
                <w:highlight w:val="yellow"/>
              </w:rPr>
            </w:pPr>
          </w:p>
        </w:tc>
        <w:tc>
          <w:tcPr>
            <w:tcW w:w="526" w:type="pct"/>
            <w:vMerge/>
            <w:shd w:val="clear" w:color="auto" w:fill="auto"/>
          </w:tcPr>
          <w:p w:rsidR="00C72606" w:rsidRPr="00147BB0" w:rsidRDefault="00C72606" w:rsidP="002A1517">
            <w:pPr>
              <w:pStyle w:val="ae"/>
              <w:jc w:val="left"/>
              <w:rPr>
                <w:rFonts w:ascii="Times New Roman" w:hAnsi="Times New Roman" w:cs="Times New Roman"/>
                <w:sz w:val="20"/>
                <w:szCs w:val="20"/>
              </w:rPr>
            </w:pPr>
          </w:p>
        </w:tc>
        <w:tc>
          <w:tcPr>
            <w:tcW w:w="259"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32"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97"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493"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r>
      <w:tr w:rsidR="00C72606" w:rsidRPr="00261F44" w:rsidTr="002A1517">
        <w:trPr>
          <w:trHeight w:val="530"/>
        </w:trPr>
        <w:tc>
          <w:tcPr>
            <w:tcW w:w="212" w:type="pct"/>
            <w:vMerge/>
            <w:shd w:val="clear" w:color="auto" w:fill="auto"/>
          </w:tcPr>
          <w:p w:rsidR="00C72606" w:rsidRPr="0085260A" w:rsidRDefault="00C72606" w:rsidP="002A1517">
            <w:pPr>
              <w:rPr>
                <w:sz w:val="20"/>
                <w:szCs w:val="20"/>
              </w:rPr>
            </w:pPr>
          </w:p>
        </w:tc>
        <w:tc>
          <w:tcPr>
            <w:tcW w:w="937" w:type="pct"/>
            <w:vMerge/>
            <w:shd w:val="clear" w:color="auto" w:fill="auto"/>
          </w:tcPr>
          <w:p w:rsidR="00C72606" w:rsidRDefault="00C72606" w:rsidP="002A1517">
            <w:pPr>
              <w:rPr>
                <w:sz w:val="20"/>
                <w:szCs w:val="20"/>
              </w:rPr>
            </w:pPr>
          </w:p>
        </w:tc>
        <w:tc>
          <w:tcPr>
            <w:tcW w:w="397" w:type="pct"/>
            <w:vMerge/>
            <w:tcBorders>
              <w:right w:val="single" w:sz="6" w:space="0" w:color="auto"/>
            </w:tcBorders>
            <w:shd w:val="clear" w:color="auto" w:fill="auto"/>
          </w:tcPr>
          <w:p w:rsidR="00C72606" w:rsidRPr="00147BB0" w:rsidRDefault="00C72606" w:rsidP="002A1517">
            <w:pPr>
              <w:pStyle w:val="ae"/>
              <w:spacing w:line="276" w:lineRule="auto"/>
              <w:jc w:val="left"/>
              <w:rPr>
                <w:rFonts w:ascii="Times New Roman" w:hAnsi="Times New Roman" w:cs="Times New Roman"/>
                <w:sz w:val="20"/>
                <w:szCs w:val="20"/>
              </w:rPr>
            </w:pPr>
          </w:p>
        </w:tc>
        <w:tc>
          <w:tcPr>
            <w:tcW w:w="441" w:type="pct"/>
            <w:tcBorders>
              <w:top w:val="single" w:sz="4" w:space="0" w:color="auto"/>
              <w:left w:val="single" w:sz="6" w:space="0" w:color="auto"/>
              <w:bottom w:val="single" w:sz="4" w:space="0" w:color="auto"/>
            </w:tcBorders>
            <w:shd w:val="clear" w:color="auto" w:fill="auto"/>
          </w:tcPr>
          <w:p w:rsidR="00C72606" w:rsidRPr="00542ECD" w:rsidRDefault="00C72606" w:rsidP="002A1517">
            <w:pPr>
              <w:pStyle w:val="ae"/>
              <w:spacing w:line="276" w:lineRule="auto"/>
              <w:jc w:val="left"/>
              <w:rPr>
                <w:rFonts w:ascii="Times New Roman" w:hAnsi="Times New Roman" w:cs="Times New Roman"/>
                <w:sz w:val="20"/>
                <w:szCs w:val="20"/>
              </w:rPr>
            </w:pPr>
            <w:r w:rsidRPr="00542ECD">
              <w:rPr>
                <w:rFonts w:ascii="Times New Roman" w:hAnsi="Times New Roman" w:cs="Times New Roman"/>
                <w:sz w:val="20"/>
                <w:szCs w:val="20"/>
              </w:rPr>
              <w:t>- областной бюджет</w:t>
            </w:r>
          </w:p>
        </w:tc>
        <w:tc>
          <w:tcPr>
            <w:tcW w:w="487" w:type="pct"/>
            <w:tcBorders>
              <w:top w:val="single" w:sz="4" w:space="0" w:color="auto"/>
              <w:bottom w:val="single" w:sz="4" w:space="0" w:color="auto"/>
            </w:tcBorders>
            <w:shd w:val="clear" w:color="auto" w:fill="auto"/>
          </w:tcPr>
          <w:p w:rsidR="00C72606" w:rsidRPr="001F4762" w:rsidRDefault="00C72606" w:rsidP="002A1517">
            <w:pPr>
              <w:jc w:val="center"/>
              <w:rPr>
                <w:color w:val="000000"/>
                <w:sz w:val="20"/>
                <w:szCs w:val="23"/>
              </w:rPr>
            </w:pPr>
            <w:r>
              <w:rPr>
                <w:color w:val="000000"/>
                <w:sz w:val="20"/>
                <w:szCs w:val="23"/>
              </w:rPr>
              <w:t>166,7</w:t>
            </w:r>
          </w:p>
        </w:tc>
        <w:tc>
          <w:tcPr>
            <w:tcW w:w="354" w:type="pct"/>
            <w:tcBorders>
              <w:top w:val="single" w:sz="4" w:space="0" w:color="auto"/>
              <w:bottom w:val="single" w:sz="4" w:space="0" w:color="auto"/>
            </w:tcBorders>
            <w:shd w:val="clear" w:color="auto" w:fill="auto"/>
          </w:tcPr>
          <w:p w:rsidR="00C72606" w:rsidRPr="003508C6" w:rsidRDefault="00C72606" w:rsidP="002A1517">
            <w:pPr>
              <w:jc w:val="center"/>
              <w:rPr>
                <w:color w:val="000000"/>
                <w:sz w:val="20"/>
                <w:szCs w:val="20"/>
              </w:rPr>
            </w:pPr>
            <w:r>
              <w:rPr>
                <w:color w:val="000000"/>
                <w:sz w:val="20"/>
                <w:szCs w:val="20"/>
              </w:rPr>
              <w:t>151,1</w:t>
            </w:r>
          </w:p>
        </w:tc>
        <w:tc>
          <w:tcPr>
            <w:tcW w:w="365" w:type="pct"/>
            <w:vMerge/>
            <w:shd w:val="clear" w:color="auto" w:fill="auto"/>
          </w:tcPr>
          <w:p w:rsidR="00C72606" w:rsidRPr="00FF4A00" w:rsidRDefault="00C72606" w:rsidP="002A1517">
            <w:pPr>
              <w:rPr>
                <w:sz w:val="20"/>
                <w:szCs w:val="20"/>
                <w:highlight w:val="yellow"/>
              </w:rPr>
            </w:pPr>
          </w:p>
        </w:tc>
        <w:tc>
          <w:tcPr>
            <w:tcW w:w="526" w:type="pct"/>
            <w:vMerge/>
            <w:shd w:val="clear" w:color="auto" w:fill="auto"/>
          </w:tcPr>
          <w:p w:rsidR="00C72606" w:rsidRPr="00147BB0" w:rsidRDefault="00C72606" w:rsidP="002A1517">
            <w:pPr>
              <w:pStyle w:val="ae"/>
              <w:jc w:val="left"/>
              <w:rPr>
                <w:rFonts w:ascii="Times New Roman" w:hAnsi="Times New Roman" w:cs="Times New Roman"/>
                <w:sz w:val="20"/>
                <w:szCs w:val="20"/>
              </w:rPr>
            </w:pPr>
          </w:p>
        </w:tc>
        <w:tc>
          <w:tcPr>
            <w:tcW w:w="259"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32"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97"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493"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r>
      <w:tr w:rsidR="00C72606" w:rsidRPr="00261F44" w:rsidTr="002A1517">
        <w:trPr>
          <w:trHeight w:val="1360"/>
        </w:trPr>
        <w:tc>
          <w:tcPr>
            <w:tcW w:w="212" w:type="pct"/>
            <w:vMerge/>
            <w:shd w:val="clear" w:color="auto" w:fill="auto"/>
          </w:tcPr>
          <w:p w:rsidR="00C72606" w:rsidRPr="0085260A" w:rsidRDefault="00C72606" w:rsidP="002A1517">
            <w:pPr>
              <w:rPr>
                <w:sz w:val="20"/>
                <w:szCs w:val="20"/>
              </w:rPr>
            </w:pPr>
          </w:p>
        </w:tc>
        <w:tc>
          <w:tcPr>
            <w:tcW w:w="937" w:type="pct"/>
            <w:vMerge/>
            <w:shd w:val="clear" w:color="auto" w:fill="auto"/>
          </w:tcPr>
          <w:p w:rsidR="00C72606" w:rsidRDefault="00C72606" w:rsidP="002A1517">
            <w:pPr>
              <w:rPr>
                <w:sz w:val="20"/>
                <w:szCs w:val="20"/>
              </w:rPr>
            </w:pPr>
          </w:p>
        </w:tc>
        <w:tc>
          <w:tcPr>
            <w:tcW w:w="397" w:type="pct"/>
            <w:vMerge/>
            <w:tcBorders>
              <w:right w:val="single" w:sz="6" w:space="0" w:color="auto"/>
            </w:tcBorders>
            <w:shd w:val="clear" w:color="auto" w:fill="auto"/>
          </w:tcPr>
          <w:p w:rsidR="00C72606" w:rsidRPr="00147BB0" w:rsidRDefault="00C72606" w:rsidP="002A1517">
            <w:pPr>
              <w:pStyle w:val="ae"/>
              <w:spacing w:line="276" w:lineRule="auto"/>
              <w:jc w:val="left"/>
              <w:rPr>
                <w:rFonts w:ascii="Times New Roman" w:hAnsi="Times New Roman" w:cs="Times New Roman"/>
                <w:sz w:val="20"/>
                <w:szCs w:val="20"/>
              </w:rPr>
            </w:pPr>
          </w:p>
        </w:tc>
        <w:tc>
          <w:tcPr>
            <w:tcW w:w="441" w:type="pct"/>
            <w:tcBorders>
              <w:top w:val="single" w:sz="4" w:space="0" w:color="auto"/>
              <w:left w:val="single" w:sz="6" w:space="0" w:color="auto"/>
              <w:bottom w:val="single" w:sz="4" w:space="0" w:color="auto"/>
            </w:tcBorders>
            <w:shd w:val="clear" w:color="auto" w:fill="auto"/>
          </w:tcPr>
          <w:p w:rsidR="00C72606" w:rsidRPr="002F1B4B" w:rsidRDefault="00C72606" w:rsidP="002F1B4B">
            <w:pPr>
              <w:pStyle w:val="ae"/>
              <w:rPr>
                <w:rFonts w:ascii="Times New Roman" w:hAnsi="Times New Roman" w:cs="Times New Roman"/>
                <w:color w:val="000000"/>
                <w:sz w:val="20"/>
                <w:szCs w:val="20"/>
              </w:rPr>
            </w:pPr>
            <w:r w:rsidRPr="00542ECD">
              <w:rPr>
                <w:rFonts w:ascii="Times New Roman" w:hAnsi="Times New Roman" w:cs="Times New Roman"/>
                <w:sz w:val="20"/>
                <w:szCs w:val="20"/>
              </w:rPr>
              <w:t xml:space="preserve">- </w:t>
            </w:r>
            <w:r w:rsidRPr="00EC7A7F">
              <w:rPr>
                <w:rFonts w:ascii="Times New Roman" w:hAnsi="Times New Roman" w:cs="Times New Roman"/>
                <w:color w:val="000000"/>
                <w:sz w:val="20"/>
                <w:szCs w:val="20"/>
              </w:rPr>
              <w:t>публично-правовая компания «Фонд развития территорий</w:t>
            </w:r>
            <w:r w:rsidR="002F1B4B">
              <w:rPr>
                <w:rFonts w:ascii="Times New Roman" w:hAnsi="Times New Roman" w:cs="Times New Roman"/>
                <w:color w:val="000000"/>
                <w:sz w:val="20"/>
                <w:szCs w:val="20"/>
              </w:rPr>
              <w:t>»</w:t>
            </w:r>
          </w:p>
        </w:tc>
        <w:tc>
          <w:tcPr>
            <w:tcW w:w="487" w:type="pct"/>
            <w:tcBorders>
              <w:top w:val="single" w:sz="4" w:space="0" w:color="auto"/>
              <w:bottom w:val="single" w:sz="4" w:space="0" w:color="auto"/>
            </w:tcBorders>
            <w:shd w:val="clear" w:color="auto" w:fill="auto"/>
          </w:tcPr>
          <w:p w:rsidR="00C72606" w:rsidRPr="001F4762" w:rsidRDefault="00C72606" w:rsidP="002A1517">
            <w:pPr>
              <w:jc w:val="center"/>
              <w:rPr>
                <w:color w:val="000000"/>
                <w:sz w:val="20"/>
                <w:szCs w:val="23"/>
              </w:rPr>
            </w:pPr>
            <w:r>
              <w:rPr>
                <w:color w:val="000000"/>
                <w:sz w:val="20"/>
                <w:szCs w:val="23"/>
              </w:rPr>
              <w:t>16 506,1</w:t>
            </w:r>
          </w:p>
        </w:tc>
        <w:tc>
          <w:tcPr>
            <w:tcW w:w="354" w:type="pct"/>
            <w:tcBorders>
              <w:top w:val="single" w:sz="4" w:space="0" w:color="auto"/>
              <w:bottom w:val="single" w:sz="4" w:space="0" w:color="auto"/>
            </w:tcBorders>
            <w:shd w:val="clear" w:color="auto" w:fill="auto"/>
          </w:tcPr>
          <w:p w:rsidR="00C72606" w:rsidRPr="003508C6" w:rsidRDefault="00C72606" w:rsidP="002A1517">
            <w:pPr>
              <w:jc w:val="center"/>
              <w:rPr>
                <w:color w:val="000000"/>
                <w:sz w:val="20"/>
                <w:szCs w:val="20"/>
              </w:rPr>
            </w:pPr>
            <w:r>
              <w:rPr>
                <w:color w:val="000000"/>
                <w:sz w:val="20"/>
                <w:szCs w:val="20"/>
              </w:rPr>
              <w:t>14 957,4</w:t>
            </w:r>
          </w:p>
        </w:tc>
        <w:tc>
          <w:tcPr>
            <w:tcW w:w="365" w:type="pct"/>
            <w:vMerge/>
            <w:tcBorders>
              <w:bottom w:val="single" w:sz="4" w:space="0" w:color="auto"/>
            </w:tcBorders>
            <w:shd w:val="clear" w:color="auto" w:fill="auto"/>
          </w:tcPr>
          <w:p w:rsidR="00C72606" w:rsidRPr="00FF4A00" w:rsidRDefault="00C72606" w:rsidP="002A1517">
            <w:pPr>
              <w:rPr>
                <w:sz w:val="20"/>
                <w:szCs w:val="20"/>
                <w:highlight w:val="yellow"/>
              </w:rPr>
            </w:pPr>
          </w:p>
        </w:tc>
        <w:tc>
          <w:tcPr>
            <w:tcW w:w="526" w:type="pct"/>
            <w:vMerge/>
            <w:tcBorders>
              <w:bottom w:val="single" w:sz="4" w:space="0" w:color="auto"/>
            </w:tcBorders>
            <w:shd w:val="clear" w:color="auto" w:fill="auto"/>
          </w:tcPr>
          <w:p w:rsidR="00C72606" w:rsidRPr="00147BB0" w:rsidRDefault="00C72606" w:rsidP="002A1517">
            <w:pPr>
              <w:pStyle w:val="ae"/>
              <w:jc w:val="left"/>
              <w:rPr>
                <w:rFonts w:ascii="Times New Roman" w:hAnsi="Times New Roman" w:cs="Times New Roman"/>
                <w:sz w:val="20"/>
                <w:szCs w:val="20"/>
              </w:rPr>
            </w:pPr>
          </w:p>
        </w:tc>
        <w:tc>
          <w:tcPr>
            <w:tcW w:w="259" w:type="pct"/>
            <w:vMerge/>
            <w:tcBorders>
              <w:bottom w:val="single" w:sz="4"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32" w:type="pct"/>
            <w:vMerge/>
            <w:tcBorders>
              <w:bottom w:val="single" w:sz="4"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97" w:type="pct"/>
            <w:vMerge/>
            <w:tcBorders>
              <w:bottom w:val="single" w:sz="4"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493" w:type="pct"/>
            <w:vMerge/>
            <w:tcBorders>
              <w:bottom w:val="single" w:sz="4"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r>
      <w:tr w:rsidR="002F1B4B" w:rsidRPr="00261F44" w:rsidTr="002F1B4B">
        <w:trPr>
          <w:trHeight w:val="261"/>
        </w:trPr>
        <w:tc>
          <w:tcPr>
            <w:tcW w:w="212" w:type="pct"/>
            <w:vMerge w:val="restart"/>
            <w:tcBorders>
              <w:top w:val="single" w:sz="4" w:space="0" w:color="auto"/>
            </w:tcBorders>
            <w:shd w:val="clear" w:color="auto" w:fill="auto"/>
          </w:tcPr>
          <w:p w:rsidR="002F1B4B" w:rsidRDefault="002F1B4B" w:rsidP="002A1517">
            <w:pPr>
              <w:pStyle w:val="ae"/>
              <w:spacing w:line="276" w:lineRule="auto"/>
              <w:ind w:left="34" w:right="-250" w:hanging="34"/>
              <w:rPr>
                <w:rFonts w:ascii="Times New Roman" w:hAnsi="Times New Roman" w:cs="Times New Roman"/>
                <w:sz w:val="20"/>
                <w:szCs w:val="20"/>
              </w:rPr>
            </w:pPr>
            <w:r>
              <w:rPr>
                <w:rFonts w:ascii="Times New Roman" w:hAnsi="Times New Roman" w:cs="Times New Roman"/>
                <w:sz w:val="20"/>
                <w:szCs w:val="20"/>
              </w:rPr>
              <w:t>5.1.1</w:t>
            </w:r>
          </w:p>
        </w:tc>
        <w:tc>
          <w:tcPr>
            <w:tcW w:w="937" w:type="pct"/>
            <w:vMerge w:val="restart"/>
            <w:tcBorders>
              <w:top w:val="single" w:sz="4" w:space="0" w:color="auto"/>
            </w:tcBorders>
            <w:shd w:val="clear" w:color="auto" w:fill="auto"/>
          </w:tcPr>
          <w:p w:rsidR="002F1B4B" w:rsidRPr="00375A5E" w:rsidRDefault="002F1B4B" w:rsidP="002A1517">
            <w:pPr>
              <w:pStyle w:val="ae"/>
              <w:spacing w:line="276" w:lineRule="auto"/>
              <w:ind w:left="-82" w:firstLine="3"/>
              <w:jc w:val="left"/>
              <w:rPr>
                <w:rFonts w:ascii="Times New Roman" w:hAnsi="Times New Roman" w:cs="Times New Roman"/>
                <w:color w:val="000000"/>
                <w:sz w:val="20"/>
                <w:szCs w:val="20"/>
              </w:rPr>
            </w:pPr>
            <w:r w:rsidRPr="00375A5E">
              <w:rPr>
                <w:rFonts w:ascii="Times New Roman" w:hAnsi="Times New Roman" w:cs="Times New Roman"/>
                <w:color w:val="000000"/>
                <w:sz w:val="20"/>
                <w:szCs w:val="20"/>
              </w:rPr>
              <w:t>Мероприятие «Переселение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w:t>
            </w:r>
          </w:p>
        </w:tc>
        <w:tc>
          <w:tcPr>
            <w:tcW w:w="397" w:type="pct"/>
            <w:vMerge w:val="restart"/>
            <w:tcBorders>
              <w:top w:val="single" w:sz="4" w:space="0" w:color="auto"/>
              <w:right w:val="single" w:sz="6" w:space="0" w:color="auto"/>
            </w:tcBorders>
            <w:shd w:val="clear" w:color="auto" w:fill="auto"/>
          </w:tcPr>
          <w:p w:rsidR="002F1B4B" w:rsidRPr="00147BB0" w:rsidRDefault="002F1B4B"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p w:rsidR="002F1B4B" w:rsidRPr="00375A5E" w:rsidRDefault="002F1B4B"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tcBorders>
              <w:top w:val="single" w:sz="4" w:space="0" w:color="auto"/>
              <w:left w:val="single" w:sz="6" w:space="0" w:color="auto"/>
              <w:bottom w:val="single" w:sz="4" w:space="0" w:color="auto"/>
            </w:tcBorders>
            <w:shd w:val="clear" w:color="auto" w:fill="auto"/>
          </w:tcPr>
          <w:p w:rsidR="002F1B4B" w:rsidRPr="002F2BC3" w:rsidRDefault="002F1B4B" w:rsidP="002A1517">
            <w:pPr>
              <w:pStyle w:val="ae"/>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В</w:t>
            </w:r>
            <w:r w:rsidRPr="002F2BC3">
              <w:rPr>
                <w:rFonts w:ascii="Times New Roman" w:hAnsi="Times New Roman" w:cs="Times New Roman"/>
                <w:color w:val="000000"/>
                <w:sz w:val="20"/>
                <w:szCs w:val="20"/>
              </w:rPr>
              <w:t>сего</w:t>
            </w:r>
          </w:p>
        </w:tc>
        <w:tc>
          <w:tcPr>
            <w:tcW w:w="487" w:type="pct"/>
            <w:tcBorders>
              <w:top w:val="single" w:sz="4" w:space="0" w:color="auto"/>
              <w:bottom w:val="single" w:sz="4" w:space="0" w:color="auto"/>
            </w:tcBorders>
            <w:shd w:val="clear" w:color="auto" w:fill="auto"/>
          </w:tcPr>
          <w:p w:rsidR="002F1B4B" w:rsidRPr="001F4762" w:rsidRDefault="002F1B4B" w:rsidP="002A1517">
            <w:pPr>
              <w:jc w:val="center"/>
              <w:rPr>
                <w:color w:val="000000"/>
                <w:sz w:val="20"/>
                <w:szCs w:val="23"/>
              </w:rPr>
            </w:pPr>
            <w:r w:rsidRPr="00C17B6A">
              <w:rPr>
                <w:color w:val="000000"/>
                <w:sz w:val="20"/>
                <w:szCs w:val="23"/>
              </w:rPr>
              <w:t>18 473,3</w:t>
            </w:r>
          </w:p>
        </w:tc>
        <w:tc>
          <w:tcPr>
            <w:tcW w:w="354" w:type="pct"/>
            <w:tcBorders>
              <w:top w:val="single" w:sz="4" w:space="0" w:color="auto"/>
              <w:bottom w:val="single" w:sz="4" w:space="0" w:color="auto"/>
            </w:tcBorders>
            <w:shd w:val="clear" w:color="auto" w:fill="auto"/>
          </w:tcPr>
          <w:p w:rsidR="002F1B4B" w:rsidRPr="003508C6" w:rsidRDefault="002F1B4B" w:rsidP="002A1517">
            <w:pPr>
              <w:pStyle w:val="ae"/>
              <w:jc w:val="center"/>
              <w:rPr>
                <w:rFonts w:ascii="Times New Roman" w:hAnsi="Times New Roman" w:cs="Times New Roman"/>
                <w:color w:val="000000"/>
                <w:sz w:val="20"/>
                <w:szCs w:val="20"/>
              </w:rPr>
            </w:pPr>
            <w:r>
              <w:rPr>
                <w:rFonts w:ascii="Times New Roman" w:hAnsi="Times New Roman" w:cs="Times New Roman"/>
                <w:color w:val="000000"/>
                <w:sz w:val="20"/>
                <w:szCs w:val="20"/>
              </w:rPr>
              <w:t>16 762,3</w:t>
            </w:r>
          </w:p>
        </w:tc>
        <w:tc>
          <w:tcPr>
            <w:tcW w:w="365" w:type="pct"/>
            <w:vMerge w:val="restart"/>
            <w:tcBorders>
              <w:top w:val="single" w:sz="4" w:space="0" w:color="auto"/>
            </w:tcBorders>
            <w:shd w:val="clear" w:color="auto" w:fill="auto"/>
          </w:tcPr>
          <w:p w:rsidR="002F1B4B" w:rsidRPr="00375A5E" w:rsidRDefault="002F1B4B" w:rsidP="002A1517">
            <w:pPr>
              <w:rPr>
                <w:color w:val="000000"/>
                <w:sz w:val="20"/>
                <w:szCs w:val="20"/>
                <w:highlight w:val="yellow"/>
              </w:rPr>
            </w:pPr>
          </w:p>
        </w:tc>
        <w:tc>
          <w:tcPr>
            <w:tcW w:w="526" w:type="pct"/>
            <w:vMerge w:val="restart"/>
            <w:tcBorders>
              <w:top w:val="single" w:sz="4" w:space="0" w:color="auto"/>
            </w:tcBorders>
            <w:shd w:val="clear" w:color="auto" w:fill="auto"/>
          </w:tcPr>
          <w:p w:rsidR="002F1B4B" w:rsidRPr="00375A5E" w:rsidRDefault="002F1B4B" w:rsidP="002A1517">
            <w:pPr>
              <w:pStyle w:val="ae"/>
              <w:jc w:val="left"/>
              <w:rPr>
                <w:rFonts w:ascii="Times New Roman" w:hAnsi="Times New Roman" w:cs="Times New Roman"/>
                <w:color w:val="000000"/>
                <w:sz w:val="18"/>
                <w:szCs w:val="18"/>
              </w:rPr>
            </w:pPr>
            <w:r w:rsidRPr="00200104">
              <w:rPr>
                <w:rFonts w:ascii="Times New Roman" w:hAnsi="Times New Roman" w:cs="Times New Roman"/>
                <w:color w:val="000000"/>
                <w:sz w:val="20"/>
                <w:szCs w:val="18"/>
              </w:rPr>
              <w:t>Общая площадь жилых помещений, находящихся в собственности граждан и подлежащих расселению</w:t>
            </w:r>
          </w:p>
        </w:tc>
        <w:tc>
          <w:tcPr>
            <w:tcW w:w="259" w:type="pct"/>
            <w:vMerge w:val="restart"/>
            <w:tcBorders>
              <w:top w:val="single" w:sz="4" w:space="0" w:color="auto"/>
            </w:tcBorders>
            <w:shd w:val="clear" w:color="auto" w:fill="auto"/>
          </w:tcPr>
          <w:p w:rsidR="002F1B4B" w:rsidRPr="00375A5E" w:rsidRDefault="002F1B4B" w:rsidP="002A1517">
            <w:pPr>
              <w:pStyle w:val="ae"/>
              <w:spacing w:line="276" w:lineRule="auto"/>
              <w:rPr>
                <w:rFonts w:ascii="Times New Roman" w:hAnsi="Times New Roman" w:cs="Times New Roman"/>
                <w:color w:val="000000"/>
                <w:sz w:val="18"/>
                <w:szCs w:val="18"/>
              </w:rPr>
            </w:pPr>
            <w:proofErr w:type="spellStart"/>
            <w:r w:rsidRPr="00375A5E">
              <w:rPr>
                <w:rFonts w:ascii="Times New Roman" w:hAnsi="Times New Roman" w:cs="Times New Roman"/>
                <w:color w:val="000000"/>
                <w:sz w:val="18"/>
                <w:szCs w:val="18"/>
              </w:rPr>
              <w:t>кв</w:t>
            </w:r>
            <w:proofErr w:type="gramStart"/>
            <w:r w:rsidRPr="00375A5E">
              <w:rPr>
                <w:rFonts w:ascii="Times New Roman" w:hAnsi="Times New Roman" w:cs="Times New Roman"/>
                <w:color w:val="000000"/>
                <w:sz w:val="18"/>
                <w:szCs w:val="18"/>
              </w:rPr>
              <w:t>.м</w:t>
            </w:r>
            <w:proofErr w:type="spellEnd"/>
            <w:proofErr w:type="gramEnd"/>
          </w:p>
        </w:tc>
        <w:tc>
          <w:tcPr>
            <w:tcW w:w="232" w:type="pct"/>
            <w:vMerge w:val="restart"/>
            <w:tcBorders>
              <w:top w:val="single" w:sz="4" w:space="0" w:color="auto"/>
            </w:tcBorders>
            <w:shd w:val="clear" w:color="auto" w:fill="auto"/>
          </w:tcPr>
          <w:p w:rsidR="002F1B4B" w:rsidRPr="00375A5E" w:rsidRDefault="002F1B4B" w:rsidP="002A1517">
            <w:pPr>
              <w:pStyle w:val="ae"/>
              <w:spacing w:line="276" w:lineRule="auto"/>
              <w:ind w:right="-95" w:hanging="109"/>
              <w:jc w:val="center"/>
              <w:rPr>
                <w:rFonts w:ascii="Times New Roman" w:hAnsi="Times New Roman" w:cs="Times New Roman"/>
                <w:color w:val="000000"/>
                <w:sz w:val="20"/>
                <w:szCs w:val="20"/>
              </w:rPr>
            </w:pPr>
            <w:r>
              <w:rPr>
                <w:rFonts w:ascii="Times New Roman" w:hAnsi="Times New Roman" w:cs="Times New Roman"/>
                <w:color w:val="000000"/>
                <w:sz w:val="20"/>
                <w:szCs w:val="20"/>
              </w:rPr>
              <w:t>576,16</w:t>
            </w:r>
          </w:p>
        </w:tc>
        <w:tc>
          <w:tcPr>
            <w:tcW w:w="297" w:type="pct"/>
            <w:vMerge w:val="restart"/>
            <w:tcBorders>
              <w:top w:val="single" w:sz="4" w:space="0" w:color="auto"/>
            </w:tcBorders>
            <w:shd w:val="clear" w:color="auto" w:fill="auto"/>
          </w:tcPr>
          <w:p w:rsidR="002F1B4B" w:rsidRPr="00375A5E" w:rsidRDefault="002F1B4B" w:rsidP="002A1517">
            <w:pPr>
              <w:pStyle w:val="ae"/>
              <w:spacing w:line="276" w:lineRule="auto"/>
              <w:ind w:right="-139"/>
              <w:jc w:val="center"/>
              <w:rPr>
                <w:rFonts w:ascii="Times New Roman" w:hAnsi="Times New Roman" w:cs="Times New Roman"/>
                <w:color w:val="000000"/>
                <w:sz w:val="20"/>
                <w:szCs w:val="20"/>
              </w:rPr>
            </w:pPr>
            <w:r>
              <w:rPr>
                <w:rFonts w:ascii="Times New Roman" w:hAnsi="Times New Roman" w:cs="Times New Roman"/>
                <w:color w:val="000000"/>
                <w:sz w:val="20"/>
                <w:szCs w:val="20"/>
              </w:rPr>
              <w:t>576,16</w:t>
            </w:r>
          </w:p>
        </w:tc>
        <w:tc>
          <w:tcPr>
            <w:tcW w:w="493" w:type="pct"/>
            <w:vMerge w:val="restart"/>
            <w:tcBorders>
              <w:top w:val="single" w:sz="4" w:space="0" w:color="auto"/>
            </w:tcBorders>
            <w:shd w:val="clear" w:color="auto" w:fill="auto"/>
          </w:tcPr>
          <w:p w:rsidR="002F1B4B" w:rsidRPr="00147BB0" w:rsidRDefault="002F1B4B" w:rsidP="002A1517">
            <w:pPr>
              <w:pStyle w:val="ae"/>
              <w:jc w:val="center"/>
              <w:rPr>
                <w:rFonts w:ascii="Times New Roman" w:hAnsi="Times New Roman" w:cs="Times New Roman"/>
                <w:sz w:val="20"/>
                <w:szCs w:val="20"/>
              </w:rPr>
            </w:pPr>
          </w:p>
        </w:tc>
      </w:tr>
      <w:tr w:rsidR="002F1B4B" w:rsidRPr="00261F44" w:rsidTr="001E0C33">
        <w:trPr>
          <w:trHeight w:val="829"/>
        </w:trPr>
        <w:tc>
          <w:tcPr>
            <w:tcW w:w="212" w:type="pct"/>
            <w:vMerge/>
            <w:shd w:val="clear" w:color="auto" w:fill="auto"/>
          </w:tcPr>
          <w:p w:rsidR="002F1B4B" w:rsidRDefault="002F1B4B"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F1B4B" w:rsidRPr="00375A5E" w:rsidRDefault="002F1B4B" w:rsidP="002A1517">
            <w:pPr>
              <w:pStyle w:val="ae"/>
              <w:spacing w:line="276" w:lineRule="auto"/>
              <w:ind w:left="-82" w:right="-250" w:firstLine="82"/>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2F1B4B" w:rsidRPr="00375A5E" w:rsidRDefault="002F1B4B"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tcBorders>
              <w:top w:val="single" w:sz="4" w:space="0" w:color="auto"/>
              <w:left w:val="single" w:sz="6" w:space="0" w:color="auto"/>
              <w:bottom w:val="single" w:sz="4" w:space="0" w:color="auto"/>
            </w:tcBorders>
            <w:shd w:val="clear" w:color="auto" w:fill="auto"/>
          </w:tcPr>
          <w:p w:rsidR="002F1B4B" w:rsidRPr="00375A5E" w:rsidRDefault="002F1B4B" w:rsidP="002A1517">
            <w:pPr>
              <w:pStyle w:val="ae"/>
              <w:spacing w:line="276" w:lineRule="auto"/>
              <w:ind w:right="-111"/>
              <w:rPr>
                <w:rFonts w:ascii="Times New Roman" w:hAnsi="Times New Roman" w:cs="Times New Roman"/>
                <w:b/>
                <w:color w:val="000000"/>
                <w:sz w:val="16"/>
                <w:szCs w:val="16"/>
              </w:rPr>
            </w:pPr>
            <w:r w:rsidRPr="00542ECD">
              <w:rPr>
                <w:rFonts w:ascii="Times New Roman" w:hAnsi="Times New Roman" w:cs="Times New Roman"/>
                <w:color w:val="000000"/>
                <w:sz w:val="20"/>
                <w:szCs w:val="16"/>
              </w:rPr>
              <w:t xml:space="preserve">бюджетные ассигнования всего, в </w:t>
            </w:r>
            <w:proofErr w:type="spellStart"/>
            <w:r w:rsidRPr="00542ECD">
              <w:rPr>
                <w:rFonts w:ascii="Times New Roman" w:hAnsi="Times New Roman" w:cs="Times New Roman"/>
                <w:color w:val="000000"/>
                <w:sz w:val="20"/>
                <w:szCs w:val="16"/>
              </w:rPr>
              <w:t>т.ч</w:t>
            </w:r>
            <w:proofErr w:type="spellEnd"/>
            <w:r w:rsidRPr="00542ECD">
              <w:rPr>
                <w:rFonts w:ascii="Times New Roman" w:hAnsi="Times New Roman" w:cs="Times New Roman"/>
                <w:color w:val="000000"/>
                <w:sz w:val="20"/>
                <w:szCs w:val="16"/>
              </w:rPr>
              <w:t>.</w:t>
            </w:r>
          </w:p>
        </w:tc>
        <w:tc>
          <w:tcPr>
            <w:tcW w:w="487" w:type="pct"/>
            <w:tcBorders>
              <w:top w:val="single" w:sz="4" w:space="0" w:color="auto"/>
              <w:bottom w:val="single" w:sz="4" w:space="0" w:color="auto"/>
            </w:tcBorders>
            <w:shd w:val="clear" w:color="auto" w:fill="auto"/>
          </w:tcPr>
          <w:p w:rsidR="002F1B4B" w:rsidRPr="001F4762" w:rsidRDefault="002F1B4B" w:rsidP="002A1517">
            <w:pPr>
              <w:jc w:val="center"/>
              <w:rPr>
                <w:color w:val="000000"/>
                <w:sz w:val="20"/>
                <w:szCs w:val="23"/>
              </w:rPr>
            </w:pPr>
            <w:r w:rsidRPr="00C17B6A">
              <w:rPr>
                <w:color w:val="000000"/>
                <w:sz w:val="20"/>
                <w:szCs w:val="23"/>
              </w:rPr>
              <w:t>18 473,3</w:t>
            </w:r>
          </w:p>
        </w:tc>
        <w:tc>
          <w:tcPr>
            <w:tcW w:w="354" w:type="pct"/>
            <w:tcBorders>
              <w:top w:val="single" w:sz="4" w:space="0" w:color="auto"/>
              <w:bottom w:val="single" w:sz="4" w:space="0" w:color="auto"/>
            </w:tcBorders>
            <w:shd w:val="clear" w:color="auto" w:fill="auto"/>
          </w:tcPr>
          <w:p w:rsidR="002F1B4B" w:rsidRPr="003508C6" w:rsidRDefault="002F1B4B" w:rsidP="002A1517">
            <w:pPr>
              <w:pStyle w:val="ae"/>
              <w:jc w:val="center"/>
              <w:rPr>
                <w:rFonts w:ascii="Times New Roman" w:hAnsi="Times New Roman" w:cs="Times New Roman"/>
                <w:color w:val="000000"/>
                <w:sz w:val="20"/>
                <w:szCs w:val="20"/>
              </w:rPr>
            </w:pPr>
            <w:r>
              <w:rPr>
                <w:rFonts w:ascii="Times New Roman" w:hAnsi="Times New Roman" w:cs="Times New Roman"/>
                <w:color w:val="000000"/>
                <w:sz w:val="20"/>
                <w:szCs w:val="20"/>
              </w:rPr>
              <w:t>16 762,3</w:t>
            </w:r>
          </w:p>
        </w:tc>
        <w:tc>
          <w:tcPr>
            <w:tcW w:w="365" w:type="pct"/>
            <w:vMerge/>
            <w:shd w:val="clear" w:color="auto" w:fill="auto"/>
          </w:tcPr>
          <w:p w:rsidR="002F1B4B" w:rsidRPr="00375A5E" w:rsidRDefault="002F1B4B" w:rsidP="002A1517">
            <w:pPr>
              <w:rPr>
                <w:color w:val="000000"/>
                <w:sz w:val="20"/>
                <w:szCs w:val="20"/>
                <w:highlight w:val="yellow"/>
              </w:rPr>
            </w:pPr>
          </w:p>
        </w:tc>
        <w:tc>
          <w:tcPr>
            <w:tcW w:w="526" w:type="pct"/>
            <w:vMerge/>
            <w:shd w:val="clear" w:color="auto" w:fill="auto"/>
          </w:tcPr>
          <w:p w:rsidR="002F1B4B" w:rsidRPr="00375A5E" w:rsidRDefault="002F1B4B" w:rsidP="002A1517">
            <w:pPr>
              <w:pStyle w:val="ae"/>
              <w:jc w:val="left"/>
              <w:rPr>
                <w:rFonts w:ascii="Times New Roman" w:hAnsi="Times New Roman" w:cs="Times New Roman"/>
                <w:color w:val="000000"/>
                <w:sz w:val="18"/>
                <w:szCs w:val="18"/>
              </w:rPr>
            </w:pPr>
          </w:p>
        </w:tc>
        <w:tc>
          <w:tcPr>
            <w:tcW w:w="259" w:type="pct"/>
            <w:vMerge/>
            <w:shd w:val="clear" w:color="auto" w:fill="auto"/>
          </w:tcPr>
          <w:p w:rsidR="002F1B4B" w:rsidRPr="00375A5E" w:rsidRDefault="002F1B4B" w:rsidP="002A1517">
            <w:pPr>
              <w:pStyle w:val="ae"/>
              <w:spacing w:line="276" w:lineRule="auto"/>
              <w:rPr>
                <w:rFonts w:ascii="Times New Roman" w:hAnsi="Times New Roman" w:cs="Times New Roman"/>
                <w:color w:val="000000"/>
                <w:sz w:val="18"/>
                <w:szCs w:val="18"/>
              </w:rPr>
            </w:pPr>
          </w:p>
        </w:tc>
        <w:tc>
          <w:tcPr>
            <w:tcW w:w="232" w:type="pct"/>
            <w:vMerge/>
            <w:shd w:val="clear" w:color="auto" w:fill="auto"/>
          </w:tcPr>
          <w:p w:rsidR="002F1B4B" w:rsidRPr="00375A5E" w:rsidRDefault="002F1B4B" w:rsidP="002A1517">
            <w:pPr>
              <w:pStyle w:val="ae"/>
              <w:spacing w:line="276" w:lineRule="auto"/>
              <w:rPr>
                <w:rFonts w:ascii="Times New Roman" w:hAnsi="Times New Roman" w:cs="Times New Roman"/>
                <w:color w:val="000000"/>
                <w:sz w:val="18"/>
                <w:szCs w:val="18"/>
              </w:rPr>
            </w:pPr>
          </w:p>
        </w:tc>
        <w:tc>
          <w:tcPr>
            <w:tcW w:w="297" w:type="pct"/>
            <w:vMerge/>
            <w:shd w:val="clear" w:color="auto" w:fill="auto"/>
          </w:tcPr>
          <w:p w:rsidR="002F1B4B" w:rsidRPr="00375A5E" w:rsidRDefault="002F1B4B" w:rsidP="002A1517">
            <w:pPr>
              <w:pStyle w:val="ae"/>
              <w:spacing w:line="276" w:lineRule="auto"/>
              <w:rPr>
                <w:rFonts w:ascii="Times New Roman" w:hAnsi="Times New Roman" w:cs="Times New Roman"/>
                <w:color w:val="000000"/>
                <w:sz w:val="20"/>
                <w:szCs w:val="20"/>
              </w:rPr>
            </w:pPr>
          </w:p>
        </w:tc>
        <w:tc>
          <w:tcPr>
            <w:tcW w:w="493" w:type="pct"/>
            <w:vMerge/>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r>
      <w:tr w:rsidR="002F1B4B" w:rsidRPr="00261F44" w:rsidTr="001E0C33">
        <w:trPr>
          <w:trHeight w:val="731"/>
        </w:trPr>
        <w:tc>
          <w:tcPr>
            <w:tcW w:w="212" w:type="pct"/>
            <w:vMerge/>
            <w:shd w:val="clear" w:color="auto" w:fill="auto"/>
          </w:tcPr>
          <w:p w:rsidR="002F1B4B" w:rsidRDefault="002F1B4B"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F1B4B" w:rsidRPr="00375A5E" w:rsidRDefault="002F1B4B" w:rsidP="002A1517">
            <w:pPr>
              <w:pStyle w:val="ae"/>
              <w:spacing w:line="276" w:lineRule="auto"/>
              <w:ind w:left="-82" w:right="-250" w:firstLine="82"/>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2F1B4B" w:rsidRPr="00375A5E" w:rsidRDefault="002F1B4B"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vMerge w:val="restart"/>
            <w:tcBorders>
              <w:top w:val="single" w:sz="4" w:space="0" w:color="auto"/>
              <w:left w:val="single" w:sz="6" w:space="0" w:color="auto"/>
            </w:tcBorders>
            <w:shd w:val="clear" w:color="auto" w:fill="auto"/>
          </w:tcPr>
          <w:p w:rsidR="002F1B4B" w:rsidRPr="002F1B4B" w:rsidRDefault="002F1B4B" w:rsidP="002F1B4B">
            <w:pPr>
              <w:pStyle w:val="ae"/>
              <w:spacing w:line="276" w:lineRule="auto"/>
              <w:jc w:val="left"/>
              <w:rPr>
                <w:rFonts w:ascii="Times New Roman" w:hAnsi="Times New Roman" w:cs="Times New Roman"/>
                <w:color w:val="000000"/>
                <w:spacing w:val="-10"/>
                <w:sz w:val="20"/>
                <w:szCs w:val="18"/>
              </w:rPr>
            </w:pPr>
            <w:r w:rsidRPr="00542ECD">
              <w:rPr>
                <w:rFonts w:ascii="Times New Roman" w:hAnsi="Times New Roman" w:cs="Times New Roman"/>
                <w:color w:val="000000"/>
                <w:spacing w:val="-10"/>
                <w:sz w:val="20"/>
                <w:szCs w:val="18"/>
              </w:rPr>
              <w:t>- бюджет городского округа Кинешма</w:t>
            </w:r>
          </w:p>
        </w:tc>
        <w:tc>
          <w:tcPr>
            <w:tcW w:w="487" w:type="pct"/>
            <w:vMerge w:val="restart"/>
            <w:tcBorders>
              <w:top w:val="single" w:sz="4" w:space="0" w:color="auto"/>
            </w:tcBorders>
            <w:shd w:val="clear" w:color="auto" w:fill="auto"/>
          </w:tcPr>
          <w:p w:rsidR="002F1B4B" w:rsidRPr="00C17B6A" w:rsidRDefault="002F1B4B" w:rsidP="002A1517">
            <w:pPr>
              <w:jc w:val="center"/>
              <w:rPr>
                <w:color w:val="000000"/>
                <w:sz w:val="20"/>
                <w:szCs w:val="23"/>
              </w:rPr>
            </w:pPr>
            <w:r>
              <w:rPr>
                <w:color w:val="000000"/>
                <w:sz w:val="20"/>
                <w:szCs w:val="23"/>
              </w:rPr>
              <w:t>1 800,5</w:t>
            </w:r>
          </w:p>
        </w:tc>
        <w:tc>
          <w:tcPr>
            <w:tcW w:w="354" w:type="pct"/>
            <w:vMerge w:val="restart"/>
            <w:tcBorders>
              <w:top w:val="single" w:sz="4" w:space="0" w:color="auto"/>
            </w:tcBorders>
            <w:shd w:val="clear" w:color="auto" w:fill="auto"/>
          </w:tcPr>
          <w:p w:rsidR="002F1B4B" w:rsidRDefault="002F1B4B" w:rsidP="002A1517">
            <w:pPr>
              <w:jc w:val="center"/>
              <w:rPr>
                <w:color w:val="000000"/>
                <w:sz w:val="20"/>
                <w:szCs w:val="20"/>
              </w:rPr>
            </w:pPr>
            <w:r>
              <w:rPr>
                <w:color w:val="000000"/>
                <w:sz w:val="20"/>
                <w:szCs w:val="20"/>
              </w:rPr>
              <w:t>1 653,8</w:t>
            </w:r>
          </w:p>
        </w:tc>
        <w:tc>
          <w:tcPr>
            <w:tcW w:w="365" w:type="pct"/>
            <w:vMerge/>
            <w:shd w:val="clear" w:color="auto" w:fill="auto"/>
          </w:tcPr>
          <w:p w:rsidR="002F1B4B" w:rsidRPr="00375A5E" w:rsidRDefault="002F1B4B" w:rsidP="002A1517">
            <w:pPr>
              <w:rPr>
                <w:color w:val="000000"/>
                <w:sz w:val="20"/>
                <w:szCs w:val="20"/>
                <w:highlight w:val="yellow"/>
              </w:rPr>
            </w:pPr>
          </w:p>
        </w:tc>
        <w:tc>
          <w:tcPr>
            <w:tcW w:w="526" w:type="pct"/>
            <w:vMerge/>
            <w:tcBorders>
              <w:bottom w:val="single" w:sz="4" w:space="0" w:color="auto"/>
            </w:tcBorders>
            <w:shd w:val="clear" w:color="auto" w:fill="auto"/>
          </w:tcPr>
          <w:p w:rsidR="002F1B4B" w:rsidRPr="00375A5E" w:rsidRDefault="002F1B4B" w:rsidP="002A1517">
            <w:pPr>
              <w:pStyle w:val="ae"/>
              <w:jc w:val="left"/>
              <w:rPr>
                <w:rFonts w:ascii="Times New Roman" w:hAnsi="Times New Roman" w:cs="Times New Roman"/>
                <w:color w:val="000000"/>
                <w:sz w:val="18"/>
                <w:szCs w:val="18"/>
              </w:rPr>
            </w:pPr>
          </w:p>
        </w:tc>
        <w:tc>
          <w:tcPr>
            <w:tcW w:w="259" w:type="pct"/>
            <w:vMerge/>
            <w:tcBorders>
              <w:bottom w:val="single" w:sz="4" w:space="0" w:color="auto"/>
            </w:tcBorders>
            <w:shd w:val="clear" w:color="auto" w:fill="auto"/>
          </w:tcPr>
          <w:p w:rsidR="002F1B4B" w:rsidRPr="00375A5E" w:rsidRDefault="002F1B4B" w:rsidP="002A1517">
            <w:pPr>
              <w:pStyle w:val="ae"/>
              <w:spacing w:line="276" w:lineRule="auto"/>
              <w:rPr>
                <w:rFonts w:ascii="Times New Roman" w:hAnsi="Times New Roman" w:cs="Times New Roman"/>
                <w:color w:val="000000"/>
                <w:sz w:val="18"/>
                <w:szCs w:val="18"/>
              </w:rPr>
            </w:pPr>
          </w:p>
        </w:tc>
        <w:tc>
          <w:tcPr>
            <w:tcW w:w="232" w:type="pct"/>
            <w:vMerge/>
            <w:tcBorders>
              <w:bottom w:val="single" w:sz="4" w:space="0" w:color="auto"/>
            </w:tcBorders>
            <w:shd w:val="clear" w:color="auto" w:fill="auto"/>
          </w:tcPr>
          <w:p w:rsidR="002F1B4B" w:rsidRPr="00375A5E" w:rsidRDefault="002F1B4B" w:rsidP="002A1517">
            <w:pPr>
              <w:pStyle w:val="ae"/>
              <w:spacing w:line="276" w:lineRule="auto"/>
              <w:rPr>
                <w:rFonts w:ascii="Times New Roman" w:hAnsi="Times New Roman" w:cs="Times New Roman"/>
                <w:color w:val="000000"/>
                <w:sz w:val="18"/>
                <w:szCs w:val="18"/>
              </w:rPr>
            </w:pPr>
          </w:p>
        </w:tc>
        <w:tc>
          <w:tcPr>
            <w:tcW w:w="297" w:type="pct"/>
            <w:vMerge/>
            <w:tcBorders>
              <w:bottom w:val="single" w:sz="4" w:space="0" w:color="auto"/>
            </w:tcBorders>
            <w:shd w:val="clear" w:color="auto" w:fill="auto"/>
          </w:tcPr>
          <w:p w:rsidR="002F1B4B" w:rsidRPr="00375A5E" w:rsidRDefault="002F1B4B" w:rsidP="002A1517">
            <w:pPr>
              <w:pStyle w:val="ae"/>
              <w:spacing w:line="276" w:lineRule="auto"/>
              <w:rPr>
                <w:rFonts w:ascii="Times New Roman" w:hAnsi="Times New Roman" w:cs="Times New Roman"/>
                <w:color w:val="000000"/>
                <w:sz w:val="20"/>
                <w:szCs w:val="20"/>
              </w:rPr>
            </w:pPr>
          </w:p>
        </w:tc>
        <w:tc>
          <w:tcPr>
            <w:tcW w:w="493" w:type="pct"/>
            <w:vMerge/>
            <w:tcBorders>
              <w:bottom w:val="single" w:sz="4" w:space="0" w:color="auto"/>
            </w:tcBorders>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r>
      <w:tr w:rsidR="002F1B4B" w:rsidRPr="00261F44" w:rsidTr="002F1B4B">
        <w:trPr>
          <w:trHeight w:val="387"/>
        </w:trPr>
        <w:tc>
          <w:tcPr>
            <w:tcW w:w="212" w:type="pct"/>
            <w:vMerge/>
            <w:shd w:val="clear" w:color="auto" w:fill="auto"/>
          </w:tcPr>
          <w:p w:rsidR="002F1B4B" w:rsidRDefault="002F1B4B"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F1B4B" w:rsidRPr="00375A5E" w:rsidRDefault="002F1B4B" w:rsidP="002A1517">
            <w:pPr>
              <w:pStyle w:val="ae"/>
              <w:spacing w:line="276" w:lineRule="auto"/>
              <w:ind w:left="-82" w:right="-250" w:firstLine="82"/>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2F1B4B" w:rsidRPr="00375A5E" w:rsidRDefault="002F1B4B"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vMerge/>
            <w:tcBorders>
              <w:left w:val="single" w:sz="6" w:space="0" w:color="auto"/>
              <w:bottom w:val="single" w:sz="4" w:space="0" w:color="auto"/>
            </w:tcBorders>
            <w:shd w:val="clear" w:color="auto" w:fill="auto"/>
          </w:tcPr>
          <w:p w:rsidR="002F1B4B" w:rsidRPr="00F43B56" w:rsidRDefault="002F1B4B" w:rsidP="002A1517"/>
        </w:tc>
        <w:tc>
          <w:tcPr>
            <w:tcW w:w="487" w:type="pct"/>
            <w:vMerge/>
            <w:tcBorders>
              <w:bottom w:val="single" w:sz="4" w:space="0" w:color="auto"/>
            </w:tcBorders>
            <w:shd w:val="clear" w:color="auto" w:fill="auto"/>
          </w:tcPr>
          <w:p w:rsidR="002F1B4B" w:rsidRPr="001F4762" w:rsidRDefault="002F1B4B" w:rsidP="002A1517">
            <w:pPr>
              <w:jc w:val="center"/>
              <w:rPr>
                <w:color w:val="000000"/>
                <w:sz w:val="20"/>
                <w:szCs w:val="23"/>
              </w:rPr>
            </w:pPr>
          </w:p>
        </w:tc>
        <w:tc>
          <w:tcPr>
            <w:tcW w:w="354" w:type="pct"/>
            <w:vMerge/>
            <w:tcBorders>
              <w:bottom w:val="single" w:sz="4" w:space="0" w:color="auto"/>
            </w:tcBorders>
            <w:shd w:val="clear" w:color="auto" w:fill="auto"/>
          </w:tcPr>
          <w:p w:rsidR="002F1B4B" w:rsidRPr="003508C6" w:rsidRDefault="002F1B4B" w:rsidP="002A1517">
            <w:pPr>
              <w:jc w:val="center"/>
              <w:rPr>
                <w:color w:val="000000"/>
                <w:sz w:val="20"/>
                <w:szCs w:val="20"/>
              </w:rPr>
            </w:pPr>
          </w:p>
        </w:tc>
        <w:tc>
          <w:tcPr>
            <w:tcW w:w="365" w:type="pct"/>
            <w:vMerge/>
            <w:shd w:val="clear" w:color="auto" w:fill="auto"/>
          </w:tcPr>
          <w:p w:rsidR="002F1B4B" w:rsidRPr="00375A5E" w:rsidRDefault="002F1B4B" w:rsidP="002A1517">
            <w:pPr>
              <w:rPr>
                <w:color w:val="000000"/>
                <w:sz w:val="20"/>
                <w:szCs w:val="20"/>
                <w:highlight w:val="yellow"/>
              </w:rPr>
            </w:pPr>
          </w:p>
        </w:tc>
        <w:tc>
          <w:tcPr>
            <w:tcW w:w="526" w:type="pct"/>
            <w:vMerge w:val="restart"/>
            <w:tcBorders>
              <w:top w:val="single" w:sz="4" w:space="0" w:color="auto"/>
            </w:tcBorders>
            <w:shd w:val="clear" w:color="auto" w:fill="auto"/>
          </w:tcPr>
          <w:p w:rsidR="002F1B4B" w:rsidRPr="00375A5E" w:rsidRDefault="002F1B4B" w:rsidP="002A1517">
            <w:pPr>
              <w:pStyle w:val="ae"/>
              <w:spacing w:line="276" w:lineRule="auto"/>
              <w:jc w:val="left"/>
              <w:rPr>
                <w:rFonts w:ascii="Times New Roman" w:hAnsi="Times New Roman" w:cs="Times New Roman"/>
                <w:color w:val="000000"/>
                <w:sz w:val="20"/>
                <w:szCs w:val="20"/>
              </w:rPr>
            </w:pPr>
            <w:r w:rsidRPr="00375A5E">
              <w:rPr>
                <w:rFonts w:ascii="Times New Roman" w:hAnsi="Times New Roman" w:cs="Times New Roman"/>
                <w:color w:val="000000"/>
                <w:sz w:val="18"/>
                <w:szCs w:val="18"/>
              </w:rPr>
              <w:t>Кол-во переселяемых жителей</w:t>
            </w:r>
          </w:p>
        </w:tc>
        <w:tc>
          <w:tcPr>
            <w:tcW w:w="259" w:type="pct"/>
            <w:vMerge w:val="restart"/>
            <w:tcBorders>
              <w:top w:val="single" w:sz="4" w:space="0" w:color="auto"/>
            </w:tcBorders>
            <w:shd w:val="clear" w:color="auto" w:fill="auto"/>
          </w:tcPr>
          <w:p w:rsidR="002F1B4B" w:rsidRPr="00375A5E" w:rsidRDefault="002F1B4B" w:rsidP="002A1517">
            <w:pPr>
              <w:pStyle w:val="ae"/>
              <w:spacing w:line="276" w:lineRule="auto"/>
              <w:rPr>
                <w:rFonts w:ascii="Times New Roman" w:hAnsi="Times New Roman" w:cs="Times New Roman"/>
                <w:color w:val="000000"/>
                <w:sz w:val="18"/>
                <w:szCs w:val="18"/>
              </w:rPr>
            </w:pPr>
            <w:r w:rsidRPr="00375A5E">
              <w:rPr>
                <w:rFonts w:ascii="Times New Roman" w:hAnsi="Times New Roman" w:cs="Times New Roman"/>
                <w:color w:val="000000"/>
                <w:sz w:val="18"/>
                <w:szCs w:val="18"/>
              </w:rPr>
              <w:t>чел</w:t>
            </w:r>
          </w:p>
        </w:tc>
        <w:tc>
          <w:tcPr>
            <w:tcW w:w="232" w:type="pct"/>
            <w:vMerge w:val="restart"/>
            <w:tcBorders>
              <w:top w:val="single" w:sz="4" w:space="0" w:color="auto"/>
            </w:tcBorders>
            <w:shd w:val="clear" w:color="auto" w:fill="auto"/>
          </w:tcPr>
          <w:p w:rsidR="002F1B4B" w:rsidRPr="00375A5E" w:rsidRDefault="002F1B4B" w:rsidP="002A1517">
            <w:pPr>
              <w:pStyle w:val="ae"/>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297" w:type="pct"/>
            <w:vMerge w:val="restart"/>
            <w:tcBorders>
              <w:top w:val="single" w:sz="4" w:space="0" w:color="auto"/>
            </w:tcBorders>
            <w:shd w:val="clear" w:color="auto" w:fill="auto"/>
          </w:tcPr>
          <w:p w:rsidR="002F1B4B" w:rsidRPr="00375A5E" w:rsidRDefault="002F1B4B"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493" w:type="pct"/>
            <w:vMerge w:val="restart"/>
            <w:tcBorders>
              <w:top w:val="single" w:sz="4" w:space="0" w:color="auto"/>
            </w:tcBorders>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r>
      <w:tr w:rsidR="00C72606" w:rsidRPr="00261F44" w:rsidTr="002A1517">
        <w:trPr>
          <w:trHeight w:val="565"/>
        </w:trPr>
        <w:tc>
          <w:tcPr>
            <w:tcW w:w="212" w:type="pct"/>
            <w:vMerge/>
            <w:shd w:val="clear" w:color="auto" w:fill="auto"/>
          </w:tcPr>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72606" w:rsidRPr="00375A5E" w:rsidRDefault="00C72606" w:rsidP="002A1517">
            <w:pPr>
              <w:pStyle w:val="ae"/>
              <w:spacing w:line="276" w:lineRule="auto"/>
              <w:ind w:left="-82" w:right="-250" w:firstLine="82"/>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Pr="00375A5E" w:rsidRDefault="00C72606"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tcBorders>
              <w:top w:val="single" w:sz="4" w:space="0" w:color="auto"/>
              <w:left w:val="single" w:sz="6" w:space="0" w:color="auto"/>
              <w:bottom w:val="single" w:sz="4" w:space="0" w:color="auto"/>
            </w:tcBorders>
            <w:shd w:val="clear" w:color="auto" w:fill="auto"/>
          </w:tcPr>
          <w:p w:rsidR="00C72606" w:rsidRPr="00542ECD" w:rsidRDefault="00C72606" w:rsidP="002A1517">
            <w:pPr>
              <w:pStyle w:val="ae"/>
              <w:spacing w:line="276" w:lineRule="auto"/>
              <w:jc w:val="left"/>
              <w:rPr>
                <w:rFonts w:ascii="Times New Roman" w:hAnsi="Times New Roman" w:cs="Times New Roman"/>
                <w:color w:val="000000"/>
                <w:spacing w:val="-10"/>
                <w:sz w:val="20"/>
                <w:szCs w:val="18"/>
              </w:rPr>
            </w:pPr>
            <w:r w:rsidRPr="00542ECD">
              <w:rPr>
                <w:rFonts w:ascii="Times New Roman" w:hAnsi="Times New Roman" w:cs="Times New Roman"/>
                <w:color w:val="000000"/>
                <w:spacing w:val="-10"/>
                <w:sz w:val="20"/>
                <w:szCs w:val="18"/>
              </w:rPr>
              <w:t>- областной бюджет</w:t>
            </w:r>
          </w:p>
        </w:tc>
        <w:tc>
          <w:tcPr>
            <w:tcW w:w="487" w:type="pct"/>
            <w:tcBorders>
              <w:top w:val="single" w:sz="4" w:space="0" w:color="auto"/>
              <w:bottom w:val="single" w:sz="4" w:space="0" w:color="auto"/>
            </w:tcBorders>
            <w:shd w:val="clear" w:color="auto" w:fill="auto"/>
          </w:tcPr>
          <w:p w:rsidR="00C72606" w:rsidRPr="001F4762" w:rsidRDefault="00C72606" w:rsidP="002A1517">
            <w:pPr>
              <w:jc w:val="center"/>
              <w:rPr>
                <w:color w:val="000000"/>
                <w:sz w:val="20"/>
                <w:szCs w:val="23"/>
              </w:rPr>
            </w:pPr>
            <w:r>
              <w:rPr>
                <w:color w:val="000000"/>
                <w:sz w:val="20"/>
                <w:szCs w:val="23"/>
              </w:rPr>
              <w:t>166,7</w:t>
            </w:r>
          </w:p>
        </w:tc>
        <w:tc>
          <w:tcPr>
            <w:tcW w:w="354" w:type="pct"/>
            <w:tcBorders>
              <w:top w:val="single" w:sz="4" w:space="0" w:color="auto"/>
              <w:bottom w:val="single" w:sz="4" w:space="0" w:color="auto"/>
            </w:tcBorders>
            <w:shd w:val="clear" w:color="auto" w:fill="auto"/>
          </w:tcPr>
          <w:p w:rsidR="00C72606" w:rsidRPr="003508C6" w:rsidRDefault="00C72606" w:rsidP="002A1517">
            <w:pPr>
              <w:jc w:val="center"/>
              <w:rPr>
                <w:color w:val="000000"/>
                <w:sz w:val="20"/>
                <w:szCs w:val="20"/>
              </w:rPr>
            </w:pPr>
            <w:r>
              <w:rPr>
                <w:color w:val="000000"/>
                <w:sz w:val="20"/>
                <w:szCs w:val="20"/>
              </w:rPr>
              <w:t>151,1</w:t>
            </w:r>
          </w:p>
        </w:tc>
        <w:tc>
          <w:tcPr>
            <w:tcW w:w="365" w:type="pct"/>
            <w:vMerge/>
            <w:shd w:val="clear" w:color="auto" w:fill="auto"/>
          </w:tcPr>
          <w:p w:rsidR="00C72606" w:rsidRPr="00375A5E" w:rsidRDefault="00C72606" w:rsidP="002A1517">
            <w:pPr>
              <w:rPr>
                <w:color w:val="000000"/>
                <w:sz w:val="20"/>
                <w:szCs w:val="20"/>
                <w:highlight w:val="yellow"/>
              </w:rPr>
            </w:pPr>
          </w:p>
        </w:tc>
        <w:tc>
          <w:tcPr>
            <w:tcW w:w="526" w:type="pct"/>
            <w:vMerge/>
            <w:shd w:val="clear" w:color="auto" w:fill="auto"/>
          </w:tcPr>
          <w:p w:rsidR="00C72606" w:rsidRPr="00375A5E" w:rsidRDefault="00C72606" w:rsidP="002A1517">
            <w:pPr>
              <w:pStyle w:val="ae"/>
              <w:spacing w:line="276" w:lineRule="auto"/>
              <w:jc w:val="left"/>
              <w:rPr>
                <w:rFonts w:ascii="Times New Roman" w:hAnsi="Times New Roman" w:cs="Times New Roman"/>
                <w:color w:val="000000"/>
                <w:sz w:val="18"/>
                <w:szCs w:val="18"/>
              </w:rPr>
            </w:pPr>
          </w:p>
        </w:tc>
        <w:tc>
          <w:tcPr>
            <w:tcW w:w="259" w:type="pct"/>
            <w:vMerge/>
            <w:shd w:val="clear" w:color="auto" w:fill="auto"/>
          </w:tcPr>
          <w:p w:rsidR="00C72606" w:rsidRPr="00375A5E" w:rsidRDefault="00C72606" w:rsidP="002A1517">
            <w:pPr>
              <w:pStyle w:val="ae"/>
              <w:spacing w:line="276" w:lineRule="auto"/>
              <w:rPr>
                <w:rFonts w:ascii="Times New Roman" w:hAnsi="Times New Roman" w:cs="Times New Roman"/>
                <w:color w:val="000000"/>
                <w:sz w:val="18"/>
                <w:szCs w:val="18"/>
              </w:rPr>
            </w:pPr>
          </w:p>
        </w:tc>
        <w:tc>
          <w:tcPr>
            <w:tcW w:w="232" w:type="pct"/>
            <w:vMerge/>
            <w:shd w:val="clear" w:color="auto" w:fill="auto"/>
          </w:tcPr>
          <w:p w:rsidR="00C72606" w:rsidRPr="00375A5E" w:rsidRDefault="00C72606" w:rsidP="002A1517">
            <w:pPr>
              <w:pStyle w:val="ae"/>
              <w:spacing w:line="276" w:lineRule="auto"/>
              <w:rPr>
                <w:rFonts w:ascii="Times New Roman" w:hAnsi="Times New Roman" w:cs="Times New Roman"/>
                <w:color w:val="000000"/>
                <w:sz w:val="20"/>
                <w:szCs w:val="20"/>
              </w:rPr>
            </w:pPr>
          </w:p>
        </w:tc>
        <w:tc>
          <w:tcPr>
            <w:tcW w:w="297" w:type="pct"/>
            <w:vMerge/>
            <w:shd w:val="clear" w:color="auto" w:fill="auto"/>
          </w:tcPr>
          <w:p w:rsidR="00C72606" w:rsidRPr="00375A5E" w:rsidRDefault="00C72606" w:rsidP="002A1517">
            <w:pPr>
              <w:pStyle w:val="ae"/>
              <w:spacing w:line="276" w:lineRule="auto"/>
              <w:rPr>
                <w:rFonts w:ascii="Times New Roman" w:hAnsi="Times New Roman" w:cs="Times New Roman"/>
                <w:color w:val="000000"/>
                <w:sz w:val="20"/>
                <w:szCs w:val="20"/>
              </w:rPr>
            </w:pPr>
          </w:p>
        </w:tc>
        <w:tc>
          <w:tcPr>
            <w:tcW w:w="493"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r>
      <w:tr w:rsidR="00C72606" w:rsidRPr="00261F44" w:rsidTr="002A1517">
        <w:trPr>
          <w:trHeight w:val="1087"/>
        </w:trPr>
        <w:tc>
          <w:tcPr>
            <w:tcW w:w="212" w:type="pct"/>
            <w:vMerge/>
            <w:shd w:val="clear" w:color="auto" w:fill="auto"/>
          </w:tcPr>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72606" w:rsidRPr="00375A5E" w:rsidRDefault="00C72606" w:rsidP="002A1517">
            <w:pPr>
              <w:pStyle w:val="ae"/>
              <w:spacing w:line="276" w:lineRule="auto"/>
              <w:ind w:left="-82" w:right="-250" w:firstLine="82"/>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Pr="00375A5E" w:rsidRDefault="00C72606"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tcBorders>
              <w:top w:val="single" w:sz="4" w:space="0" w:color="auto"/>
              <w:left w:val="single" w:sz="6" w:space="0" w:color="auto"/>
              <w:bottom w:val="single" w:sz="4" w:space="0" w:color="auto"/>
            </w:tcBorders>
            <w:shd w:val="clear" w:color="auto" w:fill="auto"/>
          </w:tcPr>
          <w:p w:rsidR="00C72606" w:rsidRPr="002F1B4B" w:rsidRDefault="00C72606" w:rsidP="002F1B4B">
            <w:pPr>
              <w:pStyle w:val="ae"/>
              <w:rPr>
                <w:rFonts w:ascii="Times New Roman" w:hAnsi="Times New Roman" w:cs="Times New Roman"/>
                <w:color w:val="000000"/>
                <w:sz w:val="20"/>
                <w:szCs w:val="20"/>
              </w:rPr>
            </w:pPr>
            <w:r w:rsidRPr="00542ECD">
              <w:rPr>
                <w:rFonts w:ascii="Times New Roman" w:hAnsi="Times New Roman" w:cs="Times New Roman"/>
                <w:color w:val="000000"/>
                <w:spacing w:val="-10"/>
                <w:sz w:val="20"/>
                <w:szCs w:val="18"/>
              </w:rPr>
              <w:t xml:space="preserve">- </w:t>
            </w:r>
            <w:r w:rsidRPr="00EC7A7F">
              <w:rPr>
                <w:rFonts w:ascii="Times New Roman" w:hAnsi="Times New Roman" w:cs="Times New Roman"/>
                <w:color w:val="000000"/>
                <w:sz w:val="20"/>
                <w:szCs w:val="20"/>
              </w:rPr>
              <w:t>публично-правовая компания «Фонд развития территорий</w:t>
            </w:r>
            <w:r w:rsidR="002F1B4B">
              <w:rPr>
                <w:rFonts w:ascii="Times New Roman" w:hAnsi="Times New Roman" w:cs="Times New Roman"/>
                <w:color w:val="000000"/>
                <w:sz w:val="20"/>
                <w:szCs w:val="20"/>
              </w:rPr>
              <w:t>»</w:t>
            </w:r>
          </w:p>
        </w:tc>
        <w:tc>
          <w:tcPr>
            <w:tcW w:w="487" w:type="pct"/>
            <w:tcBorders>
              <w:top w:val="single" w:sz="4" w:space="0" w:color="auto"/>
              <w:bottom w:val="single" w:sz="4" w:space="0" w:color="auto"/>
            </w:tcBorders>
            <w:shd w:val="clear" w:color="auto" w:fill="auto"/>
          </w:tcPr>
          <w:p w:rsidR="00C72606" w:rsidRPr="001F4762" w:rsidRDefault="00C72606" w:rsidP="002A1517">
            <w:pPr>
              <w:jc w:val="center"/>
              <w:rPr>
                <w:color w:val="000000"/>
                <w:sz w:val="20"/>
                <w:szCs w:val="23"/>
              </w:rPr>
            </w:pPr>
            <w:r>
              <w:rPr>
                <w:color w:val="000000"/>
                <w:sz w:val="20"/>
                <w:szCs w:val="23"/>
              </w:rPr>
              <w:t>16 506,1</w:t>
            </w:r>
          </w:p>
        </w:tc>
        <w:tc>
          <w:tcPr>
            <w:tcW w:w="354" w:type="pct"/>
            <w:tcBorders>
              <w:top w:val="single" w:sz="4" w:space="0" w:color="auto"/>
              <w:bottom w:val="single" w:sz="4" w:space="0" w:color="auto"/>
            </w:tcBorders>
            <w:shd w:val="clear" w:color="auto" w:fill="auto"/>
          </w:tcPr>
          <w:p w:rsidR="00C72606" w:rsidRPr="003508C6" w:rsidRDefault="00C72606" w:rsidP="002A1517">
            <w:pPr>
              <w:jc w:val="center"/>
              <w:rPr>
                <w:color w:val="000000"/>
                <w:sz w:val="20"/>
                <w:szCs w:val="20"/>
              </w:rPr>
            </w:pPr>
            <w:r>
              <w:rPr>
                <w:color w:val="000000"/>
                <w:sz w:val="20"/>
                <w:szCs w:val="20"/>
              </w:rPr>
              <w:t>14 957,4</w:t>
            </w:r>
          </w:p>
        </w:tc>
        <w:tc>
          <w:tcPr>
            <w:tcW w:w="365" w:type="pct"/>
            <w:vMerge/>
            <w:tcBorders>
              <w:bottom w:val="single" w:sz="4" w:space="0" w:color="auto"/>
            </w:tcBorders>
            <w:shd w:val="clear" w:color="auto" w:fill="auto"/>
          </w:tcPr>
          <w:p w:rsidR="00C72606" w:rsidRPr="00375A5E" w:rsidRDefault="00C72606" w:rsidP="002A1517">
            <w:pPr>
              <w:rPr>
                <w:color w:val="000000"/>
                <w:sz w:val="20"/>
                <w:szCs w:val="20"/>
                <w:highlight w:val="yellow"/>
              </w:rPr>
            </w:pPr>
          </w:p>
        </w:tc>
        <w:tc>
          <w:tcPr>
            <w:tcW w:w="526" w:type="pct"/>
            <w:vMerge/>
            <w:tcBorders>
              <w:bottom w:val="single" w:sz="4" w:space="0" w:color="auto"/>
            </w:tcBorders>
            <w:shd w:val="clear" w:color="auto" w:fill="auto"/>
          </w:tcPr>
          <w:p w:rsidR="00C72606" w:rsidRPr="00375A5E" w:rsidRDefault="00C72606" w:rsidP="002A1517">
            <w:pPr>
              <w:pStyle w:val="ae"/>
              <w:spacing w:line="276" w:lineRule="auto"/>
              <w:jc w:val="left"/>
              <w:rPr>
                <w:rFonts w:ascii="Times New Roman" w:hAnsi="Times New Roman" w:cs="Times New Roman"/>
                <w:color w:val="000000"/>
                <w:sz w:val="18"/>
                <w:szCs w:val="18"/>
              </w:rPr>
            </w:pPr>
          </w:p>
        </w:tc>
        <w:tc>
          <w:tcPr>
            <w:tcW w:w="259" w:type="pct"/>
            <w:vMerge/>
            <w:tcBorders>
              <w:bottom w:val="single" w:sz="4" w:space="0" w:color="auto"/>
            </w:tcBorders>
            <w:shd w:val="clear" w:color="auto" w:fill="auto"/>
          </w:tcPr>
          <w:p w:rsidR="00C72606" w:rsidRPr="00375A5E" w:rsidRDefault="00C72606" w:rsidP="002A1517">
            <w:pPr>
              <w:pStyle w:val="ae"/>
              <w:spacing w:line="276" w:lineRule="auto"/>
              <w:rPr>
                <w:rFonts w:ascii="Times New Roman" w:hAnsi="Times New Roman" w:cs="Times New Roman"/>
                <w:color w:val="000000"/>
                <w:sz w:val="18"/>
                <w:szCs w:val="18"/>
              </w:rPr>
            </w:pPr>
          </w:p>
        </w:tc>
        <w:tc>
          <w:tcPr>
            <w:tcW w:w="232" w:type="pct"/>
            <w:vMerge/>
            <w:tcBorders>
              <w:bottom w:val="single" w:sz="4" w:space="0" w:color="auto"/>
            </w:tcBorders>
            <w:shd w:val="clear" w:color="auto" w:fill="auto"/>
          </w:tcPr>
          <w:p w:rsidR="00C72606" w:rsidRPr="00375A5E" w:rsidRDefault="00C72606" w:rsidP="002A1517">
            <w:pPr>
              <w:pStyle w:val="ae"/>
              <w:spacing w:line="276" w:lineRule="auto"/>
              <w:rPr>
                <w:rFonts w:ascii="Times New Roman" w:hAnsi="Times New Roman" w:cs="Times New Roman"/>
                <w:color w:val="000000"/>
                <w:sz w:val="20"/>
                <w:szCs w:val="20"/>
              </w:rPr>
            </w:pPr>
          </w:p>
        </w:tc>
        <w:tc>
          <w:tcPr>
            <w:tcW w:w="297" w:type="pct"/>
            <w:vMerge/>
            <w:tcBorders>
              <w:bottom w:val="single" w:sz="4" w:space="0" w:color="auto"/>
            </w:tcBorders>
            <w:shd w:val="clear" w:color="auto" w:fill="auto"/>
          </w:tcPr>
          <w:p w:rsidR="00C72606" w:rsidRPr="00375A5E" w:rsidRDefault="00C72606" w:rsidP="002A1517">
            <w:pPr>
              <w:pStyle w:val="ae"/>
              <w:spacing w:line="276" w:lineRule="auto"/>
              <w:rPr>
                <w:rFonts w:ascii="Times New Roman" w:hAnsi="Times New Roman" w:cs="Times New Roman"/>
                <w:color w:val="000000"/>
                <w:sz w:val="20"/>
                <w:szCs w:val="20"/>
              </w:rPr>
            </w:pPr>
          </w:p>
        </w:tc>
        <w:tc>
          <w:tcPr>
            <w:tcW w:w="493" w:type="pct"/>
            <w:vMerge/>
            <w:tcBorders>
              <w:bottom w:val="single" w:sz="4"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r>
      <w:tr w:rsidR="00C72606" w:rsidRPr="00261F44" w:rsidTr="002A1517">
        <w:trPr>
          <w:trHeight w:val="176"/>
        </w:trPr>
        <w:tc>
          <w:tcPr>
            <w:tcW w:w="212" w:type="pct"/>
            <w:vMerge w:val="restart"/>
            <w:tcBorders>
              <w:top w:val="single" w:sz="4" w:space="0" w:color="auto"/>
            </w:tcBorders>
            <w:shd w:val="clear" w:color="auto" w:fill="auto"/>
          </w:tcPr>
          <w:p w:rsidR="00C72606" w:rsidRPr="00BE392D" w:rsidRDefault="00C72606" w:rsidP="002A1517">
            <w:pPr>
              <w:pStyle w:val="ae"/>
              <w:ind w:right="-136"/>
              <w:rPr>
                <w:rFonts w:ascii="Times New Roman" w:hAnsi="Times New Roman" w:cs="Times New Roman"/>
                <w:spacing w:val="-8"/>
                <w:kern w:val="20"/>
                <w:sz w:val="20"/>
                <w:szCs w:val="20"/>
              </w:rPr>
            </w:pPr>
            <w:r w:rsidRPr="00BE392D">
              <w:rPr>
                <w:rFonts w:ascii="Times New Roman" w:hAnsi="Times New Roman" w:cs="Times New Roman"/>
                <w:spacing w:val="-8"/>
                <w:kern w:val="20"/>
                <w:sz w:val="20"/>
                <w:szCs w:val="20"/>
              </w:rPr>
              <w:t>5.1.1.1</w:t>
            </w:r>
          </w:p>
        </w:tc>
        <w:tc>
          <w:tcPr>
            <w:tcW w:w="937" w:type="pct"/>
            <w:vMerge w:val="restart"/>
            <w:tcBorders>
              <w:top w:val="single" w:sz="4" w:space="0" w:color="auto"/>
            </w:tcBorders>
            <w:shd w:val="clear" w:color="auto" w:fill="auto"/>
          </w:tcPr>
          <w:p w:rsidR="00C72606" w:rsidRPr="00375A5E" w:rsidRDefault="00C72606" w:rsidP="002A1517">
            <w:pPr>
              <w:pStyle w:val="ae"/>
              <w:spacing w:line="276" w:lineRule="auto"/>
              <w:ind w:left="-82" w:firstLine="3"/>
              <w:jc w:val="left"/>
              <w:rPr>
                <w:rFonts w:ascii="Times New Roman" w:hAnsi="Times New Roman" w:cs="Times New Roman"/>
                <w:color w:val="000000"/>
                <w:sz w:val="20"/>
                <w:szCs w:val="20"/>
              </w:rPr>
            </w:pPr>
            <w:r w:rsidRPr="00375A5E">
              <w:rPr>
                <w:rFonts w:ascii="Times New Roman" w:hAnsi="Times New Roman" w:cs="Times New Roman"/>
                <w:color w:val="000000"/>
                <w:sz w:val="20"/>
                <w:szCs w:val="20"/>
              </w:rPr>
              <w:t>Мероприятие: Выкуп  ж</w:t>
            </w:r>
            <w:r>
              <w:rPr>
                <w:rFonts w:ascii="Times New Roman" w:hAnsi="Times New Roman" w:cs="Times New Roman"/>
                <w:color w:val="000000"/>
                <w:sz w:val="20"/>
                <w:szCs w:val="20"/>
              </w:rPr>
              <w:t xml:space="preserve">илых помещений </w:t>
            </w:r>
            <w:r w:rsidRPr="00375A5E">
              <w:rPr>
                <w:rFonts w:ascii="Times New Roman" w:hAnsi="Times New Roman" w:cs="Times New Roman"/>
                <w:color w:val="000000"/>
                <w:sz w:val="20"/>
                <w:szCs w:val="20"/>
              </w:rPr>
              <w:t>у собственников.</w:t>
            </w:r>
          </w:p>
        </w:tc>
        <w:tc>
          <w:tcPr>
            <w:tcW w:w="397" w:type="pct"/>
            <w:vMerge w:val="restart"/>
            <w:tcBorders>
              <w:top w:val="single" w:sz="4" w:space="0" w:color="auto"/>
              <w:right w:val="single" w:sz="6"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 xml:space="preserve">Администрация </w:t>
            </w:r>
            <w:r>
              <w:rPr>
                <w:rFonts w:ascii="Times New Roman" w:hAnsi="Times New Roman" w:cs="Times New Roman"/>
                <w:sz w:val="20"/>
                <w:szCs w:val="20"/>
              </w:rPr>
              <w:lastRenderedPageBreak/>
              <w:t>городского округа Кинешма УЖКХ</w:t>
            </w:r>
          </w:p>
          <w:p w:rsidR="00C72606" w:rsidRPr="00375A5E" w:rsidRDefault="00C72606"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tcBorders>
              <w:top w:val="single" w:sz="4" w:space="0" w:color="auto"/>
              <w:left w:val="single" w:sz="6" w:space="0" w:color="auto"/>
              <w:bottom w:val="single" w:sz="4" w:space="0" w:color="auto"/>
            </w:tcBorders>
            <w:shd w:val="clear" w:color="auto" w:fill="auto"/>
          </w:tcPr>
          <w:p w:rsidR="00C72606" w:rsidRDefault="00C72606" w:rsidP="002A1517">
            <w:pPr>
              <w:pStyle w:val="ae"/>
              <w:spacing w:line="276" w:lineRule="auto"/>
              <w:rPr>
                <w:rFonts w:ascii="Times New Roman" w:hAnsi="Times New Roman" w:cs="Times New Roman"/>
                <w:color w:val="000000"/>
                <w:sz w:val="20"/>
                <w:szCs w:val="20"/>
              </w:rPr>
            </w:pPr>
            <w:r w:rsidRPr="002F2BC3">
              <w:rPr>
                <w:rFonts w:ascii="Times New Roman" w:hAnsi="Times New Roman" w:cs="Times New Roman"/>
                <w:color w:val="000000"/>
                <w:sz w:val="20"/>
                <w:szCs w:val="20"/>
              </w:rPr>
              <w:lastRenderedPageBreak/>
              <w:t>Всего</w:t>
            </w:r>
          </w:p>
          <w:p w:rsidR="00C72606" w:rsidRPr="00F43B56" w:rsidRDefault="00C72606" w:rsidP="002A1517"/>
        </w:tc>
        <w:tc>
          <w:tcPr>
            <w:tcW w:w="487" w:type="pct"/>
            <w:tcBorders>
              <w:top w:val="single" w:sz="4" w:space="0" w:color="auto"/>
              <w:bottom w:val="single" w:sz="4" w:space="0" w:color="auto"/>
            </w:tcBorders>
            <w:shd w:val="clear" w:color="auto" w:fill="auto"/>
          </w:tcPr>
          <w:p w:rsidR="00C72606" w:rsidRPr="003508C6" w:rsidRDefault="00C72606"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54" w:type="pct"/>
            <w:tcBorders>
              <w:top w:val="single" w:sz="4" w:space="0" w:color="auto"/>
              <w:bottom w:val="single" w:sz="4" w:space="0" w:color="auto"/>
            </w:tcBorders>
            <w:shd w:val="clear" w:color="auto" w:fill="auto"/>
          </w:tcPr>
          <w:p w:rsidR="00C72606" w:rsidRPr="003508C6" w:rsidRDefault="00C72606"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65" w:type="pct"/>
            <w:vMerge w:val="restart"/>
            <w:tcBorders>
              <w:top w:val="single" w:sz="4" w:space="0" w:color="auto"/>
            </w:tcBorders>
            <w:shd w:val="clear" w:color="auto" w:fill="auto"/>
          </w:tcPr>
          <w:p w:rsidR="00C72606" w:rsidRPr="00375A5E" w:rsidRDefault="00C72606" w:rsidP="002A1517">
            <w:pPr>
              <w:rPr>
                <w:color w:val="000000"/>
                <w:sz w:val="20"/>
                <w:szCs w:val="20"/>
                <w:highlight w:val="yellow"/>
              </w:rPr>
            </w:pPr>
          </w:p>
        </w:tc>
        <w:tc>
          <w:tcPr>
            <w:tcW w:w="526" w:type="pct"/>
            <w:vMerge w:val="restart"/>
            <w:tcBorders>
              <w:top w:val="single" w:sz="4" w:space="0" w:color="auto"/>
            </w:tcBorders>
            <w:shd w:val="clear" w:color="auto" w:fill="auto"/>
          </w:tcPr>
          <w:p w:rsidR="00C72606" w:rsidRPr="001A7D7E" w:rsidRDefault="00C72606" w:rsidP="002A1517">
            <w:pPr>
              <w:pStyle w:val="ae"/>
              <w:spacing w:line="276" w:lineRule="auto"/>
              <w:jc w:val="left"/>
              <w:rPr>
                <w:rFonts w:ascii="Times New Roman" w:hAnsi="Times New Roman" w:cs="Times New Roman"/>
                <w:color w:val="000000"/>
                <w:sz w:val="20"/>
                <w:szCs w:val="20"/>
              </w:rPr>
            </w:pPr>
            <w:r w:rsidRPr="001A7D7E">
              <w:rPr>
                <w:rFonts w:ascii="Times New Roman" w:hAnsi="Times New Roman" w:cs="Times New Roman"/>
                <w:color w:val="000000"/>
                <w:sz w:val="20"/>
                <w:szCs w:val="20"/>
              </w:rPr>
              <w:t xml:space="preserve">Общая площадь жилых </w:t>
            </w:r>
            <w:r w:rsidRPr="001A7D7E">
              <w:rPr>
                <w:rFonts w:ascii="Times New Roman" w:hAnsi="Times New Roman" w:cs="Times New Roman"/>
                <w:color w:val="000000"/>
                <w:sz w:val="20"/>
                <w:szCs w:val="20"/>
              </w:rPr>
              <w:lastRenderedPageBreak/>
              <w:t>помещений по выкупу жилых помещений у собственников</w:t>
            </w:r>
          </w:p>
        </w:tc>
        <w:tc>
          <w:tcPr>
            <w:tcW w:w="259" w:type="pct"/>
            <w:vMerge w:val="restart"/>
            <w:tcBorders>
              <w:top w:val="single" w:sz="4" w:space="0" w:color="auto"/>
            </w:tcBorders>
            <w:shd w:val="clear" w:color="auto" w:fill="auto"/>
          </w:tcPr>
          <w:p w:rsidR="00C72606" w:rsidRPr="00375A5E" w:rsidRDefault="00C72606" w:rsidP="002A1517">
            <w:pPr>
              <w:pStyle w:val="ae"/>
              <w:spacing w:line="276" w:lineRule="auto"/>
              <w:rPr>
                <w:rFonts w:ascii="Times New Roman" w:hAnsi="Times New Roman" w:cs="Times New Roman"/>
                <w:color w:val="000000"/>
                <w:sz w:val="18"/>
                <w:szCs w:val="18"/>
              </w:rPr>
            </w:pPr>
            <w:proofErr w:type="spellStart"/>
            <w:r w:rsidRPr="00375A5E">
              <w:rPr>
                <w:rFonts w:ascii="Times New Roman" w:hAnsi="Times New Roman" w:cs="Times New Roman"/>
                <w:color w:val="000000"/>
                <w:sz w:val="18"/>
                <w:szCs w:val="18"/>
              </w:rPr>
              <w:lastRenderedPageBreak/>
              <w:t>Кв</w:t>
            </w:r>
            <w:proofErr w:type="gramStart"/>
            <w:r w:rsidRPr="00375A5E">
              <w:rPr>
                <w:rFonts w:ascii="Times New Roman" w:hAnsi="Times New Roman" w:cs="Times New Roman"/>
                <w:color w:val="000000"/>
                <w:sz w:val="18"/>
                <w:szCs w:val="18"/>
              </w:rPr>
              <w:t>.м</w:t>
            </w:r>
            <w:proofErr w:type="spellEnd"/>
            <w:proofErr w:type="gramEnd"/>
          </w:p>
        </w:tc>
        <w:tc>
          <w:tcPr>
            <w:tcW w:w="232" w:type="pct"/>
            <w:vMerge w:val="restart"/>
            <w:tcBorders>
              <w:top w:val="single" w:sz="4" w:space="0" w:color="auto"/>
            </w:tcBorders>
            <w:shd w:val="clear" w:color="auto" w:fill="auto"/>
          </w:tcPr>
          <w:p w:rsidR="00C72606" w:rsidRPr="00375A5E" w:rsidRDefault="00C72606" w:rsidP="002A1517">
            <w:pPr>
              <w:pStyle w:val="ae"/>
              <w:spacing w:line="276" w:lineRule="auto"/>
              <w:ind w:right="-71"/>
              <w:jc w:val="center"/>
              <w:rPr>
                <w:rFonts w:ascii="Times New Roman" w:hAnsi="Times New Roman" w:cs="Times New Roman"/>
                <w:color w:val="000000"/>
                <w:sz w:val="20"/>
                <w:szCs w:val="20"/>
              </w:rPr>
            </w:pPr>
            <w:r>
              <w:rPr>
                <w:rFonts w:ascii="Times New Roman" w:hAnsi="Times New Roman" w:cs="Times New Roman"/>
                <w:color w:val="000000"/>
                <w:sz w:val="20"/>
                <w:szCs w:val="20"/>
              </w:rPr>
              <w:t>176,6</w:t>
            </w:r>
          </w:p>
        </w:tc>
        <w:tc>
          <w:tcPr>
            <w:tcW w:w="297" w:type="pct"/>
            <w:vMerge w:val="restart"/>
            <w:tcBorders>
              <w:top w:val="single" w:sz="4" w:space="0" w:color="auto"/>
            </w:tcBorders>
            <w:shd w:val="clear" w:color="auto" w:fill="auto"/>
          </w:tcPr>
          <w:p w:rsidR="00C72606" w:rsidRPr="00375A5E" w:rsidRDefault="00C72606"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35,5</w:t>
            </w:r>
          </w:p>
        </w:tc>
        <w:tc>
          <w:tcPr>
            <w:tcW w:w="493" w:type="pct"/>
            <w:vMerge w:val="restart"/>
            <w:tcBorders>
              <w:top w:val="single" w:sz="4" w:space="0" w:color="auto"/>
            </w:tcBorders>
            <w:shd w:val="clear" w:color="auto" w:fill="auto"/>
          </w:tcPr>
          <w:p w:rsidR="00C72606" w:rsidRPr="00147BB0" w:rsidRDefault="00C72606" w:rsidP="002A1517">
            <w:pPr>
              <w:pStyle w:val="ae"/>
              <w:jc w:val="center"/>
              <w:rPr>
                <w:rFonts w:ascii="Times New Roman" w:hAnsi="Times New Roman" w:cs="Times New Roman"/>
                <w:sz w:val="20"/>
                <w:szCs w:val="20"/>
              </w:rPr>
            </w:pPr>
          </w:p>
        </w:tc>
      </w:tr>
      <w:tr w:rsidR="00C72606" w:rsidRPr="00261F44" w:rsidTr="002A1517">
        <w:trPr>
          <w:trHeight w:val="916"/>
        </w:trPr>
        <w:tc>
          <w:tcPr>
            <w:tcW w:w="212" w:type="pct"/>
            <w:vMerge/>
            <w:shd w:val="clear" w:color="auto" w:fill="auto"/>
          </w:tcPr>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72606" w:rsidRPr="00375A5E" w:rsidRDefault="00C72606" w:rsidP="002A1517">
            <w:pPr>
              <w:pStyle w:val="ae"/>
              <w:spacing w:line="276" w:lineRule="auto"/>
              <w:ind w:left="-82" w:right="-250" w:firstLine="82"/>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Pr="00375A5E" w:rsidRDefault="00C72606"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tcBorders>
              <w:top w:val="single" w:sz="4" w:space="0" w:color="auto"/>
              <w:left w:val="single" w:sz="6" w:space="0" w:color="auto"/>
              <w:bottom w:val="single" w:sz="4" w:space="0" w:color="auto"/>
            </w:tcBorders>
            <w:shd w:val="clear" w:color="auto" w:fill="auto"/>
          </w:tcPr>
          <w:p w:rsidR="00C72606" w:rsidRPr="00375A5E" w:rsidRDefault="00C72606" w:rsidP="002A1517">
            <w:pPr>
              <w:pStyle w:val="ae"/>
              <w:spacing w:line="276" w:lineRule="auto"/>
              <w:ind w:right="-111"/>
              <w:rPr>
                <w:rFonts w:ascii="Times New Roman" w:hAnsi="Times New Roman" w:cs="Times New Roman"/>
                <w:b/>
                <w:color w:val="000000"/>
                <w:sz w:val="20"/>
                <w:szCs w:val="20"/>
              </w:rPr>
            </w:pPr>
            <w:r w:rsidRPr="00375A5E">
              <w:rPr>
                <w:rFonts w:ascii="Times New Roman" w:hAnsi="Times New Roman" w:cs="Times New Roman"/>
                <w:color w:val="000000"/>
                <w:sz w:val="20"/>
                <w:szCs w:val="20"/>
              </w:rPr>
              <w:t xml:space="preserve">бюджетные ассигнования всего, в </w:t>
            </w:r>
            <w:proofErr w:type="spellStart"/>
            <w:r w:rsidRPr="00375A5E">
              <w:rPr>
                <w:rFonts w:ascii="Times New Roman" w:hAnsi="Times New Roman" w:cs="Times New Roman"/>
                <w:color w:val="000000"/>
                <w:sz w:val="20"/>
                <w:szCs w:val="20"/>
              </w:rPr>
              <w:t>т.ч</w:t>
            </w:r>
            <w:proofErr w:type="spellEnd"/>
            <w:r w:rsidRPr="00375A5E">
              <w:rPr>
                <w:rFonts w:ascii="Times New Roman" w:hAnsi="Times New Roman" w:cs="Times New Roman"/>
                <w:color w:val="000000"/>
                <w:sz w:val="20"/>
                <w:szCs w:val="20"/>
              </w:rPr>
              <w:t>.:</w:t>
            </w:r>
          </w:p>
        </w:tc>
        <w:tc>
          <w:tcPr>
            <w:tcW w:w="487" w:type="pct"/>
            <w:tcBorders>
              <w:top w:val="single" w:sz="4" w:space="0" w:color="auto"/>
              <w:bottom w:val="single" w:sz="4" w:space="0" w:color="auto"/>
            </w:tcBorders>
            <w:shd w:val="clear" w:color="auto" w:fill="auto"/>
          </w:tcPr>
          <w:p w:rsidR="00C72606" w:rsidRPr="003508C6" w:rsidRDefault="00C72606"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54" w:type="pct"/>
            <w:tcBorders>
              <w:top w:val="single" w:sz="4" w:space="0" w:color="auto"/>
              <w:bottom w:val="single" w:sz="4" w:space="0" w:color="auto"/>
            </w:tcBorders>
            <w:shd w:val="clear" w:color="auto" w:fill="auto"/>
          </w:tcPr>
          <w:p w:rsidR="00C72606" w:rsidRPr="003508C6" w:rsidRDefault="00C72606"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65" w:type="pct"/>
            <w:vMerge/>
            <w:shd w:val="clear" w:color="auto" w:fill="auto"/>
          </w:tcPr>
          <w:p w:rsidR="00C72606" w:rsidRPr="00375A5E" w:rsidRDefault="00C72606" w:rsidP="002A1517">
            <w:pPr>
              <w:rPr>
                <w:color w:val="000000"/>
                <w:sz w:val="20"/>
                <w:szCs w:val="20"/>
                <w:highlight w:val="yellow"/>
              </w:rPr>
            </w:pPr>
          </w:p>
        </w:tc>
        <w:tc>
          <w:tcPr>
            <w:tcW w:w="526" w:type="pct"/>
            <w:vMerge/>
            <w:tcBorders>
              <w:bottom w:val="single" w:sz="4" w:space="0" w:color="auto"/>
            </w:tcBorders>
            <w:shd w:val="clear" w:color="auto" w:fill="auto"/>
          </w:tcPr>
          <w:p w:rsidR="00C72606" w:rsidRPr="00375A5E" w:rsidRDefault="00C72606" w:rsidP="002A1517">
            <w:pPr>
              <w:pStyle w:val="ae"/>
              <w:jc w:val="left"/>
              <w:rPr>
                <w:rFonts w:ascii="Times New Roman" w:hAnsi="Times New Roman" w:cs="Times New Roman"/>
                <w:color w:val="000000"/>
                <w:sz w:val="18"/>
                <w:szCs w:val="18"/>
              </w:rPr>
            </w:pPr>
          </w:p>
        </w:tc>
        <w:tc>
          <w:tcPr>
            <w:tcW w:w="259" w:type="pct"/>
            <w:vMerge/>
            <w:tcBorders>
              <w:bottom w:val="single" w:sz="4" w:space="0" w:color="auto"/>
            </w:tcBorders>
            <w:shd w:val="clear" w:color="auto" w:fill="auto"/>
          </w:tcPr>
          <w:p w:rsidR="00C72606" w:rsidRPr="00375A5E" w:rsidRDefault="00C72606" w:rsidP="002A1517">
            <w:pPr>
              <w:pStyle w:val="ae"/>
              <w:spacing w:line="276" w:lineRule="auto"/>
              <w:rPr>
                <w:rFonts w:ascii="Times New Roman" w:hAnsi="Times New Roman" w:cs="Times New Roman"/>
                <w:color w:val="000000"/>
                <w:sz w:val="18"/>
                <w:szCs w:val="18"/>
              </w:rPr>
            </w:pPr>
          </w:p>
        </w:tc>
        <w:tc>
          <w:tcPr>
            <w:tcW w:w="232" w:type="pct"/>
            <w:vMerge/>
            <w:tcBorders>
              <w:bottom w:val="single" w:sz="4" w:space="0" w:color="auto"/>
            </w:tcBorders>
            <w:shd w:val="clear" w:color="auto" w:fill="auto"/>
          </w:tcPr>
          <w:p w:rsidR="00C72606" w:rsidRPr="00375A5E" w:rsidRDefault="00C72606" w:rsidP="002A1517">
            <w:pPr>
              <w:pStyle w:val="ae"/>
              <w:spacing w:line="276" w:lineRule="auto"/>
              <w:jc w:val="center"/>
              <w:rPr>
                <w:rFonts w:ascii="Times New Roman" w:hAnsi="Times New Roman" w:cs="Times New Roman"/>
                <w:color w:val="000000"/>
                <w:sz w:val="18"/>
                <w:szCs w:val="18"/>
              </w:rPr>
            </w:pPr>
          </w:p>
        </w:tc>
        <w:tc>
          <w:tcPr>
            <w:tcW w:w="297" w:type="pct"/>
            <w:vMerge/>
            <w:tcBorders>
              <w:bottom w:val="single" w:sz="4" w:space="0" w:color="auto"/>
            </w:tcBorders>
            <w:shd w:val="clear" w:color="auto" w:fill="auto"/>
          </w:tcPr>
          <w:p w:rsidR="00C72606" w:rsidRPr="00375A5E" w:rsidRDefault="00C72606" w:rsidP="002A1517">
            <w:pPr>
              <w:pStyle w:val="ae"/>
              <w:spacing w:line="276" w:lineRule="auto"/>
              <w:jc w:val="center"/>
              <w:rPr>
                <w:rFonts w:ascii="Times New Roman" w:hAnsi="Times New Roman" w:cs="Times New Roman"/>
                <w:color w:val="000000"/>
                <w:sz w:val="20"/>
                <w:szCs w:val="20"/>
              </w:rPr>
            </w:pPr>
          </w:p>
        </w:tc>
        <w:tc>
          <w:tcPr>
            <w:tcW w:w="493" w:type="pct"/>
            <w:vMerge/>
            <w:tcBorders>
              <w:bottom w:val="single" w:sz="4"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r>
      <w:tr w:rsidR="002F1B4B" w:rsidRPr="00261F44" w:rsidTr="002F1B4B">
        <w:trPr>
          <w:trHeight w:val="1433"/>
        </w:trPr>
        <w:tc>
          <w:tcPr>
            <w:tcW w:w="212" w:type="pct"/>
            <w:vMerge/>
            <w:shd w:val="clear" w:color="auto" w:fill="auto"/>
          </w:tcPr>
          <w:p w:rsidR="002F1B4B" w:rsidRDefault="002F1B4B"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F1B4B" w:rsidRPr="00375A5E" w:rsidRDefault="002F1B4B" w:rsidP="002A1517">
            <w:pPr>
              <w:pStyle w:val="ae"/>
              <w:spacing w:line="276" w:lineRule="auto"/>
              <w:ind w:left="-82" w:right="-250" w:firstLine="82"/>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2F1B4B" w:rsidRPr="00375A5E" w:rsidRDefault="002F1B4B"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tcBorders>
              <w:top w:val="single" w:sz="4" w:space="0" w:color="auto"/>
              <w:left w:val="single" w:sz="6" w:space="0" w:color="auto"/>
            </w:tcBorders>
            <w:shd w:val="clear" w:color="auto" w:fill="auto"/>
          </w:tcPr>
          <w:p w:rsidR="002F1B4B" w:rsidRPr="00200104" w:rsidRDefault="002F1B4B" w:rsidP="002A1517">
            <w:pPr>
              <w:pStyle w:val="ae"/>
              <w:spacing w:line="276" w:lineRule="auto"/>
              <w:jc w:val="left"/>
            </w:pPr>
            <w:r>
              <w:rPr>
                <w:rFonts w:ascii="Times New Roman" w:hAnsi="Times New Roman" w:cs="Times New Roman"/>
                <w:color w:val="000000"/>
                <w:sz w:val="20"/>
                <w:szCs w:val="16"/>
              </w:rPr>
              <w:t xml:space="preserve">- </w:t>
            </w:r>
            <w:r w:rsidRPr="00542ECD">
              <w:rPr>
                <w:rFonts w:ascii="Times New Roman" w:hAnsi="Times New Roman" w:cs="Times New Roman"/>
                <w:color w:val="000000"/>
                <w:sz w:val="20"/>
                <w:szCs w:val="16"/>
              </w:rPr>
              <w:t>бюджет городского округа Кинешма</w:t>
            </w:r>
          </w:p>
        </w:tc>
        <w:tc>
          <w:tcPr>
            <w:tcW w:w="487" w:type="pct"/>
            <w:tcBorders>
              <w:top w:val="single" w:sz="4" w:space="0" w:color="auto"/>
            </w:tcBorders>
            <w:shd w:val="clear" w:color="auto" w:fill="auto"/>
          </w:tcPr>
          <w:p w:rsidR="002F1B4B" w:rsidRPr="003508C6" w:rsidRDefault="002F1B4B" w:rsidP="002A1517">
            <w:pPr>
              <w:jc w:val="center"/>
              <w:rPr>
                <w:color w:val="000000"/>
                <w:sz w:val="20"/>
                <w:szCs w:val="20"/>
              </w:rPr>
            </w:pPr>
            <w:r>
              <w:rPr>
                <w:color w:val="000000"/>
                <w:sz w:val="20"/>
                <w:szCs w:val="20"/>
              </w:rPr>
              <w:t>0,0</w:t>
            </w:r>
          </w:p>
        </w:tc>
        <w:tc>
          <w:tcPr>
            <w:tcW w:w="354" w:type="pct"/>
            <w:tcBorders>
              <w:top w:val="single" w:sz="4" w:space="0" w:color="auto"/>
            </w:tcBorders>
            <w:shd w:val="clear" w:color="auto" w:fill="auto"/>
          </w:tcPr>
          <w:p w:rsidR="002F1B4B" w:rsidRPr="003508C6" w:rsidRDefault="002F1B4B" w:rsidP="002A1517">
            <w:pPr>
              <w:jc w:val="center"/>
              <w:rPr>
                <w:color w:val="000000"/>
                <w:sz w:val="20"/>
                <w:szCs w:val="20"/>
              </w:rPr>
            </w:pPr>
            <w:r>
              <w:rPr>
                <w:color w:val="000000"/>
                <w:sz w:val="20"/>
                <w:szCs w:val="20"/>
              </w:rPr>
              <w:t>0,0</w:t>
            </w:r>
          </w:p>
        </w:tc>
        <w:tc>
          <w:tcPr>
            <w:tcW w:w="365" w:type="pct"/>
            <w:vMerge/>
            <w:shd w:val="clear" w:color="auto" w:fill="auto"/>
          </w:tcPr>
          <w:p w:rsidR="002F1B4B" w:rsidRPr="00375A5E" w:rsidRDefault="002F1B4B" w:rsidP="002A1517">
            <w:pPr>
              <w:rPr>
                <w:color w:val="000000"/>
                <w:sz w:val="20"/>
                <w:szCs w:val="20"/>
                <w:highlight w:val="yellow"/>
              </w:rPr>
            </w:pPr>
          </w:p>
        </w:tc>
        <w:tc>
          <w:tcPr>
            <w:tcW w:w="526" w:type="pct"/>
            <w:tcBorders>
              <w:top w:val="single" w:sz="4" w:space="0" w:color="auto"/>
            </w:tcBorders>
            <w:shd w:val="clear" w:color="auto" w:fill="auto"/>
          </w:tcPr>
          <w:p w:rsidR="002F1B4B" w:rsidRPr="001A7D7E" w:rsidRDefault="002F1B4B" w:rsidP="002A1517">
            <w:pPr>
              <w:pStyle w:val="ae"/>
              <w:jc w:val="left"/>
              <w:rPr>
                <w:rFonts w:ascii="Times New Roman" w:hAnsi="Times New Roman" w:cs="Times New Roman"/>
                <w:color w:val="000000"/>
                <w:sz w:val="20"/>
                <w:szCs w:val="20"/>
              </w:rPr>
            </w:pPr>
            <w:r w:rsidRPr="001A7D7E">
              <w:rPr>
                <w:rFonts w:ascii="Times New Roman" w:hAnsi="Times New Roman" w:cs="Times New Roman"/>
                <w:color w:val="000000"/>
                <w:sz w:val="20"/>
                <w:szCs w:val="18"/>
              </w:rPr>
              <w:t xml:space="preserve">Кол-во переселяемых жителей </w:t>
            </w:r>
            <w:r w:rsidRPr="001A7D7E">
              <w:rPr>
                <w:rFonts w:ascii="Times New Roman" w:hAnsi="Times New Roman" w:cs="Times New Roman"/>
                <w:color w:val="000000"/>
                <w:sz w:val="20"/>
                <w:szCs w:val="20"/>
              </w:rPr>
              <w:t>по выкупу жилых помещений у собственников</w:t>
            </w:r>
          </w:p>
        </w:tc>
        <w:tc>
          <w:tcPr>
            <w:tcW w:w="259" w:type="pct"/>
            <w:tcBorders>
              <w:top w:val="single" w:sz="4" w:space="0" w:color="auto"/>
            </w:tcBorders>
            <w:shd w:val="clear" w:color="auto" w:fill="auto"/>
          </w:tcPr>
          <w:p w:rsidR="002F1B4B" w:rsidRPr="00375A5E" w:rsidRDefault="002F1B4B" w:rsidP="002A1517">
            <w:pPr>
              <w:pStyle w:val="ae"/>
              <w:spacing w:line="276" w:lineRule="auto"/>
              <w:rPr>
                <w:rFonts w:ascii="Times New Roman" w:hAnsi="Times New Roman" w:cs="Times New Roman"/>
                <w:color w:val="000000"/>
                <w:sz w:val="18"/>
                <w:szCs w:val="18"/>
              </w:rPr>
            </w:pPr>
            <w:r w:rsidRPr="00375A5E">
              <w:rPr>
                <w:rFonts w:ascii="Times New Roman" w:hAnsi="Times New Roman" w:cs="Times New Roman"/>
                <w:color w:val="000000"/>
                <w:sz w:val="18"/>
                <w:szCs w:val="18"/>
              </w:rPr>
              <w:t>чел</w:t>
            </w:r>
          </w:p>
        </w:tc>
        <w:tc>
          <w:tcPr>
            <w:tcW w:w="232" w:type="pct"/>
            <w:tcBorders>
              <w:top w:val="single" w:sz="4" w:space="0" w:color="auto"/>
            </w:tcBorders>
            <w:shd w:val="clear" w:color="auto" w:fill="auto"/>
          </w:tcPr>
          <w:p w:rsidR="002F1B4B" w:rsidRPr="00375A5E" w:rsidRDefault="002F1B4B"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297" w:type="pct"/>
            <w:tcBorders>
              <w:top w:val="single" w:sz="4" w:space="0" w:color="auto"/>
            </w:tcBorders>
            <w:shd w:val="clear" w:color="auto" w:fill="auto"/>
          </w:tcPr>
          <w:p w:rsidR="002F1B4B" w:rsidRPr="00375A5E" w:rsidRDefault="002F1B4B"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93" w:type="pct"/>
            <w:tcBorders>
              <w:top w:val="single" w:sz="4" w:space="0" w:color="auto"/>
            </w:tcBorders>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r>
      <w:tr w:rsidR="002F1B4B" w:rsidRPr="00261F44" w:rsidTr="002F1B4B">
        <w:trPr>
          <w:trHeight w:val="139"/>
        </w:trPr>
        <w:tc>
          <w:tcPr>
            <w:tcW w:w="212" w:type="pct"/>
            <w:vMerge w:val="restart"/>
            <w:shd w:val="clear" w:color="auto" w:fill="auto"/>
          </w:tcPr>
          <w:p w:rsidR="002F1B4B" w:rsidRPr="00BE392D" w:rsidRDefault="002F1B4B" w:rsidP="002A1517">
            <w:pPr>
              <w:pStyle w:val="ae"/>
              <w:ind w:right="-136"/>
              <w:rPr>
                <w:rFonts w:ascii="Times New Roman" w:hAnsi="Times New Roman" w:cs="Times New Roman"/>
                <w:spacing w:val="-8"/>
                <w:kern w:val="20"/>
                <w:sz w:val="20"/>
                <w:szCs w:val="20"/>
              </w:rPr>
            </w:pPr>
            <w:r w:rsidRPr="00BE392D">
              <w:rPr>
                <w:rFonts w:ascii="Times New Roman" w:hAnsi="Times New Roman" w:cs="Times New Roman"/>
                <w:spacing w:val="-8"/>
                <w:kern w:val="20"/>
                <w:sz w:val="20"/>
                <w:szCs w:val="20"/>
              </w:rPr>
              <w:t>5.1.1.</w:t>
            </w:r>
            <w:r>
              <w:rPr>
                <w:rFonts w:ascii="Times New Roman" w:hAnsi="Times New Roman" w:cs="Times New Roman"/>
                <w:spacing w:val="-8"/>
                <w:kern w:val="20"/>
                <w:sz w:val="20"/>
                <w:szCs w:val="20"/>
              </w:rPr>
              <w:t>2</w:t>
            </w:r>
          </w:p>
        </w:tc>
        <w:tc>
          <w:tcPr>
            <w:tcW w:w="937" w:type="pct"/>
            <w:vMerge w:val="restart"/>
            <w:shd w:val="clear" w:color="auto" w:fill="auto"/>
          </w:tcPr>
          <w:p w:rsidR="002F1B4B" w:rsidRPr="00375A5E" w:rsidRDefault="002F1B4B" w:rsidP="002A1517">
            <w:pPr>
              <w:pStyle w:val="ae"/>
              <w:spacing w:line="276" w:lineRule="auto"/>
              <w:ind w:left="-82" w:right="-100" w:firstLine="3"/>
              <w:jc w:val="left"/>
              <w:rPr>
                <w:rFonts w:ascii="Times New Roman" w:hAnsi="Times New Roman" w:cs="Times New Roman"/>
                <w:color w:val="000000"/>
                <w:sz w:val="20"/>
                <w:szCs w:val="20"/>
              </w:rPr>
            </w:pPr>
            <w:r w:rsidRPr="00375A5E">
              <w:rPr>
                <w:rFonts w:ascii="Times New Roman" w:hAnsi="Times New Roman" w:cs="Times New Roman"/>
                <w:color w:val="000000"/>
                <w:sz w:val="20"/>
                <w:szCs w:val="20"/>
              </w:rPr>
              <w:t>Мероприятие: Приобретение жилых помещений.</w:t>
            </w:r>
          </w:p>
        </w:tc>
        <w:tc>
          <w:tcPr>
            <w:tcW w:w="397" w:type="pct"/>
            <w:vMerge w:val="restart"/>
            <w:tcBorders>
              <w:right w:val="single" w:sz="6" w:space="0" w:color="auto"/>
            </w:tcBorders>
            <w:shd w:val="clear" w:color="auto" w:fill="auto"/>
          </w:tcPr>
          <w:p w:rsidR="002F1B4B" w:rsidRPr="00147BB0" w:rsidRDefault="002F1B4B" w:rsidP="002A1517">
            <w:pPr>
              <w:pStyle w:val="ae"/>
              <w:spacing w:line="276" w:lineRule="auto"/>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Кинешма УЖКХ</w:t>
            </w:r>
          </w:p>
          <w:p w:rsidR="002F1B4B" w:rsidRPr="00375A5E" w:rsidRDefault="002F1B4B"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tcBorders>
              <w:top w:val="single" w:sz="4" w:space="0" w:color="auto"/>
              <w:left w:val="single" w:sz="6" w:space="0" w:color="auto"/>
            </w:tcBorders>
            <w:shd w:val="clear" w:color="auto" w:fill="auto"/>
          </w:tcPr>
          <w:p w:rsidR="002F1B4B" w:rsidRPr="002F1B4B" w:rsidRDefault="002F1B4B" w:rsidP="002F1B4B">
            <w:pPr>
              <w:pStyle w:val="ae"/>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Всего</w:t>
            </w:r>
          </w:p>
        </w:tc>
        <w:tc>
          <w:tcPr>
            <w:tcW w:w="487" w:type="pct"/>
            <w:tcBorders>
              <w:top w:val="single" w:sz="4" w:space="0" w:color="auto"/>
            </w:tcBorders>
            <w:shd w:val="clear" w:color="auto" w:fill="auto"/>
          </w:tcPr>
          <w:p w:rsidR="002F1B4B" w:rsidRPr="001F4762" w:rsidRDefault="002F1B4B" w:rsidP="002A1517">
            <w:pPr>
              <w:jc w:val="center"/>
              <w:rPr>
                <w:color w:val="000000"/>
                <w:sz w:val="20"/>
                <w:szCs w:val="23"/>
              </w:rPr>
            </w:pPr>
            <w:r w:rsidRPr="00C17B6A">
              <w:rPr>
                <w:color w:val="000000"/>
                <w:sz w:val="20"/>
                <w:szCs w:val="23"/>
              </w:rPr>
              <w:t>18 473,3</w:t>
            </w:r>
          </w:p>
        </w:tc>
        <w:tc>
          <w:tcPr>
            <w:tcW w:w="354" w:type="pct"/>
            <w:tcBorders>
              <w:top w:val="single" w:sz="4" w:space="0" w:color="auto"/>
            </w:tcBorders>
            <w:shd w:val="clear" w:color="auto" w:fill="auto"/>
          </w:tcPr>
          <w:p w:rsidR="002F1B4B" w:rsidRPr="003508C6" w:rsidRDefault="002F1B4B" w:rsidP="002A1517">
            <w:pPr>
              <w:pStyle w:val="ae"/>
              <w:jc w:val="center"/>
              <w:rPr>
                <w:rFonts w:ascii="Times New Roman" w:hAnsi="Times New Roman" w:cs="Times New Roman"/>
                <w:color w:val="000000"/>
                <w:sz w:val="20"/>
                <w:szCs w:val="20"/>
              </w:rPr>
            </w:pPr>
            <w:r>
              <w:rPr>
                <w:rFonts w:ascii="Times New Roman" w:hAnsi="Times New Roman" w:cs="Times New Roman"/>
                <w:color w:val="000000"/>
                <w:sz w:val="20"/>
                <w:szCs w:val="20"/>
              </w:rPr>
              <w:t>16 762,3</w:t>
            </w:r>
          </w:p>
        </w:tc>
        <w:tc>
          <w:tcPr>
            <w:tcW w:w="365" w:type="pct"/>
            <w:vMerge w:val="restart"/>
            <w:tcBorders>
              <w:top w:val="single" w:sz="4" w:space="0" w:color="auto"/>
            </w:tcBorders>
            <w:shd w:val="clear" w:color="auto" w:fill="auto"/>
          </w:tcPr>
          <w:p w:rsidR="002F1B4B" w:rsidRPr="00375A5E" w:rsidRDefault="002F1B4B" w:rsidP="002A1517">
            <w:pPr>
              <w:rPr>
                <w:color w:val="000000"/>
                <w:sz w:val="20"/>
                <w:szCs w:val="20"/>
                <w:highlight w:val="yellow"/>
              </w:rPr>
            </w:pPr>
          </w:p>
        </w:tc>
        <w:tc>
          <w:tcPr>
            <w:tcW w:w="526" w:type="pct"/>
            <w:vMerge w:val="restart"/>
            <w:tcBorders>
              <w:top w:val="single" w:sz="4" w:space="0" w:color="auto"/>
            </w:tcBorders>
            <w:shd w:val="clear" w:color="auto" w:fill="auto"/>
          </w:tcPr>
          <w:p w:rsidR="002F1B4B" w:rsidRPr="00375A5E" w:rsidRDefault="002F1B4B" w:rsidP="002A1517">
            <w:pPr>
              <w:pStyle w:val="ae"/>
              <w:jc w:val="left"/>
              <w:rPr>
                <w:color w:val="000000"/>
                <w:sz w:val="18"/>
                <w:szCs w:val="18"/>
              </w:rPr>
            </w:pPr>
            <w:r w:rsidRPr="00200104">
              <w:rPr>
                <w:rFonts w:ascii="Times New Roman" w:hAnsi="Times New Roman" w:cs="Times New Roman"/>
                <w:color w:val="000000"/>
                <w:sz w:val="20"/>
                <w:szCs w:val="18"/>
              </w:rPr>
              <w:t>Общая площадь расселяемых жилых помещений</w:t>
            </w:r>
            <w:r>
              <w:rPr>
                <w:rFonts w:ascii="Times New Roman" w:hAnsi="Times New Roman" w:cs="Times New Roman"/>
                <w:color w:val="000000"/>
                <w:sz w:val="20"/>
                <w:szCs w:val="18"/>
              </w:rPr>
              <w:t xml:space="preserve"> по приобретению жилых помещений</w:t>
            </w:r>
          </w:p>
        </w:tc>
        <w:tc>
          <w:tcPr>
            <w:tcW w:w="259" w:type="pct"/>
            <w:vMerge w:val="restart"/>
            <w:tcBorders>
              <w:top w:val="single" w:sz="4" w:space="0" w:color="auto"/>
            </w:tcBorders>
            <w:shd w:val="clear" w:color="auto" w:fill="auto"/>
          </w:tcPr>
          <w:p w:rsidR="002F1B4B" w:rsidRPr="00375A5E" w:rsidRDefault="002F1B4B" w:rsidP="002A1517">
            <w:pPr>
              <w:pStyle w:val="ae"/>
              <w:spacing w:line="276" w:lineRule="auto"/>
              <w:rPr>
                <w:rFonts w:ascii="Times New Roman" w:hAnsi="Times New Roman" w:cs="Times New Roman"/>
                <w:color w:val="000000"/>
                <w:sz w:val="18"/>
                <w:szCs w:val="18"/>
              </w:rPr>
            </w:pPr>
            <w:proofErr w:type="spellStart"/>
            <w:r w:rsidRPr="00375A5E">
              <w:rPr>
                <w:rFonts w:ascii="Times New Roman" w:hAnsi="Times New Roman" w:cs="Times New Roman"/>
                <w:color w:val="000000"/>
                <w:sz w:val="18"/>
                <w:szCs w:val="18"/>
              </w:rPr>
              <w:t>Кв</w:t>
            </w:r>
            <w:proofErr w:type="gramStart"/>
            <w:r w:rsidRPr="00375A5E">
              <w:rPr>
                <w:rFonts w:ascii="Times New Roman" w:hAnsi="Times New Roman" w:cs="Times New Roman"/>
                <w:color w:val="000000"/>
                <w:sz w:val="18"/>
                <w:szCs w:val="18"/>
              </w:rPr>
              <w:t>.м</w:t>
            </w:r>
            <w:proofErr w:type="spellEnd"/>
            <w:proofErr w:type="gramEnd"/>
          </w:p>
        </w:tc>
        <w:tc>
          <w:tcPr>
            <w:tcW w:w="232" w:type="pct"/>
            <w:vMerge w:val="restart"/>
            <w:tcBorders>
              <w:top w:val="single" w:sz="4" w:space="0" w:color="auto"/>
            </w:tcBorders>
            <w:shd w:val="clear" w:color="auto" w:fill="auto"/>
          </w:tcPr>
          <w:p w:rsidR="002F1B4B" w:rsidRPr="00375A5E" w:rsidRDefault="002F1B4B" w:rsidP="002A1517">
            <w:pPr>
              <w:pStyle w:val="ae"/>
              <w:spacing w:line="276" w:lineRule="auto"/>
              <w:ind w:right="-71" w:hanging="109"/>
              <w:jc w:val="center"/>
              <w:rPr>
                <w:rFonts w:ascii="Times New Roman" w:hAnsi="Times New Roman" w:cs="Times New Roman"/>
                <w:color w:val="000000"/>
                <w:sz w:val="20"/>
                <w:szCs w:val="20"/>
              </w:rPr>
            </w:pPr>
            <w:r>
              <w:rPr>
                <w:rFonts w:ascii="Times New Roman" w:hAnsi="Times New Roman" w:cs="Times New Roman"/>
                <w:color w:val="000000"/>
                <w:sz w:val="20"/>
                <w:szCs w:val="20"/>
              </w:rPr>
              <w:t>399,56</w:t>
            </w:r>
          </w:p>
        </w:tc>
        <w:tc>
          <w:tcPr>
            <w:tcW w:w="297" w:type="pct"/>
            <w:vMerge w:val="restart"/>
            <w:tcBorders>
              <w:top w:val="single" w:sz="4" w:space="0" w:color="auto"/>
            </w:tcBorders>
            <w:shd w:val="clear" w:color="auto" w:fill="auto"/>
          </w:tcPr>
          <w:p w:rsidR="002F1B4B" w:rsidRPr="00375A5E" w:rsidRDefault="002F1B4B"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399,56</w:t>
            </w:r>
          </w:p>
        </w:tc>
        <w:tc>
          <w:tcPr>
            <w:tcW w:w="493" w:type="pct"/>
            <w:vMerge w:val="restart"/>
            <w:tcBorders>
              <w:top w:val="single" w:sz="4" w:space="0" w:color="auto"/>
            </w:tcBorders>
            <w:shd w:val="clear" w:color="auto" w:fill="auto"/>
          </w:tcPr>
          <w:p w:rsidR="002F1B4B" w:rsidRPr="00147BB0" w:rsidRDefault="002F1B4B" w:rsidP="002A1517">
            <w:pPr>
              <w:pStyle w:val="ae"/>
              <w:jc w:val="center"/>
              <w:rPr>
                <w:rFonts w:ascii="Times New Roman" w:hAnsi="Times New Roman" w:cs="Times New Roman"/>
                <w:sz w:val="20"/>
                <w:szCs w:val="20"/>
              </w:rPr>
            </w:pPr>
          </w:p>
        </w:tc>
      </w:tr>
      <w:tr w:rsidR="002F1B4B" w:rsidRPr="00261F44" w:rsidTr="002F1B4B">
        <w:trPr>
          <w:trHeight w:val="785"/>
        </w:trPr>
        <w:tc>
          <w:tcPr>
            <w:tcW w:w="212" w:type="pct"/>
            <w:vMerge/>
            <w:shd w:val="clear" w:color="auto" w:fill="auto"/>
          </w:tcPr>
          <w:p w:rsidR="002F1B4B" w:rsidRDefault="002F1B4B"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F1B4B" w:rsidRPr="00375A5E" w:rsidRDefault="002F1B4B" w:rsidP="002A1517">
            <w:pPr>
              <w:pStyle w:val="ae"/>
              <w:spacing w:line="276" w:lineRule="auto"/>
              <w:ind w:left="-82" w:right="-250" w:firstLine="82"/>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2F1B4B" w:rsidRPr="00375A5E" w:rsidRDefault="002F1B4B"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tcBorders>
              <w:top w:val="single" w:sz="4" w:space="0" w:color="auto"/>
              <w:left w:val="single" w:sz="6" w:space="0" w:color="auto"/>
            </w:tcBorders>
            <w:shd w:val="clear" w:color="auto" w:fill="auto"/>
          </w:tcPr>
          <w:p w:rsidR="002F1B4B" w:rsidRPr="00375A5E" w:rsidRDefault="002F1B4B" w:rsidP="002A1517">
            <w:pPr>
              <w:pStyle w:val="ae"/>
              <w:spacing w:line="276" w:lineRule="auto"/>
              <w:ind w:right="-111"/>
              <w:rPr>
                <w:rFonts w:ascii="Times New Roman" w:hAnsi="Times New Roman" w:cs="Times New Roman"/>
                <w:b/>
                <w:color w:val="000000"/>
                <w:sz w:val="20"/>
                <w:szCs w:val="20"/>
              </w:rPr>
            </w:pPr>
            <w:r w:rsidRPr="00375A5E">
              <w:rPr>
                <w:rFonts w:ascii="Times New Roman" w:hAnsi="Times New Roman" w:cs="Times New Roman"/>
                <w:color w:val="000000"/>
                <w:sz w:val="20"/>
                <w:szCs w:val="20"/>
              </w:rPr>
              <w:t xml:space="preserve">бюджетные ассигнования всего, в </w:t>
            </w:r>
            <w:proofErr w:type="spellStart"/>
            <w:r w:rsidRPr="00375A5E">
              <w:rPr>
                <w:rFonts w:ascii="Times New Roman" w:hAnsi="Times New Roman" w:cs="Times New Roman"/>
                <w:color w:val="000000"/>
                <w:sz w:val="20"/>
                <w:szCs w:val="20"/>
              </w:rPr>
              <w:t>т.ч</w:t>
            </w:r>
            <w:proofErr w:type="spellEnd"/>
            <w:r w:rsidRPr="00375A5E">
              <w:rPr>
                <w:rFonts w:ascii="Times New Roman" w:hAnsi="Times New Roman" w:cs="Times New Roman"/>
                <w:color w:val="000000"/>
                <w:sz w:val="20"/>
                <w:szCs w:val="20"/>
              </w:rPr>
              <w:t>.:</w:t>
            </w:r>
          </w:p>
        </w:tc>
        <w:tc>
          <w:tcPr>
            <w:tcW w:w="487" w:type="pct"/>
            <w:tcBorders>
              <w:top w:val="single" w:sz="4" w:space="0" w:color="auto"/>
            </w:tcBorders>
            <w:shd w:val="clear" w:color="auto" w:fill="auto"/>
          </w:tcPr>
          <w:p w:rsidR="002F1B4B" w:rsidRPr="001F4762" w:rsidRDefault="002F1B4B" w:rsidP="002A1517">
            <w:pPr>
              <w:jc w:val="center"/>
              <w:rPr>
                <w:color w:val="000000"/>
                <w:sz w:val="20"/>
                <w:szCs w:val="23"/>
              </w:rPr>
            </w:pPr>
            <w:r w:rsidRPr="00C17B6A">
              <w:rPr>
                <w:color w:val="000000"/>
                <w:sz w:val="20"/>
                <w:szCs w:val="23"/>
              </w:rPr>
              <w:t>18 473,3</w:t>
            </w:r>
          </w:p>
        </w:tc>
        <w:tc>
          <w:tcPr>
            <w:tcW w:w="354" w:type="pct"/>
            <w:tcBorders>
              <w:top w:val="single" w:sz="4" w:space="0" w:color="auto"/>
            </w:tcBorders>
            <w:shd w:val="clear" w:color="auto" w:fill="auto"/>
          </w:tcPr>
          <w:p w:rsidR="002F1B4B" w:rsidRPr="003508C6" w:rsidRDefault="002F1B4B" w:rsidP="002A1517">
            <w:pPr>
              <w:pStyle w:val="ae"/>
              <w:jc w:val="center"/>
              <w:rPr>
                <w:rFonts w:ascii="Times New Roman" w:hAnsi="Times New Roman" w:cs="Times New Roman"/>
                <w:color w:val="000000"/>
                <w:sz w:val="20"/>
                <w:szCs w:val="20"/>
              </w:rPr>
            </w:pPr>
            <w:r>
              <w:rPr>
                <w:rFonts w:ascii="Times New Roman" w:hAnsi="Times New Roman" w:cs="Times New Roman"/>
                <w:color w:val="000000"/>
                <w:sz w:val="20"/>
                <w:szCs w:val="20"/>
              </w:rPr>
              <w:t>16 762,3</w:t>
            </w:r>
          </w:p>
        </w:tc>
        <w:tc>
          <w:tcPr>
            <w:tcW w:w="365" w:type="pct"/>
            <w:vMerge/>
            <w:shd w:val="clear" w:color="auto" w:fill="auto"/>
          </w:tcPr>
          <w:p w:rsidR="002F1B4B" w:rsidRPr="00375A5E" w:rsidRDefault="002F1B4B" w:rsidP="002A1517">
            <w:pPr>
              <w:rPr>
                <w:color w:val="000000"/>
                <w:sz w:val="20"/>
                <w:szCs w:val="20"/>
                <w:highlight w:val="yellow"/>
              </w:rPr>
            </w:pPr>
          </w:p>
        </w:tc>
        <w:tc>
          <w:tcPr>
            <w:tcW w:w="526" w:type="pct"/>
            <w:vMerge/>
            <w:shd w:val="clear" w:color="auto" w:fill="auto"/>
          </w:tcPr>
          <w:p w:rsidR="002F1B4B" w:rsidRPr="00375A5E" w:rsidRDefault="002F1B4B" w:rsidP="002A1517">
            <w:pPr>
              <w:pStyle w:val="ae"/>
              <w:jc w:val="left"/>
              <w:rPr>
                <w:rFonts w:ascii="Times New Roman" w:hAnsi="Times New Roman" w:cs="Times New Roman"/>
                <w:color w:val="000000"/>
                <w:sz w:val="18"/>
                <w:szCs w:val="18"/>
              </w:rPr>
            </w:pPr>
          </w:p>
        </w:tc>
        <w:tc>
          <w:tcPr>
            <w:tcW w:w="259" w:type="pct"/>
            <w:vMerge/>
            <w:shd w:val="clear" w:color="auto" w:fill="auto"/>
          </w:tcPr>
          <w:p w:rsidR="002F1B4B" w:rsidRPr="00375A5E" w:rsidRDefault="002F1B4B" w:rsidP="002A1517">
            <w:pPr>
              <w:pStyle w:val="ae"/>
              <w:spacing w:line="276" w:lineRule="auto"/>
              <w:rPr>
                <w:rFonts w:ascii="Times New Roman" w:hAnsi="Times New Roman" w:cs="Times New Roman"/>
                <w:color w:val="000000"/>
                <w:sz w:val="18"/>
                <w:szCs w:val="18"/>
              </w:rPr>
            </w:pPr>
          </w:p>
        </w:tc>
        <w:tc>
          <w:tcPr>
            <w:tcW w:w="232" w:type="pct"/>
            <w:vMerge/>
            <w:shd w:val="clear" w:color="auto" w:fill="auto"/>
          </w:tcPr>
          <w:p w:rsidR="002F1B4B" w:rsidRPr="00375A5E" w:rsidRDefault="002F1B4B" w:rsidP="002A1517">
            <w:pPr>
              <w:pStyle w:val="ae"/>
              <w:spacing w:line="276" w:lineRule="auto"/>
              <w:rPr>
                <w:rFonts w:ascii="Times New Roman" w:hAnsi="Times New Roman" w:cs="Times New Roman"/>
                <w:color w:val="000000"/>
                <w:sz w:val="18"/>
                <w:szCs w:val="18"/>
              </w:rPr>
            </w:pPr>
          </w:p>
        </w:tc>
        <w:tc>
          <w:tcPr>
            <w:tcW w:w="297" w:type="pct"/>
            <w:vMerge/>
            <w:shd w:val="clear" w:color="auto" w:fill="auto"/>
          </w:tcPr>
          <w:p w:rsidR="002F1B4B" w:rsidRPr="00375A5E" w:rsidRDefault="002F1B4B" w:rsidP="002A1517">
            <w:pPr>
              <w:pStyle w:val="ae"/>
              <w:spacing w:line="276" w:lineRule="auto"/>
              <w:rPr>
                <w:rFonts w:ascii="Times New Roman" w:hAnsi="Times New Roman" w:cs="Times New Roman"/>
                <w:color w:val="000000"/>
                <w:sz w:val="20"/>
                <w:szCs w:val="20"/>
              </w:rPr>
            </w:pPr>
          </w:p>
        </w:tc>
        <w:tc>
          <w:tcPr>
            <w:tcW w:w="493" w:type="pct"/>
            <w:vMerge/>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r>
      <w:tr w:rsidR="002F1B4B" w:rsidRPr="00261F44" w:rsidTr="002F1B4B">
        <w:trPr>
          <w:trHeight w:val="535"/>
        </w:trPr>
        <w:tc>
          <w:tcPr>
            <w:tcW w:w="212" w:type="pct"/>
            <w:vMerge/>
            <w:shd w:val="clear" w:color="auto" w:fill="auto"/>
          </w:tcPr>
          <w:p w:rsidR="002F1B4B" w:rsidRDefault="002F1B4B"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F1B4B" w:rsidRPr="00375A5E" w:rsidRDefault="002F1B4B" w:rsidP="002A1517">
            <w:pPr>
              <w:pStyle w:val="ae"/>
              <w:spacing w:line="276" w:lineRule="auto"/>
              <w:ind w:left="-82" w:right="-250" w:firstLine="82"/>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2F1B4B" w:rsidRPr="00375A5E" w:rsidRDefault="002F1B4B"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vMerge w:val="restart"/>
            <w:tcBorders>
              <w:top w:val="single" w:sz="4" w:space="0" w:color="auto"/>
              <w:left w:val="single" w:sz="6" w:space="0" w:color="auto"/>
            </w:tcBorders>
            <w:shd w:val="clear" w:color="auto" w:fill="auto"/>
          </w:tcPr>
          <w:p w:rsidR="002F1B4B" w:rsidRPr="00375A5E" w:rsidRDefault="002F1B4B" w:rsidP="002A1517">
            <w:pPr>
              <w:pStyle w:val="ae"/>
              <w:spacing w:line="276" w:lineRule="auto"/>
              <w:jc w:val="left"/>
              <w:rPr>
                <w:rFonts w:ascii="Times New Roman" w:hAnsi="Times New Roman" w:cs="Times New Roman"/>
                <w:color w:val="000000"/>
                <w:sz w:val="20"/>
                <w:szCs w:val="20"/>
              </w:rPr>
            </w:pPr>
            <w:r>
              <w:rPr>
                <w:rFonts w:ascii="Times New Roman" w:hAnsi="Times New Roman" w:cs="Times New Roman"/>
                <w:color w:val="000000"/>
                <w:sz w:val="20"/>
                <w:szCs w:val="20"/>
              </w:rPr>
              <w:t>-</w:t>
            </w:r>
            <w:r w:rsidRPr="00542ECD">
              <w:rPr>
                <w:rFonts w:ascii="Times New Roman" w:hAnsi="Times New Roman" w:cs="Times New Roman"/>
                <w:color w:val="000000"/>
                <w:sz w:val="20"/>
                <w:szCs w:val="20"/>
              </w:rPr>
              <w:t>бюджет городского округа Кинешма</w:t>
            </w:r>
          </w:p>
        </w:tc>
        <w:tc>
          <w:tcPr>
            <w:tcW w:w="487" w:type="pct"/>
            <w:vMerge w:val="restart"/>
            <w:tcBorders>
              <w:top w:val="single" w:sz="4" w:space="0" w:color="auto"/>
            </w:tcBorders>
            <w:shd w:val="clear" w:color="auto" w:fill="auto"/>
          </w:tcPr>
          <w:p w:rsidR="002F1B4B" w:rsidRPr="00C17B6A" w:rsidRDefault="002F1B4B" w:rsidP="002A1517">
            <w:pPr>
              <w:jc w:val="center"/>
              <w:rPr>
                <w:color w:val="000000"/>
                <w:sz w:val="20"/>
                <w:szCs w:val="23"/>
              </w:rPr>
            </w:pPr>
            <w:r>
              <w:rPr>
                <w:color w:val="000000"/>
                <w:sz w:val="20"/>
                <w:szCs w:val="23"/>
              </w:rPr>
              <w:t>1 800,5</w:t>
            </w:r>
          </w:p>
        </w:tc>
        <w:tc>
          <w:tcPr>
            <w:tcW w:w="354" w:type="pct"/>
            <w:vMerge w:val="restart"/>
            <w:tcBorders>
              <w:top w:val="single" w:sz="4" w:space="0" w:color="auto"/>
            </w:tcBorders>
            <w:shd w:val="clear" w:color="auto" w:fill="auto"/>
          </w:tcPr>
          <w:p w:rsidR="002F1B4B" w:rsidRDefault="002F1B4B" w:rsidP="002A1517">
            <w:pPr>
              <w:jc w:val="center"/>
              <w:rPr>
                <w:color w:val="000000"/>
                <w:sz w:val="20"/>
                <w:szCs w:val="20"/>
              </w:rPr>
            </w:pPr>
            <w:r>
              <w:rPr>
                <w:color w:val="000000"/>
                <w:sz w:val="20"/>
                <w:szCs w:val="20"/>
              </w:rPr>
              <w:t>1 653,8</w:t>
            </w:r>
          </w:p>
        </w:tc>
        <w:tc>
          <w:tcPr>
            <w:tcW w:w="365" w:type="pct"/>
            <w:vMerge/>
            <w:shd w:val="clear" w:color="auto" w:fill="auto"/>
          </w:tcPr>
          <w:p w:rsidR="002F1B4B" w:rsidRPr="00375A5E" w:rsidRDefault="002F1B4B" w:rsidP="002A1517">
            <w:pPr>
              <w:rPr>
                <w:color w:val="000000"/>
                <w:sz w:val="20"/>
                <w:szCs w:val="20"/>
                <w:highlight w:val="yellow"/>
              </w:rPr>
            </w:pPr>
          </w:p>
        </w:tc>
        <w:tc>
          <w:tcPr>
            <w:tcW w:w="526" w:type="pct"/>
            <w:vMerge/>
            <w:shd w:val="clear" w:color="auto" w:fill="auto"/>
          </w:tcPr>
          <w:p w:rsidR="002F1B4B" w:rsidRPr="00375A5E" w:rsidRDefault="002F1B4B" w:rsidP="002A1517">
            <w:pPr>
              <w:pStyle w:val="ae"/>
              <w:jc w:val="left"/>
              <w:rPr>
                <w:rFonts w:ascii="Times New Roman" w:hAnsi="Times New Roman" w:cs="Times New Roman"/>
                <w:color w:val="000000"/>
                <w:sz w:val="18"/>
                <w:szCs w:val="18"/>
              </w:rPr>
            </w:pPr>
          </w:p>
        </w:tc>
        <w:tc>
          <w:tcPr>
            <w:tcW w:w="259" w:type="pct"/>
            <w:vMerge/>
            <w:shd w:val="clear" w:color="auto" w:fill="auto"/>
          </w:tcPr>
          <w:p w:rsidR="002F1B4B" w:rsidRPr="00375A5E" w:rsidRDefault="002F1B4B" w:rsidP="002A1517">
            <w:pPr>
              <w:pStyle w:val="ae"/>
              <w:spacing w:line="276" w:lineRule="auto"/>
              <w:rPr>
                <w:rFonts w:ascii="Times New Roman" w:hAnsi="Times New Roman" w:cs="Times New Roman"/>
                <w:color w:val="000000"/>
                <w:sz w:val="18"/>
                <w:szCs w:val="18"/>
              </w:rPr>
            </w:pPr>
          </w:p>
        </w:tc>
        <w:tc>
          <w:tcPr>
            <w:tcW w:w="232" w:type="pct"/>
            <w:vMerge/>
            <w:shd w:val="clear" w:color="auto" w:fill="auto"/>
          </w:tcPr>
          <w:p w:rsidR="002F1B4B" w:rsidRPr="00375A5E" w:rsidRDefault="002F1B4B" w:rsidP="002A1517">
            <w:pPr>
              <w:pStyle w:val="ae"/>
              <w:spacing w:line="276" w:lineRule="auto"/>
              <w:rPr>
                <w:rFonts w:ascii="Times New Roman" w:hAnsi="Times New Roman" w:cs="Times New Roman"/>
                <w:color w:val="000000"/>
                <w:sz w:val="18"/>
                <w:szCs w:val="18"/>
              </w:rPr>
            </w:pPr>
          </w:p>
        </w:tc>
        <w:tc>
          <w:tcPr>
            <w:tcW w:w="297" w:type="pct"/>
            <w:vMerge/>
            <w:shd w:val="clear" w:color="auto" w:fill="auto"/>
          </w:tcPr>
          <w:p w:rsidR="002F1B4B" w:rsidRPr="00375A5E" w:rsidRDefault="002F1B4B" w:rsidP="002A1517">
            <w:pPr>
              <w:pStyle w:val="ae"/>
              <w:spacing w:line="276" w:lineRule="auto"/>
              <w:rPr>
                <w:rFonts w:ascii="Times New Roman" w:hAnsi="Times New Roman" w:cs="Times New Roman"/>
                <w:color w:val="000000"/>
                <w:sz w:val="20"/>
                <w:szCs w:val="20"/>
              </w:rPr>
            </w:pPr>
          </w:p>
        </w:tc>
        <w:tc>
          <w:tcPr>
            <w:tcW w:w="493" w:type="pct"/>
            <w:vMerge/>
            <w:shd w:val="clear" w:color="auto" w:fill="auto"/>
          </w:tcPr>
          <w:p w:rsidR="002F1B4B" w:rsidRPr="00147BB0" w:rsidRDefault="002F1B4B" w:rsidP="002A1517">
            <w:pPr>
              <w:pStyle w:val="ae"/>
              <w:spacing w:line="276" w:lineRule="auto"/>
              <w:rPr>
                <w:rFonts w:ascii="Times New Roman" w:hAnsi="Times New Roman" w:cs="Times New Roman"/>
                <w:sz w:val="20"/>
                <w:szCs w:val="20"/>
              </w:rPr>
            </w:pPr>
          </w:p>
        </w:tc>
      </w:tr>
      <w:tr w:rsidR="002F1B4B" w:rsidRPr="00261F44" w:rsidTr="002F1B4B">
        <w:trPr>
          <w:trHeight w:val="499"/>
        </w:trPr>
        <w:tc>
          <w:tcPr>
            <w:tcW w:w="212" w:type="pct"/>
            <w:vMerge/>
            <w:shd w:val="clear" w:color="auto" w:fill="auto"/>
          </w:tcPr>
          <w:p w:rsidR="002F1B4B" w:rsidRDefault="002F1B4B"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2F1B4B" w:rsidRPr="00375A5E" w:rsidRDefault="002F1B4B" w:rsidP="002A1517">
            <w:pPr>
              <w:pStyle w:val="ae"/>
              <w:spacing w:line="276" w:lineRule="auto"/>
              <w:ind w:left="-82" w:right="-250" w:firstLine="82"/>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2F1B4B" w:rsidRPr="00375A5E" w:rsidRDefault="002F1B4B"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vMerge/>
            <w:tcBorders>
              <w:left w:val="single" w:sz="6" w:space="0" w:color="auto"/>
            </w:tcBorders>
            <w:shd w:val="clear" w:color="auto" w:fill="auto"/>
          </w:tcPr>
          <w:p w:rsidR="002F1B4B" w:rsidRPr="009C7344" w:rsidRDefault="002F1B4B" w:rsidP="002A1517">
            <w:pPr>
              <w:pStyle w:val="ae"/>
              <w:spacing w:line="276" w:lineRule="auto"/>
              <w:jc w:val="left"/>
            </w:pPr>
          </w:p>
        </w:tc>
        <w:tc>
          <w:tcPr>
            <w:tcW w:w="487" w:type="pct"/>
            <w:vMerge/>
            <w:shd w:val="clear" w:color="auto" w:fill="auto"/>
          </w:tcPr>
          <w:p w:rsidR="002F1B4B" w:rsidRPr="001F4762" w:rsidRDefault="002F1B4B" w:rsidP="002A1517">
            <w:pPr>
              <w:jc w:val="center"/>
              <w:rPr>
                <w:color w:val="000000"/>
                <w:sz w:val="20"/>
                <w:szCs w:val="23"/>
              </w:rPr>
            </w:pPr>
          </w:p>
        </w:tc>
        <w:tc>
          <w:tcPr>
            <w:tcW w:w="354" w:type="pct"/>
            <w:vMerge/>
            <w:shd w:val="clear" w:color="auto" w:fill="auto"/>
          </w:tcPr>
          <w:p w:rsidR="002F1B4B" w:rsidRPr="003508C6" w:rsidRDefault="002F1B4B" w:rsidP="002A1517">
            <w:pPr>
              <w:jc w:val="center"/>
              <w:rPr>
                <w:color w:val="000000"/>
                <w:sz w:val="20"/>
                <w:szCs w:val="20"/>
              </w:rPr>
            </w:pPr>
          </w:p>
        </w:tc>
        <w:tc>
          <w:tcPr>
            <w:tcW w:w="365" w:type="pct"/>
            <w:vMerge/>
            <w:shd w:val="clear" w:color="auto" w:fill="auto"/>
          </w:tcPr>
          <w:p w:rsidR="002F1B4B" w:rsidRPr="00375A5E" w:rsidRDefault="002F1B4B" w:rsidP="002A1517">
            <w:pPr>
              <w:rPr>
                <w:color w:val="000000"/>
                <w:sz w:val="20"/>
                <w:szCs w:val="20"/>
                <w:highlight w:val="yellow"/>
              </w:rPr>
            </w:pPr>
          </w:p>
        </w:tc>
        <w:tc>
          <w:tcPr>
            <w:tcW w:w="526" w:type="pct"/>
            <w:vMerge w:val="restart"/>
            <w:tcBorders>
              <w:top w:val="single" w:sz="4" w:space="0" w:color="auto"/>
            </w:tcBorders>
            <w:shd w:val="clear" w:color="auto" w:fill="auto"/>
          </w:tcPr>
          <w:p w:rsidR="002F1B4B" w:rsidRPr="00200104" w:rsidRDefault="002F1B4B" w:rsidP="002A1517">
            <w:pPr>
              <w:pStyle w:val="ae"/>
              <w:jc w:val="left"/>
              <w:rPr>
                <w:rFonts w:ascii="Times New Roman" w:hAnsi="Times New Roman" w:cs="Times New Roman"/>
                <w:color w:val="000000"/>
                <w:sz w:val="20"/>
                <w:szCs w:val="20"/>
              </w:rPr>
            </w:pPr>
            <w:r w:rsidRPr="00200104">
              <w:rPr>
                <w:rFonts w:ascii="Times New Roman" w:hAnsi="Times New Roman" w:cs="Times New Roman"/>
                <w:color w:val="000000"/>
                <w:sz w:val="20"/>
                <w:szCs w:val="18"/>
              </w:rPr>
              <w:t>Кол-во переселяемых жителей</w:t>
            </w:r>
            <w:r>
              <w:rPr>
                <w:rFonts w:ascii="Times New Roman" w:hAnsi="Times New Roman" w:cs="Times New Roman"/>
                <w:color w:val="000000"/>
                <w:sz w:val="20"/>
                <w:szCs w:val="18"/>
              </w:rPr>
              <w:t xml:space="preserve"> по приобретению жилых помещений</w:t>
            </w:r>
          </w:p>
        </w:tc>
        <w:tc>
          <w:tcPr>
            <w:tcW w:w="259" w:type="pct"/>
            <w:vMerge w:val="restart"/>
            <w:tcBorders>
              <w:top w:val="single" w:sz="4" w:space="0" w:color="auto"/>
            </w:tcBorders>
            <w:shd w:val="clear" w:color="auto" w:fill="auto"/>
          </w:tcPr>
          <w:p w:rsidR="002F1B4B" w:rsidRPr="00375A5E" w:rsidRDefault="002F1B4B" w:rsidP="002A1517">
            <w:pPr>
              <w:pStyle w:val="ae"/>
              <w:spacing w:line="276" w:lineRule="auto"/>
              <w:rPr>
                <w:rFonts w:ascii="Times New Roman" w:hAnsi="Times New Roman" w:cs="Times New Roman"/>
                <w:color w:val="000000"/>
                <w:sz w:val="18"/>
                <w:szCs w:val="18"/>
              </w:rPr>
            </w:pPr>
            <w:r w:rsidRPr="00375A5E">
              <w:rPr>
                <w:rFonts w:ascii="Times New Roman" w:hAnsi="Times New Roman" w:cs="Times New Roman"/>
                <w:color w:val="000000"/>
                <w:sz w:val="18"/>
                <w:szCs w:val="18"/>
              </w:rPr>
              <w:t>чел</w:t>
            </w:r>
          </w:p>
        </w:tc>
        <w:tc>
          <w:tcPr>
            <w:tcW w:w="232" w:type="pct"/>
            <w:vMerge w:val="restart"/>
            <w:tcBorders>
              <w:top w:val="single" w:sz="4" w:space="0" w:color="auto"/>
            </w:tcBorders>
            <w:shd w:val="clear" w:color="auto" w:fill="auto"/>
          </w:tcPr>
          <w:p w:rsidR="002F1B4B" w:rsidRPr="00375A5E" w:rsidRDefault="002F1B4B"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297" w:type="pct"/>
            <w:vMerge w:val="restart"/>
            <w:tcBorders>
              <w:top w:val="single" w:sz="4" w:space="0" w:color="auto"/>
            </w:tcBorders>
            <w:shd w:val="clear" w:color="auto" w:fill="auto"/>
          </w:tcPr>
          <w:p w:rsidR="002F1B4B" w:rsidRPr="00375A5E" w:rsidRDefault="002F1B4B"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493" w:type="pct"/>
            <w:vMerge w:val="restart"/>
            <w:tcBorders>
              <w:top w:val="single" w:sz="4" w:space="0" w:color="auto"/>
            </w:tcBorders>
            <w:shd w:val="clear" w:color="auto" w:fill="auto"/>
          </w:tcPr>
          <w:p w:rsidR="002F1B4B" w:rsidRPr="00336CD8" w:rsidRDefault="002F1B4B" w:rsidP="002A1517"/>
        </w:tc>
      </w:tr>
      <w:tr w:rsidR="00C72606" w:rsidRPr="00261F44" w:rsidTr="002A1517">
        <w:trPr>
          <w:trHeight w:val="543"/>
        </w:trPr>
        <w:tc>
          <w:tcPr>
            <w:tcW w:w="212" w:type="pct"/>
            <w:vMerge/>
            <w:shd w:val="clear" w:color="auto" w:fill="auto"/>
          </w:tcPr>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72606" w:rsidRPr="00375A5E" w:rsidRDefault="00C72606" w:rsidP="002A1517">
            <w:pPr>
              <w:pStyle w:val="ae"/>
              <w:spacing w:line="276" w:lineRule="auto"/>
              <w:ind w:left="-82" w:right="-250" w:firstLine="82"/>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Pr="00375A5E" w:rsidRDefault="00C72606"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tcBorders>
              <w:top w:val="single" w:sz="4" w:space="0" w:color="auto"/>
              <w:left w:val="single" w:sz="6" w:space="0" w:color="auto"/>
            </w:tcBorders>
            <w:shd w:val="clear" w:color="auto" w:fill="auto"/>
          </w:tcPr>
          <w:p w:rsidR="00C72606" w:rsidRPr="00542ECD" w:rsidRDefault="00C72606" w:rsidP="002A1517">
            <w:pPr>
              <w:pStyle w:val="ae"/>
              <w:spacing w:line="276" w:lineRule="auto"/>
              <w:jc w:val="left"/>
              <w:rPr>
                <w:rFonts w:ascii="Times New Roman" w:hAnsi="Times New Roman" w:cs="Times New Roman"/>
                <w:color w:val="000000"/>
                <w:sz w:val="20"/>
                <w:szCs w:val="20"/>
              </w:rPr>
            </w:pPr>
            <w:r w:rsidRPr="00542ECD">
              <w:rPr>
                <w:rFonts w:ascii="Times New Roman" w:hAnsi="Times New Roman" w:cs="Times New Roman"/>
                <w:color w:val="000000"/>
                <w:sz w:val="20"/>
                <w:szCs w:val="20"/>
              </w:rPr>
              <w:t>- областной бюджет</w:t>
            </w:r>
          </w:p>
        </w:tc>
        <w:tc>
          <w:tcPr>
            <w:tcW w:w="487" w:type="pct"/>
            <w:tcBorders>
              <w:top w:val="single" w:sz="4" w:space="0" w:color="auto"/>
            </w:tcBorders>
            <w:shd w:val="clear" w:color="auto" w:fill="auto"/>
          </w:tcPr>
          <w:p w:rsidR="00C72606" w:rsidRPr="001F4762" w:rsidRDefault="00C72606" w:rsidP="002A1517">
            <w:pPr>
              <w:jc w:val="center"/>
              <w:rPr>
                <w:color w:val="000000"/>
                <w:sz w:val="20"/>
                <w:szCs w:val="23"/>
              </w:rPr>
            </w:pPr>
            <w:r>
              <w:rPr>
                <w:color w:val="000000"/>
                <w:sz w:val="20"/>
                <w:szCs w:val="23"/>
              </w:rPr>
              <w:t>166,7</w:t>
            </w:r>
          </w:p>
        </w:tc>
        <w:tc>
          <w:tcPr>
            <w:tcW w:w="354" w:type="pct"/>
            <w:tcBorders>
              <w:top w:val="single" w:sz="4" w:space="0" w:color="auto"/>
            </w:tcBorders>
            <w:shd w:val="clear" w:color="auto" w:fill="auto"/>
          </w:tcPr>
          <w:p w:rsidR="00C72606" w:rsidRPr="003508C6" w:rsidRDefault="00C72606" w:rsidP="002A1517">
            <w:pPr>
              <w:jc w:val="center"/>
              <w:rPr>
                <w:color w:val="000000"/>
                <w:sz w:val="20"/>
                <w:szCs w:val="20"/>
              </w:rPr>
            </w:pPr>
            <w:r>
              <w:rPr>
                <w:color w:val="000000"/>
                <w:sz w:val="20"/>
                <w:szCs w:val="20"/>
              </w:rPr>
              <w:t>151,1</w:t>
            </w:r>
          </w:p>
        </w:tc>
        <w:tc>
          <w:tcPr>
            <w:tcW w:w="365" w:type="pct"/>
            <w:vMerge/>
            <w:shd w:val="clear" w:color="auto" w:fill="auto"/>
          </w:tcPr>
          <w:p w:rsidR="00C72606" w:rsidRPr="00375A5E" w:rsidRDefault="00C72606" w:rsidP="002A1517">
            <w:pPr>
              <w:rPr>
                <w:color w:val="000000"/>
                <w:sz w:val="20"/>
                <w:szCs w:val="20"/>
                <w:highlight w:val="yellow"/>
              </w:rPr>
            </w:pPr>
          </w:p>
        </w:tc>
        <w:tc>
          <w:tcPr>
            <w:tcW w:w="526" w:type="pct"/>
            <w:vMerge/>
            <w:shd w:val="clear" w:color="auto" w:fill="auto"/>
          </w:tcPr>
          <w:p w:rsidR="00C72606" w:rsidRPr="00200104" w:rsidRDefault="00C72606" w:rsidP="002A1517">
            <w:pPr>
              <w:pStyle w:val="ae"/>
              <w:jc w:val="left"/>
              <w:rPr>
                <w:rFonts w:ascii="Times New Roman" w:hAnsi="Times New Roman" w:cs="Times New Roman"/>
                <w:color w:val="000000"/>
                <w:sz w:val="20"/>
                <w:szCs w:val="18"/>
              </w:rPr>
            </w:pPr>
          </w:p>
        </w:tc>
        <w:tc>
          <w:tcPr>
            <w:tcW w:w="259" w:type="pct"/>
            <w:vMerge/>
            <w:shd w:val="clear" w:color="auto" w:fill="auto"/>
          </w:tcPr>
          <w:p w:rsidR="00C72606" w:rsidRPr="00375A5E" w:rsidRDefault="00C72606" w:rsidP="002A1517">
            <w:pPr>
              <w:pStyle w:val="ae"/>
              <w:spacing w:line="276" w:lineRule="auto"/>
              <w:rPr>
                <w:rFonts w:ascii="Times New Roman" w:hAnsi="Times New Roman" w:cs="Times New Roman"/>
                <w:color w:val="000000"/>
                <w:sz w:val="18"/>
                <w:szCs w:val="18"/>
              </w:rPr>
            </w:pPr>
          </w:p>
        </w:tc>
        <w:tc>
          <w:tcPr>
            <w:tcW w:w="232" w:type="pct"/>
            <w:vMerge/>
            <w:shd w:val="clear" w:color="auto" w:fill="auto"/>
          </w:tcPr>
          <w:p w:rsidR="00C72606" w:rsidRPr="00375A5E" w:rsidRDefault="00C72606" w:rsidP="002A1517">
            <w:pPr>
              <w:pStyle w:val="ae"/>
              <w:spacing w:line="276" w:lineRule="auto"/>
              <w:rPr>
                <w:rFonts w:ascii="Times New Roman" w:hAnsi="Times New Roman" w:cs="Times New Roman"/>
                <w:color w:val="000000"/>
                <w:sz w:val="20"/>
                <w:szCs w:val="20"/>
              </w:rPr>
            </w:pPr>
          </w:p>
        </w:tc>
        <w:tc>
          <w:tcPr>
            <w:tcW w:w="297" w:type="pct"/>
            <w:vMerge/>
            <w:shd w:val="clear" w:color="auto" w:fill="auto"/>
          </w:tcPr>
          <w:p w:rsidR="00C72606" w:rsidRPr="00375A5E" w:rsidRDefault="00C72606" w:rsidP="002A1517">
            <w:pPr>
              <w:pStyle w:val="ae"/>
              <w:spacing w:line="276" w:lineRule="auto"/>
              <w:rPr>
                <w:rFonts w:ascii="Times New Roman" w:hAnsi="Times New Roman" w:cs="Times New Roman"/>
                <w:color w:val="000000"/>
                <w:sz w:val="20"/>
                <w:szCs w:val="20"/>
              </w:rPr>
            </w:pPr>
          </w:p>
        </w:tc>
        <w:tc>
          <w:tcPr>
            <w:tcW w:w="493" w:type="pct"/>
            <w:vMerge/>
            <w:shd w:val="clear" w:color="auto" w:fill="auto"/>
          </w:tcPr>
          <w:p w:rsidR="00C72606" w:rsidRPr="00336CD8" w:rsidRDefault="00C72606" w:rsidP="002A1517"/>
        </w:tc>
      </w:tr>
      <w:tr w:rsidR="00C72606" w:rsidRPr="00261F44" w:rsidTr="002A1517">
        <w:trPr>
          <w:trHeight w:val="1358"/>
        </w:trPr>
        <w:tc>
          <w:tcPr>
            <w:tcW w:w="212" w:type="pct"/>
            <w:vMerge/>
            <w:shd w:val="clear" w:color="auto" w:fill="auto"/>
          </w:tcPr>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72606" w:rsidRPr="00375A5E" w:rsidRDefault="00C72606" w:rsidP="002A1517">
            <w:pPr>
              <w:pStyle w:val="ae"/>
              <w:spacing w:line="276" w:lineRule="auto"/>
              <w:ind w:left="-82" w:right="-250" w:firstLine="82"/>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Pr="00375A5E" w:rsidRDefault="00C72606"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tcBorders>
              <w:top w:val="single" w:sz="4" w:space="0" w:color="auto"/>
              <w:left w:val="single" w:sz="6" w:space="0" w:color="auto"/>
            </w:tcBorders>
            <w:shd w:val="clear" w:color="auto" w:fill="auto"/>
          </w:tcPr>
          <w:p w:rsidR="00C72606" w:rsidRDefault="00C72606" w:rsidP="002A1517">
            <w:pPr>
              <w:pStyle w:val="ae"/>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C7A7F">
              <w:rPr>
                <w:rFonts w:ascii="Times New Roman" w:hAnsi="Times New Roman" w:cs="Times New Roman"/>
                <w:color w:val="000000"/>
                <w:sz w:val="20"/>
                <w:szCs w:val="20"/>
              </w:rPr>
              <w:t>публично-правовая компания «Фонд развития территорий</w:t>
            </w:r>
            <w:r>
              <w:rPr>
                <w:rFonts w:ascii="Times New Roman" w:hAnsi="Times New Roman" w:cs="Times New Roman"/>
                <w:color w:val="000000"/>
                <w:sz w:val="20"/>
                <w:szCs w:val="20"/>
              </w:rPr>
              <w:t>»</w:t>
            </w:r>
          </w:p>
          <w:p w:rsidR="00C72606" w:rsidRPr="00F43B56" w:rsidRDefault="00C72606" w:rsidP="002A1517"/>
        </w:tc>
        <w:tc>
          <w:tcPr>
            <w:tcW w:w="487" w:type="pct"/>
            <w:tcBorders>
              <w:top w:val="single" w:sz="4" w:space="0" w:color="auto"/>
            </w:tcBorders>
            <w:shd w:val="clear" w:color="auto" w:fill="auto"/>
          </w:tcPr>
          <w:p w:rsidR="00C72606" w:rsidRPr="001F4762" w:rsidRDefault="00C72606" w:rsidP="002A1517">
            <w:pPr>
              <w:jc w:val="center"/>
              <w:rPr>
                <w:color w:val="000000"/>
                <w:sz w:val="20"/>
                <w:szCs w:val="23"/>
              </w:rPr>
            </w:pPr>
            <w:r>
              <w:rPr>
                <w:color w:val="000000"/>
                <w:sz w:val="20"/>
                <w:szCs w:val="23"/>
              </w:rPr>
              <w:t>16 506,1</w:t>
            </w:r>
          </w:p>
        </w:tc>
        <w:tc>
          <w:tcPr>
            <w:tcW w:w="354" w:type="pct"/>
            <w:tcBorders>
              <w:top w:val="single" w:sz="4" w:space="0" w:color="auto"/>
            </w:tcBorders>
            <w:shd w:val="clear" w:color="auto" w:fill="auto"/>
          </w:tcPr>
          <w:p w:rsidR="00C72606" w:rsidRPr="003508C6" w:rsidRDefault="00C72606" w:rsidP="002A1517">
            <w:pPr>
              <w:jc w:val="center"/>
              <w:rPr>
                <w:color w:val="000000"/>
                <w:sz w:val="20"/>
                <w:szCs w:val="20"/>
              </w:rPr>
            </w:pPr>
            <w:r>
              <w:rPr>
                <w:color w:val="000000"/>
                <w:sz w:val="20"/>
                <w:szCs w:val="20"/>
              </w:rPr>
              <w:t>14 957,4</w:t>
            </w:r>
          </w:p>
        </w:tc>
        <w:tc>
          <w:tcPr>
            <w:tcW w:w="365" w:type="pct"/>
            <w:vMerge/>
            <w:shd w:val="clear" w:color="auto" w:fill="auto"/>
          </w:tcPr>
          <w:p w:rsidR="00C72606" w:rsidRPr="00375A5E" w:rsidRDefault="00C72606" w:rsidP="002A1517">
            <w:pPr>
              <w:rPr>
                <w:color w:val="000000"/>
                <w:sz w:val="20"/>
                <w:szCs w:val="20"/>
                <w:highlight w:val="yellow"/>
              </w:rPr>
            </w:pPr>
          </w:p>
        </w:tc>
        <w:tc>
          <w:tcPr>
            <w:tcW w:w="526" w:type="pct"/>
            <w:vMerge/>
            <w:shd w:val="clear" w:color="auto" w:fill="auto"/>
          </w:tcPr>
          <w:p w:rsidR="00C72606" w:rsidRPr="00200104" w:rsidRDefault="00C72606" w:rsidP="002A1517">
            <w:pPr>
              <w:pStyle w:val="ae"/>
              <w:jc w:val="left"/>
              <w:rPr>
                <w:rFonts w:ascii="Times New Roman" w:hAnsi="Times New Roman" w:cs="Times New Roman"/>
                <w:color w:val="000000"/>
                <w:sz w:val="20"/>
                <w:szCs w:val="18"/>
              </w:rPr>
            </w:pPr>
          </w:p>
        </w:tc>
        <w:tc>
          <w:tcPr>
            <w:tcW w:w="259" w:type="pct"/>
            <w:vMerge/>
            <w:shd w:val="clear" w:color="auto" w:fill="auto"/>
          </w:tcPr>
          <w:p w:rsidR="00C72606" w:rsidRPr="00375A5E" w:rsidRDefault="00C72606" w:rsidP="002A1517">
            <w:pPr>
              <w:pStyle w:val="ae"/>
              <w:spacing w:line="276" w:lineRule="auto"/>
              <w:rPr>
                <w:rFonts w:ascii="Times New Roman" w:hAnsi="Times New Roman" w:cs="Times New Roman"/>
                <w:color w:val="000000"/>
                <w:sz w:val="18"/>
                <w:szCs w:val="18"/>
              </w:rPr>
            </w:pPr>
          </w:p>
        </w:tc>
        <w:tc>
          <w:tcPr>
            <w:tcW w:w="232" w:type="pct"/>
            <w:vMerge/>
            <w:shd w:val="clear" w:color="auto" w:fill="auto"/>
          </w:tcPr>
          <w:p w:rsidR="00C72606" w:rsidRPr="00375A5E" w:rsidRDefault="00C72606" w:rsidP="002A1517">
            <w:pPr>
              <w:pStyle w:val="ae"/>
              <w:spacing w:line="276" w:lineRule="auto"/>
              <w:rPr>
                <w:rFonts w:ascii="Times New Roman" w:hAnsi="Times New Roman" w:cs="Times New Roman"/>
                <w:color w:val="000000"/>
                <w:sz w:val="20"/>
                <w:szCs w:val="20"/>
              </w:rPr>
            </w:pPr>
          </w:p>
        </w:tc>
        <w:tc>
          <w:tcPr>
            <w:tcW w:w="297" w:type="pct"/>
            <w:vMerge/>
            <w:shd w:val="clear" w:color="auto" w:fill="auto"/>
          </w:tcPr>
          <w:p w:rsidR="00C72606" w:rsidRPr="00375A5E" w:rsidRDefault="00C72606" w:rsidP="002A1517">
            <w:pPr>
              <w:pStyle w:val="ae"/>
              <w:spacing w:line="276" w:lineRule="auto"/>
              <w:rPr>
                <w:rFonts w:ascii="Times New Roman" w:hAnsi="Times New Roman" w:cs="Times New Roman"/>
                <w:color w:val="000000"/>
                <w:sz w:val="20"/>
                <w:szCs w:val="20"/>
              </w:rPr>
            </w:pPr>
          </w:p>
        </w:tc>
        <w:tc>
          <w:tcPr>
            <w:tcW w:w="493" w:type="pct"/>
            <w:vMerge/>
            <w:shd w:val="clear" w:color="auto" w:fill="auto"/>
          </w:tcPr>
          <w:p w:rsidR="00C72606" w:rsidRPr="00336CD8" w:rsidRDefault="00C72606" w:rsidP="002A1517"/>
        </w:tc>
      </w:tr>
      <w:tr w:rsidR="00C72606" w:rsidRPr="00147BB0" w:rsidTr="002A1517">
        <w:trPr>
          <w:trHeight w:val="343"/>
        </w:trPr>
        <w:tc>
          <w:tcPr>
            <w:tcW w:w="212" w:type="pct"/>
            <w:vMerge w:val="restart"/>
            <w:tcBorders>
              <w:top w:val="single" w:sz="4" w:space="0" w:color="auto"/>
            </w:tcBorders>
            <w:shd w:val="clear" w:color="auto" w:fill="auto"/>
          </w:tcPr>
          <w:p w:rsidR="00C72606" w:rsidRDefault="00C72606" w:rsidP="002A1517">
            <w:pPr>
              <w:rPr>
                <w:sz w:val="20"/>
                <w:szCs w:val="20"/>
              </w:rPr>
            </w:pPr>
            <w:r w:rsidRPr="00E77DF4">
              <w:rPr>
                <w:b/>
              </w:rPr>
              <w:lastRenderedPageBreak/>
              <w:t xml:space="preserve"> </w:t>
            </w:r>
            <w:r>
              <w:rPr>
                <w:sz w:val="20"/>
                <w:szCs w:val="20"/>
              </w:rPr>
              <w:t>5.2</w:t>
            </w:r>
          </w:p>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val="restart"/>
            <w:tcBorders>
              <w:top w:val="single" w:sz="4" w:space="0" w:color="auto"/>
            </w:tcBorders>
            <w:shd w:val="clear" w:color="auto" w:fill="auto"/>
          </w:tcPr>
          <w:p w:rsidR="00C72606" w:rsidRPr="0085260A" w:rsidRDefault="00C72606" w:rsidP="002A1517">
            <w:pPr>
              <w:rPr>
                <w:sz w:val="20"/>
                <w:szCs w:val="20"/>
              </w:rPr>
            </w:pPr>
            <w:r>
              <w:rPr>
                <w:sz w:val="20"/>
                <w:szCs w:val="20"/>
              </w:rPr>
              <w:t>Основное мероприятие: Оценка рыночной стоимости жилых помещений</w:t>
            </w:r>
          </w:p>
          <w:p w:rsidR="00C72606" w:rsidRPr="001A1A82" w:rsidRDefault="00C72606" w:rsidP="002A1517">
            <w:pPr>
              <w:pStyle w:val="ae"/>
              <w:spacing w:line="276" w:lineRule="auto"/>
              <w:ind w:left="-82" w:right="-250" w:firstLine="82"/>
              <w:jc w:val="left"/>
              <w:rPr>
                <w:rFonts w:ascii="Times New Roman" w:hAnsi="Times New Roman" w:cs="Times New Roman"/>
                <w:sz w:val="20"/>
                <w:szCs w:val="20"/>
              </w:rPr>
            </w:pPr>
          </w:p>
        </w:tc>
        <w:tc>
          <w:tcPr>
            <w:tcW w:w="397" w:type="pct"/>
            <w:vMerge w:val="restart"/>
            <w:tcBorders>
              <w:top w:val="single" w:sz="4" w:space="0" w:color="auto"/>
              <w:right w:val="single" w:sz="6" w:space="0" w:color="auto"/>
            </w:tcBorders>
            <w:shd w:val="clear" w:color="auto" w:fill="auto"/>
          </w:tcPr>
          <w:p w:rsidR="00C72606" w:rsidRPr="00336CD8" w:rsidRDefault="00C72606" w:rsidP="002A1517">
            <w:pPr>
              <w:pStyle w:val="ae"/>
              <w:spacing w:line="276" w:lineRule="auto"/>
              <w:jc w:val="left"/>
              <w:rPr>
                <w:rFonts w:ascii="Times New Roman" w:hAnsi="Times New Roman" w:cs="Times New Roman"/>
                <w:sz w:val="18"/>
                <w:szCs w:val="18"/>
              </w:rPr>
            </w:pPr>
            <w:r w:rsidRPr="00336CD8">
              <w:rPr>
                <w:rFonts w:ascii="Times New Roman" w:hAnsi="Times New Roman" w:cs="Times New Roman"/>
                <w:sz w:val="18"/>
                <w:szCs w:val="18"/>
              </w:rPr>
              <w:t>Администрация городского округа Кинешма, УЖКХ</w:t>
            </w:r>
          </w:p>
        </w:tc>
        <w:tc>
          <w:tcPr>
            <w:tcW w:w="441" w:type="pct"/>
            <w:tcBorders>
              <w:top w:val="single" w:sz="4" w:space="0" w:color="auto"/>
              <w:left w:val="single" w:sz="6" w:space="0" w:color="auto"/>
              <w:bottom w:val="single" w:sz="4" w:space="0" w:color="auto"/>
            </w:tcBorders>
            <w:shd w:val="clear" w:color="auto" w:fill="auto"/>
          </w:tcPr>
          <w:p w:rsidR="00C72606" w:rsidRPr="00760A6A" w:rsidRDefault="00C72606" w:rsidP="002A1517">
            <w:pPr>
              <w:pStyle w:val="ae"/>
              <w:spacing w:line="276" w:lineRule="auto"/>
              <w:rPr>
                <w:rFonts w:ascii="Times New Roman" w:hAnsi="Times New Roman" w:cs="Times New Roman"/>
                <w:sz w:val="20"/>
                <w:szCs w:val="20"/>
              </w:rPr>
            </w:pPr>
            <w:r w:rsidRPr="00760A6A">
              <w:rPr>
                <w:rFonts w:ascii="Times New Roman" w:hAnsi="Times New Roman" w:cs="Times New Roman"/>
                <w:sz w:val="20"/>
                <w:szCs w:val="20"/>
              </w:rPr>
              <w:t>Всего</w:t>
            </w:r>
          </w:p>
          <w:p w:rsidR="00C72606" w:rsidRPr="009C7344" w:rsidRDefault="00C72606" w:rsidP="002A1517"/>
        </w:tc>
        <w:tc>
          <w:tcPr>
            <w:tcW w:w="487" w:type="pct"/>
            <w:tcBorders>
              <w:top w:val="single" w:sz="4" w:space="0" w:color="auto"/>
              <w:bottom w:val="single" w:sz="4" w:space="0" w:color="auto"/>
            </w:tcBorders>
            <w:shd w:val="clear" w:color="auto" w:fill="auto"/>
          </w:tcPr>
          <w:p w:rsidR="00C72606" w:rsidRPr="003508C6" w:rsidRDefault="00C72606"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54" w:type="pct"/>
            <w:tcBorders>
              <w:top w:val="single" w:sz="4" w:space="0" w:color="auto"/>
              <w:bottom w:val="single" w:sz="4" w:space="0" w:color="auto"/>
            </w:tcBorders>
            <w:shd w:val="clear" w:color="auto" w:fill="auto"/>
          </w:tcPr>
          <w:p w:rsidR="00C72606" w:rsidRPr="003508C6" w:rsidRDefault="00C72606"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65" w:type="pct"/>
            <w:vMerge w:val="restart"/>
            <w:shd w:val="clear" w:color="auto" w:fill="auto"/>
          </w:tcPr>
          <w:p w:rsidR="00C72606" w:rsidRPr="00FF4A00" w:rsidRDefault="00C72606" w:rsidP="002A1517">
            <w:pPr>
              <w:rPr>
                <w:sz w:val="20"/>
                <w:szCs w:val="20"/>
                <w:highlight w:val="yellow"/>
              </w:rPr>
            </w:pPr>
          </w:p>
        </w:tc>
        <w:tc>
          <w:tcPr>
            <w:tcW w:w="526" w:type="pct"/>
            <w:vMerge w:val="restart"/>
            <w:tcBorders>
              <w:top w:val="single" w:sz="4" w:space="0" w:color="auto"/>
            </w:tcBorders>
            <w:shd w:val="clear" w:color="auto" w:fill="auto"/>
          </w:tcPr>
          <w:p w:rsidR="00C72606" w:rsidRPr="00200104" w:rsidRDefault="00C72606" w:rsidP="002A1517">
            <w:pPr>
              <w:pStyle w:val="ae"/>
              <w:jc w:val="left"/>
              <w:rPr>
                <w:rFonts w:ascii="Times New Roman" w:hAnsi="Times New Roman" w:cs="Times New Roman"/>
                <w:sz w:val="20"/>
                <w:szCs w:val="20"/>
              </w:rPr>
            </w:pPr>
          </w:p>
        </w:tc>
        <w:tc>
          <w:tcPr>
            <w:tcW w:w="259" w:type="pct"/>
            <w:vMerge w:val="restart"/>
            <w:tcBorders>
              <w:top w:val="single" w:sz="4"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32" w:type="pct"/>
            <w:vMerge w:val="restart"/>
            <w:tcBorders>
              <w:top w:val="single" w:sz="4"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97" w:type="pct"/>
            <w:vMerge w:val="restart"/>
            <w:tcBorders>
              <w:top w:val="single" w:sz="4"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493" w:type="pct"/>
            <w:vMerge w:val="restart"/>
            <w:tcBorders>
              <w:top w:val="single" w:sz="4" w:space="0" w:color="auto"/>
            </w:tcBorders>
            <w:shd w:val="clear" w:color="auto" w:fill="auto"/>
          </w:tcPr>
          <w:p w:rsidR="00C72606" w:rsidRPr="00147BB0" w:rsidRDefault="00C72606" w:rsidP="002A1517">
            <w:pPr>
              <w:pStyle w:val="ae"/>
              <w:spacing w:line="276" w:lineRule="auto"/>
              <w:jc w:val="center"/>
              <w:rPr>
                <w:rFonts w:ascii="Times New Roman" w:hAnsi="Times New Roman" w:cs="Times New Roman"/>
                <w:sz w:val="20"/>
                <w:szCs w:val="20"/>
              </w:rPr>
            </w:pPr>
          </w:p>
        </w:tc>
      </w:tr>
      <w:tr w:rsidR="00C72606" w:rsidRPr="00147BB0" w:rsidTr="002A1517">
        <w:trPr>
          <w:trHeight w:val="312"/>
        </w:trPr>
        <w:tc>
          <w:tcPr>
            <w:tcW w:w="212" w:type="pct"/>
            <w:vMerge/>
            <w:shd w:val="clear" w:color="auto" w:fill="auto"/>
          </w:tcPr>
          <w:p w:rsidR="00C72606" w:rsidRPr="0085260A" w:rsidRDefault="00C72606" w:rsidP="002A1517">
            <w:pPr>
              <w:rPr>
                <w:sz w:val="20"/>
                <w:szCs w:val="20"/>
              </w:rPr>
            </w:pPr>
          </w:p>
        </w:tc>
        <w:tc>
          <w:tcPr>
            <w:tcW w:w="937" w:type="pct"/>
            <w:vMerge/>
            <w:shd w:val="clear" w:color="auto" w:fill="auto"/>
          </w:tcPr>
          <w:p w:rsidR="00C72606" w:rsidRDefault="00C72606" w:rsidP="002A1517">
            <w:pPr>
              <w:rPr>
                <w:sz w:val="20"/>
                <w:szCs w:val="20"/>
              </w:rPr>
            </w:pPr>
          </w:p>
        </w:tc>
        <w:tc>
          <w:tcPr>
            <w:tcW w:w="397" w:type="pct"/>
            <w:vMerge/>
            <w:tcBorders>
              <w:right w:val="single" w:sz="6" w:space="0" w:color="auto"/>
            </w:tcBorders>
            <w:shd w:val="clear" w:color="auto" w:fill="auto"/>
          </w:tcPr>
          <w:p w:rsidR="00C72606" w:rsidRPr="00336CD8" w:rsidRDefault="00C72606" w:rsidP="002A1517">
            <w:pPr>
              <w:pStyle w:val="ae"/>
              <w:spacing w:line="276" w:lineRule="auto"/>
              <w:jc w:val="left"/>
              <w:rPr>
                <w:rFonts w:ascii="Times New Roman" w:hAnsi="Times New Roman" w:cs="Times New Roman"/>
                <w:sz w:val="18"/>
                <w:szCs w:val="18"/>
              </w:rPr>
            </w:pPr>
          </w:p>
        </w:tc>
        <w:tc>
          <w:tcPr>
            <w:tcW w:w="441" w:type="pct"/>
            <w:tcBorders>
              <w:top w:val="single" w:sz="4" w:space="0" w:color="auto"/>
              <w:left w:val="single" w:sz="6" w:space="0" w:color="auto"/>
              <w:bottom w:val="single" w:sz="4" w:space="0" w:color="auto"/>
            </w:tcBorders>
            <w:shd w:val="clear" w:color="auto" w:fill="auto"/>
          </w:tcPr>
          <w:p w:rsidR="00C72606" w:rsidRPr="009C7344" w:rsidRDefault="00C72606" w:rsidP="002A1517">
            <w:pPr>
              <w:pStyle w:val="ae"/>
              <w:spacing w:line="276" w:lineRule="auto"/>
              <w:ind w:right="-111"/>
            </w:pPr>
            <w:r w:rsidRPr="00C93012">
              <w:rPr>
                <w:rFonts w:ascii="Times New Roman" w:hAnsi="Times New Roman" w:cs="Times New Roman"/>
                <w:sz w:val="20"/>
                <w:szCs w:val="20"/>
              </w:rPr>
              <w:t>бюджетные ассигнования всего, в т ч:</w:t>
            </w:r>
          </w:p>
        </w:tc>
        <w:tc>
          <w:tcPr>
            <w:tcW w:w="487" w:type="pct"/>
            <w:tcBorders>
              <w:top w:val="single" w:sz="4" w:space="0" w:color="auto"/>
              <w:bottom w:val="single" w:sz="4" w:space="0" w:color="auto"/>
            </w:tcBorders>
            <w:shd w:val="clear" w:color="auto" w:fill="auto"/>
          </w:tcPr>
          <w:p w:rsidR="00C72606" w:rsidRPr="003508C6" w:rsidRDefault="00C72606"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54" w:type="pct"/>
            <w:tcBorders>
              <w:top w:val="single" w:sz="4" w:space="0" w:color="auto"/>
              <w:bottom w:val="single" w:sz="4" w:space="0" w:color="auto"/>
            </w:tcBorders>
            <w:shd w:val="clear" w:color="auto" w:fill="auto"/>
          </w:tcPr>
          <w:p w:rsidR="00C72606" w:rsidRPr="003508C6" w:rsidRDefault="00C72606"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65" w:type="pct"/>
            <w:vMerge/>
            <w:shd w:val="clear" w:color="auto" w:fill="auto"/>
          </w:tcPr>
          <w:p w:rsidR="00C72606" w:rsidRPr="00FF4A00" w:rsidRDefault="00C72606" w:rsidP="002A1517">
            <w:pPr>
              <w:rPr>
                <w:sz w:val="20"/>
                <w:szCs w:val="20"/>
                <w:highlight w:val="yellow"/>
              </w:rPr>
            </w:pPr>
          </w:p>
        </w:tc>
        <w:tc>
          <w:tcPr>
            <w:tcW w:w="526" w:type="pct"/>
            <w:vMerge/>
            <w:shd w:val="clear" w:color="auto" w:fill="auto"/>
          </w:tcPr>
          <w:p w:rsidR="00C72606" w:rsidRPr="00200104" w:rsidRDefault="00C72606" w:rsidP="002A1517">
            <w:pPr>
              <w:pStyle w:val="ae"/>
              <w:jc w:val="left"/>
              <w:rPr>
                <w:rFonts w:ascii="Times New Roman" w:hAnsi="Times New Roman" w:cs="Times New Roman"/>
                <w:sz w:val="20"/>
                <w:szCs w:val="20"/>
              </w:rPr>
            </w:pPr>
          </w:p>
        </w:tc>
        <w:tc>
          <w:tcPr>
            <w:tcW w:w="259"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32"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97"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493" w:type="pct"/>
            <w:vMerge/>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r>
      <w:tr w:rsidR="00C72606" w:rsidRPr="00147BB0" w:rsidTr="00DF056B">
        <w:trPr>
          <w:trHeight w:val="956"/>
        </w:trPr>
        <w:tc>
          <w:tcPr>
            <w:tcW w:w="212" w:type="pct"/>
            <w:vMerge/>
            <w:shd w:val="clear" w:color="auto" w:fill="auto"/>
          </w:tcPr>
          <w:p w:rsidR="00C72606" w:rsidRPr="0085260A" w:rsidRDefault="00C72606" w:rsidP="002A1517">
            <w:pPr>
              <w:rPr>
                <w:sz w:val="20"/>
                <w:szCs w:val="20"/>
              </w:rPr>
            </w:pPr>
          </w:p>
        </w:tc>
        <w:tc>
          <w:tcPr>
            <w:tcW w:w="937" w:type="pct"/>
            <w:vMerge/>
            <w:shd w:val="clear" w:color="auto" w:fill="auto"/>
          </w:tcPr>
          <w:p w:rsidR="00C72606" w:rsidRDefault="00C72606" w:rsidP="002A1517">
            <w:pPr>
              <w:rPr>
                <w:sz w:val="20"/>
                <w:szCs w:val="20"/>
              </w:rPr>
            </w:pPr>
          </w:p>
        </w:tc>
        <w:tc>
          <w:tcPr>
            <w:tcW w:w="397" w:type="pct"/>
            <w:vMerge/>
            <w:tcBorders>
              <w:right w:val="single" w:sz="6" w:space="0" w:color="auto"/>
            </w:tcBorders>
            <w:shd w:val="clear" w:color="auto" w:fill="auto"/>
          </w:tcPr>
          <w:p w:rsidR="00C72606" w:rsidRPr="00336CD8" w:rsidRDefault="00C72606" w:rsidP="002A1517">
            <w:pPr>
              <w:pStyle w:val="ae"/>
              <w:spacing w:line="276" w:lineRule="auto"/>
              <w:jc w:val="left"/>
              <w:rPr>
                <w:rFonts w:ascii="Times New Roman" w:hAnsi="Times New Roman" w:cs="Times New Roman"/>
                <w:sz w:val="18"/>
                <w:szCs w:val="18"/>
              </w:rPr>
            </w:pPr>
          </w:p>
        </w:tc>
        <w:tc>
          <w:tcPr>
            <w:tcW w:w="441" w:type="pct"/>
            <w:tcBorders>
              <w:top w:val="single" w:sz="4" w:space="0" w:color="auto"/>
              <w:left w:val="single" w:sz="6" w:space="0" w:color="auto"/>
              <w:bottom w:val="single" w:sz="4" w:space="0" w:color="auto"/>
            </w:tcBorders>
            <w:shd w:val="clear" w:color="auto" w:fill="auto"/>
          </w:tcPr>
          <w:p w:rsidR="00C72606" w:rsidRPr="00DF056B" w:rsidRDefault="00C72606" w:rsidP="00DF056B">
            <w:pPr>
              <w:pStyle w:val="ae"/>
              <w:spacing w:line="276" w:lineRule="auto"/>
              <w:jc w:val="left"/>
              <w:rPr>
                <w:rFonts w:ascii="Times New Roman" w:hAnsi="Times New Roman" w:cs="Times New Roman"/>
                <w:sz w:val="20"/>
                <w:szCs w:val="20"/>
              </w:rPr>
            </w:pPr>
            <w:r w:rsidRPr="00C93012">
              <w:rPr>
                <w:rFonts w:ascii="Times New Roman" w:hAnsi="Times New Roman" w:cs="Times New Roman"/>
                <w:sz w:val="20"/>
                <w:szCs w:val="20"/>
              </w:rPr>
              <w:t>-бюджет городского округа Кинешма</w:t>
            </w:r>
          </w:p>
        </w:tc>
        <w:tc>
          <w:tcPr>
            <w:tcW w:w="487" w:type="pct"/>
            <w:tcBorders>
              <w:top w:val="single" w:sz="4" w:space="0" w:color="auto"/>
              <w:bottom w:val="single" w:sz="4" w:space="0" w:color="auto"/>
            </w:tcBorders>
            <w:shd w:val="clear" w:color="auto" w:fill="auto"/>
          </w:tcPr>
          <w:p w:rsidR="00C72606" w:rsidRPr="003508C6" w:rsidRDefault="00C72606" w:rsidP="002A1517">
            <w:pPr>
              <w:jc w:val="center"/>
              <w:rPr>
                <w:color w:val="000000"/>
                <w:sz w:val="20"/>
                <w:szCs w:val="20"/>
              </w:rPr>
            </w:pPr>
            <w:r>
              <w:rPr>
                <w:color w:val="000000"/>
                <w:sz w:val="20"/>
                <w:szCs w:val="20"/>
              </w:rPr>
              <w:t>0,0</w:t>
            </w:r>
          </w:p>
        </w:tc>
        <w:tc>
          <w:tcPr>
            <w:tcW w:w="354" w:type="pct"/>
            <w:tcBorders>
              <w:top w:val="single" w:sz="4" w:space="0" w:color="auto"/>
              <w:bottom w:val="single" w:sz="4" w:space="0" w:color="auto"/>
            </w:tcBorders>
            <w:shd w:val="clear" w:color="auto" w:fill="auto"/>
          </w:tcPr>
          <w:p w:rsidR="00C72606" w:rsidRPr="003508C6" w:rsidRDefault="00C72606" w:rsidP="002A1517">
            <w:pPr>
              <w:jc w:val="center"/>
              <w:rPr>
                <w:color w:val="000000"/>
                <w:sz w:val="20"/>
                <w:szCs w:val="20"/>
              </w:rPr>
            </w:pPr>
            <w:r>
              <w:rPr>
                <w:color w:val="000000"/>
                <w:sz w:val="20"/>
                <w:szCs w:val="20"/>
              </w:rPr>
              <w:t>0,0</w:t>
            </w:r>
          </w:p>
        </w:tc>
        <w:tc>
          <w:tcPr>
            <w:tcW w:w="365" w:type="pct"/>
            <w:vMerge/>
            <w:tcBorders>
              <w:bottom w:val="single" w:sz="4" w:space="0" w:color="auto"/>
            </w:tcBorders>
            <w:shd w:val="clear" w:color="auto" w:fill="auto"/>
          </w:tcPr>
          <w:p w:rsidR="00C72606" w:rsidRPr="00FF4A00" w:rsidRDefault="00C72606" w:rsidP="002A1517">
            <w:pPr>
              <w:rPr>
                <w:sz w:val="20"/>
                <w:szCs w:val="20"/>
                <w:highlight w:val="yellow"/>
              </w:rPr>
            </w:pPr>
          </w:p>
        </w:tc>
        <w:tc>
          <w:tcPr>
            <w:tcW w:w="526" w:type="pct"/>
            <w:vMerge/>
            <w:tcBorders>
              <w:bottom w:val="single" w:sz="4" w:space="0" w:color="auto"/>
            </w:tcBorders>
            <w:shd w:val="clear" w:color="auto" w:fill="auto"/>
          </w:tcPr>
          <w:p w:rsidR="00C72606" w:rsidRPr="00200104" w:rsidRDefault="00C72606" w:rsidP="002A1517">
            <w:pPr>
              <w:pStyle w:val="ae"/>
              <w:jc w:val="left"/>
              <w:rPr>
                <w:rFonts w:ascii="Times New Roman" w:hAnsi="Times New Roman" w:cs="Times New Roman"/>
                <w:sz w:val="20"/>
                <w:szCs w:val="20"/>
              </w:rPr>
            </w:pPr>
          </w:p>
        </w:tc>
        <w:tc>
          <w:tcPr>
            <w:tcW w:w="259" w:type="pct"/>
            <w:vMerge/>
            <w:tcBorders>
              <w:bottom w:val="single" w:sz="4"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32" w:type="pct"/>
            <w:vMerge/>
            <w:tcBorders>
              <w:bottom w:val="single" w:sz="4"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297" w:type="pct"/>
            <w:vMerge/>
            <w:tcBorders>
              <w:bottom w:val="single" w:sz="4"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c>
          <w:tcPr>
            <w:tcW w:w="493" w:type="pct"/>
            <w:vMerge/>
            <w:tcBorders>
              <w:bottom w:val="single" w:sz="4" w:space="0" w:color="auto"/>
            </w:tcBorders>
            <w:shd w:val="clear" w:color="auto" w:fill="auto"/>
          </w:tcPr>
          <w:p w:rsidR="00C72606" w:rsidRPr="00147BB0" w:rsidRDefault="00C72606" w:rsidP="002A1517">
            <w:pPr>
              <w:pStyle w:val="ae"/>
              <w:spacing w:line="276" w:lineRule="auto"/>
              <w:rPr>
                <w:rFonts w:ascii="Times New Roman" w:hAnsi="Times New Roman" w:cs="Times New Roman"/>
                <w:sz w:val="20"/>
                <w:szCs w:val="20"/>
              </w:rPr>
            </w:pPr>
          </w:p>
        </w:tc>
      </w:tr>
      <w:tr w:rsidR="00C72606" w:rsidRPr="00147BB0" w:rsidTr="00DF056B">
        <w:trPr>
          <w:trHeight w:val="319"/>
        </w:trPr>
        <w:tc>
          <w:tcPr>
            <w:tcW w:w="212" w:type="pct"/>
            <w:vMerge w:val="restart"/>
            <w:tcBorders>
              <w:top w:val="single" w:sz="4" w:space="0" w:color="auto"/>
            </w:tcBorders>
            <w:shd w:val="clear" w:color="auto" w:fill="auto"/>
          </w:tcPr>
          <w:p w:rsidR="00C72606" w:rsidRDefault="00C72606" w:rsidP="00931B59">
            <w:pPr>
              <w:pStyle w:val="ae"/>
              <w:spacing w:line="276" w:lineRule="auto"/>
              <w:ind w:left="34" w:right="-250" w:hanging="34"/>
              <w:rPr>
                <w:rFonts w:ascii="Times New Roman" w:hAnsi="Times New Roman" w:cs="Times New Roman"/>
                <w:sz w:val="20"/>
                <w:szCs w:val="20"/>
              </w:rPr>
            </w:pPr>
            <w:r>
              <w:rPr>
                <w:rFonts w:ascii="Times New Roman" w:hAnsi="Times New Roman" w:cs="Times New Roman"/>
                <w:sz w:val="20"/>
                <w:szCs w:val="20"/>
              </w:rPr>
              <w:t>5.2.1</w:t>
            </w:r>
          </w:p>
        </w:tc>
        <w:tc>
          <w:tcPr>
            <w:tcW w:w="937" w:type="pct"/>
            <w:vMerge w:val="restart"/>
            <w:tcBorders>
              <w:top w:val="single" w:sz="4" w:space="0" w:color="auto"/>
            </w:tcBorders>
            <w:shd w:val="clear" w:color="auto" w:fill="auto"/>
          </w:tcPr>
          <w:p w:rsidR="00C72606" w:rsidRPr="00375A5E" w:rsidRDefault="00C72606" w:rsidP="002A1517">
            <w:pPr>
              <w:pStyle w:val="ae"/>
              <w:spacing w:line="276" w:lineRule="auto"/>
              <w:ind w:left="-82" w:right="-250"/>
              <w:jc w:val="left"/>
              <w:rPr>
                <w:rFonts w:ascii="Times New Roman" w:hAnsi="Times New Roman" w:cs="Times New Roman"/>
                <w:color w:val="000000"/>
                <w:sz w:val="20"/>
                <w:szCs w:val="20"/>
              </w:rPr>
            </w:pPr>
            <w:r w:rsidRPr="00375A5E">
              <w:rPr>
                <w:rFonts w:ascii="Times New Roman" w:hAnsi="Times New Roman" w:cs="Times New Roman"/>
                <w:color w:val="000000"/>
                <w:sz w:val="20"/>
                <w:szCs w:val="20"/>
              </w:rPr>
              <w:t>Мероприятие «</w:t>
            </w:r>
            <w:r>
              <w:rPr>
                <w:rFonts w:ascii="Times New Roman" w:hAnsi="Times New Roman" w:cs="Times New Roman"/>
                <w:color w:val="000000"/>
                <w:sz w:val="20"/>
                <w:szCs w:val="20"/>
              </w:rPr>
              <w:t>Оценка рыночной стоимости жилых помещений независимой оценочной организацией</w:t>
            </w:r>
            <w:r w:rsidRPr="00375A5E">
              <w:rPr>
                <w:rFonts w:ascii="Times New Roman" w:hAnsi="Times New Roman" w:cs="Times New Roman"/>
                <w:color w:val="000000"/>
                <w:sz w:val="20"/>
                <w:szCs w:val="20"/>
              </w:rPr>
              <w:t>»</w:t>
            </w:r>
          </w:p>
        </w:tc>
        <w:tc>
          <w:tcPr>
            <w:tcW w:w="397" w:type="pct"/>
            <w:vMerge w:val="restart"/>
            <w:tcBorders>
              <w:top w:val="single" w:sz="4" w:space="0" w:color="auto"/>
              <w:right w:val="single" w:sz="6" w:space="0" w:color="auto"/>
            </w:tcBorders>
            <w:shd w:val="clear" w:color="auto" w:fill="auto"/>
          </w:tcPr>
          <w:p w:rsidR="00C72606" w:rsidRPr="00336CD8" w:rsidRDefault="00C72606" w:rsidP="002A1517">
            <w:pPr>
              <w:pStyle w:val="ae"/>
              <w:spacing w:line="276" w:lineRule="auto"/>
              <w:ind w:left="-82" w:right="-102" w:hanging="33"/>
              <w:jc w:val="left"/>
              <w:rPr>
                <w:rFonts w:ascii="Times New Roman" w:hAnsi="Times New Roman" w:cs="Times New Roman"/>
                <w:color w:val="000000"/>
                <w:sz w:val="18"/>
                <w:szCs w:val="18"/>
              </w:rPr>
            </w:pPr>
            <w:r w:rsidRPr="00336CD8">
              <w:rPr>
                <w:rFonts w:ascii="Times New Roman" w:hAnsi="Times New Roman" w:cs="Times New Roman"/>
                <w:sz w:val="18"/>
                <w:szCs w:val="18"/>
              </w:rPr>
              <w:t>Администрация городского округа Кинешма, УЖКХ</w:t>
            </w:r>
          </w:p>
        </w:tc>
        <w:tc>
          <w:tcPr>
            <w:tcW w:w="441" w:type="pct"/>
            <w:tcBorders>
              <w:top w:val="single" w:sz="4" w:space="0" w:color="auto"/>
              <w:left w:val="single" w:sz="6" w:space="0" w:color="auto"/>
              <w:bottom w:val="single" w:sz="4" w:space="0" w:color="auto"/>
            </w:tcBorders>
            <w:shd w:val="clear" w:color="auto" w:fill="auto"/>
          </w:tcPr>
          <w:p w:rsidR="00C72606" w:rsidRPr="002F2BC3" w:rsidRDefault="00C72606" w:rsidP="002A1517">
            <w:pPr>
              <w:pStyle w:val="ae"/>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В</w:t>
            </w:r>
            <w:r w:rsidRPr="002F2BC3">
              <w:rPr>
                <w:rFonts w:ascii="Times New Roman" w:hAnsi="Times New Roman" w:cs="Times New Roman"/>
                <w:color w:val="000000"/>
                <w:sz w:val="20"/>
                <w:szCs w:val="20"/>
              </w:rPr>
              <w:t>сего</w:t>
            </w:r>
          </w:p>
        </w:tc>
        <w:tc>
          <w:tcPr>
            <w:tcW w:w="487" w:type="pct"/>
            <w:tcBorders>
              <w:top w:val="single" w:sz="4" w:space="0" w:color="auto"/>
              <w:bottom w:val="single" w:sz="4" w:space="0" w:color="auto"/>
            </w:tcBorders>
            <w:shd w:val="clear" w:color="auto" w:fill="auto"/>
          </w:tcPr>
          <w:p w:rsidR="00C72606" w:rsidRPr="003508C6" w:rsidRDefault="00C72606"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54" w:type="pct"/>
            <w:tcBorders>
              <w:top w:val="single" w:sz="4" w:space="0" w:color="auto"/>
              <w:bottom w:val="single" w:sz="4" w:space="0" w:color="auto"/>
            </w:tcBorders>
            <w:shd w:val="clear" w:color="auto" w:fill="auto"/>
          </w:tcPr>
          <w:p w:rsidR="00C72606" w:rsidRPr="003508C6" w:rsidRDefault="00C72606"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65" w:type="pct"/>
            <w:vMerge w:val="restart"/>
            <w:tcBorders>
              <w:top w:val="single" w:sz="4" w:space="0" w:color="auto"/>
            </w:tcBorders>
            <w:shd w:val="clear" w:color="auto" w:fill="auto"/>
          </w:tcPr>
          <w:p w:rsidR="00C72606" w:rsidRPr="00375A5E" w:rsidRDefault="00C72606" w:rsidP="002A1517">
            <w:pPr>
              <w:rPr>
                <w:color w:val="000000"/>
                <w:sz w:val="20"/>
                <w:szCs w:val="20"/>
                <w:highlight w:val="yellow"/>
              </w:rPr>
            </w:pPr>
          </w:p>
        </w:tc>
        <w:tc>
          <w:tcPr>
            <w:tcW w:w="526" w:type="pct"/>
            <w:vMerge w:val="restart"/>
            <w:tcBorders>
              <w:top w:val="single" w:sz="4" w:space="0" w:color="auto"/>
            </w:tcBorders>
            <w:shd w:val="clear" w:color="auto" w:fill="auto"/>
          </w:tcPr>
          <w:p w:rsidR="00C72606" w:rsidRPr="00200104" w:rsidRDefault="00C72606" w:rsidP="002A1517">
            <w:pPr>
              <w:pStyle w:val="ae"/>
              <w:jc w:val="left"/>
              <w:rPr>
                <w:rFonts w:ascii="Times New Roman" w:hAnsi="Times New Roman" w:cs="Times New Roman"/>
                <w:color w:val="000000"/>
                <w:sz w:val="20"/>
                <w:szCs w:val="18"/>
              </w:rPr>
            </w:pPr>
            <w:r w:rsidRPr="00200104">
              <w:rPr>
                <w:rFonts w:ascii="Times New Roman" w:hAnsi="Times New Roman" w:cs="Times New Roman"/>
                <w:color w:val="000000"/>
                <w:sz w:val="20"/>
                <w:szCs w:val="18"/>
              </w:rPr>
              <w:t>Количество жилых помещений</w:t>
            </w:r>
          </w:p>
        </w:tc>
        <w:tc>
          <w:tcPr>
            <w:tcW w:w="259" w:type="pct"/>
            <w:vMerge w:val="restart"/>
            <w:tcBorders>
              <w:top w:val="single" w:sz="4" w:space="0" w:color="auto"/>
            </w:tcBorders>
            <w:shd w:val="clear" w:color="auto" w:fill="auto"/>
          </w:tcPr>
          <w:p w:rsidR="00C72606" w:rsidRPr="00336CD8" w:rsidRDefault="00C72606" w:rsidP="002A1517">
            <w:pPr>
              <w:pStyle w:val="ae"/>
              <w:spacing w:line="276" w:lineRule="auto"/>
              <w:rPr>
                <w:rFonts w:ascii="Times New Roman" w:hAnsi="Times New Roman" w:cs="Times New Roman"/>
                <w:color w:val="000000"/>
                <w:sz w:val="18"/>
                <w:szCs w:val="18"/>
              </w:rPr>
            </w:pPr>
            <w:r w:rsidRPr="00336CD8">
              <w:rPr>
                <w:rFonts w:ascii="Times New Roman" w:hAnsi="Times New Roman" w:cs="Times New Roman"/>
                <w:color w:val="000000"/>
                <w:sz w:val="18"/>
                <w:szCs w:val="18"/>
              </w:rPr>
              <w:t>ед.</w:t>
            </w:r>
          </w:p>
        </w:tc>
        <w:tc>
          <w:tcPr>
            <w:tcW w:w="232" w:type="pct"/>
            <w:vMerge w:val="restart"/>
            <w:tcBorders>
              <w:top w:val="single" w:sz="4" w:space="0" w:color="auto"/>
            </w:tcBorders>
            <w:shd w:val="clear" w:color="auto" w:fill="auto"/>
          </w:tcPr>
          <w:p w:rsidR="00C72606" w:rsidRPr="00DB1A4F" w:rsidRDefault="00C72606" w:rsidP="002A1517">
            <w:pPr>
              <w:pStyle w:val="ae"/>
              <w:jc w:val="center"/>
              <w:rPr>
                <w:rFonts w:ascii="Times New Roman" w:hAnsi="Times New Roman" w:cs="Times New Roman"/>
                <w:sz w:val="20"/>
                <w:szCs w:val="20"/>
              </w:rPr>
            </w:pPr>
            <w:r w:rsidRPr="00DB1A4F">
              <w:rPr>
                <w:rFonts w:ascii="Times New Roman" w:hAnsi="Times New Roman" w:cs="Times New Roman"/>
                <w:sz w:val="20"/>
                <w:szCs w:val="20"/>
              </w:rPr>
              <w:t>0</w:t>
            </w:r>
          </w:p>
        </w:tc>
        <w:tc>
          <w:tcPr>
            <w:tcW w:w="297" w:type="pct"/>
            <w:vMerge w:val="restart"/>
            <w:tcBorders>
              <w:top w:val="single" w:sz="4" w:space="0" w:color="auto"/>
            </w:tcBorders>
            <w:shd w:val="clear" w:color="auto" w:fill="auto"/>
          </w:tcPr>
          <w:p w:rsidR="00C72606" w:rsidRPr="00DB1A4F" w:rsidRDefault="00C72606" w:rsidP="002A1517">
            <w:pPr>
              <w:pStyle w:val="ae"/>
              <w:jc w:val="center"/>
              <w:rPr>
                <w:rFonts w:ascii="Times New Roman" w:hAnsi="Times New Roman" w:cs="Times New Roman"/>
                <w:sz w:val="20"/>
                <w:szCs w:val="20"/>
              </w:rPr>
            </w:pPr>
            <w:r w:rsidRPr="00DB1A4F">
              <w:rPr>
                <w:rFonts w:ascii="Times New Roman" w:hAnsi="Times New Roman" w:cs="Times New Roman"/>
                <w:sz w:val="20"/>
                <w:szCs w:val="20"/>
              </w:rPr>
              <w:t>0</w:t>
            </w:r>
          </w:p>
        </w:tc>
        <w:tc>
          <w:tcPr>
            <w:tcW w:w="493" w:type="pct"/>
            <w:vMerge w:val="restart"/>
            <w:tcBorders>
              <w:top w:val="single" w:sz="4" w:space="0" w:color="auto"/>
            </w:tcBorders>
            <w:shd w:val="clear" w:color="auto" w:fill="auto"/>
          </w:tcPr>
          <w:p w:rsidR="00C72606" w:rsidRPr="00DB1A4F" w:rsidRDefault="00C72606" w:rsidP="002A1517">
            <w:pPr>
              <w:pStyle w:val="ae"/>
              <w:jc w:val="center"/>
              <w:rPr>
                <w:rFonts w:ascii="Times New Roman" w:hAnsi="Times New Roman" w:cs="Times New Roman"/>
                <w:sz w:val="20"/>
                <w:szCs w:val="20"/>
              </w:rPr>
            </w:pPr>
          </w:p>
        </w:tc>
      </w:tr>
      <w:tr w:rsidR="00C72606" w:rsidRPr="00147BB0" w:rsidTr="002A1517">
        <w:trPr>
          <w:trHeight w:val="176"/>
        </w:trPr>
        <w:tc>
          <w:tcPr>
            <w:tcW w:w="212" w:type="pct"/>
            <w:vMerge/>
            <w:shd w:val="clear" w:color="auto" w:fill="auto"/>
          </w:tcPr>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72606" w:rsidRPr="00375A5E" w:rsidRDefault="00C72606" w:rsidP="002A1517">
            <w:pPr>
              <w:pStyle w:val="ae"/>
              <w:spacing w:line="276" w:lineRule="auto"/>
              <w:ind w:left="-82" w:right="-250" w:firstLine="82"/>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Pr="00375A5E" w:rsidRDefault="00C72606"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tcBorders>
              <w:top w:val="single" w:sz="4" w:space="0" w:color="auto"/>
              <w:left w:val="single" w:sz="6" w:space="0" w:color="auto"/>
              <w:bottom w:val="single" w:sz="4" w:space="0" w:color="auto"/>
            </w:tcBorders>
            <w:shd w:val="clear" w:color="auto" w:fill="auto"/>
          </w:tcPr>
          <w:p w:rsidR="00C72606" w:rsidRPr="00200104" w:rsidRDefault="00C72606" w:rsidP="002A1517">
            <w:pPr>
              <w:pStyle w:val="ae"/>
              <w:spacing w:line="276" w:lineRule="auto"/>
              <w:ind w:right="-111"/>
              <w:rPr>
                <w:rFonts w:ascii="Times New Roman" w:hAnsi="Times New Roman" w:cs="Times New Roman"/>
                <w:b/>
                <w:color w:val="000000"/>
                <w:sz w:val="20"/>
                <w:szCs w:val="16"/>
              </w:rPr>
            </w:pPr>
            <w:r w:rsidRPr="00200104">
              <w:rPr>
                <w:rFonts w:ascii="Times New Roman" w:hAnsi="Times New Roman" w:cs="Times New Roman"/>
                <w:color w:val="000000"/>
                <w:sz w:val="20"/>
                <w:szCs w:val="16"/>
              </w:rPr>
              <w:t xml:space="preserve">бюджетные ассигнования всего, в </w:t>
            </w:r>
            <w:proofErr w:type="spellStart"/>
            <w:r w:rsidRPr="00200104">
              <w:rPr>
                <w:rFonts w:ascii="Times New Roman" w:hAnsi="Times New Roman" w:cs="Times New Roman"/>
                <w:color w:val="000000"/>
                <w:sz w:val="20"/>
                <w:szCs w:val="16"/>
              </w:rPr>
              <w:t>т.ч</w:t>
            </w:r>
            <w:proofErr w:type="spellEnd"/>
            <w:r w:rsidRPr="00200104">
              <w:rPr>
                <w:rFonts w:ascii="Times New Roman" w:hAnsi="Times New Roman" w:cs="Times New Roman"/>
                <w:color w:val="000000"/>
                <w:sz w:val="20"/>
                <w:szCs w:val="16"/>
              </w:rPr>
              <w:t>.</w:t>
            </w:r>
          </w:p>
        </w:tc>
        <w:tc>
          <w:tcPr>
            <w:tcW w:w="487" w:type="pct"/>
            <w:tcBorders>
              <w:top w:val="single" w:sz="4" w:space="0" w:color="auto"/>
              <w:bottom w:val="single" w:sz="4" w:space="0" w:color="auto"/>
            </w:tcBorders>
            <w:shd w:val="clear" w:color="auto" w:fill="auto"/>
          </w:tcPr>
          <w:p w:rsidR="00C72606" w:rsidRPr="003508C6" w:rsidRDefault="00C72606"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54" w:type="pct"/>
            <w:tcBorders>
              <w:top w:val="single" w:sz="4" w:space="0" w:color="auto"/>
              <w:bottom w:val="single" w:sz="4" w:space="0" w:color="auto"/>
            </w:tcBorders>
            <w:shd w:val="clear" w:color="auto" w:fill="auto"/>
          </w:tcPr>
          <w:p w:rsidR="00C72606" w:rsidRPr="003508C6" w:rsidRDefault="00C72606" w:rsidP="002A1517">
            <w:pPr>
              <w:pStyle w:val="ae"/>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65" w:type="pct"/>
            <w:vMerge/>
            <w:shd w:val="clear" w:color="auto" w:fill="auto"/>
          </w:tcPr>
          <w:p w:rsidR="00C72606" w:rsidRPr="00375A5E" w:rsidRDefault="00C72606" w:rsidP="002A1517">
            <w:pPr>
              <w:rPr>
                <w:color w:val="000000"/>
                <w:sz w:val="20"/>
                <w:szCs w:val="20"/>
                <w:highlight w:val="yellow"/>
              </w:rPr>
            </w:pPr>
          </w:p>
        </w:tc>
        <w:tc>
          <w:tcPr>
            <w:tcW w:w="526" w:type="pct"/>
            <w:vMerge/>
            <w:shd w:val="clear" w:color="auto" w:fill="auto"/>
          </w:tcPr>
          <w:p w:rsidR="00C72606" w:rsidRPr="00336CD8" w:rsidRDefault="00C72606" w:rsidP="002A1517">
            <w:pPr>
              <w:pStyle w:val="ae"/>
              <w:jc w:val="left"/>
              <w:rPr>
                <w:rFonts w:ascii="Times New Roman" w:hAnsi="Times New Roman" w:cs="Times New Roman"/>
                <w:color w:val="FF0000"/>
                <w:sz w:val="18"/>
                <w:szCs w:val="18"/>
              </w:rPr>
            </w:pPr>
          </w:p>
        </w:tc>
        <w:tc>
          <w:tcPr>
            <w:tcW w:w="259"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18"/>
                <w:szCs w:val="18"/>
              </w:rPr>
            </w:pPr>
          </w:p>
        </w:tc>
        <w:tc>
          <w:tcPr>
            <w:tcW w:w="232"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18"/>
                <w:szCs w:val="18"/>
              </w:rPr>
            </w:pPr>
          </w:p>
        </w:tc>
        <w:tc>
          <w:tcPr>
            <w:tcW w:w="297"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493"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r>
      <w:tr w:rsidR="00C72606" w:rsidRPr="00147BB0" w:rsidTr="002A1517">
        <w:trPr>
          <w:trHeight w:val="176"/>
        </w:trPr>
        <w:tc>
          <w:tcPr>
            <w:tcW w:w="212" w:type="pct"/>
            <w:vMerge/>
            <w:shd w:val="clear" w:color="auto" w:fill="auto"/>
          </w:tcPr>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72606" w:rsidRPr="00375A5E" w:rsidRDefault="00C72606" w:rsidP="002A1517">
            <w:pPr>
              <w:pStyle w:val="ae"/>
              <w:spacing w:line="276" w:lineRule="auto"/>
              <w:ind w:left="-82" w:right="-250" w:firstLine="82"/>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Pr="00375A5E" w:rsidRDefault="00C72606" w:rsidP="002A1517">
            <w:pPr>
              <w:pStyle w:val="ae"/>
              <w:spacing w:line="276" w:lineRule="auto"/>
              <w:ind w:left="-82" w:right="-250" w:firstLine="82"/>
              <w:jc w:val="left"/>
              <w:rPr>
                <w:rFonts w:ascii="Times New Roman" w:hAnsi="Times New Roman" w:cs="Times New Roman"/>
                <w:color w:val="000000"/>
                <w:sz w:val="20"/>
                <w:szCs w:val="20"/>
              </w:rPr>
            </w:pPr>
          </w:p>
        </w:tc>
        <w:tc>
          <w:tcPr>
            <w:tcW w:w="441" w:type="pct"/>
            <w:tcBorders>
              <w:top w:val="single" w:sz="4" w:space="0" w:color="auto"/>
              <w:left w:val="single" w:sz="6" w:space="0" w:color="auto"/>
              <w:bottom w:val="single" w:sz="4" w:space="0" w:color="auto"/>
            </w:tcBorders>
            <w:shd w:val="clear" w:color="auto" w:fill="auto"/>
          </w:tcPr>
          <w:p w:rsidR="00C72606" w:rsidRPr="00DF056B" w:rsidRDefault="00C72606" w:rsidP="00DF056B">
            <w:pPr>
              <w:pStyle w:val="ae"/>
              <w:spacing w:line="276" w:lineRule="auto"/>
              <w:jc w:val="left"/>
              <w:rPr>
                <w:rFonts w:ascii="Times New Roman" w:hAnsi="Times New Roman" w:cs="Times New Roman"/>
                <w:color w:val="000000"/>
                <w:sz w:val="20"/>
                <w:szCs w:val="18"/>
              </w:rPr>
            </w:pPr>
            <w:r>
              <w:rPr>
                <w:rFonts w:ascii="Times New Roman" w:hAnsi="Times New Roman" w:cs="Times New Roman"/>
                <w:color w:val="000000"/>
                <w:spacing w:val="-10"/>
                <w:sz w:val="20"/>
                <w:szCs w:val="18"/>
              </w:rPr>
              <w:t xml:space="preserve">- </w:t>
            </w:r>
            <w:r w:rsidRPr="00D73B02">
              <w:rPr>
                <w:rFonts w:ascii="Times New Roman" w:hAnsi="Times New Roman" w:cs="Times New Roman"/>
                <w:color w:val="000000"/>
                <w:sz w:val="20"/>
                <w:szCs w:val="18"/>
              </w:rPr>
              <w:t>бюджет городского округа Кинешма</w:t>
            </w:r>
          </w:p>
        </w:tc>
        <w:tc>
          <w:tcPr>
            <w:tcW w:w="487" w:type="pct"/>
            <w:tcBorders>
              <w:top w:val="single" w:sz="4" w:space="0" w:color="auto"/>
              <w:bottom w:val="single" w:sz="4" w:space="0" w:color="auto"/>
            </w:tcBorders>
            <w:shd w:val="clear" w:color="auto" w:fill="auto"/>
          </w:tcPr>
          <w:p w:rsidR="00C72606" w:rsidRPr="003508C6" w:rsidRDefault="00C72606" w:rsidP="002A1517">
            <w:pPr>
              <w:jc w:val="center"/>
              <w:rPr>
                <w:color w:val="000000"/>
                <w:sz w:val="20"/>
                <w:szCs w:val="20"/>
              </w:rPr>
            </w:pPr>
            <w:r>
              <w:rPr>
                <w:color w:val="000000"/>
                <w:sz w:val="20"/>
                <w:szCs w:val="20"/>
              </w:rPr>
              <w:t>0,0</w:t>
            </w:r>
          </w:p>
        </w:tc>
        <w:tc>
          <w:tcPr>
            <w:tcW w:w="354" w:type="pct"/>
            <w:tcBorders>
              <w:top w:val="single" w:sz="4" w:space="0" w:color="auto"/>
              <w:bottom w:val="single" w:sz="4" w:space="0" w:color="auto"/>
            </w:tcBorders>
            <w:shd w:val="clear" w:color="auto" w:fill="auto"/>
          </w:tcPr>
          <w:p w:rsidR="00C72606" w:rsidRPr="003508C6" w:rsidRDefault="00C72606" w:rsidP="002A1517">
            <w:pPr>
              <w:jc w:val="center"/>
              <w:rPr>
                <w:color w:val="000000"/>
                <w:sz w:val="20"/>
                <w:szCs w:val="20"/>
              </w:rPr>
            </w:pPr>
            <w:r>
              <w:rPr>
                <w:color w:val="000000"/>
                <w:sz w:val="20"/>
                <w:szCs w:val="20"/>
              </w:rPr>
              <w:t>0,0</w:t>
            </w:r>
          </w:p>
        </w:tc>
        <w:tc>
          <w:tcPr>
            <w:tcW w:w="365" w:type="pct"/>
            <w:vMerge/>
            <w:shd w:val="clear" w:color="auto" w:fill="auto"/>
          </w:tcPr>
          <w:p w:rsidR="00C72606" w:rsidRPr="00375A5E" w:rsidRDefault="00C72606" w:rsidP="002A1517">
            <w:pPr>
              <w:rPr>
                <w:color w:val="000000"/>
                <w:sz w:val="20"/>
                <w:szCs w:val="20"/>
                <w:highlight w:val="yellow"/>
              </w:rPr>
            </w:pPr>
          </w:p>
        </w:tc>
        <w:tc>
          <w:tcPr>
            <w:tcW w:w="526" w:type="pct"/>
            <w:vMerge/>
            <w:shd w:val="clear" w:color="auto" w:fill="auto"/>
          </w:tcPr>
          <w:p w:rsidR="00C72606" w:rsidRPr="00336CD8" w:rsidRDefault="00C72606" w:rsidP="002A1517">
            <w:pPr>
              <w:pStyle w:val="ae"/>
              <w:jc w:val="left"/>
              <w:rPr>
                <w:rFonts w:ascii="Times New Roman" w:hAnsi="Times New Roman" w:cs="Times New Roman"/>
                <w:color w:val="FF0000"/>
                <w:sz w:val="20"/>
                <w:szCs w:val="20"/>
              </w:rPr>
            </w:pPr>
          </w:p>
        </w:tc>
        <w:tc>
          <w:tcPr>
            <w:tcW w:w="259"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18"/>
                <w:szCs w:val="18"/>
              </w:rPr>
            </w:pPr>
          </w:p>
        </w:tc>
        <w:tc>
          <w:tcPr>
            <w:tcW w:w="232"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297"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493"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r>
      <w:tr w:rsidR="00C72606" w:rsidRPr="00147BB0" w:rsidTr="002A1517">
        <w:trPr>
          <w:trHeight w:val="431"/>
        </w:trPr>
        <w:tc>
          <w:tcPr>
            <w:tcW w:w="212" w:type="pct"/>
            <w:vMerge w:val="restart"/>
            <w:shd w:val="clear" w:color="auto" w:fill="auto"/>
          </w:tcPr>
          <w:p w:rsidR="00C72606" w:rsidRDefault="00C72606" w:rsidP="002A1517">
            <w:pPr>
              <w:pStyle w:val="ae"/>
              <w:spacing w:line="276" w:lineRule="auto"/>
              <w:ind w:left="34" w:hanging="34"/>
              <w:jc w:val="center"/>
              <w:rPr>
                <w:rFonts w:ascii="Times New Roman" w:hAnsi="Times New Roman" w:cs="Times New Roman"/>
                <w:sz w:val="20"/>
                <w:szCs w:val="20"/>
              </w:rPr>
            </w:pPr>
            <w:r>
              <w:rPr>
                <w:rFonts w:ascii="Times New Roman" w:hAnsi="Times New Roman" w:cs="Times New Roman"/>
                <w:sz w:val="20"/>
                <w:szCs w:val="20"/>
              </w:rPr>
              <w:t>5.3</w:t>
            </w:r>
          </w:p>
        </w:tc>
        <w:tc>
          <w:tcPr>
            <w:tcW w:w="937" w:type="pct"/>
            <w:vMerge w:val="restart"/>
            <w:shd w:val="clear" w:color="auto" w:fill="auto"/>
          </w:tcPr>
          <w:p w:rsidR="00C72606" w:rsidRPr="00375A5E" w:rsidRDefault="00C72606" w:rsidP="002A1517">
            <w:pPr>
              <w:pStyle w:val="ae"/>
              <w:spacing w:line="276" w:lineRule="auto"/>
              <w:jc w:val="left"/>
              <w:rPr>
                <w:rFonts w:ascii="Times New Roman" w:hAnsi="Times New Roman" w:cs="Times New Roman"/>
                <w:color w:val="000000"/>
                <w:sz w:val="20"/>
                <w:szCs w:val="20"/>
              </w:rPr>
            </w:pPr>
            <w:r w:rsidRPr="00642DC5">
              <w:rPr>
                <w:rFonts w:ascii="Times New Roman" w:hAnsi="Times New Roman" w:cs="Times New Roman"/>
                <w:color w:val="000000"/>
                <w:sz w:val="20"/>
                <w:szCs w:val="20"/>
              </w:rPr>
              <w:t>Основное мероприятие «Отключение аварийных домов от газоснабжения»</w:t>
            </w:r>
          </w:p>
        </w:tc>
        <w:tc>
          <w:tcPr>
            <w:tcW w:w="397" w:type="pct"/>
            <w:vMerge w:val="restart"/>
            <w:tcBorders>
              <w:right w:val="single" w:sz="6" w:space="0" w:color="auto"/>
            </w:tcBorders>
            <w:shd w:val="clear" w:color="auto" w:fill="auto"/>
          </w:tcPr>
          <w:p w:rsidR="00C72606" w:rsidRPr="00375A5E" w:rsidRDefault="00C72606" w:rsidP="002A1517">
            <w:pPr>
              <w:pStyle w:val="ae"/>
              <w:spacing w:line="276" w:lineRule="auto"/>
              <w:jc w:val="left"/>
              <w:rPr>
                <w:rFonts w:ascii="Times New Roman" w:hAnsi="Times New Roman" w:cs="Times New Roman"/>
                <w:color w:val="000000"/>
                <w:sz w:val="20"/>
                <w:szCs w:val="20"/>
              </w:rPr>
            </w:pPr>
            <w:r w:rsidRPr="00336CD8">
              <w:rPr>
                <w:rFonts w:ascii="Times New Roman" w:hAnsi="Times New Roman" w:cs="Times New Roman"/>
                <w:sz w:val="18"/>
                <w:szCs w:val="18"/>
              </w:rPr>
              <w:t>Администрация городского округа Кинешма, УЖКХ</w:t>
            </w:r>
          </w:p>
        </w:tc>
        <w:tc>
          <w:tcPr>
            <w:tcW w:w="441" w:type="pct"/>
            <w:tcBorders>
              <w:top w:val="single" w:sz="4" w:space="0" w:color="auto"/>
              <w:left w:val="single" w:sz="6" w:space="0" w:color="auto"/>
              <w:bottom w:val="single" w:sz="4" w:space="0" w:color="auto"/>
            </w:tcBorders>
            <w:shd w:val="clear" w:color="auto" w:fill="auto"/>
          </w:tcPr>
          <w:p w:rsidR="00C72606" w:rsidRPr="002F2BC3" w:rsidRDefault="00C72606" w:rsidP="002A1517">
            <w:pPr>
              <w:pStyle w:val="ae"/>
              <w:spacing w:line="276" w:lineRule="auto"/>
              <w:rPr>
                <w:rFonts w:ascii="Times New Roman" w:hAnsi="Times New Roman" w:cs="Times New Roman"/>
                <w:color w:val="000000"/>
                <w:sz w:val="20"/>
                <w:szCs w:val="20"/>
              </w:rPr>
            </w:pPr>
            <w:r>
              <w:rPr>
                <w:rFonts w:ascii="Times New Roman" w:hAnsi="Times New Roman" w:cs="Times New Roman"/>
                <w:sz w:val="20"/>
                <w:szCs w:val="20"/>
              </w:rPr>
              <w:t>В</w:t>
            </w:r>
            <w:r w:rsidRPr="00760A6A">
              <w:rPr>
                <w:rFonts w:ascii="Times New Roman" w:hAnsi="Times New Roman" w:cs="Times New Roman"/>
                <w:sz w:val="20"/>
                <w:szCs w:val="20"/>
              </w:rPr>
              <w:t>сего</w:t>
            </w:r>
          </w:p>
        </w:tc>
        <w:tc>
          <w:tcPr>
            <w:tcW w:w="487" w:type="pct"/>
            <w:tcBorders>
              <w:top w:val="single" w:sz="4" w:space="0" w:color="auto"/>
            </w:tcBorders>
            <w:shd w:val="clear" w:color="auto" w:fill="auto"/>
          </w:tcPr>
          <w:p w:rsidR="00C72606" w:rsidRDefault="00C72606" w:rsidP="002A1517">
            <w:pPr>
              <w:jc w:val="center"/>
              <w:rPr>
                <w:color w:val="000000"/>
                <w:sz w:val="20"/>
                <w:szCs w:val="20"/>
              </w:rPr>
            </w:pPr>
            <w:r>
              <w:rPr>
                <w:color w:val="000000"/>
                <w:sz w:val="20"/>
                <w:szCs w:val="20"/>
              </w:rPr>
              <w:t>283,96</w:t>
            </w:r>
          </w:p>
        </w:tc>
        <w:tc>
          <w:tcPr>
            <w:tcW w:w="354" w:type="pct"/>
            <w:tcBorders>
              <w:top w:val="single" w:sz="4" w:space="0" w:color="auto"/>
            </w:tcBorders>
            <w:shd w:val="clear" w:color="auto" w:fill="auto"/>
          </w:tcPr>
          <w:p w:rsidR="00C72606" w:rsidRDefault="00C72606" w:rsidP="002A1517">
            <w:pPr>
              <w:jc w:val="center"/>
            </w:pPr>
            <w:r w:rsidRPr="0020629B">
              <w:rPr>
                <w:color w:val="000000"/>
                <w:sz w:val="20"/>
                <w:szCs w:val="20"/>
              </w:rPr>
              <w:t>283,96</w:t>
            </w:r>
          </w:p>
        </w:tc>
        <w:tc>
          <w:tcPr>
            <w:tcW w:w="365" w:type="pct"/>
            <w:vMerge w:val="restart"/>
            <w:shd w:val="clear" w:color="auto" w:fill="auto"/>
          </w:tcPr>
          <w:p w:rsidR="00C72606" w:rsidRPr="00B74913" w:rsidRDefault="00C72606" w:rsidP="002A1517">
            <w:pPr>
              <w:rPr>
                <w:color w:val="000000"/>
                <w:sz w:val="20"/>
                <w:szCs w:val="20"/>
              </w:rPr>
            </w:pPr>
            <w:r w:rsidRPr="00B74913">
              <w:rPr>
                <w:color w:val="000000"/>
                <w:sz w:val="20"/>
                <w:szCs w:val="20"/>
              </w:rPr>
              <w:t>Мероприятие выполнено</w:t>
            </w:r>
          </w:p>
        </w:tc>
        <w:tc>
          <w:tcPr>
            <w:tcW w:w="526" w:type="pct"/>
            <w:vMerge w:val="restart"/>
            <w:shd w:val="clear" w:color="auto" w:fill="auto"/>
          </w:tcPr>
          <w:p w:rsidR="00C72606" w:rsidRPr="00336CD8" w:rsidRDefault="00C72606" w:rsidP="002A1517">
            <w:pPr>
              <w:pStyle w:val="ae"/>
              <w:jc w:val="left"/>
              <w:rPr>
                <w:rFonts w:ascii="Times New Roman" w:hAnsi="Times New Roman" w:cs="Times New Roman"/>
                <w:color w:val="FF0000"/>
                <w:sz w:val="20"/>
                <w:szCs w:val="20"/>
              </w:rPr>
            </w:pPr>
          </w:p>
        </w:tc>
        <w:tc>
          <w:tcPr>
            <w:tcW w:w="259" w:type="pct"/>
            <w:vMerge w:val="restart"/>
            <w:shd w:val="clear" w:color="auto" w:fill="auto"/>
          </w:tcPr>
          <w:p w:rsidR="00C72606" w:rsidRPr="00336CD8" w:rsidRDefault="00C72606" w:rsidP="002A1517">
            <w:pPr>
              <w:pStyle w:val="ae"/>
              <w:spacing w:line="276" w:lineRule="auto"/>
              <w:rPr>
                <w:rFonts w:ascii="Times New Roman" w:hAnsi="Times New Roman" w:cs="Times New Roman"/>
                <w:color w:val="FF0000"/>
                <w:sz w:val="18"/>
                <w:szCs w:val="18"/>
              </w:rPr>
            </w:pPr>
          </w:p>
        </w:tc>
        <w:tc>
          <w:tcPr>
            <w:tcW w:w="232" w:type="pct"/>
            <w:vMerge w:val="restart"/>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297" w:type="pct"/>
            <w:vMerge w:val="restart"/>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493" w:type="pct"/>
            <w:vMerge w:val="restart"/>
            <w:shd w:val="clear" w:color="auto" w:fill="auto"/>
          </w:tcPr>
          <w:p w:rsidR="00C72606" w:rsidRPr="00C64CE9" w:rsidRDefault="00C72606" w:rsidP="002A1517">
            <w:pPr>
              <w:pStyle w:val="ae"/>
              <w:spacing w:line="276" w:lineRule="auto"/>
              <w:jc w:val="center"/>
              <w:rPr>
                <w:rFonts w:ascii="Times New Roman" w:hAnsi="Times New Roman" w:cs="Times New Roman"/>
                <w:sz w:val="20"/>
                <w:szCs w:val="20"/>
              </w:rPr>
            </w:pPr>
          </w:p>
        </w:tc>
      </w:tr>
      <w:tr w:rsidR="00C72606" w:rsidRPr="00147BB0" w:rsidTr="002A1517">
        <w:trPr>
          <w:trHeight w:val="430"/>
        </w:trPr>
        <w:tc>
          <w:tcPr>
            <w:tcW w:w="212" w:type="pct"/>
            <w:vMerge/>
            <w:shd w:val="clear" w:color="auto" w:fill="auto"/>
          </w:tcPr>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72606" w:rsidRPr="00642DC5" w:rsidRDefault="00C72606" w:rsidP="002A1517">
            <w:pPr>
              <w:pStyle w:val="ae"/>
              <w:spacing w:line="276" w:lineRule="auto"/>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Pr="00336CD8" w:rsidRDefault="00C72606" w:rsidP="002A1517">
            <w:pPr>
              <w:pStyle w:val="ae"/>
              <w:spacing w:line="276" w:lineRule="auto"/>
              <w:jc w:val="left"/>
              <w:rPr>
                <w:rFonts w:ascii="Times New Roman" w:hAnsi="Times New Roman" w:cs="Times New Roman"/>
                <w:sz w:val="18"/>
                <w:szCs w:val="18"/>
              </w:rPr>
            </w:pPr>
          </w:p>
        </w:tc>
        <w:tc>
          <w:tcPr>
            <w:tcW w:w="441" w:type="pct"/>
            <w:tcBorders>
              <w:top w:val="single" w:sz="4" w:space="0" w:color="auto"/>
              <w:left w:val="single" w:sz="6" w:space="0" w:color="auto"/>
              <w:bottom w:val="single" w:sz="4" w:space="0" w:color="auto"/>
            </w:tcBorders>
            <w:shd w:val="clear" w:color="auto" w:fill="auto"/>
          </w:tcPr>
          <w:p w:rsidR="00C72606" w:rsidRPr="00200104" w:rsidRDefault="00C72606" w:rsidP="002A1517">
            <w:pPr>
              <w:pStyle w:val="ae"/>
              <w:spacing w:line="276" w:lineRule="auto"/>
              <w:ind w:right="-111"/>
              <w:rPr>
                <w:rFonts w:ascii="Times New Roman" w:hAnsi="Times New Roman" w:cs="Times New Roman"/>
                <w:b/>
                <w:color w:val="000000"/>
                <w:sz w:val="20"/>
                <w:szCs w:val="16"/>
              </w:rPr>
            </w:pPr>
            <w:r w:rsidRPr="00200104">
              <w:rPr>
                <w:rFonts w:ascii="Times New Roman" w:hAnsi="Times New Roman" w:cs="Times New Roman"/>
                <w:color w:val="000000"/>
                <w:sz w:val="20"/>
                <w:szCs w:val="16"/>
              </w:rPr>
              <w:t xml:space="preserve">бюджетные ассигнования всего, в </w:t>
            </w:r>
            <w:proofErr w:type="spellStart"/>
            <w:r w:rsidRPr="00200104">
              <w:rPr>
                <w:rFonts w:ascii="Times New Roman" w:hAnsi="Times New Roman" w:cs="Times New Roman"/>
                <w:color w:val="000000"/>
                <w:sz w:val="20"/>
                <w:szCs w:val="16"/>
              </w:rPr>
              <w:t>т.ч</w:t>
            </w:r>
            <w:proofErr w:type="spellEnd"/>
            <w:r w:rsidRPr="00200104">
              <w:rPr>
                <w:rFonts w:ascii="Times New Roman" w:hAnsi="Times New Roman" w:cs="Times New Roman"/>
                <w:color w:val="000000"/>
                <w:sz w:val="20"/>
                <w:szCs w:val="16"/>
              </w:rPr>
              <w:t>.</w:t>
            </w:r>
          </w:p>
        </w:tc>
        <w:tc>
          <w:tcPr>
            <w:tcW w:w="487" w:type="pct"/>
            <w:shd w:val="clear" w:color="auto" w:fill="auto"/>
          </w:tcPr>
          <w:p w:rsidR="00C72606" w:rsidRDefault="00C72606" w:rsidP="002A1517">
            <w:pPr>
              <w:jc w:val="center"/>
              <w:rPr>
                <w:color w:val="000000"/>
                <w:sz w:val="20"/>
                <w:szCs w:val="20"/>
              </w:rPr>
            </w:pPr>
            <w:r>
              <w:rPr>
                <w:color w:val="000000"/>
                <w:sz w:val="20"/>
                <w:szCs w:val="20"/>
              </w:rPr>
              <w:t>283,96</w:t>
            </w:r>
          </w:p>
        </w:tc>
        <w:tc>
          <w:tcPr>
            <w:tcW w:w="354" w:type="pct"/>
            <w:shd w:val="clear" w:color="auto" w:fill="auto"/>
          </w:tcPr>
          <w:p w:rsidR="00C72606" w:rsidRDefault="00C72606" w:rsidP="002A1517">
            <w:pPr>
              <w:jc w:val="center"/>
            </w:pPr>
            <w:r w:rsidRPr="0020629B">
              <w:rPr>
                <w:color w:val="000000"/>
                <w:sz w:val="20"/>
                <w:szCs w:val="20"/>
              </w:rPr>
              <w:t>283,96</w:t>
            </w:r>
          </w:p>
        </w:tc>
        <w:tc>
          <w:tcPr>
            <w:tcW w:w="365" w:type="pct"/>
            <w:vMerge/>
            <w:shd w:val="clear" w:color="auto" w:fill="auto"/>
          </w:tcPr>
          <w:p w:rsidR="00C72606" w:rsidRPr="00375A5E" w:rsidRDefault="00C72606" w:rsidP="002A1517">
            <w:pPr>
              <w:rPr>
                <w:color w:val="000000"/>
                <w:sz w:val="20"/>
                <w:szCs w:val="20"/>
                <w:highlight w:val="yellow"/>
              </w:rPr>
            </w:pPr>
          </w:p>
        </w:tc>
        <w:tc>
          <w:tcPr>
            <w:tcW w:w="526" w:type="pct"/>
            <w:vMerge/>
            <w:shd w:val="clear" w:color="auto" w:fill="auto"/>
          </w:tcPr>
          <w:p w:rsidR="00C72606" w:rsidRPr="00336CD8" w:rsidRDefault="00C72606" w:rsidP="002A1517">
            <w:pPr>
              <w:pStyle w:val="ae"/>
              <w:jc w:val="left"/>
              <w:rPr>
                <w:rFonts w:ascii="Times New Roman" w:hAnsi="Times New Roman" w:cs="Times New Roman"/>
                <w:color w:val="FF0000"/>
                <w:sz w:val="20"/>
                <w:szCs w:val="20"/>
              </w:rPr>
            </w:pPr>
          </w:p>
        </w:tc>
        <w:tc>
          <w:tcPr>
            <w:tcW w:w="259"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18"/>
                <w:szCs w:val="18"/>
              </w:rPr>
            </w:pPr>
          </w:p>
        </w:tc>
        <w:tc>
          <w:tcPr>
            <w:tcW w:w="232"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297"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493"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r>
      <w:tr w:rsidR="00C72606" w:rsidRPr="00147BB0" w:rsidTr="002A1517">
        <w:trPr>
          <w:trHeight w:val="430"/>
        </w:trPr>
        <w:tc>
          <w:tcPr>
            <w:tcW w:w="212" w:type="pct"/>
            <w:vMerge/>
            <w:shd w:val="clear" w:color="auto" w:fill="auto"/>
          </w:tcPr>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72606" w:rsidRPr="00642DC5" w:rsidRDefault="00C72606" w:rsidP="002A1517">
            <w:pPr>
              <w:pStyle w:val="ae"/>
              <w:spacing w:line="276" w:lineRule="auto"/>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Pr="00336CD8" w:rsidRDefault="00C72606" w:rsidP="002A1517">
            <w:pPr>
              <w:pStyle w:val="ae"/>
              <w:spacing w:line="276" w:lineRule="auto"/>
              <w:jc w:val="left"/>
              <w:rPr>
                <w:rFonts w:ascii="Times New Roman" w:hAnsi="Times New Roman" w:cs="Times New Roman"/>
                <w:sz w:val="18"/>
                <w:szCs w:val="18"/>
              </w:rPr>
            </w:pPr>
          </w:p>
        </w:tc>
        <w:tc>
          <w:tcPr>
            <w:tcW w:w="441" w:type="pct"/>
            <w:tcBorders>
              <w:top w:val="single" w:sz="4" w:space="0" w:color="auto"/>
              <w:left w:val="single" w:sz="6" w:space="0" w:color="auto"/>
              <w:bottom w:val="single" w:sz="4" w:space="0" w:color="auto"/>
            </w:tcBorders>
            <w:shd w:val="clear" w:color="auto" w:fill="auto"/>
          </w:tcPr>
          <w:p w:rsidR="00C72606" w:rsidRPr="00DF056B" w:rsidRDefault="00C72606" w:rsidP="00DF056B">
            <w:pPr>
              <w:pStyle w:val="ae"/>
              <w:spacing w:line="276" w:lineRule="auto"/>
              <w:jc w:val="left"/>
              <w:rPr>
                <w:rFonts w:ascii="Times New Roman" w:hAnsi="Times New Roman" w:cs="Times New Roman"/>
                <w:color w:val="000000"/>
                <w:sz w:val="20"/>
                <w:szCs w:val="18"/>
              </w:rPr>
            </w:pPr>
            <w:r>
              <w:rPr>
                <w:rFonts w:ascii="Times New Roman" w:hAnsi="Times New Roman" w:cs="Times New Roman"/>
                <w:color w:val="000000"/>
                <w:spacing w:val="-10"/>
                <w:sz w:val="20"/>
                <w:szCs w:val="18"/>
              </w:rPr>
              <w:t xml:space="preserve">- </w:t>
            </w:r>
            <w:r w:rsidRPr="00D73B02">
              <w:rPr>
                <w:rFonts w:ascii="Times New Roman" w:hAnsi="Times New Roman" w:cs="Times New Roman"/>
                <w:color w:val="000000"/>
                <w:sz w:val="20"/>
                <w:szCs w:val="18"/>
              </w:rPr>
              <w:t>бюджет городского округа Кинешма</w:t>
            </w:r>
          </w:p>
        </w:tc>
        <w:tc>
          <w:tcPr>
            <w:tcW w:w="487" w:type="pct"/>
            <w:tcBorders>
              <w:bottom w:val="single" w:sz="4" w:space="0" w:color="auto"/>
            </w:tcBorders>
            <w:shd w:val="clear" w:color="auto" w:fill="auto"/>
          </w:tcPr>
          <w:p w:rsidR="00C72606" w:rsidRDefault="00C72606" w:rsidP="002A1517">
            <w:pPr>
              <w:jc w:val="center"/>
              <w:rPr>
                <w:color w:val="000000"/>
                <w:sz w:val="20"/>
                <w:szCs w:val="20"/>
              </w:rPr>
            </w:pPr>
            <w:r>
              <w:rPr>
                <w:color w:val="000000"/>
                <w:sz w:val="20"/>
                <w:szCs w:val="20"/>
              </w:rPr>
              <w:t>283,96</w:t>
            </w:r>
          </w:p>
        </w:tc>
        <w:tc>
          <w:tcPr>
            <w:tcW w:w="354" w:type="pct"/>
            <w:tcBorders>
              <w:bottom w:val="single" w:sz="4" w:space="0" w:color="auto"/>
            </w:tcBorders>
            <w:shd w:val="clear" w:color="auto" w:fill="auto"/>
          </w:tcPr>
          <w:p w:rsidR="00C72606" w:rsidRDefault="00C72606" w:rsidP="002A1517">
            <w:pPr>
              <w:jc w:val="center"/>
            </w:pPr>
            <w:r w:rsidRPr="0020629B">
              <w:rPr>
                <w:color w:val="000000"/>
                <w:sz w:val="20"/>
                <w:szCs w:val="20"/>
              </w:rPr>
              <w:t>283,96</w:t>
            </w:r>
          </w:p>
        </w:tc>
        <w:tc>
          <w:tcPr>
            <w:tcW w:w="365" w:type="pct"/>
            <w:vMerge/>
            <w:shd w:val="clear" w:color="auto" w:fill="auto"/>
          </w:tcPr>
          <w:p w:rsidR="00C72606" w:rsidRPr="00375A5E" w:rsidRDefault="00C72606" w:rsidP="002A1517">
            <w:pPr>
              <w:rPr>
                <w:color w:val="000000"/>
                <w:sz w:val="20"/>
                <w:szCs w:val="20"/>
                <w:highlight w:val="yellow"/>
              </w:rPr>
            </w:pPr>
          </w:p>
        </w:tc>
        <w:tc>
          <w:tcPr>
            <w:tcW w:w="526" w:type="pct"/>
            <w:vMerge/>
            <w:shd w:val="clear" w:color="auto" w:fill="auto"/>
          </w:tcPr>
          <w:p w:rsidR="00C72606" w:rsidRPr="00336CD8" w:rsidRDefault="00C72606" w:rsidP="002A1517">
            <w:pPr>
              <w:pStyle w:val="ae"/>
              <w:jc w:val="left"/>
              <w:rPr>
                <w:rFonts w:ascii="Times New Roman" w:hAnsi="Times New Roman" w:cs="Times New Roman"/>
                <w:color w:val="FF0000"/>
                <w:sz w:val="20"/>
                <w:szCs w:val="20"/>
              </w:rPr>
            </w:pPr>
          </w:p>
        </w:tc>
        <w:tc>
          <w:tcPr>
            <w:tcW w:w="259"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18"/>
                <w:szCs w:val="18"/>
              </w:rPr>
            </w:pPr>
          </w:p>
        </w:tc>
        <w:tc>
          <w:tcPr>
            <w:tcW w:w="232"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297"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493"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r>
      <w:tr w:rsidR="00C72606" w:rsidRPr="00147BB0" w:rsidTr="002A1517">
        <w:trPr>
          <w:trHeight w:val="431"/>
        </w:trPr>
        <w:tc>
          <w:tcPr>
            <w:tcW w:w="212" w:type="pct"/>
            <w:vMerge w:val="restart"/>
            <w:shd w:val="clear" w:color="auto" w:fill="auto"/>
          </w:tcPr>
          <w:p w:rsidR="00C72606" w:rsidRDefault="00931B59" w:rsidP="002A1517">
            <w:pPr>
              <w:pStyle w:val="ae"/>
              <w:spacing w:line="276" w:lineRule="auto"/>
              <w:ind w:left="34" w:right="-250" w:hanging="34"/>
              <w:rPr>
                <w:rFonts w:ascii="Times New Roman" w:hAnsi="Times New Roman" w:cs="Times New Roman"/>
                <w:sz w:val="20"/>
                <w:szCs w:val="20"/>
              </w:rPr>
            </w:pPr>
            <w:r>
              <w:rPr>
                <w:rFonts w:ascii="Times New Roman" w:hAnsi="Times New Roman" w:cs="Times New Roman"/>
                <w:sz w:val="20"/>
                <w:szCs w:val="20"/>
              </w:rPr>
              <w:lastRenderedPageBreak/>
              <w:t>5.3.1</w:t>
            </w:r>
          </w:p>
        </w:tc>
        <w:tc>
          <w:tcPr>
            <w:tcW w:w="937" w:type="pct"/>
            <w:vMerge w:val="restart"/>
            <w:shd w:val="clear" w:color="auto" w:fill="auto"/>
          </w:tcPr>
          <w:p w:rsidR="00C72606" w:rsidRPr="00375A5E" w:rsidRDefault="00C72606" w:rsidP="002A1517">
            <w:pPr>
              <w:pStyle w:val="ae"/>
              <w:spacing w:line="276" w:lineRule="auto"/>
              <w:jc w:val="left"/>
              <w:rPr>
                <w:rFonts w:ascii="Times New Roman" w:hAnsi="Times New Roman" w:cs="Times New Roman"/>
                <w:color w:val="000000"/>
                <w:sz w:val="20"/>
                <w:szCs w:val="20"/>
              </w:rPr>
            </w:pPr>
            <w:r w:rsidRPr="00642DC5">
              <w:rPr>
                <w:rFonts w:ascii="Times New Roman" w:hAnsi="Times New Roman" w:cs="Times New Roman"/>
                <w:color w:val="000000"/>
                <w:sz w:val="20"/>
                <w:szCs w:val="20"/>
              </w:rPr>
              <w:t>Мероприятие «Отключение</w:t>
            </w:r>
            <w:r>
              <w:rPr>
                <w:rFonts w:ascii="Times New Roman" w:hAnsi="Times New Roman" w:cs="Times New Roman"/>
                <w:color w:val="000000"/>
                <w:sz w:val="20"/>
                <w:szCs w:val="20"/>
              </w:rPr>
              <w:t xml:space="preserve"> аварийных домов от </w:t>
            </w:r>
            <w:r w:rsidRPr="00642DC5">
              <w:rPr>
                <w:rFonts w:ascii="Times New Roman" w:hAnsi="Times New Roman" w:cs="Times New Roman"/>
                <w:color w:val="000000"/>
                <w:sz w:val="20"/>
                <w:szCs w:val="20"/>
              </w:rPr>
              <w:t>газоснабжения»</w:t>
            </w:r>
          </w:p>
        </w:tc>
        <w:tc>
          <w:tcPr>
            <w:tcW w:w="397" w:type="pct"/>
            <w:vMerge w:val="restart"/>
            <w:tcBorders>
              <w:right w:val="single" w:sz="6" w:space="0" w:color="auto"/>
            </w:tcBorders>
            <w:shd w:val="clear" w:color="auto" w:fill="auto"/>
          </w:tcPr>
          <w:p w:rsidR="00C72606" w:rsidRPr="00375A5E" w:rsidRDefault="00C72606" w:rsidP="002A1517">
            <w:pPr>
              <w:pStyle w:val="ae"/>
              <w:spacing w:line="276" w:lineRule="auto"/>
              <w:jc w:val="left"/>
              <w:rPr>
                <w:rFonts w:ascii="Times New Roman" w:hAnsi="Times New Roman" w:cs="Times New Roman"/>
                <w:color w:val="000000"/>
                <w:sz w:val="20"/>
                <w:szCs w:val="20"/>
              </w:rPr>
            </w:pPr>
            <w:r w:rsidRPr="00336CD8">
              <w:rPr>
                <w:rFonts w:ascii="Times New Roman" w:hAnsi="Times New Roman" w:cs="Times New Roman"/>
                <w:sz w:val="18"/>
                <w:szCs w:val="18"/>
              </w:rPr>
              <w:t>Администрация городского округа Кинешма, УЖКХ</w:t>
            </w:r>
          </w:p>
        </w:tc>
        <w:tc>
          <w:tcPr>
            <w:tcW w:w="441" w:type="pct"/>
            <w:tcBorders>
              <w:top w:val="single" w:sz="4" w:space="0" w:color="auto"/>
              <w:left w:val="single" w:sz="6" w:space="0" w:color="auto"/>
              <w:bottom w:val="single" w:sz="4" w:space="0" w:color="auto"/>
            </w:tcBorders>
            <w:shd w:val="clear" w:color="auto" w:fill="auto"/>
          </w:tcPr>
          <w:p w:rsidR="00C72606" w:rsidRPr="002F2BC3" w:rsidRDefault="00C72606" w:rsidP="002A1517">
            <w:pPr>
              <w:pStyle w:val="ae"/>
              <w:spacing w:line="276" w:lineRule="auto"/>
              <w:rPr>
                <w:rFonts w:ascii="Times New Roman" w:hAnsi="Times New Roman" w:cs="Times New Roman"/>
                <w:color w:val="000000"/>
                <w:sz w:val="20"/>
                <w:szCs w:val="20"/>
              </w:rPr>
            </w:pPr>
            <w:r>
              <w:rPr>
                <w:rFonts w:ascii="Times New Roman" w:hAnsi="Times New Roman" w:cs="Times New Roman"/>
                <w:sz w:val="20"/>
                <w:szCs w:val="20"/>
              </w:rPr>
              <w:t>В</w:t>
            </w:r>
            <w:r w:rsidRPr="00760A6A">
              <w:rPr>
                <w:rFonts w:ascii="Times New Roman" w:hAnsi="Times New Roman" w:cs="Times New Roman"/>
                <w:sz w:val="20"/>
                <w:szCs w:val="20"/>
              </w:rPr>
              <w:t>сего</w:t>
            </w:r>
          </w:p>
        </w:tc>
        <w:tc>
          <w:tcPr>
            <w:tcW w:w="487" w:type="pct"/>
            <w:tcBorders>
              <w:top w:val="single" w:sz="4" w:space="0" w:color="auto"/>
            </w:tcBorders>
            <w:shd w:val="clear" w:color="auto" w:fill="auto"/>
          </w:tcPr>
          <w:p w:rsidR="00C72606" w:rsidRDefault="00C72606" w:rsidP="002A1517">
            <w:pPr>
              <w:jc w:val="center"/>
            </w:pPr>
            <w:r w:rsidRPr="00234CAC">
              <w:rPr>
                <w:color w:val="000000"/>
                <w:sz w:val="20"/>
                <w:szCs w:val="20"/>
              </w:rPr>
              <w:t>283,96</w:t>
            </w:r>
          </w:p>
        </w:tc>
        <w:tc>
          <w:tcPr>
            <w:tcW w:w="354" w:type="pct"/>
            <w:tcBorders>
              <w:top w:val="single" w:sz="4" w:space="0" w:color="auto"/>
            </w:tcBorders>
            <w:shd w:val="clear" w:color="auto" w:fill="auto"/>
          </w:tcPr>
          <w:p w:rsidR="00C72606" w:rsidRDefault="00C72606" w:rsidP="002A1517">
            <w:pPr>
              <w:jc w:val="center"/>
            </w:pPr>
            <w:r w:rsidRPr="004E7BE6">
              <w:rPr>
                <w:color w:val="000000"/>
                <w:sz w:val="20"/>
                <w:szCs w:val="20"/>
              </w:rPr>
              <w:t>283,96</w:t>
            </w:r>
          </w:p>
        </w:tc>
        <w:tc>
          <w:tcPr>
            <w:tcW w:w="365" w:type="pct"/>
            <w:vMerge w:val="restart"/>
            <w:shd w:val="clear" w:color="auto" w:fill="auto"/>
          </w:tcPr>
          <w:p w:rsidR="00C72606" w:rsidRPr="00375A5E" w:rsidRDefault="00C72606" w:rsidP="002A1517">
            <w:pPr>
              <w:rPr>
                <w:color w:val="000000"/>
                <w:sz w:val="20"/>
                <w:szCs w:val="20"/>
                <w:highlight w:val="yellow"/>
              </w:rPr>
            </w:pPr>
          </w:p>
        </w:tc>
        <w:tc>
          <w:tcPr>
            <w:tcW w:w="526" w:type="pct"/>
            <w:vMerge w:val="restart"/>
            <w:shd w:val="clear" w:color="auto" w:fill="auto"/>
          </w:tcPr>
          <w:p w:rsidR="00C72606" w:rsidRPr="00336CD8" w:rsidRDefault="00C72606" w:rsidP="002A1517">
            <w:pPr>
              <w:pStyle w:val="ae"/>
              <w:jc w:val="left"/>
              <w:rPr>
                <w:rFonts w:ascii="Times New Roman" w:hAnsi="Times New Roman" w:cs="Times New Roman"/>
                <w:color w:val="FF0000"/>
                <w:sz w:val="20"/>
                <w:szCs w:val="20"/>
              </w:rPr>
            </w:pPr>
            <w:r>
              <w:rPr>
                <w:rFonts w:ascii="Times New Roman" w:hAnsi="Times New Roman" w:cs="Times New Roman"/>
                <w:sz w:val="20"/>
              </w:rPr>
              <w:t>Количество аварийных домов, подлежащих отключению от газоснабжения</w:t>
            </w:r>
          </w:p>
        </w:tc>
        <w:tc>
          <w:tcPr>
            <w:tcW w:w="259" w:type="pct"/>
            <w:vMerge w:val="restart"/>
            <w:shd w:val="clear" w:color="auto" w:fill="auto"/>
          </w:tcPr>
          <w:p w:rsidR="00C72606" w:rsidRPr="00BE392D" w:rsidRDefault="00C72606" w:rsidP="002A1517">
            <w:pPr>
              <w:pStyle w:val="ae"/>
              <w:jc w:val="center"/>
              <w:rPr>
                <w:rFonts w:ascii="Times New Roman" w:hAnsi="Times New Roman" w:cs="Times New Roman"/>
                <w:sz w:val="20"/>
                <w:szCs w:val="20"/>
              </w:rPr>
            </w:pPr>
            <w:r w:rsidRPr="00BE392D">
              <w:rPr>
                <w:rFonts w:ascii="Times New Roman" w:hAnsi="Times New Roman" w:cs="Times New Roman"/>
                <w:sz w:val="20"/>
                <w:szCs w:val="20"/>
              </w:rPr>
              <w:t>Ед.</w:t>
            </w:r>
          </w:p>
        </w:tc>
        <w:tc>
          <w:tcPr>
            <w:tcW w:w="232" w:type="pct"/>
            <w:vMerge w:val="restart"/>
            <w:shd w:val="clear" w:color="auto" w:fill="auto"/>
          </w:tcPr>
          <w:p w:rsidR="00C72606" w:rsidRPr="00BE392D" w:rsidRDefault="00C72606" w:rsidP="002A1517">
            <w:pPr>
              <w:pStyle w:val="ae"/>
              <w:jc w:val="center"/>
              <w:rPr>
                <w:rFonts w:ascii="Times New Roman" w:hAnsi="Times New Roman" w:cs="Times New Roman"/>
                <w:sz w:val="20"/>
                <w:szCs w:val="20"/>
              </w:rPr>
            </w:pPr>
            <w:r>
              <w:rPr>
                <w:rFonts w:ascii="Times New Roman" w:hAnsi="Times New Roman" w:cs="Times New Roman"/>
                <w:sz w:val="20"/>
                <w:szCs w:val="20"/>
              </w:rPr>
              <w:t>10</w:t>
            </w:r>
          </w:p>
        </w:tc>
        <w:tc>
          <w:tcPr>
            <w:tcW w:w="297" w:type="pct"/>
            <w:vMerge w:val="restart"/>
            <w:shd w:val="clear" w:color="auto" w:fill="auto"/>
          </w:tcPr>
          <w:p w:rsidR="00C72606" w:rsidRPr="00BE392D" w:rsidRDefault="00C72606" w:rsidP="002A1517">
            <w:pPr>
              <w:pStyle w:val="ae"/>
              <w:jc w:val="center"/>
              <w:rPr>
                <w:rFonts w:ascii="Times New Roman" w:hAnsi="Times New Roman" w:cs="Times New Roman"/>
                <w:sz w:val="20"/>
                <w:szCs w:val="20"/>
              </w:rPr>
            </w:pPr>
            <w:r>
              <w:rPr>
                <w:rFonts w:ascii="Times New Roman" w:hAnsi="Times New Roman" w:cs="Times New Roman"/>
                <w:sz w:val="20"/>
                <w:szCs w:val="20"/>
              </w:rPr>
              <w:t>10</w:t>
            </w:r>
          </w:p>
        </w:tc>
        <w:tc>
          <w:tcPr>
            <w:tcW w:w="493" w:type="pct"/>
            <w:vMerge w:val="restart"/>
            <w:shd w:val="clear" w:color="auto" w:fill="auto"/>
          </w:tcPr>
          <w:p w:rsidR="00C72606" w:rsidRPr="00BE392D" w:rsidRDefault="00C72606" w:rsidP="002A1517">
            <w:pPr>
              <w:pStyle w:val="ae"/>
              <w:jc w:val="center"/>
              <w:rPr>
                <w:rFonts w:ascii="Times New Roman" w:hAnsi="Times New Roman" w:cs="Times New Roman"/>
                <w:sz w:val="20"/>
                <w:szCs w:val="20"/>
              </w:rPr>
            </w:pPr>
          </w:p>
        </w:tc>
      </w:tr>
      <w:tr w:rsidR="00C72606" w:rsidRPr="00147BB0" w:rsidTr="00DF056B">
        <w:trPr>
          <w:trHeight w:val="786"/>
        </w:trPr>
        <w:tc>
          <w:tcPr>
            <w:tcW w:w="212" w:type="pct"/>
            <w:vMerge/>
            <w:shd w:val="clear" w:color="auto" w:fill="auto"/>
          </w:tcPr>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72606" w:rsidRPr="00642DC5" w:rsidRDefault="00C72606" w:rsidP="002A1517">
            <w:pPr>
              <w:pStyle w:val="ae"/>
              <w:spacing w:line="276" w:lineRule="auto"/>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Pr="00336CD8" w:rsidRDefault="00C72606" w:rsidP="002A1517">
            <w:pPr>
              <w:pStyle w:val="ae"/>
              <w:spacing w:line="276" w:lineRule="auto"/>
              <w:jc w:val="left"/>
              <w:rPr>
                <w:rFonts w:ascii="Times New Roman" w:hAnsi="Times New Roman" w:cs="Times New Roman"/>
                <w:sz w:val="18"/>
                <w:szCs w:val="18"/>
              </w:rPr>
            </w:pPr>
          </w:p>
        </w:tc>
        <w:tc>
          <w:tcPr>
            <w:tcW w:w="441" w:type="pct"/>
            <w:tcBorders>
              <w:top w:val="single" w:sz="4" w:space="0" w:color="auto"/>
              <w:left w:val="single" w:sz="6" w:space="0" w:color="auto"/>
              <w:bottom w:val="single" w:sz="4" w:space="0" w:color="auto"/>
            </w:tcBorders>
            <w:shd w:val="clear" w:color="auto" w:fill="auto"/>
          </w:tcPr>
          <w:p w:rsidR="00C72606" w:rsidRPr="00DF056B" w:rsidRDefault="00C72606" w:rsidP="00DF056B">
            <w:pPr>
              <w:pStyle w:val="ae"/>
              <w:spacing w:line="276" w:lineRule="auto"/>
              <w:ind w:right="-111"/>
              <w:rPr>
                <w:rFonts w:ascii="Times New Roman" w:hAnsi="Times New Roman" w:cs="Times New Roman"/>
                <w:color w:val="000000"/>
                <w:sz w:val="20"/>
                <w:szCs w:val="16"/>
              </w:rPr>
            </w:pPr>
            <w:r w:rsidRPr="00200104">
              <w:rPr>
                <w:rFonts w:ascii="Times New Roman" w:hAnsi="Times New Roman" w:cs="Times New Roman"/>
                <w:color w:val="000000"/>
                <w:sz w:val="20"/>
                <w:szCs w:val="16"/>
              </w:rPr>
              <w:t xml:space="preserve">бюджетные ассигнования всего, в </w:t>
            </w:r>
            <w:proofErr w:type="spellStart"/>
            <w:r w:rsidRPr="00200104">
              <w:rPr>
                <w:rFonts w:ascii="Times New Roman" w:hAnsi="Times New Roman" w:cs="Times New Roman"/>
                <w:color w:val="000000"/>
                <w:sz w:val="20"/>
                <w:szCs w:val="16"/>
              </w:rPr>
              <w:t>т.ч</w:t>
            </w:r>
            <w:proofErr w:type="spellEnd"/>
            <w:r w:rsidRPr="00200104">
              <w:rPr>
                <w:rFonts w:ascii="Times New Roman" w:hAnsi="Times New Roman" w:cs="Times New Roman"/>
                <w:color w:val="000000"/>
                <w:sz w:val="20"/>
                <w:szCs w:val="16"/>
              </w:rPr>
              <w:t>.</w:t>
            </w:r>
          </w:p>
        </w:tc>
        <w:tc>
          <w:tcPr>
            <w:tcW w:w="487" w:type="pct"/>
            <w:shd w:val="clear" w:color="auto" w:fill="auto"/>
          </w:tcPr>
          <w:p w:rsidR="00C72606" w:rsidRDefault="00C72606" w:rsidP="002A1517">
            <w:pPr>
              <w:jc w:val="center"/>
            </w:pPr>
            <w:r w:rsidRPr="00234CAC">
              <w:rPr>
                <w:color w:val="000000"/>
                <w:sz w:val="20"/>
                <w:szCs w:val="20"/>
              </w:rPr>
              <w:t>283,96</w:t>
            </w:r>
          </w:p>
        </w:tc>
        <w:tc>
          <w:tcPr>
            <w:tcW w:w="354" w:type="pct"/>
            <w:shd w:val="clear" w:color="auto" w:fill="auto"/>
          </w:tcPr>
          <w:p w:rsidR="00C72606" w:rsidRDefault="00C72606" w:rsidP="002A1517">
            <w:pPr>
              <w:jc w:val="center"/>
            </w:pPr>
            <w:r w:rsidRPr="004E7BE6">
              <w:rPr>
                <w:color w:val="000000"/>
                <w:sz w:val="20"/>
                <w:szCs w:val="20"/>
              </w:rPr>
              <w:t>283,96</w:t>
            </w:r>
          </w:p>
        </w:tc>
        <w:tc>
          <w:tcPr>
            <w:tcW w:w="365" w:type="pct"/>
            <w:vMerge/>
            <w:shd w:val="clear" w:color="auto" w:fill="auto"/>
          </w:tcPr>
          <w:p w:rsidR="00C72606" w:rsidRPr="00375A5E" w:rsidRDefault="00C72606" w:rsidP="002A1517">
            <w:pPr>
              <w:rPr>
                <w:color w:val="000000"/>
                <w:sz w:val="20"/>
                <w:szCs w:val="20"/>
                <w:highlight w:val="yellow"/>
              </w:rPr>
            </w:pPr>
          </w:p>
        </w:tc>
        <w:tc>
          <w:tcPr>
            <w:tcW w:w="526" w:type="pct"/>
            <w:vMerge/>
            <w:shd w:val="clear" w:color="auto" w:fill="auto"/>
          </w:tcPr>
          <w:p w:rsidR="00C72606" w:rsidRPr="00336CD8" w:rsidRDefault="00C72606" w:rsidP="002A1517">
            <w:pPr>
              <w:pStyle w:val="ae"/>
              <w:jc w:val="left"/>
              <w:rPr>
                <w:rFonts w:ascii="Times New Roman" w:hAnsi="Times New Roman" w:cs="Times New Roman"/>
                <w:color w:val="FF0000"/>
                <w:sz w:val="20"/>
                <w:szCs w:val="20"/>
              </w:rPr>
            </w:pPr>
          </w:p>
        </w:tc>
        <w:tc>
          <w:tcPr>
            <w:tcW w:w="259"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18"/>
                <w:szCs w:val="18"/>
              </w:rPr>
            </w:pPr>
          </w:p>
        </w:tc>
        <w:tc>
          <w:tcPr>
            <w:tcW w:w="232"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297"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493"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r>
      <w:tr w:rsidR="00C72606" w:rsidRPr="00147BB0" w:rsidTr="002A1517">
        <w:trPr>
          <w:trHeight w:val="430"/>
        </w:trPr>
        <w:tc>
          <w:tcPr>
            <w:tcW w:w="212" w:type="pct"/>
            <w:vMerge/>
            <w:shd w:val="clear" w:color="auto" w:fill="auto"/>
          </w:tcPr>
          <w:p w:rsidR="00C72606" w:rsidRDefault="00C72606" w:rsidP="002A1517">
            <w:pPr>
              <w:pStyle w:val="ae"/>
              <w:spacing w:line="276" w:lineRule="auto"/>
              <w:ind w:left="34" w:right="-250" w:hanging="34"/>
              <w:rPr>
                <w:rFonts w:ascii="Times New Roman" w:hAnsi="Times New Roman" w:cs="Times New Roman"/>
                <w:sz w:val="20"/>
                <w:szCs w:val="20"/>
              </w:rPr>
            </w:pPr>
          </w:p>
        </w:tc>
        <w:tc>
          <w:tcPr>
            <w:tcW w:w="937" w:type="pct"/>
            <w:vMerge/>
            <w:shd w:val="clear" w:color="auto" w:fill="auto"/>
          </w:tcPr>
          <w:p w:rsidR="00C72606" w:rsidRPr="00642DC5" w:rsidRDefault="00C72606" w:rsidP="002A1517">
            <w:pPr>
              <w:pStyle w:val="ae"/>
              <w:spacing w:line="276" w:lineRule="auto"/>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Pr="00336CD8" w:rsidRDefault="00C72606" w:rsidP="002A1517">
            <w:pPr>
              <w:pStyle w:val="ae"/>
              <w:spacing w:line="276" w:lineRule="auto"/>
              <w:jc w:val="left"/>
              <w:rPr>
                <w:rFonts w:ascii="Times New Roman" w:hAnsi="Times New Roman" w:cs="Times New Roman"/>
                <w:sz w:val="18"/>
                <w:szCs w:val="18"/>
              </w:rPr>
            </w:pPr>
          </w:p>
        </w:tc>
        <w:tc>
          <w:tcPr>
            <w:tcW w:w="441" w:type="pct"/>
            <w:tcBorders>
              <w:top w:val="single" w:sz="4" w:space="0" w:color="auto"/>
              <w:left w:val="single" w:sz="6" w:space="0" w:color="auto"/>
              <w:bottom w:val="single" w:sz="4" w:space="0" w:color="auto"/>
            </w:tcBorders>
            <w:shd w:val="clear" w:color="auto" w:fill="auto"/>
          </w:tcPr>
          <w:p w:rsidR="00C72606" w:rsidRPr="00F43B56" w:rsidRDefault="00C72606" w:rsidP="002A1517">
            <w:pPr>
              <w:pStyle w:val="ae"/>
              <w:spacing w:line="276" w:lineRule="auto"/>
              <w:jc w:val="left"/>
            </w:pPr>
            <w:r>
              <w:rPr>
                <w:rFonts w:ascii="Times New Roman" w:hAnsi="Times New Roman" w:cs="Times New Roman"/>
                <w:color w:val="000000"/>
                <w:spacing w:val="-10"/>
                <w:sz w:val="20"/>
                <w:szCs w:val="18"/>
              </w:rPr>
              <w:t xml:space="preserve">- </w:t>
            </w:r>
            <w:r w:rsidRPr="00D73B02">
              <w:rPr>
                <w:rFonts w:ascii="Times New Roman" w:hAnsi="Times New Roman" w:cs="Times New Roman"/>
                <w:color w:val="000000"/>
                <w:sz w:val="20"/>
                <w:szCs w:val="18"/>
              </w:rPr>
              <w:t>бюджет городского округа Кинешма</w:t>
            </w:r>
          </w:p>
        </w:tc>
        <w:tc>
          <w:tcPr>
            <w:tcW w:w="487" w:type="pct"/>
            <w:shd w:val="clear" w:color="auto" w:fill="auto"/>
          </w:tcPr>
          <w:p w:rsidR="00C72606" w:rsidRDefault="00C72606" w:rsidP="002A1517">
            <w:pPr>
              <w:jc w:val="center"/>
            </w:pPr>
            <w:r w:rsidRPr="00234CAC">
              <w:rPr>
                <w:color w:val="000000"/>
                <w:sz w:val="20"/>
                <w:szCs w:val="20"/>
              </w:rPr>
              <w:t>283,96</w:t>
            </w:r>
          </w:p>
        </w:tc>
        <w:tc>
          <w:tcPr>
            <w:tcW w:w="354" w:type="pct"/>
            <w:shd w:val="clear" w:color="auto" w:fill="auto"/>
          </w:tcPr>
          <w:p w:rsidR="00C72606" w:rsidRDefault="00C72606" w:rsidP="002A1517">
            <w:pPr>
              <w:jc w:val="center"/>
            </w:pPr>
            <w:r w:rsidRPr="004E7BE6">
              <w:rPr>
                <w:color w:val="000000"/>
                <w:sz w:val="20"/>
                <w:szCs w:val="20"/>
              </w:rPr>
              <w:t>283,96</w:t>
            </w:r>
          </w:p>
        </w:tc>
        <w:tc>
          <w:tcPr>
            <w:tcW w:w="365" w:type="pct"/>
            <w:vMerge/>
            <w:shd w:val="clear" w:color="auto" w:fill="auto"/>
          </w:tcPr>
          <w:p w:rsidR="00C72606" w:rsidRPr="00375A5E" w:rsidRDefault="00C72606" w:rsidP="002A1517">
            <w:pPr>
              <w:rPr>
                <w:color w:val="000000"/>
                <w:sz w:val="20"/>
                <w:szCs w:val="20"/>
                <w:highlight w:val="yellow"/>
              </w:rPr>
            </w:pPr>
          </w:p>
        </w:tc>
        <w:tc>
          <w:tcPr>
            <w:tcW w:w="526" w:type="pct"/>
            <w:vMerge/>
            <w:shd w:val="clear" w:color="auto" w:fill="auto"/>
          </w:tcPr>
          <w:p w:rsidR="00C72606" w:rsidRPr="00336CD8" w:rsidRDefault="00C72606" w:rsidP="002A1517">
            <w:pPr>
              <w:pStyle w:val="ae"/>
              <w:jc w:val="left"/>
              <w:rPr>
                <w:rFonts w:ascii="Times New Roman" w:hAnsi="Times New Roman" w:cs="Times New Roman"/>
                <w:color w:val="FF0000"/>
                <w:sz w:val="20"/>
                <w:szCs w:val="20"/>
              </w:rPr>
            </w:pPr>
          </w:p>
        </w:tc>
        <w:tc>
          <w:tcPr>
            <w:tcW w:w="259"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18"/>
                <w:szCs w:val="18"/>
              </w:rPr>
            </w:pPr>
          </w:p>
        </w:tc>
        <w:tc>
          <w:tcPr>
            <w:tcW w:w="232"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297"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493"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r>
      <w:tr w:rsidR="00C72606" w:rsidRPr="00147BB0" w:rsidTr="002A1517">
        <w:trPr>
          <w:trHeight w:val="297"/>
        </w:trPr>
        <w:tc>
          <w:tcPr>
            <w:tcW w:w="212" w:type="pct"/>
            <w:vMerge w:val="restart"/>
            <w:shd w:val="clear" w:color="auto" w:fill="auto"/>
          </w:tcPr>
          <w:p w:rsidR="00C72606" w:rsidRDefault="00C72606" w:rsidP="002A1517">
            <w:pPr>
              <w:pStyle w:val="ae"/>
              <w:ind w:firstLine="34"/>
              <w:jc w:val="center"/>
              <w:rPr>
                <w:rFonts w:ascii="Times New Roman" w:hAnsi="Times New Roman" w:cs="Times New Roman"/>
                <w:sz w:val="20"/>
                <w:szCs w:val="20"/>
              </w:rPr>
            </w:pPr>
            <w:r>
              <w:rPr>
                <w:rFonts w:ascii="Times New Roman" w:hAnsi="Times New Roman" w:cs="Times New Roman"/>
                <w:sz w:val="20"/>
                <w:szCs w:val="20"/>
              </w:rPr>
              <w:t>5.4</w:t>
            </w:r>
          </w:p>
        </w:tc>
        <w:tc>
          <w:tcPr>
            <w:tcW w:w="937" w:type="pct"/>
            <w:vMerge w:val="restart"/>
            <w:shd w:val="clear" w:color="auto" w:fill="auto"/>
          </w:tcPr>
          <w:p w:rsidR="00C72606" w:rsidRPr="00642DC5" w:rsidRDefault="00C72606" w:rsidP="002A1517">
            <w:pPr>
              <w:pStyle w:val="ae"/>
              <w:spacing w:line="276" w:lineRule="auto"/>
              <w:jc w:val="left"/>
              <w:rPr>
                <w:rFonts w:ascii="Times New Roman" w:hAnsi="Times New Roman" w:cs="Times New Roman"/>
                <w:color w:val="000000"/>
                <w:sz w:val="20"/>
                <w:szCs w:val="20"/>
              </w:rPr>
            </w:pPr>
            <w:r w:rsidRPr="00A01162">
              <w:rPr>
                <w:rFonts w:ascii="Times New Roman" w:hAnsi="Times New Roman" w:cs="Times New Roman"/>
                <w:color w:val="000000"/>
                <w:sz w:val="20"/>
                <w:szCs w:val="20"/>
              </w:rPr>
              <w:t>Основное мероприятие «Снос аварийных многоквартирных домов»</w:t>
            </w:r>
          </w:p>
        </w:tc>
        <w:tc>
          <w:tcPr>
            <w:tcW w:w="397" w:type="pct"/>
            <w:vMerge w:val="restart"/>
            <w:tcBorders>
              <w:right w:val="single" w:sz="6" w:space="0" w:color="auto"/>
            </w:tcBorders>
            <w:shd w:val="clear" w:color="auto" w:fill="auto"/>
          </w:tcPr>
          <w:p w:rsidR="00C72606" w:rsidRPr="00336CD8" w:rsidRDefault="00C72606" w:rsidP="002A1517">
            <w:pPr>
              <w:pStyle w:val="ae"/>
              <w:spacing w:line="276" w:lineRule="auto"/>
              <w:jc w:val="center"/>
              <w:rPr>
                <w:rFonts w:ascii="Times New Roman" w:hAnsi="Times New Roman" w:cs="Times New Roman"/>
                <w:sz w:val="18"/>
                <w:szCs w:val="18"/>
              </w:rPr>
            </w:pPr>
            <w:r>
              <w:rPr>
                <w:rFonts w:ascii="Times New Roman" w:hAnsi="Times New Roman" w:cs="Times New Roman"/>
                <w:sz w:val="18"/>
                <w:szCs w:val="18"/>
              </w:rPr>
              <w:t>МУ УГХ</w:t>
            </w:r>
          </w:p>
        </w:tc>
        <w:tc>
          <w:tcPr>
            <w:tcW w:w="441" w:type="pct"/>
            <w:tcBorders>
              <w:top w:val="single" w:sz="4" w:space="0" w:color="auto"/>
              <w:left w:val="single" w:sz="6" w:space="0" w:color="auto"/>
              <w:bottom w:val="single" w:sz="4" w:space="0" w:color="auto"/>
            </w:tcBorders>
            <w:shd w:val="clear" w:color="auto" w:fill="auto"/>
          </w:tcPr>
          <w:p w:rsidR="00C72606" w:rsidRPr="00DF056B" w:rsidRDefault="00C72606" w:rsidP="00DF056B">
            <w:pPr>
              <w:pStyle w:val="ae"/>
              <w:spacing w:line="276" w:lineRule="auto"/>
              <w:rPr>
                <w:rFonts w:ascii="Times New Roman" w:hAnsi="Times New Roman" w:cs="Times New Roman"/>
                <w:sz w:val="20"/>
                <w:szCs w:val="20"/>
              </w:rPr>
            </w:pPr>
            <w:r>
              <w:rPr>
                <w:rFonts w:ascii="Times New Roman" w:hAnsi="Times New Roman" w:cs="Times New Roman"/>
                <w:sz w:val="20"/>
                <w:szCs w:val="20"/>
              </w:rPr>
              <w:t>В</w:t>
            </w:r>
            <w:r w:rsidRPr="00760A6A">
              <w:rPr>
                <w:rFonts w:ascii="Times New Roman" w:hAnsi="Times New Roman" w:cs="Times New Roman"/>
                <w:sz w:val="20"/>
                <w:szCs w:val="20"/>
              </w:rPr>
              <w:t>сего</w:t>
            </w:r>
          </w:p>
        </w:tc>
        <w:tc>
          <w:tcPr>
            <w:tcW w:w="487" w:type="pct"/>
            <w:shd w:val="clear" w:color="auto" w:fill="auto"/>
          </w:tcPr>
          <w:p w:rsidR="00C72606" w:rsidRPr="00F43B56" w:rsidRDefault="00C72606" w:rsidP="002A1517">
            <w:pPr>
              <w:jc w:val="center"/>
              <w:rPr>
                <w:sz w:val="20"/>
              </w:rPr>
            </w:pPr>
            <w:r>
              <w:rPr>
                <w:sz w:val="20"/>
              </w:rPr>
              <w:t>600,05</w:t>
            </w:r>
          </w:p>
        </w:tc>
        <w:tc>
          <w:tcPr>
            <w:tcW w:w="354" w:type="pct"/>
            <w:shd w:val="clear" w:color="auto" w:fill="auto"/>
          </w:tcPr>
          <w:p w:rsidR="00C72606" w:rsidRDefault="00C72606" w:rsidP="002A1517">
            <w:pPr>
              <w:jc w:val="center"/>
              <w:rPr>
                <w:color w:val="000000"/>
                <w:sz w:val="20"/>
                <w:szCs w:val="20"/>
              </w:rPr>
            </w:pPr>
            <w:r>
              <w:rPr>
                <w:sz w:val="20"/>
              </w:rPr>
              <w:t>600,05</w:t>
            </w:r>
          </w:p>
        </w:tc>
        <w:tc>
          <w:tcPr>
            <w:tcW w:w="365" w:type="pct"/>
            <w:vMerge w:val="restart"/>
            <w:shd w:val="clear" w:color="auto" w:fill="auto"/>
          </w:tcPr>
          <w:p w:rsidR="00C72606" w:rsidRPr="00B74913" w:rsidRDefault="00C72606" w:rsidP="002A1517">
            <w:pPr>
              <w:rPr>
                <w:color w:val="000000"/>
                <w:sz w:val="20"/>
                <w:szCs w:val="20"/>
              </w:rPr>
            </w:pPr>
            <w:r w:rsidRPr="00B74913">
              <w:rPr>
                <w:color w:val="000000"/>
                <w:sz w:val="20"/>
                <w:szCs w:val="20"/>
              </w:rPr>
              <w:t>Мероприятие выполнено</w:t>
            </w:r>
          </w:p>
        </w:tc>
        <w:tc>
          <w:tcPr>
            <w:tcW w:w="526" w:type="pct"/>
            <w:vMerge w:val="restart"/>
            <w:shd w:val="clear" w:color="auto" w:fill="auto"/>
          </w:tcPr>
          <w:p w:rsidR="00C72606" w:rsidRPr="00336CD8" w:rsidRDefault="00C72606" w:rsidP="002A1517">
            <w:pPr>
              <w:pStyle w:val="ae"/>
              <w:jc w:val="left"/>
              <w:rPr>
                <w:rFonts w:ascii="Times New Roman" w:hAnsi="Times New Roman" w:cs="Times New Roman"/>
                <w:color w:val="FF0000"/>
                <w:sz w:val="20"/>
                <w:szCs w:val="20"/>
              </w:rPr>
            </w:pPr>
          </w:p>
        </w:tc>
        <w:tc>
          <w:tcPr>
            <w:tcW w:w="259" w:type="pct"/>
            <w:vMerge w:val="restart"/>
            <w:shd w:val="clear" w:color="auto" w:fill="auto"/>
          </w:tcPr>
          <w:p w:rsidR="00C72606" w:rsidRPr="00336CD8" w:rsidRDefault="00C72606" w:rsidP="002A1517">
            <w:pPr>
              <w:pStyle w:val="ae"/>
              <w:spacing w:line="276" w:lineRule="auto"/>
              <w:rPr>
                <w:rFonts w:ascii="Times New Roman" w:hAnsi="Times New Roman" w:cs="Times New Roman"/>
                <w:color w:val="FF0000"/>
                <w:sz w:val="18"/>
                <w:szCs w:val="18"/>
              </w:rPr>
            </w:pPr>
          </w:p>
        </w:tc>
        <w:tc>
          <w:tcPr>
            <w:tcW w:w="232" w:type="pct"/>
            <w:vMerge w:val="restart"/>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297" w:type="pct"/>
            <w:vMerge w:val="restart"/>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493" w:type="pct"/>
            <w:vMerge w:val="restart"/>
            <w:shd w:val="clear" w:color="auto" w:fill="auto"/>
          </w:tcPr>
          <w:p w:rsidR="00C72606" w:rsidRPr="00F43B56" w:rsidRDefault="00C72606" w:rsidP="002A1517">
            <w:pPr>
              <w:pStyle w:val="ae"/>
              <w:spacing w:line="276" w:lineRule="auto"/>
              <w:jc w:val="center"/>
              <w:rPr>
                <w:rFonts w:ascii="Times New Roman" w:hAnsi="Times New Roman" w:cs="Times New Roman"/>
                <w:sz w:val="20"/>
                <w:szCs w:val="20"/>
              </w:rPr>
            </w:pPr>
          </w:p>
        </w:tc>
      </w:tr>
      <w:tr w:rsidR="00C72606" w:rsidRPr="00147BB0" w:rsidTr="002A1517">
        <w:trPr>
          <w:trHeight w:val="295"/>
        </w:trPr>
        <w:tc>
          <w:tcPr>
            <w:tcW w:w="212" w:type="pct"/>
            <w:vMerge/>
            <w:shd w:val="clear" w:color="auto" w:fill="auto"/>
          </w:tcPr>
          <w:p w:rsidR="00C72606" w:rsidRDefault="00C72606" w:rsidP="002A1517">
            <w:pPr>
              <w:pStyle w:val="ae"/>
              <w:ind w:firstLine="34"/>
              <w:jc w:val="center"/>
              <w:rPr>
                <w:rFonts w:ascii="Times New Roman" w:hAnsi="Times New Roman" w:cs="Times New Roman"/>
                <w:sz w:val="20"/>
                <w:szCs w:val="20"/>
              </w:rPr>
            </w:pPr>
          </w:p>
        </w:tc>
        <w:tc>
          <w:tcPr>
            <w:tcW w:w="937" w:type="pct"/>
            <w:vMerge/>
            <w:shd w:val="clear" w:color="auto" w:fill="auto"/>
          </w:tcPr>
          <w:p w:rsidR="00C72606" w:rsidRPr="00A01162" w:rsidRDefault="00C72606" w:rsidP="002A1517">
            <w:pPr>
              <w:pStyle w:val="ae"/>
              <w:spacing w:line="276" w:lineRule="auto"/>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Default="00C72606" w:rsidP="002A1517">
            <w:pPr>
              <w:pStyle w:val="ae"/>
              <w:spacing w:line="276" w:lineRule="auto"/>
              <w:jc w:val="center"/>
              <w:rPr>
                <w:rFonts w:ascii="Times New Roman" w:hAnsi="Times New Roman" w:cs="Times New Roman"/>
                <w:sz w:val="18"/>
                <w:szCs w:val="18"/>
              </w:rPr>
            </w:pPr>
          </w:p>
        </w:tc>
        <w:tc>
          <w:tcPr>
            <w:tcW w:w="441" w:type="pct"/>
            <w:tcBorders>
              <w:top w:val="single" w:sz="4" w:space="0" w:color="auto"/>
              <w:left w:val="single" w:sz="6" w:space="0" w:color="auto"/>
              <w:bottom w:val="single" w:sz="4" w:space="0" w:color="auto"/>
            </w:tcBorders>
            <w:shd w:val="clear" w:color="auto" w:fill="auto"/>
          </w:tcPr>
          <w:p w:rsidR="00C72606" w:rsidRPr="00F43B56" w:rsidRDefault="00C72606" w:rsidP="002A1517">
            <w:pPr>
              <w:pStyle w:val="ae"/>
              <w:spacing w:line="276" w:lineRule="auto"/>
              <w:ind w:right="-111"/>
            </w:pPr>
            <w:r w:rsidRPr="00200104">
              <w:rPr>
                <w:rFonts w:ascii="Times New Roman" w:hAnsi="Times New Roman" w:cs="Times New Roman"/>
                <w:color w:val="000000"/>
                <w:sz w:val="20"/>
                <w:szCs w:val="16"/>
              </w:rPr>
              <w:t xml:space="preserve">бюджетные ассигнования всего, в </w:t>
            </w:r>
            <w:proofErr w:type="spellStart"/>
            <w:r w:rsidRPr="00200104">
              <w:rPr>
                <w:rFonts w:ascii="Times New Roman" w:hAnsi="Times New Roman" w:cs="Times New Roman"/>
                <w:color w:val="000000"/>
                <w:sz w:val="20"/>
                <w:szCs w:val="16"/>
              </w:rPr>
              <w:t>т.ч</w:t>
            </w:r>
            <w:proofErr w:type="spellEnd"/>
            <w:r w:rsidRPr="00200104">
              <w:rPr>
                <w:rFonts w:ascii="Times New Roman" w:hAnsi="Times New Roman" w:cs="Times New Roman"/>
                <w:color w:val="000000"/>
                <w:sz w:val="20"/>
                <w:szCs w:val="16"/>
              </w:rPr>
              <w:t>.</w:t>
            </w:r>
          </w:p>
        </w:tc>
        <w:tc>
          <w:tcPr>
            <w:tcW w:w="487" w:type="pct"/>
            <w:shd w:val="clear" w:color="auto" w:fill="auto"/>
          </w:tcPr>
          <w:p w:rsidR="00C72606" w:rsidRDefault="00C72606" w:rsidP="002A1517">
            <w:pPr>
              <w:jc w:val="center"/>
            </w:pPr>
            <w:r w:rsidRPr="00C30F6A">
              <w:rPr>
                <w:sz w:val="20"/>
              </w:rPr>
              <w:t>600,05</w:t>
            </w:r>
          </w:p>
        </w:tc>
        <w:tc>
          <w:tcPr>
            <w:tcW w:w="354" w:type="pct"/>
            <w:shd w:val="clear" w:color="auto" w:fill="auto"/>
          </w:tcPr>
          <w:p w:rsidR="00C72606" w:rsidRDefault="00C72606" w:rsidP="002A1517">
            <w:pPr>
              <w:jc w:val="center"/>
            </w:pPr>
            <w:r w:rsidRPr="00C30F6A">
              <w:rPr>
                <w:sz w:val="20"/>
              </w:rPr>
              <w:t>600,05</w:t>
            </w:r>
          </w:p>
        </w:tc>
        <w:tc>
          <w:tcPr>
            <w:tcW w:w="365" w:type="pct"/>
            <w:vMerge/>
            <w:shd w:val="clear" w:color="auto" w:fill="auto"/>
          </w:tcPr>
          <w:p w:rsidR="00C72606" w:rsidRPr="00375A5E" w:rsidRDefault="00C72606" w:rsidP="002A1517">
            <w:pPr>
              <w:rPr>
                <w:color w:val="000000"/>
                <w:sz w:val="20"/>
                <w:szCs w:val="20"/>
                <w:highlight w:val="yellow"/>
              </w:rPr>
            </w:pPr>
          </w:p>
        </w:tc>
        <w:tc>
          <w:tcPr>
            <w:tcW w:w="526" w:type="pct"/>
            <w:vMerge/>
            <w:shd w:val="clear" w:color="auto" w:fill="auto"/>
          </w:tcPr>
          <w:p w:rsidR="00C72606" w:rsidRPr="00336CD8" w:rsidRDefault="00C72606" w:rsidP="002A1517">
            <w:pPr>
              <w:pStyle w:val="ae"/>
              <w:jc w:val="left"/>
              <w:rPr>
                <w:rFonts w:ascii="Times New Roman" w:hAnsi="Times New Roman" w:cs="Times New Roman"/>
                <w:color w:val="FF0000"/>
                <w:sz w:val="20"/>
                <w:szCs w:val="20"/>
              </w:rPr>
            </w:pPr>
          </w:p>
        </w:tc>
        <w:tc>
          <w:tcPr>
            <w:tcW w:w="259"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18"/>
                <w:szCs w:val="18"/>
              </w:rPr>
            </w:pPr>
          </w:p>
        </w:tc>
        <w:tc>
          <w:tcPr>
            <w:tcW w:w="232"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297"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493"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r>
      <w:tr w:rsidR="00C72606" w:rsidRPr="00147BB0" w:rsidTr="002A1517">
        <w:trPr>
          <w:trHeight w:val="295"/>
        </w:trPr>
        <w:tc>
          <w:tcPr>
            <w:tcW w:w="212" w:type="pct"/>
            <w:vMerge/>
            <w:shd w:val="clear" w:color="auto" w:fill="auto"/>
          </w:tcPr>
          <w:p w:rsidR="00C72606" w:rsidRDefault="00C72606" w:rsidP="002A1517">
            <w:pPr>
              <w:pStyle w:val="ae"/>
              <w:ind w:firstLine="34"/>
              <w:jc w:val="center"/>
              <w:rPr>
                <w:rFonts w:ascii="Times New Roman" w:hAnsi="Times New Roman" w:cs="Times New Roman"/>
                <w:sz w:val="20"/>
                <w:szCs w:val="20"/>
              </w:rPr>
            </w:pPr>
          </w:p>
        </w:tc>
        <w:tc>
          <w:tcPr>
            <w:tcW w:w="937" w:type="pct"/>
            <w:vMerge/>
            <w:shd w:val="clear" w:color="auto" w:fill="auto"/>
          </w:tcPr>
          <w:p w:rsidR="00C72606" w:rsidRPr="00A01162" w:rsidRDefault="00C72606" w:rsidP="002A1517">
            <w:pPr>
              <w:pStyle w:val="ae"/>
              <w:spacing w:line="276" w:lineRule="auto"/>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Default="00C72606" w:rsidP="002A1517">
            <w:pPr>
              <w:pStyle w:val="ae"/>
              <w:spacing w:line="276" w:lineRule="auto"/>
              <w:jc w:val="center"/>
              <w:rPr>
                <w:rFonts w:ascii="Times New Roman" w:hAnsi="Times New Roman" w:cs="Times New Roman"/>
                <w:sz w:val="18"/>
                <w:szCs w:val="18"/>
              </w:rPr>
            </w:pPr>
          </w:p>
        </w:tc>
        <w:tc>
          <w:tcPr>
            <w:tcW w:w="441" w:type="pct"/>
            <w:tcBorders>
              <w:top w:val="single" w:sz="4" w:space="0" w:color="auto"/>
              <w:left w:val="single" w:sz="6" w:space="0" w:color="auto"/>
              <w:bottom w:val="single" w:sz="4" w:space="0" w:color="auto"/>
            </w:tcBorders>
            <w:shd w:val="clear" w:color="auto" w:fill="auto"/>
          </w:tcPr>
          <w:p w:rsidR="00C72606" w:rsidRPr="00DF056B" w:rsidRDefault="00C72606" w:rsidP="00DF056B">
            <w:pPr>
              <w:pStyle w:val="ae"/>
              <w:spacing w:line="276" w:lineRule="auto"/>
              <w:jc w:val="left"/>
              <w:rPr>
                <w:rFonts w:ascii="Times New Roman" w:hAnsi="Times New Roman" w:cs="Times New Roman"/>
                <w:color w:val="000000"/>
                <w:sz w:val="20"/>
                <w:szCs w:val="18"/>
              </w:rPr>
            </w:pPr>
            <w:r>
              <w:rPr>
                <w:rFonts w:ascii="Times New Roman" w:hAnsi="Times New Roman" w:cs="Times New Roman"/>
                <w:color w:val="000000"/>
                <w:spacing w:val="-10"/>
                <w:sz w:val="20"/>
                <w:szCs w:val="18"/>
              </w:rPr>
              <w:t xml:space="preserve">- </w:t>
            </w:r>
            <w:r w:rsidRPr="00D73B02">
              <w:rPr>
                <w:rFonts w:ascii="Times New Roman" w:hAnsi="Times New Roman" w:cs="Times New Roman"/>
                <w:color w:val="000000"/>
                <w:sz w:val="20"/>
                <w:szCs w:val="18"/>
              </w:rPr>
              <w:t>бюджет городского округа Кинешма</w:t>
            </w:r>
          </w:p>
        </w:tc>
        <w:tc>
          <w:tcPr>
            <w:tcW w:w="487" w:type="pct"/>
            <w:shd w:val="clear" w:color="auto" w:fill="auto"/>
          </w:tcPr>
          <w:p w:rsidR="00C72606" w:rsidRDefault="00C72606" w:rsidP="002A1517">
            <w:pPr>
              <w:jc w:val="center"/>
            </w:pPr>
            <w:r w:rsidRPr="0044586C">
              <w:rPr>
                <w:sz w:val="20"/>
              </w:rPr>
              <w:t>600,05</w:t>
            </w:r>
          </w:p>
        </w:tc>
        <w:tc>
          <w:tcPr>
            <w:tcW w:w="354" w:type="pct"/>
            <w:shd w:val="clear" w:color="auto" w:fill="auto"/>
          </w:tcPr>
          <w:p w:rsidR="00C72606" w:rsidRDefault="00C72606" w:rsidP="002A1517">
            <w:pPr>
              <w:jc w:val="center"/>
            </w:pPr>
            <w:r w:rsidRPr="0044586C">
              <w:rPr>
                <w:sz w:val="20"/>
              </w:rPr>
              <w:t>600,05</w:t>
            </w:r>
          </w:p>
        </w:tc>
        <w:tc>
          <w:tcPr>
            <w:tcW w:w="365" w:type="pct"/>
            <w:vMerge/>
            <w:shd w:val="clear" w:color="auto" w:fill="auto"/>
          </w:tcPr>
          <w:p w:rsidR="00C72606" w:rsidRPr="00375A5E" w:rsidRDefault="00C72606" w:rsidP="002A1517">
            <w:pPr>
              <w:rPr>
                <w:color w:val="000000"/>
                <w:sz w:val="20"/>
                <w:szCs w:val="20"/>
                <w:highlight w:val="yellow"/>
              </w:rPr>
            </w:pPr>
          </w:p>
        </w:tc>
        <w:tc>
          <w:tcPr>
            <w:tcW w:w="526" w:type="pct"/>
            <w:vMerge/>
            <w:shd w:val="clear" w:color="auto" w:fill="auto"/>
          </w:tcPr>
          <w:p w:rsidR="00C72606" w:rsidRPr="00336CD8" w:rsidRDefault="00C72606" w:rsidP="002A1517">
            <w:pPr>
              <w:pStyle w:val="ae"/>
              <w:jc w:val="left"/>
              <w:rPr>
                <w:rFonts w:ascii="Times New Roman" w:hAnsi="Times New Roman" w:cs="Times New Roman"/>
                <w:color w:val="FF0000"/>
                <w:sz w:val="20"/>
                <w:szCs w:val="20"/>
              </w:rPr>
            </w:pPr>
          </w:p>
        </w:tc>
        <w:tc>
          <w:tcPr>
            <w:tcW w:w="259"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18"/>
                <w:szCs w:val="18"/>
              </w:rPr>
            </w:pPr>
          </w:p>
        </w:tc>
        <w:tc>
          <w:tcPr>
            <w:tcW w:w="232"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297"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493"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r>
      <w:tr w:rsidR="00C72606" w:rsidRPr="00147BB0" w:rsidTr="002A1517">
        <w:trPr>
          <w:trHeight w:val="196"/>
        </w:trPr>
        <w:tc>
          <w:tcPr>
            <w:tcW w:w="212" w:type="pct"/>
            <w:vMerge w:val="restart"/>
            <w:shd w:val="clear" w:color="auto" w:fill="auto"/>
          </w:tcPr>
          <w:p w:rsidR="00C72606" w:rsidRDefault="00C72606" w:rsidP="002A1517">
            <w:pPr>
              <w:pStyle w:val="ae"/>
              <w:jc w:val="center"/>
              <w:rPr>
                <w:rFonts w:ascii="Times New Roman" w:hAnsi="Times New Roman" w:cs="Times New Roman"/>
                <w:sz w:val="20"/>
                <w:szCs w:val="20"/>
              </w:rPr>
            </w:pPr>
            <w:r>
              <w:rPr>
                <w:rFonts w:ascii="Times New Roman" w:hAnsi="Times New Roman" w:cs="Times New Roman"/>
                <w:sz w:val="20"/>
                <w:szCs w:val="20"/>
              </w:rPr>
              <w:t>5.4.1</w:t>
            </w:r>
          </w:p>
        </w:tc>
        <w:tc>
          <w:tcPr>
            <w:tcW w:w="937" w:type="pct"/>
            <w:vMerge w:val="restart"/>
            <w:shd w:val="clear" w:color="auto" w:fill="auto"/>
          </w:tcPr>
          <w:p w:rsidR="00C72606" w:rsidRPr="00642DC5" w:rsidRDefault="00C72606" w:rsidP="002A1517">
            <w:pPr>
              <w:pStyle w:val="ae"/>
              <w:spacing w:line="276" w:lineRule="auto"/>
              <w:jc w:val="left"/>
              <w:rPr>
                <w:rFonts w:ascii="Times New Roman" w:hAnsi="Times New Roman" w:cs="Times New Roman"/>
                <w:color w:val="000000"/>
                <w:sz w:val="20"/>
                <w:szCs w:val="20"/>
              </w:rPr>
            </w:pPr>
            <w:r w:rsidRPr="00A01162">
              <w:rPr>
                <w:rFonts w:ascii="Times New Roman" w:hAnsi="Times New Roman" w:cs="Times New Roman"/>
                <w:color w:val="000000"/>
                <w:sz w:val="20"/>
                <w:szCs w:val="20"/>
              </w:rPr>
              <w:t>Мероприятие «Снос аварийного дома»</w:t>
            </w:r>
          </w:p>
        </w:tc>
        <w:tc>
          <w:tcPr>
            <w:tcW w:w="397" w:type="pct"/>
            <w:vMerge w:val="restart"/>
            <w:tcBorders>
              <w:right w:val="single" w:sz="6" w:space="0" w:color="auto"/>
            </w:tcBorders>
            <w:shd w:val="clear" w:color="auto" w:fill="auto"/>
          </w:tcPr>
          <w:p w:rsidR="00C72606" w:rsidRPr="00336CD8" w:rsidRDefault="00C72606" w:rsidP="002A1517">
            <w:pPr>
              <w:pStyle w:val="ae"/>
              <w:spacing w:line="276" w:lineRule="auto"/>
              <w:jc w:val="center"/>
              <w:rPr>
                <w:rFonts w:ascii="Times New Roman" w:hAnsi="Times New Roman" w:cs="Times New Roman"/>
                <w:sz w:val="18"/>
                <w:szCs w:val="18"/>
              </w:rPr>
            </w:pPr>
            <w:r>
              <w:rPr>
                <w:rFonts w:ascii="Times New Roman" w:hAnsi="Times New Roman" w:cs="Times New Roman"/>
                <w:sz w:val="18"/>
                <w:szCs w:val="18"/>
              </w:rPr>
              <w:t>МУ УГХ</w:t>
            </w:r>
          </w:p>
        </w:tc>
        <w:tc>
          <w:tcPr>
            <w:tcW w:w="441" w:type="pct"/>
            <w:tcBorders>
              <w:top w:val="single" w:sz="4" w:space="0" w:color="auto"/>
              <w:left w:val="single" w:sz="6" w:space="0" w:color="auto"/>
              <w:bottom w:val="single" w:sz="4" w:space="0" w:color="auto"/>
            </w:tcBorders>
            <w:shd w:val="clear" w:color="auto" w:fill="auto"/>
          </w:tcPr>
          <w:p w:rsidR="00C72606" w:rsidRPr="00DF056B" w:rsidRDefault="00C72606" w:rsidP="00DF056B">
            <w:pPr>
              <w:pStyle w:val="ae"/>
              <w:spacing w:line="276" w:lineRule="auto"/>
              <w:rPr>
                <w:rFonts w:ascii="Times New Roman" w:hAnsi="Times New Roman" w:cs="Times New Roman"/>
                <w:sz w:val="20"/>
                <w:szCs w:val="20"/>
              </w:rPr>
            </w:pPr>
            <w:r>
              <w:rPr>
                <w:rFonts w:ascii="Times New Roman" w:hAnsi="Times New Roman" w:cs="Times New Roman"/>
                <w:sz w:val="20"/>
                <w:szCs w:val="20"/>
              </w:rPr>
              <w:t>В</w:t>
            </w:r>
            <w:r w:rsidRPr="00760A6A">
              <w:rPr>
                <w:rFonts w:ascii="Times New Roman" w:hAnsi="Times New Roman" w:cs="Times New Roman"/>
                <w:sz w:val="20"/>
                <w:szCs w:val="20"/>
              </w:rPr>
              <w:t>сего</w:t>
            </w:r>
          </w:p>
        </w:tc>
        <w:tc>
          <w:tcPr>
            <w:tcW w:w="487" w:type="pct"/>
            <w:shd w:val="clear" w:color="auto" w:fill="auto"/>
          </w:tcPr>
          <w:p w:rsidR="00C72606" w:rsidRDefault="00C72606" w:rsidP="002A1517">
            <w:pPr>
              <w:jc w:val="center"/>
            </w:pPr>
            <w:r w:rsidRPr="007E1FDB">
              <w:rPr>
                <w:sz w:val="20"/>
              </w:rPr>
              <w:t>600,05</w:t>
            </w:r>
          </w:p>
        </w:tc>
        <w:tc>
          <w:tcPr>
            <w:tcW w:w="354" w:type="pct"/>
            <w:shd w:val="clear" w:color="auto" w:fill="auto"/>
          </w:tcPr>
          <w:p w:rsidR="00C72606" w:rsidRDefault="00C72606" w:rsidP="002A1517">
            <w:pPr>
              <w:jc w:val="center"/>
            </w:pPr>
            <w:r w:rsidRPr="007E1FDB">
              <w:rPr>
                <w:sz w:val="20"/>
              </w:rPr>
              <w:t>600,05</w:t>
            </w:r>
          </w:p>
        </w:tc>
        <w:tc>
          <w:tcPr>
            <w:tcW w:w="365" w:type="pct"/>
            <w:vMerge w:val="restart"/>
            <w:shd w:val="clear" w:color="auto" w:fill="auto"/>
          </w:tcPr>
          <w:p w:rsidR="00C72606" w:rsidRPr="00375A5E" w:rsidRDefault="00C72606" w:rsidP="002A1517">
            <w:pPr>
              <w:rPr>
                <w:color w:val="000000"/>
                <w:sz w:val="20"/>
                <w:szCs w:val="20"/>
                <w:highlight w:val="yellow"/>
              </w:rPr>
            </w:pPr>
          </w:p>
        </w:tc>
        <w:tc>
          <w:tcPr>
            <w:tcW w:w="526" w:type="pct"/>
            <w:vMerge w:val="restart"/>
            <w:shd w:val="clear" w:color="auto" w:fill="auto"/>
          </w:tcPr>
          <w:p w:rsidR="00C72606" w:rsidRPr="00336CD8" w:rsidRDefault="00C72606" w:rsidP="002A1517">
            <w:pPr>
              <w:pStyle w:val="ae"/>
              <w:jc w:val="left"/>
              <w:rPr>
                <w:rFonts w:ascii="Times New Roman" w:hAnsi="Times New Roman" w:cs="Times New Roman"/>
                <w:color w:val="FF0000"/>
                <w:sz w:val="20"/>
                <w:szCs w:val="20"/>
              </w:rPr>
            </w:pPr>
            <w:r w:rsidRPr="008A5C36">
              <w:rPr>
                <w:rFonts w:ascii="Times New Roman" w:hAnsi="Times New Roman" w:cs="Times New Roman"/>
                <w:sz w:val="20"/>
              </w:rPr>
              <w:t xml:space="preserve">Количество </w:t>
            </w:r>
            <w:r>
              <w:rPr>
                <w:rFonts w:ascii="Times New Roman" w:hAnsi="Times New Roman" w:cs="Times New Roman"/>
                <w:sz w:val="20"/>
              </w:rPr>
              <w:t>аварийных домов, подлежащих сносу</w:t>
            </w:r>
          </w:p>
        </w:tc>
        <w:tc>
          <w:tcPr>
            <w:tcW w:w="259" w:type="pct"/>
            <w:vMerge w:val="restart"/>
            <w:shd w:val="clear" w:color="auto" w:fill="auto"/>
          </w:tcPr>
          <w:p w:rsidR="00C72606" w:rsidRPr="00F43B56" w:rsidRDefault="00C72606" w:rsidP="002A1517">
            <w:pPr>
              <w:pStyle w:val="ae"/>
              <w:spacing w:line="276" w:lineRule="auto"/>
              <w:rPr>
                <w:rFonts w:ascii="Times New Roman" w:hAnsi="Times New Roman" w:cs="Times New Roman"/>
                <w:sz w:val="18"/>
                <w:szCs w:val="18"/>
              </w:rPr>
            </w:pPr>
            <w:r w:rsidRPr="00F43B56">
              <w:rPr>
                <w:rFonts w:ascii="Times New Roman" w:hAnsi="Times New Roman" w:cs="Times New Roman"/>
                <w:sz w:val="18"/>
                <w:szCs w:val="18"/>
              </w:rPr>
              <w:t>единиц</w:t>
            </w:r>
          </w:p>
        </w:tc>
        <w:tc>
          <w:tcPr>
            <w:tcW w:w="232" w:type="pct"/>
            <w:vMerge w:val="restart"/>
            <w:shd w:val="clear" w:color="auto" w:fill="auto"/>
          </w:tcPr>
          <w:p w:rsidR="00C72606" w:rsidRPr="00F43B56" w:rsidRDefault="00C72606"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97" w:type="pct"/>
            <w:vMerge w:val="restart"/>
            <w:shd w:val="clear" w:color="auto" w:fill="auto"/>
          </w:tcPr>
          <w:p w:rsidR="00C72606" w:rsidRPr="00F43B56" w:rsidRDefault="00C72606" w:rsidP="002A1517">
            <w:pPr>
              <w:pStyle w:val="ae"/>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93" w:type="pct"/>
            <w:vMerge w:val="restart"/>
            <w:shd w:val="clear" w:color="auto" w:fill="auto"/>
          </w:tcPr>
          <w:p w:rsidR="00C72606" w:rsidRPr="00F43B56" w:rsidRDefault="00C72606" w:rsidP="002A1517">
            <w:pPr>
              <w:pStyle w:val="ae"/>
              <w:spacing w:line="276" w:lineRule="auto"/>
              <w:jc w:val="center"/>
              <w:rPr>
                <w:rFonts w:ascii="Times New Roman" w:hAnsi="Times New Roman" w:cs="Times New Roman"/>
                <w:sz w:val="20"/>
                <w:szCs w:val="20"/>
              </w:rPr>
            </w:pPr>
          </w:p>
        </w:tc>
      </w:tr>
      <w:tr w:rsidR="00C72606" w:rsidRPr="00147BB0" w:rsidTr="002A1517">
        <w:trPr>
          <w:trHeight w:val="195"/>
        </w:trPr>
        <w:tc>
          <w:tcPr>
            <w:tcW w:w="212" w:type="pct"/>
            <w:vMerge/>
            <w:shd w:val="clear" w:color="auto" w:fill="auto"/>
          </w:tcPr>
          <w:p w:rsidR="00C72606" w:rsidRDefault="00C72606" w:rsidP="002A1517">
            <w:pPr>
              <w:pStyle w:val="ae"/>
              <w:jc w:val="center"/>
              <w:rPr>
                <w:rFonts w:ascii="Times New Roman" w:hAnsi="Times New Roman" w:cs="Times New Roman"/>
                <w:sz w:val="20"/>
                <w:szCs w:val="20"/>
              </w:rPr>
            </w:pPr>
          </w:p>
        </w:tc>
        <w:tc>
          <w:tcPr>
            <w:tcW w:w="937" w:type="pct"/>
            <w:vMerge/>
            <w:shd w:val="clear" w:color="auto" w:fill="auto"/>
          </w:tcPr>
          <w:p w:rsidR="00C72606" w:rsidRPr="00A01162" w:rsidRDefault="00C72606" w:rsidP="002A1517">
            <w:pPr>
              <w:pStyle w:val="ae"/>
              <w:spacing w:line="276" w:lineRule="auto"/>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Default="00C72606" w:rsidP="002A1517">
            <w:pPr>
              <w:pStyle w:val="ae"/>
              <w:spacing w:line="276" w:lineRule="auto"/>
              <w:jc w:val="center"/>
              <w:rPr>
                <w:rFonts w:ascii="Times New Roman" w:hAnsi="Times New Roman" w:cs="Times New Roman"/>
                <w:sz w:val="18"/>
                <w:szCs w:val="18"/>
              </w:rPr>
            </w:pPr>
          </w:p>
        </w:tc>
        <w:tc>
          <w:tcPr>
            <w:tcW w:w="441" w:type="pct"/>
            <w:tcBorders>
              <w:top w:val="single" w:sz="4" w:space="0" w:color="auto"/>
              <w:left w:val="single" w:sz="6" w:space="0" w:color="auto"/>
              <w:bottom w:val="single" w:sz="4" w:space="0" w:color="auto"/>
            </w:tcBorders>
            <w:shd w:val="clear" w:color="auto" w:fill="auto"/>
          </w:tcPr>
          <w:p w:rsidR="00C72606" w:rsidRPr="00DF056B" w:rsidRDefault="00C72606" w:rsidP="00DF056B">
            <w:pPr>
              <w:pStyle w:val="ae"/>
              <w:spacing w:line="276" w:lineRule="auto"/>
              <w:ind w:right="-111"/>
              <w:rPr>
                <w:rFonts w:ascii="Times New Roman" w:hAnsi="Times New Roman" w:cs="Times New Roman"/>
                <w:color w:val="000000"/>
                <w:sz w:val="20"/>
                <w:szCs w:val="16"/>
              </w:rPr>
            </w:pPr>
            <w:r w:rsidRPr="00200104">
              <w:rPr>
                <w:rFonts w:ascii="Times New Roman" w:hAnsi="Times New Roman" w:cs="Times New Roman"/>
                <w:color w:val="000000"/>
                <w:sz w:val="20"/>
                <w:szCs w:val="16"/>
              </w:rPr>
              <w:t xml:space="preserve">бюджетные ассигнования всего, в </w:t>
            </w:r>
            <w:proofErr w:type="spellStart"/>
            <w:r w:rsidRPr="00200104">
              <w:rPr>
                <w:rFonts w:ascii="Times New Roman" w:hAnsi="Times New Roman" w:cs="Times New Roman"/>
                <w:color w:val="000000"/>
                <w:sz w:val="20"/>
                <w:szCs w:val="16"/>
              </w:rPr>
              <w:t>т.ч</w:t>
            </w:r>
            <w:proofErr w:type="spellEnd"/>
            <w:r w:rsidRPr="00200104">
              <w:rPr>
                <w:rFonts w:ascii="Times New Roman" w:hAnsi="Times New Roman" w:cs="Times New Roman"/>
                <w:color w:val="000000"/>
                <w:sz w:val="20"/>
                <w:szCs w:val="16"/>
              </w:rPr>
              <w:t>.</w:t>
            </w:r>
          </w:p>
        </w:tc>
        <w:tc>
          <w:tcPr>
            <w:tcW w:w="487" w:type="pct"/>
            <w:shd w:val="clear" w:color="auto" w:fill="auto"/>
          </w:tcPr>
          <w:p w:rsidR="00C72606" w:rsidRDefault="00C72606" w:rsidP="002A1517">
            <w:pPr>
              <w:jc w:val="center"/>
            </w:pPr>
            <w:r w:rsidRPr="00B133E0">
              <w:rPr>
                <w:sz w:val="20"/>
              </w:rPr>
              <w:t>600,05</w:t>
            </w:r>
          </w:p>
        </w:tc>
        <w:tc>
          <w:tcPr>
            <w:tcW w:w="354" w:type="pct"/>
            <w:shd w:val="clear" w:color="auto" w:fill="auto"/>
          </w:tcPr>
          <w:p w:rsidR="00C72606" w:rsidRDefault="00C72606" w:rsidP="002A1517">
            <w:pPr>
              <w:jc w:val="center"/>
            </w:pPr>
            <w:r w:rsidRPr="00B133E0">
              <w:rPr>
                <w:sz w:val="20"/>
              </w:rPr>
              <w:t>600,05</w:t>
            </w:r>
          </w:p>
        </w:tc>
        <w:tc>
          <w:tcPr>
            <w:tcW w:w="365" w:type="pct"/>
            <w:vMerge/>
            <w:shd w:val="clear" w:color="auto" w:fill="auto"/>
          </w:tcPr>
          <w:p w:rsidR="00C72606" w:rsidRPr="00375A5E" w:rsidRDefault="00C72606" w:rsidP="002A1517">
            <w:pPr>
              <w:rPr>
                <w:color w:val="000000"/>
                <w:sz w:val="20"/>
                <w:szCs w:val="20"/>
                <w:highlight w:val="yellow"/>
              </w:rPr>
            </w:pPr>
          </w:p>
        </w:tc>
        <w:tc>
          <w:tcPr>
            <w:tcW w:w="526" w:type="pct"/>
            <w:vMerge/>
            <w:shd w:val="clear" w:color="auto" w:fill="auto"/>
          </w:tcPr>
          <w:p w:rsidR="00C72606" w:rsidRPr="00336CD8" w:rsidRDefault="00C72606" w:rsidP="002A1517">
            <w:pPr>
              <w:pStyle w:val="ae"/>
              <w:jc w:val="left"/>
              <w:rPr>
                <w:rFonts w:ascii="Times New Roman" w:hAnsi="Times New Roman" w:cs="Times New Roman"/>
                <w:color w:val="FF0000"/>
                <w:sz w:val="20"/>
                <w:szCs w:val="20"/>
              </w:rPr>
            </w:pPr>
          </w:p>
        </w:tc>
        <w:tc>
          <w:tcPr>
            <w:tcW w:w="259"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18"/>
                <w:szCs w:val="18"/>
              </w:rPr>
            </w:pPr>
          </w:p>
        </w:tc>
        <w:tc>
          <w:tcPr>
            <w:tcW w:w="232"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297"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493" w:type="pct"/>
            <w:vMerge/>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r>
      <w:tr w:rsidR="00C72606" w:rsidRPr="00147BB0" w:rsidTr="002A1517">
        <w:trPr>
          <w:trHeight w:val="195"/>
        </w:trPr>
        <w:tc>
          <w:tcPr>
            <w:tcW w:w="212" w:type="pct"/>
            <w:vMerge/>
            <w:shd w:val="clear" w:color="auto" w:fill="auto"/>
          </w:tcPr>
          <w:p w:rsidR="00C72606" w:rsidRDefault="00C72606" w:rsidP="002A1517">
            <w:pPr>
              <w:pStyle w:val="ae"/>
              <w:jc w:val="center"/>
              <w:rPr>
                <w:rFonts w:ascii="Times New Roman" w:hAnsi="Times New Roman" w:cs="Times New Roman"/>
                <w:sz w:val="20"/>
                <w:szCs w:val="20"/>
              </w:rPr>
            </w:pPr>
          </w:p>
        </w:tc>
        <w:tc>
          <w:tcPr>
            <w:tcW w:w="937" w:type="pct"/>
            <w:vMerge/>
            <w:shd w:val="clear" w:color="auto" w:fill="auto"/>
          </w:tcPr>
          <w:p w:rsidR="00C72606" w:rsidRPr="00A01162" w:rsidRDefault="00C72606" w:rsidP="002A1517">
            <w:pPr>
              <w:pStyle w:val="ae"/>
              <w:spacing w:line="276" w:lineRule="auto"/>
              <w:jc w:val="left"/>
              <w:rPr>
                <w:rFonts w:ascii="Times New Roman" w:hAnsi="Times New Roman" w:cs="Times New Roman"/>
                <w:color w:val="000000"/>
                <w:sz w:val="20"/>
                <w:szCs w:val="20"/>
              </w:rPr>
            </w:pPr>
          </w:p>
        </w:tc>
        <w:tc>
          <w:tcPr>
            <w:tcW w:w="397" w:type="pct"/>
            <w:vMerge/>
            <w:tcBorders>
              <w:right w:val="single" w:sz="6" w:space="0" w:color="auto"/>
            </w:tcBorders>
            <w:shd w:val="clear" w:color="auto" w:fill="auto"/>
          </w:tcPr>
          <w:p w:rsidR="00C72606" w:rsidRDefault="00C72606" w:rsidP="002A1517">
            <w:pPr>
              <w:pStyle w:val="ae"/>
              <w:spacing w:line="276" w:lineRule="auto"/>
              <w:jc w:val="center"/>
              <w:rPr>
                <w:rFonts w:ascii="Times New Roman" w:hAnsi="Times New Roman" w:cs="Times New Roman"/>
                <w:sz w:val="18"/>
                <w:szCs w:val="18"/>
              </w:rPr>
            </w:pPr>
          </w:p>
        </w:tc>
        <w:tc>
          <w:tcPr>
            <w:tcW w:w="441" w:type="pct"/>
            <w:tcBorders>
              <w:top w:val="single" w:sz="4" w:space="0" w:color="auto"/>
              <w:left w:val="single" w:sz="6" w:space="0" w:color="auto"/>
              <w:bottom w:val="single" w:sz="4" w:space="0" w:color="auto"/>
            </w:tcBorders>
            <w:shd w:val="clear" w:color="auto" w:fill="auto"/>
          </w:tcPr>
          <w:p w:rsidR="00C72606" w:rsidRPr="00F43B56" w:rsidRDefault="00C72606" w:rsidP="002A1517">
            <w:pPr>
              <w:pStyle w:val="ae"/>
              <w:spacing w:line="276" w:lineRule="auto"/>
              <w:jc w:val="left"/>
            </w:pPr>
            <w:r>
              <w:rPr>
                <w:rFonts w:ascii="Times New Roman" w:hAnsi="Times New Roman" w:cs="Times New Roman"/>
                <w:color w:val="000000"/>
                <w:spacing w:val="-10"/>
                <w:sz w:val="20"/>
                <w:szCs w:val="18"/>
              </w:rPr>
              <w:t xml:space="preserve">- </w:t>
            </w:r>
            <w:r w:rsidRPr="00D73B02">
              <w:rPr>
                <w:rFonts w:ascii="Times New Roman" w:hAnsi="Times New Roman" w:cs="Times New Roman"/>
                <w:color w:val="000000"/>
                <w:sz w:val="20"/>
                <w:szCs w:val="18"/>
              </w:rPr>
              <w:t>бюджет городского округа Кинешма</w:t>
            </w:r>
          </w:p>
        </w:tc>
        <w:tc>
          <w:tcPr>
            <w:tcW w:w="487" w:type="pct"/>
            <w:tcBorders>
              <w:bottom w:val="single" w:sz="4" w:space="0" w:color="auto"/>
            </w:tcBorders>
            <w:shd w:val="clear" w:color="auto" w:fill="auto"/>
          </w:tcPr>
          <w:p w:rsidR="00C72606" w:rsidRDefault="00C72606" w:rsidP="002A1517">
            <w:pPr>
              <w:jc w:val="center"/>
            </w:pPr>
            <w:r w:rsidRPr="003D1C86">
              <w:rPr>
                <w:sz w:val="20"/>
              </w:rPr>
              <w:t>600,05</w:t>
            </w:r>
          </w:p>
        </w:tc>
        <w:tc>
          <w:tcPr>
            <w:tcW w:w="354" w:type="pct"/>
            <w:tcBorders>
              <w:bottom w:val="single" w:sz="4" w:space="0" w:color="auto"/>
            </w:tcBorders>
            <w:shd w:val="clear" w:color="auto" w:fill="auto"/>
          </w:tcPr>
          <w:p w:rsidR="00C72606" w:rsidRDefault="00C72606" w:rsidP="002A1517">
            <w:pPr>
              <w:jc w:val="center"/>
            </w:pPr>
            <w:r w:rsidRPr="003D1C86">
              <w:rPr>
                <w:sz w:val="20"/>
              </w:rPr>
              <w:t>600,05</w:t>
            </w:r>
          </w:p>
        </w:tc>
        <w:tc>
          <w:tcPr>
            <w:tcW w:w="365" w:type="pct"/>
            <w:vMerge/>
            <w:tcBorders>
              <w:bottom w:val="single" w:sz="4" w:space="0" w:color="auto"/>
            </w:tcBorders>
            <w:shd w:val="clear" w:color="auto" w:fill="auto"/>
          </w:tcPr>
          <w:p w:rsidR="00C72606" w:rsidRPr="00375A5E" w:rsidRDefault="00C72606" w:rsidP="002A1517">
            <w:pPr>
              <w:rPr>
                <w:color w:val="000000"/>
                <w:sz w:val="20"/>
                <w:szCs w:val="20"/>
                <w:highlight w:val="yellow"/>
              </w:rPr>
            </w:pPr>
          </w:p>
        </w:tc>
        <w:tc>
          <w:tcPr>
            <w:tcW w:w="526" w:type="pct"/>
            <w:vMerge/>
            <w:tcBorders>
              <w:bottom w:val="single" w:sz="4" w:space="0" w:color="auto"/>
            </w:tcBorders>
            <w:shd w:val="clear" w:color="auto" w:fill="auto"/>
          </w:tcPr>
          <w:p w:rsidR="00C72606" w:rsidRPr="00336CD8" w:rsidRDefault="00C72606" w:rsidP="002A1517">
            <w:pPr>
              <w:pStyle w:val="ae"/>
              <w:jc w:val="left"/>
              <w:rPr>
                <w:rFonts w:ascii="Times New Roman" w:hAnsi="Times New Roman" w:cs="Times New Roman"/>
                <w:color w:val="FF0000"/>
                <w:sz w:val="20"/>
                <w:szCs w:val="20"/>
              </w:rPr>
            </w:pPr>
          </w:p>
        </w:tc>
        <w:tc>
          <w:tcPr>
            <w:tcW w:w="259" w:type="pct"/>
            <w:vMerge/>
            <w:tcBorders>
              <w:bottom w:val="single" w:sz="4" w:space="0" w:color="auto"/>
            </w:tcBorders>
            <w:shd w:val="clear" w:color="auto" w:fill="auto"/>
          </w:tcPr>
          <w:p w:rsidR="00C72606" w:rsidRPr="00336CD8" w:rsidRDefault="00C72606" w:rsidP="002A1517">
            <w:pPr>
              <w:pStyle w:val="ae"/>
              <w:spacing w:line="276" w:lineRule="auto"/>
              <w:rPr>
                <w:rFonts w:ascii="Times New Roman" w:hAnsi="Times New Roman" w:cs="Times New Roman"/>
                <w:color w:val="FF0000"/>
                <w:sz w:val="18"/>
                <w:szCs w:val="18"/>
              </w:rPr>
            </w:pPr>
          </w:p>
        </w:tc>
        <w:tc>
          <w:tcPr>
            <w:tcW w:w="232" w:type="pct"/>
            <w:vMerge/>
            <w:tcBorders>
              <w:bottom w:val="single" w:sz="4" w:space="0" w:color="auto"/>
            </w:tcBorders>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297" w:type="pct"/>
            <w:vMerge/>
            <w:tcBorders>
              <w:bottom w:val="single" w:sz="4" w:space="0" w:color="auto"/>
            </w:tcBorders>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c>
          <w:tcPr>
            <w:tcW w:w="493" w:type="pct"/>
            <w:vMerge/>
            <w:tcBorders>
              <w:bottom w:val="single" w:sz="4" w:space="0" w:color="auto"/>
            </w:tcBorders>
            <w:shd w:val="clear" w:color="auto" w:fill="auto"/>
          </w:tcPr>
          <w:p w:rsidR="00C72606" w:rsidRPr="00336CD8" w:rsidRDefault="00C72606" w:rsidP="002A1517">
            <w:pPr>
              <w:pStyle w:val="ae"/>
              <w:spacing w:line="276" w:lineRule="auto"/>
              <w:rPr>
                <w:rFonts w:ascii="Times New Roman" w:hAnsi="Times New Roman" w:cs="Times New Roman"/>
                <w:color w:val="FF0000"/>
                <w:sz w:val="20"/>
                <w:szCs w:val="20"/>
              </w:rPr>
            </w:pPr>
          </w:p>
        </w:tc>
      </w:tr>
    </w:tbl>
    <w:p w:rsidR="00B84BAD" w:rsidRDefault="00B84BAD" w:rsidP="00DF056B">
      <w:pPr>
        <w:widowControl w:val="0"/>
        <w:suppressAutoHyphens/>
        <w:overflowPunct w:val="0"/>
        <w:autoSpaceDE w:val="0"/>
        <w:autoSpaceDN w:val="0"/>
        <w:adjustRightInd w:val="0"/>
        <w:ind w:right="-1"/>
      </w:pPr>
    </w:p>
    <w:p w:rsidR="00204222" w:rsidRDefault="00204222" w:rsidP="009B629E">
      <w:pPr>
        <w:jc w:val="both"/>
        <w:rPr>
          <w:color w:val="FF0000"/>
        </w:rPr>
        <w:sectPr w:rsidR="00204222" w:rsidSect="00B84BAD">
          <w:pgSz w:w="16838" w:h="11906" w:orient="landscape"/>
          <w:pgMar w:top="709" w:right="1134" w:bottom="1701" w:left="1134" w:header="709" w:footer="709" w:gutter="0"/>
          <w:cols w:space="708"/>
          <w:docGrid w:linePitch="360"/>
        </w:sectPr>
      </w:pPr>
    </w:p>
    <w:p w:rsidR="00204222" w:rsidRDefault="00204222" w:rsidP="00204222">
      <w:pPr>
        <w:ind w:left="709"/>
        <w:jc w:val="center"/>
      </w:pPr>
      <w:r>
        <w:lastRenderedPageBreak/>
        <w:t xml:space="preserve">10.Муниципальная программа </w:t>
      </w:r>
    </w:p>
    <w:p w:rsidR="00204222" w:rsidRDefault="00204222" w:rsidP="00204222">
      <w:pPr>
        <w:pStyle w:val="a5"/>
        <w:ind w:left="1069"/>
        <w:jc w:val="center"/>
        <w:rPr>
          <w:b/>
        </w:rPr>
      </w:pPr>
      <w:r w:rsidRPr="00DC0016">
        <w:rPr>
          <w:b/>
        </w:rPr>
        <w:t>«</w:t>
      </w:r>
      <w:r>
        <w:rPr>
          <w:b/>
        </w:rPr>
        <w:t>Формирование современной городской среды на территории</w:t>
      </w:r>
    </w:p>
    <w:p w:rsidR="00204222" w:rsidRPr="0056071B" w:rsidRDefault="00204222" w:rsidP="0056071B">
      <w:pPr>
        <w:pStyle w:val="a5"/>
        <w:ind w:left="1069"/>
        <w:jc w:val="center"/>
        <w:rPr>
          <w:b/>
        </w:rPr>
      </w:pPr>
      <w:r>
        <w:rPr>
          <w:b/>
        </w:rPr>
        <w:t>муниципального образ</w:t>
      </w:r>
      <w:r w:rsidR="0056071B">
        <w:rPr>
          <w:b/>
        </w:rPr>
        <w:t>ования «Городской округ Кинешма»</w:t>
      </w:r>
    </w:p>
    <w:p w:rsidR="00204222" w:rsidRPr="00AD2CE7" w:rsidRDefault="00204222" w:rsidP="00AD2CE7">
      <w:pPr>
        <w:pStyle w:val="a5"/>
        <w:ind w:left="1069"/>
        <w:jc w:val="center"/>
      </w:pPr>
      <w:r>
        <w:t>(да</w:t>
      </w:r>
      <w:r w:rsidR="00AD2CE7">
        <w:t>лее – Программа)</w:t>
      </w:r>
    </w:p>
    <w:p w:rsidR="00204222" w:rsidRDefault="00204222" w:rsidP="00204222">
      <w:pPr>
        <w:pStyle w:val="a5"/>
        <w:ind w:left="0" w:firstLine="720"/>
        <w:jc w:val="both"/>
      </w:pPr>
      <w:r>
        <w:rPr>
          <w:b/>
        </w:rPr>
        <w:t xml:space="preserve">Администратор Программы: </w:t>
      </w:r>
      <w:r w:rsidRPr="00204222">
        <w:t xml:space="preserve">администрация городского округа </w:t>
      </w:r>
      <w:r>
        <w:t>К</w:t>
      </w:r>
      <w:r w:rsidRPr="00204222">
        <w:t>инешма,</w:t>
      </w:r>
      <w:r>
        <w:rPr>
          <w:b/>
        </w:rPr>
        <w:t xml:space="preserve"> </w:t>
      </w:r>
      <w:r>
        <w:t xml:space="preserve">управление </w:t>
      </w:r>
      <w:proofErr w:type="spellStart"/>
      <w:r>
        <w:t>жилищно</w:t>
      </w:r>
      <w:proofErr w:type="spellEnd"/>
      <w:r>
        <w:t xml:space="preserve"> – коммунального хозяйства администрации городского округа Кинешма.</w:t>
      </w:r>
    </w:p>
    <w:p w:rsidR="00204222" w:rsidRDefault="00204222" w:rsidP="00204222">
      <w:pPr>
        <w:pStyle w:val="s1"/>
        <w:spacing w:before="0" w:beforeAutospacing="0" w:after="0" w:afterAutospacing="0"/>
        <w:ind w:firstLine="709"/>
        <w:jc w:val="both"/>
        <w:rPr>
          <w:sz w:val="28"/>
          <w:szCs w:val="28"/>
        </w:rPr>
      </w:pPr>
      <w:r w:rsidRPr="0002746D">
        <w:rPr>
          <w:b/>
          <w:sz w:val="28"/>
          <w:szCs w:val="28"/>
        </w:rPr>
        <w:t>Исполнители Программы:</w:t>
      </w:r>
      <w:r>
        <w:rPr>
          <w:b/>
        </w:rPr>
        <w:t xml:space="preserve"> </w:t>
      </w:r>
      <w:r>
        <w:rPr>
          <w:sz w:val="28"/>
          <w:szCs w:val="28"/>
        </w:rPr>
        <w:t>м</w:t>
      </w:r>
      <w:r w:rsidRPr="00274E1C">
        <w:rPr>
          <w:sz w:val="28"/>
          <w:szCs w:val="28"/>
        </w:rPr>
        <w:t xml:space="preserve">униципальное казенное учреждение городского округа Кинешма </w:t>
      </w:r>
      <w:r>
        <w:rPr>
          <w:sz w:val="28"/>
          <w:szCs w:val="28"/>
        </w:rPr>
        <w:t>«</w:t>
      </w:r>
      <w:r w:rsidRPr="00274E1C">
        <w:rPr>
          <w:sz w:val="28"/>
          <w:szCs w:val="28"/>
        </w:rPr>
        <w:t>Городское управление строительства</w:t>
      </w:r>
      <w:r>
        <w:rPr>
          <w:sz w:val="28"/>
          <w:szCs w:val="28"/>
        </w:rPr>
        <w:t>»</w:t>
      </w:r>
      <w:r w:rsidRPr="00274E1C">
        <w:rPr>
          <w:sz w:val="28"/>
          <w:szCs w:val="28"/>
        </w:rPr>
        <w:t xml:space="preserve">, муниципальное учреждение </w:t>
      </w:r>
      <w:r>
        <w:rPr>
          <w:sz w:val="28"/>
          <w:szCs w:val="28"/>
        </w:rPr>
        <w:t>«</w:t>
      </w:r>
      <w:r w:rsidRPr="00274E1C">
        <w:rPr>
          <w:sz w:val="28"/>
          <w:szCs w:val="28"/>
        </w:rPr>
        <w:t>Управление городского хозяйства</w:t>
      </w:r>
      <w:r>
        <w:rPr>
          <w:sz w:val="28"/>
          <w:szCs w:val="28"/>
        </w:rPr>
        <w:t>»</w:t>
      </w:r>
      <w:r w:rsidRPr="00274E1C">
        <w:rPr>
          <w:sz w:val="28"/>
          <w:szCs w:val="28"/>
        </w:rPr>
        <w:t xml:space="preserve"> г. Кинешмы</w:t>
      </w:r>
      <w:r>
        <w:rPr>
          <w:sz w:val="28"/>
          <w:szCs w:val="28"/>
        </w:rPr>
        <w:t>, у</w:t>
      </w:r>
      <w:r w:rsidRPr="00274E1C">
        <w:rPr>
          <w:sz w:val="28"/>
          <w:szCs w:val="28"/>
        </w:rPr>
        <w:t>правление жилищно-коммунального хозяйства админист</w:t>
      </w:r>
      <w:r>
        <w:rPr>
          <w:sz w:val="28"/>
          <w:szCs w:val="28"/>
        </w:rPr>
        <w:t>р</w:t>
      </w:r>
      <w:r w:rsidR="007551DE">
        <w:rPr>
          <w:sz w:val="28"/>
          <w:szCs w:val="28"/>
        </w:rPr>
        <w:t>ации городского округа Кинешма.</w:t>
      </w:r>
    </w:p>
    <w:p w:rsidR="00204222" w:rsidRDefault="00204222" w:rsidP="00204222">
      <w:pPr>
        <w:pStyle w:val="a5"/>
        <w:ind w:left="0" w:firstLine="709"/>
        <w:jc w:val="both"/>
      </w:pPr>
      <w:r w:rsidRPr="007748CC">
        <w:rPr>
          <w:b/>
        </w:rPr>
        <w:t xml:space="preserve">Цель </w:t>
      </w:r>
      <w:r>
        <w:rPr>
          <w:b/>
        </w:rPr>
        <w:t>П</w:t>
      </w:r>
      <w:r w:rsidRPr="007748CC">
        <w:rPr>
          <w:b/>
        </w:rPr>
        <w:t>рограммы:</w:t>
      </w:r>
      <w:r>
        <w:rPr>
          <w:b/>
        </w:rPr>
        <w:t xml:space="preserve"> </w:t>
      </w:r>
      <w:r>
        <w:t>повышение качества и комфорта городской среды на территории муниципального образования «Городской округ Кинешма»</w:t>
      </w:r>
    </w:p>
    <w:p w:rsidR="00F93ECD" w:rsidRDefault="00204222" w:rsidP="00F93ECD">
      <w:pPr>
        <w:ind w:firstLine="709"/>
        <w:jc w:val="both"/>
      </w:pPr>
      <w:r w:rsidRPr="00DF51C3">
        <w:t>В 20</w:t>
      </w:r>
      <w:r w:rsidR="007551DE" w:rsidRPr="00DF51C3">
        <w:t>2</w:t>
      </w:r>
      <w:r w:rsidR="000E542B">
        <w:t>3</w:t>
      </w:r>
      <w:r w:rsidRPr="00DF51C3">
        <w:t xml:space="preserve"> году  </w:t>
      </w:r>
      <w:r w:rsidR="00025FFF">
        <w:t>из бюджетов всех уровней</w:t>
      </w:r>
      <w:r w:rsidRPr="00DF51C3">
        <w:t xml:space="preserve"> на реализацию Программы предусмотрены средства в размере </w:t>
      </w:r>
      <w:r w:rsidR="00244653">
        <w:t>57 799,6</w:t>
      </w:r>
      <w:r w:rsidR="00025FFF">
        <w:t xml:space="preserve"> </w:t>
      </w:r>
      <w:r w:rsidRPr="00DF51C3">
        <w:rPr>
          <w:bCs/>
        </w:rPr>
        <w:t xml:space="preserve"> тыс. рублей, фактические расходы составили </w:t>
      </w:r>
      <w:r w:rsidR="00244653">
        <w:rPr>
          <w:bCs/>
        </w:rPr>
        <w:t>57908,3</w:t>
      </w:r>
      <w:r w:rsidRPr="00DF51C3">
        <w:rPr>
          <w:bCs/>
        </w:rPr>
        <w:t xml:space="preserve"> тыс. рублей</w:t>
      </w:r>
      <w:r w:rsidR="00F93ECD">
        <w:rPr>
          <w:bCs/>
        </w:rPr>
        <w:t xml:space="preserve">, </w:t>
      </w:r>
      <w:r w:rsidR="00F93ECD">
        <w:t xml:space="preserve">что составляет </w:t>
      </w:r>
      <w:r w:rsidR="00A76631">
        <w:t>99,</w:t>
      </w:r>
      <w:r w:rsidR="00244653">
        <w:t>8</w:t>
      </w:r>
      <w:r w:rsidR="00F93ECD">
        <w:t xml:space="preserve">% от общего объема финансирования мероприятий Программы, в том числе в разрезе подпрограмм: </w:t>
      </w:r>
    </w:p>
    <w:p w:rsidR="00F93ECD" w:rsidRDefault="00204222" w:rsidP="00F93ECD">
      <w:pPr>
        <w:ind w:firstLine="709"/>
        <w:jc w:val="both"/>
      </w:pPr>
      <w:r w:rsidRPr="00DF51C3">
        <w:rPr>
          <w:bCs/>
        </w:rPr>
        <w:t xml:space="preserve"> </w:t>
      </w:r>
      <w:r w:rsidR="00F93ECD">
        <w:t xml:space="preserve">- подпрограмма </w:t>
      </w:r>
      <w:r w:rsidR="00F93ECD" w:rsidRPr="006F49F0">
        <w:t>«</w:t>
      </w:r>
      <w:r w:rsidR="00F93ECD">
        <w:t>Благоустройство</w:t>
      </w:r>
      <w:r w:rsidR="00A76631">
        <w:t xml:space="preserve"> общественных и </w:t>
      </w:r>
      <w:r w:rsidR="00F93ECD">
        <w:t xml:space="preserve"> дворовых  территорий муниципального образования «Городской округ Кинешма» в сумме </w:t>
      </w:r>
      <w:r w:rsidR="00244653">
        <w:t>56 964,5</w:t>
      </w:r>
      <w:r w:rsidR="00F93ECD">
        <w:t xml:space="preserve"> тыс. </w:t>
      </w:r>
      <w:r w:rsidR="00F93ECD" w:rsidRPr="008F193A">
        <w:t>рублей  (</w:t>
      </w:r>
      <w:r w:rsidR="00A76631">
        <w:t>99,</w:t>
      </w:r>
      <w:r w:rsidR="00244653">
        <w:t>9</w:t>
      </w:r>
      <w:r w:rsidR="00F93ECD" w:rsidRPr="008F193A">
        <w:t>%);</w:t>
      </w:r>
    </w:p>
    <w:p w:rsidR="00DF51C3" w:rsidRPr="00F0647E" w:rsidRDefault="00F93ECD" w:rsidP="00F0647E">
      <w:pPr>
        <w:ind w:firstLine="709"/>
        <w:jc w:val="both"/>
        <w:rPr>
          <w:color w:val="C0504D" w:themeColor="accent2"/>
        </w:rPr>
      </w:pPr>
      <w:r>
        <w:t>- подпрограмма «Увековечение памяти погибших при защите Отечества»</w:t>
      </w:r>
      <w:r w:rsidR="00A76631">
        <w:t xml:space="preserve"> в сумме </w:t>
      </w:r>
      <w:r w:rsidR="00244653">
        <w:t>835</w:t>
      </w:r>
      <w:r w:rsidR="00A76631">
        <w:t>,0 тыс. рублей (</w:t>
      </w:r>
      <w:r w:rsidR="00244653">
        <w:t>93,6</w:t>
      </w:r>
      <w:r w:rsidR="00A76631">
        <w:t>%</w:t>
      </w:r>
      <w:r w:rsidR="002257DC">
        <w:t>)</w:t>
      </w:r>
      <w:r w:rsidR="00025FFF">
        <w:t>.</w:t>
      </w:r>
    </w:p>
    <w:p w:rsidR="000B0D1A" w:rsidRDefault="00204222" w:rsidP="000B0D1A">
      <w:pPr>
        <w:pStyle w:val="a5"/>
        <w:ind w:left="0" w:firstLine="709"/>
        <w:jc w:val="both"/>
        <w:rPr>
          <w:bCs/>
        </w:rPr>
      </w:pPr>
      <w:r>
        <w:rPr>
          <w:bCs/>
        </w:rPr>
        <w:t xml:space="preserve">Отклонения от объема финансирования в сумме </w:t>
      </w:r>
      <w:r w:rsidR="00244653">
        <w:rPr>
          <w:bCs/>
        </w:rPr>
        <w:t>108,7</w:t>
      </w:r>
      <w:r w:rsidR="003E4EE9">
        <w:rPr>
          <w:bCs/>
        </w:rPr>
        <w:t xml:space="preserve"> тыс. рублей </w:t>
      </w:r>
      <w:r>
        <w:rPr>
          <w:bCs/>
        </w:rPr>
        <w:t xml:space="preserve"> сложились </w:t>
      </w:r>
      <w:r w:rsidR="008F1957">
        <w:rPr>
          <w:bCs/>
        </w:rPr>
        <w:t>в результате</w:t>
      </w:r>
      <w:r w:rsidR="008C31D6">
        <w:rPr>
          <w:bCs/>
        </w:rPr>
        <w:t xml:space="preserve"> экономии бюджетных средств по приобретению товаров, работ, услуг.</w:t>
      </w:r>
      <w:r w:rsidR="008F1957">
        <w:rPr>
          <w:bCs/>
        </w:rPr>
        <w:t xml:space="preserve"> </w:t>
      </w:r>
    </w:p>
    <w:p w:rsidR="008F1957" w:rsidRDefault="00A40BE2" w:rsidP="005835D0">
      <w:pPr>
        <w:pStyle w:val="a5"/>
        <w:ind w:left="0" w:firstLine="709"/>
        <w:jc w:val="both"/>
      </w:pPr>
      <w:r>
        <w:t>З</w:t>
      </w:r>
      <w:r w:rsidR="008F1957">
        <w:t>апланированные программные мероприятия выполнены в полном объеме.</w:t>
      </w:r>
    </w:p>
    <w:p w:rsidR="00F054E1" w:rsidRDefault="00F054E1" w:rsidP="00F054E1">
      <w:pPr>
        <w:suppressAutoHyphens/>
        <w:ind w:firstLine="709"/>
        <w:jc w:val="both"/>
      </w:pPr>
      <w:r>
        <w:t>В результате реализации Программы в 202</w:t>
      </w:r>
      <w:r w:rsidR="005C2C2B">
        <w:t>3</w:t>
      </w:r>
      <w:r>
        <w:t xml:space="preserve"> году благоустроено  </w:t>
      </w:r>
      <w:r w:rsidR="005C2C2B">
        <w:t xml:space="preserve">20 </w:t>
      </w:r>
      <w:r>
        <w:t>дворовых и общественных территорий муниципального образования «Городской округ Кинешма»</w:t>
      </w:r>
      <w:r w:rsidR="00AD2CE7">
        <w:t xml:space="preserve"> и 1 восстановленное воинское захоронение.</w:t>
      </w:r>
    </w:p>
    <w:p w:rsidR="00F054E1" w:rsidRDefault="00F054E1" w:rsidP="00F054E1">
      <w:pPr>
        <w:suppressAutoHyphens/>
        <w:ind w:firstLine="709"/>
        <w:jc w:val="both"/>
      </w:pPr>
      <w:r>
        <w:t xml:space="preserve"> </w:t>
      </w:r>
      <w:r w:rsidRPr="00D70DAA">
        <w:t>Ре</w:t>
      </w:r>
      <w:r>
        <w:t>ализация</w:t>
      </w:r>
      <w:r w:rsidRPr="00D70DAA">
        <w:t xml:space="preserve"> муниципальной программы </w:t>
      </w:r>
      <w:r w:rsidRPr="00D95189">
        <w:t>в период до 202</w:t>
      </w:r>
      <w:r w:rsidR="005C2C2B">
        <w:t>6</w:t>
      </w:r>
      <w:r w:rsidRPr="00D95189">
        <w:t xml:space="preserve"> года позволит </w:t>
      </w:r>
      <w:r>
        <w:t>достичь следующих результатов:</w:t>
      </w:r>
    </w:p>
    <w:p w:rsidR="00F054E1" w:rsidRPr="00D70DAA" w:rsidRDefault="00F054E1" w:rsidP="00F054E1">
      <w:pPr>
        <w:suppressAutoHyphens/>
        <w:ind w:firstLine="709"/>
        <w:jc w:val="both"/>
      </w:pPr>
      <w:r>
        <w:t>- п</w:t>
      </w:r>
      <w:r w:rsidRPr="00D70DAA">
        <w:t>овышение качества жизни населения</w:t>
      </w:r>
      <w:r>
        <w:t>;</w:t>
      </w:r>
    </w:p>
    <w:p w:rsidR="00F054E1" w:rsidRDefault="00F054E1" w:rsidP="00F054E1">
      <w:pPr>
        <w:suppressAutoHyphens/>
        <w:ind w:firstLine="709"/>
        <w:jc w:val="both"/>
      </w:pPr>
      <w:r>
        <w:t>- о</w:t>
      </w:r>
      <w:r w:rsidRPr="00D95189">
        <w:t>беспечение повышения качества и комфорта городской среды</w:t>
      </w:r>
      <w:r>
        <w:t xml:space="preserve"> муниципального образования «Городской округ Кинешма»;</w:t>
      </w:r>
    </w:p>
    <w:p w:rsidR="00F054E1" w:rsidRDefault="00F054E1" w:rsidP="00F054E1">
      <w:pPr>
        <w:suppressAutoHyphens/>
        <w:ind w:firstLine="709"/>
        <w:jc w:val="both"/>
      </w:pPr>
      <w:r>
        <w:t>- у</w:t>
      </w:r>
      <w:r w:rsidRPr="00D95189">
        <w:t>величение благоустроенных дворовых и общественных территорий</w:t>
      </w:r>
      <w:r>
        <w:t xml:space="preserve"> на территории муниципального образования «Городской округ Кинешма»:</w:t>
      </w:r>
    </w:p>
    <w:p w:rsidR="00F054E1" w:rsidRPr="00D70DAA" w:rsidRDefault="00F054E1" w:rsidP="00F054E1">
      <w:pPr>
        <w:rPr>
          <w:rFonts w:eastAsiaTheme="minorEastAsia"/>
        </w:rPr>
      </w:pPr>
      <w:r>
        <w:t xml:space="preserve">               </w:t>
      </w:r>
      <w:r w:rsidRPr="00D70DAA">
        <w:t xml:space="preserve"> </w:t>
      </w:r>
      <w:r w:rsidR="00AD2CE7">
        <w:rPr>
          <w:rFonts w:eastAsiaTheme="minorEastAsia"/>
        </w:rPr>
        <w:t xml:space="preserve">- дворовые территории с </w:t>
      </w:r>
      <w:r w:rsidR="005C2C2B">
        <w:rPr>
          <w:rFonts w:eastAsiaTheme="minorEastAsia"/>
        </w:rPr>
        <w:t>84</w:t>
      </w:r>
      <w:r w:rsidRPr="009D235D">
        <w:rPr>
          <w:rFonts w:eastAsiaTheme="minorEastAsia"/>
          <w:color w:val="FF0000"/>
        </w:rPr>
        <w:t xml:space="preserve"> </w:t>
      </w:r>
      <w:r w:rsidRPr="00AD2CE7">
        <w:rPr>
          <w:rFonts w:eastAsiaTheme="minorEastAsia"/>
        </w:rPr>
        <w:t>до 8</w:t>
      </w:r>
      <w:r w:rsidR="005C2C2B">
        <w:rPr>
          <w:rFonts w:eastAsiaTheme="minorEastAsia"/>
        </w:rPr>
        <w:t>12</w:t>
      </w:r>
      <w:r w:rsidRPr="00AD2CE7">
        <w:rPr>
          <w:rFonts w:eastAsiaTheme="minorEastAsia"/>
        </w:rPr>
        <w:t xml:space="preserve"> </w:t>
      </w:r>
      <w:r w:rsidRPr="00D70DAA">
        <w:rPr>
          <w:rFonts w:eastAsiaTheme="minorEastAsia"/>
        </w:rPr>
        <w:t>единиц дворов;</w:t>
      </w:r>
    </w:p>
    <w:p w:rsidR="00204222" w:rsidRPr="00AD2CE7" w:rsidRDefault="00F054E1" w:rsidP="00AD2CE7">
      <w:pPr>
        <w:widowControl w:val="0"/>
        <w:autoSpaceDE w:val="0"/>
        <w:autoSpaceDN w:val="0"/>
        <w:adjustRightInd w:val="0"/>
        <w:ind w:firstLine="720"/>
        <w:rPr>
          <w:rFonts w:eastAsiaTheme="minorEastAsia"/>
        </w:rPr>
      </w:pPr>
      <w:r>
        <w:rPr>
          <w:rFonts w:eastAsiaTheme="minorEastAsia"/>
        </w:rPr>
        <w:t xml:space="preserve">     </w:t>
      </w:r>
      <w:r w:rsidRPr="00D70DAA">
        <w:rPr>
          <w:rFonts w:eastAsiaTheme="minorEastAsia"/>
        </w:rPr>
        <w:t xml:space="preserve">- общественные территории </w:t>
      </w:r>
      <w:r w:rsidRPr="00AD2CE7">
        <w:rPr>
          <w:rFonts w:eastAsiaTheme="minorEastAsia"/>
        </w:rPr>
        <w:t xml:space="preserve">с </w:t>
      </w:r>
      <w:r w:rsidR="005C2C2B">
        <w:rPr>
          <w:rFonts w:eastAsiaTheme="minorEastAsia"/>
        </w:rPr>
        <w:t>7</w:t>
      </w:r>
      <w:r w:rsidRPr="00AD2CE7">
        <w:rPr>
          <w:rFonts w:eastAsiaTheme="minorEastAsia"/>
        </w:rPr>
        <w:t xml:space="preserve"> до </w:t>
      </w:r>
      <w:r w:rsidR="005C2C2B">
        <w:rPr>
          <w:rFonts w:eastAsiaTheme="minorEastAsia"/>
        </w:rPr>
        <w:t>59</w:t>
      </w:r>
      <w:r w:rsidRPr="00AD2CE7">
        <w:rPr>
          <w:rFonts w:eastAsiaTheme="minorEastAsia"/>
        </w:rPr>
        <w:t xml:space="preserve"> единиц</w:t>
      </w:r>
      <w:r w:rsidR="00AD2CE7">
        <w:rPr>
          <w:rFonts w:eastAsiaTheme="minorEastAsia"/>
        </w:rPr>
        <w:t xml:space="preserve">.                                           </w:t>
      </w:r>
      <w:r w:rsidR="00204222">
        <w:t>В целях исполнения запланированных мероприятий Программы необходимо продолжить ее дальнейшую реализацию.</w:t>
      </w:r>
    </w:p>
    <w:p w:rsidR="000B36F4" w:rsidRPr="00AD2CE7" w:rsidRDefault="000B36F4" w:rsidP="009B629E">
      <w:pPr>
        <w:jc w:val="both"/>
        <w:sectPr w:rsidR="000B36F4" w:rsidRPr="00AD2CE7" w:rsidSect="008F1957">
          <w:pgSz w:w="11906" w:h="16838"/>
          <w:pgMar w:top="1134" w:right="709" w:bottom="1134" w:left="1701" w:header="709" w:footer="709" w:gutter="0"/>
          <w:cols w:space="708"/>
          <w:docGrid w:linePitch="360"/>
        </w:sectPr>
      </w:pPr>
    </w:p>
    <w:p w:rsidR="000B36F4" w:rsidRDefault="000B36F4" w:rsidP="000B36F4">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0B36F4" w:rsidRDefault="000B36F4" w:rsidP="000B36F4">
      <w:pPr>
        <w:widowControl w:val="0"/>
        <w:suppressAutoHyphens/>
        <w:overflowPunct w:val="0"/>
        <w:autoSpaceDE w:val="0"/>
        <w:autoSpaceDN w:val="0"/>
        <w:adjustRightInd w:val="0"/>
        <w:ind w:left="120" w:right="-1" w:firstLine="567"/>
        <w:jc w:val="center"/>
      </w:pPr>
    </w:p>
    <w:tbl>
      <w:tblPr>
        <w:tblW w:w="536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170"/>
        <w:gridCol w:w="1314"/>
        <w:gridCol w:w="1612"/>
        <w:gridCol w:w="1612"/>
        <w:gridCol w:w="1418"/>
        <w:gridCol w:w="1257"/>
        <w:gridCol w:w="1742"/>
        <w:gridCol w:w="809"/>
        <w:gridCol w:w="1003"/>
        <w:gridCol w:w="10"/>
        <w:gridCol w:w="698"/>
        <w:gridCol w:w="1415"/>
      </w:tblGrid>
      <w:tr w:rsidR="001E0C33" w:rsidRPr="00B93610" w:rsidTr="001E0C33">
        <w:trPr>
          <w:tblHeader/>
        </w:trPr>
        <w:tc>
          <w:tcPr>
            <w:tcW w:w="254" w:type="pct"/>
            <w:shd w:val="clear" w:color="auto" w:fill="auto"/>
            <w:hideMark/>
          </w:tcPr>
          <w:p w:rsidR="005C2C2B" w:rsidRDefault="005C2C2B" w:rsidP="001E0C33">
            <w:pPr>
              <w:widowControl w:val="0"/>
              <w:autoSpaceDE w:val="0"/>
              <w:autoSpaceDN w:val="0"/>
              <w:adjustRightInd w:val="0"/>
              <w:jc w:val="center"/>
              <w:rPr>
                <w:b/>
                <w:sz w:val="20"/>
                <w:szCs w:val="20"/>
              </w:rPr>
            </w:pPr>
            <w:r w:rsidRPr="00B93610">
              <w:rPr>
                <w:b/>
                <w:sz w:val="20"/>
                <w:szCs w:val="20"/>
              </w:rPr>
              <w:t>№</w:t>
            </w:r>
          </w:p>
          <w:p w:rsidR="005C2C2B" w:rsidRPr="00B93610" w:rsidRDefault="005C2C2B" w:rsidP="001E0C33">
            <w:pPr>
              <w:widowControl w:val="0"/>
              <w:autoSpaceDE w:val="0"/>
              <w:autoSpaceDN w:val="0"/>
              <w:adjustRightInd w:val="0"/>
              <w:jc w:val="center"/>
              <w:rPr>
                <w:b/>
                <w:sz w:val="20"/>
                <w:szCs w:val="20"/>
              </w:rPr>
            </w:pPr>
            <w:proofErr w:type="gramStart"/>
            <w:r w:rsidRPr="00B93610">
              <w:rPr>
                <w:b/>
                <w:sz w:val="20"/>
                <w:szCs w:val="20"/>
              </w:rPr>
              <w:t>п</w:t>
            </w:r>
            <w:proofErr w:type="gramEnd"/>
            <w:r w:rsidRPr="00B93610">
              <w:rPr>
                <w:b/>
                <w:sz w:val="20"/>
                <w:szCs w:val="20"/>
              </w:rPr>
              <w:t>/п</w:t>
            </w:r>
          </w:p>
        </w:tc>
        <w:tc>
          <w:tcPr>
            <w:tcW w:w="684" w:type="pct"/>
            <w:shd w:val="clear" w:color="auto" w:fill="auto"/>
            <w:hideMark/>
          </w:tcPr>
          <w:p w:rsidR="005C2C2B" w:rsidRPr="00B93610" w:rsidRDefault="005C2C2B" w:rsidP="001E0C33">
            <w:pPr>
              <w:widowControl w:val="0"/>
              <w:autoSpaceDE w:val="0"/>
              <w:autoSpaceDN w:val="0"/>
              <w:adjustRightInd w:val="0"/>
              <w:jc w:val="center"/>
              <w:rPr>
                <w:b/>
                <w:sz w:val="20"/>
                <w:szCs w:val="20"/>
              </w:rPr>
            </w:pPr>
            <w:r w:rsidRPr="00B93610">
              <w:rPr>
                <w:b/>
                <w:sz w:val="20"/>
                <w:szCs w:val="20"/>
              </w:rPr>
              <w:t>Наименование Программы, подпрограммы, основного мероприятия, мероприятия</w:t>
            </w:r>
          </w:p>
        </w:tc>
        <w:tc>
          <w:tcPr>
            <w:tcW w:w="414" w:type="pct"/>
            <w:shd w:val="clear" w:color="auto" w:fill="auto"/>
          </w:tcPr>
          <w:p w:rsidR="005C2C2B" w:rsidRPr="00B93610" w:rsidRDefault="005C2C2B" w:rsidP="001E0C33">
            <w:pPr>
              <w:widowControl w:val="0"/>
              <w:autoSpaceDE w:val="0"/>
              <w:autoSpaceDN w:val="0"/>
              <w:adjustRightInd w:val="0"/>
              <w:ind w:left="-109" w:right="-213"/>
              <w:jc w:val="center"/>
              <w:rPr>
                <w:b/>
                <w:sz w:val="20"/>
                <w:szCs w:val="20"/>
              </w:rPr>
            </w:pPr>
            <w:r w:rsidRPr="00B93610">
              <w:rPr>
                <w:b/>
                <w:sz w:val="20"/>
                <w:szCs w:val="20"/>
              </w:rPr>
              <w:t>Исполнитель</w:t>
            </w:r>
          </w:p>
        </w:tc>
        <w:tc>
          <w:tcPr>
            <w:tcW w:w="508" w:type="pct"/>
            <w:shd w:val="clear" w:color="auto" w:fill="auto"/>
            <w:hideMark/>
          </w:tcPr>
          <w:p w:rsidR="005C2C2B" w:rsidRPr="00B93610" w:rsidRDefault="005C2C2B" w:rsidP="001E0C33">
            <w:pPr>
              <w:widowControl w:val="0"/>
              <w:autoSpaceDE w:val="0"/>
              <w:autoSpaceDN w:val="0"/>
              <w:adjustRightInd w:val="0"/>
              <w:jc w:val="center"/>
              <w:rPr>
                <w:b/>
                <w:sz w:val="20"/>
                <w:szCs w:val="20"/>
              </w:rPr>
            </w:pPr>
            <w:r w:rsidRPr="00B93610">
              <w:rPr>
                <w:b/>
                <w:sz w:val="20"/>
                <w:szCs w:val="20"/>
              </w:rPr>
              <w:t>Источник финансирования</w:t>
            </w:r>
          </w:p>
        </w:tc>
        <w:tc>
          <w:tcPr>
            <w:tcW w:w="508" w:type="pct"/>
            <w:shd w:val="clear" w:color="auto" w:fill="auto"/>
            <w:hideMark/>
          </w:tcPr>
          <w:p w:rsidR="005C2C2B" w:rsidRPr="00B93610" w:rsidRDefault="005C2C2B" w:rsidP="00676595">
            <w:pPr>
              <w:widowControl w:val="0"/>
              <w:autoSpaceDE w:val="0"/>
              <w:autoSpaceDN w:val="0"/>
              <w:adjustRightInd w:val="0"/>
              <w:rPr>
                <w:b/>
                <w:sz w:val="20"/>
                <w:szCs w:val="20"/>
              </w:rPr>
            </w:pPr>
            <w:proofErr w:type="gramStart"/>
            <w:r w:rsidRPr="00B93610">
              <w:rPr>
                <w:b/>
                <w:sz w:val="20"/>
                <w:szCs w:val="20"/>
              </w:rPr>
              <w:t>Объем  финансирования в соответствии с программой (в редакции на 31</w:t>
            </w:r>
            <w:r w:rsidR="00676595">
              <w:rPr>
                <w:b/>
                <w:sz w:val="20"/>
                <w:szCs w:val="20"/>
              </w:rPr>
              <w:t>.12.2023)</w:t>
            </w:r>
            <w:r w:rsidRPr="00B93610">
              <w:rPr>
                <w:b/>
                <w:sz w:val="20"/>
                <w:szCs w:val="20"/>
              </w:rPr>
              <w:t>) (тыс. руб.)</w:t>
            </w:r>
            <w:proofErr w:type="gramEnd"/>
          </w:p>
        </w:tc>
        <w:tc>
          <w:tcPr>
            <w:tcW w:w="447" w:type="pct"/>
            <w:shd w:val="clear" w:color="auto" w:fill="auto"/>
            <w:hideMark/>
          </w:tcPr>
          <w:p w:rsidR="005C2C2B" w:rsidRPr="00B93610" w:rsidRDefault="005C2C2B" w:rsidP="001E0C33">
            <w:pPr>
              <w:pStyle w:val="ae"/>
              <w:spacing w:line="276" w:lineRule="auto"/>
              <w:jc w:val="center"/>
              <w:rPr>
                <w:rFonts w:ascii="Times New Roman" w:hAnsi="Times New Roman" w:cs="Times New Roman"/>
                <w:b/>
                <w:sz w:val="20"/>
                <w:szCs w:val="20"/>
              </w:rPr>
            </w:pPr>
            <w:r w:rsidRPr="00B93610">
              <w:rPr>
                <w:rFonts w:ascii="Times New Roman" w:hAnsi="Times New Roman" w:cs="Times New Roman"/>
                <w:b/>
                <w:sz w:val="20"/>
                <w:szCs w:val="20"/>
              </w:rPr>
              <w:t xml:space="preserve">Объем фактических расходов </w:t>
            </w:r>
          </w:p>
          <w:p w:rsidR="005C2C2B" w:rsidRPr="00B93610" w:rsidRDefault="005C2C2B" w:rsidP="001E0C33">
            <w:pPr>
              <w:widowControl w:val="0"/>
              <w:autoSpaceDE w:val="0"/>
              <w:autoSpaceDN w:val="0"/>
              <w:adjustRightInd w:val="0"/>
              <w:jc w:val="center"/>
              <w:rPr>
                <w:b/>
                <w:sz w:val="20"/>
                <w:szCs w:val="20"/>
              </w:rPr>
            </w:pPr>
          </w:p>
        </w:tc>
        <w:tc>
          <w:tcPr>
            <w:tcW w:w="396" w:type="pct"/>
            <w:shd w:val="clear" w:color="auto" w:fill="auto"/>
            <w:hideMark/>
          </w:tcPr>
          <w:p w:rsidR="005C2C2B" w:rsidRPr="00B93610" w:rsidRDefault="005C2C2B" w:rsidP="001E0C33">
            <w:pPr>
              <w:widowControl w:val="0"/>
              <w:autoSpaceDE w:val="0"/>
              <w:autoSpaceDN w:val="0"/>
              <w:adjustRightInd w:val="0"/>
              <w:ind w:left="-108"/>
              <w:jc w:val="center"/>
              <w:rPr>
                <w:b/>
                <w:sz w:val="20"/>
                <w:szCs w:val="20"/>
              </w:rPr>
            </w:pPr>
            <w:r w:rsidRPr="008A4C27">
              <w:rPr>
                <w:b/>
                <w:sz w:val="20"/>
                <w:szCs w:val="20"/>
              </w:rPr>
              <w:t>Причины отклонения</w:t>
            </w:r>
          </w:p>
        </w:tc>
        <w:tc>
          <w:tcPr>
            <w:tcW w:w="549" w:type="pct"/>
            <w:shd w:val="clear" w:color="auto" w:fill="auto"/>
            <w:hideMark/>
          </w:tcPr>
          <w:p w:rsidR="005C2C2B" w:rsidRPr="00B93610" w:rsidRDefault="005C2C2B" w:rsidP="001E0C33">
            <w:pPr>
              <w:widowControl w:val="0"/>
              <w:autoSpaceDE w:val="0"/>
              <w:autoSpaceDN w:val="0"/>
              <w:adjustRightInd w:val="0"/>
              <w:jc w:val="center"/>
              <w:rPr>
                <w:b/>
                <w:sz w:val="20"/>
                <w:szCs w:val="20"/>
              </w:rPr>
            </w:pPr>
            <w:r w:rsidRPr="00B93610">
              <w:rPr>
                <w:b/>
                <w:sz w:val="20"/>
                <w:szCs w:val="20"/>
              </w:rPr>
              <w:t>Наименование целевого индикатора (показателя)</w:t>
            </w:r>
          </w:p>
        </w:tc>
        <w:tc>
          <w:tcPr>
            <w:tcW w:w="255" w:type="pct"/>
            <w:shd w:val="clear" w:color="auto" w:fill="auto"/>
            <w:hideMark/>
          </w:tcPr>
          <w:p w:rsidR="005C2C2B" w:rsidRPr="00B93610" w:rsidRDefault="005C2C2B" w:rsidP="001E0C33">
            <w:pPr>
              <w:widowControl w:val="0"/>
              <w:autoSpaceDE w:val="0"/>
              <w:autoSpaceDN w:val="0"/>
              <w:adjustRightInd w:val="0"/>
              <w:jc w:val="center"/>
              <w:rPr>
                <w:b/>
                <w:sz w:val="20"/>
                <w:szCs w:val="20"/>
              </w:rPr>
            </w:pPr>
            <w:r w:rsidRPr="00B93610">
              <w:rPr>
                <w:b/>
                <w:sz w:val="20"/>
                <w:szCs w:val="20"/>
              </w:rPr>
              <w:t>Единица измерения показателя</w:t>
            </w:r>
          </w:p>
        </w:tc>
        <w:tc>
          <w:tcPr>
            <w:tcW w:w="316" w:type="pct"/>
            <w:shd w:val="clear" w:color="auto" w:fill="auto"/>
            <w:hideMark/>
          </w:tcPr>
          <w:p w:rsidR="005C2C2B" w:rsidRPr="00B93610" w:rsidRDefault="005C2C2B" w:rsidP="001E0C33">
            <w:pPr>
              <w:widowControl w:val="0"/>
              <w:autoSpaceDE w:val="0"/>
              <w:autoSpaceDN w:val="0"/>
              <w:adjustRightInd w:val="0"/>
              <w:jc w:val="center"/>
              <w:rPr>
                <w:b/>
                <w:sz w:val="20"/>
                <w:szCs w:val="20"/>
              </w:rPr>
            </w:pPr>
            <w:r w:rsidRPr="00B93610">
              <w:rPr>
                <w:b/>
                <w:sz w:val="20"/>
                <w:szCs w:val="20"/>
              </w:rPr>
              <w:t>План</w:t>
            </w:r>
          </w:p>
        </w:tc>
        <w:tc>
          <w:tcPr>
            <w:tcW w:w="223" w:type="pct"/>
            <w:gridSpan w:val="2"/>
            <w:shd w:val="clear" w:color="auto" w:fill="auto"/>
            <w:hideMark/>
          </w:tcPr>
          <w:p w:rsidR="005C2C2B" w:rsidRPr="00B93610" w:rsidRDefault="005C2C2B" w:rsidP="001E0C33">
            <w:pPr>
              <w:widowControl w:val="0"/>
              <w:autoSpaceDE w:val="0"/>
              <w:autoSpaceDN w:val="0"/>
              <w:adjustRightInd w:val="0"/>
              <w:jc w:val="center"/>
              <w:rPr>
                <w:b/>
                <w:sz w:val="20"/>
                <w:szCs w:val="20"/>
              </w:rPr>
            </w:pPr>
            <w:r w:rsidRPr="00B93610">
              <w:rPr>
                <w:b/>
                <w:sz w:val="20"/>
                <w:szCs w:val="20"/>
              </w:rPr>
              <w:t>Факт</w:t>
            </w:r>
          </w:p>
        </w:tc>
        <w:tc>
          <w:tcPr>
            <w:tcW w:w="446" w:type="pct"/>
            <w:shd w:val="clear" w:color="auto" w:fill="auto"/>
            <w:hideMark/>
          </w:tcPr>
          <w:p w:rsidR="005C2C2B" w:rsidRPr="00B93610" w:rsidRDefault="005C2C2B" w:rsidP="001E0C33">
            <w:pPr>
              <w:widowControl w:val="0"/>
              <w:autoSpaceDE w:val="0"/>
              <w:autoSpaceDN w:val="0"/>
              <w:adjustRightInd w:val="0"/>
              <w:jc w:val="center"/>
              <w:rPr>
                <w:b/>
                <w:sz w:val="20"/>
                <w:szCs w:val="20"/>
              </w:rPr>
            </w:pPr>
            <w:r w:rsidRPr="008A4C27">
              <w:rPr>
                <w:b/>
                <w:sz w:val="20"/>
                <w:szCs w:val="20"/>
              </w:rPr>
              <w:t>Причины отклонения</w:t>
            </w:r>
          </w:p>
        </w:tc>
      </w:tr>
      <w:tr w:rsidR="001E0C33" w:rsidRPr="00B93610" w:rsidTr="001E0C33">
        <w:trPr>
          <w:tblHeader/>
        </w:trPr>
        <w:tc>
          <w:tcPr>
            <w:tcW w:w="254" w:type="pct"/>
            <w:shd w:val="clear" w:color="auto" w:fill="auto"/>
            <w:vAlign w:val="center"/>
            <w:hideMark/>
          </w:tcPr>
          <w:p w:rsidR="005C2C2B" w:rsidRPr="00F31CFA" w:rsidRDefault="005C2C2B" w:rsidP="001E0C33">
            <w:pPr>
              <w:widowControl w:val="0"/>
              <w:autoSpaceDE w:val="0"/>
              <w:autoSpaceDN w:val="0"/>
              <w:adjustRightInd w:val="0"/>
              <w:ind w:right="-250"/>
              <w:jc w:val="center"/>
              <w:rPr>
                <w:b/>
                <w:sz w:val="20"/>
                <w:szCs w:val="20"/>
              </w:rPr>
            </w:pPr>
            <w:r w:rsidRPr="00F31CFA">
              <w:rPr>
                <w:b/>
                <w:sz w:val="20"/>
                <w:szCs w:val="20"/>
              </w:rPr>
              <w:t>1</w:t>
            </w:r>
          </w:p>
        </w:tc>
        <w:tc>
          <w:tcPr>
            <w:tcW w:w="684" w:type="pct"/>
            <w:shd w:val="clear" w:color="auto" w:fill="auto"/>
            <w:vAlign w:val="center"/>
            <w:hideMark/>
          </w:tcPr>
          <w:p w:rsidR="005C2C2B" w:rsidRPr="00F31CFA" w:rsidRDefault="005C2C2B" w:rsidP="001E0C33">
            <w:pPr>
              <w:widowControl w:val="0"/>
              <w:autoSpaceDE w:val="0"/>
              <w:autoSpaceDN w:val="0"/>
              <w:adjustRightInd w:val="0"/>
              <w:ind w:right="-250"/>
              <w:jc w:val="center"/>
              <w:rPr>
                <w:b/>
                <w:sz w:val="20"/>
                <w:szCs w:val="20"/>
              </w:rPr>
            </w:pPr>
            <w:r w:rsidRPr="00F31CFA">
              <w:rPr>
                <w:b/>
                <w:sz w:val="20"/>
                <w:szCs w:val="20"/>
              </w:rPr>
              <w:t>2</w:t>
            </w:r>
          </w:p>
        </w:tc>
        <w:tc>
          <w:tcPr>
            <w:tcW w:w="414" w:type="pct"/>
            <w:shd w:val="clear" w:color="auto" w:fill="auto"/>
            <w:vAlign w:val="center"/>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3</w:t>
            </w:r>
          </w:p>
        </w:tc>
        <w:tc>
          <w:tcPr>
            <w:tcW w:w="508" w:type="pct"/>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4</w:t>
            </w:r>
          </w:p>
        </w:tc>
        <w:tc>
          <w:tcPr>
            <w:tcW w:w="508" w:type="pct"/>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5</w:t>
            </w:r>
          </w:p>
        </w:tc>
        <w:tc>
          <w:tcPr>
            <w:tcW w:w="447" w:type="pct"/>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6</w:t>
            </w:r>
          </w:p>
        </w:tc>
        <w:tc>
          <w:tcPr>
            <w:tcW w:w="396" w:type="pct"/>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7</w:t>
            </w:r>
          </w:p>
        </w:tc>
        <w:tc>
          <w:tcPr>
            <w:tcW w:w="549" w:type="pct"/>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8</w:t>
            </w:r>
          </w:p>
        </w:tc>
        <w:tc>
          <w:tcPr>
            <w:tcW w:w="255" w:type="pct"/>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9</w:t>
            </w:r>
          </w:p>
        </w:tc>
        <w:tc>
          <w:tcPr>
            <w:tcW w:w="319" w:type="pct"/>
            <w:gridSpan w:val="2"/>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10</w:t>
            </w:r>
          </w:p>
        </w:tc>
        <w:tc>
          <w:tcPr>
            <w:tcW w:w="220" w:type="pct"/>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11</w:t>
            </w:r>
          </w:p>
        </w:tc>
        <w:tc>
          <w:tcPr>
            <w:tcW w:w="446" w:type="pct"/>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12</w:t>
            </w:r>
          </w:p>
        </w:tc>
      </w:tr>
      <w:tr w:rsidR="00676595" w:rsidRPr="00B93610" w:rsidTr="001E0C33">
        <w:trPr>
          <w:trHeight w:val="264"/>
        </w:trPr>
        <w:tc>
          <w:tcPr>
            <w:tcW w:w="254" w:type="pct"/>
            <w:vMerge w:val="restart"/>
            <w:shd w:val="clear" w:color="auto" w:fill="auto"/>
            <w:hideMark/>
          </w:tcPr>
          <w:p w:rsidR="00676595" w:rsidRPr="00F31CFA" w:rsidRDefault="00676595" w:rsidP="001E0C33">
            <w:pPr>
              <w:widowControl w:val="0"/>
              <w:autoSpaceDE w:val="0"/>
              <w:autoSpaceDN w:val="0"/>
              <w:adjustRightInd w:val="0"/>
              <w:ind w:right="-250"/>
              <w:jc w:val="both"/>
              <w:rPr>
                <w:sz w:val="20"/>
                <w:szCs w:val="20"/>
              </w:rPr>
            </w:pPr>
          </w:p>
        </w:tc>
        <w:tc>
          <w:tcPr>
            <w:tcW w:w="684" w:type="pct"/>
            <w:vMerge w:val="restart"/>
            <w:shd w:val="clear" w:color="auto" w:fill="auto"/>
            <w:hideMark/>
          </w:tcPr>
          <w:p w:rsidR="00676595" w:rsidRPr="00CA44B6" w:rsidRDefault="00676595" w:rsidP="001E0C33">
            <w:pPr>
              <w:widowControl w:val="0"/>
              <w:autoSpaceDE w:val="0"/>
              <w:autoSpaceDN w:val="0"/>
              <w:adjustRightInd w:val="0"/>
              <w:rPr>
                <w:b/>
                <w:sz w:val="20"/>
                <w:szCs w:val="20"/>
              </w:rPr>
            </w:pPr>
            <w:r w:rsidRPr="00CA44B6">
              <w:rPr>
                <w:b/>
                <w:sz w:val="20"/>
                <w:szCs w:val="20"/>
              </w:rPr>
              <w:t xml:space="preserve">Муниципальная программа «Формирование </w:t>
            </w:r>
            <w:proofErr w:type="gramStart"/>
            <w:r w:rsidRPr="00CA44B6">
              <w:rPr>
                <w:b/>
                <w:sz w:val="20"/>
                <w:szCs w:val="20"/>
              </w:rPr>
              <w:t>современной</w:t>
            </w:r>
            <w:proofErr w:type="gramEnd"/>
          </w:p>
          <w:p w:rsidR="00676595" w:rsidRPr="00CA44B6" w:rsidRDefault="00676595" w:rsidP="001E0C33">
            <w:pPr>
              <w:widowControl w:val="0"/>
              <w:autoSpaceDE w:val="0"/>
              <w:autoSpaceDN w:val="0"/>
              <w:adjustRightInd w:val="0"/>
              <w:rPr>
                <w:b/>
                <w:sz w:val="20"/>
                <w:szCs w:val="20"/>
              </w:rPr>
            </w:pPr>
            <w:r w:rsidRPr="00CA44B6">
              <w:rPr>
                <w:b/>
                <w:sz w:val="20"/>
                <w:szCs w:val="20"/>
              </w:rPr>
              <w:t xml:space="preserve"> городской среды </w:t>
            </w:r>
          </w:p>
          <w:p w:rsidR="00676595" w:rsidRPr="00CA44B6" w:rsidRDefault="00676595" w:rsidP="001E0C33">
            <w:pPr>
              <w:widowControl w:val="0"/>
              <w:autoSpaceDE w:val="0"/>
              <w:autoSpaceDN w:val="0"/>
              <w:adjustRightInd w:val="0"/>
              <w:rPr>
                <w:b/>
                <w:sz w:val="20"/>
                <w:szCs w:val="20"/>
              </w:rPr>
            </w:pPr>
            <w:r w:rsidRPr="00CA44B6">
              <w:rPr>
                <w:b/>
                <w:sz w:val="20"/>
                <w:szCs w:val="20"/>
              </w:rPr>
              <w:t xml:space="preserve">на территории муниципального образования </w:t>
            </w:r>
          </w:p>
          <w:p w:rsidR="00676595" w:rsidRPr="00CA44B6" w:rsidRDefault="00676595" w:rsidP="001E0C33">
            <w:pPr>
              <w:widowControl w:val="0"/>
              <w:autoSpaceDE w:val="0"/>
              <w:autoSpaceDN w:val="0"/>
              <w:adjustRightInd w:val="0"/>
              <w:rPr>
                <w:b/>
                <w:sz w:val="20"/>
                <w:szCs w:val="20"/>
              </w:rPr>
            </w:pPr>
            <w:r w:rsidRPr="00CA44B6">
              <w:rPr>
                <w:b/>
                <w:sz w:val="20"/>
                <w:szCs w:val="20"/>
              </w:rPr>
              <w:t>«Городской округ Кинешма»</w:t>
            </w:r>
          </w:p>
          <w:p w:rsidR="00676595" w:rsidRPr="00CA44B6" w:rsidRDefault="00676595" w:rsidP="001E0C33">
            <w:pPr>
              <w:widowControl w:val="0"/>
              <w:autoSpaceDE w:val="0"/>
              <w:autoSpaceDN w:val="0"/>
              <w:adjustRightInd w:val="0"/>
              <w:rPr>
                <w:sz w:val="20"/>
                <w:szCs w:val="20"/>
              </w:rPr>
            </w:pPr>
            <w:r w:rsidRPr="00CA44B6">
              <w:rPr>
                <w:b/>
                <w:sz w:val="20"/>
                <w:szCs w:val="20"/>
              </w:rPr>
              <w:t xml:space="preserve"> </w:t>
            </w:r>
          </w:p>
        </w:tc>
        <w:tc>
          <w:tcPr>
            <w:tcW w:w="414" w:type="pct"/>
            <w:vMerge w:val="restart"/>
            <w:shd w:val="clear" w:color="auto" w:fill="auto"/>
          </w:tcPr>
          <w:p w:rsidR="00676595" w:rsidRPr="00F31CFA" w:rsidRDefault="00676595" w:rsidP="001E0C33">
            <w:pPr>
              <w:widowControl w:val="0"/>
              <w:autoSpaceDE w:val="0"/>
              <w:autoSpaceDN w:val="0"/>
              <w:adjustRightInd w:val="0"/>
              <w:jc w:val="both"/>
              <w:rPr>
                <w:sz w:val="20"/>
                <w:szCs w:val="20"/>
              </w:rPr>
            </w:pPr>
            <w:r>
              <w:rPr>
                <w:sz w:val="20"/>
                <w:szCs w:val="20"/>
              </w:rPr>
              <w:t>А</w:t>
            </w:r>
            <w:r w:rsidRPr="00F31CFA">
              <w:rPr>
                <w:sz w:val="20"/>
                <w:szCs w:val="20"/>
              </w:rPr>
              <w:t>дмини</w:t>
            </w:r>
            <w:r>
              <w:rPr>
                <w:sz w:val="20"/>
                <w:szCs w:val="20"/>
              </w:rPr>
              <w:t xml:space="preserve">страция </w:t>
            </w:r>
            <w:r w:rsidRPr="00F31CFA">
              <w:rPr>
                <w:sz w:val="20"/>
                <w:szCs w:val="20"/>
              </w:rPr>
              <w:t xml:space="preserve">городского округа Кинешма Управление жилищно-коммунального хозяйства, </w:t>
            </w:r>
          </w:p>
          <w:p w:rsidR="00676595" w:rsidRPr="00F31CFA" w:rsidRDefault="00676595" w:rsidP="001E0C33">
            <w:pPr>
              <w:rPr>
                <w:sz w:val="20"/>
                <w:szCs w:val="20"/>
              </w:rPr>
            </w:pPr>
            <w:r w:rsidRPr="00F31CFA">
              <w:rPr>
                <w:sz w:val="20"/>
                <w:szCs w:val="20"/>
              </w:rPr>
              <w:t xml:space="preserve">МКУ ГУС  МУ УГХ         </w:t>
            </w:r>
          </w:p>
        </w:tc>
        <w:tc>
          <w:tcPr>
            <w:tcW w:w="508" w:type="pct"/>
            <w:shd w:val="clear" w:color="auto" w:fill="auto"/>
            <w:hideMark/>
          </w:tcPr>
          <w:p w:rsidR="00676595" w:rsidRPr="00F31CFA" w:rsidRDefault="00676595" w:rsidP="001E0C33">
            <w:pPr>
              <w:widowControl w:val="0"/>
              <w:autoSpaceDE w:val="0"/>
              <w:autoSpaceDN w:val="0"/>
              <w:adjustRightInd w:val="0"/>
              <w:jc w:val="both"/>
              <w:rPr>
                <w:b/>
                <w:sz w:val="20"/>
                <w:szCs w:val="20"/>
              </w:rPr>
            </w:pPr>
            <w:r w:rsidRPr="00F31CFA">
              <w:rPr>
                <w:b/>
                <w:sz w:val="20"/>
                <w:szCs w:val="20"/>
              </w:rPr>
              <w:t>Всего</w:t>
            </w:r>
          </w:p>
        </w:tc>
        <w:tc>
          <w:tcPr>
            <w:tcW w:w="508" w:type="pct"/>
            <w:shd w:val="clear" w:color="auto" w:fill="auto"/>
          </w:tcPr>
          <w:p w:rsidR="00676595" w:rsidRPr="00F31CFA" w:rsidRDefault="00676595" w:rsidP="001E0C33">
            <w:pPr>
              <w:widowControl w:val="0"/>
              <w:autoSpaceDE w:val="0"/>
              <w:autoSpaceDN w:val="0"/>
              <w:adjustRightInd w:val="0"/>
              <w:jc w:val="center"/>
              <w:rPr>
                <w:b/>
                <w:sz w:val="20"/>
                <w:szCs w:val="20"/>
              </w:rPr>
            </w:pPr>
            <w:r>
              <w:rPr>
                <w:b/>
                <w:sz w:val="20"/>
                <w:szCs w:val="20"/>
              </w:rPr>
              <w:t>57 908,3</w:t>
            </w:r>
          </w:p>
        </w:tc>
        <w:tc>
          <w:tcPr>
            <w:tcW w:w="447" w:type="pct"/>
            <w:shd w:val="clear" w:color="auto" w:fill="auto"/>
          </w:tcPr>
          <w:p w:rsidR="00676595" w:rsidRPr="00F31CFA" w:rsidRDefault="00676595" w:rsidP="001E0C33">
            <w:pPr>
              <w:widowControl w:val="0"/>
              <w:autoSpaceDE w:val="0"/>
              <w:autoSpaceDN w:val="0"/>
              <w:adjustRightInd w:val="0"/>
              <w:jc w:val="center"/>
              <w:rPr>
                <w:b/>
                <w:sz w:val="20"/>
                <w:szCs w:val="20"/>
              </w:rPr>
            </w:pPr>
            <w:r>
              <w:rPr>
                <w:b/>
                <w:sz w:val="20"/>
                <w:szCs w:val="20"/>
              </w:rPr>
              <w:t>57 799,6</w:t>
            </w:r>
          </w:p>
        </w:tc>
        <w:tc>
          <w:tcPr>
            <w:tcW w:w="396" w:type="pct"/>
            <w:vMerge w:val="restart"/>
            <w:shd w:val="clear" w:color="auto" w:fill="auto"/>
          </w:tcPr>
          <w:p w:rsidR="00676595" w:rsidRPr="00F31CFA" w:rsidRDefault="00676595" w:rsidP="001E0C33">
            <w:pPr>
              <w:jc w:val="center"/>
              <w:rPr>
                <w:sz w:val="20"/>
                <w:szCs w:val="20"/>
              </w:rPr>
            </w:pPr>
          </w:p>
        </w:tc>
        <w:tc>
          <w:tcPr>
            <w:tcW w:w="549" w:type="pct"/>
            <w:vMerge w:val="restart"/>
            <w:shd w:val="clear" w:color="auto" w:fill="auto"/>
            <w:hideMark/>
          </w:tcPr>
          <w:p w:rsidR="00676595" w:rsidRPr="00F31CFA" w:rsidRDefault="00676595" w:rsidP="001E0C33">
            <w:pPr>
              <w:widowControl w:val="0"/>
              <w:autoSpaceDE w:val="0"/>
              <w:autoSpaceDN w:val="0"/>
              <w:adjustRightInd w:val="0"/>
              <w:ind w:right="-72"/>
              <w:jc w:val="both"/>
              <w:rPr>
                <w:sz w:val="20"/>
                <w:szCs w:val="20"/>
              </w:rPr>
            </w:pPr>
            <w:r w:rsidRPr="00F31CFA">
              <w:rPr>
                <w:sz w:val="20"/>
                <w:szCs w:val="20"/>
              </w:rPr>
              <w:t>Доля благоустроенных дворовых территорий многоквартирных домов от общего количества дворовых территорий</w:t>
            </w:r>
          </w:p>
        </w:tc>
        <w:tc>
          <w:tcPr>
            <w:tcW w:w="255" w:type="pct"/>
            <w:vMerge w:val="restart"/>
            <w:shd w:val="clear" w:color="auto" w:fill="auto"/>
            <w:hideMark/>
          </w:tcPr>
          <w:p w:rsidR="00676595" w:rsidRPr="00F31CFA" w:rsidRDefault="00676595" w:rsidP="001E0C33">
            <w:pPr>
              <w:widowControl w:val="0"/>
              <w:autoSpaceDE w:val="0"/>
              <w:autoSpaceDN w:val="0"/>
              <w:adjustRightInd w:val="0"/>
              <w:jc w:val="center"/>
              <w:rPr>
                <w:sz w:val="20"/>
                <w:szCs w:val="20"/>
              </w:rPr>
            </w:pPr>
            <w:r w:rsidRPr="00F31CFA">
              <w:rPr>
                <w:sz w:val="20"/>
                <w:szCs w:val="20"/>
              </w:rPr>
              <w:t>%</w:t>
            </w:r>
          </w:p>
        </w:tc>
        <w:tc>
          <w:tcPr>
            <w:tcW w:w="319" w:type="pct"/>
            <w:gridSpan w:val="2"/>
            <w:vMerge w:val="restart"/>
            <w:shd w:val="clear" w:color="auto" w:fill="auto"/>
          </w:tcPr>
          <w:p w:rsidR="00676595" w:rsidRPr="00F31CFA" w:rsidRDefault="00676595" w:rsidP="001E0C33">
            <w:pPr>
              <w:widowControl w:val="0"/>
              <w:autoSpaceDE w:val="0"/>
              <w:autoSpaceDN w:val="0"/>
              <w:adjustRightInd w:val="0"/>
              <w:jc w:val="center"/>
              <w:rPr>
                <w:sz w:val="20"/>
                <w:szCs w:val="20"/>
              </w:rPr>
            </w:pPr>
            <w:r>
              <w:rPr>
                <w:sz w:val="20"/>
                <w:szCs w:val="20"/>
              </w:rPr>
              <w:t>100</w:t>
            </w:r>
          </w:p>
        </w:tc>
        <w:tc>
          <w:tcPr>
            <w:tcW w:w="220" w:type="pct"/>
            <w:vMerge w:val="restart"/>
            <w:shd w:val="clear" w:color="auto" w:fill="auto"/>
          </w:tcPr>
          <w:p w:rsidR="00676595" w:rsidRPr="00F31CFA" w:rsidRDefault="00676595" w:rsidP="001E0C33">
            <w:pPr>
              <w:widowControl w:val="0"/>
              <w:autoSpaceDE w:val="0"/>
              <w:autoSpaceDN w:val="0"/>
              <w:adjustRightInd w:val="0"/>
              <w:jc w:val="center"/>
              <w:rPr>
                <w:sz w:val="20"/>
                <w:szCs w:val="20"/>
              </w:rPr>
            </w:pPr>
            <w:r>
              <w:rPr>
                <w:sz w:val="20"/>
                <w:szCs w:val="20"/>
              </w:rPr>
              <w:t>100</w:t>
            </w:r>
          </w:p>
        </w:tc>
        <w:tc>
          <w:tcPr>
            <w:tcW w:w="446" w:type="pct"/>
            <w:vMerge w:val="restart"/>
            <w:shd w:val="clear" w:color="auto" w:fill="auto"/>
          </w:tcPr>
          <w:p w:rsidR="00676595" w:rsidRPr="00F31CFA" w:rsidRDefault="00676595" w:rsidP="001E0C33">
            <w:pPr>
              <w:widowControl w:val="0"/>
              <w:autoSpaceDE w:val="0"/>
              <w:autoSpaceDN w:val="0"/>
              <w:adjustRightInd w:val="0"/>
              <w:jc w:val="center"/>
              <w:rPr>
                <w:b/>
                <w:sz w:val="20"/>
                <w:szCs w:val="20"/>
              </w:rPr>
            </w:pPr>
          </w:p>
        </w:tc>
      </w:tr>
      <w:tr w:rsidR="00676595" w:rsidRPr="00B93610" w:rsidTr="001E0C33">
        <w:trPr>
          <w:trHeight w:val="920"/>
        </w:trPr>
        <w:tc>
          <w:tcPr>
            <w:tcW w:w="254" w:type="pct"/>
            <w:vMerge/>
            <w:tcBorders>
              <w:bottom w:val="single" w:sz="4" w:space="0" w:color="auto"/>
            </w:tcBorders>
            <w:shd w:val="clear" w:color="auto" w:fill="auto"/>
          </w:tcPr>
          <w:p w:rsidR="00676595" w:rsidRPr="00F31CFA" w:rsidRDefault="00676595" w:rsidP="001E0C33">
            <w:pPr>
              <w:widowControl w:val="0"/>
              <w:autoSpaceDE w:val="0"/>
              <w:autoSpaceDN w:val="0"/>
              <w:adjustRightInd w:val="0"/>
              <w:ind w:right="-250"/>
              <w:jc w:val="both"/>
              <w:rPr>
                <w:sz w:val="20"/>
                <w:szCs w:val="20"/>
              </w:rPr>
            </w:pPr>
          </w:p>
        </w:tc>
        <w:tc>
          <w:tcPr>
            <w:tcW w:w="684" w:type="pct"/>
            <w:vMerge/>
            <w:tcBorders>
              <w:bottom w:val="single" w:sz="4" w:space="0" w:color="auto"/>
            </w:tcBorders>
            <w:shd w:val="clear" w:color="auto" w:fill="auto"/>
          </w:tcPr>
          <w:p w:rsidR="00676595" w:rsidRPr="00CA44B6" w:rsidRDefault="00676595" w:rsidP="001E0C33">
            <w:pPr>
              <w:widowControl w:val="0"/>
              <w:autoSpaceDE w:val="0"/>
              <w:autoSpaceDN w:val="0"/>
              <w:adjustRightInd w:val="0"/>
              <w:rPr>
                <w:b/>
                <w:sz w:val="20"/>
                <w:szCs w:val="20"/>
              </w:rPr>
            </w:pPr>
          </w:p>
        </w:tc>
        <w:tc>
          <w:tcPr>
            <w:tcW w:w="414" w:type="pct"/>
            <w:vMerge/>
            <w:tcBorders>
              <w:bottom w:val="single" w:sz="4" w:space="0" w:color="auto"/>
            </w:tcBorders>
            <w:shd w:val="clear" w:color="auto" w:fill="auto"/>
          </w:tcPr>
          <w:p w:rsidR="00676595" w:rsidRDefault="00676595" w:rsidP="001E0C33">
            <w:pPr>
              <w:widowControl w:val="0"/>
              <w:autoSpaceDE w:val="0"/>
              <w:autoSpaceDN w:val="0"/>
              <w:adjustRightInd w:val="0"/>
              <w:jc w:val="both"/>
              <w:rPr>
                <w:sz w:val="20"/>
                <w:szCs w:val="20"/>
              </w:rPr>
            </w:pPr>
          </w:p>
        </w:tc>
        <w:tc>
          <w:tcPr>
            <w:tcW w:w="508" w:type="pct"/>
            <w:tcBorders>
              <w:bottom w:val="single" w:sz="4" w:space="0" w:color="auto"/>
            </w:tcBorders>
            <w:shd w:val="clear" w:color="auto" w:fill="auto"/>
          </w:tcPr>
          <w:p w:rsidR="00676595" w:rsidRPr="00F31CFA" w:rsidRDefault="00676595" w:rsidP="001E0C33">
            <w:pPr>
              <w:widowControl w:val="0"/>
              <w:autoSpaceDE w:val="0"/>
              <w:autoSpaceDN w:val="0"/>
              <w:adjustRightInd w:val="0"/>
              <w:rPr>
                <w:b/>
                <w:sz w:val="20"/>
                <w:szCs w:val="20"/>
              </w:rPr>
            </w:pPr>
            <w:r w:rsidRPr="00F31CFA">
              <w:rPr>
                <w:sz w:val="20"/>
                <w:szCs w:val="20"/>
              </w:rPr>
              <w:t>бюджетные ассигнования всего, в том числе:</w:t>
            </w:r>
          </w:p>
        </w:tc>
        <w:tc>
          <w:tcPr>
            <w:tcW w:w="508" w:type="pct"/>
            <w:tcBorders>
              <w:bottom w:val="single" w:sz="4" w:space="0" w:color="auto"/>
            </w:tcBorders>
            <w:shd w:val="clear" w:color="auto" w:fill="auto"/>
          </w:tcPr>
          <w:p w:rsidR="00676595" w:rsidRDefault="00676595" w:rsidP="001E0C33">
            <w:pPr>
              <w:jc w:val="center"/>
              <w:rPr>
                <w:b/>
                <w:sz w:val="20"/>
                <w:szCs w:val="20"/>
              </w:rPr>
            </w:pPr>
            <w:r>
              <w:rPr>
                <w:sz w:val="20"/>
                <w:szCs w:val="20"/>
              </w:rPr>
              <w:t>57 908,3</w:t>
            </w:r>
          </w:p>
        </w:tc>
        <w:tc>
          <w:tcPr>
            <w:tcW w:w="447" w:type="pct"/>
            <w:tcBorders>
              <w:bottom w:val="single" w:sz="4" w:space="0" w:color="auto"/>
            </w:tcBorders>
            <w:shd w:val="clear" w:color="auto" w:fill="auto"/>
          </w:tcPr>
          <w:p w:rsidR="00676595" w:rsidRDefault="00676595" w:rsidP="001E0C33">
            <w:pPr>
              <w:widowControl w:val="0"/>
              <w:autoSpaceDE w:val="0"/>
              <w:autoSpaceDN w:val="0"/>
              <w:adjustRightInd w:val="0"/>
              <w:jc w:val="center"/>
              <w:rPr>
                <w:b/>
                <w:sz w:val="20"/>
                <w:szCs w:val="20"/>
              </w:rPr>
            </w:pPr>
            <w:r>
              <w:rPr>
                <w:sz w:val="20"/>
                <w:szCs w:val="20"/>
              </w:rPr>
              <w:t>57 799,6</w:t>
            </w:r>
          </w:p>
        </w:tc>
        <w:tc>
          <w:tcPr>
            <w:tcW w:w="396" w:type="pct"/>
            <w:vMerge/>
            <w:tcBorders>
              <w:bottom w:val="single" w:sz="4" w:space="0" w:color="auto"/>
            </w:tcBorders>
            <w:shd w:val="clear" w:color="auto" w:fill="auto"/>
          </w:tcPr>
          <w:p w:rsidR="00676595" w:rsidRPr="00F31CFA" w:rsidRDefault="00676595" w:rsidP="001E0C33">
            <w:pPr>
              <w:jc w:val="center"/>
              <w:rPr>
                <w:sz w:val="20"/>
                <w:szCs w:val="20"/>
              </w:rPr>
            </w:pPr>
          </w:p>
        </w:tc>
        <w:tc>
          <w:tcPr>
            <w:tcW w:w="549" w:type="pct"/>
            <w:vMerge/>
            <w:shd w:val="clear" w:color="auto" w:fill="auto"/>
          </w:tcPr>
          <w:p w:rsidR="00676595" w:rsidRPr="00F31CFA" w:rsidRDefault="00676595" w:rsidP="001E0C33">
            <w:pPr>
              <w:widowControl w:val="0"/>
              <w:autoSpaceDE w:val="0"/>
              <w:autoSpaceDN w:val="0"/>
              <w:adjustRightInd w:val="0"/>
              <w:ind w:right="-72"/>
              <w:jc w:val="both"/>
              <w:rPr>
                <w:sz w:val="20"/>
                <w:szCs w:val="20"/>
              </w:rPr>
            </w:pPr>
          </w:p>
        </w:tc>
        <w:tc>
          <w:tcPr>
            <w:tcW w:w="255" w:type="pct"/>
            <w:vMerge/>
            <w:shd w:val="clear" w:color="auto" w:fill="auto"/>
          </w:tcPr>
          <w:p w:rsidR="00676595" w:rsidRPr="00F31CFA" w:rsidRDefault="00676595" w:rsidP="001E0C33">
            <w:pPr>
              <w:widowControl w:val="0"/>
              <w:autoSpaceDE w:val="0"/>
              <w:autoSpaceDN w:val="0"/>
              <w:adjustRightInd w:val="0"/>
              <w:jc w:val="center"/>
              <w:rPr>
                <w:sz w:val="20"/>
                <w:szCs w:val="20"/>
              </w:rPr>
            </w:pPr>
          </w:p>
        </w:tc>
        <w:tc>
          <w:tcPr>
            <w:tcW w:w="319" w:type="pct"/>
            <w:gridSpan w:val="2"/>
            <w:vMerge/>
            <w:shd w:val="clear" w:color="auto" w:fill="auto"/>
          </w:tcPr>
          <w:p w:rsidR="00676595" w:rsidRDefault="00676595" w:rsidP="001E0C33">
            <w:pPr>
              <w:widowControl w:val="0"/>
              <w:autoSpaceDE w:val="0"/>
              <w:autoSpaceDN w:val="0"/>
              <w:adjustRightInd w:val="0"/>
              <w:jc w:val="center"/>
              <w:rPr>
                <w:sz w:val="20"/>
                <w:szCs w:val="20"/>
              </w:rPr>
            </w:pPr>
          </w:p>
        </w:tc>
        <w:tc>
          <w:tcPr>
            <w:tcW w:w="220" w:type="pct"/>
            <w:vMerge/>
            <w:shd w:val="clear" w:color="auto" w:fill="auto"/>
          </w:tcPr>
          <w:p w:rsidR="00676595" w:rsidRDefault="00676595" w:rsidP="001E0C33">
            <w:pPr>
              <w:widowControl w:val="0"/>
              <w:autoSpaceDE w:val="0"/>
              <w:autoSpaceDN w:val="0"/>
              <w:adjustRightInd w:val="0"/>
              <w:jc w:val="center"/>
              <w:rPr>
                <w:sz w:val="20"/>
                <w:szCs w:val="20"/>
              </w:rPr>
            </w:pPr>
          </w:p>
        </w:tc>
        <w:tc>
          <w:tcPr>
            <w:tcW w:w="446" w:type="pct"/>
            <w:vMerge/>
            <w:shd w:val="clear" w:color="auto" w:fill="auto"/>
          </w:tcPr>
          <w:p w:rsidR="00676595" w:rsidRPr="00F31CFA" w:rsidRDefault="00676595" w:rsidP="001E0C33">
            <w:pPr>
              <w:widowControl w:val="0"/>
              <w:autoSpaceDE w:val="0"/>
              <w:autoSpaceDN w:val="0"/>
              <w:adjustRightInd w:val="0"/>
              <w:jc w:val="center"/>
              <w:rPr>
                <w:b/>
                <w:sz w:val="20"/>
                <w:szCs w:val="20"/>
              </w:rPr>
            </w:pPr>
          </w:p>
        </w:tc>
      </w:tr>
      <w:tr w:rsidR="00676595" w:rsidRPr="00B93610" w:rsidTr="001E0C33">
        <w:trPr>
          <w:trHeight w:val="884"/>
        </w:trPr>
        <w:tc>
          <w:tcPr>
            <w:tcW w:w="254" w:type="pct"/>
            <w:vMerge/>
            <w:tcBorders>
              <w:bottom w:val="single" w:sz="4" w:space="0" w:color="auto"/>
            </w:tcBorders>
            <w:shd w:val="clear" w:color="auto" w:fill="auto"/>
          </w:tcPr>
          <w:p w:rsidR="00676595" w:rsidRPr="00F31CFA" w:rsidRDefault="00676595" w:rsidP="001E0C33">
            <w:pPr>
              <w:widowControl w:val="0"/>
              <w:autoSpaceDE w:val="0"/>
              <w:autoSpaceDN w:val="0"/>
              <w:adjustRightInd w:val="0"/>
              <w:ind w:right="-250"/>
              <w:jc w:val="both"/>
              <w:rPr>
                <w:sz w:val="20"/>
                <w:szCs w:val="20"/>
              </w:rPr>
            </w:pPr>
          </w:p>
        </w:tc>
        <w:tc>
          <w:tcPr>
            <w:tcW w:w="684" w:type="pct"/>
            <w:vMerge/>
            <w:tcBorders>
              <w:bottom w:val="single" w:sz="4" w:space="0" w:color="auto"/>
            </w:tcBorders>
            <w:shd w:val="clear" w:color="auto" w:fill="auto"/>
          </w:tcPr>
          <w:p w:rsidR="00676595" w:rsidRPr="00CA44B6" w:rsidRDefault="00676595" w:rsidP="001E0C33">
            <w:pPr>
              <w:widowControl w:val="0"/>
              <w:autoSpaceDE w:val="0"/>
              <w:autoSpaceDN w:val="0"/>
              <w:adjustRightInd w:val="0"/>
              <w:rPr>
                <w:b/>
                <w:sz w:val="20"/>
                <w:szCs w:val="20"/>
              </w:rPr>
            </w:pPr>
          </w:p>
        </w:tc>
        <w:tc>
          <w:tcPr>
            <w:tcW w:w="414" w:type="pct"/>
            <w:vMerge/>
            <w:tcBorders>
              <w:bottom w:val="single" w:sz="4" w:space="0" w:color="auto"/>
            </w:tcBorders>
            <w:shd w:val="clear" w:color="auto" w:fill="auto"/>
          </w:tcPr>
          <w:p w:rsidR="00676595" w:rsidRDefault="00676595" w:rsidP="001E0C33">
            <w:pPr>
              <w:widowControl w:val="0"/>
              <w:autoSpaceDE w:val="0"/>
              <w:autoSpaceDN w:val="0"/>
              <w:adjustRightInd w:val="0"/>
              <w:jc w:val="both"/>
              <w:rPr>
                <w:sz w:val="20"/>
                <w:szCs w:val="20"/>
              </w:rPr>
            </w:pPr>
          </w:p>
        </w:tc>
        <w:tc>
          <w:tcPr>
            <w:tcW w:w="508" w:type="pct"/>
            <w:vMerge w:val="restart"/>
            <w:shd w:val="clear" w:color="auto" w:fill="auto"/>
          </w:tcPr>
          <w:p w:rsidR="00676595" w:rsidRPr="00F31CFA" w:rsidRDefault="00676595"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vMerge w:val="restart"/>
            <w:shd w:val="clear" w:color="auto" w:fill="auto"/>
          </w:tcPr>
          <w:p w:rsidR="00676595" w:rsidRDefault="00676595" w:rsidP="001E0C33">
            <w:pPr>
              <w:widowControl w:val="0"/>
              <w:autoSpaceDE w:val="0"/>
              <w:autoSpaceDN w:val="0"/>
              <w:adjustRightInd w:val="0"/>
              <w:jc w:val="center"/>
              <w:rPr>
                <w:sz w:val="20"/>
                <w:szCs w:val="20"/>
              </w:rPr>
            </w:pPr>
            <w:r>
              <w:rPr>
                <w:sz w:val="20"/>
                <w:szCs w:val="20"/>
              </w:rPr>
              <w:t>3 687,34</w:t>
            </w:r>
          </w:p>
        </w:tc>
        <w:tc>
          <w:tcPr>
            <w:tcW w:w="447" w:type="pct"/>
            <w:vMerge w:val="restart"/>
            <w:shd w:val="clear" w:color="auto" w:fill="auto"/>
          </w:tcPr>
          <w:p w:rsidR="00676595" w:rsidRDefault="00676595" w:rsidP="001E0C33">
            <w:pPr>
              <w:widowControl w:val="0"/>
              <w:autoSpaceDE w:val="0"/>
              <w:autoSpaceDN w:val="0"/>
              <w:adjustRightInd w:val="0"/>
              <w:jc w:val="center"/>
              <w:rPr>
                <w:sz w:val="20"/>
                <w:szCs w:val="20"/>
              </w:rPr>
            </w:pPr>
            <w:r w:rsidRPr="0030372B">
              <w:rPr>
                <w:sz w:val="20"/>
                <w:szCs w:val="20"/>
              </w:rPr>
              <w:t>3</w:t>
            </w:r>
            <w:r>
              <w:rPr>
                <w:sz w:val="20"/>
                <w:szCs w:val="20"/>
              </w:rPr>
              <w:t> </w:t>
            </w:r>
            <w:r w:rsidRPr="0030372B">
              <w:rPr>
                <w:sz w:val="20"/>
                <w:szCs w:val="20"/>
              </w:rPr>
              <w:t>66</w:t>
            </w:r>
            <w:r>
              <w:rPr>
                <w:sz w:val="20"/>
                <w:szCs w:val="20"/>
              </w:rPr>
              <w:t>9,2</w:t>
            </w:r>
          </w:p>
        </w:tc>
        <w:tc>
          <w:tcPr>
            <w:tcW w:w="396" w:type="pct"/>
            <w:vMerge/>
            <w:tcBorders>
              <w:bottom w:val="single" w:sz="4" w:space="0" w:color="auto"/>
            </w:tcBorders>
            <w:shd w:val="clear" w:color="auto" w:fill="auto"/>
          </w:tcPr>
          <w:p w:rsidR="00676595" w:rsidRPr="00F31CFA" w:rsidRDefault="00676595" w:rsidP="001E0C33">
            <w:pPr>
              <w:jc w:val="center"/>
              <w:rPr>
                <w:sz w:val="20"/>
                <w:szCs w:val="20"/>
              </w:rPr>
            </w:pPr>
          </w:p>
        </w:tc>
        <w:tc>
          <w:tcPr>
            <w:tcW w:w="549" w:type="pct"/>
            <w:vMerge/>
            <w:tcBorders>
              <w:bottom w:val="single" w:sz="2" w:space="0" w:color="auto"/>
            </w:tcBorders>
            <w:shd w:val="clear" w:color="auto" w:fill="auto"/>
          </w:tcPr>
          <w:p w:rsidR="00676595" w:rsidRPr="00F31CFA" w:rsidRDefault="00676595" w:rsidP="001E0C33">
            <w:pPr>
              <w:widowControl w:val="0"/>
              <w:autoSpaceDE w:val="0"/>
              <w:autoSpaceDN w:val="0"/>
              <w:adjustRightInd w:val="0"/>
              <w:ind w:right="-72"/>
              <w:jc w:val="both"/>
              <w:rPr>
                <w:sz w:val="20"/>
                <w:szCs w:val="20"/>
              </w:rPr>
            </w:pPr>
          </w:p>
        </w:tc>
        <w:tc>
          <w:tcPr>
            <w:tcW w:w="255" w:type="pct"/>
            <w:vMerge/>
            <w:tcBorders>
              <w:bottom w:val="single" w:sz="2" w:space="0" w:color="auto"/>
            </w:tcBorders>
            <w:shd w:val="clear" w:color="auto" w:fill="auto"/>
          </w:tcPr>
          <w:p w:rsidR="00676595" w:rsidRPr="00F31CFA" w:rsidRDefault="00676595" w:rsidP="001E0C33">
            <w:pPr>
              <w:widowControl w:val="0"/>
              <w:autoSpaceDE w:val="0"/>
              <w:autoSpaceDN w:val="0"/>
              <w:adjustRightInd w:val="0"/>
              <w:jc w:val="center"/>
              <w:rPr>
                <w:sz w:val="20"/>
                <w:szCs w:val="20"/>
              </w:rPr>
            </w:pPr>
          </w:p>
        </w:tc>
        <w:tc>
          <w:tcPr>
            <w:tcW w:w="319" w:type="pct"/>
            <w:gridSpan w:val="2"/>
            <w:vMerge/>
            <w:tcBorders>
              <w:bottom w:val="single" w:sz="2" w:space="0" w:color="auto"/>
            </w:tcBorders>
            <w:shd w:val="clear" w:color="auto" w:fill="auto"/>
          </w:tcPr>
          <w:p w:rsidR="00676595" w:rsidRDefault="00676595" w:rsidP="001E0C33">
            <w:pPr>
              <w:widowControl w:val="0"/>
              <w:autoSpaceDE w:val="0"/>
              <w:autoSpaceDN w:val="0"/>
              <w:adjustRightInd w:val="0"/>
              <w:jc w:val="center"/>
              <w:rPr>
                <w:sz w:val="20"/>
                <w:szCs w:val="20"/>
              </w:rPr>
            </w:pPr>
          </w:p>
        </w:tc>
        <w:tc>
          <w:tcPr>
            <w:tcW w:w="220" w:type="pct"/>
            <w:vMerge/>
            <w:tcBorders>
              <w:bottom w:val="single" w:sz="2" w:space="0" w:color="auto"/>
            </w:tcBorders>
            <w:shd w:val="clear" w:color="auto" w:fill="auto"/>
          </w:tcPr>
          <w:p w:rsidR="00676595" w:rsidRDefault="00676595" w:rsidP="001E0C33">
            <w:pPr>
              <w:widowControl w:val="0"/>
              <w:autoSpaceDE w:val="0"/>
              <w:autoSpaceDN w:val="0"/>
              <w:adjustRightInd w:val="0"/>
              <w:jc w:val="center"/>
              <w:rPr>
                <w:sz w:val="20"/>
                <w:szCs w:val="20"/>
              </w:rPr>
            </w:pPr>
          </w:p>
        </w:tc>
        <w:tc>
          <w:tcPr>
            <w:tcW w:w="446" w:type="pct"/>
            <w:vMerge/>
            <w:tcBorders>
              <w:bottom w:val="single" w:sz="2" w:space="0" w:color="auto"/>
            </w:tcBorders>
            <w:shd w:val="clear" w:color="auto" w:fill="auto"/>
          </w:tcPr>
          <w:p w:rsidR="00676595" w:rsidRPr="00F31CFA" w:rsidRDefault="00676595" w:rsidP="001E0C33">
            <w:pPr>
              <w:widowControl w:val="0"/>
              <w:autoSpaceDE w:val="0"/>
              <w:autoSpaceDN w:val="0"/>
              <w:adjustRightInd w:val="0"/>
              <w:jc w:val="center"/>
              <w:rPr>
                <w:b/>
                <w:sz w:val="20"/>
                <w:szCs w:val="20"/>
              </w:rPr>
            </w:pPr>
          </w:p>
        </w:tc>
      </w:tr>
      <w:tr w:rsidR="001E0C33" w:rsidRPr="00B93610" w:rsidTr="00BC0F23">
        <w:trPr>
          <w:trHeight w:val="230"/>
        </w:trPr>
        <w:tc>
          <w:tcPr>
            <w:tcW w:w="254" w:type="pct"/>
            <w:vMerge/>
            <w:tcBorders>
              <w:bottom w:val="single" w:sz="4" w:space="0" w:color="auto"/>
            </w:tcBorders>
            <w:shd w:val="clear" w:color="auto" w:fill="auto"/>
          </w:tcPr>
          <w:p w:rsidR="001E0C33" w:rsidRPr="00F31CFA" w:rsidRDefault="001E0C33" w:rsidP="001E0C33">
            <w:pPr>
              <w:widowControl w:val="0"/>
              <w:autoSpaceDE w:val="0"/>
              <w:autoSpaceDN w:val="0"/>
              <w:adjustRightInd w:val="0"/>
              <w:ind w:right="-250"/>
              <w:jc w:val="both"/>
              <w:rPr>
                <w:sz w:val="20"/>
                <w:szCs w:val="20"/>
              </w:rPr>
            </w:pPr>
          </w:p>
        </w:tc>
        <w:tc>
          <w:tcPr>
            <w:tcW w:w="684" w:type="pct"/>
            <w:vMerge/>
            <w:tcBorders>
              <w:bottom w:val="single" w:sz="4" w:space="0" w:color="auto"/>
            </w:tcBorders>
            <w:shd w:val="clear" w:color="auto" w:fill="auto"/>
          </w:tcPr>
          <w:p w:rsidR="001E0C33" w:rsidRPr="00CA44B6" w:rsidRDefault="001E0C33" w:rsidP="001E0C33">
            <w:pPr>
              <w:widowControl w:val="0"/>
              <w:autoSpaceDE w:val="0"/>
              <w:autoSpaceDN w:val="0"/>
              <w:adjustRightInd w:val="0"/>
              <w:rPr>
                <w:sz w:val="20"/>
                <w:szCs w:val="20"/>
              </w:rPr>
            </w:pPr>
          </w:p>
        </w:tc>
        <w:tc>
          <w:tcPr>
            <w:tcW w:w="414" w:type="pct"/>
            <w:vMerge/>
            <w:tcBorders>
              <w:bottom w:val="single" w:sz="4" w:space="0" w:color="auto"/>
            </w:tcBorders>
            <w:shd w:val="clear" w:color="auto" w:fill="auto"/>
          </w:tcPr>
          <w:p w:rsidR="001E0C33" w:rsidRPr="00F31CFA" w:rsidRDefault="001E0C33" w:rsidP="001E0C33">
            <w:pPr>
              <w:widowControl w:val="0"/>
              <w:autoSpaceDE w:val="0"/>
              <w:autoSpaceDN w:val="0"/>
              <w:adjustRightInd w:val="0"/>
              <w:jc w:val="both"/>
              <w:rPr>
                <w:sz w:val="20"/>
                <w:szCs w:val="20"/>
              </w:rPr>
            </w:pPr>
          </w:p>
        </w:tc>
        <w:tc>
          <w:tcPr>
            <w:tcW w:w="508" w:type="pct"/>
            <w:vMerge/>
            <w:tcBorders>
              <w:bottom w:val="single" w:sz="4" w:space="0" w:color="auto"/>
            </w:tcBorders>
            <w:shd w:val="clear" w:color="auto" w:fill="auto"/>
          </w:tcPr>
          <w:p w:rsidR="001E0C33" w:rsidRPr="00F31CFA" w:rsidRDefault="001E0C33" w:rsidP="001E0C33">
            <w:pPr>
              <w:widowControl w:val="0"/>
              <w:autoSpaceDE w:val="0"/>
              <w:autoSpaceDN w:val="0"/>
              <w:adjustRightInd w:val="0"/>
              <w:rPr>
                <w:sz w:val="20"/>
                <w:szCs w:val="20"/>
              </w:rPr>
            </w:pPr>
          </w:p>
        </w:tc>
        <w:tc>
          <w:tcPr>
            <w:tcW w:w="508" w:type="pct"/>
            <w:vMerge/>
            <w:tcBorders>
              <w:bottom w:val="single" w:sz="4" w:space="0" w:color="auto"/>
            </w:tcBorders>
            <w:shd w:val="clear" w:color="auto" w:fill="auto"/>
          </w:tcPr>
          <w:p w:rsidR="001E0C33" w:rsidRPr="00F31CFA" w:rsidRDefault="001E0C33" w:rsidP="001E0C33">
            <w:pPr>
              <w:widowControl w:val="0"/>
              <w:autoSpaceDE w:val="0"/>
              <w:autoSpaceDN w:val="0"/>
              <w:adjustRightInd w:val="0"/>
              <w:jc w:val="center"/>
              <w:rPr>
                <w:sz w:val="20"/>
                <w:szCs w:val="20"/>
              </w:rPr>
            </w:pPr>
          </w:p>
        </w:tc>
        <w:tc>
          <w:tcPr>
            <w:tcW w:w="447" w:type="pct"/>
            <w:vMerge/>
            <w:tcBorders>
              <w:bottom w:val="single" w:sz="4" w:space="0" w:color="auto"/>
            </w:tcBorders>
            <w:shd w:val="clear" w:color="auto" w:fill="auto"/>
          </w:tcPr>
          <w:p w:rsidR="001E0C33" w:rsidRDefault="001E0C33" w:rsidP="001E0C33">
            <w:pPr>
              <w:widowControl w:val="0"/>
              <w:autoSpaceDE w:val="0"/>
              <w:autoSpaceDN w:val="0"/>
              <w:adjustRightInd w:val="0"/>
              <w:jc w:val="center"/>
              <w:rPr>
                <w:sz w:val="20"/>
                <w:szCs w:val="20"/>
              </w:rPr>
            </w:pPr>
          </w:p>
        </w:tc>
        <w:tc>
          <w:tcPr>
            <w:tcW w:w="396" w:type="pct"/>
            <w:vMerge/>
            <w:tcBorders>
              <w:bottom w:val="single" w:sz="4" w:space="0" w:color="auto"/>
            </w:tcBorders>
            <w:shd w:val="clear" w:color="auto" w:fill="auto"/>
          </w:tcPr>
          <w:p w:rsidR="001E0C33" w:rsidRPr="00F31CFA" w:rsidRDefault="001E0C33" w:rsidP="001E0C33">
            <w:pPr>
              <w:rPr>
                <w:sz w:val="20"/>
                <w:szCs w:val="20"/>
              </w:rPr>
            </w:pPr>
          </w:p>
        </w:tc>
        <w:tc>
          <w:tcPr>
            <w:tcW w:w="549" w:type="pct"/>
            <w:vMerge w:val="restart"/>
            <w:tcBorders>
              <w:top w:val="single" w:sz="2" w:space="0" w:color="auto"/>
            </w:tcBorders>
            <w:shd w:val="clear" w:color="auto" w:fill="auto"/>
          </w:tcPr>
          <w:p w:rsidR="001E0C33" w:rsidRPr="00F31CFA" w:rsidRDefault="001E0C33" w:rsidP="00676595">
            <w:pPr>
              <w:widowControl w:val="0"/>
              <w:autoSpaceDE w:val="0"/>
              <w:autoSpaceDN w:val="0"/>
              <w:adjustRightInd w:val="0"/>
              <w:ind w:right="-72"/>
              <w:rPr>
                <w:sz w:val="20"/>
                <w:szCs w:val="20"/>
              </w:rPr>
            </w:pPr>
            <w:r w:rsidRPr="00F31CFA">
              <w:rPr>
                <w:sz w:val="20"/>
                <w:szCs w:val="20"/>
              </w:rPr>
              <w:t>Доля благоустроенных общественных территорий (площадей, набережных улиц, пешеходных зон, скверов, парков, иных территорий) от общего количества таких территорий</w:t>
            </w:r>
          </w:p>
        </w:tc>
        <w:tc>
          <w:tcPr>
            <w:tcW w:w="255" w:type="pct"/>
            <w:vMerge w:val="restart"/>
            <w:tcBorders>
              <w:top w:val="single" w:sz="2" w:space="0" w:color="auto"/>
            </w:tcBorders>
            <w:shd w:val="clear" w:color="auto" w:fill="auto"/>
          </w:tcPr>
          <w:p w:rsidR="001E0C33" w:rsidRPr="00F31CFA" w:rsidRDefault="001E0C33" w:rsidP="001E0C33">
            <w:pPr>
              <w:widowControl w:val="0"/>
              <w:autoSpaceDE w:val="0"/>
              <w:autoSpaceDN w:val="0"/>
              <w:adjustRightInd w:val="0"/>
              <w:jc w:val="center"/>
              <w:rPr>
                <w:sz w:val="20"/>
                <w:szCs w:val="20"/>
              </w:rPr>
            </w:pPr>
            <w:r w:rsidRPr="00F31CFA">
              <w:rPr>
                <w:sz w:val="20"/>
                <w:szCs w:val="20"/>
              </w:rPr>
              <w:t>%</w:t>
            </w:r>
          </w:p>
        </w:tc>
        <w:tc>
          <w:tcPr>
            <w:tcW w:w="319" w:type="pct"/>
            <w:gridSpan w:val="2"/>
            <w:vMerge w:val="restart"/>
            <w:tcBorders>
              <w:top w:val="single" w:sz="2" w:space="0" w:color="auto"/>
            </w:tcBorders>
            <w:shd w:val="clear" w:color="auto" w:fill="auto"/>
          </w:tcPr>
          <w:p w:rsidR="001E0C33" w:rsidRPr="00F31CFA" w:rsidRDefault="001E0C33" w:rsidP="001E0C33">
            <w:pPr>
              <w:widowControl w:val="0"/>
              <w:autoSpaceDE w:val="0"/>
              <w:autoSpaceDN w:val="0"/>
              <w:adjustRightInd w:val="0"/>
              <w:jc w:val="center"/>
              <w:rPr>
                <w:sz w:val="20"/>
                <w:szCs w:val="20"/>
              </w:rPr>
            </w:pPr>
            <w:r>
              <w:rPr>
                <w:sz w:val="20"/>
                <w:szCs w:val="20"/>
              </w:rPr>
              <w:t>62</w:t>
            </w:r>
          </w:p>
        </w:tc>
        <w:tc>
          <w:tcPr>
            <w:tcW w:w="220" w:type="pct"/>
            <w:vMerge w:val="restart"/>
            <w:tcBorders>
              <w:top w:val="single" w:sz="2" w:space="0" w:color="auto"/>
            </w:tcBorders>
            <w:shd w:val="clear" w:color="auto" w:fill="auto"/>
          </w:tcPr>
          <w:p w:rsidR="001E0C33" w:rsidRPr="00F31CFA" w:rsidRDefault="001E0C33" w:rsidP="001E0C33">
            <w:pPr>
              <w:widowControl w:val="0"/>
              <w:autoSpaceDE w:val="0"/>
              <w:autoSpaceDN w:val="0"/>
              <w:adjustRightInd w:val="0"/>
              <w:jc w:val="center"/>
              <w:rPr>
                <w:sz w:val="20"/>
                <w:szCs w:val="20"/>
              </w:rPr>
            </w:pPr>
            <w:r>
              <w:rPr>
                <w:sz w:val="20"/>
                <w:szCs w:val="20"/>
              </w:rPr>
              <w:t>62</w:t>
            </w:r>
          </w:p>
        </w:tc>
        <w:tc>
          <w:tcPr>
            <w:tcW w:w="446" w:type="pct"/>
            <w:vMerge w:val="restart"/>
            <w:tcBorders>
              <w:top w:val="single" w:sz="2" w:space="0" w:color="auto"/>
            </w:tcBorders>
            <w:shd w:val="clear" w:color="auto" w:fill="auto"/>
          </w:tcPr>
          <w:p w:rsidR="001E0C33" w:rsidRPr="00F31CFA" w:rsidRDefault="001E0C33" w:rsidP="001E0C33">
            <w:pPr>
              <w:widowControl w:val="0"/>
              <w:autoSpaceDE w:val="0"/>
              <w:autoSpaceDN w:val="0"/>
              <w:adjustRightInd w:val="0"/>
              <w:jc w:val="both"/>
              <w:rPr>
                <w:sz w:val="20"/>
                <w:szCs w:val="20"/>
              </w:rPr>
            </w:pPr>
          </w:p>
        </w:tc>
      </w:tr>
      <w:tr w:rsidR="001E0C33" w:rsidRPr="00B93610" w:rsidTr="001E0C33">
        <w:trPr>
          <w:trHeight w:val="698"/>
        </w:trPr>
        <w:tc>
          <w:tcPr>
            <w:tcW w:w="254" w:type="pct"/>
            <w:vMerge/>
            <w:tcBorders>
              <w:bottom w:val="single" w:sz="4" w:space="0" w:color="auto"/>
            </w:tcBorders>
            <w:shd w:val="clear" w:color="auto" w:fill="auto"/>
          </w:tcPr>
          <w:p w:rsidR="001E0C33" w:rsidRPr="00F31CFA" w:rsidRDefault="001E0C33" w:rsidP="001E0C33">
            <w:pPr>
              <w:widowControl w:val="0"/>
              <w:autoSpaceDE w:val="0"/>
              <w:autoSpaceDN w:val="0"/>
              <w:adjustRightInd w:val="0"/>
              <w:ind w:right="-250"/>
              <w:jc w:val="both"/>
              <w:rPr>
                <w:sz w:val="20"/>
                <w:szCs w:val="20"/>
              </w:rPr>
            </w:pPr>
          </w:p>
        </w:tc>
        <w:tc>
          <w:tcPr>
            <w:tcW w:w="684" w:type="pct"/>
            <w:vMerge/>
            <w:tcBorders>
              <w:bottom w:val="single" w:sz="4" w:space="0" w:color="auto"/>
            </w:tcBorders>
            <w:shd w:val="clear" w:color="auto" w:fill="auto"/>
          </w:tcPr>
          <w:p w:rsidR="001E0C33" w:rsidRPr="00CA44B6" w:rsidRDefault="001E0C33" w:rsidP="001E0C33">
            <w:pPr>
              <w:widowControl w:val="0"/>
              <w:autoSpaceDE w:val="0"/>
              <w:autoSpaceDN w:val="0"/>
              <w:adjustRightInd w:val="0"/>
              <w:rPr>
                <w:sz w:val="20"/>
                <w:szCs w:val="20"/>
              </w:rPr>
            </w:pPr>
          </w:p>
        </w:tc>
        <w:tc>
          <w:tcPr>
            <w:tcW w:w="414" w:type="pct"/>
            <w:vMerge/>
            <w:tcBorders>
              <w:bottom w:val="single" w:sz="4" w:space="0" w:color="auto"/>
            </w:tcBorders>
            <w:shd w:val="clear" w:color="auto" w:fill="auto"/>
          </w:tcPr>
          <w:p w:rsidR="001E0C33" w:rsidRPr="00F31CFA" w:rsidRDefault="001E0C33" w:rsidP="001E0C33">
            <w:pPr>
              <w:widowControl w:val="0"/>
              <w:autoSpaceDE w:val="0"/>
              <w:autoSpaceDN w:val="0"/>
              <w:adjustRightInd w:val="0"/>
              <w:jc w:val="both"/>
              <w:rPr>
                <w:sz w:val="20"/>
                <w:szCs w:val="20"/>
              </w:rPr>
            </w:pPr>
          </w:p>
        </w:tc>
        <w:tc>
          <w:tcPr>
            <w:tcW w:w="508" w:type="pct"/>
            <w:shd w:val="clear" w:color="auto" w:fill="auto"/>
          </w:tcPr>
          <w:p w:rsidR="001E0C33" w:rsidRPr="00F31CFA" w:rsidRDefault="001E0C33" w:rsidP="001E0C33">
            <w:pPr>
              <w:widowControl w:val="0"/>
              <w:autoSpaceDE w:val="0"/>
              <w:autoSpaceDN w:val="0"/>
              <w:adjustRightInd w:val="0"/>
              <w:rPr>
                <w:sz w:val="20"/>
                <w:szCs w:val="20"/>
              </w:rPr>
            </w:pPr>
            <w:r>
              <w:rPr>
                <w:sz w:val="20"/>
                <w:szCs w:val="20"/>
              </w:rPr>
              <w:t>- иные внебюджетные источники</w:t>
            </w:r>
          </w:p>
        </w:tc>
        <w:tc>
          <w:tcPr>
            <w:tcW w:w="508" w:type="pct"/>
            <w:shd w:val="clear" w:color="auto" w:fill="auto"/>
          </w:tcPr>
          <w:p w:rsidR="001E0C33" w:rsidRPr="00F31CFA" w:rsidRDefault="001E0C33" w:rsidP="001E0C33">
            <w:pPr>
              <w:widowControl w:val="0"/>
              <w:autoSpaceDE w:val="0"/>
              <w:autoSpaceDN w:val="0"/>
              <w:adjustRightInd w:val="0"/>
              <w:jc w:val="center"/>
              <w:rPr>
                <w:sz w:val="20"/>
                <w:szCs w:val="20"/>
              </w:rPr>
            </w:pPr>
            <w:r w:rsidRPr="00321383">
              <w:rPr>
                <w:sz w:val="20"/>
                <w:szCs w:val="20"/>
              </w:rPr>
              <w:t>1 289,00</w:t>
            </w:r>
          </w:p>
        </w:tc>
        <w:tc>
          <w:tcPr>
            <w:tcW w:w="447" w:type="pct"/>
            <w:shd w:val="clear" w:color="auto" w:fill="auto"/>
          </w:tcPr>
          <w:p w:rsidR="001E0C33" w:rsidRDefault="001E0C33" w:rsidP="001E0C33">
            <w:pPr>
              <w:widowControl w:val="0"/>
              <w:autoSpaceDE w:val="0"/>
              <w:autoSpaceDN w:val="0"/>
              <w:adjustRightInd w:val="0"/>
              <w:jc w:val="center"/>
              <w:rPr>
                <w:sz w:val="20"/>
                <w:szCs w:val="20"/>
              </w:rPr>
            </w:pPr>
            <w:r w:rsidRPr="0030372B">
              <w:rPr>
                <w:sz w:val="20"/>
                <w:szCs w:val="20"/>
              </w:rPr>
              <w:t>1 289,</w:t>
            </w:r>
            <w:r>
              <w:rPr>
                <w:sz w:val="20"/>
                <w:szCs w:val="20"/>
              </w:rPr>
              <w:t>0</w:t>
            </w:r>
          </w:p>
        </w:tc>
        <w:tc>
          <w:tcPr>
            <w:tcW w:w="396" w:type="pct"/>
            <w:vMerge/>
            <w:tcBorders>
              <w:bottom w:val="single" w:sz="4" w:space="0" w:color="auto"/>
            </w:tcBorders>
            <w:shd w:val="clear" w:color="auto" w:fill="auto"/>
          </w:tcPr>
          <w:p w:rsidR="001E0C33" w:rsidRPr="00F31CFA" w:rsidRDefault="001E0C33" w:rsidP="001E0C33">
            <w:pPr>
              <w:rPr>
                <w:sz w:val="20"/>
                <w:szCs w:val="20"/>
              </w:rPr>
            </w:pPr>
          </w:p>
        </w:tc>
        <w:tc>
          <w:tcPr>
            <w:tcW w:w="549" w:type="pct"/>
            <w:vMerge/>
            <w:shd w:val="clear" w:color="auto" w:fill="auto"/>
          </w:tcPr>
          <w:p w:rsidR="001E0C33" w:rsidRPr="00F31CFA" w:rsidRDefault="001E0C33" w:rsidP="001E0C33">
            <w:pPr>
              <w:widowControl w:val="0"/>
              <w:autoSpaceDE w:val="0"/>
              <w:autoSpaceDN w:val="0"/>
              <w:adjustRightInd w:val="0"/>
              <w:ind w:right="-72"/>
              <w:jc w:val="both"/>
              <w:rPr>
                <w:sz w:val="20"/>
                <w:szCs w:val="20"/>
              </w:rPr>
            </w:pPr>
          </w:p>
        </w:tc>
        <w:tc>
          <w:tcPr>
            <w:tcW w:w="255" w:type="pct"/>
            <w:vMerge/>
            <w:shd w:val="clear" w:color="auto" w:fill="auto"/>
          </w:tcPr>
          <w:p w:rsidR="001E0C33" w:rsidRPr="00F31CFA" w:rsidRDefault="001E0C33" w:rsidP="001E0C33">
            <w:pPr>
              <w:widowControl w:val="0"/>
              <w:autoSpaceDE w:val="0"/>
              <w:autoSpaceDN w:val="0"/>
              <w:adjustRightInd w:val="0"/>
              <w:jc w:val="center"/>
              <w:rPr>
                <w:sz w:val="20"/>
                <w:szCs w:val="20"/>
              </w:rPr>
            </w:pPr>
          </w:p>
        </w:tc>
        <w:tc>
          <w:tcPr>
            <w:tcW w:w="319" w:type="pct"/>
            <w:gridSpan w:val="2"/>
            <w:vMerge/>
            <w:shd w:val="clear" w:color="auto" w:fill="auto"/>
          </w:tcPr>
          <w:p w:rsidR="001E0C33" w:rsidRDefault="001E0C33" w:rsidP="001E0C33">
            <w:pPr>
              <w:widowControl w:val="0"/>
              <w:autoSpaceDE w:val="0"/>
              <w:autoSpaceDN w:val="0"/>
              <w:adjustRightInd w:val="0"/>
              <w:jc w:val="center"/>
              <w:rPr>
                <w:sz w:val="20"/>
                <w:szCs w:val="20"/>
              </w:rPr>
            </w:pPr>
          </w:p>
        </w:tc>
        <w:tc>
          <w:tcPr>
            <w:tcW w:w="220" w:type="pct"/>
            <w:vMerge/>
            <w:shd w:val="clear" w:color="auto" w:fill="auto"/>
          </w:tcPr>
          <w:p w:rsidR="001E0C33" w:rsidRDefault="001E0C33" w:rsidP="001E0C33">
            <w:pPr>
              <w:widowControl w:val="0"/>
              <w:autoSpaceDE w:val="0"/>
              <w:autoSpaceDN w:val="0"/>
              <w:adjustRightInd w:val="0"/>
              <w:jc w:val="center"/>
              <w:rPr>
                <w:sz w:val="20"/>
                <w:szCs w:val="20"/>
              </w:rPr>
            </w:pPr>
          </w:p>
        </w:tc>
        <w:tc>
          <w:tcPr>
            <w:tcW w:w="446" w:type="pct"/>
            <w:vMerge/>
            <w:shd w:val="clear" w:color="auto" w:fill="auto"/>
          </w:tcPr>
          <w:p w:rsidR="001E0C33" w:rsidRPr="00F31CFA" w:rsidRDefault="001E0C33" w:rsidP="001E0C33">
            <w:pPr>
              <w:widowControl w:val="0"/>
              <w:autoSpaceDE w:val="0"/>
              <w:autoSpaceDN w:val="0"/>
              <w:adjustRightInd w:val="0"/>
              <w:jc w:val="both"/>
              <w:rPr>
                <w:sz w:val="20"/>
                <w:szCs w:val="20"/>
              </w:rPr>
            </w:pPr>
          </w:p>
        </w:tc>
      </w:tr>
      <w:tr w:rsidR="001E0C33" w:rsidRPr="00B93610" w:rsidTr="001E0C33">
        <w:trPr>
          <w:trHeight w:val="589"/>
        </w:trPr>
        <w:tc>
          <w:tcPr>
            <w:tcW w:w="254" w:type="pct"/>
            <w:vMerge/>
            <w:tcBorders>
              <w:bottom w:val="single" w:sz="4" w:space="0" w:color="auto"/>
            </w:tcBorders>
            <w:shd w:val="clear" w:color="auto" w:fill="auto"/>
          </w:tcPr>
          <w:p w:rsidR="001E0C33" w:rsidRPr="00F31CFA" w:rsidRDefault="001E0C33" w:rsidP="001E0C33">
            <w:pPr>
              <w:widowControl w:val="0"/>
              <w:autoSpaceDE w:val="0"/>
              <w:autoSpaceDN w:val="0"/>
              <w:adjustRightInd w:val="0"/>
              <w:ind w:right="-250"/>
              <w:jc w:val="both"/>
              <w:rPr>
                <w:sz w:val="20"/>
                <w:szCs w:val="20"/>
              </w:rPr>
            </w:pPr>
          </w:p>
        </w:tc>
        <w:tc>
          <w:tcPr>
            <w:tcW w:w="684" w:type="pct"/>
            <w:vMerge/>
            <w:tcBorders>
              <w:bottom w:val="single" w:sz="4" w:space="0" w:color="auto"/>
            </w:tcBorders>
            <w:shd w:val="clear" w:color="auto" w:fill="auto"/>
          </w:tcPr>
          <w:p w:rsidR="001E0C33" w:rsidRPr="00CA44B6" w:rsidRDefault="001E0C33" w:rsidP="001E0C33">
            <w:pPr>
              <w:widowControl w:val="0"/>
              <w:autoSpaceDE w:val="0"/>
              <w:autoSpaceDN w:val="0"/>
              <w:adjustRightInd w:val="0"/>
              <w:rPr>
                <w:sz w:val="20"/>
                <w:szCs w:val="20"/>
              </w:rPr>
            </w:pPr>
          </w:p>
        </w:tc>
        <w:tc>
          <w:tcPr>
            <w:tcW w:w="414" w:type="pct"/>
            <w:vMerge/>
            <w:tcBorders>
              <w:bottom w:val="single" w:sz="4" w:space="0" w:color="auto"/>
            </w:tcBorders>
            <w:shd w:val="clear" w:color="auto" w:fill="auto"/>
          </w:tcPr>
          <w:p w:rsidR="001E0C33" w:rsidRPr="00F31CFA" w:rsidRDefault="001E0C33" w:rsidP="001E0C33">
            <w:pPr>
              <w:widowControl w:val="0"/>
              <w:autoSpaceDE w:val="0"/>
              <w:autoSpaceDN w:val="0"/>
              <w:adjustRightInd w:val="0"/>
              <w:jc w:val="both"/>
              <w:rPr>
                <w:sz w:val="20"/>
                <w:szCs w:val="20"/>
              </w:rPr>
            </w:pPr>
          </w:p>
        </w:tc>
        <w:tc>
          <w:tcPr>
            <w:tcW w:w="508" w:type="pct"/>
            <w:shd w:val="clear" w:color="auto" w:fill="auto"/>
          </w:tcPr>
          <w:p w:rsidR="001E0C33" w:rsidRDefault="001E0C33" w:rsidP="001E0C33">
            <w:pPr>
              <w:widowControl w:val="0"/>
              <w:autoSpaceDE w:val="0"/>
              <w:autoSpaceDN w:val="0"/>
              <w:adjustRightInd w:val="0"/>
              <w:rPr>
                <w:sz w:val="20"/>
                <w:szCs w:val="20"/>
              </w:rPr>
            </w:pPr>
            <w:r w:rsidRPr="00F31CFA">
              <w:rPr>
                <w:sz w:val="20"/>
                <w:szCs w:val="20"/>
              </w:rPr>
              <w:t>- областной бюджет</w:t>
            </w:r>
          </w:p>
        </w:tc>
        <w:tc>
          <w:tcPr>
            <w:tcW w:w="508" w:type="pct"/>
            <w:shd w:val="clear" w:color="auto" w:fill="auto"/>
          </w:tcPr>
          <w:p w:rsidR="001E0C33" w:rsidRPr="00321383" w:rsidRDefault="001E0C33" w:rsidP="001E0C33">
            <w:pPr>
              <w:widowControl w:val="0"/>
              <w:autoSpaceDE w:val="0"/>
              <w:autoSpaceDN w:val="0"/>
              <w:adjustRightInd w:val="0"/>
              <w:jc w:val="center"/>
              <w:rPr>
                <w:sz w:val="20"/>
                <w:szCs w:val="20"/>
              </w:rPr>
            </w:pPr>
            <w:r w:rsidRPr="00321383">
              <w:rPr>
                <w:sz w:val="20"/>
                <w:szCs w:val="20"/>
              </w:rPr>
              <w:t>34</w:t>
            </w:r>
            <w:r>
              <w:rPr>
                <w:sz w:val="20"/>
                <w:szCs w:val="20"/>
              </w:rPr>
              <w:t> 735,06</w:t>
            </w:r>
          </w:p>
        </w:tc>
        <w:tc>
          <w:tcPr>
            <w:tcW w:w="447" w:type="pct"/>
            <w:shd w:val="clear" w:color="auto" w:fill="auto"/>
          </w:tcPr>
          <w:p w:rsidR="001E0C33" w:rsidRPr="0030372B" w:rsidRDefault="001E0C33" w:rsidP="001E0C33">
            <w:pPr>
              <w:widowControl w:val="0"/>
              <w:autoSpaceDE w:val="0"/>
              <w:autoSpaceDN w:val="0"/>
              <w:adjustRightInd w:val="0"/>
              <w:jc w:val="center"/>
              <w:rPr>
                <w:sz w:val="20"/>
                <w:szCs w:val="20"/>
              </w:rPr>
            </w:pPr>
            <w:r w:rsidRPr="0030372B">
              <w:rPr>
                <w:sz w:val="20"/>
                <w:szCs w:val="20"/>
              </w:rPr>
              <w:t>34</w:t>
            </w:r>
            <w:r>
              <w:rPr>
                <w:sz w:val="20"/>
                <w:szCs w:val="20"/>
              </w:rPr>
              <w:t> </w:t>
            </w:r>
            <w:r w:rsidRPr="0030372B">
              <w:rPr>
                <w:sz w:val="20"/>
                <w:szCs w:val="20"/>
              </w:rPr>
              <w:t>69</w:t>
            </w:r>
            <w:r>
              <w:rPr>
                <w:sz w:val="20"/>
                <w:szCs w:val="20"/>
              </w:rPr>
              <w:t>8,0</w:t>
            </w:r>
          </w:p>
        </w:tc>
        <w:tc>
          <w:tcPr>
            <w:tcW w:w="396" w:type="pct"/>
            <w:vMerge/>
            <w:tcBorders>
              <w:bottom w:val="single" w:sz="4" w:space="0" w:color="auto"/>
            </w:tcBorders>
            <w:shd w:val="clear" w:color="auto" w:fill="auto"/>
          </w:tcPr>
          <w:p w:rsidR="001E0C33" w:rsidRPr="00F31CFA" w:rsidRDefault="001E0C33" w:rsidP="001E0C33">
            <w:pPr>
              <w:rPr>
                <w:sz w:val="20"/>
                <w:szCs w:val="20"/>
              </w:rPr>
            </w:pPr>
          </w:p>
        </w:tc>
        <w:tc>
          <w:tcPr>
            <w:tcW w:w="549" w:type="pct"/>
            <w:vMerge/>
            <w:shd w:val="clear" w:color="auto" w:fill="auto"/>
          </w:tcPr>
          <w:p w:rsidR="001E0C33" w:rsidRPr="00F31CFA" w:rsidRDefault="001E0C33" w:rsidP="001E0C33">
            <w:pPr>
              <w:widowControl w:val="0"/>
              <w:autoSpaceDE w:val="0"/>
              <w:autoSpaceDN w:val="0"/>
              <w:adjustRightInd w:val="0"/>
              <w:ind w:right="-72"/>
              <w:jc w:val="both"/>
              <w:rPr>
                <w:sz w:val="20"/>
                <w:szCs w:val="20"/>
              </w:rPr>
            </w:pPr>
          </w:p>
        </w:tc>
        <w:tc>
          <w:tcPr>
            <w:tcW w:w="255" w:type="pct"/>
            <w:vMerge/>
            <w:shd w:val="clear" w:color="auto" w:fill="auto"/>
          </w:tcPr>
          <w:p w:rsidR="001E0C33" w:rsidRPr="00F31CFA" w:rsidRDefault="001E0C33" w:rsidP="001E0C33">
            <w:pPr>
              <w:widowControl w:val="0"/>
              <w:autoSpaceDE w:val="0"/>
              <w:autoSpaceDN w:val="0"/>
              <w:adjustRightInd w:val="0"/>
              <w:jc w:val="center"/>
              <w:rPr>
                <w:sz w:val="20"/>
                <w:szCs w:val="20"/>
              </w:rPr>
            </w:pPr>
          </w:p>
        </w:tc>
        <w:tc>
          <w:tcPr>
            <w:tcW w:w="319" w:type="pct"/>
            <w:gridSpan w:val="2"/>
            <w:vMerge/>
            <w:shd w:val="clear" w:color="auto" w:fill="auto"/>
          </w:tcPr>
          <w:p w:rsidR="001E0C33" w:rsidRDefault="001E0C33" w:rsidP="001E0C33">
            <w:pPr>
              <w:widowControl w:val="0"/>
              <w:autoSpaceDE w:val="0"/>
              <w:autoSpaceDN w:val="0"/>
              <w:adjustRightInd w:val="0"/>
              <w:jc w:val="center"/>
              <w:rPr>
                <w:sz w:val="20"/>
                <w:szCs w:val="20"/>
              </w:rPr>
            </w:pPr>
          </w:p>
        </w:tc>
        <w:tc>
          <w:tcPr>
            <w:tcW w:w="220" w:type="pct"/>
            <w:vMerge/>
            <w:shd w:val="clear" w:color="auto" w:fill="auto"/>
          </w:tcPr>
          <w:p w:rsidR="001E0C33" w:rsidRDefault="001E0C33" w:rsidP="001E0C33">
            <w:pPr>
              <w:widowControl w:val="0"/>
              <w:autoSpaceDE w:val="0"/>
              <w:autoSpaceDN w:val="0"/>
              <w:adjustRightInd w:val="0"/>
              <w:jc w:val="center"/>
              <w:rPr>
                <w:sz w:val="20"/>
                <w:szCs w:val="20"/>
              </w:rPr>
            </w:pPr>
          </w:p>
        </w:tc>
        <w:tc>
          <w:tcPr>
            <w:tcW w:w="446" w:type="pct"/>
            <w:vMerge/>
            <w:shd w:val="clear" w:color="auto" w:fill="auto"/>
          </w:tcPr>
          <w:p w:rsidR="001E0C33" w:rsidRPr="00F31CFA" w:rsidRDefault="001E0C33" w:rsidP="001E0C33">
            <w:pPr>
              <w:widowControl w:val="0"/>
              <w:autoSpaceDE w:val="0"/>
              <w:autoSpaceDN w:val="0"/>
              <w:adjustRightInd w:val="0"/>
              <w:jc w:val="both"/>
              <w:rPr>
                <w:sz w:val="20"/>
                <w:szCs w:val="20"/>
              </w:rPr>
            </w:pPr>
          </w:p>
        </w:tc>
      </w:tr>
      <w:tr w:rsidR="001E0C33" w:rsidRPr="00B93610" w:rsidTr="001E0C33">
        <w:trPr>
          <w:trHeight w:val="1309"/>
        </w:trPr>
        <w:tc>
          <w:tcPr>
            <w:tcW w:w="254" w:type="pct"/>
            <w:vMerge/>
            <w:tcBorders>
              <w:bottom w:val="single" w:sz="4" w:space="0" w:color="auto"/>
            </w:tcBorders>
            <w:shd w:val="clear" w:color="auto" w:fill="auto"/>
          </w:tcPr>
          <w:p w:rsidR="001E0C33" w:rsidRPr="00F31CFA" w:rsidRDefault="001E0C33" w:rsidP="001E0C33">
            <w:pPr>
              <w:widowControl w:val="0"/>
              <w:autoSpaceDE w:val="0"/>
              <w:autoSpaceDN w:val="0"/>
              <w:adjustRightInd w:val="0"/>
              <w:ind w:right="-250"/>
              <w:jc w:val="both"/>
              <w:rPr>
                <w:sz w:val="20"/>
                <w:szCs w:val="20"/>
              </w:rPr>
            </w:pPr>
          </w:p>
        </w:tc>
        <w:tc>
          <w:tcPr>
            <w:tcW w:w="684" w:type="pct"/>
            <w:vMerge/>
            <w:tcBorders>
              <w:bottom w:val="single" w:sz="4" w:space="0" w:color="auto"/>
            </w:tcBorders>
            <w:shd w:val="clear" w:color="auto" w:fill="auto"/>
          </w:tcPr>
          <w:p w:rsidR="001E0C33" w:rsidRPr="00CA44B6" w:rsidRDefault="001E0C33" w:rsidP="001E0C33">
            <w:pPr>
              <w:widowControl w:val="0"/>
              <w:autoSpaceDE w:val="0"/>
              <w:autoSpaceDN w:val="0"/>
              <w:adjustRightInd w:val="0"/>
              <w:rPr>
                <w:sz w:val="20"/>
                <w:szCs w:val="20"/>
              </w:rPr>
            </w:pPr>
          </w:p>
        </w:tc>
        <w:tc>
          <w:tcPr>
            <w:tcW w:w="414" w:type="pct"/>
            <w:vMerge/>
            <w:tcBorders>
              <w:bottom w:val="single" w:sz="4" w:space="0" w:color="auto"/>
            </w:tcBorders>
            <w:shd w:val="clear" w:color="auto" w:fill="auto"/>
          </w:tcPr>
          <w:p w:rsidR="001E0C33" w:rsidRPr="00F31CFA" w:rsidRDefault="001E0C33" w:rsidP="001E0C33">
            <w:pPr>
              <w:widowControl w:val="0"/>
              <w:autoSpaceDE w:val="0"/>
              <w:autoSpaceDN w:val="0"/>
              <w:adjustRightInd w:val="0"/>
              <w:jc w:val="both"/>
              <w:rPr>
                <w:sz w:val="20"/>
                <w:szCs w:val="20"/>
              </w:rPr>
            </w:pPr>
          </w:p>
        </w:tc>
        <w:tc>
          <w:tcPr>
            <w:tcW w:w="508" w:type="pct"/>
            <w:vMerge w:val="restart"/>
            <w:shd w:val="clear" w:color="auto" w:fill="auto"/>
          </w:tcPr>
          <w:p w:rsidR="001E0C33" w:rsidRPr="00F31CFA" w:rsidRDefault="001E0C33" w:rsidP="001E0C33">
            <w:pPr>
              <w:widowControl w:val="0"/>
              <w:autoSpaceDE w:val="0"/>
              <w:autoSpaceDN w:val="0"/>
              <w:adjustRightInd w:val="0"/>
              <w:jc w:val="both"/>
              <w:rPr>
                <w:sz w:val="20"/>
                <w:szCs w:val="20"/>
              </w:rPr>
            </w:pPr>
            <w:r>
              <w:rPr>
                <w:sz w:val="20"/>
                <w:szCs w:val="20"/>
              </w:rPr>
              <w:t>-</w:t>
            </w:r>
            <w:r w:rsidRPr="00F31CFA">
              <w:rPr>
                <w:sz w:val="20"/>
                <w:szCs w:val="20"/>
              </w:rPr>
              <w:t>федеральный бюджет</w:t>
            </w:r>
          </w:p>
        </w:tc>
        <w:tc>
          <w:tcPr>
            <w:tcW w:w="508" w:type="pct"/>
            <w:vMerge w:val="restart"/>
            <w:shd w:val="clear" w:color="auto" w:fill="auto"/>
          </w:tcPr>
          <w:p w:rsidR="001E0C33" w:rsidRPr="00321383" w:rsidRDefault="001E0C33" w:rsidP="001E0C33">
            <w:pPr>
              <w:widowControl w:val="0"/>
              <w:autoSpaceDE w:val="0"/>
              <w:autoSpaceDN w:val="0"/>
              <w:adjustRightInd w:val="0"/>
              <w:jc w:val="center"/>
              <w:rPr>
                <w:sz w:val="20"/>
                <w:szCs w:val="20"/>
              </w:rPr>
            </w:pPr>
            <w:r w:rsidRPr="00321383">
              <w:rPr>
                <w:sz w:val="20"/>
                <w:szCs w:val="20"/>
              </w:rPr>
              <w:t>18 196,90</w:t>
            </w:r>
          </w:p>
        </w:tc>
        <w:tc>
          <w:tcPr>
            <w:tcW w:w="447" w:type="pct"/>
            <w:vMerge w:val="restart"/>
            <w:shd w:val="clear" w:color="auto" w:fill="auto"/>
          </w:tcPr>
          <w:p w:rsidR="001E0C33" w:rsidRPr="0030372B" w:rsidRDefault="001E0C33" w:rsidP="001E0C33">
            <w:pPr>
              <w:widowControl w:val="0"/>
              <w:autoSpaceDE w:val="0"/>
              <w:autoSpaceDN w:val="0"/>
              <w:adjustRightInd w:val="0"/>
              <w:jc w:val="center"/>
              <w:rPr>
                <w:sz w:val="20"/>
                <w:szCs w:val="20"/>
              </w:rPr>
            </w:pPr>
            <w:r w:rsidRPr="0030372B">
              <w:rPr>
                <w:sz w:val="20"/>
                <w:szCs w:val="20"/>
              </w:rPr>
              <w:t>18 143,4</w:t>
            </w:r>
          </w:p>
        </w:tc>
        <w:tc>
          <w:tcPr>
            <w:tcW w:w="396" w:type="pct"/>
            <w:vMerge/>
            <w:tcBorders>
              <w:bottom w:val="single" w:sz="4" w:space="0" w:color="auto"/>
            </w:tcBorders>
            <w:shd w:val="clear" w:color="auto" w:fill="auto"/>
          </w:tcPr>
          <w:p w:rsidR="001E0C33" w:rsidRPr="00F31CFA" w:rsidRDefault="001E0C33" w:rsidP="001E0C33">
            <w:pPr>
              <w:rPr>
                <w:sz w:val="20"/>
                <w:szCs w:val="20"/>
              </w:rPr>
            </w:pPr>
          </w:p>
        </w:tc>
        <w:tc>
          <w:tcPr>
            <w:tcW w:w="549" w:type="pct"/>
            <w:vMerge/>
            <w:tcBorders>
              <w:bottom w:val="single" w:sz="4" w:space="0" w:color="auto"/>
            </w:tcBorders>
            <w:shd w:val="clear" w:color="auto" w:fill="auto"/>
          </w:tcPr>
          <w:p w:rsidR="001E0C33" w:rsidRPr="00F31CFA" w:rsidRDefault="001E0C33" w:rsidP="001E0C33">
            <w:pPr>
              <w:widowControl w:val="0"/>
              <w:autoSpaceDE w:val="0"/>
              <w:autoSpaceDN w:val="0"/>
              <w:adjustRightInd w:val="0"/>
              <w:ind w:right="-72"/>
              <w:jc w:val="both"/>
              <w:rPr>
                <w:sz w:val="20"/>
                <w:szCs w:val="20"/>
              </w:rPr>
            </w:pPr>
          </w:p>
        </w:tc>
        <w:tc>
          <w:tcPr>
            <w:tcW w:w="255" w:type="pct"/>
            <w:vMerge/>
            <w:tcBorders>
              <w:bottom w:val="single" w:sz="4" w:space="0" w:color="auto"/>
            </w:tcBorders>
            <w:shd w:val="clear" w:color="auto" w:fill="auto"/>
          </w:tcPr>
          <w:p w:rsidR="001E0C33" w:rsidRPr="00F31CFA" w:rsidRDefault="001E0C33" w:rsidP="001E0C33">
            <w:pPr>
              <w:widowControl w:val="0"/>
              <w:autoSpaceDE w:val="0"/>
              <w:autoSpaceDN w:val="0"/>
              <w:adjustRightInd w:val="0"/>
              <w:jc w:val="center"/>
              <w:rPr>
                <w:sz w:val="20"/>
                <w:szCs w:val="20"/>
              </w:rPr>
            </w:pPr>
          </w:p>
        </w:tc>
        <w:tc>
          <w:tcPr>
            <w:tcW w:w="319" w:type="pct"/>
            <w:gridSpan w:val="2"/>
            <w:vMerge/>
            <w:tcBorders>
              <w:bottom w:val="single" w:sz="4" w:space="0" w:color="auto"/>
            </w:tcBorders>
            <w:shd w:val="clear" w:color="auto" w:fill="auto"/>
          </w:tcPr>
          <w:p w:rsidR="001E0C33" w:rsidRDefault="001E0C33" w:rsidP="001E0C33">
            <w:pPr>
              <w:widowControl w:val="0"/>
              <w:autoSpaceDE w:val="0"/>
              <w:autoSpaceDN w:val="0"/>
              <w:adjustRightInd w:val="0"/>
              <w:jc w:val="center"/>
              <w:rPr>
                <w:sz w:val="20"/>
                <w:szCs w:val="20"/>
              </w:rPr>
            </w:pPr>
          </w:p>
        </w:tc>
        <w:tc>
          <w:tcPr>
            <w:tcW w:w="220" w:type="pct"/>
            <w:vMerge/>
            <w:tcBorders>
              <w:bottom w:val="single" w:sz="4" w:space="0" w:color="auto"/>
            </w:tcBorders>
            <w:shd w:val="clear" w:color="auto" w:fill="auto"/>
          </w:tcPr>
          <w:p w:rsidR="001E0C33" w:rsidRDefault="001E0C33" w:rsidP="001E0C33">
            <w:pPr>
              <w:widowControl w:val="0"/>
              <w:autoSpaceDE w:val="0"/>
              <w:autoSpaceDN w:val="0"/>
              <w:adjustRightInd w:val="0"/>
              <w:jc w:val="center"/>
              <w:rPr>
                <w:sz w:val="20"/>
                <w:szCs w:val="20"/>
              </w:rPr>
            </w:pPr>
          </w:p>
        </w:tc>
        <w:tc>
          <w:tcPr>
            <w:tcW w:w="446" w:type="pct"/>
            <w:vMerge/>
            <w:tcBorders>
              <w:bottom w:val="single" w:sz="4" w:space="0" w:color="auto"/>
            </w:tcBorders>
            <w:shd w:val="clear" w:color="auto" w:fill="auto"/>
          </w:tcPr>
          <w:p w:rsidR="001E0C33" w:rsidRPr="00F31CFA" w:rsidRDefault="001E0C33" w:rsidP="001E0C33">
            <w:pPr>
              <w:widowControl w:val="0"/>
              <w:autoSpaceDE w:val="0"/>
              <w:autoSpaceDN w:val="0"/>
              <w:adjustRightInd w:val="0"/>
              <w:jc w:val="both"/>
              <w:rPr>
                <w:sz w:val="20"/>
                <w:szCs w:val="20"/>
              </w:rPr>
            </w:pPr>
          </w:p>
        </w:tc>
      </w:tr>
      <w:tr w:rsidR="001E0C33" w:rsidRPr="00B93610" w:rsidTr="001E0C33">
        <w:trPr>
          <w:trHeight w:val="230"/>
        </w:trPr>
        <w:tc>
          <w:tcPr>
            <w:tcW w:w="254" w:type="pct"/>
            <w:vMerge/>
            <w:tcBorders>
              <w:bottom w:val="single" w:sz="4" w:space="0" w:color="auto"/>
            </w:tcBorders>
            <w:shd w:val="clear" w:color="auto" w:fill="auto"/>
          </w:tcPr>
          <w:p w:rsidR="001E0C33" w:rsidRPr="00F31CFA" w:rsidRDefault="001E0C33" w:rsidP="001E0C33">
            <w:pPr>
              <w:widowControl w:val="0"/>
              <w:autoSpaceDE w:val="0"/>
              <w:autoSpaceDN w:val="0"/>
              <w:adjustRightInd w:val="0"/>
              <w:ind w:right="-250"/>
              <w:jc w:val="both"/>
              <w:rPr>
                <w:sz w:val="20"/>
                <w:szCs w:val="20"/>
              </w:rPr>
            </w:pPr>
          </w:p>
        </w:tc>
        <w:tc>
          <w:tcPr>
            <w:tcW w:w="684" w:type="pct"/>
            <w:vMerge/>
            <w:tcBorders>
              <w:bottom w:val="single" w:sz="4" w:space="0" w:color="auto"/>
            </w:tcBorders>
            <w:shd w:val="clear" w:color="auto" w:fill="auto"/>
          </w:tcPr>
          <w:p w:rsidR="001E0C33" w:rsidRPr="00CA44B6" w:rsidRDefault="001E0C33" w:rsidP="001E0C33">
            <w:pPr>
              <w:widowControl w:val="0"/>
              <w:autoSpaceDE w:val="0"/>
              <w:autoSpaceDN w:val="0"/>
              <w:adjustRightInd w:val="0"/>
              <w:rPr>
                <w:sz w:val="20"/>
                <w:szCs w:val="20"/>
              </w:rPr>
            </w:pPr>
          </w:p>
        </w:tc>
        <w:tc>
          <w:tcPr>
            <w:tcW w:w="414" w:type="pct"/>
            <w:vMerge/>
            <w:tcBorders>
              <w:bottom w:val="single" w:sz="4" w:space="0" w:color="auto"/>
            </w:tcBorders>
            <w:shd w:val="clear" w:color="auto" w:fill="auto"/>
          </w:tcPr>
          <w:p w:rsidR="001E0C33" w:rsidRPr="00F31CFA" w:rsidRDefault="001E0C33" w:rsidP="001E0C33">
            <w:pPr>
              <w:widowControl w:val="0"/>
              <w:autoSpaceDE w:val="0"/>
              <w:autoSpaceDN w:val="0"/>
              <w:adjustRightInd w:val="0"/>
              <w:jc w:val="both"/>
              <w:rPr>
                <w:sz w:val="20"/>
                <w:szCs w:val="20"/>
              </w:rPr>
            </w:pPr>
          </w:p>
        </w:tc>
        <w:tc>
          <w:tcPr>
            <w:tcW w:w="508" w:type="pct"/>
            <w:vMerge/>
            <w:shd w:val="clear" w:color="auto" w:fill="auto"/>
          </w:tcPr>
          <w:p w:rsidR="001E0C33" w:rsidRPr="00F31CFA" w:rsidRDefault="001E0C33" w:rsidP="001E0C33">
            <w:pPr>
              <w:widowControl w:val="0"/>
              <w:autoSpaceDE w:val="0"/>
              <w:autoSpaceDN w:val="0"/>
              <w:adjustRightInd w:val="0"/>
              <w:jc w:val="both"/>
              <w:rPr>
                <w:sz w:val="20"/>
                <w:szCs w:val="20"/>
              </w:rPr>
            </w:pPr>
          </w:p>
        </w:tc>
        <w:tc>
          <w:tcPr>
            <w:tcW w:w="508" w:type="pct"/>
            <w:vMerge/>
            <w:shd w:val="clear" w:color="auto" w:fill="auto"/>
          </w:tcPr>
          <w:p w:rsidR="001E0C33" w:rsidRPr="00321383" w:rsidRDefault="001E0C33" w:rsidP="001E0C33">
            <w:pPr>
              <w:widowControl w:val="0"/>
              <w:autoSpaceDE w:val="0"/>
              <w:autoSpaceDN w:val="0"/>
              <w:adjustRightInd w:val="0"/>
              <w:jc w:val="center"/>
              <w:rPr>
                <w:sz w:val="20"/>
                <w:szCs w:val="20"/>
              </w:rPr>
            </w:pPr>
          </w:p>
        </w:tc>
        <w:tc>
          <w:tcPr>
            <w:tcW w:w="447" w:type="pct"/>
            <w:vMerge/>
            <w:tcBorders>
              <w:bottom w:val="single" w:sz="4" w:space="0" w:color="auto"/>
            </w:tcBorders>
            <w:shd w:val="clear" w:color="auto" w:fill="auto"/>
          </w:tcPr>
          <w:p w:rsidR="001E0C33" w:rsidRPr="001E0C68" w:rsidRDefault="001E0C33" w:rsidP="001E0C33">
            <w:pPr>
              <w:widowControl w:val="0"/>
              <w:autoSpaceDE w:val="0"/>
              <w:autoSpaceDN w:val="0"/>
              <w:adjustRightInd w:val="0"/>
              <w:jc w:val="center"/>
              <w:rPr>
                <w:sz w:val="20"/>
                <w:szCs w:val="20"/>
                <w:highlight w:val="yellow"/>
              </w:rPr>
            </w:pPr>
          </w:p>
        </w:tc>
        <w:tc>
          <w:tcPr>
            <w:tcW w:w="396" w:type="pct"/>
            <w:vMerge/>
            <w:tcBorders>
              <w:bottom w:val="single" w:sz="4" w:space="0" w:color="auto"/>
            </w:tcBorders>
            <w:shd w:val="clear" w:color="auto" w:fill="auto"/>
          </w:tcPr>
          <w:p w:rsidR="001E0C33" w:rsidRPr="00F31CFA" w:rsidRDefault="001E0C33" w:rsidP="001E0C33">
            <w:pPr>
              <w:rPr>
                <w:sz w:val="20"/>
                <w:szCs w:val="20"/>
              </w:rPr>
            </w:pPr>
          </w:p>
        </w:tc>
        <w:tc>
          <w:tcPr>
            <w:tcW w:w="549" w:type="pct"/>
            <w:vMerge w:val="restart"/>
            <w:tcBorders>
              <w:bottom w:val="single" w:sz="4" w:space="0" w:color="auto"/>
            </w:tcBorders>
            <w:shd w:val="clear" w:color="auto" w:fill="auto"/>
          </w:tcPr>
          <w:p w:rsidR="001E0C33" w:rsidRPr="00F31CFA" w:rsidRDefault="001E0C33" w:rsidP="001E0C33">
            <w:pPr>
              <w:widowControl w:val="0"/>
              <w:autoSpaceDE w:val="0"/>
              <w:autoSpaceDN w:val="0"/>
              <w:adjustRightInd w:val="0"/>
              <w:ind w:right="-72"/>
              <w:rPr>
                <w:sz w:val="20"/>
                <w:szCs w:val="20"/>
              </w:rPr>
            </w:pPr>
            <w:r w:rsidRPr="00BE57D0">
              <w:rPr>
                <w:sz w:val="20"/>
                <w:szCs w:val="20"/>
              </w:rPr>
              <w:t xml:space="preserve">Доля территорий, благоустроенных в рамках проектов, основанных на местных </w:t>
            </w:r>
            <w:r w:rsidRPr="00BE57D0">
              <w:rPr>
                <w:sz w:val="20"/>
                <w:szCs w:val="20"/>
              </w:rPr>
              <w:lastRenderedPageBreak/>
              <w:t>инициативах, от общего количества таких территорий.</w:t>
            </w:r>
          </w:p>
        </w:tc>
        <w:tc>
          <w:tcPr>
            <w:tcW w:w="255" w:type="pct"/>
            <w:vMerge w:val="restart"/>
            <w:tcBorders>
              <w:bottom w:val="single" w:sz="4" w:space="0" w:color="auto"/>
            </w:tcBorders>
            <w:shd w:val="clear" w:color="auto" w:fill="auto"/>
          </w:tcPr>
          <w:p w:rsidR="001E0C33" w:rsidRPr="00F31CFA" w:rsidRDefault="001E0C33" w:rsidP="001E0C33">
            <w:pPr>
              <w:widowControl w:val="0"/>
              <w:autoSpaceDE w:val="0"/>
              <w:autoSpaceDN w:val="0"/>
              <w:adjustRightInd w:val="0"/>
              <w:jc w:val="center"/>
              <w:rPr>
                <w:sz w:val="20"/>
                <w:szCs w:val="20"/>
              </w:rPr>
            </w:pPr>
            <w:r w:rsidRPr="00F31CFA">
              <w:rPr>
                <w:sz w:val="20"/>
                <w:szCs w:val="20"/>
              </w:rPr>
              <w:lastRenderedPageBreak/>
              <w:t>%</w:t>
            </w:r>
          </w:p>
        </w:tc>
        <w:tc>
          <w:tcPr>
            <w:tcW w:w="319" w:type="pct"/>
            <w:gridSpan w:val="2"/>
            <w:vMerge w:val="restart"/>
            <w:tcBorders>
              <w:bottom w:val="single" w:sz="4" w:space="0" w:color="auto"/>
            </w:tcBorders>
            <w:shd w:val="clear" w:color="auto" w:fill="auto"/>
          </w:tcPr>
          <w:p w:rsidR="001E0C33" w:rsidRPr="00F31CFA" w:rsidRDefault="001E0C33" w:rsidP="001E0C33">
            <w:pPr>
              <w:widowControl w:val="0"/>
              <w:autoSpaceDE w:val="0"/>
              <w:autoSpaceDN w:val="0"/>
              <w:adjustRightInd w:val="0"/>
              <w:jc w:val="center"/>
              <w:rPr>
                <w:sz w:val="20"/>
                <w:szCs w:val="20"/>
              </w:rPr>
            </w:pPr>
            <w:r>
              <w:rPr>
                <w:sz w:val="20"/>
                <w:szCs w:val="20"/>
              </w:rPr>
              <w:t>100</w:t>
            </w:r>
          </w:p>
        </w:tc>
        <w:tc>
          <w:tcPr>
            <w:tcW w:w="220" w:type="pct"/>
            <w:vMerge w:val="restart"/>
            <w:tcBorders>
              <w:bottom w:val="single" w:sz="4" w:space="0" w:color="auto"/>
            </w:tcBorders>
            <w:shd w:val="clear" w:color="auto" w:fill="auto"/>
          </w:tcPr>
          <w:p w:rsidR="001E0C33" w:rsidRPr="00F31CFA" w:rsidRDefault="001E0C33" w:rsidP="001E0C33">
            <w:pPr>
              <w:widowControl w:val="0"/>
              <w:autoSpaceDE w:val="0"/>
              <w:autoSpaceDN w:val="0"/>
              <w:adjustRightInd w:val="0"/>
              <w:jc w:val="center"/>
              <w:rPr>
                <w:sz w:val="20"/>
                <w:szCs w:val="20"/>
              </w:rPr>
            </w:pPr>
            <w:r>
              <w:rPr>
                <w:sz w:val="20"/>
                <w:szCs w:val="20"/>
              </w:rPr>
              <w:t>100</w:t>
            </w:r>
          </w:p>
        </w:tc>
        <w:tc>
          <w:tcPr>
            <w:tcW w:w="446" w:type="pct"/>
            <w:vMerge w:val="restart"/>
            <w:tcBorders>
              <w:bottom w:val="single" w:sz="4" w:space="0" w:color="auto"/>
            </w:tcBorders>
            <w:shd w:val="clear" w:color="auto" w:fill="auto"/>
          </w:tcPr>
          <w:p w:rsidR="001E0C33" w:rsidRPr="00F31CFA" w:rsidRDefault="001E0C33" w:rsidP="001E0C33">
            <w:pPr>
              <w:widowControl w:val="0"/>
              <w:autoSpaceDE w:val="0"/>
              <w:autoSpaceDN w:val="0"/>
              <w:adjustRightInd w:val="0"/>
              <w:jc w:val="both"/>
              <w:rPr>
                <w:b/>
                <w:sz w:val="20"/>
                <w:szCs w:val="20"/>
              </w:rPr>
            </w:pPr>
          </w:p>
        </w:tc>
      </w:tr>
      <w:tr w:rsidR="001E0C33" w:rsidRPr="00B93610" w:rsidTr="001E0C33">
        <w:trPr>
          <w:trHeight w:val="652"/>
        </w:trPr>
        <w:tc>
          <w:tcPr>
            <w:tcW w:w="254" w:type="pct"/>
            <w:vMerge/>
            <w:shd w:val="clear" w:color="auto" w:fill="auto"/>
          </w:tcPr>
          <w:p w:rsidR="001E0C33" w:rsidRPr="00F31CFA" w:rsidRDefault="001E0C33" w:rsidP="001E0C33">
            <w:pPr>
              <w:widowControl w:val="0"/>
              <w:autoSpaceDE w:val="0"/>
              <w:autoSpaceDN w:val="0"/>
              <w:adjustRightInd w:val="0"/>
              <w:ind w:right="-250"/>
              <w:jc w:val="both"/>
              <w:rPr>
                <w:sz w:val="20"/>
                <w:szCs w:val="20"/>
              </w:rPr>
            </w:pPr>
          </w:p>
        </w:tc>
        <w:tc>
          <w:tcPr>
            <w:tcW w:w="684" w:type="pct"/>
            <w:vMerge/>
            <w:shd w:val="clear" w:color="auto" w:fill="auto"/>
          </w:tcPr>
          <w:p w:rsidR="001E0C33" w:rsidRPr="00CA44B6" w:rsidRDefault="001E0C33" w:rsidP="001E0C33">
            <w:pPr>
              <w:widowControl w:val="0"/>
              <w:autoSpaceDE w:val="0"/>
              <w:autoSpaceDN w:val="0"/>
              <w:adjustRightInd w:val="0"/>
              <w:rPr>
                <w:sz w:val="20"/>
                <w:szCs w:val="20"/>
              </w:rPr>
            </w:pPr>
          </w:p>
        </w:tc>
        <w:tc>
          <w:tcPr>
            <w:tcW w:w="414" w:type="pct"/>
            <w:vMerge/>
            <w:shd w:val="clear" w:color="auto" w:fill="auto"/>
          </w:tcPr>
          <w:p w:rsidR="001E0C33" w:rsidRPr="00F31CFA" w:rsidRDefault="001E0C33" w:rsidP="001E0C33">
            <w:pPr>
              <w:widowControl w:val="0"/>
              <w:autoSpaceDE w:val="0"/>
              <w:autoSpaceDN w:val="0"/>
              <w:adjustRightInd w:val="0"/>
              <w:jc w:val="both"/>
              <w:rPr>
                <w:sz w:val="20"/>
                <w:szCs w:val="20"/>
              </w:rPr>
            </w:pPr>
          </w:p>
        </w:tc>
        <w:tc>
          <w:tcPr>
            <w:tcW w:w="508" w:type="pct"/>
            <w:vMerge/>
            <w:shd w:val="clear" w:color="auto" w:fill="auto"/>
          </w:tcPr>
          <w:p w:rsidR="001E0C33" w:rsidRPr="00F31CFA" w:rsidRDefault="001E0C33" w:rsidP="001E0C33">
            <w:pPr>
              <w:widowControl w:val="0"/>
              <w:autoSpaceDE w:val="0"/>
              <w:autoSpaceDN w:val="0"/>
              <w:adjustRightInd w:val="0"/>
              <w:jc w:val="both"/>
              <w:rPr>
                <w:sz w:val="20"/>
                <w:szCs w:val="20"/>
              </w:rPr>
            </w:pPr>
          </w:p>
        </w:tc>
        <w:tc>
          <w:tcPr>
            <w:tcW w:w="508" w:type="pct"/>
            <w:vMerge/>
            <w:shd w:val="clear" w:color="auto" w:fill="auto"/>
          </w:tcPr>
          <w:p w:rsidR="001E0C33" w:rsidRPr="00321383" w:rsidRDefault="001E0C33" w:rsidP="001E0C33">
            <w:pPr>
              <w:widowControl w:val="0"/>
              <w:autoSpaceDE w:val="0"/>
              <w:autoSpaceDN w:val="0"/>
              <w:adjustRightInd w:val="0"/>
              <w:jc w:val="center"/>
              <w:rPr>
                <w:sz w:val="20"/>
                <w:szCs w:val="20"/>
              </w:rPr>
            </w:pPr>
          </w:p>
        </w:tc>
        <w:tc>
          <w:tcPr>
            <w:tcW w:w="447" w:type="pct"/>
            <w:vMerge w:val="restart"/>
            <w:shd w:val="clear" w:color="auto" w:fill="auto"/>
          </w:tcPr>
          <w:p w:rsidR="001E0C33" w:rsidRPr="001E0C68" w:rsidRDefault="001E0C33" w:rsidP="001E0C33">
            <w:pPr>
              <w:widowControl w:val="0"/>
              <w:autoSpaceDE w:val="0"/>
              <w:autoSpaceDN w:val="0"/>
              <w:adjustRightInd w:val="0"/>
              <w:jc w:val="center"/>
              <w:rPr>
                <w:sz w:val="20"/>
                <w:szCs w:val="20"/>
                <w:highlight w:val="yellow"/>
              </w:rPr>
            </w:pPr>
          </w:p>
        </w:tc>
        <w:tc>
          <w:tcPr>
            <w:tcW w:w="396" w:type="pct"/>
            <w:vMerge/>
            <w:shd w:val="clear" w:color="auto" w:fill="auto"/>
          </w:tcPr>
          <w:p w:rsidR="001E0C33" w:rsidRPr="00F31CFA" w:rsidRDefault="001E0C33" w:rsidP="001E0C33">
            <w:pPr>
              <w:rPr>
                <w:sz w:val="20"/>
                <w:szCs w:val="20"/>
              </w:rPr>
            </w:pPr>
          </w:p>
        </w:tc>
        <w:tc>
          <w:tcPr>
            <w:tcW w:w="549" w:type="pct"/>
            <w:vMerge/>
            <w:tcBorders>
              <w:bottom w:val="single" w:sz="2" w:space="0" w:color="auto"/>
            </w:tcBorders>
            <w:shd w:val="clear" w:color="auto" w:fill="auto"/>
          </w:tcPr>
          <w:p w:rsidR="001E0C33" w:rsidRPr="00F31CFA" w:rsidRDefault="001E0C33" w:rsidP="001E0C33">
            <w:pPr>
              <w:widowControl w:val="0"/>
              <w:autoSpaceDE w:val="0"/>
              <w:autoSpaceDN w:val="0"/>
              <w:adjustRightInd w:val="0"/>
              <w:ind w:right="-111"/>
              <w:rPr>
                <w:sz w:val="20"/>
                <w:szCs w:val="20"/>
              </w:rPr>
            </w:pPr>
          </w:p>
        </w:tc>
        <w:tc>
          <w:tcPr>
            <w:tcW w:w="255" w:type="pct"/>
            <w:vMerge/>
            <w:tcBorders>
              <w:bottom w:val="single" w:sz="2" w:space="0" w:color="auto"/>
            </w:tcBorders>
            <w:shd w:val="clear" w:color="auto" w:fill="auto"/>
          </w:tcPr>
          <w:p w:rsidR="001E0C33" w:rsidRPr="00F31CFA" w:rsidRDefault="001E0C33" w:rsidP="001E0C33">
            <w:pPr>
              <w:widowControl w:val="0"/>
              <w:autoSpaceDE w:val="0"/>
              <w:autoSpaceDN w:val="0"/>
              <w:adjustRightInd w:val="0"/>
              <w:jc w:val="both"/>
              <w:rPr>
                <w:sz w:val="20"/>
                <w:szCs w:val="20"/>
              </w:rPr>
            </w:pPr>
          </w:p>
        </w:tc>
        <w:tc>
          <w:tcPr>
            <w:tcW w:w="319" w:type="pct"/>
            <w:gridSpan w:val="2"/>
            <w:vMerge/>
            <w:tcBorders>
              <w:bottom w:val="single" w:sz="2" w:space="0" w:color="auto"/>
            </w:tcBorders>
            <w:shd w:val="clear" w:color="auto" w:fill="auto"/>
          </w:tcPr>
          <w:p w:rsidR="001E0C33" w:rsidRPr="00F31CFA" w:rsidRDefault="001E0C33" w:rsidP="001E0C33">
            <w:pPr>
              <w:widowControl w:val="0"/>
              <w:autoSpaceDE w:val="0"/>
              <w:autoSpaceDN w:val="0"/>
              <w:adjustRightInd w:val="0"/>
              <w:jc w:val="both"/>
              <w:rPr>
                <w:sz w:val="20"/>
                <w:szCs w:val="20"/>
              </w:rPr>
            </w:pPr>
          </w:p>
        </w:tc>
        <w:tc>
          <w:tcPr>
            <w:tcW w:w="220" w:type="pct"/>
            <w:vMerge/>
            <w:tcBorders>
              <w:bottom w:val="single" w:sz="2" w:space="0" w:color="auto"/>
            </w:tcBorders>
            <w:shd w:val="clear" w:color="auto" w:fill="auto"/>
          </w:tcPr>
          <w:p w:rsidR="001E0C33" w:rsidRPr="00F31CFA" w:rsidRDefault="001E0C33" w:rsidP="001E0C33">
            <w:pPr>
              <w:widowControl w:val="0"/>
              <w:autoSpaceDE w:val="0"/>
              <w:autoSpaceDN w:val="0"/>
              <w:adjustRightInd w:val="0"/>
              <w:jc w:val="both"/>
              <w:rPr>
                <w:sz w:val="20"/>
                <w:szCs w:val="20"/>
              </w:rPr>
            </w:pPr>
          </w:p>
        </w:tc>
        <w:tc>
          <w:tcPr>
            <w:tcW w:w="446" w:type="pct"/>
            <w:vMerge/>
            <w:tcBorders>
              <w:bottom w:val="single" w:sz="2" w:space="0" w:color="auto"/>
            </w:tcBorders>
            <w:shd w:val="clear" w:color="auto" w:fill="auto"/>
          </w:tcPr>
          <w:p w:rsidR="001E0C33" w:rsidRPr="00F31CFA" w:rsidRDefault="001E0C33" w:rsidP="001E0C33">
            <w:pPr>
              <w:widowControl w:val="0"/>
              <w:autoSpaceDE w:val="0"/>
              <w:autoSpaceDN w:val="0"/>
              <w:adjustRightInd w:val="0"/>
              <w:jc w:val="both"/>
              <w:rPr>
                <w:sz w:val="20"/>
                <w:szCs w:val="20"/>
              </w:rPr>
            </w:pPr>
          </w:p>
        </w:tc>
      </w:tr>
      <w:tr w:rsidR="001E0C33" w:rsidRPr="00B93610" w:rsidTr="001E0C33">
        <w:trPr>
          <w:trHeight w:val="258"/>
        </w:trPr>
        <w:tc>
          <w:tcPr>
            <w:tcW w:w="254" w:type="pct"/>
            <w:vMerge/>
            <w:shd w:val="clear" w:color="auto" w:fill="auto"/>
          </w:tcPr>
          <w:p w:rsidR="001E0C33" w:rsidRPr="00F31CFA" w:rsidRDefault="001E0C33" w:rsidP="001E0C33">
            <w:pPr>
              <w:widowControl w:val="0"/>
              <w:autoSpaceDE w:val="0"/>
              <w:autoSpaceDN w:val="0"/>
              <w:adjustRightInd w:val="0"/>
              <w:ind w:right="-250"/>
              <w:jc w:val="both"/>
              <w:rPr>
                <w:sz w:val="20"/>
                <w:szCs w:val="20"/>
              </w:rPr>
            </w:pPr>
          </w:p>
        </w:tc>
        <w:tc>
          <w:tcPr>
            <w:tcW w:w="684" w:type="pct"/>
            <w:vMerge/>
            <w:shd w:val="clear" w:color="auto" w:fill="auto"/>
          </w:tcPr>
          <w:p w:rsidR="001E0C33" w:rsidRPr="00CA44B6" w:rsidRDefault="001E0C33" w:rsidP="001E0C33">
            <w:pPr>
              <w:widowControl w:val="0"/>
              <w:autoSpaceDE w:val="0"/>
              <w:autoSpaceDN w:val="0"/>
              <w:adjustRightInd w:val="0"/>
              <w:rPr>
                <w:sz w:val="20"/>
                <w:szCs w:val="20"/>
              </w:rPr>
            </w:pPr>
          </w:p>
        </w:tc>
        <w:tc>
          <w:tcPr>
            <w:tcW w:w="414" w:type="pct"/>
            <w:vMerge/>
            <w:shd w:val="clear" w:color="auto" w:fill="auto"/>
          </w:tcPr>
          <w:p w:rsidR="001E0C33" w:rsidRPr="00F31CFA" w:rsidRDefault="001E0C33" w:rsidP="001E0C33">
            <w:pPr>
              <w:widowControl w:val="0"/>
              <w:autoSpaceDE w:val="0"/>
              <w:autoSpaceDN w:val="0"/>
              <w:adjustRightInd w:val="0"/>
              <w:jc w:val="both"/>
              <w:rPr>
                <w:sz w:val="20"/>
                <w:szCs w:val="20"/>
              </w:rPr>
            </w:pPr>
          </w:p>
        </w:tc>
        <w:tc>
          <w:tcPr>
            <w:tcW w:w="508" w:type="pct"/>
            <w:vMerge/>
            <w:shd w:val="clear" w:color="auto" w:fill="auto"/>
          </w:tcPr>
          <w:p w:rsidR="001E0C33" w:rsidRDefault="001E0C33" w:rsidP="001E0C33">
            <w:pPr>
              <w:widowControl w:val="0"/>
              <w:autoSpaceDE w:val="0"/>
              <w:autoSpaceDN w:val="0"/>
              <w:adjustRightInd w:val="0"/>
              <w:jc w:val="both"/>
              <w:rPr>
                <w:sz w:val="20"/>
                <w:szCs w:val="20"/>
              </w:rPr>
            </w:pPr>
          </w:p>
        </w:tc>
        <w:tc>
          <w:tcPr>
            <w:tcW w:w="508" w:type="pct"/>
            <w:vMerge/>
            <w:shd w:val="clear" w:color="auto" w:fill="auto"/>
          </w:tcPr>
          <w:p w:rsidR="001E0C33" w:rsidRPr="00F31CFA" w:rsidRDefault="001E0C33" w:rsidP="001E0C33">
            <w:pPr>
              <w:widowControl w:val="0"/>
              <w:autoSpaceDE w:val="0"/>
              <w:autoSpaceDN w:val="0"/>
              <w:adjustRightInd w:val="0"/>
              <w:jc w:val="center"/>
              <w:rPr>
                <w:sz w:val="20"/>
                <w:szCs w:val="20"/>
              </w:rPr>
            </w:pPr>
          </w:p>
        </w:tc>
        <w:tc>
          <w:tcPr>
            <w:tcW w:w="447" w:type="pct"/>
            <w:vMerge/>
            <w:shd w:val="clear" w:color="auto" w:fill="auto"/>
          </w:tcPr>
          <w:p w:rsidR="001E0C33" w:rsidRPr="00C92A42" w:rsidRDefault="001E0C33" w:rsidP="001E0C33">
            <w:pPr>
              <w:widowControl w:val="0"/>
              <w:autoSpaceDE w:val="0"/>
              <w:autoSpaceDN w:val="0"/>
              <w:adjustRightInd w:val="0"/>
              <w:jc w:val="center"/>
              <w:rPr>
                <w:sz w:val="20"/>
                <w:szCs w:val="20"/>
              </w:rPr>
            </w:pPr>
          </w:p>
        </w:tc>
        <w:tc>
          <w:tcPr>
            <w:tcW w:w="396" w:type="pct"/>
            <w:vMerge/>
            <w:shd w:val="clear" w:color="auto" w:fill="auto"/>
          </w:tcPr>
          <w:p w:rsidR="001E0C33" w:rsidRPr="00F31CFA" w:rsidRDefault="001E0C33" w:rsidP="001E0C33">
            <w:pPr>
              <w:rPr>
                <w:sz w:val="20"/>
                <w:szCs w:val="20"/>
              </w:rPr>
            </w:pPr>
          </w:p>
        </w:tc>
        <w:tc>
          <w:tcPr>
            <w:tcW w:w="549" w:type="pct"/>
            <w:tcBorders>
              <w:top w:val="single" w:sz="2" w:space="0" w:color="auto"/>
            </w:tcBorders>
            <w:shd w:val="clear" w:color="auto" w:fill="auto"/>
          </w:tcPr>
          <w:p w:rsidR="001E0C33" w:rsidRPr="00F31CFA" w:rsidRDefault="001E0C33" w:rsidP="001E0C33">
            <w:pPr>
              <w:widowControl w:val="0"/>
              <w:autoSpaceDE w:val="0"/>
              <w:autoSpaceDN w:val="0"/>
              <w:adjustRightInd w:val="0"/>
              <w:ind w:right="-72"/>
              <w:rPr>
                <w:sz w:val="20"/>
                <w:szCs w:val="20"/>
              </w:rPr>
            </w:pPr>
            <w:r w:rsidRPr="00BE57D0">
              <w:rPr>
                <w:sz w:val="20"/>
                <w:szCs w:val="20"/>
              </w:rPr>
              <w:t xml:space="preserve">Доля общественных территорий, благоустроенных в рамках </w:t>
            </w:r>
            <w:proofErr w:type="gramStart"/>
            <w:r w:rsidRPr="00BE57D0">
              <w:rPr>
                <w:sz w:val="20"/>
                <w:szCs w:val="20"/>
              </w:rPr>
              <w:t>реализации проектов благоустройства территорий муниципальных образований</w:t>
            </w:r>
            <w:proofErr w:type="gramEnd"/>
          </w:p>
        </w:tc>
        <w:tc>
          <w:tcPr>
            <w:tcW w:w="255" w:type="pct"/>
            <w:tcBorders>
              <w:top w:val="single" w:sz="2" w:space="0" w:color="auto"/>
            </w:tcBorders>
            <w:shd w:val="clear" w:color="auto" w:fill="auto"/>
          </w:tcPr>
          <w:p w:rsidR="001E0C33" w:rsidRPr="00F31CFA" w:rsidRDefault="001E0C33" w:rsidP="001E0C33">
            <w:pPr>
              <w:widowControl w:val="0"/>
              <w:autoSpaceDE w:val="0"/>
              <w:autoSpaceDN w:val="0"/>
              <w:adjustRightInd w:val="0"/>
              <w:jc w:val="center"/>
              <w:rPr>
                <w:sz w:val="20"/>
                <w:szCs w:val="20"/>
              </w:rPr>
            </w:pPr>
            <w:r w:rsidRPr="00F31CFA">
              <w:rPr>
                <w:sz w:val="20"/>
                <w:szCs w:val="20"/>
              </w:rPr>
              <w:t>%</w:t>
            </w:r>
          </w:p>
        </w:tc>
        <w:tc>
          <w:tcPr>
            <w:tcW w:w="319" w:type="pct"/>
            <w:gridSpan w:val="2"/>
            <w:tcBorders>
              <w:top w:val="single" w:sz="2" w:space="0" w:color="auto"/>
            </w:tcBorders>
            <w:shd w:val="clear" w:color="auto" w:fill="auto"/>
          </w:tcPr>
          <w:p w:rsidR="001E0C33" w:rsidRPr="00F31CFA" w:rsidRDefault="001E0C33" w:rsidP="001E0C33">
            <w:pPr>
              <w:widowControl w:val="0"/>
              <w:autoSpaceDE w:val="0"/>
              <w:autoSpaceDN w:val="0"/>
              <w:adjustRightInd w:val="0"/>
              <w:jc w:val="center"/>
              <w:rPr>
                <w:sz w:val="20"/>
                <w:szCs w:val="20"/>
              </w:rPr>
            </w:pPr>
            <w:r>
              <w:rPr>
                <w:sz w:val="20"/>
                <w:szCs w:val="20"/>
              </w:rPr>
              <w:t>100</w:t>
            </w:r>
          </w:p>
        </w:tc>
        <w:tc>
          <w:tcPr>
            <w:tcW w:w="220" w:type="pct"/>
            <w:tcBorders>
              <w:top w:val="single" w:sz="2" w:space="0" w:color="auto"/>
            </w:tcBorders>
            <w:shd w:val="clear" w:color="auto" w:fill="auto"/>
          </w:tcPr>
          <w:p w:rsidR="001E0C33" w:rsidRPr="00F31CFA" w:rsidRDefault="001E0C33" w:rsidP="001E0C33">
            <w:pPr>
              <w:widowControl w:val="0"/>
              <w:autoSpaceDE w:val="0"/>
              <w:autoSpaceDN w:val="0"/>
              <w:adjustRightInd w:val="0"/>
              <w:jc w:val="center"/>
              <w:rPr>
                <w:sz w:val="20"/>
                <w:szCs w:val="20"/>
              </w:rPr>
            </w:pPr>
            <w:r>
              <w:rPr>
                <w:sz w:val="20"/>
                <w:szCs w:val="20"/>
              </w:rPr>
              <w:t>100</w:t>
            </w:r>
          </w:p>
        </w:tc>
        <w:tc>
          <w:tcPr>
            <w:tcW w:w="446" w:type="pct"/>
            <w:tcBorders>
              <w:top w:val="single" w:sz="2" w:space="0" w:color="auto"/>
            </w:tcBorders>
            <w:shd w:val="clear" w:color="auto" w:fill="auto"/>
          </w:tcPr>
          <w:p w:rsidR="001E0C33" w:rsidRPr="00F31CFA" w:rsidRDefault="001E0C33" w:rsidP="001E0C33">
            <w:pPr>
              <w:widowControl w:val="0"/>
              <w:autoSpaceDE w:val="0"/>
              <w:autoSpaceDN w:val="0"/>
              <w:adjustRightInd w:val="0"/>
              <w:jc w:val="both"/>
              <w:rPr>
                <w:sz w:val="20"/>
                <w:szCs w:val="20"/>
              </w:rPr>
            </w:pPr>
          </w:p>
        </w:tc>
      </w:tr>
      <w:tr w:rsidR="001E0C33" w:rsidRPr="00B93610" w:rsidTr="001E0C33">
        <w:trPr>
          <w:trHeight w:val="321"/>
        </w:trPr>
        <w:tc>
          <w:tcPr>
            <w:tcW w:w="254" w:type="pct"/>
            <w:vMerge w:val="restart"/>
            <w:shd w:val="clear" w:color="auto" w:fill="auto"/>
            <w:hideMark/>
          </w:tcPr>
          <w:p w:rsidR="005C2C2B" w:rsidRPr="00F31CFA" w:rsidRDefault="00360C1B" w:rsidP="001E0C33">
            <w:pPr>
              <w:widowControl w:val="0"/>
              <w:autoSpaceDE w:val="0"/>
              <w:autoSpaceDN w:val="0"/>
              <w:adjustRightInd w:val="0"/>
              <w:ind w:right="-250"/>
              <w:jc w:val="center"/>
              <w:rPr>
                <w:sz w:val="20"/>
                <w:szCs w:val="20"/>
              </w:rPr>
            </w:pPr>
            <w:r>
              <w:rPr>
                <w:sz w:val="20"/>
                <w:szCs w:val="20"/>
              </w:rPr>
              <w:t>1</w:t>
            </w:r>
          </w:p>
        </w:tc>
        <w:tc>
          <w:tcPr>
            <w:tcW w:w="684" w:type="pct"/>
            <w:vMerge w:val="restart"/>
            <w:shd w:val="clear" w:color="auto" w:fill="auto"/>
            <w:hideMark/>
          </w:tcPr>
          <w:p w:rsidR="005C2C2B" w:rsidRPr="001E0C33" w:rsidRDefault="001E0C33" w:rsidP="001E0C33">
            <w:pPr>
              <w:widowControl w:val="0"/>
              <w:autoSpaceDE w:val="0"/>
              <w:autoSpaceDN w:val="0"/>
              <w:adjustRightInd w:val="0"/>
              <w:rPr>
                <w:sz w:val="20"/>
                <w:szCs w:val="20"/>
              </w:rPr>
            </w:pPr>
            <w:r w:rsidRPr="001E0C33">
              <w:rPr>
                <w:sz w:val="20"/>
                <w:szCs w:val="20"/>
              </w:rPr>
              <w:t>Подпрограмма</w:t>
            </w:r>
          </w:p>
          <w:p w:rsidR="005C2C2B" w:rsidRPr="00CA44B6" w:rsidRDefault="005C2C2B" w:rsidP="001E0C33">
            <w:pPr>
              <w:widowControl w:val="0"/>
              <w:autoSpaceDE w:val="0"/>
              <w:autoSpaceDN w:val="0"/>
              <w:adjustRightInd w:val="0"/>
              <w:rPr>
                <w:sz w:val="20"/>
                <w:szCs w:val="20"/>
              </w:rPr>
            </w:pPr>
            <w:r w:rsidRPr="001E0C33">
              <w:rPr>
                <w:sz w:val="20"/>
                <w:szCs w:val="20"/>
              </w:rPr>
              <w:t>«</w:t>
            </w:r>
            <w:hyperlink w:anchor="sub_1100" w:history="1">
              <w:r w:rsidRPr="001E0C33">
                <w:rPr>
                  <w:sz w:val="20"/>
                  <w:szCs w:val="20"/>
                </w:rPr>
                <w:t>Благоустройство общественных и дворовых территорий муниципального образования "Городской округ Кинешма"</w:t>
              </w:r>
            </w:hyperlink>
            <w:r w:rsidRPr="001E0C33">
              <w:rPr>
                <w:sz w:val="20"/>
                <w:szCs w:val="20"/>
              </w:rPr>
              <w:t>»</w:t>
            </w:r>
          </w:p>
        </w:tc>
        <w:tc>
          <w:tcPr>
            <w:tcW w:w="414" w:type="pct"/>
            <w:vMerge w:val="restart"/>
            <w:shd w:val="clear" w:color="auto" w:fill="auto"/>
          </w:tcPr>
          <w:p w:rsidR="005C2C2B" w:rsidRPr="00F31CFA" w:rsidRDefault="005C2C2B" w:rsidP="001E0C33">
            <w:pPr>
              <w:widowControl w:val="0"/>
              <w:autoSpaceDE w:val="0"/>
              <w:autoSpaceDN w:val="0"/>
              <w:adjustRightInd w:val="0"/>
              <w:jc w:val="both"/>
              <w:rPr>
                <w:sz w:val="20"/>
                <w:szCs w:val="20"/>
              </w:rPr>
            </w:pPr>
            <w:r>
              <w:rPr>
                <w:sz w:val="20"/>
                <w:szCs w:val="20"/>
              </w:rPr>
              <w:t>А</w:t>
            </w:r>
            <w:r w:rsidRPr="00F31CFA">
              <w:rPr>
                <w:sz w:val="20"/>
                <w:szCs w:val="20"/>
              </w:rPr>
              <w:t>дмини</w:t>
            </w:r>
            <w:r>
              <w:rPr>
                <w:sz w:val="20"/>
                <w:szCs w:val="20"/>
              </w:rPr>
              <w:t xml:space="preserve">страция </w:t>
            </w:r>
            <w:r w:rsidRPr="00F31CFA">
              <w:rPr>
                <w:sz w:val="20"/>
                <w:szCs w:val="20"/>
              </w:rPr>
              <w:t xml:space="preserve">городского округа Кинешма Управление жилищно-коммунального хозяйства, </w:t>
            </w:r>
          </w:p>
          <w:p w:rsidR="005C2C2B" w:rsidRPr="00F31CFA" w:rsidRDefault="005C2C2B" w:rsidP="001E0C33">
            <w:pPr>
              <w:rPr>
                <w:sz w:val="20"/>
                <w:szCs w:val="20"/>
              </w:rPr>
            </w:pPr>
            <w:r w:rsidRPr="00F31CFA">
              <w:rPr>
                <w:sz w:val="20"/>
                <w:szCs w:val="20"/>
              </w:rPr>
              <w:t xml:space="preserve">МКУ ГУС  МУ УГХ         </w:t>
            </w:r>
          </w:p>
        </w:tc>
        <w:tc>
          <w:tcPr>
            <w:tcW w:w="508" w:type="pct"/>
            <w:shd w:val="clear" w:color="auto" w:fill="auto"/>
            <w:hideMark/>
          </w:tcPr>
          <w:p w:rsidR="005C2C2B" w:rsidRPr="001E0C33" w:rsidRDefault="005C2C2B" w:rsidP="001E0C33">
            <w:pPr>
              <w:widowControl w:val="0"/>
              <w:autoSpaceDE w:val="0"/>
              <w:autoSpaceDN w:val="0"/>
              <w:adjustRightInd w:val="0"/>
              <w:jc w:val="both"/>
            </w:pPr>
            <w:r w:rsidRPr="001E0C33">
              <w:rPr>
                <w:sz w:val="20"/>
                <w:szCs w:val="20"/>
              </w:rPr>
              <w:t>Всего</w:t>
            </w:r>
          </w:p>
        </w:tc>
        <w:tc>
          <w:tcPr>
            <w:tcW w:w="508" w:type="pct"/>
            <w:shd w:val="clear" w:color="auto" w:fill="auto"/>
          </w:tcPr>
          <w:p w:rsidR="005C2C2B" w:rsidRPr="001E0C33" w:rsidRDefault="005C2C2B" w:rsidP="001E0C33">
            <w:pPr>
              <w:widowControl w:val="0"/>
              <w:autoSpaceDE w:val="0"/>
              <w:autoSpaceDN w:val="0"/>
              <w:adjustRightInd w:val="0"/>
              <w:jc w:val="center"/>
              <w:rPr>
                <w:sz w:val="20"/>
                <w:szCs w:val="20"/>
              </w:rPr>
            </w:pPr>
            <w:r w:rsidRPr="001E0C33">
              <w:rPr>
                <w:sz w:val="20"/>
                <w:szCs w:val="20"/>
              </w:rPr>
              <w:t>57 015,9</w:t>
            </w:r>
          </w:p>
        </w:tc>
        <w:tc>
          <w:tcPr>
            <w:tcW w:w="447" w:type="pct"/>
            <w:shd w:val="clear" w:color="auto" w:fill="auto"/>
          </w:tcPr>
          <w:p w:rsidR="005C2C2B" w:rsidRPr="001E0C33" w:rsidRDefault="005C2C2B" w:rsidP="001E0C33">
            <w:pPr>
              <w:widowControl w:val="0"/>
              <w:autoSpaceDE w:val="0"/>
              <w:autoSpaceDN w:val="0"/>
              <w:adjustRightInd w:val="0"/>
              <w:jc w:val="center"/>
              <w:rPr>
                <w:sz w:val="20"/>
                <w:szCs w:val="20"/>
              </w:rPr>
            </w:pPr>
            <w:r w:rsidRPr="001E0C33">
              <w:rPr>
                <w:sz w:val="20"/>
                <w:szCs w:val="20"/>
              </w:rPr>
              <w:t>56 964,5</w:t>
            </w:r>
          </w:p>
        </w:tc>
        <w:tc>
          <w:tcPr>
            <w:tcW w:w="396" w:type="pct"/>
            <w:vMerge w:val="restart"/>
            <w:shd w:val="clear" w:color="auto" w:fill="auto"/>
          </w:tcPr>
          <w:p w:rsidR="005C2C2B" w:rsidRPr="00F31CFA" w:rsidRDefault="005C2C2B" w:rsidP="001E0C33">
            <w:pPr>
              <w:rPr>
                <w:sz w:val="20"/>
                <w:szCs w:val="20"/>
              </w:rPr>
            </w:pPr>
          </w:p>
        </w:tc>
        <w:tc>
          <w:tcPr>
            <w:tcW w:w="549" w:type="pct"/>
            <w:vMerge w:val="restart"/>
            <w:shd w:val="clear" w:color="auto" w:fill="auto"/>
          </w:tcPr>
          <w:p w:rsidR="005C2C2B" w:rsidRPr="00F31CFA" w:rsidRDefault="005C2C2B" w:rsidP="001E0C33">
            <w:pPr>
              <w:widowControl w:val="0"/>
              <w:autoSpaceDE w:val="0"/>
              <w:autoSpaceDN w:val="0"/>
              <w:adjustRightInd w:val="0"/>
              <w:rPr>
                <w:rFonts w:ascii="Arial" w:hAnsi="Arial" w:cs="Arial"/>
                <w:sz w:val="20"/>
                <w:szCs w:val="20"/>
              </w:rPr>
            </w:pPr>
          </w:p>
        </w:tc>
        <w:tc>
          <w:tcPr>
            <w:tcW w:w="255" w:type="pct"/>
            <w:vMerge w:val="restart"/>
            <w:shd w:val="clear" w:color="auto" w:fill="auto"/>
          </w:tcPr>
          <w:p w:rsidR="005C2C2B" w:rsidRPr="00F31CFA" w:rsidRDefault="005C2C2B" w:rsidP="001E0C33">
            <w:pPr>
              <w:widowControl w:val="0"/>
              <w:autoSpaceDE w:val="0"/>
              <w:autoSpaceDN w:val="0"/>
              <w:adjustRightInd w:val="0"/>
              <w:jc w:val="center"/>
              <w:rPr>
                <w:sz w:val="20"/>
                <w:szCs w:val="20"/>
              </w:rPr>
            </w:pPr>
          </w:p>
        </w:tc>
        <w:tc>
          <w:tcPr>
            <w:tcW w:w="319" w:type="pct"/>
            <w:gridSpan w:val="2"/>
            <w:vMerge w:val="restart"/>
            <w:shd w:val="clear" w:color="auto" w:fill="auto"/>
          </w:tcPr>
          <w:p w:rsidR="005C2C2B" w:rsidRPr="00F31CFA" w:rsidRDefault="005C2C2B" w:rsidP="001E0C33">
            <w:pPr>
              <w:widowControl w:val="0"/>
              <w:autoSpaceDE w:val="0"/>
              <w:autoSpaceDN w:val="0"/>
              <w:adjustRightInd w:val="0"/>
              <w:jc w:val="center"/>
              <w:rPr>
                <w:sz w:val="20"/>
                <w:szCs w:val="20"/>
              </w:rPr>
            </w:pPr>
          </w:p>
        </w:tc>
        <w:tc>
          <w:tcPr>
            <w:tcW w:w="220" w:type="pct"/>
            <w:vMerge w:val="restart"/>
            <w:shd w:val="clear" w:color="auto" w:fill="auto"/>
          </w:tcPr>
          <w:p w:rsidR="005C2C2B" w:rsidRPr="00F31CFA" w:rsidRDefault="005C2C2B" w:rsidP="001E0C33">
            <w:pPr>
              <w:widowControl w:val="0"/>
              <w:autoSpaceDE w:val="0"/>
              <w:autoSpaceDN w:val="0"/>
              <w:adjustRightInd w:val="0"/>
              <w:jc w:val="center"/>
              <w:rPr>
                <w:sz w:val="20"/>
                <w:szCs w:val="20"/>
              </w:rPr>
            </w:pPr>
          </w:p>
        </w:tc>
        <w:tc>
          <w:tcPr>
            <w:tcW w:w="446" w:type="pct"/>
            <w:vMerge w:val="restart"/>
            <w:shd w:val="clear" w:color="auto" w:fill="auto"/>
          </w:tcPr>
          <w:p w:rsidR="005C2C2B" w:rsidRPr="00B2148D" w:rsidRDefault="005C2C2B" w:rsidP="001E0C33">
            <w:pPr>
              <w:widowControl w:val="0"/>
              <w:autoSpaceDE w:val="0"/>
              <w:autoSpaceDN w:val="0"/>
              <w:adjustRightInd w:val="0"/>
              <w:jc w:val="center"/>
              <w:rPr>
                <w:sz w:val="20"/>
                <w:szCs w:val="20"/>
              </w:rPr>
            </w:pPr>
          </w:p>
        </w:tc>
      </w:tr>
      <w:tr w:rsidR="001E0C33" w:rsidRPr="00B93610" w:rsidTr="001E0C33">
        <w:trPr>
          <w:trHeight w:val="1004"/>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b/>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1E0C68" w:rsidRDefault="005C2C2B" w:rsidP="001E0C33">
            <w:pPr>
              <w:widowControl w:val="0"/>
              <w:autoSpaceDE w:val="0"/>
              <w:autoSpaceDN w:val="0"/>
              <w:adjustRightInd w:val="0"/>
              <w:jc w:val="center"/>
              <w:rPr>
                <w:sz w:val="20"/>
                <w:szCs w:val="20"/>
              </w:rPr>
            </w:pPr>
            <w:r w:rsidRPr="001E0C68">
              <w:rPr>
                <w:sz w:val="20"/>
                <w:szCs w:val="20"/>
              </w:rPr>
              <w:t>57 015,9</w:t>
            </w:r>
          </w:p>
        </w:tc>
        <w:tc>
          <w:tcPr>
            <w:tcW w:w="447" w:type="pct"/>
            <w:shd w:val="clear" w:color="auto" w:fill="auto"/>
          </w:tcPr>
          <w:p w:rsidR="005C2C2B" w:rsidRPr="001E0C68" w:rsidRDefault="005C2C2B" w:rsidP="001E0C33">
            <w:pPr>
              <w:widowControl w:val="0"/>
              <w:autoSpaceDE w:val="0"/>
              <w:autoSpaceDN w:val="0"/>
              <w:adjustRightInd w:val="0"/>
              <w:jc w:val="center"/>
              <w:rPr>
                <w:sz w:val="20"/>
                <w:szCs w:val="20"/>
              </w:rPr>
            </w:pPr>
            <w:r w:rsidRPr="001E0C68">
              <w:rPr>
                <w:sz w:val="20"/>
                <w:szCs w:val="20"/>
              </w:rPr>
              <w:t>56 964,5</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ind w:right="-111"/>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488"/>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b/>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321383" w:rsidRDefault="005C2C2B" w:rsidP="001E0C33">
            <w:pPr>
              <w:widowControl w:val="0"/>
              <w:autoSpaceDE w:val="0"/>
              <w:autoSpaceDN w:val="0"/>
              <w:adjustRightInd w:val="0"/>
              <w:jc w:val="center"/>
              <w:rPr>
                <w:sz w:val="20"/>
                <w:szCs w:val="20"/>
              </w:rPr>
            </w:pPr>
            <w:r w:rsidRPr="00321383">
              <w:rPr>
                <w:sz w:val="20"/>
                <w:szCs w:val="20"/>
              </w:rPr>
              <w:t>3 684,04</w:t>
            </w:r>
          </w:p>
        </w:tc>
        <w:tc>
          <w:tcPr>
            <w:tcW w:w="447" w:type="pct"/>
            <w:shd w:val="clear" w:color="auto" w:fill="auto"/>
          </w:tcPr>
          <w:p w:rsidR="005C2C2B" w:rsidRPr="001E0C68" w:rsidRDefault="005C2C2B" w:rsidP="001E0C33">
            <w:pPr>
              <w:widowControl w:val="0"/>
              <w:autoSpaceDE w:val="0"/>
              <w:autoSpaceDN w:val="0"/>
              <w:adjustRightInd w:val="0"/>
              <w:jc w:val="center"/>
              <w:rPr>
                <w:sz w:val="20"/>
                <w:szCs w:val="20"/>
                <w:highlight w:val="yellow"/>
              </w:rPr>
            </w:pPr>
            <w:r w:rsidRPr="00183AB3">
              <w:rPr>
                <w:sz w:val="20"/>
                <w:szCs w:val="20"/>
              </w:rPr>
              <w:t>3 665,</w:t>
            </w:r>
            <w:r>
              <w:rPr>
                <w:sz w:val="20"/>
                <w:szCs w:val="20"/>
              </w:rPr>
              <w:t>83</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rPr>
                <w:sz w:val="20"/>
                <w:szCs w:val="20"/>
              </w:rPr>
            </w:pPr>
          </w:p>
        </w:tc>
        <w:tc>
          <w:tcPr>
            <w:tcW w:w="255" w:type="pct"/>
            <w:vMerge/>
            <w:shd w:val="clear" w:color="auto" w:fill="auto"/>
          </w:tcPr>
          <w:p w:rsidR="005C2C2B" w:rsidRPr="00F31CFA" w:rsidRDefault="005C2C2B" w:rsidP="001E0C33">
            <w:pPr>
              <w:jc w:val="center"/>
            </w:pPr>
          </w:p>
        </w:tc>
        <w:tc>
          <w:tcPr>
            <w:tcW w:w="319" w:type="pct"/>
            <w:gridSpan w:val="2"/>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446" w:type="pct"/>
            <w:vMerge/>
            <w:shd w:val="clear" w:color="auto" w:fill="auto"/>
          </w:tcPr>
          <w:p w:rsidR="005C2C2B" w:rsidRPr="00FE6A2C" w:rsidRDefault="005C2C2B" w:rsidP="001E0C33">
            <w:pPr>
              <w:widowControl w:val="0"/>
              <w:autoSpaceDE w:val="0"/>
              <w:autoSpaceDN w:val="0"/>
              <w:adjustRightInd w:val="0"/>
              <w:jc w:val="both"/>
              <w:rPr>
                <w:sz w:val="20"/>
                <w:szCs w:val="20"/>
              </w:rPr>
            </w:pPr>
          </w:p>
        </w:tc>
      </w:tr>
      <w:tr w:rsidR="001E0C33" w:rsidRPr="00B93610" w:rsidTr="001E0C33">
        <w:trPr>
          <w:trHeight w:val="487"/>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b/>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Pr>
                <w:sz w:val="20"/>
                <w:szCs w:val="20"/>
              </w:rPr>
              <w:t>- иные внебюджетные источники</w:t>
            </w:r>
          </w:p>
        </w:tc>
        <w:tc>
          <w:tcPr>
            <w:tcW w:w="508" w:type="pct"/>
            <w:shd w:val="clear" w:color="auto" w:fill="auto"/>
          </w:tcPr>
          <w:p w:rsidR="005C2C2B" w:rsidRPr="00321383" w:rsidRDefault="005C2C2B" w:rsidP="001E0C33">
            <w:pPr>
              <w:widowControl w:val="0"/>
              <w:autoSpaceDE w:val="0"/>
              <w:autoSpaceDN w:val="0"/>
              <w:adjustRightInd w:val="0"/>
              <w:jc w:val="center"/>
              <w:rPr>
                <w:sz w:val="20"/>
                <w:szCs w:val="20"/>
              </w:rPr>
            </w:pPr>
            <w:r w:rsidRPr="00321383">
              <w:rPr>
                <w:sz w:val="20"/>
                <w:szCs w:val="20"/>
              </w:rPr>
              <w:t>1 289,00</w:t>
            </w:r>
          </w:p>
        </w:tc>
        <w:tc>
          <w:tcPr>
            <w:tcW w:w="447" w:type="pct"/>
            <w:shd w:val="clear" w:color="auto" w:fill="auto"/>
          </w:tcPr>
          <w:p w:rsidR="005C2C2B" w:rsidRPr="001E0C68" w:rsidRDefault="005C2C2B" w:rsidP="001E0C33">
            <w:pPr>
              <w:widowControl w:val="0"/>
              <w:autoSpaceDE w:val="0"/>
              <w:autoSpaceDN w:val="0"/>
              <w:adjustRightInd w:val="0"/>
              <w:jc w:val="center"/>
              <w:rPr>
                <w:sz w:val="20"/>
                <w:szCs w:val="20"/>
                <w:highlight w:val="yellow"/>
              </w:rPr>
            </w:pPr>
            <w:r w:rsidRPr="00183AB3">
              <w:rPr>
                <w:sz w:val="20"/>
                <w:szCs w:val="20"/>
              </w:rPr>
              <w:t>1 289,00</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rPr>
                <w:sz w:val="20"/>
                <w:szCs w:val="20"/>
              </w:rPr>
            </w:pPr>
          </w:p>
        </w:tc>
        <w:tc>
          <w:tcPr>
            <w:tcW w:w="255" w:type="pct"/>
            <w:vMerge/>
            <w:shd w:val="clear" w:color="auto" w:fill="auto"/>
          </w:tcPr>
          <w:p w:rsidR="005C2C2B" w:rsidRPr="00F31CFA" w:rsidRDefault="005C2C2B" w:rsidP="001E0C33">
            <w:pPr>
              <w:jc w:val="center"/>
            </w:pPr>
          </w:p>
        </w:tc>
        <w:tc>
          <w:tcPr>
            <w:tcW w:w="319" w:type="pct"/>
            <w:gridSpan w:val="2"/>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446" w:type="pct"/>
            <w:vMerge/>
            <w:shd w:val="clear" w:color="auto" w:fill="auto"/>
          </w:tcPr>
          <w:p w:rsidR="005C2C2B" w:rsidRPr="00FE6A2C" w:rsidRDefault="005C2C2B" w:rsidP="001E0C33">
            <w:pPr>
              <w:widowControl w:val="0"/>
              <w:autoSpaceDE w:val="0"/>
              <w:autoSpaceDN w:val="0"/>
              <w:adjustRightInd w:val="0"/>
              <w:jc w:val="both"/>
              <w:rPr>
                <w:sz w:val="20"/>
                <w:szCs w:val="20"/>
              </w:rPr>
            </w:pPr>
          </w:p>
        </w:tc>
      </w:tr>
      <w:tr w:rsidR="001E0C33" w:rsidRPr="00B93610" w:rsidTr="001E0C33">
        <w:trPr>
          <w:trHeight w:val="54"/>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b/>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tcPr>
          <w:p w:rsidR="005C2C2B" w:rsidRDefault="005C2C2B" w:rsidP="001E0C33">
            <w:pPr>
              <w:widowControl w:val="0"/>
              <w:autoSpaceDE w:val="0"/>
              <w:autoSpaceDN w:val="0"/>
              <w:adjustRightInd w:val="0"/>
              <w:rPr>
                <w:sz w:val="20"/>
                <w:szCs w:val="20"/>
              </w:rPr>
            </w:pPr>
            <w:r w:rsidRPr="00F31CFA">
              <w:rPr>
                <w:sz w:val="20"/>
                <w:szCs w:val="20"/>
              </w:rPr>
              <w:t>- областной бюджет</w:t>
            </w:r>
          </w:p>
          <w:p w:rsidR="005C2C2B" w:rsidRPr="00F31CFA" w:rsidRDefault="005C2C2B" w:rsidP="001E0C33">
            <w:pPr>
              <w:widowControl w:val="0"/>
              <w:autoSpaceDE w:val="0"/>
              <w:autoSpaceDN w:val="0"/>
              <w:adjustRightInd w:val="0"/>
              <w:rPr>
                <w:sz w:val="20"/>
                <w:szCs w:val="20"/>
              </w:rPr>
            </w:pPr>
          </w:p>
        </w:tc>
        <w:tc>
          <w:tcPr>
            <w:tcW w:w="508" w:type="pct"/>
            <w:shd w:val="clear" w:color="auto" w:fill="auto"/>
          </w:tcPr>
          <w:p w:rsidR="005C2C2B" w:rsidRPr="00321383" w:rsidRDefault="005C2C2B" w:rsidP="001E0C33">
            <w:pPr>
              <w:widowControl w:val="0"/>
              <w:autoSpaceDE w:val="0"/>
              <w:autoSpaceDN w:val="0"/>
              <w:adjustRightInd w:val="0"/>
              <w:jc w:val="center"/>
              <w:rPr>
                <w:sz w:val="20"/>
                <w:szCs w:val="20"/>
              </w:rPr>
            </w:pPr>
            <w:r w:rsidRPr="00321383">
              <w:rPr>
                <w:sz w:val="20"/>
                <w:szCs w:val="20"/>
              </w:rPr>
              <w:lastRenderedPageBreak/>
              <w:t>34</w:t>
            </w:r>
            <w:r>
              <w:rPr>
                <w:sz w:val="20"/>
                <w:szCs w:val="20"/>
              </w:rPr>
              <w:t> 672,86</w:t>
            </w:r>
          </w:p>
        </w:tc>
        <w:tc>
          <w:tcPr>
            <w:tcW w:w="447" w:type="pct"/>
            <w:shd w:val="clear" w:color="auto" w:fill="auto"/>
          </w:tcPr>
          <w:p w:rsidR="005C2C2B" w:rsidRPr="001E0C68" w:rsidRDefault="005C2C2B" w:rsidP="001E0C33">
            <w:pPr>
              <w:widowControl w:val="0"/>
              <w:autoSpaceDE w:val="0"/>
              <w:autoSpaceDN w:val="0"/>
              <w:adjustRightInd w:val="0"/>
              <w:jc w:val="center"/>
              <w:rPr>
                <w:sz w:val="20"/>
                <w:szCs w:val="20"/>
                <w:highlight w:val="yellow"/>
              </w:rPr>
            </w:pPr>
            <w:r>
              <w:rPr>
                <w:sz w:val="20"/>
                <w:szCs w:val="20"/>
              </w:rPr>
              <w:t>34 639,65</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ind w:right="-111"/>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537"/>
        </w:trPr>
        <w:tc>
          <w:tcPr>
            <w:tcW w:w="254" w:type="pct"/>
            <w:vMerge/>
            <w:tcBorders>
              <w:bottom w:val="single" w:sz="4" w:space="0" w:color="auto"/>
            </w:tcBorders>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tcBorders>
              <w:bottom w:val="single" w:sz="4" w:space="0" w:color="auto"/>
            </w:tcBorders>
            <w:shd w:val="clear" w:color="auto" w:fill="auto"/>
          </w:tcPr>
          <w:p w:rsidR="005C2C2B" w:rsidRPr="00CA44B6" w:rsidRDefault="005C2C2B" w:rsidP="001E0C33">
            <w:pPr>
              <w:widowControl w:val="0"/>
              <w:autoSpaceDE w:val="0"/>
              <w:autoSpaceDN w:val="0"/>
              <w:adjustRightInd w:val="0"/>
              <w:rPr>
                <w:b/>
                <w:sz w:val="20"/>
                <w:szCs w:val="20"/>
              </w:rPr>
            </w:pPr>
          </w:p>
        </w:tc>
        <w:tc>
          <w:tcPr>
            <w:tcW w:w="414" w:type="pct"/>
            <w:vMerge/>
            <w:tcBorders>
              <w:bottom w:val="single" w:sz="4" w:space="0" w:color="auto"/>
            </w:tcBorders>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tcBorders>
              <w:bottom w:val="single" w:sz="4" w:space="0" w:color="auto"/>
            </w:tcBorders>
            <w:shd w:val="clear" w:color="auto" w:fill="auto"/>
          </w:tcPr>
          <w:p w:rsidR="005C2C2B" w:rsidRDefault="005C2C2B" w:rsidP="001E0C33">
            <w:pPr>
              <w:widowControl w:val="0"/>
              <w:autoSpaceDE w:val="0"/>
              <w:autoSpaceDN w:val="0"/>
              <w:adjustRightInd w:val="0"/>
              <w:jc w:val="both"/>
              <w:rPr>
                <w:sz w:val="20"/>
                <w:szCs w:val="20"/>
              </w:rPr>
            </w:pPr>
            <w:r w:rsidRPr="00F31CFA">
              <w:rPr>
                <w:sz w:val="20"/>
                <w:szCs w:val="20"/>
              </w:rPr>
              <w:t>- федеральный бюджет</w:t>
            </w:r>
          </w:p>
          <w:p w:rsidR="005C2C2B" w:rsidRPr="00F31CFA" w:rsidRDefault="005C2C2B" w:rsidP="001E0C33">
            <w:pPr>
              <w:widowControl w:val="0"/>
              <w:autoSpaceDE w:val="0"/>
              <w:autoSpaceDN w:val="0"/>
              <w:adjustRightInd w:val="0"/>
              <w:jc w:val="both"/>
              <w:rPr>
                <w:sz w:val="20"/>
                <w:szCs w:val="20"/>
              </w:rPr>
            </w:pPr>
          </w:p>
        </w:tc>
        <w:tc>
          <w:tcPr>
            <w:tcW w:w="508" w:type="pct"/>
            <w:tcBorders>
              <w:bottom w:val="single" w:sz="4" w:space="0" w:color="auto"/>
            </w:tcBorders>
            <w:shd w:val="clear" w:color="auto" w:fill="auto"/>
          </w:tcPr>
          <w:p w:rsidR="005C2C2B" w:rsidRPr="00321383" w:rsidRDefault="005C2C2B" w:rsidP="001E0C33">
            <w:pPr>
              <w:widowControl w:val="0"/>
              <w:autoSpaceDE w:val="0"/>
              <w:autoSpaceDN w:val="0"/>
              <w:adjustRightInd w:val="0"/>
              <w:jc w:val="center"/>
              <w:rPr>
                <w:sz w:val="20"/>
                <w:szCs w:val="20"/>
              </w:rPr>
            </w:pPr>
            <w:r w:rsidRPr="00321383">
              <w:rPr>
                <w:sz w:val="20"/>
                <w:szCs w:val="20"/>
              </w:rPr>
              <w:t>17 370,00</w:t>
            </w:r>
          </w:p>
        </w:tc>
        <w:tc>
          <w:tcPr>
            <w:tcW w:w="447" w:type="pct"/>
            <w:tcBorders>
              <w:bottom w:val="single" w:sz="4" w:space="0" w:color="auto"/>
            </w:tcBorders>
            <w:shd w:val="clear" w:color="auto" w:fill="auto"/>
          </w:tcPr>
          <w:p w:rsidR="005C2C2B" w:rsidRPr="001E0C68" w:rsidRDefault="005C2C2B" w:rsidP="001E0C33">
            <w:pPr>
              <w:widowControl w:val="0"/>
              <w:autoSpaceDE w:val="0"/>
              <w:autoSpaceDN w:val="0"/>
              <w:adjustRightInd w:val="0"/>
              <w:jc w:val="center"/>
              <w:rPr>
                <w:sz w:val="20"/>
                <w:szCs w:val="20"/>
                <w:highlight w:val="yellow"/>
              </w:rPr>
            </w:pPr>
            <w:r w:rsidRPr="00321383">
              <w:rPr>
                <w:sz w:val="20"/>
                <w:szCs w:val="20"/>
              </w:rPr>
              <w:t>17 370,00</w:t>
            </w:r>
          </w:p>
        </w:tc>
        <w:tc>
          <w:tcPr>
            <w:tcW w:w="396" w:type="pct"/>
            <w:vMerge/>
            <w:tcBorders>
              <w:bottom w:val="single" w:sz="4" w:space="0" w:color="auto"/>
            </w:tcBorders>
            <w:shd w:val="clear" w:color="auto" w:fill="auto"/>
          </w:tcPr>
          <w:p w:rsidR="005C2C2B" w:rsidRPr="00F31CFA" w:rsidRDefault="005C2C2B" w:rsidP="001E0C33">
            <w:pPr>
              <w:rPr>
                <w:sz w:val="20"/>
                <w:szCs w:val="20"/>
              </w:rPr>
            </w:pPr>
          </w:p>
        </w:tc>
        <w:tc>
          <w:tcPr>
            <w:tcW w:w="549" w:type="pct"/>
            <w:vMerge/>
            <w:tcBorders>
              <w:bottom w:val="single" w:sz="4" w:space="0" w:color="auto"/>
            </w:tcBorders>
            <w:shd w:val="clear" w:color="auto" w:fill="auto"/>
          </w:tcPr>
          <w:p w:rsidR="005C2C2B" w:rsidRPr="00F31CFA" w:rsidRDefault="005C2C2B" w:rsidP="001E0C33">
            <w:pPr>
              <w:widowControl w:val="0"/>
              <w:autoSpaceDE w:val="0"/>
              <w:autoSpaceDN w:val="0"/>
              <w:adjustRightInd w:val="0"/>
              <w:ind w:right="-111"/>
              <w:jc w:val="both"/>
              <w:rPr>
                <w:sz w:val="20"/>
                <w:szCs w:val="20"/>
              </w:rPr>
            </w:pPr>
          </w:p>
        </w:tc>
        <w:tc>
          <w:tcPr>
            <w:tcW w:w="255" w:type="pct"/>
            <w:vMerge/>
            <w:tcBorders>
              <w:bottom w:val="single" w:sz="4" w:space="0" w:color="auto"/>
            </w:tcBorders>
            <w:shd w:val="clear" w:color="auto" w:fill="auto"/>
          </w:tcPr>
          <w:p w:rsidR="005C2C2B" w:rsidRPr="00F31CFA" w:rsidRDefault="005C2C2B" w:rsidP="001E0C33">
            <w:pPr>
              <w:widowControl w:val="0"/>
              <w:autoSpaceDE w:val="0"/>
              <w:autoSpaceDN w:val="0"/>
              <w:adjustRightInd w:val="0"/>
              <w:jc w:val="center"/>
              <w:rPr>
                <w:sz w:val="20"/>
                <w:szCs w:val="20"/>
              </w:rPr>
            </w:pPr>
          </w:p>
        </w:tc>
        <w:tc>
          <w:tcPr>
            <w:tcW w:w="319" w:type="pct"/>
            <w:gridSpan w:val="2"/>
            <w:vMerge/>
            <w:tcBorders>
              <w:bottom w:val="single" w:sz="4" w:space="0" w:color="auto"/>
            </w:tcBorders>
            <w:shd w:val="clear" w:color="auto" w:fill="auto"/>
          </w:tcPr>
          <w:p w:rsidR="005C2C2B" w:rsidRPr="00F31CFA" w:rsidRDefault="005C2C2B" w:rsidP="001E0C33">
            <w:pPr>
              <w:widowControl w:val="0"/>
              <w:autoSpaceDE w:val="0"/>
              <w:autoSpaceDN w:val="0"/>
              <w:adjustRightInd w:val="0"/>
              <w:jc w:val="center"/>
              <w:rPr>
                <w:sz w:val="20"/>
                <w:szCs w:val="20"/>
              </w:rPr>
            </w:pPr>
          </w:p>
        </w:tc>
        <w:tc>
          <w:tcPr>
            <w:tcW w:w="220" w:type="pct"/>
            <w:vMerge/>
            <w:tcBorders>
              <w:bottom w:val="single" w:sz="4" w:space="0" w:color="auto"/>
            </w:tcBorders>
            <w:shd w:val="clear" w:color="auto" w:fill="auto"/>
          </w:tcPr>
          <w:p w:rsidR="005C2C2B" w:rsidRPr="00F31CFA" w:rsidRDefault="005C2C2B" w:rsidP="001E0C33">
            <w:pPr>
              <w:widowControl w:val="0"/>
              <w:autoSpaceDE w:val="0"/>
              <w:autoSpaceDN w:val="0"/>
              <w:adjustRightInd w:val="0"/>
              <w:jc w:val="center"/>
              <w:rPr>
                <w:sz w:val="20"/>
                <w:szCs w:val="20"/>
              </w:rPr>
            </w:pPr>
          </w:p>
        </w:tc>
        <w:tc>
          <w:tcPr>
            <w:tcW w:w="446" w:type="pct"/>
            <w:vMerge/>
            <w:tcBorders>
              <w:bottom w:val="single" w:sz="4" w:space="0" w:color="auto"/>
            </w:tcBorders>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183"/>
        </w:trPr>
        <w:tc>
          <w:tcPr>
            <w:tcW w:w="254" w:type="pct"/>
            <w:vMerge w:val="restart"/>
            <w:shd w:val="clear" w:color="auto" w:fill="auto"/>
          </w:tcPr>
          <w:p w:rsidR="005C2C2B" w:rsidRPr="00F31CFA" w:rsidRDefault="001E0C33" w:rsidP="001E0C33">
            <w:pPr>
              <w:widowControl w:val="0"/>
              <w:autoSpaceDE w:val="0"/>
              <w:autoSpaceDN w:val="0"/>
              <w:adjustRightInd w:val="0"/>
              <w:ind w:right="-250"/>
              <w:jc w:val="center"/>
              <w:rPr>
                <w:sz w:val="20"/>
                <w:szCs w:val="20"/>
              </w:rPr>
            </w:pPr>
            <w:r>
              <w:rPr>
                <w:sz w:val="20"/>
                <w:szCs w:val="20"/>
              </w:rPr>
              <w:t>1</w:t>
            </w:r>
            <w:r w:rsidR="00360C1B">
              <w:rPr>
                <w:sz w:val="20"/>
                <w:szCs w:val="20"/>
              </w:rPr>
              <w:t>.1</w:t>
            </w:r>
          </w:p>
        </w:tc>
        <w:tc>
          <w:tcPr>
            <w:tcW w:w="684" w:type="pct"/>
            <w:vMerge w:val="restart"/>
            <w:shd w:val="clear" w:color="auto" w:fill="auto"/>
          </w:tcPr>
          <w:p w:rsidR="005C2C2B" w:rsidRPr="00CA44B6" w:rsidRDefault="005C2C2B" w:rsidP="001E0C33">
            <w:pPr>
              <w:widowControl w:val="0"/>
              <w:autoSpaceDE w:val="0"/>
              <w:autoSpaceDN w:val="0"/>
              <w:adjustRightInd w:val="0"/>
              <w:rPr>
                <w:sz w:val="20"/>
                <w:szCs w:val="20"/>
              </w:rPr>
            </w:pPr>
            <w:r w:rsidRPr="00CA44B6">
              <w:rPr>
                <w:sz w:val="20"/>
                <w:szCs w:val="20"/>
              </w:rPr>
              <w:t>Основное мероприятие: «Формирование современной городской среды» проекта «Формирование комфортной городской среды»</w:t>
            </w:r>
          </w:p>
        </w:tc>
        <w:tc>
          <w:tcPr>
            <w:tcW w:w="414" w:type="pct"/>
            <w:vMerge w:val="restart"/>
            <w:shd w:val="clear" w:color="auto" w:fill="auto"/>
          </w:tcPr>
          <w:p w:rsidR="005C2C2B" w:rsidRPr="00F31CFA" w:rsidRDefault="005C2C2B" w:rsidP="001E0C33">
            <w:pPr>
              <w:widowControl w:val="0"/>
              <w:autoSpaceDE w:val="0"/>
              <w:autoSpaceDN w:val="0"/>
              <w:adjustRightInd w:val="0"/>
              <w:jc w:val="both"/>
              <w:rPr>
                <w:sz w:val="20"/>
                <w:szCs w:val="20"/>
              </w:rPr>
            </w:pPr>
            <w:r>
              <w:rPr>
                <w:sz w:val="20"/>
                <w:szCs w:val="20"/>
              </w:rPr>
              <w:t>А</w:t>
            </w:r>
            <w:r w:rsidRPr="00F31CFA">
              <w:rPr>
                <w:sz w:val="20"/>
                <w:szCs w:val="20"/>
              </w:rPr>
              <w:t>дмини</w:t>
            </w:r>
            <w:r>
              <w:rPr>
                <w:sz w:val="20"/>
                <w:szCs w:val="20"/>
              </w:rPr>
              <w:t xml:space="preserve">страция </w:t>
            </w:r>
            <w:r w:rsidRPr="00F31CFA">
              <w:rPr>
                <w:sz w:val="20"/>
                <w:szCs w:val="20"/>
              </w:rPr>
              <w:t xml:space="preserve">городского округа Кинешма Управление жилищно-коммунального хозяйства, </w:t>
            </w:r>
          </w:p>
          <w:p w:rsidR="005C2C2B" w:rsidRPr="00F31CFA" w:rsidRDefault="005C2C2B" w:rsidP="001E0C33">
            <w:pPr>
              <w:ind w:right="-71"/>
              <w:rPr>
                <w:sz w:val="20"/>
                <w:szCs w:val="20"/>
              </w:rPr>
            </w:pPr>
            <w:r w:rsidRPr="00F31CFA">
              <w:rPr>
                <w:sz w:val="20"/>
                <w:szCs w:val="20"/>
              </w:rPr>
              <w:t xml:space="preserve">МКУ ГУС  МУ УГХ         </w:t>
            </w:r>
          </w:p>
        </w:tc>
        <w:tc>
          <w:tcPr>
            <w:tcW w:w="508" w:type="pct"/>
            <w:shd w:val="clear" w:color="auto" w:fill="auto"/>
          </w:tcPr>
          <w:p w:rsidR="005C2C2B" w:rsidRPr="001E0C33" w:rsidRDefault="005C2C2B" w:rsidP="001E0C33">
            <w:pPr>
              <w:widowControl w:val="0"/>
              <w:autoSpaceDE w:val="0"/>
              <w:autoSpaceDN w:val="0"/>
              <w:adjustRightInd w:val="0"/>
              <w:jc w:val="both"/>
              <w:rPr>
                <w:sz w:val="20"/>
                <w:szCs w:val="20"/>
              </w:rPr>
            </w:pPr>
            <w:r w:rsidRPr="001E0C33">
              <w:rPr>
                <w:sz w:val="20"/>
                <w:szCs w:val="20"/>
              </w:rPr>
              <w:t>Всего</w:t>
            </w:r>
          </w:p>
        </w:tc>
        <w:tc>
          <w:tcPr>
            <w:tcW w:w="508" w:type="pct"/>
            <w:shd w:val="clear" w:color="auto" w:fill="auto"/>
          </w:tcPr>
          <w:p w:rsidR="005C2C2B" w:rsidRPr="001E0C33" w:rsidRDefault="005C2C2B" w:rsidP="001E0C33">
            <w:pPr>
              <w:widowControl w:val="0"/>
              <w:autoSpaceDE w:val="0"/>
              <w:autoSpaceDN w:val="0"/>
              <w:adjustRightInd w:val="0"/>
              <w:jc w:val="center"/>
              <w:rPr>
                <w:sz w:val="20"/>
                <w:szCs w:val="20"/>
              </w:rPr>
            </w:pPr>
            <w:r w:rsidRPr="001E0C33">
              <w:rPr>
                <w:sz w:val="20"/>
                <w:szCs w:val="20"/>
              </w:rPr>
              <w:t>14,00</w:t>
            </w:r>
          </w:p>
        </w:tc>
        <w:tc>
          <w:tcPr>
            <w:tcW w:w="447" w:type="pct"/>
            <w:shd w:val="clear" w:color="auto" w:fill="auto"/>
          </w:tcPr>
          <w:p w:rsidR="005C2C2B" w:rsidRPr="001E0C33" w:rsidRDefault="005C2C2B" w:rsidP="001E0C33">
            <w:pPr>
              <w:widowControl w:val="0"/>
              <w:autoSpaceDE w:val="0"/>
              <w:autoSpaceDN w:val="0"/>
              <w:adjustRightInd w:val="0"/>
              <w:jc w:val="center"/>
              <w:rPr>
                <w:sz w:val="20"/>
                <w:szCs w:val="20"/>
              </w:rPr>
            </w:pPr>
            <w:r w:rsidRPr="001E0C33">
              <w:rPr>
                <w:sz w:val="20"/>
                <w:szCs w:val="20"/>
              </w:rPr>
              <w:t>14,00</w:t>
            </w:r>
          </w:p>
        </w:tc>
        <w:tc>
          <w:tcPr>
            <w:tcW w:w="396" w:type="pct"/>
            <w:vMerge w:val="restart"/>
            <w:shd w:val="clear" w:color="auto" w:fill="auto"/>
          </w:tcPr>
          <w:p w:rsidR="005C2C2B" w:rsidRPr="00F31CFA" w:rsidRDefault="005C2C2B" w:rsidP="001E0C33">
            <w:pPr>
              <w:rPr>
                <w:sz w:val="20"/>
                <w:szCs w:val="20"/>
              </w:rPr>
            </w:pPr>
          </w:p>
        </w:tc>
        <w:tc>
          <w:tcPr>
            <w:tcW w:w="549" w:type="pct"/>
            <w:vMerge w:val="restart"/>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val="restart"/>
            <w:shd w:val="clear" w:color="auto" w:fill="auto"/>
          </w:tcPr>
          <w:p w:rsidR="005C2C2B" w:rsidRPr="00F31CFA" w:rsidRDefault="005C2C2B" w:rsidP="001E0C33">
            <w:pPr>
              <w:widowControl w:val="0"/>
              <w:autoSpaceDE w:val="0"/>
              <w:autoSpaceDN w:val="0"/>
              <w:adjustRightInd w:val="0"/>
              <w:jc w:val="center"/>
              <w:rPr>
                <w:sz w:val="20"/>
                <w:szCs w:val="20"/>
              </w:rPr>
            </w:pPr>
          </w:p>
        </w:tc>
        <w:tc>
          <w:tcPr>
            <w:tcW w:w="319" w:type="pct"/>
            <w:gridSpan w:val="2"/>
            <w:vMerge w:val="restart"/>
            <w:shd w:val="clear" w:color="auto" w:fill="auto"/>
          </w:tcPr>
          <w:p w:rsidR="005C2C2B" w:rsidRPr="00F31CFA" w:rsidRDefault="005C2C2B" w:rsidP="001E0C33">
            <w:pPr>
              <w:widowControl w:val="0"/>
              <w:autoSpaceDE w:val="0"/>
              <w:autoSpaceDN w:val="0"/>
              <w:adjustRightInd w:val="0"/>
              <w:jc w:val="center"/>
              <w:rPr>
                <w:sz w:val="20"/>
                <w:szCs w:val="20"/>
              </w:rPr>
            </w:pPr>
          </w:p>
        </w:tc>
        <w:tc>
          <w:tcPr>
            <w:tcW w:w="220" w:type="pct"/>
            <w:vMerge w:val="restart"/>
            <w:shd w:val="clear" w:color="auto" w:fill="auto"/>
          </w:tcPr>
          <w:p w:rsidR="005C2C2B" w:rsidRPr="00F31CFA" w:rsidRDefault="005C2C2B" w:rsidP="001E0C33">
            <w:pPr>
              <w:widowControl w:val="0"/>
              <w:autoSpaceDE w:val="0"/>
              <w:autoSpaceDN w:val="0"/>
              <w:adjustRightInd w:val="0"/>
              <w:jc w:val="center"/>
              <w:rPr>
                <w:sz w:val="20"/>
                <w:szCs w:val="20"/>
              </w:rPr>
            </w:pPr>
          </w:p>
        </w:tc>
        <w:tc>
          <w:tcPr>
            <w:tcW w:w="446" w:type="pct"/>
            <w:vMerge w:val="restart"/>
            <w:shd w:val="clear" w:color="auto" w:fill="auto"/>
          </w:tcPr>
          <w:p w:rsidR="005C2C2B" w:rsidRPr="004C12A4" w:rsidRDefault="005C2C2B" w:rsidP="001E0C33">
            <w:pPr>
              <w:widowControl w:val="0"/>
              <w:autoSpaceDE w:val="0"/>
              <w:autoSpaceDN w:val="0"/>
              <w:adjustRightInd w:val="0"/>
              <w:ind w:right="-108"/>
              <w:jc w:val="center"/>
              <w:rPr>
                <w:sz w:val="20"/>
                <w:szCs w:val="20"/>
              </w:rPr>
            </w:pPr>
          </w:p>
        </w:tc>
      </w:tr>
      <w:tr w:rsidR="001E0C33" w:rsidRPr="00B93610" w:rsidTr="001E0C33">
        <w:tc>
          <w:tcPr>
            <w:tcW w:w="254" w:type="pct"/>
            <w:vMerge/>
            <w:shd w:val="clear" w:color="auto" w:fill="auto"/>
            <w:hideMark/>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hideMark/>
          </w:tcPr>
          <w:p w:rsidR="005C2C2B" w:rsidRPr="00CA44B6" w:rsidRDefault="005C2C2B" w:rsidP="001E0C33">
            <w:pPr>
              <w:widowControl w:val="0"/>
              <w:autoSpaceDE w:val="0"/>
              <w:autoSpaceDN w:val="0"/>
              <w:adjustRightInd w:val="0"/>
              <w:rPr>
                <w:sz w:val="20"/>
                <w:szCs w:val="20"/>
              </w:rPr>
            </w:pPr>
          </w:p>
        </w:tc>
        <w:tc>
          <w:tcPr>
            <w:tcW w:w="414" w:type="pct"/>
            <w:vMerge/>
            <w:shd w:val="clear" w:color="auto" w:fill="auto"/>
          </w:tcPr>
          <w:p w:rsidR="005C2C2B" w:rsidRPr="00F31CFA" w:rsidRDefault="005C2C2B" w:rsidP="001E0C33">
            <w:pPr>
              <w:rPr>
                <w:sz w:val="20"/>
                <w:szCs w:val="20"/>
              </w:rPr>
            </w:pPr>
          </w:p>
        </w:tc>
        <w:tc>
          <w:tcPr>
            <w:tcW w:w="508" w:type="pct"/>
            <w:shd w:val="clear" w:color="auto" w:fill="auto"/>
            <w:hideMark/>
          </w:tcPr>
          <w:p w:rsidR="005C2C2B" w:rsidRPr="00F31CFA" w:rsidRDefault="005C2C2B" w:rsidP="00360C1B">
            <w:pPr>
              <w:widowControl w:val="0"/>
              <w:autoSpaceDE w:val="0"/>
              <w:autoSpaceDN w:val="0"/>
              <w:adjustRightInd w:val="0"/>
              <w:ind w:right="-108"/>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14,00</w:t>
            </w:r>
          </w:p>
        </w:tc>
        <w:tc>
          <w:tcPr>
            <w:tcW w:w="447"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14,00</w:t>
            </w:r>
          </w:p>
        </w:tc>
        <w:tc>
          <w:tcPr>
            <w:tcW w:w="396" w:type="pct"/>
            <w:vMerge/>
            <w:shd w:val="clear" w:color="auto" w:fill="auto"/>
            <w:hideMark/>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4C12A4" w:rsidRDefault="005C2C2B" w:rsidP="001E0C33">
            <w:pPr>
              <w:widowControl w:val="0"/>
              <w:autoSpaceDE w:val="0"/>
              <w:autoSpaceDN w:val="0"/>
              <w:adjustRightInd w:val="0"/>
              <w:jc w:val="both"/>
              <w:rPr>
                <w:sz w:val="20"/>
                <w:szCs w:val="20"/>
              </w:rPr>
            </w:pPr>
          </w:p>
        </w:tc>
      </w:tr>
      <w:tr w:rsidR="001E0C33" w:rsidRPr="00B93610" w:rsidTr="001E0C33">
        <w:trPr>
          <w:trHeight w:val="933"/>
        </w:trPr>
        <w:tc>
          <w:tcPr>
            <w:tcW w:w="254" w:type="pct"/>
            <w:vMerge/>
            <w:shd w:val="clear" w:color="auto" w:fill="auto"/>
            <w:hideMark/>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hideMark/>
          </w:tcPr>
          <w:p w:rsidR="005C2C2B" w:rsidRPr="00CA44B6" w:rsidRDefault="005C2C2B" w:rsidP="001E0C33">
            <w:pPr>
              <w:widowControl w:val="0"/>
              <w:autoSpaceDE w:val="0"/>
              <w:autoSpaceDN w:val="0"/>
              <w:adjustRightInd w:val="0"/>
              <w:rPr>
                <w:sz w:val="20"/>
                <w:szCs w:val="20"/>
              </w:rPr>
            </w:pPr>
          </w:p>
        </w:tc>
        <w:tc>
          <w:tcPr>
            <w:tcW w:w="414" w:type="pct"/>
            <w:vMerge/>
            <w:shd w:val="clear" w:color="auto" w:fill="auto"/>
          </w:tcPr>
          <w:p w:rsidR="005C2C2B" w:rsidRPr="00F31CFA" w:rsidRDefault="005C2C2B" w:rsidP="001E0C33">
            <w:pPr>
              <w:rPr>
                <w:sz w:val="20"/>
                <w:szCs w:val="20"/>
              </w:rPr>
            </w:pPr>
          </w:p>
        </w:tc>
        <w:tc>
          <w:tcPr>
            <w:tcW w:w="508" w:type="pct"/>
            <w:shd w:val="clear" w:color="auto" w:fill="auto"/>
            <w:hideMark/>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14,00</w:t>
            </w:r>
          </w:p>
        </w:tc>
        <w:tc>
          <w:tcPr>
            <w:tcW w:w="447"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14,00</w:t>
            </w:r>
          </w:p>
        </w:tc>
        <w:tc>
          <w:tcPr>
            <w:tcW w:w="396" w:type="pct"/>
            <w:vMerge/>
            <w:shd w:val="clear" w:color="auto" w:fill="auto"/>
            <w:hideMark/>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4C12A4" w:rsidRDefault="005C2C2B" w:rsidP="001E0C33">
            <w:pPr>
              <w:widowControl w:val="0"/>
              <w:autoSpaceDE w:val="0"/>
              <w:autoSpaceDN w:val="0"/>
              <w:adjustRightInd w:val="0"/>
              <w:jc w:val="both"/>
              <w:rPr>
                <w:sz w:val="20"/>
                <w:szCs w:val="20"/>
              </w:rPr>
            </w:pPr>
          </w:p>
        </w:tc>
      </w:tr>
      <w:tr w:rsidR="0020088D" w:rsidRPr="0020088D" w:rsidTr="001E0C33">
        <w:trPr>
          <w:trHeight w:val="281"/>
        </w:trPr>
        <w:tc>
          <w:tcPr>
            <w:tcW w:w="254" w:type="pct"/>
            <w:vMerge w:val="restart"/>
            <w:shd w:val="clear" w:color="auto" w:fill="auto"/>
            <w:hideMark/>
          </w:tcPr>
          <w:p w:rsidR="005C2C2B" w:rsidRPr="00494CB4" w:rsidRDefault="00227E29" w:rsidP="001E0C33">
            <w:pPr>
              <w:widowControl w:val="0"/>
              <w:autoSpaceDE w:val="0"/>
              <w:autoSpaceDN w:val="0"/>
              <w:adjustRightInd w:val="0"/>
              <w:ind w:right="-250"/>
              <w:jc w:val="center"/>
              <w:rPr>
                <w:sz w:val="20"/>
                <w:szCs w:val="20"/>
              </w:rPr>
            </w:pPr>
            <w:r w:rsidRPr="00494CB4">
              <w:rPr>
                <w:sz w:val="20"/>
                <w:szCs w:val="20"/>
              </w:rPr>
              <w:t>1.1</w:t>
            </w:r>
            <w:r w:rsidR="00360C1B" w:rsidRPr="00494CB4">
              <w:rPr>
                <w:sz w:val="20"/>
                <w:szCs w:val="20"/>
              </w:rPr>
              <w:t>.1</w:t>
            </w:r>
          </w:p>
        </w:tc>
        <w:tc>
          <w:tcPr>
            <w:tcW w:w="684" w:type="pct"/>
            <w:vMerge w:val="restart"/>
            <w:shd w:val="clear" w:color="auto" w:fill="auto"/>
            <w:hideMark/>
          </w:tcPr>
          <w:p w:rsidR="005C2C2B" w:rsidRPr="00494CB4" w:rsidRDefault="00227E29" w:rsidP="001E0C33">
            <w:pPr>
              <w:widowControl w:val="0"/>
              <w:autoSpaceDE w:val="0"/>
              <w:autoSpaceDN w:val="0"/>
              <w:adjustRightInd w:val="0"/>
              <w:rPr>
                <w:sz w:val="20"/>
                <w:szCs w:val="20"/>
              </w:rPr>
            </w:pPr>
            <w:r w:rsidRPr="00494CB4">
              <w:rPr>
                <w:sz w:val="20"/>
                <w:szCs w:val="20"/>
              </w:rPr>
              <w:t>Мероприятие «</w:t>
            </w:r>
            <w:r w:rsidR="005C2C2B" w:rsidRPr="00494CB4">
              <w:rPr>
                <w:sz w:val="20"/>
                <w:szCs w:val="20"/>
              </w:rPr>
              <w:t>Благоустройство общественных</w:t>
            </w:r>
          </w:p>
          <w:p w:rsidR="005C2C2B" w:rsidRPr="00494CB4" w:rsidRDefault="00227E29" w:rsidP="001E0C33">
            <w:pPr>
              <w:widowControl w:val="0"/>
              <w:autoSpaceDE w:val="0"/>
              <w:autoSpaceDN w:val="0"/>
              <w:adjustRightInd w:val="0"/>
              <w:rPr>
                <w:sz w:val="20"/>
                <w:szCs w:val="20"/>
              </w:rPr>
            </w:pPr>
            <w:r w:rsidRPr="00494CB4">
              <w:rPr>
                <w:sz w:val="20"/>
                <w:szCs w:val="20"/>
              </w:rPr>
              <w:t>т</w:t>
            </w:r>
            <w:r w:rsidR="005C2C2B" w:rsidRPr="00494CB4">
              <w:rPr>
                <w:sz w:val="20"/>
                <w:szCs w:val="20"/>
              </w:rPr>
              <w:t>ерриторий</w:t>
            </w:r>
            <w:r w:rsidRPr="00494CB4">
              <w:rPr>
                <w:sz w:val="20"/>
                <w:szCs w:val="20"/>
              </w:rPr>
              <w:t>»</w:t>
            </w:r>
          </w:p>
        </w:tc>
        <w:tc>
          <w:tcPr>
            <w:tcW w:w="414" w:type="pct"/>
            <w:vMerge w:val="restart"/>
            <w:shd w:val="clear" w:color="auto" w:fill="auto"/>
          </w:tcPr>
          <w:p w:rsidR="005C2C2B" w:rsidRPr="00494CB4" w:rsidRDefault="005C2C2B" w:rsidP="001E0C33">
            <w:pPr>
              <w:rPr>
                <w:sz w:val="20"/>
                <w:szCs w:val="20"/>
              </w:rPr>
            </w:pPr>
            <w:r w:rsidRPr="00494CB4">
              <w:rPr>
                <w:sz w:val="20"/>
                <w:szCs w:val="20"/>
              </w:rPr>
              <w:t xml:space="preserve">МКУ ГУС  </w:t>
            </w:r>
          </w:p>
        </w:tc>
        <w:tc>
          <w:tcPr>
            <w:tcW w:w="508" w:type="pct"/>
            <w:shd w:val="clear" w:color="auto" w:fill="auto"/>
            <w:hideMark/>
          </w:tcPr>
          <w:p w:rsidR="005C2C2B" w:rsidRPr="00494CB4" w:rsidRDefault="005C2C2B" w:rsidP="001E0C33">
            <w:pPr>
              <w:widowControl w:val="0"/>
              <w:autoSpaceDE w:val="0"/>
              <w:autoSpaceDN w:val="0"/>
              <w:adjustRightInd w:val="0"/>
              <w:rPr>
                <w:sz w:val="20"/>
                <w:szCs w:val="20"/>
              </w:rPr>
            </w:pPr>
            <w:r w:rsidRPr="00494CB4">
              <w:rPr>
                <w:sz w:val="20"/>
                <w:szCs w:val="20"/>
              </w:rPr>
              <w:t xml:space="preserve">Всего </w:t>
            </w:r>
          </w:p>
        </w:tc>
        <w:tc>
          <w:tcPr>
            <w:tcW w:w="508" w:type="pct"/>
            <w:shd w:val="clear" w:color="auto" w:fill="auto"/>
          </w:tcPr>
          <w:p w:rsidR="005C2C2B" w:rsidRPr="00494CB4" w:rsidRDefault="005C2C2B" w:rsidP="001E0C33">
            <w:pPr>
              <w:widowControl w:val="0"/>
              <w:autoSpaceDE w:val="0"/>
              <w:autoSpaceDN w:val="0"/>
              <w:adjustRightInd w:val="0"/>
              <w:jc w:val="center"/>
              <w:rPr>
                <w:sz w:val="20"/>
                <w:szCs w:val="20"/>
              </w:rPr>
            </w:pPr>
            <w:r w:rsidRPr="00494CB4">
              <w:rPr>
                <w:sz w:val="20"/>
                <w:szCs w:val="20"/>
              </w:rPr>
              <w:t>14,00</w:t>
            </w:r>
          </w:p>
        </w:tc>
        <w:tc>
          <w:tcPr>
            <w:tcW w:w="447" w:type="pct"/>
            <w:shd w:val="clear" w:color="auto" w:fill="auto"/>
          </w:tcPr>
          <w:p w:rsidR="005C2C2B" w:rsidRPr="00494CB4" w:rsidRDefault="005C2C2B" w:rsidP="001E0C33">
            <w:pPr>
              <w:widowControl w:val="0"/>
              <w:autoSpaceDE w:val="0"/>
              <w:autoSpaceDN w:val="0"/>
              <w:adjustRightInd w:val="0"/>
              <w:jc w:val="center"/>
              <w:rPr>
                <w:sz w:val="20"/>
                <w:szCs w:val="20"/>
              </w:rPr>
            </w:pPr>
            <w:r w:rsidRPr="00494CB4">
              <w:rPr>
                <w:sz w:val="20"/>
                <w:szCs w:val="20"/>
              </w:rPr>
              <w:t>14,00</w:t>
            </w:r>
          </w:p>
        </w:tc>
        <w:tc>
          <w:tcPr>
            <w:tcW w:w="396" w:type="pct"/>
            <w:vMerge w:val="restart"/>
            <w:shd w:val="clear" w:color="auto" w:fill="auto"/>
            <w:hideMark/>
          </w:tcPr>
          <w:p w:rsidR="005C2C2B" w:rsidRPr="00494CB4" w:rsidRDefault="005C2C2B" w:rsidP="001E0C33">
            <w:pPr>
              <w:rPr>
                <w:sz w:val="20"/>
                <w:szCs w:val="20"/>
              </w:rPr>
            </w:pPr>
          </w:p>
        </w:tc>
        <w:tc>
          <w:tcPr>
            <w:tcW w:w="549" w:type="pct"/>
            <w:vMerge w:val="restart"/>
            <w:shd w:val="clear" w:color="auto" w:fill="auto"/>
          </w:tcPr>
          <w:p w:rsidR="005C2C2B" w:rsidRPr="00494CB4" w:rsidRDefault="005C2C2B" w:rsidP="001E0C33">
            <w:pPr>
              <w:widowControl w:val="0"/>
              <w:autoSpaceDE w:val="0"/>
              <w:autoSpaceDN w:val="0"/>
              <w:adjustRightInd w:val="0"/>
              <w:ind w:right="-111"/>
              <w:jc w:val="both"/>
              <w:rPr>
                <w:sz w:val="20"/>
                <w:szCs w:val="20"/>
              </w:rPr>
            </w:pPr>
            <w:r w:rsidRPr="00494CB4">
              <w:rPr>
                <w:sz w:val="20"/>
                <w:szCs w:val="20"/>
              </w:rPr>
              <w:t>Количество благоустроенных общественных территорий</w:t>
            </w:r>
          </w:p>
          <w:p w:rsidR="005C2C2B" w:rsidRPr="00494CB4" w:rsidRDefault="005C2C2B" w:rsidP="001E0C33">
            <w:pPr>
              <w:widowControl w:val="0"/>
              <w:autoSpaceDE w:val="0"/>
              <w:autoSpaceDN w:val="0"/>
              <w:adjustRightInd w:val="0"/>
              <w:ind w:right="-111"/>
              <w:jc w:val="both"/>
              <w:rPr>
                <w:sz w:val="20"/>
                <w:szCs w:val="20"/>
              </w:rPr>
            </w:pPr>
          </w:p>
        </w:tc>
        <w:tc>
          <w:tcPr>
            <w:tcW w:w="255" w:type="pct"/>
            <w:vMerge w:val="restart"/>
            <w:shd w:val="clear" w:color="auto" w:fill="auto"/>
          </w:tcPr>
          <w:p w:rsidR="005C2C2B" w:rsidRPr="00494CB4" w:rsidRDefault="005C2C2B" w:rsidP="001E0C33">
            <w:pPr>
              <w:widowControl w:val="0"/>
              <w:autoSpaceDE w:val="0"/>
              <w:autoSpaceDN w:val="0"/>
              <w:adjustRightInd w:val="0"/>
              <w:jc w:val="center"/>
              <w:rPr>
                <w:sz w:val="20"/>
                <w:szCs w:val="20"/>
              </w:rPr>
            </w:pPr>
            <w:r w:rsidRPr="00494CB4">
              <w:rPr>
                <w:sz w:val="20"/>
                <w:szCs w:val="20"/>
              </w:rPr>
              <w:t>Ед.</w:t>
            </w:r>
          </w:p>
        </w:tc>
        <w:tc>
          <w:tcPr>
            <w:tcW w:w="319" w:type="pct"/>
            <w:gridSpan w:val="2"/>
            <w:vMerge w:val="restart"/>
            <w:shd w:val="clear" w:color="auto" w:fill="auto"/>
          </w:tcPr>
          <w:p w:rsidR="005C2C2B" w:rsidRPr="00494CB4" w:rsidRDefault="005C2C2B" w:rsidP="001E0C33">
            <w:pPr>
              <w:widowControl w:val="0"/>
              <w:autoSpaceDE w:val="0"/>
              <w:autoSpaceDN w:val="0"/>
              <w:adjustRightInd w:val="0"/>
              <w:jc w:val="center"/>
              <w:rPr>
                <w:sz w:val="20"/>
                <w:szCs w:val="20"/>
              </w:rPr>
            </w:pPr>
            <w:r w:rsidRPr="00494CB4">
              <w:rPr>
                <w:sz w:val="20"/>
                <w:szCs w:val="20"/>
              </w:rPr>
              <w:t>26</w:t>
            </w:r>
          </w:p>
        </w:tc>
        <w:tc>
          <w:tcPr>
            <w:tcW w:w="220" w:type="pct"/>
            <w:vMerge w:val="restart"/>
            <w:shd w:val="clear" w:color="auto" w:fill="auto"/>
          </w:tcPr>
          <w:p w:rsidR="005C2C2B" w:rsidRPr="00494CB4" w:rsidRDefault="008A67D2" w:rsidP="001E0C33">
            <w:pPr>
              <w:widowControl w:val="0"/>
              <w:autoSpaceDE w:val="0"/>
              <w:autoSpaceDN w:val="0"/>
              <w:adjustRightInd w:val="0"/>
              <w:jc w:val="center"/>
              <w:rPr>
                <w:sz w:val="20"/>
                <w:szCs w:val="20"/>
              </w:rPr>
            </w:pPr>
            <w:r w:rsidRPr="00494CB4">
              <w:rPr>
                <w:sz w:val="20"/>
                <w:szCs w:val="20"/>
              </w:rPr>
              <w:t>1</w:t>
            </w:r>
          </w:p>
        </w:tc>
        <w:tc>
          <w:tcPr>
            <w:tcW w:w="446" w:type="pct"/>
            <w:vMerge w:val="restart"/>
            <w:shd w:val="clear" w:color="auto" w:fill="auto"/>
          </w:tcPr>
          <w:p w:rsidR="005C2C2B" w:rsidRPr="00494CB4" w:rsidRDefault="005C2C2B" w:rsidP="001E0C33">
            <w:pPr>
              <w:jc w:val="center"/>
              <w:rPr>
                <w:sz w:val="20"/>
                <w:szCs w:val="20"/>
              </w:rPr>
            </w:pPr>
            <w:r w:rsidRPr="00494CB4">
              <w:rPr>
                <w:sz w:val="20"/>
                <w:szCs w:val="20"/>
              </w:rPr>
              <w:t>Отсутствие потребности</w:t>
            </w:r>
          </w:p>
        </w:tc>
      </w:tr>
      <w:tr w:rsidR="001E0C33" w:rsidRPr="00B93610" w:rsidTr="001E0C33">
        <w:tc>
          <w:tcPr>
            <w:tcW w:w="254" w:type="pct"/>
            <w:vMerge/>
            <w:shd w:val="clear" w:color="auto" w:fill="auto"/>
            <w:hideMark/>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hideMark/>
          </w:tcPr>
          <w:p w:rsidR="005C2C2B" w:rsidRPr="00CA44B6" w:rsidRDefault="005C2C2B" w:rsidP="001E0C33">
            <w:pPr>
              <w:widowControl w:val="0"/>
              <w:autoSpaceDE w:val="0"/>
              <w:autoSpaceDN w:val="0"/>
              <w:adjustRightInd w:val="0"/>
              <w:rPr>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hideMark/>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14,00</w:t>
            </w:r>
          </w:p>
        </w:tc>
        <w:tc>
          <w:tcPr>
            <w:tcW w:w="447"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14,00</w:t>
            </w:r>
          </w:p>
        </w:tc>
        <w:tc>
          <w:tcPr>
            <w:tcW w:w="396" w:type="pct"/>
            <w:vMerge/>
            <w:shd w:val="clear" w:color="auto" w:fill="auto"/>
            <w:hideMark/>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446" w:type="pct"/>
            <w:vMerge/>
            <w:shd w:val="clear" w:color="auto" w:fill="auto"/>
          </w:tcPr>
          <w:p w:rsidR="005C2C2B" w:rsidRPr="004C12A4" w:rsidRDefault="005C2C2B" w:rsidP="001E0C33">
            <w:pPr>
              <w:widowControl w:val="0"/>
              <w:autoSpaceDE w:val="0"/>
              <w:autoSpaceDN w:val="0"/>
              <w:adjustRightInd w:val="0"/>
              <w:jc w:val="center"/>
              <w:rPr>
                <w:sz w:val="20"/>
                <w:szCs w:val="20"/>
              </w:rPr>
            </w:pPr>
          </w:p>
        </w:tc>
      </w:tr>
      <w:tr w:rsidR="001E0C33" w:rsidRPr="00B93610" w:rsidTr="001E0C33">
        <w:trPr>
          <w:trHeight w:val="696"/>
        </w:trPr>
        <w:tc>
          <w:tcPr>
            <w:tcW w:w="254" w:type="pct"/>
            <w:vMerge/>
            <w:shd w:val="clear" w:color="auto" w:fill="auto"/>
            <w:hideMark/>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hideMark/>
          </w:tcPr>
          <w:p w:rsidR="005C2C2B" w:rsidRPr="00CA44B6" w:rsidRDefault="005C2C2B" w:rsidP="001E0C33">
            <w:pPr>
              <w:widowControl w:val="0"/>
              <w:autoSpaceDE w:val="0"/>
              <w:autoSpaceDN w:val="0"/>
              <w:adjustRightInd w:val="0"/>
              <w:rPr>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hideMark/>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14,00</w:t>
            </w:r>
          </w:p>
        </w:tc>
        <w:tc>
          <w:tcPr>
            <w:tcW w:w="447"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14,00</w:t>
            </w:r>
          </w:p>
        </w:tc>
        <w:tc>
          <w:tcPr>
            <w:tcW w:w="396" w:type="pct"/>
            <w:vMerge/>
            <w:shd w:val="clear" w:color="auto" w:fill="auto"/>
            <w:hideMark/>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446" w:type="pct"/>
            <w:vMerge/>
            <w:shd w:val="clear" w:color="auto" w:fill="auto"/>
          </w:tcPr>
          <w:p w:rsidR="005C2C2B" w:rsidRPr="004C12A4" w:rsidRDefault="005C2C2B" w:rsidP="001E0C33">
            <w:pPr>
              <w:widowControl w:val="0"/>
              <w:autoSpaceDE w:val="0"/>
              <w:autoSpaceDN w:val="0"/>
              <w:adjustRightInd w:val="0"/>
              <w:jc w:val="center"/>
              <w:rPr>
                <w:sz w:val="20"/>
                <w:szCs w:val="20"/>
              </w:rPr>
            </w:pPr>
          </w:p>
        </w:tc>
      </w:tr>
      <w:tr w:rsidR="0020088D" w:rsidRPr="0020088D" w:rsidTr="001E0C33">
        <w:trPr>
          <w:trHeight w:val="143"/>
        </w:trPr>
        <w:tc>
          <w:tcPr>
            <w:tcW w:w="254" w:type="pct"/>
            <w:vMerge w:val="restart"/>
            <w:shd w:val="clear" w:color="auto" w:fill="auto"/>
          </w:tcPr>
          <w:p w:rsidR="005C2C2B" w:rsidRPr="00B83893" w:rsidRDefault="00360C1B" w:rsidP="001E0C33">
            <w:pPr>
              <w:widowControl w:val="0"/>
              <w:autoSpaceDE w:val="0"/>
              <w:autoSpaceDN w:val="0"/>
              <w:adjustRightInd w:val="0"/>
              <w:ind w:right="-250"/>
              <w:jc w:val="center"/>
              <w:rPr>
                <w:sz w:val="20"/>
                <w:szCs w:val="20"/>
              </w:rPr>
            </w:pPr>
            <w:r w:rsidRPr="00B83893">
              <w:rPr>
                <w:sz w:val="20"/>
                <w:szCs w:val="20"/>
              </w:rPr>
              <w:t>1.</w:t>
            </w:r>
            <w:r w:rsidR="00227E29" w:rsidRPr="00B83893">
              <w:rPr>
                <w:sz w:val="20"/>
                <w:szCs w:val="20"/>
              </w:rPr>
              <w:t>1.2</w:t>
            </w:r>
          </w:p>
        </w:tc>
        <w:tc>
          <w:tcPr>
            <w:tcW w:w="684" w:type="pct"/>
            <w:vMerge w:val="restart"/>
            <w:shd w:val="clear" w:color="auto" w:fill="auto"/>
          </w:tcPr>
          <w:p w:rsidR="005C2C2B" w:rsidRPr="00B83893" w:rsidRDefault="00360C1B" w:rsidP="001E0C33">
            <w:pPr>
              <w:widowControl w:val="0"/>
              <w:autoSpaceDE w:val="0"/>
              <w:autoSpaceDN w:val="0"/>
              <w:adjustRightInd w:val="0"/>
              <w:rPr>
                <w:sz w:val="20"/>
                <w:szCs w:val="20"/>
              </w:rPr>
            </w:pPr>
            <w:r w:rsidRPr="00B83893">
              <w:rPr>
                <w:sz w:val="20"/>
                <w:szCs w:val="20"/>
              </w:rPr>
              <w:t>Мероприятие «</w:t>
            </w:r>
            <w:r w:rsidR="005C2C2B" w:rsidRPr="00B83893">
              <w:rPr>
                <w:sz w:val="20"/>
                <w:szCs w:val="20"/>
              </w:rPr>
              <w:t>Благоустройство дворовых</w:t>
            </w:r>
          </w:p>
          <w:p w:rsidR="005C2C2B" w:rsidRPr="00B83893" w:rsidRDefault="008A67D2" w:rsidP="001E0C33">
            <w:pPr>
              <w:widowControl w:val="0"/>
              <w:autoSpaceDE w:val="0"/>
              <w:autoSpaceDN w:val="0"/>
              <w:adjustRightInd w:val="0"/>
              <w:rPr>
                <w:sz w:val="20"/>
                <w:szCs w:val="20"/>
              </w:rPr>
            </w:pPr>
            <w:r w:rsidRPr="00B83893">
              <w:rPr>
                <w:sz w:val="20"/>
                <w:szCs w:val="20"/>
              </w:rPr>
              <w:t>т</w:t>
            </w:r>
            <w:r w:rsidR="005C2C2B" w:rsidRPr="00B83893">
              <w:rPr>
                <w:sz w:val="20"/>
                <w:szCs w:val="20"/>
              </w:rPr>
              <w:t>ерриторий</w:t>
            </w:r>
            <w:r w:rsidR="00360C1B" w:rsidRPr="00B83893">
              <w:rPr>
                <w:sz w:val="20"/>
                <w:szCs w:val="20"/>
              </w:rPr>
              <w:t>»</w:t>
            </w:r>
          </w:p>
        </w:tc>
        <w:tc>
          <w:tcPr>
            <w:tcW w:w="414" w:type="pct"/>
            <w:vMerge w:val="restart"/>
            <w:shd w:val="clear" w:color="auto" w:fill="auto"/>
          </w:tcPr>
          <w:p w:rsidR="005C2C2B" w:rsidRPr="00B83893" w:rsidRDefault="005C2C2B" w:rsidP="001E0C33">
            <w:pPr>
              <w:widowControl w:val="0"/>
              <w:autoSpaceDE w:val="0"/>
              <w:autoSpaceDN w:val="0"/>
              <w:adjustRightInd w:val="0"/>
              <w:jc w:val="both"/>
              <w:rPr>
                <w:sz w:val="20"/>
                <w:szCs w:val="20"/>
              </w:rPr>
            </w:pPr>
          </w:p>
        </w:tc>
        <w:tc>
          <w:tcPr>
            <w:tcW w:w="508" w:type="pct"/>
            <w:shd w:val="clear" w:color="auto" w:fill="auto"/>
          </w:tcPr>
          <w:p w:rsidR="005C2C2B" w:rsidRPr="00B83893" w:rsidRDefault="005C2C2B" w:rsidP="001E0C33">
            <w:pPr>
              <w:widowControl w:val="0"/>
              <w:autoSpaceDE w:val="0"/>
              <w:autoSpaceDN w:val="0"/>
              <w:adjustRightInd w:val="0"/>
              <w:rPr>
                <w:sz w:val="20"/>
                <w:szCs w:val="20"/>
              </w:rPr>
            </w:pPr>
            <w:r w:rsidRPr="00B83893">
              <w:rPr>
                <w:sz w:val="20"/>
                <w:szCs w:val="20"/>
              </w:rPr>
              <w:t>Всего</w:t>
            </w:r>
          </w:p>
        </w:tc>
        <w:tc>
          <w:tcPr>
            <w:tcW w:w="508" w:type="pct"/>
            <w:shd w:val="clear" w:color="auto" w:fill="auto"/>
          </w:tcPr>
          <w:p w:rsidR="005C2C2B" w:rsidRPr="00B83893" w:rsidRDefault="005C2C2B" w:rsidP="001E0C33">
            <w:pPr>
              <w:widowControl w:val="0"/>
              <w:autoSpaceDE w:val="0"/>
              <w:autoSpaceDN w:val="0"/>
              <w:adjustRightInd w:val="0"/>
              <w:jc w:val="center"/>
              <w:rPr>
                <w:sz w:val="20"/>
                <w:szCs w:val="20"/>
              </w:rPr>
            </w:pPr>
            <w:r w:rsidRPr="00B83893">
              <w:rPr>
                <w:sz w:val="20"/>
                <w:szCs w:val="20"/>
              </w:rPr>
              <w:t>0,0</w:t>
            </w:r>
          </w:p>
        </w:tc>
        <w:tc>
          <w:tcPr>
            <w:tcW w:w="447" w:type="pct"/>
            <w:shd w:val="clear" w:color="auto" w:fill="auto"/>
          </w:tcPr>
          <w:p w:rsidR="005C2C2B" w:rsidRPr="00B83893" w:rsidRDefault="005C2C2B" w:rsidP="001E0C33">
            <w:pPr>
              <w:widowControl w:val="0"/>
              <w:autoSpaceDE w:val="0"/>
              <w:autoSpaceDN w:val="0"/>
              <w:adjustRightInd w:val="0"/>
              <w:jc w:val="center"/>
              <w:rPr>
                <w:sz w:val="20"/>
                <w:szCs w:val="20"/>
              </w:rPr>
            </w:pPr>
            <w:r w:rsidRPr="00B83893">
              <w:rPr>
                <w:sz w:val="20"/>
                <w:szCs w:val="20"/>
              </w:rPr>
              <w:t>0,0</w:t>
            </w:r>
          </w:p>
        </w:tc>
        <w:tc>
          <w:tcPr>
            <w:tcW w:w="396" w:type="pct"/>
            <w:vMerge w:val="restart"/>
            <w:shd w:val="clear" w:color="auto" w:fill="auto"/>
          </w:tcPr>
          <w:p w:rsidR="005C2C2B" w:rsidRPr="00B83893" w:rsidRDefault="005C2C2B" w:rsidP="001E0C33">
            <w:pPr>
              <w:rPr>
                <w:sz w:val="20"/>
                <w:szCs w:val="20"/>
              </w:rPr>
            </w:pPr>
          </w:p>
        </w:tc>
        <w:tc>
          <w:tcPr>
            <w:tcW w:w="549" w:type="pct"/>
            <w:vMerge w:val="restart"/>
            <w:shd w:val="clear" w:color="auto" w:fill="auto"/>
          </w:tcPr>
          <w:p w:rsidR="005C2C2B" w:rsidRPr="00B83893" w:rsidRDefault="005C2C2B" w:rsidP="00227E29">
            <w:pPr>
              <w:widowControl w:val="0"/>
              <w:autoSpaceDE w:val="0"/>
              <w:autoSpaceDN w:val="0"/>
              <w:adjustRightInd w:val="0"/>
              <w:rPr>
                <w:sz w:val="20"/>
                <w:szCs w:val="20"/>
              </w:rPr>
            </w:pPr>
            <w:r w:rsidRPr="00B83893">
              <w:rPr>
                <w:sz w:val="20"/>
                <w:szCs w:val="20"/>
              </w:rPr>
              <w:t xml:space="preserve">Доля благоустроенных дворовых территорий МКД от общего </w:t>
            </w:r>
            <w:r w:rsidRPr="00B83893">
              <w:rPr>
                <w:sz w:val="20"/>
                <w:szCs w:val="20"/>
              </w:rPr>
              <w:lastRenderedPageBreak/>
              <w:t>количества дворовых территорий МКД</w:t>
            </w:r>
          </w:p>
        </w:tc>
        <w:tc>
          <w:tcPr>
            <w:tcW w:w="255" w:type="pct"/>
            <w:vMerge w:val="restart"/>
            <w:shd w:val="clear" w:color="auto" w:fill="auto"/>
          </w:tcPr>
          <w:p w:rsidR="005C2C2B" w:rsidRPr="00B83893" w:rsidRDefault="005C2C2B" w:rsidP="001E0C33">
            <w:pPr>
              <w:widowControl w:val="0"/>
              <w:autoSpaceDE w:val="0"/>
              <w:autoSpaceDN w:val="0"/>
              <w:adjustRightInd w:val="0"/>
              <w:jc w:val="center"/>
              <w:rPr>
                <w:sz w:val="20"/>
                <w:szCs w:val="20"/>
              </w:rPr>
            </w:pPr>
            <w:r w:rsidRPr="00B83893">
              <w:rPr>
                <w:sz w:val="20"/>
                <w:szCs w:val="20"/>
              </w:rPr>
              <w:lastRenderedPageBreak/>
              <w:t>%</w:t>
            </w:r>
          </w:p>
        </w:tc>
        <w:tc>
          <w:tcPr>
            <w:tcW w:w="319" w:type="pct"/>
            <w:gridSpan w:val="2"/>
            <w:vMerge w:val="restart"/>
            <w:shd w:val="clear" w:color="auto" w:fill="auto"/>
          </w:tcPr>
          <w:p w:rsidR="005C2C2B" w:rsidRPr="00B83893" w:rsidRDefault="005C2C2B" w:rsidP="001E0C33">
            <w:pPr>
              <w:widowControl w:val="0"/>
              <w:autoSpaceDE w:val="0"/>
              <w:autoSpaceDN w:val="0"/>
              <w:adjustRightInd w:val="0"/>
              <w:jc w:val="center"/>
              <w:rPr>
                <w:sz w:val="20"/>
                <w:szCs w:val="20"/>
              </w:rPr>
            </w:pPr>
            <w:r w:rsidRPr="00B83893">
              <w:rPr>
                <w:sz w:val="20"/>
                <w:szCs w:val="20"/>
              </w:rPr>
              <w:t>100</w:t>
            </w:r>
          </w:p>
        </w:tc>
        <w:tc>
          <w:tcPr>
            <w:tcW w:w="220" w:type="pct"/>
            <w:vMerge w:val="restart"/>
            <w:shd w:val="clear" w:color="auto" w:fill="auto"/>
          </w:tcPr>
          <w:p w:rsidR="005C2C2B" w:rsidRPr="00B83893" w:rsidRDefault="0047265E" w:rsidP="001E0C33">
            <w:pPr>
              <w:widowControl w:val="0"/>
              <w:autoSpaceDE w:val="0"/>
              <w:autoSpaceDN w:val="0"/>
              <w:adjustRightInd w:val="0"/>
              <w:jc w:val="center"/>
              <w:rPr>
                <w:sz w:val="20"/>
                <w:szCs w:val="20"/>
              </w:rPr>
            </w:pPr>
            <w:r w:rsidRPr="00B83893">
              <w:rPr>
                <w:sz w:val="20"/>
                <w:szCs w:val="20"/>
              </w:rPr>
              <w:t>0</w:t>
            </w:r>
          </w:p>
        </w:tc>
        <w:tc>
          <w:tcPr>
            <w:tcW w:w="446" w:type="pct"/>
            <w:vMerge w:val="restart"/>
            <w:shd w:val="clear" w:color="auto" w:fill="auto"/>
          </w:tcPr>
          <w:p w:rsidR="005C2C2B" w:rsidRPr="0020088D" w:rsidRDefault="005C2C2B" w:rsidP="001E0C33">
            <w:pPr>
              <w:widowControl w:val="0"/>
              <w:autoSpaceDE w:val="0"/>
              <w:autoSpaceDN w:val="0"/>
              <w:adjustRightInd w:val="0"/>
              <w:jc w:val="center"/>
              <w:rPr>
                <w:color w:val="FF0000"/>
                <w:sz w:val="20"/>
                <w:szCs w:val="20"/>
              </w:rPr>
            </w:pPr>
          </w:p>
        </w:tc>
      </w:tr>
      <w:tr w:rsidR="001E0C33" w:rsidRPr="00B93610" w:rsidTr="001E0C33">
        <w:trPr>
          <w:trHeight w:val="142"/>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0,0</w:t>
            </w:r>
          </w:p>
        </w:tc>
        <w:tc>
          <w:tcPr>
            <w:tcW w:w="447"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0,0</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446" w:type="pct"/>
            <w:vMerge/>
            <w:shd w:val="clear" w:color="auto" w:fill="auto"/>
          </w:tcPr>
          <w:p w:rsidR="005C2C2B" w:rsidRPr="004C12A4" w:rsidRDefault="005C2C2B" w:rsidP="001E0C33">
            <w:pPr>
              <w:widowControl w:val="0"/>
              <w:autoSpaceDE w:val="0"/>
              <w:autoSpaceDN w:val="0"/>
              <w:adjustRightInd w:val="0"/>
              <w:jc w:val="both"/>
              <w:rPr>
                <w:sz w:val="20"/>
                <w:szCs w:val="20"/>
              </w:rPr>
            </w:pPr>
          </w:p>
        </w:tc>
      </w:tr>
      <w:tr w:rsidR="001E0C33" w:rsidRPr="00B93610" w:rsidTr="001E0C33">
        <w:trPr>
          <w:trHeight w:val="312"/>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0,0</w:t>
            </w:r>
          </w:p>
        </w:tc>
        <w:tc>
          <w:tcPr>
            <w:tcW w:w="447"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0,0</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446" w:type="pct"/>
            <w:vMerge/>
            <w:shd w:val="clear" w:color="auto" w:fill="auto"/>
          </w:tcPr>
          <w:p w:rsidR="005C2C2B" w:rsidRPr="004C12A4" w:rsidRDefault="005C2C2B" w:rsidP="001E0C33">
            <w:pPr>
              <w:widowControl w:val="0"/>
              <w:autoSpaceDE w:val="0"/>
              <w:autoSpaceDN w:val="0"/>
              <w:adjustRightInd w:val="0"/>
              <w:jc w:val="both"/>
              <w:rPr>
                <w:sz w:val="20"/>
                <w:szCs w:val="20"/>
              </w:rPr>
            </w:pPr>
          </w:p>
        </w:tc>
      </w:tr>
      <w:tr w:rsidR="001E0C33" w:rsidRPr="00B93610" w:rsidTr="00227E29">
        <w:trPr>
          <w:trHeight w:val="197"/>
        </w:trPr>
        <w:tc>
          <w:tcPr>
            <w:tcW w:w="254" w:type="pct"/>
            <w:vMerge w:val="restart"/>
            <w:shd w:val="clear" w:color="auto" w:fill="auto"/>
            <w:hideMark/>
          </w:tcPr>
          <w:p w:rsidR="005C2C2B" w:rsidRPr="00F31CFA" w:rsidRDefault="00360C1B" w:rsidP="001E0C33">
            <w:pPr>
              <w:widowControl w:val="0"/>
              <w:autoSpaceDE w:val="0"/>
              <w:autoSpaceDN w:val="0"/>
              <w:adjustRightInd w:val="0"/>
              <w:ind w:right="-250"/>
              <w:jc w:val="center"/>
              <w:rPr>
                <w:sz w:val="20"/>
                <w:szCs w:val="20"/>
              </w:rPr>
            </w:pPr>
            <w:r>
              <w:rPr>
                <w:sz w:val="20"/>
                <w:szCs w:val="20"/>
              </w:rPr>
              <w:lastRenderedPageBreak/>
              <w:t>1.</w:t>
            </w:r>
            <w:r w:rsidR="005C2C2B">
              <w:rPr>
                <w:sz w:val="20"/>
                <w:szCs w:val="20"/>
              </w:rPr>
              <w:t>2</w:t>
            </w:r>
          </w:p>
        </w:tc>
        <w:tc>
          <w:tcPr>
            <w:tcW w:w="684" w:type="pct"/>
            <w:vMerge w:val="restart"/>
            <w:shd w:val="clear" w:color="auto" w:fill="auto"/>
            <w:hideMark/>
          </w:tcPr>
          <w:p w:rsidR="005C2C2B" w:rsidRPr="00CA44B6" w:rsidRDefault="005C2C2B" w:rsidP="001E0C33">
            <w:pPr>
              <w:autoSpaceDE w:val="0"/>
              <w:autoSpaceDN w:val="0"/>
              <w:adjustRightInd w:val="0"/>
              <w:rPr>
                <w:sz w:val="20"/>
                <w:szCs w:val="20"/>
              </w:rPr>
            </w:pPr>
            <w:r w:rsidRPr="00CA44B6">
              <w:rPr>
                <w:sz w:val="20"/>
                <w:szCs w:val="20"/>
              </w:rPr>
              <w:t>Основное мероприятие «Региональный проект «Формирование комфортной городской среды»</w:t>
            </w:r>
          </w:p>
        </w:tc>
        <w:tc>
          <w:tcPr>
            <w:tcW w:w="414" w:type="pct"/>
            <w:vMerge w:val="restart"/>
            <w:shd w:val="clear" w:color="auto" w:fill="auto"/>
          </w:tcPr>
          <w:p w:rsidR="005C2C2B" w:rsidRPr="00F31CFA" w:rsidRDefault="005C2C2B" w:rsidP="001E0C33"/>
        </w:tc>
        <w:tc>
          <w:tcPr>
            <w:tcW w:w="508" w:type="pct"/>
            <w:shd w:val="clear" w:color="auto" w:fill="auto"/>
            <w:hideMark/>
          </w:tcPr>
          <w:p w:rsidR="005C2C2B" w:rsidRPr="000C3239" w:rsidRDefault="005C2C2B" w:rsidP="001E0C33">
            <w:pPr>
              <w:widowControl w:val="0"/>
              <w:autoSpaceDE w:val="0"/>
              <w:autoSpaceDN w:val="0"/>
              <w:adjustRightInd w:val="0"/>
              <w:jc w:val="both"/>
              <w:rPr>
                <w:sz w:val="20"/>
                <w:szCs w:val="20"/>
              </w:rPr>
            </w:pPr>
            <w:r w:rsidRPr="000C3239">
              <w:rPr>
                <w:sz w:val="20"/>
                <w:szCs w:val="20"/>
              </w:rPr>
              <w:t>Всего</w:t>
            </w:r>
          </w:p>
        </w:tc>
        <w:tc>
          <w:tcPr>
            <w:tcW w:w="508" w:type="pct"/>
            <w:shd w:val="clear" w:color="auto" w:fill="auto"/>
          </w:tcPr>
          <w:p w:rsidR="005C2C2B" w:rsidRPr="00227E29" w:rsidRDefault="005C2C2B" w:rsidP="001E0C33">
            <w:pPr>
              <w:autoSpaceDE w:val="0"/>
              <w:autoSpaceDN w:val="0"/>
              <w:adjustRightInd w:val="0"/>
              <w:jc w:val="center"/>
              <w:rPr>
                <w:sz w:val="20"/>
                <w:szCs w:val="20"/>
              </w:rPr>
            </w:pPr>
            <w:r w:rsidRPr="00227E29">
              <w:rPr>
                <w:sz w:val="20"/>
                <w:szCs w:val="20"/>
              </w:rPr>
              <w:t>56 616,49</w:t>
            </w:r>
          </w:p>
        </w:tc>
        <w:tc>
          <w:tcPr>
            <w:tcW w:w="447" w:type="pct"/>
            <w:shd w:val="clear" w:color="auto" w:fill="auto"/>
          </w:tcPr>
          <w:p w:rsidR="005C2C2B" w:rsidRPr="00227E29" w:rsidRDefault="005C2C2B" w:rsidP="001E0C33">
            <w:pPr>
              <w:jc w:val="center"/>
              <w:rPr>
                <w:sz w:val="20"/>
              </w:rPr>
            </w:pPr>
            <w:r w:rsidRPr="00227E29">
              <w:rPr>
                <w:sz w:val="20"/>
              </w:rPr>
              <w:t>56 565,13</w:t>
            </w:r>
          </w:p>
        </w:tc>
        <w:tc>
          <w:tcPr>
            <w:tcW w:w="396" w:type="pct"/>
            <w:vMerge w:val="restart"/>
            <w:shd w:val="clear" w:color="auto" w:fill="auto"/>
          </w:tcPr>
          <w:p w:rsidR="005C2C2B" w:rsidRPr="004C12A4" w:rsidRDefault="005C2C2B" w:rsidP="001E0C33">
            <w:pPr>
              <w:rPr>
                <w:sz w:val="20"/>
                <w:szCs w:val="20"/>
              </w:rPr>
            </w:pPr>
            <w:r w:rsidRPr="004E12B6">
              <w:rPr>
                <w:sz w:val="20"/>
              </w:rPr>
              <w:t>Экономия средств по приобретению товаров, работ, услуг</w:t>
            </w:r>
          </w:p>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pPr>
              <w:rPr>
                <w:sz w:val="20"/>
                <w:szCs w:val="20"/>
              </w:rPr>
            </w:pPr>
          </w:p>
        </w:tc>
        <w:tc>
          <w:tcPr>
            <w:tcW w:w="319" w:type="pct"/>
            <w:gridSpan w:val="2"/>
            <w:vMerge w:val="restart"/>
            <w:shd w:val="clear" w:color="auto" w:fill="auto"/>
          </w:tcPr>
          <w:p w:rsidR="005C2C2B" w:rsidRPr="00F31CFA" w:rsidRDefault="005C2C2B" w:rsidP="001E0C33">
            <w:pPr>
              <w:jc w:val="center"/>
              <w:rPr>
                <w:sz w:val="20"/>
                <w:szCs w:val="20"/>
              </w:rPr>
            </w:pPr>
          </w:p>
        </w:tc>
        <w:tc>
          <w:tcPr>
            <w:tcW w:w="220" w:type="pct"/>
            <w:vMerge w:val="restart"/>
            <w:shd w:val="clear" w:color="auto" w:fill="auto"/>
          </w:tcPr>
          <w:p w:rsidR="005C2C2B" w:rsidRPr="00F31CFA" w:rsidRDefault="005C2C2B" w:rsidP="001E0C33">
            <w:pPr>
              <w:jc w:val="center"/>
              <w:rPr>
                <w:sz w:val="20"/>
              </w:rPr>
            </w:pPr>
          </w:p>
        </w:tc>
        <w:tc>
          <w:tcPr>
            <w:tcW w:w="446" w:type="pct"/>
            <w:vMerge w:val="restart"/>
            <w:shd w:val="clear" w:color="auto" w:fill="auto"/>
          </w:tcPr>
          <w:p w:rsidR="005C2C2B" w:rsidRPr="004C12A4" w:rsidRDefault="005C2C2B" w:rsidP="001E0C33">
            <w:pPr>
              <w:ind w:right="-108"/>
              <w:jc w:val="center"/>
              <w:rPr>
                <w:sz w:val="20"/>
                <w:szCs w:val="20"/>
              </w:rPr>
            </w:pPr>
          </w:p>
        </w:tc>
      </w:tr>
      <w:tr w:rsidR="001E0C33" w:rsidRPr="00B93610" w:rsidTr="001E0C33">
        <w:trPr>
          <w:trHeight w:val="887"/>
        </w:trPr>
        <w:tc>
          <w:tcPr>
            <w:tcW w:w="254" w:type="pct"/>
            <w:vMerge/>
            <w:shd w:val="clear" w:color="auto" w:fill="auto"/>
            <w:hideMark/>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hideMark/>
          </w:tcPr>
          <w:p w:rsidR="005C2C2B" w:rsidRPr="00CA44B6" w:rsidRDefault="005C2C2B" w:rsidP="001E0C33">
            <w:pPr>
              <w:widowControl w:val="0"/>
              <w:autoSpaceDE w:val="0"/>
              <w:autoSpaceDN w:val="0"/>
              <w:adjustRightInd w:val="0"/>
              <w:rPr>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hideMark/>
          </w:tcPr>
          <w:p w:rsidR="005C2C2B" w:rsidRPr="00F31CFA" w:rsidRDefault="005C2C2B" w:rsidP="001E0C33">
            <w:pPr>
              <w:widowControl w:val="0"/>
              <w:autoSpaceDE w:val="0"/>
              <w:autoSpaceDN w:val="0"/>
              <w:adjustRightInd w:val="0"/>
              <w:jc w:val="both"/>
              <w:rPr>
                <w:sz w:val="20"/>
                <w:szCs w:val="20"/>
              </w:rPr>
            </w:pPr>
            <w:r w:rsidRPr="00F31CFA">
              <w:rPr>
                <w:sz w:val="20"/>
                <w:szCs w:val="20"/>
              </w:rPr>
              <w:t>бюджетные ассигнования</w:t>
            </w:r>
          </w:p>
          <w:p w:rsidR="005C2C2B" w:rsidRPr="00F31CFA" w:rsidRDefault="005C2C2B" w:rsidP="001E0C33">
            <w:pPr>
              <w:widowControl w:val="0"/>
              <w:autoSpaceDE w:val="0"/>
              <w:autoSpaceDN w:val="0"/>
              <w:adjustRightInd w:val="0"/>
              <w:jc w:val="both"/>
              <w:rPr>
                <w:sz w:val="20"/>
                <w:szCs w:val="20"/>
              </w:rPr>
            </w:pPr>
            <w:r w:rsidRPr="00F31CFA">
              <w:rPr>
                <w:sz w:val="20"/>
                <w:szCs w:val="20"/>
              </w:rPr>
              <w:t>в том числе:</w:t>
            </w: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56 616,49</w:t>
            </w:r>
          </w:p>
        </w:tc>
        <w:tc>
          <w:tcPr>
            <w:tcW w:w="447" w:type="pct"/>
            <w:shd w:val="clear" w:color="auto" w:fill="auto"/>
          </w:tcPr>
          <w:p w:rsidR="005C2C2B" w:rsidRPr="009470B0" w:rsidRDefault="005C2C2B" w:rsidP="001E0C33">
            <w:pPr>
              <w:jc w:val="center"/>
              <w:rPr>
                <w:sz w:val="20"/>
              </w:rPr>
            </w:pPr>
            <w:r>
              <w:rPr>
                <w:sz w:val="20"/>
              </w:rPr>
              <w:t>56 565,13</w:t>
            </w:r>
          </w:p>
        </w:tc>
        <w:tc>
          <w:tcPr>
            <w:tcW w:w="396" w:type="pct"/>
            <w:vMerge/>
            <w:shd w:val="clear" w:color="auto" w:fill="auto"/>
            <w:hideMark/>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159"/>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autoSpaceDE w:val="0"/>
              <w:autoSpaceDN w:val="0"/>
              <w:adjustRightInd w:val="0"/>
              <w:rPr>
                <w:sz w:val="20"/>
                <w:szCs w:val="20"/>
              </w:rPr>
            </w:pPr>
          </w:p>
        </w:tc>
        <w:tc>
          <w:tcPr>
            <w:tcW w:w="414" w:type="pct"/>
            <w:shd w:val="clear" w:color="auto" w:fill="auto"/>
          </w:tcPr>
          <w:p w:rsidR="005C2C2B" w:rsidRPr="00F31CFA" w:rsidRDefault="005C2C2B" w:rsidP="001E0C33">
            <w:pPr>
              <w:rPr>
                <w:sz w:val="20"/>
                <w:szCs w:val="20"/>
              </w:rPr>
            </w:pPr>
            <w:r w:rsidRPr="00F31CFA">
              <w:rPr>
                <w:sz w:val="20"/>
                <w:szCs w:val="20"/>
              </w:rPr>
              <w:t>МКУ «ГУС»</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40 607,25</w:t>
            </w:r>
          </w:p>
        </w:tc>
        <w:tc>
          <w:tcPr>
            <w:tcW w:w="447" w:type="pct"/>
            <w:shd w:val="clear" w:color="auto" w:fill="auto"/>
          </w:tcPr>
          <w:p w:rsidR="005C2C2B" w:rsidRPr="009470B0" w:rsidRDefault="005C2C2B" w:rsidP="001E0C33">
            <w:pPr>
              <w:jc w:val="center"/>
              <w:rPr>
                <w:sz w:val="20"/>
              </w:rPr>
            </w:pPr>
            <w:r>
              <w:rPr>
                <w:sz w:val="20"/>
              </w:rPr>
              <w:t>40 555,86</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158"/>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autoSpaceDE w:val="0"/>
              <w:autoSpaceDN w:val="0"/>
              <w:adjustRightInd w:val="0"/>
              <w:rPr>
                <w:sz w:val="20"/>
                <w:szCs w:val="20"/>
              </w:rPr>
            </w:pPr>
          </w:p>
        </w:tc>
        <w:tc>
          <w:tcPr>
            <w:tcW w:w="414" w:type="pct"/>
            <w:shd w:val="clear" w:color="auto" w:fill="auto"/>
          </w:tcPr>
          <w:p w:rsidR="005C2C2B" w:rsidRPr="00F31CFA" w:rsidRDefault="005C2C2B" w:rsidP="001E0C33">
            <w:pPr>
              <w:rPr>
                <w:sz w:val="20"/>
                <w:szCs w:val="20"/>
              </w:rPr>
            </w:pPr>
            <w:r>
              <w:rPr>
                <w:sz w:val="20"/>
                <w:szCs w:val="20"/>
              </w:rPr>
              <w:t>Комитет по ФК и</w:t>
            </w:r>
            <w:proofErr w:type="gramStart"/>
            <w:r>
              <w:rPr>
                <w:sz w:val="20"/>
                <w:szCs w:val="20"/>
              </w:rPr>
              <w:t xml:space="preserve"> С</w:t>
            </w:r>
            <w:proofErr w:type="gramEnd"/>
          </w:p>
        </w:tc>
        <w:tc>
          <w:tcPr>
            <w:tcW w:w="508" w:type="pct"/>
            <w:shd w:val="clear" w:color="auto" w:fill="auto"/>
          </w:tcPr>
          <w:p w:rsidR="005C2C2B" w:rsidRPr="00F31CFA" w:rsidRDefault="005C2C2B" w:rsidP="001E0C33">
            <w:pPr>
              <w:widowControl w:val="0"/>
              <w:autoSpaceDE w:val="0"/>
              <w:autoSpaceDN w:val="0"/>
              <w:adjustRightInd w:val="0"/>
              <w:rPr>
                <w:sz w:val="20"/>
                <w:szCs w:val="20"/>
              </w:rPr>
            </w:pPr>
          </w:p>
        </w:tc>
        <w:tc>
          <w:tcPr>
            <w:tcW w:w="508" w:type="pct"/>
            <w:shd w:val="clear" w:color="auto" w:fill="auto"/>
          </w:tcPr>
          <w:p w:rsidR="005C2C2B" w:rsidRDefault="005C2C2B" w:rsidP="001E0C33">
            <w:pPr>
              <w:widowControl w:val="0"/>
              <w:autoSpaceDE w:val="0"/>
              <w:autoSpaceDN w:val="0"/>
              <w:adjustRightInd w:val="0"/>
              <w:jc w:val="center"/>
              <w:rPr>
                <w:sz w:val="20"/>
                <w:szCs w:val="20"/>
              </w:rPr>
            </w:pPr>
            <w:r>
              <w:rPr>
                <w:sz w:val="20"/>
                <w:szCs w:val="20"/>
              </w:rPr>
              <w:t>0,0</w:t>
            </w:r>
          </w:p>
        </w:tc>
        <w:tc>
          <w:tcPr>
            <w:tcW w:w="447" w:type="pct"/>
            <w:shd w:val="clear" w:color="auto" w:fill="auto"/>
          </w:tcPr>
          <w:p w:rsidR="005C2C2B" w:rsidRPr="009470B0" w:rsidRDefault="005C2C2B" w:rsidP="001E0C33">
            <w:pPr>
              <w:jc w:val="center"/>
              <w:rPr>
                <w:sz w:val="20"/>
                <w:szCs w:val="20"/>
              </w:rPr>
            </w:pPr>
            <w:r w:rsidRPr="009470B0">
              <w:rPr>
                <w:sz w:val="20"/>
                <w:szCs w:val="20"/>
              </w:rPr>
              <w:t>0,0</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158"/>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autoSpaceDE w:val="0"/>
              <w:autoSpaceDN w:val="0"/>
              <w:adjustRightInd w:val="0"/>
              <w:rPr>
                <w:sz w:val="20"/>
                <w:szCs w:val="20"/>
              </w:rPr>
            </w:pPr>
          </w:p>
        </w:tc>
        <w:tc>
          <w:tcPr>
            <w:tcW w:w="414" w:type="pct"/>
            <w:shd w:val="clear" w:color="auto" w:fill="auto"/>
          </w:tcPr>
          <w:p w:rsidR="005C2C2B" w:rsidRPr="00F31CFA" w:rsidRDefault="005C2C2B" w:rsidP="001E0C33">
            <w:pPr>
              <w:rPr>
                <w:sz w:val="20"/>
                <w:szCs w:val="20"/>
              </w:rPr>
            </w:pPr>
            <w:r w:rsidRPr="00F31CFA">
              <w:rPr>
                <w:sz w:val="20"/>
                <w:szCs w:val="20"/>
              </w:rPr>
              <w:t>МУ «УКС»</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p>
        </w:tc>
        <w:tc>
          <w:tcPr>
            <w:tcW w:w="508" w:type="pct"/>
            <w:shd w:val="clear" w:color="auto" w:fill="auto"/>
          </w:tcPr>
          <w:p w:rsidR="005C2C2B" w:rsidRDefault="005C2C2B" w:rsidP="001E0C33">
            <w:pPr>
              <w:widowControl w:val="0"/>
              <w:autoSpaceDE w:val="0"/>
              <w:autoSpaceDN w:val="0"/>
              <w:adjustRightInd w:val="0"/>
              <w:jc w:val="center"/>
              <w:rPr>
                <w:sz w:val="20"/>
                <w:szCs w:val="20"/>
              </w:rPr>
            </w:pPr>
            <w:r>
              <w:rPr>
                <w:sz w:val="20"/>
                <w:szCs w:val="20"/>
              </w:rPr>
              <w:t>0,0</w:t>
            </w:r>
          </w:p>
        </w:tc>
        <w:tc>
          <w:tcPr>
            <w:tcW w:w="447" w:type="pct"/>
            <w:shd w:val="clear" w:color="auto" w:fill="auto"/>
          </w:tcPr>
          <w:p w:rsidR="005C2C2B" w:rsidRPr="009470B0" w:rsidRDefault="005C2C2B" w:rsidP="001E0C33">
            <w:pPr>
              <w:jc w:val="center"/>
              <w:rPr>
                <w:sz w:val="20"/>
                <w:szCs w:val="20"/>
              </w:rPr>
            </w:pPr>
            <w:r w:rsidRPr="009470B0">
              <w:rPr>
                <w:sz w:val="20"/>
                <w:szCs w:val="20"/>
              </w:rPr>
              <w:t>0,0</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263"/>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autoSpaceDE w:val="0"/>
              <w:autoSpaceDN w:val="0"/>
              <w:adjustRightInd w:val="0"/>
              <w:rPr>
                <w:sz w:val="20"/>
                <w:szCs w:val="20"/>
              </w:rPr>
            </w:pPr>
          </w:p>
        </w:tc>
        <w:tc>
          <w:tcPr>
            <w:tcW w:w="414" w:type="pct"/>
            <w:shd w:val="clear" w:color="auto" w:fill="auto"/>
          </w:tcPr>
          <w:p w:rsidR="005C2C2B" w:rsidRPr="00F31CFA" w:rsidRDefault="005C2C2B" w:rsidP="001E0C33">
            <w:pPr>
              <w:rPr>
                <w:sz w:val="20"/>
                <w:szCs w:val="20"/>
              </w:rPr>
            </w:pPr>
            <w:r w:rsidRPr="00F31CFA">
              <w:rPr>
                <w:sz w:val="20"/>
                <w:szCs w:val="20"/>
              </w:rPr>
              <w:t>МУ «УГХ»</w:t>
            </w: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16 009,24</w:t>
            </w:r>
          </w:p>
        </w:tc>
        <w:tc>
          <w:tcPr>
            <w:tcW w:w="447" w:type="pct"/>
            <w:shd w:val="clear" w:color="auto" w:fill="auto"/>
          </w:tcPr>
          <w:p w:rsidR="005C2C2B" w:rsidRPr="009470B0" w:rsidRDefault="005C2C2B" w:rsidP="001E0C33">
            <w:pPr>
              <w:jc w:val="center"/>
              <w:rPr>
                <w:sz w:val="20"/>
                <w:szCs w:val="20"/>
              </w:rPr>
            </w:pPr>
            <w:r>
              <w:rPr>
                <w:sz w:val="20"/>
                <w:szCs w:val="20"/>
              </w:rPr>
              <w:t>16 009,27</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348"/>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autoSpaceDE w:val="0"/>
              <w:autoSpaceDN w:val="0"/>
              <w:adjustRightInd w:val="0"/>
              <w:rPr>
                <w:sz w:val="20"/>
                <w:szCs w:val="20"/>
              </w:rPr>
            </w:pPr>
          </w:p>
        </w:tc>
        <w:tc>
          <w:tcPr>
            <w:tcW w:w="414" w:type="pct"/>
            <w:shd w:val="clear" w:color="auto" w:fill="auto"/>
          </w:tcPr>
          <w:p w:rsidR="005C2C2B" w:rsidRPr="00F31CFA" w:rsidRDefault="005C2C2B" w:rsidP="001E0C33">
            <w:pPr>
              <w:rPr>
                <w:sz w:val="20"/>
                <w:szCs w:val="20"/>
              </w:rPr>
            </w:pPr>
            <w:r w:rsidRPr="00F31CFA">
              <w:rPr>
                <w:sz w:val="20"/>
                <w:szCs w:val="20"/>
              </w:rPr>
              <w:t>МУ Парк</w:t>
            </w: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0,0</w:t>
            </w:r>
          </w:p>
        </w:tc>
        <w:tc>
          <w:tcPr>
            <w:tcW w:w="447" w:type="pct"/>
            <w:shd w:val="clear" w:color="auto" w:fill="auto"/>
          </w:tcPr>
          <w:p w:rsidR="005C2C2B" w:rsidRPr="009470B0" w:rsidRDefault="005C2C2B" w:rsidP="001E0C33">
            <w:pPr>
              <w:jc w:val="center"/>
              <w:rPr>
                <w:sz w:val="20"/>
                <w:szCs w:val="20"/>
              </w:rPr>
            </w:pPr>
            <w:r w:rsidRPr="009470B0">
              <w:rPr>
                <w:sz w:val="20"/>
                <w:szCs w:val="20"/>
              </w:rPr>
              <w:t>0,0</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149"/>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shd w:val="clear" w:color="auto" w:fill="auto"/>
          </w:tcPr>
          <w:p w:rsidR="005C2C2B" w:rsidRPr="00F31CFA" w:rsidRDefault="005C2C2B" w:rsidP="001E0C33">
            <w:pPr>
              <w:rPr>
                <w:sz w:val="20"/>
                <w:szCs w:val="20"/>
              </w:rPr>
            </w:pPr>
          </w:p>
        </w:tc>
        <w:tc>
          <w:tcPr>
            <w:tcW w:w="508" w:type="pct"/>
            <w:shd w:val="clear" w:color="auto" w:fill="auto"/>
          </w:tcPr>
          <w:p w:rsidR="005C2C2B" w:rsidRPr="00F31CFA" w:rsidRDefault="005C2C2B" w:rsidP="001E0C33">
            <w:pPr>
              <w:widowControl w:val="0"/>
              <w:autoSpaceDE w:val="0"/>
              <w:autoSpaceDN w:val="0"/>
              <w:adjustRightInd w:val="0"/>
              <w:jc w:val="both"/>
              <w:rPr>
                <w:sz w:val="20"/>
                <w:szCs w:val="20"/>
              </w:rPr>
            </w:pPr>
            <w:r w:rsidRPr="00F31CFA">
              <w:rPr>
                <w:sz w:val="20"/>
                <w:szCs w:val="20"/>
              </w:rPr>
              <w:t>-бюджет городского округа Кинешма</w:t>
            </w: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3 284,63</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Pr>
                <w:sz w:val="20"/>
                <w:szCs w:val="20"/>
              </w:rPr>
              <w:t>3 266,48</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144"/>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shd w:val="clear" w:color="auto" w:fill="auto"/>
          </w:tcPr>
          <w:p w:rsidR="005C2C2B" w:rsidRPr="00F31CFA" w:rsidRDefault="005C2C2B" w:rsidP="001E0C33">
            <w:pPr>
              <w:jc w:val="center"/>
              <w:rPr>
                <w:sz w:val="20"/>
                <w:szCs w:val="20"/>
              </w:rPr>
            </w:pPr>
            <w:r w:rsidRPr="00F31CFA">
              <w:rPr>
                <w:sz w:val="20"/>
                <w:szCs w:val="20"/>
              </w:rPr>
              <w:t>МКУ «ГУС»</w:t>
            </w:r>
          </w:p>
        </w:tc>
        <w:tc>
          <w:tcPr>
            <w:tcW w:w="508" w:type="pct"/>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tcPr>
          <w:p w:rsidR="005C2C2B" w:rsidRDefault="005C2C2B" w:rsidP="001E0C33">
            <w:pPr>
              <w:widowControl w:val="0"/>
              <w:autoSpaceDE w:val="0"/>
              <w:autoSpaceDN w:val="0"/>
              <w:adjustRightInd w:val="0"/>
              <w:jc w:val="center"/>
              <w:rPr>
                <w:sz w:val="20"/>
                <w:szCs w:val="20"/>
              </w:rPr>
            </w:pPr>
            <w:r>
              <w:rPr>
                <w:sz w:val="20"/>
                <w:szCs w:val="20"/>
              </w:rPr>
              <w:t>2 061,79</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Pr>
                <w:sz w:val="20"/>
                <w:szCs w:val="20"/>
              </w:rPr>
              <w:t>2 043,60</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144"/>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shd w:val="clear" w:color="auto" w:fill="auto"/>
          </w:tcPr>
          <w:p w:rsidR="005C2C2B" w:rsidRPr="00F31CFA" w:rsidRDefault="005C2C2B" w:rsidP="001E0C33">
            <w:pPr>
              <w:jc w:val="center"/>
              <w:rPr>
                <w:sz w:val="20"/>
                <w:szCs w:val="20"/>
              </w:rPr>
            </w:pPr>
            <w:r>
              <w:rPr>
                <w:sz w:val="20"/>
                <w:szCs w:val="20"/>
              </w:rPr>
              <w:t>Комитет по ФК и</w:t>
            </w:r>
            <w:proofErr w:type="gramStart"/>
            <w:r>
              <w:rPr>
                <w:sz w:val="20"/>
                <w:szCs w:val="20"/>
              </w:rPr>
              <w:t xml:space="preserve"> С</w:t>
            </w:r>
            <w:proofErr w:type="gramEnd"/>
          </w:p>
        </w:tc>
        <w:tc>
          <w:tcPr>
            <w:tcW w:w="508" w:type="pct"/>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tcPr>
          <w:p w:rsidR="005C2C2B" w:rsidRDefault="005C2C2B" w:rsidP="001E0C33">
            <w:pPr>
              <w:widowControl w:val="0"/>
              <w:autoSpaceDE w:val="0"/>
              <w:autoSpaceDN w:val="0"/>
              <w:adjustRightInd w:val="0"/>
              <w:jc w:val="center"/>
              <w:rPr>
                <w:sz w:val="20"/>
                <w:szCs w:val="20"/>
              </w:rPr>
            </w:pPr>
            <w:r>
              <w:rPr>
                <w:sz w:val="20"/>
                <w:szCs w:val="20"/>
              </w:rPr>
              <w:t>0,0</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sidRPr="009470B0">
              <w:rPr>
                <w:sz w:val="20"/>
                <w:szCs w:val="20"/>
              </w:rPr>
              <w:t>0,0</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144"/>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shd w:val="clear" w:color="auto" w:fill="auto"/>
          </w:tcPr>
          <w:p w:rsidR="005C2C2B" w:rsidRPr="00F31CFA" w:rsidRDefault="005C2C2B" w:rsidP="001E0C33">
            <w:pPr>
              <w:jc w:val="center"/>
              <w:rPr>
                <w:sz w:val="20"/>
                <w:szCs w:val="20"/>
              </w:rPr>
            </w:pPr>
            <w:r w:rsidRPr="00F31CFA">
              <w:rPr>
                <w:sz w:val="20"/>
                <w:szCs w:val="20"/>
              </w:rPr>
              <w:t>МУ «УКС»</w:t>
            </w:r>
          </w:p>
        </w:tc>
        <w:tc>
          <w:tcPr>
            <w:tcW w:w="508" w:type="pct"/>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tcPr>
          <w:p w:rsidR="005C2C2B" w:rsidRDefault="005C2C2B" w:rsidP="001E0C33">
            <w:pPr>
              <w:widowControl w:val="0"/>
              <w:autoSpaceDE w:val="0"/>
              <w:autoSpaceDN w:val="0"/>
              <w:adjustRightInd w:val="0"/>
              <w:jc w:val="center"/>
              <w:rPr>
                <w:sz w:val="20"/>
                <w:szCs w:val="20"/>
              </w:rPr>
            </w:pPr>
            <w:r>
              <w:rPr>
                <w:sz w:val="20"/>
                <w:szCs w:val="20"/>
              </w:rPr>
              <w:t>0,0</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sidRPr="009470B0">
              <w:rPr>
                <w:sz w:val="20"/>
                <w:szCs w:val="20"/>
              </w:rPr>
              <w:t>0,0</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144"/>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shd w:val="clear" w:color="auto" w:fill="auto"/>
          </w:tcPr>
          <w:p w:rsidR="005C2C2B" w:rsidRPr="00F31CFA" w:rsidRDefault="005C2C2B" w:rsidP="001E0C33">
            <w:pPr>
              <w:jc w:val="center"/>
              <w:rPr>
                <w:sz w:val="20"/>
                <w:szCs w:val="20"/>
              </w:rPr>
            </w:pPr>
            <w:r w:rsidRPr="00F31CFA">
              <w:rPr>
                <w:sz w:val="20"/>
                <w:szCs w:val="20"/>
              </w:rPr>
              <w:t>МУ «УГХ»</w:t>
            </w:r>
          </w:p>
        </w:tc>
        <w:tc>
          <w:tcPr>
            <w:tcW w:w="508" w:type="pct"/>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tcPr>
          <w:p w:rsidR="005C2C2B" w:rsidRDefault="005C2C2B" w:rsidP="001E0C33">
            <w:pPr>
              <w:widowControl w:val="0"/>
              <w:autoSpaceDE w:val="0"/>
              <w:autoSpaceDN w:val="0"/>
              <w:adjustRightInd w:val="0"/>
              <w:jc w:val="center"/>
              <w:rPr>
                <w:sz w:val="20"/>
                <w:szCs w:val="20"/>
              </w:rPr>
            </w:pPr>
            <w:r>
              <w:rPr>
                <w:sz w:val="20"/>
                <w:szCs w:val="20"/>
              </w:rPr>
              <w:t>1 222,84</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Pr>
                <w:sz w:val="20"/>
                <w:szCs w:val="20"/>
              </w:rPr>
              <w:t>1 222,88</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144"/>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shd w:val="clear" w:color="auto" w:fill="auto"/>
          </w:tcPr>
          <w:p w:rsidR="005C2C2B" w:rsidRPr="00F31CFA" w:rsidRDefault="005C2C2B" w:rsidP="001E0C33">
            <w:pPr>
              <w:jc w:val="center"/>
              <w:rPr>
                <w:sz w:val="20"/>
                <w:szCs w:val="20"/>
              </w:rPr>
            </w:pPr>
            <w:r w:rsidRPr="00F31CFA">
              <w:rPr>
                <w:sz w:val="20"/>
                <w:szCs w:val="20"/>
              </w:rPr>
              <w:t>МУ Парк</w:t>
            </w:r>
          </w:p>
        </w:tc>
        <w:tc>
          <w:tcPr>
            <w:tcW w:w="508" w:type="pct"/>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tcPr>
          <w:p w:rsidR="005C2C2B" w:rsidRDefault="005C2C2B" w:rsidP="001E0C33">
            <w:pPr>
              <w:widowControl w:val="0"/>
              <w:autoSpaceDE w:val="0"/>
              <w:autoSpaceDN w:val="0"/>
              <w:adjustRightInd w:val="0"/>
              <w:jc w:val="center"/>
              <w:rPr>
                <w:sz w:val="20"/>
                <w:szCs w:val="20"/>
              </w:rPr>
            </w:pPr>
            <w:r>
              <w:rPr>
                <w:sz w:val="20"/>
                <w:szCs w:val="20"/>
              </w:rPr>
              <w:t>0,0</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sidRPr="009470B0">
              <w:rPr>
                <w:sz w:val="20"/>
                <w:szCs w:val="20"/>
              </w:rPr>
              <w:t>0,0</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834"/>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tcPr>
          <w:p w:rsidR="005C2C2B" w:rsidRPr="00F31CFA" w:rsidRDefault="005C2C2B" w:rsidP="001E0C33">
            <w:pPr>
              <w:widowControl w:val="0"/>
              <w:autoSpaceDE w:val="0"/>
              <w:autoSpaceDN w:val="0"/>
              <w:adjustRightInd w:val="0"/>
              <w:jc w:val="both"/>
              <w:rPr>
                <w:sz w:val="20"/>
                <w:szCs w:val="20"/>
              </w:rPr>
            </w:pPr>
            <w:r>
              <w:rPr>
                <w:sz w:val="20"/>
                <w:szCs w:val="20"/>
              </w:rPr>
              <w:t>-</w:t>
            </w:r>
            <w:r w:rsidRPr="00F31CFA">
              <w:rPr>
                <w:sz w:val="20"/>
                <w:szCs w:val="20"/>
              </w:rPr>
              <w:t>иные внебюджетные источники</w:t>
            </w: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1 289,00</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Pr>
                <w:sz w:val="20"/>
                <w:szCs w:val="20"/>
              </w:rPr>
              <w:t>1 289,0</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591"/>
        </w:trPr>
        <w:tc>
          <w:tcPr>
            <w:tcW w:w="254" w:type="pct"/>
            <w:vMerge/>
            <w:shd w:val="clear" w:color="auto" w:fill="auto"/>
            <w:hideMark/>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hideMark/>
          </w:tcPr>
          <w:p w:rsidR="005C2C2B" w:rsidRPr="00CA44B6" w:rsidRDefault="005C2C2B" w:rsidP="001E0C33">
            <w:pPr>
              <w:widowControl w:val="0"/>
              <w:autoSpaceDE w:val="0"/>
              <w:autoSpaceDN w:val="0"/>
              <w:adjustRightInd w:val="0"/>
              <w:rPr>
                <w:sz w:val="20"/>
                <w:szCs w:val="20"/>
              </w:rPr>
            </w:pPr>
          </w:p>
        </w:tc>
        <w:tc>
          <w:tcPr>
            <w:tcW w:w="414" w:type="pct"/>
            <w:shd w:val="clear" w:color="auto" w:fill="auto"/>
          </w:tcPr>
          <w:p w:rsidR="005C2C2B" w:rsidRPr="00F31CFA" w:rsidRDefault="005C2C2B" w:rsidP="001E0C33">
            <w:pPr>
              <w:jc w:val="center"/>
              <w:rPr>
                <w:sz w:val="20"/>
                <w:szCs w:val="20"/>
              </w:rPr>
            </w:pPr>
          </w:p>
        </w:tc>
        <w:tc>
          <w:tcPr>
            <w:tcW w:w="508" w:type="pct"/>
            <w:shd w:val="clear" w:color="auto" w:fill="auto"/>
            <w:hideMark/>
          </w:tcPr>
          <w:p w:rsidR="005C2C2B" w:rsidRPr="00F31CFA" w:rsidRDefault="005C2C2B" w:rsidP="001E0C33">
            <w:pPr>
              <w:widowControl w:val="0"/>
              <w:autoSpaceDE w:val="0"/>
              <w:autoSpaceDN w:val="0"/>
              <w:adjustRightInd w:val="0"/>
              <w:jc w:val="both"/>
              <w:rPr>
                <w:sz w:val="20"/>
                <w:szCs w:val="20"/>
              </w:rPr>
            </w:pPr>
            <w:r w:rsidRPr="00F31CFA">
              <w:rPr>
                <w:sz w:val="20"/>
                <w:szCs w:val="20"/>
              </w:rPr>
              <w:t>-областной бюджет</w:t>
            </w: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34 672,86</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Pr>
                <w:sz w:val="20"/>
                <w:szCs w:val="20"/>
              </w:rPr>
              <w:t>34 639,65</w:t>
            </w:r>
          </w:p>
        </w:tc>
        <w:tc>
          <w:tcPr>
            <w:tcW w:w="396" w:type="pct"/>
            <w:vMerge/>
            <w:shd w:val="clear" w:color="auto" w:fill="auto"/>
            <w:hideMark/>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227E29">
        <w:trPr>
          <w:trHeight w:val="236"/>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МКУ «ГУС»</w:t>
            </w:r>
          </w:p>
        </w:tc>
        <w:tc>
          <w:tcPr>
            <w:tcW w:w="508" w:type="pct"/>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21 175,46</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Pr>
                <w:sz w:val="20"/>
                <w:szCs w:val="20"/>
              </w:rPr>
              <w:t>21 142,26</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301"/>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shd w:val="clear" w:color="auto" w:fill="auto"/>
          </w:tcPr>
          <w:p w:rsidR="005C2C2B" w:rsidRPr="00F31CFA" w:rsidRDefault="00227E29" w:rsidP="00227E29">
            <w:pPr>
              <w:jc w:val="center"/>
              <w:rPr>
                <w:sz w:val="20"/>
                <w:szCs w:val="20"/>
              </w:rPr>
            </w:pPr>
            <w:r>
              <w:rPr>
                <w:sz w:val="20"/>
                <w:szCs w:val="20"/>
              </w:rPr>
              <w:t xml:space="preserve">МУ </w:t>
            </w:r>
            <w:r w:rsidR="005C2C2B" w:rsidRPr="00F31CFA">
              <w:rPr>
                <w:sz w:val="20"/>
                <w:szCs w:val="20"/>
              </w:rPr>
              <w:t>П</w:t>
            </w:r>
            <w:r>
              <w:rPr>
                <w:sz w:val="20"/>
                <w:szCs w:val="20"/>
              </w:rPr>
              <w:t>арк</w:t>
            </w:r>
          </w:p>
        </w:tc>
        <w:tc>
          <w:tcPr>
            <w:tcW w:w="508" w:type="pct"/>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vAlign w:val="center"/>
          </w:tcPr>
          <w:p w:rsidR="005C2C2B" w:rsidRPr="00F31CFA" w:rsidRDefault="005C2C2B" w:rsidP="001E0C33">
            <w:pPr>
              <w:widowControl w:val="0"/>
              <w:autoSpaceDE w:val="0"/>
              <w:autoSpaceDN w:val="0"/>
              <w:adjustRightInd w:val="0"/>
              <w:jc w:val="center"/>
              <w:rPr>
                <w:sz w:val="20"/>
                <w:szCs w:val="20"/>
              </w:rPr>
            </w:pPr>
            <w:r>
              <w:rPr>
                <w:sz w:val="20"/>
                <w:szCs w:val="20"/>
              </w:rPr>
              <w:t>0,0</w:t>
            </w:r>
          </w:p>
        </w:tc>
        <w:tc>
          <w:tcPr>
            <w:tcW w:w="447" w:type="pct"/>
            <w:shd w:val="clear" w:color="auto" w:fill="auto"/>
            <w:vAlign w:val="center"/>
          </w:tcPr>
          <w:p w:rsidR="005C2C2B" w:rsidRPr="009470B0" w:rsidRDefault="005C2C2B" w:rsidP="001E0C33">
            <w:pPr>
              <w:widowControl w:val="0"/>
              <w:autoSpaceDE w:val="0"/>
              <w:autoSpaceDN w:val="0"/>
              <w:adjustRightInd w:val="0"/>
              <w:jc w:val="center"/>
              <w:rPr>
                <w:sz w:val="20"/>
                <w:szCs w:val="20"/>
              </w:rPr>
            </w:pPr>
            <w:r w:rsidRPr="009470B0">
              <w:rPr>
                <w:sz w:val="20"/>
                <w:szCs w:val="20"/>
              </w:rPr>
              <w:t>0,0</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301"/>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shd w:val="clear" w:color="auto" w:fill="auto"/>
          </w:tcPr>
          <w:p w:rsidR="005C2C2B" w:rsidRPr="00F31CFA" w:rsidRDefault="005C2C2B" w:rsidP="001E0C33">
            <w:pPr>
              <w:widowControl w:val="0"/>
              <w:autoSpaceDE w:val="0"/>
              <w:autoSpaceDN w:val="0"/>
              <w:adjustRightInd w:val="0"/>
              <w:jc w:val="both"/>
              <w:rPr>
                <w:sz w:val="20"/>
                <w:szCs w:val="20"/>
              </w:rPr>
            </w:pPr>
            <w:r w:rsidRPr="00F31CFA">
              <w:rPr>
                <w:sz w:val="20"/>
                <w:szCs w:val="20"/>
              </w:rPr>
              <w:t>МУ «УГХ»</w:t>
            </w:r>
          </w:p>
        </w:tc>
        <w:tc>
          <w:tcPr>
            <w:tcW w:w="508" w:type="pct"/>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vAlign w:val="center"/>
          </w:tcPr>
          <w:p w:rsidR="005C2C2B" w:rsidRPr="00F31CFA" w:rsidRDefault="005C2C2B" w:rsidP="001E0C33">
            <w:pPr>
              <w:widowControl w:val="0"/>
              <w:autoSpaceDE w:val="0"/>
              <w:autoSpaceDN w:val="0"/>
              <w:adjustRightInd w:val="0"/>
              <w:jc w:val="center"/>
              <w:rPr>
                <w:sz w:val="20"/>
                <w:szCs w:val="20"/>
              </w:rPr>
            </w:pPr>
            <w:r>
              <w:rPr>
                <w:sz w:val="20"/>
                <w:szCs w:val="20"/>
              </w:rPr>
              <w:t>13 497,40</w:t>
            </w:r>
          </w:p>
        </w:tc>
        <w:tc>
          <w:tcPr>
            <w:tcW w:w="447" w:type="pct"/>
            <w:shd w:val="clear" w:color="auto" w:fill="auto"/>
            <w:vAlign w:val="center"/>
          </w:tcPr>
          <w:p w:rsidR="005C2C2B" w:rsidRPr="009470B0" w:rsidRDefault="005C2C2B" w:rsidP="001E0C33">
            <w:pPr>
              <w:widowControl w:val="0"/>
              <w:autoSpaceDE w:val="0"/>
              <w:autoSpaceDN w:val="0"/>
              <w:adjustRightInd w:val="0"/>
              <w:jc w:val="center"/>
              <w:rPr>
                <w:sz w:val="20"/>
                <w:szCs w:val="20"/>
              </w:rPr>
            </w:pPr>
            <w:r>
              <w:rPr>
                <w:sz w:val="20"/>
                <w:szCs w:val="20"/>
              </w:rPr>
              <w:t>13 497,39</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505"/>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shd w:val="clear" w:color="auto" w:fill="auto"/>
          </w:tcPr>
          <w:p w:rsidR="005C2C2B" w:rsidRPr="00F31CFA" w:rsidRDefault="005C2C2B" w:rsidP="001E0C33">
            <w:pPr>
              <w:widowControl w:val="0"/>
              <w:autoSpaceDE w:val="0"/>
              <w:autoSpaceDN w:val="0"/>
              <w:adjustRightInd w:val="0"/>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ind w:right="-108"/>
              <w:jc w:val="both"/>
              <w:rPr>
                <w:sz w:val="20"/>
                <w:szCs w:val="20"/>
              </w:rPr>
            </w:pPr>
            <w:r w:rsidRPr="00F31CFA">
              <w:rPr>
                <w:sz w:val="20"/>
                <w:szCs w:val="20"/>
              </w:rPr>
              <w:t>-федеральный бюджет</w:t>
            </w: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17 370,00</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Pr>
                <w:sz w:val="20"/>
                <w:szCs w:val="20"/>
              </w:rPr>
              <w:t>17 370,00</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227E29">
        <w:trPr>
          <w:trHeight w:val="127"/>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shd w:val="clear" w:color="auto" w:fill="auto"/>
          </w:tcPr>
          <w:p w:rsidR="005C2C2B" w:rsidRPr="00F31CFA" w:rsidRDefault="005C2C2B" w:rsidP="001E0C33">
            <w:pPr>
              <w:widowControl w:val="0"/>
              <w:autoSpaceDE w:val="0"/>
              <w:autoSpaceDN w:val="0"/>
              <w:adjustRightInd w:val="0"/>
              <w:jc w:val="center"/>
              <w:rPr>
                <w:sz w:val="20"/>
                <w:szCs w:val="20"/>
              </w:rPr>
            </w:pPr>
            <w:r w:rsidRPr="00F31CFA">
              <w:rPr>
                <w:sz w:val="20"/>
                <w:szCs w:val="20"/>
              </w:rPr>
              <w:t>МКУ «ГУС»</w:t>
            </w:r>
          </w:p>
        </w:tc>
        <w:tc>
          <w:tcPr>
            <w:tcW w:w="508" w:type="pct"/>
            <w:shd w:val="clear" w:color="auto" w:fill="auto"/>
          </w:tcPr>
          <w:p w:rsidR="005C2C2B" w:rsidRPr="00F31CFA" w:rsidRDefault="005C2C2B" w:rsidP="001E0C33">
            <w:pPr>
              <w:widowControl w:val="0"/>
              <w:autoSpaceDE w:val="0"/>
              <w:autoSpaceDN w:val="0"/>
              <w:adjustRightInd w:val="0"/>
              <w:ind w:right="-108"/>
              <w:jc w:val="both"/>
              <w:rPr>
                <w:sz w:val="20"/>
                <w:szCs w:val="20"/>
              </w:rPr>
            </w:pP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17 370,00</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Pr>
                <w:sz w:val="20"/>
                <w:szCs w:val="20"/>
              </w:rPr>
              <w:t>17 370,00</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351"/>
        </w:trPr>
        <w:tc>
          <w:tcPr>
            <w:tcW w:w="254" w:type="pct"/>
            <w:vMerge/>
            <w:shd w:val="clear" w:color="auto" w:fill="auto"/>
            <w:hideMark/>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hideMark/>
          </w:tcPr>
          <w:p w:rsidR="005C2C2B" w:rsidRPr="00CA44B6" w:rsidRDefault="005C2C2B" w:rsidP="001E0C33">
            <w:pPr>
              <w:widowControl w:val="0"/>
              <w:autoSpaceDE w:val="0"/>
              <w:autoSpaceDN w:val="0"/>
              <w:adjustRightInd w:val="0"/>
              <w:rPr>
                <w:sz w:val="20"/>
                <w:szCs w:val="20"/>
              </w:rPr>
            </w:pPr>
          </w:p>
        </w:tc>
        <w:tc>
          <w:tcPr>
            <w:tcW w:w="414" w:type="pct"/>
            <w:shd w:val="clear" w:color="auto" w:fill="auto"/>
          </w:tcPr>
          <w:p w:rsidR="005C2C2B" w:rsidRPr="00F31CFA" w:rsidRDefault="005C2C2B" w:rsidP="001E0C33">
            <w:pPr>
              <w:widowControl w:val="0"/>
              <w:autoSpaceDE w:val="0"/>
              <w:autoSpaceDN w:val="0"/>
              <w:adjustRightInd w:val="0"/>
              <w:jc w:val="center"/>
              <w:rPr>
                <w:sz w:val="20"/>
                <w:szCs w:val="20"/>
              </w:rPr>
            </w:pPr>
            <w:r w:rsidRPr="00F31CFA">
              <w:rPr>
                <w:sz w:val="20"/>
                <w:szCs w:val="20"/>
              </w:rPr>
              <w:t>МУ ПАРК</w:t>
            </w:r>
          </w:p>
        </w:tc>
        <w:tc>
          <w:tcPr>
            <w:tcW w:w="508" w:type="pct"/>
            <w:shd w:val="clear" w:color="auto" w:fill="auto"/>
          </w:tcPr>
          <w:p w:rsidR="005C2C2B" w:rsidRPr="00F31CFA" w:rsidRDefault="005C2C2B" w:rsidP="001E0C33">
            <w:pPr>
              <w:widowControl w:val="0"/>
              <w:autoSpaceDE w:val="0"/>
              <w:autoSpaceDN w:val="0"/>
              <w:adjustRightInd w:val="0"/>
              <w:ind w:right="-108"/>
              <w:jc w:val="both"/>
              <w:rPr>
                <w:sz w:val="20"/>
                <w:szCs w:val="20"/>
              </w:rPr>
            </w:pP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0,0</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sidRPr="009470B0">
              <w:rPr>
                <w:sz w:val="20"/>
                <w:szCs w:val="20"/>
              </w:rPr>
              <w:t>0,0</w:t>
            </w:r>
          </w:p>
        </w:tc>
        <w:tc>
          <w:tcPr>
            <w:tcW w:w="396" w:type="pct"/>
            <w:vMerge/>
            <w:shd w:val="clear" w:color="auto" w:fill="auto"/>
            <w:hideMark/>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104"/>
        </w:trPr>
        <w:tc>
          <w:tcPr>
            <w:tcW w:w="254" w:type="pct"/>
            <w:vMerge w:val="restart"/>
            <w:shd w:val="clear" w:color="auto" w:fill="auto"/>
          </w:tcPr>
          <w:p w:rsidR="005C2C2B" w:rsidRPr="00F31CFA" w:rsidRDefault="00360C1B" w:rsidP="001E0C33">
            <w:pPr>
              <w:widowControl w:val="0"/>
              <w:autoSpaceDE w:val="0"/>
              <w:autoSpaceDN w:val="0"/>
              <w:adjustRightInd w:val="0"/>
              <w:ind w:right="-250"/>
              <w:jc w:val="center"/>
              <w:rPr>
                <w:sz w:val="20"/>
                <w:szCs w:val="20"/>
              </w:rPr>
            </w:pPr>
            <w:r>
              <w:rPr>
                <w:sz w:val="20"/>
                <w:szCs w:val="20"/>
              </w:rPr>
              <w:t>1.</w:t>
            </w:r>
            <w:r w:rsidR="00B33F60">
              <w:rPr>
                <w:sz w:val="20"/>
                <w:szCs w:val="20"/>
              </w:rPr>
              <w:t>2.1</w:t>
            </w:r>
          </w:p>
        </w:tc>
        <w:tc>
          <w:tcPr>
            <w:tcW w:w="684" w:type="pct"/>
            <w:vMerge w:val="restart"/>
            <w:shd w:val="clear" w:color="auto" w:fill="auto"/>
          </w:tcPr>
          <w:p w:rsidR="005C2C2B" w:rsidRPr="00CA44B6" w:rsidRDefault="00B33F60" w:rsidP="001E0C33">
            <w:pPr>
              <w:widowControl w:val="0"/>
              <w:autoSpaceDE w:val="0"/>
              <w:autoSpaceDN w:val="0"/>
              <w:adjustRightInd w:val="0"/>
              <w:rPr>
                <w:sz w:val="20"/>
                <w:szCs w:val="20"/>
              </w:rPr>
            </w:pPr>
            <w:r>
              <w:rPr>
                <w:sz w:val="20"/>
                <w:szCs w:val="20"/>
              </w:rPr>
              <w:t>Мероприятие «</w:t>
            </w:r>
            <w:r w:rsidR="005C2C2B" w:rsidRPr="00CA44B6">
              <w:rPr>
                <w:sz w:val="20"/>
                <w:szCs w:val="20"/>
              </w:rPr>
              <w:t>Благоустройство общественных территорий</w:t>
            </w:r>
            <w:r>
              <w:rPr>
                <w:sz w:val="20"/>
                <w:szCs w:val="20"/>
              </w:rPr>
              <w:t>»</w:t>
            </w:r>
          </w:p>
        </w:tc>
        <w:tc>
          <w:tcPr>
            <w:tcW w:w="414" w:type="pct"/>
            <w:vMerge w:val="restart"/>
            <w:shd w:val="clear" w:color="auto" w:fill="auto"/>
          </w:tcPr>
          <w:p w:rsidR="005C2C2B" w:rsidRDefault="005C2C2B" w:rsidP="001E0C33">
            <w:pPr>
              <w:widowControl w:val="0"/>
              <w:autoSpaceDE w:val="0"/>
              <w:autoSpaceDN w:val="0"/>
              <w:adjustRightInd w:val="0"/>
              <w:jc w:val="center"/>
              <w:rPr>
                <w:sz w:val="20"/>
                <w:szCs w:val="20"/>
              </w:rPr>
            </w:pPr>
            <w:r>
              <w:rPr>
                <w:sz w:val="20"/>
                <w:szCs w:val="20"/>
              </w:rPr>
              <w:t>МКУ «ГУС»</w:t>
            </w:r>
          </w:p>
          <w:p w:rsidR="005C2C2B" w:rsidRPr="00F31CFA" w:rsidRDefault="005C2C2B" w:rsidP="001E0C33">
            <w:pPr>
              <w:widowControl w:val="0"/>
              <w:autoSpaceDE w:val="0"/>
              <w:autoSpaceDN w:val="0"/>
              <w:adjustRightInd w:val="0"/>
              <w:jc w:val="center"/>
              <w:rPr>
                <w:sz w:val="20"/>
                <w:szCs w:val="20"/>
              </w:rPr>
            </w:pPr>
            <w:r w:rsidRPr="00F31CFA">
              <w:rPr>
                <w:sz w:val="20"/>
                <w:szCs w:val="20"/>
              </w:rPr>
              <w:t>МУ ПАРК</w:t>
            </w:r>
          </w:p>
        </w:tc>
        <w:tc>
          <w:tcPr>
            <w:tcW w:w="508" w:type="pct"/>
            <w:shd w:val="clear" w:color="auto" w:fill="auto"/>
          </w:tcPr>
          <w:p w:rsidR="005C2C2B" w:rsidRPr="00F67E66" w:rsidRDefault="005C2C2B" w:rsidP="001E0C33">
            <w:pPr>
              <w:widowControl w:val="0"/>
              <w:autoSpaceDE w:val="0"/>
              <w:autoSpaceDN w:val="0"/>
              <w:adjustRightInd w:val="0"/>
              <w:rPr>
                <w:sz w:val="20"/>
                <w:szCs w:val="20"/>
              </w:rPr>
            </w:pPr>
            <w:r w:rsidRPr="00F67E66">
              <w:rPr>
                <w:sz w:val="20"/>
                <w:szCs w:val="20"/>
              </w:rPr>
              <w:t>Всего</w:t>
            </w:r>
          </w:p>
        </w:tc>
        <w:tc>
          <w:tcPr>
            <w:tcW w:w="508" w:type="pct"/>
            <w:shd w:val="clear" w:color="auto" w:fill="auto"/>
          </w:tcPr>
          <w:p w:rsidR="005C2C2B" w:rsidRPr="00F67E66" w:rsidRDefault="005C2C2B" w:rsidP="001E0C33">
            <w:pPr>
              <w:widowControl w:val="0"/>
              <w:autoSpaceDE w:val="0"/>
              <w:autoSpaceDN w:val="0"/>
              <w:adjustRightInd w:val="0"/>
              <w:jc w:val="center"/>
              <w:rPr>
                <w:sz w:val="20"/>
                <w:szCs w:val="20"/>
              </w:rPr>
            </w:pPr>
            <w:r>
              <w:rPr>
                <w:sz w:val="20"/>
                <w:szCs w:val="20"/>
              </w:rPr>
              <w:t>17 554,69</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sidRPr="009470B0">
              <w:rPr>
                <w:sz w:val="20"/>
                <w:szCs w:val="20"/>
              </w:rPr>
              <w:t>17 554,69</w:t>
            </w:r>
          </w:p>
        </w:tc>
        <w:tc>
          <w:tcPr>
            <w:tcW w:w="396" w:type="pct"/>
            <w:vMerge w:val="restart"/>
            <w:shd w:val="clear" w:color="auto" w:fill="auto"/>
          </w:tcPr>
          <w:p w:rsidR="005C2C2B" w:rsidRPr="00F31CFA" w:rsidRDefault="005C2C2B" w:rsidP="004D7F54">
            <w:pPr>
              <w:ind w:right="-126"/>
              <w:rPr>
                <w:sz w:val="20"/>
                <w:szCs w:val="20"/>
              </w:rPr>
            </w:pPr>
            <w:r>
              <w:rPr>
                <w:sz w:val="20"/>
                <w:szCs w:val="20"/>
              </w:rPr>
              <w:t>Мероприятие выполнено</w:t>
            </w:r>
          </w:p>
        </w:tc>
        <w:tc>
          <w:tcPr>
            <w:tcW w:w="549" w:type="pct"/>
            <w:vMerge w:val="restart"/>
            <w:shd w:val="clear" w:color="auto" w:fill="auto"/>
          </w:tcPr>
          <w:p w:rsidR="005C2C2B" w:rsidRPr="00F31CFA" w:rsidRDefault="005C2C2B" w:rsidP="00B33F60">
            <w:pPr>
              <w:widowControl w:val="0"/>
              <w:autoSpaceDE w:val="0"/>
              <w:autoSpaceDN w:val="0"/>
              <w:adjustRightInd w:val="0"/>
              <w:rPr>
                <w:sz w:val="20"/>
                <w:szCs w:val="20"/>
              </w:rPr>
            </w:pPr>
            <w:r w:rsidRPr="00F67E66">
              <w:rPr>
                <w:sz w:val="20"/>
              </w:rPr>
              <w:t>Количество реализованных проектов по благоустройству малых городов и исторических поселений Ивановской области</w:t>
            </w:r>
          </w:p>
        </w:tc>
        <w:tc>
          <w:tcPr>
            <w:tcW w:w="255" w:type="pct"/>
            <w:vMerge w:val="restar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Ед.</w:t>
            </w:r>
          </w:p>
        </w:tc>
        <w:tc>
          <w:tcPr>
            <w:tcW w:w="319" w:type="pct"/>
            <w:gridSpan w:val="2"/>
            <w:vMerge w:val="restar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w:t>
            </w:r>
          </w:p>
        </w:tc>
        <w:tc>
          <w:tcPr>
            <w:tcW w:w="220" w:type="pct"/>
            <w:vMerge w:val="restar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w:t>
            </w:r>
          </w:p>
        </w:tc>
        <w:tc>
          <w:tcPr>
            <w:tcW w:w="446" w:type="pct"/>
            <w:vMerge w:val="restart"/>
            <w:shd w:val="clear" w:color="auto" w:fill="auto"/>
          </w:tcPr>
          <w:p w:rsidR="005C2C2B" w:rsidRPr="00F31CFA" w:rsidRDefault="005C2C2B" w:rsidP="001E0C33">
            <w:pPr>
              <w:widowControl w:val="0"/>
              <w:autoSpaceDE w:val="0"/>
              <w:autoSpaceDN w:val="0"/>
              <w:adjustRightInd w:val="0"/>
              <w:jc w:val="center"/>
              <w:rPr>
                <w:sz w:val="20"/>
                <w:szCs w:val="20"/>
              </w:rPr>
            </w:pPr>
          </w:p>
        </w:tc>
      </w:tr>
      <w:tr w:rsidR="001E0C33" w:rsidRPr="00B93610" w:rsidTr="001E0C33">
        <w:trPr>
          <w:trHeight w:val="104"/>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ind w:right="-108"/>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2505D5" w:rsidRDefault="005C2C2B" w:rsidP="001E0C33">
            <w:pPr>
              <w:pStyle w:val="ae"/>
              <w:jc w:val="center"/>
              <w:rPr>
                <w:rFonts w:ascii="Times New Roman" w:hAnsi="Times New Roman" w:cs="Times New Roman"/>
                <w:sz w:val="20"/>
              </w:rPr>
            </w:pPr>
            <w:r>
              <w:rPr>
                <w:rFonts w:ascii="Times New Roman" w:hAnsi="Times New Roman" w:cs="Times New Roman"/>
                <w:sz w:val="20"/>
              </w:rPr>
              <w:t>17 554,69</w:t>
            </w:r>
          </w:p>
        </w:tc>
        <w:tc>
          <w:tcPr>
            <w:tcW w:w="447" w:type="pct"/>
            <w:shd w:val="clear" w:color="auto" w:fill="auto"/>
          </w:tcPr>
          <w:p w:rsidR="005C2C2B" w:rsidRPr="009470B0" w:rsidRDefault="005C2C2B" w:rsidP="001E0C33">
            <w:pPr>
              <w:pStyle w:val="ae"/>
              <w:jc w:val="center"/>
              <w:rPr>
                <w:rFonts w:ascii="Times New Roman" w:hAnsi="Times New Roman" w:cs="Times New Roman"/>
                <w:sz w:val="20"/>
              </w:rPr>
            </w:pPr>
            <w:r w:rsidRPr="009470B0">
              <w:rPr>
                <w:rFonts w:ascii="Times New Roman" w:hAnsi="Times New Roman" w:cs="Times New Roman"/>
                <w:sz w:val="20"/>
              </w:rPr>
              <w:t>17 554,69</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415"/>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2505D5" w:rsidRDefault="005C2C2B" w:rsidP="001E0C33">
            <w:pPr>
              <w:pStyle w:val="ae"/>
              <w:jc w:val="center"/>
              <w:rPr>
                <w:rFonts w:ascii="Times New Roman" w:hAnsi="Times New Roman" w:cs="Times New Roman"/>
                <w:sz w:val="20"/>
              </w:rPr>
            </w:pPr>
            <w:r>
              <w:rPr>
                <w:rFonts w:ascii="Times New Roman" w:hAnsi="Times New Roman" w:cs="Times New Roman"/>
                <w:sz w:val="20"/>
              </w:rPr>
              <w:t>9,23</w:t>
            </w:r>
          </w:p>
        </w:tc>
        <w:tc>
          <w:tcPr>
            <w:tcW w:w="447" w:type="pct"/>
            <w:shd w:val="clear" w:color="auto" w:fill="auto"/>
          </w:tcPr>
          <w:p w:rsidR="005C2C2B" w:rsidRPr="009470B0" w:rsidRDefault="005C2C2B" w:rsidP="001E0C33">
            <w:pPr>
              <w:pStyle w:val="ae"/>
              <w:jc w:val="center"/>
              <w:rPr>
                <w:rFonts w:ascii="Times New Roman" w:hAnsi="Times New Roman" w:cs="Times New Roman"/>
                <w:sz w:val="20"/>
              </w:rPr>
            </w:pPr>
            <w:r w:rsidRPr="009470B0">
              <w:rPr>
                <w:rFonts w:ascii="Times New Roman" w:hAnsi="Times New Roman" w:cs="Times New Roman"/>
                <w:sz w:val="20"/>
              </w:rPr>
              <w:t>9,23</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190"/>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областной бюджет</w:t>
            </w:r>
          </w:p>
        </w:tc>
        <w:tc>
          <w:tcPr>
            <w:tcW w:w="508" w:type="pct"/>
            <w:shd w:val="clear" w:color="auto" w:fill="auto"/>
          </w:tcPr>
          <w:p w:rsidR="005C2C2B" w:rsidRPr="002505D5" w:rsidRDefault="005C2C2B" w:rsidP="001E0C33">
            <w:pPr>
              <w:pStyle w:val="ae"/>
              <w:jc w:val="center"/>
              <w:rPr>
                <w:rFonts w:ascii="Times New Roman" w:hAnsi="Times New Roman" w:cs="Times New Roman"/>
                <w:sz w:val="20"/>
              </w:rPr>
            </w:pPr>
            <w:r>
              <w:rPr>
                <w:rFonts w:ascii="Times New Roman" w:hAnsi="Times New Roman" w:cs="Times New Roman"/>
                <w:sz w:val="20"/>
              </w:rPr>
              <w:t>175,46</w:t>
            </w:r>
          </w:p>
        </w:tc>
        <w:tc>
          <w:tcPr>
            <w:tcW w:w="447" w:type="pct"/>
            <w:shd w:val="clear" w:color="auto" w:fill="auto"/>
          </w:tcPr>
          <w:p w:rsidR="005C2C2B" w:rsidRPr="009470B0" w:rsidRDefault="005C2C2B" w:rsidP="001E0C33">
            <w:pPr>
              <w:pStyle w:val="ae"/>
              <w:jc w:val="center"/>
              <w:rPr>
                <w:rFonts w:ascii="Times New Roman" w:hAnsi="Times New Roman" w:cs="Times New Roman"/>
                <w:sz w:val="20"/>
              </w:rPr>
            </w:pPr>
            <w:r w:rsidRPr="009470B0">
              <w:rPr>
                <w:rFonts w:ascii="Times New Roman" w:hAnsi="Times New Roman" w:cs="Times New Roman"/>
                <w:sz w:val="20"/>
              </w:rPr>
              <w:t>175,46</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190"/>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ind w:right="-108"/>
              <w:jc w:val="both"/>
              <w:rPr>
                <w:sz w:val="20"/>
                <w:szCs w:val="20"/>
              </w:rPr>
            </w:pPr>
            <w:r w:rsidRPr="00F31CFA">
              <w:rPr>
                <w:sz w:val="20"/>
                <w:szCs w:val="20"/>
              </w:rPr>
              <w:t>-федеральный бюджет</w:t>
            </w:r>
          </w:p>
        </w:tc>
        <w:tc>
          <w:tcPr>
            <w:tcW w:w="508" w:type="pct"/>
            <w:shd w:val="clear" w:color="auto" w:fill="auto"/>
          </w:tcPr>
          <w:p w:rsidR="005C2C2B" w:rsidRPr="002505D5" w:rsidRDefault="005C2C2B" w:rsidP="001E0C33">
            <w:pPr>
              <w:pStyle w:val="ae"/>
              <w:jc w:val="center"/>
              <w:rPr>
                <w:rFonts w:ascii="Times New Roman" w:hAnsi="Times New Roman" w:cs="Times New Roman"/>
                <w:sz w:val="20"/>
              </w:rPr>
            </w:pPr>
            <w:r>
              <w:rPr>
                <w:rFonts w:ascii="Times New Roman" w:hAnsi="Times New Roman" w:cs="Times New Roman"/>
                <w:sz w:val="20"/>
              </w:rPr>
              <w:t>17 370,00</w:t>
            </w:r>
          </w:p>
        </w:tc>
        <w:tc>
          <w:tcPr>
            <w:tcW w:w="447" w:type="pct"/>
            <w:shd w:val="clear" w:color="auto" w:fill="auto"/>
          </w:tcPr>
          <w:p w:rsidR="005C2C2B" w:rsidRPr="009470B0" w:rsidRDefault="005C2C2B" w:rsidP="001E0C33">
            <w:pPr>
              <w:pStyle w:val="ae"/>
              <w:jc w:val="center"/>
              <w:rPr>
                <w:rFonts w:ascii="Times New Roman" w:hAnsi="Times New Roman" w:cs="Times New Roman"/>
                <w:sz w:val="20"/>
              </w:rPr>
            </w:pPr>
            <w:r w:rsidRPr="009470B0">
              <w:rPr>
                <w:rFonts w:ascii="Times New Roman" w:hAnsi="Times New Roman" w:cs="Times New Roman"/>
                <w:sz w:val="20"/>
              </w:rPr>
              <w:t>17 370,00</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150"/>
        </w:trPr>
        <w:tc>
          <w:tcPr>
            <w:tcW w:w="254" w:type="pct"/>
            <w:vMerge w:val="restart"/>
            <w:shd w:val="clear" w:color="auto" w:fill="auto"/>
            <w:hideMark/>
          </w:tcPr>
          <w:p w:rsidR="005C2C2B" w:rsidRPr="00F31CFA" w:rsidRDefault="00360C1B" w:rsidP="00360C1B">
            <w:pPr>
              <w:widowControl w:val="0"/>
              <w:autoSpaceDE w:val="0"/>
              <w:autoSpaceDN w:val="0"/>
              <w:adjustRightInd w:val="0"/>
              <w:ind w:left="-108" w:right="-250"/>
              <w:jc w:val="center"/>
              <w:rPr>
                <w:sz w:val="20"/>
                <w:szCs w:val="20"/>
              </w:rPr>
            </w:pPr>
            <w:r>
              <w:rPr>
                <w:sz w:val="20"/>
                <w:szCs w:val="20"/>
              </w:rPr>
              <w:t>1.</w:t>
            </w:r>
            <w:r w:rsidR="005C2C2B">
              <w:rPr>
                <w:sz w:val="20"/>
                <w:szCs w:val="20"/>
              </w:rPr>
              <w:t>2.</w:t>
            </w:r>
            <w:r>
              <w:rPr>
                <w:sz w:val="20"/>
                <w:szCs w:val="20"/>
              </w:rPr>
              <w:t>2</w:t>
            </w:r>
          </w:p>
        </w:tc>
        <w:tc>
          <w:tcPr>
            <w:tcW w:w="684" w:type="pct"/>
            <w:vMerge w:val="restart"/>
            <w:shd w:val="clear" w:color="auto" w:fill="auto"/>
            <w:hideMark/>
          </w:tcPr>
          <w:p w:rsidR="005C2C2B" w:rsidRPr="00CA44B6" w:rsidRDefault="00B33F60" w:rsidP="001E0C33">
            <w:pPr>
              <w:autoSpaceDE w:val="0"/>
              <w:autoSpaceDN w:val="0"/>
              <w:adjustRightInd w:val="0"/>
              <w:rPr>
                <w:sz w:val="20"/>
                <w:szCs w:val="20"/>
              </w:rPr>
            </w:pPr>
            <w:r>
              <w:rPr>
                <w:sz w:val="20"/>
                <w:szCs w:val="20"/>
              </w:rPr>
              <w:t>Мероприятие «</w:t>
            </w:r>
            <w:r w:rsidR="005C2C2B" w:rsidRPr="00CA44B6">
              <w:rPr>
                <w:sz w:val="20"/>
                <w:szCs w:val="20"/>
              </w:rPr>
              <w:t xml:space="preserve">Создание комфортной городской среды в малых городах и </w:t>
            </w:r>
            <w:r w:rsidR="005C2C2B" w:rsidRPr="00CA44B6">
              <w:rPr>
                <w:sz w:val="20"/>
                <w:szCs w:val="20"/>
              </w:rPr>
              <w:lastRenderedPageBreak/>
              <w:t>исторических поселениях – победителях Всероссийского конкурса лучших проектов создания комфортной городской среды</w:t>
            </w:r>
            <w:r>
              <w:rPr>
                <w:sz w:val="20"/>
                <w:szCs w:val="20"/>
              </w:rPr>
              <w:t>»</w:t>
            </w:r>
          </w:p>
        </w:tc>
        <w:tc>
          <w:tcPr>
            <w:tcW w:w="414" w:type="pct"/>
            <w:vMerge w:val="restart"/>
            <w:shd w:val="clear" w:color="auto" w:fill="auto"/>
          </w:tcPr>
          <w:p w:rsidR="005C2C2B" w:rsidRPr="00F31CFA" w:rsidRDefault="005C2C2B" w:rsidP="001E0C33">
            <w:pPr>
              <w:widowControl w:val="0"/>
              <w:autoSpaceDE w:val="0"/>
              <w:autoSpaceDN w:val="0"/>
              <w:adjustRightInd w:val="0"/>
              <w:jc w:val="center"/>
              <w:rPr>
                <w:sz w:val="20"/>
                <w:szCs w:val="20"/>
              </w:rPr>
            </w:pPr>
            <w:r w:rsidRPr="00F31CFA">
              <w:rPr>
                <w:sz w:val="20"/>
                <w:szCs w:val="20"/>
              </w:rPr>
              <w:lastRenderedPageBreak/>
              <w:t>МКУ «ГУС»</w:t>
            </w:r>
          </w:p>
        </w:tc>
        <w:tc>
          <w:tcPr>
            <w:tcW w:w="508" w:type="pct"/>
            <w:shd w:val="clear" w:color="auto" w:fill="auto"/>
            <w:hideMark/>
          </w:tcPr>
          <w:p w:rsidR="005C2C2B" w:rsidRPr="00F31CFA" w:rsidRDefault="004D7F54" w:rsidP="001E0C33">
            <w:pPr>
              <w:widowControl w:val="0"/>
              <w:autoSpaceDE w:val="0"/>
              <w:autoSpaceDN w:val="0"/>
              <w:adjustRightInd w:val="0"/>
              <w:jc w:val="both"/>
              <w:rPr>
                <w:sz w:val="20"/>
                <w:szCs w:val="20"/>
              </w:rPr>
            </w:pPr>
            <w:r>
              <w:rPr>
                <w:sz w:val="20"/>
                <w:szCs w:val="20"/>
              </w:rPr>
              <w:t>В</w:t>
            </w:r>
            <w:r w:rsidR="005C2C2B" w:rsidRPr="00F31CFA">
              <w:rPr>
                <w:sz w:val="20"/>
                <w:szCs w:val="20"/>
              </w:rPr>
              <w:t>сего</w:t>
            </w:r>
          </w:p>
        </w:tc>
        <w:tc>
          <w:tcPr>
            <w:tcW w:w="508" w:type="pct"/>
            <w:shd w:val="clear" w:color="auto" w:fill="auto"/>
            <w:vAlign w:val="center"/>
          </w:tcPr>
          <w:p w:rsidR="005C2C2B" w:rsidRPr="009F3FE3" w:rsidRDefault="005C2C2B" w:rsidP="001E0C33">
            <w:pPr>
              <w:widowControl w:val="0"/>
              <w:autoSpaceDE w:val="0"/>
              <w:autoSpaceDN w:val="0"/>
              <w:adjustRightInd w:val="0"/>
              <w:jc w:val="center"/>
              <w:rPr>
                <w:sz w:val="20"/>
                <w:szCs w:val="20"/>
              </w:rPr>
            </w:pPr>
            <w:r w:rsidRPr="009F3FE3">
              <w:rPr>
                <w:sz w:val="20"/>
                <w:szCs w:val="20"/>
              </w:rPr>
              <w:t>22 185,50</w:t>
            </w:r>
          </w:p>
        </w:tc>
        <w:tc>
          <w:tcPr>
            <w:tcW w:w="447" w:type="pct"/>
            <w:shd w:val="clear" w:color="auto" w:fill="auto"/>
            <w:vAlign w:val="center"/>
          </w:tcPr>
          <w:p w:rsidR="005C2C2B" w:rsidRPr="009470B0" w:rsidRDefault="005C2C2B" w:rsidP="001E0C33">
            <w:pPr>
              <w:widowControl w:val="0"/>
              <w:autoSpaceDE w:val="0"/>
              <w:autoSpaceDN w:val="0"/>
              <w:adjustRightInd w:val="0"/>
              <w:jc w:val="center"/>
              <w:rPr>
                <w:sz w:val="20"/>
                <w:szCs w:val="20"/>
              </w:rPr>
            </w:pPr>
            <w:r w:rsidRPr="009470B0">
              <w:rPr>
                <w:sz w:val="20"/>
                <w:szCs w:val="20"/>
              </w:rPr>
              <w:t>22 144,1</w:t>
            </w:r>
          </w:p>
        </w:tc>
        <w:tc>
          <w:tcPr>
            <w:tcW w:w="396" w:type="pct"/>
            <w:vMerge w:val="restart"/>
            <w:shd w:val="clear" w:color="auto" w:fill="auto"/>
          </w:tcPr>
          <w:p w:rsidR="005C2C2B" w:rsidRPr="004C12A4" w:rsidRDefault="005C2C2B" w:rsidP="001E0C33">
            <w:pPr>
              <w:rPr>
                <w:sz w:val="20"/>
                <w:szCs w:val="20"/>
              </w:rPr>
            </w:pPr>
            <w:r w:rsidRPr="004E12B6">
              <w:rPr>
                <w:sz w:val="20"/>
              </w:rPr>
              <w:t xml:space="preserve">Экономия средств по приобретению товаров, работ, </w:t>
            </w:r>
            <w:r w:rsidRPr="004E12B6">
              <w:rPr>
                <w:sz w:val="20"/>
              </w:rPr>
              <w:lastRenderedPageBreak/>
              <w:t>услуг</w:t>
            </w:r>
          </w:p>
        </w:tc>
        <w:tc>
          <w:tcPr>
            <w:tcW w:w="549" w:type="pct"/>
            <w:vMerge w:val="restart"/>
            <w:shd w:val="clear" w:color="auto" w:fill="auto"/>
            <w:hideMark/>
          </w:tcPr>
          <w:p w:rsidR="005C2C2B" w:rsidRPr="00F31CFA" w:rsidRDefault="005C2C2B" w:rsidP="001E0C33">
            <w:pPr>
              <w:widowControl w:val="0"/>
              <w:autoSpaceDE w:val="0"/>
              <w:autoSpaceDN w:val="0"/>
              <w:adjustRightInd w:val="0"/>
              <w:rPr>
                <w:sz w:val="20"/>
                <w:szCs w:val="20"/>
              </w:rPr>
            </w:pPr>
            <w:r w:rsidRPr="00F31CFA">
              <w:rPr>
                <w:sz w:val="20"/>
                <w:szCs w:val="20"/>
              </w:rPr>
              <w:lastRenderedPageBreak/>
              <w:t>Количество благоустроенных общественных территорий</w:t>
            </w:r>
          </w:p>
        </w:tc>
        <w:tc>
          <w:tcPr>
            <w:tcW w:w="255" w:type="pct"/>
            <w:vMerge w:val="restart"/>
            <w:shd w:val="clear" w:color="auto" w:fill="auto"/>
            <w:hideMark/>
          </w:tcPr>
          <w:p w:rsidR="005C2C2B" w:rsidRPr="00F31CFA" w:rsidRDefault="005C2C2B" w:rsidP="001E0C33">
            <w:pPr>
              <w:widowControl w:val="0"/>
              <w:autoSpaceDE w:val="0"/>
              <w:autoSpaceDN w:val="0"/>
              <w:adjustRightInd w:val="0"/>
              <w:jc w:val="center"/>
              <w:rPr>
                <w:sz w:val="20"/>
                <w:szCs w:val="20"/>
              </w:rPr>
            </w:pPr>
            <w:r w:rsidRPr="00F31CFA">
              <w:rPr>
                <w:sz w:val="20"/>
                <w:szCs w:val="20"/>
              </w:rPr>
              <w:t>Ед.</w:t>
            </w:r>
          </w:p>
        </w:tc>
        <w:tc>
          <w:tcPr>
            <w:tcW w:w="319" w:type="pct"/>
            <w:gridSpan w:val="2"/>
            <w:vMerge w:val="restar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w:t>
            </w:r>
          </w:p>
        </w:tc>
        <w:tc>
          <w:tcPr>
            <w:tcW w:w="220" w:type="pct"/>
            <w:vMerge w:val="restar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w:t>
            </w:r>
          </w:p>
        </w:tc>
        <w:tc>
          <w:tcPr>
            <w:tcW w:w="446" w:type="pct"/>
            <w:vMerge w:val="restart"/>
            <w:shd w:val="clear" w:color="auto" w:fill="auto"/>
          </w:tcPr>
          <w:p w:rsidR="005C2C2B" w:rsidRPr="00F31CFA" w:rsidRDefault="005C2C2B" w:rsidP="001E0C33">
            <w:pPr>
              <w:widowControl w:val="0"/>
              <w:autoSpaceDE w:val="0"/>
              <w:autoSpaceDN w:val="0"/>
              <w:adjustRightInd w:val="0"/>
              <w:ind w:right="-108"/>
              <w:jc w:val="center"/>
              <w:rPr>
                <w:sz w:val="20"/>
                <w:szCs w:val="20"/>
              </w:rPr>
            </w:pPr>
          </w:p>
        </w:tc>
      </w:tr>
      <w:tr w:rsidR="001E0C33" w:rsidRPr="00B93610" w:rsidTr="001E0C33">
        <w:trPr>
          <w:trHeight w:val="150"/>
        </w:trPr>
        <w:tc>
          <w:tcPr>
            <w:tcW w:w="254" w:type="pct"/>
            <w:vMerge/>
            <w:shd w:val="clear" w:color="auto" w:fill="auto"/>
          </w:tcPr>
          <w:p w:rsidR="005C2C2B" w:rsidRDefault="005C2C2B" w:rsidP="001E0C33">
            <w:pPr>
              <w:widowControl w:val="0"/>
              <w:autoSpaceDE w:val="0"/>
              <w:autoSpaceDN w:val="0"/>
              <w:adjustRightInd w:val="0"/>
              <w:ind w:left="-108" w:right="-250"/>
              <w:jc w:val="center"/>
              <w:rPr>
                <w:sz w:val="20"/>
                <w:szCs w:val="20"/>
              </w:rPr>
            </w:pPr>
          </w:p>
        </w:tc>
        <w:tc>
          <w:tcPr>
            <w:tcW w:w="684" w:type="pct"/>
            <w:vMerge/>
            <w:shd w:val="clear" w:color="auto" w:fill="auto"/>
          </w:tcPr>
          <w:p w:rsidR="005C2C2B" w:rsidRPr="00CA44B6" w:rsidRDefault="005C2C2B" w:rsidP="001E0C33">
            <w:pPr>
              <w:autoSpaceDE w:val="0"/>
              <w:autoSpaceDN w:val="0"/>
              <w:adjustRightInd w:val="0"/>
              <w:rPr>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508" w:type="pct"/>
            <w:shd w:val="clear" w:color="auto" w:fill="auto"/>
          </w:tcPr>
          <w:p w:rsidR="005C2C2B" w:rsidRPr="00F31CFA" w:rsidRDefault="005C2C2B" w:rsidP="00360C1B">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9F3FE3" w:rsidRDefault="005C2C2B" w:rsidP="001E0C33">
            <w:pPr>
              <w:widowControl w:val="0"/>
              <w:autoSpaceDE w:val="0"/>
              <w:autoSpaceDN w:val="0"/>
              <w:adjustRightInd w:val="0"/>
              <w:jc w:val="center"/>
              <w:rPr>
                <w:sz w:val="20"/>
                <w:szCs w:val="20"/>
              </w:rPr>
            </w:pPr>
            <w:r w:rsidRPr="009F3FE3">
              <w:rPr>
                <w:sz w:val="20"/>
                <w:szCs w:val="20"/>
              </w:rPr>
              <w:t>22 185,50</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sidRPr="009470B0">
              <w:rPr>
                <w:sz w:val="20"/>
                <w:szCs w:val="20"/>
              </w:rPr>
              <w:t>22 144,1</w:t>
            </w:r>
          </w:p>
        </w:tc>
        <w:tc>
          <w:tcPr>
            <w:tcW w:w="396" w:type="pct"/>
            <w:vMerge/>
            <w:shd w:val="clear" w:color="auto" w:fill="auto"/>
          </w:tcPr>
          <w:p w:rsidR="005C2C2B" w:rsidRPr="004C12A4"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319" w:type="pct"/>
            <w:gridSpan w:val="2"/>
            <w:vMerge/>
            <w:shd w:val="clear" w:color="auto" w:fill="auto"/>
          </w:tcPr>
          <w:p w:rsidR="005C2C2B" w:rsidRDefault="005C2C2B" w:rsidP="001E0C33">
            <w:pPr>
              <w:widowControl w:val="0"/>
              <w:autoSpaceDE w:val="0"/>
              <w:autoSpaceDN w:val="0"/>
              <w:adjustRightInd w:val="0"/>
              <w:jc w:val="center"/>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center"/>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ind w:right="-108"/>
              <w:jc w:val="center"/>
              <w:rPr>
                <w:sz w:val="20"/>
                <w:szCs w:val="20"/>
              </w:rPr>
            </w:pPr>
          </w:p>
        </w:tc>
      </w:tr>
      <w:tr w:rsidR="001E0C33" w:rsidRPr="00B93610" w:rsidTr="001E0C33">
        <w:trPr>
          <w:trHeight w:val="555"/>
        </w:trPr>
        <w:tc>
          <w:tcPr>
            <w:tcW w:w="254" w:type="pct"/>
            <w:vMerge/>
            <w:shd w:val="clear" w:color="auto" w:fill="auto"/>
            <w:hideMark/>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hideMark/>
          </w:tcPr>
          <w:p w:rsidR="005C2C2B" w:rsidRPr="00CA44B6" w:rsidRDefault="005C2C2B" w:rsidP="001E0C33">
            <w:pPr>
              <w:widowControl w:val="0"/>
              <w:autoSpaceDE w:val="0"/>
              <w:autoSpaceDN w:val="0"/>
              <w:adjustRightInd w:val="0"/>
              <w:rPr>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hideMark/>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9F3FE3" w:rsidRDefault="005C2C2B" w:rsidP="001E0C33">
            <w:pPr>
              <w:widowControl w:val="0"/>
              <w:autoSpaceDE w:val="0"/>
              <w:autoSpaceDN w:val="0"/>
              <w:adjustRightInd w:val="0"/>
              <w:jc w:val="center"/>
              <w:rPr>
                <w:sz w:val="20"/>
                <w:szCs w:val="20"/>
              </w:rPr>
            </w:pPr>
            <w:r w:rsidRPr="009F3FE3">
              <w:rPr>
                <w:sz w:val="20"/>
                <w:szCs w:val="20"/>
              </w:rPr>
              <w:t>1 185,50</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sidRPr="009470B0">
              <w:rPr>
                <w:sz w:val="20"/>
                <w:szCs w:val="20"/>
              </w:rPr>
              <w:t>1 177,3</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hideMark/>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hideMark/>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563"/>
        </w:trPr>
        <w:tc>
          <w:tcPr>
            <w:tcW w:w="254" w:type="pct"/>
            <w:vMerge/>
            <w:shd w:val="clear" w:color="auto" w:fill="auto"/>
            <w:hideMark/>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hideMark/>
          </w:tcPr>
          <w:p w:rsidR="005C2C2B" w:rsidRPr="00CA44B6" w:rsidRDefault="005C2C2B" w:rsidP="001E0C33">
            <w:pPr>
              <w:widowControl w:val="0"/>
              <w:autoSpaceDE w:val="0"/>
              <w:autoSpaceDN w:val="0"/>
              <w:adjustRightInd w:val="0"/>
              <w:rPr>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hideMark/>
          </w:tcPr>
          <w:p w:rsidR="005C2C2B" w:rsidRPr="00F31CFA" w:rsidRDefault="005C2C2B" w:rsidP="001E0C33">
            <w:pPr>
              <w:widowControl w:val="0"/>
              <w:autoSpaceDE w:val="0"/>
              <w:autoSpaceDN w:val="0"/>
              <w:adjustRightInd w:val="0"/>
              <w:rPr>
                <w:sz w:val="20"/>
                <w:szCs w:val="20"/>
              </w:rPr>
            </w:pPr>
            <w:r w:rsidRPr="00F31CFA">
              <w:rPr>
                <w:sz w:val="20"/>
                <w:szCs w:val="20"/>
              </w:rPr>
              <w:t>- областной бюджет</w:t>
            </w:r>
          </w:p>
        </w:tc>
        <w:tc>
          <w:tcPr>
            <w:tcW w:w="508" w:type="pct"/>
            <w:shd w:val="clear" w:color="auto" w:fill="auto"/>
          </w:tcPr>
          <w:p w:rsidR="005C2C2B" w:rsidRPr="009F3FE3" w:rsidRDefault="005C2C2B" w:rsidP="001E0C33">
            <w:pPr>
              <w:widowControl w:val="0"/>
              <w:autoSpaceDE w:val="0"/>
              <w:autoSpaceDN w:val="0"/>
              <w:adjustRightInd w:val="0"/>
              <w:jc w:val="center"/>
              <w:rPr>
                <w:sz w:val="20"/>
                <w:szCs w:val="20"/>
              </w:rPr>
            </w:pPr>
            <w:r w:rsidRPr="009F3FE3">
              <w:rPr>
                <w:sz w:val="20"/>
                <w:szCs w:val="20"/>
              </w:rPr>
              <w:t>21 000,00</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sidRPr="009470B0">
              <w:rPr>
                <w:sz w:val="20"/>
                <w:szCs w:val="20"/>
              </w:rPr>
              <w:t>20 966,8</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hideMark/>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hideMark/>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475"/>
        </w:trPr>
        <w:tc>
          <w:tcPr>
            <w:tcW w:w="254" w:type="pct"/>
            <w:vMerge/>
            <w:shd w:val="clear" w:color="auto" w:fill="auto"/>
            <w:hideMark/>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hideMark/>
          </w:tcPr>
          <w:p w:rsidR="005C2C2B" w:rsidRPr="00CA44B6" w:rsidRDefault="005C2C2B" w:rsidP="001E0C33">
            <w:pPr>
              <w:widowControl w:val="0"/>
              <w:autoSpaceDE w:val="0"/>
              <w:autoSpaceDN w:val="0"/>
              <w:adjustRightInd w:val="0"/>
              <w:rPr>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hideMark/>
          </w:tcPr>
          <w:p w:rsidR="005C2C2B" w:rsidRPr="00F31CFA" w:rsidRDefault="005C2C2B" w:rsidP="001E0C33">
            <w:pPr>
              <w:widowControl w:val="0"/>
              <w:autoSpaceDE w:val="0"/>
              <w:autoSpaceDN w:val="0"/>
              <w:adjustRightInd w:val="0"/>
              <w:ind w:right="-108"/>
              <w:jc w:val="both"/>
              <w:rPr>
                <w:sz w:val="20"/>
                <w:szCs w:val="20"/>
              </w:rPr>
            </w:pPr>
            <w:r w:rsidRPr="00F31CFA">
              <w:rPr>
                <w:sz w:val="20"/>
                <w:szCs w:val="20"/>
              </w:rPr>
              <w:t>-федеральный бюджет</w:t>
            </w:r>
          </w:p>
        </w:tc>
        <w:tc>
          <w:tcPr>
            <w:tcW w:w="508" w:type="pct"/>
            <w:shd w:val="clear" w:color="auto" w:fill="auto"/>
          </w:tcPr>
          <w:p w:rsidR="005C2C2B" w:rsidRPr="009F3FE3" w:rsidRDefault="005C2C2B" w:rsidP="001E0C33">
            <w:pPr>
              <w:widowControl w:val="0"/>
              <w:autoSpaceDE w:val="0"/>
              <w:autoSpaceDN w:val="0"/>
              <w:adjustRightInd w:val="0"/>
              <w:jc w:val="center"/>
              <w:rPr>
                <w:sz w:val="20"/>
                <w:szCs w:val="20"/>
              </w:rPr>
            </w:pPr>
            <w:r w:rsidRPr="009F3FE3">
              <w:rPr>
                <w:sz w:val="20"/>
                <w:szCs w:val="20"/>
              </w:rPr>
              <w:t>0,00</w:t>
            </w:r>
          </w:p>
        </w:tc>
        <w:tc>
          <w:tcPr>
            <w:tcW w:w="447" w:type="pct"/>
            <w:shd w:val="clear" w:color="auto" w:fill="auto"/>
          </w:tcPr>
          <w:p w:rsidR="005C2C2B" w:rsidRPr="009470B0" w:rsidRDefault="005C2C2B" w:rsidP="001E0C33">
            <w:pPr>
              <w:widowControl w:val="0"/>
              <w:autoSpaceDE w:val="0"/>
              <w:autoSpaceDN w:val="0"/>
              <w:adjustRightInd w:val="0"/>
              <w:jc w:val="center"/>
              <w:rPr>
                <w:sz w:val="20"/>
                <w:szCs w:val="20"/>
              </w:rPr>
            </w:pPr>
            <w:r w:rsidRPr="009470B0">
              <w:rPr>
                <w:sz w:val="20"/>
                <w:szCs w:val="20"/>
              </w:rPr>
              <w:t>0,0</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hideMark/>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hideMark/>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B33F60">
        <w:trPr>
          <w:trHeight w:val="269"/>
        </w:trPr>
        <w:tc>
          <w:tcPr>
            <w:tcW w:w="254" w:type="pct"/>
            <w:vMerge w:val="restart"/>
            <w:shd w:val="clear" w:color="auto" w:fill="auto"/>
          </w:tcPr>
          <w:p w:rsidR="005C2C2B" w:rsidRPr="00F31CFA" w:rsidRDefault="00EA6880" w:rsidP="00EA6880">
            <w:pPr>
              <w:widowControl w:val="0"/>
              <w:autoSpaceDE w:val="0"/>
              <w:autoSpaceDN w:val="0"/>
              <w:adjustRightInd w:val="0"/>
              <w:ind w:right="-250"/>
              <w:jc w:val="both"/>
              <w:rPr>
                <w:sz w:val="20"/>
                <w:szCs w:val="20"/>
              </w:rPr>
            </w:pPr>
            <w:r>
              <w:rPr>
                <w:sz w:val="20"/>
                <w:szCs w:val="20"/>
              </w:rPr>
              <w:t>1.</w:t>
            </w:r>
            <w:r w:rsidR="005C2C2B">
              <w:rPr>
                <w:sz w:val="20"/>
                <w:szCs w:val="20"/>
              </w:rPr>
              <w:t>2</w:t>
            </w:r>
            <w:r w:rsidR="00360C1B">
              <w:rPr>
                <w:sz w:val="20"/>
                <w:szCs w:val="20"/>
              </w:rPr>
              <w:t>.</w:t>
            </w:r>
            <w:r>
              <w:rPr>
                <w:sz w:val="20"/>
                <w:szCs w:val="20"/>
              </w:rPr>
              <w:t>2.1</w:t>
            </w:r>
          </w:p>
        </w:tc>
        <w:tc>
          <w:tcPr>
            <w:tcW w:w="684" w:type="pct"/>
            <w:vMerge w:val="restart"/>
            <w:shd w:val="clear" w:color="auto" w:fill="auto"/>
          </w:tcPr>
          <w:p w:rsidR="005C2C2B" w:rsidRPr="00CA44B6" w:rsidRDefault="007A4920" w:rsidP="001E0C33">
            <w:pPr>
              <w:widowControl w:val="0"/>
              <w:autoSpaceDE w:val="0"/>
              <w:autoSpaceDN w:val="0"/>
              <w:adjustRightInd w:val="0"/>
              <w:rPr>
                <w:sz w:val="20"/>
                <w:szCs w:val="20"/>
              </w:rPr>
            </w:pPr>
            <w:r>
              <w:rPr>
                <w:sz w:val="20"/>
                <w:szCs w:val="20"/>
              </w:rPr>
              <w:t>Мероприятие «</w:t>
            </w:r>
            <w:r w:rsidR="005C2C2B" w:rsidRPr="00CA44B6">
              <w:rPr>
                <w:sz w:val="20"/>
                <w:szCs w:val="20"/>
              </w:rPr>
              <w:t>Порт культуры и отдыха (благоустройство "под ключ" на принципах жизненного цикла)</w:t>
            </w:r>
            <w:r>
              <w:rPr>
                <w:sz w:val="20"/>
                <w:szCs w:val="20"/>
              </w:rPr>
              <w:t>»</w:t>
            </w:r>
          </w:p>
        </w:tc>
        <w:tc>
          <w:tcPr>
            <w:tcW w:w="414" w:type="pct"/>
            <w:vMerge w:val="restart"/>
            <w:shd w:val="clear" w:color="auto" w:fill="auto"/>
          </w:tcPr>
          <w:p w:rsidR="005C2C2B" w:rsidRPr="00F31CFA" w:rsidRDefault="005C2C2B" w:rsidP="001E0C33">
            <w:pPr>
              <w:widowControl w:val="0"/>
              <w:autoSpaceDE w:val="0"/>
              <w:autoSpaceDN w:val="0"/>
              <w:adjustRightInd w:val="0"/>
              <w:jc w:val="center"/>
              <w:rPr>
                <w:sz w:val="20"/>
                <w:szCs w:val="20"/>
              </w:rPr>
            </w:pPr>
            <w:r w:rsidRPr="00F31CFA">
              <w:rPr>
                <w:sz w:val="20"/>
                <w:szCs w:val="20"/>
              </w:rPr>
              <w:t>МКУ «ГУС»</w:t>
            </w:r>
          </w:p>
        </w:tc>
        <w:tc>
          <w:tcPr>
            <w:tcW w:w="508" w:type="pct"/>
            <w:shd w:val="clear" w:color="auto" w:fill="auto"/>
          </w:tcPr>
          <w:p w:rsidR="005C2C2B" w:rsidRPr="00F31CFA" w:rsidRDefault="005C2C2B" w:rsidP="001E0C33">
            <w:pPr>
              <w:widowControl w:val="0"/>
              <w:autoSpaceDE w:val="0"/>
              <w:autoSpaceDN w:val="0"/>
              <w:adjustRightInd w:val="0"/>
              <w:jc w:val="both"/>
              <w:rPr>
                <w:sz w:val="20"/>
                <w:szCs w:val="20"/>
              </w:rPr>
            </w:pPr>
            <w:r w:rsidRPr="00F31CFA">
              <w:rPr>
                <w:sz w:val="20"/>
                <w:szCs w:val="20"/>
              </w:rPr>
              <w:t>всего</w:t>
            </w: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21 000,00</w:t>
            </w:r>
          </w:p>
        </w:tc>
        <w:tc>
          <w:tcPr>
            <w:tcW w:w="447" w:type="pct"/>
            <w:shd w:val="clear" w:color="auto" w:fill="auto"/>
          </w:tcPr>
          <w:p w:rsidR="005C2C2B" w:rsidRPr="00786262" w:rsidRDefault="007A4920" w:rsidP="007A4920">
            <w:pPr>
              <w:widowControl w:val="0"/>
              <w:autoSpaceDE w:val="0"/>
              <w:autoSpaceDN w:val="0"/>
              <w:adjustRightInd w:val="0"/>
              <w:jc w:val="center"/>
              <w:rPr>
                <w:sz w:val="20"/>
                <w:szCs w:val="20"/>
              </w:rPr>
            </w:pPr>
            <w:r>
              <w:rPr>
                <w:sz w:val="20"/>
                <w:szCs w:val="20"/>
              </w:rPr>
              <w:t>20 966,8</w:t>
            </w:r>
          </w:p>
        </w:tc>
        <w:tc>
          <w:tcPr>
            <w:tcW w:w="396" w:type="pct"/>
            <w:vMerge w:val="restart"/>
            <w:shd w:val="clear" w:color="auto" w:fill="auto"/>
          </w:tcPr>
          <w:p w:rsidR="005C2C2B" w:rsidRPr="00F31CFA" w:rsidRDefault="005C2C2B" w:rsidP="001E0C33">
            <w:pPr>
              <w:rPr>
                <w:sz w:val="20"/>
                <w:szCs w:val="20"/>
              </w:rPr>
            </w:pPr>
          </w:p>
        </w:tc>
        <w:tc>
          <w:tcPr>
            <w:tcW w:w="549" w:type="pct"/>
            <w:vMerge w:val="restart"/>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val="restart"/>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val="restart"/>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val="restart"/>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val="restart"/>
            <w:shd w:val="clear" w:color="auto" w:fill="auto"/>
          </w:tcPr>
          <w:p w:rsidR="005C2C2B" w:rsidRPr="00F31CFA" w:rsidRDefault="005C2C2B" w:rsidP="001E0C33">
            <w:pPr>
              <w:widowControl w:val="0"/>
              <w:autoSpaceDE w:val="0"/>
              <w:autoSpaceDN w:val="0"/>
              <w:adjustRightInd w:val="0"/>
              <w:jc w:val="center"/>
              <w:rPr>
                <w:sz w:val="20"/>
                <w:szCs w:val="20"/>
              </w:rPr>
            </w:pPr>
          </w:p>
        </w:tc>
      </w:tr>
      <w:tr w:rsidR="007A4920" w:rsidRPr="00B93610" w:rsidTr="004D7F54">
        <w:trPr>
          <w:trHeight w:val="920"/>
        </w:trPr>
        <w:tc>
          <w:tcPr>
            <w:tcW w:w="254" w:type="pct"/>
            <w:vMerge/>
            <w:shd w:val="clear" w:color="auto" w:fill="auto"/>
          </w:tcPr>
          <w:p w:rsidR="007A4920" w:rsidRPr="00F31CFA" w:rsidRDefault="007A4920" w:rsidP="001E0C33">
            <w:pPr>
              <w:widowControl w:val="0"/>
              <w:autoSpaceDE w:val="0"/>
              <w:autoSpaceDN w:val="0"/>
              <w:adjustRightInd w:val="0"/>
              <w:ind w:right="-250"/>
              <w:jc w:val="both"/>
              <w:rPr>
                <w:sz w:val="20"/>
                <w:szCs w:val="20"/>
              </w:rPr>
            </w:pPr>
          </w:p>
        </w:tc>
        <w:tc>
          <w:tcPr>
            <w:tcW w:w="684" w:type="pct"/>
            <w:vMerge/>
            <w:shd w:val="clear" w:color="auto" w:fill="auto"/>
          </w:tcPr>
          <w:p w:rsidR="007A4920" w:rsidRPr="00CA44B6" w:rsidRDefault="007A4920" w:rsidP="001E0C33">
            <w:pPr>
              <w:widowControl w:val="0"/>
              <w:autoSpaceDE w:val="0"/>
              <w:autoSpaceDN w:val="0"/>
              <w:adjustRightInd w:val="0"/>
              <w:rPr>
                <w:sz w:val="20"/>
                <w:szCs w:val="20"/>
              </w:rPr>
            </w:pPr>
          </w:p>
        </w:tc>
        <w:tc>
          <w:tcPr>
            <w:tcW w:w="414" w:type="pct"/>
            <w:vMerge/>
            <w:shd w:val="clear" w:color="auto" w:fill="auto"/>
          </w:tcPr>
          <w:p w:rsidR="007A4920" w:rsidRPr="00F31CFA" w:rsidRDefault="007A4920" w:rsidP="001E0C33">
            <w:pPr>
              <w:widowControl w:val="0"/>
              <w:autoSpaceDE w:val="0"/>
              <w:autoSpaceDN w:val="0"/>
              <w:adjustRightInd w:val="0"/>
              <w:jc w:val="both"/>
              <w:rPr>
                <w:sz w:val="20"/>
                <w:szCs w:val="20"/>
              </w:rPr>
            </w:pPr>
          </w:p>
        </w:tc>
        <w:tc>
          <w:tcPr>
            <w:tcW w:w="508" w:type="pct"/>
            <w:shd w:val="clear" w:color="auto" w:fill="auto"/>
          </w:tcPr>
          <w:p w:rsidR="007A4920" w:rsidRPr="00F31CFA" w:rsidRDefault="007A4920" w:rsidP="007A4920">
            <w:pPr>
              <w:widowControl w:val="0"/>
              <w:autoSpaceDE w:val="0"/>
              <w:autoSpaceDN w:val="0"/>
              <w:adjustRightInd w:val="0"/>
              <w:ind w:right="-108"/>
              <w:rPr>
                <w:sz w:val="20"/>
                <w:szCs w:val="20"/>
              </w:rPr>
            </w:pPr>
            <w:r w:rsidRPr="00F31CFA">
              <w:rPr>
                <w:sz w:val="20"/>
                <w:szCs w:val="20"/>
              </w:rPr>
              <w:t>бюджетные ассигнования всего, в том числе:</w:t>
            </w:r>
          </w:p>
        </w:tc>
        <w:tc>
          <w:tcPr>
            <w:tcW w:w="508" w:type="pct"/>
            <w:shd w:val="clear" w:color="auto" w:fill="auto"/>
          </w:tcPr>
          <w:p w:rsidR="007A4920" w:rsidRDefault="007A4920" w:rsidP="001E0C33">
            <w:pPr>
              <w:widowControl w:val="0"/>
              <w:autoSpaceDE w:val="0"/>
              <w:autoSpaceDN w:val="0"/>
              <w:adjustRightInd w:val="0"/>
              <w:jc w:val="center"/>
              <w:rPr>
                <w:sz w:val="20"/>
                <w:szCs w:val="20"/>
              </w:rPr>
            </w:pPr>
            <w:r>
              <w:rPr>
                <w:sz w:val="20"/>
                <w:szCs w:val="20"/>
              </w:rPr>
              <w:t>21 000,00</w:t>
            </w:r>
          </w:p>
        </w:tc>
        <w:tc>
          <w:tcPr>
            <w:tcW w:w="447" w:type="pct"/>
            <w:shd w:val="clear" w:color="auto" w:fill="auto"/>
          </w:tcPr>
          <w:p w:rsidR="007A4920" w:rsidRPr="00F31CFA" w:rsidRDefault="007A4920" w:rsidP="001E0C33">
            <w:pPr>
              <w:widowControl w:val="0"/>
              <w:autoSpaceDE w:val="0"/>
              <w:autoSpaceDN w:val="0"/>
              <w:adjustRightInd w:val="0"/>
              <w:jc w:val="center"/>
              <w:rPr>
                <w:sz w:val="20"/>
                <w:szCs w:val="20"/>
              </w:rPr>
            </w:pPr>
            <w:r>
              <w:rPr>
                <w:sz w:val="20"/>
                <w:szCs w:val="20"/>
              </w:rPr>
              <w:t>20 966,8</w:t>
            </w:r>
          </w:p>
        </w:tc>
        <w:tc>
          <w:tcPr>
            <w:tcW w:w="396" w:type="pct"/>
            <w:vMerge/>
            <w:shd w:val="clear" w:color="auto" w:fill="auto"/>
          </w:tcPr>
          <w:p w:rsidR="007A4920" w:rsidRPr="00F31CFA" w:rsidRDefault="007A4920" w:rsidP="001E0C33">
            <w:pPr>
              <w:rPr>
                <w:sz w:val="20"/>
                <w:szCs w:val="20"/>
              </w:rPr>
            </w:pPr>
          </w:p>
        </w:tc>
        <w:tc>
          <w:tcPr>
            <w:tcW w:w="549" w:type="pct"/>
            <w:vMerge/>
            <w:shd w:val="clear" w:color="auto" w:fill="auto"/>
          </w:tcPr>
          <w:p w:rsidR="007A4920" w:rsidRPr="00F31CFA" w:rsidRDefault="007A4920" w:rsidP="001E0C33">
            <w:pPr>
              <w:widowControl w:val="0"/>
              <w:autoSpaceDE w:val="0"/>
              <w:autoSpaceDN w:val="0"/>
              <w:adjustRightInd w:val="0"/>
              <w:jc w:val="both"/>
              <w:rPr>
                <w:sz w:val="20"/>
                <w:szCs w:val="20"/>
              </w:rPr>
            </w:pPr>
          </w:p>
        </w:tc>
        <w:tc>
          <w:tcPr>
            <w:tcW w:w="255" w:type="pct"/>
            <w:vMerge/>
            <w:shd w:val="clear" w:color="auto" w:fill="auto"/>
          </w:tcPr>
          <w:p w:rsidR="007A4920" w:rsidRPr="00F31CFA" w:rsidRDefault="007A4920" w:rsidP="001E0C33">
            <w:pPr>
              <w:widowControl w:val="0"/>
              <w:autoSpaceDE w:val="0"/>
              <w:autoSpaceDN w:val="0"/>
              <w:adjustRightInd w:val="0"/>
              <w:jc w:val="both"/>
              <w:rPr>
                <w:sz w:val="20"/>
                <w:szCs w:val="20"/>
              </w:rPr>
            </w:pPr>
          </w:p>
        </w:tc>
        <w:tc>
          <w:tcPr>
            <w:tcW w:w="319" w:type="pct"/>
            <w:gridSpan w:val="2"/>
            <w:vMerge/>
            <w:shd w:val="clear" w:color="auto" w:fill="auto"/>
          </w:tcPr>
          <w:p w:rsidR="007A4920" w:rsidRPr="00F31CFA" w:rsidRDefault="007A4920" w:rsidP="001E0C33">
            <w:pPr>
              <w:widowControl w:val="0"/>
              <w:autoSpaceDE w:val="0"/>
              <w:autoSpaceDN w:val="0"/>
              <w:adjustRightInd w:val="0"/>
              <w:jc w:val="both"/>
              <w:rPr>
                <w:sz w:val="20"/>
                <w:szCs w:val="20"/>
              </w:rPr>
            </w:pPr>
          </w:p>
        </w:tc>
        <w:tc>
          <w:tcPr>
            <w:tcW w:w="220" w:type="pct"/>
            <w:vMerge/>
            <w:shd w:val="clear" w:color="auto" w:fill="auto"/>
          </w:tcPr>
          <w:p w:rsidR="007A4920" w:rsidRPr="00F31CFA" w:rsidRDefault="007A4920" w:rsidP="001E0C33">
            <w:pPr>
              <w:widowControl w:val="0"/>
              <w:autoSpaceDE w:val="0"/>
              <w:autoSpaceDN w:val="0"/>
              <w:adjustRightInd w:val="0"/>
              <w:jc w:val="both"/>
              <w:rPr>
                <w:sz w:val="20"/>
                <w:szCs w:val="20"/>
              </w:rPr>
            </w:pPr>
          </w:p>
        </w:tc>
        <w:tc>
          <w:tcPr>
            <w:tcW w:w="446" w:type="pct"/>
            <w:vMerge/>
            <w:shd w:val="clear" w:color="auto" w:fill="auto"/>
          </w:tcPr>
          <w:p w:rsidR="007A4920" w:rsidRPr="00F31CFA" w:rsidRDefault="007A4920" w:rsidP="001E0C33">
            <w:pPr>
              <w:widowControl w:val="0"/>
              <w:autoSpaceDE w:val="0"/>
              <w:autoSpaceDN w:val="0"/>
              <w:adjustRightInd w:val="0"/>
              <w:jc w:val="both"/>
              <w:rPr>
                <w:sz w:val="20"/>
                <w:szCs w:val="20"/>
              </w:rPr>
            </w:pPr>
          </w:p>
        </w:tc>
      </w:tr>
      <w:tr w:rsidR="007A4920" w:rsidRPr="00B93610" w:rsidTr="004D7F54">
        <w:trPr>
          <w:trHeight w:val="470"/>
        </w:trPr>
        <w:tc>
          <w:tcPr>
            <w:tcW w:w="254" w:type="pct"/>
            <w:vMerge/>
            <w:shd w:val="clear" w:color="auto" w:fill="auto"/>
          </w:tcPr>
          <w:p w:rsidR="007A4920" w:rsidRPr="00F31CFA" w:rsidRDefault="007A4920" w:rsidP="001E0C33">
            <w:pPr>
              <w:widowControl w:val="0"/>
              <w:autoSpaceDE w:val="0"/>
              <w:autoSpaceDN w:val="0"/>
              <w:adjustRightInd w:val="0"/>
              <w:ind w:right="-250"/>
              <w:jc w:val="both"/>
              <w:rPr>
                <w:sz w:val="20"/>
                <w:szCs w:val="20"/>
              </w:rPr>
            </w:pPr>
          </w:p>
        </w:tc>
        <w:tc>
          <w:tcPr>
            <w:tcW w:w="684" w:type="pct"/>
            <w:vMerge/>
            <w:shd w:val="clear" w:color="auto" w:fill="auto"/>
          </w:tcPr>
          <w:p w:rsidR="007A4920" w:rsidRPr="00CA44B6" w:rsidRDefault="007A4920" w:rsidP="001E0C33">
            <w:pPr>
              <w:widowControl w:val="0"/>
              <w:autoSpaceDE w:val="0"/>
              <w:autoSpaceDN w:val="0"/>
              <w:adjustRightInd w:val="0"/>
              <w:rPr>
                <w:sz w:val="20"/>
                <w:szCs w:val="20"/>
              </w:rPr>
            </w:pPr>
          </w:p>
        </w:tc>
        <w:tc>
          <w:tcPr>
            <w:tcW w:w="414" w:type="pct"/>
            <w:vMerge/>
            <w:shd w:val="clear" w:color="auto" w:fill="auto"/>
          </w:tcPr>
          <w:p w:rsidR="007A4920" w:rsidRPr="00F31CFA" w:rsidRDefault="007A4920" w:rsidP="001E0C33">
            <w:pPr>
              <w:widowControl w:val="0"/>
              <w:autoSpaceDE w:val="0"/>
              <w:autoSpaceDN w:val="0"/>
              <w:adjustRightInd w:val="0"/>
              <w:jc w:val="both"/>
              <w:rPr>
                <w:sz w:val="20"/>
                <w:szCs w:val="20"/>
              </w:rPr>
            </w:pPr>
          </w:p>
        </w:tc>
        <w:tc>
          <w:tcPr>
            <w:tcW w:w="508" w:type="pct"/>
            <w:shd w:val="clear" w:color="auto" w:fill="auto"/>
          </w:tcPr>
          <w:p w:rsidR="007A4920" w:rsidRPr="00F31CFA" w:rsidRDefault="007A4920" w:rsidP="001E0C33">
            <w:pPr>
              <w:widowControl w:val="0"/>
              <w:autoSpaceDE w:val="0"/>
              <w:autoSpaceDN w:val="0"/>
              <w:adjustRightInd w:val="0"/>
              <w:ind w:right="-108"/>
              <w:rPr>
                <w:sz w:val="20"/>
                <w:szCs w:val="20"/>
              </w:rPr>
            </w:pPr>
            <w:r w:rsidRPr="00F31CFA">
              <w:rPr>
                <w:sz w:val="20"/>
                <w:szCs w:val="20"/>
              </w:rPr>
              <w:t>- областной бюджет</w:t>
            </w:r>
          </w:p>
        </w:tc>
        <w:tc>
          <w:tcPr>
            <w:tcW w:w="508" w:type="pct"/>
            <w:shd w:val="clear" w:color="auto" w:fill="auto"/>
          </w:tcPr>
          <w:p w:rsidR="007A4920" w:rsidRDefault="007A4920" w:rsidP="001E0C33">
            <w:pPr>
              <w:widowControl w:val="0"/>
              <w:autoSpaceDE w:val="0"/>
              <w:autoSpaceDN w:val="0"/>
              <w:adjustRightInd w:val="0"/>
              <w:jc w:val="center"/>
              <w:rPr>
                <w:sz w:val="20"/>
                <w:szCs w:val="20"/>
              </w:rPr>
            </w:pPr>
            <w:r>
              <w:rPr>
                <w:sz w:val="20"/>
                <w:szCs w:val="20"/>
              </w:rPr>
              <w:t>21 000,00</w:t>
            </w:r>
          </w:p>
        </w:tc>
        <w:tc>
          <w:tcPr>
            <w:tcW w:w="447" w:type="pct"/>
            <w:shd w:val="clear" w:color="auto" w:fill="auto"/>
          </w:tcPr>
          <w:p w:rsidR="007A4920" w:rsidRPr="00F31CFA" w:rsidRDefault="007A4920" w:rsidP="001E0C33">
            <w:pPr>
              <w:widowControl w:val="0"/>
              <w:autoSpaceDE w:val="0"/>
              <w:autoSpaceDN w:val="0"/>
              <w:adjustRightInd w:val="0"/>
              <w:jc w:val="center"/>
              <w:rPr>
                <w:sz w:val="20"/>
                <w:szCs w:val="20"/>
              </w:rPr>
            </w:pPr>
            <w:r>
              <w:rPr>
                <w:sz w:val="20"/>
                <w:szCs w:val="20"/>
              </w:rPr>
              <w:t>20 966,8</w:t>
            </w:r>
          </w:p>
        </w:tc>
        <w:tc>
          <w:tcPr>
            <w:tcW w:w="396" w:type="pct"/>
            <w:vMerge/>
            <w:shd w:val="clear" w:color="auto" w:fill="auto"/>
          </w:tcPr>
          <w:p w:rsidR="007A4920" w:rsidRPr="00F31CFA" w:rsidRDefault="007A4920" w:rsidP="001E0C33">
            <w:pPr>
              <w:rPr>
                <w:sz w:val="20"/>
                <w:szCs w:val="20"/>
              </w:rPr>
            </w:pPr>
          </w:p>
        </w:tc>
        <w:tc>
          <w:tcPr>
            <w:tcW w:w="549" w:type="pct"/>
            <w:vMerge/>
            <w:shd w:val="clear" w:color="auto" w:fill="auto"/>
          </w:tcPr>
          <w:p w:rsidR="007A4920" w:rsidRPr="00F31CFA" w:rsidRDefault="007A4920" w:rsidP="001E0C33">
            <w:pPr>
              <w:widowControl w:val="0"/>
              <w:autoSpaceDE w:val="0"/>
              <w:autoSpaceDN w:val="0"/>
              <w:adjustRightInd w:val="0"/>
              <w:jc w:val="both"/>
              <w:rPr>
                <w:sz w:val="20"/>
                <w:szCs w:val="20"/>
              </w:rPr>
            </w:pPr>
          </w:p>
        </w:tc>
        <w:tc>
          <w:tcPr>
            <w:tcW w:w="255" w:type="pct"/>
            <w:vMerge/>
            <w:shd w:val="clear" w:color="auto" w:fill="auto"/>
          </w:tcPr>
          <w:p w:rsidR="007A4920" w:rsidRPr="00F31CFA" w:rsidRDefault="007A4920" w:rsidP="001E0C33">
            <w:pPr>
              <w:widowControl w:val="0"/>
              <w:autoSpaceDE w:val="0"/>
              <w:autoSpaceDN w:val="0"/>
              <w:adjustRightInd w:val="0"/>
              <w:jc w:val="both"/>
              <w:rPr>
                <w:sz w:val="20"/>
                <w:szCs w:val="20"/>
              </w:rPr>
            </w:pPr>
          </w:p>
        </w:tc>
        <w:tc>
          <w:tcPr>
            <w:tcW w:w="319" w:type="pct"/>
            <w:gridSpan w:val="2"/>
            <w:vMerge/>
            <w:shd w:val="clear" w:color="auto" w:fill="auto"/>
          </w:tcPr>
          <w:p w:rsidR="007A4920" w:rsidRPr="00F31CFA" w:rsidRDefault="007A4920" w:rsidP="001E0C33">
            <w:pPr>
              <w:widowControl w:val="0"/>
              <w:autoSpaceDE w:val="0"/>
              <w:autoSpaceDN w:val="0"/>
              <w:adjustRightInd w:val="0"/>
              <w:jc w:val="both"/>
              <w:rPr>
                <w:sz w:val="20"/>
                <w:szCs w:val="20"/>
              </w:rPr>
            </w:pPr>
          </w:p>
        </w:tc>
        <w:tc>
          <w:tcPr>
            <w:tcW w:w="220" w:type="pct"/>
            <w:vMerge/>
            <w:shd w:val="clear" w:color="auto" w:fill="auto"/>
          </w:tcPr>
          <w:p w:rsidR="007A4920" w:rsidRPr="00F31CFA" w:rsidRDefault="007A4920" w:rsidP="001E0C33">
            <w:pPr>
              <w:widowControl w:val="0"/>
              <w:autoSpaceDE w:val="0"/>
              <w:autoSpaceDN w:val="0"/>
              <w:adjustRightInd w:val="0"/>
              <w:jc w:val="both"/>
              <w:rPr>
                <w:sz w:val="20"/>
                <w:szCs w:val="20"/>
              </w:rPr>
            </w:pPr>
          </w:p>
        </w:tc>
        <w:tc>
          <w:tcPr>
            <w:tcW w:w="446" w:type="pct"/>
            <w:vMerge/>
            <w:shd w:val="clear" w:color="auto" w:fill="auto"/>
          </w:tcPr>
          <w:p w:rsidR="007A4920" w:rsidRPr="00F31CFA" w:rsidRDefault="007A4920" w:rsidP="001E0C33">
            <w:pPr>
              <w:widowControl w:val="0"/>
              <w:autoSpaceDE w:val="0"/>
              <w:autoSpaceDN w:val="0"/>
              <w:adjustRightInd w:val="0"/>
              <w:jc w:val="both"/>
              <w:rPr>
                <w:sz w:val="20"/>
                <w:szCs w:val="20"/>
              </w:rPr>
            </w:pPr>
          </w:p>
        </w:tc>
      </w:tr>
      <w:tr w:rsidR="001E0C33" w:rsidRPr="00B93610" w:rsidTr="001E0C33">
        <w:trPr>
          <w:trHeight w:val="51"/>
        </w:trPr>
        <w:tc>
          <w:tcPr>
            <w:tcW w:w="254" w:type="pct"/>
            <w:vMerge w:val="restart"/>
            <w:shd w:val="clear" w:color="auto" w:fill="auto"/>
          </w:tcPr>
          <w:p w:rsidR="005C2C2B" w:rsidRPr="00F31CFA" w:rsidRDefault="00EA6880" w:rsidP="00EA6880">
            <w:pPr>
              <w:widowControl w:val="0"/>
              <w:autoSpaceDE w:val="0"/>
              <w:autoSpaceDN w:val="0"/>
              <w:adjustRightInd w:val="0"/>
              <w:ind w:right="-250"/>
              <w:jc w:val="both"/>
              <w:rPr>
                <w:sz w:val="20"/>
                <w:szCs w:val="20"/>
              </w:rPr>
            </w:pPr>
            <w:r>
              <w:rPr>
                <w:sz w:val="20"/>
                <w:szCs w:val="20"/>
              </w:rPr>
              <w:t>1.</w:t>
            </w:r>
            <w:r w:rsidR="005C2C2B">
              <w:rPr>
                <w:sz w:val="20"/>
                <w:szCs w:val="20"/>
              </w:rPr>
              <w:t>2.</w:t>
            </w:r>
            <w:r>
              <w:rPr>
                <w:sz w:val="20"/>
                <w:szCs w:val="20"/>
              </w:rPr>
              <w:t>2.2</w:t>
            </w:r>
          </w:p>
        </w:tc>
        <w:tc>
          <w:tcPr>
            <w:tcW w:w="684" w:type="pct"/>
            <w:vMerge w:val="restart"/>
            <w:shd w:val="clear" w:color="auto" w:fill="auto"/>
          </w:tcPr>
          <w:p w:rsidR="005C2C2B" w:rsidRPr="00CA44B6" w:rsidRDefault="007A4920" w:rsidP="001E0C33">
            <w:pPr>
              <w:widowControl w:val="0"/>
              <w:autoSpaceDE w:val="0"/>
              <w:autoSpaceDN w:val="0"/>
              <w:adjustRightInd w:val="0"/>
              <w:rPr>
                <w:sz w:val="20"/>
                <w:szCs w:val="20"/>
              </w:rPr>
            </w:pPr>
            <w:r>
              <w:rPr>
                <w:sz w:val="20"/>
              </w:rPr>
              <w:t xml:space="preserve">Мероприятие </w:t>
            </w:r>
            <w:r w:rsidR="005C2C2B" w:rsidRPr="00CA44B6">
              <w:rPr>
                <w:sz w:val="20"/>
              </w:rPr>
              <w:t>"Прочие работы при создании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14" w:type="pct"/>
            <w:vMerge w:val="restart"/>
            <w:shd w:val="clear" w:color="auto" w:fill="auto"/>
          </w:tcPr>
          <w:p w:rsidR="005C2C2B" w:rsidRPr="00F31CFA" w:rsidRDefault="005C2C2B" w:rsidP="001E0C33">
            <w:pPr>
              <w:widowControl w:val="0"/>
              <w:autoSpaceDE w:val="0"/>
              <w:autoSpaceDN w:val="0"/>
              <w:adjustRightInd w:val="0"/>
              <w:jc w:val="center"/>
              <w:rPr>
                <w:sz w:val="20"/>
                <w:szCs w:val="20"/>
              </w:rPr>
            </w:pPr>
            <w:r w:rsidRPr="00F31CFA">
              <w:rPr>
                <w:sz w:val="20"/>
                <w:szCs w:val="20"/>
              </w:rPr>
              <w:t>МКУ «ГУС»</w:t>
            </w:r>
          </w:p>
        </w:tc>
        <w:tc>
          <w:tcPr>
            <w:tcW w:w="508" w:type="pct"/>
            <w:shd w:val="clear" w:color="auto" w:fill="auto"/>
          </w:tcPr>
          <w:p w:rsidR="005C2C2B" w:rsidRPr="00F31CFA" w:rsidRDefault="005C2C2B" w:rsidP="001E0C33">
            <w:pPr>
              <w:widowControl w:val="0"/>
              <w:autoSpaceDE w:val="0"/>
              <w:autoSpaceDN w:val="0"/>
              <w:adjustRightInd w:val="0"/>
              <w:jc w:val="both"/>
              <w:rPr>
                <w:sz w:val="20"/>
                <w:szCs w:val="20"/>
              </w:rPr>
            </w:pPr>
            <w:r w:rsidRPr="00F31CFA">
              <w:rPr>
                <w:sz w:val="20"/>
                <w:szCs w:val="20"/>
              </w:rPr>
              <w:t>всего</w:t>
            </w:r>
          </w:p>
        </w:tc>
        <w:tc>
          <w:tcPr>
            <w:tcW w:w="508" w:type="pct"/>
            <w:shd w:val="clear" w:color="auto" w:fill="auto"/>
            <w:vAlign w:val="center"/>
          </w:tcPr>
          <w:p w:rsidR="005C2C2B" w:rsidRPr="00F31CFA" w:rsidRDefault="005C2C2B" w:rsidP="001E0C33">
            <w:pPr>
              <w:widowControl w:val="0"/>
              <w:autoSpaceDE w:val="0"/>
              <w:autoSpaceDN w:val="0"/>
              <w:adjustRightInd w:val="0"/>
              <w:jc w:val="center"/>
              <w:rPr>
                <w:sz w:val="20"/>
                <w:szCs w:val="20"/>
              </w:rPr>
            </w:pPr>
            <w:r>
              <w:rPr>
                <w:sz w:val="20"/>
                <w:szCs w:val="20"/>
              </w:rPr>
              <w:t>1 185,5</w:t>
            </w:r>
          </w:p>
        </w:tc>
        <w:tc>
          <w:tcPr>
            <w:tcW w:w="447"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1 177,3</w:t>
            </w:r>
          </w:p>
        </w:tc>
        <w:tc>
          <w:tcPr>
            <w:tcW w:w="396" w:type="pct"/>
            <w:vMerge w:val="restart"/>
            <w:shd w:val="clear" w:color="auto" w:fill="auto"/>
          </w:tcPr>
          <w:p w:rsidR="005C2C2B" w:rsidRPr="00F31CFA" w:rsidRDefault="005C2C2B" w:rsidP="001E0C33">
            <w:pPr>
              <w:rPr>
                <w:sz w:val="20"/>
                <w:szCs w:val="20"/>
              </w:rPr>
            </w:pPr>
          </w:p>
        </w:tc>
        <w:tc>
          <w:tcPr>
            <w:tcW w:w="549" w:type="pct"/>
            <w:vMerge w:val="restart"/>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val="restart"/>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val="restart"/>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val="restart"/>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val="restart"/>
            <w:shd w:val="clear" w:color="auto" w:fill="auto"/>
          </w:tcPr>
          <w:p w:rsidR="005C2C2B" w:rsidRPr="00F31CFA" w:rsidRDefault="005C2C2B" w:rsidP="001E0C33">
            <w:pPr>
              <w:widowControl w:val="0"/>
              <w:autoSpaceDE w:val="0"/>
              <w:autoSpaceDN w:val="0"/>
              <w:adjustRightInd w:val="0"/>
              <w:jc w:val="center"/>
              <w:rPr>
                <w:sz w:val="20"/>
                <w:szCs w:val="20"/>
              </w:rPr>
            </w:pPr>
          </w:p>
        </w:tc>
      </w:tr>
      <w:tr w:rsidR="001E0C33" w:rsidRPr="00B93610" w:rsidTr="001E0C33">
        <w:trPr>
          <w:trHeight w:val="50"/>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tcPr>
          <w:p w:rsidR="005C2C2B" w:rsidRPr="00F31CFA" w:rsidRDefault="005C2C2B" w:rsidP="007A4920">
            <w:pPr>
              <w:widowControl w:val="0"/>
              <w:autoSpaceDE w:val="0"/>
              <w:autoSpaceDN w:val="0"/>
              <w:adjustRightInd w:val="0"/>
              <w:ind w:right="-108"/>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Default="005C2C2B" w:rsidP="001E0C33">
            <w:pPr>
              <w:jc w:val="center"/>
            </w:pPr>
            <w:r>
              <w:rPr>
                <w:sz w:val="20"/>
                <w:szCs w:val="20"/>
              </w:rPr>
              <w:t>1 185,5</w:t>
            </w:r>
          </w:p>
        </w:tc>
        <w:tc>
          <w:tcPr>
            <w:tcW w:w="447"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1 177,3</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1E0C33" w:rsidRPr="00B93610" w:rsidTr="001E0C33">
        <w:trPr>
          <w:trHeight w:val="50"/>
        </w:trPr>
        <w:tc>
          <w:tcPr>
            <w:tcW w:w="254" w:type="pct"/>
            <w:vMerge/>
            <w:shd w:val="clear" w:color="auto" w:fill="auto"/>
          </w:tcPr>
          <w:p w:rsidR="005C2C2B" w:rsidRPr="00F31CFA" w:rsidRDefault="005C2C2B" w:rsidP="001E0C33">
            <w:pPr>
              <w:widowControl w:val="0"/>
              <w:autoSpaceDE w:val="0"/>
              <w:autoSpaceDN w:val="0"/>
              <w:adjustRightInd w:val="0"/>
              <w:ind w:right="-250"/>
              <w:jc w:val="both"/>
              <w:rPr>
                <w:sz w:val="20"/>
                <w:szCs w:val="20"/>
              </w:rPr>
            </w:pPr>
          </w:p>
        </w:tc>
        <w:tc>
          <w:tcPr>
            <w:tcW w:w="684" w:type="pct"/>
            <w:vMerge/>
            <w:shd w:val="clear" w:color="auto" w:fill="auto"/>
          </w:tcPr>
          <w:p w:rsidR="005C2C2B" w:rsidRPr="00CA44B6" w:rsidRDefault="005C2C2B" w:rsidP="001E0C33">
            <w:pPr>
              <w:widowControl w:val="0"/>
              <w:autoSpaceDE w:val="0"/>
              <w:autoSpaceDN w:val="0"/>
              <w:adjustRightInd w:val="0"/>
              <w:rPr>
                <w:sz w:val="20"/>
                <w:szCs w:val="20"/>
              </w:rPr>
            </w:pPr>
          </w:p>
        </w:tc>
        <w:tc>
          <w:tcPr>
            <w:tcW w:w="414"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Default="005C2C2B" w:rsidP="001E0C33">
            <w:pPr>
              <w:jc w:val="center"/>
            </w:pPr>
            <w:r w:rsidRPr="009C4E99">
              <w:rPr>
                <w:sz w:val="20"/>
                <w:szCs w:val="20"/>
              </w:rPr>
              <w:t>1</w:t>
            </w:r>
            <w:r>
              <w:rPr>
                <w:sz w:val="20"/>
                <w:szCs w:val="20"/>
              </w:rPr>
              <w:t> 185,5</w:t>
            </w:r>
          </w:p>
        </w:tc>
        <w:tc>
          <w:tcPr>
            <w:tcW w:w="447"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1 177,3</w:t>
            </w:r>
          </w:p>
        </w:tc>
        <w:tc>
          <w:tcPr>
            <w:tcW w:w="396" w:type="pct"/>
            <w:vMerge/>
            <w:shd w:val="clear" w:color="auto" w:fill="auto"/>
          </w:tcPr>
          <w:p w:rsidR="005C2C2B" w:rsidRPr="00F31CFA" w:rsidRDefault="005C2C2B" w:rsidP="001E0C33">
            <w:pPr>
              <w:rPr>
                <w:sz w:val="20"/>
                <w:szCs w:val="20"/>
              </w:rPr>
            </w:pPr>
          </w:p>
        </w:tc>
        <w:tc>
          <w:tcPr>
            <w:tcW w:w="549"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55"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319" w:type="pct"/>
            <w:gridSpan w:val="2"/>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220" w:type="pct"/>
            <w:vMerge/>
            <w:shd w:val="clear" w:color="auto" w:fill="auto"/>
          </w:tcPr>
          <w:p w:rsidR="005C2C2B" w:rsidRPr="00F31CFA" w:rsidRDefault="005C2C2B" w:rsidP="001E0C33">
            <w:pPr>
              <w:widowControl w:val="0"/>
              <w:autoSpaceDE w:val="0"/>
              <w:autoSpaceDN w:val="0"/>
              <w:adjustRightInd w:val="0"/>
              <w:jc w:val="both"/>
              <w:rPr>
                <w:sz w:val="20"/>
                <w:szCs w:val="20"/>
              </w:rPr>
            </w:pPr>
          </w:p>
        </w:tc>
        <w:tc>
          <w:tcPr>
            <w:tcW w:w="446" w:type="pct"/>
            <w:vMerge/>
            <w:shd w:val="clear" w:color="auto" w:fill="auto"/>
          </w:tcPr>
          <w:p w:rsidR="005C2C2B" w:rsidRPr="00F31CFA" w:rsidRDefault="005C2C2B" w:rsidP="001E0C33">
            <w:pPr>
              <w:widowControl w:val="0"/>
              <w:autoSpaceDE w:val="0"/>
              <w:autoSpaceDN w:val="0"/>
              <w:adjustRightInd w:val="0"/>
              <w:jc w:val="both"/>
              <w:rPr>
                <w:sz w:val="20"/>
                <w:szCs w:val="20"/>
              </w:rPr>
            </w:pPr>
          </w:p>
        </w:tc>
      </w:tr>
      <w:tr w:rsidR="007A4920" w:rsidRPr="00B93610" w:rsidTr="004D7F54">
        <w:trPr>
          <w:trHeight w:val="470"/>
        </w:trPr>
        <w:tc>
          <w:tcPr>
            <w:tcW w:w="254" w:type="pct"/>
            <w:vMerge/>
            <w:shd w:val="clear" w:color="auto" w:fill="auto"/>
          </w:tcPr>
          <w:p w:rsidR="007A4920" w:rsidRPr="00F31CFA" w:rsidRDefault="007A4920" w:rsidP="001E0C33">
            <w:pPr>
              <w:widowControl w:val="0"/>
              <w:autoSpaceDE w:val="0"/>
              <w:autoSpaceDN w:val="0"/>
              <w:adjustRightInd w:val="0"/>
              <w:ind w:right="-250"/>
              <w:jc w:val="both"/>
              <w:rPr>
                <w:sz w:val="20"/>
                <w:szCs w:val="20"/>
              </w:rPr>
            </w:pPr>
          </w:p>
        </w:tc>
        <w:tc>
          <w:tcPr>
            <w:tcW w:w="684" w:type="pct"/>
            <w:vMerge/>
            <w:shd w:val="clear" w:color="auto" w:fill="auto"/>
          </w:tcPr>
          <w:p w:rsidR="007A4920" w:rsidRPr="00CA44B6" w:rsidRDefault="007A4920" w:rsidP="001E0C33">
            <w:pPr>
              <w:widowControl w:val="0"/>
              <w:autoSpaceDE w:val="0"/>
              <w:autoSpaceDN w:val="0"/>
              <w:adjustRightInd w:val="0"/>
              <w:rPr>
                <w:sz w:val="20"/>
                <w:szCs w:val="20"/>
              </w:rPr>
            </w:pPr>
          </w:p>
        </w:tc>
        <w:tc>
          <w:tcPr>
            <w:tcW w:w="414" w:type="pct"/>
            <w:vMerge/>
            <w:shd w:val="clear" w:color="auto" w:fill="auto"/>
          </w:tcPr>
          <w:p w:rsidR="007A4920" w:rsidRPr="00F31CFA" w:rsidRDefault="007A4920" w:rsidP="001E0C33">
            <w:pPr>
              <w:widowControl w:val="0"/>
              <w:autoSpaceDE w:val="0"/>
              <w:autoSpaceDN w:val="0"/>
              <w:adjustRightInd w:val="0"/>
              <w:jc w:val="both"/>
              <w:rPr>
                <w:sz w:val="20"/>
                <w:szCs w:val="20"/>
              </w:rPr>
            </w:pPr>
          </w:p>
        </w:tc>
        <w:tc>
          <w:tcPr>
            <w:tcW w:w="508" w:type="pct"/>
            <w:shd w:val="clear" w:color="auto" w:fill="auto"/>
          </w:tcPr>
          <w:p w:rsidR="007A4920" w:rsidRPr="00F31CFA" w:rsidRDefault="007A4920" w:rsidP="001E0C33">
            <w:pPr>
              <w:widowControl w:val="0"/>
              <w:autoSpaceDE w:val="0"/>
              <w:autoSpaceDN w:val="0"/>
              <w:adjustRightInd w:val="0"/>
              <w:rPr>
                <w:sz w:val="20"/>
                <w:szCs w:val="20"/>
              </w:rPr>
            </w:pPr>
            <w:r w:rsidRPr="00F31CFA">
              <w:rPr>
                <w:sz w:val="20"/>
                <w:szCs w:val="20"/>
              </w:rPr>
              <w:t>- областной бюджет</w:t>
            </w:r>
          </w:p>
        </w:tc>
        <w:tc>
          <w:tcPr>
            <w:tcW w:w="508" w:type="pct"/>
            <w:shd w:val="clear" w:color="auto" w:fill="auto"/>
          </w:tcPr>
          <w:p w:rsidR="007A4920" w:rsidRDefault="007A4920" w:rsidP="001E0C33">
            <w:pPr>
              <w:widowControl w:val="0"/>
              <w:autoSpaceDE w:val="0"/>
              <w:autoSpaceDN w:val="0"/>
              <w:adjustRightInd w:val="0"/>
              <w:jc w:val="center"/>
              <w:rPr>
                <w:sz w:val="20"/>
                <w:szCs w:val="20"/>
              </w:rPr>
            </w:pPr>
            <w:r>
              <w:rPr>
                <w:sz w:val="20"/>
                <w:szCs w:val="20"/>
              </w:rPr>
              <w:t>0,0</w:t>
            </w:r>
          </w:p>
        </w:tc>
        <w:tc>
          <w:tcPr>
            <w:tcW w:w="447" w:type="pct"/>
            <w:shd w:val="clear" w:color="auto" w:fill="auto"/>
          </w:tcPr>
          <w:p w:rsidR="007A4920" w:rsidRPr="00F31CFA" w:rsidRDefault="007A4920" w:rsidP="001E0C33">
            <w:pPr>
              <w:widowControl w:val="0"/>
              <w:autoSpaceDE w:val="0"/>
              <w:autoSpaceDN w:val="0"/>
              <w:adjustRightInd w:val="0"/>
              <w:jc w:val="center"/>
              <w:rPr>
                <w:sz w:val="20"/>
                <w:szCs w:val="20"/>
              </w:rPr>
            </w:pPr>
            <w:r>
              <w:rPr>
                <w:sz w:val="20"/>
                <w:szCs w:val="20"/>
              </w:rPr>
              <w:t>0,0</w:t>
            </w:r>
          </w:p>
        </w:tc>
        <w:tc>
          <w:tcPr>
            <w:tcW w:w="396" w:type="pct"/>
            <w:vMerge/>
            <w:shd w:val="clear" w:color="auto" w:fill="auto"/>
          </w:tcPr>
          <w:p w:rsidR="007A4920" w:rsidRPr="00F31CFA" w:rsidRDefault="007A4920" w:rsidP="001E0C33">
            <w:pPr>
              <w:rPr>
                <w:sz w:val="20"/>
                <w:szCs w:val="20"/>
              </w:rPr>
            </w:pPr>
          </w:p>
        </w:tc>
        <w:tc>
          <w:tcPr>
            <w:tcW w:w="549" w:type="pct"/>
            <w:vMerge/>
            <w:shd w:val="clear" w:color="auto" w:fill="auto"/>
          </w:tcPr>
          <w:p w:rsidR="007A4920" w:rsidRPr="00F31CFA" w:rsidRDefault="007A4920" w:rsidP="001E0C33">
            <w:pPr>
              <w:widowControl w:val="0"/>
              <w:autoSpaceDE w:val="0"/>
              <w:autoSpaceDN w:val="0"/>
              <w:adjustRightInd w:val="0"/>
              <w:jc w:val="both"/>
              <w:rPr>
                <w:sz w:val="20"/>
                <w:szCs w:val="20"/>
              </w:rPr>
            </w:pPr>
          </w:p>
        </w:tc>
        <w:tc>
          <w:tcPr>
            <w:tcW w:w="255" w:type="pct"/>
            <w:vMerge/>
            <w:shd w:val="clear" w:color="auto" w:fill="auto"/>
          </w:tcPr>
          <w:p w:rsidR="007A4920" w:rsidRPr="00F31CFA" w:rsidRDefault="007A4920" w:rsidP="001E0C33">
            <w:pPr>
              <w:widowControl w:val="0"/>
              <w:autoSpaceDE w:val="0"/>
              <w:autoSpaceDN w:val="0"/>
              <w:adjustRightInd w:val="0"/>
              <w:jc w:val="both"/>
              <w:rPr>
                <w:sz w:val="20"/>
                <w:szCs w:val="20"/>
              </w:rPr>
            </w:pPr>
          </w:p>
        </w:tc>
        <w:tc>
          <w:tcPr>
            <w:tcW w:w="319" w:type="pct"/>
            <w:gridSpan w:val="2"/>
            <w:vMerge/>
            <w:shd w:val="clear" w:color="auto" w:fill="auto"/>
          </w:tcPr>
          <w:p w:rsidR="007A4920" w:rsidRPr="00F31CFA" w:rsidRDefault="007A4920" w:rsidP="001E0C33">
            <w:pPr>
              <w:widowControl w:val="0"/>
              <w:autoSpaceDE w:val="0"/>
              <w:autoSpaceDN w:val="0"/>
              <w:adjustRightInd w:val="0"/>
              <w:jc w:val="both"/>
              <w:rPr>
                <w:sz w:val="20"/>
                <w:szCs w:val="20"/>
              </w:rPr>
            </w:pPr>
          </w:p>
        </w:tc>
        <w:tc>
          <w:tcPr>
            <w:tcW w:w="220" w:type="pct"/>
            <w:vMerge/>
            <w:shd w:val="clear" w:color="auto" w:fill="auto"/>
          </w:tcPr>
          <w:p w:rsidR="007A4920" w:rsidRPr="00F31CFA" w:rsidRDefault="007A4920" w:rsidP="001E0C33">
            <w:pPr>
              <w:widowControl w:val="0"/>
              <w:autoSpaceDE w:val="0"/>
              <w:autoSpaceDN w:val="0"/>
              <w:adjustRightInd w:val="0"/>
              <w:jc w:val="both"/>
              <w:rPr>
                <w:sz w:val="20"/>
                <w:szCs w:val="20"/>
              </w:rPr>
            </w:pPr>
          </w:p>
        </w:tc>
        <w:tc>
          <w:tcPr>
            <w:tcW w:w="446" w:type="pct"/>
            <w:vMerge/>
            <w:shd w:val="clear" w:color="auto" w:fill="auto"/>
          </w:tcPr>
          <w:p w:rsidR="007A4920" w:rsidRPr="00F31CFA" w:rsidRDefault="007A4920" w:rsidP="001E0C33">
            <w:pPr>
              <w:widowControl w:val="0"/>
              <w:autoSpaceDE w:val="0"/>
              <w:autoSpaceDN w:val="0"/>
              <w:adjustRightInd w:val="0"/>
              <w:jc w:val="both"/>
              <w:rPr>
                <w:sz w:val="20"/>
                <w:szCs w:val="20"/>
              </w:rPr>
            </w:pPr>
          </w:p>
        </w:tc>
      </w:tr>
      <w:tr w:rsidR="004D7F54" w:rsidRPr="004D7F54" w:rsidTr="001E0C33">
        <w:trPr>
          <w:trHeight w:val="252"/>
        </w:trPr>
        <w:tc>
          <w:tcPr>
            <w:tcW w:w="254" w:type="pct"/>
            <w:vMerge w:val="restart"/>
            <w:shd w:val="clear" w:color="auto" w:fill="auto"/>
          </w:tcPr>
          <w:p w:rsidR="005C2C2B" w:rsidRPr="004D7F54" w:rsidRDefault="00EA6880" w:rsidP="00EA6880">
            <w:pPr>
              <w:jc w:val="center"/>
              <w:rPr>
                <w:sz w:val="20"/>
                <w:szCs w:val="20"/>
              </w:rPr>
            </w:pPr>
            <w:r>
              <w:rPr>
                <w:sz w:val="20"/>
                <w:szCs w:val="20"/>
              </w:rPr>
              <w:t>1.2.3</w:t>
            </w:r>
          </w:p>
        </w:tc>
        <w:tc>
          <w:tcPr>
            <w:tcW w:w="684" w:type="pct"/>
            <w:vMerge w:val="restart"/>
            <w:shd w:val="clear" w:color="auto" w:fill="auto"/>
          </w:tcPr>
          <w:p w:rsidR="005C2C2B" w:rsidRPr="004D7F54" w:rsidRDefault="00E27281" w:rsidP="001E0C33">
            <w:pPr>
              <w:rPr>
                <w:sz w:val="20"/>
                <w:szCs w:val="20"/>
              </w:rPr>
            </w:pPr>
            <w:r w:rsidRPr="004D7F54">
              <w:rPr>
                <w:sz w:val="20"/>
                <w:szCs w:val="20"/>
              </w:rPr>
              <w:t xml:space="preserve">Мероприятие </w:t>
            </w:r>
            <w:r w:rsidRPr="004D7F54">
              <w:rPr>
                <w:sz w:val="20"/>
                <w:szCs w:val="20"/>
              </w:rPr>
              <w:lastRenderedPageBreak/>
              <w:t>«</w:t>
            </w:r>
            <w:r w:rsidR="005C2C2B" w:rsidRPr="004D7F54">
              <w:rPr>
                <w:sz w:val="20"/>
                <w:szCs w:val="20"/>
              </w:rPr>
              <w:t>Реализация проектов развития территорий муниципальных образований Ивановской области, основанных на местных инициативах</w:t>
            </w:r>
          </w:p>
          <w:p w:rsidR="005C2C2B" w:rsidRPr="004D7F54" w:rsidRDefault="005C2C2B" w:rsidP="001E0C33">
            <w:pPr>
              <w:rPr>
                <w:sz w:val="20"/>
                <w:szCs w:val="20"/>
              </w:rPr>
            </w:pPr>
            <w:r w:rsidRPr="004D7F54">
              <w:rPr>
                <w:sz w:val="20"/>
                <w:szCs w:val="20"/>
              </w:rPr>
              <w:t>(инициативных проектов)</w:t>
            </w:r>
            <w:r w:rsidR="00E27281" w:rsidRPr="004D7F54">
              <w:rPr>
                <w:sz w:val="20"/>
                <w:szCs w:val="20"/>
              </w:rPr>
              <w:t>»</w:t>
            </w:r>
          </w:p>
        </w:tc>
        <w:tc>
          <w:tcPr>
            <w:tcW w:w="414" w:type="pct"/>
            <w:vMerge w:val="restart"/>
            <w:shd w:val="clear" w:color="auto" w:fill="auto"/>
          </w:tcPr>
          <w:p w:rsidR="005C2C2B" w:rsidRPr="004D7F54" w:rsidRDefault="005C2C2B" w:rsidP="001E0C33">
            <w:pPr>
              <w:jc w:val="center"/>
              <w:rPr>
                <w:sz w:val="20"/>
                <w:szCs w:val="20"/>
              </w:rPr>
            </w:pPr>
            <w:r w:rsidRPr="004D7F54">
              <w:rPr>
                <w:sz w:val="20"/>
                <w:szCs w:val="20"/>
              </w:rPr>
              <w:lastRenderedPageBreak/>
              <w:t>МУ УГХ</w:t>
            </w:r>
          </w:p>
        </w:tc>
        <w:tc>
          <w:tcPr>
            <w:tcW w:w="508" w:type="pct"/>
            <w:shd w:val="clear" w:color="auto" w:fill="auto"/>
          </w:tcPr>
          <w:p w:rsidR="005C2C2B" w:rsidRPr="004D7F54" w:rsidRDefault="005C2C2B" w:rsidP="001E0C33">
            <w:pPr>
              <w:widowControl w:val="0"/>
              <w:autoSpaceDE w:val="0"/>
              <w:autoSpaceDN w:val="0"/>
              <w:adjustRightInd w:val="0"/>
              <w:rPr>
                <w:sz w:val="20"/>
                <w:szCs w:val="20"/>
              </w:rPr>
            </w:pPr>
            <w:r w:rsidRPr="004D7F54">
              <w:rPr>
                <w:sz w:val="20"/>
                <w:szCs w:val="20"/>
              </w:rPr>
              <w:t>всего</w:t>
            </w:r>
          </w:p>
        </w:tc>
        <w:tc>
          <w:tcPr>
            <w:tcW w:w="508" w:type="pct"/>
            <w:shd w:val="clear" w:color="auto" w:fill="auto"/>
          </w:tcPr>
          <w:p w:rsidR="005C2C2B" w:rsidRPr="004D7F54" w:rsidRDefault="005C2C2B" w:rsidP="001E0C33">
            <w:pPr>
              <w:widowControl w:val="0"/>
              <w:autoSpaceDE w:val="0"/>
              <w:autoSpaceDN w:val="0"/>
              <w:adjustRightInd w:val="0"/>
              <w:jc w:val="center"/>
              <w:rPr>
                <w:sz w:val="20"/>
                <w:szCs w:val="20"/>
              </w:rPr>
            </w:pPr>
            <w:r w:rsidRPr="004D7F54">
              <w:rPr>
                <w:sz w:val="20"/>
                <w:szCs w:val="20"/>
              </w:rPr>
              <w:t>16 009,23</w:t>
            </w:r>
          </w:p>
        </w:tc>
        <w:tc>
          <w:tcPr>
            <w:tcW w:w="447" w:type="pct"/>
            <w:shd w:val="clear" w:color="auto" w:fill="auto"/>
          </w:tcPr>
          <w:p w:rsidR="005C2C2B" w:rsidRPr="004D7F54" w:rsidRDefault="005C2C2B" w:rsidP="001E0C33">
            <w:pPr>
              <w:widowControl w:val="0"/>
              <w:autoSpaceDE w:val="0"/>
              <w:autoSpaceDN w:val="0"/>
              <w:adjustRightInd w:val="0"/>
              <w:jc w:val="center"/>
              <w:rPr>
                <w:sz w:val="20"/>
                <w:szCs w:val="20"/>
              </w:rPr>
            </w:pPr>
            <w:r w:rsidRPr="004D7F54">
              <w:rPr>
                <w:sz w:val="20"/>
                <w:szCs w:val="20"/>
              </w:rPr>
              <w:t>16 009,23</w:t>
            </w:r>
          </w:p>
        </w:tc>
        <w:tc>
          <w:tcPr>
            <w:tcW w:w="396" w:type="pct"/>
            <w:vMerge w:val="restart"/>
            <w:shd w:val="clear" w:color="auto" w:fill="auto"/>
          </w:tcPr>
          <w:p w:rsidR="005C2C2B" w:rsidRPr="004D7F54" w:rsidRDefault="005C2C2B" w:rsidP="004D7F54">
            <w:pPr>
              <w:ind w:right="-126"/>
            </w:pPr>
            <w:r w:rsidRPr="004D7F54">
              <w:rPr>
                <w:sz w:val="20"/>
              </w:rPr>
              <w:t xml:space="preserve">Мероприятие </w:t>
            </w:r>
            <w:r w:rsidRPr="004D7F54">
              <w:rPr>
                <w:sz w:val="20"/>
              </w:rPr>
              <w:lastRenderedPageBreak/>
              <w:t>выполнено</w:t>
            </w:r>
          </w:p>
        </w:tc>
        <w:tc>
          <w:tcPr>
            <w:tcW w:w="549" w:type="pct"/>
            <w:vMerge w:val="restart"/>
            <w:shd w:val="clear" w:color="auto" w:fill="auto"/>
          </w:tcPr>
          <w:p w:rsidR="005C2C2B" w:rsidRPr="004D7F54" w:rsidRDefault="005C2C2B" w:rsidP="001E0C33">
            <w:r w:rsidRPr="004D7F54">
              <w:rPr>
                <w:sz w:val="20"/>
                <w:szCs w:val="20"/>
              </w:rPr>
              <w:lastRenderedPageBreak/>
              <w:t xml:space="preserve">Количество  </w:t>
            </w:r>
            <w:r w:rsidRPr="004D7F54">
              <w:rPr>
                <w:sz w:val="20"/>
                <w:szCs w:val="20"/>
              </w:rPr>
              <w:lastRenderedPageBreak/>
              <w:t>территорий, благоустроенных в рамках проектов, основанных на местных инициативах (инициативных проектов)</w:t>
            </w:r>
          </w:p>
        </w:tc>
        <w:tc>
          <w:tcPr>
            <w:tcW w:w="255" w:type="pct"/>
            <w:vMerge w:val="restart"/>
            <w:shd w:val="clear" w:color="auto" w:fill="auto"/>
          </w:tcPr>
          <w:p w:rsidR="005C2C2B" w:rsidRPr="004D7F54" w:rsidRDefault="005C2C2B" w:rsidP="001E0C33">
            <w:pPr>
              <w:jc w:val="center"/>
              <w:rPr>
                <w:sz w:val="20"/>
                <w:szCs w:val="20"/>
              </w:rPr>
            </w:pPr>
            <w:r w:rsidRPr="004D7F54">
              <w:rPr>
                <w:sz w:val="20"/>
                <w:szCs w:val="20"/>
              </w:rPr>
              <w:lastRenderedPageBreak/>
              <w:t>Ед.</w:t>
            </w:r>
          </w:p>
        </w:tc>
        <w:tc>
          <w:tcPr>
            <w:tcW w:w="316" w:type="pct"/>
            <w:vMerge w:val="restart"/>
            <w:shd w:val="clear" w:color="auto" w:fill="auto"/>
          </w:tcPr>
          <w:p w:rsidR="005C2C2B" w:rsidRPr="004D7F54" w:rsidRDefault="005C2C2B" w:rsidP="001E0C33">
            <w:pPr>
              <w:jc w:val="center"/>
              <w:rPr>
                <w:sz w:val="20"/>
                <w:szCs w:val="20"/>
              </w:rPr>
            </w:pPr>
            <w:r w:rsidRPr="004D7F54">
              <w:rPr>
                <w:sz w:val="20"/>
                <w:szCs w:val="20"/>
              </w:rPr>
              <w:t>19</w:t>
            </w:r>
          </w:p>
        </w:tc>
        <w:tc>
          <w:tcPr>
            <w:tcW w:w="223" w:type="pct"/>
            <w:gridSpan w:val="2"/>
            <w:vMerge w:val="restart"/>
            <w:shd w:val="clear" w:color="auto" w:fill="auto"/>
          </w:tcPr>
          <w:p w:rsidR="005C2C2B" w:rsidRPr="004D7F54" w:rsidRDefault="005C2C2B" w:rsidP="001E0C33">
            <w:pPr>
              <w:jc w:val="center"/>
              <w:rPr>
                <w:sz w:val="20"/>
                <w:szCs w:val="20"/>
              </w:rPr>
            </w:pPr>
            <w:r w:rsidRPr="004D7F54">
              <w:rPr>
                <w:sz w:val="20"/>
                <w:szCs w:val="20"/>
              </w:rPr>
              <w:t>19</w:t>
            </w:r>
          </w:p>
        </w:tc>
        <w:tc>
          <w:tcPr>
            <w:tcW w:w="446" w:type="pct"/>
            <w:vMerge w:val="restart"/>
            <w:shd w:val="clear" w:color="auto" w:fill="auto"/>
          </w:tcPr>
          <w:p w:rsidR="005C2C2B" w:rsidRPr="004D7F54" w:rsidRDefault="005C2C2B" w:rsidP="001E0C33">
            <w:pPr>
              <w:ind w:right="-108"/>
              <w:jc w:val="center"/>
              <w:rPr>
                <w:sz w:val="20"/>
                <w:szCs w:val="20"/>
              </w:rPr>
            </w:pPr>
          </w:p>
        </w:tc>
      </w:tr>
      <w:tr w:rsidR="001E0C33" w:rsidRPr="00B93610" w:rsidTr="001E0C33">
        <w:trPr>
          <w:trHeight w:val="251"/>
        </w:trPr>
        <w:tc>
          <w:tcPr>
            <w:tcW w:w="254" w:type="pct"/>
            <w:vMerge/>
            <w:shd w:val="clear" w:color="auto" w:fill="auto"/>
          </w:tcPr>
          <w:p w:rsidR="005C2C2B" w:rsidRDefault="005C2C2B" w:rsidP="001E0C33">
            <w:pPr>
              <w:jc w:val="cente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C41947" w:rsidRDefault="005C2C2B" w:rsidP="001E0C33">
            <w:pPr>
              <w:widowControl w:val="0"/>
              <w:autoSpaceDE w:val="0"/>
              <w:autoSpaceDN w:val="0"/>
              <w:adjustRightInd w:val="0"/>
              <w:jc w:val="center"/>
              <w:rPr>
                <w:sz w:val="20"/>
                <w:szCs w:val="20"/>
              </w:rPr>
            </w:pPr>
            <w:r>
              <w:rPr>
                <w:sz w:val="20"/>
                <w:szCs w:val="20"/>
              </w:rPr>
              <w:t>16 009,23</w:t>
            </w:r>
          </w:p>
        </w:tc>
        <w:tc>
          <w:tcPr>
            <w:tcW w:w="447" w:type="pct"/>
            <w:shd w:val="clear" w:color="auto" w:fill="auto"/>
          </w:tcPr>
          <w:p w:rsidR="005C2C2B" w:rsidRPr="00C41947" w:rsidRDefault="005C2C2B" w:rsidP="001E0C33">
            <w:pPr>
              <w:widowControl w:val="0"/>
              <w:autoSpaceDE w:val="0"/>
              <w:autoSpaceDN w:val="0"/>
              <w:adjustRightInd w:val="0"/>
              <w:jc w:val="center"/>
              <w:rPr>
                <w:sz w:val="20"/>
                <w:szCs w:val="20"/>
              </w:rPr>
            </w:pPr>
            <w:r>
              <w:rPr>
                <w:sz w:val="20"/>
                <w:szCs w:val="20"/>
              </w:rPr>
              <w:t>16 009,23</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pPr>
              <w:rPr>
                <w:sz w:val="20"/>
                <w:szCs w:val="20"/>
              </w:rPr>
            </w:pPr>
          </w:p>
        </w:tc>
        <w:tc>
          <w:tcPr>
            <w:tcW w:w="255" w:type="pct"/>
            <w:vMerge/>
            <w:shd w:val="clear" w:color="auto" w:fill="auto"/>
          </w:tcPr>
          <w:p w:rsidR="005C2C2B" w:rsidRPr="00F31CFA" w:rsidRDefault="005C2C2B" w:rsidP="001E0C33">
            <w:pPr>
              <w:jc w:val="center"/>
              <w:rPr>
                <w:sz w:val="20"/>
                <w:szCs w:val="20"/>
              </w:rPr>
            </w:pPr>
          </w:p>
        </w:tc>
        <w:tc>
          <w:tcPr>
            <w:tcW w:w="316" w:type="pct"/>
            <w:vMerge/>
            <w:shd w:val="clear" w:color="auto" w:fill="auto"/>
          </w:tcPr>
          <w:p w:rsidR="005C2C2B" w:rsidRDefault="005C2C2B" w:rsidP="001E0C33">
            <w:pPr>
              <w:jc w:val="center"/>
              <w:rPr>
                <w:sz w:val="20"/>
                <w:szCs w:val="20"/>
              </w:rPr>
            </w:pPr>
          </w:p>
        </w:tc>
        <w:tc>
          <w:tcPr>
            <w:tcW w:w="223" w:type="pct"/>
            <w:gridSpan w:val="2"/>
            <w:vMerge/>
            <w:shd w:val="clear" w:color="auto" w:fill="auto"/>
          </w:tcPr>
          <w:p w:rsidR="005C2C2B" w:rsidRDefault="005C2C2B" w:rsidP="001E0C33">
            <w:pPr>
              <w:rPr>
                <w:sz w:val="20"/>
                <w:szCs w:val="20"/>
              </w:rPr>
            </w:pPr>
          </w:p>
        </w:tc>
        <w:tc>
          <w:tcPr>
            <w:tcW w:w="446" w:type="pct"/>
            <w:vMerge/>
            <w:shd w:val="clear" w:color="auto" w:fill="auto"/>
          </w:tcPr>
          <w:p w:rsidR="005C2C2B" w:rsidRDefault="005C2C2B" w:rsidP="001E0C33">
            <w:pPr>
              <w:pStyle w:val="ae"/>
              <w:rPr>
                <w:rFonts w:ascii="Times New Roman" w:hAnsi="Times New Roman" w:cs="Times New Roman"/>
                <w:sz w:val="20"/>
                <w:szCs w:val="20"/>
              </w:rPr>
            </w:pPr>
          </w:p>
        </w:tc>
      </w:tr>
      <w:tr w:rsidR="001E0C33" w:rsidRPr="00B93610" w:rsidTr="001E0C33">
        <w:trPr>
          <w:trHeight w:val="576"/>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C41947" w:rsidRDefault="005C2C2B" w:rsidP="001E0C33">
            <w:pPr>
              <w:widowControl w:val="0"/>
              <w:autoSpaceDE w:val="0"/>
              <w:autoSpaceDN w:val="0"/>
              <w:adjustRightInd w:val="0"/>
              <w:jc w:val="center"/>
              <w:rPr>
                <w:sz w:val="20"/>
                <w:szCs w:val="20"/>
              </w:rPr>
            </w:pPr>
            <w:r>
              <w:rPr>
                <w:sz w:val="20"/>
                <w:szCs w:val="20"/>
              </w:rPr>
              <w:t>1 222,84</w:t>
            </w:r>
          </w:p>
        </w:tc>
        <w:tc>
          <w:tcPr>
            <w:tcW w:w="447"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1 222,84</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pPr>
              <w:jc w:val="center"/>
            </w:pPr>
          </w:p>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4D7F54" w:rsidRPr="00B93610" w:rsidTr="004D7F54">
        <w:trPr>
          <w:trHeight w:val="230"/>
        </w:trPr>
        <w:tc>
          <w:tcPr>
            <w:tcW w:w="254" w:type="pct"/>
            <w:vMerge/>
            <w:shd w:val="clear" w:color="auto" w:fill="auto"/>
          </w:tcPr>
          <w:p w:rsidR="004D7F54" w:rsidRPr="00F31CFA" w:rsidRDefault="004D7F54" w:rsidP="001E0C33">
            <w:pPr>
              <w:rPr>
                <w:sz w:val="20"/>
                <w:szCs w:val="20"/>
              </w:rPr>
            </w:pPr>
          </w:p>
        </w:tc>
        <w:tc>
          <w:tcPr>
            <w:tcW w:w="684" w:type="pct"/>
            <w:vMerge/>
            <w:shd w:val="clear" w:color="auto" w:fill="auto"/>
          </w:tcPr>
          <w:p w:rsidR="004D7F54" w:rsidRPr="00CA44B6" w:rsidRDefault="004D7F54" w:rsidP="001E0C33">
            <w:pPr>
              <w:rPr>
                <w:sz w:val="20"/>
                <w:szCs w:val="20"/>
              </w:rPr>
            </w:pPr>
          </w:p>
        </w:tc>
        <w:tc>
          <w:tcPr>
            <w:tcW w:w="414" w:type="pct"/>
            <w:vMerge/>
            <w:shd w:val="clear" w:color="auto" w:fill="auto"/>
          </w:tcPr>
          <w:p w:rsidR="004D7F54" w:rsidRPr="00F31CFA" w:rsidRDefault="004D7F54" w:rsidP="001E0C33">
            <w:pPr>
              <w:jc w:val="center"/>
              <w:rPr>
                <w:sz w:val="20"/>
                <w:szCs w:val="20"/>
              </w:rPr>
            </w:pPr>
          </w:p>
        </w:tc>
        <w:tc>
          <w:tcPr>
            <w:tcW w:w="508" w:type="pct"/>
            <w:vMerge w:val="restart"/>
            <w:shd w:val="clear" w:color="auto" w:fill="auto"/>
          </w:tcPr>
          <w:p w:rsidR="004D7F54" w:rsidRPr="00F31CFA" w:rsidRDefault="004D7F54" w:rsidP="001E0C33">
            <w:pPr>
              <w:widowControl w:val="0"/>
              <w:autoSpaceDE w:val="0"/>
              <w:autoSpaceDN w:val="0"/>
              <w:adjustRightInd w:val="0"/>
              <w:rPr>
                <w:sz w:val="20"/>
                <w:szCs w:val="20"/>
              </w:rPr>
            </w:pPr>
            <w:r>
              <w:rPr>
                <w:sz w:val="20"/>
                <w:szCs w:val="20"/>
              </w:rPr>
              <w:t>-</w:t>
            </w:r>
            <w:r w:rsidRPr="00F31CFA">
              <w:rPr>
                <w:sz w:val="20"/>
                <w:szCs w:val="20"/>
              </w:rPr>
              <w:t>иные внебюджетные источники</w:t>
            </w:r>
          </w:p>
        </w:tc>
        <w:tc>
          <w:tcPr>
            <w:tcW w:w="508" w:type="pct"/>
            <w:vMerge w:val="restart"/>
            <w:shd w:val="clear" w:color="auto" w:fill="auto"/>
          </w:tcPr>
          <w:p w:rsidR="004D7F54" w:rsidRPr="00C41947" w:rsidRDefault="004D7F54" w:rsidP="001E0C33">
            <w:pPr>
              <w:widowControl w:val="0"/>
              <w:autoSpaceDE w:val="0"/>
              <w:autoSpaceDN w:val="0"/>
              <w:adjustRightInd w:val="0"/>
              <w:jc w:val="center"/>
              <w:rPr>
                <w:sz w:val="20"/>
                <w:szCs w:val="20"/>
              </w:rPr>
            </w:pPr>
            <w:r>
              <w:rPr>
                <w:sz w:val="20"/>
                <w:szCs w:val="20"/>
              </w:rPr>
              <w:t>1 289,00</w:t>
            </w:r>
          </w:p>
        </w:tc>
        <w:tc>
          <w:tcPr>
            <w:tcW w:w="447" w:type="pct"/>
            <w:vMerge w:val="restart"/>
            <w:shd w:val="clear" w:color="auto" w:fill="auto"/>
          </w:tcPr>
          <w:p w:rsidR="004D7F54" w:rsidRPr="00F31CFA" w:rsidRDefault="004D7F54" w:rsidP="001E0C33">
            <w:pPr>
              <w:widowControl w:val="0"/>
              <w:autoSpaceDE w:val="0"/>
              <w:autoSpaceDN w:val="0"/>
              <w:adjustRightInd w:val="0"/>
              <w:jc w:val="center"/>
              <w:rPr>
                <w:sz w:val="20"/>
                <w:szCs w:val="20"/>
              </w:rPr>
            </w:pPr>
            <w:r>
              <w:rPr>
                <w:sz w:val="20"/>
                <w:szCs w:val="20"/>
              </w:rPr>
              <w:t>1 289,0</w:t>
            </w:r>
          </w:p>
        </w:tc>
        <w:tc>
          <w:tcPr>
            <w:tcW w:w="396" w:type="pct"/>
            <w:vMerge/>
            <w:shd w:val="clear" w:color="auto" w:fill="auto"/>
          </w:tcPr>
          <w:p w:rsidR="004D7F54" w:rsidRPr="00F31CFA" w:rsidRDefault="004D7F54" w:rsidP="001E0C33"/>
        </w:tc>
        <w:tc>
          <w:tcPr>
            <w:tcW w:w="549" w:type="pct"/>
            <w:vMerge/>
            <w:shd w:val="clear" w:color="auto" w:fill="auto"/>
          </w:tcPr>
          <w:p w:rsidR="004D7F54" w:rsidRPr="00F31CFA" w:rsidRDefault="004D7F54" w:rsidP="001E0C33"/>
        </w:tc>
        <w:tc>
          <w:tcPr>
            <w:tcW w:w="255" w:type="pct"/>
            <w:vMerge/>
            <w:shd w:val="clear" w:color="auto" w:fill="auto"/>
          </w:tcPr>
          <w:p w:rsidR="004D7F54" w:rsidRPr="00F31CFA" w:rsidRDefault="004D7F54" w:rsidP="001E0C33">
            <w:pPr>
              <w:jc w:val="center"/>
            </w:pPr>
          </w:p>
        </w:tc>
        <w:tc>
          <w:tcPr>
            <w:tcW w:w="316" w:type="pct"/>
            <w:vMerge/>
            <w:shd w:val="clear" w:color="auto" w:fill="auto"/>
          </w:tcPr>
          <w:p w:rsidR="004D7F54" w:rsidRPr="00F31CFA" w:rsidRDefault="004D7F54" w:rsidP="001E0C33"/>
        </w:tc>
        <w:tc>
          <w:tcPr>
            <w:tcW w:w="223" w:type="pct"/>
            <w:gridSpan w:val="2"/>
            <w:vMerge/>
            <w:shd w:val="clear" w:color="auto" w:fill="auto"/>
          </w:tcPr>
          <w:p w:rsidR="004D7F54" w:rsidRPr="00F31CFA" w:rsidRDefault="004D7F54" w:rsidP="001E0C33"/>
        </w:tc>
        <w:tc>
          <w:tcPr>
            <w:tcW w:w="446" w:type="pct"/>
            <w:vMerge/>
            <w:shd w:val="clear" w:color="auto" w:fill="auto"/>
          </w:tcPr>
          <w:p w:rsidR="004D7F54" w:rsidRPr="00F31CFA" w:rsidRDefault="004D7F54" w:rsidP="001E0C33"/>
        </w:tc>
      </w:tr>
      <w:tr w:rsidR="004D7F54" w:rsidRPr="00B93610" w:rsidTr="00EA6880">
        <w:trPr>
          <w:trHeight w:val="441"/>
        </w:trPr>
        <w:tc>
          <w:tcPr>
            <w:tcW w:w="254" w:type="pct"/>
            <w:vMerge/>
            <w:shd w:val="clear" w:color="auto" w:fill="auto"/>
          </w:tcPr>
          <w:p w:rsidR="004D7F54" w:rsidRPr="00F31CFA" w:rsidRDefault="004D7F54" w:rsidP="001E0C33">
            <w:pPr>
              <w:rPr>
                <w:sz w:val="20"/>
                <w:szCs w:val="20"/>
              </w:rPr>
            </w:pPr>
          </w:p>
        </w:tc>
        <w:tc>
          <w:tcPr>
            <w:tcW w:w="684" w:type="pct"/>
            <w:vMerge/>
            <w:shd w:val="clear" w:color="auto" w:fill="auto"/>
          </w:tcPr>
          <w:p w:rsidR="004D7F54" w:rsidRPr="00CA44B6" w:rsidRDefault="004D7F54" w:rsidP="001E0C33">
            <w:pPr>
              <w:rPr>
                <w:sz w:val="20"/>
                <w:szCs w:val="20"/>
              </w:rPr>
            </w:pPr>
          </w:p>
        </w:tc>
        <w:tc>
          <w:tcPr>
            <w:tcW w:w="414" w:type="pct"/>
            <w:vMerge/>
            <w:shd w:val="clear" w:color="auto" w:fill="auto"/>
          </w:tcPr>
          <w:p w:rsidR="004D7F54" w:rsidRPr="00F31CFA" w:rsidRDefault="004D7F54" w:rsidP="001E0C33">
            <w:pPr>
              <w:jc w:val="center"/>
              <w:rPr>
                <w:sz w:val="20"/>
                <w:szCs w:val="20"/>
              </w:rPr>
            </w:pPr>
          </w:p>
        </w:tc>
        <w:tc>
          <w:tcPr>
            <w:tcW w:w="508" w:type="pct"/>
            <w:vMerge/>
            <w:shd w:val="clear" w:color="auto" w:fill="auto"/>
          </w:tcPr>
          <w:p w:rsidR="004D7F54" w:rsidRDefault="004D7F54" w:rsidP="001E0C33">
            <w:pPr>
              <w:widowControl w:val="0"/>
              <w:autoSpaceDE w:val="0"/>
              <w:autoSpaceDN w:val="0"/>
              <w:adjustRightInd w:val="0"/>
              <w:rPr>
                <w:sz w:val="20"/>
                <w:szCs w:val="20"/>
              </w:rPr>
            </w:pPr>
          </w:p>
        </w:tc>
        <w:tc>
          <w:tcPr>
            <w:tcW w:w="508" w:type="pct"/>
            <w:vMerge/>
            <w:shd w:val="clear" w:color="auto" w:fill="auto"/>
          </w:tcPr>
          <w:p w:rsidR="004D7F54" w:rsidRDefault="004D7F54" w:rsidP="001E0C33">
            <w:pPr>
              <w:widowControl w:val="0"/>
              <w:autoSpaceDE w:val="0"/>
              <w:autoSpaceDN w:val="0"/>
              <w:adjustRightInd w:val="0"/>
              <w:jc w:val="center"/>
              <w:rPr>
                <w:sz w:val="20"/>
                <w:szCs w:val="20"/>
              </w:rPr>
            </w:pPr>
          </w:p>
        </w:tc>
        <w:tc>
          <w:tcPr>
            <w:tcW w:w="447" w:type="pct"/>
            <w:vMerge/>
            <w:shd w:val="clear" w:color="auto" w:fill="auto"/>
          </w:tcPr>
          <w:p w:rsidR="004D7F54" w:rsidRDefault="004D7F54" w:rsidP="001E0C33">
            <w:pPr>
              <w:widowControl w:val="0"/>
              <w:autoSpaceDE w:val="0"/>
              <w:autoSpaceDN w:val="0"/>
              <w:adjustRightInd w:val="0"/>
              <w:jc w:val="center"/>
              <w:rPr>
                <w:sz w:val="20"/>
                <w:szCs w:val="20"/>
              </w:rPr>
            </w:pPr>
          </w:p>
        </w:tc>
        <w:tc>
          <w:tcPr>
            <w:tcW w:w="396" w:type="pct"/>
            <w:vMerge/>
            <w:shd w:val="clear" w:color="auto" w:fill="auto"/>
          </w:tcPr>
          <w:p w:rsidR="004D7F54" w:rsidRPr="00F31CFA" w:rsidRDefault="004D7F54" w:rsidP="001E0C33"/>
        </w:tc>
        <w:tc>
          <w:tcPr>
            <w:tcW w:w="549" w:type="pct"/>
            <w:vMerge w:val="restart"/>
            <w:shd w:val="clear" w:color="auto" w:fill="auto"/>
          </w:tcPr>
          <w:p w:rsidR="004D7F54" w:rsidRPr="00F31CFA" w:rsidRDefault="004D7F54" w:rsidP="001E0C33">
            <w:pPr>
              <w:widowControl w:val="0"/>
              <w:autoSpaceDE w:val="0"/>
              <w:autoSpaceDN w:val="0"/>
              <w:adjustRightInd w:val="0"/>
              <w:ind w:right="-111"/>
              <w:jc w:val="both"/>
            </w:pPr>
            <w:r w:rsidRPr="00F31CFA">
              <w:rPr>
                <w:sz w:val="20"/>
                <w:szCs w:val="20"/>
              </w:rPr>
              <w:t xml:space="preserve">Количество </w:t>
            </w:r>
            <w:proofErr w:type="gramStart"/>
            <w:r w:rsidRPr="00F31CFA">
              <w:rPr>
                <w:sz w:val="20"/>
                <w:szCs w:val="20"/>
              </w:rPr>
              <w:t>благоустроенных</w:t>
            </w:r>
            <w:proofErr w:type="gramEnd"/>
            <w:r w:rsidRPr="00F31CFA">
              <w:rPr>
                <w:sz w:val="20"/>
                <w:szCs w:val="20"/>
              </w:rPr>
              <w:t xml:space="preserve"> ТОС </w:t>
            </w:r>
          </w:p>
        </w:tc>
        <w:tc>
          <w:tcPr>
            <w:tcW w:w="255" w:type="pct"/>
            <w:vMerge w:val="restart"/>
            <w:shd w:val="clear" w:color="auto" w:fill="auto"/>
          </w:tcPr>
          <w:p w:rsidR="004D7F54" w:rsidRPr="00F31CFA" w:rsidRDefault="004D7F54" w:rsidP="001E0C33">
            <w:pPr>
              <w:jc w:val="center"/>
            </w:pPr>
            <w:r w:rsidRPr="00F31CFA">
              <w:rPr>
                <w:sz w:val="20"/>
                <w:szCs w:val="20"/>
              </w:rPr>
              <w:t>Ед.</w:t>
            </w:r>
          </w:p>
        </w:tc>
        <w:tc>
          <w:tcPr>
            <w:tcW w:w="316" w:type="pct"/>
            <w:vMerge w:val="restart"/>
            <w:shd w:val="clear" w:color="auto" w:fill="auto"/>
          </w:tcPr>
          <w:p w:rsidR="004D7F54" w:rsidRPr="00F31CFA" w:rsidRDefault="004D7F54" w:rsidP="001E0C33">
            <w:pPr>
              <w:jc w:val="center"/>
            </w:pPr>
            <w:r>
              <w:rPr>
                <w:sz w:val="20"/>
                <w:szCs w:val="20"/>
              </w:rPr>
              <w:t>0</w:t>
            </w:r>
          </w:p>
        </w:tc>
        <w:tc>
          <w:tcPr>
            <w:tcW w:w="223" w:type="pct"/>
            <w:gridSpan w:val="2"/>
            <w:vMerge w:val="restart"/>
            <w:shd w:val="clear" w:color="auto" w:fill="auto"/>
          </w:tcPr>
          <w:p w:rsidR="004D7F54" w:rsidRPr="00F31CFA" w:rsidRDefault="004D7F54" w:rsidP="001E0C33">
            <w:pPr>
              <w:jc w:val="center"/>
            </w:pPr>
            <w:r>
              <w:rPr>
                <w:sz w:val="20"/>
                <w:szCs w:val="20"/>
              </w:rPr>
              <w:t>0</w:t>
            </w:r>
          </w:p>
        </w:tc>
        <w:tc>
          <w:tcPr>
            <w:tcW w:w="446" w:type="pct"/>
            <w:vMerge w:val="restart"/>
            <w:shd w:val="clear" w:color="auto" w:fill="auto"/>
          </w:tcPr>
          <w:p w:rsidR="004D7F54" w:rsidRPr="00F31CFA" w:rsidRDefault="004D7F54" w:rsidP="001E0C33"/>
        </w:tc>
      </w:tr>
      <w:tr w:rsidR="004D7F54" w:rsidRPr="00B93610" w:rsidTr="001E0C33">
        <w:trPr>
          <w:trHeight w:val="289"/>
        </w:trPr>
        <w:tc>
          <w:tcPr>
            <w:tcW w:w="254" w:type="pct"/>
            <w:vMerge/>
            <w:shd w:val="clear" w:color="auto" w:fill="auto"/>
          </w:tcPr>
          <w:p w:rsidR="004D7F54" w:rsidRPr="00F31CFA" w:rsidRDefault="004D7F54" w:rsidP="001E0C33">
            <w:pPr>
              <w:rPr>
                <w:sz w:val="20"/>
                <w:szCs w:val="20"/>
              </w:rPr>
            </w:pPr>
          </w:p>
        </w:tc>
        <w:tc>
          <w:tcPr>
            <w:tcW w:w="684" w:type="pct"/>
            <w:vMerge/>
            <w:shd w:val="clear" w:color="auto" w:fill="auto"/>
          </w:tcPr>
          <w:p w:rsidR="004D7F54" w:rsidRPr="00CA44B6" w:rsidRDefault="004D7F54" w:rsidP="001E0C33">
            <w:pPr>
              <w:rPr>
                <w:sz w:val="20"/>
                <w:szCs w:val="20"/>
              </w:rPr>
            </w:pPr>
          </w:p>
        </w:tc>
        <w:tc>
          <w:tcPr>
            <w:tcW w:w="414" w:type="pct"/>
            <w:vMerge/>
            <w:shd w:val="clear" w:color="auto" w:fill="auto"/>
          </w:tcPr>
          <w:p w:rsidR="004D7F54" w:rsidRPr="00F31CFA" w:rsidRDefault="004D7F54" w:rsidP="001E0C33">
            <w:pPr>
              <w:jc w:val="center"/>
              <w:rPr>
                <w:sz w:val="20"/>
                <w:szCs w:val="20"/>
              </w:rPr>
            </w:pPr>
          </w:p>
        </w:tc>
        <w:tc>
          <w:tcPr>
            <w:tcW w:w="508" w:type="pct"/>
            <w:shd w:val="clear" w:color="auto" w:fill="auto"/>
          </w:tcPr>
          <w:p w:rsidR="004D7F54" w:rsidRPr="00F31CFA" w:rsidRDefault="004D7F54"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4D7F54" w:rsidRPr="00F31CFA" w:rsidRDefault="004D7F54" w:rsidP="001E0C33">
            <w:pPr>
              <w:widowControl w:val="0"/>
              <w:autoSpaceDE w:val="0"/>
              <w:autoSpaceDN w:val="0"/>
              <w:adjustRightInd w:val="0"/>
              <w:jc w:val="center"/>
              <w:rPr>
                <w:sz w:val="20"/>
                <w:szCs w:val="20"/>
              </w:rPr>
            </w:pPr>
            <w:r>
              <w:rPr>
                <w:sz w:val="20"/>
                <w:szCs w:val="20"/>
              </w:rPr>
              <w:t>13 497,39</w:t>
            </w:r>
          </w:p>
        </w:tc>
        <w:tc>
          <w:tcPr>
            <w:tcW w:w="447" w:type="pct"/>
            <w:shd w:val="clear" w:color="auto" w:fill="auto"/>
          </w:tcPr>
          <w:p w:rsidR="004D7F54" w:rsidRPr="00F31CFA" w:rsidRDefault="004D7F54" w:rsidP="001E0C33">
            <w:pPr>
              <w:widowControl w:val="0"/>
              <w:autoSpaceDE w:val="0"/>
              <w:autoSpaceDN w:val="0"/>
              <w:adjustRightInd w:val="0"/>
              <w:jc w:val="center"/>
              <w:rPr>
                <w:sz w:val="20"/>
                <w:szCs w:val="20"/>
              </w:rPr>
            </w:pPr>
            <w:r>
              <w:rPr>
                <w:sz w:val="20"/>
                <w:szCs w:val="20"/>
              </w:rPr>
              <w:t>13 497,39</w:t>
            </w:r>
          </w:p>
        </w:tc>
        <w:tc>
          <w:tcPr>
            <w:tcW w:w="396" w:type="pct"/>
            <w:vMerge/>
            <w:shd w:val="clear" w:color="auto" w:fill="auto"/>
          </w:tcPr>
          <w:p w:rsidR="004D7F54" w:rsidRPr="00F31CFA" w:rsidRDefault="004D7F54" w:rsidP="001E0C33"/>
        </w:tc>
        <w:tc>
          <w:tcPr>
            <w:tcW w:w="549" w:type="pct"/>
            <w:vMerge/>
            <w:shd w:val="clear" w:color="auto" w:fill="auto"/>
          </w:tcPr>
          <w:p w:rsidR="004D7F54" w:rsidRPr="00F31CFA" w:rsidRDefault="004D7F54" w:rsidP="001E0C33">
            <w:pPr>
              <w:widowControl w:val="0"/>
              <w:autoSpaceDE w:val="0"/>
              <w:autoSpaceDN w:val="0"/>
              <w:adjustRightInd w:val="0"/>
              <w:ind w:right="-111"/>
              <w:jc w:val="both"/>
            </w:pPr>
          </w:p>
        </w:tc>
        <w:tc>
          <w:tcPr>
            <w:tcW w:w="255" w:type="pct"/>
            <w:vMerge/>
            <w:shd w:val="clear" w:color="auto" w:fill="auto"/>
          </w:tcPr>
          <w:p w:rsidR="004D7F54" w:rsidRPr="00F31CFA" w:rsidRDefault="004D7F54" w:rsidP="001E0C33">
            <w:pPr>
              <w:jc w:val="center"/>
              <w:rPr>
                <w:sz w:val="20"/>
                <w:szCs w:val="20"/>
              </w:rPr>
            </w:pPr>
          </w:p>
        </w:tc>
        <w:tc>
          <w:tcPr>
            <w:tcW w:w="316" w:type="pct"/>
            <w:vMerge/>
            <w:shd w:val="clear" w:color="auto" w:fill="auto"/>
          </w:tcPr>
          <w:p w:rsidR="004D7F54" w:rsidRPr="00F31CFA" w:rsidRDefault="004D7F54" w:rsidP="001E0C33">
            <w:pPr>
              <w:jc w:val="center"/>
              <w:rPr>
                <w:sz w:val="20"/>
                <w:szCs w:val="20"/>
              </w:rPr>
            </w:pPr>
          </w:p>
        </w:tc>
        <w:tc>
          <w:tcPr>
            <w:tcW w:w="223" w:type="pct"/>
            <w:gridSpan w:val="2"/>
            <w:vMerge/>
            <w:shd w:val="clear" w:color="auto" w:fill="auto"/>
          </w:tcPr>
          <w:p w:rsidR="004D7F54" w:rsidRPr="003D257C" w:rsidRDefault="004D7F54" w:rsidP="001E0C33">
            <w:pPr>
              <w:jc w:val="center"/>
              <w:rPr>
                <w:sz w:val="20"/>
                <w:szCs w:val="20"/>
              </w:rPr>
            </w:pPr>
          </w:p>
        </w:tc>
        <w:tc>
          <w:tcPr>
            <w:tcW w:w="446" w:type="pct"/>
            <w:vMerge/>
            <w:shd w:val="clear" w:color="auto" w:fill="auto"/>
          </w:tcPr>
          <w:p w:rsidR="004D7F54" w:rsidRPr="00F31CFA" w:rsidRDefault="004D7F54" w:rsidP="001E0C33">
            <w:pPr>
              <w:pStyle w:val="ae"/>
              <w:rPr>
                <w:rFonts w:ascii="Times New Roman" w:hAnsi="Times New Roman"/>
                <w:sz w:val="28"/>
                <w:szCs w:val="28"/>
              </w:rPr>
            </w:pPr>
          </w:p>
        </w:tc>
      </w:tr>
      <w:tr w:rsidR="001E0C33" w:rsidRPr="00B93610" w:rsidTr="001E0C33">
        <w:trPr>
          <w:trHeight w:val="82"/>
        </w:trPr>
        <w:tc>
          <w:tcPr>
            <w:tcW w:w="254" w:type="pct"/>
            <w:vMerge w:val="restart"/>
            <w:shd w:val="clear" w:color="auto" w:fill="auto"/>
          </w:tcPr>
          <w:p w:rsidR="005C2C2B" w:rsidRPr="00F31CFA" w:rsidRDefault="00EA6880" w:rsidP="001E0C33">
            <w:pPr>
              <w:jc w:val="center"/>
              <w:rPr>
                <w:sz w:val="20"/>
                <w:szCs w:val="20"/>
              </w:rPr>
            </w:pPr>
            <w:r>
              <w:rPr>
                <w:sz w:val="20"/>
                <w:szCs w:val="20"/>
              </w:rPr>
              <w:t>1.2.3.1</w:t>
            </w:r>
          </w:p>
        </w:tc>
        <w:tc>
          <w:tcPr>
            <w:tcW w:w="684" w:type="pct"/>
            <w:vMerge w:val="restart"/>
            <w:shd w:val="clear" w:color="auto" w:fill="auto"/>
          </w:tcPr>
          <w:p w:rsidR="005C2C2B" w:rsidRPr="00CA44B6" w:rsidRDefault="005C2C2B" w:rsidP="001E0C33">
            <w:pPr>
              <w:rPr>
                <w:sz w:val="20"/>
                <w:szCs w:val="20"/>
              </w:rPr>
            </w:pPr>
            <w:r w:rsidRPr="00CA44B6">
              <w:rPr>
                <w:sz w:val="20"/>
                <w:szCs w:val="20"/>
              </w:rPr>
              <w:t xml:space="preserve">Благоустройство общественной </w:t>
            </w:r>
            <w:proofErr w:type="gramStart"/>
            <w:r w:rsidRPr="00CA44B6">
              <w:rPr>
                <w:sz w:val="20"/>
                <w:szCs w:val="20"/>
              </w:rPr>
              <w:t>территории-установка</w:t>
            </w:r>
            <w:proofErr w:type="gramEnd"/>
            <w:r w:rsidRPr="00CA44B6">
              <w:rPr>
                <w:sz w:val="20"/>
                <w:szCs w:val="20"/>
              </w:rPr>
              <w:t xml:space="preserve"> детской площадки на территории сквера на пересечении ул. Правды и ул. им. Менделеева г. Кинешма</w:t>
            </w:r>
          </w:p>
        </w:tc>
        <w:tc>
          <w:tcPr>
            <w:tcW w:w="414" w:type="pct"/>
            <w:vMerge w:val="restart"/>
            <w:shd w:val="clear" w:color="auto" w:fill="auto"/>
          </w:tcPr>
          <w:p w:rsidR="005C2C2B" w:rsidRPr="00F31CFA" w:rsidRDefault="005C2C2B" w:rsidP="001E0C33">
            <w:pPr>
              <w:jc w:val="center"/>
              <w:rPr>
                <w:sz w:val="20"/>
                <w:szCs w:val="20"/>
              </w:rPr>
            </w:pPr>
            <w:r w:rsidRPr="00F31CFA">
              <w:rPr>
                <w:sz w:val="20"/>
                <w:szCs w:val="20"/>
              </w:rPr>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930,94</w:t>
            </w:r>
          </w:p>
        </w:tc>
        <w:tc>
          <w:tcPr>
            <w:tcW w:w="447" w:type="pct"/>
            <w:shd w:val="clear" w:color="auto" w:fill="auto"/>
          </w:tcPr>
          <w:p w:rsidR="005C2C2B" w:rsidRPr="00F31CFA" w:rsidRDefault="005C2C2B" w:rsidP="001E0C33">
            <w:pPr>
              <w:widowControl w:val="0"/>
              <w:autoSpaceDE w:val="0"/>
              <w:autoSpaceDN w:val="0"/>
              <w:adjustRightInd w:val="0"/>
              <w:jc w:val="center"/>
              <w:rPr>
                <w:sz w:val="20"/>
                <w:szCs w:val="20"/>
              </w:rPr>
            </w:pPr>
            <w:r>
              <w:rPr>
                <w:sz w:val="20"/>
                <w:szCs w:val="20"/>
              </w:rPr>
              <w:t>930,94</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930,94</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930,94</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39,64</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39,64</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100,00</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100,00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791,30</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791,30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81"/>
        </w:trPr>
        <w:tc>
          <w:tcPr>
            <w:tcW w:w="254" w:type="pct"/>
            <w:vMerge w:val="restart"/>
            <w:shd w:val="clear" w:color="auto" w:fill="auto"/>
          </w:tcPr>
          <w:p w:rsidR="005C2C2B" w:rsidRPr="00F31CFA" w:rsidRDefault="00EA6880" w:rsidP="001E0C33">
            <w:pPr>
              <w:jc w:val="center"/>
              <w:rPr>
                <w:sz w:val="20"/>
                <w:szCs w:val="20"/>
              </w:rPr>
            </w:pPr>
            <w:r>
              <w:rPr>
                <w:sz w:val="20"/>
                <w:szCs w:val="20"/>
              </w:rPr>
              <w:t>1.2.3.2</w:t>
            </w:r>
          </w:p>
        </w:tc>
        <w:tc>
          <w:tcPr>
            <w:tcW w:w="684" w:type="pct"/>
            <w:vMerge w:val="restart"/>
            <w:shd w:val="clear" w:color="auto" w:fill="auto"/>
          </w:tcPr>
          <w:p w:rsidR="005C2C2B" w:rsidRPr="00CA44B6" w:rsidRDefault="005C2C2B" w:rsidP="001E0C33">
            <w:pPr>
              <w:rPr>
                <w:sz w:val="20"/>
                <w:szCs w:val="20"/>
              </w:rPr>
            </w:pPr>
            <w:r w:rsidRPr="00CA44B6">
              <w:rPr>
                <w:sz w:val="20"/>
                <w:szCs w:val="20"/>
              </w:rPr>
              <w:t xml:space="preserve">Благоустройство общественной территории-досуговой </w:t>
            </w:r>
            <w:r w:rsidRPr="00CA44B6">
              <w:rPr>
                <w:sz w:val="20"/>
                <w:szCs w:val="20"/>
              </w:rPr>
              <w:lastRenderedPageBreak/>
              <w:t>площадки, расположенной между д. №7 по ул. Щорса и МБОУ школа № 18 им. Маршала Василевского г. Кинешма (</w:t>
            </w:r>
            <w:r w:rsidRPr="00CA44B6">
              <w:rPr>
                <w:sz w:val="20"/>
                <w:szCs w:val="20"/>
                <w:lang w:val="en-US"/>
              </w:rPr>
              <w:t>V</w:t>
            </w:r>
            <w:r w:rsidRPr="00CA44B6">
              <w:rPr>
                <w:sz w:val="20"/>
                <w:szCs w:val="20"/>
              </w:rPr>
              <w:t xml:space="preserve"> этап)</w:t>
            </w:r>
          </w:p>
        </w:tc>
        <w:tc>
          <w:tcPr>
            <w:tcW w:w="414" w:type="pct"/>
            <w:vMerge w:val="restart"/>
            <w:shd w:val="clear" w:color="auto" w:fill="auto"/>
          </w:tcPr>
          <w:p w:rsidR="005C2C2B" w:rsidRPr="00F31CFA" w:rsidRDefault="005C2C2B" w:rsidP="001E0C33">
            <w:pPr>
              <w:jc w:val="center"/>
              <w:rPr>
                <w:sz w:val="20"/>
                <w:szCs w:val="20"/>
              </w:rPr>
            </w:pPr>
            <w:r w:rsidRPr="00F31CFA">
              <w:rPr>
                <w:sz w:val="20"/>
                <w:szCs w:val="20"/>
              </w:rPr>
              <w:lastRenderedPageBreak/>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894,95</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894,95</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xml:space="preserve">бюджетные ассигнования </w:t>
            </w:r>
            <w:r w:rsidRPr="00F31CFA">
              <w:rPr>
                <w:sz w:val="20"/>
                <w:szCs w:val="20"/>
              </w:rPr>
              <w:lastRenderedPageBreak/>
              <w:t>всего, в том числе:</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lastRenderedPageBreak/>
              <w:t>894,95</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894,95</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54,24</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54,24</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80,00</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80,00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760,71</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760,71</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81"/>
        </w:trPr>
        <w:tc>
          <w:tcPr>
            <w:tcW w:w="254" w:type="pct"/>
            <w:vMerge w:val="restart"/>
            <w:shd w:val="clear" w:color="auto" w:fill="auto"/>
          </w:tcPr>
          <w:p w:rsidR="005C2C2B" w:rsidRPr="00F31CFA" w:rsidRDefault="00EA6880" w:rsidP="001E0C33">
            <w:pPr>
              <w:jc w:val="center"/>
              <w:rPr>
                <w:sz w:val="20"/>
                <w:szCs w:val="20"/>
              </w:rPr>
            </w:pPr>
            <w:r>
              <w:rPr>
                <w:sz w:val="20"/>
                <w:szCs w:val="20"/>
              </w:rPr>
              <w:t>1.2.3.3</w:t>
            </w:r>
          </w:p>
        </w:tc>
        <w:tc>
          <w:tcPr>
            <w:tcW w:w="684" w:type="pct"/>
            <w:vMerge w:val="restart"/>
            <w:shd w:val="clear" w:color="auto" w:fill="auto"/>
          </w:tcPr>
          <w:p w:rsidR="005C2C2B" w:rsidRPr="00CA44B6" w:rsidRDefault="005C2C2B" w:rsidP="001E0C33">
            <w:pPr>
              <w:rPr>
                <w:sz w:val="20"/>
                <w:szCs w:val="20"/>
              </w:rPr>
            </w:pPr>
            <w:r w:rsidRPr="00CA44B6">
              <w:rPr>
                <w:sz w:val="20"/>
                <w:szCs w:val="20"/>
              </w:rPr>
              <w:t xml:space="preserve">Благоустройство общественной территории у д. № 9 ул. </w:t>
            </w:r>
            <w:proofErr w:type="gramStart"/>
            <w:r w:rsidRPr="00CA44B6">
              <w:rPr>
                <w:sz w:val="20"/>
                <w:szCs w:val="20"/>
              </w:rPr>
              <w:t>Смольная</w:t>
            </w:r>
            <w:proofErr w:type="gramEnd"/>
            <w:r w:rsidRPr="00CA44B6">
              <w:rPr>
                <w:sz w:val="20"/>
                <w:szCs w:val="20"/>
              </w:rPr>
              <w:t xml:space="preserve"> г. Кинешма</w:t>
            </w:r>
          </w:p>
        </w:tc>
        <w:tc>
          <w:tcPr>
            <w:tcW w:w="414" w:type="pct"/>
            <w:vMerge w:val="restart"/>
            <w:shd w:val="clear" w:color="auto" w:fill="auto"/>
          </w:tcPr>
          <w:p w:rsidR="005C2C2B" w:rsidRPr="00F31CFA" w:rsidRDefault="005C2C2B" w:rsidP="001E0C33">
            <w:pPr>
              <w:jc w:val="center"/>
              <w:rPr>
                <w:sz w:val="20"/>
                <w:szCs w:val="20"/>
              </w:rPr>
            </w:pPr>
            <w:r w:rsidRPr="00F31CFA">
              <w:rPr>
                <w:sz w:val="20"/>
                <w:szCs w:val="20"/>
              </w:rPr>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1 050,45</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1 050,45</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1 050,45</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1 050,45</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67,57</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67,57</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90,00</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90,00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892,88</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sidRPr="001C246E">
              <w:rPr>
                <w:rFonts w:ascii="Times New Roman" w:hAnsi="Times New Roman" w:cs="Times New Roman"/>
                <w:sz w:val="20"/>
                <w:szCs w:val="20"/>
              </w:rPr>
              <w:t>892,88</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81"/>
        </w:trPr>
        <w:tc>
          <w:tcPr>
            <w:tcW w:w="254" w:type="pct"/>
            <w:vMerge w:val="restart"/>
            <w:shd w:val="clear" w:color="auto" w:fill="auto"/>
          </w:tcPr>
          <w:p w:rsidR="005C2C2B" w:rsidRPr="00F31CFA" w:rsidRDefault="00EA6880" w:rsidP="001E0C33">
            <w:pPr>
              <w:jc w:val="center"/>
              <w:rPr>
                <w:sz w:val="20"/>
                <w:szCs w:val="20"/>
              </w:rPr>
            </w:pPr>
            <w:r>
              <w:rPr>
                <w:sz w:val="20"/>
                <w:szCs w:val="20"/>
              </w:rPr>
              <w:t>1.2.3.4</w:t>
            </w:r>
          </w:p>
        </w:tc>
        <w:tc>
          <w:tcPr>
            <w:tcW w:w="684" w:type="pct"/>
            <w:vMerge w:val="restart"/>
            <w:shd w:val="clear" w:color="auto" w:fill="auto"/>
          </w:tcPr>
          <w:p w:rsidR="005C2C2B" w:rsidRPr="00CA44B6" w:rsidRDefault="005C2C2B" w:rsidP="001E0C33">
            <w:pPr>
              <w:rPr>
                <w:sz w:val="20"/>
                <w:szCs w:val="20"/>
              </w:rPr>
            </w:pPr>
            <w:r w:rsidRPr="00CA44B6">
              <w:rPr>
                <w:sz w:val="20"/>
                <w:szCs w:val="20"/>
              </w:rPr>
              <w:t>Благоустройство общественной территории-сквера микрорайона «</w:t>
            </w:r>
            <w:proofErr w:type="spellStart"/>
            <w:r w:rsidRPr="00CA44B6">
              <w:rPr>
                <w:sz w:val="20"/>
                <w:szCs w:val="20"/>
              </w:rPr>
              <w:t>Электроконтакт</w:t>
            </w:r>
            <w:proofErr w:type="spellEnd"/>
            <w:r w:rsidRPr="00CA44B6">
              <w:rPr>
                <w:sz w:val="20"/>
                <w:szCs w:val="20"/>
              </w:rPr>
              <w:t xml:space="preserve">» г. </w:t>
            </w:r>
            <w:r w:rsidRPr="00CA44B6">
              <w:rPr>
                <w:sz w:val="20"/>
                <w:szCs w:val="20"/>
              </w:rPr>
              <w:lastRenderedPageBreak/>
              <w:t>Кинешма</w:t>
            </w:r>
          </w:p>
        </w:tc>
        <w:tc>
          <w:tcPr>
            <w:tcW w:w="414" w:type="pct"/>
            <w:vMerge w:val="restart"/>
            <w:shd w:val="clear" w:color="auto" w:fill="auto"/>
          </w:tcPr>
          <w:p w:rsidR="005C2C2B" w:rsidRPr="00F31CFA" w:rsidRDefault="005C2C2B" w:rsidP="001E0C33">
            <w:pPr>
              <w:jc w:val="center"/>
              <w:rPr>
                <w:sz w:val="20"/>
                <w:szCs w:val="20"/>
              </w:rPr>
            </w:pPr>
            <w:r>
              <w:rPr>
                <w:sz w:val="20"/>
                <w:szCs w:val="20"/>
              </w:rPr>
              <w:lastRenderedPageBreak/>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1 009,29</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1 009,29</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1 0</w:t>
            </w:r>
            <w:r>
              <w:rPr>
                <w:rFonts w:ascii="Times New Roman" w:hAnsi="Times New Roman" w:cs="Times New Roman"/>
                <w:sz w:val="20"/>
                <w:szCs w:val="20"/>
              </w:rPr>
              <w:t>0</w:t>
            </w:r>
            <w:r w:rsidRPr="00F31779">
              <w:rPr>
                <w:rFonts w:ascii="Times New Roman" w:hAnsi="Times New Roman" w:cs="Times New Roman"/>
                <w:sz w:val="20"/>
                <w:szCs w:val="20"/>
              </w:rPr>
              <w:t>9,</w:t>
            </w:r>
            <w:r>
              <w:rPr>
                <w:rFonts w:ascii="Times New Roman" w:hAnsi="Times New Roman" w:cs="Times New Roman"/>
                <w:sz w:val="20"/>
                <w:szCs w:val="20"/>
              </w:rPr>
              <w:t>29</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1</w:t>
            </w:r>
            <w:r>
              <w:rPr>
                <w:rFonts w:ascii="Times New Roman" w:hAnsi="Times New Roman" w:cs="Times New Roman"/>
                <w:sz w:val="20"/>
                <w:szCs w:val="20"/>
              </w:rPr>
              <w:t> </w:t>
            </w:r>
            <w:r w:rsidRPr="00F31779">
              <w:rPr>
                <w:rFonts w:ascii="Times New Roman" w:hAnsi="Times New Roman" w:cs="Times New Roman"/>
                <w:sz w:val="20"/>
                <w:szCs w:val="20"/>
              </w:rPr>
              <w:t>0</w:t>
            </w:r>
            <w:r>
              <w:rPr>
                <w:rFonts w:ascii="Times New Roman" w:hAnsi="Times New Roman" w:cs="Times New Roman"/>
                <w:sz w:val="20"/>
                <w:szCs w:val="20"/>
              </w:rPr>
              <w:t>09,29</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66,40</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66,40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85,00</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85,00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857,89</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857,89</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81"/>
        </w:trPr>
        <w:tc>
          <w:tcPr>
            <w:tcW w:w="254" w:type="pct"/>
            <w:vMerge w:val="restart"/>
            <w:shd w:val="clear" w:color="auto" w:fill="auto"/>
          </w:tcPr>
          <w:p w:rsidR="005C2C2B" w:rsidRPr="00F31CFA" w:rsidRDefault="00EA6880" w:rsidP="001E0C33">
            <w:pPr>
              <w:jc w:val="center"/>
              <w:rPr>
                <w:sz w:val="20"/>
                <w:szCs w:val="20"/>
              </w:rPr>
            </w:pPr>
            <w:r>
              <w:rPr>
                <w:sz w:val="20"/>
                <w:szCs w:val="20"/>
              </w:rPr>
              <w:t>1.2.3.5</w:t>
            </w:r>
          </w:p>
        </w:tc>
        <w:tc>
          <w:tcPr>
            <w:tcW w:w="684" w:type="pct"/>
            <w:vMerge w:val="restart"/>
            <w:shd w:val="clear" w:color="auto" w:fill="auto"/>
          </w:tcPr>
          <w:p w:rsidR="005C2C2B" w:rsidRPr="00CA44B6" w:rsidRDefault="005C2C2B" w:rsidP="001E0C33">
            <w:pPr>
              <w:rPr>
                <w:sz w:val="20"/>
                <w:szCs w:val="20"/>
              </w:rPr>
            </w:pPr>
            <w:r w:rsidRPr="00CA44B6">
              <w:rPr>
                <w:sz w:val="20"/>
                <w:szCs w:val="20"/>
              </w:rPr>
              <w:t xml:space="preserve">Благоустройство дворовой территории: установка спортивной площадки между домами №№ 186 и 184а по ул. </w:t>
            </w:r>
            <w:proofErr w:type="spellStart"/>
            <w:r w:rsidRPr="00CA44B6">
              <w:rPr>
                <w:sz w:val="20"/>
                <w:szCs w:val="20"/>
              </w:rPr>
              <w:t>Вичугская</w:t>
            </w:r>
            <w:proofErr w:type="spellEnd"/>
            <w:r w:rsidRPr="00CA44B6">
              <w:rPr>
                <w:sz w:val="20"/>
                <w:szCs w:val="20"/>
              </w:rPr>
              <w:t xml:space="preserve"> г. Кинешма</w:t>
            </w:r>
          </w:p>
        </w:tc>
        <w:tc>
          <w:tcPr>
            <w:tcW w:w="414" w:type="pct"/>
            <w:vMerge w:val="restart"/>
            <w:shd w:val="clear" w:color="auto" w:fill="auto"/>
          </w:tcPr>
          <w:p w:rsidR="005C2C2B" w:rsidRPr="00F31CFA" w:rsidRDefault="005C2C2B" w:rsidP="001E0C33">
            <w:pPr>
              <w:jc w:val="center"/>
              <w:rPr>
                <w:sz w:val="20"/>
                <w:szCs w:val="20"/>
              </w:rPr>
            </w:pPr>
            <w:r>
              <w:rPr>
                <w:sz w:val="20"/>
                <w:szCs w:val="20"/>
              </w:rPr>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939,40</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939,40</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939,40</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939,40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40,91</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40,91</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100,00</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100,00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798,49</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798,49</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81"/>
        </w:trPr>
        <w:tc>
          <w:tcPr>
            <w:tcW w:w="254" w:type="pct"/>
            <w:vMerge w:val="restart"/>
            <w:shd w:val="clear" w:color="auto" w:fill="auto"/>
          </w:tcPr>
          <w:p w:rsidR="005C2C2B" w:rsidRPr="00F31CFA" w:rsidRDefault="00EA6880" w:rsidP="001E0C33">
            <w:pPr>
              <w:jc w:val="center"/>
              <w:rPr>
                <w:sz w:val="20"/>
                <w:szCs w:val="20"/>
              </w:rPr>
            </w:pPr>
            <w:r>
              <w:rPr>
                <w:sz w:val="20"/>
                <w:szCs w:val="20"/>
              </w:rPr>
              <w:t>1.2.3</w:t>
            </w:r>
            <w:r w:rsidR="005C2C2B">
              <w:rPr>
                <w:sz w:val="20"/>
                <w:szCs w:val="20"/>
              </w:rPr>
              <w:t>.6</w:t>
            </w:r>
          </w:p>
        </w:tc>
        <w:tc>
          <w:tcPr>
            <w:tcW w:w="684" w:type="pct"/>
            <w:vMerge w:val="restart"/>
            <w:shd w:val="clear" w:color="auto" w:fill="auto"/>
          </w:tcPr>
          <w:p w:rsidR="005C2C2B" w:rsidRPr="00CA44B6" w:rsidRDefault="005C2C2B" w:rsidP="001E0C33">
            <w:pPr>
              <w:rPr>
                <w:sz w:val="20"/>
                <w:szCs w:val="20"/>
              </w:rPr>
            </w:pPr>
            <w:r w:rsidRPr="00CA44B6">
              <w:rPr>
                <w:sz w:val="20"/>
                <w:szCs w:val="20"/>
              </w:rPr>
              <w:t xml:space="preserve">Благоустройство дворовой </w:t>
            </w:r>
            <w:proofErr w:type="gramStart"/>
            <w:r w:rsidRPr="00CA44B6">
              <w:rPr>
                <w:sz w:val="20"/>
                <w:szCs w:val="20"/>
              </w:rPr>
              <w:t>территории-установка</w:t>
            </w:r>
            <w:proofErr w:type="gramEnd"/>
            <w:r w:rsidRPr="00CA44B6">
              <w:rPr>
                <w:sz w:val="20"/>
                <w:szCs w:val="20"/>
              </w:rPr>
              <w:t xml:space="preserve"> детской площадки во дворе д. №№ 11, 13 по ул. Гагарина и д. № 58 по ул. им. Менделеева г. </w:t>
            </w:r>
            <w:r w:rsidRPr="00CA44B6">
              <w:rPr>
                <w:sz w:val="20"/>
                <w:szCs w:val="20"/>
              </w:rPr>
              <w:lastRenderedPageBreak/>
              <w:t>Кинешма</w:t>
            </w:r>
          </w:p>
        </w:tc>
        <w:tc>
          <w:tcPr>
            <w:tcW w:w="414" w:type="pct"/>
            <w:vMerge w:val="restart"/>
            <w:shd w:val="clear" w:color="auto" w:fill="auto"/>
          </w:tcPr>
          <w:p w:rsidR="005C2C2B" w:rsidRPr="00F31CFA" w:rsidRDefault="005C2C2B" w:rsidP="001E0C33">
            <w:pPr>
              <w:jc w:val="center"/>
              <w:rPr>
                <w:sz w:val="20"/>
                <w:szCs w:val="20"/>
              </w:rPr>
            </w:pPr>
            <w:r>
              <w:rPr>
                <w:sz w:val="20"/>
                <w:szCs w:val="20"/>
              </w:rPr>
              <w:lastRenderedPageBreak/>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931,08</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931,08</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931,08</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931,08</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xml:space="preserve">- бюджет городского </w:t>
            </w:r>
            <w:r w:rsidRPr="00F31CFA">
              <w:rPr>
                <w:sz w:val="20"/>
                <w:szCs w:val="20"/>
              </w:rPr>
              <w:lastRenderedPageBreak/>
              <w:t>округа Кинешма</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lastRenderedPageBreak/>
              <w:t>39,66</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39,66</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100,00</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100,00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8"/>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791,42</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791,42</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7"/>
        </w:trPr>
        <w:tc>
          <w:tcPr>
            <w:tcW w:w="254" w:type="pct"/>
            <w:vMerge w:val="restart"/>
            <w:shd w:val="clear" w:color="auto" w:fill="auto"/>
          </w:tcPr>
          <w:p w:rsidR="005C2C2B" w:rsidRPr="00F31CFA" w:rsidRDefault="00EA6880" w:rsidP="001E0C33">
            <w:pPr>
              <w:jc w:val="center"/>
              <w:rPr>
                <w:sz w:val="20"/>
                <w:szCs w:val="20"/>
              </w:rPr>
            </w:pPr>
            <w:r>
              <w:rPr>
                <w:sz w:val="20"/>
                <w:szCs w:val="20"/>
              </w:rPr>
              <w:t>1.2.3</w:t>
            </w:r>
            <w:r w:rsidR="005C2C2B">
              <w:rPr>
                <w:sz w:val="20"/>
                <w:szCs w:val="20"/>
              </w:rPr>
              <w:t>.7</w:t>
            </w:r>
          </w:p>
        </w:tc>
        <w:tc>
          <w:tcPr>
            <w:tcW w:w="684" w:type="pct"/>
            <w:vMerge w:val="restart"/>
            <w:shd w:val="clear" w:color="auto" w:fill="auto"/>
          </w:tcPr>
          <w:p w:rsidR="005C2C2B" w:rsidRPr="00CA44B6" w:rsidRDefault="005C2C2B" w:rsidP="001E0C33">
            <w:pPr>
              <w:rPr>
                <w:sz w:val="20"/>
                <w:szCs w:val="20"/>
              </w:rPr>
            </w:pPr>
            <w:r w:rsidRPr="00CA44B6">
              <w:rPr>
                <w:sz w:val="20"/>
                <w:szCs w:val="20"/>
              </w:rPr>
              <w:t>Благоустройство общественной территории: ремонт автомобильной дороги по ул. Можайского от д. № 59 до пересечения с ул. Мечникова  г. Кинешма (в щебеночном исполнении)</w:t>
            </w:r>
          </w:p>
        </w:tc>
        <w:tc>
          <w:tcPr>
            <w:tcW w:w="414" w:type="pct"/>
            <w:vMerge w:val="restart"/>
            <w:shd w:val="clear" w:color="auto" w:fill="auto"/>
          </w:tcPr>
          <w:p w:rsidR="005C2C2B" w:rsidRPr="00F31CFA" w:rsidRDefault="005C2C2B" w:rsidP="001E0C33">
            <w:pPr>
              <w:jc w:val="center"/>
              <w:rPr>
                <w:sz w:val="20"/>
                <w:szCs w:val="20"/>
              </w:rPr>
            </w:pPr>
            <w:r>
              <w:rPr>
                <w:sz w:val="20"/>
                <w:szCs w:val="20"/>
              </w:rPr>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708,83</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708,83</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708,83</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708,83</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34,33</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34,33</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436"/>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72,00</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72,00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602,50</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F31779">
              <w:rPr>
                <w:rFonts w:ascii="Times New Roman" w:hAnsi="Times New Roman" w:cs="Times New Roman"/>
                <w:sz w:val="20"/>
                <w:szCs w:val="20"/>
              </w:rPr>
              <w:t>602,50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7"/>
        </w:trPr>
        <w:tc>
          <w:tcPr>
            <w:tcW w:w="254" w:type="pct"/>
            <w:vMerge w:val="restart"/>
            <w:shd w:val="clear" w:color="auto" w:fill="auto"/>
          </w:tcPr>
          <w:p w:rsidR="005C2C2B" w:rsidRPr="00F31CFA" w:rsidRDefault="00EA6880" w:rsidP="001E0C33">
            <w:pPr>
              <w:jc w:val="center"/>
              <w:rPr>
                <w:sz w:val="20"/>
                <w:szCs w:val="20"/>
              </w:rPr>
            </w:pPr>
            <w:r>
              <w:rPr>
                <w:sz w:val="20"/>
                <w:szCs w:val="20"/>
              </w:rPr>
              <w:t>1.2.3</w:t>
            </w:r>
            <w:r w:rsidR="005C2C2B">
              <w:rPr>
                <w:sz w:val="20"/>
                <w:szCs w:val="20"/>
              </w:rPr>
              <w:t>.8</w:t>
            </w:r>
          </w:p>
        </w:tc>
        <w:tc>
          <w:tcPr>
            <w:tcW w:w="684" w:type="pct"/>
            <w:vMerge w:val="restart"/>
            <w:shd w:val="clear" w:color="auto" w:fill="auto"/>
          </w:tcPr>
          <w:p w:rsidR="005C2C2B" w:rsidRPr="00CA44B6" w:rsidRDefault="005C2C2B" w:rsidP="001E0C33">
            <w:pPr>
              <w:rPr>
                <w:sz w:val="20"/>
                <w:szCs w:val="20"/>
              </w:rPr>
            </w:pPr>
            <w:r w:rsidRPr="00CA44B6">
              <w:rPr>
                <w:sz w:val="20"/>
                <w:szCs w:val="20"/>
              </w:rPr>
              <w:t xml:space="preserve">Благоустройство общественной территории: установка спортивной площадки для </w:t>
            </w:r>
            <w:proofErr w:type="spellStart"/>
            <w:r w:rsidRPr="00CA44B6">
              <w:rPr>
                <w:sz w:val="20"/>
                <w:szCs w:val="20"/>
              </w:rPr>
              <w:t>воркаута</w:t>
            </w:r>
            <w:proofErr w:type="spellEnd"/>
            <w:r w:rsidRPr="00CA44B6">
              <w:rPr>
                <w:sz w:val="20"/>
                <w:szCs w:val="20"/>
              </w:rPr>
              <w:t xml:space="preserve"> на бывшем стадионе по пер. Баумана (напротив д.8) г. Кинешма</w:t>
            </w:r>
          </w:p>
        </w:tc>
        <w:tc>
          <w:tcPr>
            <w:tcW w:w="414" w:type="pct"/>
            <w:vMerge w:val="restart"/>
            <w:shd w:val="clear" w:color="auto" w:fill="auto"/>
          </w:tcPr>
          <w:p w:rsidR="005C2C2B" w:rsidRPr="00F31CFA" w:rsidRDefault="005C2C2B" w:rsidP="001E0C33">
            <w:pPr>
              <w:jc w:val="center"/>
              <w:rPr>
                <w:sz w:val="20"/>
                <w:szCs w:val="20"/>
              </w:rPr>
            </w:pPr>
            <w:r>
              <w:rPr>
                <w:sz w:val="20"/>
                <w:szCs w:val="20"/>
              </w:rPr>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932,26</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932,26</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932,26</w:t>
            </w:r>
          </w:p>
        </w:tc>
        <w:tc>
          <w:tcPr>
            <w:tcW w:w="447"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932,26</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74,84</w:t>
            </w:r>
          </w:p>
        </w:tc>
        <w:tc>
          <w:tcPr>
            <w:tcW w:w="447"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74,84</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65,00</w:t>
            </w:r>
          </w:p>
        </w:tc>
        <w:tc>
          <w:tcPr>
            <w:tcW w:w="447"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65,00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792,42</w:t>
            </w:r>
          </w:p>
        </w:tc>
        <w:tc>
          <w:tcPr>
            <w:tcW w:w="447"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792,42</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7"/>
        </w:trPr>
        <w:tc>
          <w:tcPr>
            <w:tcW w:w="254" w:type="pct"/>
            <w:vMerge w:val="restart"/>
            <w:shd w:val="clear" w:color="auto" w:fill="auto"/>
          </w:tcPr>
          <w:p w:rsidR="005C2C2B" w:rsidRPr="00F31CFA" w:rsidRDefault="00EA6880" w:rsidP="001E0C33">
            <w:pPr>
              <w:jc w:val="center"/>
              <w:rPr>
                <w:sz w:val="20"/>
                <w:szCs w:val="20"/>
              </w:rPr>
            </w:pPr>
            <w:r>
              <w:rPr>
                <w:sz w:val="20"/>
                <w:szCs w:val="20"/>
              </w:rPr>
              <w:t>1.2.3</w:t>
            </w:r>
            <w:r w:rsidR="005C2C2B">
              <w:rPr>
                <w:sz w:val="20"/>
                <w:szCs w:val="20"/>
              </w:rPr>
              <w:t>.9</w:t>
            </w:r>
          </w:p>
        </w:tc>
        <w:tc>
          <w:tcPr>
            <w:tcW w:w="684" w:type="pct"/>
            <w:vMerge w:val="restart"/>
            <w:shd w:val="clear" w:color="auto" w:fill="auto"/>
          </w:tcPr>
          <w:p w:rsidR="005C2C2B" w:rsidRPr="00CA44B6" w:rsidRDefault="005C2C2B" w:rsidP="001E0C33">
            <w:pPr>
              <w:rPr>
                <w:sz w:val="20"/>
                <w:szCs w:val="20"/>
              </w:rPr>
            </w:pPr>
            <w:r w:rsidRPr="00CA44B6">
              <w:rPr>
                <w:sz w:val="20"/>
                <w:szCs w:val="20"/>
              </w:rPr>
              <w:t xml:space="preserve">Благоустройство общественной территории: установка спортивной площадки для </w:t>
            </w:r>
            <w:proofErr w:type="spellStart"/>
            <w:r w:rsidRPr="00CA44B6">
              <w:rPr>
                <w:sz w:val="20"/>
                <w:szCs w:val="20"/>
              </w:rPr>
              <w:t>воркаута</w:t>
            </w:r>
            <w:proofErr w:type="spellEnd"/>
            <w:r w:rsidRPr="00CA44B6">
              <w:rPr>
                <w:sz w:val="20"/>
                <w:szCs w:val="20"/>
              </w:rPr>
              <w:t xml:space="preserve"> напротив д. № 11 по ул. Аристарха Макарова г. Кинешма</w:t>
            </w:r>
          </w:p>
        </w:tc>
        <w:tc>
          <w:tcPr>
            <w:tcW w:w="414" w:type="pct"/>
            <w:vMerge w:val="restart"/>
            <w:shd w:val="clear" w:color="auto" w:fill="auto"/>
          </w:tcPr>
          <w:p w:rsidR="005C2C2B" w:rsidRPr="00F31CFA" w:rsidRDefault="005C2C2B" w:rsidP="001E0C33">
            <w:pPr>
              <w:jc w:val="center"/>
              <w:rPr>
                <w:sz w:val="20"/>
                <w:szCs w:val="20"/>
              </w:rPr>
            </w:pPr>
            <w:r>
              <w:rPr>
                <w:sz w:val="20"/>
                <w:szCs w:val="20"/>
              </w:rPr>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932,26</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932,26</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932,26</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932,26</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69,84</w:t>
            </w:r>
          </w:p>
        </w:tc>
        <w:tc>
          <w:tcPr>
            <w:tcW w:w="447"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69,84</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70,00</w:t>
            </w:r>
          </w:p>
        </w:tc>
        <w:tc>
          <w:tcPr>
            <w:tcW w:w="447"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70,00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792,42</w:t>
            </w:r>
          </w:p>
        </w:tc>
        <w:tc>
          <w:tcPr>
            <w:tcW w:w="447" w:type="pct"/>
            <w:shd w:val="clear" w:color="auto" w:fill="auto"/>
          </w:tcPr>
          <w:p w:rsidR="005C2C2B" w:rsidRPr="00F31779"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792,42</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7"/>
        </w:trPr>
        <w:tc>
          <w:tcPr>
            <w:tcW w:w="254" w:type="pct"/>
            <w:vMerge w:val="restart"/>
            <w:shd w:val="clear" w:color="auto" w:fill="auto"/>
          </w:tcPr>
          <w:p w:rsidR="005C2C2B" w:rsidRPr="00F31CFA" w:rsidRDefault="00EA6880" w:rsidP="00EA6880">
            <w:pPr>
              <w:ind w:left="-108"/>
              <w:jc w:val="center"/>
              <w:rPr>
                <w:sz w:val="20"/>
                <w:szCs w:val="20"/>
              </w:rPr>
            </w:pPr>
            <w:r>
              <w:rPr>
                <w:sz w:val="20"/>
                <w:szCs w:val="20"/>
              </w:rPr>
              <w:t>1.2.3</w:t>
            </w:r>
            <w:r w:rsidR="005C2C2B">
              <w:rPr>
                <w:sz w:val="20"/>
                <w:szCs w:val="20"/>
              </w:rPr>
              <w:t>.10</w:t>
            </w:r>
          </w:p>
        </w:tc>
        <w:tc>
          <w:tcPr>
            <w:tcW w:w="684" w:type="pct"/>
            <w:vMerge w:val="restart"/>
            <w:shd w:val="clear" w:color="auto" w:fill="auto"/>
          </w:tcPr>
          <w:p w:rsidR="005C2C2B" w:rsidRPr="00CA44B6" w:rsidRDefault="005C2C2B" w:rsidP="001E0C33">
            <w:pPr>
              <w:pStyle w:val="ae"/>
              <w:jc w:val="left"/>
              <w:rPr>
                <w:rFonts w:ascii="Times New Roman" w:hAnsi="Times New Roman" w:cs="Times New Roman"/>
                <w:sz w:val="20"/>
                <w:szCs w:val="20"/>
              </w:rPr>
            </w:pPr>
            <w:r w:rsidRPr="00CA44B6">
              <w:rPr>
                <w:rFonts w:ascii="Times New Roman" w:hAnsi="Times New Roman" w:cs="Times New Roman"/>
                <w:sz w:val="20"/>
                <w:szCs w:val="20"/>
              </w:rPr>
              <w:t xml:space="preserve">Благоустройство дворовой территории-установка детской площадки у д. №33 по пр.5-й </w:t>
            </w:r>
            <w:proofErr w:type="gramStart"/>
            <w:r w:rsidRPr="00CA44B6">
              <w:rPr>
                <w:rFonts w:ascii="Times New Roman" w:hAnsi="Times New Roman" w:cs="Times New Roman"/>
                <w:sz w:val="20"/>
                <w:szCs w:val="20"/>
              </w:rPr>
              <w:t>Новгородский</w:t>
            </w:r>
            <w:proofErr w:type="gramEnd"/>
            <w:r w:rsidRPr="00CA44B6">
              <w:rPr>
                <w:rFonts w:ascii="Times New Roman" w:hAnsi="Times New Roman" w:cs="Times New Roman"/>
                <w:sz w:val="20"/>
                <w:szCs w:val="20"/>
              </w:rPr>
              <w:t xml:space="preserve"> </w:t>
            </w:r>
          </w:p>
          <w:p w:rsidR="005C2C2B" w:rsidRPr="00CA44B6" w:rsidRDefault="005C2C2B" w:rsidP="001E0C33">
            <w:pPr>
              <w:rPr>
                <w:sz w:val="20"/>
                <w:szCs w:val="20"/>
              </w:rPr>
            </w:pPr>
            <w:r w:rsidRPr="00CA44B6">
              <w:rPr>
                <w:sz w:val="20"/>
                <w:szCs w:val="20"/>
              </w:rPr>
              <w:t>г. Кинешма</w:t>
            </w:r>
          </w:p>
        </w:tc>
        <w:tc>
          <w:tcPr>
            <w:tcW w:w="414" w:type="pct"/>
            <w:vMerge w:val="restart"/>
            <w:shd w:val="clear" w:color="auto" w:fill="auto"/>
          </w:tcPr>
          <w:p w:rsidR="005C2C2B" w:rsidRPr="00F31CFA" w:rsidRDefault="005C2C2B" w:rsidP="001E0C33">
            <w:pPr>
              <w:jc w:val="center"/>
              <w:rPr>
                <w:sz w:val="20"/>
                <w:szCs w:val="20"/>
              </w:rPr>
            </w:pPr>
            <w:r>
              <w:rPr>
                <w:sz w:val="20"/>
                <w:szCs w:val="20"/>
              </w:rPr>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510,38</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510,38</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510,38</w:t>
            </w:r>
          </w:p>
        </w:tc>
        <w:tc>
          <w:tcPr>
            <w:tcW w:w="447"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510,38</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37,56</w:t>
            </w:r>
          </w:p>
        </w:tc>
        <w:tc>
          <w:tcPr>
            <w:tcW w:w="447"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37,56</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xml:space="preserve">иные внебюджетные </w:t>
            </w:r>
            <w:r w:rsidRPr="00F31CFA">
              <w:rPr>
                <w:sz w:val="20"/>
                <w:szCs w:val="20"/>
              </w:rPr>
              <w:lastRenderedPageBreak/>
              <w:t>источники</w:t>
            </w:r>
          </w:p>
        </w:tc>
        <w:tc>
          <w:tcPr>
            <w:tcW w:w="508"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lastRenderedPageBreak/>
              <w:t>39,00</w:t>
            </w:r>
          </w:p>
        </w:tc>
        <w:tc>
          <w:tcPr>
            <w:tcW w:w="447"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39,00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433,82</w:t>
            </w:r>
          </w:p>
        </w:tc>
        <w:tc>
          <w:tcPr>
            <w:tcW w:w="447" w:type="pct"/>
            <w:shd w:val="clear" w:color="auto" w:fill="auto"/>
          </w:tcPr>
          <w:p w:rsidR="005C2C2B" w:rsidRPr="008E5D27" w:rsidRDefault="005C2C2B" w:rsidP="001E0C33">
            <w:pPr>
              <w:pStyle w:val="ae"/>
              <w:jc w:val="center"/>
              <w:rPr>
                <w:rFonts w:ascii="Times New Roman" w:hAnsi="Times New Roman" w:cs="Times New Roman"/>
                <w:sz w:val="20"/>
                <w:szCs w:val="20"/>
              </w:rPr>
            </w:pPr>
            <w:r w:rsidRPr="008E5D27">
              <w:rPr>
                <w:rFonts w:ascii="Times New Roman" w:hAnsi="Times New Roman" w:cs="Times New Roman"/>
                <w:sz w:val="20"/>
                <w:szCs w:val="20"/>
              </w:rPr>
              <w:t>433,82</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7"/>
        </w:trPr>
        <w:tc>
          <w:tcPr>
            <w:tcW w:w="254" w:type="pct"/>
            <w:vMerge w:val="restart"/>
            <w:shd w:val="clear" w:color="auto" w:fill="auto"/>
          </w:tcPr>
          <w:p w:rsidR="005C2C2B" w:rsidRPr="00F31CFA" w:rsidRDefault="00EA6880" w:rsidP="00EA6880">
            <w:pPr>
              <w:ind w:left="-108"/>
              <w:jc w:val="center"/>
              <w:rPr>
                <w:sz w:val="20"/>
                <w:szCs w:val="20"/>
              </w:rPr>
            </w:pPr>
            <w:r>
              <w:rPr>
                <w:sz w:val="20"/>
                <w:szCs w:val="20"/>
              </w:rPr>
              <w:t>1.2.3</w:t>
            </w:r>
            <w:r w:rsidR="005C2C2B">
              <w:rPr>
                <w:sz w:val="20"/>
                <w:szCs w:val="20"/>
              </w:rPr>
              <w:t>.11</w:t>
            </w:r>
          </w:p>
        </w:tc>
        <w:tc>
          <w:tcPr>
            <w:tcW w:w="684" w:type="pct"/>
            <w:vMerge w:val="restart"/>
            <w:shd w:val="clear" w:color="auto" w:fill="auto"/>
          </w:tcPr>
          <w:p w:rsidR="005C2C2B" w:rsidRPr="00CA44B6" w:rsidRDefault="005C2C2B" w:rsidP="001E0C33">
            <w:pPr>
              <w:rPr>
                <w:sz w:val="20"/>
                <w:szCs w:val="20"/>
              </w:rPr>
            </w:pPr>
            <w:r w:rsidRPr="00CA44B6">
              <w:rPr>
                <w:sz w:val="20"/>
                <w:szCs w:val="20"/>
              </w:rPr>
              <w:t xml:space="preserve">Благоустройство дворовой территории: установка спортивной площадки для баскетбола и футбола между д. № 26 по ул. </w:t>
            </w:r>
            <w:proofErr w:type="spellStart"/>
            <w:r w:rsidRPr="00CA44B6">
              <w:rPr>
                <w:sz w:val="20"/>
                <w:szCs w:val="20"/>
              </w:rPr>
              <w:t>Бойцова</w:t>
            </w:r>
            <w:proofErr w:type="spellEnd"/>
            <w:r w:rsidRPr="00CA44B6">
              <w:rPr>
                <w:sz w:val="20"/>
                <w:szCs w:val="20"/>
              </w:rPr>
              <w:t xml:space="preserve"> и д. № 64 по ул. Щорса г. Кинешма</w:t>
            </w:r>
          </w:p>
        </w:tc>
        <w:tc>
          <w:tcPr>
            <w:tcW w:w="414" w:type="pct"/>
            <w:vMerge w:val="restart"/>
            <w:shd w:val="clear" w:color="auto" w:fill="auto"/>
          </w:tcPr>
          <w:p w:rsidR="005C2C2B" w:rsidRPr="00F31CFA" w:rsidRDefault="005C2C2B" w:rsidP="001E0C33">
            <w:pPr>
              <w:jc w:val="center"/>
              <w:rPr>
                <w:sz w:val="20"/>
                <w:szCs w:val="20"/>
              </w:rPr>
            </w:pPr>
            <w:r>
              <w:rPr>
                <w:sz w:val="20"/>
                <w:szCs w:val="20"/>
              </w:rPr>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868,48</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868,48</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868,48</w:t>
            </w:r>
          </w:p>
        </w:tc>
        <w:tc>
          <w:tcPr>
            <w:tcW w:w="447"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868,48</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82,27</w:t>
            </w:r>
          </w:p>
        </w:tc>
        <w:tc>
          <w:tcPr>
            <w:tcW w:w="447"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82,27</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48,00</w:t>
            </w:r>
          </w:p>
        </w:tc>
        <w:tc>
          <w:tcPr>
            <w:tcW w:w="447"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48,00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738,21</w:t>
            </w:r>
          </w:p>
        </w:tc>
        <w:tc>
          <w:tcPr>
            <w:tcW w:w="447"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738,21</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7"/>
        </w:trPr>
        <w:tc>
          <w:tcPr>
            <w:tcW w:w="254" w:type="pct"/>
            <w:vMerge w:val="restart"/>
            <w:shd w:val="clear" w:color="auto" w:fill="auto"/>
          </w:tcPr>
          <w:p w:rsidR="005C2C2B" w:rsidRPr="00F31CFA" w:rsidRDefault="00EA6880" w:rsidP="00EA6880">
            <w:pPr>
              <w:ind w:left="-108"/>
              <w:jc w:val="center"/>
              <w:rPr>
                <w:sz w:val="20"/>
                <w:szCs w:val="20"/>
              </w:rPr>
            </w:pPr>
            <w:r>
              <w:rPr>
                <w:sz w:val="20"/>
                <w:szCs w:val="20"/>
              </w:rPr>
              <w:t>1.2.3</w:t>
            </w:r>
            <w:r w:rsidR="005C2C2B">
              <w:rPr>
                <w:sz w:val="20"/>
                <w:szCs w:val="20"/>
              </w:rPr>
              <w:t>.12</w:t>
            </w:r>
          </w:p>
        </w:tc>
        <w:tc>
          <w:tcPr>
            <w:tcW w:w="684" w:type="pct"/>
            <w:vMerge w:val="restart"/>
            <w:shd w:val="clear" w:color="auto" w:fill="auto"/>
          </w:tcPr>
          <w:p w:rsidR="005C2C2B" w:rsidRPr="00CA44B6" w:rsidRDefault="005C2C2B" w:rsidP="001E0C33">
            <w:pPr>
              <w:rPr>
                <w:sz w:val="20"/>
                <w:szCs w:val="20"/>
              </w:rPr>
            </w:pPr>
            <w:r w:rsidRPr="00CA44B6">
              <w:rPr>
                <w:sz w:val="20"/>
                <w:szCs w:val="20"/>
              </w:rPr>
              <w:t>Благоустройство дворовой территории: установка спортивной площадки у д. № 25 по ул. 50-летия Комсомола г. Кинешма</w:t>
            </w:r>
          </w:p>
        </w:tc>
        <w:tc>
          <w:tcPr>
            <w:tcW w:w="414" w:type="pct"/>
            <w:vMerge w:val="restart"/>
            <w:shd w:val="clear" w:color="auto" w:fill="auto"/>
          </w:tcPr>
          <w:p w:rsidR="005C2C2B" w:rsidRPr="00F31CFA" w:rsidRDefault="005C2C2B" w:rsidP="001E0C33">
            <w:pPr>
              <w:jc w:val="center"/>
              <w:rPr>
                <w:sz w:val="20"/>
                <w:szCs w:val="20"/>
              </w:rPr>
            </w:pPr>
            <w:r>
              <w:rPr>
                <w:sz w:val="20"/>
                <w:szCs w:val="20"/>
              </w:rPr>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939,40</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939,40</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939,40</w:t>
            </w:r>
          </w:p>
        </w:tc>
        <w:tc>
          <w:tcPr>
            <w:tcW w:w="447"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939,40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97,91</w:t>
            </w:r>
          </w:p>
        </w:tc>
        <w:tc>
          <w:tcPr>
            <w:tcW w:w="447"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97,91</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43,00</w:t>
            </w:r>
          </w:p>
        </w:tc>
        <w:tc>
          <w:tcPr>
            <w:tcW w:w="447"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43,00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xml:space="preserve">-областной </w:t>
            </w:r>
            <w:r w:rsidRPr="00F31CFA">
              <w:rPr>
                <w:sz w:val="20"/>
                <w:szCs w:val="20"/>
              </w:rPr>
              <w:lastRenderedPageBreak/>
              <w:t>бюджет</w:t>
            </w:r>
          </w:p>
        </w:tc>
        <w:tc>
          <w:tcPr>
            <w:tcW w:w="508"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lastRenderedPageBreak/>
              <w:t>798,49</w:t>
            </w:r>
          </w:p>
        </w:tc>
        <w:tc>
          <w:tcPr>
            <w:tcW w:w="447"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798,49</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7"/>
        </w:trPr>
        <w:tc>
          <w:tcPr>
            <w:tcW w:w="254" w:type="pct"/>
            <w:vMerge w:val="restart"/>
            <w:shd w:val="clear" w:color="auto" w:fill="auto"/>
          </w:tcPr>
          <w:p w:rsidR="005C2C2B" w:rsidRPr="00F31CFA" w:rsidRDefault="00EA6880" w:rsidP="00EA6880">
            <w:pPr>
              <w:ind w:left="-108"/>
              <w:jc w:val="center"/>
              <w:rPr>
                <w:sz w:val="20"/>
                <w:szCs w:val="20"/>
              </w:rPr>
            </w:pPr>
            <w:r>
              <w:rPr>
                <w:sz w:val="20"/>
                <w:szCs w:val="20"/>
              </w:rPr>
              <w:lastRenderedPageBreak/>
              <w:t>1.2.3</w:t>
            </w:r>
            <w:r w:rsidR="005C2C2B">
              <w:rPr>
                <w:sz w:val="20"/>
                <w:szCs w:val="20"/>
              </w:rPr>
              <w:t>.13</w:t>
            </w:r>
          </w:p>
        </w:tc>
        <w:tc>
          <w:tcPr>
            <w:tcW w:w="684" w:type="pct"/>
            <w:vMerge w:val="restart"/>
            <w:shd w:val="clear" w:color="auto" w:fill="auto"/>
          </w:tcPr>
          <w:p w:rsidR="005C2C2B" w:rsidRPr="00CA44B6" w:rsidRDefault="005C2C2B" w:rsidP="001E0C33">
            <w:pPr>
              <w:rPr>
                <w:sz w:val="20"/>
                <w:szCs w:val="20"/>
              </w:rPr>
            </w:pPr>
            <w:r w:rsidRPr="00CA44B6">
              <w:rPr>
                <w:sz w:val="20"/>
                <w:szCs w:val="20"/>
              </w:rPr>
              <w:t xml:space="preserve">Благоустройство общественной территории: ремонт автомобильной дороги от д. № 12 по ул. </w:t>
            </w:r>
            <w:proofErr w:type="gramStart"/>
            <w:r w:rsidRPr="00CA44B6">
              <w:rPr>
                <w:sz w:val="20"/>
                <w:szCs w:val="20"/>
              </w:rPr>
              <w:t>Пролетарская</w:t>
            </w:r>
            <w:proofErr w:type="gramEnd"/>
            <w:r w:rsidRPr="00CA44B6">
              <w:rPr>
                <w:sz w:val="20"/>
                <w:szCs w:val="20"/>
              </w:rPr>
              <w:t xml:space="preserve"> до пересечения с пр. </w:t>
            </w:r>
            <w:proofErr w:type="gramStart"/>
            <w:r w:rsidRPr="00CA44B6">
              <w:rPr>
                <w:sz w:val="20"/>
                <w:szCs w:val="20"/>
              </w:rPr>
              <w:t>Пролетарский</w:t>
            </w:r>
            <w:proofErr w:type="gramEnd"/>
            <w:r w:rsidRPr="00CA44B6">
              <w:rPr>
                <w:sz w:val="20"/>
                <w:szCs w:val="20"/>
              </w:rPr>
              <w:t xml:space="preserve">  г. Кинешма (в щебеночном исполнении)</w:t>
            </w:r>
          </w:p>
        </w:tc>
        <w:tc>
          <w:tcPr>
            <w:tcW w:w="414" w:type="pct"/>
            <w:vMerge w:val="restart"/>
            <w:shd w:val="clear" w:color="auto" w:fill="auto"/>
          </w:tcPr>
          <w:p w:rsidR="005C2C2B" w:rsidRPr="00F31CFA" w:rsidRDefault="005C2C2B" w:rsidP="001E0C33">
            <w:pPr>
              <w:jc w:val="center"/>
              <w:rPr>
                <w:sz w:val="20"/>
                <w:szCs w:val="20"/>
              </w:rPr>
            </w:pPr>
            <w:r>
              <w:rPr>
                <w:sz w:val="20"/>
                <w:szCs w:val="20"/>
              </w:rPr>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815,15</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815,15</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815,15</w:t>
            </w:r>
          </w:p>
        </w:tc>
        <w:tc>
          <w:tcPr>
            <w:tcW w:w="447"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815,15</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70,27</w:t>
            </w:r>
          </w:p>
        </w:tc>
        <w:tc>
          <w:tcPr>
            <w:tcW w:w="447"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70,27</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52,00</w:t>
            </w:r>
          </w:p>
        </w:tc>
        <w:tc>
          <w:tcPr>
            <w:tcW w:w="447"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52,00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692,88</w:t>
            </w:r>
          </w:p>
        </w:tc>
        <w:tc>
          <w:tcPr>
            <w:tcW w:w="447"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692,88</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7"/>
        </w:trPr>
        <w:tc>
          <w:tcPr>
            <w:tcW w:w="254" w:type="pct"/>
            <w:vMerge w:val="restart"/>
            <w:shd w:val="clear" w:color="auto" w:fill="auto"/>
          </w:tcPr>
          <w:p w:rsidR="005C2C2B" w:rsidRPr="00F31CFA" w:rsidRDefault="00EA6880" w:rsidP="00EA6880">
            <w:pPr>
              <w:ind w:left="-108"/>
              <w:jc w:val="center"/>
              <w:rPr>
                <w:sz w:val="20"/>
                <w:szCs w:val="20"/>
              </w:rPr>
            </w:pPr>
            <w:r>
              <w:rPr>
                <w:sz w:val="20"/>
                <w:szCs w:val="20"/>
              </w:rPr>
              <w:t>1.2.3</w:t>
            </w:r>
            <w:r w:rsidR="005C2C2B">
              <w:rPr>
                <w:sz w:val="20"/>
                <w:szCs w:val="20"/>
              </w:rPr>
              <w:t>.14</w:t>
            </w:r>
          </w:p>
        </w:tc>
        <w:tc>
          <w:tcPr>
            <w:tcW w:w="684" w:type="pct"/>
            <w:vMerge w:val="restart"/>
            <w:shd w:val="clear" w:color="auto" w:fill="auto"/>
          </w:tcPr>
          <w:p w:rsidR="005C2C2B" w:rsidRPr="00CA44B6" w:rsidRDefault="005C2C2B" w:rsidP="001E0C33">
            <w:pPr>
              <w:rPr>
                <w:sz w:val="20"/>
                <w:szCs w:val="20"/>
              </w:rPr>
            </w:pPr>
            <w:r w:rsidRPr="00CA44B6">
              <w:rPr>
                <w:sz w:val="20"/>
                <w:szCs w:val="20"/>
              </w:rPr>
              <w:t>Благоустройство дворовой территории: оборудование ограждением детской площадки у д. № 23 по ул. Гагарина г. Кинешма, установленной в рамках конкурса поддержки местных инициатив в 2021 году</w:t>
            </w:r>
          </w:p>
        </w:tc>
        <w:tc>
          <w:tcPr>
            <w:tcW w:w="414" w:type="pct"/>
            <w:vMerge w:val="restart"/>
            <w:shd w:val="clear" w:color="auto" w:fill="auto"/>
          </w:tcPr>
          <w:p w:rsidR="005C2C2B" w:rsidRPr="00F31CFA" w:rsidRDefault="005C2C2B" w:rsidP="001E0C33">
            <w:pPr>
              <w:jc w:val="center"/>
              <w:rPr>
                <w:sz w:val="20"/>
                <w:szCs w:val="20"/>
              </w:rPr>
            </w:pPr>
            <w:r>
              <w:rPr>
                <w:sz w:val="20"/>
                <w:szCs w:val="20"/>
              </w:rPr>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630,08</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630,08</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630,08</w:t>
            </w:r>
          </w:p>
        </w:tc>
        <w:tc>
          <w:tcPr>
            <w:tcW w:w="447"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630,08</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57,51</w:t>
            </w:r>
          </w:p>
        </w:tc>
        <w:tc>
          <w:tcPr>
            <w:tcW w:w="447"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57,51</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37,00</w:t>
            </w:r>
          </w:p>
        </w:tc>
        <w:tc>
          <w:tcPr>
            <w:tcW w:w="447"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37,00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535,57</w:t>
            </w:r>
          </w:p>
        </w:tc>
        <w:tc>
          <w:tcPr>
            <w:tcW w:w="447" w:type="pct"/>
            <w:shd w:val="clear" w:color="auto" w:fill="auto"/>
          </w:tcPr>
          <w:p w:rsidR="005C2C2B" w:rsidRPr="007E0414" w:rsidRDefault="005C2C2B" w:rsidP="001E0C33">
            <w:pPr>
              <w:pStyle w:val="ae"/>
              <w:jc w:val="center"/>
              <w:rPr>
                <w:rFonts w:ascii="Times New Roman" w:hAnsi="Times New Roman" w:cs="Times New Roman"/>
                <w:sz w:val="20"/>
                <w:szCs w:val="20"/>
              </w:rPr>
            </w:pPr>
            <w:r w:rsidRPr="007E0414">
              <w:rPr>
                <w:rFonts w:ascii="Times New Roman" w:hAnsi="Times New Roman" w:cs="Times New Roman"/>
                <w:sz w:val="20"/>
                <w:szCs w:val="20"/>
              </w:rPr>
              <w:t>535,57</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7"/>
        </w:trPr>
        <w:tc>
          <w:tcPr>
            <w:tcW w:w="254" w:type="pct"/>
            <w:vMerge w:val="restart"/>
            <w:shd w:val="clear" w:color="auto" w:fill="auto"/>
          </w:tcPr>
          <w:p w:rsidR="005C2C2B" w:rsidRPr="00F31CFA" w:rsidRDefault="00EA6880" w:rsidP="00EA6880">
            <w:pPr>
              <w:ind w:left="-108"/>
              <w:jc w:val="center"/>
              <w:rPr>
                <w:sz w:val="20"/>
                <w:szCs w:val="20"/>
              </w:rPr>
            </w:pPr>
            <w:r>
              <w:rPr>
                <w:sz w:val="20"/>
                <w:szCs w:val="20"/>
              </w:rPr>
              <w:t>1.2.3</w:t>
            </w:r>
            <w:r w:rsidR="005C2C2B">
              <w:rPr>
                <w:sz w:val="20"/>
                <w:szCs w:val="20"/>
              </w:rPr>
              <w:t>.15</w:t>
            </w:r>
          </w:p>
        </w:tc>
        <w:tc>
          <w:tcPr>
            <w:tcW w:w="684" w:type="pct"/>
            <w:vMerge w:val="restart"/>
            <w:shd w:val="clear" w:color="auto" w:fill="auto"/>
          </w:tcPr>
          <w:p w:rsidR="005C2C2B" w:rsidRPr="00CA44B6" w:rsidRDefault="005C2C2B" w:rsidP="001E0C33">
            <w:pPr>
              <w:rPr>
                <w:sz w:val="20"/>
                <w:szCs w:val="20"/>
              </w:rPr>
            </w:pPr>
            <w:r w:rsidRPr="00CA44B6">
              <w:rPr>
                <w:sz w:val="20"/>
                <w:szCs w:val="20"/>
              </w:rPr>
              <w:t xml:space="preserve">Благоустройство </w:t>
            </w:r>
            <w:r w:rsidRPr="00CA44B6">
              <w:rPr>
                <w:sz w:val="20"/>
                <w:szCs w:val="20"/>
              </w:rPr>
              <w:lastRenderedPageBreak/>
              <w:t>общественной территории: установка спортивной площадки для игры в баскетбол на территории сквера на пересечении ул. Правды и ул. им. Менделеева г. Кинешма</w:t>
            </w:r>
          </w:p>
        </w:tc>
        <w:tc>
          <w:tcPr>
            <w:tcW w:w="414" w:type="pct"/>
            <w:vMerge w:val="restart"/>
            <w:shd w:val="clear" w:color="auto" w:fill="auto"/>
          </w:tcPr>
          <w:p w:rsidR="005C2C2B" w:rsidRPr="00F31CFA" w:rsidRDefault="005C2C2B" w:rsidP="001E0C33">
            <w:pPr>
              <w:jc w:val="center"/>
              <w:rPr>
                <w:sz w:val="20"/>
                <w:szCs w:val="20"/>
              </w:rPr>
            </w:pPr>
            <w:r>
              <w:rPr>
                <w:sz w:val="20"/>
                <w:szCs w:val="20"/>
              </w:rPr>
              <w:lastRenderedPageBreak/>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1 077,57</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1 077,57</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1 077,57</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1 077,57</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176,08</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176,08</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96,00</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96,00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805,49</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805,49</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7"/>
        </w:trPr>
        <w:tc>
          <w:tcPr>
            <w:tcW w:w="254" w:type="pct"/>
            <w:vMerge w:val="restart"/>
            <w:shd w:val="clear" w:color="auto" w:fill="auto"/>
          </w:tcPr>
          <w:p w:rsidR="005C2C2B" w:rsidRPr="00F31CFA" w:rsidRDefault="00EA6880" w:rsidP="00EA6880">
            <w:pPr>
              <w:ind w:left="-108"/>
              <w:jc w:val="center"/>
              <w:rPr>
                <w:sz w:val="20"/>
                <w:szCs w:val="20"/>
              </w:rPr>
            </w:pPr>
            <w:r>
              <w:rPr>
                <w:sz w:val="20"/>
                <w:szCs w:val="20"/>
              </w:rPr>
              <w:t>1.2.3</w:t>
            </w:r>
            <w:r w:rsidR="005C2C2B">
              <w:rPr>
                <w:sz w:val="20"/>
                <w:szCs w:val="20"/>
              </w:rPr>
              <w:t>.16</w:t>
            </w:r>
          </w:p>
        </w:tc>
        <w:tc>
          <w:tcPr>
            <w:tcW w:w="684" w:type="pct"/>
            <w:vMerge w:val="restart"/>
            <w:shd w:val="clear" w:color="auto" w:fill="auto"/>
          </w:tcPr>
          <w:p w:rsidR="005C2C2B" w:rsidRPr="00CA44B6" w:rsidRDefault="005C2C2B" w:rsidP="001E0C33">
            <w:pPr>
              <w:rPr>
                <w:sz w:val="20"/>
                <w:szCs w:val="20"/>
              </w:rPr>
            </w:pPr>
            <w:r w:rsidRPr="00CA44B6">
              <w:rPr>
                <w:sz w:val="20"/>
                <w:szCs w:val="20"/>
              </w:rPr>
              <w:t>Благоустройство общественной территории: ремонт автомобильной дороги от д. № 6 по ул. Гражданская до пересечения с ул. Аристарха Макарова г. Кинешма (в щебеночном исполнении)</w:t>
            </w:r>
          </w:p>
        </w:tc>
        <w:tc>
          <w:tcPr>
            <w:tcW w:w="414" w:type="pct"/>
            <w:vMerge w:val="restart"/>
            <w:shd w:val="clear" w:color="auto" w:fill="auto"/>
          </w:tcPr>
          <w:p w:rsidR="005C2C2B" w:rsidRPr="00F31CFA" w:rsidRDefault="005C2C2B" w:rsidP="001E0C33">
            <w:pPr>
              <w:jc w:val="center"/>
              <w:rPr>
                <w:sz w:val="20"/>
                <w:szCs w:val="20"/>
              </w:rPr>
            </w:pPr>
            <w:r>
              <w:rPr>
                <w:sz w:val="20"/>
                <w:szCs w:val="20"/>
              </w:rPr>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461,65</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461,65</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461,65</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461,65</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29,25</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29,25</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40,00</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40,00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392,40</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392,40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7"/>
        </w:trPr>
        <w:tc>
          <w:tcPr>
            <w:tcW w:w="254" w:type="pct"/>
            <w:vMerge w:val="restart"/>
            <w:shd w:val="clear" w:color="auto" w:fill="auto"/>
          </w:tcPr>
          <w:p w:rsidR="005C2C2B" w:rsidRPr="00F31CFA" w:rsidRDefault="00EA6880" w:rsidP="00EA6880">
            <w:pPr>
              <w:ind w:left="-108"/>
              <w:jc w:val="center"/>
              <w:rPr>
                <w:sz w:val="20"/>
                <w:szCs w:val="20"/>
              </w:rPr>
            </w:pPr>
            <w:r>
              <w:rPr>
                <w:sz w:val="20"/>
                <w:szCs w:val="20"/>
              </w:rPr>
              <w:t>1.2.3</w:t>
            </w:r>
            <w:r w:rsidR="005C2C2B">
              <w:rPr>
                <w:sz w:val="20"/>
                <w:szCs w:val="20"/>
              </w:rPr>
              <w:t>.17</w:t>
            </w:r>
          </w:p>
        </w:tc>
        <w:tc>
          <w:tcPr>
            <w:tcW w:w="684" w:type="pct"/>
            <w:vMerge w:val="restart"/>
            <w:shd w:val="clear" w:color="auto" w:fill="auto"/>
          </w:tcPr>
          <w:p w:rsidR="005C2C2B" w:rsidRPr="00CA44B6" w:rsidRDefault="005C2C2B" w:rsidP="001E0C33">
            <w:pPr>
              <w:rPr>
                <w:sz w:val="20"/>
                <w:szCs w:val="20"/>
              </w:rPr>
            </w:pPr>
            <w:proofErr w:type="gramStart"/>
            <w:r w:rsidRPr="00CA44B6">
              <w:rPr>
                <w:sz w:val="20"/>
                <w:szCs w:val="20"/>
              </w:rPr>
              <w:t xml:space="preserve">Благоустройство общественной территории: ремонт </w:t>
            </w:r>
            <w:r w:rsidRPr="00CA44B6">
              <w:rPr>
                <w:sz w:val="20"/>
                <w:szCs w:val="20"/>
              </w:rPr>
              <w:lastRenderedPageBreak/>
              <w:t>автомобильной дороги по ул. Каховская (от ул. Верещагина до ул. Нахимова) и ул. Сурикова (от ул. Верещагина до ул. Нахимова) г. Кинешма (в щебеночном исполнении)</w:t>
            </w:r>
            <w:proofErr w:type="gramEnd"/>
          </w:p>
        </w:tc>
        <w:tc>
          <w:tcPr>
            <w:tcW w:w="414" w:type="pct"/>
            <w:vMerge w:val="restart"/>
            <w:shd w:val="clear" w:color="auto" w:fill="auto"/>
          </w:tcPr>
          <w:p w:rsidR="005C2C2B" w:rsidRPr="00F31CFA" w:rsidRDefault="005C2C2B" w:rsidP="001E0C33">
            <w:pPr>
              <w:jc w:val="center"/>
              <w:rPr>
                <w:sz w:val="20"/>
                <w:szCs w:val="20"/>
              </w:rPr>
            </w:pPr>
            <w:r>
              <w:rPr>
                <w:sz w:val="20"/>
                <w:szCs w:val="20"/>
              </w:rPr>
              <w:lastRenderedPageBreak/>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794,06</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794,06</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xml:space="preserve">бюджетные ассигнования </w:t>
            </w:r>
            <w:r w:rsidRPr="00F31CFA">
              <w:rPr>
                <w:sz w:val="20"/>
                <w:szCs w:val="20"/>
              </w:rPr>
              <w:lastRenderedPageBreak/>
              <w:t>всего, в том числе:</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lastRenderedPageBreak/>
              <w:t>794,06</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794,06</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46,11</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46,11</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73,00</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73,00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674,95</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674,95</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7"/>
        </w:trPr>
        <w:tc>
          <w:tcPr>
            <w:tcW w:w="254" w:type="pct"/>
            <w:vMerge w:val="restart"/>
            <w:shd w:val="clear" w:color="auto" w:fill="auto"/>
          </w:tcPr>
          <w:p w:rsidR="005C2C2B" w:rsidRPr="00F31CFA" w:rsidRDefault="00EA6880" w:rsidP="00EA6880">
            <w:pPr>
              <w:ind w:left="-108"/>
              <w:jc w:val="center"/>
              <w:rPr>
                <w:sz w:val="20"/>
                <w:szCs w:val="20"/>
              </w:rPr>
            </w:pPr>
            <w:r>
              <w:rPr>
                <w:sz w:val="20"/>
                <w:szCs w:val="20"/>
              </w:rPr>
              <w:t>1.2.3</w:t>
            </w:r>
            <w:r w:rsidR="005C2C2B">
              <w:rPr>
                <w:sz w:val="20"/>
                <w:szCs w:val="20"/>
              </w:rPr>
              <w:t>.18</w:t>
            </w:r>
          </w:p>
        </w:tc>
        <w:tc>
          <w:tcPr>
            <w:tcW w:w="684" w:type="pct"/>
            <w:vMerge w:val="restart"/>
            <w:shd w:val="clear" w:color="auto" w:fill="auto"/>
          </w:tcPr>
          <w:p w:rsidR="005C2C2B" w:rsidRPr="00CA44B6" w:rsidRDefault="005C2C2B" w:rsidP="001E0C33">
            <w:pPr>
              <w:rPr>
                <w:sz w:val="20"/>
                <w:szCs w:val="20"/>
              </w:rPr>
            </w:pPr>
            <w:r w:rsidRPr="00CA44B6">
              <w:rPr>
                <w:sz w:val="20"/>
                <w:szCs w:val="20"/>
              </w:rPr>
              <w:t xml:space="preserve">Благоустройство общественной территории: ремонт автомобильной дороги от д. №83 по ул. </w:t>
            </w:r>
            <w:proofErr w:type="spellStart"/>
            <w:r w:rsidRPr="00CA44B6">
              <w:rPr>
                <w:sz w:val="20"/>
                <w:szCs w:val="20"/>
              </w:rPr>
              <w:t>Южская</w:t>
            </w:r>
            <w:proofErr w:type="spellEnd"/>
            <w:r w:rsidRPr="00CA44B6">
              <w:rPr>
                <w:sz w:val="20"/>
                <w:szCs w:val="20"/>
              </w:rPr>
              <w:t xml:space="preserve"> до пересечения с ул. </w:t>
            </w:r>
            <w:proofErr w:type="spellStart"/>
            <w:r w:rsidRPr="00CA44B6">
              <w:rPr>
                <w:sz w:val="20"/>
                <w:szCs w:val="20"/>
              </w:rPr>
              <w:t>Кустодиева</w:t>
            </w:r>
            <w:proofErr w:type="spellEnd"/>
            <w:r w:rsidRPr="00CA44B6">
              <w:rPr>
                <w:sz w:val="20"/>
                <w:szCs w:val="20"/>
              </w:rPr>
              <w:t xml:space="preserve">, от д. №10 по ул. 3-я </w:t>
            </w:r>
            <w:proofErr w:type="gramStart"/>
            <w:r w:rsidRPr="00CA44B6">
              <w:rPr>
                <w:sz w:val="20"/>
                <w:szCs w:val="20"/>
              </w:rPr>
              <w:t>Районная</w:t>
            </w:r>
            <w:proofErr w:type="gramEnd"/>
            <w:r w:rsidRPr="00CA44B6">
              <w:rPr>
                <w:sz w:val="20"/>
                <w:szCs w:val="20"/>
              </w:rPr>
              <w:t xml:space="preserve"> до пересечения с ул. </w:t>
            </w:r>
            <w:proofErr w:type="spellStart"/>
            <w:r w:rsidRPr="00CA44B6">
              <w:rPr>
                <w:sz w:val="20"/>
                <w:szCs w:val="20"/>
              </w:rPr>
              <w:t>Южская</w:t>
            </w:r>
            <w:proofErr w:type="spellEnd"/>
            <w:r w:rsidRPr="00CA44B6">
              <w:rPr>
                <w:sz w:val="20"/>
                <w:szCs w:val="20"/>
              </w:rPr>
              <w:t xml:space="preserve"> г. Кинешма (в щебеночном исполнении)</w:t>
            </w:r>
          </w:p>
        </w:tc>
        <w:tc>
          <w:tcPr>
            <w:tcW w:w="414" w:type="pct"/>
            <w:vMerge w:val="restart"/>
            <w:shd w:val="clear" w:color="auto" w:fill="auto"/>
          </w:tcPr>
          <w:p w:rsidR="005C2C2B" w:rsidRPr="00F31CFA" w:rsidRDefault="005C2C2B" w:rsidP="001E0C33">
            <w:pPr>
              <w:jc w:val="center"/>
              <w:rPr>
                <w:sz w:val="20"/>
                <w:szCs w:val="20"/>
              </w:rPr>
            </w:pPr>
            <w:r>
              <w:rPr>
                <w:sz w:val="20"/>
                <w:szCs w:val="20"/>
              </w:rPr>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777,81</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777,81</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777,81</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777,81</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67,67</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67,67</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49,00</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49,00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661,14</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661,14</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7"/>
        </w:trPr>
        <w:tc>
          <w:tcPr>
            <w:tcW w:w="254" w:type="pct"/>
            <w:vMerge w:val="restart"/>
            <w:shd w:val="clear" w:color="auto" w:fill="auto"/>
          </w:tcPr>
          <w:p w:rsidR="005C2C2B" w:rsidRPr="00F31CFA" w:rsidRDefault="00EA6880" w:rsidP="00EA6880">
            <w:pPr>
              <w:ind w:left="-108"/>
              <w:jc w:val="center"/>
              <w:rPr>
                <w:sz w:val="20"/>
                <w:szCs w:val="20"/>
              </w:rPr>
            </w:pPr>
            <w:r>
              <w:rPr>
                <w:sz w:val="20"/>
                <w:szCs w:val="20"/>
              </w:rPr>
              <w:t>1.2.3</w:t>
            </w:r>
            <w:r w:rsidR="005C2C2B">
              <w:rPr>
                <w:sz w:val="20"/>
                <w:szCs w:val="20"/>
              </w:rPr>
              <w:t>.19</w:t>
            </w:r>
          </w:p>
        </w:tc>
        <w:tc>
          <w:tcPr>
            <w:tcW w:w="684" w:type="pct"/>
            <w:vMerge w:val="restart"/>
            <w:shd w:val="clear" w:color="auto" w:fill="auto"/>
          </w:tcPr>
          <w:p w:rsidR="005C2C2B" w:rsidRPr="00CA44B6" w:rsidRDefault="005C2C2B" w:rsidP="001E0C33">
            <w:pPr>
              <w:rPr>
                <w:sz w:val="20"/>
                <w:szCs w:val="20"/>
              </w:rPr>
            </w:pPr>
            <w:r w:rsidRPr="00CA44B6">
              <w:rPr>
                <w:sz w:val="20"/>
                <w:szCs w:val="20"/>
              </w:rPr>
              <w:t xml:space="preserve">Благоустройство общественной территории: ремонт автомобильной дороги от пересечения с ул. </w:t>
            </w:r>
            <w:r w:rsidRPr="00CA44B6">
              <w:rPr>
                <w:sz w:val="20"/>
                <w:szCs w:val="20"/>
              </w:rPr>
              <w:lastRenderedPageBreak/>
              <w:t>Щорса до пересечения с ул. Тельмана г. Кинешма (в щебеночном исполнении)</w:t>
            </w:r>
          </w:p>
        </w:tc>
        <w:tc>
          <w:tcPr>
            <w:tcW w:w="414" w:type="pct"/>
            <w:vMerge w:val="restart"/>
            <w:shd w:val="clear" w:color="auto" w:fill="auto"/>
          </w:tcPr>
          <w:p w:rsidR="005C2C2B" w:rsidRPr="00F31CFA" w:rsidRDefault="005C2C2B" w:rsidP="001E0C33">
            <w:pPr>
              <w:jc w:val="center"/>
              <w:rPr>
                <w:sz w:val="20"/>
                <w:szCs w:val="20"/>
              </w:rPr>
            </w:pPr>
            <w:r>
              <w:rPr>
                <w:sz w:val="20"/>
                <w:szCs w:val="20"/>
              </w:rPr>
              <w:lastRenderedPageBreak/>
              <w:t>МУ УГХ</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805,19</w:t>
            </w:r>
          </w:p>
        </w:tc>
        <w:tc>
          <w:tcPr>
            <w:tcW w:w="447" w:type="pct"/>
            <w:shd w:val="clear" w:color="auto" w:fill="auto"/>
          </w:tcPr>
          <w:p w:rsidR="005C2C2B" w:rsidRPr="001C246E"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805,19</w:t>
            </w:r>
          </w:p>
        </w:tc>
        <w:tc>
          <w:tcPr>
            <w:tcW w:w="396" w:type="pct"/>
            <w:vMerge w:val="restart"/>
            <w:shd w:val="clear" w:color="auto" w:fill="auto"/>
          </w:tcPr>
          <w:p w:rsidR="005C2C2B" w:rsidRPr="00F31CFA" w:rsidRDefault="005C2C2B" w:rsidP="001E0C33"/>
        </w:tc>
        <w:tc>
          <w:tcPr>
            <w:tcW w:w="549" w:type="pct"/>
            <w:vMerge w:val="restart"/>
            <w:shd w:val="clear" w:color="auto" w:fill="auto"/>
          </w:tcPr>
          <w:p w:rsidR="005C2C2B" w:rsidRPr="00F31CFA" w:rsidRDefault="005C2C2B" w:rsidP="001E0C33"/>
        </w:tc>
        <w:tc>
          <w:tcPr>
            <w:tcW w:w="255" w:type="pct"/>
            <w:vMerge w:val="restart"/>
            <w:shd w:val="clear" w:color="auto" w:fill="auto"/>
          </w:tcPr>
          <w:p w:rsidR="005C2C2B" w:rsidRPr="00F31CFA" w:rsidRDefault="005C2C2B" w:rsidP="001E0C33"/>
        </w:tc>
        <w:tc>
          <w:tcPr>
            <w:tcW w:w="316" w:type="pct"/>
            <w:vMerge w:val="restart"/>
            <w:shd w:val="clear" w:color="auto" w:fill="auto"/>
          </w:tcPr>
          <w:p w:rsidR="005C2C2B" w:rsidRPr="00F31CFA" w:rsidRDefault="005C2C2B" w:rsidP="001E0C33"/>
        </w:tc>
        <w:tc>
          <w:tcPr>
            <w:tcW w:w="223" w:type="pct"/>
            <w:gridSpan w:val="2"/>
            <w:vMerge w:val="restart"/>
            <w:shd w:val="clear" w:color="auto" w:fill="auto"/>
          </w:tcPr>
          <w:p w:rsidR="005C2C2B" w:rsidRPr="00F31CFA" w:rsidRDefault="005C2C2B" w:rsidP="001E0C33"/>
        </w:tc>
        <w:tc>
          <w:tcPr>
            <w:tcW w:w="446" w:type="pct"/>
            <w:vMerge w:val="restart"/>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805,19</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805,19</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70,78</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70,78</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иные внебюджетные источники</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50,0</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50,0</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73"/>
        </w:trPr>
        <w:tc>
          <w:tcPr>
            <w:tcW w:w="254" w:type="pct"/>
            <w:vMerge/>
            <w:shd w:val="clear" w:color="auto" w:fill="auto"/>
          </w:tcPr>
          <w:p w:rsidR="005C2C2B" w:rsidRPr="00F31CFA" w:rsidRDefault="005C2C2B" w:rsidP="001E0C33">
            <w:pP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Pr="00F31CFA"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684,41</w:t>
            </w:r>
          </w:p>
        </w:tc>
        <w:tc>
          <w:tcPr>
            <w:tcW w:w="447" w:type="pct"/>
            <w:shd w:val="clear" w:color="auto" w:fill="auto"/>
          </w:tcPr>
          <w:p w:rsidR="005C2C2B" w:rsidRPr="004B3E61" w:rsidRDefault="005C2C2B" w:rsidP="001E0C33">
            <w:pPr>
              <w:pStyle w:val="ae"/>
              <w:jc w:val="center"/>
              <w:rPr>
                <w:rFonts w:ascii="Times New Roman" w:hAnsi="Times New Roman" w:cs="Times New Roman"/>
                <w:sz w:val="20"/>
                <w:szCs w:val="20"/>
              </w:rPr>
            </w:pPr>
            <w:r w:rsidRPr="004B3E61">
              <w:rPr>
                <w:rFonts w:ascii="Times New Roman" w:hAnsi="Times New Roman" w:cs="Times New Roman"/>
                <w:sz w:val="20"/>
                <w:szCs w:val="20"/>
              </w:rPr>
              <w:t>684,41</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535"/>
        </w:trPr>
        <w:tc>
          <w:tcPr>
            <w:tcW w:w="254" w:type="pct"/>
            <w:vMerge w:val="restart"/>
            <w:shd w:val="clear" w:color="auto" w:fill="auto"/>
          </w:tcPr>
          <w:p w:rsidR="005C2C2B" w:rsidRPr="00F31CFA" w:rsidRDefault="00EA6880" w:rsidP="001E0C33">
            <w:pPr>
              <w:jc w:val="center"/>
              <w:rPr>
                <w:sz w:val="20"/>
                <w:szCs w:val="20"/>
              </w:rPr>
            </w:pPr>
            <w:r>
              <w:rPr>
                <w:sz w:val="20"/>
                <w:szCs w:val="20"/>
              </w:rPr>
              <w:t>1.2.4</w:t>
            </w:r>
          </w:p>
        </w:tc>
        <w:tc>
          <w:tcPr>
            <w:tcW w:w="684" w:type="pct"/>
            <w:vMerge w:val="restart"/>
            <w:shd w:val="clear" w:color="auto" w:fill="auto"/>
          </w:tcPr>
          <w:p w:rsidR="005C2C2B" w:rsidRPr="00CA44B6" w:rsidRDefault="005C2C2B" w:rsidP="001E0C33">
            <w:pPr>
              <w:rPr>
                <w:sz w:val="20"/>
                <w:szCs w:val="20"/>
              </w:rPr>
            </w:pPr>
            <w:r w:rsidRPr="00CA44B6">
              <w:rPr>
                <w:sz w:val="20"/>
                <w:szCs w:val="20"/>
              </w:rPr>
              <w:t>Мероприятие "Прочие работы в рамках реализации программ формирования современной городской среды"</w:t>
            </w:r>
          </w:p>
        </w:tc>
        <w:tc>
          <w:tcPr>
            <w:tcW w:w="414" w:type="pct"/>
            <w:vMerge w:val="restart"/>
            <w:shd w:val="clear" w:color="auto" w:fill="auto"/>
          </w:tcPr>
          <w:p w:rsidR="005C2C2B" w:rsidRPr="00F31CFA" w:rsidRDefault="005C2C2B" w:rsidP="001E0C33">
            <w:pPr>
              <w:jc w:val="center"/>
              <w:rPr>
                <w:sz w:val="20"/>
                <w:szCs w:val="20"/>
              </w:rPr>
            </w:pPr>
            <w:r>
              <w:rPr>
                <w:sz w:val="20"/>
                <w:szCs w:val="20"/>
              </w:rPr>
              <w:t>МУ «ГУС»</w:t>
            </w: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867,06</w:t>
            </w:r>
          </w:p>
        </w:tc>
        <w:tc>
          <w:tcPr>
            <w:tcW w:w="447" w:type="pct"/>
            <w:shd w:val="clear" w:color="auto" w:fill="auto"/>
          </w:tcPr>
          <w:p w:rsidR="005C2C2B" w:rsidRDefault="005C2C2B" w:rsidP="001E0C33">
            <w:pPr>
              <w:widowControl w:val="0"/>
              <w:autoSpaceDE w:val="0"/>
              <w:autoSpaceDN w:val="0"/>
              <w:adjustRightInd w:val="0"/>
              <w:jc w:val="center"/>
              <w:rPr>
                <w:sz w:val="20"/>
                <w:szCs w:val="20"/>
              </w:rPr>
            </w:pPr>
            <w:r>
              <w:rPr>
                <w:sz w:val="20"/>
                <w:szCs w:val="20"/>
              </w:rPr>
              <w:t>857,06</w:t>
            </w:r>
          </w:p>
        </w:tc>
        <w:tc>
          <w:tcPr>
            <w:tcW w:w="396" w:type="pct"/>
            <w:vMerge w:val="restart"/>
            <w:shd w:val="clear" w:color="auto" w:fill="auto"/>
          </w:tcPr>
          <w:p w:rsidR="005C2C2B" w:rsidRPr="00F31CFA" w:rsidRDefault="005C2C2B" w:rsidP="001E0C33">
            <w:r w:rsidRPr="004E12B6">
              <w:rPr>
                <w:sz w:val="20"/>
              </w:rPr>
              <w:t>Экономия средств по приобретению товаров, работ, услуг</w:t>
            </w:r>
          </w:p>
        </w:tc>
        <w:tc>
          <w:tcPr>
            <w:tcW w:w="549" w:type="pct"/>
            <w:vMerge w:val="restart"/>
            <w:shd w:val="clear" w:color="auto" w:fill="auto"/>
          </w:tcPr>
          <w:p w:rsidR="005C2C2B" w:rsidRPr="00F31CFA" w:rsidRDefault="005C2C2B" w:rsidP="001E0C33">
            <w:r w:rsidRPr="002919E5">
              <w:rPr>
                <w:sz w:val="20"/>
              </w:rPr>
              <w:t>Количество дополнительно реализованных объектов (услуг, работ) в рамках реализации программ формирования современной городской среды</w:t>
            </w:r>
          </w:p>
        </w:tc>
        <w:tc>
          <w:tcPr>
            <w:tcW w:w="255" w:type="pct"/>
            <w:vMerge w:val="restart"/>
            <w:shd w:val="clear" w:color="auto" w:fill="auto"/>
          </w:tcPr>
          <w:p w:rsidR="005C2C2B" w:rsidRPr="00F31CFA" w:rsidRDefault="005C2C2B" w:rsidP="001E0C33">
            <w:r w:rsidRPr="002919E5">
              <w:rPr>
                <w:sz w:val="20"/>
              </w:rPr>
              <w:t>Ед.</w:t>
            </w:r>
          </w:p>
        </w:tc>
        <w:tc>
          <w:tcPr>
            <w:tcW w:w="316" w:type="pct"/>
            <w:vMerge w:val="restart"/>
            <w:shd w:val="clear" w:color="auto" w:fill="auto"/>
          </w:tcPr>
          <w:p w:rsidR="005C2C2B" w:rsidRPr="002919E5" w:rsidRDefault="005C2C2B" w:rsidP="001E0C33">
            <w:pPr>
              <w:jc w:val="center"/>
              <w:rPr>
                <w:sz w:val="20"/>
              </w:rPr>
            </w:pPr>
            <w:r w:rsidRPr="002919E5">
              <w:rPr>
                <w:sz w:val="20"/>
              </w:rPr>
              <w:t>3</w:t>
            </w:r>
          </w:p>
        </w:tc>
        <w:tc>
          <w:tcPr>
            <w:tcW w:w="223" w:type="pct"/>
            <w:gridSpan w:val="2"/>
            <w:vMerge w:val="restart"/>
            <w:shd w:val="clear" w:color="auto" w:fill="auto"/>
          </w:tcPr>
          <w:p w:rsidR="005C2C2B" w:rsidRPr="002919E5" w:rsidRDefault="005C2C2B" w:rsidP="001E0C33">
            <w:pPr>
              <w:jc w:val="center"/>
              <w:rPr>
                <w:sz w:val="20"/>
              </w:rPr>
            </w:pPr>
            <w:r w:rsidRPr="002919E5">
              <w:rPr>
                <w:sz w:val="20"/>
              </w:rPr>
              <w:t>3</w:t>
            </w:r>
          </w:p>
        </w:tc>
        <w:tc>
          <w:tcPr>
            <w:tcW w:w="446" w:type="pct"/>
            <w:vMerge w:val="restart"/>
            <w:shd w:val="clear" w:color="auto" w:fill="auto"/>
          </w:tcPr>
          <w:p w:rsidR="005C2C2B" w:rsidRPr="004B3E61" w:rsidRDefault="005C2C2B" w:rsidP="001E0C33">
            <w:pPr>
              <w:jc w:val="center"/>
              <w:rPr>
                <w:sz w:val="20"/>
                <w:szCs w:val="20"/>
              </w:rPr>
            </w:pPr>
          </w:p>
        </w:tc>
      </w:tr>
      <w:tr w:rsidR="001E0C33" w:rsidRPr="00B93610" w:rsidTr="001E0C33">
        <w:trPr>
          <w:trHeight w:val="534"/>
        </w:trPr>
        <w:tc>
          <w:tcPr>
            <w:tcW w:w="254" w:type="pct"/>
            <w:vMerge/>
            <w:shd w:val="clear" w:color="auto" w:fill="auto"/>
          </w:tcPr>
          <w:p w:rsidR="005C2C2B" w:rsidRDefault="005C2C2B" w:rsidP="001E0C33">
            <w:pPr>
              <w:jc w:val="cente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бюджетные ассигнования всего, в том числе:</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867,06</w:t>
            </w:r>
          </w:p>
        </w:tc>
        <w:tc>
          <w:tcPr>
            <w:tcW w:w="447" w:type="pct"/>
            <w:shd w:val="clear" w:color="auto" w:fill="auto"/>
          </w:tcPr>
          <w:p w:rsidR="005C2C2B" w:rsidRDefault="005C2C2B" w:rsidP="001E0C33">
            <w:pPr>
              <w:widowControl w:val="0"/>
              <w:autoSpaceDE w:val="0"/>
              <w:autoSpaceDN w:val="0"/>
              <w:adjustRightInd w:val="0"/>
              <w:jc w:val="center"/>
              <w:rPr>
                <w:sz w:val="20"/>
                <w:szCs w:val="20"/>
              </w:rPr>
            </w:pPr>
            <w:r>
              <w:rPr>
                <w:sz w:val="20"/>
                <w:szCs w:val="20"/>
              </w:rPr>
              <w:t>857,06</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1E0C33" w:rsidRPr="00B93610" w:rsidTr="001E0C33">
        <w:trPr>
          <w:trHeight w:val="534"/>
        </w:trPr>
        <w:tc>
          <w:tcPr>
            <w:tcW w:w="254" w:type="pct"/>
            <w:vMerge/>
            <w:shd w:val="clear" w:color="auto" w:fill="auto"/>
          </w:tcPr>
          <w:p w:rsidR="005C2C2B" w:rsidRDefault="005C2C2B" w:rsidP="001E0C33">
            <w:pPr>
              <w:jc w:val="center"/>
              <w:rPr>
                <w:sz w:val="20"/>
                <w:szCs w:val="20"/>
              </w:rPr>
            </w:pPr>
          </w:p>
        </w:tc>
        <w:tc>
          <w:tcPr>
            <w:tcW w:w="684" w:type="pct"/>
            <w:vMerge/>
            <w:shd w:val="clear" w:color="auto" w:fill="auto"/>
          </w:tcPr>
          <w:p w:rsidR="005C2C2B" w:rsidRPr="00CA44B6" w:rsidRDefault="005C2C2B" w:rsidP="001E0C33">
            <w:pPr>
              <w:rPr>
                <w:sz w:val="20"/>
                <w:szCs w:val="20"/>
              </w:rPr>
            </w:pPr>
          </w:p>
        </w:tc>
        <w:tc>
          <w:tcPr>
            <w:tcW w:w="414" w:type="pct"/>
            <w:vMerge/>
            <w:shd w:val="clear" w:color="auto" w:fill="auto"/>
          </w:tcPr>
          <w:p w:rsidR="005C2C2B" w:rsidRDefault="005C2C2B" w:rsidP="001E0C33">
            <w:pPr>
              <w:jc w:val="center"/>
              <w:rPr>
                <w:sz w:val="20"/>
                <w:szCs w:val="20"/>
              </w:rPr>
            </w:pPr>
          </w:p>
        </w:tc>
        <w:tc>
          <w:tcPr>
            <w:tcW w:w="508" w:type="pct"/>
            <w:shd w:val="clear" w:color="auto" w:fill="auto"/>
          </w:tcPr>
          <w:p w:rsidR="005C2C2B" w:rsidRPr="00F31CFA" w:rsidRDefault="005C2C2B" w:rsidP="001E0C33">
            <w:pPr>
              <w:widowControl w:val="0"/>
              <w:autoSpaceDE w:val="0"/>
              <w:autoSpaceDN w:val="0"/>
              <w:adjustRightInd w:val="0"/>
              <w:rPr>
                <w:sz w:val="20"/>
                <w:szCs w:val="20"/>
              </w:rPr>
            </w:pPr>
            <w:r w:rsidRPr="00F31CFA">
              <w:rPr>
                <w:sz w:val="20"/>
                <w:szCs w:val="20"/>
              </w:rPr>
              <w:t>- бюджет городского округа Кинешма</w:t>
            </w:r>
          </w:p>
        </w:tc>
        <w:tc>
          <w:tcPr>
            <w:tcW w:w="508" w:type="pct"/>
            <w:shd w:val="clear" w:color="auto" w:fill="auto"/>
          </w:tcPr>
          <w:p w:rsidR="005C2C2B" w:rsidRPr="004B3E61" w:rsidRDefault="005C2C2B" w:rsidP="001E0C33">
            <w:pPr>
              <w:pStyle w:val="ae"/>
              <w:jc w:val="center"/>
              <w:rPr>
                <w:rFonts w:ascii="Times New Roman" w:hAnsi="Times New Roman" w:cs="Times New Roman"/>
                <w:sz w:val="20"/>
                <w:szCs w:val="20"/>
              </w:rPr>
            </w:pPr>
            <w:r>
              <w:rPr>
                <w:rFonts w:ascii="Times New Roman" w:hAnsi="Times New Roman" w:cs="Times New Roman"/>
                <w:sz w:val="20"/>
                <w:szCs w:val="20"/>
              </w:rPr>
              <w:t>867,06</w:t>
            </w:r>
          </w:p>
        </w:tc>
        <w:tc>
          <w:tcPr>
            <w:tcW w:w="447" w:type="pct"/>
            <w:shd w:val="clear" w:color="auto" w:fill="auto"/>
          </w:tcPr>
          <w:p w:rsidR="005C2C2B" w:rsidRDefault="005C2C2B" w:rsidP="001E0C33">
            <w:pPr>
              <w:widowControl w:val="0"/>
              <w:autoSpaceDE w:val="0"/>
              <w:autoSpaceDN w:val="0"/>
              <w:adjustRightInd w:val="0"/>
              <w:jc w:val="center"/>
              <w:rPr>
                <w:sz w:val="20"/>
                <w:szCs w:val="20"/>
              </w:rPr>
            </w:pPr>
            <w:r>
              <w:rPr>
                <w:sz w:val="20"/>
                <w:szCs w:val="20"/>
              </w:rPr>
              <w:t>857,06</w:t>
            </w:r>
          </w:p>
        </w:tc>
        <w:tc>
          <w:tcPr>
            <w:tcW w:w="396" w:type="pct"/>
            <w:vMerge/>
            <w:shd w:val="clear" w:color="auto" w:fill="auto"/>
          </w:tcPr>
          <w:p w:rsidR="005C2C2B" w:rsidRPr="00F31CFA" w:rsidRDefault="005C2C2B" w:rsidP="001E0C33"/>
        </w:tc>
        <w:tc>
          <w:tcPr>
            <w:tcW w:w="549" w:type="pct"/>
            <w:vMerge/>
            <w:shd w:val="clear" w:color="auto" w:fill="auto"/>
          </w:tcPr>
          <w:p w:rsidR="005C2C2B" w:rsidRPr="00F31CFA" w:rsidRDefault="005C2C2B" w:rsidP="001E0C33"/>
        </w:tc>
        <w:tc>
          <w:tcPr>
            <w:tcW w:w="255" w:type="pct"/>
            <w:vMerge/>
            <w:shd w:val="clear" w:color="auto" w:fill="auto"/>
          </w:tcPr>
          <w:p w:rsidR="005C2C2B" w:rsidRPr="00F31CFA" w:rsidRDefault="005C2C2B" w:rsidP="001E0C33"/>
        </w:tc>
        <w:tc>
          <w:tcPr>
            <w:tcW w:w="316" w:type="pct"/>
            <w:vMerge/>
            <w:shd w:val="clear" w:color="auto" w:fill="auto"/>
          </w:tcPr>
          <w:p w:rsidR="005C2C2B" w:rsidRPr="00F31CFA" w:rsidRDefault="005C2C2B" w:rsidP="001E0C33"/>
        </w:tc>
        <w:tc>
          <w:tcPr>
            <w:tcW w:w="223" w:type="pct"/>
            <w:gridSpan w:val="2"/>
            <w:vMerge/>
            <w:shd w:val="clear" w:color="auto" w:fill="auto"/>
          </w:tcPr>
          <w:p w:rsidR="005C2C2B" w:rsidRPr="00F31CFA" w:rsidRDefault="005C2C2B" w:rsidP="001E0C33"/>
        </w:tc>
        <w:tc>
          <w:tcPr>
            <w:tcW w:w="446" w:type="pct"/>
            <w:vMerge/>
            <w:shd w:val="clear" w:color="auto" w:fill="auto"/>
          </w:tcPr>
          <w:p w:rsidR="005C2C2B" w:rsidRPr="00F31CFA" w:rsidRDefault="005C2C2B" w:rsidP="001E0C33"/>
        </w:tc>
      </w:tr>
      <w:tr w:rsidR="004D7F54" w:rsidRPr="00B93610" w:rsidTr="004D7F54">
        <w:trPr>
          <w:trHeight w:val="209"/>
        </w:trPr>
        <w:tc>
          <w:tcPr>
            <w:tcW w:w="254" w:type="pct"/>
            <w:vMerge w:val="restart"/>
            <w:shd w:val="clear" w:color="auto" w:fill="auto"/>
          </w:tcPr>
          <w:p w:rsidR="004D7F54" w:rsidRPr="00F31CFA" w:rsidRDefault="00EA6880" w:rsidP="001E0C33">
            <w:pPr>
              <w:jc w:val="center"/>
              <w:rPr>
                <w:sz w:val="20"/>
                <w:szCs w:val="20"/>
              </w:rPr>
            </w:pPr>
            <w:r>
              <w:rPr>
                <w:sz w:val="20"/>
                <w:szCs w:val="20"/>
              </w:rPr>
              <w:t>1.</w:t>
            </w:r>
            <w:r w:rsidR="004D7F54">
              <w:rPr>
                <w:sz w:val="20"/>
                <w:szCs w:val="20"/>
              </w:rPr>
              <w:t>3</w:t>
            </w:r>
          </w:p>
        </w:tc>
        <w:tc>
          <w:tcPr>
            <w:tcW w:w="684" w:type="pct"/>
            <w:vMerge w:val="restart"/>
            <w:shd w:val="clear" w:color="auto" w:fill="auto"/>
          </w:tcPr>
          <w:p w:rsidR="004D7F54" w:rsidRPr="00CA44B6" w:rsidRDefault="004D7F54" w:rsidP="001E0C33">
            <w:pPr>
              <w:rPr>
                <w:sz w:val="20"/>
                <w:szCs w:val="20"/>
              </w:rPr>
            </w:pPr>
            <w:r w:rsidRPr="00CA44B6">
              <w:rPr>
                <w:sz w:val="20"/>
                <w:szCs w:val="20"/>
              </w:rPr>
              <w:t>Основное мероприятие «Дополнительные работы по объекту благоустройства Парк культуры и отдыха им. 35-летия Победы»</w:t>
            </w:r>
          </w:p>
        </w:tc>
        <w:tc>
          <w:tcPr>
            <w:tcW w:w="414" w:type="pct"/>
            <w:vMerge w:val="restart"/>
            <w:shd w:val="clear" w:color="auto" w:fill="auto"/>
          </w:tcPr>
          <w:p w:rsidR="004D7F54" w:rsidRPr="00F31CFA" w:rsidRDefault="004D7F54" w:rsidP="001E0C33">
            <w:pPr>
              <w:jc w:val="center"/>
              <w:rPr>
                <w:sz w:val="20"/>
                <w:szCs w:val="20"/>
              </w:rPr>
            </w:pPr>
            <w:r w:rsidRPr="00F31CFA">
              <w:rPr>
                <w:sz w:val="20"/>
                <w:szCs w:val="20"/>
              </w:rPr>
              <w:t>МУ Парк</w:t>
            </w:r>
          </w:p>
        </w:tc>
        <w:tc>
          <w:tcPr>
            <w:tcW w:w="508" w:type="pct"/>
            <w:shd w:val="clear" w:color="auto" w:fill="auto"/>
          </w:tcPr>
          <w:p w:rsidR="004D7F54" w:rsidRPr="000C3239" w:rsidRDefault="004D7F54" w:rsidP="001E0C33">
            <w:pPr>
              <w:widowControl w:val="0"/>
              <w:autoSpaceDE w:val="0"/>
              <w:autoSpaceDN w:val="0"/>
              <w:adjustRightInd w:val="0"/>
              <w:rPr>
                <w:sz w:val="20"/>
                <w:szCs w:val="20"/>
              </w:rPr>
            </w:pPr>
            <w:r w:rsidRPr="000C3239">
              <w:rPr>
                <w:sz w:val="20"/>
                <w:szCs w:val="20"/>
              </w:rPr>
              <w:t>Всего</w:t>
            </w:r>
          </w:p>
        </w:tc>
        <w:tc>
          <w:tcPr>
            <w:tcW w:w="508" w:type="pct"/>
            <w:shd w:val="clear" w:color="auto" w:fill="auto"/>
          </w:tcPr>
          <w:p w:rsidR="004D7F54" w:rsidRPr="004B3E61" w:rsidRDefault="004D7F54" w:rsidP="001E0C33">
            <w:pPr>
              <w:widowControl w:val="0"/>
              <w:autoSpaceDE w:val="0"/>
              <w:autoSpaceDN w:val="0"/>
              <w:adjustRightInd w:val="0"/>
              <w:jc w:val="center"/>
              <w:rPr>
                <w:sz w:val="20"/>
                <w:szCs w:val="20"/>
              </w:rPr>
            </w:pPr>
            <w:r w:rsidRPr="004B3E61">
              <w:rPr>
                <w:sz w:val="20"/>
                <w:szCs w:val="20"/>
              </w:rPr>
              <w:t>0,0</w:t>
            </w:r>
          </w:p>
        </w:tc>
        <w:tc>
          <w:tcPr>
            <w:tcW w:w="447" w:type="pct"/>
            <w:shd w:val="clear" w:color="auto" w:fill="auto"/>
          </w:tcPr>
          <w:p w:rsidR="004D7F54" w:rsidRPr="004B3E61" w:rsidRDefault="004D7F54" w:rsidP="001E0C33">
            <w:pPr>
              <w:widowControl w:val="0"/>
              <w:autoSpaceDE w:val="0"/>
              <w:autoSpaceDN w:val="0"/>
              <w:adjustRightInd w:val="0"/>
              <w:jc w:val="center"/>
              <w:rPr>
                <w:sz w:val="20"/>
                <w:szCs w:val="20"/>
              </w:rPr>
            </w:pPr>
            <w:r w:rsidRPr="004B3E61">
              <w:rPr>
                <w:sz w:val="20"/>
                <w:szCs w:val="20"/>
              </w:rPr>
              <w:t>0,0</w:t>
            </w:r>
          </w:p>
        </w:tc>
        <w:tc>
          <w:tcPr>
            <w:tcW w:w="396" w:type="pct"/>
            <w:vMerge w:val="restart"/>
            <w:shd w:val="clear" w:color="auto" w:fill="auto"/>
          </w:tcPr>
          <w:p w:rsidR="004D7F54" w:rsidRPr="00F31CFA" w:rsidRDefault="004D7F54" w:rsidP="001E0C33">
            <w:pPr>
              <w:ind w:left="-34" w:right="-114"/>
            </w:pPr>
          </w:p>
        </w:tc>
        <w:tc>
          <w:tcPr>
            <w:tcW w:w="549" w:type="pct"/>
            <w:vMerge w:val="restart"/>
            <w:shd w:val="clear" w:color="auto" w:fill="auto"/>
          </w:tcPr>
          <w:p w:rsidR="004D7F54" w:rsidRPr="00F31CFA" w:rsidRDefault="004D7F54" w:rsidP="001E0C33">
            <w:pPr>
              <w:widowControl w:val="0"/>
              <w:autoSpaceDE w:val="0"/>
              <w:autoSpaceDN w:val="0"/>
              <w:adjustRightInd w:val="0"/>
              <w:jc w:val="both"/>
              <w:rPr>
                <w:sz w:val="20"/>
                <w:szCs w:val="20"/>
              </w:rPr>
            </w:pPr>
          </w:p>
        </w:tc>
        <w:tc>
          <w:tcPr>
            <w:tcW w:w="255" w:type="pct"/>
            <w:vMerge w:val="restart"/>
            <w:shd w:val="clear" w:color="auto" w:fill="auto"/>
          </w:tcPr>
          <w:p w:rsidR="004D7F54" w:rsidRPr="00F31CFA" w:rsidRDefault="004D7F54" w:rsidP="001E0C33">
            <w:pPr>
              <w:widowControl w:val="0"/>
              <w:autoSpaceDE w:val="0"/>
              <w:autoSpaceDN w:val="0"/>
              <w:adjustRightInd w:val="0"/>
              <w:jc w:val="center"/>
              <w:rPr>
                <w:sz w:val="20"/>
                <w:szCs w:val="20"/>
              </w:rPr>
            </w:pPr>
          </w:p>
        </w:tc>
        <w:tc>
          <w:tcPr>
            <w:tcW w:w="316" w:type="pct"/>
            <w:vMerge w:val="restart"/>
            <w:shd w:val="clear" w:color="auto" w:fill="auto"/>
          </w:tcPr>
          <w:p w:rsidR="004D7F54" w:rsidRPr="00F31CFA" w:rsidRDefault="004D7F54" w:rsidP="001E0C33">
            <w:pPr>
              <w:widowControl w:val="0"/>
              <w:autoSpaceDE w:val="0"/>
              <w:autoSpaceDN w:val="0"/>
              <w:adjustRightInd w:val="0"/>
              <w:jc w:val="center"/>
              <w:rPr>
                <w:sz w:val="20"/>
                <w:szCs w:val="20"/>
              </w:rPr>
            </w:pPr>
          </w:p>
        </w:tc>
        <w:tc>
          <w:tcPr>
            <w:tcW w:w="223" w:type="pct"/>
            <w:gridSpan w:val="2"/>
            <w:vMerge w:val="restart"/>
            <w:shd w:val="clear" w:color="auto" w:fill="auto"/>
          </w:tcPr>
          <w:p w:rsidR="004D7F54" w:rsidRPr="00F31CFA" w:rsidRDefault="004D7F54" w:rsidP="001E0C33">
            <w:pPr>
              <w:widowControl w:val="0"/>
              <w:autoSpaceDE w:val="0"/>
              <w:autoSpaceDN w:val="0"/>
              <w:adjustRightInd w:val="0"/>
              <w:jc w:val="center"/>
              <w:rPr>
                <w:sz w:val="20"/>
                <w:szCs w:val="20"/>
              </w:rPr>
            </w:pPr>
          </w:p>
        </w:tc>
        <w:tc>
          <w:tcPr>
            <w:tcW w:w="446" w:type="pct"/>
            <w:vMerge w:val="restart"/>
            <w:shd w:val="clear" w:color="auto" w:fill="auto"/>
          </w:tcPr>
          <w:p w:rsidR="004D7F54" w:rsidRPr="00D106C9" w:rsidRDefault="004D7F54" w:rsidP="001E0C33">
            <w:pPr>
              <w:jc w:val="center"/>
              <w:rPr>
                <w:sz w:val="20"/>
              </w:rPr>
            </w:pPr>
          </w:p>
        </w:tc>
      </w:tr>
      <w:tr w:rsidR="00EA6880" w:rsidRPr="00B93610" w:rsidTr="00E8058C">
        <w:trPr>
          <w:trHeight w:val="1256"/>
        </w:trPr>
        <w:tc>
          <w:tcPr>
            <w:tcW w:w="254" w:type="pct"/>
            <w:vMerge/>
            <w:shd w:val="clear" w:color="auto" w:fill="auto"/>
          </w:tcPr>
          <w:p w:rsidR="00EA6880" w:rsidRPr="00F31CFA" w:rsidRDefault="00EA6880" w:rsidP="001E0C33">
            <w:pPr>
              <w:jc w:val="center"/>
              <w:rPr>
                <w:sz w:val="20"/>
                <w:szCs w:val="20"/>
              </w:rPr>
            </w:pPr>
          </w:p>
        </w:tc>
        <w:tc>
          <w:tcPr>
            <w:tcW w:w="684" w:type="pct"/>
            <w:vMerge/>
            <w:shd w:val="clear" w:color="auto" w:fill="auto"/>
          </w:tcPr>
          <w:p w:rsidR="00EA6880" w:rsidRPr="00CA44B6" w:rsidRDefault="00EA6880" w:rsidP="001E0C33">
            <w:pPr>
              <w:rPr>
                <w:sz w:val="20"/>
                <w:szCs w:val="20"/>
              </w:rPr>
            </w:pPr>
          </w:p>
        </w:tc>
        <w:tc>
          <w:tcPr>
            <w:tcW w:w="414" w:type="pct"/>
            <w:vMerge/>
            <w:shd w:val="clear" w:color="auto" w:fill="auto"/>
          </w:tcPr>
          <w:p w:rsidR="00EA6880" w:rsidRPr="00F31CFA" w:rsidRDefault="00EA6880" w:rsidP="001E0C33">
            <w:pPr>
              <w:jc w:val="center"/>
              <w:rPr>
                <w:sz w:val="20"/>
                <w:szCs w:val="20"/>
              </w:rPr>
            </w:pPr>
          </w:p>
        </w:tc>
        <w:tc>
          <w:tcPr>
            <w:tcW w:w="508" w:type="pct"/>
            <w:shd w:val="clear" w:color="auto" w:fill="auto"/>
          </w:tcPr>
          <w:p w:rsidR="00EA6880" w:rsidRPr="00F31CFA" w:rsidRDefault="00EA6880" w:rsidP="001E0C33">
            <w:pPr>
              <w:widowControl w:val="0"/>
              <w:autoSpaceDE w:val="0"/>
              <w:autoSpaceDN w:val="0"/>
              <w:adjustRightInd w:val="0"/>
              <w:ind w:right="-108"/>
              <w:rPr>
                <w:sz w:val="20"/>
                <w:szCs w:val="20"/>
              </w:rPr>
            </w:pPr>
            <w:r w:rsidRPr="00F31CFA">
              <w:rPr>
                <w:sz w:val="20"/>
                <w:szCs w:val="20"/>
              </w:rPr>
              <w:t>бюджетные ассигнования всего, в том числе:</w:t>
            </w:r>
          </w:p>
        </w:tc>
        <w:tc>
          <w:tcPr>
            <w:tcW w:w="508" w:type="pct"/>
            <w:shd w:val="clear" w:color="auto" w:fill="auto"/>
          </w:tcPr>
          <w:p w:rsidR="00EA6880" w:rsidRPr="00F31CFA" w:rsidRDefault="00EA6880" w:rsidP="001E0C33">
            <w:pPr>
              <w:widowControl w:val="0"/>
              <w:autoSpaceDE w:val="0"/>
              <w:autoSpaceDN w:val="0"/>
              <w:adjustRightInd w:val="0"/>
              <w:jc w:val="center"/>
              <w:rPr>
                <w:sz w:val="20"/>
                <w:szCs w:val="20"/>
              </w:rPr>
            </w:pPr>
            <w:r>
              <w:rPr>
                <w:sz w:val="20"/>
                <w:szCs w:val="20"/>
              </w:rPr>
              <w:t>0,0</w:t>
            </w:r>
          </w:p>
        </w:tc>
        <w:tc>
          <w:tcPr>
            <w:tcW w:w="447" w:type="pct"/>
            <w:shd w:val="clear" w:color="auto" w:fill="auto"/>
          </w:tcPr>
          <w:p w:rsidR="00EA6880" w:rsidRPr="00F31CFA" w:rsidRDefault="00EA6880" w:rsidP="001E0C33">
            <w:pPr>
              <w:widowControl w:val="0"/>
              <w:autoSpaceDE w:val="0"/>
              <w:autoSpaceDN w:val="0"/>
              <w:adjustRightInd w:val="0"/>
              <w:jc w:val="center"/>
              <w:rPr>
                <w:sz w:val="20"/>
                <w:szCs w:val="20"/>
              </w:rPr>
            </w:pPr>
            <w:r>
              <w:rPr>
                <w:sz w:val="20"/>
                <w:szCs w:val="20"/>
              </w:rPr>
              <w:t>0,0</w:t>
            </w:r>
          </w:p>
        </w:tc>
        <w:tc>
          <w:tcPr>
            <w:tcW w:w="396" w:type="pct"/>
            <w:vMerge/>
            <w:shd w:val="clear" w:color="auto" w:fill="auto"/>
          </w:tcPr>
          <w:p w:rsidR="00EA6880" w:rsidRPr="00F31CFA" w:rsidRDefault="00EA6880" w:rsidP="001E0C33"/>
        </w:tc>
        <w:tc>
          <w:tcPr>
            <w:tcW w:w="549" w:type="pct"/>
            <w:vMerge/>
            <w:shd w:val="clear" w:color="auto" w:fill="auto"/>
          </w:tcPr>
          <w:p w:rsidR="00EA6880" w:rsidRPr="00F31CFA" w:rsidRDefault="00EA6880" w:rsidP="001E0C33"/>
        </w:tc>
        <w:tc>
          <w:tcPr>
            <w:tcW w:w="255" w:type="pct"/>
            <w:vMerge/>
            <w:shd w:val="clear" w:color="auto" w:fill="auto"/>
          </w:tcPr>
          <w:p w:rsidR="00EA6880" w:rsidRPr="00F31CFA" w:rsidRDefault="00EA6880" w:rsidP="001E0C33"/>
        </w:tc>
        <w:tc>
          <w:tcPr>
            <w:tcW w:w="316" w:type="pct"/>
            <w:vMerge/>
            <w:shd w:val="clear" w:color="auto" w:fill="auto"/>
          </w:tcPr>
          <w:p w:rsidR="00EA6880" w:rsidRPr="00F31CFA" w:rsidRDefault="00EA6880" w:rsidP="001E0C33"/>
        </w:tc>
        <w:tc>
          <w:tcPr>
            <w:tcW w:w="223" w:type="pct"/>
            <w:gridSpan w:val="2"/>
            <w:vMerge/>
            <w:shd w:val="clear" w:color="auto" w:fill="auto"/>
          </w:tcPr>
          <w:p w:rsidR="00EA6880" w:rsidRPr="00F31CFA" w:rsidRDefault="00EA6880" w:rsidP="001E0C33"/>
        </w:tc>
        <w:tc>
          <w:tcPr>
            <w:tcW w:w="446" w:type="pct"/>
            <w:vMerge/>
            <w:shd w:val="clear" w:color="auto" w:fill="auto"/>
          </w:tcPr>
          <w:p w:rsidR="00EA6880" w:rsidRPr="00F31CFA" w:rsidRDefault="00EA6880" w:rsidP="001E0C33"/>
        </w:tc>
      </w:tr>
      <w:tr w:rsidR="004D7F54" w:rsidRPr="00B93610" w:rsidTr="004D7F54">
        <w:trPr>
          <w:trHeight w:val="270"/>
        </w:trPr>
        <w:tc>
          <w:tcPr>
            <w:tcW w:w="254" w:type="pct"/>
            <w:vMerge w:val="restart"/>
            <w:shd w:val="clear" w:color="auto" w:fill="auto"/>
          </w:tcPr>
          <w:p w:rsidR="004D7F54" w:rsidRPr="00F31CFA" w:rsidRDefault="00EA6880" w:rsidP="001E0C33">
            <w:pPr>
              <w:jc w:val="center"/>
              <w:rPr>
                <w:sz w:val="20"/>
                <w:szCs w:val="20"/>
              </w:rPr>
            </w:pPr>
            <w:r>
              <w:rPr>
                <w:sz w:val="20"/>
                <w:szCs w:val="20"/>
              </w:rPr>
              <w:t>1.</w:t>
            </w:r>
            <w:r w:rsidR="004D7F54">
              <w:rPr>
                <w:sz w:val="20"/>
                <w:szCs w:val="20"/>
              </w:rPr>
              <w:t>3.1</w:t>
            </w:r>
          </w:p>
        </w:tc>
        <w:tc>
          <w:tcPr>
            <w:tcW w:w="684" w:type="pct"/>
            <w:vMerge w:val="restart"/>
            <w:shd w:val="clear" w:color="auto" w:fill="auto"/>
          </w:tcPr>
          <w:p w:rsidR="004D7F54" w:rsidRPr="00CA44B6" w:rsidRDefault="004D7F54" w:rsidP="001E0C33">
            <w:pPr>
              <w:rPr>
                <w:sz w:val="20"/>
                <w:szCs w:val="20"/>
              </w:rPr>
            </w:pPr>
            <w:r>
              <w:rPr>
                <w:sz w:val="20"/>
                <w:szCs w:val="20"/>
              </w:rPr>
              <w:t>Мероприятие «</w:t>
            </w:r>
            <w:proofErr w:type="gramStart"/>
            <w:r w:rsidRPr="00CA44B6">
              <w:rPr>
                <w:sz w:val="20"/>
                <w:szCs w:val="20"/>
              </w:rPr>
              <w:t>Дополнительные</w:t>
            </w:r>
            <w:proofErr w:type="gramEnd"/>
            <w:r w:rsidRPr="00CA44B6">
              <w:rPr>
                <w:sz w:val="20"/>
                <w:szCs w:val="20"/>
              </w:rPr>
              <w:t xml:space="preserve"> работы по объекту: </w:t>
            </w:r>
            <w:r w:rsidRPr="00CA44B6">
              <w:rPr>
                <w:sz w:val="20"/>
                <w:szCs w:val="20"/>
              </w:rPr>
              <w:lastRenderedPageBreak/>
              <w:t>«Второй этап благоустройства Парка культуры и отдыха им. 35-летия Победы»</w:t>
            </w:r>
            <w:r>
              <w:rPr>
                <w:sz w:val="20"/>
                <w:szCs w:val="20"/>
              </w:rPr>
              <w:t>»</w:t>
            </w:r>
          </w:p>
        </w:tc>
        <w:tc>
          <w:tcPr>
            <w:tcW w:w="414" w:type="pct"/>
            <w:vMerge w:val="restart"/>
            <w:shd w:val="clear" w:color="auto" w:fill="auto"/>
          </w:tcPr>
          <w:p w:rsidR="004D7F54" w:rsidRPr="00F31CFA" w:rsidRDefault="004D7F54" w:rsidP="001E0C33">
            <w:pPr>
              <w:jc w:val="center"/>
              <w:rPr>
                <w:sz w:val="20"/>
                <w:szCs w:val="20"/>
              </w:rPr>
            </w:pPr>
            <w:r w:rsidRPr="00F31CFA">
              <w:rPr>
                <w:sz w:val="20"/>
                <w:szCs w:val="20"/>
              </w:rPr>
              <w:lastRenderedPageBreak/>
              <w:t>МУ Парк</w:t>
            </w:r>
          </w:p>
        </w:tc>
        <w:tc>
          <w:tcPr>
            <w:tcW w:w="508" w:type="pct"/>
            <w:shd w:val="clear" w:color="auto" w:fill="auto"/>
          </w:tcPr>
          <w:p w:rsidR="004D7F54" w:rsidRPr="00F31CFA" w:rsidRDefault="004D7F54"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4D7F54" w:rsidRPr="00F31CFA" w:rsidRDefault="004D7F54" w:rsidP="001E0C33">
            <w:pPr>
              <w:widowControl w:val="0"/>
              <w:autoSpaceDE w:val="0"/>
              <w:autoSpaceDN w:val="0"/>
              <w:adjustRightInd w:val="0"/>
              <w:jc w:val="center"/>
              <w:rPr>
                <w:sz w:val="20"/>
                <w:szCs w:val="20"/>
              </w:rPr>
            </w:pPr>
            <w:r>
              <w:rPr>
                <w:sz w:val="20"/>
                <w:szCs w:val="20"/>
              </w:rPr>
              <w:t>0,0</w:t>
            </w:r>
          </w:p>
        </w:tc>
        <w:tc>
          <w:tcPr>
            <w:tcW w:w="447" w:type="pct"/>
            <w:shd w:val="clear" w:color="auto" w:fill="auto"/>
          </w:tcPr>
          <w:p w:rsidR="004D7F54" w:rsidRPr="00F31CFA" w:rsidRDefault="004D7F54" w:rsidP="001E0C33">
            <w:pPr>
              <w:widowControl w:val="0"/>
              <w:autoSpaceDE w:val="0"/>
              <w:autoSpaceDN w:val="0"/>
              <w:adjustRightInd w:val="0"/>
              <w:jc w:val="center"/>
              <w:rPr>
                <w:sz w:val="20"/>
                <w:szCs w:val="20"/>
              </w:rPr>
            </w:pPr>
            <w:r>
              <w:rPr>
                <w:sz w:val="20"/>
                <w:szCs w:val="20"/>
              </w:rPr>
              <w:t>0,0</w:t>
            </w:r>
          </w:p>
        </w:tc>
        <w:tc>
          <w:tcPr>
            <w:tcW w:w="396" w:type="pct"/>
            <w:vMerge w:val="restart"/>
            <w:shd w:val="clear" w:color="auto" w:fill="auto"/>
          </w:tcPr>
          <w:p w:rsidR="004D7F54" w:rsidRPr="00F31CFA" w:rsidRDefault="004D7F54" w:rsidP="001E0C33">
            <w:pPr>
              <w:ind w:left="-34" w:right="-114"/>
            </w:pPr>
          </w:p>
        </w:tc>
        <w:tc>
          <w:tcPr>
            <w:tcW w:w="549" w:type="pct"/>
            <w:vMerge w:val="restart"/>
            <w:shd w:val="clear" w:color="auto" w:fill="auto"/>
          </w:tcPr>
          <w:p w:rsidR="004D7F54" w:rsidRPr="00F31CFA" w:rsidRDefault="004D7F54" w:rsidP="001E0C33">
            <w:pPr>
              <w:widowControl w:val="0"/>
              <w:autoSpaceDE w:val="0"/>
              <w:autoSpaceDN w:val="0"/>
              <w:adjustRightInd w:val="0"/>
              <w:rPr>
                <w:sz w:val="20"/>
                <w:szCs w:val="20"/>
              </w:rPr>
            </w:pPr>
            <w:r w:rsidRPr="00F31CFA">
              <w:rPr>
                <w:sz w:val="20"/>
                <w:szCs w:val="20"/>
              </w:rPr>
              <w:t xml:space="preserve">Количество </w:t>
            </w:r>
            <w:r>
              <w:rPr>
                <w:sz w:val="20"/>
                <w:szCs w:val="20"/>
              </w:rPr>
              <w:t xml:space="preserve">реализованных проектов по </w:t>
            </w:r>
            <w:r>
              <w:rPr>
                <w:sz w:val="20"/>
                <w:szCs w:val="20"/>
              </w:rPr>
              <w:lastRenderedPageBreak/>
              <w:t>благоустройству</w:t>
            </w:r>
            <w:r w:rsidRPr="003D257C">
              <w:rPr>
                <w:szCs w:val="20"/>
              </w:rPr>
              <w:t xml:space="preserve"> </w:t>
            </w:r>
          </w:p>
        </w:tc>
        <w:tc>
          <w:tcPr>
            <w:tcW w:w="255" w:type="pct"/>
            <w:vMerge w:val="restart"/>
            <w:shd w:val="clear" w:color="auto" w:fill="auto"/>
          </w:tcPr>
          <w:p w:rsidR="004D7F54" w:rsidRPr="00F31CFA" w:rsidRDefault="004D7F54" w:rsidP="001E0C33">
            <w:pPr>
              <w:widowControl w:val="0"/>
              <w:autoSpaceDE w:val="0"/>
              <w:autoSpaceDN w:val="0"/>
              <w:adjustRightInd w:val="0"/>
              <w:jc w:val="center"/>
              <w:rPr>
                <w:sz w:val="20"/>
                <w:szCs w:val="20"/>
              </w:rPr>
            </w:pPr>
            <w:r w:rsidRPr="00F31CFA">
              <w:rPr>
                <w:sz w:val="20"/>
                <w:szCs w:val="20"/>
              </w:rPr>
              <w:lastRenderedPageBreak/>
              <w:t>Ед.</w:t>
            </w:r>
          </w:p>
        </w:tc>
        <w:tc>
          <w:tcPr>
            <w:tcW w:w="316" w:type="pct"/>
            <w:vMerge w:val="restart"/>
            <w:shd w:val="clear" w:color="auto" w:fill="auto"/>
          </w:tcPr>
          <w:p w:rsidR="004D7F54" w:rsidRPr="00F31CFA" w:rsidRDefault="004D7F54" w:rsidP="001E0C33">
            <w:pPr>
              <w:widowControl w:val="0"/>
              <w:autoSpaceDE w:val="0"/>
              <w:autoSpaceDN w:val="0"/>
              <w:adjustRightInd w:val="0"/>
              <w:jc w:val="center"/>
              <w:rPr>
                <w:sz w:val="20"/>
                <w:szCs w:val="20"/>
              </w:rPr>
            </w:pPr>
            <w:r>
              <w:rPr>
                <w:sz w:val="20"/>
                <w:szCs w:val="20"/>
              </w:rPr>
              <w:t>0</w:t>
            </w:r>
          </w:p>
        </w:tc>
        <w:tc>
          <w:tcPr>
            <w:tcW w:w="223" w:type="pct"/>
            <w:gridSpan w:val="2"/>
            <w:vMerge w:val="restart"/>
            <w:shd w:val="clear" w:color="auto" w:fill="auto"/>
          </w:tcPr>
          <w:p w:rsidR="004D7F54" w:rsidRPr="00F31CFA" w:rsidRDefault="004D7F54" w:rsidP="001E0C33">
            <w:pPr>
              <w:widowControl w:val="0"/>
              <w:autoSpaceDE w:val="0"/>
              <w:autoSpaceDN w:val="0"/>
              <w:adjustRightInd w:val="0"/>
              <w:jc w:val="center"/>
              <w:rPr>
                <w:sz w:val="20"/>
                <w:szCs w:val="20"/>
              </w:rPr>
            </w:pPr>
            <w:r>
              <w:rPr>
                <w:sz w:val="20"/>
                <w:szCs w:val="20"/>
              </w:rPr>
              <w:t>0</w:t>
            </w:r>
          </w:p>
        </w:tc>
        <w:tc>
          <w:tcPr>
            <w:tcW w:w="446" w:type="pct"/>
            <w:vMerge w:val="restart"/>
            <w:shd w:val="clear" w:color="auto" w:fill="auto"/>
          </w:tcPr>
          <w:p w:rsidR="004D7F54" w:rsidRPr="00F31CFA" w:rsidRDefault="004D7F54" w:rsidP="001E0C33">
            <w:pPr>
              <w:widowControl w:val="0"/>
              <w:autoSpaceDE w:val="0"/>
              <w:autoSpaceDN w:val="0"/>
              <w:adjustRightInd w:val="0"/>
              <w:ind w:right="-108"/>
              <w:jc w:val="center"/>
              <w:rPr>
                <w:sz w:val="20"/>
                <w:szCs w:val="20"/>
              </w:rPr>
            </w:pPr>
          </w:p>
        </w:tc>
      </w:tr>
      <w:tr w:rsidR="00EA6880" w:rsidRPr="00B93610" w:rsidTr="001E0C33">
        <w:trPr>
          <w:trHeight w:val="623"/>
        </w:trPr>
        <w:tc>
          <w:tcPr>
            <w:tcW w:w="254" w:type="pct"/>
            <w:vMerge/>
            <w:shd w:val="clear" w:color="auto" w:fill="auto"/>
          </w:tcPr>
          <w:p w:rsidR="00EA6880" w:rsidRPr="00F31CFA" w:rsidRDefault="00EA6880" w:rsidP="001E0C33">
            <w:pPr>
              <w:jc w:val="center"/>
              <w:rPr>
                <w:sz w:val="20"/>
                <w:szCs w:val="20"/>
              </w:rPr>
            </w:pPr>
          </w:p>
        </w:tc>
        <w:tc>
          <w:tcPr>
            <w:tcW w:w="684" w:type="pct"/>
            <w:vMerge/>
            <w:shd w:val="clear" w:color="auto" w:fill="auto"/>
          </w:tcPr>
          <w:p w:rsidR="00EA6880" w:rsidRPr="00CA44B6" w:rsidRDefault="00EA6880" w:rsidP="001E0C33">
            <w:pPr>
              <w:rPr>
                <w:sz w:val="20"/>
                <w:szCs w:val="20"/>
              </w:rPr>
            </w:pPr>
          </w:p>
        </w:tc>
        <w:tc>
          <w:tcPr>
            <w:tcW w:w="414" w:type="pct"/>
            <w:vMerge/>
            <w:shd w:val="clear" w:color="auto" w:fill="auto"/>
          </w:tcPr>
          <w:p w:rsidR="00EA6880" w:rsidRPr="00F31CFA" w:rsidRDefault="00EA6880" w:rsidP="001E0C33">
            <w:pPr>
              <w:jc w:val="center"/>
              <w:rPr>
                <w:sz w:val="20"/>
                <w:szCs w:val="20"/>
              </w:rPr>
            </w:pPr>
          </w:p>
        </w:tc>
        <w:tc>
          <w:tcPr>
            <w:tcW w:w="508" w:type="pct"/>
            <w:vMerge w:val="restart"/>
            <w:shd w:val="clear" w:color="auto" w:fill="auto"/>
          </w:tcPr>
          <w:p w:rsidR="00EA6880" w:rsidRPr="00F31CFA" w:rsidRDefault="00EA6880" w:rsidP="001E0C33">
            <w:pPr>
              <w:widowControl w:val="0"/>
              <w:autoSpaceDE w:val="0"/>
              <w:autoSpaceDN w:val="0"/>
              <w:adjustRightInd w:val="0"/>
              <w:ind w:right="-108"/>
              <w:rPr>
                <w:sz w:val="20"/>
                <w:szCs w:val="20"/>
              </w:rPr>
            </w:pPr>
            <w:r w:rsidRPr="00F31CFA">
              <w:rPr>
                <w:sz w:val="20"/>
                <w:szCs w:val="20"/>
              </w:rPr>
              <w:t xml:space="preserve">бюджетные ассигнования </w:t>
            </w:r>
            <w:r w:rsidRPr="00F31CFA">
              <w:rPr>
                <w:sz w:val="20"/>
                <w:szCs w:val="20"/>
              </w:rPr>
              <w:lastRenderedPageBreak/>
              <w:t>всего, в том числе:</w:t>
            </w:r>
          </w:p>
        </w:tc>
        <w:tc>
          <w:tcPr>
            <w:tcW w:w="508" w:type="pct"/>
            <w:shd w:val="clear" w:color="auto" w:fill="auto"/>
          </w:tcPr>
          <w:p w:rsidR="00EA6880" w:rsidRPr="00F31CFA" w:rsidRDefault="00EA6880" w:rsidP="001E0C33">
            <w:pPr>
              <w:widowControl w:val="0"/>
              <w:autoSpaceDE w:val="0"/>
              <w:autoSpaceDN w:val="0"/>
              <w:adjustRightInd w:val="0"/>
              <w:jc w:val="center"/>
              <w:rPr>
                <w:sz w:val="20"/>
                <w:szCs w:val="20"/>
              </w:rPr>
            </w:pPr>
            <w:r>
              <w:rPr>
                <w:sz w:val="20"/>
                <w:szCs w:val="20"/>
              </w:rPr>
              <w:lastRenderedPageBreak/>
              <w:t>0,0</w:t>
            </w:r>
          </w:p>
        </w:tc>
        <w:tc>
          <w:tcPr>
            <w:tcW w:w="447" w:type="pct"/>
            <w:shd w:val="clear" w:color="auto" w:fill="auto"/>
          </w:tcPr>
          <w:p w:rsidR="00EA6880" w:rsidRPr="00F31CFA" w:rsidRDefault="00EA6880" w:rsidP="001E0C33">
            <w:pPr>
              <w:widowControl w:val="0"/>
              <w:autoSpaceDE w:val="0"/>
              <w:autoSpaceDN w:val="0"/>
              <w:adjustRightInd w:val="0"/>
              <w:jc w:val="center"/>
              <w:rPr>
                <w:sz w:val="20"/>
                <w:szCs w:val="20"/>
              </w:rPr>
            </w:pPr>
            <w:r>
              <w:rPr>
                <w:sz w:val="20"/>
                <w:szCs w:val="20"/>
              </w:rPr>
              <w:t>0,0</w:t>
            </w:r>
          </w:p>
        </w:tc>
        <w:tc>
          <w:tcPr>
            <w:tcW w:w="396" w:type="pct"/>
            <w:vMerge/>
            <w:shd w:val="clear" w:color="auto" w:fill="auto"/>
          </w:tcPr>
          <w:p w:rsidR="00EA6880" w:rsidRPr="00F31CFA" w:rsidRDefault="00EA6880" w:rsidP="001E0C33"/>
        </w:tc>
        <w:tc>
          <w:tcPr>
            <w:tcW w:w="549" w:type="pct"/>
            <w:vMerge/>
            <w:shd w:val="clear" w:color="auto" w:fill="auto"/>
          </w:tcPr>
          <w:p w:rsidR="00EA6880" w:rsidRPr="00F31CFA" w:rsidRDefault="00EA6880" w:rsidP="001E0C33">
            <w:pPr>
              <w:widowControl w:val="0"/>
              <w:autoSpaceDE w:val="0"/>
              <w:autoSpaceDN w:val="0"/>
              <w:adjustRightInd w:val="0"/>
              <w:jc w:val="both"/>
              <w:rPr>
                <w:sz w:val="20"/>
                <w:szCs w:val="20"/>
              </w:rPr>
            </w:pPr>
          </w:p>
        </w:tc>
        <w:tc>
          <w:tcPr>
            <w:tcW w:w="255" w:type="pct"/>
            <w:vMerge/>
            <w:shd w:val="clear" w:color="auto" w:fill="auto"/>
          </w:tcPr>
          <w:p w:rsidR="00EA6880" w:rsidRPr="00F31CFA" w:rsidRDefault="00EA6880" w:rsidP="001E0C33">
            <w:pPr>
              <w:widowControl w:val="0"/>
              <w:autoSpaceDE w:val="0"/>
              <w:autoSpaceDN w:val="0"/>
              <w:adjustRightInd w:val="0"/>
              <w:jc w:val="both"/>
              <w:rPr>
                <w:sz w:val="20"/>
                <w:szCs w:val="20"/>
              </w:rPr>
            </w:pPr>
          </w:p>
        </w:tc>
        <w:tc>
          <w:tcPr>
            <w:tcW w:w="316" w:type="pct"/>
            <w:vMerge/>
            <w:shd w:val="clear" w:color="auto" w:fill="auto"/>
          </w:tcPr>
          <w:p w:rsidR="00EA6880" w:rsidRPr="00F31CFA" w:rsidRDefault="00EA6880" w:rsidP="001E0C33">
            <w:pPr>
              <w:widowControl w:val="0"/>
              <w:autoSpaceDE w:val="0"/>
              <w:autoSpaceDN w:val="0"/>
              <w:adjustRightInd w:val="0"/>
              <w:jc w:val="both"/>
              <w:rPr>
                <w:sz w:val="20"/>
                <w:szCs w:val="20"/>
              </w:rPr>
            </w:pPr>
          </w:p>
        </w:tc>
        <w:tc>
          <w:tcPr>
            <w:tcW w:w="223" w:type="pct"/>
            <w:gridSpan w:val="2"/>
            <w:vMerge/>
            <w:shd w:val="clear" w:color="auto" w:fill="auto"/>
          </w:tcPr>
          <w:p w:rsidR="00EA6880" w:rsidRPr="00F31CFA" w:rsidRDefault="00EA6880" w:rsidP="001E0C33">
            <w:pPr>
              <w:widowControl w:val="0"/>
              <w:autoSpaceDE w:val="0"/>
              <w:autoSpaceDN w:val="0"/>
              <w:adjustRightInd w:val="0"/>
              <w:jc w:val="both"/>
              <w:rPr>
                <w:sz w:val="20"/>
                <w:szCs w:val="20"/>
              </w:rPr>
            </w:pPr>
          </w:p>
        </w:tc>
        <w:tc>
          <w:tcPr>
            <w:tcW w:w="446" w:type="pct"/>
            <w:vMerge/>
            <w:shd w:val="clear" w:color="auto" w:fill="auto"/>
          </w:tcPr>
          <w:p w:rsidR="00EA6880" w:rsidRPr="00F31CFA" w:rsidRDefault="00EA6880" w:rsidP="001E0C33">
            <w:pPr>
              <w:widowControl w:val="0"/>
              <w:autoSpaceDE w:val="0"/>
              <w:autoSpaceDN w:val="0"/>
              <w:adjustRightInd w:val="0"/>
              <w:jc w:val="both"/>
              <w:rPr>
                <w:sz w:val="20"/>
                <w:szCs w:val="20"/>
              </w:rPr>
            </w:pPr>
          </w:p>
        </w:tc>
      </w:tr>
      <w:tr w:rsidR="00EA6880" w:rsidRPr="00B93610" w:rsidTr="004D7F54">
        <w:trPr>
          <w:trHeight w:val="623"/>
        </w:trPr>
        <w:tc>
          <w:tcPr>
            <w:tcW w:w="254" w:type="pct"/>
            <w:vMerge/>
            <w:shd w:val="clear" w:color="auto" w:fill="auto"/>
          </w:tcPr>
          <w:p w:rsidR="00EA6880" w:rsidRPr="00F31CFA" w:rsidRDefault="00EA6880" w:rsidP="001E0C33">
            <w:pPr>
              <w:jc w:val="center"/>
              <w:rPr>
                <w:sz w:val="20"/>
                <w:szCs w:val="20"/>
              </w:rPr>
            </w:pPr>
          </w:p>
        </w:tc>
        <w:tc>
          <w:tcPr>
            <w:tcW w:w="684" w:type="pct"/>
            <w:vMerge/>
            <w:shd w:val="clear" w:color="auto" w:fill="auto"/>
          </w:tcPr>
          <w:p w:rsidR="00EA6880" w:rsidRPr="00CA44B6" w:rsidRDefault="00EA6880" w:rsidP="001E0C33">
            <w:pPr>
              <w:rPr>
                <w:sz w:val="20"/>
                <w:szCs w:val="20"/>
              </w:rPr>
            </w:pPr>
          </w:p>
        </w:tc>
        <w:tc>
          <w:tcPr>
            <w:tcW w:w="414" w:type="pct"/>
            <w:vMerge/>
            <w:shd w:val="clear" w:color="auto" w:fill="auto"/>
          </w:tcPr>
          <w:p w:rsidR="00EA6880" w:rsidRPr="00F31CFA" w:rsidRDefault="00EA6880" w:rsidP="001E0C33">
            <w:pPr>
              <w:jc w:val="center"/>
              <w:rPr>
                <w:sz w:val="20"/>
                <w:szCs w:val="20"/>
              </w:rPr>
            </w:pPr>
          </w:p>
        </w:tc>
        <w:tc>
          <w:tcPr>
            <w:tcW w:w="508" w:type="pct"/>
            <w:vMerge/>
            <w:shd w:val="clear" w:color="auto" w:fill="auto"/>
          </w:tcPr>
          <w:p w:rsidR="00EA6880" w:rsidRPr="00F31CFA" w:rsidRDefault="00EA6880" w:rsidP="001E0C33">
            <w:pPr>
              <w:widowControl w:val="0"/>
              <w:autoSpaceDE w:val="0"/>
              <w:autoSpaceDN w:val="0"/>
              <w:adjustRightInd w:val="0"/>
              <w:rPr>
                <w:sz w:val="20"/>
                <w:szCs w:val="20"/>
              </w:rPr>
            </w:pPr>
          </w:p>
        </w:tc>
        <w:tc>
          <w:tcPr>
            <w:tcW w:w="508" w:type="pct"/>
            <w:shd w:val="clear" w:color="auto" w:fill="auto"/>
          </w:tcPr>
          <w:p w:rsidR="00EA6880" w:rsidRPr="00F31CFA" w:rsidRDefault="00EA6880" w:rsidP="001E0C33">
            <w:pPr>
              <w:widowControl w:val="0"/>
              <w:autoSpaceDE w:val="0"/>
              <w:autoSpaceDN w:val="0"/>
              <w:adjustRightInd w:val="0"/>
              <w:jc w:val="center"/>
              <w:rPr>
                <w:sz w:val="20"/>
                <w:szCs w:val="20"/>
              </w:rPr>
            </w:pPr>
          </w:p>
        </w:tc>
        <w:tc>
          <w:tcPr>
            <w:tcW w:w="447" w:type="pct"/>
            <w:shd w:val="clear" w:color="auto" w:fill="auto"/>
          </w:tcPr>
          <w:p w:rsidR="00EA6880" w:rsidRPr="00F31CFA" w:rsidRDefault="00EA6880" w:rsidP="001E0C33">
            <w:pPr>
              <w:widowControl w:val="0"/>
              <w:autoSpaceDE w:val="0"/>
              <w:autoSpaceDN w:val="0"/>
              <w:adjustRightInd w:val="0"/>
              <w:jc w:val="center"/>
              <w:rPr>
                <w:sz w:val="20"/>
                <w:szCs w:val="20"/>
              </w:rPr>
            </w:pPr>
          </w:p>
        </w:tc>
        <w:tc>
          <w:tcPr>
            <w:tcW w:w="396" w:type="pct"/>
            <w:vMerge/>
            <w:shd w:val="clear" w:color="auto" w:fill="auto"/>
          </w:tcPr>
          <w:p w:rsidR="00EA6880" w:rsidRPr="00F31CFA" w:rsidRDefault="00EA6880" w:rsidP="001E0C33"/>
        </w:tc>
        <w:tc>
          <w:tcPr>
            <w:tcW w:w="549" w:type="pct"/>
            <w:vMerge/>
            <w:shd w:val="clear" w:color="auto" w:fill="auto"/>
          </w:tcPr>
          <w:p w:rsidR="00EA6880" w:rsidRPr="00F31CFA" w:rsidRDefault="00EA6880" w:rsidP="001E0C33">
            <w:pPr>
              <w:widowControl w:val="0"/>
              <w:autoSpaceDE w:val="0"/>
              <w:autoSpaceDN w:val="0"/>
              <w:adjustRightInd w:val="0"/>
              <w:jc w:val="both"/>
              <w:rPr>
                <w:sz w:val="20"/>
                <w:szCs w:val="20"/>
              </w:rPr>
            </w:pPr>
          </w:p>
        </w:tc>
        <w:tc>
          <w:tcPr>
            <w:tcW w:w="255" w:type="pct"/>
            <w:vMerge/>
            <w:shd w:val="clear" w:color="auto" w:fill="auto"/>
          </w:tcPr>
          <w:p w:rsidR="00EA6880" w:rsidRPr="00F31CFA" w:rsidRDefault="00EA6880" w:rsidP="001E0C33">
            <w:pPr>
              <w:widowControl w:val="0"/>
              <w:autoSpaceDE w:val="0"/>
              <w:autoSpaceDN w:val="0"/>
              <w:adjustRightInd w:val="0"/>
              <w:jc w:val="both"/>
              <w:rPr>
                <w:sz w:val="20"/>
                <w:szCs w:val="20"/>
              </w:rPr>
            </w:pPr>
          </w:p>
        </w:tc>
        <w:tc>
          <w:tcPr>
            <w:tcW w:w="316" w:type="pct"/>
            <w:vMerge/>
            <w:shd w:val="clear" w:color="auto" w:fill="auto"/>
          </w:tcPr>
          <w:p w:rsidR="00EA6880" w:rsidRPr="00F31CFA" w:rsidRDefault="00EA6880" w:rsidP="001E0C33">
            <w:pPr>
              <w:widowControl w:val="0"/>
              <w:autoSpaceDE w:val="0"/>
              <w:autoSpaceDN w:val="0"/>
              <w:adjustRightInd w:val="0"/>
              <w:jc w:val="both"/>
              <w:rPr>
                <w:sz w:val="20"/>
                <w:szCs w:val="20"/>
              </w:rPr>
            </w:pPr>
          </w:p>
        </w:tc>
        <w:tc>
          <w:tcPr>
            <w:tcW w:w="223" w:type="pct"/>
            <w:gridSpan w:val="2"/>
            <w:vMerge/>
            <w:shd w:val="clear" w:color="auto" w:fill="auto"/>
          </w:tcPr>
          <w:p w:rsidR="00EA6880" w:rsidRPr="00F31CFA" w:rsidRDefault="00EA6880" w:rsidP="001E0C33">
            <w:pPr>
              <w:widowControl w:val="0"/>
              <w:autoSpaceDE w:val="0"/>
              <w:autoSpaceDN w:val="0"/>
              <w:adjustRightInd w:val="0"/>
              <w:jc w:val="both"/>
              <w:rPr>
                <w:sz w:val="20"/>
                <w:szCs w:val="20"/>
              </w:rPr>
            </w:pPr>
          </w:p>
        </w:tc>
        <w:tc>
          <w:tcPr>
            <w:tcW w:w="446" w:type="pct"/>
            <w:vMerge/>
            <w:shd w:val="clear" w:color="auto" w:fill="auto"/>
          </w:tcPr>
          <w:p w:rsidR="00EA6880" w:rsidRPr="00F31CFA" w:rsidRDefault="00EA6880" w:rsidP="001E0C33">
            <w:pPr>
              <w:widowControl w:val="0"/>
              <w:autoSpaceDE w:val="0"/>
              <w:autoSpaceDN w:val="0"/>
              <w:adjustRightInd w:val="0"/>
              <w:jc w:val="both"/>
              <w:rPr>
                <w:sz w:val="20"/>
                <w:szCs w:val="20"/>
              </w:rPr>
            </w:pPr>
          </w:p>
        </w:tc>
      </w:tr>
      <w:tr w:rsidR="00550DD5" w:rsidRPr="00B93610" w:rsidTr="00550DD5">
        <w:trPr>
          <w:trHeight w:val="257"/>
        </w:trPr>
        <w:tc>
          <w:tcPr>
            <w:tcW w:w="254" w:type="pct"/>
            <w:vMerge w:val="restart"/>
            <w:tcBorders>
              <w:top w:val="nil"/>
            </w:tcBorders>
            <w:shd w:val="clear" w:color="auto" w:fill="auto"/>
          </w:tcPr>
          <w:p w:rsidR="00550DD5" w:rsidRPr="00F31CFA" w:rsidRDefault="00EA6880" w:rsidP="001E0C33">
            <w:pPr>
              <w:jc w:val="center"/>
              <w:rPr>
                <w:sz w:val="20"/>
                <w:szCs w:val="20"/>
              </w:rPr>
            </w:pPr>
            <w:r>
              <w:rPr>
                <w:sz w:val="20"/>
                <w:szCs w:val="20"/>
              </w:rPr>
              <w:lastRenderedPageBreak/>
              <w:t>1.</w:t>
            </w:r>
            <w:r w:rsidR="00550DD5">
              <w:rPr>
                <w:sz w:val="20"/>
                <w:szCs w:val="20"/>
              </w:rPr>
              <w:t>4</w:t>
            </w:r>
          </w:p>
        </w:tc>
        <w:tc>
          <w:tcPr>
            <w:tcW w:w="684" w:type="pct"/>
            <w:vMerge w:val="restart"/>
            <w:tcBorders>
              <w:top w:val="nil"/>
            </w:tcBorders>
            <w:shd w:val="clear" w:color="auto" w:fill="auto"/>
          </w:tcPr>
          <w:p w:rsidR="00550DD5" w:rsidRPr="00CA44B6" w:rsidRDefault="00550DD5" w:rsidP="001E0C33">
            <w:pPr>
              <w:rPr>
                <w:sz w:val="20"/>
                <w:szCs w:val="20"/>
              </w:rPr>
            </w:pPr>
            <w:r w:rsidRPr="00CA44B6">
              <w:rPr>
                <w:sz w:val="20"/>
                <w:szCs w:val="20"/>
              </w:rPr>
              <w:t>Основное мероприятие «Прочие работы по благоустройству общественных территорий»</w:t>
            </w:r>
          </w:p>
        </w:tc>
        <w:tc>
          <w:tcPr>
            <w:tcW w:w="414" w:type="pct"/>
            <w:vMerge w:val="restart"/>
            <w:tcBorders>
              <w:top w:val="nil"/>
            </w:tcBorders>
            <w:shd w:val="clear" w:color="auto" w:fill="auto"/>
          </w:tcPr>
          <w:p w:rsidR="00550DD5" w:rsidRPr="00F31CFA" w:rsidRDefault="00550DD5" w:rsidP="001E0C33">
            <w:pPr>
              <w:jc w:val="center"/>
              <w:rPr>
                <w:sz w:val="20"/>
                <w:szCs w:val="20"/>
              </w:rPr>
            </w:pPr>
            <w:r>
              <w:rPr>
                <w:sz w:val="20"/>
                <w:szCs w:val="20"/>
              </w:rPr>
              <w:t>МУ УГХ</w:t>
            </w:r>
          </w:p>
        </w:tc>
        <w:tc>
          <w:tcPr>
            <w:tcW w:w="508" w:type="pct"/>
            <w:shd w:val="clear" w:color="auto" w:fill="auto"/>
          </w:tcPr>
          <w:p w:rsidR="00550DD5" w:rsidRPr="00550DD5" w:rsidRDefault="00550DD5" w:rsidP="001E0C33">
            <w:pPr>
              <w:widowControl w:val="0"/>
              <w:autoSpaceDE w:val="0"/>
              <w:autoSpaceDN w:val="0"/>
              <w:adjustRightInd w:val="0"/>
              <w:rPr>
                <w:sz w:val="20"/>
                <w:szCs w:val="20"/>
              </w:rPr>
            </w:pPr>
            <w:r w:rsidRPr="00550DD5">
              <w:rPr>
                <w:sz w:val="20"/>
                <w:szCs w:val="20"/>
              </w:rPr>
              <w:t>Всего</w:t>
            </w:r>
          </w:p>
        </w:tc>
        <w:tc>
          <w:tcPr>
            <w:tcW w:w="508" w:type="pct"/>
            <w:shd w:val="clear" w:color="auto" w:fill="auto"/>
          </w:tcPr>
          <w:p w:rsidR="00550DD5" w:rsidRPr="00550DD5" w:rsidRDefault="00550DD5" w:rsidP="001E0C33">
            <w:pPr>
              <w:widowControl w:val="0"/>
              <w:autoSpaceDE w:val="0"/>
              <w:autoSpaceDN w:val="0"/>
              <w:adjustRightInd w:val="0"/>
              <w:jc w:val="center"/>
              <w:rPr>
                <w:sz w:val="20"/>
                <w:szCs w:val="20"/>
              </w:rPr>
            </w:pPr>
            <w:r w:rsidRPr="00550DD5">
              <w:rPr>
                <w:sz w:val="20"/>
                <w:szCs w:val="20"/>
              </w:rPr>
              <w:t>385,4</w:t>
            </w:r>
          </w:p>
        </w:tc>
        <w:tc>
          <w:tcPr>
            <w:tcW w:w="447" w:type="pct"/>
            <w:shd w:val="clear" w:color="auto" w:fill="auto"/>
          </w:tcPr>
          <w:p w:rsidR="00550DD5" w:rsidRPr="00550DD5" w:rsidRDefault="00550DD5" w:rsidP="001E0C33">
            <w:pPr>
              <w:widowControl w:val="0"/>
              <w:autoSpaceDE w:val="0"/>
              <w:autoSpaceDN w:val="0"/>
              <w:adjustRightInd w:val="0"/>
              <w:jc w:val="center"/>
              <w:rPr>
                <w:sz w:val="20"/>
                <w:szCs w:val="20"/>
              </w:rPr>
            </w:pPr>
            <w:r w:rsidRPr="00550DD5">
              <w:rPr>
                <w:sz w:val="20"/>
                <w:szCs w:val="20"/>
              </w:rPr>
              <w:t>385,4</w:t>
            </w:r>
          </w:p>
        </w:tc>
        <w:tc>
          <w:tcPr>
            <w:tcW w:w="396" w:type="pct"/>
            <w:vMerge w:val="restart"/>
            <w:tcBorders>
              <w:top w:val="nil"/>
            </w:tcBorders>
            <w:shd w:val="clear" w:color="auto" w:fill="auto"/>
          </w:tcPr>
          <w:p w:rsidR="00550DD5" w:rsidRPr="00834EF1" w:rsidRDefault="00550DD5" w:rsidP="001E0C33">
            <w:pPr>
              <w:ind w:left="-34" w:right="-114"/>
            </w:pPr>
            <w:r w:rsidRPr="00E31474">
              <w:rPr>
                <w:sz w:val="20"/>
              </w:rPr>
              <w:t>Мероприятие выполнено</w:t>
            </w:r>
          </w:p>
        </w:tc>
        <w:tc>
          <w:tcPr>
            <w:tcW w:w="549" w:type="pct"/>
            <w:vMerge w:val="restart"/>
            <w:shd w:val="clear" w:color="auto" w:fill="auto"/>
          </w:tcPr>
          <w:p w:rsidR="00550DD5" w:rsidRPr="00834EF1" w:rsidRDefault="00550DD5" w:rsidP="001E0C33">
            <w:pPr>
              <w:widowControl w:val="0"/>
              <w:autoSpaceDE w:val="0"/>
              <w:autoSpaceDN w:val="0"/>
              <w:adjustRightInd w:val="0"/>
              <w:jc w:val="both"/>
              <w:rPr>
                <w:sz w:val="20"/>
                <w:szCs w:val="20"/>
              </w:rPr>
            </w:pPr>
          </w:p>
        </w:tc>
        <w:tc>
          <w:tcPr>
            <w:tcW w:w="255" w:type="pct"/>
            <w:vMerge w:val="restart"/>
            <w:shd w:val="clear" w:color="auto" w:fill="auto"/>
          </w:tcPr>
          <w:p w:rsidR="00550DD5" w:rsidRPr="00834EF1" w:rsidRDefault="00550DD5" w:rsidP="001E0C33">
            <w:pPr>
              <w:widowControl w:val="0"/>
              <w:autoSpaceDE w:val="0"/>
              <w:autoSpaceDN w:val="0"/>
              <w:adjustRightInd w:val="0"/>
              <w:jc w:val="center"/>
              <w:rPr>
                <w:sz w:val="20"/>
                <w:szCs w:val="20"/>
              </w:rPr>
            </w:pPr>
          </w:p>
        </w:tc>
        <w:tc>
          <w:tcPr>
            <w:tcW w:w="316" w:type="pct"/>
            <w:vMerge w:val="restart"/>
            <w:shd w:val="clear" w:color="auto" w:fill="auto"/>
          </w:tcPr>
          <w:p w:rsidR="00550DD5" w:rsidRPr="00834EF1" w:rsidRDefault="00550DD5" w:rsidP="001E0C33">
            <w:pPr>
              <w:widowControl w:val="0"/>
              <w:autoSpaceDE w:val="0"/>
              <w:autoSpaceDN w:val="0"/>
              <w:adjustRightInd w:val="0"/>
              <w:jc w:val="center"/>
              <w:rPr>
                <w:sz w:val="20"/>
                <w:szCs w:val="20"/>
              </w:rPr>
            </w:pPr>
          </w:p>
        </w:tc>
        <w:tc>
          <w:tcPr>
            <w:tcW w:w="223" w:type="pct"/>
            <w:gridSpan w:val="2"/>
            <w:vMerge w:val="restart"/>
            <w:shd w:val="clear" w:color="auto" w:fill="auto"/>
          </w:tcPr>
          <w:p w:rsidR="00550DD5" w:rsidRPr="00834EF1" w:rsidRDefault="00550DD5" w:rsidP="001E0C33">
            <w:pPr>
              <w:widowControl w:val="0"/>
              <w:autoSpaceDE w:val="0"/>
              <w:autoSpaceDN w:val="0"/>
              <w:adjustRightInd w:val="0"/>
              <w:jc w:val="center"/>
              <w:rPr>
                <w:sz w:val="20"/>
                <w:szCs w:val="20"/>
              </w:rPr>
            </w:pPr>
          </w:p>
        </w:tc>
        <w:tc>
          <w:tcPr>
            <w:tcW w:w="446" w:type="pct"/>
            <w:vMerge w:val="restart"/>
            <w:shd w:val="clear" w:color="auto" w:fill="auto"/>
          </w:tcPr>
          <w:p w:rsidR="00550DD5" w:rsidRPr="00834EF1" w:rsidRDefault="00550DD5" w:rsidP="001E0C33">
            <w:pPr>
              <w:widowControl w:val="0"/>
              <w:autoSpaceDE w:val="0"/>
              <w:autoSpaceDN w:val="0"/>
              <w:adjustRightInd w:val="0"/>
              <w:ind w:right="-108"/>
              <w:jc w:val="center"/>
              <w:rPr>
                <w:sz w:val="20"/>
                <w:szCs w:val="20"/>
              </w:rPr>
            </w:pPr>
          </w:p>
        </w:tc>
      </w:tr>
      <w:tr w:rsidR="00550DD5" w:rsidRPr="00B93610" w:rsidTr="00E8058C">
        <w:trPr>
          <w:trHeight w:val="623"/>
        </w:trPr>
        <w:tc>
          <w:tcPr>
            <w:tcW w:w="254" w:type="pct"/>
            <w:vMerge/>
            <w:shd w:val="clear" w:color="auto" w:fill="auto"/>
          </w:tcPr>
          <w:p w:rsidR="00550DD5" w:rsidRPr="00F31CFA" w:rsidRDefault="00550DD5" w:rsidP="001E0C33">
            <w:pPr>
              <w:jc w:val="center"/>
              <w:rPr>
                <w:sz w:val="20"/>
                <w:szCs w:val="20"/>
              </w:rPr>
            </w:pPr>
          </w:p>
        </w:tc>
        <w:tc>
          <w:tcPr>
            <w:tcW w:w="684" w:type="pct"/>
            <w:vMerge/>
            <w:shd w:val="clear" w:color="auto" w:fill="auto"/>
          </w:tcPr>
          <w:p w:rsidR="00550DD5" w:rsidRPr="00CA44B6"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F31CFA" w:rsidRDefault="00550DD5" w:rsidP="001E0C33">
            <w:pPr>
              <w:widowControl w:val="0"/>
              <w:autoSpaceDE w:val="0"/>
              <w:autoSpaceDN w:val="0"/>
              <w:adjustRightInd w:val="0"/>
              <w:ind w:right="-108"/>
              <w:rPr>
                <w:sz w:val="20"/>
                <w:szCs w:val="20"/>
              </w:rPr>
            </w:pPr>
            <w:r w:rsidRPr="00F31CFA">
              <w:rPr>
                <w:sz w:val="20"/>
                <w:szCs w:val="20"/>
              </w:rPr>
              <w:t>бюджетные ассигнования всего, в том числе:</w:t>
            </w:r>
          </w:p>
        </w:tc>
        <w:tc>
          <w:tcPr>
            <w:tcW w:w="508"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385,4</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385,4</w:t>
            </w:r>
          </w:p>
        </w:tc>
        <w:tc>
          <w:tcPr>
            <w:tcW w:w="396" w:type="pct"/>
            <w:vMerge/>
            <w:shd w:val="clear" w:color="auto" w:fill="auto"/>
          </w:tcPr>
          <w:p w:rsidR="00550DD5" w:rsidRPr="00F31CFA" w:rsidRDefault="00550DD5" w:rsidP="001E0C33"/>
        </w:tc>
        <w:tc>
          <w:tcPr>
            <w:tcW w:w="549" w:type="pct"/>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255" w:type="pct"/>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316" w:type="pct"/>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223" w:type="pct"/>
            <w:gridSpan w:val="2"/>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446" w:type="pct"/>
            <w:vMerge/>
            <w:shd w:val="clear" w:color="auto" w:fill="auto"/>
          </w:tcPr>
          <w:p w:rsidR="00550DD5" w:rsidRPr="00F31CFA" w:rsidRDefault="00550DD5" w:rsidP="001E0C33">
            <w:pPr>
              <w:widowControl w:val="0"/>
              <w:autoSpaceDE w:val="0"/>
              <w:autoSpaceDN w:val="0"/>
              <w:adjustRightInd w:val="0"/>
              <w:jc w:val="both"/>
              <w:rPr>
                <w:sz w:val="20"/>
                <w:szCs w:val="20"/>
              </w:rPr>
            </w:pPr>
          </w:p>
        </w:tc>
      </w:tr>
      <w:tr w:rsidR="00550DD5" w:rsidRPr="00B93610" w:rsidTr="00E8058C">
        <w:trPr>
          <w:trHeight w:val="932"/>
        </w:trPr>
        <w:tc>
          <w:tcPr>
            <w:tcW w:w="254" w:type="pct"/>
            <w:vMerge/>
            <w:shd w:val="clear" w:color="auto" w:fill="auto"/>
          </w:tcPr>
          <w:p w:rsidR="00550DD5" w:rsidRPr="00F31CFA" w:rsidRDefault="00550DD5" w:rsidP="001E0C33">
            <w:pPr>
              <w:jc w:val="center"/>
              <w:rPr>
                <w:sz w:val="20"/>
                <w:szCs w:val="20"/>
              </w:rPr>
            </w:pPr>
          </w:p>
        </w:tc>
        <w:tc>
          <w:tcPr>
            <w:tcW w:w="684" w:type="pct"/>
            <w:vMerge/>
            <w:shd w:val="clear" w:color="auto" w:fill="auto"/>
          </w:tcPr>
          <w:p w:rsidR="00550DD5" w:rsidRPr="00CA44B6"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550DD5" w:rsidRDefault="00550DD5" w:rsidP="00550DD5">
            <w:pPr>
              <w:pStyle w:val="ae"/>
              <w:jc w:val="left"/>
              <w:rPr>
                <w:rFonts w:ascii="Times New Roman" w:hAnsi="Times New Roman" w:cs="Times New Roman"/>
                <w:sz w:val="20"/>
              </w:rPr>
            </w:pPr>
            <w:r w:rsidRPr="00C928F5">
              <w:rPr>
                <w:rFonts w:ascii="Times New Roman" w:hAnsi="Times New Roman" w:cs="Times New Roman"/>
                <w:sz w:val="20"/>
              </w:rPr>
              <w:t>- бюджет городского округа Кинешма</w:t>
            </w:r>
          </w:p>
        </w:tc>
        <w:tc>
          <w:tcPr>
            <w:tcW w:w="508"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385,4</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385,4</w:t>
            </w:r>
          </w:p>
        </w:tc>
        <w:tc>
          <w:tcPr>
            <w:tcW w:w="396" w:type="pct"/>
            <w:vMerge/>
            <w:shd w:val="clear" w:color="auto" w:fill="auto"/>
          </w:tcPr>
          <w:p w:rsidR="00550DD5" w:rsidRPr="00F31CFA" w:rsidRDefault="00550DD5" w:rsidP="001E0C33"/>
        </w:tc>
        <w:tc>
          <w:tcPr>
            <w:tcW w:w="549" w:type="pct"/>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255" w:type="pct"/>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316" w:type="pct"/>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223" w:type="pct"/>
            <w:gridSpan w:val="2"/>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446" w:type="pct"/>
            <w:vMerge/>
            <w:shd w:val="clear" w:color="auto" w:fill="auto"/>
          </w:tcPr>
          <w:p w:rsidR="00550DD5" w:rsidRPr="00F31CFA" w:rsidRDefault="00550DD5" w:rsidP="001E0C33">
            <w:pPr>
              <w:widowControl w:val="0"/>
              <w:autoSpaceDE w:val="0"/>
              <w:autoSpaceDN w:val="0"/>
              <w:adjustRightInd w:val="0"/>
              <w:jc w:val="both"/>
              <w:rPr>
                <w:sz w:val="20"/>
                <w:szCs w:val="20"/>
              </w:rPr>
            </w:pPr>
          </w:p>
        </w:tc>
      </w:tr>
      <w:tr w:rsidR="00550DD5" w:rsidRPr="00B93610" w:rsidTr="00550DD5">
        <w:trPr>
          <w:trHeight w:val="294"/>
        </w:trPr>
        <w:tc>
          <w:tcPr>
            <w:tcW w:w="254" w:type="pct"/>
            <w:vMerge w:val="restart"/>
            <w:tcBorders>
              <w:top w:val="nil"/>
            </w:tcBorders>
            <w:shd w:val="clear" w:color="auto" w:fill="auto"/>
          </w:tcPr>
          <w:p w:rsidR="00550DD5" w:rsidRPr="00F31CFA" w:rsidRDefault="00EA6880" w:rsidP="001E0C33">
            <w:pPr>
              <w:jc w:val="center"/>
              <w:rPr>
                <w:sz w:val="20"/>
                <w:szCs w:val="20"/>
              </w:rPr>
            </w:pPr>
            <w:r>
              <w:rPr>
                <w:sz w:val="20"/>
                <w:szCs w:val="20"/>
              </w:rPr>
              <w:t>1.</w:t>
            </w:r>
            <w:r w:rsidR="00550DD5">
              <w:rPr>
                <w:sz w:val="20"/>
                <w:szCs w:val="20"/>
              </w:rPr>
              <w:t>4.1</w:t>
            </w:r>
          </w:p>
        </w:tc>
        <w:tc>
          <w:tcPr>
            <w:tcW w:w="684" w:type="pct"/>
            <w:vMerge w:val="restart"/>
            <w:tcBorders>
              <w:top w:val="nil"/>
            </w:tcBorders>
            <w:shd w:val="clear" w:color="auto" w:fill="auto"/>
          </w:tcPr>
          <w:p w:rsidR="00550DD5" w:rsidRPr="00CA44B6" w:rsidRDefault="00550DD5" w:rsidP="001E0C33">
            <w:pPr>
              <w:rPr>
                <w:sz w:val="20"/>
                <w:szCs w:val="20"/>
              </w:rPr>
            </w:pPr>
            <w:r>
              <w:rPr>
                <w:sz w:val="20"/>
                <w:szCs w:val="20"/>
              </w:rPr>
              <w:t>Мероприятие «</w:t>
            </w:r>
            <w:r w:rsidRPr="00CA44B6">
              <w:rPr>
                <w:sz w:val="20"/>
                <w:szCs w:val="20"/>
              </w:rPr>
              <w:t xml:space="preserve">Устройство площадки (основания) для хоккейной коробки на стадионе по ул. </w:t>
            </w:r>
            <w:proofErr w:type="spellStart"/>
            <w:r w:rsidRPr="00CA44B6">
              <w:rPr>
                <w:sz w:val="20"/>
                <w:szCs w:val="20"/>
              </w:rPr>
              <w:t>Вичугская</w:t>
            </w:r>
            <w:proofErr w:type="spellEnd"/>
            <w:r w:rsidRPr="00CA44B6">
              <w:rPr>
                <w:sz w:val="20"/>
                <w:szCs w:val="20"/>
              </w:rPr>
              <w:t xml:space="preserve"> г. Кинешмы при благоустройстве общественной территории</w:t>
            </w:r>
            <w:r>
              <w:rPr>
                <w:sz w:val="20"/>
                <w:szCs w:val="20"/>
              </w:rPr>
              <w:t>»</w:t>
            </w:r>
          </w:p>
        </w:tc>
        <w:tc>
          <w:tcPr>
            <w:tcW w:w="414" w:type="pct"/>
            <w:vMerge w:val="restart"/>
            <w:tcBorders>
              <w:top w:val="nil"/>
            </w:tcBorders>
            <w:shd w:val="clear" w:color="auto" w:fill="auto"/>
          </w:tcPr>
          <w:p w:rsidR="00550DD5" w:rsidRPr="00F31CFA" w:rsidRDefault="00550DD5" w:rsidP="001E0C33">
            <w:pPr>
              <w:jc w:val="center"/>
              <w:rPr>
                <w:sz w:val="20"/>
                <w:szCs w:val="20"/>
              </w:rPr>
            </w:pPr>
            <w:r>
              <w:rPr>
                <w:sz w:val="20"/>
                <w:szCs w:val="20"/>
              </w:rPr>
              <w:t>МУ УГХ</w:t>
            </w:r>
          </w:p>
        </w:tc>
        <w:tc>
          <w:tcPr>
            <w:tcW w:w="508" w:type="pct"/>
            <w:shd w:val="clear" w:color="auto" w:fill="auto"/>
          </w:tcPr>
          <w:p w:rsidR="00550DD5" w:rsidRPr="00F31CFA" w:rsidRDefault="00550DD5"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0,0</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0,0</w:t>
            </w:r>
          </w:p>
        </w:tc>
        <w:tc>
          <w:tcPr>
            <w:tcW w:w="396" w:type="pct"/>
            <w:vMerge w:val="restart"/>
            <w:tcBorders>
              <w:top w:val="nil"/>
            </w:tcBorders>
            <w:shd w:val="clear" w:color="auto" w:fill="auto"/>
          </w:tcPr>
          <w:p w:rsidR="00550DD5" w:rsidRPr="00834EF1" w:rsidRDefault="00550DD5" w:rsidP="001E0C33"/>
        </w:tc>
        <w:tc>
          <w:tcPr>
            <w:tcW w:w="549" w:type="pct"/>
            <w:vMerge w:val="restart"/>
            <w:shd w:val="clear" w:color="auto" w:fill="auto"/>
          </w:tcPr>
          <w:p w:rsidR="00550DD5" w:rsidRPr="00834EF1" w:rsidRDefault="00550DD5" w:rsidP="001E0C33">
            <w:pPr>
              <w:widowControl w:val="0"/>
              <w:autoSpaceDE w:val="0"/>
              <w:autoSpaceDN w:val="0"/>
              <w:adjustRightInd w:val="0"/>
              <w:jc w:val="both"/>
              <w:rPr>
                <w:sz w:val="20"/>
                <w:szCs w:val="20"/>
              </w:rPr>
            </w:pPr>
            <w:r w:rsidRPr="00834EF1">
              <w:rPr>
                <w:sz w:val="20"/>
                <w:szCs w:val="20"/>
              </w:rPr>
              <w:t>Количество благоустроенных общественных территорий</w:t>
            </w:r>
          </w:p>
        </w:tc>
        <w:tc>
          <w:tcPr>
            <w:tcW w:w="255" w:type="pct"/>
            <w:vMerge w:val="restart"/>
            <w:shd w:val="clear" w:color="auto" w:fill="auto"/>
          </w:tcPr>
          <w:p w:rsidR="00550DD5" w:rsidRPr="00834EF1" w:rsidRDefault="00550DD5" w:rsidP="001E0C33">
            <w:pPr>
              <w:widowControl w:val="0"/>
              <w:autoSpaceDE w:val="0"/>
              <w:autoSpaceDN w:val="0"/>
              <w:adjustRightInd w:val="0"/>
              <w:jc w:val="center"/>
              <w:rPr>
                <w:sz w:val="20"/>
                <w:szCs w:val="20"/>
              </w:rPr>
            </w:pPr>
            <w:r w:rsidRPr="00834EF1">
              <w:rPr>
                <w:sz w:val="20"/>
                <w:szCs w:val="20"/>
              </w:rPr>
              <w:t>Ед.</w:t>
            </w:r>
          </w:p>
        </w:tc>
        <w:tc>
          <w:tcPr>
            <w:tcW w:w="316" w:type="pct"/>
            <w:vMerge w:val="restart"/>
            <w:shd w:val="clear" w:color="auto" w:fill="auto"/>
          </w:tcPr>
          <w:p w:rsidR="00550DD5" w:rsidRPr="00834EF1" w:rsidRDefault="00550DD5" w:rsidP="001E0C33">
            <w:pPr>
              <w:widowControl w:val="0"/>
              <w:autoSpaceDE w:val="0"/>
              <w:autoSpaceDN w:val="0"/>
              <w:adjustRightInd w:val="0"/>
              <w:jc w:val="center"/>
              <w:rPr>
                <w:sz w:val="20"/>
                <w:szCs w:val="20"/>
              </w:rPr>
            </w:pPr>
            <w:r>
              <w:rPr>
                <w:sz w:val="20"/>
                <w:szCs w:val="20"/>
              </w:rPr>
              <w:t>0</w:t>
            </w:r>
          </w:p>
        </w:tc>
        <w:tc>
          <w:tcPr>
            <w:tcW w:w="223" w:type="pct"/>
            <w:gridSpan w:val="2"/>
            <w:vMerge w:val="restart"/>
            <w:shd w:val="clear" w:color="auto" w:fill="auto"/>
          </w:tcPr>
          <w:p w:rsidR="00550DD5" w:rsidRPr="00834EF1" w:rsidRDefault="00550DD5" w:rsidP="001E0C33">
            <w:pPr>
              <w:widowControl w:val="0"/>
              <w:autoSpaceDE w:val="0"/>
              <w:autoSpaceDN w:val="0"/>
              <w:adjustRightInd w:val="0"/>
              <w:jc w:val="center"/>
              <w:rPr>
                <w:sz w:val="20"/>
                <w:szCs w:val="20"/>
              </w:rPr>
            </w:pPr>
            <w:r>
              <w:rPr>
                <w:sz w:val="20"/>
                <w:szCs w:val="20"/>
              </w:rPr>
              <w:t>0</w:t>
            </w:r>
          </w:p>
        </w:tc>
        <w:tc>
          <w:tcPr>
            <w:tcW w:w="446" w:type="pct"/>
            <w:vMerge w:val="restart"/>
            <w:shd w:val="clear" w:color="auto" w:fill="auto"/>
          </w:tcPr>
          <w:p w:rsidR="00550DD5" w:rsidRPr="00834EF1" w:rsidRDefault="00550DD5" w:rsidP="001E0C33">
            <w:pPr>
              <w:widowControl w:val="0"/>
              <w:autoSpaceDE w:val="0"/>
              <w:autoSpaceDN w:val="0"/>
              <w:adjustRightInd w:val="0"/>
              <w:ind w:right="-108"/>
              <w:jc w:val="center"/>
              <w:rPr>
                <w:sz w:val="20"/>
                <w:szCs w:val="20"/>
              </w:rPr>
            </w:pPr>
          </w:p>
        </w:tc>
      </w:tr>
      <w:tr w:rsidR="00550DD5" w:rsidRPr="00B93610" w:rsidTr="00E8058C">
        <w:trPr>
          <w:trHeight w:val="2007"/>
        </w:trPr>
        <w:tc>
          <w:tcPr>
            <w:tcW w:w="254" w:type="pct"/>
            <w:vMerge/>
            <w:shd w:val="clear" w:color="auto" w:fill="auto"/>
          </w:tcPr>
          <w:p w:rsidR="00550DD5" w:rsidRDefault="00550DD5" w:rsidP="001E0C33">
            <w:pPr>
              <w:jc w:val="center"/>
              <w:rPr>
                <w:sz w:val="20"/>
                <w:szCs w:val="20"/>
              </w:rPr>
            </w:pPr>
          </w:p>
        </w:tc>
        <w:tc>
          <w:tcPr>
            <w:tcW w:w="684" w:type="pct"/>
            <w:vMerge/>
            <w:shd w:val="clear" w:color="auto" w:fill="auto"/>
          </w:tcPr>
          <w:p w:rsidR="00550DD5" w:rsidRDefault="00550DD5" w:rsidP="001E0C33">
            <w:pPr>
              <w:rPr>
                <w:sz w:val="20"/>
                <w:szCs w:val="20"/>
              </w:rPr>
            </w:pPr>
          </w:p>
        </w:tc>
        <w:tc>
          <w:tcPr>
            <w:tcW w:w="414" w:type="pct"/>
            <w:vMerge/>
            <w:shd w:val="clear" w:color="auto" w:fill="auto"/>
          </w:tcPr>
          <w:p w:rsidR="00550DD5" w:rsidRDefault="00550DD5" w:rsidP="001E0C33">
            <w:pPr>
              <w:jc w:val="center"/>
              <w:rPr>
                <w:sz w:val="20"/>
                <w:szCs w:val="20"/>
              </w:rPr>
            </w:pPr>
          </w:p>
        </w:tc>
        <w:tc>
          <w:tcPr>
            <w:tcW w:w="508" w:type="pct"/>
            <w:shd w:val="clear" w:color="auto" w:fill="auto"/>
          </w:tcPr>
          <w:p w:rsidR="00550DD5" w:rsidRPr="00F31CFA" w:rsidRDefault="00550DD5" w:rsidP="00E8058C">
            <w:pPr>
              <w:widowControl w:val="0"/>
              <w:autoSpaceDE w:val="0"/>
              <w:autoSpaceDN w:val="0"/>
              <w:adjustRightInd w:val="0"/>
              <w:ind w:right="-108"/>
              <w:rPr>
                <w:sz w:val="20"/>
                <w:szCs w:val="20"/>
              </w:rPr>
            </w:pPr>
            <w:r w:rsidRPr="00F31CFA">
              <w:rPr>
                <w:sz w:val="20"/>
                <w:szCs w:val="20"/>
              </w:rPr>
              <w:t>бюджетные ассигнования всего, в том числе:</w:t>
            </w:r>
          </w:p>
        </w:tc>
        <w:tc>
          <w:tcPr>
            <w:tcW w:w="508" w:type="pct"/>
            <w:shd w:val="clear" w:color="auto" w:fill="auto"/>
          </w:tcPr>
          <w:p w:rsidR="00550DD5" w:rsidRPr="00F31CFA" w:rsidRDefault="00550DD5" w:rsidP="00E8058C">
            <w:pPr>
              <w:widowControl w:val="0"/>
              <w:autoSpaceDE w:val="0"/>
              <w:autoSpaceDN w:val="0"/>
              <w:adjustRightInd w:val="0"/>
              <w:jc w:val="center"/>
              <w:rPr>
                <w:sz w:val="20"/>
                <w:szCs w:val="20"/>
              </w:rPr>
            </w:pPr>
            <w:r>
              <w:rPr>
                <w:sz w:val="20"/>
                <w:szCs w:val="20"/>
              </w:rPr>
              <w:t>0,0</w:t>
            </w:r>
          </w:p>
        </w:tc>
        <w:tc>
          <w:tcPr>
            <w:tcW w:w="447" w:type="pct"/>
            <w:shd w:val="clear" w:color="auto" w:fill="auto"/>
          </w:tcPr>
          <w:p w:rsidR="00550DD5" w:rsidRPr="00F31CFA" w:rsidRDefault="00550DD5" w:rsidP="00E8058C">
            <w:pPr>
              <w:widowControl w:val="0"/>
              <w:autoSpaceDE w:val="0"/>
              <w:autoSpaceDN w:val="0"/>
              <w:adjustRightInd w:val="0"/>
              <w:jc w:val="center"/>
              <w:rPr>
                <w:sz w:val="20"/>
                <w:szCs w:val="20"/>
              </w:rPr>
            </w:pPr>
            <w:r>
              <w:rPr>
                <w:sz w:val="20"/>
                <w:szCs w:val="20"/>
              </w:rPr>
              <w:t>0,0</w:t>
            </w:r>
          </w:p>
        </w:tc>
        <w:tc>
          <w:tcPr>
            <w:tcW w:w="396" w:type="pct"/>
            <w:vMerge/>
            <w:shd w:val="clear" w:color="auto" w:fill="auto"/>
          </w:tcPr>
          <w:p w:rsidR="00550DD5" w:rsidRPr="00834EF1" w:rsidRDefault="00550DD5" w:rsidP="001E0C33"/>
        </w:tc>
        <w:tc>
          <w:tcPr>
            <w:tcW w:w="549" w:type="pct"/>
            <w:vMerge/>
            <w:shd w:val="clear" w:color="auto" w:fill="auto"/>
          </w:tcPr>
          <w:p w:rsidR="00550DD5" w:rsidRPr="00834EF1" w:rsidRDefault="00550DD5" w:rsidP="001E0C33">
            <w:pPr>
              <w:widowControl w:val="0"/>
              <w:autoSpaceDE w:val="0"/>
              <w:autoSpaceDN w:val="0"/>
              <w:adjustRightInd w:val="0"/>
              <w:jc w:val="both"/>
              <w:rPr>
                <w:sz w:val="20"/>
                <w:szCs w:val="20"/>
              </w:rPr>
            </w:pPr>
          </w:p>
        </w:tc>
        <w:tc>
          <w:tcPr>
            <w:tcW w:w="255" w:type="pct"/>
            <w:vMerge/>
            <w:shd w:val="clear" w:color="auto" w:fill="auto"/>
          </w:tcPr>
          <w:p w:rsidR="00550DD5" w:rsidRPr="00834EF1" w:rsidRDefault="00550DD5" w:rsidP="001E0C33">
            <w:pPr>
              <w:widowControl w:val="0"/>
              <w:autoSpaceDE w:val="0"/>
              <w:autoSpaceDN w:val="0"/>
              <w:adjustRightInd w:val="0"/>
              <w:jc w:val="center"/>
              <w:rPr>
                <w:sz w:val="20"/>
                <w:szCs w:val="20"/>
              </w:rPr>
            </w:pPr>
          </w:p>
        </w:tc>
        <w:tc>
          <w:tcPr>
            <w:tcW w:w="316" w:type="pct"/>
            <w:vMerge/>
            <w:shd w:val="clear" w:color="auto" w:fill="auto"/>
          </w:tcPr>
          <w:p w:rsidR="00550DD5" w:rsidRDefault="00550DD5" w:rsidP="001E0C33">
            <w:pPr>
              <w:widowControl w:val="0"/>
              <w:autoSpaceDE w:val="0"/>
              <w:autoSpaceDN w:val="0"/>
              <w:adjustRightInd w:val="0"/>
              <w:jc w:val="center"/>
              <w:rPr>
                <w:sz w:val="20"/>
                <w:szCs w:val="20"/>
              </w:rPr>
            </w:pPr>
          </w:p>
        </w:tc>
        <w:tc>
          <w:tcPr>
            <w:tcW w:w="223" w:type="pct"/>
            <w:gridSpan w:val="2"/>
            <w:vMerge/>
            <w:shd w:val="clear" w:color="auto" w:fill="auto"/>
          </w:tcPr>
          <w:p w:rsidR="00550DD5" w:rsidRDefault="00550DD5" w:rsidP="001E0C33">
            <w:pPr>
              <w:widowControl w:val="0"/>
              <w:autoSpaceDE w:val="0"/>
              <w:autoSpaceDN w:val="0"/>
              <w:adjustRightInd w:val="0"/>
              <w:jc w:val="center"/>
              <w:rPr>
                <w:sz w:val="20"/>
                <w:szCs w:val="20"/>
              </w:rPr>
            </w:pPr>
          </w:p>
        </w:tc>
        <w:tc>
          <w:tcPr>
            <w:tcW w:w="446" w:type="pct"/>
            <w:vMerge/>
            <w:shd w:val="clear" w:color="auto" w:fill="auto"/>
          </w:tcPr>
          <w:p w:rsidR="00550DD5" w:rsidRPr="00834EF1" w:rsidRDefault="00550DD5" w:rsidP="001E0C33">
            <w:pPr>
              <w:widowControl w:val="0"/>
              <w:autoSpaceDE w:val="0"/>
              <w:autoSpaceDN w:val="0"/>
              <w:adjustRightInd w:val="0"/>
              <w:ind w:right="-108"/>
              <w:jc w:val="center"/>
              <w:rPr>
                <w:sz w:val="20"/>
                <w:szCs w:val="20"/>
              </w:rPr>
            </w:pPr>
          </w:p>
        </w:tc>
      </w:tr>
      <w:tr w:rsidR="00550DD5" w:rsidRPr="00B93610" w:rsidTr="00EA6880">
        <w:trPr>
          <w:trHeight w:val="274"/>
        </w:trPr>
        <w:tc>
          <w:tcPr>
            <w:tcW w:w="254" w:type="pct"/>
            <w:vMerge w:val="restart"/>
            <w:tcBorders>
              <w:top w:val="nil"/>
            </w:tcBorders>
            <w:shd w:val="clear" w:color="auto" w:fill="auto"/>
          </w:tcPr>
          <w:p w:rsidR="00550DD5" w:rsidRPr="00F31CFA" w:rsidRDefault="00EA6880" w:rsidP="001E0C33">
            <w:pPr>
              <w:jc w:val="center"/>
              <w:rPr>
                <w:sz w:val="20"/>
                <w:szCs w:val="20"/>
              </w:rPr>
            </w:pPr>
            <w:r>
              <w:rPr>
                <w:sz w:val="20"/>
                <w:szCs w:val="20"/>
              </w:rPr>
              <w:t>1.</w:t>
            </w:r>
            <w:r w:rsidR="00550DD5">
              <w:rPr>
                <w:sz w:val="20"/>
                <w:szCs w:val="20"/>
              </w:rPr>
              <w:t>4.2</w:t>
            </w:r>
          </w:p>
        </w:tc>
        <w:tc>
          <w:tcPr>
            <w:tcW w:w="684" w:type="pct"/>
            <w:vMerge w:val="restart"/>
            <w:tcBorders>
              <w:top w:val="nil"/>
            </w:tcBorders>
            <w:shd w:val="clear" w:color="auto" w:fill="auto"/>
          </w:tcPr>
          <w:p w:rsidR="00550DD5" w:rsidRPr="00CA44B6" w:rsidRDefault="00550DD5" w:rsidP="001E0C33">
            <w:pPr>
              <w:rPr>
                <w:sz w:val="20"/>
                <w:szCs w:val="20"/>
              </w:rPr>
            </w:pPr>
            <w:r>
              <w:rPr>
                <w:sz w:val="20"/>
                <w:szCs w:val="20"/>
              </w:rPr>
              <w:t>Мероприятие «</w:t>
            </w:r>
            <w:r w:rsidRPr="00CA44B6">
              <w:rPr>
                <w:sz w:val="20"/>
                <w:szCs w:val="20"/>
              </w:rPr>
              <w:t xml:space="preserve">Осуществление строительного контроля за выполнением работ по </w:t>
            </w:r>
            <w:r w:rsidRPr="00CA44B6">
              <w:rPr>
                <w:sz w:val="20"/>
                <w:szCs w:val="20"/>
              </w:rPr>
              <w:lastRenderedPageBreak/>
              <w:t xml:space="preserve">благоустройству дворовых и общественных территорий в рамках </w:t>
            </w:r>
            <w:proofErr w:type="gramStart"/>
            <w:r w:rsidRPr="00CA44B6">
              <w:rPr>
                <w:sz w:val="20"/>
                <w:szCs w:val="20"/>
              </w:rPr>
              <w:t>реализации проектов развития территорий муниципальных образований Ивановской</w:t>
            </w:r>
            <w:proofErr w:type="gramEnd"/>
            <w:r w:rsidRPr="00CA44B6">
              <w:rPr>
                <w:sz w:val="20"/>
                <w:szCs w:val="20"/>
              </w:rPr>
              <w:t xml:space="preserve"> области, основанных на местных инициативах (инициативных проектов)</w:t>
            </w:r>
            <w:r>
              <w:rPr>
                <w:sz w:val="20"/>
                <w:szCs w:val="20"/>
              </w:rPr>
              <w:t>»</w:t>
            </w:r>
          </w:p>
        </w:tc>
        <w:tc>
          <w:tcPr>
            <w:tcW w:w="414" w:type="pct"/>
            <w:vMerge w:val="restart"/>
            <w:tcBorders>
              <w:top w:val="nil"/>
            </w:tcBorders>
            <w:shd w:val="clear" w:color="auto" w:fill="auto"/>
          </w:tcPr>
          <w:p w:rsidR="00550DD5" w:rsidRPr="00F31CFA" w:rsidRDefault="00550DD5" w:rsidP="001E0C33">
            <w:pPr>
              <w:jc w:val="center"/>
              <w:rPr>
                <w:sz w:val="20"/>
                <w:szCs w:val="20"/>
              </w:rPr>
            </w:pPr>
            <w:r>
              <w:rPr>
                <w:sz w:val="20"/>
                <w:szCs w:val="20"/>
              </w:rPr>
              <w:lastRenderedPageBreak/>
              <w:t>МУ УГХ</w:t>
            </w:r>
          </w:p>
        </w:tc>
        <w:tc>
          <w:tcPr>
            <w:tcW w:w="508" w:type="pct"/>
            <w:shd w:val="clear" w:color="auto" w:fill="auto"/>
          </w:tcPr>
          <w:p w:rsidR="00550DD5" w:rsidRPr="00F31CFA" w:rsidRDefault="00550DD5" w:rsidP="001E0C33">
            <w:pPr>
              <w:widowControl w:val="0"/>
              <w:autoSpaceDE w:val="0"/>
              <w:autoSpaceDN w:val="0"/>
              <w:adjustRightInd w:val="0"/>
              <w:rPr>
                <w:sz w:val="20"/>
                <w:szCs w:val="20"/>
              </w:rPr>
            </w:pPr>
            <w:r w:rsidRPr="00F31CFA">
              <w:rPr>
                <w:sz w:val="20"/>
                <w:szCs w:val="20"/>
              </w:rPr>
              <w:t>Всего</w:t>
            </w:r>
          </w:p>
        </w:tc>
        <w:tc>
          <w:tcPr>
            <w:tcW w:w="508" w:type="pct"/>
            <w:shd w:val="clear" w:color="auto" w:fill="auto"/>
          </w:tcPr>
          <w:p w:rsidR="00550DD5" w:rsidRPr="004B3E61" w:rsidRDefault="00550DD5" w:rsidP="001E0C33">
            <w:pPr>
              <w:pStyle w:val="ae"/>
              <w:jc w:val="center"/>
              <w:rPr>
                <w:rFonts w:ascii="Times New Roman" w:hAnsi="Times New Roman" w:cs="Times New Roman"/>
                <w:sz w:val="20"/>
                <w:szCs w:val="20"/>
              </w:rPr>
            </w:pPr>
            <w:r>
              <w:rPr>
                <w:rFonts w:ascii="Times New Roman" w:hAnsi="Times New Roman" w:cs="Times New Roman"/>
                <w:sz w:val="20"/>
                <w:szCs w:val="20"/>
              </w:rPr>
              <w:t>354,8</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354,8</w:t>
            </w:r>
          </w:p>
        </w:tc>
        <w:tc>
          <w:tcPr>
            <w:tcW w:w="396" w:type="pct"/>
            <w:vMerge w:val="restart"/>
            <w:tcBorders>
              <w:top w:val="nil"/>
            </w:tcBorders>
            <w:shd w:val="clear" w:color="auto" w:fill="auto"/>
          </w:tcPr>
          <w:p w:rsidR="00550DD5" w:rsidRPr="00F31CFA" w:rsidRDefault="00550DD5" w:rsidP="001E0C33"/>
        </w:tc>
        <w:tc>
          <w:tcPr>
            <w:tcW w:w="549" w:type="pct"/>
            <w:vMerge w:val="restart"/>
            <w:shd w:val="clear" w:color="auto" w:fill="auto"/>
          </w:tcPr>
          <w:p w:rsidR="00550DD5" w:rsidRPr="00F31CFA" w:rsidRDefault="00550DD5" w:rsidP="001E0C33">
            <w:pPr>
              <w:widowControl w:val="0"/>
              <w:autoSpaceDE w:val="0"/>
              <w:autoSpaceDN w:val="0"/>
              <w:adjustRightInd w:val="0"/>
              <w:rPr>
                <w:sz w:val="20"/>
                <w:szCs w:val="20"/>
              </w:rPr>
            </w:pPr>
            <w:r>
              <w:rPr>
                <w:sz w:val="20"/>
                <w:szCs w:val="20"/>
              </w:rPr>
              <w:t xml:space="preserve">Количество объектов, в отношении которых осуществлен </w:t>
            </w:r>
            <w:r>
              <w:rPr>
                <w:sz w:val="20"/>
                <w:szCs w:val="20"/>
              </w:rPr>
              <w:lastRenderedPageBreak/>
              <w:t>строительный контроль</w:t>
            </w:r>
          </w:p>
        </w:tc>
        <w:tc>
          <w:tcPr>
            <w:tcW w:w="255" w:type="pct"/>
            <w:vMerge w:val="restart"/>
            <w:shd w:val="clear" w:color="auto" w:fill="auto"/>
          </w:tcPr>
          <w:p w:rsidR="00550DD5" w:rsidRPr="00F31CFA" w:rsidRDefault="00550DD5" w:rsidP="001E0C33">
            <w:pPr>
              <w:widowControl w:val="0"/>
              <w:autoSpaceDE w:val="0"/>
              <w:autoSpaceDN w:val="0"/>
              <w:adjustRightInd w:val="0"/>
              <w:jc w:val="both"/>
              <w:rPr>
                <w:sz w:val="20"/>
                <w:szCs w:val="20"/>
              </w:rPr>
            </w:pPr>
            <w:r>
              <w:rPr>
                <w:sz w:val="20"/>
                <w:szCs w:val="20"/>
              </w:rPr>
              <w:lastRenderedPageBreak/>
              <w:t>Ед.</w:t>
            </w:r>
          </w:p>
        </w:tc>
        <w:tc>
          <w:tcPr>
            <w:tcW w:w="316" w:type="pct"/>
            <w:vMerge w:val="restar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0</w:t>
            </w:r>
          </w:p>
        </w:tc>
        <w:tc>
          <w:tcPr>
            <w:tcW w:w="223" w:type="pct"/>
            <w:gridSpan w:val="2"/>
            <w:vMerge w:val="restar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0</w:t>
            </w:r>
          </w:p>
        </w:tc>
        <w:tc>
          <w:tcPr>
            <w:tcW w:w="446" w:type="pct"/>
            <w:vMerge w:val="restart"/>
            <w:shd w:val="clear" w:color="auto" w:fill="auto"/>
          </w:tcPr>
          <w:p w:rsidR="00550DD5" w:rsidRPr="00F31CFA" w:rsidRDefault="00550DD5" w:rsidP="001E0C33">
            <w:pPr>
              <w:widowControl w:val="0"/>
              <w:autoSpaceDE w:val="0"/>
              <w:autoSpaceDN w:val="0"/>
              <w:adjustRightInd w:val="0"/>
              <w:jc w:val="center"/>
              <w:rPr>
                <w:sz w:val="20"/>
                <w:szCs w:val="20"/>
              </w:rPr>
            </w:pPr>
          </w:p>
        </w:tc>
      </w:tr>
      <w:tr w:rsidR="00EA6880" w:rsidRPr="00B93610" w:rsidTr="00E8058C">
        <w:trPr>
          <w:trHeight w:val="971"/>
        </w:trPr>
        <w:tc>
          <w:tcPr>
            <w:tcW w:w="254" w:type="pct"/>
            <w:vMerge/>
            <w:tcBorders>
              <w:top w:val="nil"/>
            </w:tcBorders>
            <w:shd w:val="clear" w:color="auto" w:fill="auto"/>
          </w:tcPr>
          <w:p w:rsidR="00EA6880" w:rsidRDefault="00EA6880" w:rsidP="001E0C33">
            <w:pPr>
              <w:jc w:val="center"/>
              <w:rPr>
                <w:sz w:val="20"/>
                <w:szCs w:val="20"/>
              </w:rPr>
            </w:pPr>
          </w:p>
        </w:tc>
        <w:tc>
          <w:tcPr>
            <w:tcW w:w="684" w:type="pct"/>
            <w:vMerge/>
            <w:tcBorders>
              <w:top w:val="nil"/>
            </w:tcBorders>
            <w:shd w:val="clear" w:color="auto" w:fill="auto"/>
          </w:tcPr>
          <w:p w:rsidR="00EA6880" w:rsidRDefault="00EA6880" w:rsidP="001E0C33">
            <w:pPr>
              <w:rPr>
                <w:sz w:val="20"/>
                <w:szCs w:val="20"/>
              </w:rPr>
            </w:pPr>
          </w:p>
        </w:tc>
        <w:tc>
          <w:tcPr>
            <w:tcW w:w="414" w:type="pct"/>
            <w:vMerge/>
            <w:tcBorders>
              <w:top w:val="nil"/>
            </w:tcBorders>
            <w:shd w:val="clear" w:color="auto" w:fill="auto"/>
          </w:tcPr>
          <w:p w:rsidR="00EA6880" w:rsidRDefault="00EA6880" w:rsidP="001E0C33">
            <w:pPr>
              <w:jc w:val="center"/>
              <w:rPr>
                <w:sz w:val="20"/>
                <w:szCs w:val="20"/>
              </w:rPr>
            </w:pPr>
          </w:p>
        </w:tc>
        <w:tc>
          <w:tcPr>
            <w:tcW w:w="508" w:type="pct"/>
            <w:shd w:val="clear" w:color="auto" w:fill="auto"/>
          </w:tcPr>
          <w:p w:rsidR="00EA6880" w:rsidRPr="00F31CFA" w:rsidRDefault="00EA6880" w:rsidP="001E0C33">
            <w:pPr>
              <w:widowControl w:val="0"/>
              <w:autoSpaceDE w:val="0"/>
              <w:autoSpaceDN w:val="0"/>
              <w:adjustRightInd w:val="0"/>
              <w:ind w:right="-108"/>
              <w:rPr>
                <w:sz w:val="20"/>
                <w:szCs w:val="20"/>
              </w:rPr>
            </w:pPr>
            <w:r w:rsidRPr="00F31CFA">
              <w:rPr>
                <w:sz w:val="20"/>
                <w:szCs w:val="20"/>
              </w:rPr>
              <w:t>бюджетные ассигнования всего, в том числе:</w:t>
            </w:r>
          </w:p>
        </w:tc>
        <w:tc>
          <w:tcPr>
            <w:tcW w:w="508" w:type="pct"/>
            <w:shd w:val="clear" w:color="auto" w:fill="auto"/>
          </w:tcPr>
          <w:p w:rsidR="00EA6880" w:rsidRDefault="00EA6880" w:rsidP="001E0C33">
            <w:pPr>
              <w:pStyle w:val="ae"/>
              <w:jc w:val="center"/>
              <w:rPr>
                <w:rFonts w:ascii="Times New Roman" w:hAnsi="Times New Roman" w:cs="Times New Roman"/>
                <w:sz w:val="20"/>
                <w:szCs w:val="20"/>
              </w:rPr>
            </w:pPr>
            <w:r>
              <w:rPr>
                <w:rFonts w:ascii="Times New Roman" w:hAnsi="Times New Roman" w:cs="Times New Roman"/>
                <w:sz w:val="20"/>
                <w:szCs w:val="20"/>
              </w:rPr>
              <w:t>354,8</w:t>
            </w:r>
          </w:p>
        </w:tc>
        <w:tc>
          <w:tcPr>
            <w:tcW w:w="447" w:type="pct"/>
            <w:shd w:val="clear" w:color="auto" w:fill="auto"/>
          </w:tcPr>
          <w:p w:rsidR="00EA6880" w:rsidRDefault="00EA6880" w:rsidP="001E0C33">
            <w:pPr>
              <w:widowControl w:val="0"/>
              <w:autoSpaceDE w:val="0"/>
              <w:autoSpaceDN w:val="0"/>
              <w:adjustRightInd w:val="0"/>
              <w:jc w:val="center"/>
              <w:rPr>
                <w:sz w:val="20"/>
                <w:szCs w:val="20"/>
              </w:rPr>
            </w:pPr>
            <w:r>
              <w:rPr>
                <w:sz w:val="20"/>
                <w:szCs w:val="20"/>
              </w:rPr>
              <w:t>354,8</w:t>
            </w:r>
          </w:p>
        </w:tc>
        <w:tc>
          <w:tcPr>
            <w:tcW w:w="396" w:type="pct"/>
            <w:vMerge/>
            <w:tcBorders>
              <w:top w:val="nil"/>
            </w:tcBorders>
            <w:shd w:val="clear" w:color="auto" w:fill="auto"/>
          </w:tcPr>
          <w:p w:rsidR="00EA6880" w:rsidRPr="00F31CFA" w:rsidRDefault="00EA6880" w:rsidP="001E0C33"/>
        </w:tc>
        <w:tc>
          <w:tcPr>
            <w:tcW w:w="549" w:type="pct"/>
            <w:vMerge/>
            <w:shd w:val="clear" w:color="auto" w:fill="auto"/>
          </w:tcPr>
          <w:p w:rsidR="00EA6880" w:rsidRDefault="00EA6880" w:rsidP="001E0C33">
            <w:pPr>
              <w:widowControl w:val="0"/>
              <w:autoSpaceDE w:val="0"/>
              <w:autoSpaceDN w:val="0"/>
              <w:adjustRightInd w:val="0"/>
              <w:rPr>
                <w:sz w:val="20"/>
                <w:szCs w:val="20"/>
              </w:rPr>
            </w:pPr>
          </w:p>
        </w:tc>
        <w:tc>
          <w:tcPr>
            <w:tcW w:w="255" w:type="pct"/>
            <w:vMerge/>
            <w:shd w:val="clear" w:color="auto" w:fill="auto"/>
          </w:tcPr>
          <w:p w:rsidR="00EA6880" w:rsidRDefault="00EA6880" w:rsidP="001E0C33">
            <w:pPr>
              <w:widowControl w:val="0"/>
              <w:autoSpaceDE w:val="0"/>
              <w:autoSpaceDN w:val="0"/>
              <w:adjustRightInd w:val="0"/>
              <w:jc w:val="both"/>
              <w:rPr>
                <w:sz w:val="20"/>
                <w:szCs w:val="20"/>
              </w:rPr>
            </w:pPr>
          </w:p>
        </w:tc>
        <w:tc>
          <w:tcPr>
            <w:tcW w:w="316" w:type="pct"/>
            <w:vMerge/>
            <w:shd w:val="clear" w:color="auto" w:fill="auto"/>
          </w:tcPr>
          <w:p w:rsidR="00EA6880" w:rsidRDefault="00EA6880" w:rsidP="001E0C33">
            <w:pPr>
              <w:widowControl w:val="0"/>
              <w:autoSpaceDE w:val="0"/>
              <w:autoSpaceDN w:val="0"/>
              <w:adjustRightInd w:val="0"/>
              <w:jc w:val="center"/>
              <w:rPr>
                <w:sz w:val="20"/>
                <w:szCs w:val="20"/>
              </w:rPr>
            </w:pPr>
          </w:p>
        </w:tc>
        <w:tc>
          <w:tcPr>
            <w:tcW w:w="223" w:type="pct"/>
            <w:gridSpan w:val="2"/>
            <w:vMerge/>
            <w:shd w:val="clear" w:color="auto" w:fill="auto"/>
          </w:tcPr>
          <w:p w:rsidR="00EA6880" w:rsidRDefault="00EA6880" w:rsidP="001E0C33">
            <w:pPr>
              <w:widowControl w:val="0"/>
              <w:autoSpaceDE w:val="0"/>
              <w:autoSpaceDN w:val="0"/>
              <w:adjustRightInd w:val="0"/>
              <w:jc w:val="center"/>
              <w:rPr>
                <w:sz w:val="20"/>
                <w:szCs w:val="20"/>
              </w:rPr>
            </w:pPr>
          </w:p>
        </w:tc>
        <w:tc>
          <w:tcPr>
            <w:tcW w:w="446" w:type="pct"/>
            <w:vMerge/>
            <w:shd w:val="clear" w:color="auto" w:fill="auto"/>
          </w:tcPr>
          <w:p w:rsidR="00EA6880" w:rsidRPr="00F31CFA" w:rsidRDefault="00EA6880" w:rsidP="001E0C33">
            <w:pPr>
              <w:widowControl w:val="0"/>
              <w:autoSpaceDE w:val="0"/>
              <w:autoSpaceDN w:val="0"/>
              <w:adjustRightInd w:val="0"/>
              <w:jc w:val="center"/>
              <w:rPr>
                <w:sz w:val="20"/>
                <w:szCs w:val="20"/>
              </w:rPr>
            </w:pPr>
          </w:p>
        </w:tc>
      </w:tr>
      <w:tr w:rsidR="00550DD5" w:rsidRPr="00B93610" w:rsidTr="00E8058C">
        <w:trPr>
          <w:trHeight w:val="623"/>
        </w:trPr>
        <w:tc>
          <w:tcPr>
            <w:tcW w:w="254" w:type="pct"/>
            <w:vMerge/>
            <w:shd w:val="clear" w:color="auto" w:fill="auto"/>
          </w:tcPr>
          <w:p w:rsidR="00550DD5" w:rsidRPr="00F31CFA" w:rsidRDefault="00550DD5" w:rsidP="001E0C33">
            <w:pPr>
              <w:rPr>
                <w:sz w:val="20"/>
                <w:szCs w:val="20"/>
              </w:rPr>
            </w:pPr>
          </w:p>
        </w:tc>
        <w:tc>
          <w:tcPr>
            <w:tcW w:w="684" w:type="pct"/>
            <w:vMerge/>
            <w:shd w:val="clear" w:color="auto" w:fill="auto"/>
          </w:tcPr>
          <w:p w:rsidR="00550DD5" w:rsidRPr="00CA44B6"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33152A" w:rsidRDefault="00550DD5" w:rsidP="001E0C33">
            <w:pPr>
              <w:pStyle w:val="ae"/>
              <w:jc w:val="left"/>
            </w:pPr>
            <w:r>
              <w:rPr>
                <w:rFonts w:ascii="Times New Roman" w:hAnsi="Times New Roman" w:cs="Times New Roman"/>
                <w:sz w:val="20"/>
              </w:rPr>
              <w:t xml:space="preserve">- </w:t>
            </w:r>
            <w:r w:rsidRPr="00C928F5">
              <w:rPr>
                <w:rFonts w:ascii="Times New Roman" w:hAnsi="Times New Roman" w:cs="Times New Roman"/>
                <w:sz w:val="20"/>
              </w:rPr>
              <w:t>бюджет городского округа Кинешма</w:t>
            </w:r>
          </w:p>
        </w:tc>
        <w:tc>
          <w:tcPr>
            <w:tcW w:w="508" w:type="pct"/>
            <w:shd w:val="clear" w:color="auto" w:fill="auto"/>
          </w:tcPr>
          <w:p w:rsidR="00550DD5" w:rsidRPr="004B3E61" w:rsidRDefault="00550DD5" w:rsidP="001E0C33">
            <w:pPr>
              <w:pStyle w:val="ae"/>
              <w:jc w:val="center"/>
              <w:rPr>
                <w:rFonts w:ascii="Times New Roman" w:hAnsi="Times New Roman" w:cs="Times New Roman"/>
                <w:sz w:val="20"/>
                <w:szCs w:val="20"/>
              </w:rPr>
            </w:pPr>
            <w:r>
              <w:rPr>
                <w:rFonts w:ascii="Times New Roman" w:hAnsi="Times New Roman" w:cs="Times New Roman"/>
                <w:sz w:val="20"/>
                <w:szCs w:val="20"/>
              </w:rPr>
              <w:t>354,8</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354,8</w:t>
            </w:r>
          </w:p>
        </w:tc>
        <w:tc>
          <w:tcPr>
            <w:tcW w:w="396" w:type="pct"/>
            <w:vMerge/>
            <w:shd w:val="clear" w:color="auto" w:fill="auto"/>
          </w:tcPr>
          <w:p w:rsidR="00550DD5" w:rsidRPr="00F31CFA" w:rsidRDefault="00550DD5" w:rsidP="001E0C33"/>
        </w:tc>
        <w:tc>
          <w:tcPr>
            <w:tcW w:w="549" w:type="pct"/>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255" w:type="pct"/>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316" w:type="pct"/>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223" w:type="pct"/>
            <w:gridSpan w:val="2"/>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446" w:type="pct"/>
            <w:vMerge/>
            <w:shd w:val="clear" w:color="auto" w:fill="auto"/>
          </w:tcPr>
          <w:p w:rsidR="00550DD5" w:rsidRPr="00F31CFA" w:rsidRDefault="00550DD5" w:rsidP="001E0C33">
            <w:pPr>
              <w:widowControl w:val="0"/>
              <w:autoSpaceDE w:val="0"/>
              <w:autoSpaceDN w:val="0"/>
              <w:adjustRightInd w:val="0"/>
              <w:jc w:val="both"/>
              <w:rPr>
                <w:sz w:val="20"/>
                <w:szCs w:val="20"/>
              </w:rPr>
            </w:pPr>
          </w:p>
        </w:tc>
      </w:tr>
      <w:tr w:rsidR="00550DD5" w:rsidRPr="00B93610" w:rsidTr="00550DD5">
        <w:trPr>
          <w:trHeight w:val="230"/>
        </w:trPr>
        <w:tc>
          <w:tcPr>
            <w:tcW w:w="254" w:type="pct"/>
            <w:vMerge w:val="restart"/>
            <w:tcBorders>
              <w:top w:val="nil"/>
            </w:tcBorders>
            <w:shd w:val="clear" w:color="auto" w:fill="auto"/>
          </w:tcPr>
          <w:p w:rsidR="00550DD5" w:rsidRPr="00F31CFA" w:rsidRDefault="00EA6880" w:rsidP="001E0C33">
            <w:pPr>
              <w:jc w:val="center"/>
              <w:rPr>
                <w:sz w:val="20"/>
                <w:szCs w:val="20"/>
              </w:rPr>
            </w:pPr>
            <w:r>
              <w:rPr>
                <w:sz w:val="20"/>
                <w:szCs w:val="20"/>
              </w:rPr>
              <w:lastRenderedPageBreak/>
              <w:t>1.</w:t>
            </w:r>
            <w:r w:rsidR="00550DD5">
              <w:rPr>
                <w:sz w:val="20"/>
                <w:szCs w:val="20"/>
              </w:rPr>
              <w:t>4.3</w:t>
            </w:r>
          </w:p>
        </w:tc>
        <w:tc>
          <w:tcPr>
            <w:tcW w:w="684" w:type="pct"/>
            <w:vMerge w:val="restart"/>
            <w:tcBorders>
              <w:top w:val="nil"/>
            </w:tcBorders>
            <w:shd w:val="clear" w:color="auto" w:fill="auto"/>
          </w:tcPr>
          <w:p w:rsidR="00550DD5" w:rsidRPr="00CA44B6" w:rsidRDefault="00550DD5" w:rsidP="001E0C33">
            <w:pPr>
              <w:rPr>
                <w:sz w:val="20"/>
                <w:szCs w:val="20"/>
              </w:rPr>
            </w:pPr>
            <w:r>
              <w:rPr>
                <w:sz w:val="20"/>
                <w:szCs w:val="20"/>
              </w:rPr>
              <w:t>Мероприятие «</w:t>
            </w:r>
            <w:r w:rsidRPr="00720FB6">
              <w:rPr>
                <w:sz w:val="20"/>
                <w:szCs w:val="20"/>
              </w:rPr>
              <w:t>Дополнительные работы в рамках благоустройства общественной территории - сквера микрорайона "</w:t>
            </w:r>
            <w:proofErr w:type="spellStart"/>
            <w:r w:rsidRPr="00720FB6">
              <w:rPr>
                <w:sz w:val="20"/>
                <w:szCs w:val="20"/>
              </w:rPr>
              <w:t>Электроконтакт</w:t>
            </w:r>
            <w:proofErr w:type="spellEnd"/>
            <w:r w:rsidRPr="00720FB6">
              <w:rPr>
                <w:sz w:val="20"/>
                <w:szCs w:val="20"/>
              </w:rPr>
              <w:t xml:space="preserve">" </w:t>
            </w:r>
            <w:proofErr w:type="spellStart"/>
            <w:r w:rsidRPr="00720FB6">
              <w:rPr>
                <w:sz w:val="20"/>
                <w:szCs w:val="20"/>
              </w:rPr>
              <w:t>г</w:t>
            </w:r>
            <w:proofErr w:type="gramStart"/>
            <w:r w:rsidRPr="00720FB6">
              <w:rPr>
                <w:sz w:val="20"/>
                <w:szCs w:val="20"/>
              </w:rPr>
              <w:t>.К</w:t>
            </w:r>
            <w:proofErr w:type="gramEnd"/>
            <w:r w:rsidRPr="00720FB6">
              <w:rPr>
                <w:sz w:val="20"/>
                <w:szCs w:val="20"/>
              </w:rPr>
              <w:t>инешмы</w:t>
            </w:r>
            <w:proofErr w:type="spellEnd"/>
            <w:r>
              <w:rPr>
                <w:sz w:val="20"/>
                <w:szCs w:val="20"/>
              </w:rPr>
              <w:t>»</w:t>
            </w:r>
          </w:p>
        </w:tc>
        <w:tc>
          <w:tcPr>
            <w:tcW w:w="414" w:type="pct"/>
            <w:vMerge w:val="restart"/>
            <w:tcBorders>
              <w:top w:val="nil"/>
            </w:tcBorders>
            <w:shd w:val="clear" w:color="auto" w:fill="auto"/>
          </w:tcPr>
          <w:p w:rsidR="00550DD5" w:rsidRPr="00F31CFA" w:rsidRDefault="00550DD5" w:rsidP="001E0C33">
            <w:pPr>
              <w:jc w:val="center"/>
              <w:rPr>
                <w:sz w:val="20"/>
                <w:szCs w:val="20"/>
              </w:rPr>
            </w:pPr>
          </w:p>
        </w:tc>
        <w:tc>
          <w:tcPr>
            <w:tcW w:w="508" w:type="pct"/>
            <w:shd w:val="clear" w:color="auto" w:fill="auto"/>
          </w:tcPr>
          <w:p w:rsidR="00550DD5" w:rsidRDefault="00550DD5" w:rsidP="001E0C33">
            <w:pPr>
              <w:pStyle w:val="ae"/>
              <w:jc w:val="left"/>
              <w:rPr>
                <w:rFonts w:ascii="Times New Roman" w:hAnsi="Times New Roman" w:cs="Times New Roman"/>
                <w:sz w:val="20"/>
              </w:rPr>
            </w:pPr>
            <w:r>
              <w:rPr>
                <w:rFonts w:ascii="Times New Roman" w:hAnsi="Times New Roman" w:cs="Times New Roman"/>
                <w:sz w:val="20"/>
              </w:rPr>
              <w:t>Всего</w:t>
            </w:r>
          </w:p>
        </w:tc>
        <w:tc>
          <w:tcPr>
            <w:tcW w:w="508" w:type="pct"/>
            <w:shd w:val="clear" w:color="auto" w:fill="auto"/>
          </w:tcPr>
          <w:p w:rsidR="00550DD5" w:rsidRDefault="00550DD5" w:rsidP="001E0C33">
            <w:pPr>
              <w:pStyle w:val="ae"/>
              <w:jc w:val="center"/>
              <w:rPr>
                <w:rFonts w:ascii="Times New Roman" w:hAnsi="Times New Roman" w:cs="Times New Roman"/>
                <w:sz w:val="20"/>
                <w:szCs w:val="20"/>
              </w:rPr>
            </w:pPr>
            <w:r>
              <w:rPr>
                <w:rFonts w:ascii="Times New Roman" w:hAnsi="Times New Roman" w:cs="Times New Roman"/>
                <w:sz w:val="20"/>
                <w:szCs w:val="20"/>
              </w:rPr>
              <w:t>30,6</w:t>
            </w:r>
          </w:p>
        </w:tc>
        <w:tc>
          <w:tcPr>
            <w:tcW w:w="447" w:type="pct"/>
            <w:shd w:val="clear" w:color="auto" w:fill="auto"/>
          </w:tcPr>
          <w:p w:rsidR="00550DD5" w:rsidRDefault="00550DD5" w:rsidP="001E0C33">
            <w:pPr>
              <w:widowControl w:val="0"/>
              <w:autoSpaceDE w:val="0"/>
              <w:autoSpaceDN w:val="0"/>
              <w:adjustRightInd w:val="0"/>
              <w:jc w:val="center"/>
              <w:rPr>
                <w:sz w:val="20"/>
                <w:szCs w:val="20"/>
              </w:rPr>
            </w:pPr>
            <w:r>
              <w:rPr>
                <w:sz w:val="20"/>
                <w:szCs w:val="20"/>
              </w:rPr>
              <w:t>30,6</w:t>
            </w:r>
          </w:p>
        </w:tc>
        <w:tc>
          <w:tcPr>
            <w:tcW w:w="396" w:type="pct"/>
            <w:vMerge w:val="restart"/>
            <w:tcBorders>
              <w:top w:val="nil"/>
            </w:tcBorders>
            <w:shd w:val="clear" w:color="auto" w:fill="auto"/>
          </w:tcPr>
          <w:p w:rsidR="00550DD5" w:rsidRPr="00F31CFA" w:rsidRDefault="00550DD5" w:rsidP="001E0C33"/>
        </w:tc>
        <w:tc>
          <w:tcPr>
            <w:tcW w:w="549" w:type="pct"/>
            <w:vMerge w:val="restart"/>
            <w:shd w:val="clear" w:color="auto" w:fill="auto"/>
          </w:tcPr>
          <w:p w:rsidR="00550DD5" w:rsidRPr="00F31CFA" w:rsidRDefault="00550DD5" w:rsidP="001E0C33">
            <w:pPr>
              <w:widowControl w:val="0"/>
              <w:autoSpaceDE w:val="0"/>
              <w:autoSpaceDN w:val="0"/>
              <w:adjustRightInd w:val="0"/>
              <w:jc w:val="both"/>
              <w:rPr>
                <w:sz w:val="20"/>
                <w:szCs w:val="20"/>
              </w:rPr>
            </w:pPr>
            <w:r w:rsidRPr="00C0499E">
              <w:rPr>
                <w:sz w:val="20"/>
                <w:szCs w:val="20"/>
              </w:rPr>
              <w:t>Количество благоустроенных территорий</w:t>
            </w:r>
          </w:p>
        </w:tc>
        <w:tc>
          <w:tcPr>
            <w:tcW w:w="255" w:type="pct"/>
            <w:vMerge w:val="restart"/>
            <w:shd w:val="clear" w:color="auto" w:fill="auto"/>
          </w:tcPr>
          <w:p w:rsidR="00550DD5" w:rsidRPr="00F31CFA" w:rsidRDefault="00550DD5" w:rsidP="001E0C33">
            <w:pPr>
              <w:widowControl w:val="0"/>
              <w:autoSpaceDE w:val="0"/>
              <w:autoSpaceDN w:val="0"/>
              <w:adjustRightInd w:val="0"/>
              <w:jc w:val="both"/>
              <w:rPr>
                <w:sz w:val="20"/>
                <w:szCs w:val="20"/>
              </w:rPr>
            </w:pPr>
            <w:r>
              <w:rPr>
                <w:sz w:val="20"/>
                <w:szCs w:val="20"/>
              </w:rPr>
              <w:t>Ед.</w:t>
            </w:r>
          </w:p>
        </w:tc>
        <w:tc>
          <w:tcPr>
            <w:tcW w:w="316" w:type="pct"/>
            <w:vMerge w:val="restar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1</w:t>
            </w:r>
          </w:p>
        </w:tc>
        <w:tc>
          <w:tcPr>
            <w:tcW w:w="223" w:type="pct"/>
            <w:gridSpan w:val="2"/>
            <w:vMerge w:val="restar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1</w:t>
            </w:r>
          </w:p>
        </w:tc>
        <w:tc>
          <w:tcPr>
            <w:tcW w:w="446" w:type="pct"/>
            <w:vMerge w:val="restart"/>
            <w:shd w:val="clear" w:color="auto" w:fill="auto"/>
          </w:tcPr>
          <w:p w:rsidR="00550DD5" w:rsidRPr="00F31CFA" w:rsidRDefault="00550DD5" w:rsidP="001E0C33">
            <w:pPr>
              <w:widowControl w:val="0"/>
              <w:autoSpaceDE w:val="0"/>
              <w:autoSpaceDN w:val="0"/>
              <w:adjustRightInd w:val="0"/>
              <w:jc w:val="both"/>
              <w:rPr>
                <w:sz w:val="20"/>
                <w:szCs w:val="20"/>
              </w:rPr>
            </w:pPr>
          </w:p>
        </w:tc>
      </w:tr>
      <w:tr w:rsidR="00550DD5" w:rsidRPr="00B93610" w:rsidTr="00E8058C">
        <w:trPr>
          <w:trHeight w:val="623"/>
        </w:trPr>
        <w:tc>
          <w:tcPr>
            <w:tcW w:w="254" w:type="pct"/>
            <w:vMerge/>
            <w:shd w:val="clear" w:color="auto" w:fill="auto"/>
          </w:tcPr>
          <w:p w:rsidR="00550DD5" w:rsidRPr="00F31CFA" w:rsidRDefault="00550DD5" w:rsidP="001E0C33">
            <w:pPr>
              <w:jc w:val="center"/>
              <w:rPr>
                <w:sz w:val="20"/>
                <w:szCs w:val="20"/>
              </w:rPr>
            </w:pPr>
          </w:p>
        </w:tc>
        <w:tc>
          <w:tcPr>
            <w:tcW w:w="684" w:type="pct"/>
            <w:vMerge/>
            <w:shd w:val="clear" w:color="auto" w:fill="auto"/>
          </w:tcPr>
          <w:p w:rsidR="00550DD5" w:rsidRPr="00CA44B6"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F31CFA" w:rsidRDefault="00550DD5" w:rsidP="001E0C33">
            <w:pPr>
              <w:widowControl w:val="0"/>
              <w:autoSpaceDE w:val="0"/>
              <w:autoSpaceDN w:val="0"/>
              <w:adjustRightInd w:val="0"/>
              <w:ind w:right="-108"/>
              <w:rPr>
                <w:sz w:val="20"/>
                <w:szCs w:val="20"/>
              </w:rPr>
            </w:pPr>
            <w:r w:rsidRPr="00F31CFA">
              <w:rPr>
                <w:sz w:val="20"/>
                <w:szCs w:val="20"/>
              </w:rPr>
              <w:t>бюджетные ассигнования всего, в том числе:</w:t>
            </w:r>
          </w:p>
        </w:tc>
        <w:tc>
          <w:tcPr>
            <w:tcW w:w="508" w:type="pct"/>
            <w:shd w:val="clear" w:color="auto" w:fill="auto"/>
          </w:tcPr>
          <w:p w:rsidR="00550DD5" w:rsidRDefault="00550DD5" w:rsidP="001E0C33">
            <w:pPr>
              <w:pStyle w:val="ae"/>
              <w:jc w:val="center"/>
              <w:rPr>
                <w:rFonts w:ascii="Times New Roman" w:hAnsi="Times New Roman" w:cs="Times New Roman"/>
                <w:sz w:val="20"/>
                <w:szCs w:val="20"/>
              </w:rPr>
            </w:pPr>
            <w:r>
              <w:rPr>
                <w:rFonts w:ascii="Times New Roman" w:hAnsi="Times New Roman" w:cs="Times New Roman"/>
                <w:sz w:val="20"/>
                <w:szCs w:val="20"/>
              </w:rPr>
              <w:t>30,6</w:t>
            </w:r>
          </w:p>
        </w:tc>
        <w:tc>
          <w:tcPr>
            <w:tcW w:w="447" w:type="pct"/>
            <w:shd w:val="clear" w:color="auto" w:fill="auto"/>
          </w:tcPr>
          <w:p w:rsidR="00550DD5" w:rsidRDefault="00550DD5" w:rsidP="001E0C33">
            <w:pPr>
              <w:widowControl w:val="0"/>
              <w:autoSpaceDE w:val="0"/>
              <w:autoSpaceDN w:val="0"/>
              <w:adjustRightInd w:val="0"/>
              <w:jc w:val="center"/>
              <w:rPr>
                <w:sz w:val="20"/>
                <w:szCs w:val="20"/>
              </w:rPr>
            </w:pPr>
            <w:r>
              <w:rPr>
                <w:sz w:val="20"/>
                <w:szCs w:val="20"/>
              </w:rPr>
              <w:t>30,6</w:t>
            </w:r>
          </w:p>
        </w:tc>
        <w:tc>
          <w:tcPr>
            <w:tcW w:w="396" w:type="pct"/>
            <w:vMerge/>
            <w:shd w:val="clear" w:color="auto" w:fill="auto"/>
          </w:tcPr>
          <w:p w:rsidR="00550DD5" w:rsidRPr="00F31CFA" w:rsidRDefault="00550DD5" w:rsidP="001E0C33"/>
        </w:tc>
        <w:tc>
          <w:tcPr>
            <w:tcW w:w="549" w:type="pct"/>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255" w:type="pct"/>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316" w:type="pct"/>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223" w:type="pct"/>
            <w:gridSpan w:val="2"/>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446" w:type="pct"/>
            <w:vMerge/>
            <w:shd w:val="clear" w:color="auto" w:fill="auto"/>
          </w:tcPr>
          <w:p w:rsidR="00550DD5" w:rsidRPr="00F31CFA" w:rsidRDefault="00550DD5" w:rsidP="001E0C33">
            <w:pPr>
              <w:widowControl w:val="0"/>
              <w:autoSpaceDE w:val="0"/>
              <w:autoSpaceDN w:val="0"/>
              <w:adjustRightInd w:val="0"/>
              <w:jc w:val="both"/>
              <w:rPr>
                <w:sz w:val="20"/>
                <w:szCs w:val="20"/>
              </w:rPr>
            </w:pPr>
          </w:p>
        </w:tc>
      </w:tr>
      <w:tr w:rsidR="00550DD5" w:rsidRPr="00B93610" w:rsidTr="00550DD5">
        <w:trPr>
          <w:trHeight w:val="884"/>
        </w:trPr>
        <w:tc>
          <w:tcPr>
            <w:tcW w:w="254" w:type="pct"/>
            <w:vMerge/>
            <w:shd w:val="clear" w:color="auto" w:fill="auto"/>
          </w:tcPr>
          <w:p w:rsidR="00550DD5" w:rsidRPr="00F31CFA" w:rsidRDefault="00550DD5" w:rsidP="001E0C33">
            <w:pPr>
              <w:rPr>
                <w:sz w:val="20"/>
                <w:szCs w:val="20"/>
              </w:rPr>
            </w:pPr>
          </w:p>
        </w:tc>
        <w:tc>
          <w:tcPr>
            <w:tcW w:w="684" w:type="pct"/>
            <w:vMerge/>
            <w:shd w:val="clear" w:color="auto" w:fill="auto"/>
          </w:tcPr>
          <w:p w:rsidR="00550DD5" w:rsidRPr="00CA44B6"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550DD5" w:rsidRDefault="00550DD5" w:rsidP="00550DD5">
            <w:pPr>
              <w:pStyle w:val="ae"/>
              <w:jc w:val="left"/>
              <w:rPr>
                <w:rFonts w:ascii="Times New Roman" w:hAnsi="Times New Roman" w:cs="Times New Roman"/>
                <w:sz w:val="20"/>
              </w:rPr>
            </w:pPr>
            <w:r>
              <w:rPr>
                <w:rFonts w:ascii="Times New Roman" w:hAnsi="Times New Roman" w:cs="Times New Roman"/>
                <w:sz w:val="20"/>
              </w:rPr>
              <w:t xml:space="preserve">- </w:t>
            </w:r>
            <w:r w:rsidRPr="00C928F5">
              <w:rPr>
                <w:rFonts w:ascii="Times New Roman" w:hAnsi="Times New Roman" w:cs="Times New Roman"/>
                <w:sz w:val="20"/>
              </w:rPr>
              <w:t>бюджет городского округа Кинешма</w:t>
            </w:r>
          </w:p>
        </w:tc>
        <w:tc>
          <w:tcPr>
            <w:tcW w:w="508" w:type="pct"/>
            <w:shd w:val="clear" w:color="auto" w:fill="auto"/>
          </w:tcPr>
          <w:p w:rsidR="00550DD5" w:rsidRDefault="00550DD5" w:rsidP="001E0C33">
            <w:pPr>
              <w:pStyle w:val="ae"/>
              <w:jc w:val="center"/>
              <w:rPr>
                <w:rFonts w:ascii="Times New Roman" w:hAnsi="Times New Roman" w:cs="Times New Roman"/>
                <w:sz w:val="20"/>
                <w:szCs w:val="20"/>
              </w:rPr>
            </w:pPr>
            <w:r>
              <w:rPr>
                <w:rFonts w:ascii="Times New Roman" w:hAnsi="Times New Roman" w:cs="Times New Roman"/>
                <w:sz w:val="20"/>
                <w:szCs w:val="20"/>
              </w:rPr>
              <w:t>30,6</w:t>
            </w:r>
          </w:p>
        </w:tc>
        <w:tc>
          <w:tcPr>
            <w:tcW w:w="447" w:type="pct"/>
            <w:shd w:val="clear" w:color="auto" w:fill="auto"/>
          </w:tcPr>
          <w:p w:rsidR="00550DD5" w:rsidRDefault="00550DD5" w:rsidP="001E0C33">
            <w:pPr>
              <w:widowControl w:val="0"/>
              <w:autoSpaceDE w:val="0"/>
              <w:autoSpaceDN w:val="0"/>
              <w:adjustRightInd w:val="0"/>
              <w:jc w:val="center"/>
              <w:rPr>
                <w:sz w:val="20"/>
                <w:szCs w:val="20"/>
              </w:rPr>
            </w:pPr>
            <w:r>
              <w:rPr>
                <w:sz w:val="20"/>
                <w:szCs w:val="20"/>
              </w:rPr>
              <w:t>30,6</w:t>
            </w:r>
          </w:p>
        </w:tc>
        <w:tc>
          <w:tcPr>
            <w:tcW w:w="396" w:type="pct"/>
            <w:vMerge/>
            <w:shd w:val="clear" w:color="auto" w:fill="auto"/>
          </w:tcPr>
          <w:p w:rsidR="00550DD5" w:rsidRPr="00F31CFA" w:rsidRDefault="00550DD5" w:rsidP="001E0C33"/>
        </w:tc>
        <w:tc>
          <w:tcPr>
            <w:tcW w:w="549" w:type="pct"/>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255" w:type="pct"/>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316" w:type="pct"/>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223" w:type="pct"/>
            <w:gridSpan w:val="2"/>
            <w:vMerge/>
            <w:shd w:val="clear" w:color="auto" w:fill="auto"/>
          </w:tcPr>
          <w:p w:rsidR="00550DD5" w:rsidRPr="00F31CFA" w:rsidRDefault="00550DD5" w:rsidP="001E0C33">
            <w:pPr>
              <w:widowControl w:val="0"/>
              <w:autoSpaceDE w:val="0"/>
              <w:autoSpaceDN w:val="0"/>
              <w:adjustRightInd w:val="0"/>
              <w:jc w:val="both"/>
              <w:rPr>
                <w:sz w:val="20"/>
                <w:szCs w:val="20"/>
              </w:rPr>
            </w:pPr>
          </w:p>
        </w:tc>
        <w:tc>
          <w:tcPr>
            <w:tcW w:w="446" w:type="pct"/>
            <w:vMerge/>
            <w:shd w:val="clear" w:color="auto" w:fill="auto"/>
          </w:tcPr>
          <w:p w:rsidR="00550DD5" w:rsidRPr="00F31CFA" w:rsidRDefault="00550DD5" w:rsidP="001E0C33">
            <w:pPr>
              <w:widowControl w:val="0"/>
              <w:autoSpaceDE w:val="0"/>
              <w:autoSpaceDN w:val="0"/>
              <w:adjustRightInd w:val="0"/>
              <w:jc w:val="both"/>
              <w:rPr>
                <w:sz w:val="20"/>
                <w:szCs w:val="20"/>
              </w:rPr>
            </w:pPr>
          </w:p>
        </w:tc>
      </w:tr>
      <w:tr w:rsidR="00550DD5" w:rsidRPr="00B93610" w:rsidTr="001E0C33">
        <w:trPr>
          <w:trHeight w:val="323"/>
        </w:trPr>
        <w:tc>
          <w:tcPr>
            <w:tcW w:w="254" w:type="pct"/>
            <w:vMerge w:val="restart"/>
            <w:shd w:val="clear" w:color="auto" w:fill="auto"/>
          </w:tcPr>
          <w:p w:rsidR="00550DD5" w:rsidRPr="00F31CFA" w:rsidRDefault="00550DD5" w:rsidP="001E0C33">
            <w:pPr>
              <w:jc w:val="center"/>
              <w:rPr>
                <w:sz w:val="20"/>
                <w:szCs w:val="20"/>
              </w:rPr>
            </w:pPr>
            <w:r>
              <w:rPr>
                <w:sz w:val="20"/>
                <w:szCs w:val="20"/>
              </w:rPr>
              <w:t>2</w:t>
            </w:r>
          </w:p>
        </w:tc>
        <w:tc>
          <w:tcPr>
            <w:tcW w:w="684" w:type="pct"/>
            <w:vMerge w:val="restart"/>
            <w:shd w:val="clear" w:color="auto" w:fill="auto"/>
          </w:tcPr>
          <w:p w:rsidR="00550DD5" w:rsidRPr="00550DD5" w:rsidRDefault="00550DD5" w:rsidP="001E0C33">
            <w:pPr>
              <w:rPr>
                <w:sz w:val="20"/>
                <w:szCs w:val="20"/>
              </w:rPr>
            </w:pPr>
            <w:r w:rsidRPr="00550DD5">
              <w:rPr>
                <w:sz w:val="20"/>
                <w:szCs w:val="20"/>
              </w:rPr>
              <w:t>Подпрограмма «Увековечение памяти погибших при защите Отечества»</w:t>
            </w:r>
          </w:p>
          <w:p w:rsidR="00550DD5" w:rsidRPr="00CA44B6" w:rsidRDefault="00550DD5" w:rsidP="001E0C33">
            <w:pPr>
              <w:rPr>
                <w:sz w:val="20"/>
                <w:szCs w:val="20"/>
              </w:rPr>
            </w:pPr>
          </w:p>
        </w:tc>
        <w:tc>
          <w:tcPr>
            <w:tcW w:w="414" w:type="pct"/>
            <w:vMerge w:val="restart"/>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550DD5" w:rsidRDefault="00EA6880" w:rsidP="001E0C33">
            <w:pPr>
              <w:widowControl w:val="0"/>
              <w:autoSpaceDE w:val="0"/>
              <w:autoSpaceDN w:val="0"/>
              <w:adjustRightInd w:val="0"/>
              <w:rPr>
                <w:sz w:val="20"/>
                <w:szCs w:val="20"/>
              </w:rPr>
            </w:pPr>
            <w:r>
              <w:rPr>
                <w:sz w:val="20"/>
                <w:szCs w:val="20"/>
              </w:rPr>
              <w:t>В</w:t>
            </w:r>
            <w:r w:rsidR="00550DD5" w:rsidRPr="00550DD5">
              <w:rPr>
                <w:sz w:val="20"/>
                <w:szCs w:val="20"/>
              </w:rPr>
              <w:t>сего</w:t>
            </w:r>
          </w:p>
        </w:tc>
        <w:tc>
          <w:tcPr>
            <w:tcW w:w="508" w:type="pct"/>
            <w:shd w:val="clear" w:color="auto" w:fill="auto"/>
          </w:tcPr>
          <w:p w:rsidR="00550DD5" w:rsidRPr="00550DD5" w:rsidRDefault="00550DD5" w:rsidP="001E0C33">
            <w:pPr>
              <w:widowControl w:val="0"/>
              <w:autoSpaceDE w:val="0"/>
              <w:autoSpaceDN w:val="0"/>
              <w:adjustRightInd w:val="0"/>
              <w:jc w:val="center"/>
              <w:rPr>
                <w:sz w:val="20"/>
                <w:szCs w:val="20"/>
              </w:rPr>
            </w:pPr>
            <w:r w:rsidRPr="00550DD5">
              <w:rPr>
                <w:sz w:val="20"/>
                <w:szCs w:val="20"/>
              </w:rPr>
              <w:t>892,4</w:t>
            </w:r>
          </w:p>
        </w:tc>
        <w:tc>
          <w:tcPr>
            <w:tcW w:w="447" w:type="pct"/>
            <w:shd w:val="clear" w:color="auto" w:fill="auto"/>
          </w:tcPr>
          <w:p w:rsidR="00550DD5" w:rsidRPr="00550DD5" w:rsidRDefault="00550DD5" w:rsidP="001E0C33">
            <w:pPr>
              <w:widowControl w:val="0"/>
              <w:autoSpaceDE w:val="0"/>
              <w:autoSpaceDN w:val="0"/>
              <w:adjustRightInd w:val="0"/>
              <w:jc w:val="center"/>
              <w:rPr>
                <w:sz w:val="20"/>
                <w:szCs w:val="20"/>
              </w:rPr>
            </w:pPr>
            <w:r w:rsidRPr="00550DD5">
              <w:rPr>
                <w:sz w:val="20"/>
                <w:szCs w:val="20"/>
              </w:rPr>
              <w:t>835,0</w:t>
            </w:r>
          </w:p>
        </w:tc>
        <w:tc>
          <w:tcPr>
            <w:tcW w:w="396" w:type="pct"/>
            <w:vMerge w:val="restart"/>
            <w:shd w:val="clear" w:color="auto" w:fill="auto"/>
          </w:tcPr>
          <w:p w:rsidR="00550DD5" w:rsidRPr="00F31CFA" w:rsidRDefault="00550DD5" w:rsidP="001E0C33">
            <w:r w:rsidRPr="004E12B6">
              <w:rPr>
                <w:sz w:val="20"/>
              </w:rPr>
              <w:t>Экономия средств по приобретению товаров, работ, услуг</w:t>
            </w:r>
          </w:p>
        </w:tc>
        <w:tc>
          <w:tcPr>
            <w:tcW w:w="549" w:type="pct"/>
            <w:vMerge w:val="restart"/>
            <w:shd w:val="clear" w:color="auto" w:fill="auto"/>
          </w:tcPr>
          <w:p w:rsidR="00550DD5" w:rsidRPr="00F31CFA" w:rsidRDefault="00550DD5" w:rsidP="001E0C33">
            <w:pPr>
              <w:widowControl w:val="0"/>
              <w:autoSpaceDE w:val="0"/>
              <w:autoSpaceDN w:val="0"/>
              <w:adjustRightInd w:val="0"/>
              <w:jc w:val="both"/>
              <w:rPr>
                <w:sz w:val="20"/>
                <w:szCs w:val="20"/>
              </w:rPr>
            </w:pPr>
          </w:p>
        </w:tc>
        <w:tc>
          <w:tcPr>
            <w:tcW w:w="255" w:type="pct"/>
            <w:vMerge w:val="restart"/>
            <w:shd w:val="clear" w:color="auto" w:fill="auto"/>
          </w:tcPr>
          <w:p w:rsidR="00550DD5" w:rsidRPr="00F31CFA" w:rsidRDefault="00550DD5" w:rsidP="001E0C33">
            <w:pPr>
              <w:widowControl w:val="0"/>
              <w:autoSpaceDE w:val="0"/>
              <w:autoSpaceDN w:val="0"/>
              <w:adjustRightInd w:val="0"/>
              <w:jc w:val="both"/>
              <w:rPr>
                <w:sz w:val="20"/>
                <w:szCs w:val="20"/>
              </w:rPr>
            </w:pPr>
          </w:p>
        </w:tc>
        <w:tc>
          <w:tcPr>
            <w:tcW w:w="316" w:type="pct"/>
            <w:vMerge w:val="restart"/>
            <w:shd w:val="clear" w:color="auto" w:fill="auto"/>
          </w:tcPr>
          <w:p w:rsidR="00550DD5" w:rsidRPr="00F31CFA" w:rsidRDefault="00550DD5" w:rsidP="001E0C33">
            <w:pPr>
              <w:widowControl w:val="0"/>
              <w:autoSpaceDE w:val="0"/>
              <w:autoSpaceDN w:val="0"/>
              <w:adjustRightInd w:val="0"/>
              <w:jc w:val="both"/>
              <w:rPr>
                <w:sz w:val="20"/>
                <w:szCs w:val="20"/>
              </w:rPr>
            </w:pPr>
          </w:p>
        </w:tc>
        <w:tc>
          <w:tcPr>
            <w:tcW w:w="223" w:type="pct"/>
            <w:gridSpan w:val="2"/>
            <w:vMerge w:val="restart"/>
            <w:shd w:val="clear" w:color="auto" w:fill="auto"/>
          </w:tcPr>
          <w:p w:rsidR="00550DD5" w:rsidRPr="00F31CFA" w:rsidRDefault="00550DD5" w:rsidP="001E0C33">
            <w:pPr>
              <w:widowControl w:val="0"/>
              <w:autoSpaceDE w:val="0"/>
              <w:autoSpaceDN w:val="0"/>
              <w:adjustRightInd w:val="0"/>
              <w:jc w:val="both"/>
              <w:rPr>
                <w:sz w:val="20"/>
                <w:szCs w:val="20"/>
              </w:rPr>
            </w:pPr>
          </w:p>
        </w:tc>
        <w:tc>
          <w:tcPr>
            <w:tcW w:w="446" w:type="pct"/>
            <w:vMerge w:val="restart"/>
            <w:shd w:val="clear" w:color="auto" w:fill="auto"/>
          </w:tcPr>
          <w:p w:rsidR="00550DD5" w:rsidRPr="00F31CFA" w:rsidRDefault="00550DD5" w:rsidP="001E0C33">
            <w:pPr>
              <w:widowControl w:val="0"/>
              <w:autoSpaceDE w:val="0"/>
              <w:autoSpaceDN w:val="0"/>
              <w:adjustRightInd w:val="0"/>
              <w:jc w:val="center"/>
              <w:rPr>
                <w:sz w:val="20"/>
                <w:szCs w:val="20"/>
              </w:rPr>
            </w:pPr>
          </w:p>
        </w:tc>
      </w:tr>
      <w:tr w:rsidR="00550DD5" w:rsidRPr="00B93610" w:rsidTr="001E0C33">
        <w:trPr>
          <w:trHeight w:val="387"/>
        </w:trPr>
        <w:tc>
          <w:tcPr>
            <w:tcW w:w="254" w:type="pct"/>
            <w:vMerge/>
            <w:shd w:val="clear" w:color="auto" w:fill="auto"/>
          </w:tcPr>
          <w:p w:rsidR="00550DD5" w:rsidRPr="00F31CFA" w:rsidRDefault="00550DD5" w:rsidP="001E0C33">
            <w:pPr>
              <w:rPr>
                <w:sz w:val="20"/>
                <w:szCs w:val="20"/>
              </w:rPr>
            </w:pPr>
          </w:p>
        </w:tc>
        <w:tc>
          <w:tcPr>
            <w:tcW w:w="684" w:type="pct"/>
            <w:vMerge/>
            <w:shd w:val="clear" w:color="auto" w:fill="auto"/>
          </w:tcPr>
          <w:p w:rsidR="00550DD5" w:rsidRPr="00CA44B6"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F31CFA" w:rsidRDefault="00550DD5" w:rsidP="001E0C33">
            <w:pPr>
              <w:widowControl w:val="0"/>
              <w:autoSpaceDE w:val="0"/>
              <w:autoSpaceDN w:val="0"/>
              <w:adjustRightInd w:val="0"/>
              <w:rPr>
                <w:sz w:val="20"/>
                <w:szCs w:val="20"/>
              </w:rPr>
            </w:pPr>
            <w:r w:rsidRPr="00F31CFA">
              <w:rPr>
                <w:sz w:val="20"/>
                <w:szCs w:val="20"/>
              </w:rPr>
              <w:t>бюджетные ассигнования</w:t>
            </w:r>
          </w:p>
        </w:tc>
        <w:tc>
          <w:tcPr>
            <w:tcW w:w="508"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892,4</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835,0</w:t>
            </w:r>
          </w:p>
        </w:tc>
        <w:tc>
          <w:tcPr>
            <w:tcW w:w="396" w:type="pct"/>
            <w:vMerge/>
            <w:shd w:val="clear" w:color="auto" w:fill="auto"/>
          </w:tcPr>
          <w:p w:rsidR="00550DD5" w:rsidRPr="00F31CFA" w:rsidRDefault="00550DD5" w:rsidP="001E0C33"/>
        </w:tc>
        <w:tc>
          <w:tcPr>
            <w:tcW w:w="549" w:type="pct"/>
            <w:vMerge/>
            <w:shd w:val="clear" w:color="auto" w:fill="auto"/>
          </w:tcPr>
          <w:p w:rsidR="00550DD5" w:rsidRPr="00F31CFA" w:rsidRDefault="00550DD5" w:rsidP="001E0C33"/>
        </w:tc>
        <w:tc>
          <w:tcPr>
            <w:tcW w:w="255" w:type="pct"/>
            <w:vMerge/>
            <w:shd w:val="clear" w:color="auto" w:fill="auto"/>
          </w:tcPr>
          <w:p w:rsidR="00550DD5" w:rsidRPr="00F31CFA" w:rsidRDefault="00550DD5" w:rsidP="001E0C33"/>
        </w:tc>
        <w:tc>
          <w:tcPr>
            <w:tcW w:w="316" w:type="pct"/>
            <w:vMerge/>
            <w:shd w:val="clear" w:color="auto" w:fill="auto"/>
          </w:tcPr>
          <w:p w:rsidR="00550DD5" w:rsidRPr="00F31CFA" w:rsidRDefault="00550DD5" w:rsidP="001E0C33"/>
        </w:tc>
        <w:tc>
          <w:tcPr>
            <w:tcW w:w="223" w:type="pct"/>
            <w:gridSpan w:val="2"/>
            <w:vMerge/>
            <w:shd w:val="clear" w:color="auto" w:fill="auto"/>
          </w:tcPr>
          <w:p w:rsidR="00550DD5" w:rsidRPr="00F31CFA" w:rsidRDefault="00550DD5" w:rsidP="001E0C33"/>
        </w:tc>
        <w:tc>
          <w:tcPr>
            <w:tcW w:w="446" w:type="pct"/>
            <w:vMerge/>
            <w:shd w:val="clear" w:color="auto" w:fill="auto"/>
          </w:tcPr>
          <w:p w:rsidR="00550DD5" w:rsidRPr="00F31CFA" w:rsidRDefault="00550DD5" w:rsidP="001E0C33"/>
        </w:tc>
      </w:tr>
      <w:tr w:rsidR="00550DD5" w:rsidRPr="00B93610" w:rsidTr="001E0C33">
        <w:trPr>
          <w:trHeight w:val="987"/>
        </w:trPr>
        <w:tc>
          <w:tcPr>
            <w:tcW w:w="254" w:type="pct"/>
            <w:vMerge/>
            <w:shd w:val="clear" w:color="auto" w:fill="auto"/>
          </w:tcPr>
          <w:p w:rsidR="00550DD5" w:rsidRPr="00F31CFA" w:rsidRDefault="00550DD5" w:rsidP="001E0C33">
            <w:pPr>
              <w:rPr>
                <w:sz w:val="20"/>
                <w:szCs w:val="20"/>
              </w:rPr>
            </w:pPr>
          </w:p>
        </w:tc>
        <w:tc>
          <w:tcPr>
            <w:tcW w:w="684" w:type="pct"/>
            <w:vMerge/>
            <w:shd w:val="clear" w:color="auto" w:fill="auto"/>
          </w:tcPr>
          <w:p w:rsidR="00550DD5" w:rsidRPr="00CA44B6"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F31CFA" w:rsidRDefault="00550DD5" w:rsidP="001E0C33">
            <w:pPr>
              <w:widowControl w:val="0"/>
              <w:autoSpaceDE w:val="0"/>
              <w:autoSpaceDN w:val="0"/>
              <w:adjustRightInd w:val="0"/>
              <w:rPr>
                <w:sz w:val="20"/>
                <w:szCs w:val="20"/>
              </w:rPr>
            </w:pPr>
            <w:r w:rsidRPr="00F31CFA">
              <w:rPr>
                <w:sz w:val="20"/>
                <w:szCs w:val="20"/>
              </w:rPr>
              <w:t>-</w:t>
            </w:r>
            <w:r>
              <w:rPr>
                <w:sz w:val="20"/>
                <w:szCs w:val="20"/>
              </w:rPr>
              <w:t xml:space="preserve"> </w:t>
            </w:r>
            <w:r w:rsidRPr="00F31CFA">
              <w:rPr>
                <w:sz w:val="20"/>
                <w:szCs w:val="20"/>
              </w:rPr>
              <w:t>бюджет городского округа Кинешма</w:t>
            </w:r>
          </w:p>
        </w:tc>
        <w:tc>
          <w:tcPr>
            <w:tcW w:w="508" w:type="pct"/>
            <w:shd w:val="clear" w:color="auto" w:fill="auto"/>
          </w:tcPr>
          <w:p w:rsidR="00550DD5" w:rsidRPr="0033511A" w:rsidRDefault="00550DD5" w:rsidP="001E0C33">
            <w:pPr>
              <w:widowControl w:val="0"/>
              <w:autoSpaceDE w:val="0"/>
              <w:autoSpaceDN w:val="0"/>
              <w:adjustRightInd w:val="0"/>
              <w:jc w:val="center"/>
              <w:rPr>
                <w:sz w:val="20"/>
                <w:szCs w:val="20"/>
              </w:rPr>
            </w:pPr>
            <w:r>
              <w:rPr>
                <w:sz w:val="20"/>
                <w:szCs w:val="20"/>
              </w:rPr>
              <w:t>3,3</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3,1</w:t>
            </w:r>
          </w:p>
        </w:tc>
        <w:tc>
          <w:tcPr>
            <w:tcW w:w="396" w:type="pct"/>
            <w:vMerge/>
            <w:shd w:val="clear" w:color="auto" w:fill="auto"/>
          </w:tcPr>
          <w:p w:rsidR="00550DD5" w:rsidRPr="00F31CFA" w:rsidRDefault="00550DD5" w:rsidP="001E0C33"/>
        </w:tc>
        <w:tc>
          <w:tcPr>
            <w:tcW w:w="549" w:type="pct"/>
            <w:vMerge/>
            <w:shd w:val="clear" w:color="auto" w:fill="auto"/>
          </w:tcPr>
          <w:p w:rsidR="00550DD5" w:rsidRPr="00F31CFA" w:rsidRDefault="00550DD5" w:rsidP="001E0C33"/>
        </w:tc>
        <w:tc>
          <w:tcPr>
            <w:tcW w:w="255" w:type="pct"/>
            <w:vMerge/>
            <w:shd w:val="clear" w:color="auto" w:fill="auto"/>
          </w:tcPr>
          <w:p w:rsidR="00550DD5" w:rsidRPr="00F31CFA" w:rsidRDefault="00550DD5" w:rsidP="001E0C33"/>
        </w:tc>
        <w:tc>
          <w:tcPr>
            <w:tcW w:w="316" w:type="pct"/>
            <w:vMerge/>
            <w:shd w:val="clear" w:color="auto" w:fill="auto"/>
          </w:tcPr>
          <w:p w:rsidR="00550DD5" w:rsidRPr="00F31CFA" w:rsidRDefault="00550DD5" w:rsidP="001E0C33"/>
        </w:tc>
        <w:tc>
          <w:tcPr>
            <w:tcW w:w="223" w:type="pct"/>
            <w:gridSpan w:val="2"/>
            <w:vMerge/>
            <w:shd w:val="clear" w:color="auto" w:fill="auto"/>
          </w:tcPr>
          <w:p w:rsidR="00550DD5" w:rsidRPr="00F31CFA" w:rsidRDefault="00550DD5" w:rsidP="001E0C33"/>
        </w:tc>
        <w:tc>
          <w:tcPr>
            <w:tcW w:w="446" w:type="pct"/>
            <w:vMerge/>
            <w:shd w:val="clear" w:color="auto" w:fill="auto"/>
          </w:tcPr>
          <w:p w:rsidR="00550DD5" w:rsidRPr="00F31CFA" w:rsidRDefault="00550DD5" w:rsidP="001E0C33"/>
        </w:tc>
      </w:tr>
      <w:tr w:rsidR="00550DD5" w:rsidRPr="00B93610" w:rsidTr="001E0C33">
        <w:trPr>
          <w:trHeight w:val="505"/>
        </w:trPr>
        <w:tc>
          <w:tcPr>
            <w:tcW w:w="254" w:type="pct"/>
            <w:vMerge/>
            <w:shd w:val="clear" w:color="auto" w:fill="auto"/>
          </w:tcPr>
          <w:p w:rsidR="00550DD5" w:rsidRPr="00F31CFA" w:rsidRDefault="00550DD5" w:rsidP="001E0C33">
            <w:pPr>
              <w:rPr>
                <w:sz w:val="20"/>
                <w:szCs w:val="20"/>
              </w:rPr>
            </w:pPr>
          </w:p>
        </w:tc>
        <w:tc>
          <w:tcPr>
            <w:tcW w:w="684" w:type="pct"/>
            <w:vMerge/>
            <w:shd w:val="clear" w:color="auto" w:fill="auto"/>
          </w:tcPr>
          <w:p w:rsidR="00550DD5" w:rsidRPr="00CA44B6"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F31CFA" w:rsidRDefault="00550DD5"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62,2</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55,4</w:t>
            </w:r>
          </w:p>
        </w:tc>
        <w:tc>
          <w:tcPr>
            <w:tcW w:w="396" w:type="pct"/>
            <w:vMerge/>
            <w:shd w:val="clear" w:color="auto" w:fill="auto"/>
          </w:tcPr>
          <w:p w:rsidR="00550DD5" w:rsidRPr="00F31CFA" w:rsidRDefault="00550DD5" w:rsidP="001E0C33"/>
        </w:tc>
        <w:tc>
          <w:tcPr>
            <w:tcW w:w="549" w:type="pct"/>
            <w:vMerge/>
            <w:shd w:val="clear" w:color="auto" w:fill="auto"/>
          </w:tcPr>
          <w:p w:rsidR="00550DD5" w:rsidRPr="00F31CFA" w:rsidRDefault="00550DD5" w:rsidP="001E0C33"/>
        </w:tc>
        <w:tc>
          <w:tcPr>
            <w:tcW w:w="255" w:type="pct"/>
            <w:vMerge/>
            <w:shd w:val="clear" w:color="auto" w:fill="auto"/>
          </w:tcPr>
          <w:p w:rsidR="00550DD5" w:rsidRPr="00F31CFA" w:rsidRDefault="00550DD5" w:rsidP="001E0C33"/>
        </w:tc>
        <w:tc>
          <w:tcPr>
            <w:tcW w:w="316" w:type="pct"/>
            <w:vMerge/>
            <w:shd w:val="clear" w:color="auto" w:fill="auto"/>
          </w:tcPr>
          <w:p w:rsidR="00550DD5" w:rsidRPr="00F31CFA" w:rsidRDefault="00550DD5" w:rsidP="001E0C33"/>
        </w:tc>
        <w:tc>
          <w:tcPr>
            <w:tcW w:w="223" w:type="pct"/>
            <w:gridSpan w:val="2"/>
            <w:vMerge/>
            <w:shd w:val="clear" w:color="auto" w:fill="auto"/>
          </w:tcPr>
          <w:p w:rsidR="00550DD5" w:rsidRPr="00F31CFA" w:rsidRDefault="00550DD5" w:rsidP="001E0C33"/>
        </w:tc>
        <w:tc>
          <w:tcPr>
            <w:tcW w:w="446" w:type="pct"/>
            <w:vMerge/>
            <w:shd w:val="clear" w:color="auto" w:fill="auto"/>
          </w:tcPr>
          <w:p w:rsidR="00550DD5" w:rsidRPr="00F31CFA" w:rsidRDefault="00550DD5" w:rsidP="001E0C33"/>
        </w:tc>
      </w:tr>
      <w:tr w:rsidR="00550DD5" w:rsidRPr="00B93610" w:rsidTr="001E0C33">
        <w:trPr>
          <w:trHeight w:val="418"/>
        </w:trPr>
        <w:tc>
          <w:tcPr>
            <w:tcW w:w="254" w:type="pct"/>
            <w:vMerge/>
            <w:shd w:val="clear" w:color="auto" w:fill="auto"/>
          </w:tcPr>
          <w:p w:rsidR="00550DD5" w:rsidRPr="00F31CFA" w:rsidRDefault="00550DD5" w:rsidP="001E0C33">
            <w:pPr>
              <w:rPr>
                <w:sz w:val="20"/>
                <w:szCs w:val="20"/>
              </w:rPr>
            </w:pPr>
          </w:p>
        </w:tc>
        <w:tc>
          <w:tcPr>
            <w:tcW w:w="684" w:type="pct"/>
            <w:vMerge/>
            <w:shd w:val="clear" w:color="auto" w:fill="auto"/>
          </w:tcPr>
          <w:p w:rsidR="00550DD5" w:rsidRPr="00CA44B6"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F31CFA" w:rsidRDefault="00550DD5" w:rsidP="001E0C33">
            <w:pPr>
              <w:widowControl w:val="0"/>
              <w:autoSpaceDE w:val="0"/>
              <w:autoSpaceDN w:val="0"/>
              <w:adjustRightInd w:val="0"/>
              <w:rPr>
                <w:sz w:val="20"/>
                <w:szCs w:val="20"/>
              </w:rPr>
            </w:pPr>
            <w:r w:rsidRPr="00F31CFA">
              <w:rPr>
                <w:sz w:val="20"/>
                <w:szCs w:val="20"/>
              </w:rPr>
              <w:t>-федеральный бюджет</w:t>
            </w:r>
          </w:p>
        </w:tc>
        <w:tc>
          <w:tcPr>
            <w:tcW w:w="508"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826,9</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776,5</w:t>
            </w:r>
          </w:p>
        </w:tc>
        <w:tc>
          <w:tcPr>
            <w:tcW w:w="396" w:type="pct"/>
            <w:vMerge/>
            <w:shd w:val="clear" w:color="auto" w:fill="auto"/>
          </w:tcPr>
          <w:p w:rsidR="00550DD5" w:rsidRPr="00F31CFA" w:rsidRDefault="00550DD5" w:rsidP="001E0C33"/>
        </w:tc>
        <w:tc>
          <w:tcPr>
            <w:tcW w:w="549" w:type="pct"/>
            <w:vMerge/>
            <w:shd w:val="clear" w:color="auto" w:fill="auto"/>
          </w:tcPr>
          <w:p w:rsidR="00550DD5" w:rsidRPr="00F31CFA" w:rsidRDefault="00550DD5" w:rsidP="001E0C33"/>
        </w:tc>
        <w:tc>
          <w:tcPr>
            <w:tcW w:w="255" w:type="pct"/>
            <w:vMerge/>
            <w:shd w:val="clear" w:color="auto" w:fill="auto"/>
          </w:tcPr>
          <w:p w:rsidR="00550DD5" w:rsidRPr="00F31CFA" w:rsidRDefault="00550DD5" w:rsidP="001E0C33"/>
        </w:tc>
        <w:tc>
          <w:tcPr>
            <w:tcW w:w="316" w:type="pct"/>
            <w:vMerge/>
            <w:shd w:val="clear" w:color="auto" w:fill="auto"/>
          </w:tcPr>
          <w:p w:rsidR="00550DD5" w:rsidRPr="00F31CFA" w:rsidRDefault="00550DD5" w:rsidP="001E0C33"/>
        </w:tc>
        <w:tc>
          <w:tcPr>
            <w:tcW w:w="223" w:type="pct"/>
            <w:gridSpan w:val="2"/>
            <w:vMerge/>
            <w:shd w:val="clear" w:color="auto" w:fill="auto"/>
          </w:tcPr>
          <w:p w:rsidR="00550DD5" w:rsidRPr="00F31CFA" w:rsidRDefault="00550DD5" w:rsidP="001E0C33"/>
        </w:tc>
        <w:tc>
          <w:tcPr>
            <w:tcW w:w="446" w:type="pct"/>
            <w:vMerge/>
            <w:shd w:val="clear" w:color="auto" w:fill="auto"/>
          </w:tcPr>
          <w:p w:rsidR="00550DD5" w:rsidRPr="00F31CFA" w:rsidRDefault="00550DD5" w:rsidP="001E0C33"/>
        </w:tc>
      </w:tr>
      <w:tr w:rsidR="00550DD5" w:rsidRPr="00B93610" w:rsidTr="00550DD5">
        <w:trPr>
          <w:trHeight w:val="127"/>
        </w:trPr>
        <w:tc>
          <w:tcPr>
            <w:tcW w:w="254" w:type="pct"/>
            <w:vMerge w:val="restart"/>
            <w:shd w:val="clear" w:color="auto" w:fill="auto"/>
          </w:tcPr>
          <w:p w:rsidR="00550DD5" w:rsidRPr="00F31CFA" w:rsidRDefault="00550DD5" w:rsidP="001E0C33">
            <w:pPr>
              <w:jc w:val="center"/>
              <w:rPr>
                <w:sz w:val="20"/>
                <w:szCs w:val="20"/>
              </w:rPr>
            </w:pPr>
            <w:r>
              <w:rPr>
                <w:sz w:val="20"/>
                <w:szCs w:val="20"/>
              </w:rPr>
              <w:t>2.1</w:t>
            </w:r>
          </w:p>
        </w:tc>
        <w:tc>
          <w:tcPr>
            <w:tcW w:w="684" w:type="pct"/>
            <w:vMerge w:val="restart"/>
            <w:shd w:val="clear" w:color="auto" w:fill="auto"/>
          </w:tcPr>
          <w:p w:rsidR="00550DD5" w:rsidRPr="00CA44B6" w:rsidRDefault="00550DD5" w:rsidP="001E0C33">
            <w:pPr>
              <w:rPr>
                <w:sz w:val="20"/>
                <w:szCs w:val="20"/>
              </w:rPr>
            </w:pPr>
            <w:r w:rsidRPr="00CA44B6">
              <w:rPr>
                <w:sz w:val="20"/>
                <w:szCs w:val="20"/>
              </w:rPr>
              <w:t>Основное мероприятие «Обустройство и восстановление воинских захоронений»</w:t>
            </w:r>
          </w:p>
        </w:tc>
        <w:tc>
          <w:tcPr>
            <w:tcW w:w="414" w:type="pct"/>
            <w:vMerge w:val="restart"/>
            <w:shd w:val="clear" w:color="auto" w:fill="auto"/>
          </w:tcPr>
          <w:p w:rsidR="00550DD5" w:rsidRPr="00F31CFA" w:rsidRDefault="00550DD5" w:rsidP="001E0C33">
            <w:pPr>
              <w:jc w:val="center"/>
              <w:rPr>
                <w:sz w:val="20"/>
                <w:szCs w:val="20"/>
              </w:rPr>
            </w:pPr>
            <w:r w:rsidRPr="00F31CFA">
              <w:rPr>
                <w:sz w:val="20"/>
                <w:szCs w:val="20"/>
              </w:rPr>
              <w:t>МУ «УГХ»</w:t>
            </w:r>
          </w:p>
        </w:tc>
        <w:tc>
          <w:tcPr>
            <w:tcW w:w="508" w:type="pct"/>
            <w:shd w:val="clear" w:color="auto" w:fill="auto"/>
          </w:tcPr>
          <w:p w:rsidR="00550DD5" w:rsidRPr="00794C69" w:rsidRDefault="00550DD5" w:rsidP="001E0C33">
            <w:pPr>
              <w:widowControl w:val="0"/>
              <w:autoSpaceDE w:val="0"/>
              <w:autoSpaceDN w:val="0"/>
              <w:adjustRightInd w:val="0"/>
              <w:rPr>
                <w:sz w:val="20"/>
                <w:szCs w:val="20"/>
              </w:rPr>
            </w:pPr>
            <w:r>
              <w:rPr>
                <w:sz w:val="20"/>
                <w:szCs w:val="20"/>
              </w:rPr>
              <w:t>В</w:t>
            </w:r>
            <w:r w:rsidRPr="00794C69">
              <w:rPr>
                <w:sz w:val="20"/>
                <w:szCs w:val="20"/>
              </w:rPr>
              <w:t>сего</w:t>
            </w:r>
          </w:p>
        </w:tc>
        <w:tc>
          <w:tcPr>
            <w:tcW w:w="508"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892,4</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835,0</w:t>
            </w:r>
          </w:p>
        </w:tc>
        <w:tc>
          <w:tcPr>
            <w:tcW w:w="396" w:type="pct"/>
            <w:vMerge w:val="restart"/>
            <w:shd w:val="clear" w:color="auto" w:fill="auto"/>
          </w:tcPr>
          <w:p w:rsidR="00550DD5" w:rsidRPr="00F31CFA" w:rsidRDefault="00550DD5" w:rsidP="001E0C33">
            <w:pPr>
              <w:ind w:right="-114"/>
            </w:pPr>
          </w:p>
        </w:tc>
        <w:tc>
          <w:tcPr>
            <w:tcW w:w="549" w:type="pct"/>
            <w:vMerge w:val="restart"/>
            <w:shd w:val="clear" w:color="auto" w:fill="auto"/>
          </w:tcPr>
          <w:p w:rsidR="00550DD5" w:rsidRPr="00F31CFA" w:rsidRDefault="00550DD5" w:rsidP="001E0C33">
            <w:pPr>
              <w:rPr>
                <w:sz w:val="20"/>
                <w:szCs w:val="20"/>
              </w:rPr>
            </w:pPr>
          </w:p>
        </w:tc>
        <w:tc>
          <w:tcPr>
            <w:tcW w:w="255" w:type="pct"/>
            <w:vMerge w:val="restart"/>
            <w:shd w:val="clear" w:color="auto" w:fill="auto"/>
          </w:tcPr>
          <w:p w:rsidR="00550DD5" w:rsidRPr="00F31CFA" w:rsidRDefault="00550DD5" w:rsidP="001E0C33">
            <w:pPr>
              <w:rPr>
                <w:sz w:val="20"/>
                <w:szCs w:val="20"/>
              </w:rPr>
            </w:pPr>
          </w:p>
        </w:tc>
        <w:tc>
          <w:tcPr>
            <w:tcW w:w="316" w:type="pct"/>
            <w:vMerge w:val="restart"/>
            <w:shd w:val="clear" w:color="auto" w:fill="auto"/>
          </w:tcPr>
          <w:p w:rsidR="00550DD5" w:rsidRPr="00F31CFA" w:rsidRDefault="00550DD5" w:rsidP="001E0C33">
            <w:pPr>
              <w:jc w:val="center"/>
              <w:rPr>
                <w:sz w:val="20"/>
                <w:szCs w:val="20"/>
              </w:rPr>
            </w:pPr>
          </w:p>
        </w:tc>
        <w:tc>
          <w:tcPr>
            <w:tcW w:w="223" w:type="pct"/>
            <w:gridSpan w:val="2"/>
            <w:vMerge w:val="restart"/>
            <w:shd w:val="clear" w:color="auto" w:fill="auto"/>
          </w:tcPr>
          <w:p w:rsidR="00550DD5" w:rsidRPr="00834EF1" w:rsidRDefault="00550DD5" w:rsidP="001E0C33">
            <w:pPr>
              <w:jc w:val="center"/>
              <w:rPr>
                <w:sz w:val="20"/>
                <w:szCs w:val="20"/>
              </w:rPr>
            </w:pPr>
          </w:p>
        </w:tc>
        <w:tc>
          <w:tcPr>
            <w:tcW w:w="446" w:type="pct"/>
            <w:vMerge w:val="restart"/>
            <w:shd w:val="clear" w:color="auto" w:fill="auto"/>
          </w:tcPr>
          <w:p w:rsidR="00550DD5" w:rsidRPr="00C41947" w:rsidRDefault="00550DD5" w:rsidP="001E0C33">
            <w:pPr>
              <w:jc w:val="center"/>
              <w:rPr>
                <w:sz w:val="20"/>
                <w:szCs w:val="20"/>
                <w:highlight w:val="yellow"/>
              </w:rPr>
            </w:pPr>
          </w:p>
        </w:tc>
      </w:tr>
      <w:tr w:rsidR="00550DD5" w:rsidRPr="00B93610" w:rsidTr="001E0C33">
        <w:trPr>
          <w:trHeight w:val="122"/>
        </w:trPr>
        <w:tc>
          <w:tcPr>
            <w:tcW w:w="254" w:type="pct"/>
            <w:vMerge/>
            <w:shd w:val="clear" w:color="auto" w:fill="auto"/>
          </w:tcPr>
          <w:p w:rsidR="00550DD5" w:rsidRPr="00F31CFA" w:rsidRDefault="00550DD5" w:rsidP="001E0C33">
            <w:pPr>
              <w:jc w:val="center"/>
              <w:rPr>
                <w:sz w:val="20"/>
                <w:szCs w:val="20"/>
              </w:rPr>
            </w:pPr>
          </w:p>
        </w:tc>
        <w:tc>
          <w:tcPr>
            <w:tcW w:w="684" w:type="pct"/>
            <w:vMerge/>
            <w:shd w:val="clear" w:color="auto" w:fill="auto"/>
          </w:tcPr>
          <w:p w:rsidR="00550DD5" w:rsidRPr="00CA44B6"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794C69" w:rsidRDefault="00550DD5" w:rsidP="001E0C33">
            <w:pPr>
              <w:widowControl w:val="0"/>
              <w:autoSpaceDE w:val="0"/>
              <w:autoSpaceDN w:val="0"/>
              <w:adjustRightInd w:val="0"/>
              <w:rPr>
                <w:sz w:val="20"/>
                <w:szCs w:val="20"/>
              </w:rPr>
            </w:pPr>
            <w:r w:rsidRPr="00F31CFA">
              <w:rPr>
                <w:sz w:val="20"/>
                <w:szCs w:val="20"/>
              </w:rPr>
              <w:t>бюджетные ассигнования</w:t>
            </w:r>
          </w:p>
        </w:tc>
        <w:tc>
          <w:tcPr>
            <w:tcW w:w="508"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892,4</w:t>
            </w:r>
          </w:p>
        </w:tc>
        <w:tc>
          <w:tcPr>
            <w:tcW w:w="447" w:type="pct"/>
            <w:shd w:val="clear" w:color="auto" w:fill="auto"/>
          </w:tcPr>
          <w:p w:rsidR="00550DD5" w:rsidRDefault="00550DD5" w:rsidP="001E0C33">
            <w:pPr>
              <w:widowControl w:val="0"/>
              <w:autoSpaceDE w:val="0"/>
              <w:autoSpaceDN w:val="0"/>
              <w:adjustRightInd w:val="0"/>
              <w:jc w:val="center"/>
              <w:rPr>
                <w:sz w:val="20"/>
                <w:szCs w:val="20"/>
              </w:rPr>
            </w:pPr>
            <w:r>
              <w:rPr>
                <w:sz w:val="20"/>
                <w:szCs w:val="20"/>
              </w:rPr>
              <w:t>835,0</w:t>
            </w:r>
          </w:p>
        </w:tc>
        <w:tc>
          <w:tcPr>
            <w:tcW w:w="396" w:type="pct"/>
            <w:vMerge/>
            <w:shd w:val="clear" w:color="auto" w:fill="auto"/>
          </w:tcPr>
          <w:p w:rsidR="00550DD5" w:rsidRPr="00F31CFA" w:rsidRDefault="00550DD5" w:rsidP="001E0C33">
            <w:pPr>
              <w:ind w:right="-114"/>
            </w:pPr>
          </w:p>
        </w:tc>
        <w:tc>
          <w:tcPr>
            <w:tcW w:w="549" w:type="pct"/>
            <w:vMerge/>
            <w:shd w:val="clear" w:color="auto" w:fill="auto"/>
          </w:tcPr>
          <w:p w:rsidR="00550DD5" w:rsidRPr="00F31CFA" w:rsidRDefault="00550DD5" w:rsidP="001E0C33">
            <w:pPr>
              <w:rPr>
                <w:sz w:val="20"/>
                <w:szCs w:val="20"/>
              </w:rPr>
            </w:pPr>
          </w:p>
        </w:tc>
        <w:tc>
          <w:tcPr>
            <w:tcW w:w="255" w:type="pct"/>
            <w:vMerge/>
            <w:shd w:val="clear" w:color="auto" w:fill="auto"/>
          </w:tcPr>
          <w:p w:rsidR="00550DD5" w:rsidRPr="00F31CFA" w:rsidRDefault="00550DD5" w:rsidP="001E0C33">
            <w:pPr>
              <w:rPr>
                <w:sz w:val="20"/>
                <w:szCs w:val="20"/>
              </w:rPr>
            </w:pPr>
          </w:p>
        </w:tc>
        <w:tc>
          <w:tcPr>
            <w:tcW w:w="316" w:type="pct"/>
            <w:vMerge/>
            <w:shd w:val="clear" w:color="auto" w:fill="auto"/>
          </w:tcPr>
          <w:p w:rsidR="00550DD5" w:rsidRPr="00F31CFA" w:rsidRDefault="00550DD5" w:rsidP="001E0C33">
            <w:pPr>
              <w:jc w:val="center"/>
              <w:rPr>
                <w:sz w:val="20"/>
                <w:szCs w:val="20"/>
              </w:rPr>
            </w:pPr>
          </w:p>
        </w:tc>
        <w:tc>
          <w:tcPr>
            <w:tcW w:w="223" w:type="pct"/>
            <w:gridSpan w:val="2"/>
            <w:vMerge/>
            <w:shd w:val="clear" w:color="auto" w:fill="auto"/>
          </w:tcPr>
          <w:p w:rsidR="00550DD5" w:rsidRPr="00834EF1" w:rsidRDefault="00550DD5" w:rsidP="001E0C33">
            <w:pPr>
              <w:jc w:val="center"/>
              <w:rPr>
                <w:sz w:val="20"/>
                <w:szCs w:val="20"/>
              </w:rPr>
            </w:pPr>
          </w:p>
        </w:tc>
        <w:tc>
          <w:tcPr>
            <w:tcW w:w="446" w:type="pct"/>
            <w:vMerge/>
            <w:shd w:val="clear" w:color="auto" w:fill="auto"/>
          </w:tcPr>
          <w:p w:rsidR="00550DD5" w:rsidRPr="00C41947" w:rsidRDefault="00550DD5" w:rsidP="001E0C33">
            <w:pPr>
              <w:jc w:val="center"/>
              <w:rPr>
                <w:sz w:val="20"/>
                <w:szCs w:val="20"/>
                <w:highlight w:val="yellow"/>
              </w:rPr>
            </w:pPr>
          </w:p>
        </w:tc>
      </w:tr>
      <w:tr w:rsidR="00550DD5" w:rsidRPr="00B93610" w:rsidTr="001E0C33">
        <w:trPr>
          <w:trHeight w:val="991"/>
        </w:trPr>
        <w:tc>
          <w:tcPr>
            <w:tcW w:w="254" w:type="pct"/>
            <w:vMerge/>
            <w:shd w:val="clear" w:color="auto" w:fill="auto"/>
          </w:tcPr>
          <w:p w:rsidR="00550DD5" w:rsidRPr="00F31CFA" w:rsidRDefault="00550DD5" w:rsidP="001E0C33">
            <w:pPr>
              <w:jc w:val="center"/>
              <w:rPr>
                <w:sz w:val="20"/>
                <w:szCs w:val="20"/>
              </w:rPr>
            </w:pPr>
          </w:p>
        </w:tc>
        <w:tc>
          <w:tcPr>
            <w:tcW w:w="684" w:type="pct"/>
            <w:vMerge/>
            <w:shd w:val="clear" w:color="auto" w:fill="auto"/>
          </w:tcPr>
          <w:p w:rsidR="00550DD5" w:rsidRPr="00CA44B6"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F31CFA" w:rsidRDefault="00550DD5" w:rsidP="001E0C33">
            <w:pPr>
              <w:widowControl w:val="0"/>
              <w:autoSpaceDE w:val="0"/>
              <w:autoSpaceDN w:val="0"/>
              <w:adjustRightInd w:val="0"/>
              <w:rPr>
                <w:sz w:val="20"/>
                <w:szCs w:val="20"/>
              </w:rPr>
            </w:pPr>
            <w:r w:rsidRPr="00D50640">
              <w:rPr>
                <w:sz w:val="20"/>
                <w:szCs w:val="20"/>
              </w:rPr>
              <w:t>-бюджет городского округа Кинешма</w:t>
            </w:r>
          </w:p>
        </w:tc>
        <w:tc>
          <w:tcPr>
            <w:tcW w:w="508" w:type="pct"/>
            <w:shd w:val="clear" w:color="auto" w:fill="auto"/>
          </w:tcPr>
          <w:p w:rsidR="00550DD5" w:rsidRPr="0033511A" w:rsidRDefault="00550DD5" w:rsidP="001E0C33">
            <w:pPr>
              <w:widowControl w:val="0"/>
              <w:autoSpaceDE w:val="0"/>
              <w:autoSpaceDN w:val="0"/>
              <w:adjustRightInd w:val="0"/>
              <w:jc w:val="center"/>
              <w:rPr>
                <w:sz w:val="20"/>
                <w:szCs w:val="20"/>
              </w:rPr>
            </w:pPr>
            <w:r>
              <w:rPr>
                <w:sz w:val="20"/>
                <w:szCs w:val="20"/>
              </w:rPr>
              <w:t>3,3</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3,1</w:t>
            </w:r>
          </w:p>
        </w:tc>
        <w:tc>
          <w:tcPr>
            <w:tcW w:w="396" w:type="pct"/>
            <w:vMerge/>
            <w:shd w:val="clear" w:color="auto" w:fill="auto"/>
          </w:tcPr>
          <w:p w:rsidR="00550DD5" w:rsidRPr="00F31CFA" w:rsidRDefault="00550DD5" w:rsidP="001E0C33"/>
        </w:tc>
        <w:tc>
          <w:tcPr>
            <w:tcW w:w="549" w:type="pct"/>
            <w:vMerge/>
            <w:shd w:val="clear" w:color="auto" w:fill="auto"/>
          </w:tcPr>
          <w:p w:rsidR="00550DD5" w:rsidRPr="00F31CFA" w:rsidRDefault="00550DD5" w:rsidP="001E0C33"/>
        </w:tc>
        <w:tc>
          <w:tcPr>
            <w:tcW w:w="255" w:type="pct"/>
            <w:vMerge/>
            <w:shd w:val="clear" w:color="auto" w:fill="auto"/>
          </w:tcPr>
          <w:p w:rsidR="00550DD5" w:rsidRPr="00F31CFA" w:rsidRDefault="00550DD5" w:rsidP="001E0C33"/>
        </w:tc>
        <w:tc>
          <w:tcPr>
            <w:tcW w:w="316" w:type="pct"/>
            <w:vMerge/>
            <w:shd w:val="clear" w:color="auto" w:fill="auto"/>
          </w:tcPr>
          <w:p w:rsidR="00550DD5" w:rsidRPr="00F31CFA" w:rsidRDefault="00550DD5" w:rsidP="001E0C33"/>
        </w:tc>
        <w:tc>
          <w:tcPr>
            <w:tcW w:w="223" w:type="pct"/>
            <w:gridSpan w:val="2"/>
            <w:vMerge/>
            <w:shd w:val="clear" w:color="auto" w:fill="auto"/>
          </w:tcPr>
          <w:p w:rsidR="00550DD5" w:rsidRPr="00834EF1" w:rsidRDefault="00550DD5" w:rsidP="001E0C33">
            <w:pPr>
              <w:jc w:val="center"/>
            </w:pPr>
          </w:p>
        </w:tc>
        <w:tc>
          <w:tcPr>
            <w:tcW w:w="446" w:type="pct"/>
            <w:vMerge/>
            <w:shd w:val="clear" w:color="auto" w:fill="auto"/>
          </w:tcPr>
          <w:p w:rsidR="00550DD5" w:rsidRPr="00FD74AD" w:rsidRDefault="00550DD5" w:rsidP="001E0C33">
            <w:pPr>
              <w:rPr>
                <w:highlight w:val="yellow"/>
              </w:rPr>
            </w:pPr>
          </w:p>
        </w:tc>
      </w:tr>
      <w:tr w:rsidR="00550DD5" w:rsidRPr="00B93610" w:rsidTr="001E0C33">
        <w:trPr>
          <w:trHeight w:val="456"/>
        </w:trPr>
        <w:tc>
          <w:tcPr>
            <w:tcW w:w="254" w:type="pct"/>
            <w:vMerge/>
            <w:shd w:val="clear" w:color="auto" w:fill="auto"/>
          </w:tcPr>
          <w:p w:rsidR="00550DD5" w:rsidRPr="00F31CFA" w:rsidRDefault="00550DD5" w:rsidP="001E0C33">
            <w:pPr>
              <w:jc w:val="center"/>
              <w:rPr>
                <w:sz w:val="20"/>
                <w:szCs w:val="20"/>
              </w:rPr>
            </w:pPr>
          </w:p>
        </w:tc>
        <w:tc>
          <w:tcPr>
            <w:tcW w:w="684" w:type="pct"/>
            <w:vMerge/>
            <w:shd w:val="clear" w:color="auto" w:fill="auto"/>
          </w:tcPr>
          <w:p w:rsidR="00550DD5" w:rsidRPr="00CA44B6"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F31CFA" w:rsidRDefault="00550DD5"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62,2</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55,4</w:t>
            </w:r>
          </w:p>
        </w:tc>
        <w:tc>
          <w:tcPr>
            <w:tcW w:w="396" w:type="pct"/>
            <w:vMerge/>
            <w:shd w:val="clear" w:color="auto" w:fill="auto"/>
          </w:tcPr>
          <w:p w:rsidR="00550DD5" w:rsidRPr="00F31CFA" w:rsidRDefault="00550DD5" w:rsidP="001E0C33"/>
        </w:tc>
        <w:tc>
          <w:tcPr>
            <w:tcW w:w="549" w:type="pct"/>
            <w:vMerge/>
            <w:shd w:val="clear" w:color="auto" w:fill="auto"/>
          </w:tcPr>
          <w:p w:rsidR="00550DD5" w:rsidRPr="00F31CFA" w:rsidRDefault="00550DD5" w:rsidP="001E0C33"/>
        </w:tc>
        <w:tc>
          <w:tcPr>
            <w:tcW w:w="255" w:type="pct"/>
            <w:vMerge/>
            <w:shd w:val="clear" w:color="auto" w:fill="auto"/>
          </w:tcPr>
          <w:p w:rsidR="00550DD5" w:rsidRPr="00F31CFA" w:rsidRDefault="00550DD5" w:rsidP="001E0C33"/>
        </w:tc>
        <w:tc>
          <w:tcPr>
            <w:tcW w:w="316" w:type="pct"/>
            <w:vMerge/>
            <w:shd w:val="clear" w:color="auto" w:fill="auto"/>
          </w:tcPr>
          <w:p w:rsidR="00550DD5" w:rsidRPr="00F31CFA" w:rsidRDefault="00550DD5" w:rsidP="001E0C33"/>
        </w:tc>
        <w:tc>
          <w:tcPr>
            <w:tcW w:w="223" w:type="pct"/>
            <w:gridSpan w:val="2"/>
            <w:vMerge/>
            <w:shd w:val="clear" w:color="auto" w:fill="auto"/>
          </w:tcPr>
          <w:p w:rsidR="00550DD5" w:rsidRPr="00834EF1" w:rsidRDefault="00550DD5" w:rsidP="001E0C33">
            <w:pPr>
              <w:jc w:val="center"/>
            </w:pPr>
          </w:p>
        </w:tc>
        <w:tc>
          <w:tcPr>
            <w:tcW w:w="446" w:type="pct"/>
            <w:vMerge/>
            <w:shd w:val="clear" w:color="auto" w:fill="auto"/>
          </w:tcPr>
          <w:p w:rsidR="00550DD5" w:rsidRPr="00FD74AD" w:rsidRDefault="00550DD5" w:rsidP="001E0C33">
            <w:pPr>
              <w:rPr>
                <w:highlight w:val="yellow"/>
              </w:rPr>
            </w:pPr>
          </w:p>
        </w:tc>
      </w:tr>
      <w:tr w:rsidR="00550DD5" w:rsidRPr="00B93610" w:rsidTr="001E0C33">
        <w:trPr>
          <w:trHeight w:val="517"/>
        </w:trPr>
        <w:tc>
          <w:tcPr>
            <w:tcW w:w="254" w:type="pct"/>
            <w:vMerge/>
            <w:shd w:val="clear" w:color="auto" w:fill="auto"/>
          </w:tcPr>
          <w:p w:rsidR="00550DD5" w:rsidRPr="00F31CFA" w:rsidRDefault="00550DD5" w:rsidP="001E0C33">
            <w:pPr>
              <w:jc w:val="center"/>
              <w:rPr>
                <w:sz w:val="20"/>
                <w:szCs w:val="20"/>
              </w:rPr>
            </w:pPr>
          </w:p>
        </w:tc>
        <w:tc>
          <w:tcPr>
            <w:tcW w:w="684" w:type="pct"/>
            <w:vMerge/>
            <w:shd w:val="clear" w:color="auto" w:fill="auto"/>
          </w:tcPr>
          <w:p w:rsidR="00550DD5" w:rsidRPr="00CA44B6"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F31CFA" w:rsidRDefault="00550DD5" w:rsidP="001E0C33">
            <w:pPr>
              <w:widowControl w:val="0"/>
              <w:autoSpaceDE w:val="0"/>
              <w:autoSpaceDN w:val="0"/>
              <w:adjustRightInd w:val="0"/>
              <w:rPr>
                <w:sz w:val="20"/>
                <w:szCs w:val="20"/>
              </w:rPr>
            </w:pPr>
            <w:r w:rsidRPr="00F31CFA">
              <w:rPr>
                <w:sz w:val="20"/>
                <w:szCs w:val="20"/>
              </w:rPr>
              <w:t>-федеральный бюджет</w:t>
            </w:r>
          </w:p>
        </w:tc>
        <w:tc>
          <w:tcPr>
            <w:tcW w:w="508"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826,9</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776,5</w:t>
            </w:r>
          </w:p>
        </w:tc>
        <w:tc>
          <w:tcPr>
            <w:tcW w:w="396" w:type="pct"/>
            <w:vMerge/>
            <w:shd w:val="clear" w:color="auto" w:fill="auto"/>
          </w:tcPr>
          <w:p w:rsidR="00550DD5" w:rsidRPr="00F31CFA" w:rsidRDefault="00550DD5" w:rsidP="001E0C33"/>
        </w:tc>
        <w:tc>
          <w:tcPr>
            <w:tcW w:w="549" w:type="pct"/>
            <w:vMerge/>
            <w:shd w:val="clear" w:color="auto" w:fill="auto"/>
          </w:tcPr>
          <w:p w:rsidR="00550DD5" w:rsidRPr="00F31CFA" w:rsidRDefault="00550DD5" w:rsidP="001E0C33"/>
        </w:tc>
        <w:tc>
          <w:tcPr>
            <w:tcW w:w="255" w:type="pct"/>
            <w:vMerge/>
            <w:shd w:val="clear" w:color="auto" w:fill="auto"/>
          </w:tcPr>
          <w:p w:rsidR="00550DD5" w:rsidRPr="00F31CFA" w:rsidRDefault="00550DD5" w:rsidP="001E0C33"/>
        </w:tc>
        <w:tc>
          <w:tcPr>
            <w:tcW w:w="316" w:type="pct"/>
            <w:vMerge/>
            <w:shd w:val="clear" w:color="auto" w:fill="auto"/>
          </w:tcPr>
          <w:p w:rsidR="00550DD5" w:rsidRPr="00F31CFA" w:rsidRDefault="00550DD5" w:rsidP="001E0C33"/>
        </w:tc>
        <w:tc>
          <w:tcPr>
            <w:tcW w:w="223" w:type="pct"/>
            <w:gridSpan w:val="2"/>
            <w:vMerge/>
            <w:shd w:val="clear" w:color="auto" w:fill="auto"/>
          </w:tcPr>
          <w:p w:rsidR="00550DD5" w:rsidRPr="00834EF1" w:rsidRDefault="00550DD5" w:rsidP="001E0C33">
            <w:pPr>
              <w:jc w:val="center"/>
            </w:pPr>
          </w:p>
        </w:tc>
        <w:tc>
          <w:tcPr>
            <w:tcW w:w="446" w:type="pct"/>
            <w:vMerge/>
            <w:shd w:val="clear" w:color="auto" w:fill="auto"/>
          </w:tcPr>
          <w:p w:rsidR="00550DD5" w:rsidRPr="00FD74AD" w:rsidRDefault="00550DD5" w:rsidP="001E0C33">
            <w:pPr>
              <w:rPr>
                <w:highlight w:val="yellow"/>
              </w:rPr>
            </w:pPr>
          </w:p>
        </w:tc>
      </w:tr>
      <w:tr w:rsidR="00550DD5" w:rsidRPr="00B93610" w:rsidTr="001E0C33">
        <w:trPr>
          <w:trHeight w:val="231"/>
        </w:trPr>
        <w:tc>
          <w:tcPr>
            <w:tcW w:w="254" w:type="pct"/>
            <w:vMerge w:val="restart"/>
            <w:shd w:val="clear" w:color="auto" w:fill="auto"/>
          </w:tcPr>
          <w:p w:rsidR="00550DD5" w:rsidRPr="00F31CFA" w:rsidRDefault="00550DD5" w:rsidP="001E0C33">
            <w:pPr>
              <w:jc w:val="center"/>
              <w:rPr>
                <w:sz w:val="20"/>
                <w:szCs w:val="20"/>
              </w:rPr>
            </w:pPr>
            <w:r w:rsidRPr="00F31CFA">
              <w:rPr>
                <w:sz w:val="20"/>
                <w:szCs w:val="20"/>
              </w:rPr>
              <w:t>2.1.1.</w:t>
            </w:r>
          </w:p>
        </w:tc>
        <w:tc>
          <w:tcPr>
            <w:tcW w:w="684" w:type="pct"/>
            <w:vMerge w:val="restart"/>
            <w:shd w:val="clear" w:color="auto" w:fill="auto"/>
          </w:tcPr>
          <w:p w:rsidR="00550DD5" w:rsidRPr="00CA44B6" w:rsidRDefault="00550DD5" w:rsidP="001E0C33">
            <w:pPr>
              <w:rPr>
                <w:sz w:val="20"/>
                <w:szCs w:val="20"/>
              </w:rPr>
            </w:pPr>
            <w:r>
              <w:rPr>
                <w:sz w:val="20"/>
                <w:szCs w:val="20"/>
              </w:rPr>
              <w:t>Мероприятие «</w:t>
            </w:r>
            <w:r w:rsidRPr="00CA44B6">
              <w:rPr>
                <w:sz w:val="20"/>
                <w:szCs w:val="20"/>
              </w:rPr>
              <w:t>Реализация мероприятий федеральной целевой программы «Увековечение памяти погибших при защите Отечества на 2019-2024 годы»</w:t>
            </w:r>
            <w:r>
              <w:rPr>
                <w:sz w:val="20"/>
                <w:szCs w:val="20"/>
              </w:rPr>
              <w:t>»</w:t>
            </w:r>
          </w:p>
        </w:tc>
        <w:tc>
          <w:tcPr>
            <w:tcW w:w="414" w:type="pct"/>
            <w:vMerge w:val="restart"/>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794C69" w:rsidRDefault="00550DD5" w:rsidP="001E0C33">
            <w:pPr>
              <w:widowControl w:val="0"/>
              <w:autoSpaceDE w:val="0"/>
              <w:autoSpaceDN w:val="0"/>
              <w:adjustRightInd w:val="0"/>
              <w:rPr>
                <w:sz w:val="20"/>
                <w:szCs w:val="20"/>
              </w:rPr>
            </w:pPr>
            <w:r>
              <w:rPr>
                <w:sz w:val="20"/>
                <w:szCs w:val="20"/>
              </w:rPr>
              <w:t>В</w:t>
            </w:r>
            <w:r w:rsidRPr="00794C69">
              <w:rPr>
                <w:sz w:val="20"/>
                <w:szCs w:val="20"/>
              </w:rPr>
              <w:t>сего</w:t>
            </w:r>
          </w:p>
        </w:tc>
        <w:tc>
          <w:tcPr>
            <w:tcW w:w="508"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892,4</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835,0</w:t>
            </w:r>
          </w:p>
        </w:tc>
        <w:tc>
          <w:tcPr>
            <w:tcW w:w="396" w:type="pct"/>
            <w:vMerge w:val="restart"/>
            <w:shd w:val="clear" w:color="auto" w:fill="auto"/>
          </w:tcPr>
          <w:p w:rsidR="00550DD5" w:rsidRPr="00F31CFA" w:rsidRDefault="00550DD5" w:rsidP="001E0C33"/>
        </w:tc>
        <w:tc>
          <w:tcPr>
            <w:tcW w:w="549" w:type="pct"/>
            <w:vMerge w:val="restart"/>
            <w:shd w:val="clear" w:color="auto" w:fill="auto"/>
          </w:tcPr>
          <w:p w:rsidR="00550DD5" w:rsidRPr="00F31CFA" w:rsidRDefault="00550DD5" w:rsidP="001E0C33">
            <w:pPr>
              <w:rPr>
                <w:sz w:val="20"/>
                <w:szCs w:val="20"/>
              </w:rPr>
            </w:pPr>
            <w:r w:rsidRPr="00F31CFA">
              <w:rPr>
                <w:sz w:val="20"/>
                <w:szCs w:val="20"/>
              </w:rPr>
              <w:t>Количество  восстановленных воинских захоронений</w:t>
            </w:r>
          </w:p>
        </w:tc>
        <w:tc>
          <w:tcPr>
            <w:tcW w:w="255" w:type="pct"/>
            <w:vMerge w:val="restart"/>
            <w:shd w:val="clear" w:color="auto" w:fill="auto"/>
          </w:tcPr>
          <w:p w:rsidR="00550DD5" w:rsidRPr="00F31CFA" w:rsidRDefault="00550DD5" w:rsidP="001E0C33">
            <w:pPr>
              <w:rPr>
                <w:sz w:val="20"/>
                <w:szCs w:val="20"/>
              </w:rPr>
            </w:pPr>
            <w:r w:rsidRPr="00F31CFA">
              <w:rPr>
                <w:sz w:val="20"/>
                <w:szCs w:val="20"/>
              </w:rPr>
              <w:t>Ед.</w:t>
            </w:r>
          </w:p>
        </w:tc>
        <w:tc>
          <w:tcPr>
            <w:tcW w:w="316" w:type="pct"/>
            <w:vMerge w:val="restart"/>
            <w:shd w:val="clear" w:color="auto" w:fill="auto"/>
          </w:tcPr>
          <w:p w:rsidR="00550DD5" w:rsidRPr="00F31CFA" w:rsidRDefault="00550DD5" w:rsidP="001E0C33">
            <w:pPr>
              <w:jc w:val="center"/>
              <w:rPr>
                <w:sz w:val="20"/>
                <w:szCs w:val="20"/>
              </w:rPr>
            </w:pPr>
            <w:r>
              <w:rPr>
                <w:sz w:val="20"/>
                <w:szCs w:val="20"/>
              </w:rPr>
              <w:t>1</w:t>
            </w:r>
          </w:p>
        </w:tc>
        <w:tc>
          <w:tcPr>
            <w:tcW w:w="223" w:type="pct"/>
            <w:gridSpan w:val="2"/>
            <w:vMerge w:val="restart"/>
            <w:shd w:val="clear" w:color="auto" w:fill="auto"/>
          </w:tcPr>
          <w:p w:rsidR="00550DD5" w:rsidRPr="00834EF1" w:rsidRDefault="00550DD5" w:rsidP="001E0C33">
            <w:pPr>
              <w:jc w:val="center"/>
              <w:rPr>
                <w:sz w:val="20"/>
                <w:szCs w:val="20"/>
              </w:rPr>
            </w:pPr>
            <w:r>
              <w:rPr>
                <w:sz w:val="20"/>
                <w:szCs w:val="20"/>
              </w:rPr>
              <w:t>1</w:t>
            </w:r>
          </w:p>
        </w:tc>
        <w:tc>
          <w:tcPr>
            <w:tcW w:w="446" w:type="pct"/>
            <w:vMerge w:val="restart"/>
            <w:shd w:val="clear" w:color="auto" w:fill="auto"/>
          </w:tcPr>
          <w:p w:rsidR="00550DD5" w:rsidRPr="00C41947" w:rsidRDefault="00550DD5" w:rsidP="001E0C33">
            <w:pPr>
              <w:jc w:val="center"/>
            </w:pPr>
          </w:p>
        </w:tc>
      </w:tr>
      <w:tr w:rsidR="00550DD5" w:rsidRPr="00B93610" w:rsidTr="001E0C33">
        <w:trPr>
          <w:trHeight w:val="231"/>
        </w:trPr>
        <w:tc>
          <w:tcPr>
            <w:tcW w:w="254" w:type="pct"/>
            <w:vMerge/>
            <w:shd w:val="clear" w:color="auto" w:fill="auto"/>
          </w:tcPr>
          <w:p w:rsidR="00550DD5" w:rsidRPr="00F31CFA" w:rsidRDefault="00550DD5" w:rsidP="001E0C33">
            <w:pPr>
              <w:jc w:val="center"/>
              <w:rPr>
                <w:sz w:val="20"/>
                <w:szCs w:val="20"/>
              </w:rPr>
            </w:pPr>
          </w:p>
        </w:tc>
        <w:tc>
          <w:tcPr>
            <w:tcW w:w="684" w:type="pct"/>
            <w:vMerge/>
            <w:shd w:val="clear" w:color="auto" w:fill="auto"/>
          </w:tcPr>
          <w:p w:rsidR="00550DD5" w:rsidRPr="0068534F"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794C69" w:rsidRDefault="00550DD5" w:rsidP="001E0C33">
            <w:pPr>
              <w:widowControl w:val="0"/>
              <w:autoSpaceDE w:val="0"/>
              <w:autoSpaceDN w:val="0"/>
              <w:adjustRightInd w:val="0"/>
              <w:rPr>
                <w:sz w:val="20"/>
                <w:szCs w:val="20"/>
              </w:rPr>
            </w:pPr>
            <w:r w:rsidRPr="00F31CFA">
              <w:rPr>
                <w:sz w:val="20"/>
                <w:szCs w:val="20"/>
              </w:rPr>
              <w:t>бюджетные ассигнования</w:t>
            </w:r>
          </w:p>
        </w:tc>
        <w:tc>
          <w:tcPr>
            <w:tcW w:w="508"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892,4</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835,0</w:t>
            </w:r>
          </w:p>
        </w:tc>
        <w:tc>
          <w:tcPr>
            <w:tcW w:w="396" w:type="pct"/>
            <w:vMerge/>
            <w:shd w:val="clear" w:color="auto" w:fill="auto"/>
          </w:tcPr>
          <w:p w:rsidR="00550DD5" w:rsidRPr="00F31CFA" w:rsidRDefault="00550DD5" w:rsidP="001E0C33"/>
        </w:tc>
        <w:tc>
          <w:tcPr>
            <w:tcW w:w="549" w:type="pct"/>
            <w:vMerge/>
            <w:shd w:val="clear" w:color="auto" w:fill="auto"/>
          </w:tcPr>
          <w:p w:rsidR="00550DD5" w:rsidRPr="00F31CFA" w:rsidRDefault="00550DD5" w:rsidP="001E0C33">
            <w:pPr>
              <w:rPr>
                <w:sz w:val="20"/>
                <w:szCs w:val="20"/>
              </w:rPr>
            </w:pPr>
          </w:p>
        </w:tc>
        <w:tc>
          <w:tcPr>
            <w:tcW w:w="255" w:type="pct"/>
            <w:vMerge/>
            <w:shd w:val="clear" w:color="auto" w:fill="auto"/>
          </w:tcPr>
          <w:p w:rsidR="00550DD5" w:rsidRPr="00F31CFA" w:rsidRDefault="00550DD5" w:rsidP="001E0C33">
            <w:pPr>
              <w:rPr>
                <w:sz w:val="20"/>
                <w:szCs w:val="20"/>
              </w:rPr>
            </w:pPr>
          </w:p>
        </w:tc>
        <w:tc>
          <w:tcPr>
            <w:tcW w:w="316" w:type="pct"/>
            <w:vMerge/>
            <w:shd w:val="clear" w:color="auto" w:fill="auto"/>
          </w:tcPr>
          <w:p w:rsidR="00550DD5" w:rsidRDefault="00550DD5" w:rsidP="001E0C33">
            <w:pPr>
              <w:jc w:val="center"/>
              <w:rPr>
                <w:sz w:val="20"/>
                <w:szCs w:val="20"/>
              </w:rPr>
            </w:pPr>
          </w:p>
        </w:tc>
        <w:tc>
          <w:tcPr>
            <w:tcW w:w="223" w:type="pct"/>
            <w:gridSpan w:val="2"/>
            <w:vMerge/>
            <w:shd w:val="clear" w:color="auto" w:fill="auto"/>
          </w:tcPr>
          <w:p w:rsidR="00550DD5" w:rsidRPr="00834EF1" w:rsidRDefault="00550DD5" w:rsidP="001E0C33">
            <w:pPr>
              <w:jc w:val="center"/>
              <w:rPr>
                <w:sz w:val="20"/>
                <w:szCs w:val="20"/>
              </w:rPr>
            </w:pPr>
          </w:p>
        </w:tc>
        <w:tc>
          <w:tcPr>
            <w:tcW w:w="446" w:type="pct"/>
            <w:vMerge/>
            <w:shd w:val="clear" w:color="auto" w:fill="auto"/>
          </w:tcPr>
          <w:p w:rsidR="00550DD5" w:rsidRPr="00C41947" w:rsidRDefault="00550DD5" w:rsidP="001E0C33">
            <w:pPr>
              <w:jc w:val="center"/>
            </w:pPr>
          </w:p>
        </w:tc>
      </w:tr>
      <w:tr w:rsidR="00550DD5" w:rsidRPr="00B93610" w:rsidTr="001E0C33">
        <w:trPr>
          <w:trHeight w:val="684"/>
        </w:trPr>
        <w:tc>
          <w:tcPr>
            <w:tcW w:w="254" w:type="pct"/>
            <w:vMerge/>
            <w:shd w:val="clear" w:color="auto" w:fill="auto"/>
          </w:tcPr>
          <w:p w:rsidR="00550DD5" w:rsidRPr="00F31CFA" w:rsidRDefault="00550DD5" w:rsidP="001E0C33">
            <w:pPr>
              <w:jc w:val="center"/>
              <w:rPr>
                <w:sz w:val="20"/>
                <w:szCs w:val="20"/>
              </w:rPr>
            </w:pPr>
          </w:p>
        </w:tc>
        <w:tc>
          <w:tcPr>
            <w:tcW w:w="684" w:type="pct"/>
            <w:vMerge/>
            <w:shd w:val="clear" w:color="auto" w:fill="auto"/>
          </w:tcPr>
          <w:p w:rsidR="00550DD5" w:rsidRPr="0068534F"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Default="00550DD5" w:rsidP="001E0C33">
            <w:pPr>
              <w:widowControl w:val="0"/>
              <w:autoSpaceDE w:val="0"/>
              <w:autoSpaceDN w:val="0"/>
              <w:adjustRightInd w:val="0"/>
              <w:rPr>
                <w:sz w:val="20"/>
                <w:szCs w:val="20"/>
              </w:rPr>
            </w:pPr>
            <w:r w:rsidRPr="003D257C">
              <w:rPr>
                <w:sz w:val="18"/>
                <w:szCs w:val="20"/>
              </w:rPr>
              <w:t>-</w:t>
            </w:r>
            <w:r w:rsidRPr="00D50640">
              <w:rPr>
                <w:sz w:val="20"/>
                <w:szCs w:val="20"/>
              </w:rPr>
              <w:t>бюджет город</w:t>
            </w:r>
            <w:r>
              <w:rPr>
                <w:sz w:val="20"/>
                <w:szCs w:val="20"/>
              </w:rPr>
              <w:t>ского округа Кинешма</w:t>
            </w:r>
          </w:p>
          <w:p w:rsidR="00550DD5" w:rsidRPr="003D257C" w:rsidRDefault="00550DD5" w:rsidP="001E0C33">
            <w:pPr>
              <w:widowControl w:val="0"/>
              <w:autoSpaceDE w:val="0"/>
              <w:autoSpaceDN w:val="0"/>
              <w:adjustRightInd w:val="0"/>
              <w:rPr>
                <w:sz w:val="18"/>
                <w:szCs w:val="20"/>
              </w:rPr>
            </w:pPr>
          </w:p>
        </w:tc>
        <w:tc>
          <w:tcPr>
            <w:tcW w:w="508" w:type="pct"/>
            <w:shd w:val="clear" w:color="auto" w:fill="auto"/>
          </w:tcPr>
          <w:p w:rsidR="00550DD5" w:rsidRPr="0033511A" w:rsidRDefault="00550DD5" w:rsidP="001E0C33">
            <w:pPr>
              <w:widowControl w:val="0"/>
              <w:autoSpaceDE w:val="0"/>
              <w:autoSpaceDN w:val="0"/>
              <w:adjustRightInd w:val="0"/>
              <w:jc w:val="center"/>
              <w:rPr>
                <w:sz w:val="20"/>
                <w:szCs w:val="20"/>
              </w:rPr>
            </w:pPr>
            <w:r>
              <w:rPr>
                <w:sz w:val="20"/>
                <w:szCs w:val="20"/>
              </w:rPr>
              <w:t>3,3</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3,1</w:t>
            </w:r>
          </w:p>
        </w:tc>
        <w:tc>
          <w:tcPr>
            <w:tcW w:w="396" w:type="pct"/>
            <w:vMerge/>
            <w:shd w:val="clear" w:color="auto" w:fill="auto"/>
          </w:tcPr>
          <w:p w:rsidR="00550DD5" w:rsidRPr="00F31CFA" w:rsidRDefault="00550DD5" w:rsidP="001E0C33"/>
        </w:tc>
        <w:tc>
          <w:tcPr>
            <w:tcW w:w="549" w:type="pct"/>
            <w:vMerge/>
            <w:shd w:val="clear" w:color="auto" w:fill="auto"/>
          </w:tcPr>
          <w:p w:rsidR="00550DD5" w:rsidRPr="00F31CFA" w:rsidRDefault="00550DD5" w:rsidP="001E0C33"/>
        </w:tc>
        <w:tc>
          <w:tcPr>
            <w:tcW w:w="255" w:type="pct"/>
            <w:vMerge/>
            <w:shd w:val="clear" w:color="auto" w:fill="auto"/>
          </w:tcPr>
          <w:p w:rsidR="00550DD5" w:rsidRPr="00F31CFA" w:rsidRDefault="00550DD5" w:rsidP="001E0C33"/>
        </w:tc>
        <w:tc>
          <w:tcPr>
            <w:tcW w:w="316" w:type="pct"/>
            <w:vMerge/>
            <w:shd w:val="clear" w:color="auto" w:fill="auto"/>
          </w:tcPr>
          <w:p w:rsidR="00550DD5" w:rsidRPr="00F31CFA" w:rsidRDefault="00550DD5" w:rsidP="001E0C33">
            <w:pPr>
              <w:jc w:val="center"/>
            </w:pPr>
          </w:p>
        </w:tc>
        <w:tc>
          <w:tcPr>
            <w:tcW w:w="223" w:type="pct"/>
            <w:gridSpan w:val="2"/>
            <w:vMerge/>
            <w:shd w:val="clear" w:color="auto" w:fill="auto"/>
          </w:tcPr>
          <w:p w:rsidR="00550DD5" w:rsidRPr="00834EF1" w:rsidRDefault="00550DD5" w:rsidP="001E0C33">
            <w:pPr>
              <w:jc w:val="center"/>
            </w:pPr>
          </w:p>
        </w:tc>
        <w:tc>
          <w:tcPr>
            <w:tcW w:w="446" w:type="pct"/>
            <w:vMerge/>
            <w:shd w:val="clear" w:color="auto" w:fill="auto"/>
          </w:tcPr>
          <w:p w:rsidR="00550DD5" w:rsidRPr="00FD74AD" w:rsidRDefault="00550DD5" w:rsidP="001E0C33">
            <w:pPr>
              <w:rPr>
                <w:highlight w:val="yellow"/>
              </w:rPr>
            </w:pPr>
          </w:p>
        </w:tc>
      </w:tr>
      <w:tr w:rsidR="00550DD5" w:rsidRPr="00B93610" w:rsidTr="001E0C33">
        <w:trPr>
          <w:trHeight w:val="533"/>
        </w:trPr>
        <w:tc>
          <w:tcPr>
            <w:tcW w:w="254" w:type="pct"/>
            <w:vMerge/>
            <w:shd w:val="clear" w:color="auto" w:fill="auto"/>
          </w:tcPr>
          <w:p w:rsidR="00550DD5" w:rsidRPr="00F31CFA" w:rsidRDefault="00550DD5" w:rsidP="001E0C33">
            <w:pPr>
              <w:jc w:val="center"/>
              <w:rPr>
                <w:sz w:val="20"/>
                <w:szCs w:val="20"/>
              </w:rPr>
            </w:pPr>
          </w:p>
        </w:tc>
        <w:tc>
          <w:tcPr>
            <w:tcW w:w="684" w:type="pct"/>
            <w:vMerge/>
            <w:shd w:val="clear" w:color="auto" w:fill="auto"/>
          </w:tcPr>
          <w:p w:rsidR="00550DD5" w:rsidRPr="0068534F"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F31CFA" w:rsidRDefault="00550DD5"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62,2</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55,4</w:t>
            </w:r>
          </w:p>
        </w:tc>
        <w:tc>
          <w:tcPr>
            <w:tcW w:w="396" w:type="pct"/>
            <w:vMerge w:val="restart"/>
            <w:shd w:val="clear" w:color="auto" w:fill="auto"/>
          </w:tcPr>
          <w:p w:rsidR="00550DD5" w:rsidRPr="00F31CFA" w:rsidRDefault="00550DD5" w:rsidP="001E0C33"/>
        </w:tc>
        <w:tc>
          <w:tcPr>
            <w:tcW w:w="549" w:type="pct"/>
            <w:shd w:val="clear" w:color="auto" w:fill="auto"/>
          </w:tcPr>
          <w:p w:rsidR="00550DD5" w:rsidRPr="00F31CFA" w:rsidRDefault="00550DD5" w:rsidP="001E0C33">
            <w:pPr>
              <w:rPr>
                <w:sz w:val="20"/>
                <w:szCs w:val="20"/>
              </w:rPr>
            </w:pPr>
            <w:r w:rsidRPr="00F31CFA">
              <w:rPr>
                <w:sz w:val="20"/>
                <w:szCs w:val="20"/>
              </w:rPr>
              <w:t>Количество установленных мемориальных знаков (плит гранитных)</w:t>
            </w:r>
          </w:p>
        </w:tc>
        <w:tc>
          <w:tcPr>
            <w:tcW w:w="255" w:type="pct"/>
            <w:shd w:val="clear" w:color="auto" w:fill="auto"/>
          </w:tcPr>
          <w:p w:rsidR="00550DD5" w:rsidRPr="00F31CFA" w:rsidRDefault="00550DD5" w:rsidP="001E0C33">
            <w:pPr>
              <w:rPr>
                <w:sz w:val="20"/>
                <w:szCs w:val="20"/>
              </w:rPr>
            </w:pPr>
            <w:proofErr w:type="spellStart"/>
            <w:proofErr w:type="gramStart"/>
            <w:r w:rsidRPr="00F31CFA">
              <w:rPr>
                <w:sz w:val="20"/>
                <w:szCs w:val="20"/>
              </w:rPr>
              <w:t>ед</w:t>
            </w:r>
            <w:proofErr w:type="spellEnd"/>
            <w:proofErr w:type="gramEnd"/>
          </w:p>
        </w:tc>
        <w:tc>
          <w:tcPr>
            <w:tcW w:w="316" w:type="pct"/>
            <w:shd w:val="clear" w:color="auto" w:fill="auto"/>
          </w:tcPr>
          <w:p w:rsidR="00550DD5" w:rsidRPr="00F31CFA" w:rsidRDefault="00550DD5" w:rsidP="001E0C33">
            <w:pPr>
              <w:jc w:val="center"/>
              <w:rPr>
                <w:sz w:val="20"/>
                <w:szCs w:val="20"/>
              </w:rPr>
            </w:pPr>
            <w:r>
              <w:rPr>
                <w:sz w:val="20"/>
                <w:szCs w:val="20"/>
              </w:rPr>
              <w:t>0</w:t>
            </w:r>
          </w:p>
        </w:tc>
        <w:tc>
          <w:tcPr>
            <w:tcW w:w="223" w:type="pct"/>
            <w:gridSpan w:val="2"/>
            <w:shd w:val="clear" w:color="auto" w:fill="auto"/>
          </w:tcPr>
          <w:p w:rsidR="00550DD5" w:rsidRPr="008E3800" w:rsidRDefault="00550DD5" w:rsidP="001E0C33">
            <w:pPr>
              <w:jc w:val="center"/>
              <w:rPr>
                <w:sz w:val="20"/>
                <w:szCs w:val="20"/>
              </w:rPr>
            </w:pPr>
            <w:r>
              <w:rPr>
                <w:sz w:val="20"/>
                <w:szCs w:val="20"/>
              </w:rPr>
              <w:t>0</w:t>
            </w:r>
          </w:p>
        </w:tc>
        <w:tc>
          <w:tcPr>
            <w:tcW w:w="446" w:type="pct"/>
            <w:shd w:val="clear" w:color="auto" w:fill="auto"/>
          </w:tcPr>
          <w:p w:rsidR="00550DD5" w:rsidRDefault="00550DD5" w:rsidP="001E0C33"/>
        </w:tc>
      </w:tr>
      <w:tr w:rsidR="00550DD5" w:rsidRPr="00B93610" w:rsidTr="001E0C33">
        <w:trPr>
          <w:trHeight w:val="684"/>
        </w:trPr>
        <w:tc>
          <w:tcPr>
            <w:tcW w:w="254" w:type="pct"/>
            <w:vMerge/>
            <w:shd w:val="clear" w:color="auto" w:fill="auto"/>
          </w:tcPr>
          <w:p w:rsidR="00550DD5" w:rsidRPr="00F31CFA" w:rsidRDefault="00550DD5" w:rsidP="001E0C33">
            <w:pPr>
              <w:jc w:val="center"/>
              <w:rPr>
                <w:sz w:val="20"/>
                <w:szCs w:val="20"/>
              </w:rPr>
            </w:pPr>
          </w:p>
        </w:tc>
        <w:tc>
          <w:tcPr>
            <w:tcW w:w="684" w:type="pct"/>
            <w:vMerge/>
            <w:shd w:val="clear" w:color="auto" w:fill="auto"/>
          </w:tcPr>
          <w:p w:rsidR="00550DD5" w:rsidRPr="0068534F"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F31CFA" w:rsidRDefault="00550DD5" w:rsidP="001E0C33">
            <w:pPr>
              <w:widowControl w:val="0"/>
              <w:autoSpaceDE w:val="0"/>
              <w:autoSpaceDN w:val="0"/>
              <w:adjustRightInd w:val="0"/>
              <w:rPr>
                <w:sz w:val="20"/>
                <w:szCs w:val="20"/>
              </w:rPr>
            </w:pPr>
            <w:r w:rsidRPr="00F31CFA">
              <w:rPr>
                <w:sz w:val="20"/>
                <w:szCs w:val="20"/>
              </w:rPr>
              <w:t>-федеральный бюджет</w:t>
            </w:r>
          </w:p>
        </w:tc>
        <w:tc>
          <w:tcPr>
            <w:tcW w:w="508"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826,9</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776,5</w:t>
            </w:r>
          </w:p>
        </w:tc>
        <w:tc>
          <w:tcPr>
            <w:tcW w:w="396" w:type="pct"/>
            <w:vMerge/>
            <w:shd w:val="clear" w:color="auto" w:fill="auto"/>
          </w:tcPr>
          <w:p w:rsidR="00550DD5" w:rsidRPr="00F31CFA" w:rsidRDefault="00550DD5" w:rsidP="001E0C33"/>
        </w:tc>
        <w:tc>
          <w:tcPr>
            <w:tcW w:w="549" w:type="pct"/>
            <w:shd w:val="clear" w:color="auto" w:fill="auto"/>
          </w:tcPr>
          <w:p w:rsidR="00550DD5" w:rsidRPr="00F31CFA" w:rsidRDefault="00550DD5" w:rsidP="001E0C33">
            <w:r w:rsidRPr="00F31CFA">
              <w:rPr>
                <w:sz w:val="20"/>
                <w:szCs w:val="20"/>
              </w:rPr>
              <w:t>Количество имен погибших, нанесенных на мемориальные сооружений воинских захоронений по месту захоронения</w:t>
            </w:r>
          </w:p>
        </w:tc>
        <w:tc>
          <w:tcPr>
            <w:tcW w:w="255" w:type="pct"/>
            <w:shd w:val="clear" w:color="auto" w:fill="auto"/>
          </w:tcPr>
          <w:p w:rsidR="00550DD5" w:rsidRPr="00F31CFA" w:rsidRDefault="004F3727" w:rsidP="001E0C33">
            <w:pPr>
              <w:rPr>
                <w:sz w:val="20"/>
                <w:szCs w:val="20"/>
              </w:rPr>
            </w:pPr>
            <w:r w:rsidRPr="00F31CFA">
              <w:rPr>
                <w:sz w:val="20"/>
                <w:szCs w:val="20"/>
              </w:rPr>
              <w:t>Е</w:t>
            </w:r>
            <w:r w:rsidR="00550DD5" w:rsidRPr="00F31CFA">
              <w:rPr>
                <w:sz w:val="20"/>
                <w:szCs w:val="20"/>
              </w:rPr>
              <w:t>д</w:t>
            </w:r>
            <w:r>
              <w:rPr>
                <w:sz w:val="20"/>
                <w:szCs w:val="20"/>
              </w:rPr>
              <w:t>.</w:t>
            </w:r>
          </w:p>
        </w:tc>
        <w:tc>
          <w:tcPr>
            <w:tcW w:w="316" w:type="pct"/>
            <w:shd w:val="clear" w:color="auto" w:fill="auto"/>
          </w:tcPr>
          <w:p w:rsidR="00550DD5" w:rsidRPr="00F31CFA" w:rsidRDefault="00550DD5" w:rsidP="001E0C33">
            <w:pPr>
              <w:jc w:val="center"/>
              <w:rPr>
                <w:sz w:val="20"/>
                <w:szCs w:val="20"/>
              </w:rPr>
            </w:pPr>
            <w:r>
              <w:rPr>
                <w:sz w:val="20"/>
                <w:szCs w:val="20"/>
              </w:rPr>
              <w:t>0</w:t>
            </w:r>
          </w:p>
        </w:tc>
        <w:tc>
          <w:tcPr>
            <w:tcW w:w="223" w:type="pct"/>
            <w:gridSpan w:val="2"/>
            <w:shd w:val="clear" w:color="auto" w:fill="auto"/>
          </w:tcPr>
          <w:p w:rsidR="00550DD5" w:rsidRPr="00F31CFA" w:rsidRDefault="00550DD5" w:rsidP="001E0C33">
            <w:pPr>
              <w:jc w:val="center"/>
              <w:rPr>
                <w:sz w:val="20"/>
                <w:szCs w:val="20"/>
              </w:rPr>
            </w:pPr>
            <w:r>
              <w:rPr>
                <w:sz w:val="20"/>
                <w:szCs w:val="20"/>
              </w:rPr>
              <w:t>0</w:t>
            </w:r>
          </w:p>
        </w:tc>
        <w:tc>
          <w:tcPr>
            <w:tcW w:w="446" w:type="pct"/>
            <w:shd w:val="clear" w:color="auto" w:fill="auto"/>
          </w:tcPr>
          <w:p w:rsidR="00550DD5" w:rsidRPr="00F31CFA" w:rsidRDefault="00550DD5" w:rsidP="001E0C33"/>
        </w:tc>
      </w:tr>
      <w:tr w:rsidR="00550DD5" w:rsidRPr="00B93610" w:rsidTr="001E0C33">
        <w:trPr>
          <w:trHeight w:val="218"/>
        </w:trPr>
        <w:tc>
          <w:tcPr>
            <w:tcW w:w="254" w:type="pct"/>
            <w:vMerge w:val="restart"/>
            <w:shd w:val="clear" w:color="auto" w:fill="auto"/>
          </w:tcPr>
          <w:p w:rsidR="00550DD5" w:rsidRPr="00F31CFA" w:rsidRDefault="00550DD5" w:rsidP="001E0C33">
            <w:pPr>
              <w:jc w:val="center"/>
              <w:rPr>
                <w:sz w:val="20"/>
                <w:szCs w:val="20"/>
              </w:rPr>
            </w:pPr>
            <w:r w:rsidRPr="00F31CFA">
              <w:rPr>
                <w:sz w:val="20"/>
                <w:szCs w:val="20"/>
              </w:rPr>
              <w:t>2.1.1.1</w:t>
            </w:r>
          </w:p>
        </w:tc>
        <w:tc>
          <w:tcPr>
            <w:tcW w:w="684" w:type="pct"/>
            <w:vMerge w:val="restart"/>
            <w:shd w:val="clear" w:color="auto" w:fill="auto"/>
          </w:tcPr>
          <w:p w:rsidR="00550DD5" w:rsidRPr="0068534F" w:rsidRDefault="00550DD5" w:rsidP="001E0C33">
            <w:pPr>
              <w:rPr>
                <w:sz w:val="20"/>
                <w:szCs w:val="20"/>
              </w:rPr>
            </w:pPr>
            <w:r w:rsidRPr="0068534F">
              <w:rPr>
                <w:sz w:val="20"/>
                <w:szCs w:val="20"/>
              </w:rPr>
              <w:t xml:space="preserve">«Восстановление  мемориала воинского  захоронения, расположенного на территории городского кладбища «Сокольники» </w:t>
            </w:r>
            <w:proofErr w:type="spellStart"/>
            <w:r w:rsidRPr="0068534F">
              <w:rPr>
                <w:sz w:val="20"/>
                <w:szCs w:val="20"/>
              </w:rPr>
              <w:t>г.о</w:t>
            </w:r>
            <w:proofErr w:type="spellEnd"/>
            <w:r w:rsidRPr="0068534F">
              <w:rPr>
                <w:sz w:val="20"/>
                <w:szCs w:val="20"/>
              </w:rPr>
              <w:t>. Кинешма »</w:t>
            </w:r>
          </w:p>
        </w:tc>
        <w:tc>
          <w:tcPr>
            <w:tcW w:w="414" w:type="pct"/>
            <w:vMerge w:val="restart"/>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794C69" w:rsidRDefault="00550DD5" w:rsidP="001E0C33">
            <w:pPr>
              <w:widowControl w:val="0"/>
              <w:autoSpaceDE w:val="0"/>
              <w:autoSpaceDN w:val="0"/>
              <w:adjustRightInd w:val="0"/>
              <w:rPr>
                <w:sz w:val="20"/>
                <w:szCs w:val="20"/>
              </w:rPr>
            </w:pPr>
            <w:r>
              <w:rPr>
                <w:sz w:val="20"/>
                <w:szCs w:val="20"/>
              </w:rPr>
              <w:t>В</w:t>
            </w:r>
            <w:r w:rsidRPr="00794C69">
              <w:rPr>
                <w:sz w:val="20"/>
                <w:szCs w:val="20"/>
              </w:rPr>
              <w:t>сего</w:t>
            </w:r>
          </w:p>
        </w:tc>
        <w:tc>
          <w:tcPr>
            <w:tcW w:w="508"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0,0</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0,0</w:t>
            </w:r>
          </w:p>
        </w:tc>
        <w:tc>
          <w:tcPr>
            <w:tcW w:w="396" w:type="pct"/>
            <w:vMerge w:val="restart"/>
            <w:shd w:val="clear" w:color="auto" w:fill="auto"/>
          </w:tcPr>
          <w:p w:rsidR="00550DD5" w:rsidRPr="00F31CFA" w:rsidRDefault="00550DD5" w:rsidP="001E0C33"/>
        </w:tc>
        <w:tc>
          <w:tcPr>
            <w:tcW w:w="549" w:type="pct"/>
            <w:vMerge w:val="restart"/>
            <w:shd w:val="clear" w:color="auto" w:fill="auto"/>
          </w:tcPr>
          <w:p w:rsidR="00550DD5" w:rsidRPr="00F31CFA" w:rsidRDefault="00550DD5" w:rsidP="001E0C33"/>
        </w:tc>
        <w:tc>
          <w:tcPr>
            <w:tcW w:w="255" w:type="pct"/>
            <w:vMerge w:val="restart"/>
            <w:shd w:val="clear" w:color="auto" w:fill="auto"/>
          </w:tcPr>
          <w:p w:rsidR="00550DD5" w:rsidRPr="00F31CFA" w:rsidRDefault="00550DD5" w:rsidP="001E0C33"/>
        </w:tc>
        <w:tc>
          <w:tcPr>
            <w:tcW w:w="316" w:type="pct"/>
            <w:vMerge w:val="restart"/>
            <w:shd w:val="clear" w:color="auto" w:fill="auto"/>
          </w:tcPr>
          <w:p w:rsidR="00550DD5" w:rsidRPr="00F31CFA" w:rsidRDefault="00550DD5" w:rsidP="001E0C33"/>
        </w:tc>
        <w:tc>
          <w:tcPr>
            <w:tcW w:w="223" w:type="pct"/>
            <w:gridSpan w:val="2"/>
            <w:vMerge w:val="restart"/>
            <w:shd w:val="clear" w:color="auto" w:fill="auto"/>
          </w:tcPr>
          <w:p w:rsidR="00550DD5" w:rsidRPr="00F31CFA" w:rsidRDefault="00550DD5" w:rsidP="001E0C33"/>
        </w:tc>
        <w:tc>
          <w:tcPr>
            <w:tcW w:w="446" w:type="pct"/>
            <w:vMerge w:val="restart"/>
            <w:shd w:val="clear" w:color="auto" w:fill="auto"/>
          </w:tcPr>
          <w:p w:rsidR="00550DD5" w:rsidRPr="00F31CFA" w:rsidRDefault="00550DD5" w:rsidP="001E0C33">
            <w:pPr>
              <w:rPr>
                <w:b/>
                <w:sz w:val="20"/>
                <w:szCs w:val="20"/>
              </w:rPr>
            </w:pPr>
          </w:p>
        </w:tc>
      </w:tr>
      <w:tr w:rsidR="00550DD5" w:rsidRPr="00B93610" w:rsidTr="001E0C33">
        <w:trPr>
          <w:trHeight w:val="217"/>
        </w:trPr>
        <w:tc>
          <w:tcPr>
            <w:tcW w:w="254" w:type="pct"/>
            <w:vMerge/>
            <w:shd w:val="clear" w:color="auto" w:fill="auto"/>
          </w:tcPr>
          <w:p w:rsidR="00550DD5" w:rsidRPr="00F31CFA" w:rsidRDefault="00550DD5" w:rsidP="001E0C33">
            <w:pPr>
              <w:jc w:val="center"/>
              <w:rPr>
                <w:sz w:val="20"/>
                <w:szCs w:val="20"/>
              </w:rPr>
            </w:pPr>
          </w:p>
        </w:tc>
        <w:tc>
          <w:tcPr>
            <w:tcW w:w="684" w:type="pct"/>
            <w:vMerge/>
            <w:shd w:val="clear" w:color="auto" w:fill="auto"/>
          </w:tcPr>
          <w:p w:rsidR="00550DD5" w:rsidRPr="0068534F"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794C69" w:rsidRDefault="00550DD5" w:rsidP="001E0C33">
            <w:pPr>
              <w:widowControl w:val="0"/>
              <w:autoSpaceDE w:val="0"/>
              <w:autoSpaceDN w:val="0"/>
              <w:adjustRightInd w:val="0"/>
              <w:rPr>
                <w:sz w:val="20"/>
                <w:szCs w:val="20"/>
              </w:rPr>
            </w:pPr>
            <w:r w:rsidRPr="00F31CFA">
              <w:rPr>
                <w:sz w:val="20"/>
                <w:szCs w:val="20"/>
              </w:rPr>
              <w:t>бюджетные ассигнования</w:t>
            </w:r>
          </w:p>
        </w:tc>
        <w:tc>
          <w:tcPr>
            <w:tcW w:w="508" w:type="pct"/>
            <w:shd w:val="clear" w:color="auto" w:fill="auto"/>
          </w:tcPr>
          <w:p w:rsidR="00550DD5" w:rsidRPr="0033511A" w:rsidRDefault="00550DD5" w:rsidP="001E0C33">
            <w:pPr>
              <w:widowControl w:val="0"/>
              <w:autoSpaceDE w:val="0"/>
              <w:autoSpaceDN w:val="0"/>
              <w:adjustRightInd w:val="0"/>
              <w:jc w:val="center"/>
              <w:rPr>
                <w:sz w:val="20"/>
                <w:szCs w:val="20"/>
              </w:rPr>
            </w:pPr>
            <w:r>
              <w:rPr>
                <w:sz w:val="20"/>
                <w:szCs w:val="20"/>
              </w:rPr>
              <w:t>0,0</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0,0</w:t>
            </w:r>
          </w:p>
        </w:tc>
        <w:tc>
          <w:tcPr>
            <w:tcW w:w="396" w:type="pct"/>
            <w:vMerge/>
            <w:shd w:val="clear" w:color="auto" w:fill="auto"/>
          </w:tcPr>
          <w:p w:rsidR="00550DD5" w:rsidRPr="00F31CFA" w:rsidRDefault="00550DD5" w:rsidP="001E0C33"/>
        </w:tc>
        <w:tc>
          <w:tcPr>
            <w:tcW w:w="549" w:type="pct"/>
            <w:vMerge/>
            <w:shd w:val="clear" w:color="auto" w:fill="auto"/>
          </w:tcPr>
          <w:p w:rsidR="00550DD5" w:rsidRPr="00F31CFA" w:rsidRDefault="00550DD5" w:rsidP="001E0C33"/>
        </w:tc>
        <w:tc>
          <w:tcPr>
            <w:tcW w:w="255" w:type="pct"/>
            <w:vMerge/>
            <w:shd w:val="clear" w:color="auto" w:fill="auto"/>
          </w:tcPr>
          <w:p w:rsidR="00550DD5" w:rsidRPr="00F31CFA" w:rsidRDefault="00550DD5" w:rsidP="001E0C33"/>
        </w:tc>
        <w:tc>
          <w:tcPr>
            <w:tcW w:w="316" w:type="pct"/>
            <w:vMerge/>
            <w:shd w:val="clear" w:color="auto" w:fill="auto"/>
          </w:tcPr>
          <w:p w:rsidR="00550DD5" w:rsidRPr="00F31CFA" w:rsidRDefault="00550DD5" w:rsidP="001E0C33"/>
        </w:tc>
        <w:tc>
          <w:tcPr>
            <w:tcW w:w="223" w:type="pct"/>
            <w:gridSpan w:val="2"/>
            <w:vMerge/>
            <w:shd w:val="clear" w:color="auto" w:fill="auto"/>
          </w:tcPr>
          <w:p w:rsidR="00550DD5" w:rsidRPr="00F31CFA" w:rsidRDefault="00550DD5" w:rsidP="001E0C33"/>
        </w:tc>
        <w:tc>
          <w:tcPr>
            <w:tcW w:w="446" w:type="pct"/>
            <w:vMerge/>
            <w:shd w:val="clear" w:color="auto" w:fill="auto"/>
          </w:tcPr>
          <w:p w:rsidR="00550DD5" w:rsidRPr="00F31CFA" w:rsidRDefault="00550DD5" w:rsidP="001E0C33">
            <w:pPr>
              <w:rPr>
                <w:b/>
                <w:sz w:val="20"/>
                <w:szCs w:val="20"/>
              </w:rPr>
            </w:pPr>
          </w:p>
        </w:tc>
      </w:tr>
      <w:tr w:rsidR="00550DD5" w:rsidRPr="00B93610" w:rsidTr="001E0C33">
        <w:trPr>
          <w:trHeight w:val="586"/>
        </w:trPr>
        <w:tc>
          <w:tcPr>
            <w:tcW w:w="254" w:type="pct"/>
            <w:vMerge/>
            <w:shd w:val="clear" w:color="auto" w:fill="auto"/>
          </w:tcPr>
          <w:p w:rsidR="00550DD5" w:rsidRPr="00F31CFA" w:rsidRDefault="00550DD5" w:rsidP="001E0C33">
            <w:pPr>
              <w:jc w:val="center"/>
              <w:rPr>
                <w:sz w:val="20"/>
                <w:szCs w:val="20"/>
              </w:rPr>
            </w:pPr>
          </w:p>
        </w:tc>
        <w:tc>
          <w:tcPr>
            <w:tcW w:w="684" w:type="pct"/>
            <w:vMerge/>
            <w:shd w:val="clear" w:color="auto" w:fill="auto"/>
          </w:tcPr>
          <w:p w:rsidR="00550DD5" w:rsidRPr="0068534F" w:rsidRDefault="00550DD5" w:rsidP="001E0C33">
            <w:pPr>
              <w:rPr>
                <w:sz w:val="20"/>
                <w:szCs w:val="20"/>
              </w:rPr>
            </w:pPr>
          </w:p>
        </w:tc>
        <w:tc>
          <w:tcPr>
            <w:tcW w:w="414" w:type="pct"/>
            <w:vMerge/>
            <w:shd w:val="clear" w:color="auto" w:fill="auto"/>
          </w:tcPr>
          <w:p w:rsidR="00550DD5" w:rsidRPr="00F31CFA" w:rsidRDefault="00550DD5" w:rsidP="001E0C33">
            <w:pPr>
              <w:jc w:val="center"/>
              <w:rPr>
                <w:sz w:val="20"/>
                <w:szCs w:val="20"/>
              </w:rPr>
            </w:pPr>
          </w:p>
        </w:tc>
        <w:tc>
          <w:tcPr>
            <w:tcW w:w="508" w:type="pct"/>
            <w:shd w:val="clear" w:color="auto" w:fill="auto"/>
          </w:tcPr>
          <w:p w:rsidR="00550DD5" w:rsidRPr="00F31CFA" w:rsidRDefault="00550DD5" w:rsidP="001E0C33">
            <w:pPr>
              <w:widowControl w:val="0"/>
              <w:autoSpaceDE w:val="0"/>
              <w:autoSpaceDN w:val="0"/>
              <w:adjustRightInd w:val="0"/>
              <w:rPr>
                <w:sz w:val="20"/>
                <w:szCs w:val="20"/>
              </w:rPr>
            </w:pPr>
            <w:r w:rsidRPr="00F31CFA">
              <w:rPr>
                <w:sz w:val="20"/>
                <w:szCs w:val="20"/>
              </w:rPr>
              <w:t>-бюджет городского округа Кинешма</w:t>
            </w:r>
          </w:p>
        </w:tc>
        <w:tc>
          <w:tcPr>
            <w:tcW w:w="508"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0,0</w:t>
            </w:r>
          </w:p>
        </w:tc>
        <w:tc>
          <w:tcPr>
            <w:tcW w:w="447" w:type="pct"/>
            <w:shd w:val="clear" w:color="auto" w:fill="auto"/>
          </w:tcPr>
          <w:p w:rsidR="00550DD5" w:rsidRPr="00F31CFA" w:rsidRDefault="00550DD5" w:rsidP="001E0C33">
            <w:pPr>
              <w:widowControl w:val="0"/>
              <w:autoSpaceDE w:val="0"/>
              <w:autoSpaceDN w:val="0"/>
              <w:adjustRightInd w:val="0"/>
              <w:jc w:val="center"/>
              <w:rPr>
                <w:sz w:val="20"/>
                <w:szCs w:val="20"/>
              </w:rPr>
            </w:pPr>
            <w:r>
              <w:rPr>
                <w:sz w:val="20"/>
                <w:szCs w:val="20"/>
              </w:rPr>
              <w:t>0,0</w:t>
            </w:r>
          </w:p>
        </w:tc>
        <w:tc>
          <w:tcPr>
            <w:tcW w:w="396" w:type="pct"/>
            <w:vMerge/>
            <w:shd w:val="clear" w:color="auto" w:fill="auto"/>
          </w:tcPr>
          <w:p w:rsidR="00550DD5" w:rsidRPr="00F31CFA" w:rsidRDefault="00550DD5" w:rsidP="001E0C33"/>
        </w:tc>
        <w:tc>
          <w:tcPr>
            <w:tcW w:w="549" w:type="pct"/>
            <w:vMerge/>
            <w:shd w:val="clear" w:color="auto" w:fill="auto"/>
          </w:tcPr>
          <w:p w:rsidR="00550DD5" w:rsidRPr="00F31CFA" w:rsidRDefault="00550DD5" w:rsidP="001E0C33"/>
        </w:tc>
        <w:tc>
          <w:tcPr>
            <w:tcW w:w="255" w:type="pct"/>
            <w:vMerge/>
            <w:shd w:val="clear" w:color="auto" w:fill="auto"/>
          </w:tcPr>
          <w:p w:rsidR="00550DD5" w:rsidRPr="00F31CFA" w:rsidRDefault="00550DD5" w:rsidP="001E0C33"/>
        </w:tc>
        <w:tc>
          <w:tcPr>
            <w:tcW w:w="316" w:type="pct"/>
            <w:vMerge/>
            <w:shd w:val="clear" w:color="auto" w:fill="auto"/>
          </w:tcPr>
          <w:p w:rsidR="00550DD5" w:rsidRPr="00F31CFA" w:rsidRDefault="00550DD5" w:rsidP="001E0C33"/>
        </w:tc>
        <w:tc>
          <w:tcPr>
            <w:tcW w:w="223" w:type="pct"/>
            <w:gridSpan w:val="2"/>
            <w:vMerge/>
            <w:shd w:val="clear" w:color="auto" w:fill="auto"/>
          </w:tcPr>
          <w:p w:rsidR="00550DD5" w:rsidRPr="00F31CFA" w:rsidRDefault="00550DD5" w:rsidP="001E0C33"/>
        </w:tc>
        <w:tc>
          <w:tcPr>
            <w:tcW w:w="446" w:type="pct"/>
            <w:vMerge/>
            <w:shd w:val="clear" w:color="auto" w:fill="auto"/>
          </w:tcPr>
          <w:p w:rsidR="00550DD5" w:rsidRPr="00F31CFA" w:rsidRDefault="00550DD5" w:rsidP="001E0C33"/>
        </w:tc>
      </w:tr>
      <w:tr w:rsidR="00360C1B" w:rsidRPr="00B93610" w:rsidTr="001E0C33">
        <w:trPr>
          <w:trHeight w:val="265"/>
        </w:trPr>
        <w:tc>
          <w:tcPr>
            <w:tcW w:w="254" w:type="pct"/>
            <w:vMerge w:val="restart"/>
            <w:shd w:val="clear" w:color="auto" w:fill="auto"/>
          </w:tcPr>
          <w:p w:rsidR="00360C1B" w:rsidRPr="00F31CFA" w:rsidRDefault="00360C1B" w:rsidP="001E0C33">
            <w:pPr>
              <w:jc w:val="center"/>
              <w:rPr>
                <w:sz w:val="20"/>
                <w:szCs w:val="20"/>
              </w:rPr>
            </w:pPr>
            <w:r w:rsidRPr="00F31CFA">
              <w:rPr>
                <w:sz w:val="20"/>
                <w:szCs w:val="20"/>
              </w:rPr>
              <w:t>2.1.1.2</w:t>
            </w:r>
          </w:p>
        </w:tc>
        <w:tc>
          <w:tcPr>
            <w:tcW w:w="684" w:type="pct"/>
            <w:vMerge w:val="restart"/>
            <w:shd w:val="clear" w:color="auto" w:fill="auto"/>
          </w:tcPr>
          <w:p w:rsidR="00360C1B" w:rsidRPr="0068534F" w:rsidRDefault="00360C1B" w:rsidP="001E0C33">
            <w:pPr>
              <w:rPr>
                <w:sz w:val="20"/>
                <w:szCs w:val="20"/>
              </w:rPr>
            </w:pPr>
            <w:r w:rsidRPr="0068534F">
              <w:rPr>
                <w:color w:val="22272F"/>
                <w:sz w:val="20"/>
                <w:szCs w:val="20"/>
                <w:shd w:val="clear" w:color="auto" w:fill="FFFFFF"/>
              </w:rPr>
              <w:t>«</w:t>
            </w:r>
            <w:r w:rsidRPr="0068534F">
              <w:rPr>
                <w:sz w:val="20"/>
                <w:szCs w:val="20"/>
                <w:shd w:val="clear" w:color="auto" w:fill="FFFFFF"/>
              </w:rPr>
              <w:t xml:space="preserve">Благоустройство площадки мемориала воинских захоронений муниципального общественного кладбища «Сокольники» </w:t>
            </w:r>
            <w:proofErr w:type="spellStart"/>
            <w:r w:rsidRPr="0068534F">
              <w:rPr>
                <w:sz w:val="20"/>
                <w:szCs w:val="20"/>
                <w:shd w:val="clear" w:color="auto" w:fill="FFFFFF"/>
              </w:rPr>
              <w:t>г.о</w:t>
            </w:r>
            <w:proofErr w:type="spellEnd"/>
            <w:r w:rsidRPr="0068534F">
              <w:rPr>
                <w:sz w:val="20"/>
                <w:szCs w:val="20"/>
                <w:shd w:val="clear" w:color="auto" w:fill="FFFFFF"/>
              </w:rPr>
              <w:t>. Кинешма»</w:t>
            </w:r>
          </w:p>
        </w:tc>
        <w:tc>
          <w:tcPr>
            <w:tcW w:w="414" w:type="pct"/>
            <w:vMerge w:val="restart"/>
            <w:shd w:val="clear" w:color="auto" w:fill="auto"/>
          </w:tcPr>
          <w:p w:rsidR="00360C1B" w:rsidRPr="00F31CFA" w:rsidRDefault="00360C1B" w:rsidP="001E0C33">
            <w:pPr>
              <w:jc w:val="center"/>
              <w:rPr>
                <w:sz w:val="20"/>
                <w:szCs w:val="20"/>
              </w:rPr>
            </w:pPr>
          </w:p>
        </w:tc>
        <w:tc>
          <w:tcPr>
            <w:tcW w:w="508" w:type="pct"/>
            <w:shd w:val="clear" w:color="auto" w:fill="auto"/>
          </w:tcPr>
          <w:p w:rsidR="00360C1B" w:rsidRPr="00794C69" w:rsidRDefault="00360C1B" w:rsidP="001E0C33">
            <w:pPr>
              <w:widowControl w:val="0"/>
              <w:autoSpaceDE w:val="0"/>
              <w:autoSpaceDN w:val="0"/>
              <w:adjustRightInd w:val="0"/>
              <w:rPr>
                <w:sz w:val="20"/>
                <w:szCs w:val="20"/>
              </w:rPr>
            </w:pPr>
            <w:r>
              <w:rPr>
                <w:sz w:val="20"/>
                <w:szCs w:val="20"/>
              </w:rPr>
              <w:t>В</w:t>
            </w:r>
            <w:r w:rsidRPr="00794C69">
              <w:rPr>
                <w:sz w:val="20"/>
                <w:szCs w:val="20"/>
              </w:rPr>
              <w:t>сего</w:t>
            </w:r>
          </w:p>
        </w:tc>
        <w:tc>
          <w:tcPr>
            <w:tcW w:w="508" w:type="pct"/>
            <w:shd w:val="clear" w:color="auto" w:fill="auto"/>
          </w:tcPr>
          <w:p w:rsidR="00360C1B" w:rsidRPr="00F31CFA" w:rsidRDefault="00360C1B" w:rsidP="001E0C33">
            <w:pPr>
              <w:widowControl w:val="0"/>
              <w:autoSpaceDE w:val="0"/>
              <w:autoSpaceDN w:val="0"/>
              <w:adjustRightInd w:val="0"/>
              <w:jc w:val="center"/>
              <w:rPr>
                <w:sz w:val="20"/>
                <w:szCs w:val="20"/>
              </w:rPr>
            </w:pPr>
            <w:r>
              <w:rPr>
                <w:sz w:val="20"/>
                <w:szCs w:val="20"/>
              </w:rPr>
              <w:t>892,4</w:t>
            </w:r>
          </w:p>
        </w:tc>
        <w:tc>
          <w:tcPr>
            <w:tcW w:w="447" w:type="pct"/>
            <w:shd w:val="clear" w:color="auto" w:fill="auto"/>
          </w:tcPr>
          <w:p w:rsidR="00360C1B" w:rsidRPr="00F31CFA" w:rsidRDefault="00360C1B" w:rsidP="001E0C33">
            <w:pPr>
              <w:widowControl w:val="0"/>
              <w:autoSpaceDE w:val="0"/>
              <w:autoSpaceDN w:val="0"/>
              <w:adjustRightInd w:val="0"/>
              <w:jc w:val="center"/>
              <w:rPr>
                <w:sz w:val="20"/>
                <w:szCs w:val="20"/>
              </w:rPr>
            </w:pPr>
            <w:r>
              <w:rPr>
                <w:sz w:val="20"/>
                <w:szCs w:val="20"/>
              </w:rPr>
              <w:t>835,0</w:t>
            </w:r>
          </w:p>
        </w:tc>
        <w:tc>
          <w:tcPr>
            <w:tcW w:w="396" w:type="pct"/>
            <w:vMerge w:val="restart"/>
            <w:shd w:val="clear" w:color="auto" w:fill="auto"/>
          </w:tcPr>
          <w:p w:rsidR="00360C1B" w:rsidRPr="00F31CFA" w:rsidRDefault="00360C1B" w:rsidP="001E0C33"/>
        </w:tc>
        <w:tc>
          <w:tcPr>
            <w:tcW w:w="549" w:type="pct"/>
            <w:vMerge w:val="restart"/>
            <w:shd w:val="clear" w:color="auto" w:fill="auto"/>
          </w:tcPr>
          <w:p w:rsidR="00360C1B" w:rsidRPr="00F31CFA" w:rsidRDefault="00360C1B" w:rsidP="001E0C33"/>
        </w:tc>
        <w:tc>
          <w:tcPr>
            <w:tcW w:w="255" w:type="pct"/>
            <w:vMerge w:val="restart"/>
            <w:shd w:val="clear" w:color="auto" w:fill="auto"/>
          </w:tcPr>
          <w:p w:rsidR="00360C1B" w:rsidRPr="00F31CFA" w:rsidRDefault="00360C1B" w:rsidP="001E0C33"/>
        </w:tc>
        <w:tc>
          <w:tcPr>
            <w:tcW w:w="316" w:type="pct"/>
            <w:vMerge w:val="restart"/>
            <w:shd w:val="clear" w:color="auto" w:fill="auto"/>
          </w:tcPr>
          <w:p w:rsidR="00360C1B" w:rsidRPr="00F31CFA" w:rsidRDefault="00360C1B" w:rsidP="001E0C33"/>
        </w:tc>
        <w:tc>
          <w:tcPr>
            <w:tcW w:w="223" w:type="pct"/>
            <w:gridSpan w:val="2"/>
            <w:vMerge w:val="restart"/>
            <w:shd w:val="clear" w:color="auto" w:fill="auto"/>
          </w:tcPr>
          <w:p w:rsidR="00360C1B" w:rsidRPr="00F31CFA" w:rsidRDefault="00360C1B" w:rsidP="001E0C33"/>
        </w:tc>
        <w:tc>
          <w:tcPr>
            <w:tcW w:w="446" w:type="pct"/>
            <w:vMerge w:val="restart"/>
            <w:shd w:val="clear" w:color="auto" w:fill="auto"/>
          </w:tcPr>
          <w:p w:rsidR="00360C1B" w:rsidRPr="0008011B" w:rsidRDefault="00360C1B" w:rsidP="001E0C33">
            <w:pPr>
              <w:jc w:val="center"/>
              <w:rPr>
                <w:sz w:val="20"/>
              </w:rPr>
            </w:pPr>
          </w:p>
        </w:tc>
      </w:tr>
      <w:tr w:rsidR="00360C1B" w:rsidRPr="00B93610" w:rsidTr="001E0C33">
        <w:trPr>
          <w:trHeight w:val="265"/>
        </w:trPr>
        <w:tc>
          <w:tcPr>
            <w:tcW w:w="254" w:type="pct"/>
            <w:vMerge/>
            <w:shd w:val="clear" w:color="auto" w:fill="auto"/>
          </w:tcPr>
          <w:p w:rsidR="00360C1B" w:rsidRPr="00F31CFA" w:rsidRDefault="00360C1B" w:rsidP="001E0C33">
            <w:pPr>
              <w:jc w:val="center"/>
              <w:rPr>
                <w:sz w:val="20"/>
                <w:szCs w:val="20"/>
              </w:rPr>
            </w:pPr>
          </w:p>
        </w:tc>
        <w:tc>
          <w:tcPr>
            <w:tcW w:w="684" w:type="pct"/>
            <w:vMerge/>
            <w:shd w:val="clear" w:color="auto" w:fill="auto"/>
          </w:tcPr>
          <w:p w:rsidR="00360C1B" w:rsidRPr="00F31CFA" w:rsidRDefault="00360C1B" w:rsidP="001E0C33">
            <w:pPr>
              <w:rPr>
                <w:color w:val="22272F"/>
                <w:sz w:val="20"/>
                <w:szCs w:val="20"/>
                <w:shd w:val="clear" w:color="auto" w:fill="FFFFFF"/>
              </w:rPr>
            </w:pPr>
          </w:p>
        </w:tc>
        <w:tc>
          <w:tcPr>
            <w:tcW w:w="414" w:type="pct"/>
            <w:vMerge/>
            <w:shd w:val="clear" w:color="auto" w:fill="auto"/>
          </w:tcPr>
          <w:p w:rsidR="00360C1B" w:rsidRPr="00F31CFA" w:rsidRDefault="00360C1B" w:rsidP="001E0C33">
            <w:pPr>
              <w:jc w:val="center"/>
              <w:rPr>
                <w:sz w:val="20"/>
                <w:szCs w:val="20"/>
              </w:rPr>
            </w:pPr>
          </w:p>
        </w:tc>
        <w:tc>
          <w:tcPr>
            <w:tcW w:w="508" w:type="pct"/>
            <w:shd w:val="clear" w:color="auto" w:fill="auto"/>
          </w:tcPr>
          <w:p w:rsidR="00360C1B" w:rsidRPr="00794C69" w:rsidRDefault="00360C1B" w:rsidP="001E0C33">
            <w:pPr>
              <w:widowControl w:val="0"/>
              <w:autoSpaceDE w:val="0"/>
              <w:autoSpaceDN w:val="0"/>
              <w:adjustRightInd w:val="0"/>
              <w:rPr>
                <w:sz w:val="20"/>
                <w:szCs w:val="20"/>
              </w:rPr>
            </w:pPr>
            <w:r w:rsidRPr="00F31CFA">
              <w:rPr>
                <w:sz w:val="20"/>
                <w:szCs w:val="20"/>
              </w:rPr>
              <w:t>бюджетные ассигнования</w:t>
            </w:r>
          </w:p>
        </w:tc>
        <w:tc>
          <w:tcPr>
            <w:tcW w:w="508" w:type="pct"/>
            <w:shd w:val="clear" w:color="auto" w:fill="auto"/>
          </w:tcPr>
          <w:p w:rsidR="00360C1B" w:rsidRPr="00F31CFA" w:rsidRDefault="00360C1B" w:rsidP="001E0C33">
            <w:pPr>
              <w:widowControl w:val="0"/>
              <w:autoSpaceDE w:val="0"/>
              <w:autoSpaceDN w:val="0"/>
              <w:adjustRightInd w:val="0"/>
              <w:jc w:val="center"/>
              <w:rPr>
                <w:sz w:val="20"/>
                <w:szCs w:val="20"/>
              </w:rPr>
            </w:pPr>
            <w:r>
              <w:rPr>
                <w:sz w:val="20"/>
                <w:szCs w:val="20"/>
              </w:rPr>
              <w:t>892,4</w:t>
            </w:r>
          </w:p>
        </w:tc>
        <w:tc>
          <w:tcPr>
            <w:tcW w:w="447" w:type="pct"/>
            <w:shd w:val="clear" w:color="auto" w:fill="auto"/>
          </w:tcPr>
          <w:p w:rsidR="00360C1B" w:rsidRPr="00F31CFA" w:rsidRDefault="00360C1B" w:rsidP="001E0C33">
            <w:pPr>
              <w:widowControl w:val="0"/>
              <w:autoSpaceDE w:val="0"/>
              <w:autoSpaceDN w:val="0"/>
              <w:adjustRightInd w:val="0"/>
              <w:jc w:val="center"/>
              <w:rPr>
                <w:sz w:val="20"/>
                <w:szCs w:val="20"/>
              </w:rPr>
            </w:pPr>
            <w:r>
              <w:rPr>
                <w:sz w:val="20"/>
                <w:szCs w:val="20"/>
              </w:rPr>
              <w:t>835,0</w:t>
            </w:r>
          </w:p>
        </w:tc>
        <w:tc>
          <w:tcPr>
            <w:tcW w:w="396" w:type="pct"/>
            <w:vMerge/>
            <w:shd w:val="clear" w:color="auto" w:fill="auto"/>
          </w:tcPr>
          <w:p w:rsidR="00360C1B" w:rsidRPr="00F31CFA" w:rsidRDefault="00360C1B" w:rsidP="001E0C33"/>
        </w:tc>
        <w:tc>
          <w:tcPr>
            <w:tcW w:w="549" w:type="pct"/>
            <w:vMerge/>
            <w:shd w:val="clear" w:color="auto" w:fill="auto"/>
          </w:tcPr>
          <w:p w:rsidR="00360C1B" w:rsidRPr="00F31CFA" w:rsidRDefault="00360C1B" w:rsidP="001E0C33"/>
        </w:tc>
        <w:tc>
          <w:tcPr>
            <w:tcW w:w="255" w:type="pct"/>
            <w:vMerge/>
            <w:shd w:val="clear" w:color="auto" w:fill="auto"/>
          </w:tcPr>
          <w:p w:rsidR="00360C1B" w:rsidRPr="00F31CFA" w:rsidRDefault="00360C1B" w:rsidP="001E0C33"/>
        </w:tc>
        <w:tc>
          <w:tcPr>
            <w:tcW w:w="316" w:type="pct"/>
            <w:vMerge/>
            <w:shd w:val="clear" w:color="auto" w:fill="auto"/>
          </w:tcPr>
          <w:p w:rsidR="00360C1B" w:rsidRPr="00F31CFA" w:rsidRDefault="00360C1B" w:rsidP="001E0C33"/>
        </w:tc>
        <w:tc>
          <w:tcPr>
            <w:tcW w:w="223" w:type="pct"/>
            <w:gridSpan w:val="2"/>
            <w:vMerge/>
            <w:shd w:val="clear" w:color="auto" w:fill="auto"/>
          </w:tcPr>
          <w:p w:rsidR="00360C1B" w:rsidRPr="00F31CFA" w:rsidRDefault="00360C1B" w:rsidP="001E0C33"/>
        </w:tc>
        <w:tc>
          <w:tcPr>
            <w:tcW w:w="446" w:type="pct"/>
            <w:vMerge/>
            <w:shd w:val="clear" w:color="auto" w:fill="auto"/>
          </w:tcPr>
          <w:p w:rsidR="00360C1B" w:rsidRPr="00F31CFA" w:rsidRDefault="00360C1B" w:rsidP="001E0C33"/>
        </w:tc>
      </w:tr>
      <w:tr w:rsidR="00360C1B" w:rsidRPr="00B93610" w:rsidTr="001E0C33">
        <w:trPr>
          <w:trHeight w:val="586"/>
        </w:trPr>
        <w:tc>
          <w:tcPr>
            <w:tcW w:w="254" w:type="pct"/>
            <w:vMerge/>
            <w:shd w:val="clear" w:color="auto" w:fill="auto"/>
          </w:tcPr>
          <w:p w:rsidR="00360C1B" w:rsidRPr="00F31CFA" w:rsidRDefault="00360C1B" w:rsidP="001E0C33">
            <w:pPr>
              <w:rPr>
                <w:sz w:val="20"/>
                <w:szCs w:val="20"/>
              </w:rPr>
            </w:pPr>
          </w:p>
        </w:tc>
        <w:tc>
          <w:tcPr>
            <w:tcW w:w="684" w:type="pct"/>
            <w:vMerge/>
            <w:shd w:val="clear" w:color="auto" w:fill="auto"/>
          </w:tcPr>
          <w:p w:rsidR="00360C1B" w:rsidRPr="00F31CFA" w:rsidRDefault="00360C1B" w:rsidP="001E0C33">
            <w:pPr>
              <w:rPr>
                <w:sz w:val="20"/>
                <w:szCs w:val="20"/>
              </w:rPr>
            </w:pPr>
          </w:p>
        </w:tc>
        <w:tc>
          <w:tcPr>
            <w:tcW w:w="414" w:type="pct"/>
            <w:vMerge/>
            <w:shd w:val="clear" w:color="auto" w:fill="auto"/>
          </w:tcPr>
          <w:p w:rsidR="00360C1B" w:rsidRPr="00F31CFA" w:rsidRDefault="00360C1B" w:rsidP="001E0C33">
            <w:pPr>
              <w:jc w:val="center"/>
              <w:rPr>
                <w:sz w:val="20"/>
                <w:szCs w:val="20"/>
              </w:rPr>
            </w:pPr>
          </w:p>
        </w:tc>
        <w:tc>
          <w:tcPr>
            <w:tcW w:w="508" w:type="pct"/>
            <w:shd w:val="clear" w:color="auto" w:fill="auto"/>
          </w:tcPr>
          <w:p w:rsidR="00360C1B" w:rsidRPr="00F31CFA" w:rsidRDefault="00360C1B" w:rsidP="001E0C33">
            <w:pPr>
              <w:widowControl w:val="0"/>
              <w:autoSpaceDE w:val="0"/>
              <w:autoSpaceDN w:val="0"/>
              <w:adjustRightInd w:val="0"/>
              <w:rPr>
                <w:sz w:val="20"/>
                <w:szCs w:val="20"/>
              </w:rPr>
            </w:pPr>
            <w:r w:rsidRPr="00F31CFA">
              <w:rPr>
                <w:sz w:val="20"/>
                <w:szCs w:val="20"/>
              </w:rPr>
              <w:t>-бюджет городского округа Кинешма</w:t>
            </w:r>
          </w:p>
        </w:tc>
        <w:tc>
          <w:tcPr>
            <w:tcW w:w="508" w:type="pct"/>
            <w:shd w:val="clear" w:color="auto" w:fill="auto"/>
          </w:tcPr>
          <w:p w:rsidR="00360C1B" w:rsidRPr="0033511A" w:rsidRDefault="00360C1B" w:rsidP="001E0C33">
            <w:pPr>
              <w:widowControl w:val="0"/>
              <w:autoSpaceDE w:val="0"/>
              <w:autoSpaceDN w:val="0"/>
              <w:adjustRightInd w:val="0"/>
              <w:jc w:val="center"/>
              <w:rPr>
                <w:sz w:val="20"/>
                <w:szCs w:val="20"/>
              </w:rPr>
            </w:pPr>
            <w:r>
              <w:rPr>
                <w:sz w:val="20"/>
                <w:szCs w:val="20"/>
              </w:rPr>
              <w:t>3,3</w:t>
            </w:r>
          </w:p>
        </w:tc>
        <w:tc>
          <w:tcPr>
            <w:tcW w:w="447" w:type="pct"/>
            <w:shd w:val="clear" w:color="auto" w:fill="auto"/>
          </w:tcPr>
          <w:p w:rsidR="00360C1B" w:rsidRPr="00F31CFA" w:rsidRDefault="00360C1B" w:rsidP="001E0C33">
            <w:pPr>
              <w:widowControl w:val="0"/>
              <w:autoSpaceDE w:val="0"/>
              <w:autoSpaceDN w:val="0"/>
              <w:adjustRightInd w:val="0"/>
              <w:jc w:val="center"/>
              <w:rPr>
                <w:sz w:val="20"/>
                <w:szCs w:val="20"/>
              </w:rPr>
            </w:pPr>
            <w:r>
              <w:rPr>
                <w:sz w:val="20"/>
                <w:szCs w:val="20"/>
              </w:rPr>
              <w:t>3,1</w:t>
            </w:r>
          </w:p>
        </w:tc>
        <w:tc>
          <w:tcPr>
            <w:tcW w:w="396" w:type="pct"/>
            <w:vMerge/>
            <w:shd w:val="clear" w:color="auto" w:fill="auto"/>
          </w:tcPr>
          <w:p w:rsidR="00360C1B" w:rsidRPr="00F31CFA" w:rsidRDefault="00360C1B" w:rsidP="001E0C33"/>
        </w:tc>
        <w:tc>
          <w:tcPr>
            <w:tcW w:w="549" w:type="pct"/>
            <w:vMerge/>
            <w:shd w:val="clear" w:color="auto" w:fill="auto"/>
          </w:tcPr>
          <w:p w:rsidR="00360C1B" w:rsidRPr="00F31CFA" w:rsidRDefault="00360C1B" w:rsidP="001E0C33"/>
        </w:tc>
        <w:tc>
          <w:tcPr>
            <w:tcW w:w="255" w:type="pct"/>
            <w:vMerge/>
            <w:shd w:val="clear" w:color="auto" w:fill="auto"/>
          </w:tcPr>
          <w:p w:rsidR="00360C1B" w:rsidRPr="00F31CFA" w:rsidRDefault="00360C1B" w:rsidP="001E0C33"/>
        </w:tc>
        <w:tc>
          <w:tcPr>
            <w:tcW w:w="316" w:type="pct"/>
            <w:vMerge/>
            <w:shd w:val="clear" w:color="auto" w:fill="auto"/>
          </w:tcPr>
          <w:p w:rsidR="00360C1B" w:rsidRPr="00F31CFA" w:rsidRDefault="00360C1B" w:rsidP="001E0C33"/>
        </w:tc>
        <w:tc>
          <w:tcPr>
            <w:tcW w:w="223" w:type="pct"/>
            <w:gridSpan w:val="2"/>
            <w:vMerge/>
            <w:shd w:val="clear" w:color="auto" w:fill="auto"/>
          </w:tcPr>
          <w:p w:rsidR="00360C1B" w:rsidRPr="00F31CFA" w:rsidRDefault="00360C1B" w:rsidP="001E0C33"/>
        </w:tc>
        <w:tc>
          <w:tcPr>
            <w:tcW w:w="446" w:type="pct"/>
            <w:vMerge/>
            <w:shd w:val="clear" w:color="auto" w:fill="auto"/>
          </w:tcPr>
          <w:p w:rsidR="00360C1B" w:rsidRPr="00F31CFA" w:rsidRDefault="00360C1B" w:rsidP="001E0C33"/>
        </w:tc>
      </w:tr>
      <w:tr w:rsidR="00A522B8" w:rsidRPr="00B93610" w:rsidTr="001E0C33">
        <w:trPr>
          <w:trHeight w:val="586"/>
        </w:trPr>
        <w:tc>
          <w:tcPr>
            <w:tcW w:w="254" w:type="pct"/>
            <w:vMerge/>
            <w:shd w:val="clear" w:color="auto" w:fill="auto"/>
          </w:tcPr>
          <w:p w:rsidR="00A522B8" w:rsidRPr="00F31CFA" w:rsidRDefault="00A522B8" w:rsidP="001E0C33">
            <w:pPr>
              <w:rPr>
                <w:sz w:val="20"/>
                <w:szCs w:val="20"/>
              </w:rPr>
            </w:pPr>
          </w:p>
        </w:tc>
        <w:tc>
          <w:tcPr>
            <w:tcW w:w="684" w:type="pct"/>
            <w:vMerge/>
            <w:shd w:val="clear" w:color="auto" w:fill="auto"/>
          </w:tcPr>
          <w:p w:rsidR="00A522B8" w:rsidRPr="00F31CFA" w:rsidRDefault="00A522B8" w:rsidP="001E0C33">
            <w:pPr>
              <w:rPr>
                <w:sz w:val="20"/>
                <w:szCs w:val="20"/>
              </w:rPr>
            </w:pPr>
          </w:p>
        </w:tc>
        <w:tc>
          <w:tcPr>
            <w:tcW w:w="414" w:type="pct"/>
            <w:vMerge/>
            <w:shd w:val="clear" w:color="auto" w:fill="auto"/>
          </w:tcPr>
          <w:p w:rsidR="00A522B8" w:rsidRPr="00F31CFA" w:rsidRDefault="00A522B8" w:rsidP="001E0C33">
            <w:pPr>
              <w:jc w:val="center"/>
              <w:rPr>
                <w:sz w:val="20"/>
                <w:szCs w:val="20"/>
              </w:rPr>
            </w:pPr>
          </w:p>
        </w:tc>
        <w:tc>
          <w:tcPr>
            <w:tcW w:w="508" w:type="pct"/>
            <w:shd w:val="clear" w:color="auto" w:fill="auto"/>
          </w:tcPr>
          <w:p w:rsidR="00A522B8" w:rsidRPr="00F31CFA" w:rsidRDefault="00A522B8" w:rsidP="001E0C33">
            <w:pPr>
              <w:widowControl w:val="0"/>
              <w:autoSpaceDE w:val="0"/>
              <w:autoSpaceDN w:val="0"/>
              <w:adjustRightInd w:val="0"/>
              <w:rPr>
                <w:sz w:val="20"/>
                <w:szCs w:val="20"/>
              </w:rPr>
            </w:pPr>
            <w:r w:rsidRPr="00F31CFA">
              <w:rPr>
                <w:sz w:val="20"/>
                <w:szCs w:val="20"/>
              </w:rPr>
              <w:t>-областной бюджет</w:t>
            </w:r>
          </w:p>
        </w:tc>
        <w:tc>
          <w:tcPr>
            <w:tcW w:w="508" w:type="pct"/>
            <w:shd w:val="clear" w:color="auto" w:fill="auto"/>
          </w:tcPr>
          <w:p w:rsidR="00A522B8" w:rsidRPr="00F31CFA" w:rsidRDefault="00A522B8" w:rsidP="001E0C33">
            <w:pPr>
              <w:widowControl w:val="0"/>
              <w:autoSpaceDE w:val="0"/>
              <w:autoSpaceDN w:val="0"/>
              <w:adjustRightInd w:val="0"/>
              <w:jc w:val="center"/>
              <w:rPr>
                <w:sz w:val="20"/>
                <w:szCs w:val="20"/>
              </w:rPr>
            </w:pPr>
            <w:r>
              <w:rPr>
                <w:sz w:val="20"/>
                <w:szCs w:val="20"/>
              </w:rPr>
              <w:t>62,2</w:t>
            </w:r>
          </w:p>
        </w:tc>
        <w:tc>
          <w:tcPr>
            <w:tcW w:w="447" w:type="pct"/>
            <w:shd w:val="clear" w:color="auto" w:fill="auto"/>
          </w:tcPr>
          <w:p w:rsidR="00A522B8" w:rsidRPr="00F31CFA" w:rsidRDefault="00A522B8" w:rsidP="001E0C33">
            <w:pPr>
              <w:widowControl w:val="0"/>
              <w:autoSpaceDE w:val="0"/>
              <w:autoSpaceDN w:val="0"/>
              <w:adjustRightInd w:val="0"/>
              <w:jc w:val="center"/>
              <w:rPr>
                <w:sz w:val="20"/>
                <w:szCs w:val="20"/>
              </w:rPr>
            </w:pPr>
            <w:r>
              <w:rPr>
                <w:sz w:val="20"/>
                <w:szCs w:val="20"/>
              </w:rPr>
              <w:t>55,4</w:t>
            </w:r>
          </w:p>
        </w:tc>
        <w:tc>
          <w:tcPr>
            <w:tcW w:w="396" w:type="pct"/>
            <w:vMerge/>
            <w:shd w:val="clear" w:color="auto" w:fill="auto"/>
          </w:tcPr>
          <w:p w:rsidR="00A522B8" w:rsidRPr="00F31CFA" w:rsidRDefault="00A522B8" w:rsidP="001E0C33"/>
        </w:tc>
        <w:tc>
          <w:tcPr>
            <w:tcW w:w="549" w:type="pct"/>
            <w:vMerge w:val="restart"/>
            <w:shd w:val="clear" w:color="auto" w:fill="auto"/>
          </w:tcPr>
          <w:p w:rsidR="00A522B8" w:rsidRPr="00F31CFA" w:rsidRDefault="00A522B8" w:rsidP="001E0C33"/>
        </w:tc>
        <w:tc>
          <w:tcPr>
            <w:tcW w:w="255" w:type="pct"/>
            <w:vMerge w:val="restart"/>
            <w:shd w:val="clear" w:color="auto" w:fill="auto"/>
          </w:tcPr>
          <w:p w:rsidR="00A522B8" w:rsidRPr="00F31CFA" w:rsidRDefault="00A522B8" w:rsidP="001E0C33"/>
        </w:tc>
        <w:tc>
          <w:tcPr>
            <w:tcW w:w="316" w:type="pct"/>
            <w:vMerge w:val="restart"/>
            <w:shd w:val="clear" w:color="auto" w:fill="auto"/>
          </w:tcPr>
          <w:p w:rsidR="00A522B8" w:rsidRPr="00F31CFA" w:rsidRDefault="00A522B8" w:rsidP="001E0C33"/>
        </w:tc>
        <w:tc>
          <w:tcPr>
            <w:tcW w:w="223" w:type="pct"/>
            <w:gridSpan w:val="2"/>
            <w:vMerge w:val="restart"/>
            <w:shd w:val="clear" w:color="auto" w:fill="auto"/>
          </w:tcPr>
          <w:p w:rsidR="00A522B8" w:rsidRPr="00F31CFA" w:rsidRDefault="00A522B8" w:rsidP="001E0C33"/>
        </w:tc>
        <w:tc>
          <w:tcPr>
            <w:tcW w:w="446" w:type="pct"/>
            <w:vMerge w:val="restart"/>
            <w:shd w:val="clear" w:color="auto" w:fill="auto"/>
          </w:tcPr>
          <w:p w:rsidR="00A522B8" w:rsidRPr="00F31CFA" w:rsidRDefault="00A522B8" w:rsidP="001E0C33"/>
        </w:tc>
      </w:tr>
      <w:tr w:rsidR="00A522B8" w:rsidRPr="00B93610" w:rsidTr="001E0C33">
        <w:trPr>
          <w:trHeight w:val="452"/>
        </w:trPr>
        <w:tc>
          <w:tcPr>
            <w:tcW w:w="254" w:type="pct"/>
            <w:vMerge/>
            <w:shd w:val="clear" w:color="auto" w:fill="auto"/>
          </w:tcPr>
          <w:p w:rsidR="00A522B8" w:rsidRPr="00F31CFA" w:rsidRDefault="00A522B8" w:rsidP="001E0C33">
            <w:pPr>
              <w:rPr>
                <w:sz w:val="20"/>
                <w:szCs w:val="20"/>
              </w:rPr>
            </w:pPr>
          </w:p>
        </w:tc>
        <w:tc>
          <w:tcPr>
            <w:tcW w:w="684" w:type="pct"/>
            <w:vMerge/>
            <w:shd w:val="clear" w:color="auto" w:fill="auto"/>
          </w:tcPr>
          <w:p w:rsidR="00A522B8" w:rsidRPr="00F31CFA" w:rsidRDefault="00A522B8" w:rsidP="001E0C33">
            <w:pPr>
              <w:rPr>
                <w:sz w:val="20"/>
                <w:szCs w:val="20"/>
              </w:rPr>
            </w:pPr>
          </w:p>
        </w:tc>
        <w:tc>
          <w:tcPr>
            <w:tcW w:w="414" w:type="pct"/>
            <w:vMerge/>
            <w:shd w:val="clear" w:color="auto" w:fill="auto"/>
          </w:tcPr>
          <w:p w:rsidR="00A522B8" w:rsidRPr="00F31CFA" w:rsidRDefault="00A522B8" w:rsidP="001E0C33">
            <w:pPr>
              <w:jc w:val="center"/>
              <w:rPr>
                <w:sz w:val="20"/>
                <w:szCs w:val="20"/>
              </w:rPr>
            </w:pPr>
          </w:p>
        </w:tc>
        <w:tc>
          <w:tcPr>
            <w:tcW w:w="508" w:type="pct"/>
            <w:shd w:val="clear" w:color="auto" w:fill="auto"/>
          </w:tcPr>
          <w:p w:rsidR="00A522B8" w:rsidRPr="00F31CFA" w:rsidRDefault="00A522B8" w:rsidP="001E0C33">
            <w:pPr>
              <w:widowControl w:val="0"/>
              <w:autoSpaceDE w:val="0"/>
              <w:autoSpaceDN w:val="0"/>
              <w:adjustRightInd w:val="0"/>
              <w:rPr>
                <w:sz w:val="20"/>
                <w:szCs w:val="20"/>
              </w:rPr>
            </w:pPr>
            <w:r w:rsidRPr="00F31CFA">
              <w:rPr>
                <w:sz w:val="20"/>
                <w:szCs w:val="20"/>
              </w:rPr>
              <w:t>-федеральный бюджет</w:t>
            </w:r>
          </w:p>
        </w:tc>
        <w:tc>
          <w:tcPr>
            <w:tcW w:w="508" w:type="pct"/>
            <w:shd w:val="clear" w:color="auto" w:fill="auto"/>
          </w:tcPr>
          <w:p w:rsidR="00A522B8" w:rsidRPr="00F31CFA" w:rsidRDefault="00A522B8" w:rsidP="001E0C33">
            <w:pPr>
              <w:widowControl w:val="0"/>
              <w:autoSpaceDE w:val="0"/>
              <w:autoSpaceDN w:val="0"/>
              <w:adjustRightInd w:val="0"/>
              <w:jc w:val="center"/>
              <w:rPr>
                <w:sz w:val="20"/>
                <w:szCs w:val="20"/>
              </w:rPr>
            </w:pPr>
            <w:r>
              <w:rPr>
                <w:sz w:val="20"/>
                <w:szCs w:val="20"/>
              </w:rPr>
              <w:t>826,9</w:t>
            </w:r>
          </w:p>
        </w:tc>
        <w:tc>
          <w:tcPr>
            <w:tcW w:w="447" w:type="pct"/>
            <w:shd w:val="clear" w:color="auto" w:fill="auto"/>
          </w:tcPr>
          <w:p w:rsidR="00A522B8" w:rsidRPr="00F31CFA" w:rsidRDefault="00A522B8" w:rsidP="001E0C33">
            <w:pPr>
              <w:widowControl w:val="0"/>
              <w:autoSpaceDE w:val="0"/>
              <w:autoSpaceDN w:val="0"/>
              <w:adjustRightInd w:val="0"/>
              <w:jc w:val="center"/>
              <w:rPr>
                <w:sz w:val="20"/>
                <w:szCs w:val="20"/>
              </w:rPr>
            </w:pPr>
            <w:r>
              <w:rPr>
                <w:sz w:val="20"/>
                <w:szCs w:val="20"/>
              </w:rPr>
              <w:t>776,5</w:t>
            </w:r>
          </w:p>
        </w:tc>
        <w:tc>
          <w:tcPr>
            <w:tcW w:w="396" w:type="pct"/>
            <w:vMerge/>
            <w:shd w:val="clear" w:color="auto" w:fill="auto"/>
          </w:tcPr>
          <w:p w:rsidR="00A522B8" w:rsidRPr="00F31CFA" w:rsidRDefault="00A522B8" w:rsidP="001E0C33"/>
        </w:tc>
        <w:tc>
          <w:tcPr>
            <w:tcW w:w="549" w:type="pct"/>
            <w:vMerge/>
            <w:shd w:val="clear" w:color="auto" w:fill="auto"/>
          </w:tcPr>
          <w:p w:rsidR="00A522B8" w:rsidRPr="00F31CFA" w:rsidRDefault="00A522B8" w:rsidP="001E0C33"/>
        </w:tc>
        <w:tc>
          <w:tcPr>
            <w:tcW w:w="255" w:type="pct"/>
            <w:vMerge/>
            <w:shd w:val="clear" w:color="auto" w:fill="auto"/>
          </w:tcPr>
          <w:p w:rsidR="00A522B8" w:rsidRPr="00F31CFA" w:rsidRDefault="00A522B8" w:rsidP="001E0C33"/>
        </w:tc>
        <w:tc>
          <w:tcPr>
            <w:tcW w:w="316" w:type="pct"/>
            <w:vMerge/>
            <w:shd w:val="clear" w:color="auto" w:fill="auto"/>
          </w:tcPr>
          <w:p w:rsidR="00A522B8" w:rsidRPr="00F31CFA" w:rsidRDefault="00A522B8" w:rsidP="001E0C33"/>
        </w:tc>
        <w:tc>
          <w:tcPr>
            <w:tcW w:w="223" w:type="pct"/>
            <w:gridSpan w:val="2"/>
            <w:vMerge/>
            <w:shd w:val="clear" w:color="auto" w:fill="auto"/>
          </w:tcPr>
          <w:p w:rsidR="00A522B8" w:rsidRPr="00F31CFA" w:rsidRDefault="00A522B8" w:rsidP="001E0C33"/>
        </w:tc>
        <w:tc>
          <w:tcPr>
            <w:tcW w:w="446" w:type="pct"/>
            <w:vMerge/>
            <w:shd w:val="clear" w:color="auto" w:fill="auto"/>
          </w:tcPr>
          <w:p w:rsidR="00A522B8" w:rsidRPr="00F31CFA" w:rsidRDefault="00A522B8" w:rsidP="001E0C33"/>
        </w:tc>
      </w:tr>
    </w:tbl>
    <w:p w:rsidR="000B36F4" w:rsidRDefault="00895CC8" w:rsidP="00F0067D">
      <w:pPr>
        <w:rPr>
          <w:color w:val="FF0000"/>
        </w:rPr>
      </w:pPr>
      <w:r>
        <w:rPr>
          <w:color w:val="FF0000"/>
        </w:rPr>
        <w:t xml:space="preserve"> </w:t>
      </w:r>
    </w:p>
    <w:p w:rsidR="00895CC8" w:rsidRDefault="00895CC8" w:rsidP="00F0067D">
      <w:pPr>
        <w:rPr>
          <w:color w:val="FF0000"/>
        </w:rPr>
        <w:sectPr w:rsidR="00895CC8" w:rsidSect="000B36F4">
          <w:pgSz w:w="16838" w:h="11906" w:orient="landscape"/>
          <w:pgMar w:top="709" w:right="1134" w:bottom="1701" w:left="1134" w:header="709" w:footer="709" w:gutter="0"/>
          <w:cols w:space="708"/>
          <w:docGrid w:linePitch="360"/>
        </w:sectPr>
      </w:pPr>
    </w:p>
    <w:p w:rsidR="00895CC8" w:rsidRPr="00066971" w:rsidRDefault="00895CC8" w:rsidP="00322089">
      <w:pPr>
        <w:pStyle w:val="a5"/>
        <w:numPr>
          <w:ilvl w:val="0"/>
          <w:numId w:val="22"/>
        </w:numPr>
        <w:suppressAutoHyphens/>
        <w:jc w:val="center"/>
      </w:pPr>
      <w:r w:rsidRPr="00066971">
        <w:lastRenderedPageBreak/>
        <w:t>Муниципальная программа</w:t>
      </w:r>
    </w:p>
    <w:p w:rsidR="00895CC8" w:rsidRPr="00066971" w:rsidRDefault="00895CC8" w:rsidP="00895CC8">
      <w:pPr>
        <w:pStyle w:val="a5"/>
        <w:suppressAutoHyphens/>
        <w:ind w:left="1069"/>
        <w:rPr>
          <w:b/>
        </w:rPr>
      </w:pPr>
      <w:r w:rsidRPr="00066971">
        <w:rPr>
          <w:b/>
        </w:rPr>
        <w:t>«Развитие транспортной системы в городском округе Кинешма»</w:t>
      </w:r>
    </w:p>
    <w:p w:rsidR="00895CC8" w:rsidRDefault="00895CC8" w:rsidP="00895CC8">
      <w:pPr>
        <w:suppressAutoHyphens/>
        <w:ind w:firstLine="567"/>
        <w:jc w:val="center"/>
      </w:pPr>
      <w:r w:rsidRPr="007A5939">
        <w:t>(далее – Программа)</w:t>
      </w:r>
    </w:p>
    <w:p w:rsidR="00895CC8" w:rsidRDefault="00895CC8" w:rsidP="00895CC8">
      <w:pPr>
        <w:suppressAutoHyphens/>
        <w:ind w:firstLine="567"/>
        <w:jc w:val="center"/>
      </w:pPr>
    </w:p>
    <w:p w:rsidR="00895CC8" w:rsidRDefault="00895CC8" w:rsidP="00895CC8">
      <w:pPr>
        <w:suppressAutoHyphens/>
        <w:ind w:firstLine="567"/>
        <w:jc w:val="both"/>
      </w:pPr>
      <w:r>
        <w:rPr>
          <w:b/>
        </w:rPr>
        <w:t xml:space="preserve">Администратор Программы:  </w:t>
      </w:r>
      <w:r w:rsidRPr="00B72A0F">
        <w:t>Администрация городского округа Кинешма</w:t>
      </w:r>
      <w:r w:rsidRPr="00CC34A6">
        <w:rPr>
          <w:b/>
        </w:rPr>
        <w:t xml:space="preserve">, </w:t>
      </w:r>
      <w:r>
        <w:t>муниципальное учреждение «Управление городского хозяйства».</w:t>
      </w:r>
    </w:p>
    <w:p w:rsidR="00895CC8" w:rsidRPr="00E62827" w:rsidRDefault="00895CC8" w:rsidP="00895CC8">
      <w:pPr>
        <w:suppressAutoHyphens/>
        <w:ind w:firstLine="567"/>
        <w:jc w:val="both"/>
      </w:pPr>
      <w:r w:rsidRPr="00E62827">
        <w:rPr>
          <w:b/>
        </w:rPr>
        <w:t>Исполнители Программы:</w:t>
      </w:r>
      <w:r>
        <w:rPr>
          <w:b/>
        </w:rPr>
        <w:t xml:space="preserve"> </w:t>
      </w:r>
      <w:r>
        <w:t>муниципальное учреждение «Управление городского хозяйства», МКУ «Городское управление строительства».</w:t>
      </w:r>
    </w:p>
    <w:p w:rsidR="00895CC8" w:rsidRDefault="00895CC8" w:rsidP="00895CC8">
      <w:pPr>
        <w:suppressAutoHyphens/>
        <w:ind w:firstLine="567"/>
        <w:jc w:val="both"/>
      </w:pPr>
      <w:r w:rsidRPr="007748CC">
        <w:rPr>
          <w:b/>
        </w:rPr>
        <w:t xml:space="preserve">Цель </w:t>
      </w:r>
      <w:r>
        <w:rPr>
          <w:b/>
        </w:rPr>
        <w:t>П</w:t>
      </w:r>
      <w:r w:rsidRPr="007748CC">
        <w:rPr>
          <w:b/>
        </w:rPr>
        <w:t>рограммы:</w:t>
      </w:r>
      <w:r>
        <w:rPr>
          <w:b/>
        </w:rPr>
        <w:t xml:space="preserve"> </w:t>
      </w:r>
      <w:r w:rsidRPr="003B50B8">
        <w:t>поддержание</w:t>
      </w:r>
      <w:r>
        <w:t xml:space="preserve"> автомобильных дорог общего пользования местного значения внутриквартальных проездов, придомовых территорий в нормальном состоянии, </w:t>
      </w:r>
      <w:proofErr w:type="gramStart"/>
      <w:r>
        <w:t>обеспечивающим</w:t>
      </w:r>
      <w:proofErr w:type="gramEnd"/>
      <w:r>
        <w:t xml:space="preserve"> безопасные перевозки грузов и пассажиров, улучшение экологической обстановки и снижение транспортных издержек в экономике городского округа Кинешма, обеспечение безопасности дорожного движения на территории городского округа Кинешма.</w:t>
      </w:r>
    </w:p>
    <w:p w:rsidR="00895CC8" w:rsidRDefault="00895CC8" w:rsidP="00895CC8">
      <w:pPr>
        <w:ind w:firstLine="709"/>
        <w:jc w:val="both"/>
      </w:pPr>
      <w:r>
        <w:t xml:space="preserve">В рамках данной  Программы реализовывались две </w:t>
      </w:r>
      <w:r w:rsidRPr="002241CC">
        <w:t>подпрогра</w:t>
      </w:r>
      <w:r>
        <w:t>м</w:t>
      </w:r>
      <w:r w:rsidRPr="002241CC">
        <w:t>м</w:t>
      </w:r>
      <w:r>
        <w:t>ы.</w:t>
      </w:r>
    </w:p>
    <w:p w:rsidR="00895CC8" w:rsidRDefault="00895CC8" w:rsidP="00895CC8">
      <w:pPr>
        <w:ind w:firstLine="709"/>
        <w:jc w:val="both"/>
      </w:pPr>
      <w:r w:rsidRPr="002241CC">
        <w:t>В 20</w:t>
      </w:r>
      <w:r w:rsidR="00840F15">
        <w:t>2</w:t>
      </w:r>
      <w:r w:rsidR="005C274C">
        <w:t>3</w:t>
      </w:r>
      <w:r w:rsidRPr="002241CC">
        <w:t xml:space="preserve"> году </w:t>
      </w:r>
      <w:r>
        <w:t xml:space="preserve">на реализацию Программы из бюджетов всех уровней предусмотрены средства в размере  </w:t>
      </w:r>
      <w:r w:rsidR="005C274C">
        <w:t>447 993,805</w:t>
      </w:r>
      <w:r w:rsidR="00187530">
        <w:t xml:space="preserve"> </w:t>
      </w:r>
      <w:r>
        <w:t xml:space="preserve">тыс. рублей, фактические  расходы составили </w:t>
      </w:r>
      <w:r w:rsidR="005C274C">
        <w:t>443403,199</w:t>
      </w:r>
      <w:r w:rsidR="00E86508">
        <w:t xml:space="preserve"> </w:t>
      </w:r>
      <w:r>
        <w:t xml:space="preserve">тыс. рублей, что составляет  </w:t>
      </w:r>
      <w:r w:rsidR="00E86508">
        <w:t>99</w:t>
      </w:r>
      <w:r>
        <w:t xml:space="preserve">% от запланированного объема финансирования, в том числе в разрезе подпрограмм:  </w:t>
      </w:r>
    </w:p>
    <w:p w:rsidR="00895CC8" w:rsidRDefault="00895CC8" w:rsidP="00895CC8">
      <w:pPr>
        <w:ind w:firstLine="709"/>
        <w:jc w:val="both"/>
      </w:pPr>
      <w:r>
        <w:t xml:space="preserve">- подпрограмма </w:t>
      </w:r>
      <w:r w:rsidRPr="006F49F0">
        <w:t>«Ремонт автомобильных дорог общего пользования местного значения, внутриквартальных проездов и придомовых территорий городского округа Кинешма»</w:t>
      </w:r>
      <w:r>
        <w:t xml:space="preserve"> в сумме </w:t>
      </w:r>
      <w:r w:rsidR="00DF42A0">
        <w:t>338 138,892</w:t>
      </w:r>
      <w:r>
        <w:t xml:space="preserve"> тыс. рублей  (</w:t>
      </w:r>
      <w:r w:rsidR="00DF42A0">
        <w:t>98,7</w:t>
      </w:r>
      <w:r>
        <w:t xml:space="preserve">%); </w:t>
      </w:r>
    </w:p>
    <w:p w:rsidR="00895CC8" w:rsidRDefault="00895CC8" w:rsidP="00895CC8">
      <w:pPr>
        <w:ind w:firstLine="709"/>
        <w:jc w:val="both"/>
      </w:pPr>
      <w:r>
        <w:t xml:space="preserve">- подпрограмма «Содержание автомобильных дорог общего пользования местного значения, мостов и иных транспортных инженерных сооружений в границах городского округа Кинешма» в сумме </w:t>
      </w:r>
      <w:r w:rsidR="00DF42A0">
        <w:t>105 264,307</w:t>
      </w:r>
      <w:r>
        <w:t xml:space="preserve"> тыс. рублей (</w:t>
      </w:r>
      <w:r w:rsidR="00DF42A0">
        <w:t>100</w:t>
      </w:r>
      <w:r>
        <w:t xml:space="preserve">%) от планового объема бюджетных ассигнований. </w:t>
      </w:r>
    </w:p>
    <w:p w:rsidR="00895CC8" w:rsidRPr="00800011" w:rsidRDefault="00895CC8" w:rsidP="008231BC">
      <w:pPr>
        <w:ind w:firstLine="709"/>
        <w:jc w:val="both"/>
      </w:pPr>
      <w:r w:rsidRPr="00800011">
        <w:t>Запланированные на 20</w:t>
      </w:r>
      <w:r w:rsidR="00840F15" w:rsidRPr="00800011">
        <w:t>2</w:t>
      </w:r>
      <w:r w:rsidR="00DF42A0">
        <w:t>3</w:t>
      </w:r>
      <w:r w:rsidR="003C050E" w:rsidRPr="00800011">
        <w:t xml:space="preserve"> </w:t>
      </w:r>
      <w:r w:rsidRPr="00800011">
        <w:t xml:space="preserve">год программные мероприятия выполнены, </w:t>
      </w:r>
      <w:proofErr w:type="spellStart"/>
      <w:r w:rsidRPr="00800011">
        <w:t>недоосвоение</w:t>
      </w:r>
      <w:proofErr w:type="spellEnd"/>
      <w:r w:rsidRPr="00800011">
        <w:t xml:space="preserve"> сре</w:t>
      </w:r>
      <w:proofErr w:type="gramStart"/>
      <w:r w:rsidRPr="00800011">
        <w:t>дств в р</w:t>
      </w:r>
      <w:proofErr w:type="gramEnd"/>
      <w:r w:rsidRPr="00800011">
        <w:t xml:space="preserve">азмере </w:t>
      </w:r>
      <w:r w:rsidR="00FC29CC">
        <w:t>4590,606</w:t>
      </w:r>
      <w:r w:rsidR="008231BC" w:rsidRPr="00800011">
        <w:t xml:space="preserve"> тыс. рублей связано </w:t>
      </w:r>
      <w:r w:rsidRPr="00800011">
        <w:t xml:space="preserve">с </w:t>
      </w:r>
      <w:r w:rsidR="00E86508">
        <w:t>уточнением объема выполненных работ и экономией по результатам конкурсных процедур.</w:t>
      </w:r>
    </w:p>
    <w:p w:rsidR="00912FA2" w:rsidRDefault="00895CC8" w:rsidP="00912FA2">
      <w:pPr>
        <w:ind w:firstLine="709"/>
        <w:jc w:val="both"/>
      </w:pPr>
      <w:r w:rsidRPr="00D44BCF">
        <w:t>Реализация муниципальной программы в 20</w:t>
      </w:r>
      <w:r w:rsidR="008231BC">
        <w:t>2</w:t>
      </w:r>
      <w:r w:rsidR="00295997">
        <w:t>3</w:t>
      </w:r>
      <w:r w:rsidRPr="00D44BCF">
        <w:t xml:space="preserve"> году позволила</w:t>
      </w:r>
      <w:r w:rsidR="008231BC">
        <w:t>:</w:t>
      </w:r>
    </w:p>
    <w:p w:rsidR="008231BC" w:rsidRPr="00307758" w:rsidRDefault="008231BC" w:rsidP="008231BC">
      <w:pPr>
        <w:ind w:firstLine="709"/>
        <w:jc w:val="both"/>
      </w:pPr>
      <w:r w:rsidRPr="00307758">
        <w:t>- обеспеч</w:t>
      </w:r>
      <w:r>
        <w:t xml:space="preserve">ить </w:t>
      </w:r>
      <w:r w:rsidRPr="00307758">
        <w:t xml:space="preserve"> безопасност</w:t>
      </w:r>
      <w:r>
        <w:t xml:space="preserve">ь </w:t>
      </w:r>
      <w:r w:rsidRPr="00307758">
        <w:t xml:space="preserve"> дорожного движения, улучшени</w:t>
      </w:r>
      <w:r>
        <w:t>е</w:t>
      </w:r>
      <w:r w:rsidRPr="00307758">
        <w:t xml:space="preserve"> технического и эксплуатационного состояния и повышение </w:t>
      </w:r>
      <w:proofErr w:type="gramStart"/>
      <w:r w:rsidRPr="00307758">
        <w:t>качества содержания дорог общего пользования местного значения</w:t>
      </w:r>
      <w:proofErr w:type="gramEnd"/>
      <w:r w:rsidRPr="00307758">
        <w:t>.</w:t>
      </w:r>
    </w:p>
    <w:p w:rsidR="008231BC" w:rsidRPr="00307758" w:rsidRDefault="008231BC" w:rsidP="008231BC">
      <w:pPr>
        <w:ind w:firstLine="709"/>
        <w:jc w:val="both"/>
      </w:pPr>
      <w:r w:rsidRPr="00307758">
        <w:t xml:space="preserve">- </w:t>
      </w:r>
      <w:r w:rsidR="0046002A">
        <w:t>увеличить</w:t>
      </w:r>
      <w:r>
        <w:t xml:space="preserve"> </w:t>
      </w:r>
      <w:r w:rsidRPr="00307758">
        <w:t xml:space="preserve"> дол</w:t>
      </w:r>
      <w:r w:rsidR="0046002A">
        <w:t>ю</w:t>
      </w:r>
      <w:r w:rsidRPr="00307758">
        <w:t xml:space="preserve">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t xml:space="preserve"> на </w:t>
      </w:r>
      <w:r w:rsidR="005C0A4C">
        <w:t>1,676</w:t>
      </w:r>
      <w:r>
        <w:t>%</w:t>
      </w:r>
      <w:r w:rsidRPr="00307758">
        <w:t>.</w:t>
      </w:r>
    </w:p>
    <w:p w:rsidR="008231BC" w:rsidRDefault="008231BC" w:rsidP="008231BC">
      <w:pPr>
        <w:pStyle w:val="ae"/>
        <w:ind w:firstLine="709"/>
        <w:rPr>
          <w:rFonts w:ascii="Times New Roman" w:hAnsi="Times New Roman" w:cs="Times New Roman"/>
          <w:sz w:val="28"/>
          <w:szCs w:val="28"/>
        </w:rPr>
      </w:pPr>
      <w:r>
        <w:rPr>
          <w:sz w:val="28"/>
          <w:szCs w:val="28"/>
        </w:rPr>
        <w:t xml:space="preserve"> </w:t>
      </w:r>
      <w:r w:rsidRPr="00307758">
        <w:rPr>
          <w:rFonts w:ascii="Times New Roman" w:hAnsi="Times New Roman" w:cs="Times New Roman"/>
          <w:sz w:val="28"/>
          <w:szCs w:val="28"/>
        </w:rPr>
        <w:t>- увелич</w:t>
      </w:r>
      <w:r>
        <w:rPr>
          <w:rFonts w:ascii="Times New Roman" w:hAnsi="Times New Roman" w:cs="Times New Roman"/>
          <w:sz w:val="28"/>
          <w:szCs w:val="28"/>
        </w:rPr>
        <w:t>ить</w:t>
      </w:r>
      <w:r w:rsidRPr="00307758">
        <w:rPr>
          <w:rFonts w:ascii="Times New Roman" w:hAnsi="Times New Roman" w:cs="Times New Roman"/>
          <w:sz w:val="28"/>
          <w:szCs w:val="28"/>
        </w:rPr>
        <w:t xml:space="preserve"> протяженност</w:t>
      </w:r>
      <w:r>
        <w:rPr>
          <w:rFonts w:ascii="Times New Roman" w:hAnsi="Times New Roman" w:cs="Times New Roman"/>
          <w:sz w:val="28"/>
          <w:szCs w:val="28"/>
        </w:rPr>
        <w:t>ь</w:t>
      </w:r>
      <w:r w:rsidRPr="00307758">
        <w:rPr>
          <w:rFonts w:ascii="Times New Roman" w:hAnsi="Times New Roman" w:cs="Times New Roman"/>
          <w:sz w:val="28"/>
          <w:szCs w:val="28"/>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r>
        <w:rPr>
          <w:rFonts w:ascii="Times New Roman" w:hAnsi="Times New Roman" w:cs="Times New Roman"/>
          <w:sz w:val="28"/>
          <w:szCs w:val="28"/>
        </w:rPr>
        <w:t xml:space="preserve"> на </w:t>
      </w:r>
      <w:r w:rsidR="005C0A4C">
        <w:rPr>
          <w:rFonts w:ascii="Times New Roman" w:hAnsi="Times New Roman" w:cs="Times New Roman"/>
          <w:sz w:val="28"/>
          <w:szCs w:val="28"/>
        </w:rPr>
        <w:t>6,71</w:t>
      </w:r>
      <w:r>
        <w:rPr>
          <w:rFonts w:ascii="Times New Roman" w:hAnsi="Times New Roman" w:cs="Times New Roman"/>
          <w:sz w:val="28"/>
          <w:szCs w:val="28"/>
        </w:rPr>
        <w:t xml:space="preserve"> км</w:t>
      </w:r>
      <w:r w:rsidRPr="00307758">
        <w:rPr>
          <w:rFonts w:ascii="Times New Roman" w:hAnsi="Times New Roman" w:cs="Times New Roman"/>
          <w:sz w:val="28"/>
          <w:szCs w:val="28"/>
        </w:rPr>
        <w:t>.</w:t>
      </w:r>
    </w:p>
    <w:p w:rsidR="00C61086" w:rsidRDefault="008231BC" w:rsidP="00C61086">
      <w:pPr>
        <w:ind w:firstLine="709"/>
        <w:rPr>
          <w:lang w:eastAsia="en-US"/>
        </w:rPr>
      </w:pPr>
      <w:r>
        <w:rPr>
          <w:lang w:eastAsia="en-US"/>
        </w:rPr>
        <w:lastRenderedPageBreak/>
        <w:t xml:space="preserve">Результаты реализации Программы в разрезе каждой из </w:t>
      </w:r>
      <w:r w:rsidR="00C61086">
        <w:rPr>
          <w:lang w:eastAsia="en-US"/>
        </w:rPr>
        <w:t>подпрограмм следующие:</w:t>
      </w:r>
    </w:p>
    <w:p w:rsidR="00C61086" w:rsidRDefault="00C61086" w:rsidP="00C61086">
      <w:pPr>
        <w:ind w:firstLine="709"/>
        <w:jc w:val="both"/>
      </w:pPr>
      <w:r>
        <w:rPr>
          <w:lang w:eastAsia="en-US"/>
        </w:rPr>
        <w:t xml:space="preserve">- </w:t>
      </w:r>
      <w:r>
        <w:t xml:space="preserve">подпрограмма </w:t>
      </w:r>
      <w:r w:rsidRPr="00307758">
        <w:t>"Содержание автомобильных дорог общего пользования местного значения, мостов и иных транспортных инженерных сооружений в границах городского округа Кинешма"</w:t>
      </w:r>
      <w:r>
        <w:t xml:space="preserve"> </w:t>
      </w:r>
      <w:r w:rsidRPr="00307758">
        <w:t xml:space="preserve">позволила обеспечить безопасность дорожного движения, соответствие технического и эксплуатационного состояния дорог общего пользования местного значения нормативным требованиям и условиям безопасности дорожного движения. В </w:t>
      </w:r>
      <w:r>
        <w:t>202</w:t>
      </w:r>
      <w:r w:rsidR="005C0A4C">
        <w:t>3</w:t>
      </w:r>
      <w:r w:rsidRPr="00307758">
        <w:t xml:space="preserve"> году на содержании находилось </w:t>
      </w:r>
      <w:r w:rsidR="006D5B6D">
        <w:t>262,</w:t>
      </w:r>
      <w:r w:rsidR="005C0A4C">
        <w:t>663</w:t>
      </w:r>
      <w:r w:rsidRPr="00307758">
        <w:t xml:space="preserve"> км автомобильных дорог, что составляет 100% от общей протяженности автомобильных дорог общего пользования местного значения городского округа Кинешма</w:t>
      </w:r>
      <w:r>
        <w:t>;</w:t>
      </w:r>
    </w:p>
    <w:p w:rsidR="0093384B" w:rsidRPr="007016D6" w:rsidRDefault="00C61086" w:rsidP="0093384B">
      <w:pPr>
        <w:autoSpaceDE w:val="0"/>
        <w:autoSpaceDN w:val="0"/>
        <w:adjustRightInd w:val="0"/>
        <w:ind w:firstLine="720"/>
        <w:jc w:val="both"/>
        <w:rPr>
          <w:rFonts w:eastAsia="Calibri"/>
          <w:lang w:eastAsia="en-US"/>
        </w:rPr>
      </w:pPr>
      <w:r w:rsidRPr="0093384B">
        <w:t>- подпрограмма "Ремонт автомобильных дорог общего пользования местного значения, внутриквартальных проездов и придомовых территорий городского округа Кинешма"</w:t>
      </w:r>
      <w:r w:rsidR="0093384B" w:rsidRPr="0093384B">
        <w:t xml:space="preserve"> </w:t>
      </w:r>
      <w:r w:rsidR="0093384B" w:rsidRPr="007016D6">
        <w:t xml:space="preserve">позволила обеспечить прирост протяжённости автомобильных дорог и внутриквартальных проездов, тротуаров отвечающих нормативным требованиям и условиям безопасности дорожного движения на </w:t>
      </w:r>
      <w:r w:rsidR="00EF50AA">
        <w:t>6,71</w:t>
      </w:r>
      <w:r w:rsidR="0093384B" w:rsidRPr="007016D6">
        <w:t>км</w:t>
      </w:r>
      <w:r w:rsidR="0093384B">
        <w:t>.</w:t>
      </w:r>
      <w:r w:rsidR="0093384B" w:rsidRPr="007016D6">
        <w:t xml:space="preserve"> </w:t>
      </w:r>
      <w:r w:rsidR="00912FA2">
        <w:t>П</w:t>
      </w:r>
      <w:r w:rsidR="0093384B" w:rsidRPr="007016D6">
        <w:t xml:space="preserve">роизведен ремонт асфальтобетонного покрытия на </w:t>
      </w:r>
      <w:r w:rsidR="00912FA2">
        <w:t>1</w:t>
      </w:r>
      <w:r w:rsidR="00EF50AA">
        <w:t>0</w:t>
      </w:r>
      <w:r w:rsidR="0093384B" w:rsidRPr="007016D6">
        <w:t xml:space="preserve"> улицах</w:t>
      </w:r>
      <w:r w:rsidR="00912FA2">
        <w:t>.</w:t>
      </w:r>
    </w:p>
    <w:p w:rsidR="0093384B" w:rsidRPr="00307758" w:rsidRDefault="0093384B" w:rsidP="0093384B">
      <w:pPr>
        <w:ind w:firstLine="708"/>
        <w:jc w:val="both"/>
      </w:pPr>
      <w:r w:rsidRPr="001B0A4C">
        <w:t>В целях дальнейшего исполнения запланированных</w:t>
      </w:r>
      <w:r w:rsidRPr="00307758">
        <w:t xml:space="preserve"> мероприятий Программы  необходим</w:t>
      </w:r>
      <w:r>
        <w:t>о продолжить её реализацию в 202</w:t>
      </w:r>
      <w:r w:rsidR="00EF50AA">
        <w:t>4</w:t>
      </w:r>
      <w:r w:rsidR="00912FA2">
        <w:t xml:space="preserve"> </w:t>
      </w:r>
      <w:r w:rsidRPr="00307758">
        <w:t>году.</w:t>
      </w:r>
    </w:p>
    <w:p w:rsidR="00C61086" w:rsidRPr="00307758" w:rsidRDefault="00C61086" w:rsidP="00C61086">
      <w:pPr>
        <w:ind w:firstLine="709"/>
        <w:jc w:val="both"/>
      </w:pPr>
      <w:r w:rsidRPr="00307758">
        <w:tab/>
      </w:r>
    </w:p>
    <w:p w:rsidR="00C61086" w:rsidRPr="008231BC" w:rsidRDefault="00C61086" w:rsidP="00C61086">
      <w:pPr>
        <w:ind w:firstLine="709"/>
        <w:rPr>
          <w:lang w:eastAsia="en-US"/>
        </w:rPr>
      </w:pPr>
    </w:p>
    <w:p w:rsidR="00895CC8" w:rsidRDefault="00895CC8" w:rsidP="00F0067D">
      <w:pPr>
        <w:rPr>
          <w:color w:val="FF0000"/>
        </w:rPr>
      </w:pPr>
    </w:p>
    <w:p w:rsidR="00442321" w:rsidRDefault="00442321" w:rsidP="00F0067D">
      <w:pPr>
        <w:rPr>
          <w:color w:val="FF0000"/>
        </w:rPr>
      </w:pPr>
    </w:p>
    <w:p w:rsidR="00442321" w:rsidRDefault="00442321" w:rsidP="00F0067D">
      <w:pPr>
        <w:rPr>
          <w:color w:val="FF0000"/>
        </w:rPr>
      </w:pPr>
    </w:p>
    <w:p w:rsidR="00442321" w:rsidRDefault="00442321" w:rsidP="00F0067D">
      <w:pPr>
        <w:rPr>
          <w:color w:val="FF0000"/>
        </w:rPr>
      </w:pPr>
    </w:p>
    <w:p w:rsidR="00442321" w:rsidRDefault="00442321" w:rsidP="00F0067D">
      <w:pPr>
        <w:rPr>
          <w:color w:val="FF0000"/>
        </w:rPr>
      </w:pPr>
    </w:p>
    <w:p w:rsidR="00442321" w:rsidRDefault="00442321" w:rsidP="00F0067D">
      <w:pPr>
        <w:rPr>
          <w:color w:val="FF0000"/>
        </w:rPr>
      </w:pPr>
    </w:p>
    <w:p w:rsidR="00442321" w:rsidRDefault="00442321" w:rsidP="00F0067D">
      <w:pPr>
        <w:rPr>
          <w:color w:val="FF0000"/>
        </w:rPr>
      </w:pPr>
    </w:p>
    <w:p w:rsidR="00442321" w:rsidRDefault="00442321" w:rsidP="00F0067D">
      <w:pPr>
        <w:rPr>
          <w:color w:val="FF0000"/>
        </w:rPr>
      </w:pPr>
    </w:p>
    <w:p w:rsidR="00442321" w:rsidRDefault="00442321" w:rsidP="00F0067D">
      <w:pPr>
        <w:rPr>
          <w:color w:val="FF0000"/>
        </w:rPr>
      </w:pPr>
    </w:p>
    <w:p w:rsidR="00442321" w:rsidRDefault="00442321" w:rsidP="00F0067D">
      <w:pPr>
        <w:rPr>
          <w:color w:val="FF0000"/>
        </w:rPr>
      </w:pPr>
    </w:p>
    <w:p w:rsidR="00442321" w:rsidRDefault="00442321" w:rsidP="00F0067D">
      <w:pPr>
        <w:rPr>
          <w:color w:val="FF0000"/>
        </w:rPr>
      </w:pPr>
    </w:p>
    <w:p w:rsidR="00442321" w:rsidRDefault="00442321" w:rsidP="00F0067D">
      <w:pPr>
        <w:rPr>
          <w:color w:val="FF0000"/>
        </w:rPr>
      </w:pPr>
    </w:p>
    <w:p w:rsidR="00442321" w:rsidRDefault="00442321" w:rsidP="00F0067D">
      <w:pPr>
        <w:rPr>
          <w:color w:val="FF0000"/>
        </w:rPr>
      </w:pPr>
    </w:p>
    <w:p w:rsidR="00442321" w:rsidRDefault="00442321" w:rsidP="00F0067D">
      <w:pPr>
        <w:rPr>
          <w:color w:val="FF0000"/>
        </w:rPr>
      </w:pPr>
    </w:p>
    <w:p w:rsidR="00442321" w:rsidRDefault="00442321" w:rsidP="00F0067D">
      <w:pPr>
        <w:rPr>
          <w:color w:val="FF0000"/>
        </w:rPr>
        <w:sectPr w:rsidR="00442321" w:rsidSect="00895CC8">
          <w:pgSz w:w="11906" w:h="16838"/>
          <w:pgMar w:top="1134" w:right="709" w:bottom="1134" w:left="1701" w:header="709" w:footer="709" w:gutter="0"/>
          <w:cols w:space="708"/>
          <w:docGrid w:linePitch="360"/>
        </w:sectPr>
      </w:pPr>
    </w:p>
    <w:p w:rsidR="00442321" w:rsidRDefault="00442321" w:rsidP="00442321">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442321" w:rsidRDefault="00442321" w:rsidP="00442321">
      <w:pPr>
        <w:widowControl w:val="0"/>
        <w:suppressAutoHyphens/>
        <w:overflowPunct w:val="0"/>
        <w:autoSpaceDE w:val="0"/>
        <w:autoSpaceDN w:val="0"/>
        <w:adjustRightInd w:val="0"/>
        <w:ind w:left="120" w:right="-1" w:firstLine="567"/>
        <w:jc w:val="center"/>
      </w:pPr>
    </w:p>
    <w:p w:rsidR="00022AA8" w:rsidRDefault="00022AA8" w:rsidP="00F0067D">
      <w:pPr>
        <w:rPr>
          <w:color w:val="FF0000"/>
        </w:rPr>
      </w:pPr>
    </w:p>
    <w:tbl>
      <w:tblPr>
        <w:tblStyle w:val="ad"/>
        <w:tblW w:w="15594" w:type="dxa"/>
        <w:tblInd w:w="-318" w:type="dxa"/>
        <w:tblLayout w:type="fixed"/>
        <w:tblLook w:val="04A0" w:firstRow="1" w:lastRow="0" w:firstColumn="1" w:lastColumn="0" w:noHBand="0" w:noVBand="1"/>
      </w:tblPr>
      <w:tblGrid>
        <w:gridCol w:w="568"/>
        <w:gridCol w:w="1843"/>
        <w:gridCol w:w="1276"/>
        <w:gridCol w:w="1275"/>
        <w:gridCol w:w="1560"/>
        <w:gridCol w:w="1275"/>
        <w:gridCol w:w="1276"/>
        <w:gridCol w:w="2410"/>
        <w:gridCol w:w="1232"/>
        <w:gridCol w:w="753"/>
        <w:gridCol w:w="850"/>
        <w:gridCol w:w="1276"/>
      </w:tblGrid>
      <w:tr w:rsidR="00065AAA" w:rsidRPr="00065AAA" w:rsidTr="002C6B37">
        <w:trPr>
          <w:tblHeader/>
        </w:trPr>
        <w:tc>
          <w:tcPr>
            <w:tcW w:w="568" w:type="dxa"/>
          </w:tcPr>
          <w:p w:rsidR="00065AAA" w:rsidRDefault="00065AAA" w:rsidP="00065AAA">
            <w:pPr>
              <w:ind w:left="-426" w:firstLine="426"/>
              <w:rPr>
                <w:b/>
                <w:sz w:val="20"/>
                <w:szCs w:val="20"/>
              </w:rPr>
            </w:pPr>
            <w:r w:rsidRPr="00065AAA">
              <w:rPr>
                <w:b/>
                <w:sz w:val="20"/>
                <w:szCs w:val="20"/>
              </w:rPr>
              <w:t xml:space="preserve">№ </w:t>
            </w:r>
          </w:p>
          <w:p w:rsidR="00065AAA" w:rsidRPr="00065AAA" w:rsidRDefault="00065AAA" w:rsidP="00065AAA">
            <w:pPr>
              <w:ind w:left="-426" w:firstLine="426"/>
              <w:rPr>
                <w:b/>
                <w:sz w:val="20"/>
                <w:szCs w:val="20"/>
              </w:rPr>
            </w:pPr>
            <w:proofErr w:type="gramStart"/>
            <w:r>
              <w:rPr>
                <w:b/>
                <w:sz w:val="20"/>
                <w:szCs w:val="20"/>
              </w:rPr>
              <w:t>п</w:t>
            </w:r>
            <w:proofErr w:type="gramEnd"/>
            <w:r>
              <w:rPr>
                <w:b/>
                <w:sz w:val="20"/>
                <w:szCs w:val="20"/>
              </w:rPr>
              <w:t>/</w:t>
            </w:r>
            <w:r w:rsidR="001354F5">
              <w:rPr>
                <w:b/>
                <w:sz w:val="20"/>
                <w:szCs w:val="20"/>
              </w:rPr>
              <w:t>п</w:t>
            </w:r>
          </w:p>
        </w:tc>
        <w:tc>
          <w:tcPr>
            <w:tcW w:w="1843" w:type="dxa"/>
          </w:tcPr>
          <w:p w:rsidR="00065AAA" w:rsidRPr="00065AAA" w:rsidRDefault="00065AAA" w:rsidP="00065AAA">
            <w:pPr>
              <w:rPr>
                <w:b/>
                <w:sz w:val="20"/>
                <w:szCs w:val="20"/>
              </w:rPr>
            </w:pPr>
            <w:r w:rsidRPr="00065AAA">
              <w:rPr>
                <w:b/>
                <w:sz w:val="20"/>
                <w:szCs w:val="20"/>
              </w:rPr>
              <w:t>Наименование Программы, подпрограммы, основного мероприятия, мероприятия</w:t>
            </w:r>
          </w:p>
        </w:tc>
        <w:tc>
          <w:tcPr>
            <w:tcW w:w="1276" w:type="dxa"/>
          </w:tcPr>
          <w:p w:rsidR="00065AAA" w:rsidRPr="00065AAA" w:rsidRDefault="00065AAA" w:rsidP="002C6B37">
            <w:pPr>
              <w:ind w:left="-250" w:right="-250" w:firstLine="108"/>
              <w:rPr>
                <w:b/>
                <w:sz w:val="20"/>
                <w:szCs w:val="20"/>
              </w:rPr>
            </w:pPr>
            <w:r w:rsidRPr="00065AAA">
              <w:rPr>
                <w:b/>
                <w:sz w:val="20"/>
                <w:szCs w:val="20"/>
              </w:rPr>
              <w:t>Исполнитель</w:t>
            </w:r>
          </w:p>
        </w:tc>
        <w:tc>
          <w:tcPr>
            <w:tcW w:w="1275" w:type="dxa"/>
          </w:tcPr>
          <w:p w:rsidR="00065AAA" w:rsidRPr="00065AAA" w:rsidRDefault="00065AAA" w:rsidP="00065AAA">
            <w:pPr>
              <w:rPr>
                <w:b/>
                <w:sz w:val="20"/>
                <w:szCs w:val="20"/>
              </w:rPr>
            </w:pPr>
            <w:r w:rsidRPr="00065AAA">
              <w:rPr>
                <w:b/>
                <w:sz w:val="20"/>
                <w:szCs w:val="20"/>
              </w:rPr>
              <w:t>Источник финансирования</w:t>
            </w:r>
          </w:p>
        </w:tc>
        <w:tc>
          <w:tcPr>
            <w:tcW w:w="1560" w:type="dxa"/>
          </w:tcPr>
          <w:p w:rsidR="00065AAA" w:rsidRPr="00065AAA" w:rsidRDefault="00065AAA" w:rsidP="001354F5">
            <w:pPr>
              <w:ind w:right="-108"/>
              <w:rPr>
                <w:b/>
                <w:sz w:val="20"/>
                <w:szCs w:val="20"/>
              </w:rPr>
            </w:pPr>
            <w:r w:rsidRPr="00065AAA">
              <w:rPr>
                <w:b/>
                <w:sz w:val="20"/>
                <w:szCs w:val="20"/>
              </w:rPr>
              <w:t>Объем ресурсного обеспечения, утвержденный Программой</w:t>
            </w:r>
          </w:p>
        </w:tc>
        <w:tc>
          <w:tcPr>
            <w:tcW w:w="1275" w:type="dxa"/>
          </w:tcPr>
          <w:p w:rsidR="00065AAA" w:rsidRPr="00065AAA" w:rsidRDefault="00065AAA" w:rsidP="00065AAA">
            <w:pPr>
              <w:rPr>
                <w:b/>
                <w:sz w:val="20"/>
                <w:szCs w:val="20"/>
              </w:rPr>
            </w:pPr>
            <w:r w:rsidRPr="00065AAA">
              <w:rPr>
                <w:b/>
                <w:sz w:val="20"/>
                <w:szCs w:val="20"/>
              </w:rPr>
              <w:t xml:space="preserve">Объем фактических расходов на </w:t>
            </w:r>
            <w:r>
              <w:rPr>
                <w:b/>
                <w:sz w:val="20"/>
                <w:szCs w:val="20"/>
              </w:rPr>
              <w:t>31.12.2023</w:t>
            </w:r>
          </w:p>
        </w:tc>
        <w:tc>
          <w:tcPr>
            <w:tcW w:w="1276" w:type="dxa"/>
          </w:tcPr>
          <w:p w:rsidR="00065AAA" w:rsidRPr="00065AAA" w:rsidRDefault="00065AAA" w:rsidP="002C6B37">
            <w:pPr>
              <w:ind w:right="-108"/>
              <w:rPr>
                <w:b/>
                <w:sz w:val="20"/>
                <w:szCs w:val="20"/>
              </w:rPr>
            </w:pPr>
            <w:r w:rsidRPr="00065AAA">
              <w:rPr>
                <w:b/>
                <w:sz w:val="20"/>
                <w:szCs w:val="20"/>
              </w:rPr>
              <w:t>Пояснение причин отклонений</w:t>
            </w:r>
          </w:p>
        </w:tc>
        <w:tc>
          <w:tcPr>
            <w:tcW w:w="2410" w:type="dxa"/>
          </w:tcPr>
          <w:p w:rsidR="00065AAA" w:rsidRPr="00065AAA" w:rsidRDefault="00065AAA" w:rsidP="00065AAA">
            <w:pPr>
              <w:rPr>
                <w:b/>
                <w:sz w:val="20"/>
                <w:szCs w:val="20"/>
              </w:rPr>
            </w:pPr>
            <w:r w:rsidRPr="00065AAA">
              <w:rPr>
                <w:b/>
                <w:sz w:val="20"/>
                <w:szCs w:val="20"/>
              </w:rPr>
              <w:t>Наименование  целевого индикатора (показателя)</w:t>
            </w:r>
          </w:p>
        </w:tc>
        <w:tc>
          <w:tcPr>
            <w:tcW w:w="1232" w:type="dxa"/>
          </w:tcPr>
          <w:p w:rsidR="00065AAA" w:rsidRPr="00065AAA" w:rsidRDefault="00065AAA" w:rsidP="00065AAA">
            <w:pPr>
              <w:ind w:right="-152"/>
              <w:rPr>
                <w:b/>
                <w:sz w:val="20"/>
                <w:szCs w:val="20"/>
              </w:rPr>
            </w:pPr>
            <w:r w:rsidRPr="00065AAA">
              <w:rPr>
                <w:b/>
                <w:sz w:val="20"/>
                <w:szCs w:val="20"/>
              </w:rPr>
              <w:t>Единица измерения показателя</w:t>
            </w:r>
          </w:p>
        </w:tc>
        <w:tc>
          <w:tcPr>
            <w:tcW w:w="753" w:type="dxa"/>
          </w:tcPr>
          <w:p w:rsidR="00065AAA" w:rsidRPr="00065AAA" w:rsidRDefault="00065AAA" w:rsidP="00065AAA">
            <w:pPr>
              <w:rPr>
                <w:b/>
                <w:sz w:val="20"/>
                <w:szCs w:val="20"/>
              </w:rPr>
            </w:pPr>
            <w:r w:rsidRPr="00065AAA">
              <w:rPr>
                <w:b/>
                <w:sz w:val="20"/>
                <w:szCs w:val="20"/>
              </w:rPr>
              <w:t>План</w:t>
            </w:r>
          </w:p>
        </w:tc>
        <w:tc>
          <w:tcPr>
            <w:tcW w:w="850" w:type="dxa"/>
          </w:tcPr>
          <w:p w:rsidR="00065AAA" w:rsidRPr="00065AAA" w:rsidRDefault="00065AAA" w:rsidP="00065AAA">
            <w:pPr>
              <w:rPr>
                <w:b/>
                <w:sz w:val="20"/>
                <w:szCs w:val="20"/>
              </w:rPr>
            </w:pPr>
            <w:r w:rsidRPr="00065AAA">
              <w:rPr>
                <w:b/>
                <w:sz w:val="20"/>
                <w:szCs w:val="20"/>
              </w:rPr>
              <w:t>Факт</w:t>
            </w:r>
          </w:p>
        </w:tc>
        <w:tc>
          <w:tcPr>
            <w:tcW w:w="1276" w:type="dxa"/>
          </w:tcPr>
          <w:p w:rsidR="00065AAA" w:rsidRPr="00065AAA" w:rsidRDefault="00065AAA" w:rsidP="00065AAA">
            <w:pPr>
              <w:ind w:right="-108"/>
              <w:rPr>
                <w:b/>
                <w:sz w:val="20"/>
                <w:szCs w:val="20"/>
              </w:rPr>
            </w:pPr>
            <w:r w:rsidRPr="00065AAA">
              <w:rPr>
                <w:b/>
                <w:sz w:val="20"/>
                <w:szCs w:val="20"/>
              </w:rPr>
              <w:t xml:space="preserve">Пояснение причин отклонений </w:t>
            </w:r>
          </w:p>
        </w:tc>
      </w:tr>
      <w:tr w:rsidR="00065AAA" w:rsidRPr="00065AAA" w:rsidTr="002C6B37">
        <w:trPr>
          <w:tblHeader/>
        </w:trPr>
        <w:tc>
          <w:tcPr>
            <w:tcW w:w="568" w:type="dxa"/>
          </w:tcPr>
          <w:p w:rsidR="00065AAA" w:rsidRPr="00065AAA" w:rsidRDefault="00065AAA" w:rsidP="00065AAA">
            <w:pPr>
              <w:ind w:left="-426" w:firstLine="426"/>
              <w:jc w:val="center"/>
              <w:rPr>
                <w:sz w:val="20"/>
                <w:szCs w:val="20"/>
              </w:rPr>
            </w:pPr>
            <w:r>
              <w:rPr>
                <w:sz w:val="20"/>
                <w:szCs w:val="20"/>
              </w:rPr>
              <w:t>1</w:t>
            </w:r>
          </w:p>
        </w:tc>
        <w:tc>
          <w:tcPr>
            <w:tcW w:w="1843" w:type="dxa"/>
          </w:tcPr>
          <w:p w:rsidR="00065AAA" w:rsidRPr="00065AAA" w:rsidRDefault="00065AAA" w:rsidP="00065AAA">
            <w:pPr>
              <w:jc w:val="center"/>
              <w:rPr>
                <w:sz w:val="20"/>
                <w:szCs w:val="20"/>
              </w:rPr>
            </w:pPr>
            <w:r>
              <w:rPr>
                <w:sz w:val="20"/>
                <w:szCs w:val="20"/>
              </w:rPr>
              <w:t>2</w:t>
            </w:r>
          </w:p>
        </w:tc>
        <w:tc>
          <w:tcPr>
            <w:tcW w:w="1276" w:type="dxa"/>
          </w:tcPr>
          <w:p w:rsidR="00065AAA" w:rsidRPr="00065AAA" w:rsidRDefault="00065AAA" w:rsidP="00065AAA">
            <w:pPr>
              <w:jc w:val="center"/>
              <w:rPr>
                <w:sz w:val="20"/>
                <w:szCs w:val="20"/>
              </w:rPr>
            </w:pPr>
            <w:r>
              <w:rPr>
                <w:sz w:val="20"/>
                <w:szCs w:val="20"/>
              </w:rPr>
              <w:t>3</w:t>
            </w:r>
          </w:p>
        </w:tc>
        <w:tc>
          <w:tcPr>
            <w:tcW w:w="1275" w:type="dxa"/>
          </w:tcPr>
          <w:p w:rsidR="00065AAA" w:rsidRPr="00065AAA" w:rsidRDefault="00065AAA" w:rsidP="00065AAA">
            <w:pPr>
              <w:jc w:val="center"/>
              <w:rPr>
                <w:sz w:val="20"/>
                <w:szCs w:val="20"/>
              </w:rPr>
            </w:pPr>
            <w:r>
              <w:rPr>
                <w:sz w:val="20"/>
                <w:szCs w:val="20"/>
              </w:rPr>
              <w:t>4</w:t>
            </w:r>
          </w:p>
        </w:tc>
        <w:tc>
          <w:tcPr>
            <w:tcW w:w="1560" w:type="dxa"/>
          </w:tcPr>
          <w:p w:rsidR="00065AAA" w:rsidRPr="00065AAA" w:rsidRDefault="00065AAA" w:rsidP="00065AAA">
            <w:pPr>
              <w:jc w:val="center"/>
              <w:rPr>
                <w:sz w:val="20"/>
                <w:szCs w:val="20"/>
              </w:rPr>
            </w:pPr>
            <w:r>
              <w:rPr>
                <w:sz w:val="20"/>
                <w:szCs w:val="20"/>
              </w:rPr>
              <w:t>5</w:t>
            </w:r>
          </w:p>
        </w:tc>
        <w:tc>
          <w:tcPr>
            <w:tcW w:w="1275" w:type="dxa"/>
          </w:tcPr>
          <w:p w:rsidR="00065AAA" w:rsidRPr="00065AAA" w:rsidRDefault="00065AAA" w:rsidP="00065AAA">
            <w:pPr>
              <w:jc w:val="center"/>
              <w:rPr>
                <w:sz w:val="20"/>
                <w:szCs w:val="20"/>
              </w:rPr>
            </w:pPr>
            <w:r>
              <w:rPr>
                <w:sz w:val="20"/>
                <w:szCs w:val="20"/>
              </w:rPr>
              <w:t>6</w:t>
            </w:r>
          </w:p>
        </w:tc>
        <w:tc>
          <w:tcPr>
            <w:tcW w:w="1276" w:type="dxa"/>
          </w:tcPr>
          <w:p w:rsidR="00065AAA" w:rsidRPr="00065AAA" w:rsidRDefault="00065AAA" w:rsidP="00065AAA">
            <w:pPr>
              <w:jc w:val="center"/>
              <w:rPr>
                <w:sz w:val="20"/>
                <w:szCs w:val="20"/>
              </w:rPr>
            </w:pPr>
            <w:r>
              <w:rPr>
                <w:sz w:val="20"/>
                <w:szCs w:val="20"/>
              </w:rPr>
              <w:t>7</w:t>
            </w:r>
          </w:p>
        </w:tc>
        <w:tc>
          <w:tcPr>
            <w:tcW w:w="2410" w:type="dxa"/>
          </w:tcPr>
          <w:p w:rsidR="00065AAA" w:rsidRPr="00065AAA" w:rsidRDefault="00065AAA" w:rsidP="00065AAA">
            <w:pPr>
              <w:jc w:val="center"/>
              <w:rPr>
                <w:sz w:val="20"/>
                <w:szCs w:val="20"/>
              </w:rPr>
            </w:pPr>
            <w:r>
              <w:rPr>
                <w:sz w:val="20"/>
                <w:szCs w:val="20"/>
              </w:rPr>
              <w:t>8</w:t>
            </w:r>
          </w:p>
        </w:tc>
        <w:tc>
          <w:tcPr>
            <w:tcW w:w="1232" w:type="dxa"/>
          </w:tcPr>
          <w:p w:rsidR="00065AAA" w:rsidRPr="00065AAA" w:rsidRDefault="00065AAA" w:rsidP="00065AAA">
            <w:pPr>
              <w:jc w:val="center"/>
              <w:rPr>
                <w:sz w:val="20"/>
                <w:szCs w:val="20"/>
              </w:rPr>
            </w:pPr>
            <w:r>
              <w:rPr>
                <w:sz w:val="20"/>
                <w:szCs w:val="20"/>
              </w:rPr>
              <w:t>9</w:t>
            </w:r>
          </w:p>
        </w:tc>
        <w:tc>
          <w:tcPr>
            <w:tcW w:w="753" w:type="dxa"/>
          </w:tcPr>
          <w:p w:rsidR="00065AAA" w:rsidRPr="00065AAA" w:rsidRDefault="00065AAA" w:rsidP="00065AAA">
            <w:pPr>
              <w:jc w:val="center"/>
              <w:rPr>
                <w:sz w:val="20"/>
                <w:szCs w:val="20"/>
              </w:rPr>
            </w:pPr>
            <w:r>
              <w:rPr>
                <w:sz w:val="20"/>
                <w:szCs w:val="20"/>
              </w:rPr>
              <w:t>10</w:t>
            </w:r>
          </w:p>
        </w:tc>
        <w:tc>
          <w:tcPr>
            <w:tcW w:w="850" w:type="dxa"/>
          </w:tcPr>
          <w:p w:rsidR="00065AAA" w:rsidRPr="00065AAA" w:rsidRDefault="00065AAA" w:rsidP="00065AAA">
            <w:pPr>
              <w:jc w:val="center"/>
              <w:rPr>
                <w:sz w:val="20"/>
                <w:szCs w:val="20"/>
              </w:rPr>
            </w:pPr>
            <w:r>
              <w:rPr>
                <w:sz w:val="20"/>
                <w:szCs w:val="20"/>
              </w:rPr>
              <w:t>11</w:t>
            </w:r>
          </w:p>
        </w:tc>
        <w:tc>
          <w:tcPr>
            <w:tcW w:w="1276" w:type="dxa"/>
          </w:tcPr>
          <w:p w:rsidR="00065AAA" w:rsidRPr="00065AAA" w:rsidRDefault="00065AAA" w:rsidP="00065AAA">
            <w:pPr>
              <w:jc w:val="center"/>
              <w:rPr>
                <w:sz w:val="20"/>
                <w:szCs w:val="20"/>
              </w:rPr>
            </w:pPr>
            <w:r>
              <w:rPr>
                <w:sz w:val="20"/>
                <w:szCs w:val="20"/>
              </w:rPr>
              <w:t>12</w:t>
            </w:r>
          </w:p>
        </w:tc>
      </w:tr>
      <w:tr w:rsidR="009579E5" w:rsidRPr="00065AAA" w:rsidTr="002C6B37">
        <w:trPr>
          <w:trHeight w:val="324"/>
        </w:trPr>
        <w:tc>
          <w:tcPr>
            <w:tcW w:w="568" w:type="dxa"/>
            <w:vMerge w:val="restart"/>
          </w:tcPr>
          <w:p w:rsidR="009579E5" w:rsidRPr="00065AAA" w:rsidRDefault="009579E5" w:rsidP="00065AAA">
            <w:pPr>
              <w:rPr>
                <w:sz w:val="20"/>
                <w:szCs w:val="20"/>
              </w:rPr>
            </w:pPr>
            <w:r w:rsidRPr="00065AAA">
              <w:rPr>
                <w:sz w:val="20"/>
                <w:szCs w:val="20"/>
              </w:rPr>
              <w:t xml:space="preserve">  </w:t>
            </w:r>
          </w:p>
        </w:tc>
        <w:tc>
          <w:tcPr>
            <w:tcW w:w="1843" w:type="dxa"/>
            <w:vMerge w:val="restart"/>
          </w:tcPr>
          <w:p w:rsidR="009579E5" w:rsidRPr="001354F5" w:rsidRDefault="009579E5" w:rsidP="00065AAA">
            <w:pPr>
              <w:rPr>
                <w:b/>
                <w:sz w:val="20"/>
                <w:szCs w:val="20"/>
              </w:rPr>
            </w:pPr>
            <w:r w:rsidRPr="001354F5">
              <w:rPr>
                <w:b/>
                <w:sz w:val="20"/>
                <w:szCs w:val="20"/>
              </w:rPr>
              <w:t>Муниципальная</w:t>
            </w:r>
          </w:p>
          <w:p w:rsidR="009579E5" w:rsidRPr="00065AAA" w:rsidRDefault="009579E5" w:rsidP="00065AAA">
            <w:pPr>
              <w:rPr>
                <w:sz w:val="20"/>
                <w:szCs w:val="20"/>
              </w:rPr>
            </w:pPr>
            <w:r w:rsidRPr="001354F5">
              <w:rPr>
                <w:b/>
                <w:sz w:val="20"/>
                <w:szCs w:val="20"/>
              </w:rPr>
              <w:t>программа «Развитие транспортной системы в городском округе Кинешма»</w:t>
            </w:r>
          </w:p>
        </w:tc>
        <w:tc>
          <w:tcPr>
            <w:tcW w:w="1276" w:type="dxa"/>
            <w:vMerge w:val="restart"/>
          </w:tcPr>
          <w:p w:rsidR="009579E5" w:rsidRPr="00065AAA" w:rsidRDefault="009579E5" w:rsidP="00065AAA">
            <w:pPr>
              <w:rPr>
                <w:sz w:val="20"/>
                <w:szCs w:val="20"/>
              </w:rPr>
            </w:pPr>
            <w:r w:rsidRPr="00065AAA">
              <w:rPr>
                <w:sz w:val="20"/>
                <w:szCs w:val="20"/>
              </w:rPr>
              <w:t>МУ УГХ,</w:t>
            </w:r>
          </w:p>
          <w:p w:rsidR="009579E5" w:rsidRPr="00065AAA" w:rsidRDefault="009579E5" w:rsidP="00065AAA">
            <w:pPr>
              <w:rPr>
                <w:sz w:val="20"/>
                <w:szCs w:val="20"/>
              </w:rPr>
            </w:pPr>
            <w:r w:rsidRPr="00065AAA">
              <w:rPr>
                <w:sz w:val="20"/>
                <w:szCs w:val="20"/>
              </w:rPr>
              <w:t>МУ «ГУС»</w:t>
            </w:r>
          </w:p>
        </w:tc>
        <w:tc>
          <w:tcPr>
            <w:tcW w:w="1275" w:type="dxa"/>
          </w:tcPr>
          <w:p w:rsidR="009579E5" w:rsidRPr="002C6B37" w:rsidRDefault="009579E5" w:rsidP="00065AAA">
            <w:pPr>
              <w:rPr>
                <w:b/>
                <w:sz w:val="20"/>
                <w:szCs w:val="20"/>
              </w:rPr>
            </w:pPr>
            <w:r w:rsidRPr="002C6B37">
              <w:rPr>
                <w:b/>
                <w:sz w:val="20"/>
                <w:szCs w:val="20"/>
              </w:rPr>
              <w:t>Всего</w:t>
            </w:r>
          </w:p>
        </w:tc>
        <w:tc>
          <w:tcPr>
            <w:tcW w:w="1560" w:type="dxa"/>
          </w:tcPr>
          <w:p w:rsidR="009579E5" w:rsidRPr="002C6B37" w:rsidRDefault="009579E5" w:rsidP="00065AAA">
            <w:pPr>
              <w:rPr>
                <w:b/>
                <w:sz w:val="20"/>
                <w:szCs w:val="20"/>
              </w:rPr>
            </w:pPr>
            <w:r w:rsidRPr="002C6B37">
              <w:rPr>
                <w:b/>
                <w:sz w:val="20"/>
                <w:szCs w:val="20"/>
              </w:rPr>
              <w:t>447993,805</w:t>
            </w:r>
          </w:p>
        </w:tc>
        <w:tc>
          <w:tcPr>
            <w:tcW w:w="1275" w:type="dxa"/>
          </w:tcPr>
          <w:p w:rsidR="009579E5" w:rsidRPr="002C6B37" w:rsidRDefault="009579E5" w:rsidP="002C6B37">
            <w:pPr>
              <w:ind w:left="-108" w:right="-108"/>
              <w:jc w:val="center"/>
              <w:rPr>
                <w:b/>
                <w:sz w:val="20"/>
                <w:szCs w:val="20"/>
              </w:rPr>
            </w:pPr>
            <w:r w:rsidRPr="002C6B37">
              <w:rPr>
                <w:b/>
                <w:sz w:val="20"/>
                <w:szCs w:val="20"/>
              </w:rPr>
              <w:t>443403,19</w:t>
            </w:r>
            <w:r>
              <w:rPr>
                <w:b/>
                <w:sz w:val="20"/>
                <w:szCs w:val="20"/>
              </w:rPr>
              <w:t>9</w:t>
            </w:r>
          </w:p>
        </w:tc>
        <w:tc>
          <w:tcPr>
            <w:tcW w:w="1276" w:type="dxa"/>
            <w:vMerge w:val="restart"/>
          </w:tcPr>
          <w:p w:rsidR="009579E5" w:rsidRPr="00065AAA" w:rsidRDefault="009579E5" w:rsidP="00065AAA">
            <w:pPr>
              <w:rPr>
                <w:sz w:val="20"/>
                <w:szCs w:val="20"/>
              </w:rPr>
            </w:pPr>
          </w:p>
        </w:tc>
        <w:tc>
          <w:tcPr>
            <w:tcW w:w="2410" w:type="dxa"/>
            <w:vMerge w:val="restart"/>
          </w:tcPr>
          <w:p w:rsidR="009579E5" w:rsidRPr="00065AAA" w:rsidRDefault="009579E5" w:rsidP="002C6B37">
            <w:pPr>
              <w:pStyle w:val="ae"/>
              <w:jc w:val="left"/>
              <w:rPr>
                <w:rFonts w:ascii="Times New Roman" w:hAnsi="Times New Roman" w:cs="Times New Roman"/>
                <w:sz w:val="20"/>
                <w:szCs w:val="20"/>
              </w:rPr>
            </w:pPr>
            <w:r w:rsidRPr="00065AAA">
              <w:rPr>
                <w:rFonts w:ascii="Times New Roman" w:hAnsi="Times New Roman"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32" w:type="dxa"/>
            <w:vMerge w:val="restart"/>
          </w:tcPr>
          <w:p w:rsidR="009579E5" w:rsidRPr="00065AAA" w:rsidRDefault="009579E5" w:rsidP="00065AAA">
            <w:pPr>
              <w:pStyle w:val="ae"/>
              <w:jc w:val="center"/>
              <w:rPr>
                <w:rFonts w:ascii="Times New Roman" w:hAnsi="Times New Roman" w:cs="Times New Roman"/>
                <w:sz w:val="20"/>
                <w:szCs w:val="20"/>
              </w:rPr>
            </w:pPr>
            <w:r w:rsidRPr="00065AAA">
              <w:rPr>
                <w:rFonts w:ascii="Times New Roman" w:hAnsi="Times New Roman" w:cs="Times New Roman"/>
                <w:sz w:val="20"/>
                <w:szCs w:val="20"/>
              </w:rPr>
              <w:t>%</w:t>
            </w:r>
          </w:p>
        </w:tc>
        <w:tc>
          <w:tcPr>
            <w:tcW w:w="753" w:type="dxa"/>
            <w:vMerge w:val="restart"/>
          </w:tcPr>
          <w:p w:rsidR="009579E5" w:rsidRPr="00065AAA" w:rsidRDefault="009579E5" w:rsidP="002C6B37">
            <w:pPr>
              <w:pStyle w:val="ae"/>
              <w:tabs>
                <w:tab w:val="left" w:pos="644"/>
              </w:tabs>
              <w:ind w:right="-249"/>
              <w:rPr>
                <w:rFonts w:ascii="Times New Roman" w:hAnsi="Times New Roman" w:cs="Times New Roman"/>
                <w:sz w:val="20"/>
                <w:szCs w:val="20"/>
              </w:rPr>
            </w:pPr>
            <w:r w:rsidRPr="00065AAA">
              <w:rPr>
                <w:rFonts w:ascii="Times New Roman" w:hAnsi="Times New Roman" w:cs="Times New Roman"/>
                <w:sz w:val="20"/>
                <w:szCs w:val="20"/>
              </w:rPr>
              <w:t>46,647</w:t>
            </w:r>
          </w:p>
        </w:tc>
        <w:tc>
          <w:tcPr>
            <w:tcW w:w="850" w:type="dxa"/>
            <w:vMerge w:val="restart"/>
          </w:tcPr>
          <w:p w:rsidR="009579E5" w:rsidRPr="00065AAA" w:rsidRDefault="009579E5" w:rsidP="00065AAA">
            <w:pPr>
              <w:pStyle w:val="ae"/>
              <w:rPr>
                <w:rFonts w:ascii="Times New Roman" w:hAnsi="Times New Roman" w:cs="Times New Roman"/>
                <w:sz w:val="20"/>
                <w:szCs w:val="20"/>
              </w:rPr>
            </w:pPr>
            <w:r w:rsidRPr="00065AAA">
              <w:rPr>
                <w:rFonts w:ascii="Times New Roman" w:hAnsi="Times New Roman" w:cs="Times New Roman"/>
                <w:sz w:val="20"/>
                <w:szCs w:val="20"/>
              </w:rPr>
              <w:t>46,647</w:t>
            </w:r>
          </w:p>
        </w:tc>
        <w:tc>
          <w:tcPr>
            <w:tcW w:w="1276" w:type="dxa"/>
            <w:vMerge w:val="restart"/>
          </w:tcPr>
          <w:p w:rsidR="009579E5" w:rsidRPr="00065AAA" w:rsidRDefault="009579E5" w:rsidP="00065AAA">
            <w:pPr>
              <w:rPr>
                <w:sz w:val="20"/>
                <w:szCs w:val="20"/>
              </w:rPr>
            </w:pPr>
          </w:p>
        </w:tc>
      </w:tr>
      <w:tr w:rsidR="009579E5" w:rsidRPr="00065AAA" w:rsidTr="002C6B37">
        <w:trPr>
          <w:trHeight w:val="996"/>
        </w:trPr>
        <w:tc>
          <w:tcPr>
            <w:tcW w:w="568" w:type="dxa"/>
            <w:vMerge/>
          </w:tcPr>
          <w:p w:rsidR="009579E5" w:rsidRPr="00065AAA" w:rsidRDefault="009579E5" w:rsidP="00065AAA">
            <w:pPr>
              <w:rPr>
                <w:sz w:val="20"/>
                <w:szCs w:val="20"/>
              </w:rPr>
            </w:pPr>
          </w:p>
        </w:tc>
        <w:tc>
          <w:tcPr>
            <w:tcW w:w="1843" w:type="dxa"/>
            <w:vMerge/>
          </w:tcPr>
          <w:p w:rsidR="009579E5" w:rsidRPr="001354F5" w:rsidRDefault="009579E5" w:rsidP="00065AAA">
            <w:pPr>
              <w:rPr>
                <w:b/>
                <w:sz w:val="20"/>
                <w:szCs w:val="20"/>
              </w:rPr>
            </w:pPr>
          </w:p>
        </w:tc>
        <w:tc>
          <w:tcPr>
            <w:tcW w:w="1276" w:type="dxa"/>
            <w:vMerge/>
          </w:tcPr>
          <w:p w:rsidR="009579E5" w:rsidRPr="00065AAA" w:rsidRDefault="009579E5" w:rsidP="00065AAA">
            <w:pPr>
              <w:rPr>
                <w:sz w:val="20"/>
                <w:szCs w:val="20"/>
              </w:rPr>
            </w:pPr>
          </w:p>
        </w:tc>
        <w:tc>
          <w:tcPr>
            <w:tcW w:w="1275" w:type="dxa"/>
          </w:tcPr>
          <w:p w:rsidR="009579E5" w:rsidRPr="002C6B37" w:rsidRDefault="009579E5" w:rsidP="00065AAA">
            <w:pPr>
              <w:rPr>
                <w:b/>
                <w:sz w:val="20"/>
                <w:szCs w:val="20"/>
              </w:rPr>
            </w:pPr>
            <w:r w:rsidRPr="00065AAA">
              <w:rPr>
                <w:sz w:val="20"/>
                <w:szCs w:val="20"/>
              </w:rPr>
              <w:t xml:space="preserve">бюджетные ассигнования всего, в </w:t>
            </w:r>
            <w:proofErr w:type="spellStart"/>
            <w:r w:rsidRPr="00065AAA">
              <w:rPr>
                <w:sz w:val="20"/>
                <w:szCs w:val="20"/>
              </w:rPr>
              <w:t>т.ч</w:t>
            </w:r>
            <w:proofErr w:type="spellEnd"/>
            <w:r w:rsidRPr="00065AAA">
              <w:rPr>
                <w:sz w:val="20"/>
                <w:szCs w:val="20"/>
              </w:rPr>
              <w:t>.:</w:t>
            </w:r>
          </w:p>
        </w:tc>
        <w:tc>
          <w:tcPr>
            <w:tcW w:w="1560" w:type="dxa"/>
          </w:tcPr>
          <w:p w:rsidR="009579E5" w:rsidRPr="002C6B37" w:rsidRDefault="009579E5" w:rsidP="00065AAA">
            <w:pPr>
              <w:rPr>
                <w:b/>
                <w:sz w:val="20"/>
                <w:szCs w:val="20"/>
              </w:rPr>
            </w:pPr>
            <w:r w:rsidRPr="00065AAA">
              <w:rPr>
                <w:sz w:val="20"/>
                <w:szCs w:val="20"/>
              </w:rPr>
              <w:t>447993,805</w:t>
            </w:r>
          </w:p>
        </w:tc>
        <w:tc>
          <w:tcPr>
            <w:tcW w:w="1275" w:type="dxa"/>
          </w:tcPr>
          <w:p w:rsidR="009579E5" w:rsidRPr="002C6B37" w:rsidRDefault="009579E5" w:rsidP="00065AAA">
            <w:pPr>
              <w:jc w:val="center"/>
              <w:rPr>
                <w:b/>
                <w:sz w:val="20"/>
                <w:szCs w:val="20"/>
              </w:rPr>
            </w:pPr>
            <w:r w:rsidRPr="00065AAA">
              <w:rPr>
                <w:sz w:val="20"/>
                <w:szCs w:val="20"/>
              </w:rPr>
              <w:t>443403,199</w:t>
            </w:r>
          </w:p>
        </w:tc>
        <w:tc>
          <w:tcPr>
            <w:tcW w:w="1276" w:type="dxa"/>
            <w:vMerge/>
          </w:tcPr>
          <w:p w:rsidR="009579E5" w:rsidRPr="00065AAA" w:rsidRDefault="009579E5" w:rsidP="00065AAA">
            <w:pPr>
              <w:rPr>
                <w:sz w:val="20"/>
                <w:szCs w:val="20"/>
              </w:rPr>
            </w:pPr>
          </w:p>
        </w:tc>
        <w:tc>
          <w:tcPr>
            <w:tcW w:w="2410" w:type="dxa"/>
            <w:vMerge/>
          </w:tcPr>
          <w:p w:rsidR="009579E5" w:rsidRPr="00065AAA" w:rsidRDefault="009579E5" w:rsidP="002C6B37">
            <w:pPr>
              <w:pStyle w:val="ae"/>
              <w:jc w:val="left"/>
              <w:rPr>
                <w:rFonts w:ascii="Times New Roman" w:hAnsi="Times New Roman" w:cs="Times New Roman"/>
                <w:sz w:val="20"/>
                <w:szCs w:val="20"/>
              </w:rPr>
            </w:pPr>
          </w:p>
        </w:tc>
        <w:tc>
          <w:tcPr>
            <w:tcW w:w="1232" w:type="dxa"/>
            <w:vMerge/>
          </w:tcPr>
          <w:p w:rsidR="009579E5" w:rsidRPr="00065AAA" w:rsidRDefault="009579E5" w:rsidP="00065AAA">
            <w:pPr>
              <w:pStyle w:val="ae"/>
              <w:jc w:val="center"/>
              <w:rPr>
                <w:rFonts w:ascii="Times New Roman" w:hAnsi="Times New Roman" w:cs="Times New Roman"/>
                <w:sz w:val="20"/>
                <w:szCs w:val="20"/>
              </w:rPr>
            </w:pPr>
          </w:p>
        </w:tc>
        <w:tc>
          <w:tcPr>
            <w:tcW w:w="753" w:type="dxa"/>
            <w:vMerge/>
          </w:tcPr>
          <w:p w:rsidR="009579E5" w:rsidRPr="00065AAA" w:rsidRDefault="009579E5" w:rsidP="002C6B37">
            <w:pPr>
              <w:pStyle w:val="ae"/>
              <w:tabs>
                <w:tab w:val="left" w:pos="644"/>
              </w:tabs>
              <w:ind w:right="-249"/>
              <w:rPr>
                <w:rFonts w:ascii="Times New Roman" w:hAnsi="Times New Roman" w:cs="Times New Roman"/>
                <w:sz w:val="20"/>
                <w:szCs w:val="20"/>
              </w:rPr>
            </w:pPr>
          </w:p>
        </w:tc>
        <w:tc>
          <w:tcPr>
            <w:tcW w:w="850" w:type="dxa"/>
            <w:vMerge/>
          </w:tcPr>
          <w:p w:rsidR="009579E5" w:rsidRPr="00065AAA" w:rsidRDefault="009579E5" w:rsidP="00065AAA">
            <w:pPr>
              <w:pStyle w:val="ae"/>
              <w:rPr>
                <w:rFonts w:ascii="Times New Roman" w:hAnsi="Times New Roman" w:cs="Times New Roman"/>
                <w:sz w:val="20"/>
                <w:szCs w:val="20"/>
              </w:rPr>
            </w:pPr>
          </w:p>
        </w:tc>
        <w:tc>
          <w:tcPr>
            <w:tcW w:w="1276" w:type="dxa"/>
            <w:vMerge/>
          </w:tcPr>
          <w:p w:rsidR="009579E5" w:rsidRPr="00065AAA" w:rsidRDefault="009579E5" w:rsidP="00065AAA">
            <w:pPr>
              <w:rPr>
                <w:sz w:val="20"/>
                <w:szCs w:val="20"/>
              </w:rPr>
            </w:pPr>
          </w:p>
        </w:tc>
      </w:tr>
      <w:tr w:rsidR="009579E5" w:rsidRPr="00065AAA" w:rsidTr="002C6B37">
        <w:trPr>
          <w:trHeight w:val="972"/>
        </w:trPr>
        <w:tc>
          <w:tcPr>
            <w:tcW w:w="568" w:type="dxa"/>
            <w:vMerge/>
          </w:tcPr>
          <w:p w:rsidR="009579E5" w:rsidRPr="00065AAA" w:rsidRDefault="009579E5" w:rsidP="00065AAA">
            <w:pPr>
              <w:rPr>
                <w:sz w:val="20"/>
                <w:szCs w:val="20"/>
              </w:rPr>
            </w:pPr>
          </w:p>
        </w:tc>
        <w:tc>
          <w:tcPr>
            <w:tcW w:w="1843" w:type="dxa"/>
            <w:vMerge/>
          </w:tcPr>
          <w:p w:rsidR="009579E5" w:rsidRPr="001354F5" w:rsidRDefault="009579E5" w:rsidP="00065AAA">
            <w:pPr>
              <w:rPr>
                <w:b/>
                <w:sz w:val="20"/>
                <w:szCs w:val="20"/>
              </w:rPr>
            </w:pPr>
          </w:p>
        </w:tc>
        <w:tc>
          <w:tcPr>
            <w:tcW w:w="1276" w:type="dxa"/>
            <w:vMerge/>
          </w:tcPr>
          <w:p w:rsidR="009579E5" w:rsidRPr="00065AAA" w:rsidRDefault="009579E5" w:rsidP="00065AAA">
            <w:pPr>
              <w:rPr>
                <w:sz w:val="20"/>
                <w:szCs w:val="20"/>
              </w:rPr>
            </w:pPr>
          </w:p>
        </w:tc>
        <w:tc>
          <w:tcPr>
            <w:tcW w:w="1275" w:type="dxa"/>
          </w:tcPr>
          <w:p w:rsidR="009579E5" w:rsidRPr="00065AAA" w:rsidRDefault="009579E5" w:rsidP="00065AAA">
            <w:pPr>
              <w:rPr>
                <w:sz w:val="20"/>
                <w:szCs w:val="20"/>
              </w:rPr>
            </w:pPr>
            <w:r w:rsidRPr="00065AAA">
              <w:rPr>
                <w:sz w:val="20"/>
                <w:szCs w:val="20"/>
              </w:rPr>
              <w:t>-бюджет городского округа Кинешма</w:t>
            </w:r>
          </w:p>
        </w:tc>
        <w:tc>
          <w:tcPr>
            <w:tcW w:w="1560" w:type="dxa"/>
          </w:tcPr>
          <w:p w:rsidR="009579E5" w:rsidRPr="00065AAA" w:rsidRDefault="009579E5" w:rsidP="00065AAA">
            <w:pPr>
              <w:jc w:val="center"/>
              <w:rPr>
                <w:sz w:val="20"/>
                <w:szCs w:val="20"/>
              </w:rPr>
            </w:pPr>
            <w:r w:rsidRPr="00065AAA">
              <w:rPr>
                <w:sz w:val="20"/>
                <w:szCs w:val="20"/>
              </w:rPr>
              <w:t>120115,756</w:t>
            </w:r>
          </w:p>
        </w:tc>
        <w:tc>
          <w:tcPr>
            <w:tcW w:w="1275" w:type="dxa"/>
          </w:tcPr>
          <w:p w:rsidR="009579E5" w:rsidRPr="00065AAA" w:rsidRDefault="009579E5" w:rsidP="00065AAA">
            <w:pPr>
              <w:jc w:val="center"/>
              <w:rPr>
                <w:sz w:val="20"/>
                <w:szCs w:val="20"/>
              </w:rPr>
            </w:pPr>
            <w:r w:rsidRPr="00065AAA">
              <w:rPr>
                <w:sz w:val="20"/>
                <w:szCs w:val="20"/>
              </w:rPr>
              <w:t>119934,524</w:t>
            </w:r>
          </w:p>
        </w:tc>
        <w:tc>
          <w:tcPr>
            <w:tcW w:w="1276" w:type="dxa"/>
            <w:vMerge/>
          </w:tcPr>
          <w:p w:rsidR="009579E5" w:rsidRPr="00065AAA" w:rsidRDefault="009579E5" w:rsidP="00065AAA">
            <w:pPr>
              <w:rPr>
                <w:sz w:val="20"/>
                <w:szCs w:val="20"/>
              </w:rPr>
            </w:pPr>
          </w:p>
        </w:tc>
        <w:tc>
          <w:tcPr>
            <w:tcW w:w="2410" w:type="dxa"/>
            <w:vMerge/>
          </w:tcPr>
          <w:p w:rsidR="009579E5" w:rsidRPr="00065AAA" w:rsidRDefault="009579E5" w:rsidP="002C6B37">
            <w:pPr>
              <w:pStyle w:val="ae"/>
              <w:jc w:val="left"/>
              <w:rPr>
                <w:rFonts w:ascii="Times New Roman" w:hAnsi="Times New Roman" w:cs="Times New Roman"/>
                <w:sz w:val="20"/>
                <w:szCs w:val="20"/>
              </w:rPr>
            </w:pPr>
          </w:p>
        </w:tc>
        <w:tc>
          <w:tcPr>
            <w:tcW w:w="1232" w:type="dxa"/>
            <w:vMerge/>
          </w:tcPr>
          <w:p w:rsidR="009579E5" w:rsidRPr="00065AAA" w:rsidRDefault="009579E5" w:rsidP="00065AAA">
            <w:pPr>
              <w:pStyle w:val="ae"/>
              <w:jc w:val="center"/>
              <w:rPr>
                <w:rFonts w:ascii="Times New Roman" w:hAnsi="Times New Roman" w:cs="Times New Roman"/>
                <w:sz w:val="20"/>
                <w:szCs w:val="20"/>
              </w:rPr>
            </w:pPr>
          </w:p>
        </w:tc>
        <w:tc>
          <w:tcPr>
            <w:tcW w:w="753" w:type="dxa"/>
            <w:vMerge/>
          </w:tcPr>
          <w:p w:rsidR="009579E5" w:rsidRPr="00065AAA" w:rsidRDefault="009579E5" w:rsidP="002C6B37">
            <w:pPr>
              <w:pStyle w:val="ae"/>
              <w:tabs>
                <w:tab w:val="left" w:pos="644"/>
              </w:tabs>
              <w:ind w:right="-249"/>
              <w:rPr>
                <w:rFonts w:ascii="Times New Roman" w:hAnsi="Times New Roman" w:cs="Times New Roman"/>
                <w:sz w:val="20"/>
                <w:szCs w:val="20"/>
              </w:rPr>
            </w:pPr>
          </w:p>
        </w:tc>
        <w:tc>
          <w:tcPr>
            <w:tcW w:w="850" w:type="dxa"/>
            <w:vMerge/>
          </w:tcPr>
          <w:p w:rsidR="009579E5" w:rsidRPr="00065AAA" w:rsidRDefault="009579E5" w:rsidP="00065AAA">
            <w:pPr>
              <w:pStyle w:val="ae"/>
              <w:rPr>
                <w:rFonts w:ascii="Times New Roman" w:hAnsi="Times New Roman" w:cs="Times New Roman"/>
                <w:sz w:val="20"/>
                <w:szCs w:val="20"/>
              </w:rPr>
            </w:pPr>
          </w:p>
        </w:tc>
        <w:tc>
          <w:tcPr>
            <w:tcW w:w="1276" w:type="dxa"/>
            <w:vMerge/>
          </w:tcPr>
          <w:p w:rsidR="009579E5" w:rsidRPr="00065AAA" w:rsidRDefault="009579E5" w:rsidP="00065AAA">
            <w:pPr>
              <w:rPr>
                <w:sz w:val="20"/>
                <w:szCs w:val="20"/>
              </w:rPr>
            </w:pPr>
          </w:p>
        </w:tc>
      </w:tr>
      <w:tr w:rsidR="009579E5" w:rsidRPr="00065AAA" w:rsidTr="002C6B37">
        <w:trPr>
          <w:trHeight w:val="230"/>
        </w:trPr>
        <w:tc>
          <w:tcPr>
            <w:tcW w:w="568" w:type="dxa"/>
            <w:vMerge/>
          </w:tcPr>
          <w:p w:rsidR="009579E5" w:rsidRPr="00065AAA" w:rsidRDefault="009579E5" w:rsidP="00065AAA">
            <w:pPr>
              <w:rPr>
                <w:sz w:val="20"/>
                <w:szCs w:val="20"/>
              </w:rPr>
            </w:pPr>
          </w:p>
        </w:tc>
        <w:tc>
          <w:tcPr>
            <w:tcW w:w="1843" w:type="dxa"/>
            <w:vMerge/>
          </w:tcPr>
          <w:p w:rsidR="009579E5" w:rsidRPr="001354F5" w:rsidRDefault="009579E5" w:rsidP="00065AAA">
            <w:pPr>
              <w:rPr>
                <w:b/>
                <w:sz w:val="20"/>
                <w:szCs w:val="20"/>
              </w:rPr>
            </w:pPr>
          </w:p>
        </w:tc>
        <w:tc>
          <w:tcPr>
            <w:tcW w:w="1276" w:type="dxa"/>
            <w:vMerge/>
          </w:tcPr>
          <w:p w:rsidR="009579E5" w:rsidRPr="00065AAA" w:rsidRDefault="009579E5" w:rsidP="00065AAA">
            <w:pPr>
              <w:rPr>
                <w:sz w:val="20"/>
                <w:szCs w:val="20"/>
              </w:rPr>
            </w:pPr>
          </w:p>
        </w:tc>
        <w:tc>
          <w:tcPr>
            <w:tcW w:w="1275" w:type="dxa"/>
            <w:vMerge w:val="restart"/>
          </w:tcPr>
          <w:p w:rsidR="009579E5" w:rsidRPr="00065AAA" w:rsidRDefault="009579E5" w:rsidP="00065AAA">
            <w:pPr>
              <w:rPr>
                <w:sz w:val="20"/>
                <w:szCs w:val="20"/>
              </w:rPr>
            </w:pPr>
            <w:r w:rsidRPr="00065AAA">
              <w:rPr>
                <w:sz w:val="20"/>
                <w:szCs w:val="20"/>
              </w:rPr>
              <w:t>-областной бюджет</w:t>
            </w:r>
          </w:p>
        </w:tc>
        <w:tc>
          <w:tcPr>
            <w:tcW w:w="1560" w:type="dxa"/>
            <w:vMerge w:val="restart"/>
          </w:tcPr>
          <w:p w:rsidR="009579E5" w:rsidRPr="00065AAA" w:rsidRDefault="009579E5" w:rsidP="00065AAA">
            <w:pPr>
              <w:jc w:val="center"/>
              <w:rPr>
                <w:sz w:val="20"/>
                <w:szCs w:val="20"/>
              </w:rPr>
            </w:pPr>
            <w:r w:rsidRPr="00065AAA">
              <w:rPr>
                <w:sz w:val="20"/>
                <w:szCs w:val="20"/>
              </w:rPr>
              <w:t>288549,808</w:t>
            </w:r>
          </w:p>
        </w:tc>
        <w:tc>
          <w:tcPr>
            <w:tcW w:w="1275" w:type="dxa"/>
            <w:vMerge w:val="restart"/>
          </w:tcPr>
          <w:p w:rsidR="009579E5" w:rsidRPr="00065AAA" w:rsidRDefault="009579E5" w:rsidP="00065AAA">
            <w:pPr>
              <w:jc w:val="center"/>
              <w:rPr>
                <w:sz w:val="20"/>
                <w:szCs w:val="20"/>
              </w:rPr>
            </w:pPr>
            <w:r w:rsidRPr="00065AAA">
              <w:rPr>
                <w:sz w:val="20"/>
                <w:szCs w:val="20"/>
              </w:rPr>
              <w:t>284140,434</w:t>
            </w:r>
          </w:p>
        </w:tc>
        <w:tc>
          <w:tcPr>
            <w:tcW w:w="1276" w:type="dxa"/>
            <w:vMerge/>
          </w:tcPr>
          <w:p w:rsidR="009579E5" w:rsidRPr="00065AAA" w:rsidRDefault="009579E5" w:rsidP="00065AAA">
            <w:pPr>
              <w:rPr>
                <w:sz w:val="20"/>
                <w:szCs w:val="20"/>
              </w:rPr>
            </w:pPr>
          </w:p>
        </w:tc>
        <w:tc>
          <w:tcPr>
            <w:tcW w:w="2410" w:type="dxa"/>
            <w:vMerge/>
          </w:tcPr>
          <w:p w:rsidR="009579E5" w:rsidRPr="00065AAA" w:rsidRDefault="009579E5" w:rsidP="002C6B37">
            <w:pPr>
              <w:pStyle w:val="ae"/>
              <w:jc w:val="left"/>
              <w:rPr>
                <w:rFonts w:ascii="Times New Roman" w:hAnsi="Times New Roman" w:cs="Times New Roman"/>
                <w:sz w:val="20"/>
                <w:szCs w:val="20"/>
              </w:rPr>
            </w:pPr>
          </w:p>
        </w:tc>
        <w:tc>
          <w:tcPr>
            <w:tcW w:w="1232" w:type="dxa"/>
            <w:vMerge/>
          </w:tcPr>
          <w:p w:rsidR="009579E5" w:rsidRPr="00065AAA" w:rsidRDefault="009579E5" w:rsidP="00065AAA">
            <w:pPr>
              <w:pStyle w:val="ae"/>
              <w:jc w:val="center"/>
              <w:rPr>
                <w:rFonts w:ascii="Times New Roman" w:hAnsi="Times New Roman" w:cs="Times New Roman"/>
                <w:sz w:val="20"/>
                <w:szCs w:val="20"/>
              </w:rPr>
            </w:pPr>
          </w:p>
        </w:tc>
        <w:tc>
          <w:tcPr>
            <w:tcW w:w="753" w:type="dxa"/>
            <w:vMerge/>
          </w:tcPr>
          <w:p w:rsidR="009579E5" w:rsidRPr="00065AAA" w:rsidRDefault="009579E5" w:rsidP="002C6B37">
            <w:pPr>
              <w:pStyle w:val="ae"/>
              <w:tabs>
                <w:tab w:val="left" w:pos="644"/>
              </w:tabs>
              <w:ind w:right="-249"/>
              <w:rPr>
                <w:rFonts w:ascii="Times New Roman" w:hAnsi="Times New Roman" w:cs="Times New Roman"/>
                <w:sz w:val="20"/>
                <w:szCs w:val="20"/>
              </w:rPr>
            </w:pPr>
          </w:p>
        </w:tc>
        <w:tc>
          <w:tcPr>
            <w:tcW w:w="850" w:type="dxa"/>
            <w:vMerge/>
          </w:tcPr>
          <w:p w:rsidR="009579E5" w:rsidRPr="00065AAA" w:rsidRDefault="009579E5" w:rsidP="00065AAA">
            <w:pPr>
              <w:pStyle w:val="ae"/>
              <w:rPr>
                <w:rFonts w:ascii="Times New Roman" w:hAnsi="Times New Roman" w:cs="Times New Roman"/>
                <w:sz w:val="20"/>
                <w:szCs w:val="20"/>
              </w:rPr>
            </w:pPr>
          </w:p>
        </w:tc>
        <w:tc>
          <w:tcPr>
            <w:tcW w:w="1276" w:type="dxa"/>
            <w:vMerge/>
          </w:tcPr>
          <w:p w:rsidR="009579E5" w:rsidRPr="00065AAA" w:rsidRDefault="009579E5" w:rsidP="00065AAA">
            <w:pPr>
              <w:rPr>
                <w:sz w:val="20"/>
                <w:szCs w:val="20"/>
              </w:rPr>
            </w:pPr>
          </w:p>
        </w:tc>
      </w:tr>
      <w:tr w:rsidR="009579E5" w:rsidRPr="00065AAA" w:rsidTr="000140B4">
        <w:trPr>
          <w:trHeight w:val="312"/>
        </w:trPr>
        <w:tc>
          <w:tcPr>
            <w:tcW w:w="568" w:type="dxa"/>
            <w:vMerge/>
          </w:tcPr>
          <w:p w:rsidR="009579E5" w:rsidRPr="00065AAA" w:rsidRDefault="009579E5" w:rsidP="00065AAA">
            <w:pPr>
              <w:rPr>
                <w:sz w:val="20"/>
                <w:szCs w:val="20"/>
              </w:rPr>
            </w:pPr>
          </w:p>
        </w:tc>
        <w:tc>
          <w:tcPr>
            <w:tcW w:w="1843" w:type="dxa"/>
            <w:vMerge/>
          </w:tcPr>
          <w:p w:rsidR="009579E5" w:rsidRPr="00065AAA" w:rsidRDefault="009579E5" w:rsidP="00065AAA">
            <w:pPr>
              <w:rPr>
                <w:sz w:val="20"/>
                <w:szCs w:val="20"/>
              </w:rPr>
            </w:pPr>
          </w:p>
        </w:tc>
        <w:tc>
          <w:tcPr>
            <w:tcW w:w="1276" w:type="dxa"/>
            <w:vMerge/>
          </w:tcPr>
          <w:p w:rsidR="009579E5" w:rsidRPr="00065AAA" w:rsidRDefault="009579E5" w:rsidP="00065AAA">
            <w:pPr>
              <w:rPr>
                <w:sz w:val="20"/>
                <w:szCs w:val="20"/>
              </w:rPr>
            </w:pPr>
          </w:p>
        </w:tc>
        <w:tc>
          <w:tcPr>
            <w:tcW w:w="1275" w:type="dxa"/>
            <w:vMerge/>
          </w:tcPr>
          <w:p w:rsidR="009579E5" w:rsidRPr="00065AAA" w:rsidRDefault="009579E5" w:rsidP="00065AAA">
            <w:pPr>
              <w:rPr>
                <w:sz w:val="20"/>
                <w:szCs w:val="20"/>
              </w:rPr>
            </w:pPr>
          </w:p>
        </w:tc>
        <w:tc>
          <w:tcPr>
            <w:tcW w:w="1560" w:type="dxa"/>
            <w:vMerge/>
          </w:tcPr>
          <w:p w:rsidR="009579E5" w:rsidRPr="00065AAA" w:rsidRDefault="009579E5" w:rsidP="00065AAA">
            <w:pPr>
              <w:jc w:val="center"/>
              <w:rPr>
                <w:sz w:val="20"/>
                <w:szCs w:val="20"/>
              </w:rPr>
            </w:pPr>
          </w:p>
        </w:tc>
        <w:tc>
          <w:tcPr>
            <w:tcW w:w="1275" w:type="dxa"/>
            <w:vMerge/>
          </w:tcPr>
          <w:p w:rsidR="009579E5" w:rsidRPr="00065AAA" w:rsidRDefault="009579E5" w:rsidP="00065AAA">
            <w:pPr>
              <w:jc w:val="center"/>
              <w:rPr>
                <w:sz w:val="20"/>
                <w:szCs w:val="20"/>
              </w:rPr>
            </w:pPr>
          </w:p>
        </w:tc>
        <w:tc>
          <w:tcPr>
            <w:tcW w:w="1276" w:type="dxa"/>
            <w:vMerge/>
          </w:tcPr>
          <w:p w:rsidR="009579E5" w:rsidRPr="00065AAA" w:rsidRDefault="009579E5" w:rsidP="00065AAA">
            <w:pPr>
              <w:rPr>
                <w:sz w:val="20"/>
                <w:szCs w:val="20"/>
              </w:rPr>
            </w:pPr>
          </w:p>
        </w:tc>
        <w:tc>
          <w:tcPr>
            <w:tcW w:w="2410" w:type="dxa"/>
            <w:vMerge w:val="restart"/>
          </w:tcPr>
          <w:p w:rsidR="009579E5" w:rsidRPr="00065AAA" w:rsidRDefault="009579E5" w:rsidP="002C6B37">
            <w:pPr>
              <w:pStyle w:val="ae"/>
              <w:jc w:val="left"/>
              <w:rPr>
                <w:rFonts w:ascii="Times New Roman" w:hAnsi="Times New Roman" w:cs="Times New Roman"/>
                <w:sz w:val="20"/>
                <w:szCs w:val="20"/>
              </w:rPr>
            </w:pPr>
            <w:r w:rsidRPr="00065AAA">
              <w:rPr>
                <w:rFonts w:ascii="Times New Roman" w:hAnsi="Times New Roman" w:cs="Times New Roman"/>
                <w:sz w:val="20"/>
                <w:szCs w:val="20"/>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32" w:type="dxa"/>
            <w:vMerge w:val="restart"/>
          </w:tcPr>
          <w:p w:rsidR="009579E5" w:rsidRPr="00065AAA" w:rsidRDefault="009579E5" w:rsidP="00065AAA">
            <w:pPr>
              <w:pStyle w:val="ae"/>
              <w:jc w:val="center"/>
              <w:rPr>
                <w:rFonts w:ascii="Times New Roman" w:hAnsi="Times New Roman" w:cs="Times New Roman"/>
                <w:sz w:val="20"/>
                <w:szCs w:val="20"/>
              </w:rPr>
            </w:pPr>
            <w:r w:rsidRPr="00065AAA">
              <w:rPr>
                <w:rFonts w:ascii="Times New Roman" w:hAnsi="Times New Roman" w:cs="Times New Roman"/>
                <w:sz w:val="20"/>
                <w:szCs w:val="20"/>
              </w:rPr>
              <w:t>км</w:t>
            </w:r>
          </w:p>
        </w:tc>
        <w:tc>
          <w:tcPr>
            <w:tcW w:w="753" w:type="dxa"/>
            <w:vMerge w:val="restart"/>
          </w:tcPr>
          <w:p w:rsidR="009579E5" w:rsidRPr="00065AAA" w:rsidRDefault="009579E5" w:rsidP="00065AAA">
            <w:pPr>
              <w:pStyle w:val="ae"/>
              <w:rPr>
                <w:rFonts w:ascii="Times New Roman" w:hAnsi="Times New Roman" w:cs="Times New Roman"/>
                <w:sz w:val="20"/>
                <w:szCs w:val="20"/>
              </w:rPr>
            </w:pPr>
            <w:r w:rsidRPr="00065AAA">
              <w:rPr>
                <w:rFonts w:ascii="Times New Roman" w:hAnsi="Times New Roman" w:cs="Times New Roman"/>
                <w:sz w:val="20"/>
                <w:szCs w:val="20"/>
              </w:rPr>
              <w:t>122,524455</w:t>
            </w:r>
          </w:p>
        </w:tc>
        <w:tc>
          <w:tcPr>
            <w:tcW w:w="850" w:type="dxa"/>
            <w:vMerge w:val="restart"/>
          </w:tcPr>
          <w:p w:rsidR="009579E5" w:rsidRPr="00065AAA" w:rsidRDefault="009579E5" w:rsidP="00065AAA">
            <w:pPr>
              <w:pStyle w:val="ae"/>
              <w:rPr>
                <w:rFonts w:ascii="Times New Roman" w:hAnsi="Times New Roman" w:cs="Times New Roman"/>
                <w:sz w:val="20"/>
                <w:szCs w:val="20"/>
              </w:rPr>
            </w:pPr>
            <w:r w:rsidRPr="00065AAA">
              <w:rPr>
                <w:rFonts w:ascii="Times New Roman" w:hAnsi="Times New Roman" w:cs="Times New Roman"/>
                <w:sz w:val="20"/>
                <w:szCs w:val="20"/>
              </w:rPr>
              <w:t>122,524455</w:t>
            </w:r>
          </w:p>
        </w:tc>
        <w:tc>
          <w:tcPr>
            <w:tcW w:w="1276" w:type="dxa"/>
            <w:vMerge w:val="restart"/>
          </w:tcPr>
          <w:p w:rsidR="009579E5" w:rsidRPr="00065AAA" w:rsidRDefault="009579E5" w:rsidP="00065AAA">
            <w:pPr>
              <w:rPr>
                <w:sz w:val="20"/>
                <w:szCs w:val="20"/>
              </w:rPr>
            </w:pPr>
          </w:p>
        </w:tc>
      </w:tr>
      <w:tr w:rsidR="009579E5" w:rsidRPr="00065AAA" w:rsidTr="002C6B37">
        <w:trPr>
          <w:trHeight w:val="2208"/>
        </w:trPr>
        <w:tc>
          <w:tcPr>
            <w:tcW w:w="568" w:type="dxa"/>
            <w:vMerge/>
          </w:tcPr>
          <w:p w:rsidR="009579E5" w:rsidRPr="00065AAA" w:rsidRDefault="009579E5" w:rsidP="00065AAA">
            <w:pPr>
              <w:rPr>
                <w:sz w:val="20"/>
                <w:szCs w:val="20"/>
              </w:rPr>
            </w:pPr>
          </w:p>
        </w:tc>
        <w:tc>
          <w:tcPr>
            <w:tcW w:w="1843" w:type="dxa"/>
            <w:vMerge/>
          </w:tcPr>
          <w:p w:rsidR="009579E5" w:rsidRPr="00065AAA" w:rsidRDefault="009579E5" w:rsidP="00065AAA">
            <w:pPr>
              <w:rPr>
                <w:sz w:val="20"/>
                <w:szCs w:val="20"/>
              </w:rPr>
            </w:pPr>
          </w:p>
        </w:tc>
        <w:tc>
          <w:tcPr>
            <w:tcW w:w="1276" w:type="dxa"/>
            <w:vMerge/>
          </w:tcPr>
          <w:p w:rsidR="009579E5" w:rsidRPr="00065AAA" w:rsidRDefault="009579E5" w:rsidP="00065AAA">
            <w:pPr>
              <w:rPr>
                <w:sz w:val="20"/>
                <w:szCs w:val="20"/>
              </w:rPr>
            </w:pPr>
          </w:p>
        </w:tc>
        <w:tc>
          <w:tcPr>
            <w:tcW w:w="1275" w:type="dxa"/>
            <w:vMerge w:val="restart"/>
          </w:tcPr>
          <w:p w:rsidR="009579E5" w:rsidRPr="00065AAA" w:rsidRDefault="009579E5" w:rsidP="000140B4">
            <w:pPr>
              <w:ind w:right="-108"/>
              <w:rPr>
                <w:sz w:val="20"/>
                <w:szCs w:val="20"/>
              </w:rPr>
            </w:pPr>
            <w:r w:rsidRPr="00065AAA">
              <w:rPr>
                <w:sz w:val="20"/>
                <w:szCs w:val="20"/>
              </w:rPr>
              <w:t>федеральный бюджет</w:t>
            </w:r>
          </w:p>
          <w:p w:rsidR="009579E5" w:rsidRPr="00065AAA" w:rsidRDefault="009579E5" w:rsidP="00065AAA">
            <w:pPr>
              <w:rPr>
                <w:sz w:val="20"/>
                <w:szCs w:val="20"/>
              </w:rPr>
            </w:pPr>
          </w:p>
        </w:tc>
        <w:tc>
          <w:tcPr>
            <w:tcW w:w="1560" w:type="dxa"/>
            <w:vMerge w:val="restart"/>
          </w:tcPr>
          <w:p w:rsidR="009579E5" w:rsidRPr="00065AAA" w:rsidRDefault="009579E5" w:rsidP="00065AAA">
            <w:pPr>
              <w:jc w:val="center"/>
              <w:rPr>
                <w:sz w:val="20"/>
                <w:szCs w:val="20"/>
              </w:rPr>
            </w:pPr>
            <w:r w:rsidRPr="00065AAA">
              <w:rPr>
                <w:sz w:val="20"/>
                <w:szCs w:val="20"/>
              </w:rPr>
              <w:t>39328,241</w:t>
            </w:r>
          </w:p>
        </w:tc>
        <w:tc>
          <w:tcPr>
            <w:tcW w:w="1275" w:type="dxa"/>
            <w:vMerge w:val="restart"/>
          </w:tcPr>
          <w:p w:rsidR="009579E5" w:rsidRPr="00065AAA" w:rsidRDefault="009579E5" w:rsidP="00065AAA">
            <w:pPr>
              <w:jc w:val="center"/>
              <w:rPr>
                <w:sz w:val="20"/>
                <w:szCs w:val="20"/>
              </w:rPr>
            </w:pPr>
            <w:r w:rsidRPr="00065AAA">
              <w:rPr>
                <w:sz w:val="20"/>
                <w:szCs w:val="20"/>
              </w:rPr>
              <w:t>39328,241</w:t>
            </w:r>
          </w:p>
        </w:tc>
        <w:tc>
          <w:tcPr>
            <w:tcW w:w="1276" w:type="dxa"/>
            <w:vMerge/>
          </w:tcPr>
          <w:p w:rsidR="009579E5" w:rsidRPr="00065AAA" w:rsidRDefault="009579E5" w:rsidP="00065AAA">
            <w:pPr>
              <w:rPr>
                <w:sz w:val="20"/>
                <w:szCs w:val="20"/>
              </w:rPr>
            </w:pPr>
          </w:p>
        </w:tc>
        <w:tc>
          <w:tcPr>
            <w:tcW w:w="2410" w:type="dxa"/>
            <w:vMerge/>
          </w:tcPr>
          <w:p w:rsidR="009579E5" w:rsidRPr="00065AAA" w:rsidRDefault="009579E5" w:rsidP="002C6B37">
            <w:pPr>
              <w:pStyle w:val="ae"/>
              <w:jc w:val="left"/>
              <w:rPr>
                <w:rFonts w:ascii="Times New Roman" w:hAnsi="Times New Roman" w:cs="Times New Roman"/>
                <w:sz w:val="20"/>
                <w:szCs w:val="20"/>
              </w:rPr>
            </w:pPr>
          </w:p>
        </w:tc>
        <w:tc>
          <w:tcPr>
            <w:tcW w:w="1232" w:type="dxa"/>
            <w:vMerge/>
          </w:tcPr>
          <w:p w:rsidR="009579E5" w:rsidRPr="00065AAA" w:rsidRDefault="009579E5" w:rsidP="00065AAA">
            <w:pPr>
              <w:pStyle w:val="ae"/>
              <w:jc w:val="center"/>
              <w:rPr>
                <w:rFonts w:ascii="Times New Roman" w:hAnsi="Times New Roman" w:cs="Times New Roman"/>
                <w:sz w:val="20"/>
                <w:szCs w:val="20"/>
              </w:rPr>
            </w:pPr>
          </w:p>
        </w:tc>
        <w:tc>
          <w:tcPr>
            <w:tcW w:w="753" w:type="dxa"/>
            <w:vMerge/>
          </w:tcPr>
          <w:p w:rsidR="009579E5" w:rsidRPr="00065AAA" w:rsidRDefault="009579E5" w:rsidP="00065AAA">
            <w:pPr>
              <w:pStyle w:val="ae"/>
              <w:rPr>
                <w:rFonts w:ascii="Times New Roman" w:hAnsi="Times New Roman" w:cs="Times New Roman"/>
                <w:sz w:val="20"/>
                <w:szCs w:val="20"/>
              </w:rPr>
            </w:pPr>
          </w:p>
        </w:tc>
        <w:tc>
          <w:tcPr>
            <w:tcW w:w="850" w:type="dxa"/>
            <w:vMerge/>
          </w:tcPr>
          <w:p w:rsidR="009579E5" w:rsidRPr="00065AAA" w:rsidRDefault="009579E5" w:rsidP="00065AAA">
            <w:pPr>
              <w:pStyle w:val="ae"/>
              <w:rPr>
                <w:rFonts w:ascii="Times New Roman" w:hAnsi="Times New Roman" w:cs="Times New Roman"/>
                <w:sz w:val="20"/>
                <w:szCs w:val="20"/>
              </w:rPr>
            </w:pPr>
          </w:p>
        </w:tc>
        <w:tc>
          <w:tcPr>
            <w:tcW w:w="1276" w:type="dxa"/>
            <w:vMerge/>
          </w:tcPr>
          <w:p w:rsidR="009579E5" w:rsidRPr="00065AAA" w:rsidRDefault="009579E5" w:rsidP="00065AAA">
            <w:pPr>
              <w:rPr>
                <w:sz w:val="20"/>
                <w:szCs w:val="20"/>
              </w:rPr>
            </w:pPr>
          </w:p>
        </w:tc>
      </w:tr>
      <w:tr w:rsidR="009579E5" w:rsidRPr="00065AAA" w:rsidTr="002C6B37">
        <w:tc>
          <w:tcPr>
            <w:tcW w:w="568" w:type="dxa"/>
            <w:vMerge/>
          </w:tcPr>
          <w:p w:rsidR="009579E5" w:rsidRPr="00065AAA" w:rsidRDefault="009579E5" w:rsidP="00065AAA">
            <w:pPr>
              <w:rPr>
                <w:sz w:val="20"/>
                <w:szCs w:val="20"/>
              </w:rPr>
            </w:pPr>
          </w:p>
        </w:tc>
        <w:tc>
          <w:tcPr>
            <w:tcW w:w="1843" w:type="dxa"/>
            <w:vMerge/>
          </w:tcPr>
          <w:p w:rsidR="009579E5" w:rsidRPr="00065AAA" w:rsidRDefault="009579E5" w:rsidP="00065AAA">
            <w:pPr>
              <w:rPr>
                <w:sz w:val="20"/>
                <w:szCs w:val="20"/>
              </w:rPr>
            </w:pPr>
          </w:p>
        </w:tc>
        <w:tc>
          <w:tcPr>
            <w:tcW w:w="1276" w:type="dxa"/>
            <w:vMerge/>
          </w:tcPr>
          <w:p w:rsidR="009579E5" w:rsidRPr="00065AAA" w:rsidRDefault="009579E5" w:rsidP="00065AAA">
            <w:pPr>
              <w:rPr>
                <w:sz w:val="20"/>
                <w:szCs w:val="20"/>
              </w:rPr>
            </w:pPr>
          </w:p>
        </w:tc>
        <w:tc>
          <w:tcPr>
            <w:tcW w:w="1275" w:type="dxa"/>
            <w:vMerge/>
          </w:tcPr>
          <w:p w:rsidR="009579E5" w:rsidRPr="00065AAA" w:rsidRDefault="009579E5" w:rsidP="00065AAA">
            <w:pPr>
              <w:rPr>
                <w:sz w:val="20"/>
                <w:szCs w:val="20"/>
              </w:rPr>
            </w:pPr>
          </w:p>
        </w:tc>
        <w:tc>
          <w:tcPr>
            <w:tcW w:w="1560" w:type="dxa"/>
            <w:vMerge/>
          </w:tcPr>
          <w:p w:rsidR="009579E5" w:rsidRPr="00065AAA" w:rsidRDefault="009579E5" w:rsidP="00065AAA">
            <w:pPr>
              <w:jc w:val="center"/>
              <w:rPr>
                <w:sz w:val="20"/>
                <w:szCs w:val="20"/>
              </w:rPr>
            </w:pPr>
          </w:p>
        </w:tc>
        <w:tc>
          <w:tcPr>
            <w:tcW w:w="1275" w:type="dxa"/>
            <w:vMerge/>
          </w:tcPr>
          <w:p w:rsidR="009579E5" w:rsidRPr="00065AAA" w:rsidRDefault="009579E5" w:rsidP="00065AAA">
            <w:pPr>
              <w:jc w:val="center"/>
              <w:rPr>
                <w:sz w:val="20"/>
                <w:szCs w:val="20"/>
              </w:rPr>
            </w:pPr>
          </w:p>
        </w:tc>
        <w:tc>
          <w:tcPr>
            <w:tcW w:w="1276" w:type="dxa"/>
            <w:vMerge/>
          </w:tcPr>
          <w:p w:rsidR="009579E5" w:rsidRPr="00065AAA" w:rsidRDefault="009579E5" w:rsidP="00065AAA">
            <w:pPr>
              <w:rPr>
                <w:sz w:val="20"/>
                <w:szCs w:val="20"/>
              </w:rPr>
            </w:pPr>
          </w:p>
        </w:tc>
        <w:tc>
          <w:tcPr>
            <w:tcW w:w="2410" w:type="dxa"/>
          </w:tcPr>
          <w:p w:rsidR="009579E5" w:rsidRPr="00065AAA" w:rsidRDefault="009579E5" w:rsidP="002C6B37">
            <w:pPr>
              <w:pStyle w:val="ae"/>
              <w:jc w:val="left"/>
              <w:rPr>
                <w:rFonts w:ascii="Times New Roman" w:hAnsi="Times New Roman" w:cs="Times New Roman"/>
                <w:sz w:val="20"/>
                <w:szCs w:val="20"/>
              </w:rPr>
            </w:pPr>
            <w:r w:rsidRPr="00065AAA">
              <w:rPr>
                <w:rFonts w:ascii="Times New Roman" w:hAnsi="Times New Roman" w:cs="Times New Roman"/>
                <w:sz w:val="20"/>
                <w:szCs w:val="20"/>
              </w:rPr>
              <w:t>Протяженность сети автомобильных дорог общего пользования местного значения</w:t>
            </w:r>
          </w:p>
        </w:tc>
        <w:tc>
          <w:tcPr>
            <w:tcW w:w="1232" w:type="dxa"/>
          </w:tcPr>
          <w:p w:rsidR="009579E5" w:rsidRPr="00065AAA" w:rsidRDefault="009579E5" w:rsidP="00065AAA">
            <w:pPr>
              <w:pStyle w:val="ae"/>
              <w:jc w:val="center"/>
              <w:rPr>
                <w:rFonts w:ascii="Times New Roman" w:hAnsi="Times New Roman" w:cs="Times New Roman"/>
                <w:sz w:val="20"/>
                <w:szCs w:val="20"/>
              </w:rPr>
            </w:pPr>
            <w:r w:rsidRPr="00065AAA">
              <w:rPr>
                <w:rFonts w:ascii="Times New Roman" w:hAnsi="Times New Roman" w:cs="Times New Roman"/>
                <w:sz w:val="20"/>
                <w:szCs w:val="20"/>
              </w:rPr>
              <w:t>км</w:t>
            </w:r>
          </w:p>
        </w:tc>
        <w:tc>
          <w:tcPr>
            <w:tcW w:w="753" w:type="dxa"/>
          </w:tcPr>
          <w:p w:rsidR="009579E5" w:rsidRPr="00065AAA" w:rsidRDefault="009579E5" w:rsidP="000140B4">
            <w:pPr>
              <w:pStyle w:val="ae"/>
              <w:ind w:left="-64" w:right="-107"/>
              <w:rPr>
                <w:rFonts w:ascii="Times New Roman" w:hAnsi="Times New Roman" w:cs="Times New Roman"/>
                <w:sz w:val="20"/>
                <w:szCs w:val="20"/>
              </w:rPr>
            </w:pPr>
            <w:r w:rsidRPr="00065AAA">
              <w:rPr>
                <w:rFonts w:ascii="Times New Roman" w:hAnsi="Times New Roman" w:cs="Times New Roman"/>
                <w:sz w:val="20"/>
                <w:szCs w:val="20"/>
              </w:rPr>
              <w:t>262,663</w:t>
            </w:r>
          </w:p>
        </w:tc>
        <w:tc>
          <w:tcPr>
            <w:tcW w:w="850" w:type="dxa"/>
          </w:tcPr>
          <w:p w:rsidR="009579E5" w:rsidRPr="00065AAA" w:rsidRDefault="009579E5" w:rsidP="002C6B37">
            <w:pPr>
              <w:ind w:right="-108"/>
              <w:rPr>
                <w:sz w:val="20"/>
                <w:szCs w:val="20"/>
              </w:rPr>
            </w:pPr>
            <w:r w:rsidRPr="00065AAA">
              <w:rPr>
                <w:sz w:val="20"/>
                <w:szCs w:val="20"/>
              </w:rPr>
              <w:t>262,663</w:t>
            </w:r>
          </w:p>
        </w:tc>
        <w:tc>
          <w:tcPr>
            <w:tcW w:w="1276" w:type="dxa"/>
          </w:tcPr>
          <w:p w:rsidR="009579E5" w:rsidRPr="00065AAA" w:rsidRDefault="009579E5" w:rsidP="00065AAA">
            <w:pPr>
              <w:rPr>
                <w:sz w:val="20"/>
                <w:szCs w:val="20"/>
              </w:rPr>
            </w:pPr>
          </w:p>
        </w:tc>
      </w:tr>
      <w:tr w:rsidR="009579E5" w:rsidRPr="00065AAA" w:rsidTr="002C6B37">
        <w:tc>
          <w:tcPr>
            <w:tcW w:w="568" w:type="dxa"/>
            <w:vMerge/>
          </w:tcPr>
          <w:p w:rsidR="009579E5" w:rsidRPr="00065AAA" w:rsidRDefault="009579E5" w:rsidP="00065AAA">
            <w:pPr>
              <w:rPr>
                <w:sz w:val="20"/>
                <w:szCs w:val="20"/>
              </w:rPr>
            </w:pPr>
          </w:p>
        </w:tc>
        <w:tc>
          <w:tcPr>
            <w:tcW w:w="1843" w:type="dxa"/>
            <w:vMerge/>
          </w:tcPr>
          <w:p w:rsidR="009579E5" w:rsidRPr="00065AAA" w:rsidRDefault="009579E5" w:rsidP="00065AAA">
            <w:pPr>
              <w:rPr>
                <w:sz w:val="20"/>
                <w:szCs w:val="20"/>
              </w:rPr>
            </w:pPr>
          </w:p>
        </w:tc>
        <w:tc>
          <w:tcPr>
            <w:tcW w:w="1276" w:type="dxa"/>
            <w:vMerge/>
          </w:tcPr>
          <w:p w:rsidR="009579E5" w:rsidRPr="00065AAA" w:rsidRDefault="009579E5" w:rsidP="00065AAA">
            <w:pPr>
              <w:rPr>
                <w:sz w:val="20"/>
                <w:szCs w:val="20"/>
              </w:rPr>
            </w:pPr>
          </w:p>
        </w:tc>
        <w:tc>
          <w:tcPr>
            <w:tcW w:w="1275" w:type="dxa"/>
            <w:vMerge/>
          </w:tcPr>
          <w:p w:rsidR="009579E5" w:rsidRPr="00065AAA" w:rsidRDefault="009579E5" w:rsidP="00065AAA">
            <w:pPr>
              <w:rPr>
                <w:sz w:val="20"/>
                <w:szCs w:val="20"/>
              </w:rPr>
            </w:pPr>
          </w:p>
        </w:tc>
        <w:tc>
          <w:tcPr>
            <w:tcW w:w="1560" w:type="dxa"/>
            <w:vMerge/>
          </w:tcPr>
          <w:p w:rsidR="009579E5" w:rsidRPr="00065AAA" w:rsidRDefault="009579E5" w:rsidP="00065AAA">
            <w:pPr>
              <w:jc w:val="center"/>
              <w:rPr>
                <w:sz w:val="20"/>
                <w:szCs w:val="20"/>
              </w:rPr>
            </w:pPr>
          </w:p>
        </w:tc>
        <w:tc>
          <w:tcPr>
            <w:tcW w:w="1275" w:type="dxa"/>
            <w:vMerge/>
          </w:tcPr>
          <w:p w:rsidR="009579E5" w:rsidRPr="00065AAA" w:rsidRDefault="009579E5" w:rsidP="00065AAA">
            <w:pPr>
              <w:jc w:val="center"/>
              <w:rPr>
                <w:sz w:val="20"/>
                <w:szCs w:val="20"/>
              </w:rPr>
            </w:pPr>
          </w:p>
        </w:tc>
        <w:tc>
          <w:tcPr>
            <w:tcW w:w="1276" w:type="dxa"/>
            <w:vMerge/>
          </w:tcPr>
          <w:p w:rsidR="009579E5" w:rsidRPr="00065AAA" w:rsidRDefault="009579E5" w:rsidP="00065AAA">
            <w:pPr>
              <w:rPr>
                <w:sz w:val="20"/>
                <w:szCs w:val="20"/>
              </w:rPr>
            </w:pPr>
          </w:p>
        </w:tc>
        <w:tc>
          <w:tcPr>
            <w:tcW w:w="2410" w:type="dxa"/>
            <w:vMerge w:val="restart"/>
          </w:tcPr>
          <w:p w:rsidR="009579E5" w:rsidRPr="00065AAA" w:rsidRDefault="009579E5" w:rsidP="002C6B37">
            <w:pPr>
              <w:pStyle w:val="ae"/>
              <w:jc w:val="left"/>
              <w:rPr>
                <w:rFonts w:ascii="Times New Roman" w:hAnsi="Times New Roman" w:cs="Times New Roman"/>
                <w:sz w:val="20"/>
                <w:szCs w:val="20"/>
              </w:rPr>
            </w:pPr>
            <w:r w:rsidRPr="00065AAA">
              <w:rPr>
                <w:rFonts w:ascii="Times New Roman" w:hAnsi="Times New Roman" w:cs="Times New Roman"/>
                <w:sz w:val="20"/>
                <w:szCs w:val="20"/>
              </w:rPr>
              <w:t xml:space="preserve">Прирост протяженности </w:t>
            </w:r>
            <w:r w:rsidRPr="00065AAA">
              <w:rPr>
                <w:rFonts w:ascii="Times New Roman" w:hAnsi="Times New Roman" w:cs="Times New Roman"/>
                <w:sz w:val="20"/>
                <w:szCs w:val="20"/>
              </w:rPr>
              <w:lastRenderedPageBreak/>
              <w:t>автомобильных дорог общего пользования местного значения на территории городского округа Кинешма,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232" w:type="dxa"/>
          </w:tcPr>
          <w:p w:rsidR="009579E5" w:rsidRPr="00065AAA" w:rsidRDefault="009579E5" w:rsidP="00065AAA">
            <w:pPr>
              <w:pStyle w:val="ae"/>
              <w:jc w:val="center"/>
              <w:rPr>
                <w:rFonts w:ascii="Times New Roman" w:hAnsi="Times New Roman" w:cs="Times New Roman"/>
                <w:sz w:val="20"/>
                <w:szCs w:val="20"/>
              </w:rPr>
            </w:pPr>
            <w:r w:rsidRPr="00065AAA">
              <w:rPr>
                <w:rFonts w:ascii="Times New Roman" w:hAnsi="Times New Roman" w:cs="Times New Roman"/>
                <w:sz w:val="20"/>
                <w:szCs w:val="20"/>
              </w:rPr>
              <w:lastRenderedPageBreak/>
              <w:t>км</w:t>
            </w:r>
          </w:p>
        </w:tc>
        <w:tc>
          <w:tcPr>
            <w:tcW w:w="753" w:type="dxa"/>
          </w:tcPr>
          <w:p w:rsidR="009579E5" w:rsidRPr="00065AAA" w:rsidRDefault="009579E5" w:rsidP="00065AAA">
            <w:pPr>
              <w:pStyle w:val="ae"/>
              <w:rPr>
                <w:rFonts w:ascii="Times New Roman" w:hAnsi="Times New Roman" w:cs="Times New Roman"/>
                <w:sz w:val="20"/>
                <w:szCs w:val="20"/>
              </w:rPr>
            </w:pPr>
            <w:r w:rsidRPr="00065AAA">
              <w:rPr>
                <w:rFonts w:ascii="Times New Roman" w:hAnsi="Times New Roman" w:cs="Times New Roman"/>
                <w:sz w:val="20"/>
                <w:szCs w:val="20"/>
              </w:rPr>
              <w:t>6,71</w:t>
            </w:r>
          </w:p>
        </w:tc>
        <w:tc>
          <w:tcPr>
            <w:tcW w:w="850" w:type="dxa"/>
          </w:tcPr>
          <w:p w:rsidR="009579E5" w:rsidRPr="00065AAA" w:rsidRDefault="009579E5" w:rsidP="00065AAA">
            <w:pPr>
              <w:jc w:val="center"/>
              <w:rPr>
                <w:sz w:val="20"/>
                <w:szCs w:val="20"/>
                <w:highlight w:val="yellow"/>
              </w:rPr>
            </w:pPr>
            <w:r w:rsidRPr="00065AAA">
              <w:rPr>
                <w:sz w:val="20"/>
                <w:szCs w:val="20"/>
              </w:rPr>
              <w:t>6,71</w:t>
            </w:r>
          </w:p>
        </w:tc>
        <w:tc>
          <w:tcPr>
            <w:tcW w:w="1276" w:type="dxa"/>
          </w:tcPr>
          <w:p w:rsidR="009579E5" w:rsidRPr="00065AAA" w:rsidRDefault="009579E5" w:rsidP="00065AAA">
            <w:pPr>
              <w:rPr>
                <w:sz w:val="20"/>
                <w:szCs w:val="20"/>
              </w:rPr>
            </w:pPr>
          </w:p>
        </w:tc>
      </w:tr>
      <w:tr w:rsidR="009579E5" w:rsidRPr="00065AAA" w:rsidTr="00EA3D76">
        <w:trPr>
          <w:trHeight w:val="1531"/>
        </w:trPr>
        <w:tc>
          <w:tcPr>
            <w:tcW w:w="568" w:type="dxa"/>
            <w:vMerge/>
          </w:tcPr>
          <w:p w:rsidR="009579E5" w:rsidRPr="00065AAA" w:rsidRDefault="009579E5" w:rsidP="00065AAA">
            <w:pPr>
              <w:rPr>
                <w:sz w:val="20"/>
                <w:szCs w:val="20"/>
              </w:rPr>
            </w:pPr>
          </w:p>
        </w:tc>
        <w:tc>
          <w:tcPr>
            <w:tcW w:w="1843" w:type="dxa"/>
            <w:vMerge/>
          </w:tcPr>
          <w:p w:rsidR="009579E5" w:rsidRPr="00065AAA" w:rsidRDefault="009579E5" w:rsidP="00065AAA">
            <w:pPr>
              <w:rPr>
                <w:sz w:val="20"/>
                <w:szCs w:val="20"/>
              </w:rPr>
            </w:pPr>
          </w:p>
        </w:tc>
        <w:tc>
          <w:tcPr>
            <w:tcW w:w="1276" w:type="dxa"/>
            <w:vMerge/>
          </w:tcPr>
          <w:p w:rsidR="009579E5" w:rsidRPr="00065AAA" w:rsidRDefault="009579E5" w:rsidP="00065AAA">
            <w:pPr>
              <w:rPr>
                <w:sz w:val="20"/>
                <w:szCs w:val="20"/>
              </w:rPr>
            </w:pPr>
          </w:p>
        </w:tc>
        <w:tc>
          <w:tcPr>
            <w:tcW w:w="1275" w:type="dxa"/>
            <w:vMerge/>
          </w:tcPr>
          <w:p w:rsidR="009579E5" w:rsidRPr="00065AAA" w:rsidRDefault="009579E5" w:rsidP="00065AAA">
            <w:pPr>
              <w:rPr>
                <w:sz w:val="20"/>
                <w:szCs w:val="20"/>
              </w:rPr>
            </w:pPr>
          </w:p>
        </w:tc>
        <w:tc>
          <w:tcPr>
            <w:tcW w:w="1560" w:type="dxa"/>
            <w:vMerge/>
          </w:tcPr>
          <w:p w:rsidR="009579E5" w:rsidRPr="00065AAA" w:rsidRDefault="009579E5" w:rsidP="00065AAA">
            <w:pPr>
              <w:jc w:val="center"/>
              <w:rPr>
                <w:sz w:val="20"/>
                <w:szCs w:val="20"/>
              </w:rPr>
            </w:pPr>
          </w:p>
        </w:tc>
        <w:tc>
          <w:tcPr>
            <w:tcW w:w="1275" w:type="dxa"/>
            <w:vMerge/>
          </w:tcPr>
          <w:p w:rsidR="009579E5" w:rsidRPr="00065AAA" w:rsidRDefault="009579E5" w:rsidP="00065AAA">
            <w:pPr>
              <w:jc w:val="center"/>
              <w:rPr>
                <w:sz w:val="20"/>
                <w:szCs w:val="20"/>
              </w:rPr>
            </w:pPr>
          </w:p>
        </w:tc>
        <w:tc>
          <w:tcPr>
            <w:tcW w:w="1276" w:type="dxa"/>
            <w:vMerge/>
          </w:tcPr>
          <w:p w:rsidR="009579E5" w:rsidRPr="00065AAA" w:rsidRDefault="009579E5" w:rsidP="00065AAA">
            <w:pPr>
              <w:rPr>
                <w:sz w:val="20"/>
                <w:szCs w:val="20"/>
              </w:rPr>
            </w:pPr>
          </w:p>
        </w:tc>
        <w:tc>
          <w:tcPr>
            <w:tcW w:w="2410" w:type="dxa"/>
            <w:vMerge/>
          </w:tcPr>
          <w:p w:rsidR="009579E5" w:rsidRPr="00065AAA" w:rsidRDefault="009579E5" w:rsidP="00065AAA">
            <w:pPr>
              <w:rPr>
                <w:sz w:val="20"/>
                <w:szCs w:val="20"/>
              </w:rPr>
            </w:pPr>
          </w:p>
        </w:tc>
        <w:tc>
          <w:tcPr>
            <w:tcW w:w="1232" w:type="dxa"/>
          </w:tcPr>
          <w:p w:rsidR="009579E5" w:rsidRPr="00065AAA" w:rsidRDefault="009579E5" w:rsidP="00065AAA">
            <w:pPr>
              <w:jc w:val="center"/>
              <w:rPr>
                <w:sz w:val="20"/>
                <w:szCs w:val="20"/>
              </w:rPr>
            </w:pPr>
          </w:p>
        </w:tc>
        <w:tc>
          <w:tcPr>
            <w:tcW w:w="753" w:type="dxa"/>
          </w:tcPr>
          <w:p w:rsidR="009579E5" w:rsidRPr="00065AAA" w:rsidRDefault="009579E5" w:rsidP="00065AAA">
            <w:pPr>
              <w:rPr>
                <w:sz w:val="20"/>
                <w:szCs w:val="20"/>
              </w:rPr>
            </w:pPr>
          </w:p>
        </w:tc>
        <w:tc>
          <w:tcPr>
            <w:tcW w:w="850" w:type="dxa"/>
          </w:tcPr>
          <w:p w:rsidR="009579E5" w:rsidRPr="00065AAA" w:rsidRDefault="009579E5" w:rsidP="00065AAA">
            <w:pPr>
              <w:rPr>
                <w:sz w:val="20"/>
                <w:szCs w:val="20"/>
              </w:rPr>
            </w:pPr>
          </w:p>
        </w:tc>
        <w:tc>
          <w:tcPr>
            <w:tcW w:w="1276" w:type="dxa"/>
          </w:tcPr>
          <w:p w:rsidR="009579E5" w:rsidRPr="00065AAA" w:rsidRDefault="009579E5" w:rsidP="00065AAA">
            <w:pPr>
              <w:rPr>
                <w:sz w:val="20"/>
                <w:szCs w:val="20"/>
              </w:rPr>
            </w:pPr>
          </w:p>
        </w:tc>
      </w:tr>
      <w:tr w:rsidR="009579E5" w:rsidRPr="00065AAA" w:rsidTr="002C6B37">
        <w:tc>
          <w:tcPr>
            <w:tcW w:w="568" w:type="dxa"/>
            <w:vMerge w:val="restart"/>
          </w:tcPr>
          <w:p w:rsidR="009579E5" w:rsidRPr="00065AAA" w:rsidRDefault="009579E5" w:rsidP="00065AAA">
            <w:pPr>
              <w:rPr>
                <w:sz w:val="20"/>
                <w:szCs w:val="20"/>
              </w:rPr>
            </w:pPr>
            <w:r w:rsidRPr="00065AAA">
              <w:rPr>
                <w:sz w:val="20"/>
                <w:szCs w:val="20"/>
              </w:rPr>
              <w:lastRenderedPageBreak/>
              <w:t>1.</w:t>
            </w:r>
          </w:p>
        </w:tc>
        <w:tc>
          <w:tcPr>
            <w:tcW w:w="1843" w:type="dxa"/>
            <w:vMerge w:val="restart"/>
          </w:tcPr>
          <w:p w:rsidR="009579E5" w:rsidRPr="00065AAA" w:rsidRDefault="009579E5" w:rsidP="00065AAA">
            <w:pPr>
              <w:rPr>
                <w:sz w:val="20"/>
                <w:szCs w:val="20"/>
              </w:rPr>
            </w:pPr>
            <w:r w:rsidRPr="00065AAA">
              <w:rPr>
                <w:sz w:val="20"/>
                <w:szCs w:val="20"/>
              </w:rPr>
              <w:t>Подпрограмма «Ремонт автомобильных дорог общего пользования местного значения, внутриквартальных проездов и придомовых территорий городского округа Кинешма»</w:t>
            </w:r>
          </w:p>
        </w:tc>
        <w:tc>
          <w:tcPr>
            <w:tcW w:w="1276" w:type="dxa"/>
            <w:vMerge w:val="restart"/>
          </w:tcPr>
          <w:p w:rsidR="009579E5" w:rsidRPr="00065AAA" w:rsidRDefault="009579E5" w:rsidP="00065AAA">
            <w:pPr>
              <w:rPr>
                <w:sz w:val="20"/>
                <w:szCs w:val="20"/>
              </w:rPr>
            </w:pPr>
          </w:p>
          <w:p w:rsidR="009579E5" w:rsidRPr="00065AAA" w:rsidRDefault="009579E5" w:rsidP="00065AAA">
            <w:pPr>
              <w:rPr>
                <w:sz w:val="20"/>
                <w:szCs w:val="20"/>
              </w:rPr>
            </w:pPr>
            <w:r w:rsidRPr="00065AAA">
              <w:rPr>
                <w:sz w:val="20"/>
                <w:szCs w:val="20"/>
              </w:rPr>
              <w:t>МУ УГХ,</w:t>
            </w:r>
          </w:p>
          <w:p w:rsidR="009579E5" w:rsidRPr="00065AAA" w:rsidRDefault="009579E5" w:rsidP="00065AAA">
            <w:pPr>
              <w:rPr>
                <w:sz w:val="20"/>
                <w:szCs w:val="20"/>
              </w:rPr>
            </w:pPr>
            <w:r w:rsidRPr="00065AAA">
              <w:rPr>
                <w:sz w:val="20"/>
                <w:szCs w:val="20"/>
              </w:rPr>
              <w:t>МУ «ГУС»</w:t>
            </w:r>
          </w:p>
        </w:tc>
        <w:tc>
          <w:tcPr>
            <w:tcW w:w="1275" w:type="dxa"/>
          </w:tcPr>
          <w:p w:rsidR="009579E5" w:rsidRPr="00065AAA" w:rsidRDefault="009579E5" w:rsidP="00065AAA">
            <w:pPr>
              <w:rPr>
                <w:sz w:val="20"/>
                <w:szCs w:val="20"/>
              </w:rPr>
            </w:pPr>
            <w:r w:rsidRPr="00065AAA">
              <w:rPr>
                <w:sz w:val="20"/>
                <w:szCs w:val="20"/>
              </w:rPr>
              <w:t>Всего</w:t>
            </w:r>
          </w:p>
        </w:tc>
        <w:tc>
          <w:tcPr>
            <w:tcW w:w="1560" w:type="dxa"/>
          </w:tcPr>
          <w:p w:rsidR="009579E5" w:rsidRPr="00065AAA" w:rsidRDefault="009579E5" w:rsidP="00065AAA">
            <w:pPr>
              <w:jc w:val="center"/>
              <w:rPr>
                <w:sz w:val="20"/>
                <w:szCs w:val="20"/>
              </w:rPr>
            </w:pPr>
            <w:r w:rsidRPr="00065AAA">
              <w:rPr>
                <w:sz w:val="20"/>
                <w:szCs w:val="20"/>
              </w:rPr>
              <w:t>342726,64</w:t>
            </w:r>
          </w:p>
        </w:tc>
        <w:tc>
          <w:tcPr>
            <w:tcW w:w="1275" w:type="dxa"/>
          </w:tcPr>
          <w:p w:rsidR="009579E5" w:rsidRPr="00065AAA" w:rsidRDefault="009579E5" w:rsidP="00065AAA">
            <w:pPr>
              <w:jc w:val="center"/>
              <w:rPr>
                <w:sz w:val="20"/>
                <w:szCs w:val="20"/>
              </w:rPr>
            </w:pPr>
            <w:r w:rsidRPr="00065AAA">
              <w:rPr>
                <w:sz w:val="20"/>
                <w:szCs w:val="20"/>
              </w:rPr>
              <w:t>338138,892</w:t>
            </w:r>
          </w:p>
        </w:tc>
        <w:tc>
          <w:tcPr>
            <w:tcW w:w="1276" w:type="dxa"/>
            <w:vMerge w:val="restart"/>
          </w:tcPr>
          <w:p w:rsidR="009579E5" w:rsidRPr="00065AAA" w:rsidRDefault="009579E5" w:rsidP="00065AAA">
            <w:pPr>
              <w:rPr>
                <w:sz w:val="20"/>
                <w:szCs w:val="20"/>
                <w:highlight w:val="yellow"/>
              </w:rPr>
            </w:pPr>
          </w:p>
        </w:tc>
        <w:tc>
          <w:tcPr>
            <w:tcW w:w="2410" w:type="dxa"/>
            <w:vMerge w:val="restart"/>
          </w:tcPr>
          <w:p w:rsidR="009579E5" w:rsidRPr="00065AAA" w:rsidRDefault="009579E5" w:rsidP="00065AAA">
            <w:pPr>
              <w:rPr>
                <w:sz w:val="20"/>
                <w:szCs w:val="20"/>
              </w:rPr>
            </w:pPr>
          </w:p>
        </w:tc>
        <w:tc>
          <w:tcPr>
            <w:tcW w:w="1232" w:type="dxa"/>
            <w:vMerge w:val="restart"/>
          </w:tcPr>
          <w:p w:rsidR="009579E5" w:rsidRPr="00065AAA" w:rsidRDefault="009579E5" w:rsidP="00065AAA">
            <w:pPr>
              <w:jc w:val="center"/>
              <w:rPr>
                <w:sz w:val="20"/>
                <w:szCs w:val="20"/>
              </w:rPr>
            </w:pPr>
          </w:p>
        </w:tc>
        <w:tc>
          <w:tcPr>
            <w:tcW w:w="753" w:type="dxa"/>
            <w:vMerge w:val="restart"/>
          </w:tcPr>
          <w:p w:rsidR="009579E5" w:rsidRPr="00065AAA" w:rsidRDefault="009579E5" w:rsidP="00065AAA">
            <w:pPr>
              <w:rPr>
                <w:sz w:val="20"/>
                <w:szCs w:val="20"/>
              </w:rPr>
            </w:pPr>
          </w:p>
        </w:tc>
        <w:tc>
          <w:tcPr>
            <w:tcW w:w="850" w:type="dxa"/>
            <w:vMerge w:val="restart"/>
          </w:tcPr>
          <w:p w:rsidR="009579E5" w:rsidRPr="00065AAA" w:rsidRDefault="009579E5" w:rsidP="00065AAA">
            <w:pPr>
              <w:rPr>
                <w:sz w:val="20"/>
                <w:szCs w:val="20"/>
              </w:rPr>
            </w:pPr>
          </w:p>
        </w:tc>
        <w:tc>
          <w:tcPr>
            <w:tcW w:w="1276" w:type="dxa"/>
            <w:vMerge w:val="restart"/>
          </w:tcPr>
          <w:p w:rsidR="009579E5" w:rsidRPr="00065AAA" w:rsidRDefault="009579E5" w:rsidP="00065AAA">
            <w:pPr>
              <w:jc w:val="center"/>
              <w:rPr>
                <w:sz w:val="20"/>
                <w:szCs w:val="20"/>
              </w:rPr>
            </w:pPr>
          </w:p>
        </w:tc>
      </w:tr>
      <w:tr w:rsidR="009579E5" w:rsidRPr="00065AAA" w:rsidTr="002C6B37">
        <w:tc>
          <w:tcPr>
            <w:tcW w:w="568" w:type="dxa"/>
            <w:vMerge/>
          </w:tcPr>
          <w:p w:rsidR="009579E5" w:rsidRPr="00065AAA" w:rsidRDefault="009579E5" w:rsidP="00065AAA">
            <w:pPr>
              <w:rPr>
                <w:sz w:val="20"/>
                <w:szCs w:val="20"/>
              </w:rPr>
            </w:pPr>
          </w:p>
        </w:tc>
        <w:tc>
          <w:tcPr>
            <w:tcW w:w="1843" w:type="dxa"/>
            <w:vMerge/>
          </w:tcPr>
          <w:p w:rsidR="009579E5" w:rsidRPr="00065AAA" w:rsidRDefault="009579E5" w:rsidP="00065AAA">
            <w:pPr>
              <w:rPr>
                <w:sz w:val="20"/>
                <w:szCs w:val="20"/>
              </w:rPr>
            </w:pPr>
          </w:p>
        </w:tc>
        <w:tc>
          <w:tcPr>
            <w:tcW w:w="1276" w:type="dxa"/>
            <w:vMerge/>
          </w:tcPr>
          <w:p w:rsidR="009579E5" w:rsidRPr="00065AAA" w:rsidRDefault="009579E5" w:rsidP="00065AAA">
            <w:pPr>
              <w:rPr>
                <w:sz w:val="20"/>
                <w:szCs w:val="20"/>
              </w:rPr>
            </w:pPr>
          </w:p>
        </w:tc>
        <w:tc>
          <w:tcPr>
            <w:tcW w:w="1275" w:type="dxa"/>
          </w:tcPr>
          <w:p w:rsidR="009579E5" w:rsidRPr="00065AAA" w:rsidRDefault="009579E5" w:rsidP="00065AAA">
            <w:pPr>
              <w:rPr>
                <w:sz w:val="20"/>
                <w:szCs w:val="20"/>
              </w:rPr>
            </w:pPr>
            <w:r w:rsidRPr="00065AAA">
              <w:rPr>
                <w:sz w:val="20"/>
                <w:szCs w:val="20"/>
              </w:rPr>
              <w:t xml:space="preserve">бюджетные ассигнования всего, в </w:t>
            </w:r>
            <w:proofErr w:type="spellStart"/>
            <w:r w:rsidRPr="00065AAA">
              <w:rPr>
                <w:sz w:val="20"/>
                <w:szCs w:val="20"/>
              </w:rPr>
              <w:t>т.ч</w:t>
            </w:r>
            <w:proofErr w:type="spellEnd"/>
            <w:r w:rsidRPr="00065AAA">
              <w:rPr>
                <w:sz w:val="20"/>
                <w:szCs w:val="20"/>
              </w:rPr>
              <w:t>.:</w:t>
            </w:r>
          </w:p>
        </w:tc>
        <w:tc>
          <w:tcPr>
            <w:tcW w:w="1560" w:type="dxa"/>
          </w:tcPr>
          <w:p w:rsidR="009579E5" w:rsidRPr="00065AAA" w:rsidRDefault="009579E5" w:rsidP="00065AAA">
            <w:pPr>
              <w:jc w:val="center"/>
              <w:rPr>
                <w:sz w:val="20"/>
                <w:szCs w:val="20"/>
              </w:rPr>
            </w:pPr>
            <w:r w:rsidRPr="00065AAA">
              <w:rPr>
                <w:sz w:val="20"/>
                <w:szCs w:val="20"/>
              </w:rPr>
              <w:t>342726,64</w:t>
            </w:r>
          </w:p>
        </w:tc>
        <w:tc>
          <w:tcPr>
            <w:tcW w:w="1275" w:type="dxa"/>
          </w:tcPr>
          <w:p w:rsidR="009579E5" w:rsidRPr="00065AAA" w:rsidRDefault="009579E5" w:rsidP="00065AAA">
            <w:pPr>
              <w:jc w:val="center"/>
              <w:rPr>
                <w:sz w:val="20"/>
                <w:szCs w:val="20"/>
              </w:rPr>
            </w:pPr>
            <w:r w:rsidRPr="00065AAA">
              <w:rPr>
                <w:sz w:val="20"/>
                <w:szCs w:val="20"/>
              </w:rPr>
              <w:t>338138,892</w:t>
            </w:r>
          </w:p>
        </w:tc>
        <w:tc>
          <w:tcPr>
            <w:tcW w:w="1276" w:type="dxa"/>
            <w:vMerge/>
            <w:vAlign w:val="center"/>
          </w:tcPr>
          <w:p w:rsidR="009579E5" w:rsidRPr="00065AAA" w:rsidRDefault="009579E5" w:rsidP="00065AAA">
            <w:pPr>
              <w:jc w:val="center"/>
              <w:rPr>
                <w:sz w:val="20"/>
                <w:szCs w:val="20"/>
              </w:rPr>
            </w:pPr>
          </w:p>
        </w:tc>
        <w:tc>
          <w:tcPr>
            <w:tcW w:w="2410" w:type="dxa"/>
            <w:vMerge/>
            <w:vAlign w:val="center"/>
          </w:tcPr>
          <w:p w:rsidR="009579E5" w:rsidRPr="00065AAA" w:rsidRDefault="009579E5" w:rsidP="00065AAA">
            <w:pPr>
              <w:jc w:val="center"/>
              <w:rPr>
                <w:sz w:val="20"/>
                <w:szCs w:val="20"/>
              </w:rPr>
            </w:pPr>
          </w:p>
        </w:tc>
        <w:tc>
          <w:tcPr>
            <w:tcW w:w="1232" w:type="dxa"/>
            <w:vMerge/>
            <w:vAlign w:val="center"/>
          </w:tcPr>
          <w:p w:rsidR="009579E5" w:rsidRPr="00065AAA" w:rsidRDefault="009579E5" w:rsidP="00065AAA">
            <w:pPr>
              <w:jc w:val="center"/>
              <w:rPr>
                <w:sz w:val="20"/>
                <w:szCs w:val="20"/>
              </w:rPr>
            </w:pPr>
          </w:p>
        </w:tc>
        <w:tc>
          <w:tcPr>
            <w:tcW w:w="753" w:type="dxa"/>
            <w:vMerge/>
            <w:vAlign w:val="center"/>
          </w:tcPr>
          <w:p w:rsidR="009579E5" w:rsidRPr="00065AAA" w:rsidRDefault="009579E5" w:rsidP="00065AAA">
            <w:pPr>
              <w:jc w:val="center"/>
              <w:rPr>
                <w:sz w:val="20"/>
                <w:szCs w:val="20"/>
              </w:rPr>
            </w:pPr>
          </w:p>
        </w:tc>
        <w:tc>
          <w:tcPr>
            <w:tcW w:w="850" w:type="dxa"/>
            <w:vMerge/>
            <w:vAlign w:val="center"/>
          </w:tcPr>
          <w:p w:rsidR="009579E5" w:rsidRPr="00065AAA" w:rsidRDefault="009579E5" w:rsidP="00065AAA">
            <w:pPr>
              <w:jc w:val="center"/>
              <w:rPr>
                <w:sz w:val="20"/>
                <w:szCs w:val="20"/>
              </w:rPr>
            </w:pPr>
          </w:p>
        </w:tc>
        <w:tc>
          <w:tcPr>
            <w:tcW w:w="1276" w:type="dxa"/>
            <w:vMerge/>
          </w:tcPr>
          <w:p w:rsidR="009579E5" w:rsidRPr="00065AAA" w:rsidRDefault="009579E5" w:rsidP="00065AAA">
            <w:pPr>
              <w:jc w:val="center"/>
              <w:rPr>
                <w:sz w:val="20"/>
                <w:szCs w:val="20"/>
              </w:rPr>
            </w:pPr>
          </w:p>
        </w:tc>
      </w:tr>
      <w:tr w:rsidR="009579E5" w:rsidRPr="00065AAA" w:rsidTr="002C6B37">
        <w:trPr>
          <w:trHeight w:val="787"/>
        </w:trPr>
        <w:tc>
          <w:tcPr>
            <w:tcW w:w="568" w:type="dxa"/>
            <w:vMerge/>
          </w:tcPr>
          <w:p w:rsidR="009579E5" w:rsidRPr="00065AAA" w:rsidRDefault="009579E5" w:rsidP="00065AAA">
            <w:pPr>
              <w:rPr>
                <w:sz w:val="20"/>
                <w:szCs w:val="20"/>
              </w:rPr>
            </w:pPr>
          </w:p>
        </w:tc>
        <w:tc>
          <w:tcPr>
            <w:tcW w:w="1843" w:type="dxa"/>
            <w:vMerge/>
          </w:tcPr>
          <w:p w:rsidR="009579E5" w:rsidRPr="00065AAA" w:rsidRDefault="009579E5" w:rsidP="00065AAA">
            <w:pPr>
              <w:rPr>
                <w:sz w:val="20"/>
                <w:szCs w:val="20"/>
              </w:rPr>
            </w:pPr>
          </w:p>
        </w:tc>
        <w:tc>
          <w:tcPr>
            <w:tcW w:w="1276" w:type="dxa"/>
            <w:vMerge/>
          </w:tcPr>
          <w:p w:rsidR="009579E5" w:rsidRPr="00065AAA" w:rsidRDefault="009579E5" w:rsidP="00065AAA">
            <w:pPr>
              <w:rPr>
                <w:sz w:val="20"/>
                <w:szCs w:val="20"/>
              </w:rPr>
            </w:pPr>
          </w:p>
        </w:tc>
        <w:tc>
          <w:tcPr>
            <w:tcW w:w="1275" w:type="dxa"/>
          </w:tcPr>
          <w:p w:rsidR="009579E5" w:rsidRPr="00065AAA" w:rsidRDefault="009579E5" w:rsidP="00065AAA">
            <w:pPr>
              <w:rPr>
                <w:sz w:val="20"/>
                <w:szCs w:val="20"/>
              </w:rPr>
            </w:pPr>
            <w:r w:rsidRPr="00065AAA">
              <w:rPr>
                <w:sz w:val="20"/>
                <w:szCs w:val="20"/>
              </w:rPr>
              <w:t>-бюджет городского округа Кинешма</w:t>
            </w:r>
          </w:p>
        </w:tc>
        <w:tc>
          <w:tcPr>
            <w:tcW w:w="1560" w:type="dxa"/>
            <w:vAlign w:val="center"/>
          </w:tcPr>
          <w:p w:rsidR="009579E5" w:rsidRPr="00065AAA" w:rsidRDefault="009579E5" w:rsidP="00065AAA">
            <w:pPr>
              <w:jc w:val="center"/>
              <w:rPr>
                <w:sz w:val="20"/>
                <w:szCs w:val="20"/>
              </w:rPr>
            </w:pPr>
            <w:r w:rsidRPr="00065AAA">
              <w:rPr>
                <w:sz w:val="20"/>
                <w:szCs w:val="20"/>
              </w:rPr>
              <w:t>14848,591</w:t>
            </w:r>
          </w:p>
        </w:tc>
        <w:tc>
          <w:tcPr>
            <w:tcW w:w="1275" w:type="dxa"/>
          </w:tcPr>
          <w:p w:rsidR="009579E5" w:rsidRPr="00065AAA" w:rsidRDefault="009579E5" w:rsidP="00065AAA">
            <w:pPr>
              <w:jc w:val="center"/>
              <w:rPr>
                <w:sz w:val="20"/>
                <w:szCs w:val="20"/>
              </w:rPr>
            </w:pPr>
          </w:p>
          <w:p w:rsidR="009579E5" w:rsidRPr="00065AAA" w:rsidRDefault="009579E5" w:rsidP="00065AAA">
            <w:pPr>
              <w:jc w:val="center"/>
              <w:rPr>
                <w:sz w:val="20"/>
                <w:szCs w:val="20"/>
              </w:rPr>
            </w:pPr>
          </w:p>
          <w:p w:rsidR="009579E5" w:rsidRPr="00065AAA" w:rsidRDefault="009579E5" w:rsidP="00065AAA">
            <w:pPr>
              <w:jc w:val="center"/>
              <w:rPr>
                <w:sz w:val="20"/>
                <w:szCs w:val="20"/>
              </w:rPr>
            </w:pPr>
            <w:r w:rsidRPr="00065AAA">
              <w:rPr>
                <w:sz w:val="20"/>
                <w:szCs w:val="20"/>
              </w:rPr>
              <w:t>14670,217</w:t>
            </w:r>
          </w:p>
        </w:tc>
        <w:tc>
          <w:tcPr>
            <w:tcW w:w="1276" w:type="dxa"/>
            <w:vMerge/>
            <w:vAlign w:val="center"/>
          </w:tcPr>
          <w:p w:rsidR="009579E5" w:rsidRPr="00065AAA" w:rsidRDefault="009579E5" w:rsidP="00065AAA">
            <w:pPr>
              <w:jc w:val="center"/>
              <w:rPr>
                <w:sz w:val="20"/>
                <w:szCs w:val="20"/>
              </w:rPr>
            </w:pPr>
          </w:p>
        </w:tc>
        <w:tc>
          <w:tcPr>
            <w:tcW w:w="2410" w:type="dxa"/>
            <w:vMerge/>
            <w:vAlign w:val="center"/>
          </w:tcPr>
          <w:p w:rsidR="009579E5" w:rsidRPr="00065AAA" w:rsidRDefault="009579E5" w:rsidP="00065AAA">
            <w:pPr>
              <w:jc w:val="center"/>
              <w:rPr>
                <w:sz w:val="20"/>
                <w:szCs w:val="20"/>
              </w:rPr>
            </w:pPr>
          </w:p>
        </w:tc>
        <w:tc>
          <w:tcPr>
            <w:tcW w:w="1232" w:type="dxa"/>
            <w:vMerge/>
            <w:vAlign w:val="center"/>
          </w:tcPr>
          <w:p w:rsidR="009579E5" w:rsidRPr="00065AAA" w:rsidRDefault="009579E5" w:rsidP="00065AAA">
            <w:pPr>
              <w:jc w:val="center"/>
              <w:rPr>
                <w:sz w:val="20"/>
                <w:szCs w:val="20"/>
              </w:rPr>
            </w:pPr>
          </w:p>
        </w:tc>
        <w:tc>
          <w:tcPr>
            <w:tcW w:w="753" w:type="dxa"/>
            <w:vMerge/>
            <w:vAlign w:val="center"/>
          </w:tcPr>
          <w:p w:rsidR="009579E5" w:rsidRPr="00065AAA" w:rsidRDefault="009579E5" w:rsidP="00065AAA">
            <w:pPr>
              <w:jc w:val="center"/>
              <w:rPr>
                <w:sz w:val="20"/>
                <w:szCs w:val="20"/>
              </w:rPr>
            </w:pPr>
          </w:p>
        </w:tc>
        <w:tc>
          <w:tcPr>
            <w:tcW w:w="850" w:type="dxa"/>
            <w:vMerge/>
            <w:vAlign w:val="center"/>
          </w:tcPr>
          <w:p w:rsidR="009579E5" w:rsidRPr="00065AAA" w:rsidRDefault="009579E5" w:rsidP="00065AAA">
            <w:pPr>
              <w:jc w:val="center"/>
              <w:rPr>
                <w:sz w:val="20"/>
                <w:szCs w:val="20"/>
              </w:rPr>
            </w:pPr>
          </w:p>
        </w:tc>
        <w:tc>
          <w:tcPr>
            <w:tcW w:w="1276" w:type="dxa"/>
            <w:vMerge/>
            <w:vAlign w:val="center"/>
          </w:tcPr>
          <w:p w:rsidR="009579E5" w:rsidRPr="00065AAA" w:rsidRDefault="009579E5" w:rsidP="00065AAA">
            <w:pPr>
              <w:jc w:val="center"/>
              <w:rPr>
                <w:sz w:val="20"/>
                <w:szCs w:val="20"/>
              </w:rPr>
            </w:pPr>
          </w:p>
        </w:tc>
      </w:tr>
      <w:tr w:rsidR="009579E5" w:rsidRPr="00065AAA" w:rsidTr="002C6B37">
        <w:tc>
          <w:tcPr>
            <w:tcW w:w="568" w:type="dxa"/>
            <w:vMerge/>
          </w:tcPr>
          <w:p w:rsidR="009579E5" w:rsidRPr="00065AAA" w:rsidRDefault="009579E5" w:rsidP="00065AAA">
            <w:pPr>
              <w:rPr>
                <w:sz w:val="20"/>
                <w:szCs w:val="20"/>
              </w:rPr>
            </w:pPr>
          </w:p>
        </w:tc>
        <w:tc>
          <w:tcPr>
            <w:tcW w:w="1843" w:type="dxa"/>
            <w:vMerge/>
          </w:tcPr>
          <w:p w:rsidR="009579E5" w:rsidRPr="00065AAA" w:rsidRDefault="009579E5" w:rsidP="00065AAA">
            <w:pPr>
              <w:rPr>
                <w:sz w:val="20"/>
                <w:szCs w:val="20"/>
              </w:rPr>
            </w:pPr>
          </w:p>
        </w:tc>
        <w:tc>
          <w:tcPr>
            <w:tcW w:w="1276" w:type="dxa"/>
            <w:vMerge/>
          </w:tcPr>
          <w:p w:rsidR="009579E5" w:rsidRPr="00065AAA" w:rsidRDefault="009579E5" w:rsidP="00065AAA">
            <w:pPr>
              <w:rPr>
                <w:sz w:val="20"/>
                <w:szCs w:val="20"/>
              </w:rPr>
            </w:pPr>
          </w:p>
        </w:tc>
        <w:tc>
          <w:tcPr>
            <w:tcW w:w="1275" w:type="dxa"/>
          </w:tcPr>
          <w:p w:rsidR="009579E5" w:rsidRPr="00065AAA" w:rsidRDefault="009579E5" w:rsidP="00065AAA">
            <w:pPr>
              <w:rPr>
                <w:sz w:val="20"/>
                <w:szCs w:val="20"/>
              </w:rPr>
            </w:pPr>
            <w:r w:rsidRPr="00065AAA">
              <w:rPr>
                <w:sz w:val="20"/>
                <w:szCs w:val="20"/>
              </w:rPr>
              <w:t>-областной бюджет</w:t>
            </w:r>
          </w:p>
        </w:tc>
        <w:tc>
          <w:tcPr>
            <w:tcW w:w="1560" w:type="dxa"/>
            <w:vAlign w:val="center"/>
          </w:tcPr>
          <w:p w:rsidR="009579E5" w:rsidRPr="00065AAA" w:rsidRDefault="009579E5" w:rsidP="00065AAA">
            <w:pPr>
              <w:jc w:val="center"/>
              <w:rPr>
                <w:sz w:val="20"/>
                <w:szCs w:val="20"/>
              </w:rPr>
            </w:pPr>
            <w:r w:rsidRPr="00065AAA">
              <w:rPr>
                <w:sz w:val="20"/>
                <w:szCs w:val="20"/>
              </w:rPr>
              <w:t>288549,808</w:t>
            </w:r>
          </w:p>
        </w:tc>
        <w:tc>
          <w:tcPr>
            <w:tcW w:w="1275" w:type="dxa"/>
          </w:tcPr>
          <w:p w:rsidR="009579E5" w:rsidRPr="00065AAA" w:rsidRDefault="009579E5" w:rsidP="00065AAA">
            <w:pPr>
              <w:jc w:val="center"/>
              <w:rPr>
                <w:sz w:val="20"/>
                <w:szCs w:val="20"/>
              </w:rPr>
            </w:pPr>
          </w:p>
          <w:p w:rsidR="009579E5" w:rsidRPr="00065AAA" w:rsidRDefault="009579E5" w:rsidP="00065AAA">
            <w:pPr>
              <w:jc w:val="center"/>
              <w:rPr>
                <w:sz w:val="20"/>
                <w:szCs w:val="20"/>
              </w:rPr>
            </w:pPr>
            <w:r w:rsidRPr="00065AAA">
              <w:rPr>
                <w:sz w:val="20"/>
                <w:szCs w:val="20"/>
              </w:rPr>
              <w:t>284140,434</w:t>
            </w:r>
          </w:p>
        </w:tc>
        <w:tc>
          <w:tcPr>
            <w:tcW w:w="1276" w:type="dxa"/>
            <w:vMerge/>
            <w:vAlign w:val="center"/>
          </w:tcPr>
          <w:p w:rsidR="009579E5" w:rsidRPr="00065AAA" w:rsidRDefault="009579E5" w:rsidP="00065AAA">
            <w:pPr>
              <w:jc w:val="center"/>
              <w:rPr>
                <w:sz w:val="20"/>
                <w:szCs w:val="20"/>
              </w:rPr>
            </w:pPr>
          </w:p>
        </w:tc>
        <w:tc>
          <w:tcPr>
            <w:tcW w:w="2410" w:type="dxa"/>
            <w:vMerge/>
            <w:vAlign w:val="center"/>
          </w:tcPr>
          <w:p w:rsidR="009579E5" w:rsidRPr="00065AAA" w:rsidRDefault="009579E5" w:rsidP="00065AAA">
            <w:pPr>
              <w:jc w:val="center"/>
              <w:rPr>
                <w:sz w:val="20"/>
                <w:szCs w:val="20"/>
              </w:rPr>
            </w:pPr>
          </w:p>
        </w:tc>
        <w:tc>
          <w:tcPr>
            <w:tcW w:w="1232" w:type="dxa"/>
            <w:vMerge/>
            <w:vAlign w:val="center"/>
          </w:tcPr>
          <w:p w:rsidR="009579E5" w:rsidRPr="00065AAA" w:rsidRDefault="009579E5" w:rsidP="00065AAA">
            <w:pPr>
              <w:jc w:val="center"/>
              <w:rPr>
                <w:sz w:val="20"/>
                <w:szCs w:val="20"/>
              </w:rPr>
            </w:pPr>
          </w:p>
        </w:tc>
        <w:tc>
          <w:tcPr>
            <w:tcW w:w="753" w:type="dxa"/>
            <w:vMerge/>
            <w:vAlign w:val="center"/>
          </w:tcPr>
          <w:p w:rsidR="009579E5" w:rsidRPr="00065AAA" w:rsidRDefault="009579E5" w:rsidP="00065AAA">
            <w:pPr>
              <w:jc w:val="center"/>
              <w:rPr>
                <w:sz w:val="20"/>
                <w:szCs w:val="20"/>
              </w:rPr>
            </w:pPr>
          </w:p>
        </w:tc>
        <w:tc>
          <w:tcPr>
            <w:tcW w:w="850" w:type="dxa"/>
            <w:vMerge/>
            <w:vAlign w:val="center"/>
          </w:tcPr>
          <w:p w:rsidR="009579E5" w:rsidRPr="00065AAA" w:rsidRDefault="009579E5" w:rsidP="00065AAA">
            <w:pPr>
              <w:jc w:val="center"/>
              <w:rPr>
                <w:sz w:val="20"/>
                <w:szCs w:val="20"/>
              </w:rPr>
            </w:pPr>
          </w:p>
        </w:tc>
        <w:tc>
          <w:tcPr>
            <w:tcW w:w="1276" w:type="dxa"/>
            <w:vMerge/>
            <w:vAlign w:val="center"/>
          </w:tcPr>
          <w:p w:rsidR="009579E5" w:rsidRPr="00065AAA" w:rsidRDefault="009579E5" w:rsidP="00065AAA">
            <w:pPr>
              <w:jc w:val="center"/>
              <w:rPr>
                <w:sz w:val="20"/>
                <w:szCs w:val="20"/>
              </w:rPr>
            </w:pPr>
          </w:p>
        </w:tc>
      </w:tr>
      <w:tr w:rsidR="009579E5" w:rsidRPr="00065AAA" w:rsidTr="002C6B37">
        <w:tc>
          <w:tcPr>
            <w:tcW w:w="568" w:type="dxa"/>
            <w:vMerge/>
          </w:tcPr>
          <w:p w:rsidR="009579E5" w:rsidRPr="00065AAA" w:rsidRDefault="009579E5" w:rsidP="00065AAA">
            <w:pPr>
              <w:rPr>
                <w:sz w:val="20"/>
                <w:szCs w:val="20"/>
              </w:rPr>
            </w:pPr>
          </w:p>
        </w:tc>
        <w:tc>
          <w:tcPr>
            <w:tcW w:w="1843" w:type="dxa"/>
            <w:vMerge/>
          </w:tcPr>
          <w:p w:rsidR="009579E5" w:rsidRPr="00065AAA" w:rsidRDefault="009579E5" w:rsidP="00065AAA">
            <w:pPr>
              <w:rPr>
                <w:sz w:val="20"/>
                <w:szCs w:val="20"/>
              </w:rPr>
            </w:pPr>
          </w:p>
        </w:tc>
        <w:tc>
          <w:tcPr>
            <w:tcW w:w="1276" w:type="dxa"/>
            <w:vMerge/>
          </w:tcPr>
          <w:p w:rsidR="009579E5" w:rsidRPr="00065AAA" w:rsidRDefault="009579E5" w:rsidP="00065AAA">
            <w:pPr>
              <w:rPr>
                <w:sz w:val="20"/>
                <w:szCs w:val="20"/>
              </w:rPr>
            </w:pPr>
          </w:p>
        </w:tc>
        <w:tc>
          <w:tcPr>
            <w:tcW w:w="1275" w:type="dxa"/>
          </w:tcPr>
          <w:p w:rsidR="009579E5" w:rsidRPr="00065AAA" w:rsidRDefault="009579E5" w:rsidP="009579E5">
            <w:pPr>
              <w:ind w:right="-108"/>
              <w:rPr>
                <w:sz w:val="20"/>
                <w:szCs w:val="20"/>
              </w:rPr>
            </w:pPr>
            <w:r w:rsidRPr="00065AAA">
              <w:rPr>
                <w:sz w:val="20"/>
                <w:szCs w:val="20"/>
              </w:rPr>
              <w:t>федеральный бюджет</w:t>
            </w:r>
          </w:p>
        </w:tc>
        <w:tc>
          <w:tcPr>
            <w:tcW w:w="1560" w:type="dxa"/>
            <w:vAlign w:val="center"/>
          </w:tcPr>
          <w:p w:rsidR="009579E5" w:rsidRPr="00065AAA" w:rsidRDefault="009579E5" w:rsidP="00065AAA">
            <w:pPr>
              <w:jc w:val="center"/>
              <w:rPr>
                <w:sz w:val="20"/>
                <w:szCs w:val="20"/>
              </w:rPr>
            </w:pPr>
            <w:r w:rsidRPr="00065AAA">
              <w:rPr>
                <w:sz w:val="20"/>
                <w:szCs w:val="20"/>
              </w:rPr>
              <w:t>39328,241</w:t>
            </w:r>
          </w:p>
        </w:tc>
        <w:tc>
          <w:tcPr>
            <w:tcW w:w="1275" w:type="dxa"/>
          </w:tcPr>
          <w:p w:rsidR="009579E5" w:rsidRPr="00065AAA" w:rsidRDefault="009579E5" w:rsidP="00065AAA">
            <w:pPr>
              <w:jc w:val="center"/>
              <w:rPr>
                <w:sz w:val="20"/>
                <w:szCs w:val="20"/>
              </w:rPr>
            </w:pPr>
          </w:p>
          <w:p w:rsidR="009579E5" w:rsidRPr="00065AAA" w:rsidRDefault="009579E5" w:rsidP="00065AAA">
            <w:pPr>
              <w:jc w:val="center"/>
              <w:rPr>
                <w:sz w:val="20"/>
                <w:szCs w:val="20"/>
              </w:rPr>
            </w:pPr>
            <w:r w:rsidRPr="00065AAA">
              <w:rPr>
                <w:sz w:val="20"/>
                <w:szCs w:val="20"/>
              </w:rPr>
              <w:t>39328,241</w:t>
            </w:r>
          </w:p>
        </w:tc>
        <w:tc>
          <w:tcPr>
            <w:tcW w:w="1276" w:type="dxa"/>
            <w:vMerge/>
            <w:vAlign w:val="center"/>
          </w:tcPr>
          <w:p w:rsidR="009579E5" w:rsidRPr="00065AAA" w:rsidRDefault="009579E5" w:rsidP="00065AAA">
            <w:pPr>
              <w:jc w:val="center"/>
              <w:rPr>
                <w:sz w:val="20"/>
                <w:szCs w:val="20"/>
              </w:rPr>
            </w:pPr>
          </w:p>
        </w:tc>
        <w:tc>
          <w:tcPr>
            <w:tcW w:w="2410" w:type="dxa"/>
            <w:vMerge/>
            <w:vAlign w:val="center"/>
          </w:tcPr>
          <w:p w:rsidR="009579E5" w:rsidRPr="00065AAA" w:rsidRDefault="009579E5" w:rsidP="00065AAA">
            <w:pPr>
              <w:jc w:val="center"/>
              <w:rPr>
                <w:sz w:val="20"/>
                <w:szCs w:val="20"/>
              </w:rPr>
            </w:pPr>
          </w:p>
        </w:tc>
        <w:tc>
          <w:tcPr>
            <w:tcW w:w="1232" w:type="dxa"/>
            <w:vMerge/>
            <w:vAlign w:val="center"/>
          </w:tcPr>
          <w:p w:rsidR="009579E5" w:rsidRPr="00065AAA" w:rsidRDefault="009579E5" w:rsidP="00065AAA">
            <w:pPr>
              <w:jc w:val="center"/>
              <w:rPr>
                <w:sz w:val="20"/>
                <w:szCs w:val="20"/>
              </w:rPr>
            </w:pPr>
          </w:p>
        </w:tc>
        <w:tc>
          <w:tcPr>
            <w:tcW w:w="753" w:type="dxa"/>
            <w:vMerge/>
            <w:vAlign w:val="center"/>
          </w:tcPr>
          <w:p w:rsidR="009579E5" w:rsidRPr="00065AAA" w:rsidRDefault="009579E5" w:rsidP="00065AAA">
            <w:pPr>
              <w:jc w:val="center"/>
              <w:rPr>
                <w:sz w:val="20"/>
                <w:szCs w:val="20"/>
              </w:rPr>
            </w:pPr>
          </w:p>
        </w:tc>
        <w:tc>
          <w:tcPr>
            <w:tcW w:w="850" w:type="dxa"/>
            <w:vMerge/>
            <w:vAlign w:val="center"/>
          </w:tcPr>
          <w:p w:rsidR="009579E5" w:rsidRPr="00065AAA" w:rsidRDefault="009579E5" w:rsidP="00065AAA">
            <w:pPr>
              <w:jc w:val="center"/>
              <w:rPr>
                <w:sz w:val="20"/>
                <w:szCs w:val="20"/>
              </w:rPr>
            </w:pPr>
          </w:p>
        </w:tc>
        <w:tc>
          <w:tcPr>
            <w:tcW w:w="1276" w:type="dxa"/>
            <w:vMerge/>
            <w:vAlign w:val="center"/>
          </w:tcPr>
          <w:p w:rsidR="009579E5" w:rsidRPr="00065AAA" w:rsidRDefault="009579E5" w:rsidP="00065AAA">
            <w:pPr>
              <w:jc w:val="center"/>
              <w:rPr>
                <w:sz w:val="20"/>
                <w:szCs w:val="20"/>
              </w:rPr>
            </w:pPr>
          </w:p>
        </w:tc>
      </w:tr>
      <w:tr w:rsidR="009579E5" w:rsidRPr="00065AAA" w:rsidTr="002C6B37">
        <w:trPr>
          <w:trHeight w:val="490"/>
        </w:trPr>
        <w:tc>
          <w:tcPr>
            <w:tcW w:w="568" w:type="dxa"/>
            <w:vMerge w:val="restart"/>
            <w:vAlign w:val="center"/>
          </w:tcPr>
          <w:p w:rsidR="009579E5" w:rsidRPr="00065AAA" w:rsidRDefault="009579E5" w:rsidP="009579E5">
            <w:pPr>
              <w:widowControl w:val="0"/>
              <w:suppressAutoHyphens/>
              <w:autoSpaceDE w:val="0"/>
              <w:autoSpaceDN w:val="0"/>
              <w:adjustRightInd w:val="0"/>
              <w:ind w:left="-108"/>
              <w:jc w:val="center"/>
              <w:rPr>
                <w:sz w:val="20"/>
                <w:szCs w:val="20"/>
              </w:rPr>
            </w:pPr>
            <w:r>
              <w:rPr>
                <w:sz w:val="20"/>
                <w:szCs w:val="20"/>
              </w:rPr>
              <w:t>1.1</w:t>
            </w:r>
          </w:p>
        </w:tc>
        <w:tc>
          <w:tcPr>
            <w:tcW w:w="1843" w:type="dxa"/>
            <w:vMerge w:val="restart"/>
          </w:tcPr>
          <w:p w:rsidR="009579E5" w:rsidRPr="00065AAA" w:rsidRDefault="009579E5" w:rsidP="009579E5">
            <w:pPr>
              <w:suppressAutoHyphens/>
              <w:ind w:right="-108"/>
              <w:rPr>
                <w:sz w:val="20"/>
                <w:szCs w:val="20"/>
              </w:rPr>
            </w:pPr>
            <w:r w:rsidRPr="00065AAA">
              <w:rPr>
                <w:sz w:val="20"/>
                <w:szCs w:val="20"/>
              </w:rPr>
              <w:t xml:space="preserve">Основное мероприятие «Организация ремонта закрепленных </w:t>
            </w:r>
            <w:r w:rsidRPr="00065AAA">
              <w:rPr>
                <w:sz w:val="20"/>
                <w:szCs w:val="20"/>
              </w:rPr>
              <w:lastRenderedPageBreak/>
              <w:t>автомобильных дорог общего пользования и искусственных дорожных сооружений в их составе, внутриквартальных проездов и придомовых территорий  городского округа Кинешма»</w:t>
            </w:r>
          </w:p>
        </w:tc>
        <w:tc>
          <w:tcPr>
            <w:tcW w:w="1276" w:type="dxa"/>
            <w:vMerge w:val="restart"/>
            <w:vAlign w:val="center"/>
          </w:tcPr>
          <w:p w:rsidR="009579E5" w:rsidRPr="00065AAA" w:rsidRDefault="009579E5" w:rsidP="00065AAA">
            <w:pPr>
              <w:rPr>
                <w:sz w:val="20"/>
                <w:szCs w:val="20"/>
              </w:rPr>
            </w:pPr>
            <w:r w:rsidRPr="00065AAA">
              <w:rPr>
                <w:sz w:val="20"/>
                <w:szCs w:val="20"/>
              </w:rPr>
              <w:lastRenderedPageBreak/>
              <w:t xml:space="preserve"> МУ УГХ,</w:t>
            </w:r>
          </w:p>
          <w:p w:rsidR="009579E5" w:rsidRPr="00065AAA" w:rsidRDefault="009579E5" w:rsidP="009579E5">
            <w:pPr>
              <w:widowControl w:val="0"/>
              <w:suppressAutoHyphens/>
              <w:autoSpaceDE w:val="0"/>
              <w:autoSpaceDN w:val="0"/>
              <w:adjustRightInd w:val="0"/>
              <w:ind w:left="100"/>
              <w:rPr>
                <w:sz w:val="20"/>
                <w:szCs w:val="20"/>
              </w:rPr>
            </w:pPr>
            <w:r w:rsidRPr="00065AAA">
              <w:rPr>
                <w:sz w:val="20"/>
                <w:szCs w:val="20"/>
              </w:rPr>
              <w:t>МУ «ГУС»</w:t>
            </w:r>
          </w:p>
        </w:tc>
        <w:tc>
          <w:tcPr>
            <w:tcW w:w="1275" w:type="dxa"/>
          </w:tcPr>
          <w:p w:rsidR="009579E5" w:rsidRPr="00065AAA" w:rsidRDefault="009579E5" w:rsidP="00065AAA">
            <w:pPr>
              <w:rPr>
                <w:sz w:val="20"/>
                <w:szCs w:val="20"/>
              </w:rPr>
            </w:pPr>
          </w:p>
          <w:p w:rsidR="009579E5" w:rsidRPr="00065AAA" w:rsidRDefault="009579E5" w:rsidP="00065AAA">
            <w:pPr>
              <w:rPr>
                <w:sz w:val="20"/>
                <w:szCs w:val="20"/>
              </w:rPr>
            </w:pPr>
            <w:r w:rsidRPr="00065AAA">
              <w:rPr>
                <w:sz w:val="20"/>
                <w:szCs w:val="20"/>
              </w:rPr>
              <w:t>Всего</w:t>
            </w:r>
          </w:p>
        </w:tc>
        <w:tc>
          <w:tcPr>
            <w:tcW w:w="1560" w:type="dxa"/>
          </w:tcPr>
          <w:p w:rsidR="009579E5" w:rsidRPr="00065AAA" w:rsidRDefault="009579E5" w:rsidP="00065AAA">
            <w:pPr>
              <w:jc w:val="center"/>
              <w:rPr>
                <w:sz w:val="20"/>
                <w:szCs w:val="20"/>
              </w:rPr>
            </w:pPr>
          </w:p>
          <w:p w:rsidR="009579E5" w:rsidRPr="00065AAA" w:rsidRDefault="009579E5" w:rsidP="00065AAA">
            <w:pPr>
              <w:jc w:val="center"/>
              <w:rPr>
                <w:sz w:val="20"/>
                <w:szCs w:val="20"/>
              </w:rPr>
            </w:pPr>
            <w:r w:rsidRPr="00065AAA">
              <w:rPr>
                <w:sz w:val="20"/>
                <w:szCs w:val="20"/>
              </w:rPr>
              <w:t>295907,395</w:t>
            </w:r>
          </w:p>
        </w:tc>
        <w:tc>
          <w:tcPr>
            <w:tcW w:w="1275" w:type="dxa"/>
          </w:tcPr>
          <w:p w:rsidR="009579E5" w:rsidRPr="00065AAA" w:rsidRDefault="009579E5" w:rsidP="00065AAA">
            <w:pPr>
              <w:jc w:val="center"/>
              <w:rPr>
                <w:sz w:val="20"/>
                <w:szCs w:val="20"/>
              </w:rPr>
            </w:pPr>
          </w:p>
          <w:p w:rsidR="009579E5" w:rsidRPr="00065AAA" w:rsidRDefault="009579E5" w:rsidP="00065AAA">
            <w:pPr>
              <w:jc w:val="center"/>
              <w:rPr>
                <w:sz w:val="20"/>
                <w:szCs w:val="20"/>
              </w:rPr>
            </w:pPr>
            <w:r w:rsidRPr="00065AAA">
              <w:rPr>
                <w:sz w:val="20"/>
                <w:szCs w:val="20"/>
              </w:rPr>
              <w:t>294493,964</w:t>
            </w:r>
          </w:p>
        </w:tc>
        <w:tc>
          <w:tcPr>
            <w:tcW w:w="1276" w:type="dxa"/>
            <w:vMerge w:val="restart"/>
            <w:vAlign w:val="center"/>
          </w:tcPr>
          <w:p w:rsidR="009579E5" w:rsidRPr="00065AAA" w:rsidRDefault="009579E5" w:rsidP="00065AAA">
            <w:pPr>
              <w:jc w:val="center"/>
              <w:rPr>
                <w:sz w:val="20"/>
                <w:szCs w:val="20"/>
              </w:rPr>
            </w:pPr>
          </w:p>
          <w:p w:rsidR="009579E5" w:rsidRPr="00065AAA" w:rsidRDefault="009579E5" w:rsidP="00065AAA">
            <w:pPr>
              <w:jc w:val="center"/>
              <w:rPr>
                <w:sz w:val="20"/>
                <w:szCs w:val="20"/>
              </w:rPr>
            </w:pPr>
          </w:p>
        </w:tc>
        <w:tc>
          <w:tcPr>
            <w:tcW w:w="2410" w:type="dxa"/>
            <w:vMerge w:val="restart"/>
            <w:vAlign w:val="center"/>
          </w:tcPr>
          <w:p w:rsidR="009579E5" w:rsidRPr="00065AAA" w:rsidRDefault="009579E5" w:rsidP="00065AAA">
            <w:pPr>
              <w:pStyle w:val="ae"/>
              <w:jc w:val="center"/>
              <w:rPr>
                <w:rFonts w:ascii="Times New Roman" w:hAnsi="Times New Roman" w:cs="Times New Roman"/>
                <w:sz w:val="20"/>
                <w:szCs w:val="20"/>
              </w:rPr>
            </w:pPr>
          </w:p>
        </w:tc>
        <w:tc>
          <w:tcPr>
            <w:tcW w:w="1232" w:type="dxa"/>
            <w:vMerge w:val="restart"/>
            <w:vAlign w:val="center"/>
          </w:tcPr>
          <w:p w:rsidR="009579E5" w:rsidRPr="00065AAA" w:rsidRDefault="009579E5" w:rsidP="00065AAA">
            <w:pPr>
              <w:pStyle w:val="ae"/>
              <w:jc w:val="center"/>
              <w:rPr>
                <w:rFonts w:ascii="Times New Roman" w:hAnsi="Times New Roman" w:cs="Times New Roman"/>
                <w:sz w:val="20"/>
                <w:szCs w:val="20"/>
              </w:rPr>
            </w:pPr>
          </w:p>
        </w:tc>
        <w:tc>
          <w:tcPr>
            <w:tcW w:w="753" w:type="dxa"/>
            <w:vMerge w:val="restart"/>
            <w:vAlign w:val="center"/>
          </w:tcPr>
          <w:p w:rsidR="009579E5" w:rsidRPr="00065AAA" w:rsidRDefault="009579E5" w:rsidP="00065AAA">
            <w:pPr>
              <w:pStyle w:val="ae"/>
              <w:jc w:val="center"/>
              <w:rPr>
                <w:rFonts w:ascii="Times New Roman" w:hAnsi="Times New Roman" w:cs="Times New Roman"/>
                <w:sz w:val="20"/>
                <w:szCs w:val="20"/>
              </w:rPr>
            </w:pPr>
          </w:p>
        </w:tc>
        <w:tc>
          <w:tcPr>
            <w:tcW w:w="850" w:type="dxa"/>
            <w:vMerge w:val="restart"/>
            <w:vAlign w:val="center"/>
          </w:tcPr>
          <w:p w:rsidR="009579E5" w:rsidRPr="00065AAA" w:rsidRDefault="009579E5" w:rsidP="00065AAA">
            <w:pPr>
              <w:jc w:val="center"/>
              <w:rPr>
                <w:sz w:val="20"/>
                <w:szCs w:val="20"/>
                <w:highlight w:val="yellow"/>
              </w:rPr>
            </w:pPr>
          </w:p>
        </w:tc>
        <w:tc>
          <w:tcPr>
            <w:tcW w:w="1276" w:type="dxa"/>
            <w:vMerge w:val="restart"/>
          </w:tcPr>
          <w:p w:rsidR="009579E5" w:rsidRPr="00065AAA" w:rsidRDefault="009579E5" w:rsidP="00065AAA">
            <w:pPr>
              <w:jc w:val="center"/>
              <w:rPr>
                <w:sz w:val="20"/>
                <w:szCs w:val="20"/>
              </w:rPr>
            </w:pPr>
          </w:p>
        </w:tc>
      </w:tr>
      <w:tr w:rsidR="009579E5" w:rsidRPr="00065AAA" w:rsidTr="002C6B37">
        <w:tc>
          <w:tcPr>
            <w:tcW w:w="568" w:type="dxa"/>
            <w:vMerge/>
            <w:vAlign w:val="center"/>
          </w:tcPr>
          <w:p w:rsidR="009579E5" w:rsidRPr="00065AAA" w:rsidRDefault="009579E5" w:rsidP="00065AAA">
            <w:pPr>
              <w:widowControl w:val="0"/>
              <w:suppressAutoHyphens/>
              <w:autoSpaceDE w:val="0"/>
              <w:autoSpaceDN w:val="0"/>
              <w:adjustRightInd w:val="0"/>
              <w:ind w:left="120"/>
              <w:jc w:val="center"/>
              <w:rPr>
                <w:sz w:val="20"/>
                <w:szCs w:val="20"/>
              </w:rPr>
            </w:pPr>
          </w:p>
        </w:tc>
        <w:tc>
          <w:tcPr>
            <w:tcW w:w="1843" w:type="dxa"/>
            <w:vMerge/>
          </w:tcPr>
          <w:p w:rsidR="009579E5" w:rsidRPr="00065AAA" w:rsidRDefault="009579E5" w:rsidP="00065AAA">
            <w:pPr>
              <w:suppressAutoHyphens/>
              <w:rPr>
                <w:sz w:val="20"/>
                <w:szCs w:val="20"/>
              </w:rPr>
            </w:pPr>
          </w:p>
        </w:tc>
        <w:tc>
          <w:tcPr>
            <w:tcW w:w="1276" w:type="dxa"/>
            <w:vMerge/>
            <w:vAlign w:val="center"/>
          </w:tcPr>
          <w:p w:rsidR="009579E5" w:rsidRPr="00065AAA" w:rsidRDefault="009579E5" w:rsidP="00065AAA">
            <w:pPr>
              <w:widowControl w:val="0"/>
              <w:suppressAutoHyphens/>
              <w:autoSpaceDE w:val="0"/>
              <w:autoSpaceDN w:val="0"/>
              <w:adjustRightInd w:val="0"/>
              <w:ind w:left="100"/>
              <w:jc w:val="center"/>
              <w:rPr>
                <w:sz w:val="20"/>
                <w:szCs w:val="20"/>
              </w:rPr>
            </w:pPr>
          </w:p>
        </w:tc>
        <w:tc>
          <w:tcPr>
            <w:tcW w:w="1275" w:type="dxa"/>
          </w:tcPr>
          <w:p w:rsidR="009579E5" w:rsidRPr="00065AAA" w:rsidRDefault="009579E5" w:rsidP="00065AAA">
            <w:pPr>
              <w:suppressAutoHyphens/>
              <w:rPr>
                <w:sz w:val="20"/>
                <w:szCs w:val="20"/>
              </w:rPr>
            </w:pPr>
            <w:r w:rsidRPr="00065AAA">
              <w:rPr>
                <w:sz w:val="20"/>
                <w:szCs w:val="20"/>
              </w:rPr>
              <w:t xml:space="preserve">бюджетные ассигнования всего, в </w:t>
            </w:r>
            <w:proofErr w:type="spellStart"/>
            <w:r w:rsidRPr="00065AAA">
              <w:rPr>
                <w:sz w:val="20"/>
                <w:szCs w:val="20"/>
              </w:rPr>
              <w:lastRenderedPageBreak/>
              <w:t>т.ч</w:t>
            </w:r>
            <w:proofErr w:type="spellEnd"/>
            <w:r w:rsidRPr="00065AAA">
              <w:rPr>
                <w:sz w:val="20"/>
                <w:szCs w:val="20"/>
              </w:rPr>
              <w:t>.</w:t>
            </w:r>
          </w:p>
        </w:tc>
        <w:tc>
          <w:tcPr>
            <w:tcW w:w="1560" w:type="dxa"/>
          </w:tcPr>
          <w:p w:rsidR="009579E5" w:rsidRPr="00065AAA" w:rsidRDefault="009579E5" w:rsidP="00065AAA">
            <w:pPr>
              <w:jc w:val="center"/>
              <w:rPr>
                <w:sz w:val="20"/>
                <w:szCs w:val="20"/>
              </w:rPr>
            </w:pPr>
          </w:p>
          <w:p w:rsidR="009579E5" w:rsidRPr="00065AAA" w:rsidRDefault="009579E5" w:rsidP="00065AAA">
            <w:pPr>
              <w:jc w:val="center"/>
              <w:rPr>
                <w:sz w:val="20"/>
                <w:szCs w:val="20"/>
              </w:rPr>
            </w:pPr>
            <w:r w:rsidRPr="00065AAA">
              <w:rPr>
                <w:sz w:val="20"/>
                <w:szCs w:val="20"/>
              </w:rPr>
              <w:t>295907,395</w:t>
            </w:r>
          </w:p>
        </w:tc>
        <w:tc>
          <w:tcPr>
            <w:tcW w:w="1275" w:type="dxa"/>
          </w:tcPr>
          <w:p w:rsidR="009579E5" w:rsidRPr="00065AAA" w:rsidRDefault="009579E5" w:rsidP="00065AAA">
            <w:pPr>
              <w:jc w:val="center"/>
              <w:rPr>
                <w:sz w:val="20"/>
                <w:szCs w:val="20"/>
              </w:rPr>
            </w:pPr>
          </w:p>
          <w:p w:rsidR="009579E5" w:rsidRPr="00065AAA" w:rsidRDefault="009579E5" w:rsidP="00065AAA">
            <w:pPr>
              <w:jc w:val="center"/>
              <w:rPr>
                <w:sz w:val="20"/>
                <w:szCs w:val="20"/>
              </w:rPr>
            </w:pPr>
            <w:r w:rsidRPr="00065AAA">
              <w:rPr>
                <w:sz w:val="20"/>
                <w:szCs w:val="20"/>
              </w:rPr>
              <w:t>294493,964</w:t>
            </w:r>
          </w:p>
        </w:tc>
        <w:tc>
          <w:tcPr>
            <w:tcW w:w="1276" w:type="dxa"/>
            <w:vMerge/>
            <w:vAlign w:val="center"/>
          </w:tcPr>
          <w:p w:rsidR="009579E5" w:rsidRPr="00065AAA" w:rsidRDefault="009579E5" w:rsidP="00065AAA">
            <w:pPr>
              <w:jc w:val="center"/>
              <w:rPr>
                <w:sz w:val="20"/>
                <w:szCs w:val="20"/>
              </w:rPr>
            </w:pPr>
          </w:p>
        </w:tc>
        <w:tc>
          <w:tcPr>
            <w:tcW w:w="2410" w:type="dxa"/>
            <w:vMerge/>
            <w:vAlign w:val="center"/>
          </w:tcPr>
          <w:p w:rsidR="009579E5" w:rsidRPr="00065AAA" w:rsidRDefault="009579E5" w:rsidP="00065AAA">
            <w:pPr>
              <w:jc w:val="center"/>
              <w:rPr>
                <w:sz w:val="20"/>
                <w:szCs w:val="20"/>
              </w:rPr>
            </w:pPr>
          </w:p>
        </w:tc>
        <w:tc>
          <w:tcPr>
            <w:tcW w:w="1232" w:type="dxa"/>
            <w:vMerge/>
            <w:vAlign w:val="center"/>
          </w:tcPr>
          <w:p w:rsidR="009579E5" w:rsidRPr="00065AAA" w:rsidRDefault="009579E5" w:rsidP="00065AAA">
            <w:pPr>
              <w:jc w:val="center"/>
              <w:rPr>
                <w:sz w:val="20"/>
                <w:szCs w:val="20"/>
              </w:rPr>
            </w:pPr>
          </w:p>
        </w:tc>
        <w:tc>
          <w:tcPr>
            <w:tcW w:w="753" w:type="dxa"/>
            <w:vMerge/>
            <w:vAlign w:val="center"/>
          </w:tcPr>
          <w:p w:rsidR="009579E5" w:rsidRPr="00065AAA" w:rsidRDefault="009579E5" w:rsidP="00065AAA">
            <w:pPr>
              <w:jc w:val="center"/>
              <w:rPr>
                <w:sz w:val="20"/>
                <w:szCs w:val="20"/>
              </w:rPr>
            </w:pPr>
          </w:p>
        </w:tc>
        <w:tc>
          <w:tcPr>
            <w:tcW w:w="850" w:type="dxa"/>
            <w:vMerge/>
            <w:vAlign w:val="center"/>
          </w:tcPr>
          <w:p w:rsidR="009579E5" w:rsidRPr="00065AAA" w:rsidRDefault="009579E5" w:rsidP="00065AAA">
            <w:pPr>
              <w:jc w:val="center"/>
              <w:rPr>
                <w:sz w:val="20"/>
                <w:szCs w:val="20"/>
              </w:rPr>
            </w:pPr>
          </w:p>
        </w:tc>
        <w:tc>
          <w:tcPr>
            <w:tcW w:w="1276" w:type="dxa"/>
            <w:vMerge/>
          </w:tcPr>
          <w:p w:rsidR="009579E5" w:rsidRPr="00065AAA" w:rsidRDefault="009579E5" w:rsidP="00065AAA">
            <w:pPr>
              <w:jc w:val="center"/>
              <w:rPr>
                <w:sz w:val="20"/>
                <w:szCs w:val="20"/>
              </w:rPr>
            </w:pPr>
          </w:p>
        </w:tc>
      </w:tr>
      <w:tr w:rsidR="009579E5" w:rsidRPr="00065AAA" w:rsidTr="002C6B37">
        <w:tc>
          <w:tcPr>
            <w:tcW w:w="568" w:type="dxa"/>
            <w:vMerge/>
            <w:vAlign w:val="center"/>
          </w:tcPr>
          <w:p w:rsidR="009579E5" w:rsidRPr="00065AAA" w:rsidRDefault="009579E5" w:rsidP="00065AAA">
            <w:pPr>
              <w:widowControl w:val="0"/>
              <w:suppressAutoHyphens/>
              <w:autoSpaceDE w:val="0"/>
              <w:autoSpaceDN w:val="0"/>
              <w:adjustRightInd w:val="0"/>
              <w:ind w:left="120"/>
              <w:jc w:val="center"/>
              <w:rPr>
                <w:sz w:val="20"/>
                <w:szCs w:val="20"/>
              </w:rPr>
            </w:pPr>
          </w:p>
        </w:tc>
        <w:tc>
          <w:tcPr>
            <w:tcW w:w="1843" w:type="dxa"/>
            <w:vMerge/>
          </w:tcPr>
          <w:p w:rsidR="009579E5" w:rsidRPr="00065AAA" w:rsidRDefault="009579E5" w:rsidP="00065AAA">
            <w:pPr>
              <w:suppressAutoHyphens/>
              <w:rPr>
                <w:sz w:val="20"/>
                <w:szCs w:val="20"/>
              </w:rPr>
            </w:pPr>
          </w:p>
        </w:tc>
        <w:tc>
          <w:tcPr>
            <w:tcW w:w="1276" w:type="dxa"/>
            <w:vMerge/>
            <w:vAlign w:val="center"/>
          </w:tcPr>
          <w:p w:rsidR="009579E5" w:rsidRPr="00065AAA" w:rsidRDefault="009579E5" w:rsidP="00065AAA">
            <w:pPr>
              <w:widowControl w:val="0"/>
              <w:suppressAutoHyphens/>
              <w:autoSpaceDE w:val="0"/>
              <w:autoSpaceDN w:val="0"/>
              <w:adjustRightInd w:val="0"/>
              <w:ind w:left="100"/>
              <w:jc w:val="center"/>
              <w:rPr>
                <w:sz w:val="20"/>
                <w:szCs w:val="20"/>
              </w:rPr>
            </w:pPr>
          </w:p>
        </w:tc>
        <w:tc>
          <w:tcPr>
            <w:tcW w:w="1275" w:type="dxa"/>
          </w:tcPr>
          <w:p w:rsidR="009579E5" w:rsidRPr="00065AAA" w:rsidRDefault="009579E5" w:rsidP="00065AAA">
            <w:pPr>
              <w:suppressAutoHyphens/>
              <w:rPr>
                <w:sz w:val="20"/>
                <w:szCs w:val="20"/>
              </w:rPr>
            </w:pPr>
            <w:r w:rsidRPr="00065AAA">
              <w:rPr>
                <w:sz w:val="20"/>
                <w:szCs w:val="20"/>
              </w:rPr>
              <w:t>-бюджет городского округа Кинешма</w:t>
            </w:r>
          </w:p>
        </w:tc>
        <w:tc>
          <w:tcPr>
            <w:tcW w:w="1560" w:type="dxa"/>
            <w:vAlign w:val="center"/>
          </w:tcPr>
          <w:p w:rsidR="009579E5" w:rsidRPr="00065AAA" w:rsidRDefault="009579E5" w:rsidP="00065AAA">
            <w:pPr>
              <w:jc w:val="center"/>
              <w:rPr>
                <w:sz w:val="20"/>
                <w:szCs w:val="20"/>
              </w:rPr>
            </w:pPr>
            <w:r w:rsidRPr="00065AAA">
              <w:rPr>
                <w:sz w:val="20"/>
                <w:szCs w:val="20"/>
              </w:rPr>
              <w:t>13196,947</w:t>
            </w:r>
          </w:p>
        </w:tc>
        <w:tc>
          <w:tcPr>
            <w:tcW w:w="1275" w:type="dxa"/>
          </w:tcPr>
          <w:p w:rsidR="009579E5" w:rsidRPr="00065AAA" w:rsidRDefault="009579E5" w:rsidP="00065AAA">
            <w:pPr>
              <w:jc w:val="center"/>
              <w:rPr>
                <w:sz w:val="20"/>
                <w:szCs w:val="20"/>
                <w:highlight w:val="yellow"/>
              </w:rPr>
            </w:pPr>
          </w:p>
          <w:p w:rsidR="009579E5" w:rsidRPr="00065AAA" w:rsidRDefault="009579E5" w:rsidP="00065AAA">
            <w:pPr>
              <w:jc w:val="center"/>
              <w:rPr>
                <w:sz w:val="20"/>
                <w:szCs w:val="20"/>
                <w:highlight w:val="yellow"/>
              </w:rPr>
            </w:pPr>
            <w:r w:rsidRPr="00065AAA">
              <w:rPr>
                <w:sz w:val="20"/>
                <w:szCs w:val="20"/>
              </w:rPr>
              <w:t>13177,289</w:t>
            </w:r>
          </w:p>
        </w:tc>
        <w:tc>
          <w:tcPr>
            <w:tcW w:w="1276" w:type="dxa"/>
            <w:vMerge/>
            <w:vAlign w:val="center"/>
          </w:tcPr>
          <w:p w:rsidR="009579E5" w:rsidRPr="00065AAA" w:rsidRDefault="009579E5" w:rsidP="00065AAA">
            <w:pPr>
              <w:jc w:val="center"/>
              <w:rPr>
                <w:sz w:val="20"/>
                <w:szCs w:val="20"/>
              </w:rPr>
            </w:pPr>
          </w:p>
        </w:tc>
        <w:tc>
          <w:tcPr>
            <w:tcW w:w="2410" w:type="dxa"/>
            <w:vMerge/>
            <w:vAlign w:val="center"/>
          </w:tcPr>
          <w:p w:rsidR="009579E5" w:rsidRPr="00065AAA" w:rsidRDefault="009579E5" w:rsidP="00065AAA">
            <w:pPr>
              <w:jc w:val="center"/>
              <w:rPr>
                <w:sz w:val="20"/>
                <w:szCs w:val="20"/>
              </w:rPr>
            </w:pPr>
          </w:p>
        </w:tc>
        <w:tc>
          <w:tcPr>
            <w:tcW w:w="1232" w:type="dxa"/>
            <w:vMerge/>
            <w:vAlign w:val="center"/>
          </w:tcPr>
          <w:p w:rsidR="009579E5" w:rsidRPr="00065AAA" w:rsidRDefault="009579E5" w:rsidP="00065AAA">
            <w:pPr>
              <w:jc w:val="center"/>
              <w:rPr>
                <w:sz w:val="20"/>
                <w:szCs w:val="20"/>
              </w:rPr>
            </w:pPr>
          </w:p>
        </w:tc>
        <w:tc>
          <w:tcPr>
            <w:tcW w:w="753" w:type="dxa"/>
            <w:vMerge/>
            <w:vAlign w:val="center"/>
          </w:tcPr>
          <w:p w:rsidR="009579E5" w:rsidRPr="00065AAA" w:rsidRDefault="009579E5" w:rsidP="00065AAA">
            <w:pPr>
              <w:jc w:val="center"/>
              <w:rPr>
                <w:sz w:val="20"/>
                <w:szCs w:val="20"/>
              </w:rPr>
            </w:pPr>
          </w:p>
        </w:tc>
        <w:tc>
          <w:tcPr>
            <w:tcW w:w="850" w:type="dxa"/>
            <w:vMerge/>
            <w:vAlign w:val="center"/>
          </w:tcPr>
          <w:p w:rsidR="009579E5" w:rsidRPr="00065AAA" w:rsidRDefault="009579E5" w:rsidP="00065AAA">
            <w:pPr>
              <w:jc w:val="center"/>
              <w:rPr>
                <w:sz w:val="20"/>
                <w:szCs w:val="20"/>
              </w:rPr>
            </w:pPr>
          </w:p>
        </w:tc>
        <w:tc>
          <w:tcPr>
            <w:tcW w:w="1276" w:type="dxa"/>
            <w:vMerge/>
            <w:vAlign w:val="center"/>
          </w:tcPr>
          <w:p w:rsidR="009579E5" w:rsidRPr="00065AAA" w:rsidRDefault="009579E5" w:rsidP="00065AAA">
            <w:pPr>
              <w:jc w:val="center"/>
              <w:rPr>
                <w:sz w:val="20"/>
                <w:szCs w:val="20"/>
                <w:highlight w:val="yellow"/>
              </w:rPr>
            </w:pPr>
          </w:p>
        </w:tc>
      </w:tr>
      <w:tr w:rsidR="009579E5" w:rsidRPr="00065AAA" w:rsidTr="00EA3D76">
        <w:trPr>
          <w:trHeight w:val="470"/>
        </w:trPr>
        <w:tc>
          <w:tcPr>
            <w:tcW w:w="568" w:type="dxa"/>
            <w:vMerge/>
            <w:tcBorders>
              <w:bottom w:val="single" w:sz="4" w:space="0" w:color="auto"/>
            </w:tcBorders>
            <w:vAlign w:val="center"/>
          </w:tcPr>
          <w:p w:rsidR="009579E5" w:rsidRPr="00065AAA" w:rsidRDefault="009579E5" w:rsidP="00065AAA">
            <w:pPr>
              <w:widowControl w:val="0"/>
              <w:suppressAutoHyphens/>
              <w:autoSpaceDE w:val="0"/>
              <w:autoSpaceDN w:val="0"/>
              <w:adjustRightInd w:val="0"/>
              <w:ind w:left="120"/>
              <w:jc w:val="center"/>
              <w:rPr>
                <w:sz w:val="20"/>
                <w:szCs w:val="20"/>
              </w:rPr>
            </w:pPr>
          </w:p>
        </w:tc>
        <w:tc>
          <w:tcPr>
            <w:tcW w:w="1843" w:type="dxa"/>
            <w:vMerge/>
            <w:tcBorders>
              <w:bottom w:val="single" w:sz="4" w:space="0" w:color="auto"/>
            </w:tcBorders>
          </w:tcPr>
          <w:p w:rsidR="009579E5" w:rsidRPr="00065AAA" w:rsidRDefault="009579E5" w:rsidP="00065AAA">
            <w:pPr>
              <w:suppressAutoHyphens/>
              <w:rPr>
                <w:sz w:val="20"/>
                <w:szCs w:val="20"/>
              </w:rPr>
            </w:pPr>
          </w:p>
        </w:tc>
        <w:tc>
          <w:tcPr>
            <w:tcW w:w="1276" w:type="dxa"/>
            <w:vMerge/>
            <w:tcBorders>
              <w:bottom w:val="single" w:sz="4" w:space="0" w:color="auto"/>
            </w:tcBorders>
            <w:vAlign w:val="center"/>
          </w:tcPr>
          <w:p w:rsidR="009579E5" w:rsidRPr="00065AAA" w:rsidRDefault="009579E5" w:rsidP="00065AAA">
            <w:pPr>
              <w:widowControl w:val="0"/>
              <w:suppressAutoHyphens/>
              <w:autoSpaceDE w:val="0"/>
              <w:autoSpaceDN w:val="0"/>
              <w:adjustRightInd w:val="0"/>
              <w:ind w:left="100"/>
              <w:jc w:val="center"/>
              <w:rPr>
                <w:sz w:val="20"/>
                <w:szCs w:val="20"/>
              </w:rPr>
            </w:pPr>
          </w:p>
        </w:tc>
        <w:tc>
          <w:tcPr>
            <w:tcW w:w="1275" w:type="dxa"/>
            <w:tcBorders>
              <w:bottom w:val="single" w:sz="4" w:space="0" w:color="auto"/>
            </w:tcBorders>
          </w:tcPr>
          <w:p w:rsidR="009579E5" w:rsidRPr="00065AAA" w:rsidRDefault="009579E5" w:rsidP="00065AAA">
            <w:pPr>
              <w:suppressAutoHyphens/>
              <w:rPr>
                <w:sz w:val="20"/>
                <w:szCs w:val="20"/>
              </w:rPr>
            </w:pPr>
            <w:r w:rsidRPr="00065AAA">
              <w:rPr>
                <w:sz w:val="20"/>
                <w:szCs w:val="20"/>
              </w:rPr>
              <w:t>-областной бюджет</w:t>
            </w:r>
          </w:p>
        </w:tc>
        <w:tc>
          <w:tcPr>
            <w:tcW w:w="1560" w:type="dxa"/>
            <w:tcBorders>
              <w:bottom w:val="single" w:sz="4" w:space="0" w:color="auto"/>
            </w:tcBorders>
          </w:tcPr>
          <w:p w:rsidR="009579E5" w:rsidRPr="00065AAA" w:rsidRDefault="009579E5" w:rsidP="009579E5">
            <w:pPr>
              <w:jc w:val="center"/>
              <w:rPr>
                <w:sz w:val="20"/>
                <w:szCs w:val="20"/>
              </w:rPr>
            </w:pPr>
            <w:r w:rsidRPr="00065AAA">
              <w:rPr>
                <w:sz w:val="20"/>
                <w:szCs w:val="20"/>
              </w:rPr>
              <w:t>282710,448</w:t>
            </w:r>
          </w:p>
          <w:p w:rsidR="009579E5" w:rsidRPr="00065AAA" w:rsidRDefault="009579E5" w:rsidP="009579E5">
            <w:pPr>
              <w:jc w:val="center"/>
              <w:rPr>
                <w:sz w:val="20"/>
                <w:szCs w:val="20"/>
              </w:rPr>
            </w:pPr>
            <w:r w:rsidRPr="00065AAA">
              <w:rPr>
                <w:sz w:val="20"/>
                <w:szCs w:val="20"/>
              </w:rPr>
              <w:t>-</w:t>
            </w:r>
          </w:p>
        </w:tc>
        <w:tc>
          <w:tcPr>
            <w:tcW w:w="1275" w:type="dxa"/>
            <w:tcBorders>
              <w:bottom w:val="single" w:sz="4" w:space="0" w:color="auto"/>
            </w:tcBorders>
          </w:tcPr>
          <w:p w:rsidR="009579E5" w:rsidRPr="00065AAA" w:rsidRDefault="009579E5" w:rsidP="009579E5">
            <w:pPr>
              <w:rPr>
                <w:sz w:val="20"/>
                <w:szCs w:val="20"/>
                <w:highlight w:val="yellow"/>
              </w:rPr>
            </w:pPr>
            <w:r w:rsidRPr="00065AAA">
              <w:rPr>
                <w:sz w:val="20"/>
                <w:szCs w:val="20"/>
              </w:rPr>
              <w:t>281316,675</w:t>
            </w:r>
          </w:p>
          <w:p w:rsidR="009579E5" w:rsidRPr="00065AAA" w:rsidRDefault="009579E5" w:rsidP="009579E5">
            <w:pPr>
              <w:jc w:val="center"/>
              <w:rPr>
                <w:sz w:val="20"/>
                <w:szCs w:val="20"/>
                <w:highlight w:val="yellow"/>
              </w:rPr>
            </w:pPr>
            <w:r w:rsidRPr="00065AAA">
              <w:rPr>
                <w:sz w:val="20"/>
                <w:szCs w:val="20"/>
              </w:rPr>
              <w:t>-</w:t>
            </w:r>
          </w:p>
        </w:tc>
        <w:tc>
          <w:tcPr>
            <w:tcW w:w="1276" w:type="dxa"/>
            <w:vMerge/>
            <w:tcBorders>
              <w:bottom w:val="single" w:sz="4" w:space="0" w:color="auto"/>
            </w:tcBorders>
          </w:tcPr>
          <w:p w:rsidR="009579E5" w:rsidRPr="00065AAA" w:rsidRDefault="009579E5" w:rsidP="00065AAA">
            <w:pPr>
              <w:rPr>
                <w:sz w:val="20"/>
                <w:szCs w:val="20"/>
              </w:rPr>
            </w:pPr>
          </w:p>
        </w:tc>
        <w:tc>
          <w:tcPr>
            <w:tcW w:w="2410" w:type="dxa"/>
            <w:vMerge/>
            <w:tcBorders>
              <w:bottom w:val="single" w:sz="4" w:space="0" w:color="auto"/>
            </w:tcBorders>
          </w:tcPr>
          <w:p w:rsidR="009579E5" w:rsidRPr="00065AAA" w:rsidRDefault="009579E5" w:rsidP="00065AAA">
            <w:pPr>
              <w:rPr>
                <w:sz w:val="20"/>
                <w:szCs w:val="20"/>
              </w:rPr>
            </w:pPr>
          </w:p>
        </w:tc>
        <w:tc>
          <w:tcPr>
            <w:tcW w:w="1232" w:type="dxa"/>
            <w:vMerge/>
            <w:tcBorders>
              <w:bottom w:val="single" w:sz="4" w:space="0" w:color="auto"/>
            </w:tcBorders>
          </w:tcPr>
          <w:p w:rsidR="009579E5" w:rsidRPr="00065AAA" w:rsidRDefault="009579E5" w:rsidP="00065AAA">
            <w:pPr>
              <w:jc w:val="center"/>
              <w:rPr>
                <w:sz w:val="20"/>
                <w:szCs w:val="20"/>
              </w:rPr>
            </w:pPr>
          </w:p>
        </w:tc>
        <w:tc>
          <w:tcPr>
            <w:tcW w:w="753" w:type="dxa"/>
            <w:vMerge/>
            <w:tcBorders>
              <w:bottom w:val="single" w:sz="4" w:space="0" w:color="auto"/>
            </w:tcBorders>
          </w:tcPr>
          <w:p w:rsidR="009579E5" w:rsidRPr="00065AAA" w:rsidRDefault="009579E5" w:rsidP="00065AAA">
            <w:pPr>
              <w:rPr>
                <w:sz w:val="20"/>
                <w:szCs w:val="20"/>
              </w:rPr>
            </w:pPr>
          </w:p>
        </w:tc>
        <w:tc>
          <w:tcPr>
            <w:tcW w:w="850" w:type="dxa"/>
            <w:vMerge/>
            <w:tcBorders>
              <w:bottom w:val="single" w:sz="4" w:space="0" w:color="auto"/>
            </w:tcBorders>
          </w:tcPr>
          <w:p w:rsidR="009579E5" w:rsidRPr="00065AAA" w:rsidRDefault="009579E5" w:rsidP="00065AAA">
            <w:pPr>
              <w:rPr>
                <w:sz w:val="20"/>
                <w:szCs w:val="20"/>
              </w:rPr>
            </w:pPr>
          </w:p>
        </w:tc>
        <w:tc>
          <w:tcPr>
            <w:tcW w:w="1276" w:type="dxa"/>
            <w:vMerge/>
            <w:tcBorders>
              <w:bottom w:val="single" w:sz="4" w:space="0" w:color="auto"/>
            </w:tcBorders>
            <w:vAlign w:val="center"/>
          </w:tcPr>
          <w:p w:rsidR="009579E5" w:rsidRPr="00065AAA" w:rsidRDefault="009579E5" w:rsidP="00065AAA">
            <w:pPr>
              <w:jc w:val="center"/>
              <w:rPr>
                <w:sz w:val="20"/>
                <w:szCs w:val="20"/>
                <w:highlight w:val="yellow"/>
              </w:rPr>
            </w:pPr>
          </w:p>
        </w:tc>
      </w:tr>
      <w:tr w:rsidR="00065AAA" w:rsidRPr="00065AAA" w:rsidTr="00A8258A">
        <w:trPr>
          <w:trHeight w:val="136"/>
        </w:trPr>
        <w:tc>
          <w:tcPr>
            <w:tcW w:w="568" w:type="dxa"/>
            <w:vMerge w:val="restart"/>
            <w:vAlign w:val="center"/>
          </w:tcPr>
          <w:p w:rsidR="00065AAA" w:rsidRPr="00065AAA" w:rsidRDefault="009579E5" w:rsidP="009579E5">
            <w:pPr>
              <w:widowControl w:val="0"/>
              <w:suppressAutoHyphens/>
              <w:autoSpaceDE w:val="0"/>
              <w:autoSpaceDN w:val="0"/>
              <w:adjustRightInd w:val="0"/>
              <w:ind w:left="-108"/>
              <w:jc w:val="center"/>
              <w:rPr>
                <w:sz w:val="20"/>
                <w:szCs w:val="20"/>
              </w:rPr>
            </w:pPr>
            <w:r>
              <w:rPr>
                <w:sz w:val="20"/>
                <w:szCs w:val="20"/>
              </w:rPr>
              <w:t>1.1.1</w:t>
            </w:r>
          </w:p>
          <w:p w:rsidR="00065AAA" w:rsidRPr="00065AAA" w:rsidRDefault="00065AAA" w:rsidP="00065AAA">
            <w:pPr>
              <w:widowControl w:val="0"/>
              <w:suppressAutoHyphens/>
              <w:autoSpaceDE w:val="0"/>
              <w:autoSpaceDN w:val="0"/>
              <w:adjustRightInd w:val="0"/>
              <w:ind w:left="120"/>
              <w:jc w:val="center"/>
              <w:rPr>
                <w:sz w:val="20"/>
                <w:szCs w:val="20"/>
              </w:rPr>
            </w:pPr>
          </w:p>
        </w:tc>
        <w:tc>
          <w:tcPr>
            <w:tcW w:w="1843" w:type="dxa"/>
            <w:vMerge w:val="restart"/>
            <w:vAlign w:val="center"/>
          </w:tcPr>
          <w:p w:rsidR="00065AAA" w:rsidRPr="00A8258A" w:rsidRDefault="009579E5" w:rsidP="00A8258A">
            <w:pPr>
              <w:outlineLvl w:val="2"/>
              <w:rPr>
                <w:color w:val="000000"/>
                <w:sz w:val="20"/>
                <w:szCs w:val="20"/>
              </w:rPr>
            </w:pPr>
            <w:r>
              <w:rPr>
                <w:color w:val="000000"/>
                <w:sz w:val="20"/>
                <w:szCs w:val="20"/>
              </w:rPr>
              <w:t xml:space="preserve"> </w:t>
            </w:r>
            <w:r w:rsidR="00A8258A">
              <w:rPr>
                <w:color w:val="000000"/>
                <w:sz w:val="20"/>
                <w:szCs w:val="20"/>
              </w:rPr>
              <w:t>Мероприятие «</w:t>
            </w:r>
            <w:proofErr w:type="spellStart"/>
            <w:proofErr w:type="gramStart"/>
            <w:r w:rsidR="00065AAA" w:rsidRPr="00065AAA">
              <w:rPr>
                <w:color w:val="000000"/>
                <w:sz w:val="20"/>
                <w:szCs w:val="20"/>
              </w:rPr>
              <w:t>C</w:t>
            </w:r>
            <w:proofErr w:type="gramEnd"/>
            <w:r w:rsidR="00065AAA" w:rsidRPr="00065AAA">
              <w:rPr>
                <w:color w:val="000000"/>
                <w:sz w:val="20"/>
                <w:szCs w:val="20"/>
              </w:rPr>
              <w:t>троительство</w:t>
            </w:r>
            <w:proofErr w:type="spellEnd"/>
            <w:r w:rsidR="00065AAA" w:rsidRPr="00065AAA">
              <w:rPr>
                <w:color w:val="000000"/>
                <w:sz w:val="20"/>
                <w:szCs w:val="20"/>
              </w:rPr>
              <w:t xml:space="preserve">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 проектирование дорог</w:t>
            </w:r>
            <w:r w:rsidR="00A8258A">
              <w:rPr>
                <w:color w:val="000000"/>
                <w:sz w:val="20"/>
                <w:szCs w:val="20"/>
              </w:rPr>
              <w:t>»</w:t>
            </w:r>
          </w:p>
        </w:tc>
        <w:tc>
          <w:tcPr>
            <w:tcW w:w="1276" w:type="dxa"/>
            <w:vMerge w:val="restart"/>
          </w:tcPr>
          <w:p w:rsidR="00065AAA" w:rsidRPr="00065AAA" w:rsidRDefault="00065AAA" w:rsidP="00065AAA">
            <w:pPr>
              <w:rPr>
                <w:sz w:val="20"/>
                <w:szCs w:val="20"/>
              </w:rPr>
            </w:pPr>
          </w:p>
          <w:p w:rsidR="00065AAA" w:rsidRPr="00065AAA" w:rsidRDefault="00065AAA" w:rsidP="00065AAA">
            <w:pPr>
              <w:rPr>
                <w:sz w:val="20"/>
                <w:szCs w:val="20"/>
              </w:rPr>
            </w:pPr>
            <w:r w:rsidRPr="00065AAA">
              <w:rPr>
                <w:sz w:val="20"/>
                <w:szCs w:val="20"/>
              </w:rPr>
              <w:t>МУ УГХ</w:t>
            </w:r>
          </w:p>
          <w:p w:rsidR="00065AAA" w:rsidRPr="00065AAA" w:rsidRDefault="00065AAA" w:rsidP="00065AAA">
            <w:pPr>
              <w:rPr>
                <w:sz w:val="20"/>
                <w:szCs w:val="20"/>
              </w:rPr>
            </w:pPr>
          </w:p>
        </w:tc>
        <w:tc>
          <w:tcPr>
            <w:tcW w:w="1275" w:type="dxa"/>
          </w:tcPr>
          <w:p w:rsidR="00065AAA" w:rsidRPr="00065AAA" w:rsidRDefault="00065AAA" w:rsidP="00065AAA">
            <w:pPr>
              <w:rPr>
                <w:sz w:val="20"/>
                <w:szCs w:val="20"/>
              </w:rPr>
            </w:pPr>
            <w:r w:rsidRPr="00065AAA">
              <w:rPr>
                <w:sz w:val="20"/>
                <w:szCs w:val="20"/>
              </w:rPr>
              <w:t>Всего</w:t>
            </w:r>
          </w:p>
        </w:tc>
        <w:tc>
          <w:tcPr>
            <w:tcW w:w="1560" w:type="dxa"/>
            <w:vAlign w:val="center"/>
          </w:tcPr>
          <w:p w:rsidR="00065AAA" w:rsidRPr="00065AAA" w:rsidRDefault="00065AAA" w:rsidP="00A8258A">
            <w:pPr>
              <w:jc w:val="center"/>
              <w:rPr>
                <w:sz w:val="20"/>
                <w:szCs w:val="20"/>
              </w:rPr>
            </w:pPr>
            <w:r w:rsidRPr="00065AAA">
              <w:rPr>
                <w:sz w:val="20"/>
                <w:szCs w:val="20"/>
              </w:rPr>
              <w:t>1279,452</w:t>
            </w:r>
          </w:p>
        </w:tc>
        <w:tc>
          <w:tcPr>
            <w:tcW w:w="1275" w:type="dxa"/>
            <w:vAlign w:val="center"/>
          </w:tcPr>
          <w:p w:rsidR="00065AAA" w:rsidRPr="00065AAA" w:rsidRDefault="00065AAA" w:rsidP="00065AAA">
            <w:pPr>
              <w:jc w:val="center"/>
              <w:rPr>
                <w:sz w:val="20"/>
                <w:szCs w:val="20"/>
              </w:rPr>
            </w:pPr>
            <w:r w:rsidRPr="00065AAA">
              <w:rPr>
                <w:sz w:val="20"/>
                <w:szCs w:val="20"/>
              </w:rPr>
              <w:t>1279,452</w:t>
            </w:r>
          </w:p>
        </w:tc>
        <w:tc>
          <w:tcPr>
            <w:tcW w:w="1276" w:type="dxa"/>
            <w:vMerge w:val="restart"/>
          </w:tcPr>
          <w:p w:rsidR="00065AAA" w:rsidRPr="00065AAA" w:rsidRDefault="00065AAA" w:rsidP="00065AAA">
            <w:pPr>
              <w:rPr>
                <w:sz w:val="20"/>
                <w:szCs w:val="20"/>
              </w:rPr>
            </w:pPr>
            <w:r w:rsidRPr="00065AAA">
              <w:rPr>
                <w:sz w:val="20"/>
                <w:szCs w:val="20"/>
              </w:rPr>
              <w:t>Мероприятие выполнено</w:t>
            </w:r>
          </w:p>
          <w:p w:rsidR="00065AAA" w:rsidRPr="00065AAA" w:rsidRDefault="00065AAA" w:rsidP="00065AAA">
            <w:pPr>
              <w:rPr>
                <w:sz w:val="20"/>
                <w:szCs w:val="20"/>
                <w:highlight w:val="yellow"/>
              </w:rPr>
            </w:pPr>
          </w:p>
        </w:tc>
        <w:tc>
          <w:tcPr>
            <w:tcW w:w="2410" w:type="dxa"/>
          </w:tcPr>
          <w:p w:rsidR="00065AAA" w:rsidRPr="00065AAA" w:rsidRDefault="00065AAA" w:rsidP="00065AAA">
            <w:pPr>
              <w:pStyle w:val="ae"/>
              <w:rPr>
                <w:rFonts w:ascii="Times New Roman" w:hAnsi="Times New Roman" w:cs="Times New Roman"/>
                <w:sz w:val="20"/>
                <w:szCs w:val="20"/>
              </w:rPr>
            </w:pPr>
            <w:r w:rsidRPr="00065AAA">
              <w:rPr>
                <w:rFonts w:ascii="Times New Roman" w:hAnsi="Times New Roman" w:cs="Times New Roman"/>
                <w:sz w:val="20"/>
                <w:szCs w:val="20"/>
              </w:rPr>
              <w:t>Количество разработанных проектов</w:t>
            </w:r>
          </w:p>
        </w:tc>
        <w:tc>
          <w:tcPr>
            <w:tcW w:w="1232" w:type="dxa"/>
          </w:tcPr>
          <w:p w:rsidR="00065AAA" w:rsidRPr="00065AAA" w:rsidRDefault="00065AAA" w:rsidP="00065AAA">
            <w:pPr>
              <w:pStyle w:val="ae"/>
              <w:jc w:val="center"/>
              <w:rPr>
                <w:rFonts w:ascii="Times New Roman" w:hAnsi="Times New Roman" w:cs="Times New Roman"/>
                <w:sz w:val="20"/>
                <w:szCs w:val="20"/>
              </w:rPr>
            </w:pPr>
            <w:r w:rsidRPr="00065AAA">
              <w:rPr>
                <w:rFonts w:ascii="Times New Roman" w:hAnsi="Times New Roman" w:cs="Times New Roman"/>
                <w:sz w:val="20"/>
                <w:szCs w:val="20"/>
              </w:rPr>
              <w:t>шт.</w:t>
            </w:r>
          </w:p>
        </w:tc>
        <w:tc>
          <w:tcPr>
            <w:tcW w:w="753" w:type="dxa"/>
          </w:tcPr>
          <w:p w:rsidR="00065AAA" w:rsidRPr="00065AAA" w:rsidRDefault="00065AAA" w:rsidP="00065AAA">
            <w:pPr>
              <w:pStyle w:val="ae"/>
              <w:jc w:val="center"/>
              <w:rPr>
                <w:rFonts w:ascii="Times New Roman" w:hAnsi="Times New Roman" w:cs="Times New Roman"/>
                <w:sz w:val="20"/>
                <w:szCs w:val="20"/>
              </w:rPr>
            </w:pPr>
            <w:r w:rsidRPr="00065AAA">
              <w:rPr>
                <w:rFonts w:ascii="Times New Roman" w:hAnsi="Times New Roman" w:cs="Times New Roman"/>
                <w:sz w:val="20"/>
                <w:szCs w:val="20"/>
              </w:rPr>
              <w:t>4</w:t>
            </w:r>
          </w:p>
        </w:tc>
        <w:tc>
          <w:tcPr>
            <w:tcW w:w="850" w:type="dxa"/>
          </w:tcPr>
          <w:p w:rsidR="00065AAA" w:rsidRPr="00065AAA" w:rsidRDefault="00065AAA" w:rsidP="00065AAA">
            <w:pPr>
              <w:jc w:val="center"/>
              <w:rPr>
                <w:sz w:val="20"/>
                <w:szCs w:val="20"/>
              </w:rPr>
            </w:pPr>
            <w:r w:rsidRPr="00065AAA">
              <w:rPr>
                <w:sz w:val="20"/>
                <w:szCs w:val="20"/>
              </w:rPr>
              <w:t>4</w:t>
            </w:r>
          </w:p>
        </w:tc>
        <w:tc>
          <w:tcPr>
            <w:tcW w:w="1276" w:type="dxa"/>
            <w:vAlign w:val="center"/>
          </w:tcPr>
          <w:p w:rsidR="00065AAA" w:rsidRPr="00065AAA" w:rsidRDefault="00065AAA" w:rsidP="00065AAA">
            <w:pPr>
              <w:jc w:val="center"/>
              <w:rPr>
                <w:sz w:val="20"/>
                <w:szCs w:val="20"/>
              </w:rPr>
            </w:pPr>
          </w:p>
        </w:tc>
      </w:tr>
      <w:tr w:rsidR="00A8258A" w:rsidRPr="00065AAA" w:rsidTr="002C6B37">
        <w:tc>
          <w:tcPr>
            <w:tcW w:w="568" w:type="dxa"/>
            <w:vMerge/>
            <w:vAlign w:val="center"/>
          </w:tcPr>
          <w:p w:rsidR="00A8258A" w:rsidRPr="00065AAA" w:rsidRDefault="00A8258A" w:rsidP="00065AAA">
            <w:pPr>
              <w:widowControl w:val="0"/>
              <w:suppressAutoHyphens/>
              <w:autoSpaceDE w:val="0"/>
              <w:autoSpaceDN w:val="0"/>
              <w:adjustRightInd w:val="0"/>
              <w:ind w:left="120"/>
              <w:jc w:val="center"/>
              <w:rPr>
                <w:sz w:val="20"/>
                <w:szCs w:val="20"/>
              </w:rPr>
            </w:pPr>
          </w:p>
        </w:tc>
        <w:tc>
          <w:tcPr>
            <w:tcW w:w="1843" w:type="dxa"/>
            <w:vMerge/>
          </w:tcPr>
          <w:p w:rsidR="00A8258A" w:rsidRPr="00065AAA" w:rsidRDefault="00A8258A" w:rsidP="00065AAA">
            <w:pPr>
              <w:suppressAutoHyphens/>
              <w:rPr>
                <w:sz w:val="20"/>
                <w:szCs w:val="20"/>
              </w:rPr>
            </w:pPr>
          </w:p>
        </w:tc>
        <w:tc>
          <w:tcPr>
            <w:tcW w:w="1276" w:type="dxa"/>
            <w:vMerge/>
            <w:vAlign w:val="center"/>
          </w:tcPr>
          <w:p w:rsidR="00A8258A" w:rsidRPr="00065AAA" w:rsidRDefault="00A8258A" w:rsidP="00065AAA">
            <w:pPr>
              <w:widowControl w:val="0"/>
              <w:suppressAutoHyphens/>
              <w:autoSpaceDE w:val="0"/>
              <w:autoSpaceDN w:val="0"/>
              <w:adjustRightInd w:val="0"/>
              <w:ind w:left="100"/>
              <w:jc w:val="center"/>
              <w:rPr>
                <w:sz w:val="20"/>
                <w:szCs w:val="20"/>
              </w:rPr>
            </w:pPr>
          </w:p>
        </w:tc>
        <w:tc>
          <w:tcPr>
            <w:tcW w:w="1275" w:type="dxa"/>
          </w:tcPr>
          <w:p w:rsidR="00A8258A" w:rsidRPr="00065AAA" w:rsidRDefault="00A8258A" w:rsidP="00A8258A">
            <w:pPr>
              <w:suppressAutoHyphens/>
              <w:ind w:right="-108"/>
              <w:rPr>
                <w:sz w:val="20"/>
                <w:szCs w:val="20"/>
              </w:rPr>
            </w:pPr>
            <w:r w:rsidRPr="00065AAA">
              <w:rPr>
                <w:sz w:val="20"/>
                <w:szCs w:val="20"/>
              </w:rPr>
              <w:t xml:space="preserve">бюджетные ассигнования всего, в </w:t>
            </w:r>
            <w:proofErr w:type="spellStart"/>
            <w:r w:rsidRPr="00065AAA">
              <w:rPr>
                <w:sz w:val="20"/>
                <w:szCs w:val="20"/>
              </w:rPr>
              <w:t>т.ч</w:t>
            </w:r>
            <w:proofErr w:type="spellEnd"/>
            <w:r w:rsidRPr="00065AAA">
              <w:rPr>
                <w:sz w:val="20"/>
                <w:szCs w:val="20"/>
              </w:rPr>
              <w:t>.</w:t>
            </w:r>
          </w:p>
        </w:tc>
        <w:tc>
          <w:tcPr>
            <w:tcW w:w="1560" w:type="dxa"/>
            <w:vAlign w:val="center"/>
          </w:tcPr>
          <w:p w:rsidR="00A8258A" w:rsidRPr="00065AAA" w:rsidRDefault="00A8258A" w:rsidP="00065AAA">
            <w:pPr>
              <w:jc w:val="center"/>
              <w:rPr>
                <w:sz w:val="20"/>
                <w:szCs w:val="20"/>
              </w:rPr>
            </w:pPr>
            <w:r w:rsidRPr="00065AAA">
              <w:rPr>
                <w:sz w:val="20"/>
                <w:szCs w:val="20"/>
              </w:rPr>
              <w:t>1279,452</w:t>
            </w:r>
          </w:p>
        </w:tc>
        <w:tc>
          <w:tcPr>
            <w:tcW w:w="1275" w:type="dxa"/>
            <w:vAlign w:val="center"/>
          </w:tcPr>
          <w:p w:rsidR="00A8258A" w:rsidRPr="00065AAA" w:rsidRDefault="00A8258A" w:rsidP="00065AAA">
            <w:pPr>
              <w:jc w:val="center"/>
              <w:rPr>
                <w:sz w:val="20"/>
                <w:szCs w:val="20"/>
              </w:rPr>
            </w:pPr>
            <w:r w:rsidRPr="00065AAA">
              <w:rPr>
                <w:sz w:val="20"/>
                <w:szCs w:val="20"/>
              </w:rPr>
              <w:t>1279,452</w:t>
            </w:r>
          </w:p>
        </w:tc>
        <w:tc>
          <w:tcPr>
            <w:tcW w:w="1276" w:type="dxa"/>
            <w:vMerge/>
          </w:tcPr>
          <w:p w:rsidR="00A8258A" w:rsidRPr="00065AAA" w:rsidRDefault="00A8258A" w:rsidP="00065AAA">
            <w:pPr>
              <w:rPr>
                <w:sz w:val="20"/>
                <w:szCs w:val="20"/>
              </w:rPr>
            </w:pPr>
          </w:p>
        </w:tc>
        <w:tc>
          <w:tcPr>
            <w:tcW w:w="2410" w:type="dxa"/>
            <w:vMerge w:val="restart"/>
          </w:tcPr>
          <w:p w:rsidR="00A8258A" w:rsidRPr="00065AAA" w:rsidRDefault="00A8258A" w:rsidP="00065AAA">
            <w:pPr>
              <w:rPr>
                <w:sz w:val="20"/>
                <w:szCs w:val="20"/>
              </w:rPr>
            </w:pPr>
            <w:r w:rsidRPr="00065AAA">
              <w:rPr>
                <w:sz w:val="20"/>
                <w:szCs w:val="20"/>
              </w:rPr>
              <w:t>Количество заключений о проверке сметной стоимости</w:t>
            </w:r>
          </w:p>
        </w:tc>
        <w:tc>
          <w:tcPr>
            <w:tcW w:w="1232" w:type="dxa"/>
            <w:vMerge w:val="restart"/>
          </w:tcPr>
          <w:p w:rsidR="00A8258A" w:rsidRPr="00065AAA" w:rsidRDefault="00A8258A" w:rsidP="00065AAA">
            <w:pPr>
              <w:jc w:val="center"/>
              <w:rPr>
                <w:sz w:val="20"/>
                <w:szCs w:val="20"/>
              </w:rPr>
            </w:pPr>
            <w:r w:rsidRPr="00065AAA">
              <w:rPr>
                <w:sz w:val="20"/>
                <w:szCs w:val="20"/>
              </w:rPr>
              <w:t>шт.</w:t>
            </w:r>
          </w:p>
        </w:tc>
        <w:tc>
          <w:tcPr>
            <w:tcW w:w="753" w:type="dxa"/>
            <w:vMerge w:val="restart"/>
          </w:tcPr>
          <w:p w:rsidR="00A8258A" w:rsidRPr="00065AAA" w:rsidRDefault="00A8258A" w:rsidP="00065AAA">
            <w:pPr>
              <w:jc w:val="center"/>
              <w:rPr>
                <w:sz w:val="20"/>
                <w:szCs w:val="20"/>
              </w:rPr>
            </w:pPr>
            <w:r w:rsidRPr="00065AAA">
              <w:rPr>
                <w:sz w:val="20"/>
                <w:szCs w:val="20"/>
              </w:rPr>
              <w:t>2</w:t>
            </w:r>
          </w:p>
        </w:tc>
        <w:tc>
          <w:tcPr>
            <w:tcW w:w="850" w:type="dxa"/>
            <w:vMerge w:val="restart"/>
          </w:tcPr>
          <w:p w:rsidR="00A8258A" w:rsidRPr="00065AAA" w:rsidRDefault="00A8258A" w:rsidP="00065AAA">
            <w:pPr>
              <w:jc w:val="center"/>
              <w:rPr>
                <w:sz w:val="20"/>
                <w:szCs w:val="20"/>
              </w:rPr>
            </w:pPr>
            <w:r w:rsidRPr="00065AAA">
              <w:rPr>
                <w:sz w:val="20"/>
                <w:szCs w:val="20"/>
              </w:rPr>
              <w:t>2</w:t>
            </w:r>
          </w:p>
        </w:tc>
        <w:tc>
          <w:tcPr>
            <w:tcW w:w="1276" w:type="dxa"/>
            <w:vMerge w:val="restart"/>
            <w:vAlign w:val="center"/>
          </w:tcPr>
          <w:p w:rsidR="00A8258A" w:rsidRPr="00065AAA" w:rsidRDefault="00A8258A" w:rsidP="00065AAA">
            <w:pPr>
              <w:jc w:val="center"/>
              <w:rPr>
                <w:sz w:val="20"/>
                <w:szCs w:val="20"/>
              </w:rPr>
            </w:pPr>
          </w:p>
        </w:tc>
      </w:tr>
      <w:tr w:rsidR="00A8258A" w:rsidRPr="00065AAA" w:rsidTr="00EA3D76">
        <w:trPr>
          <w:trHeight w:val="930"/>
        </w:trPr>
        <w:tc>
          <w:tcPr>
            <w:tcW w:w="568" w:type="dxa"/>
            <w:vMerge/>
            <w:tcBorders>
              <w:bottom w:val="single" w:sz="4" w:space="0" w:color="auto"/>
            </w:tcBorders>
            <w:vAlign w:val="center"/>
          </w:tcPr>
          <w:p w:rsidR="00A8258A" w:rsidRPr="00065AAA" w:rsidRDefault="00A8258A" w:rsidP="00065AAA">
            <w:pPr>
              <w:widowControl w:val="0"/>
              <w:suppressAutoHyphens/>
              <w:autoSpaceDE w:val="0"/>
              <w:autoSpaceDN w:val="0"/>
              <w:adjustRightInd w:val="0"/>
              <w:ind w:left="120"/>
              <w:jc w:val="center"/>
              <w:rPr>
                <w:sz w:val="20"/>
                <w:szCs w:val="20"/>
              </w:rPr>
            </w:pPr>
          </w:p>
        </w:tc>
        <w:tc>
          <w:tcPr>
            <w:tcW w:w="1843" w:type="dxa"/>
            <w:vMerge/>
            <w:tcBorders>
              <w:bottom w:val="single" w:sz="4" w:space="0" w:color="auto"/>
            </w:tcBorders>
          </w:tcPr>
          <w:p w:rsidR="00A8258A" w:rsidRPr="00065AAA" w:rsidRDefault="00A8258A" w:rsidP="00065AAA">
            <w:pPr>
              <w:suppressAutoHyphens/>
              <w:rPr>
                <w:sz w:val="20"/>
                <w:szCs w:val="20"/>
              </w:rPr>
            </w:pPr>
          </w:p>
        </w:tc>
        <w:tc>
          <w:tcPr>
            <w:tcW w:w="1276" w:type="dxa"/>
            <w:vMerge/>
            <w:tcBorders>
              <w:bottom w:val="single" w:sz="4" w:space="0" w:color="auto"/>
            </w:tcBorders>
            <w:vAlign w:val="center"/>
          </w:tcPr>
          <w:p w:rsidR="00A8258A" w:rsidRPr="00065AAA" w:rsidRDefault="00A8258A" w:rsidP="00065AAA">
            <w:pPr>
              <w:widowControl w:val="0"/>
              <w:suppressAutoHyphens/>
              <w:autoSpaceDE w:val="0"/>
              <w:autoSpaceDN w:val="0"/>
              <w:adjustRightInd w:val="0"/>
              <w:ind w:left="100"/>
              <w:jc w:val="center"/>
              <w:rPr>
                <w:sz w:val="20"/>
                <w:szCs w:val="20"/>
              </w:rPr>
            </w:pPr>
          </w:p>
        </w:tc>
        <w:tc>
          <w:tcPr>
            <w:tcW w:w="1275" w:type="dxa"/>
            <w:tcBorders>
              <w:bottom w:val="single" w:sz="4" w:space="0" w:color="auto"/>
            </w:tcBorders>
          </w:tcPr>
          <w:p w:rsidR="00A8258A" w:rsidRPr="00065AAA" w:rsidRDefault="00A8258A" w:rsidP="00065AAA">
            <w:pPr>
              <w:suppressAutoHyphens/>
              <w:rPr>
                <w:sz w:val="20"/>
                <w:szCs w:val="20"/>
              </w:rPr>
            </w:pPr>
            <w:r w:rsidRPr="00065AAA">
              <w:rPr>
                <w:sz w:val="20"/>
                <w:szCs w:val="20"/>
              </w:rPr>
              <w:t>-бюджет городского округа Кинешма</w:t>
            </w:r>
          </w:p>
        </w:tc>
        <w:tc>
          <w:tcPr>
            <w:tcW w:w="1560" w:type="dxa"/>
            <w:tcBorders>
              <w:bottom w:val="single" w:sz="4" w:space="0" w:color="auto"/>
            </w:tcBorders>
          </w:tcPr>
          <w:p w:rsidR="00A8258A" w:rsidRPr="00065AAA" w:rsidRDefault="00A8258A" w:rsidP="00A8258A">
            <w:pPr>
              <w:jc w:val="center"/>
              <w:rPr>
                <w:sz w:val="20"/>
                <w:szCs w:val="20"/>
              </w:rPr>
            </w:pPr>
            <w:r w:rsidRPr="00065AAA">
              <w:rPr>
                <w:sz w:val="20"/>
                <w:szCs w:val="20"/>
              </w:rPr>
              <w:t>1279,452</w:t>
            </w:r>
          </w:p>
          <w:p w:rsidR="00A8258A" w:rsidRPr="00065AAA" w:rsidRDefault="00A8258A" w:rsidP="00A8258A">
            <w:pPr>
              <w:widowControl w:val="0"/>
              <w:suppressAutoHyphens/>
              <w:autoSpaceDE w:val="0"/>
              <w:autoSpaceDN w:val="0"/>
              <w:adjustRightInd w:val="0"/>
              <w:ind w:left="100"/>
              <w:jc w:val="center"/>
              <w:rPr>
                <w:sz w:val="20"/>
                <w:szCs w:val="20"/>
              </w:rPr>
            </w:pPr>
          </w:p>
        </w:tc>
        <w:tc>
          <w:tcPr>
            <w:tcW w:w="1275" w:type="dxa"/>
            <w:tcBorders>
              <w:bottom w:val="single" w:sz="4" w:space="0" w:color="auto"/>
            </w:tcBorders>
          </w:tcPr>
          <w:p w:rsidR="00A8258A" w:rsidRPr="00065AAA" w:rsidRDefault="00A8258A" w:rsidP="00A8258A">
            <w:pPr>
              <w:jc w:val="center"/>
              <w:rPr>
                <w:sz w:val="20"/>
                <w:szCs w:val="20"/>
              </w:rPr>
            </w:pPr>
            <w:r w:rsidRPr="00065AAA">
              <w:rPr>
                <w:sz w:val="20"/>
                <w:szCs w:val="20"/>
              </w:rPr>
              <w:t>1279,452</w:t>
            </w:r>
          </w:p>
        </w:tc>
        <w:tc>
          <w:tcPr>
            <w:tcW w:w="1276" w:type="dxa"/>
            <w:vMerge/>
            <w:tcBorders>
              <w:bottom w:val="single" w:sz="4" w:space="0" w:color="auto"/>
            </w:tcBorders>
          </w:tcPr>
          <w:p w:rsidR="00A8258A" w:rsidRPr="00065AAA" w:rsidRDefault="00A8258A" w:rsidP="00065AAA">
            <w:pPr>
              <w:rPr>
                <w:sz w:val="20"/>
                <w:szCs w:val="20"/>
              </w:rPr>
            </w:pPr>
          </w:p>
        </w:tc>
        <w:tc>
          <w:tcPr>
            <w:tcW w:w="2410" w:type="dxa"/>
            <w:vMerge/>
            <w:tcBorders>
              <w:bottom w:val="single" w:sz="4" w:space="0" w:color="auto"/>
            </w:tcBorders>
          </w:tcPr>
          <w:p w:rsidR="00A8258A" w:rsidRPr="00065AAA" w:rsidRDefault="00A8258A" w:rsidP="00065AAA">
            <w:pPr>
              <w:rPr>
                <w:sz w:val="20"/>
                <w:szCs w:val="20"/>
              </w:rPr>
            </w:pPr>
          </w:p>
        </w:tc>
        <w:tc>
          <w:tcPr>
            <w:tcW w:w="1232" w:type="dxa"/>
            <w:vMerge/>
            <w:tcBorders>
              <w:bottom w:val="single" w:sz="4" w:space="0" w:color="auto"/>
            </w:tcBorders>
          </w:tcPr>
          <w:p w:rsidR="00A8258A" w:rsidRPr="00065AAA" w:rsidRDefault="00A8258A" w:rsidP="00065AAA">
            <w:pPr>
              <w:jc w:val="center"/>
              <w:rPr>
                <w:sz w:val="20"/>
                <w:szCs w:val="20"/>
              </w:rPr>
            </w:pPr>
          </w:p>
        </w:tc>
        <w:tc>
          <w:tcPr>
            <w:tcW w:w="753" w:type="dxa"/>
            <w:vMerge/>
            <w:tcBorders>
              <w:bottom w:val="single" w:sz="4" w:space="0" w:color="auto"/>
            </w:tcBorders>
          </w:tcPr>
          <w:p w:rsidR="00A8258A" w:rsidRPr="00065AAA" w:rsidRDefault="00A8258A" w:rsidP="00065AAA">
            <w:pPr>
              <w:rPr>
                <w:sz w:val="20"/>
                <w:szCs w:val="20"/>
              </w:rPr>
            </w:pPr>
          </w:p>
        </w:tc>
        <w:tc>
          <w:tcPr>
            <w:tcW w:w="850" w:type="dxa"/>
            <w:vMerge/>
            <w:tcBorders>
              <w:bottom w:val="single" w:sz="4" w:space="0" w:color="auto"/>
            </w:tcBorders>
          </w:tcPr>
          <w:p w:rsidR="00A8258A" w:rsidRPr="00065AAA" w:rsidRDefault="00A8258A" w:rsidP="00065AAA">
            <w:pPr>
              <w:rPr>
                <w:sz w:val="20"/>
                <w:szCs w:val="20"/>
              </w:rPr>
            </w:pPr>
          </w:p>
        </w:tc>
        <w:tc>
          <w:tcPr>
            <w:tcW w:w="1276" w:type="dxa"/>
            <w:vMerge/>
            <w:tcBorders>
              <w:bottom w:val="single" w:sz="4" w:space="0" w:color="auto"/>
            </w:tcBorders>
            <w:vAlign w:val="center"/>
          </w:tcPr>
          <w:p w:rsidR="00A8258A" w:rsidRPr="00065AAA" w:rsidRDefault="00A8258A" w:rsidP="00065AAA">
            <w:pPr>
              <w:jc w:val="center"/>
              <w:rPr>
                <w:sz w:val="20"/>
                <w:szCs w:val="20"/>
              </w:rPr>
            </w:pPr>
          </w:p>
        </w:tc>
      </w:tr>
      <w:tr w:rsidR="00A8258A" w:rsidRPr="00065AAA" w:rsidTr="00A8258A">
        <w:trPr>
          <w:trHeight w:val="164"/>
        </w:trPr>
        <w:tc>
          <w:tcPr>
            <w:tcW w:w="568" w:type="dxa"/>
            <w:vMerge w:val="restart"/>
            <w:vAlign w:val="center"/>
          </w:tcPr>
          <w:p w:rsidR="00A8258A" w:rsidRPr="00065AAA" w:rsidRDefault="00A8258A" w:rsidP="00A8258A">
            <w:pPr>
              <w:widowControl w:val="0"/>
              <w:suppressAutoHyphens/>
              <w:autoSpaceDE w:val="0"/>
              <w:autoSpaceDN w:val="0"/>
              <w:adjustRightInd w:val="0"/>
              <w:ind w:left="-108"/>
              <w:jc w:val="center"/>
              <w:rPr>
                <w:sz w:val="20"/>
                <w:szCs w:val="20"/>
              </w:rPr>
            </w:pPr>
            <w:r w:rsidRPr="00065AAA">
              <w:rPr>
                <w:sz w:val="20"/>
                <w:szCs w:val="20"/>
              </w:rPr>
              <w:t>1.1.2</w:t>
            </w:r>
          </w:p>
        </w:tc>
        <w:tc>
          <w:tcPr>
            <w:tcW w:w="1843" w:type="dxa"/>
            <w:vMerge w:val="restart"/>
          </w:tcPr>
          <w:p w:rsidR="00A8258A" w:rsidRPr="00065AAA" w:rsidRDefault="00A8258A" w:rsidP="00065AAA">
            <w:pPr>
              <w:suppressAutoHyphens/>
              <w:rPr>
                <w:sz w:val="20"/>
                <w:szCs w:val="20"/>
              </w:rPr>
            </w:pPr>
            <w:r>
              <w:rPr>
                <w:sz w:val="20"/>
                <w:szCs w:val="20"/>
              </w:rPr>
              <w:t>Мероприятие «</w:t>
            </w:r>
            <w:r w:rsidRPr="00065AAA">
              <w:rPr>
                <w:sz w:val="20"/>
                <w:szCs w:val="20"/>
              </w:rPr>
              <w:t xml:space="preserve">Наказы </w:t>
            </w:r>
            <w:r w:rsidRPr="00065AAA">
              <w:rPr>
                <w:sz w:val="20"/>
                <w:szCs w:val="20"/>
              </w:rPr>
              <w:lastRenderedPageBreak/>
              <w:t>избирателей депутатам городской Думы городского округа Кинешма</w:t>
            </w:r>
            <w:r>
              <w:rPr>
                <w:sz w:val="20"/>
                <w:szCs w:val="20"/>
              </w:rPr>
              <w:t>»</w:t>
            </w:r>
          </w:p>
        </w:tc>
        <w:tc>
          <w:tcPr>
            <w:tcW w:w="1276" w:type="dxa"/>
            <w:vMerge w:val="restart"/>
            <w:vAlign w:val="center"/>
          </w:tcPr>
          <w:p w:rsidR="00A8258A" w:rsidRPr="00065AAA" w:rsidRDefault="00A8258A" w:rsidP="00065AAA">
            <w:pPr>
              <w:rPr>
                <w:sz w:val="20"/>
                <w:szCs w:val="20"/>
              </w:rPr>
            </w:pPr>
            <w:r w:rsidRPr="00065AAA">
              <w:rPr>
                <w:sz w:val="20"/>
                <w:szCs w:val="20"/>
              </w:rPr>
              <w:lastRenderedPageBreak/>
              <w:t>МУ УГХ</w:t>
            </w:r>
          </w:p>
        </w:tc>
        <w:tc>
          <w:tcPr>
            <w:tcW w:w="1275" w:type="dxa"/>
          </w:tcPr>
          <w:p w:rsidR="00A8258A" w:rsidRPr="00065AAA" w:rsidRDefault="00A8258A" w:rsidP="00A8258A">
            <w:pPr>
              <w:rPr>
                <w:sz w:val="20"/>
                <w:szCs w:val="20"/>
              </w:rPr>
            </w:pPr>
            <w:r w:rsidRPr="00065AAA">
              <w:rPr>
                <w:sz w:val="20"/>
                <w:szCs w:val="20"/>
              </w:rPr>
              <w:t>Всего</w:t>
            </w:r>
          </w:p>
        </w:tc>
        <w:tc>
          <w:tcPr>
            <w:tcW w:w="1560" w:type="dxa"/>
            <w:vAlign w:val="center"/>
          </w:tcPr>
          <w:p w:rsidR="00A8258A" w:rsidRPr="00065AAA" w:rsidRDefault="00A8258A" w:rsidP="00065AAA">
            <w:pPr>
              <w:pStyle w:val="ae"/>
              <w:jc w:val="center"/>
              <w:rPr>
                <w:rFonts w:ascii="Times New Roman" w:hAnsi="Times New Roman" w:cs="Times New Roman"/>
                <w:sz w:val="20"/>
                <w:szCs w:val="20"/>
              </w:rPr>
            </w:pPr>
            <w:r w:rsidRPr="00065AAA">
              <w:rPr>
                <w:rFonts w:ascii="Times New Roman" w:hAnsi="Times New Roman" w:cs="Times New Roman"/>
                <w:sz w:val="20"/>
                <w:szCs w:val="20"/>
              </w:rPr>
              <w:t>6347,154</w:t>
            </w:r>
          </w:p>
        </w:tc>
        <w:tc>
          <w:tcPr>
            <w:tcW w:w="1275" w:type="dxa"/>
            <w:vAlign w:val="center"/>
          </w:tcPr>
          <w:p w:rsidR="00A8258A" w:rsidRPr="00065AAA" w:rsidRDefault="00A8258A" w:rsidP="00065AAA">
            <w:pPr>
              <w:pStyle w:val="ae"/>
              <w:jc w:val="center"/>
              <w:rPr>
                <w:rFonts w:ascii="Times New Roman" w:hAnsi="Times New Roman" w:cs="Times New Roman"/>
                <w:sz w:val="20"/>
                <w:szCs w:val="20"/>
              </w:rPr>
            </w:pPr>
            <w:r w:rsidRPr="00065AAA">
              <w:rPr>
                <w:rFonts w:ascii="Times New Roman" w:hAnsi="Times New Roman" w:cs="Times New Roman"/>
                <w:sz w:val="20"/>
                <w:szCs w:val="20"/>
              </w:rPr>
              <w:t>6347,154</w:t>
            </w:r>
          </w:p>
        </w:tc>
        <w:tc>
          <w:tcPr>
            <w:tcW w:w="1276" w:type="dxa"/>
            <w:vMerge w:val="restart"/>
          </w:tcPr>
          <w:p w:rsidR="00A8258A" w:rsidRPr="00065AAA" w:rsidRDefault="00A8258A" w:rsidP="00065AAA">
            <w:pPr>
              <w:rPr>
                <w:sz w:val="20"/>
                <w:szCs w:val="20"/>
              </w:rPr>
            </w:pPr>
            <w:r w:rsidRPr="00065AAA">
              <w:rPr>
                <w:sz w:val="20"/>
                <w:szCs w:val="20"/>
              </w:rPr>
              <w:t xml:space="preserve">Мероприятие </w:t>
            </w:r>
            <w:r w:rsidRPr="00065AAA">
              <w:rPr>
                <w:sz w:val="20"/>
                <w:szCs w:val="20"/>
              </w:rPr>
              <w:lastRenderedPageBreak/>
              <w:t>выполнено</w:t>
            </w:r>
          </w:p>
          <w:p w:rsidR="00A8258A" w:rsidRPr="00065AAA" w:rsidRDefault="00A8258A" w:rsidP="00065AAA">
            <w:pPr>
              <w:rPr>
                <w:sz w:val="20"/>
                <w:szCs w:val="20"/>
              </w:rPr>
            </w:pPr>
          </w:p>
          <w:p w:rsidR="00A8258A" w:rsidRPr="00065AAA" w:rsidRDefault="00A8258A" w:rsidP="00065AAA">
            <w:pPr>
              <w:rPr>
                <w:sz w:val="20"/>
                <w:szCs w:val="20"/>
                <w:highlight w:val="yellow"/>
              </w:rPr>
            </w:pPr>
          </w:p>
        </w:tc>
        <w:tc>
          <w:tcPr>
            <w:tcW w:w="2410" w:type="dxa"/>
            <w:vMerge w:val="restart"/>
          </w:tcPr>
          <w:p w:rsidR="00A8258A" w:rsidRPr="00065AAA" w:rsidRDefault="00A8258A" w:rsidP="00A8258A">
            <w:pPr>
              <w:pStyle w:val="ae"/>
              <w:jc w:val="left"/>
              <w:rPr>
                <w:rFonts w:ascii="Times New Roman" w:hAnsi="Times New Roman" w:cs="Times New Roman"/>
                <w:sz w:val="20"/>
                <w:szCs w:val="20"/>
              </w:rPr>
            </w:pPr>
            <w:r w:rsidRPr="00065AAA">
              <w:rPr>
                <w:rFonts w:ascii="Times New Roman" w:hAnsi="Times New Roman" w:cs="Times New Roman"/>
                <w:sz w:val="20"/>
                <w:szCs w:val="20"/>
              </w:rPr>
              <w:lastRenderedPageBreak/>
              <w:t xml:space="preserve">Площадь отремонтированных </w:t>
            </w:r>
            <w:r w:rsidRPr="00065AAA">
              <w:rPr>
                <w:rFonts w:ascii="Times New Roman" w:hAnsi="Times New Roman" w:cs="Times New Roman"/>
                <w:sz w:val="20"/>
                <w:szCs w:val="20"/>
              </w:rPr>
              <w:lastRenderedPageBreak/>
              <w:t>проездов, дорог и тротуаров</w:t>
            </w:r>
          </w:p>
        </w:tc>
        <w:tc>
          <w:tcPr>
            <w:tcW w:w="1232" w:type="dxa"/>
            <w:vMerge w:val="restart"/>
          </w:tcPr>
          <w:p w:rsidR="00A8258A" w:rsidRPr="00065AAA" w:rsidRDefault="00A8258A" w:rsidP="00065AAA">
            <w:pPr>
              <w:pStyle w:val="ae"/>
              <w:rPr>
                <w:rFonts w:ascii="Times New Roman" w:hAnsi="Times New Roman" w:cs="Times New Roman"/>
                <w:sz w:val="20"/>
                <w:szCs w:val="20"/>
              </w:rPr>
            </w:pPr>
            <w:proofErr w:type="spellStart"/>
            <w:r w:rsidRPr="00065AAA">
              <w:rPr>
                <w:rFonts w:ascii="Times New Roman" w:hAnsi="Times New Roman" w:cs="Times New Roman"/>
                <w:sz w:val="20"/>
                <w:szCs w:val="20"/>
              </w:rPr>
              <w:lastRenderedPageBreak/>
              <w:t>кв</w:t>
            </w:r>
            <w:proofErr w:type="gramStart"/>
            <w:r w:rsidRPr="00065AAA">
              <w:rPr>
                <w:rFonts w:ascii="Times New Roman" w:hAnsi="Times New Roman" w:cs="Times New Roman"/>
                <w:sz w:val="20"/>
                <w:szCs w:val="20"/>
              </w:rPr>
              <w:t>.м</w:t>
            </w:r>
            <w:proofErr w:type="spellEnd"/>
            <w:proofErr w:type="gramEnd"/>
          </w:p>
        </w:tc>
        <w:tc>
          <w:tcPr>
            <w:tcW w:w="753" w:type="dxa"/>
            <w:vMerge w:val="restart"/>
          </w:tcPr>
          <w:p w:rsidR="00A8258A" w:rsidRPr="00065AAA" w:rsidRDefault="00A8258A" w:rsidP="00065AAA">
            <w:pPr>
              <w:pStyle w:val="ae"/>
              <w:jc w:val="center"/>
              <w:rPr>
                <w:rFonts w:ascii="Times New Roman" w:hAnsi="Times New Roman" w:cs="Times New Roman"/>
                <w:sz w:val="20"/>
                <w:szCs w:val="20"/>
              </w:rPr>
            </w:pPr>
            <w:r w:rsidRPr="00065AAA">
              <w:rPr>
                <w:rFonts w:ascii="Times New Roman" w:hAnsi="Times New Roman" w:cs="Times New Roman"/>
                <w:sz w:val="20"/>
                <w:szCs w:val="20"/>
              </w:rPr>
              <w:t>934,0</w:t>
            </w:r>
          </w:p>
        </w:tc>
        <w:tc>
          <w:tcPr>
            <w:tcW w:w="850" w:type="dxa"/>
            <w:vMerge w:val="restart"/>
          </w:tcPr>
          <w:p w:rsidR="00A8258A" w:rsidRPr="00065AAA" w:rsidRDefault="00A8258A" w:rsidP="00065AAA">
            <w:pPr>
              <w:jc w:val="center"/>
              <w:rPr>
                <w:sz w:val="20"/>
                <w:szCs w:val="20"/>
              </w:rPr>
            </w:pPr>
            <w:r w:rsidRPr="00065AAA">
              <w:rPr>
                <w:sz w:val="20"/>
                <w:szCs w:val="20"/>
              </w:rPr>
              <w:t>934,0</w:t>
            </w:r>
          </w:p>
        </w:tc>
        <w:tc>
          <w:tcPr>
            <w:tcW w:w="1276" w:type="dxa"/>
            <w:vMerge w:val="restart"/>
            <w:vAlign w:val="center"/>
          </w:tcPr>
          <w:p w:rsidR="00A8258A" w:rsidRPr="00065AAA" w:rsidRDefault="00A8258A" w:rsidP="00065AAA">
            <w:pPr>
              <w:pStyle w:val="ae"/>
              <w:jc w:val="center"/>
              <w:rPr>
                <w:rFonts w:ascii="Times New Roman" w:hAnsi="Times New Roman" w:cs="Times New Roman"/>
                <w:sz w:val="20"/>
                <w:szCs w:val="20"/>
              </w:rPr>
            </w:pPr>
          </w:p>
        </w:tc>
      </w:tr>
      <w:tr w:rsidR="00A8258A" w:rsidRPr="00065AAA" w:rsidTr="002C6B37">
        <w:tc>
          <w:tcPr>
            <w:tcW w:w="568" w:type="dxa"/>
            <w:vMerge/>
            <w:vAlign w:val="center"/>
          </w:tcPr>
          <w:p w:rsidR="00A8258A" w:rsidRPr="00065AAA" w:rsidRDefault="00A8258A" w:rsidP="00065AAA">
            <w:pPr>
              <w:widowControl w:val="0"/>
              <w:suppressAutoHyphens/>
              <w:autoSpaceDE w:val="0"/>
              <w:autoSpaceDN w:val="0"/>
              <w:adjustRightInd w:val="0"/>
              <w:ind w:left="120"/>
              <w:jc w:val="center"/>
              <w:rPr>
                <w:sz w:val="20"/>
                <w:szCs w:val="20"/>
              </w:rPr>
            </w:pPr>
          </w:p>
        </w:tc>
        <w:tc>
          <w:tcPr>
            <w:tcW w:w="1843" w:type="dxa"/>
            <w:vMerge/>
          </w:tcPr>
          <w:p w:rsidR="00A8258A" w:rsidRPr="00065AAA" w:rsidRDefault="00A8258A" w:rsidP="00065AAA">
            <w:pPr>
              <w:suppressAutoHyphens/>
              <w:rPr>
                <w:sz w:val="20"/>
                <w:szCs w:val="20"/>
              </w:rPr>
            </w:pPr>
          </w:p>
        </w:tc>
        <w:tc>
          <w:tcPr>
            <w:tcW w:w="1276" w:type="dxa"/>
            <w:vMerge/>
            <w:vAlign w:val="center"/>
          </w:tcPr>
          <w:p w:rsidR="00A8258A" w:rsidRPr="00065AAA" w:rsidRDefault="00A8258A" w:rsidP="00065AAA">
            <w:pPr>
              <w:rPr>
                <w:sz w:val="20"/>
                <w:szCs w:val="20"/>
              </w:rPr>
            </w:pPr>
          </w:p>
        </w:tc>
        <w:tc>
          <w:tcPr>
            <w:tcW w:w="1275" w:type="dxa"/>
          </w:tcPr>
          <w:p w:rsidR="00A8258A" w:rsidRPr="00065AAA" w:rsidRDefault="00A8258A" w:rsidP="00065AAA">
            <w:pPr>
              <w:suppressAutoHyphens/>
              <w:rPr>
                <w:sz w:val="20"/>
                <w:szCs w:val="20"/>
              </w:rPr>
            </w:pPr>
            <w:r w:rsidRPr="00065AAA">
              <w:rPr>
                <w:sz w:val="20"/>
                <w:szCs w:val="20"/>
              </w:rPr>
              <w:t xml:space="preserve">бюджетные </w:t>
            </w:r>
            <w:r w:rsidRPr="00065AAA">
              <w:rPr>
                <w:sz w:val="20"/>
                <w:szCs w:val="20"/>
              </w:rPr>
              <w:lastRenderedPageBreak/>
              <w:t xml:space="preserve">ассигнования всего, в </w:t>
            </w:r>
            <w:proofErr w:type="spellStart"/>
            <w:r w:rsidRPr="00065AAA">
              <w:rPr>
                <w:sz w:val="20"/>
                <w:szCs w:val="20"/>
              </w:rPr>
              <w:t>т.ч</w:t>
            </w:r>
            <w:proofErr w:type="spellEnd"/>
            <w:r w:rsidRPr="00065AAA">
              <w:rPr>
                <w:sz w:val="20"/>
                <w:szCs w:val="20"/>
              </w:rPr>
              <w:t>.</w:t>
            </w:r>
          </w:p>
        </w:tc>
        <w:tc>
          <w:tcPr>
            <w:tcW w:w="1560" w:type="dxa"/>
            <w:vAlign w:val="center"/>
          </w:tcPr>
          <w:p w:rsidR="00A8258A" w:rsidRPr="00065AAA" w:rsidRDefault="00A8258A" w:rsidP="00065AAA">
            <w:pPr>
              <w:pStyle w:val="ae"/>
              <w:jc w:val="center"/>
              <w:rPr>
                <w:rFonts w:ascii="Times New Roman" w:hAnsi="Times New Roman" w:cs="Times New Roman"/>
                <w:sz w:val="20"/>
                <w:szCs w:val="20"/>
              </w:rPr>
            </w:pPr>
            <w:r w:rsidRPr="00065AAA">
              <w:rPr>
                <w:rFonts w:ascii="Times New Roman" w:hAnsi="Times New Roman" w:cs="Times New Roman"/>
                <w:sz w:val="20"/>
                <w:szCs w:val="20"/>
              </w:rPr>
              <w:lastRenderedPageBreak/>
              <w:t>6347,154</w:t>
            </w:r>
          </w:p>
        </w:tc>
        <w:tc>
          <w:tcPr>
            <w:tcW w:w="1275" w:type="dxa"/>
            <w:vAlign w:val="center"/>
          </w:tcPr>
          <w:p w:rsidR="00A8258A" w:rsidRPr="00065AAA" w:rsidRDefault="00A8258A" w:rsidP="00065AAA">
            <w:pPr>
              <w:pStyle w:val="ae"/>
              <w:jc w:val="center"/>
              <w:rPr>
                <w:rFonts w:ascii="Times New Roman" w:hAnsi="Times New Roman" w:cs="Times New Roman"/>
                <w:sz w:val="20"/>
                <w:szCs w:val="20"/>
              </w:rPr>
            </w:pPr>
            <w:r w:rsidRPr="00065AAA">
              <w:rPr>
                <w:rFonts w:ascii="Times New Roman" w:hAnsi="Times New Roman" w:cs="Times New Roman"/>
                <w:sz w:val="20"/>
                <w:szCs w:val="20"/>
              </w:rPr>
              <w:t>6347,154</w:t>
            </w:r>
          </w:p>
        </w:tc>
        <w:tc>
          <w:tcPr>
            <w:tcW w:w="1276" w:type="dxa"/>
            <w:vMerge/>
          </w:tcPr>
          <w:p w:rsidR="00A8258A" w:rsidRPr="00065AAA" w:rsidRDefault="00A8258A" w:rsidP="00065AAA">
            <w:pPr>
              <w:rPr>
                <w:sz w:val="20"/>
                <w:szCs w:val="20"/>
              </w:rPr>
            </w:pPr>
          </w:p>
        </w:tc>
        <w:tc>
          <w:tcPr>
            <w:tcW w:w="2410" w:type="dxa"/>
            <w:vMerge/>
          </w:tcPr>
          <w:p w:rsidR="00A8258A" w:rsidRPr="00065AAA" w:rsidRDefault="00A8258A" w:rsidP="00065AAA">
            <w:pPr>
              <w:pStyle w:val="ae"/>
              <w:rPr>
                <w:rFonts w:ascii="Times New Roman" w:hAnsi="Times New Roman" w:cs="Times New Roman"/>
                <w:sz w:val="20"/>
                <w:szCs w:val="20"/>
              </w:rPr>
            </w:pPr>
          </w:p>
        </w:tc>
        <w:tc>
          <w:tcPr>
            <w:tcW w:w="1232" w:type="dxa"/>
            <w:vMerge/>
          </w:tcPr>
          <w:p w:rsidR="00A8258A" w:rsidRPr="00065AAA" w:rsidRDefault="00A8258A" w:rsidP="00065AAA">
            <w:pPr>
              <w:pStyle w:val="ae"/>
              <w:rPr>
                <w:rFonts w:ascii="Times New Roman" w:hAnsi="Times New Roman" w:cs="Times New Roman"/>
                <w:sz w:val="20"/>
                <w:szCs w:val="20"/>
              </w:rPr>
            </w:pPr>
          </w:p>
        </w:tc>
        <w:tc>
          <w:tcPr>
            <w:tcW w:w="753" w:type="dxa"/>
            <w:vMerge/>
          </w:tcPr>
          <w:p w:rsidR="00A8258A" w:rsidRPr="00065AAA" w:rsidRDefault="00A8258A" w:rsidP="00065AAA">
            <w:pPr>
              <w:pStyle w:val="ae"/>
              <w:rPr>
                <w:rFonts w:ascii="Times New Roman" w:hAnsi="Times New Roman" w:cs="Times New Roman"/>
                <w:sz w:val="20"/>
                <w:szCs w:val="20"/>
              </w:rPr>
            </w:pPr>
          </w:p>
        </w:tc>
        <w:tc>
          <w:tcPr>
            <w:tcW w:w="850" w:type="dxa"/>
            <w:vMerge/>
          </w:tcPr>
          <w:p w:rsidR="00A8258A" w:rsidRPr="00065AAA" w:rsidRDefault="00A8258A" w:rsidP="00065AAA">
            <w:pPr>
              <w:rPr>
                <w:sz w:val="20"/>
                <w:szCs w:val="20"/>
              </w:rPr>
            </w:pPr>
          </w:p>
        </w:tc>
        <w:tc>
          <w:tcPr>
            <w:tcW w:w="1276" w:type="dxa"/>
            <w:vMerge/>
            <w:vAlign w:val="center"/>
          </w:tcPr>
          <w:p w:rsidR="00A8258A" w:rsidRPr="00065AAA" w:rsidRDefault="00A8258A" w:rsidP="00065AAA">
            <w:pPr>
              <w:pStyle w:val="ae"/>
              <w:jc w:val="center"/>
              <w:rPr>
                <w:rFonts w:ascii="Times New Roman" w:hAnsi="Times New Roman" w:cs="Times New Roman"/>
                <w:sz w:val="20"/>
                <w:szCs w:val="20"/>
              </w:rPr>
            </w:pPr>
          </w:p>
        </w:tc>
      </w:tr>
      <w:tr w:rsidR="00A8258A" w:rsidRPr="00065AAA" w:rsidTr="00A8258A">
        <w:trPr>
          <w:trHeight w:val="882"/>
        </w:trPr>
        <w:tc>
          <w:tcPr>
            <w:tcW w:w="568" w:type="dxa"/>
            <w:vMerge/>
            <w:tcBorders>
              <w:bottom w:val="single" w:sz="4" w:space="0" w:color="auto"/>
            </w:tcBorders>
            <w:vAlign w:val="center"/>
          </w:tcPr>
          <w:p w:rsidR="00A8258A" w:rsidRPr="00065AAA" w:rsidRDefault="00A8258A" w:rsidP="00065AAA">
            <w:pPr>
              <w:widowControl w:val="0"/>
              <w:suppressAutoHyphens/>
              <w:autoSpaceDE w:val="0"/>
              <w:autoSpaceDN w:val="0"/>
              <w:adjustRightInd w:val="0"/>
              <w:ind w:left="120"/>
              <w:jc w:val="center"/>
              <w:rPr>
                <w:sz w:val="20"/>
                <w:szCs w:val="20"/>
              </w:rPr>
            </w:pPr>
          </w:p>
        </w:tc>
        <w:tc>
          <w:tcPr>
            <w:tcW w:w="1843" w:type="dxa"/>
            <w:vMerge/>
            <w:tcBorders>
              <w:bottom w:val="single" w:sz="4" w:space="0" w:color="auto"/>
            </w:tcBorders>
          </w:tcPr>
          <w:p w:rsidR="00A8258A" w:rsidRPr="00065AAA" w:rsidRDefault="00A8258A" w:rsidP="00065AAA">
            <w:pPr>
              <w:suppressAutoHyphens/>
              <w:rPr>
                <w:sz w:val="20"/>
                <w:szCs w:val="20"/>
              </w:rPr>
            </w:pPr>
          </w:p>
        </w:tc>
        <w:tc>
          <w:tcPr>
            <w:tcW w:w="1276" w:type="dxa"/>
            <w:vMerge/>
            <w:tcBorders>
              <w:bottom w:val="single" w:sz="4" w:space="0" w:color="auto"/>
            </w:tcBorders>
            <w:vAlign w:val="center"/>
          </w:tcPr>
          <w:p w:rsidR="00A8258A" w:rsidRPr="00065AAA" w:rsidRDefault="00A8258A" w:rsidP="00065AAA">
            <w:pPr>
              <w:rPr>
                <w:sz w:val="20"/>
                <w:szCs w:val="20"/>
              </w:rPr>
            </w:pPr>
          </w:p>
        </w:tc>
        <w:tc>
          <w:tcPr>
            <w:tcW w:w="1275" w:type="dxa"/>
            <w:tcBorders>
              <w:bottom w:val="single" w:sz="4" w:space="0" w:color="auto"/>
            </w:tcBorders>
          </w:tcPr>
          <w:p w:rsidR="00A8258A" w:rsidRPr="00065AAA" w:rsidRDefault="00A8258A" w:rsidP="00065AAA">
            <w:pPr>
              <w:suppressAutoHyphens/>
              <w:rPr>
                <w:sz w:val="20"/>
                <w:szCs w:val="20"/>
              </w:rPr>
            </w:pPr>
            <w:r w:rsidRPr="00065AAA">
              <w:rPr>
                <w:sz w:val="20"/>
                <w:szCs w:val="20"/>
              </w:rPr>
              <w:t>-бюджет городского округа Кинешма</w:t>
            </w:r>
          </w:p>
        </w:tc>
        <w:tc>
          <w:tcPr>
            <w:tcW w:w="1560" w:type="dxa"/>
            <w:tcBorders>
              <w:bottom w:val="single" w:sz="4" w:space="0" w:color="auto"/>
            </w:tcBorders>
          </w:tcPr>
          <w:p w:rsidR="00A8258A" w:rsidRPr="00065AAA" w:rsidRDefault="00A8258A" w:rsidP="00A8258A">
            <w:pPr>
              <w:pStyle w:val="ae"/>
              <w:jc w:val="center"/>
              <w:rPr>
                <w:rFonts w:ascii="Times New Roman" w:hAnsi="Times New Roman" w:cs="Times New Roman"/>
                <w:sz w:val="20"/>
                <w:szCs w:val="20"/>
              </w:rPr>
            </w:pPr>
            <w:r w:rsidRPr="00065AAA">
              <w:rPr>
                <w:rFonts w:ascii="Times New Roman" w:hAnsi="Times New Roman" w:cs="Times New Roman"/>
                <w:sz w:val="20"/>
                <w:szCs w:val="20"/>
              </w:rPr>
              <w:t>6347,154</w:t>
            </w:r>
          </w:p>
        </w:tc>
        <w:tc>
          <w:tcPr>
            <w:tcW w:w="1275" w:type="dxa"/>
            <w:tcBorders>
              <w:bottom w:val="single" w:sz="4" w:space="0" w:color="auto"/>
            </w:tcBorders>
          </w:tcPr>
          <w:p w:rsidR="00A8258A" w:rsidRPr="00065AAA" w:rsidRDefault="00A8258A" w:rsidP="00A8258A">
            <w:pPr>
              <w:pStyle w:val="ae"/>
              <w:jc w:val="center"/>
              <w:rPr>
                <w:rFonts w:ascii="Times New Roman" w:hAnsi="Times New Roman" w:cs="Times New Roman"/>
                <w:sz w:val="20"/>
                <w:szCs w:val="20"/>
              </w:rPr>
            </w:pPr>
            <w:r w:rsidRPr="00065AAA">
              <w:rPr>
                <w:rFonts w:ascii="Times New Roman" w:hAnsi="Times New Roman" w:cs="Times New Roman"/>
                <w:sz w:val="20"/>
                <w:szCs w:val="20"/>
              </w:rPr>
              <w:t>6347,154</w:t>
            </w:r>
          </w:p>
        </w:tc>
        <w:tc>
          <w:tcPr>
            <w:tcW w:w="1276" w:type="dxa"/>
            <w:vMerge/>
            <w:tcBorders>
              <w:bottom w:val="single" w:sz="4" w:space="0" w:color="auto"/>
            </w:tcBorders>
          </w:tcPr>
          <w:p w:rsidR="00A8258A" w:rsidRPr="00065AAA" w:rsidRDefault="00A8258A" w:rsidP="00065AAA">
            <w:pPr>
              <w:rPr>
                <w:sz w:val="20"/>
                <w:szCs w:val="20"/>
              </w:rPr>
            </w:pPr>
          </w:p>
        </w:tc>
        <w:tc>
          <w:tcPr>
            <w:tcW w:w="2410" w:type="dxa"/>
            <w:vMerge/>
            <w:tcBorders>
              <w:bottom w:val="single" w:sz="4" w:space="0" w:color="auto"/>
            </w:tcBorders>
          </w:tcPr>
          <w:p w:rsidR="00A8258A" w:rsidRPr="00065AAA" w:rsidRDefault="00A8258A" w:rsidP="00065AAA">
            <w:pPr>
              <w:pStyle w:val="ae"/>
              <w:rPr>
                <w:rFonts w:ascii="Times New Roman" w:hAnsi="Times New Roman" w:cs="Times New Roman"/>
                <w:sz w:val="20"/>
                <w:szCs w:val="20"/>
              </w:rPr>
            </w:pPr>
          </w:p>
        </w:tc>
        <w:tc>
          <w:tcPr>
            <w:tcW w:w="1232" w:type="dxa"/>
            <w:vMerge/>
            <w:tcBorders>
              <w:bottom w:val="single" w:sz="4" w:space="0" w:color="auto"/>
            </w:tcBorders>
          </w:tcPr>
          <w:p w:rsidR="00A8258A" w:rsidRPr="00065AAA" w:rsidRDefault="00A8258A" w:rsidP="00065AAA">
            <w:pPr>
              <w:pStyle w:val="ae"/>
              <w:rPr>
                <w:rFonts w:ascii="Times New Roman" w:hAnsi="Times New Roman" w:cs="Times New Roman"/>
                <w:sz w:val="20"/>
                <w:szCs w:val="20"/>
              </w:rPr>
            </w:pPr>
          </w:p>
        </w:tc>
        <w:tc>
          <w:tcPr>
            <w:tcW w:w="753" w:type="dxa"/>
            <w:vMerge/>
            <w:tcBorders>
              <w:bottom w:val="single" w:sz="4" w:space="0" w:color="auto"/>
            </w:tcBorders>
          </w:tcPr>
          <w:p w:rsidR="00A8258A" w:rsidRPr="00065AAA" w:rsidRDefault="00A8258A" w:rsidP="00065AAA">
            <w:pPr>
              <w:pStyle w:val="ae"/>
              <w:rPr>
                <w:rFonts w:ascii="Times New Roman" w:hAnsi="Times New Roman" w:cs="Times New Roman"/>
                <w:sz w:val="20"/>
                <w:szCs w:val="20"/>
              </w:rPr>
            </w:pPr>
          </w:p>
        </w:tc>
        <w:tc>
          <w:tcPr>
            <w:tcW w:w="850" w:type="dxa"/>
            <w:vMerge/>
            <w:tcBorders>
              <w:bottom w:val="single" w:sz="4" w:space="0" w:color="auto"/>
            </w:tcBorders>
          </w:tcPr>
          <w:p w:rsidR="00A8258A" w:rsidRPr="00065AAA" w:rsidRDefault="00A8258A" w:rsidP="00065AAA">
            <w:pPr>
              <w:rPr>
                <w:sz w:val="20"/>
                <w:szCs w:val="20"/>
              </w:rPr>
            </w:pPr>
          </w:p>
        </w:tc>
        <w:tc>
          <w:tcPr>
            <w:tcW w:w="1276" w:type="dxa"/>
            <w:vMerge/>
            <w:tcBorders>
              <w:bottom w:val="single" w:sz="4" w:space="0" w:color="auto"/>
            </w:tcBorders>
            <w:vAlign w:val="center"/>
          </w:tcPr>
          <w:p w:rsidR="00A8258A" w:rsidRPr="00065AAA" w:rsidRDefault="00A8258A" w:rsidP="00065AAA">
            <w:pPr>
              <w:pStyle w:val="ae"/>
              <w:jc w:val="center"/>
              <w:rPr>
                <w:rFonts w:ascii="Times New Roman" w:hAnsi="Times New Roman" w:cs="Times New Roman"/>
                <w:sz w:val="20"/>
                <w:szCs w:val="20"/>
              </w:rPr>
            </w:pPr>
          </w:p>
        </w:tc>
      </w:tr>
      <w:tr w:rsidR="00A8258A" w:rsidRPr="00065AAA" w:rsidTr="00A8258A">
        <w:tc>
          <w:tcPr>
            <w:tcW w:w="568" w:type="dxa"/>
            <w:vMerge w:val="restart"/>
            <w:vAlign w:val="center"/>
          </w:tcPr>
          <w:p w:rsidR="00A8258A" w:rsidRPr="00065AAA" w:rsidRDefault="00A8258A" w:rsidP="00A8258A">
            <w:pPr>
              <w:widowControl w:val="0"/>
              <w:suppressAutoHyphens/>
              <w:autoSpaceDE w:val="0"/>
              <w:autoSpaceDN w:val="0"/>
              <w:adjustRightInd w:val="0"/>
              <w:ind w:right="-108"/>
              <w:rPr>
                <w:sz w:val="20"/>
                <w:szCs w:val="20"/>
              </w:rPr>
            </w:pPr>
            <w:r w:rsidRPr="00065AAA">
              <w:rPr>
                <w:sz w:val="20"/>
                <w:szCs w:val="20"/>
              </w:rPr>
              <w:t>1.1.3</w:t>
            </w:r>
          </w:p>
        </w:tc>
        <w:tc>
          <w:tcPr>
            <w:tcW w:w="1843" w:type="dxa"/>
            <w:vMerge w:val="restart"/>
          </w:tcPr>
          <w:p w:rsidR="00A8258A" w:rsidRPr="00065AAA" w:rsidRDefault="00A8258A" w:rsidP="00065AAA">
            <w:pPr>
              <w:suppressAutoHyphens/>
              <w:rPr>
                <w:sz w:val="20"/>
                <w:szCs w:val="20"/>
              </w:rPr>
            </w:pPr>
            <w:proofErr w:type="gramStart"/>
            <w:r>
              <w:rPr>
                <w:sz w:val="20"/>
                <w:szCs w:val="20"/>
              </w:rPr>
              <w:t>Мероприятие «</w:t>
            </w:r>
            <w:r w:rsidRPr="00065AAA">
              <w:rPr>
                <w:sz w:val="20"/>
                <w:szCs w:val="20"/>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w:t>
            </w:r>
            <w:proofErr w:type="spellStart"/>
            <w:r w:rsidRPr="00065AAA">
              <w:rPr>
                <w:sz w:val="20"/>
                <w:szCs w:val="20"/>
              </w:rPr>
              <w:t>т.ч</w:t>
            </w:r>
            <w:proofErr w:type="spellEnd"/>
            <w:r w:rsidRPr="00065AAA">
              <w:rPr>
                <w:sz w:val="20"/>
                <w:szCs w:val="20"/>
              </w:rPr>
              <w:t>. из формирования дорожных фондов</w:t>
            </w:r>
            <w:r>
              <w:rPr>
                <w:sz w:val="20"/>
                <w:szCs w:val="20"/>
              </w:rPr>
              <w:t>»</w:t>
            </w:r>
            <w:proofErr w:type="gramEnd"/>
          </w:p>
        </w:tc>
        <w:tc>
          <w:tcPr>
            <w:tcW w:w="1276" w:type="dxa"/>
            <w:vMerge w:val="restart"/>
            <w:vAlign w:val="center"/>
          </w:tcPr>
          <w:p w:rsidR="00A8258A" w:rsidRPr="00065AAA" w:rsidRDefault="00A8258A" w:rsidP="00065AAA">
            <w:pPr>
              <w:rPr>
                <w:sz w:val="20"/>
                <w:szCs w:val="20"/>
              </w:rPr>
            </w:pPr>
          </w:p>
          <w:p w:rsidR="00A8258A" w:rsidRPr="00065AAA" w:rsidRDefault="00A8258A" w:rsidP="00065AAA">
            <w:pPr>
              <w:rPr>
                <w:sz w:val="20"/>
                <w:szCs w:val="20"/>
              </w:rPr>
            </w:pPr>
            <w:r w:rsidRPr="00065AAA">
              <w:rPr>
                <w:sz w:val="20"/>
                <w:szCs w:val="20"/>
              </w:rPr>
              <w:t>МУ УГХ</w:t>
            </w:r>
          </w:p>
          <w:p w:rsidR="00A8258A" w:rsidRPr="00065AAA" w:rsidRDefault="00A8258A" w:rsidP="00065AAA">
            <w:pPr>
              <w:widowControl w:val="0"/>
              <w:suppressAutoHyphens/>
              <w:autoSpaceDE w:val="0"/>
              <w:autoSpaceDN w:val="0"/>
              <w:adjustRightInd w:val="0"/>
              <w:ind w:left="100"/>
              <w:jc w:val="center"/>
              <w:rPr>
                <w:sz w:val="20"/>
                <w:szCs w:val="20"/>
              </w:rPr>
            </w:pPr>
          </w:p>
        </w:tc>
        <w:tc>
          <w:tcPr>
            <w:tcW w:w="1275" w:type="dxa"/>
          </w:tcPr>
          <w:p w:rsidR="00A8258A" w:rsidRPr="00065AAA" w:rsidRDefault="00A8258A" w:rsidP="00065AAA">
            <w:pPr>
              <w:rPr>
                <w:sz w:val="20"/>
                <w:szCs w:val="20"/>
              </w:rPr>
            </w:pPr>
            <w:r w:rsidRPr="00065AAA">
              <w:rPr>
                <w:sz w:val="20"/>
                <w:szCs w:val="20"/>
              </w:rPr>
              <w:t>Всего</w:t>
            </w:r>
          </w:p>
        </w:tc>
        <w:tc>
          <w:tcPr>
            <w:tcW w:w="1560" w:type="dxa"/>
          </w:tcPr>
          <w:p w:rsidR="00A8258A" w:rsidRPr="00065AAA" w:rsidRDefault="00A8258A" w:rsidP="00A8258A">
            <w:pPr>
              <w:pStyle w:val="ae"/>
              <w:jc w:val="center"/>
              <w:rPr>
                <w:rFonts w:ascii="Times New Roman" w:hAnsi="Times New Roman" w:cs="Times New Roman"/>
                <w:sz w:val="20"/>
                <w:szCs w:val="20"/>
                <w:highlight w:val="yellow"/>
              </w:rPr>
            </w:pPr>
            <w:r w:rsidRPr="00065AAA">
              <w:rPr>
                <w:rFonts w:ascii="Times New Roman" w:hAnsi="Times New Roman" w:cs="Times New Roman"/>
                <w:sz w:val="20"/>
                <w:szCs w:val="20"/>
              </w:rPr>
              <w:t>101419,898</w:t>
            </w:r>
          </w:p>
        </w:tc>
        <w:tc>
          <w:tcPr>
            <w:tcW w:w="1275" w:type="dxa"/>
          </w:tcPr>
          <w:p w:rsidR="00A8258A" w:rsidRPr="00065AAA" w:rsidRDefault="00A8258A" w:rsidP="00A8258A">
            <w:pPr>
              <w:rPr>
                <w:sz w:val="20"/>
                <w:szCs w:val="20"/>
              </w:rPr>
            </w:pPr>
            <w:r w:rsidRPr="00065AAA">
              <w:rPr>
                <w:sz w:val="20"/>
                <w:szCs w:val="20"/>
              </w:rPr>
              <w:t>101419,894</w:t>
            </w:r>
          </w:p>
        </w:tc>
        <w:tc>
          <w:tcPr>
            <w:tcW w:w="1276" w:type="dxa"/>
            <w:vMerge w:val="restart"/>
          </w:tcPr>
          <w:p w:rsidR="00A8258A" w:rsidRPr="00065AAA" w:rsidRDefault="00A8258A" w:rsidP="00065AAA">
            <w:pPr>
              <w:rPr>
                <w:sz w:val="20"/>
                <w:szCs w:val="20"/>
              </w:rPr>
            </w:pPr>
          </w:p>
        </w:tc>
        <w:tc>
          <w:tcPr>
            <w:tcW w:w="2410" w:type="dxa"/>
            <w:vMerge w:val="restart"/>
          </w:tcPr>
          <w:p w:rsidR="00A8258A" w:rsidRPr="00065AAA" w:rsidRDefault="00A8258A" w:rsidP="00A8258A">
            <w:pPr>
              <w:pStyle w:val="ae"/>
              <w:jc w:val="left"/>
              <w:rPr>
                <w:rFonts w:ascii="Times New Roman" w:hAnsi="Times New Roman" w:cs="Times New Roman"/>
                <w:sz w:val="20"/>
                <w:szCs w:val="20"/>
              </w:rPr>
            </w:pPr>
            <w:r w:rsidRPr="00065AAA">
              <w:rPr>
                <w:rFonts w:ascii="Times New Roman" w:hAnsi="Times New Roman" w:cs="Times New Roman"/>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232" w:type="dxa"/>
            <w:vMerge w:val="restart"/>
          </w:tcPr>
          <w:p w:rsidR="00A8258A" w:rsidRPr="00065AAA" w:rsidRDefault="00A8258A" w:rsidP="00065AAA">
            <w:pPr>
              <w:pStyle w:val="ae"/>
              <w:rPr>
                <w:rFonts w:ascii="Times New Roman" w:hAnsi="Times New Roman" w:cs="Times New Roman"/>
                <w:sz w:val="20"/>
                <w:szCs w:val="20"/>
              </w:rPr>
            </w:pPr>
            <w:r w:rsidRPr="00065AAA">
              <w:rPr>
                <w:rFonts w:ascii="Times New Roman" w:hAnsi="Times New Roman" w:cs="Times New Roman"/>
                <w:sz w:val="20"/>
                <w:szCs w:val="20"/>
              </w:rPr>
              <w:t>км</w:t>
            </w:r>
          </w:p>
        </w:tc>
        <w:tc>
          <w:tcPr>
            <w:tcW w:w="753" w:type="dxa"/>
            <w:vMerge w:val="restart"/>
          </w:tcPr>
          <w:p w:rsidR="00A8258A" w:rsidRPr="00065AAA" w:rsidRDefault="00A8258A" w:rsidP="00065AAA">
            <w:pPr>
              <w:pStyle w:val="ae"/>
              <w:rPr>
                <w:rFonts w:ascii="Times New Roman" w:hAnsi="Times New Roman" w:cs="Times New Roman"/>
                <w:sz w:val="20"/>
                <w:szCs w:val="20"/>
              </w:rPr>
            </w:pPr>
            <w:r w:rsidRPr="00065AAA">
              <w:rPr>
                <w:rFonts w:ascii="Times New Roman" w:hAnsi="Times New Roman" w:cs="Times New Roman"/>
                <w:sz w:val="20"/>
                <w:szCs w:val="20"/>
              </w:rPr>
              <w:t>4,633</w:t>
            </w:r>
          </w:p>
        </w:tc>
        <w:tc>
          <w:tcPr>
            <w:tcW w:w="850" w:type="dxa"/>
            <w:vMerge w:val="restart"/>
          </w:tcPr>
          <w:p w:rsidR="00A8258A" w:rsidRPr="00065AAA" w:rsidRDefault="00A8258A" w:rsidP="00065AAA">
            <w:pPr>
              <w:jc w:val="center"/>
              <w:rPr>
                <w:sz w:val="20"/>
                <w:szCs w:val="20"/>
              </w:rPr>
            </w:pPr>
            <w:r w:rsidRPr="00065AAA">
              <w:rPr>
                <w:sz w:val="20"/>
                <w:szCs w:val="20"/>
              </w:rPr>
              <w:t>4,633</w:t>
            </w:r>
          </w:p>
        </w:tc>
        <w:tc>
          <w:tcPr>
            <w:tcW w:w="1276" w:type="dxa"/>
            <w:vMerge w:val="restart"/>
            <w:vAlign w:val="center"/>
          </w:tcPr>
          <w:p w:rsidR="00A8258A" w:rsidRPr="00065AAA" w:rsidRDefault="00A8258A" w:rsidP="00065AAA">
            <w:pPr>
              <w:pStyle w:val="ae"/>
              <w:jc w:val="center"/>
              <w:rPr>
                <w:rFonts w:ascii="Times New Roman" w:hAnsi="Times New Roman" w:cs="Times New Roman"/>
                <w:sz w:val="20"/>
                <w:szCs w:val="20"/>
                <w:highlight w:val="yellow"/>
              </w:rPr>
            </w:pPr>
          </w:p>
        </w:tc>
      </w:tr>
      <w:tr w:rsidR="00A8258A" w:rsidRPr="00065AAA" w:rsidTr="002C6B37">
        <w:tc>
          <w:tcPr>
            <w:tcW w:w="568" w:type="dxa"/>
            <w:vMerge/>
            <w:vAlign w:val="center"/>
          </w:tcPr>
          <w:p w:rsidR="00A8258A" w:rsidRPr="00065AAA" w:rsidRDefault="00A8258A" w:rsidP="00065AAA">
            <w:pPr>
              <w:widowControl w:val="0"/>
              <w:suppressAutoHyphens/>
              <w:autoSpaceDE w:val="0"/>
              <w:autoSpaceDN w:val="0"/>
              <w:adjustRightInd w:val="0"/>
              <w:ind w:left="120"/>
              <w:jc w:val="center"/>
              <w:rPr>
                <w:sz w:val="20"/>
                <w:szCs w:val="20"/>
              </w:rPr>
            </w:pPr>
          </w:p>
        </w:tc>
        <w:tc>
          <w:tcPr>
            <w:tcW w:w="1843" w:type="dxa"/>
            <w:vMerge/>
          </w:tcPr>
          <w:p w:rsidR="00A8258A" w:rsidRPr="00065AAA" w:rsidRDefault="00A8258A" w:rsidP="00065AAA">
            <w:pPr>
              <w:suppressAutoHyphens/>
              <w:rPr>
                <w:sz w:val="20"/>
                <w:szCs w:val="20"/>
              </w:rPr>
            </w:pPr>
          </w:p>
        </w:tc>
        <w:tc>
          <w:tcPr>
            <w:tcW w:w="1276" w:type="dxa"/>
            <w:vMerge/>
            <w:vAlign w:val="center"/>
          </w:tcPr>
          <w:p w:rsidR="00A8258A" w:rsidRPr="00065AAA" w:rsidRDefault="00A8258A" w:rsidP="00065AAA">
            <w:pPr>
              <w:widowControl w:val="0"/>
              <w:suppressAutoHyphens/>
              <w:autoSpaceDE w:val="0"/>
              <w:autoSpaceDN w:val="0"/>
              <w:adjustRightInd w:val="0"/>
              <w:ind w:left="100"/>
              <w:jc w:val="center"/>
              <w:rPr>
                <w:sz w:val="20"/>
                <w:szCs w:val="20"/>
              </w:rPr>
            </w:pPr>
          </w:p>
        </w:tc>
        <w:tc>
          <w:tcPr>
            <w:tcW w:w="1275" w:type="dxa"/>
          </w:tcPr>
          <w:p w:rsidR="00A8258A" w:rsidRPr="00065AAA" w:rsidRDefault="00A8258A" w:rsidP="00065AAA">
            <w:pPr>
              <w:suppressAutoHyphens/>
              <w:rPr>
                <w:sz w:val="20"/>
                <w:szCs w:val="20"/>
              </w:rPr>
            </w:pPr>
            <w:r w:rsidRPr="00065AAA">
              <w:rPr>
                <w:sz w:val="20"/>
                <w:szCs w:val="20"/>
              </w:rPr>
              <w:t xml:space="preserve">бюджетные ассигнования всего, в </w:t>
            </w:r>
            <w:proofErr w:type="spellStart"/>
            <w:r w:rsidRPr="00065AAA">
              <w:rPr>
                <w:sz w:val="20"/>
                <w:szCs w:val="20"/>
              </w:rPr>
              <w:t>т.ч</w:t>
            </w:r>
            <w:proofErr w:type="spellEnd"/>
            <w:r w:rsidRPr="00065AAA">
              <w:rPr>
                <w:sz w:val="20"/>
                <w:szCs w:val="20"/>
              </w:rPr>
              <w:t>.</w:t>
            </w:r>
          </w:p>
        </w:tc>
        <w:tc>
          <w:tcPr>
            <w:tcW w:w="1560" w:type="dxa"/>
            <w:vAlign w:val="center"/>
          </w:tcPr>
          <w:p w:rsidR="00A8258A" w:rsidRPr="00065AAA" w:rsidRDefault="00A8258A" w:rsidP="00065AAA">
            <w:pPr>
              <w:pStyle w:val="ae"/>
              <w:jc w:val="center"/>
              <w:rPr>
                <w:rFonts w:ascii="Times New Roman" w:hAnsi="Times New Roman" w:cs="Times New Roman"/>
                <w:sz w:val="20"/>
                <w:szCs w:val="20"/>
                <w:highlight w:val="yellow"/>
              </w:rPr>
            </w:pPr>
            <w:r w:rsidRPr="00065AAA">
              <w:rPr>
                <w:rFonts w:ascii="Times New Roman" w:hAnsi="Times New Roman" w:cs="Times New Roman"/>
                <w:sz w:val="20"/>
                <w:szCs w:val="20"/>
              </w:rPr>
              <w:t>101419,898</w:t>
            </w:r>
          </w:p>
        </w:tc>
        <w:tc>
          <w:tcPr>
            <w:tcW w:w="1275" w:type="dxa"/>
          </w:tcPr>
          <w:p w:rsidR="00A8258A" w:rsidRPr="00065AAA" w:rsidRDefault="00A8258A" w:rsidP="00065AAA">
            <w:pPr>
              <w:rPr>
                <w:sz w:val="20"/>
                <w:szCs w:val="20"/>
              </w:rPr>
            </w:pPr>
          </w:p>
          <w:p w:rsidR="00A8258A" w:rsidRPr="00065AAA" w:rsidRDefault="00A8258A" w:rsidP="00065AAA">
            <w:pPr>
              <w:rPr>
                <w:sz w:val="20"/>
                <w:szCs w:val="20"/>
              </w:rPr>
            </w:pPr>
          </w:p>
          <w:p w:rsidR="00A8258A" w:rsidRPr="00065AAA" w:rsidRDefault="00A8258A" w:rsidP="00065AAA">
            <w:pPr>
              <w:jc w:val="center"/>
              <w:rPr>
                <w:sz w:val="20"/>
                <w:szCs w:val="20"/>
              </w:rPr>
            </w:pPr>
            <w:r w:rsidRPr="00065AAA">
              <w:rPr>
                <w:sz w:val="20"/>
                <w:szCs w:val="20"/>
              </w:rPr>
              <w:t>101419,894</w:t>
            </w:r>
          </w:p>
        </w:tc>
        <w:tc>
          <w:tcPr>
            <w:tcW w:w="1276" w:type="dxa"/>
            <w:vMerge/>
          </w:tcPr>
          <w:p w:rsidR="00A8258A" w:rsidRPr="00065AAA" w:rsidRDefault="00A8258A" w:rsidP="00065AAA">
            <w:pPr>
              <w:rPr>
                <w:sz w:val="20"/>
                <w:szCs w:val="20"/>
              </w:rPr>
            </w:pPr>
          </w:p>
        </w:tc>
        <w:tc>
          <w:tcPr>
            <w:tcW w:w="2410" w:type="dxa"/>
            <w:vMerge/>
          </w:tcPr>
          <w:p w:rsidR="00A8258A" w:rsidRPr="00065AAA" w:rsidRDefault="00A8258A" w:rsidP="00065AAA">
            <w:pPr>
              <w:rPr>
                <w:sz w:val="20"/>
                <w:szCs w:val="20"/>
              </w:rPr>
            </w:pPr>
          </w:p>
        </w:tc>
        <w:tc>
          <w:tcPr>
            <w:tcW w:w="1232" w:type="dxa"/>
            <w:vMerge/>
          </w:tcPr>
          <w:p w:rsidR="00A8258A" w:rsidRPr="00065AAA" w:rsidRDefault="00A8258A" w:rsidP="00065AAA">
            <w:pPr>
              <w:jc w:val="center"/>
              <w:rPr>
                <w:sz w:val="20"/>
                <w:szCs w:val="20"/>
              </w:rPr>
            </w:pPr>
          </w:p>
        </w:tc>
        <w:tc>
          <w:tcPr>
            <w:tcW w:w="753" w:type="dxa"/>
            <w:vMerge/>
          </w:tcPr>
          <w:p w:rsidR="00A8258A" w:rsidRPr="00065AAA" w:rsidRDefault="00A8258A" w:rsidP="00065AAA">
            <w:pPr>
              <w:rPr>
                <w:sz w:val="20"/>
                <w:szCs w:val="20"/>
              </w:rPr>
            </w:pPr>
          </w:p>
        </w:tc>
        <w:tc>
          <w:tcPr>
            <w:tcW w:w="850" w:type="dxa"/>
            <w:vMerge/>
          </w:tcPr>
          <w:p w:rsidR="00A8258A" w:rsidRPr="00065AAA" w:rsidRDefault="00A8258A" w:rsidP="00065AAA">
            <w:pPr>
              <w:rPr>
                <w:sz w:val="20"/>
                <w:szCs w:val="20"/>
              </w:rPr>
            </w:pPr>
          </w:p>
        </w:tc>
        <w:tc>
          <w:tcPr>
            <w:tcW w:w="1276" w:type="dxa"/>
            <w:vMerge/>
            <w:vAlign w:val="center"/>
          </w:tcPr>
          <w:p w:rsidR="00A8258A" w:rsidRPr="00065AAA" w:rsidRDefault="00A8258A" w:rsidP="00065AAA">
            <w:pPr>
              <w:pStyle w:val="ae"/>
              <w:jc w:val="center"/>
              <w:rPr>
                <w:rFonts w:ascii="Times New Roman" w:hAnsi="Times New Roman" w:cs="Times New Roman"/>
                <w:sz w:val="20"/>
                <w:szCs w:val="20"/>
                <w:highlight w:val="yellow"/>
              </w:rPr>
            </w:pPr>
          </w:p>
        </w:tc>
      </w:tr>
      <w:tr w:rsidR="00A8258A" w:rsidRPr="00065AAA" w:rsidTr="002C6B37">
        <w:tc>
          <w:tcPr>
            <w:tcW w:w="568" w:type="dxa"/>
            <w:vMerge/>
            <w:vAlign w:val="center"/>
          </w:tcPr>
          <w:p w:rsidR="00A8258A" w:rsidRPr="00065AAA" w:rsidRDefault="00A8258A" w:rsidP="00065AAA">
            <w:pPr>
              <w:widowControl w:val="0"/>
              <w:suppressAutoHyphens/>
              <w:autoSpaceDE w:val="0"/>
              <w:autoSpaceDN w:val="0"/>
              <w:adjustRightInd w:val="0"/>
              <w:ind w:left="120"/>
              <w:jc w:val="center"/>
              <w:rPr>
                <w:sz w:val="20"/>
                <w:szCs w:val="20"/>
              </w:rPr>
            </w:pPr>
          </w:p>
        </w:tc>
        <w:tc>
          <w:tcPr>
            <w:tcW w:w="1843" w:type="dxa"/>
            <w:vMerge/>
          </w:tcPr>
          <w:p w:rsidR="00A8258A" w:rsidRPr="00065AAA" w:rsidRDefault="00A8258A" w:rsidP="00065AAA">
            <w:pPr>
              <w:suppressAutoHyphens/>
              <w:rPr>
                <w:sz w:val="20"/>
                <w:szCs w:val="20"/>
              </w:rPr>
            </w:pPr>
          </w:p>
        </w:tc>
        <w:tc>
          <w:tcPr>
            <w:tcW w:w="1276" w:type="dxa"/>
            <w:vMerge/>
            <w:vAlign w:val="center"/>
          </w:tcPr>
          <w:p w:rsidR="00A8258A" w:rsidRPr="00065AAA" w:rsidRDefault="00A8258A" w:rsidP="00065AAA">
            <w:pPr>
              <w:widowControl w:val="0"/>
              <w:suppressAutoHyphens/>
              <w:autoSpaceDE w:val="0"/>
              <w:autoSpaceDN w:val="0"/>
              <w:adjustRightInd w:val="0"/>
              <w:ind w:left="100"/>
              <w:jc w:val="center"/>
              <w:rPr>
                <w:sz w:val="20"/>
                <w:szCs w:val="20"/>
              </w:rPr>
            </w:pPr>
          </w:p>
        </w:tc>
        <w:tc>
          <w:tcPr>
            <w:tcW w:w="1275" w:type="dxa"/>
          </w:tcPr>
          <w:p w:rsidR="00A8258A" w:rsidRPr="00065AAA" w:rsidRDefault="00A8258A" w:rsidP="00065AAA">
            <w:pPr>
              <w:suppressAutoHyphens/>
              <w:rPr>
                <w:sz w:val="20"/>
                <w:szCs w:val="20"/>
              </w:rPr>
            </w:pPr>
            <w:r w:rsidRPr="00065AAA">
              <w:rPr>
                <w:sz w:val="20"/>
                <w:szCs w:val="20"/>
              </w:rPr>
              <w:t>-бюджет городского округа Кинешма</w:t>
            </w:r>
          </w:p>
        </w:tc>
        <w:tc>
          <w:tcPr>
            <w:tcW w:w="1560" w:type="dxa"/>
            <w:vAlign w:val="center"/>
          </w:tcPr>
          <w:p w:rsidR="00A8258A" w:rsidRPr="00065AAA" w:rsidRDefault="00A8258A" w:rsidP="00065AAA">
            <w:pPr>
              <w:pStyle w:val="ae"/>
              <w:jc w:val="center"/>
              <w:rPr>
                <w:rFonts w:ascii="Times New Roman" w:hAnsi="Times New Roman" w:cs="Times New Roman"/>
                <w:sz w:val="20"/>
                <w:szCs w:val="20"/>
                <w:highlight w:val="yellow"/>
              </w:rPr>
            </w:pPr>
            <w:r w:rsidRPr="00065AAA">
              <w:rPr>
                <w:rFonts w:ascii="Times New Roman" w:hAnsi="Times New Roman" w:cs="Times New Roman"/>
                <w:sz w:val="20"/>
                <w:szCs w:val="20"/>
              </w:rPr>
              <w:t>1014,199</w:t>
            </w:r>
          </w:p>
        </w:tc>
        <w:tc>
          <w:tcPr>
            <w:tcW w:w="1275" w:type="dxa"/>
            <w:vAlign w:val="center"/>
          </w:tcPr>
          <w:p w:rsidR="00A8258A" w:rsidRPr="00065AAA" w:rsidRDefault="00A8258A" w:rsidP="00065AAA">
            <w:pPr>
              <w:jc w:val="center"/>
              <w:rPr>
                <w:sz w:val="20"/>
                <w:szCs w:val="20"/>
                <w:highlight w:val="yellow"/>
              </w:rPr>
            </w:pPr>
            <w:r w:rsidRPr="00065AAA">
              <w:rPr>
                <w:sz w:val="20"/>
                <w:szCs w:val="20"/>
              </w:rPr>
              <w:t>1014,199</w:t>
            </w:r>
          </w:p>
        </w:tc>
        <w:tc>
          <w:tcPr>
            <w:tcW w:w="1276" w:type="dxa"/>
            <w:vMerge/>
          </w:tcPr>
          <w:p w:rsidR="00A8258A" w:rsidRPr="00065AAA" w:rsidRDefault="00A8258A" w:rsidP="00065AAA">
            <w:pPr>
              <w:rPr>
                <w:sz w:val="20"/>
                <w:szCs w:val="20"/>
              </w:rPr>
            </w:pPr>
          </w:p>
        </w:tc>
        <w:tc>
          <w:tcPr>
            <w:tcW w:w="2410" w:type="dxa"/>
            <w:vMerge/>
          </w:tcPr>
          <w:p w:rsidR="00A8258A" w:rsidRPr="00065AAA" w:rsidRDefault="00A8258A" w:rsidP="00065AAA">
            <w:pPr>
              <w:rPr>
                <w:sz w:val="20"/>
                <w:szCs w:val="20"/>
              </w:rPr>
            </w:pPr>
          </w:p>
        </w:tc>
        <w:tc>
          <w:tcPr>
            <w:tcW w:w="1232" w:type="dxa"/>
            <w:vMerge/>
          </w:tcPr>
          <w:p w:rsidR="00A8258A" w:rsidRPr="00065AAA" w:rsidRDefault="00A8258A" w:rsidP="00065AAA">
            <w:pPr>
              <w:jc w:val="center"/>
              <w:rPr>
                <w:sz w:val="20"/>
                <w:szCs w:val="20"/>
              </w:rPr>
            </w:pPr>
          </w:p>
        </w:tc>
        <w:tc>
          <w:tcPr>
            <w:tcW w:w="753" w:type="dxa"/>
            <w:vMerge/>
          </w:tcPr>
          <w:p w:rsidR="00A8258A" w:rsidRPr="00065AAA" w:rsidRDefault="00A8258A" w:rsidP="00065AAA">
            <w:pPr>
              <w:rPr>
                <w:sz w:val="20"/>
                <w:szCs w:val="20"/>
              </w:rPr>
            </w:pPr>
          </w:p>
        </w:tc>
        <w:tc>
          <w:tcPr>
            <w:tcW w:w="850" w:type="dxa"/>
            <w:vMerge/>
          </w:tcPr>
          <w:p w:rsidR="00A8258A" w:rsidRPr="00065AAA" w:rsidRDefault="00A8258A" w:rsidP="00065AAA">
            <w:pPr>
              <w:rPr>
                <w:sz w:val="20"/>
                <w:szCs w:val="20"/>
              </w:rPr>
            </w:pPr>
          </w:p>
        </w:tc>
        <w:tc>
          <w:tcPr>
            <w:tcW w:w="1276" w:type="dxa"/>
            <w:vMerge/>
            <w:vAlign w:val="center"/>
          </w:tcPr>
          <w:p w:rsidR="00A8258A" w:rsidRPr="00065AAA" w:rsidRDefault="00A8258A" w:rsidP="00065AAA">
            <w:pPr>
              <w:pStyle w:val="ae"/>
              <w:jc w:val="center"/>
              <w:rPr>
                <w:rFonts w:ascii="Times New Roman" w:hAnsi="Times New Roman" w:cs="Times New Roman"/>
                <w:sz w:val="20"/>
                <w:szCs w:val="20"/>
                <w:highlight w:val="yellow"/>
              </w:rPr>
            </w:pPr>
          </w:p>
        </w:tc>
      </w:tr>
      <w:tr w:rsidR="00A8258A" w:rsidRPr="00065AAA" w:rsidTr="00A8258A">
        <w:tc>
          <w:tcPr>
            <w:tcW w:w="568" w:type="dxa"/>
            <w:vMerge/>
            <w:vAlign w:val="center"/>
          </w:tcPr>
          <w:p w:rsidR="00A8258A" w:rsidRPr="00065AAA" w:rsidRDefault="00A8258A" w:rsidP="00065AAA">
            <w:pPr>
              <w:widowControl w:val="0"/>
              <w:suppressAutoHyphens/>
              <w:autoSpaceDE w:val="0"/>
              <w:autoSpaceDN w:val="0"/>
              <w:adjustRightInd w:val="0"/>
              <w:ind w:left="120"/>
              <w:jc w:val="center"/>
              <w:rPr>
                <w:sz w:val="20"/>
                <w:szCs w:val="20"/>
              </w:rPr>
            </w:pPr>
          </w:p>
        </w:tc>
        <w:tc>
          <w:tcPr>
            <w:tcW w:w="1843" w:type="dxa"/>
            <w:vMerge/>
          </w:tcPr>
          <w:p w:rsidR="00A8258A" w:rsidRPr="00065AAA" w:rsidRDefault="00A8258A" w:rsidP="00065AAA">
            <w:pPr>
              <w:suppressAutoHyphens/>
              <w:rPr>
                <w:sz w:val="20"/>
                <w:szCs w:val="20"/>
              </w:rPr>
            </w:pPr>
          </w:p>
        </w:tc>
        <w:tc>
          <w:tcPr>
            <w:tcW w:w="1276" w:type="dxa"/>
            <w:vMerge/>
            <w:vAlign w:val="center"/>
          </w:tcPr>
          <w:p w:rsidR="00A8258A" w:rsidRPr="00065AAA" w:rsidRDefault="00A8258A" w:rsidP="00065AAA">
            <w:pPr>
              <w:widowControl w:val="0"/>
              <w:suppressAutoHyphens/>
              <w:autoSpaceDE w:val="0"/>
              <w:autoSpaceDN w:val="0"/>
              <w:adjustRightInd w:val="0"/>
              <w:ind w:left="100"/>
              <w:jc w:val="center"/>
              <w:rPr>
                <w:sz w:val="20"/>
                <w:szCs w:val="20"/>
              </w:rPr>
            </w:pPr>
          </w:p>
        </w:tc>
        <w:tc>
          <w:tcPr>
            <w:tcW w:w="1275" w:type="dxa"/>
          </w:tcPr>
          <w:p w:rsidR="00A8258A" w:rsidRPr="00065AAA" w:rsidRDefault="00A8258A" w:rsidP="00065AAA">
            <w:pPr>
              <w:suppressAutoHyphens/>
              <w:rPr>
                <w:sz w:val="20"/>
                <w:szCs w:val="20"/>
              </w:rPr>
            </w:pPr>
            <w:r w:rsidRPr="00065AAA">
              <w:rPr>
                <w:sz w:val="20"/>
                <w:szCs w:val="20"/>
              </w:rPr>
              <w:t>-областной бюджет</w:t>
            </w:r>
          </w:p>
        </w:tc>
        <w:tc>
          <w:tcPr>
            <w:tcW w:w="1560" w:type="dxa"/>
          </w:tcPr>
          <w:p w:rsidR="00A8258A" w:rsidRPr="00065AAA" w:rsidRDefault="00A8258A" w:rsidP="00A8258A">
            <w:pPr>
              <w:pStyle w:val="ae"/>
              <w:jc w:val="center"/>
              <w:rPr>
                <w:rFonts w:ascii="Times New Roman" w:hAnsi="Times New Roman" w:cs="Times New Roman"/>
                <w:sz w:val="20"/>
                <w:szCs w:val="20"/>
              </w:rPr>
            </w:pPr>
            <w:r w:rsidRPr="00065AAA">
              <w:rPr>
                <w:rFonts w:ascii="Times New Roman" w:hAnsi="Times New Roman" w:cs="Times New Roman"/>
                <w:sz w:val="20"/>
                <w:szCs w:val="20"/>
              </w:rPr>
              <w:t>100405,699</w:t>
            </w:r>
          </w:p>
          <w:p w:rsidR="00A8258A" w:rsidRPr="00065AAA" w:rsidRDefault="00A8258A" w:rsidP="00A8258A">
            <w:pPr>
              <w:jc w:val="center"/>
              <w:rPr>
                <w:sz w:val="20"/>
                <w:szCs w:val="20"/>
                <w:highlight w:val="yellow"/>
              </w:rPr>
            </w:pPr>
          </w:p>
        </w:tc>
        <w:tc>
          <w:tcPr>
            <w:tcW w:w="1275" w:type="dxa"/>
          </w:tcPr>
          <w:p w:rsidR="00A8258A" w:rsidRPr="00065AAA" w:rsidRDefault="00A8258A" w:rsidP="00A8258A">
            <w:pPr>
              <w:pStyle w:val="ae"/>
              <w:jc w:val="center"/>
              <w:rPr>
                <w:rFonts w:ascii="Times New Roman" w:hAnsi="Times New Roman" w:cs="Times New Roman"/>
                <w:sz w:val="20"/>
                <w:szCs w:val="20"/>
              </w:rPr>
            </w:pPr>
            <w:r w:rsidRPr="00065AAA">
              <w:rPr>
                <w:rFonts w:ascii="Times New Roman" w:hAnsi="Times New Roman" w:cs="Times New Roman"/>
                <w:sz w:val="20"/>
                <w:szCs w:val="20"/>
              </w:rPr>
              <w:t>100405,695</w:t>
            </w:r>
          </w:p>
          <w:p w:rsidR="00A8258A" w:rsidRPr="00065AAA" w:rsidRDefault="00A8258A" w:rsidP="00A8258A">
            <w:pPr>
              <w:jc w:val="center"/>
              <w:rPr>
                <w:sz w:val="20"/>
                <w:szCs w:val="20"/>
                <w:highlight w:val="yellow"/>
              </w:rPr>
            </w:pPr>
          </w:p>
        </w:tc>
        <w:tc>
          <w:tcPr>
            <w:tcW w:w="1276" w:type="dxa"/>
            <w:vMerge/>
          </w:tcPr>
          <w:p w:rsidR="00A8258A" w:rsidRPr="00065AAA" w:rsidRDefault="00A8258A" w:rsidP="00065AAA">
            <w:pPr>
              <w:rPr>
                <w:sz w:val="20"/>
                <w:szCs w:val="20"/>
              </w:rPr>
            </w:pPr>
          </w:p>
        </w:tc>
        <w:tc>
          <w:tcPr>
            <w:tcW w:w="2410" w:type="dxa"/>
            <w:vMerge/>
          </w:tcPr>
          <w:p w:rsidR="00A8258A" w:rsidRPr="00065AAA" w:rsidRDefault="00A8258A" w:rsidP="00065AAA">
            <w:pPr>
              <w:rPr>
                <w:sz w:val="20"/>
                <w:szCs w:val="20"/>
              </w:rPr>
            </w:pPr>
          </w:p>
        </w:tc>
        <w:tc>
          <w:tcPr>
            <w:tcW w:w="1232" w:type="dxa"/>
            <w:vMerge/>
          </w:tcPr>
          <w:p w:rsidR="00A8258A" w:rsidRPr="00065AAA" w:rsidRDefault="00A8258A" w:rsidP="00065AAA">
            <w:pPr>
              <w:jc w:val="center"/>
              <w:rPr>
                <w:sz w:val="20"/>
                <w:szCs w:val="20"/>
              </w:rPr>
            </w:pPr>
          </w:p>
        </w:tc>
        <w:tc>
          <w:tcPr>
            <w:tcW w:w="753" w:type="dxa"/>
            <w:vMerge/>
          </w:tcPr>
          <w:p w:rsidR="00A8258A" w:rsidRPr="00065AAA" w:rsidRDefault="00A8258A" w:rsidP="00065AAA">
            <w:pPr>
              <w:rPr>
                <w:sz w:val="20"/>
                <w:szCs w:val="20"/>
              </w:rPr>
            </w:pPr>
          </w:p>
        </w:tc>
        <w:tc>
          <w:tcPr>
            <w:tcW w:w="850" w:type="dxa"/>
            <w:vMerge/>
          </w:tcPr>
          <w:p w:rsidR="00A8258A" w:rsidRPr="00065AAA" w:rsidRDefault="00A8258A" w:rsidP="00065AAA">
            <w:pPr>
              <w:rPr>
                <w:sz w:val="20"/>
                <w:szCs w:val="20"/>
              </w:rPr>
            </w:pPr>
          </w:p>
        </w:tc>
        <w:tc>
          <w:tcPr>
            <w:tcW w:w="1276" w:type="dxa"/>
            <w:vMerge/>
            <w:vAlign w:val="center"/>
          </w:tcPr>
          <w:p w:rsidR="00A8258A" w:rsidRPr="00065AAA" w:rsidRDefault="00A8258A" w:rsidP="00065AAA">
            <w:pPr>
              <w:rPr>
                <w:sz w:val="20"/>
                <w:szCs w:val="20"/>
                <w:highlight w:val="yellow"/>
              </w:rPr>
            </w:pPr>
          </w:p>
        </w:tc>
      </w:tr>
      <w:tr w:rsidR="003873C1" w:rsidRPr="00065AAA" w:rsidTr="00FF36F5">
        <w:tc>
          <w:tcPr>
            <w:tcW w:w="568" w:type="dxa"/>
            <w:vMerge w:val="restart"/>
            <w:vAlign w:val="center"/>
          </w:tcPr>
          <w:p w:rsidR="003873C1" w:rsidRPr="00065AAA" w:rsidRDefault="003873C1" w:rsidP="00A8258A">
            <w:pPr>
              <w:widowControl w:val="0"/>
              <w:suppressAutoHyphens/>
              <w:autoSpaceDE w:val="0"/>
              <w:autoSpaceDN w:val="0"/>
              <w:adjustRightInd w:val="0"/>
              <w:ind w:left="-108"/>
              <w:jc w:val="center"/>
              <w:rPr>
                <w:sz w:val="20"/>
                <w:szCs w:val="20"/>
              </w:rPr>
            </w:pPr>
            <w:r>
              <w:rPr>
                <w:sz w:val="20"/>
                <w:szCs w:val="20"/>
              </w:rPr>
              <w:t>1.1.4</w:t>
            </w:r>
          </w:p>
        </w:tc>
        <w:tc>
          <w:tcPr>
            <w:tcW w:w="1843" w:type="dxa"/>
            <w:vMerge w:val="restart"/>
          </w:tcPr>
          <w:p w:rsidR="003873C1" w:rsidRPr="00065AAA" w:rsidRDefault="003873C1" w:rsidP="00065AAA">
            <w:pPr>
              <w:suppressAutoHyphens/>
              <w:rPr>
                <w:sz w:val="20"/>
                <w:szCs w:val="20"/>
              </w:rPr>
            </w:pPr>
            <w:r>
              <w:rPr>
                <w:sz w:val="20"/>
                <w:szCs w:val="20"/>
              </w:rPr>
              <w:t>Мероприятие «</w:t>
            </w:r>
            <w:r w:rsidRPr="00065AAA">
              <w:rPr>
                <w:sz w:val="20"/>
                <w:szCs w:val="20"/>
              </w:rPr>
              <w:t xml:space="preserve">Строительство (реконструкция), капитальный ремонт и ремонт автомобильных </w:t>
            </w:r>
            <w:r w:rsidRPr="00065AAA">
              <w:rPr>
                <w:sz w:val="20"/>
                <w:szCs w:val="20"/>
              </w:rPr>
              <w:lastRenderedPageBreak/>
              <w:t>дорог общего пользования местного значения</w:t>
            </w:r>
            <w:r>
              <w:rPr>
                <w:sz w:val="20"/>
                <w:szCs w:val="20"/>
              </w:rPr>
              <w:t>»</w:t>
            </w:r>
          </w:p>
        </w:tc>
        <w:tc>
          <w:tcPr>
            <w:tcW w:w="1276" w:type="dxa"/>
            <w:vMerge w:val="restart"/>
            <w:vAlign w:val="center"/>
          </w:tcPr>
          <w:p w:rsidR="003873C1" w:rsidRPr="00065AAA" w:rsidRDefault="003873C1" w:rsidP="00065AAA">
            <w:pPr>
              <w:rPr>
                <w:sz w:val="20"/>
                <w:szCs w:val="20"/>
              </w:rPr>
            </w:pPr>
            <w:r w:rsidRPr="00065AAA">
              <w:rPr>
                <w:sz w:val="20"/>
                <w:szCs w:val="20"/>
              </w:rPr>
              <w:lastRenderedPageBreak/>
              <w:t>МУ УГХ</w:t>
            </w:r>
          </w:p>
          <w:p w:rsidR="003873C1" w:rsidRPr="00065AAA" w:rsidRDefault="003873C1" w:rsidP="00065AAA">
            <w:pPr>
              <w:rPr>
                <w:sz w:val="20"/>
                <w:szCs w:val="20"/>
              </w:rPr>
            </w:pPr>
          </w:p>
        </w:tc>
        <w:tc>
          <w:tcPr>
            <w:tcW w:w="1275" w:type="dxa"/>
          </w:tcPr>
          <w:p w:rsidR="003873C1" w:rsidRPr="00065AAA" w:rsidRDefault="003873C1" w:rsidP="00065AAA">
            <w:pPr>
              <w:rPr>
                <w:sz w:val="20"/>
                <w:szCs w:val="20"/>
              </w:rPr>
            </w:pPr>
            <w:r w:rsidRPr="00065AAA">
              <w:rPr>
                <w:sz w:val="20"/>
                <w:szCs w:val="20"/>
              </w:rPr>
              <w:t>Всего</w:t>
            </w:r>
          </w:p>
        </w:tc>
        <w:tc>
          <w:tcPr>
            <w:tcW w:w="1560" w:type="dxa"/>
          </w:tcPr>
          <w:p w:rsidR="003873C1" w:rsidRPr="00065AAA" w:rsidRDefault="003873C1" w:rsidP="00FF36F5">
            <w:pPr>
              <w:pStyle w:val="ae"/>
              <w:jc w:val="center"/>
              <w:rPr>
                <w:rFonts w:ascii="Times New Roman" w:hAnsi="Times New Roman" w:cs="Times New Roman"/>
                <w:sz w:val="20"/>
                <w:szCs w:val="20"/>
                <w:highlight w:val="yellow"/>
              </w:rPr>
            </w:pPr>
            <w:r w:rsidRPr="00065AAA">
              <w:rPr>
                <w:rFonts w:ascii="Times New Roman" w:hAnsi="Times New Roman" w:cs="Times New Roman"/>
                <w:sz w:val="20"/>
                <w:szCs w:val="20"/>
              </w:rPr>
              <w:t>78394,926</w:t>
            </w:r>
          </w:p>
        </w:tc>
        <w:tc>
          <w:tcPr>
            <w:tcW w:w="1275" w:type="dxa"/>
          </w:tcPr>
          <w:p w:rsidR="003873C1" w:rsidRPr="00065AAA" w:rsidRDefault="003873C1" w:rsidP="00FF36F5">
            <w:pPr>
              <w:jc w:val="center"/>
              <w:rPr>
                <w:sz w:val="20"/>
                <w:szCs w:val="20"/>
              </w:rPr>
            </w:pPr>
            <w:r w:rsidRPr="00065AAA">
              <w:rPr>
                <w:sz w:val="20"/>
                <w:szCs w:val="20"/>
              </w:rPr>
              <w:t>78001,758</w:t>
            </w:r>
          </w:p>
        </w:tc>
        <w:tc>
          <w:tcPr>
            <w:tcW w:w="1276" w:type="dxa"/>
            <w:vMerge w:val="restart"/>
          </w:tcPr>
          <w:p w:rsidR="003873C1" w:rsidRPr="00065AAA" w:rsidRDefault="003873C1" w:rsidP="00065AAA">
            <w:pPr>
              <w:rPr>
                <w:sz w:val="20"/>
                <w:szCs w:val="20"/>
              </w:rPr>
            </w:pPr>
            <w:r w:rsidRPr="00065AAA">
              <w:rPr>
                <w:sz w:val="20"/>
                <w:szCs w:val="20"/>
              </w:rPr>
              <w:t>Мероприятие выполнено</w:t>
            </w:r>
          </w:p>
          <w:p w:rsidR="003873C1" w:rsidRPr="00065AAA" w:rsidRDefault="003873C1" w:rsidP="00065AAA">
            <w:pPr>
              <w:jc w:val="center"/>
              <w:rPr>
                <w:sz w:val="20"/>
                <w:szCs w:val="20"/>
              </w:rPr>
            </w:pPr>
          </w:p>
        </w:tc>
        <w:tc>
          <w:tcPr>
            <w:tcW w:w="2410" w:type="dxa"/>
            <w:vMerge w:val="restart"/>
          </w:tcPr>
          <w:p w:rsidR="003873C1" w:rsidRPr="00065AAA" w:rsidRDefault="003873C1" w:rsidP="00065AAA">
            <w:pPr>
              <w:rPr>
                <w:sz w:val="20"/>
                <w:szCs w:val="20"/>
              </w:rPr>
            </w:pPr>
            <w:r w:rsidRPr="00065AAA">
              <w:rPr>
                <w:sz w:val="20"/>
                <w:szCs w:val="20"/>
              </w:rPr>
              <w:t xml:space="preserve">Прирост протяженности автомобильных дорог общего пользования местного значения на территории муниципального </w:t>
            </w:r>
            <w:r w:rsidRPr="00065AAA">
              <w:rPr>
                <w:sz w:val="20"/>
                <w:szCs w:val="20"/>
              </w:rPr>
              <w:lastRenderedPageBreak/>
              <w:t>образования Ивановской области</w:t>
            </w:r>
          </w:p>
        </w:tc>
        <w:tc>
          <w:tcPr>
            <w:tcW w:w="1232" w:type="dxa"/>
            <w:vMerge w:val="restart"/>
          </w:tcPr>
          <w:p w:rsidR="003873C1" w:rsidRPr="00065AAA" w:rsidRDefault="003873C1" w:rsidP="00065AAA">
            <w:pPr>
              <w:jc w:val="center"/>
              <w:rPr>
                <w:sz w:val="20"/>
                <w:szCs w:val="20"/>
              </w:rPr>
            </w:pPr>
            <w:r w:rsidRPr="00065AAA">
              <w:rPr>
                <w:sz w:val="20"/>
                <w:szCs w:val="20"/>
              </w:rPr>
              <w:lastRenderedPageBreak/>
              <w:t>км</w:t>
            </w:r>
          </w:p>
        </w:tc>
        <w:tc>
          <w:tcPr>
            <w:tcW w:w="753" w:type="dxa"/>
            <w:vMerge w:val="restart"/>
          </w:tcPr>
          <w:p w:rsidR="003873C1" w:rsidRPr="00065AAA" w:rsidRDefault="003873C1" w:rsidP="00065AAA">
            <w:pPr>
              <w:rPr>
                <w:sz w:val="20"/>
                <w:szCs w:val="20"/>
              </w:rPr>
            </w:pPr>
            <w:r w:rsidRPr="00065AAA">
              <w:rPr>
                <w:sz w:val="20"/>
                <w:szCs w:val="20"/>
              </w:rPr>
              <w:t>2,077</w:t>
            </w:r>
          </w:p>
        </w:tc>
        <w:tc>
          <w:tcPr>
            <w:tcW w:w="850" w:type="dxa"/>
            <w:vMerge w:val="restart"/>
          </w:tcPr>
          <w:p w:rsidR="003873C1" w:rsidRPr="00065AAA" w:rsidRDefault="003873C1" w:rsidP="00065AAA">
            <w:pPr>
              <w:rPr>
                <w:sz w:val="20"/>
                <w:szCs w:val="20"/>
              </w:rPr>
            </w:pPr>
            <w:r w:rsidRPr="00065AAA">
              <w:rPr>
                <w:sz w:val="20"/>
                <w:szCs w:val="20"/>
              </w:rPr>
              <w:t>2,077</w:t>
            </w:r>
          </w:p>
        </w:tc>
        <w:tc>
          <w:tcPr>
            <w:tcW w:w="1276" w:type="dxa"/>
            <w:vMerge w:val="restart"/>
            <w:vAlign w:val="center"/>
          </w:tcPr>
          <w:p w:rsidR="003873C1" w:rsidRPr="00065AAA" w:rsidRDefault="003873C1" w:rsidP="00065AAA">
            <w:pPr>
              <w:pStyle w:val="ae"/>
              <w:jc w:val="center"/>
              <w:rPr>
                <w:rFonts w:ascii="Times New Roman" w:hAnsi="Times New Roman" w:cs="Times New Roman"/>
                <w:sz w:val="20"/>
                <w:szCs w:val="20"/>
                <w:highlight w:val="yellow"/>
              </w:rPr>
            </w:pPr>
          </w:p>
        </w:tc>
      </w:tr>
      <w:tr w:rsidR="003873C1" w:rsidRPr="00065AAA" w:rsidTr="002C6B37">
        <w:tc>
          <w:tcPr>
            <w:tcW w:w="568" w:type="dxa"/>
            <w:vMerge/>
            <w:vAlign w:val="center"/>
          </w:tcPr>
          <w:p w:rsidR="003873C1" w:rsidRPr="00065AAA" w:rsidRDefault="003873C1" w:rsidP="00065AAA">
            <w:pPr>
              <w:widowControl w:val="0"/>
              <w:suppressAutoHyphens/>
              <w:autoSpaceDE w:val="0"/>
              <w:autoSpaceDN w:val="0"/>
              <w:adjustRightInd w:val="0"/>
              <w:ind w:left="120"/>
              <w:jc w:val="center"/>
              <w:rPr>
                <w:sz w:val="20"/>
                <w:szCs w:val="20"/>
              </w:rPr>
            </w:pPr>
          </w:p>
        </w:tc>
        <w:tc>
          <w:tcPr>
            <w:tcW w:w="1843" w:type="dxa"/>
            <w:vMerge/>
          </w:tcPr>
          <w:p w:rsidR="003873C1" w:rsidRPr="00065AAA" w:rsidRDefault="003873C1" w:rsidP="00065AAA">
            <w:pPr>
              <w:suppressAutoHyphens/>
              <w:rPr>
                <w:sz w:val="20"/>
                <w:szCs w:val="20"/>
              </w:rPr>
            </w:pPr>
          </w:p>
        </w:tc>
        <w:tc>
          <w:tcPr>
            <w:tcW w:w="1276" w:type="dxa"/>
            <w:vMerge/>
            <w:vAlign w:val="center"/>
          </w:tcPr>
          <w:p w:rsidR="003873C1" w:rsidRPr="00065AAA" w:rsidRDefault="003873C1" w:rsidP="00065AAA">
            <w:pPr>
              <w:rPr>
                <w:sz w:val="20"/>
                <w:szCs w:val="20"/>
              </w:rPr>
            </w:pPr>
          </w:p>
        </w:tc>
        <w:tc>
          <w:tcPr>
            <w:tcW w:w="1275" w:type="dxa"/>
          </w:tcPr>
          <w:p w:rsidR="003873C1" w:rsidRPr="00065AAA" w:rsidRDefault="003873C1" w:rsidP="00065AAA">
            <w:pPr>
              <w:suppressAutoHyphens/>
              <w:rPr>
                <w:sz w:val="20"/>
                <w:szCs w:val="20"/>
              </w:rPr>
            </w:pPr>
            <w:r w:rsidRPr="00065AAA">
              <w:rPr>
                <w:sz w:val="20"/>
                <w:szCs w:val="20"/>
              </w:rPr>
              <w:t xml:space="preserve">бюджетные ассигнования всего, в </w:t>
            </w:r>
            <w:proofErr w:type="spellStart"/>
            <w:r w:rsidRPr="00065AAA">
              <w:rPr>
                <w:sz w:val="20"/>
                <w:szCs w:val="20"/>
              </w:rPr>
              <w:t>т.ч</w:t>
            </w:r>
            <w:proofErr w:type="spellEnd"/>
            <w:r w:rsidRPr="00065AAA">
              <w:rPr>
                <w:sz w:val="20"/>
                <w:szCs w:val="20"/>
              </w:rPr>
              <w:t>.</w:t>
            </w:r>
          </w:p>
        </w:tc>
        <w:tc>
          <w:tcPr>
            <w:tcW w:w="1560" w:type="dxa"/>
            <w:vAlign w:val="center"/>
          </w:tcPr>
          <w:p w:rsidR="003873C1" w:rsidRPr="00065AAA" w:rsidRDefault="003873C1" w:rsidP="00065AAA">
            <w:pPr>
              <w:pStyle w:val="ae"/>
              <w:jc w:val="center"/>
              <w:rPr>
                <w:rFonts w:ascii="Times New Roman" w:hAnsi="Times New Roman" w:cs="Times New Roman"/>
                <w:sz w:val="20"/>
                <w:szCs w:val="20"/>
                <w:highlight w:val="yellow"/>
              </w:rPr>
            </w:pPr>
            <w:r w:rsidRPr="00065AAA">
              <w:rPr>
                <w:rFonts w:ascii="Times New Roman" w:hAnsi="Times New Roman" w:cs="Times New Roman"/>
                <w:sz w:val="20"/>
                <w:szCs w:val="20"/>
              </w:rPr>
              <w:t>78394,926</w:t>
            </w:r>
          </w:p>
        </w:tc>
        <w:tc>
          <w:tcPr>
            <w:tcW w:w="1275" w:type="dxa"/>
          </w:tcPr>
          <w:p w:rsidR="003873C1" w:rsidRPr="00065AAA" w:rsidRDefault="003873C1" w:rsidP="00065AAA">
            <w:pPr>
              <w:jc w:val="center"/>
              <w:rPr>
                <w:sz w:val="20"/>
                <w:szCs w:val="20"/>
              </w:rPr>
            </w:pPr>
          </w:p>
          <w:p w:rsidR="003873C1" w:rsidRPr="00065AAA" w:rsidRDefault="003873C1" w:rsidP="00065AAA">
            <w:pPr>
              <w:jc w:val="center"/>
              <w:rPr>
                <w:sz w:val="20"/>
                <w:szCs w:val="20"/>
              </w:rPr>
            </w:pPr>
          </w:p>
          <w:p w:rsidR="003873C1" w:rsidRPr="00065AAA" w:rsidRDefault="003873C1" w:rsidP="00065AAA">
            <w:pPr>
              <w:jc w:val="center"/>
              <w:rPr>
                <w:sz w:val="20"/>
                <w:szCs w:val="20"/>
              </w:rPr>
            </w:pPr>
            <w:r w:rsidRPr="00065AAA">
              <w:rPr>
                <w:sz w:val="20"/>
                <w:szCs w:val="20"/>
              </w:rPr>
              <w:t>78001,758</w:t>
            </w:r>
          </w:p>
        </w:tc>
        <w:tc>
          <w:tcPr>
            <w:tcW w:w="1276" w:type="dxa"/>
            <w:vMerge/>
          </w:tcPr>
          <w:p w:rsidR="003873C1" w:rsidRPr="00065AAA" w:rsidRDefault="003873C1" w:rsidP="00065AAA">
            <w:pPr>
              <w:jc w:val="center"/>
              <w:rPr>
                <w:sz w:val="20"/>
                <w:szCs w:val="20"/>
              </w:rPr>
            </w:pPr>
          </w:p>
        </w:tc>
        <w:tc>
          <w:tcPr>
            <w:tcW w:w="2410" w:type="dxa"/>
            <w:vMerge/>
          </w:tcPr>
          <w:p w:rsidR="003873C1" w:rsidRPr="00065AAA" w:rsidRDefault="003873C1" w:rsidP="00065AAA">
            <w:pPr>
              <w:rPr>
                <w:sz w:val="20"/>
                <w:szCs w:val="20"/>
              </w:rPr>
            </w:pPr>
          </w:p>
        </w:tc>
        <w:tc>
          <w:tcPr>
            <w:tcW w:w="1232" w:type="dxa"/>
            <w:vMerge/>
          </w:tcPr>
          <w:p w:rsidR="003873C1" w:rsidRPr="00065AAA" w:rsidRDefault="003873C1" w:rsidP="00065AAA">
            <w:pPr>
              <w:jc w:val="center"/>
              <w:rPr>
                <w:sz w:val="20"/>
                <w:szCs w:val="20"/>
              </w:rPr>
            </w:pPr>
          </w:p>
        </w:tc>
        <w:tc>
          <w:tcPr>
            <w:tcW w:w="753" w:type="dxa"/>
            <w:vMerge/>
          </w:tcPr>
          <w:p w:rsidR="003873C1" w:rsidRPr="00065AAA" w:rsidRDefault="003873C1" w:rsidP="00065AAA">
            <w:pPr>
              <w:rPr>
                <w:sz w:val="20"/>
                <w:szCs w:val="20"/>
              </w:rPr>
            </w:pPr>
          </w:p>
        </w:tc>
        <w:tc>
          <w:tcPr>
            <w:tcW w:w="850" w:type="dxa"/>
            <w:vMerge/>
          </w:tcPr>
          <w:p w:rsidR="003873C1" w:rsidRPr="00065AAA" w:rsidRDefault="003873C1" w:rsidP="00065AAA">
            <w:pPr>
              <w:rPr>
                <w:sz w:val="20"/>
                <w:szCs w:val="20"/>
              </w:rPr>
            </w:pPr>
          </w:p>
        </w:tc>
        <w:tc>
          <w:tcPr>
            <w:tcW w:w="1276" w:type="dxa"/>
            <w:vMerge/>
            <w:vAlign w:val="center"/>
          </w:tcPr>
          <w:p w:rsidR="003873C1" w:rsidRPr="00065AAA" w:rsidRDefault="003873C1" w:rsidP="00065AAA">
            <w:pPr>
              <w:pStyle w:val="ae"/>
              <w:jc w:val="center"/>
              <w:rPr>
                <w:rFonts w:ascii="Times New Roman" w:hAnsi="Times New Roman" w:cs="Times New Roman"/>
                <w:sz w:val="20"/>
                <w:szCs w:val="20"/>
                <w:highlight w:val="yellow"/>
              </w:rPr>
            </w:pPr>
          </w:p>
        </w:tc>
      </w:tr>
      <w:tr w:rsidR="003873C1" w:rsidRPr="00065AAA" w:rsidTr="002C6B37">
        <w:tc>
          <w:tcPr>
            <w:tcW w:w="568" w:type="dxa"/>
            <w:vMerge/>
            <w:vAlign w:val="center"/>
          </w:tcPr>
          <w:p w:rsidR="003873C1" w:rsidRPr="00065AAA" w:rsidRDefault="003873C1" w:rsidP="00065AAA">
            <w:pPr>
              <w:widowControl w:val="0"/>
              <w:suppressAutoHyphens/>
              <w:autoSpaceDE w:val="0"/>
              <w:autoSpaceDN w:val="0"/>
              <w:adjustRightInd w:val="0"/>
              <w:ind w:left="120"/>
              <w:jc w:val="center"/>
              <w:rPr>
                <w:sz w:val="20"/>
                <w:szCs w:val="20"/>
              </w:rPr>
            </w:pPr>
          </w:p>
        </w:tc>
        <w:tc>
          <w:tcPr>
            <w:tcW w:w="1843" w:type="dxa"/>
            <w:vMerge/>
          </w:tcPr>
          <w:p w:rsidR="003873C1" w:rsidRPr="00065AAA" w:rsidRDefault="003873C1" w:rsidP="00065AAA">
            <w:pPr>
              <w:suppressAutoHyphens/>
              <w:rPr>
                <w:sz w:val="20"/>
                <w:szCs w:val="20"/>
              </w:rPr>
            </w:pPr>
          </w:p>
        </w:tc>
        <w:tc>
          <w:tcPr>
            <w:tcW w:w="1276" w:type="dxa"/>
            <w:vMerge/>
            <w:vAlign w:val="center"/>
          </w:tcPr>
          <w:p w:rsidR="003873C1" w:rsidRPr="00065AAA" w:rsidRDefault="003873C1" w:rsidP="00065AAA">
            <w:pPr>
              <w:rPr>
                <w:sz w:val="20"/>
                <w:szCs w:val="20"/>
              </w:rPr>
            </w:pPr>
          </w:p>
        </w:tc>
        <w:tc>
          <w:tcPr>
            <w:tcW w:w="1275" w:type="dxa"/>
          </w:tcPr>
          <w:p w:rsidR="003873C1" w:rsidRPr="00065AAA" w:rsidRDefault="003873C1" w:rsidP="00065AAA">
            <w:pPr>
              <w:suppressAutoHyphens/>
              <w:rPr>
                <w:sz w:val="20"/>
                <w:szCs w:val="20"/>
              </w:rPr>
            </w:pPr>
            <w:r w:rsidRPr="00065AAA">
              <w:rPr>
                <w:sz w:val="20"/>
                <w:szCs w:val="20"/>
              </w:rPr>
              <w:t xml:space="preserve">-бюджет </w:t>
            </w:r>
            <w:r w:rsidRPr="00065AAA">
              <w:rPr>
                <w:sz w:val="20"/>
                <w:szCs w:val="20"/>
              </w:rPr>
              <w:lastRenderedPageBreak/>
              <w:t>городского округа Кинешма</w:t>
            </w:r>
          </w:p>
        </w:tc>
        <w:tc>
          <w:tcPr>
            <w:tcW w:w="1560" w:type="dxa"/>
            <w:vAlign w:val="center"/>
          </w:tcPr>
          <w:p w:rsidR="003873C1" w:rsidRPr="00065AAA" w:rsidRDefault="003873C1" w:rsidP="00065AAA">
            <w:pPr>
              <w:pStyle w:val="ae"/>
              <w:jc w:val="center"/>
              <w:rPr>
                <w:rFonts w:ascii="Times New Roman" w:hAnsi="Times New Roman" w:cs="Times New Roman"/>
                <w:sz w:val="20"/>
                <w:szCs w:val="20"/>
                <w:highlight w:val="yellow"/>
              </w:rPr>
            </w:pPr>
            <w:r w:rsidRPr="00065AAA">
              <w:rPr>
                <w:rFonts w:ascii="Times New Roman" w:hAnsi="Times New Roman" w:cs="Times New Roman"/>
                <w:sz w:val="20"/>
                <w:szCs w:val="20"/>
              </w:rPr>
              <w:lastRenderedPageBreak/>
              <w:t>3919,747</w:t>
            </w:r>
          </w:p>
        </w:tc>
        <w:tc>
          <w:tcPr>
            <w:tcW w:w="1275" w:type="dxa"/>
            <w:vAlign w:val="center"/>
          </w:tcPr>
          <w:p w:rsidR="003873C1" w:rsidRPr="00065AAA" w:rsidRDefault="003873C1" w:rsidP="00065AAA">
            <w:pPr>
              <w:jc w:val="center"/>
              <w:rPr>
                <w:sz w:val="20"/>
                <w:szCs w:val="20"/>
                <w:highlight w:val="yellow"/>
              </w:rPr>
            </w:pPr>
            <w:r w:rsidRPr="00065AAA">
              <w:rPr>
                <w:sz w:val="20"/>
                <w:szCs w:val="20"/>
              </w:rPr>
              <w:t>3900,089</w:t>
            </w:r>
          </w:p>
        </w:tc>
        <w:tc>
          <w:tcPr>
            <w:tcW w:w="1276" w:type="dxa"/>
            <w:vMerge/>
          </w:tcPr>
          <w:p w:rsidR="003873C1" w:rsidRPr="00065AAA" w:rsidRDefault="003873C1" w:rsidP="00065AAA">
            <w:pPr>
              <w:rPr>
                <w:sz w:val="20"/>
                <w:szCs w:val="20"/>
              </w:rPr>
            </w:pPr>
          </w:p>
        </w:tc>
        <w:tc>
          <w:tcPr>
            <w:tcW w:w="2410" w:type="dxa"/>
            <w:vMerge/>
          </w:tcPr>
          <w:p w:rsidR="003873C1" w:rsidRPr="00065AAA" w:rsidRDefault="003873C1" w:rsidP="00065AAA">
            <w:pPr>
              <w:rPr>
                <w:sz w:val="20"/>
                <w:szCs w:val="20"/>
              </w:rPr>
            </w:pPr>
          </w:p>
        </w:tc>
        <w:tc>
          <w:tcPr>
            <w:tcW w:w="1232" w:type="dxa"/>
            <w:vMerge/>
          </w:tcPr>
          <w:p w:rsidR="003873C1" w:rsidRPr="00065AAA" w:rsidRDefault="003873C1" w:rsidP="00065AAA">
            <w:pPr>
              <w:jc w:val="center"/>
              <w:rPr>
                <w:sz w:val="20"/>
                <w:szCs w:val="20"/>
              </w:rPr>
            </w:pPr>
          </w:p>
        </w:tc>
        <w:tc>
          <w:tcPr>
            <w:tcW w:w="753" w:type="dxa"/>
            <w:vMerge/>
          </w:tcPr>
          <w:p w:rsidR="003873C1" w:rsidRPr="00065AAA" w:rsidRDefault="003873C1" w:rsidP="00065AAA">
            <w:pPr>
              <w:rPr>
                <w:sz w:val="20"/>
                <w:szCs w:val="20"/>
              </w:rPr>
            </w:pPr>
          </w:p>
        </w:tc>
        <w:tc>
          <w:tcPr>
            <w:tcW w:w="850" w:type="dxa"/>
            <w:vMerge/>
          </w:tcPr>
          <w:p w:rsidR="003873C1" w:rsidRPr="00065AAA" w:rsidRDefault="003873C1" w:rsidP="00065AAA">
            <w:pPr>
              <w:rPr>
                <w:sz w:val="20"/>
                <w:szCs w:val="20"/>
              </w:rPr>
            </w:pPr>
          </w:p>
        </w:tc>
        <w:tc>
          <w:tcPr>
            <w:tcW w:w="1276" w:type="dxa"/>
            <w:vMerge/>
            <w:vAlign w:val="center"/>
          </w:tcPr>
          <w:p w:rsidR="003873C1" w:rsidRPr="00065AAA" w:rsidRDefault="003873C1" w:rsidP="00065AAA">
            <w:pPr>
              <w:pStyle w:val="ae"/>
              <w:jc w:val="center"/>
              <w:rPr>
                <w:rFonts w:ascii="Times New Roman" w:hAnsi="Times New Roman" w:cs="Times New Roman"/>
                <w:sz w:val="20"/>
                <w:szCs w:val="20"/>
                <w:highlight w:val="yellow"/>
              </w:rPr>
            </w:pPr>
          </w:p>
        </w:tc>
      </w:tr>
      <w:tr w:rsidR="003873C1" w:rsidRPr="00065AAA" w:rsidTr="002C6B37">
        <w:tc>
          <w:tcPr>
            <w:tcW w:w="568" w:type="dxa"/>
            <w:vMerge/>
            <w:vAlign w:val="center"/>
          </w:tcPr>
          <w:p w:rsidR="003873C1" w:rsidRPr="00065AAA" w:rsidRDefault="003873C1" w:rsidP="00065AAA">
            <w:pPr>
              <w:widowControl w:val="0"/>
              <w:suppressAutoHyphens/>
              <w:autoSpaceDE w:val="0"/>
              <w:autoSpaceDN w:val="0"/>
              <w:adjustRightInd w:val="0"/>
              <w:ind w:left="120"/>
              <w:jc w:val="center"/>
              <w:rPr>
                <w:sz w:val="20"/>
                <w:szCs w:val="20"/>
              </w:rPr>
            </w:pPr>
          </w:p>
        </w:tc>
        <w:tc>
          <w:tcPr>
            <w:tcW w:w="1843" w:type="dxa"/>
            <w:vMerge/>
          </w:tcPr>
          <w:p w:rsidR="003873C1" w:rsidRPr="00065AAA" w:rsidRDefault="003873C1" w:rsidP="00065AAA">
            <w:pPr>
              <w:suppressAutoHyphens/>
              <w:rPr>
                <w:sz w:val="20"/>
                <w:szCs w:val="20"/>
              </w:rPr>
            </w:pPr>
          </w:p>
        </w:tc>
        <w:tc>
          <w:tcPr>
            <w:tcW w:w="1276" w:type="dxa"/>
            <w:vMerge/>
            <w:vAlign w:val="center"/>
          </w:tcPr>
          <w:p w:rsidR="003873C1" w:rsidRPr="00065AAA" w:rsidRDefault="003873C1" w:rsidP="00065AAA">
            <w:pPr>
              <w:rPr>
                <w:sz w:val="20"/>
                <w:szCs w:val="20"/>
              </w:rPr>
            </w:pPr>
          </w:p>
        </w:tc>
        <w:tc>
          <w:tcPr>
            <w:tcW w:w="1275" w:type="dxa"/>
          </w:tcPr>
          <w:p w:rsidR="003873C1" w:rsidRPr="00065AAA" w:rsidRDefault="003873C1" w:rsidP="00065AAA">
            <w:pPr>
              <w:suppressAutoHyphens/>
              <w:rPr>
                <w:sz w:val="20"/>
                <w:szCs w:val="20"/>
              </w:rPr>
            </w:pPr>
            <w:r w:rsidRPr="00065AAA">
              <w:rPr>
                <w:sz w:val="20"/>
                <w:szCs w:val="20"/>
              </w:rPr>
              <w:t>-областной бюджет</w:t>
            </w:r>
          </w:p>
        </w:tc>
        <w:tc>
          <w:tcPr>
            <w:tcW w:w="1560" w:type="dxa"/>
            <w:vAlign w:val="center"/>
          </w:tcPr>
          <w:p w:rsidR="003873C1" w:rsidRPr="00065AAA" w:rsidRDefault="003873C1" w:rsidP="00065AAA">
            <w:pPr>
              <w:pStyle w:val="ae"/>
              <w:jc w:val="center"/>
              <w:rPr>
                <w:rFonts w:ascii="Times New Roman" w:hAnsi="Times New Roman" w:cs="Times New Roman"/>
                <w:sz w:val="20"/>
                <w:szCs w:val="20"/>
                <w:highlight w:val="yellow"/>
              </w:rPr>
            </w:pPr>
            <w:r w:rsidRPr="00065AAA">
              <w:rPr>
                <w:rFonts w:ascii="Times New Roman" w:hAnsi="Times New Roman" w:cs="Times New Roman"/>
                <w:sz w:val="20"/>
                <w:szCs w:val="20"/>
              </w:rPr>
              <w:t>74475,179</w:t>
            </w:r>
          </w:p>
        </w:tc>
        <w:tc>
          <w:tcPr>
            <w:tcW w:w="1275" w:type="dxa"/>
            <w:vAlign w:val="center"/>
          </w:tcPr>
          <w:p w:rsidR="003873C1" w:rsidRPr="00065AAA" w:rsidRDefault="003873C1" w:rsidP="00065AAA">
            <w:pPr>
              <w:pStyle w:val="ae"/>
              <w:jc w:val="center"/>
              <w:rPr>
                <w:rFonts w:ascii="Times New Roman" w:hAnsi="Times New Roman" w:cs="Times New Roman"/>
                <w:sz w:val="20"/>
                <w:szCs w:val="20"/>
                <w:highlight w:val="yellow"/>
              </w:rPr>
            </w:pPr>
            <w:r w:rsidRPr="00065AAA">
              <w:rPr>
                <w:rFonts w:ascii="Times New Roman" w:hAnsi="Times New Roman" w:cs="Times New Roman"/>
                <w:sz w:val="20"/>
                <w:szCs w:val="20"/>
              </w:rPr>
              <w:t>74101,669</w:t>
            </w:r>
          </w:p>
        </w:tc>
        <w:tc>
          <w:tcPr>
            <w:tcW w:w="1276" w:type="dxa"/>
            <w:vMerge/>
          </w:tcPr>
          <w:p w:rsidR="003873C1" w:rsidRPr="00065AAA" w:rsidRDefault="003873C1" w:rsidP="00065AAA">
            <w:pPr>
              <w:rPr>
                <w:sz w:val="20"/>
                <w:szCs w:val="20"/>
              </w:rPr>
            </w:pPr>
          </w:p>
        </w:tc>
        <w:tc>
          <w:tcPr>
            <w:tcW w:w="2410" w:type="dxa"/>
            <w:vMerge/>
          </w:tcPr>
          <w:p w:rsidR="003873C1" w:rsidRPr="00065AAA" w:rsidRDefault="003873C1" w:rsidP="00065AAA">
            <w:pPr>
              <w:rPr>
                <w:sz w:val="20"/>
                <w:szCs w:val="20"/>
              </w:rPr>
            </w:pPr>
          </w:p>
        </w:tc>
        <w:tc>
          <w:tcPr>
            <w:tcW w:w="1232" w:type="dxa"/>
            <w:vMerge/>
          </w:tcPr>
          <w:p w:rsidR="003873C1" w:rsidRPr="00065AAA" w:rsidRDefault="003873C1" w:rsidP="00065AAA">
            <w:pPr>
              <w:jc w:val="center"/>
              <w:rPr>
                <w:sz w:val="20"/>
                <w:szCs w:val="20"/>
              </w:rPr>
            </w:pPr>
          </w:p>
        </w:tc>
        <w:tc>
          <w:tcPr>
            <w:tcW w:w="753" w:type="dxa"/>
            <w:vMerge/>
          </w:tcPr>
          <w:p w:rsidR="003873C1" w:rsidRPr="00065AAA" w:rsidRDefault="003873C1" w:rsidP="00065AAA">
            <w:pPr>
              <w:rPr>
                <w:sz w:val="20"/>
                <w:szCs w:val="20"/>
              </w:rPr>
            </w:pPr>
          </w:p>
        </w:tc>
        <w:tc>
          <w:tcPr>
            <w:tcW w:w="850" w:type="dxa"/>
            <w:vMerge/>
          </w:tcPr>
          <w:p w:rsidR="003873C1" w:rsidRPr="00065AAA" w:rsidRDefault="003873C1" w:rsidP="00065AAA">
            <w:pPr>
              <w:rPr>
                <w:sz w:val="20"/>
                <w:szCs w:val="20"/>
              </w:rPr>
            </w:pPr>
          </w:p>
        </w:tc>
        <w:tc>
          <w:tcPr>
            <w:tcW w:w="1276" w:type="dxa"/>
            <w:vMerge/>
            <w:vAlign w:val="center"/>
          </w:tcPr>
          <w:p w:rsidR="003873C1" w:rsidRPr="00065AAA" w:rsidRDefault="003873C1" w:rsidP="00065AAA">
            <w:pPr>
              <w:pStyle w:val="ae"/>
              <w:jc w:val="center"/>
              <w:rPr>
                <w:rFonts w:ascii="Times New Roman" w:hAnsi="Times New Roman" w:cs="Times New Roman"/>
                <w:sz w:val="20"/>
                <w:szCs w:val="20"/>
                <w:highlight w:val="yellow"/>
              </w:rPr>
            </w:pPr>
          </w:p>
        </w:tc>
      </w:tr>
      <w:tr w:rsidR="003873C1" w:rsidRPr="00065AAA" w:rsidTr="003873C1">
        <w:trPr>
          <w:trHeight w:val="280"/>
        </w:trPr>
        <w:tc>
          <w:tcPr>
            <w:tcW w:w="568" w:type="dxa"/>
            <w:vMerge w:val="restart"/>
            <w:vAlign w:val="center"/>
          </w:tcPr>
          <w:p w:rsidR="003873C1" w:rsidRPr="00065AAA" w:rsidRDefault="003873C1" w:rsidP="001B0E90">
            <w:pPr>
              <w:widowControl w:val="0"/>
              <w:suppressAutoHyphens/>
              <w:autoSpaceDE w:val="0"/>
              <w:autoSpaceDN w:val="0"/>
              <w:adjustRightInd w:val="0"/>
              <w:ind w:left="-108"/>
              <w:jc w:val="center"/>
              <w:rPr>
                <w:sz w:val="20"/>
                <w:szCs w:val="20"/>
              </w:rPr>
            </w:pPr>
            <w:r>
              <w:rPr>
                <w:sz w:val="20"/>
                <w:szCs w:val="20"/>
              </w:rPr>
              <w:t>1.1.5</w:t>
            </w:r>
          </w:p>
        </w:tc>
        <w:tc>
          <w:tcPr>
            <w:tcW w:w="1843" w:type="dxa"/>
            <w:vMerge w:val="restart"/>
          </w:tcPr>
          <w:p w:rsidR="003873C1" w:rsidRPr="00065AAA" w:rsidRDefault="003873C1" w:rsidP="00065AAA">
            <w:pPr>
              <w:suppressAutoHyphens/>
              <w:rPr>
                <w:sz w:val="20"/>
                <w:szCs w:val="20"/>
              </w:rPr>
            </w:pPr>
            <w:r>
              <w:rPr>
                <w:sz w:val="20"/>
                <w:szCs w:val="20"/>
              </w:rPr>
              <w:t>Мероприятие «</w:t>
            </w:r>
            <w:r w:rsidRPr="00065AAA">
              <w:rPr>
                <w:sz w:val="20"/>
                <w:szCs w:val="20"/>
              </w:rPr>
              <w:t>Устройство недостающего электроосвещения на автомобильных дорогах общего пользования местного значения</w:t>
            </w:r>
            <w:r>
              <w:rPr>
                <w:sz w:val="20"/>
                <w:szCs w:val="20"/>
              </w:rPr>
              <w:t>»</w:t>
            </w:r>
          </w:p>
        </w:tc>
        <w:tc>
          <w:tcPr>
            <w:tcW w:w="1276" w:type="dxa"/>
            <w:vMerge w:val="restart"/>
            <w:vAlign w:val="center"/>
          </w:tcPr>
          <w:p w:rsidR="003873C1" w:rsidRPr="00065AAA" w:rsidRDefault="003873C1" w:rsidP="00065AAA">
            <w:pPr>
              <w:rPr>
                <w:sz w:val="20"/>
                <w:szCs w:val="20"/>
              </w:rPr>
            </w:pPr>
            <w:r w:rsidRPr="00065AAA">
              <w:rPr>
                <w:sz w:val="20"/>
                <w:szCs w:val="20"/>
              </w:rPr>
              <w:t>МУ УГХ</w:t>
            </w:r>
          </w:p>
        </w:tc>
        <w:tc>
          <w:tcPr>
            <w:tcW w:w="1275" w:type="dxa"/>
          </w:tcPr>
          <w:p w:rsidR="003873C1" w:rsidRPr="00065AAA" w:rsidRDefault="003873C1" w:rsidP="003873C1">
            <w:pPr>
              <w:rPr>
                <w:sz w:val="20"/>
                <w:szCs w:val="20"/>
              </w:rPr>
            </w:pPr>
            <w:r w:rsidRPr="00065AAA">
              <w:rPr>
                <w:sz w:val="20"/>
                <w:szCs w:val="20"/>
              </w:rPr>
              <w:t>Всего</w:t>
            </w:r>
          </w:p>
        </w:tc>
        <w:tc>
          <w:tcPr>
            <w:tcW w:w="1560" w:type="dxa"/>
            <w:vAlign w:val="center"/>
          </w:tcPr>
          <w:p w:rsidR="003873C1" w:rsidRPr="00065AAA" w:rsidRDefault="003873C1" w:rsidP="00065AAA">
            <w:pPr>
              <w:pStyle w:val="ae"/>
              <w:jc w:val="center"/>
              <w:rPr>
                <w:rFonts w:ascii="Times New Roman" w:hAnsi="Times New Roman" w:cs="Times New Roman"/>
                <w:sz w:val="20"/>
                <w:szCs w:val="20"/>
              </w:rPr>
            </w:pPr>
            <w:r w:rsidRPr="00065AAA">
              <w:rPr>
                <w:rFonts w:ascii="Times New Roman" w:hAnsi="Times New Roman" w:cs="Times New Roman"/>
                <w:sz w:val="20"/>
                <w:szCs w:val="20"/>
              </w:rPr>
              <w:t>107829,57</w:t>
            </w:r>
          </w:p>
        </w:tc>
        <w:tc>
          <w:tcPr>
            <w:tcW w:w="1275" w:type="dxa"/>
            <w:vAlign w:val="center"/>
          </w:tcPr>
          <w:p w:rsidR="003873C1" w:rsidRPr="00065AAA" w:rsidRDefault="003873C1" w:rsidP="00065AAA">
            <w:pPr>
              <w:pStyle w:val="ae"/>
              <w:jc w:val="center"/>
              <w:rPr>
                <w:rFonts w:ascii="Times New Roman" w:hAnsi="Times New Roman" w:cs="Times New Roman"/>
                <w:sz w:val="20"/>
                <w:szCs w:val="20"/>
              </w:rPr>
            </w:pPr>
            <w:r w:rsidRPr="00065AAA">
              <w:rPr>
                <w:rFonts w:ascii="Times New Roman" w:hAnsi="Times New Roman" w:cs="Times New Roman"/>
                <w:sz w:val="20"/>
                <w:szCs w:val="20"/>
              </w:rPr>
              <w:t>106809,311</w:t>
            </w:r>
          </w:p>
        </w:tc>
        <w:tc>
          <w:tcPr>
            <w:tcW w:w="1276" w:type="dxa"/>
            <w:vMerge w:val="restart"/>
          </w:tcPr>
          <w:p w:rsidR="003873C1" w:rsidRPr="00065AAA" w:rsidRDefault="003873C1" w:rsidP="00065AAA">
            <w:pPr>
              <w:rPr>
                <w:sz w:val="20"/>
                <w:szCs w:val="20"/>
              </w:rPr>
            </w:pPr>
            <w:r w:rsidRPr="00065AAA">
              <w:rPr>
                <w:sz w:val="20"/>
                <w:szCs w:val="20"/>
              </w:rPr>
              <w:t>Мероприятие выполнено</w:t>
            </w:r>
          </w:p>
          <w:p w:rsidR="003873C1" w:rsidRPr="00065AAA" w:rsidRDefault="003873C1" w:rsidP="00065AAA">
            <w:pPr>
              <w:rPr>
                <w:sz w:val="20"/>
                <w:szCs w:val="20"/>
              </w:rPr>
            </w:pPr>
          </w:p>
        </w:tc>
        <w:tc>
          <w:tcPr>
            <w:tcW w:w="2410" w:type="dxa"/>
            <w:vMerge w:val="restart"/>
          </w:tcPr>
          <w:p w:rsidR="003873C1" w:rsidRPr="00065AAA" w:rsidRDefault="003873C1" w:rsidP="00065AAA">
            <w:pPr>
              <w:rPr>
                <w:sz w:val="20"/>
                <w:szCs w:val="20"/>
              </w:rPr>
            </w:pPr>
            <w:r w:rsidRPr="00065AAA">
              <w:rPr>
                <w:sz w:val="20"/>
                <w:szCs w:val="20"/>
              </w:rPr>
              <w:t>Устройство недостающего электроосвещения на автомобильных дорогах общего пользования местного значения</w:t>
            </w:r>
          </w:p>
        </w:tc>
        <w:tc>
          <w:tcPr>
            <w:tcW w:w="1232" w:type="dxa"/>
            <w:vMerge w:val="restart"/>
          </w:tcPr>
          <w:p w:rsidR="003873C1" w:rsidRPr="00065AAA" w:rsidRDefault="003873C1" w:rsidP="00065AAA">
            <w:pPr>
              <w:jc w:val="center"/>
              <w:rPr>
                <w:sz w:val="20"/>
                <w:szCs w:val="20"/>
              </w:rPr>
            </w:pPr>
            <w:r w:rsidRPr="00065AAA">
              <w:rPr>
                <w:sz w:val="20"/>
                <w:szCs w:val="20"/>
              </w:rPr>
              <w:t>км</w:t>
            </w:r>
          </w:p>
        </w:tc>
        <w:tc>
          <w:tcPr>
            <w:tcW w:w="753" w:type="dxa"/>
            <w:vMerge w:val="restart"/>
          </w:tcPr>
          <w:p w:rsidR="003873C1" w:rsidRPr="00065AAA" w:rsidRDefault="003873C1" w:rsidP="00065AAA">
            <w:pPr>
              <w:jc w:val="center"/>
              <w:rPr>
                <w:sz w:val="20"/>
                <w:szCs w:val="20"/>
              </w:rPr>
            </w:pPr>
            <w:r w:rsidRPr="00065AAA">
              <w:rPr>
                <w:sz w:val="20"/>
                <w:szCs w:val="20"/>
              </w:rPr>
              <w:t>24</w:t>
            </w:r>
          </w:p>
        </w:tc>
        <w:tc>
          <w:tcPr>
            <w:tcW w:w="850" w:type="dxa"/>
            <w:vMerge w:val="restart"/>
          </w:tcPr>
          <w:p w:rsidR="003873C1" w:rsidRPr="00065AAA" w:rsidRDefault="003873C1" w:rsidP="00065AAA">
            <w:pPr>
              <w:jc w:val="center"/>
              <w:rPr>
                <w:sz w:val="20"/>
                <w:szCs w:val="20"/>
              </w:rPr>
            </w:pPr>
            <w:r w:rsidRPr="00065AAA">
              <w:rPr>
                <w:sz w:val="20"/>
                <w:szCs w:val="20"/>
              </w:rPr>
              <w:t>24</w:t>
            </w:r>
          </w:p>
        </w:tc>
        <w:tc>
          <w:tcPr>
            <w:tcW w:w="1276" w:type="dxa"/>
            <w:vMerge w:val="restart"/>
            <w:vAlign w:val="center"/>
          </w:tcPr>
          <w:p w:rsidR="003873C1" w:rsidRPr="00065AAA" w:rsidRDefault="003873C1" w:rsidP="00065AAA">
            <w:pPr>
              <w:pStyle w:val="ae"/>
              <w:jc w:val="center"/>
              <w:rPr>
                <w:rFonts w:ascii="Times New Roman" w:hAnsi="Times New Roman" w:cs="Times New Roman"/>
                <w:sz w:val="20"/>
                <w:szCs w:val="20"/>
              </w:rPr>
            </w:pPr>
          </w:p>
        </w:tc>
      </w:tr>
      <w:tr w:rsidR="003873C1" w:rsidRPr="00065AAA" w:rsidTr="00EA3D76">
        <w:trPr>
          <w:trHeight w:val="1152"/>
        </w:trPr>
        <w:tc>
          <w:tcPr>
            <w:tcW w:w="568" w:type="dxa"/>
            <w:vMerge/>
            <w:tcBorders>
              <w:bottom w:val="single" w:sz="4" w:space="0" w:color="auto"/>
            </w:tcBorders>
            <w:vAlign w:val="center"/>
          </w:tcPr>
          <w:p w:rsidR="003873C1" w:rsidRDefault="003873C1" w:rsidP="001B0E90">
            <w:pPr>
              <w:widowControl w:val="0"/>
              <w:suppressAutoHyphens/>
              <w:autoSpaceDE w:val="0"/>
              <w:autoSpaceDN w:val="0"/>
              <w:adjustRightInd w:val="0"/>
              <w:ind w:left="-108"/>
              <w:jc w:val="center"/>
              <w:rPr>
                <w:sz w:val="20"/>
                <w:szCs w:val="20"/>
              </w:rPr>
            </w:pPr>
          </w:p>
        </w:tc>
        <w:tc>
          <w:tcPr>
            <w:tcW w:w="1843" w:type="dxa"/>
            <w:vMerge/>
            <w:tcBorders>
              <w:bottom w:val="single" w:sz="4" w:space="0" w:color="auto"/>
            </w:tcBorders>
          </w:tcPr>
          <w:p w:rsidR="003873C1" w:rsidRPr="00065AAA" w:rsidRDefault="003873C1" w:rsidP="00065AAA">
            <w:pPr>
              <w:suppressAutoHyphens/>
              <w:rPr>
                <w:sz w:val="20"/>
                <w:szCs w:val="20"/>
              </w:rPr>
            </w:pPr>
          </w:p>
        </w:tc>
        <w:tc>
          <w:tcPr>
            <w:tcW w:w="1276" w:type="dxa"/>
            <w:vMerge/>
            <w:tcBorders>
              <w:bottom w:val="single" w:sz="4" w:space="0" w:color="auto"/>
            </w:tcBorders>
            <w:vAlign w:val="center"/>
          </w:tcPr>
          <w:p w:rsidR="003873C1" w:rsidRPr="00065AAA" w:rsidRDefault="003873C1" w:rsidP="00065AAA">
            <w:pPr>
              <w:rPr>
                <w:sz w:val="20"/>
                <w:szCs w:val="20"/>
              </w:rPr>
            </w:pPr>
          </w:p>
        </w:tc>
        <w:tc>
          <w:tcPr>
            <w:tcW w:w="1275" w:type="dxa"/>
            <w:vMerge w:val="restart"/>
            <w:tcBorders>
              <w:bottom w:val="single" w:sz="4" w:space="0" w:color="auto"/>
            </w:tcBorders>
          </w:tcPr>
          <w:p w:rsidR="003873C1" w:rsidRPr="00065AAA" w:rsidRDefault="003873C1" w:rsidP="00065AAA">
            <w:pPr>
              <w:suppressAutoHyphens/>
              <w:rPr>
                <w:sz w:val="20"/>
                <w:szCs w:val="20"/>
              </w:rPr>
            </w:pPr>
            <w:r w:rsidRPr="00065AAA">
              <w:rPr>
                <w:sz w:val="20"/>
                <w:szCs w:val="20"/>
              </w:rPr>
              <w:t xml:space="preserve">бюджетные ассигнования всего, в </w:t>
            </w:r>
            <w:proofErr w:type="spellStart"/>
            <w:r w:rsidRPr="00065AAA">
              <w:rPr>
                <w:sz w:val="20"/>
                <w:szCs w:val="20"/>
              </w:rPr>
              <w:t>т.ч</w:t>
            </w:r>
            <w:proofErr w:type="spellEnd"/>
            <w:r w:rsidRPr="00065AAA">
              <w:rPr>
                <w:sz w:val="20"/>
                <w:szCs w:val="20"/>
              </w:rPr>
              <w:t>.</w:t>
            </w:r>
          </w:p>
        </w:tc>
        <w:tc>
          <w:tcPr>
            <w:tcW w:w="1560" w:type="dxa"/>
            <w:vMerge w:val="restart"/>
            <w:tcBorders>
              <w:bottom w:val="single" w:sz="4" w:space="0" w:color="auto"/>
            </w:tcBorders>
            <w:vAlign w:val="center"/>
          </w:tcPr>
          <w:p w:rsidR="003873C1" w:rsidRPr="00065AAA" w:rsidRDefault="003873C1" w:rsidP="00065AAA">
            <w:pPr>
              <w:pStyle w:val="ae"/>
              <w:jc w:val="center"/>
              <w:rPr>
                <w:rFonts w:ascii="Times New Roman" w:hAnsi="Times New Roman" w:cs="Times New Roman"/>
                <w:sz w:val="20"/>
                <w:szCs w:val="20"/>
              </w:rPr>
            </w:pPr>
            <w:r w:rsidRPr="00065AAA">
              <w:rPr>
                <w:rFonts w:ascii="Times New Roman" w:hAnsi="Times New Roman" w:cs="Times New Roman"/>
                <w:sz w:val="20"/>
                <w:szCs w:val="20"/>
              </w:rPr>
              <w:t>107829,57</w:t>
            </w:r>
          </w:p>
        </w:tc>
        <w:tc>
          <w:tcPr>
            <w:tcW w:w="1275" w:type="dxa"/>
            <w:vMerge w:val="restart"/>
            <w:tcBorders>
              <w:bottom w:val="single" w:sz="4" w:space="0" w:color="auto"/>
            </w:tcBorders>
            <w:vAlign w:val="center"/>
          </w:tcPr>
          <w:p w:rsidR="003873C1" w:rsidRPr="00065AAA" w:rsidRDefault="003873C1" w:rsidP="00065AAA">
            <w:pPr>
              <w:pStyle w:val="ae"/>
              <w:jc w:val="center"/>
              <w:rPr>
                <w:rFonts w:ascii="Times New Roman" w:hAnsi="Times New Roman" w:cs="Times New Roman"/>
                <w:sz w:val="20"/>
                <w:szCs w:val="20"/>
              </w:rPr>
            </w:pPr>
            <w:r w:rsidRPr="00065AAA">
              <w:rPr>
                <w:rFonts w:ascii="Times New Roman" w:hAnsi="Times New Roman" w:cs="Times New Roman"/>
                <w:sz w:val="20"/>
                <w:szCs w:val="20"/>
              </w:rPr>
              <w:t>106809,311</w:t>
            </w:r>
          </w:p>
        </w:tc>
        <w:tc>
          <w:tcPr>
            <w:tcW w:w="1276" w:type="dxa"/>
            <w:vMerge/>
            <w:tcBorders>
              <w:bottom w:val="single" w:sz="4" w:space="0" w:color="auto"/>
            </w:tcBorders>
          </w:tcPr>
          <w:p w:rsidR="003873C1" w:rsidRPr="00065AAA" w:rsidRDefault="003873C1" w:rsidP="00065AAA">
            <w:pPr>
              <w:rPr>
                <w:sz w:val="20"/>
                <w:szCs w:val="20"/>
              </w:rPr>
            </w:pPr>
          </w:p>
        </w:tc>
        <w:tc>
          <w:tcPr>
            <w:tcW w:w="2410" w:type="dxa"/>
            <w:vMerge/>
            <w:tcBorders>
              <w:bottom w:val="single" w:sz="4" w:space="0" w:color="auto"/>
            </w:tcBorders>
          </w:tcPr>
          <w:p w:rsidR="003873C1" w:rsidRPr="00065AAA" w:rsidRDefault="003873C1" w:rsidP="00065AAA">
            <w:pPr>
              <w:rPr>
                <w:sz w:val="20"/>
                <w:szCs w:val="20"/>
              </w:rPr>
            </w:pPr>
          </w:p>
        </w:tc>
        <w:tc>
          <w:tcPr>
            <w:tcW w:w="1232" w:type="dxa"/>
            <w:vMerge/>
            <w:tcBorders>
              <w:bottom w:val="single" w:sz="4" w:space="0" w:color="auto"/>
            </w:tcBorders>
          </w:tcPr>
          <w:p w:rsidR="003873C1" w:rsidRPr="00065AAA" w:rsidRDefault="003873C1" w:rsidP="00065AAA">
            <w:pPr>
              <w:jc w:val="center"/>
              <w:rPr>
                <w:sz w:val="20"/>
                <w:szCs w:val="20"/>
              </w:rPr>
            </w:pPr>
          </w:p>
        </w:tc>
        <w:tc>
          <w:tcPr>
            <w:tcW w:w="753" w:type="dxa"/>
            <w:vMerge/>
            <w:tcBorders>
              <w:bottom w:val="single" w:sz="4" w:space="0" w:color="auto"/>
            </w:tcBorders>
          </w:tcPr>
          <w:p w:rsidR="003873C1" w:rsidRPr="00065AAA" w:rsidRDefault="003873C1" w:rsidP="00065AAA">
            <w:pPr>
              <w:jc w:val="center"/>
              <w:rPr>
                <w:sz w:val="20"/>
                <w:szCs w:val="20"/>
              </w:rPr>
            </w:pPr>
          </w:p>
        </w:tc>
        <w:tc>
          <w:tcPr>
            <w:tcW w:w="850" w:type="dxa"/>
            <w:vMerge/>
            <w:tcBorders>
              <w:bottom w:val="single" w:sz="4" w:space="0" w:color="auto"/>
            </w:tcBorders>
          </w:tcPr>
          <w:p w:rsidR="003873C1" w:rsidRPr="00065AAA" w:rsidRDefault="003873C1" w:rsidP="00065AAA">
            <w:pPr>
              <w:jc w:val="center"/>
              <w:rPr>
                <w:sz w:val="20"/>
                <w:szCs w:val="20"/>
              </w:rPr>
            </w:pPr>
          </w:p>
        </w:tc>
        <w:tc>
          <w:tcPr>
            <w:tcW w:w="1276" w:type="dxa"/>
            <w:vMerge/>
            <w:tcBorders>
              <w:bottom w:val="single" w:sz="4" w:space="0" w:color="auto"/>
            </w:tcBorders>
            <w:vAlign w:val="center"/>
          </w:tcPr>
          <w:p w:rsidR="003873C1" w:rsidRPr="00065AAA" w:rsidRDefault="003873C1" w:rsidP="00065AAA">
            <w:pPr>
              <w:pStyle w:val="ae"/>
              <w:jc w:val="center"/>
              <w:rPr>
                <w:rFonts w:ascii="Times New Roman" w:hAnsi="Times New Roman" w:cs="Times New Roman"/>
                <w:sz w:val="20"/>
                <w:szCs w:val="20"/>
              </w:rPr>
            </w:pPr>
          </w:p>
        </w:tc>
      </w:tr>
      <w:tr w:rsidR="003873C1" w:rsidRPr="00065AAA" w:rsidTr="003873C1">
        <w:trPr>
          <w:trHeight w:val="230"/>
        </w:trPr>
        <w:tc>
          <w:tcPr>
            <w:tcW w:w="568" w:type="dxa"/>
            <w:vMerge/>
            <w:tcBorders>
              <w:bottom w:val="single" w:sz="4" w:space="0" w:color="auto"/>
            </w:tcBorders>
            <w:vAlign w:val="center"/>
          </w:tcPr>
          <w:p w:rsidR="003873C1" w:rsidRPr="00065AAA" w:rsidRDefault="003873C1" w:rsidP="00065AAA">
            <w:pPr>
              <w:widowControl w:val="0"/>
              <w:suppressAutoHyphens/>
              <w:autoSpaceDE w:val="0"/>
              <w:autoSpaceDN w:val="0"/>
              <w:adjustRightInd w:val="0"/>
              <w:ind w:left="120"/>
              <w:jc w:val="center"/>
              <w:rPr>
                <w:sz w:val="20"/>
                <w:szCs w:val="20"/>
              </w:rPr>
            </w:pPr>
          </w:p>
        </w:tc>
        <w:tc>
          <w:tcPr>
            <w:tcW w:w="1843" w:type="dxa"/>
            <w:vMerge/>
            <w:tcBorders>
              <w:bottom w:val="single" w:sz="4" w:space="0" w:color="auto"/>
            </w:tcBorders>
          </w:tcPr>
          <w:p w:rsidR="003873C1" w:rsidRPr="00065AAA" w:rsidRDefault="003873C1" w:rsidP="00065AAA">
            <w:pPr>
              <w:suppressAutoHyphens/>
              <w:rPr>
                <w:sz w:val="20"/>
                <w:szCs w:val="20"/>
              </w:rPr>
            </w:pPr>
          </w:p>
        </w:tc>
        <w:tc>
          <w:tcPr>
            <w:tcW w:w="1276" w:type="dxa"/>
            <w:vMerge/>
            <w:tcBorders>
              <w:bottom w:val="single" w:sz="4" w:space="0" w:color="auto"/>
            </w:tcBorders>
            <w:vAlign w:val="center"/>
          </w:tcPr>
          <w:p w:rsidR="003873C1" w:rsidRPr="00065AAA" w:rsidRDefault="003873C1" w:rsidP="00065AAA">
            <w:pPr>
              <w:rPr>
                <w:sz w:val="20"/>
                <w:szCs w:val="20"/>
              </w:rPr>
            </w:pPr>
          </w:p>
        </w:tc>
        <w:tc>
          <w:tcPr>
            <w:tcW w:w="1275" w:type="dxa"/>
            <w:vMerge/>
            <w:tcBorders>
              <w:bottom w:val="single" w:sz="4" w:space="0" w:color="auto"/>
            </w:tcBorders>
          </w:tcPr>
          <w:p w:rsidR="003873C1" w:rsidRPr="00065AAA" w:rsidRDefault="003873C1" w:rsidP="00065AAA">
            <w:pPr>
              <w:suppressAutoHyphens/>
              <w:rPr>
                <w:sz w:val="20"/>
                <w:szCs w:val="20"/>
              </w:rPr>
            </w:pPr>
          </w:p>
        </w:tc>
        <w:tc>
          <w:tcPr>
            <w:tcW w:w="1560" w:type="dxa"/>
            <w:vMerge/>
            <w:tcBorders>
              <w:bottom w:val="single" w:sz="4" w:space="0" w:color="auto"/>
            </w:tcBorders>
            <w:vAlign w:val="center"/>
          </w:tcPr>
          <w:p w:rsidR="003873C1" w:rsidRPr="00065AAA" w:rsidRDefault="003873C1" w:rsidP="00065AAA">
            <w:pPr>
              <w:pStyle w:val="ae"/>
              <w:jc w:val="center"/>
              <w:rPr>
                <w:rFonts w:ascii="Times New Roman" w:hAnsi="Times New Roman" w:cs="Times New Roman"/>
                <w:sz w:val="20"/>
                <w:szCs w:val="20"/>
              </w:rPr>
            </w:pPr>
          </w:p>
        </w:tc>
        <w:tc>
          <w:tcPr>
            <w:tcW w:w="1275" w:type="dxa"/>
            <w:vMerge/>
            <w:tcBorders>
              <w:bottom w:val="single" w:sz="4" w:space="0" w:color="auto"/>
            </w:tcBorders>
            <w:vAlign w:val="center"/>
          </w:tcPr>
          <w:p w:rsidR="003873C1" w:rsidRPr="00065AAA" w:rsidRDefault="003873C1" w:rsidP="00065AAA">
            <w:pPr>
              <w:pStyle w:val="ae"/>
              <w:jc w:val="center"/>
              <w:rPr>
                <w:rFonts w:ascii="Times New Roman" w:hAnsi="Times New Roman" w:cs="Times New Roman"/>
                <w:sz w:val="20"/>
                <w:szCs w:val="20"/>
              </w:rPr>
            </w:pPr>
          </w:p>
        </w:tc>
        <w:tc>
          <w:tcPr>
            <w:tcW w:w="1276" w:type="dxa"/>
            <w:vMerge/>
            <w:tcBorders>
              <w:bottom w:val="single" w:sz="4" w:space="0" w:color="auto"/>
            </w:tcBorders>
          </w:tcPr>
          <w:p w:rsidR="003873C1" w:rsidRPr="00065AAA" w:rsidRDefault="003873C1" w:rsidP="00065AAA">
            <w:pPr>
              <w:rPr>
                <w:sz w:val="20"/>
                <w:szCs w:val="20"/>
              </w:rPr>
            </w:pPr>
          </w:p>
        </w:tc>
        <w:tc>
          <w:tcPr>
            <w:tcW w:w="2410" w:type="dxa"/>
            <w:vMerge w:val="restart"/>
            <w:tcBorders>
              <w:bottom w:val="single" w:sz="4" w:space="0" w:color="auto"/>
            </w:tcBorders>
          </w:tcPr>
          <w:p w:rsidR="003873C1" w:rsidRPr="00065AAA" w:rsidRDefault="003873C1" w:rsidP="00065AAA">
            <w:pPr>
              <w:rPr>
                <w:sz w:val="20"/>
                <w:szCs w:val="20"/>
              </w:rPr>
            </w:pPr>
            <w:r w:rsidRPr="00065AAA">
              <w:rPr>
                <w:sz w:val="20"/>
                <w:szCs w:val="20"/>
              </w:rPr>
              <w:t xml:space="preserve">Разработка проекта (устройство недостающего электроосвещения на автомобильных дорогах общего пользования местного значения)   </w:t>
            </w:r>
          </w:p>
        </w:tc>
        <w:tc>
          <w:tcPr>
            <w:tcW w:w="1232" w:type="dxa"/>
            <w:vMerge w:val="restart"/>
            <w:tcBorders>
              <w:bottom w:val="single" w:sz="4" w:space="0" w:color="auto"/>
            </w:tcBorders>
          </w:tcPr>
          <w:p w:rsidR="003873C1" w:rsidRPr="00065AAA" w:rsidRDefault="003873C1" w:rsidP="00065AAA">
            <w:pPr>
              <w:jc w:val="center"/>
              <w:rPr>
                <w:sz w:val="20"/>
                <w:szCs w:val="20"/>
              </w:rPr>
            </w:pPr>
            <w:r w:rsidRPr="00065AAA">
              <w:rPr>
                <w:sz w:val="20"/>
                <w:szCs w:val="20"/>
              </w:rPr>
              <w:t>шт.</w:t>
            </w:r>
          </w:p>
        </w:tc>
        <w:tc>
          <w:tcPr>
            <w:tcW w:w="753" w:type="dxa"/>
            <w:vMerge w:val="restart"/>
            <w:tcBorders>
              <w:bottom w:val="single" w:sz="4" w:space="0" w:color="auto"/>
            </w:tcBorders>
          </w:tcPr>
          <w:p w:rsidR="003873C1" w:rsidRPr="00065AAA" w:rsidRDefault="003873C1" w:rsidP="00065AAA">
            <w:pPr>
              <w:jc w:val="center"/>
              <w:rPr>
                <w:sz w:val="20"/>
                <w:szCs w:val="20"/>
              </w:rPr>
            </w:pPr>
            <w:r w:rsidRPr="00065AAA">
              <w:rPr>
                <w:sz w:val="20"/>
                <w:szCs w:val="20"/>
              </w:rPr>
              <w:t>1</w:t>
            </w:r>
          </w:p>
        </w:tc>
        <w:tc>
          <w:tcPr>
            <w:tcW w:w="850" w:type="dxa"/>
            <w:vMerge w:val="restart"/>
            <w:tcBorders>
              <w:bottom w:val="single" w:sz="4" w:space="0" w:color="auto"/>
            </w:tcBorders>
          </w:tcPr>
          <w:p w:rsidR="003873C1" w:rsidRPr="00065AAA" w:rsidRDefault="003873C1" w:rsidP="00065AAA">
            <w:pPr>
              <w:jc w:val="center"/>
              <w:rPr>
                <w:sz w:val="20"/>
                <w:szCs w:val="20"/>
              </w:rPr>
            </w:pPr>
            <w:r w:rsidRPr="00065AAA">
              <w:rPr>
                <w:sz w:val="20"/>
                <w:szCs w:val="20"/>
              </w:rPr>
              <w:t>1</w:t>
            </w:r>
          </w:p>
        </w:tc>
        <w:tc>
          <w:tcPr>
            <w:tcW w:w="1276" w:type="dxa"/>
            <w:vMerge w:val="restart"/>
            <w:tcBorders>
              <w:bottom w:val="single" w:sz="4" w:space="0" w:color="auto"/>
            </w:tcBorders>
            <w:vAlign w:val="center"/>
          </w:tcPr>
          <w:p w:rsidR="003873C1" w:rsidRPr="00065AAA" w:rsidRDefault="003873C1" w:rsidP="00065AAA">
            <w:pPr>
              <w:pStyle w:val="ae"/>
              <w:jc w:val="center"/>
              <w:rPr>
                <w:rFonts w:ascii="Times New Roman" w:hAnsi="Times New Roman" w:cs="Times New Roman"/>
                <w:sz w:val="20"/>
                <w:szCs w:val="20"/>
              </w:rPr>
            </w:pPr>
          </w:p>
        </w:tc>
      </w:tr>
      <w:tr w:rsidR="003873C1" w:rsidRPr="00065AAA" w:rsidTr="003873C1">
        <w:tc>
          <w:tcPr>
            <w:tcW w:w="568" w:type="dxa"/>
            <w:vMerge/>
            <w:vAlign w:val="center"/>
          </w:tcPr>
          <w:p w:rsidR="003873C1" w:rsidRPr="00065AAA" w:rsidRDefault="003873C1" w:rsidP="00065AAA">
            <w:pPr>
              <w:widowControl w:val="0"/>
              <w:suppressAutoHyphens/>
              <w:autoSpaceDE w:val="0"/>
              <w:autoSpaceDN w:val="0"/>
              <w:adjustRightInd w:val="0"/>
              <w:ind w:left="120"/>
              <w:jc w:val="center"/>
              <w:rPr>
                <w:sz w:val="20"/>
                <w:szCs w:val="20"/>
              </w:rPr>
            </w:pPr>
          </w:p>
        </w:tc>
        <w:tc>
          <w:tcPr>
            <w:tcW w:w="1843" w:type="dxa"/>
            <w:vMerge/>
          </w:tcPr>
          <w:p w:rsidR="003873C1" w:rsidRPr="00065AAA" w:rsidRDefault="003873C1" w:rsidP="00065AAA">
            <w:pPr>
              <w:suppressAutoHyphens/>
              <w:rPr>
                <w:sz w:val="20"/>
                <w:szCs w:val="20"/>
              </w:rPr>
            </w:pPr>
          </w:p>
        </w:tc>
        <w:tc>
          <w:tcPr>
            <w:tcW w:w="1276" w:type="dxa"/>
            <w:vMerge/>
            <w:vAlign w:val="center"/>
          </w:tcPr>
          <w:p w:rsidR="003873C1" w:rsidRPr="00065AAA" w:rsidRDefault="003873C1" w:rsidP="00065AAA">
            <w:pPr>
              <w:rPr>
                <w:sz w:val="20"/>
                <w:szCs w:val="20"/>
              </w:rPr>
            </w:pPr>
          </w:p>
        </w:tc>
        <w:tc>
          <w:tcPr>
            <w:tcW w:w="1275" w:type="dxa"/>
          </w:tcPr>
          <w:p w:rsidR="003873C1" w:rsidRPr="00065AAA" w:rsidRDefault="003873C1" w:rsidP="00065AAA">
            <w:pPr>
              <w:suppressAutoHyphens/>
              <w:rPr>
                <w:sz w:val="20"/>
                <w:szCs w:val="20"/>
              </w:rPr>
            </w:pPr>
            <w:r w:rsidRPr="00065AAA">
              <w:rPr>
                <w:sz w:val="20"/>
                <w:szCs w:val="20"/>
              </w:rPr>
              <w:t>-областной бюджет</w:t>
            </w:r>
          </w:p>
        </w:tc>
        <w:tc>
          <w:tcPr>
            <w:tcW w:w="1560" w:type="dxa"/>
          </w:tcPr>
          <w:p w:rsidR="003873C1" w:rsidRPr="00065AAA" w:rsidRDefault="003873C1" w:rsidP="003873C1">
            <w:pPr>
              <w:pStyle w:val="ae"/>
              <w:jc w:val="center"/>
              <w:rPr>
                <w:rFonts w:ascii="Times New Roman" w:hAnsi="Times New Roman" w:cs="Times New Roman"/>
                <w:sz w:val="20"/>
                <w:szCs w:val="20"/>
              </w:rPr>
            </w:pPr>
            <w:r w:rsidRPr="00065AAA">
              <w:rPr>
                <w:rFonts w:ascii="Times New Roman" w:hAnsi="Times New Roman" w:cs="Times New Roman"/>
                <w:sz w:val="20"/>
                <w:szCs w:val="20"/>
              </w:rPr>
              <w:t>107829,57</w:t>
            </w:r>
          </w:p>
        </w:tc>
        <w:tc>
          <w:tcPr>
            <w:tcW w:w="1275" w:type="dxa"/>
          </w:tcPr>
          <w:p w:rsidR="003873C1" w:rsidRPr="00065AAA" w:rsidRDefault="003873C1" w:rsidP="003873C1">
            <w:pPr>
              <w:pStyle w:val="ae"/>
              <w:jc w:val="center"/>
              <w:rPr>
                <w:rFonts w:ascii="Times New Roman" w:hAnsi="Times New Roman" w:cs="Times New Roman"/>
                <w:sz w:val="20"/>
                <w:szCs w:val="20"/>
              </w:rPr>
            </w:pPr>
            <w:r w:rsidRPr="00065AAA">
              <w:rPr>
                <w:rFonts w:ascii="Times New Roman" w:hAnsi="Times New Roman" w:cs="Times New Roman"/>
                <w:sz w:val="20"/>
                <w:szCs w:val="20"/>
              </w:rPr>
              <w:t>106809,311</w:t>
            </w:r>
          </w:p>
        </w:tc>
        <w:tc>
          <w:tcPr>
            <w:tcW w:w="1276" w:type="dxa"/>
            <w:vMerge/>
          </w:tcPr>
          <w:p w:rsidR="003873C1" w:rsidRPr="00065AAA" w:rsidRDefault="003873C1" w:rsidP="00065AAA">
            <w:pPr>
              <w:rPr>
                <w:sz w:val="20"/>
                <w:szCs w:val="20"/>
              </w:rPr>
            </w:pPr>
          </w:p>
        </w:tc>
        <w:tc>
          <w:tcPr>
            <w:tcW w:w="2410" w:type="dxa"/>
            <w:vMerge/>
          </w:tcPr>
          <w:p w:rsidR="003873C1" w:rsidRPr="00065AAA" w:rsidRDefault="003873C1" w:rsidP="00065AAA">
            <w:pPr>
              <w:rPr>
                <w:sz w:val="20"/>
                <w:szCs w:val="20"/>
              </w:rPr>
            </w:pPr>
          </w:p>
        </w:tc>
        <w:tc>
          <w:tcPr>
            <w:tcW w:w="1232" w:type="dxa"/>
            <w:vMerge/>
          </w:tcPr>
          <w:p w:rsidR="003873C1" w:rsidRPr="00065AAA" w:rsidRDefault="003873C1" w:rsidP="00065AAA">
            <w:pPr>
              <w:jc w:val="center"/>
              <w:rPr>
                <w:sz w:val="20"/>
                <w:szCs w:val="20"/>
              </w:rPr>
            </w:pPr>
          </w:p>
        </w:tc>
        <w:tc>
          <w:tcPr>
            <w:tcW w:w="753" w:type="dxa"/>
            <w:vMerge/>
          </w:tcPr>
          <w:p w:rsidR="003873C1" w:rsidRPr="00065AAA" w:rsidRDefault="003873C1" w:rsidP="00065AAA">
            <w:pPr>
              <w:rPr>
                <w:sz w:val="20"/>
                <w:szCs w:val="20"/>
              </w:rPr>
            </w:pPr>
          </w:p>
        </w:tc>
        <w:tc>
          <w:tcPr>
            <w:tcW w:w="850" w:type="dxa"/>
            <w:vMerge/>
          </w:tcPr>
          <w:p w:rsidR="003873C1" w:rsidRPr="00065AAA" w:rsidRDefault="003873C1" w:rsidP="00065AAA">
            <w:pPr>
              <w:rPr>
                <w:sz w:val="20"/>
                <w:szCs w:val="20"/>
              </w:rPr>
            </w:pPr>
          </w:p>
        </w:tc>
        <w:tc>
          <w:tcPr>
            <w:tcW w:w="1276" w:type="dxa"/>
            <w:vMerge/>
            <w:vAlign w:val="center"/>
          </w:tcPr>
          <w:p w:rsidR="003873C1" w:rsidRPr="00065AAA" w:rsidRDefault="003873C1" w:rsidP="00065AAA">
            <w:pPr>
              <w:pStyle w:val="ae"/>
              <w:jc w:val="center"/>
              <w:rPr>
                <w:rFonts w:ascii="Times New Roman" w:hAnsi="Times New Roman" w:cs="Times New Roman"/>
                <w:sz w:val="20"/>
                <w:szCs w:val="20"/>
              </w:rPr>
            </w:pPr>
          </w:p>
        </w:tc>
      </w:tr>
      <w:tr w:rsidR="003873C1" w:rsidRPr="00065AAA" w:rsidTr="003873C1">
        <w:trPr>
          <w:trHeight w:val="181"/>
        </w:trPr>
        <w:tc>
          <w:tcPr>
            <w:tcW w:w="568" w:type="dxa"/>
            <w:vMerge w:val="restart"/>
            <w:vAlign w:val="center"/>
          </w:tcPr>
          <w:p w:rsidR="003873C1" w:rsidRPr="00065AAA" w:rsidRDefault="003873C1" w:rsidP="003873C1">
            <w:pPr>
              <w:widowControl w:val="0"/>
              <w:suppressAutoHyphens/>
              <w:autoSpaceDE w:val="0"/>
              <w:autoSpaceDN w:val="0"/>
              <w:adjustRightInd w:val="0"/>
              <w:ind w:left="-108"/>
              <w:jc w:val="center"/>
              <w:rPr>
                <w:sz w:val="20"/>
                <w:szCs w:val="20"/>
              </w:rPr>
            </w:pPr>
            <w:r>
              <w:rPr>
                <w:sz w:val="20"/>
                <w:szCs w:val="20"/>
              </w:rPr>
              <w:t>1.1.6</w:t>
            </w:r>
          </w:p>
        </w:tc>
        <w:tc>
          <w:tcPr>
            <w:tcW w:w="1843" w:type="dxa"/>
            <w:vMerge w:val="restart"/>
          </w:tcPr>
          <w:p w:rsidR="003873C1" w:rsidRPr="00065AAA" w:rsidRDefault="003873C1" w:rsidP="00065AAA">
            <w:pPr>
              <w:suppressAutoHyphens/>
              <w:rPr>
                <w:sz w:val="20"/>
                <w:szCs w:val="20"/>
              </w:rPr>
            </w:pPr>
            <w:r>
              <w:rPr>
                <w:sz w:val="20"/>
                <w:szCs w:val="20"/>
              </w:rPr>
              <w:t>Мероприятие «</w:t>
            </w:r>
            <w:r w:rsidRPr="00065AAA">
              <w:rPr>
                <w:sz w:val="20"/>
                <w:szCs w:val="20"/>
              </w:rPr>
              <w:t>Проверка объема и качества  выполненных работ в рамках ремонта автомобильных дорог</w:t>
            </w:r>
            <w:r>
              <w:rPr>
                <w:sz w:val="20"/>
                <w:szCs w:val="20"/>
              </w:rPr>
              <w:t>»</w:t>
            </w:r>
          </w:p>
        </w:tc>
        <w:tc>
          <w:tcPr>
            <w:tcW w:w="1276" w:type="dxa"/>
            <w:vMerge w:val="restart"/>
            <w:vAlign w:val="center"/>
          </w:tcPr>
          <w:p w:rsidR="003873C1" w:rsidRPr="00065AAA" w:rsidRDefault="003873C1" w:rsidP="00065AAA">
            <w:pPr>
              <w:rPr>
                <w:sz w:val="20"/>
                <w:szCs w:val="20"/>
              </w:rPr>
            </w:pPr>
            <w:r w:rsidRPr="00065AAA">
              <w:rPr>
                <w:sz w:val="20"/>
                <w:szCs w:val="20"/>
              </w:rPr>
              <w:t>МУ УГХ</w:t>
            </w:r>
          </w:p>
        </w:tc>
        <w:tc>
          <w:tcPr>
            <w:tcW w:w="1275" w:type="dxa"/>
          </w:tcPr>
          <w:p w:rsidR="003873C1" w:rsidRPr="00065AAA" w:rsidRDefault="003873C1" w:rsidP="00065AAA">
            <w:pPr>
              <w:rPr>
                <w:sz w:val="20"/>
                <w:szCs w:val="20"/>
              </w:rPr>
            </w:pPr>
          </w:p>
          <w:p w:rsidR="003873C1" w:rsidRPr="00065AAA" w:rsidRDefault="003873C1" w:rsidP="00065AAA">
            <w:pPr>
              <w:rPr>
                <w:sz w:val="20"/>
                <w:szCs w:val="20"/>
              </w:rPr>
            </w:pPr>
            <w:r w:rsidRPr="00065AAA">
              <w:rPr>
                <w:sz w:val="20"/>
                <w:szCs w:val="20"/>
              </w:rPr>
              <w:t>Всего</w:t>
            </w:r>
          </w:p>
        </w:tc>
        <w:tc>
          <w:tcPr>
            <w:tcW w:w="1560" w:type="dxa"/>
            <w:vAlign w:val="center"/>
          </w:tcPr>
          <w:p w:rsidR="003873C1" w:rsidRPr="00065AAA" w:rsidRDefault="003873C1" w:rsidP="00065AAA">
            <w:pPr>
              <w:pStyle w:val="ae"/>
              <w:jc w:val="center"/>
              <w:rPr>
                <w:rFonts w:ascii="Times New Roman" w:hAnsi="Times New Roman" w:cs="Times New Roman"/>
                <w:sz w:val="20"/>
                <w:szCs w:val="20"/>
                <w:highlight w:val="yellow"/>
              </w:rPr>
            </w:pPr>
            <w:r w:rsidRPr="00065AAA">
              <w:rPr>
                <w:rFonts w:ascii="Times New Roman" w:hAnsi="Times New Roman" w:cs="Times New Roman"/>
                <w:sz w:val="20"/>
                <w:szCs w:val="20"/>
              </w:rPr>
              <w:t>636,396</w:t>
            </w:r>
          </w:p>
        </w:tc>
        <w:tc>
          <w:tcPr>
            <w:tcW w:w="1275" w:type="dxa"/>
            <w:vAlign w:val="center"/>
          </w:tcPr>
          <w:p w:rsidR="003873C1" w:rsidRPr="00065AAA" w:rsidRDefault="003873C1" w:rsidP="00065AAA">
            <w:pPr>
              <w:pStyle w:val="ae"/>
              <w:jc w:val="center"/>
              <w:rPr>
                <w:rFonts w:ascii="Times New Roman" w:hAnsi="Times New Roman" w:cs="Times New Roman"/>
                <w:sz w:val="20"/>
                <w:szCs w:val="20"/>
                <w:highlight w:val="yellow"/>
              </w:rPr>
            </w:pPr>
            <w:r w:rsidRPr="00065AAA">
              <w:rPr>
                <w:rFonts w:ascii="Times New Roman" w:hAnsi="Times New Roman" w:cs="Times New Roman"/>
                <w:sz w:val="20"/>
                <w:szCs w:val="20"/>
              </w:rPr>
              <w:t>636,396</w:t>
            </w:r>
          </w:p>
        </w:tc>
        <w:tc>
          <w:tcPr>
            <w:tcW w:w="1276" w:type="dxa"/>
            <w:vMerge w:val="restart"/>
          </w:tcPr>
          <w:p w:rsidR="003873C1" w:rsidRPr="00065AAA" w:rsidRDefault="003873C1" w:rsidP="00065AAA">
            <w:pPr>
              <w:rPr>
                <w:sz w:val="20"/>
                <w:szCs w:val="20"/>
              </w:rPr>
            </w:pPr>
            <w:r w:rsidRPr="00065AAA">
              <w:rPr>
                <w:sz w:val="20"/>
                <w:szCs w:val="20"/>
              </w:rPr>
              <w:t>Мероприятие выполнено</w:t>
            </w:r>
          </w:p>
          <w:p w:rsidR="003873C1" w:rsidRPr="00065AAA" w:rsidRDefault="003873C1" w:rsidP="00065AAA">
            <w:pPr>
              <w:rPr>
                <w:sz w:val="20"/>
                <w:szCs w:val="20"/>
              </w:rPr>
            </w:pPr>
          </w:p>
        </w:tc>
        <w:tc>
          <w:tcPr>
            <w:tcW w:w="2410" w:type="dxa"/>
            <w:vMerge w:val="restart"/>
          </w:tcPr>
          <w:p w:rsidR="003873C1" w:rsidRPr="00065AAA" w:rsidRDefault="003873C1" w:rsidP="00065AAA">
            <w:pPr>
              <w:rPr>
                <w:sz w:val="20"/>
                <w:szCs w:val="20"/>
              </w:rPr>
            </w:pPr>
            <w:r w:rsidRPr="00065AAA">
              <w:rPr>
                <w:sz w:val="20"/>
                <w:szCs w:val="20"/>
              </w:rPr>
              <w:t>Количество заключений об объеме и качестве выполненных работ по ремонту автомобильных дорог общего пользования</w:t>
            </w:r>
          </w:p>
        </w:tc>
        <w:tc>
          <w:tcPr>
            <w:tcW w:w="1232" w:type="dxa"/>
            <w:vMerge w:val="restart"/>
          </w:tcPr>
          <w:p w:rsidR="003873C1" w:rsidRPr="00065AAA" w:rsidRDefault="003873C1" w:rsidP="00065AAA">
            <w:pPr>
              <w:jc w:val="center"/>
              <w:rPr>
                <w:sz w:val="20"/>
                <w:szCs w:val="20"/>
              </w:rPr>
            </w:pPr>
            <w:r w:rsidRPr="00065AAA">
              <w:rPr>
                <w:sz w:val="20"/>
                <w:szCs w:val="20"/>
              </w:rPr>
              <w:t>шт.</w:t>
            </w:r>
          </w:p>
        </w:tc>
        <w:tc>
          <w:tcPr>
            <w:tcW w:w="753" w:type="dxa"/>
            <w:vMerge w:val="restart"/>
          </w:tcPr>
          <w:p w:rsidR="003873C1" w:rsidRPr="00065AAA" w:rsidRDefault="003873C1" w:rsidP="00065AAA">
            <w:pPr>
              <w:jc w:val="center"/>
              <w:rPr>
                <w:sz w:val="20"/>
                <w:szCs w:val="20"/>
              </w:rPr>
            </w:pPr>
            <w:r w:rsidRPr="00065AAA">
              <w:rPr>
                <w:sz w:val="20"/>
                <w:szCs w:val="20"/>
              </w:rPr>
              <w:t>10</w:t>
            </w:r>
          </w:p>
        </w:tc>
        <w:tc>
          <w:tcPr>
            <w:tcW w:w="850" w:type="dxa"/>
            <w:vMerge w:val="restart"/>
          </w:tcPr>
          <w:p w:rsidR="003873C1" w:rsidRPr="00065AAA" w:rsidRDefault="003873C1" w:rsidP="00065AAA">
            <w:pPr>
              <w:jc w:val="center"/>
              <w:rPr>
                <w:sz w:val="20"/>
                <w:szCs w:val="20"/>
              </w:rPr>
            </w:pPr>
            <w:r w:rsidRPr="00065AAA">
              <w:rPr>
                <w:sz w:val="20"/>
                <w:szCs w:val="20"/>
              </w:rPr>
              <w:t>10</w:t>
            </w:r>
          </w:p>
        </w:tc>
        <w:tc>
          <w:tcPr>
            <w:tcW w:w="1276" w:type="dxa"/>
            <w:vMerge w:val="restart"/>
            <w:vAlign w:val="center"/>
          </w:tcPr>
          <w:p w:rsidR="003873C1" w:rsidRPr="00065AAA" w:rsidRDefault="003873C1" w:rsidP="00065AAA">
            <w:pPr>
              <w:pStyle w:val="ae"/>
              <w:jc w:val="center"/>
              <w:rPr>
                <w:rFonts w:ascii="Times New Roman" w:hAnsi="Times New Roman" w:cs="Times New Roman"/>
                <w:sz w:val="20"/>
                <w:szCs w:val="20"/>
              </w:rPr>
            </w:pPr>
          </w:p>
        </w:tc>
      </w:tr>
      <w:tr w:rsidR="003873C1" w:rsidRPr="00065AAA" w:rsidTr="002C6B37">
        <w:tc>
          <w:tcPr>
            <w:tcW w:w="568" w:type="dxa"/>
            <w:vMerge/>
            <w:vAlign w:val="center"/>
          </w:tcPr>
          <w:p w:rsidR="003873C1" w:rsidRPr="00065AAA" w:rsidRDefault="003873C1" w:rsidP="00065AAA">
            <w:pPr>
              <w:widowControl w:val="0"/>
              <w:suppressAutoHyphens/>
              <w:autoSpaceDE w:val="0"/>
              <w:autoSpaceDN w:val="0"/>
              <w:adjustRightInd w:val="0"/>
              <w:ind w:left="120"/>
              <w:jc w:val="center"/>
              <w:rPr>
                <w:sz w:val="20"/>
                <w:szCs w:val="20"/>
              </w:rPr>
            </w:pPr>
          </w:p>
        </w:tc>
        <w:tc>
          <w:tcPr>
            <w:tcW w:w="1843" w:type="dxa"/>
            <w:vMerge/>
          </w:tcPr>
          <w:p w:rsidR="003873C1" w:rsidRPr="00065AAA" w:rsidRDefault="003873C1" w:rsidP="00065AAA">
            <w:pPr>
              <w:suppressAutoHyphens/>
              <w:rPr>
                <w:sz w:val="20"/>
                <w:szCs w:val="20"/>
              </w:rPr>
            </w:pPr>
          </w:p>
        </w:tc>
        <w:tc>
          <w:tcPr>
            <w:tcW w:w="1276" w:type="dxa"/>
            <w:vMerge/>
            <w:vAlign w:val="center"/>
          </w:tcPr>
          <w:p w:rsidR="003873C1" w:rsidRPr="00065AAA" w:rsidRDefault="003873C1" w:rsidP="00065AAA">
            <w:pPr>
              <w:rPr>
                <w:sz w:val="20"/>
                <w:szCs w:val="20"/>
              </w:rPr>
            </w:pPr>
          </w:p>
        </w:tc>
        <w:tc>
          <w:tcPr>
            <w:tcW w:w="1275" w:type="dxa"/>
          </w:tcPr>
          <w:p w:rsidR="003873C1" w:rsidRPr="00065AAA" w:rsidRDefault="003873C1" w:rsidP="00065AAA">
            <w:pPr>
              <w:suppressAutoHyphens/>
              <w:rPr>
                <w:sz w:val="20"/>
                <w:szCs w:val="20"/>
              </w:rPr>
            </w:pPr>
            <w:r w:rsidRPr="00065AAA">
              <w:rPr>
                <w:sz w:val="20"/>
                <w:szCs w:val="20"/>
              </w:rPr>
              <w:t xml:space="preserve">-бюджетные ассигнования всего, в </w:t>
            </w:r>
            <w:proofErr w:type="spellStart"/>
            <w:r w:rsidRPr="00065AAA">
              <w:rPr>
                <w:sz w:val="20"/>
                <w:szCs w:val="20"/>
              </w:rPr>
              <w:t>т.ч</w:t>
            </w:r>
            <w:proofErr w:type="spellEnd"/>
            <w:r w:rsidRPr="00065AAA">
              <w:rPr>
                <w:sz w:val="20"/>
                <w:szCs w:val="20"/>
              </w:rPr>
              <w:t>.</w:t>
            </w:r>
          </w:p>
        </w:tc>
        <w:tc>
          <w:tcPr>
            <w:tcW w:w="1560" w:type="dxa"/>
            <w:vAlign w:val="center"/>
          </w:tcPr>
          <w:p w:rsidR="003873C1" w:rsidRPr="00065AAA" w:rsidRDefault="003873C1" w:rsidP="00065AAA">
            <w:pPr>
              <w:pStyle w:val="ae"/>
              <w:jc w:val="center"/>
              <w:rPr>
                <w:rFonts w:ascii="Times New Roman" w:hAnsi="Times New Roman" w:cs="Times New Roman"/>
                <w:sz w:val="20"/>
                <w:szCs w:val="20"/>
                <w:highlight w:val="yellow"/>
              </w:rPr>
            </w:pPr>
            <w:r w:rsidRPr="00065AAA">
              <w:rPr>
                <w:rFonts w:ascii="Times New Roman" w:hAnsi="Times New Roman" w:cs="Times New Roman"/>
                <w:sz w:val="20"/>
                <w:szCs w:val="20"/>
              </w:rPr>
              <w:t>636,396</w:t>
            </w:r>
          </w:p>
        </w:tc>
        <w:tc>
          <w:tcPr>
            <w:tcW w:w="1275" w:type="dxa"/>
            <w:vAlign w:val="center"/>
          </w:tcPr>
          <w:p w:rsidR="003873C1" w:rsidRPr="00065AAA" w:rsidRDefault="003873C1" w:rsidP="00065AAA">
            <w:pPr>
              <w:pStyle w:val="ae"/>
              <w:jc w:val="center"/>
              <w:rPr>
                <w:rFonts w:ascii="Times New Roman" w:hAnsi="Times New Roman" w:cs="Times New Roman"/>
                <w:sz w:val="20"/>
                <w:szCs w:val="20"/>
                <w:highlight w:val="yellow"/>
              </w:rPr>
            </w:pPr>
            <w:r w:rsidRPr="00065AAA">
              <w:rPr>
                <w:rFonts w:ascii="Times New Roman" w:hAnsi="Times New Roman" w:cs="Times New Roman"/>
                <w:sz w:val="20"/>
                <w:szCs w:val="20"/>
              </w:rPr>
              <w:t>636,396</w:t>
            </w:r>
          </w:p>
        </w:tc>
        <w:tc>
          <w:tcPr>
            <w:tcW w:w="1276" w:type="dxa"/>
            <w:vMerge/>
          </w:tcPr>
          <w:p w:rsidR="003873C1" w:rsidRPr="00065AAA" w:rsidRDefault="003873C1" w:rsidP="00065AAA">
            <w:pPr>
              <w:rPr>
                <w:sz w:val="20"/>
                <w:szCs w:val="20"/>
              </w:rPr>
            </w:pPr>
          </w:p>
        </w:tc>
        <w:tc>
          <w:tcPr>
            <w:tcW w:w="2410" w:type="dxa"/>
            <w:vMerge/>
          </w:tcPr>
          <w:p w:rsidR="003873C1" w:rsidRPr="00065AAA" w:rsidRDefault="003873C1" w:rsidP="00065AAA">
            <w:pPr>
              <w:rPr>
                <w:sz w:val="20"/>
                <w:szCs w:val="20"/>
              </w:rPr>
            </w:pPr>
          </w:p>
        </w:tc>
        <w:tc>
          <w:tcPr>
            <w:tcW w:w="1232" w:type="dxa"/>
            <w:vMerge/>
          </w:tcPr>
          <w:p w:rsidR="003873C1" w:rsidRPr="00065AAA" w:rsidRDefault="003873C1" w:rsidP="00065AAA">
            <w:pPr>
              <w:jc w:val="center"/>
              <w:rPr>
                <w:sz w:val="20"/>
                <w:szCs w:val="20"/>
              </w:rPr>
            </w:pPr>
          </w:p>
        </w:tc>
        <w:tc>
          <w:tcPr>
            <w:tcW w:w="753" w:type="dxa"/>
            <w:vMerge/>
          </w:tcPr>
          <w:p w:rsidR="003873C1" w:rsidRPr="00065AAA" w:rsidRDefault="003873C1" w:rsidP="00065AAA">
            <w:pPr>
              <w:rPr>
                <w:sz w:val="20"/>
                <w:szCs w:val="20"/>
              </w:rPr>
            </w:pPr>
          </w:p>
        </w:tc>
        <w:tc>
          <w:tcPr>
            <w:tcW w:w="850" w:type="dxa"/>
            <w:vMerge/>
          </w:tcPr>
          <w:p w:rsidR="003873C1" w:rsidRPr="00065AAA" w:rsidRDefault="003873C1" w:rsidP="00065AAA">
            <w:pPr>
              <w:rPr>
                <w:sz w:val="20"/>
                <w:szCs w:val="20"/>
              </w:rPr>
            </w:pPr>
          </w:p>
        </w:tc>
        <w:tc>
          <w:tcPr>
            <w:tcW w:w="1276" w:type="dxa"/>
            <w:vMerge/>
            <w:vAlign w:val="center"/>
          </w:tcPr>
          <w:p w:rsidR="003873C1" w:rsidRPr="00065AAA" w:rsidRDefault="003873C1" w:rsidP="00065AAA">
            <w:pPr>
              <w:pStyle w:val="ae"/>
              <w:jc w:val="center"/>
              <w:rPr>
                <w:rFonts w:ascii="Times New Roman" w:hAnsi="Times New Roman" w:cs="Times New Roman"/>
                <w:sz w:val="20"/>
                <w:szCs w:val="20"/>
                <w:highlight w:val="yellow"/>
              </w:rPr>
            </w:pPr>
          </w:p>
        </w:tc>
      </w:tr>
      <w:tr w:rsidR="003873C1" w:rsidRPr="00065AAA" w:rsidTr="00EA3D76">
        <w:trPr>
          <w:trHeight w:val="920"/>
        </w:trPr>
        <w:tc>
          <w:tcPr>
            <w:tcW w:w="568" w:type="dxa"/>
            <w:vMerge/>
            <w:vAlign w:val="center"/>
          </w:tcPr>
          <w:p w:rsidR="003873C1" w:rsidRPr="00065AAA" w:rsidRDefault="003873C1" w:rsidP="00065AAA">
            <w:pPr>
              <w:widowControl w:val="0"/>
              <w:suppressAutoHyphens/>
              <w:autoSpaceDE w:val="0"/>
              <w:autoSpaceDN w:val="0"/>
              <w:adjustRightInd w:val="0"/>
              <w:ind w:left="120"/>
              <w:jc w:val="center"/>
              <w:rPr>
                <w:sz w:val="20"/>
                <w:szCs w:val="20"/>
              </w:rPr>
            </w:pPr>
          </w:p>
        </w:tc>
        <w:tc>
          <w:tcPr>
            <w:tcW w:w="1843" w:type="dxa"/>
            <w:vMerge/>
          </w:tcPr>
          <w:p w:rsidR="003873C1" w:rsidRPr="00065AAA" w:rsidRDefault="003873C1" w:rsidP="00065AAA">
            <w:pPr>
              <w:suppressAutoHyphens/>
              <w:rPr>
                <w:sz w:val="20"/>
                <w:szCs w:val="20"/>
              </w:rPr>
            </w:pPr>
          </w:p>
        </w:tc>
        <w:tc>
          <w:tcPr>
            <w:tcW w:w="1276" w:type="dxa"/>
            <w:vMerge/>
            <w:vAlign w:val="center"/>
          </w:tcPr>
          <w:p w:rsidR="003873C1" w:rsidRPr="00065AAA" w:rsidRDefault="003873C1" w:rsidP="00065AAA">
            <w:pPr>
              <w:rPr>
                <w:sz w:val="20"/>
                <w:szCs w:val="20"/>
              </w:rPr>
            </w:pPr>
          </w:p>
        </w:tc>
        <w:tc>
          <w:tcPr>
            <w:tcW w:w="1275" w:type="dxa"/>
          </w:tcPr>
          <w:p w:rsidR="003873C1" w:rsidRPr="00065AAA" w:rsidRDefault="003873C1" w:rsidP="00065AAA">
            <w:pPr>
              <w:suppressAutoHyphens/>
              <w:rPr>
                <w:sz w:val="20"/>
                <w:szCs w:val="20"/>
              </w:rPr>
            </w:pPr>
            <w:r w:rsidRPr="00065AAA">
              <w:rPr>
                <w:sz w:val="20"/>
                <w:szCs w:val="20"/>
              </w:rPr>
              <w:t>-бюджет городского округа Кинешма</w:t>
            </w:r>
          </w:p>
        </w:tc>
        <w:tc>
          <w:tcPr>
            <w:tcW w:w="1560" w:type="dxa"/>
            <w:vAlign w:val="center"/>
          </w:tcPr>
          <w:p w:rsidR="003873C1" w:rsidRPr="00065AAA" w:rsidRDefault="003873C1" w:rsidP="00065AAA">
            <w:pPr>
              <w:pStyle w:val="ae"/>
              <w:jc w:val="center"/>
              <w:rPr>
                <w:rFonts w:ascii="Times New Roman" w:hAnsi="Times New Roman" w:cs="Times New Roman"/>
                <w:sz w:val="20"/>
                <w:szCs w:val="20"/>
                <w:highlight w:val="yellow"/>
              </w:rPr>
            </w:pPr>
            <w:r w:rsidRPr="00065AAA">
              <w:rPr>
                <w:rFonts w:ascii="Times New Roman" w:hAnsi="Times New Roman" w:cs="Times New Roman"/>
                <w:sz w:val="20"/>
                <w:szCs w:val="20"/>
              </w:rPr>
              <w:t>636,396</w:t>
            </w:r>
          </w:p>
        </w:tc>
        <w:tc>
          <w:tcPr>
            <w:tcW w:w="1275" w:type="dxa"/>
            <w:vAlign w:val="center"/>
          </w:tcPr>
          <w:p w:rsidR="003873C1" w:rsidRPr="00065AAA" w:rsidRDefault="003873C1" w:rsidP="00065AAA">
            <w:pPr>
              <w:pStyle w:val="ae"/>
              <w:jc w:val="center"/>
              <w:rPr>
                <w:rFonts w:ascii="Times New Roman" w:hAnsi="Times New Roman" w:cs="Times New Roman"/>
                <w:sz w:val="20"/>
                <w:szCs w:val="20"/>
                <w:highlight w:val="yellow"/>
              </w:rPr>
            </w:pPr>
            <w:r w:rsidRPr="00065AAA">
              <w:rPr>
                <w:rFonts w:ascii="Times New Roman" w:hAnsi="Times New Roman" w:cs="Times New Roman"/>
                <w:sz w:val="20"/>
                <w:szCs w:val="20"/>
              </w:rPr>
              <w:t>636,396</w:t>
            </w:r>
          </w:p>
        </w:tc>
        <w:tc>
          <w:tcPr>
            <w:tcW w:w="1276" w:type="dxa"/>
            <w:vMerge/>
          </w:tcPr>
          <w:p w:rsidR="003873C1" w:rsidRPr="00065AAA" w:rsidRDefault="003873C1" w:rsidP="00065AAA">
            <w:pPr>
              <w:rPr>
                <w:sz w:val="20"/>
                <w:szCs w:val="20"/>
              </w:rPr>
            </w:pPr>
          </w:p>
        </w:tc>
        <w:tc>
          <w:tcPr>
            <w:tcW w:w="2410" w:type="dxa"/>
            <w:vMerge/>
          </w:tcPr>
          <w:p w:rsidR="003873C1" w:rsidRPr="00065AAA" w:rsidRDefault="003873C1" w:rsidP="00065AAA">
            <w:pPr>
              <w:rPr>
                <w:sz w:val="20"/>
                <w:szCs w:val="20"/>
              </w:rPr>
            </w:pPr>
          </w:p>
        </w:tc>
        <w:tc>
          <w:tcPr>
            <w:tcW w:w="1232" w:type="dxa"/>
            <w:vMerge/>
          </w:tcPr>
          <w:p w:rsidR="003873C1" w:rsidRPr="00065AAA" w:rsidRDefault="003873C1" w:rsidP="00065AAA">
            <w:pPr>
              <w:jc w:val="center"/>
              <w:rPr>
                <w:sz w:val="20"/>
                <w:szCs w:val="20"/>
              </w:rPr>
            </w:pPr>
          </w:p>
        </w:tc>
        <w:tc>
          <w:tcPr>
            <w:tcW w:w="753" w:type="dxa"/>
            <w:vMerge/>
          </w:tcPr>
          <w:p w:rsidR="003873C1" w:rsidRPr="00065AAA" w:rsidRDefault="003873C1" w:rsidP="00065AAA">
            <w:pPr>
              <w:rPr>
                <w:sz w:val="20"/>
                <w:szCs w:val="20"/>
              </w:rPr>
            </w:pPr>
          </w:p>
        </w:tc>
        <w:tc>
          <w:tcPr>
            <w:tcW w:w="850" w:type="dxa"/>
            <w:vMerge/>
          </w:tcPr>
          <w:p w:rsidR="003873C1" w:rsidRPr="00065AAA" w:rsidRDefault="003873C1" w:rsidP="00065AAA">
            <w:pPr>
              <w:rPr>
                <w:sz w:val="20"/>
                <w:szCs w:val="20"/>
              </w:rPr>
            </w:pPr>
          </w:p>
        </w:tc>
        <w:tc>
          <w:tcPr>
            <w:tcW w:w="1276" w:type="dxa"/>
            <w:vMerge/>
            <w:vAlign w:val="center"/>
          </w:tcPr>
          <w:p w:rsidR="003873C1" w:rsidRPr="00065AAA" w:rsidRDefault="003873C1" w:rsidP="00065AAA">
            <w:pPr>
              <w:pStyle w:val="ae"/>
              <w:jc w:val="center"/>
              <w:rPr>
                <w:rFonts w:ascii="Times New Roman" w:hAnsi="Times New Roman" w:cs="Times New Roman"/>
                <w:sz w:val="20"/>
                <w:szCs w:val="20"/>
                <w:highlight w:val="yellow"/>
              </w:rPr>
            </w:pPr>
          </w:p>
        </w:tc>
      </w:tr>
      <w:tr w:rsidR="0084537D" w:rsidRPr="00065AAA" w:rsidTr="002C6B37">
        <w:tc>
          <w:tcPr>
            <w:tcW w:w="568" w:type="dxa"/>
            <w:vMerge w:val="restart"/>
            <w:vAlign w:val="center"/>
          </w:tcPr>
          <w:p w:rsidR="0084537D" w:rsidRPr="00065AAA" w:rsidRDefault="0084537D" w:rsidP="003873C1">
            <w:pPr>
              <w:widowControl w:val="0"/>
              <w:suppressAutoHyphens/>
              <w:autoSpaceDE w:val="0"/>
              <w:autoSpaceDN w:val="0"/>
              <w:adjustRightInd w:val="0"/>
              <w:ind w:left="-108"/>
              <w:jc w:val="center"/>
              <w:rPr>
                <w:sz w:val="20"/>
                <w:szCs w:val="20"/>
              </w:rPr>
            </w:pPr>
            <w:r w:rsidRPr="00065AAA">
              <w:rPr>
                <w:sz w:val="20"/>
                <w:szCs w:val="20"/>
              </w:rPr>
              <w:t>1.2.</w:t>
            </w:r>
          </w:p>
        </w:tc>
        <w:tc>
          <w:tcPr>
            <w:tcW w:w="1843" w:type="dxa"/>
            <w:vMerge w:val="restart"/>
          </w:tcPr>
          <w:p w:rsidR="0084537D" w:rsidRPr="003873C1" w:rsidRDefault="0084537D" w:rsidP="00065AAA">
            <w:pPr>
              <w:suppressAutoHyphens/>
              <w:rPr>
                <w:sz w:val="20"/>
                <w:szCs w:val="20"/>
              </w:rPr>
            </w:pPr>
            <w:r w:rsidRPr="003873C1">
              <w:rPr>
                <w:sz w:val="20"/>
                <w:szCs w:val="20"/>
              </w:rPr>
              <w:t xml:space="preserve">«Региональный проект Региональная и </w:t>
            </w:r>
            <w:r w:rsidRPr="003873C1">
              <w:rPr>
                <w:sz w:val="20"/>
                <w:szCs w:val="20"/>
              </w:rPr>
              <w:lastRenderedPageBreak/>
              <w:t>местная дорожная сеть»</w:t>
            </w:r>
          </w:p>
          <w:p w:rsidR="0084537D" w:rsidRPr="00065AAA" w:rsidRDefault="0084537D" w:rsidP="00065AAA">
            <w:pPr>
              <w:suppressAutoHyphens/>
              <w:rPr>
                <w:sz w:val="20"/>
                <w:szCs w:val="20"/>
              </w:rPr>
            </w:pPr>
            <w:r w:rsidRPr="003873C1">
              <w:rPr>
                <w:sz w:val="20"/>
                <w:szCs w:val="20"/>
              </w:rPr>
              <w:t>Дополнительные работы по приведению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276" w:type="dxa"/>
            <w:vMerge w:val="restart"/>
            <w:vAlign w:val="center"/>
          </w:tcPr>
          <w:p w:rsidR="0084537D" w:rsidRPr="00065AAA" w:rsidRDefault="0084537D" w:rsidP="00065AAA">
            <w:pPr>
              <w:rPr>
                <w:sz w:val="20"/>
                <w:szCs w:val="20"/>
              </w:rPr>
            </w:pPr>
            <w:r w:rsidRPr="00065AAA">
              <w:rPr>
                <w:sz w:val="20"/>
                <w:szCs w:val="20"/>
              </w:rPr>
              <w:lastRenderedPageBreak/>
              <w:t>МГУ «ГУС»</w:t>
            </w:r>
          </w:p>
        </w:tc>
        <w:tc>
          <w:tcPr>
            <w:tcW w:w="1275" w:type="dxa"/>
          </w:tcPr>
          <w:p w:rsidR="0084537D" w:rsidRPr="00065AAA" w:rsidRDefault="0084537D" w:rsidP="00065AAA">
            <w:pPr>
              <w:rPr>
                <w:sz w:val="20"/>
                <w:szCs w:val="20"/>
              </w:rPr>
            </w:pPr>
            <w:r>
              <w:rPr>
                <w:sz w:val="20"/>
                <w:szCs w:val="20"/>
              </w:rPr>
              <w:t>0</w:t>
            </w:r>
            <w:r w:rsidRPr="00065AAA">
              <w:rPr>
                <w:sz w:val="20"/>
                <w:szCs w:val="20"/>
              </w:rPr>
              <w:t>Всего</w:t>
            </w:r>
          </w:p>
        </w:tc>
        <w:tc>
          <w:tcPr>
            <w:tcW w:w="1560" w:type="dxa"/>
            <w:vAlign w:val="center"/>
          </w:tcPr>
          <w:p w:rsidR="0084537D" w:rsidRPr="00065AAA" w:rsidRDefault="0084537D" w:rsidP="00065AAA">
            <w:pPr>
              <w:jc w:val="center"/>
              <w:rPr>
                <w:sz w:val="20"/>
                <w:szCs w:val="20"/>
              </w:rPr>
            </w:pPr>
            <w:r w:rsidRPr="00065AAA">
              <w:rPr>
                <w:sz w:val="20"/>
                <w:szCs w:val="20"/>
              </w:rPr>
              <w:t>1344,309</w:t>
            </w:r>
          </w:p>
        </w:tc>
        <w:tc>
          <w:tcPr>
            <w:tcW w:w="1275" w:type="dxa"/>
            <w:vAlign w:val="center"/>
          </w:tcPr>
          <w:p w:rsidR="0084537D" w:rsidRPr="00065AAA" w:rsidRDefault="0084537D" w:rsidP="00065AAA">
            <w:pPr>
              <w:jc w:val="center"/>
              <w:rPr>
                <w:sz w:val="20"/>
                <w:szCs w:val="20"/>
              </w:rPr>
            </w:pPr>
            <w:r w:rsidRPr="00065AAA">
              <w:rPr>
                <w:sz w:val="20"/>
                <w:szCs w:val="20"/>
              </w:rPr>
              <w:t>1344,309</w:t>
            </w:r>
          </w:p>
        </w:tc>
        <w:tc>
          <w:tcPr>
            <w:tcW w:w="1276" w:type="dxa"/>
            <w:vMerge w:val="restart"/>
          </w:tcPr>
          <w:p w:rsidR="0084537D" w:rsidRPr="00065AAA" w:rsidRDefault="0084537D" w:rsidP="00065AAA">
            <w:pPr>
              <w:rPr>
                <w:sz w:val="20"/>
                <w:szCs w:val="20"/>
              </w:rPr>
            </w:pPr>
            <w:r w:rsidRPr="00065AAA">
              <w:rPr>
                <w:sz w:val="20"/>
                <w:szCs w:val="20"/>
              </w:rPr>
              <w:t>Мероприятие выполнено</w:t>
            </w:r>
          </w:p>
          <w:p w:rsidR="0084537D" w:rsidRPr="00065AAA" w:rsidRDefault="0084537D" w:rsidP="00065AAA">
            <w:pPr>
              <w:rPr>
                <w:sz w:val="20"/>
                <w:szCs w:val="20"/>
              </w:rPr>
            </w:pPr>
          </w:p>
        </w:tc>
        <w:tc>
          <w:tcPr>
            <w:tcW w:w="2410" w:type="dxa"/>
            <w:vMerge w:val="restart"/>
          </w:tcPr>
          <w:p w:rsidR="0084537D" w:rsidRPr="00065AAA" w:rsidRDefault="0084537D" w:rsidP="00065AAA">
            <w:pPr>
              <w:rPr>
                <w:sz w:val="20"/>
                <w:szCs w:val="20"/>
              </w:rPr>
            </w:pPr>
          </w:p>
        </w:tc>
        <w:tc>
          <w:tcPr>
            <w:tcW w:w="1232" w:type="dxa"/>
            <w:vMerge w:val="restart"/>
          </w:tcPr>
          <w:p w:rsidR="0084537D" w:rsidRPr="00065AAA" w:rsidRDefault="0084537D" w:rsidP="00065AAA">
            <w:pPr>
              <w:jc w:val="center"/>
              <w:rPr>
                <w:sz w:val="20"/>
                <w:szCs w:val="20"/>
              </w:rPr>
            </w:pPr>
          </w:p>
        </w:tc>
        <w:tc>
          <w:tcPr>
            <w:tcW w:w="753" w:type="dxa"/>
            <w:vMerge w:val="restart"/>
          </w:tcPr>
          <w:p w:rsidR="0084537D" w:rsidRPr="00065AAA" w:rsidRDefault="0084537D" w:rsidP="00065AAA">
            <w:pPr>
              <w:rPr>
                <w:sz w:val="20"/>
                <w:szCs w:val="20"/>
              </w:rPr>
            </w:pPr>
          </w:p>
        </w:tc>
        <w:tc>
          <w:tcPr>
            <w:tcW w:w="850" w:type="dxa"/>
            <w:vMerge w:val="restart"/>
          </w:tcPr>
          <w:p w:rsidR="0084537D" w:rsidRPr="00065AAA" w:rsidRDefault="0084537D" w:rsidP="00065AAA">
            <w:pPr>
              <w:rPr>
                <w:sz w:val="20"/>
                <w:szCs w:val="20"/>
              </w:rPr>
            </w:pPr>
          </w:p>
        </w:tc>
        <w:tc>
          <w:tcPr>
            <w:tcW w:w="1276" w:type="dxa"/>
            <w:vMerge w:val="restart"/>
            <w:vAlign w:val="center"/>
          </w:tcPr>
          <w:p w:rsidR="0084537D" w:rsidRPr="00065AAA" w:rsidRDefault="0084537D" w:rsidP="00065AAA">
            <w:pPr>
              <w:jc w:val="center"/>
              <w:rPr>
                <w:sz w:val="20"/>
                <w:szCs w:val="20"/>
              </w:rPr>
            </w:pPr>
          </w:p>
        </w:tc>
      </w:tr>
      <w:tr w:rsidR="0084537D" w:rsidRPr="00065AAA" w:rsidTr="002C6B37">
        <w:tc>
          <w:tcPr>
            <w:tcW w:w="568" w:type="dxa"/>
            <w:vMerge/>
            <w:vAlign w:val="center"/>
          </w:tcPr>
          <w:p w:rsidR="0084537D" w:rsidRPr="00065AAA" w:rsidRDefault="0084537D" w:rsidP="00065AAA">
            <w:pPr>
              <w:widowControl w:val="0"/>
              <w:suppressAutoHyphens/>
              <w:autoSpaceDE w:val="0"/>
              <w:autoSpaceDN w:val="0"/>
              <w:adjustRightInd w:val="0"/>
              <w:ind w:left="120"/>
              <w:jc w:val="center"/>
              <w:rPr>
                <w:sz w:val="20"/>
                <w:szCs w:val="20"/>
              </w:rPr>
            </w:pPr>
          </w:p>
        </w:tc>
        <w:tc>
          <w:tcPr>
            <w:tcW w:w="1843" w:type="dxa"/>
            <w:vMerge/>
          </w:tcPr>
          <w:p w:rsidR="0084537D" w:rsidRPr="00065AAA" w:rsidRDefault="0084537D" w:rsidP="00065AAA">
            <w:pPr>
              <w:suppressAutoHyphens/>
              <w:rPr>
                <w:sz w:val="20"/>
                <w:szCs w:val="20"/>
              </w:rPr>
            </w:pPr>
          </w:p>
        </w:tc>
        <w:tc>
          <w:tcPr>
            <w:tcW w:w="1276" w:type="dxa"/>
            <w:vMerge/>
            <w:vAlign w:val="center"/>
          </w:tcPr>
          <w:p w:rsidR="0084537D" w:rsidRPr="00065AAA" w:rsidRDefault="0084537D" w:rsidP="00065AAA">
            <w:pPr>
              <w:rPr>
                <w:sz w:val="20"/>
                <w:szCs w:val="20"/>
              </w:rPr>
            </w:pPr>
          </w:p>
        </w:tc>
        <w:tc>
          <w:tcPr>
            <w:tcW w:w="1275" w:type="dxa"/>
          </w:tcPr>
          <w:p w:rsidR="0084537D" w:rsidRPr="00065AAA" w:rsidRDefault="0084537D" w:rsidP="00065AAA">
            <w:pPr>
              <w:suppressAutoHyphens/>
              <w:rPr>
                <w:sz w:val="20"/>
                <w:szCs w:val="20"/>
              </w:rPr>
            </w:pPr>
            <w:r w:rsidRPr="00065AAA">
              <w:rPr>
                <w:sz w:val="20"/>
                <w:szCs w:val="20"/>
              </w:rPr>
              <w:t>бюджетные ассигнован</w:t>
            </w:r>
            <w:r w:rsidRPr="00065AAA">
              <w:rPr>
                <w:sz w:val="20"/>
                <w:szCs w:val="20"/>
              </w:rPr>
              <w:lastRenderedPageBreak/>
              <w:t xml:space="preserve">ия всего, в </w:t>
            </w:r>
            <w:proofErr w:type="spellStart"/>
            <w:r w:rsidRPr="00065AAA">
              <w:rPr>
                <w:sz w:val="20"/>
                <w:szCs w:val="20"/>
              </w:rPr>
              <w:t>т.ч</w:t>
            </w:r>
            <w:proofErr w:type="spellEnd"/>
            <w:r w:rsidRPr="00065AAA">
              <w:rPr>
                <w:sz w:val="20"/>
                <w:szCs w:val="20"/>
              </w:rPr>
              <w:t>.</w:t>
            </w:r>
          </w:p>
        </w:tc>
        <w:tc>
          <w:tcPr>
            <w:tcW w:w="1560" w:type="dxa"/>
            <w:vAlign w:val="center"/>
          </w:tcPr>
          <w:p w:rsidR="0084537D" w:rsidRPr="00065AAA" w:rsidRDefault="0084537D" w:rsidP="00065AAA">
            <w:pPr>
              <w:jc w:val="center"/>
              <w:rPr>
                <w:sz w:val="20"/>
                <w:szCs w:val="20"/>
              </w:rPr>
            </w:pPr>
            <w:r w:rsidRPr="00065AAA">
              <w:rPr>
                <w:sz w:val="20"/>
                <w:szCs w:val="20"/>
              </w:rPr>
              <w:lastRenderedPageBreak/>
              <w:t>1344,309</w:t>
            </w:r>
          </w:p>
        </w:tc>
        <w:tc>
          <w:tcPr>
            <w:tcW w:w="1275" w:type="dxa"/>
            <w:vAlign w:val="center"/>
          </w:tcPr>
          <w:p w:rsidR="0084537D" w:rsidRPr="00065AAA" w:rsidRDefault="0084537D" w:rsidP="00065AAA">
            <w:pPr>
              <w:jc w:val="center"/>
              <w:rPr>
                <w:sz w:val="20"/>
                <w:szCs w:val="20"/>
              </w:rPr>
            </w:pPr>
            <w:r w:rsidRPr="00065AAA">
              <w:rPr>
                <w:sz w:val="20"/>
                <w:szCs w:val="20"/>
              </w:rPr>
              <w:t>1344,309</w:t>
            </w:r>
          </w:p>
        </w:tc>
        <w:tc>
          <w:tcPr>
            <w:tcW w:w="1276" w:type="dxa"/>
            <w:vMerge/>
          </w:tcPr>
          <w:p w:rsidR="0084537D" w:rsidRPr="00065AAA" w:rsidRDefault="0084537D" w:rsidP="00065AAA">
            <w:pPr>
              <w:rPr>
                <w:sz w:val="20"/>
                <w:szCs w:val="20"/>
              </w:rPr>
            </w:pPr>
          </w:p>
        </w:tc>
        <w:tc>
          <w:tcPr>
            <w:tcW w:w="2410" w:type="dxa"/>
            <w:vMerge/>
          </w:tcPr>
          <w:p w:rsidR="0084537D" w:rsidRPr="00065AAA" w:rsidRDefault="0084537D" w:rsidP="00065AAA">
            <w:pPr>
              <w:rPr>
                <w:sz w:val="20"/>
                <w:szCs w:val="20"/>
              </w:rPr>
            </w:pPr>
          </w:p>
        </w:tc>
        <w:tc>
          <w:tcPr>
            <w:tcW w:w="1232" w:type="dxa"/>
            <w:vMerge/>
          </w:tcPr>
          <w:p w:rsidR="0084537D" w:rsidRPr="00065AAA" w:rsidRDefault="0084537D" w:rsidP="00065AAA">
            <w:pPr>
              <w:jc w:val="center"/>
              <w:rPr>
                <w:sz w:val="20"/>
                <w:szCs w:val="20"/>
              </w:rPr>
            </w:pPr>
          </w:p>
        </w:tc>
        <w:tc>
          <w:tcPr>
            <w:tcW w:w="753" w:type="dxa"/>
            <w:vMerge/>
          </w:tcPr>
          <w:p w:rsidR="0084537D" w:rsidRPr="00065AAA" w:rsidRDefault="0084537D" w:rsidP="00065AAA">
            <w:pPr>
              <w:rPr>
                <w:sz w:val="20"/>
                <w:szCs w:val="20"/>
              </w:rPr>
            </w:pPr>
          </w:p>
        </w:tc>
        <w:tc>
          <w:tcPr>
            <w:tcW w:w="850" w:type="dxa"/>
            <w:vMerge/>
          </w:tcPr>
          <w:p w:rsidR="0084537D" w:rsidRPr="00065AAA" w:rsidRDefault="0084537D" w:rsidP="00065AAA">
            <w:pPr>
              <w:rPr>
                <w:sz w:val="20"/>
                <w:szCs w:val="20"/>
              </w:rPr>
            </w:pPr>
          </w:p>
        </w:tc>
        <w:tc>
          <w:tcPr>
            <w:tcW w:w="1276" w:type="dxa"/>
            <w:vMerge/>
            <w:vAlign w:val="center"/>
          </w:tcPr>
          <w:p w:rsidR="0084537D" w:rsidRPr="00065AAA" w:rsidRDefault="0084537D" w:rsidP="00065AAA">
            <w:pPr>
              <w:jc w:val="center"/>
              <w:rPr>
                <w:sz w:val="20"/>
                <w:szCs w:val="20"/>
              </w:rPr>
            </w:pPr>
          </w:p>
        </w:tc>
      </w:tr>
      <w:tr w:rsidR="0084537D" w:rsidRPr="00065AAA" w:rsidTr="00EA3D76">
        <w:trPr>
          <w:trHeight w:val="920"/>
        </w:trPr>
        <w:tc>
          <w:tcPr>
            <w:tcW w:w="568" w:type="dxa"/>
            <w:vMerge/>
            <w:tcBorders>
              <w:bottom w:val="single" w:sz="4" w:space="0" w:color="auto"/>
            </w:tcBorders>
            <w:vAlign w:val="center"/>
          </w:tcPr>
          <w:p w:rsidR="0084537D" w:rsidRPr="00065AAA" w:rsidRDefault="0084537D" w:rsidP="00065AAA">
            <w:pPr>
              <w:widowControl w:val="0"/>
              <w:suppressAutoHyphens/>
              <w:autoSpaceDE w:val="0"/>
              <w:autoSpaceDN w:val="0"/>
              <w:adjustRightInd w:val="0"/>
              <w:ind w:left="120"/>
              <w:jc w:val="center"/>
              <w:rPr>
                <w:sz w:val="20"/>
                <w:szCs w:val="20"/>
              </w:rPr>
            </w:pPr>
          </w:p>
        </w:tc>
        <w:tc>
          <w:tcPr>
            <w:tcW w:w="1843" w:type="dxa"/>
            <w:vMerge/>
            <w:tcBorders>
              <w:bottom w:val="single" w:sz="4" w:space="0" w:color="auto"/>
            </w:tcBorders>
          </w:tcPr>
          <w:p w:rsidR="0084537D" w:rsidRPr="00065AAA" w:rsidRDefault="0084537D" w:rsidP="00065AAA">
            <w:pPr>
              <w:suppressAutoHyphens/>
              <w:rPr>
                <w:sz w:val="20"/>
                <w:szCs w:val="20"/>
              </w:rPr>
            </w:pPr>
          </w:p>
        </w:tc>
        <w:tc>
          <w:tcPr>
            <w:tcW w:w="1276" w:type="dxa"/>
            <w:vMerge/>
            <w:tcBorders>
              <w:bottom w:val="single" w:sz="4" w:space="0" w:color="auto"/>
            </w:tcBorders>
            <w:vAlign w:val="center"/>
          </w:tcPr>
          <w:p w:rsidR="0084537D" w:rsidRPr="00065AAA" w:rsidRDefault="0084537D" w:rsidP="00065AAA">
            <w:pPr>
              <w:rPr>
                <w:sz w:val="20"/>
                <w:szCs w:val="20"/>
              </w:rPr>
            </w:pPr>
          </w:p>
        </w:tc>
        <w:tc>
          <w:tcPr>
            <w:tcW w:w="1275" w:type="dxa"/>
            <w:tcBorders>
              <w:bottom w:val="single" w:sz="4" w:space="0" w:color="auto"/>
            </w:tcBorders>
          </w:tcPr>
          <w:p w:rsidR="0084537D" w:rsidRPr="00065AAA" w:rsidRDefault="0084537D" w:rsidP="00065AAA">
            <w:pPr>
              <w:suppressAutoHyphens/>
              <w:rPr>
                <w:sz w:val="20"/>
                <w:szCs w:val="20"/>
              </w:rPr>
            </w:pPr>
            <w:r w:rsidRPr="00065AAA">
              <w:rPr>
                <w:sz w:val="20"/>
                <w:szCs w:val="20"/>
              </w:rPr>
              <w:t>-бюджет городского округа Кинешма</w:t>
            </w:r>
          </w:p>
        </w:tc>
        <w:tc>
          <w:tcPr>
            <w:tcW w:w="1560" w:type="dxa"/>
            <w:tcBorders>
              <w:bottom w:val="single" w:sz="4" w:space="0" w:color="auto"/>
            </w:tcBorders>
          </w:tcPr>
          <w:p w:rsidR="0084537D" w:rsidRPr="00065AAA" w:rsidRDefault="0084537D" w:rsidP="0084537D">
            <w:pPr>
              <w:jc w:val="center"/>
              <w:rPr>
                <w:sz w:val="20"/>
                <w:szCs w:val="20"/>
              </w:rPr>
            </w:pPr>
            <w:r w:rsidRPr="00065AAA">
              <w:rPr>
                <w:sz w:val="20"/>
                <w:szCs w:val="20"/>
              </w:rPr>
              <w:t>1344,309</w:t>
            </w:r>
          </w:p>
        </w:tc>
        <w:tc>
          <w:tcPr>
            <w:tcW w:w="1275" w:type="dxa"/>
            <w:tcBorders>
              <w:bottom w:val="single" w:sz="4" w:space="0" w:color="auto"/>
            </w:tcBorders>
          </w:tcPr>
          <w:p w:rsidR="0084537D" w:rsidRPr="00065AAA" w:rsidRDefault="0084537D" w:rsidP="0084537D">
            <w:pPr>
              <w:jc w:val="center"/>
              <w:rPr>
                <w:sz w:val="20"/>
                <w:szCs w:val="20"/>
              </w:rPr>
            </w:pPr>
            <w:r w:rsidRPr="00065AAA">
              <w:rPr>
                <w:sz w:val="20"/>
                <w:szCs w:val="20"/>
              </w:rPr>
              <w:t>1344,309</w:t>
            </w:r>
          </w:p>
        </w:tc>
        <w:tc>
          <w:tcPr>
            <w:tcW w:w="1276" w:type="dxa"/>
            <w:vMerge/>
            <w:tcBorders>
              <w:bottom w:val="single" w:sz="4" w:space="0" w:color="auto"/>
            </w:tcBorders>
          </w:tcPr>
          <w:p w:rsidR="0084537D" w:rsidRPr="00065AAA" w:rsidRDefault="0084537D" w:rsidP="00065AAA">
            <w:pPr>
              <w:rPr>
                <w:sz w:val="20"/>
                <w:szCs w:val="20"/>
              </w:rPr>
            </w:pPr>
          </w:p>
        </w:tc>
        <w:tc>
          <w:tcPr>
            <w:tcW w:w="2410" w:type="dxa"/>
            <w:vMerge/>
            <w:tcBorders>
              <w:bottom w:val="single" w:sz="4" w:space="0" w:color="auto"/>
            </w:tcBorders>
          </w:tcPr>
          <w:p w:rsidR="0084537D" w:rsidRPr="00065AAA" w:rsidRDefault="0084537D" w:rsidP="00065AAA">
            <w:pPr>
              <w:rPr>
                <w:sz w:val="20"/>
                <w:szCs w:val="20"/>
              </w:rPr>
            </w:pPr>
          </w:p>
        </w:tc>
        <w:tc>
          <w:tcPr>
            <w:tcW w:w="1232" w:type="dxa"/>
            <w:vMerge/>
            <w:tcBorders>
              <w:bottom w:val="single" w:sz="4" w:space="0" w:color="auto"/>
            </w:tcBorders>
          </w:tcPr>
          <w:p w:rsidR="0084537D" w:rsidRPr="00065AAA" w:rsidRDefault="0084537D" w:rsidP="00065AAA">
            <w:pPr>
              <w:jc w:val="center"/>
              <w:rPr>
                <w:sz w:val="20"/>
                <w:szCs w:val="20"/>
              </w:rPr>
            </w:pPr>
          </w:p>
        </w:tc>
        <w:tc>
          <w:tcPr>
            <w:tcW w:w="753" w:type="dxa"/>
            <w:vMerge/>
            <w:tcBorders>
              <w:bottom w:val="single" w:sz="4" w:space="0" w:color="auto"/>
            </w:tcBorders>
          </w:tcPr>
          <w:p w:rsidR="0084537D" w:rsidRPr="00065AAA" w:rsidRDefault="0084537D" w:rsidP="00065AAA">
            <w:pPr>
              <w:rPr>
                <w:sz w:val="20"/>
                <w:szCs w:val="20"/>
              </w:rPr>
            </w:pPr>
          </w:p>
        </w:tc>
        <w:tc>
          <w:tcPr>
            <w:tcW w:w="850" w:type="dxa"/>
            <w:vMerge/>
            <w:tcBorders>
              <w:bottom w:val="single" w:sz="4" w:space="0" w:color="auto"/>
            </w:tcBorders>
          </w:tcPr>
          <w:p w:rsidR="0084537D" w:rsidRPr="00065AAA" w:rsidRDefault="0084537D" w:rsidP="00065AAA">
            <w:pPr>
              <w:rPr>
                <w:sz w:val="20"/>
                <w:szCs w:val="20"/>
              </w:rPr>
            </w:pPr>
          </w:p>
        </w:tc>
        <w:tc>
          <w:tcPr>
            <w:tcW w:w="1276" w:type="dxa"/>
            <w:vMerge/>
            <w:tcBorders>
              <w:bottom w:val="single" w:sz="4" w:space="0" w:color="auto"/>
            </w:tcBorders>
            <w:vAlign w:val="center"/>
          </w:tcPr>
          <w:p w:rsidR="0084537D" w:rsidRPr="00065AAA" w:rsidRDefault="0084537D" w:rsidP="00065AAA">
            <w:pPr>
              <w:jc w:val="center"/>
              <w:rPr>
                <w:sz w:val="20"/>
                <w:szCs w:val="20"/>
              </w:rPr>
            </w:pPr>
          </w:p>
        </w:tc>
      </w:tr>
      <w:tr w:rsidR="00DB4AC8" w:rsidRPr="00065AAA" w:rsidTr="0084537D">
        <w:trPr>
          <w:trHeight w:val="265"/>
        </w:trPr>
        <w:tc>
          <w:tcPr>
            <w:tcW w:w="568" w:type="dxa"/>
            <w:vMerge w:val="restart"/>
            <w:vAlign w:val="center"/>
          </w:tcPr>
          <w:p w:rsidR="00DB4AC8" w:rsidRPr="00065AAA" w:rsidRDefault="00DB4AC8" w:rsidP="0084537D">
            <w:pPr>
              <w:widowControl w:val="0"/>
              <w:suppressAutoHyphens/>
              <w:autoSpaceDE w:val="0"/>
              <w:autoSpaceDN w:val="0"/>
              <w:adjustRightInd w:val="0"/>
              <w:ind w:left="-108"/>
              <w:jc w:val="center"/>
              <w:rPr>
                <w:sz w:val="20"/>
                <w:szCs w:val="20"/>
              </w:rPr>
            </w:pPr>
            <w:r>
              <w:rPr>
                <w:sz w:val="20"/>
                <w:szCs w:val="20"/>
              </w:rPr>
              <w:t>1.3</w:t>
            </w:r>
          </w:p>
        </w:tc>
        <w:tc>
          <w:tcPr>
            <w:tcW w:w="1843" w:type="dxa"/>
            <w:vMerge w:val="restart"/>
          </w:tcPr>
          <w:p w:rsidR="00DB4AC8" w:rsidRPr="0087467C" w:rsidRDefault="00DB4AC8" w:rsidP="00065AAA">
            <w:pPr>
              <w:suppressAutoHyphens/>
              <w:rPr>
                <w:sz w:val="20"/>
                <w:szCs w:val="20"/>
              </w:rPr>
            </w:pPr>
            <w:r w:rsidRPr="0087467C">
              <w:rPr>
                <w:sz w:val="20"/>
                <w:szCs w:val="20"/>
              </w:rPr>
              <w:t>Региональный проект</w:t>
            </w:r>
          </w:p>
          <w:p w:rsidR="00DB4AC8" w:rsidRPr="0087467C" w:rsidRDefault="00DB4AC8" w:rsidP="00065AAA">
            <w:pPr>
              <w:suppressAutoHyphens/>
              <w:rPr>
                <w:sz w:val="20"/>
                <w:szCs w:val="20"/>
              </w:rPr>
            </w:pPr>
            <w:r w:rsidRPr="0087467C">
              <w:rPr>
                <w:sz w:val="20"/>
                <w:szCs w:val="20"/>
              </w:rPr>
              <w:t>«Региональная и местная дорожная сеть»</w:t>
            </w:r>
          </w:p>
          <w:p w:rsidR="00DB4AC8" w:rsidRPr="00065AAA" w:rsidRDefault="00DB4AC8" w:rsidP="00065AAA">
            <w:pPr>
              <w:suppressAutoHyphens/>
              <w:rPr>
                <w:sz w:val="20"/>
                <w:szCs w:val="20"/>
              </w:rPr>
            </w:pPr>
            <w:r w:rsidRPr="00065AAA">
              <w:rPr>
                <w:sz w:val="20"/>
                <w:szCs w:val="20"/>
              </w:rPr>
              <w:t xml:space="preserve">Приведению в нормативное состояние автомобильных дороги искусственных дорожных сооружений в рамках реализации </w:t>
            </w:r>
            <w:r w:rsidRPr="00065AAA">
              <w:rPr>
                <w:sz w:val="20"/>
                <w:szCs w:val="20"/>
              </w:rPr>
              <w:lastRenderedPageBreak/>
              <w:t>национального проекта «Безопасные качественные дороги»</w:t>
            </w:r>
          </w:p>
        </w:tc>
        <w:tc>
          <w:tcPr>
            <w:tcW w:w="1276" w:type="dxa"/>
            <w:vMerge w:val="restart"/>
            <w:vAlign w:val="center"/>
          </w:tcPr>
          <w:p w:rsidR="00DB4AC8" w:rsidRPr="00065AAA" w:rsidRDefault="00DB4AC8" w:rsidP="00065AAA">
            <w:pPr>
              <w:rPr>
                <w:sz w:val="20"/>
                <w:szCs w:val="20"/>
              </w:rPr>
            </w:pPr>
            <w:r w:rsidRPr="00065AAA">
              <w:rPr>
                <w:sz w:val="20"/>
                <w:szCs w:val="20"/>
              </w:rPr>
              <w:lastRenderedPageBreak/>
              <w:t>МГУ «ГУС»</w:t>
            </w:r>
          </w:p>
        </w:tc>
        <w:tc>
          <w:tcPr>
            <w:tcW w:w="1275" w:type="dxa"/>
          </w:tcPr>
          <w:p w:rsidR="00DB4AC8" w:rsidRPr="00065AAA" w:rsidRDefault="00DB4AC8" w:rsidP="00065AAA">
            <w:pPr>
              <w:rPr>
                <w:sz w:val="20"/>
                <w:szCs w:val="20"/>
              </w:rPr>
            </w:pPr>
            <w:r w:rsidRPr="00065AAA">
              <w:rPr>
                <w:sz w:val="20"/>
                <w:szCs w:val="20"/>
              </w:rPr>
              <w:t>Всего</w:t>
            </w:r>
          </w:p>
        </w:tc>
        <w:tc>
          <w:tcPr>
            <w:tcW w:w="1560" w:type="dxa"/>
            <w:vAlign w:val="center"/>
          </w:tcPr>
          <w:p w:rsidR="00DB4AC8" w:rsidRPr="00065AAA" w:rsidRDefault="00DB4AC8" w:rsidP="00065AAA">
            <w:pPr>
              <w:jc w:val="center"/>
              <w:rPr>
                <w:sz w:val="20"/>
                <w:szCs w:val="20"/>
              </w:rPr>
            </w:pPr>
            <w:r w:rsidRPr="00065AAA">
              <w:rPr>
                <w:sz w:val="20"/>
                <w:szCs w:val="20"/>
              </w:rPr>
              <w:t>45 474,936</w:t>
            </w:r>
          </w:p>
        </w:tc>
        <w:tc>
          <w:tcPr>
            <w:tcW w:w="1275" w:type="dxa"/>
            <w:vAlign w:val="center"/>
          </w:tcPr>
          <w:p w:rsidR="00DB4AC8" w:rsidRPr="00065AAA" w:rsidRDefault="00DB4AC8" w:rsidP="00065AAA">
            <w:pPr>
              <w:jc w:val="center"/>
              <w:rPr>
                <w:sz w:val="20"/>
                <w:szCs w:val="20"/>
              </w:rPr>
            </w:pPr>
            <w:r w:rsidRPr="00065AAA">
              <w:rPr>
                <w:sz w:val="20"/>
                <w:szCs w:val="20"/>
              </w:rPr>
              <w:t>42300,619</w:t>
            </w:r>
          </w:p>
        </w:tc>
        <w:tc>
          <w:tcPr>
            <w:tcW w:w="1276" w:type="dxa"/>
            <w:vMerge w:val="restart"/>
          </w:tcPr>
          <w:p w:rsidR="00DB4AC8" w:rsidRPr="00065AAA" w:rsidRDefault="00DB4AC8" w:rsidP="00065AAA">
            <w:pPr>
              <w:rPr>
                <w:sz w:val="20"/>
                <w:szCs w:val="20"/>
              </w:rPr>
            </w:pPr>
          </w:p>
        </w:tc>
        <w:tc>
          <w:tcPr>
            <w:tcW w:w="2410" w:type="dxa"/>
            <w:vMerge w:val="restart"/>
          </w:tcPr>
          <w:p w:rsidR="00DB4AC8" w:rsidRPr="00065AAA" w:rsidRDefault="00DB4AC8" w:rsidP="00EA3D76">
            <w:pPr>
              <w:rPr>
                <w:sz w:val="20"/>
                <w:szCs w:val="20"/>
              </w:rPr>
            </w:pPr>
            <w:r w:rsidRPr="00065AAA">
              <w:rPr>
                <w:sz w:val="20"/>
                <w:szCs w:val="20"/>
              </w:rPr>
              <w:t>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w:t>
            </w:r>
          </w:p>
        </w:tc>
        <w:tc>
          <w:tcPr>
            <w:tcW w:w="1232" w:type="dxa"/>
            <w:vMerge w:val="restart"/>
          </w:tcPr>
          <w:p w:rsidR="00DB4AC8" w:rsidRPr="00065AAA" w:rsidRDefault="00DB4AC8" w:rsidP="00EA3D76">
            <w:pPr>
              <w:jc w:val="center"/>
              <w:rPr>
                <w:sz w:val="20"/>
                <w:szCs w:val="20"/>
              </w:rPr>
            </w:pPr>
            <w:proofErr w:type="spellStart"/>
            <w:r w:rsidRPr="00065AAA">
              <w:rPr>
                <w:sz w:val="20"/>
                <w:szCs w:val="20"/>
              </w:rPr>
              <w:t>тыс</w:t>
            </w:r>
            <w:proofErr w:type="gramStart"/>
            <w:r w:rsidRPr="00065AAA">
              <w:rPr>
                <w:sz w:val="20"/>
                <w:szCs w:val="20"/>
              </w:rPr>
              <w:t>.п</w:t>
            </w:r>
            <w:proofErr w:type="gramEnd"/>
            <w:r w:rsidRPr="00065AAA">
              <w:rPr>
                <w:sz w:val="20"/>
                <w:szCs w:val="20"/>
              </w:rPr>
              <w:t>ог.м</w:t>
            </w:r>
            <w:proofErr w:type="spellEnd"/>
          </w:p>
        </w:tc>
        <w:tc>
          <w:tcPr>
            <w:tcW w:w="753" w:type="dxa"/>
            <w:vMerge w:val="restart"/>
          </w:tcPr>
          <w:p w:rsidR="00DB4AC8" w:rsidRPr="00065AAA" w:rsidRDefault="00DB4AC8" w:rsidP="00EA3D76">
            <w:pPr>
              <w:rPr>
                <w:sz w:val="20"/>
                <w:szCs w:val="20"/>
              </w:rPr>
            </w:pPr>
            <w:r>
              <w:rPr>
                <w:sz w:val="20"/>
                <w:szCs w:val="20"/>
              </w:rPr>
              <w:t>0</w:t>
            </w:r>
          </w:p>
        </w:tc>
        <w:tc>
          <w:tcPr>
            <w:tcW w:w="850" w:type="dxa"/>
            <w:vMerge w:val="restart"/>
          </w:tcPr>
          <w:p w:rsidR="00DB4AC8" w:rsidRPr="00065AAA" w:rsidRDefault="00DB4AC8" w:rsidP="00EA3D76">
            <w:pPr>
              <w:rPr>
                <w:sz w:val="20"/>
                <w:szCs w:val="20"/>
              </w:rPr>
            </w:pPr>
            <w:r w:rsidRPr="00065AAA">
              <w:rPr>
                <w:sz w:val="20"/>
                <w:szCs w:val="20"/>
              </w:rPr>
              <w:t>0,219</w:t>
            </w:r>
          </w:p>
        </w:tc>
        <w:tc>
          <w:tcPr>
            <w:tcW w:w="1276" w:type="dxa"/>
            <w:vMerge w:val="restart"/>
            <w:vAlign w:val="center"/>
          </w:tcPr>
          <w:p w:rsidR="00DB4AC8" w:rsidRPr="00065AAA" w:rsidRDefault="00DB4AC8" w:rsidP="00065AAA">
            <w:pPr>
              <w:jc w:val="center"/>
              <w:rPr>
                <w:sz w:val="20"/>
                <w:szCs w:val="20"/>
              </w:rPr>
            </w:pPr>
          </w:p>
        </w:tc>
      </w:tr>
      <w:tr w:rsidR="00DB4AC8" w:rsidRPr="00065AAA" w:rsidTr="002C6B37">
        <w:tc>
          <w:tcPr>
            <w:tcW w:w="568" w:type="dxa"/>
            <w:vMerge/>
            <w:vAlign w:val="center"/>
          </w:tcPr>
          <w:p w:rsidR="00DB4AC8" w:rsidRPr="00065AAA" w:rsidRDefault="00DB4AC8" w:rsidP="00065AAA">
            <w:pPr>
              <w:widowControl w:val="0"/>
              <w:suppressAutoHyphens/>
              <w:autoSpaceDE w:val="0"/>
              <w:autoSpaceDN w:val="0"/>
              <w:adjustRightInd w:val="0"/>
              <w:ind w:left="120"/>
              <w:jc w:val="center"/>
              <w:rPr>
                <w:sz w:val="20"/>
                <w:szCs w:val="20"/>
              </w:rPr>
            </w:pPr>
          </w:p>
        </w:tc>
        <w:tc>
          <w:tcPr>
            <w:tcW w:w="1843" w:type="dxa"/>
            <w:vMerge/>
          </w:tcPr>
          <w:p w:rsidR="00DB4AC8" w:rsidRPr="00065AAA" w:rsidRDefault="00DB4AC8" w:rsidP="00065AAA">
            <w:pPr>
              <w:suppressAutoHyphens/>
              <w:rPr>
                <w:sz w:val="20"/>
                <w:szCs w:val="20"/>
              </w:rPr>
            </w:pPr>
          </w:p>
        </w:tc>
        <w:tc>
          <w:tcPr>
            <w:tcW w:w="1276" w:type="dxa"/>
            <w:vMerge/>
            <w:vAlign w:val="center"/>
          </w:tcPr>
          <w:p w:rsidR="00DB4AC8" w:rsidRPr="00065AAA" w:rsidRDefault="00DB4AC8" w:rsidP="00065AAA">
            <w:pPr>
              <w:rPr>
                <w:sz w:val="20"/>
                <w:szCs w:val="20"/>
              </w:rPr>
            </w:pPr>
          </w:p>
        </w:tc>
        <w:tc>
          <w:tcPr>
            <w:tcW w:w="1275" w:type="dxa"/>
          </w:tcPr>
          <w:p w:rsidR="00DB4AC8" w:rsidRPr="00065AAA" w:rsidRDefault="00DB4AC8" w:rsidP="00065AAA">
            <w:pPr>
              <w:suppressAutoHyphens/>
              <w:rPr>
                <w:sz w:val="20"/>
                <w:szCs w:val="20"/>
              </w:rPr>
            </w:pPr>
            <w:r w:rsidRPr="00065AAA">
              <w:rPr>
                <w:sz w:val="20"/>
                <w:szCs w:val="20"/>
              </w:rPr>
              <w:t xml:space="preserve">бюджетные ассигнования всего, в </w:t>
            </w:r>
            <w:proofErr w:type="spellStart"/>
            <w:r w:rsidRPr="00065AAA">
              <w:rPr>
                <w:sz w:val="20"/>
                <w:szCs w:val="20"/>
              </w:rPr>
              <w:t>т.ч</w:t>
            </w:r>
            <w:proofErr w:type="spellEnd"/>
            <w:r w:rsidRPr="00065AAA">
              <w:rPr>
                <w:sz w:val="20"/>
                <w:szCs w:val="20"/>
              </w:rPr>
              <w:t>.</w:t>
            </w:r>
          </w:p>
        </w:tc>
        <w:tc>
          <w:tcPr>
            <w:tcW w:w="1560" w:type="dxa"/>
            <w:vAlign w:val="center"/>
          </w:tcPr>
          <w:p w:rsidR="00DB4AC8" w:rsidRPr="00065AAA" w:rsidRDefault="00DB4AC8" w:rsidP="00065AAA">
            <w:pPr>
              <w:jc w:val="center"/>
              <w:rPr>
                <w:sz w:val="20"/>
                <w:szCs w:val="20"/>
              </w:rPr>
            </w:pPr>
            <w:r w:rsidRPr="00065AAA">
              <w:rPr>
                <w:sz w:val="20"/>
                <w:szCs w:val="20"/>
              </w:rPr>
              <w:t>45 474,936</w:t>
            </w:r>
          </w:p>
        </w:tc>
        <w:tc>
          <w:tcPr>
            <w:tcW w:w="1275" w:type="dxa"/>
            <w:vAlign w:val="center"/>
          </w:tcPr>
          <w:p w:rsidR="00DB4AC8" w:rsidRPr="00065AAA" w:rsidRDefault="00DB4AC8" w:rsidP="00065AAA">
            <w:pPr>
              <w:jc w:val="center"/>
              <w:rPr>
                <w:sz w:val="20"/>
                <w:szCs w:val="20"/>
              </w:rPr>
            </w:pPr>
            <w:r w:rsidRPr="00065AAA">
              <w:rPr>
                <w:sz w:val="20"/>
                <w:szCs w:val="20"/>
              </w:rPr>
              <w:t>42300,619</w:t>
            </w:r>
          </w:p>
        </w:tc>
        <w:tc>
          <w:tcPr>
            <w:tcW w:w="1276" w:type="dxa"/>
            <w:vMerge/>
          </w:tcPr>
          <w:p w:rsidR="00DB4AC8" w:rsidRPr="00065AAA" w:rsidRDefault="00DB4AC8" w:rsidP="00065AAA">
            <w:pPr>
              <w:rPr>
                <w:sz w:val="20"/>
                <w:szCs w:val="20"/>
              </w:rPr>
            </w:pPr>
          </w:p>
        </w:tc>
        <w:tc>
          <w:tcPr>
            <w:tcW w:w="2410" w:type="dxa"/>
            <w:vMerge/>
          </w:tcPr>
          <w:p w:rsidR="00DB4AC8" w:rsidRPr="00065AAA" w:rsidRDefault="00DB4AC8" w:rsidP="00065AAA">
            <w:pPr>
              <w:rPr>
                <w:sz w:val="20"/>
                <w:szCs w:val="20"/>
              </w:rPr>
            </w:pPr>
          </w:p>
        </w:tc>
        <w:tc>
          <w:tcPr>
            <w:tcW w:w="1232" w:type="dxa"/>
            <w:vMerge/>
          </w:tcPr>
          <w:p w:rsidR="00DB4AC8" w:rsidRPr="00065AAA" w:rsidRDefault="00DB4AC8" w:rsidP="00065AAA">
            <w:pPr>
              <w:jc w:val="center"/>
              <w:rPr>
                <w:sz w:val="20"/>
                <w:szCs w:val="20"/>
              </w:rPr>
            </w:pPr>
          </w:p>
        </w:tc>
        <w:tc>
          <w:tcPr>
            <w:tcW w:w="753" w:type="dxa"/>
            <w:vMerge/>
          </w:tcPr>
          <w:p w:rsidR="00DB4AC8" w:rsidRPr="00065AAA" w:rsidRDefault="00DB4AC8" w:rsidP="00065AAA">
            <w:pPr>
              <w:rPr>
                <w:sz w:val="20"/>
                <w:szCs w:val="20"/>
              </w:rPr>
            </w:pPr>
          </w:p>
        </w:tc>
        <w:tc>
          <w:tcPr>
            <w:tcW w:w="850" w:type="dxa"/>
            <w:vMerge/>
          </w:tcPr>
          <w:p w:rsidR="00DB4AC8" w:rsidRPr="00065AAA" w:rsidRDefault="00DB4AC8" w:rsidP="00065AAA">
            <w:pPr>
              <w:rPr>
                <w:sz w:val="20"/>
                <w:szCs w:val="20"/>
              </w:rPr>
            </w:pPr>
          </w:p>
        </w:tc>
        <w:tc>
          <w:tcPr>
            <w:tcW w:w="1276" w:type="dxa"/>
            <w:vMerge/>
            <w:vAlign w:val="center"/>
          </w:tcPr>
          <w:p w:rsidR="00DB4AC8" w:rsidRPr="00065AAA" w:rsidRDefault="00DB4AC8" w:rsidP="00065AAA">
            <w:pPr>
              <w:jc w:val="center"/>
              <w:rPr>
                <w:sz w:val="20"/>
                <w:szCs w:val="20"/>
              </w:rPr>
            </w:pPr>
          </w:p>
        </w:tc>
      </w:tr>
      <w:tr w:rsidR="00DB4AC8" w:rsidRPr="00065AAA" w:rsidTr="002C6B37">
        <w:tc>
          <w:tcPr>
            <w:tcW w:w="568" w:type="dxa"/>
            <w:vMerge/>
            <w:vAlign w:val="center"/>
          </w:tcPr>
          <w:p w:rsidR="00DB4AC8" w:rsidRPr="00065AAA" w:rsidRDefault="00DB4AC8" w:rsidP="00065AAA">
            <w:pPr>
              <w:widowControl w:val="0"/>
              <w:suppressAutoHyphens/>
              <w:autoSpaceDE w:val="0"/>
              <w:autoSpaceDN w:val="0"/>
              <w:adjustRightInd w:val="0"/>
              <w:ind w:left="120"/>
              <w:jc w:val="center"/>
              <w:rPr>
                <w:sz w:val="20"/>
                <w:szCs w:val="20"/>
              </w:rPr>
            </w:pPr>
          </w:p>
        </w:tc>
        <w:tc>
          <w:tcPr>
            <w:tcW w:w="1843" w:type="dxa"/>
            <w:vMerge/>
          </w:tcPr>
          <w:p w:rsidR="00DB4AC8" w:rsidRPr="00065AAA" w:rsidRDefault="00DB4AC8" w:rsidP="00065AAA">
            <w:pPr>
              <w:suppressAutoHyphens/>
              <w:rPr>
                <w:sz w:val="20"/>
                <w:szCs w:val="20"/>
              </w:rPr>
            </w:pPr>
          </w:p>
        </w:tc>
        <w:tc>
          <w:tcPr>
            <w:tcW w:w="1276" w:type="dxa"/>
            <w:vMerge/>
            <w:vAlign w:val="center"/>
          </w:tcPr>
          <w:p w:rsidR="00DB4AC8" w:rsidRPr="00065AAA" w:rsidRDefault="00DB4AC8" w:rsidP="00065AAA">
            <w:pPr>
              <w:rPr>
                <w:sz w:val="20"/>
                <w:szCs w:val="20"/>
              </w:rPr>
            </w:pPr>
          </w:p>
        </w:tc>
        <w:tc>
          <w:tcPr>
            <w:tcW w:w="1275" w:type="dxa"/>
          </w:tcPr>
          <w:p w:rsidR="00DB4AC8" w:rsidRPr="00065AAA" w:rsidRDefault="00DB4AC8" w:rsidP="00065AAA">
            <w:pPr>
              <w:suppressAutoHyphens/>
              <w:rPr>
                <w:sz w:val="20"/>
                <w:szCs w:val="20"/>
              </w:rPr>
            </w:pPr>
            <w:r w:rsidRPr="00065AAA">
              <w:rPr>
                <w:sz w:val="20"/>
                <w:szCs w:val="20"/>
              </w:rPr>
              <w:t>-бюджет городского округа Кинешма</w:t>
            </w:r>
          </w:p>
        </w:tc>
        <w:tc>
          <w:tcPr>
            <w:tcW w:w="1560" w:type="dxa"/>
            <w:vAlign w:val="center"/>
          </w:tcPr>
          <w:p w:rsidR="00DB4AC8" w:rsidRPr="00065AAA" w:rsidRDefault="00DB4AC8" w:rsidP="00065AAA">
            <w:pPr>
              <w:jc w:val="center"/>
              <w:rPr>
                <w:sz w:val="20"/>
                <w:szCs w:val="20"/>
              </w:rPr>
            </w:pPr>
            <w:r w:rsidRPr="00065AAA">
              <w:rPr>
                <w:sz w:val="20"/>
                <w:szCs w:val="20"/>
              </w:rPr>
              <w:t>307,335</w:t>
            </w:r>
          </w:p>
        </w:tc>
        <w:tc>
          <w:tcPr>
            <w:tcW w:w="1275" w:type="dxa"/>
            <w:vAlign w:val="center"/>
          </w:tcPr>
          <w:p w:rsidR="00DB4AC8" w:rsidRPr="00065AAA" w:rsidRDefault="00DB4AC8" w:rsidP="00065AAA">
            <w:pPr>
              <w:jc w:val="center"/>
              <w:rPr>
                <w:sz w:val="20"/>
                <w:szCs w:val="20"/>
              </w:rPr>
            </w:pPr>
            <w:r w:rsidRPr="00065AAA">
              <w:rPr>
                <w:sz w:val="20"/>
                <w:szCs w:val="20"/>
              </w:rPr>
              <w:t>148,619</w:t>
            </w:r>
          </w:p>
        </w:tc>
        <w:tc>
          <w:tcPr>
            <w:tcW w:w="1276" w:type="dxa"/>
            <w:vMerge/>
          </w:tcPr>
          <w:p w:rsidR="00DB4AC8" w:rsidRPr="00065AAA" w:rsidRDefault="00DB4AC8" w:rsidP="00065AAA">
            <w:pPr>
              <w:rPr>
                <w:sz w:val="20"/>
                <w:szCs w:val="20"/>
              </w:rPr>
            </w:pPr>
          </w:p>
        </w:tc>
        <w:tc>
          <w:tcPr>
            <w:tcW w:w="2410" w:type="dxa"/>
            <w:vMerge/>
          </w:tcPr>
          <w:p w:rsidR="00DB4AC8" w:rsidRPr="00065AAA" w:rsidRDefault="00DB4AC8" w:rsidP="00065AAA">
            <w:pPr>
              <w:rPr>
                <w:sz w:val="20"/>
                <w:szCs w:val="20"/>
              </w:rPr>
            </w:pPr>
          </w:p>
        </w:tc>
        <w:tc>
          <w:tcPr>
            <w:tcW w:w="1232" w:type="dxa"/>
            <w:vMerge/>
          </w:tcPr>
          <w:p w:rsidR="00DB4AC8" w:rsidRPr="00065AAA" w:rsidRDefault="00DB4AC8" w:rsidP="00065AAA">
            <w:pPr>
              <w:jc w:val="center"/>
              <w:rPr>
                <w:sz w:val="20"/>
                <w:szCs w:val="20"/>
              </w:rPr>
            </w:pPr>
          </w:p>
        </w:tc>
        <w:tc>
          <w:tcPr>
            <w:tcW w:w="753" w:type="dxa"/>
            <w:vMerge/>
          </w:tcPr>
          <w:p w:rsidR="00DB4AC8" w:rsidRPr="00065AAA" w:rsidRDefault="00DB4AC8" w:rsidP="00065AAA">
            <w:pPr>
              <w:rPr>
                <w:sz w:val="20"/>
                <w:szCs w:val="20"/>
              </w:rPr>
            </w:pPr>
          </w:p>
        </w:tc>
        <w:tc>
          <w:tcPr>
            <w:tcW w:w="850" w:type="dxa"/>
            <w:vMerge/>
          </w:tcPr>
          <w:p w:rsidR="00DB4AC8" w:rsidRPr="00065AAA" w:rsidRDefault="00DB4AC8" w:rsidP="00065AAA">
            <w:pPr>
              <w:rPr>
                <w:sz w:val="20"/>
                <w:szCs w:val="20"/>
              </w:rPr>
            </w:pPr>
          </w:p>
        </w:tc>
        <w:tc>
          <w:tcPr>
            <w:tcW w:w="1276" w:type="dxa"/>
            <w:vMerge/>
            <w:vAlign w:val="center"/>
          </w:tcPr>
          <w:p w:rsidR="00DB4AC8" w:rsidRPr="00065AAA" w:rsidRDefault="00DB4AC8" w:rsidP="00065AAA">
            <w:pPr>
              <w:jc w:val="center"/>
              <w:rPr>
                <w:sz w:val="20"/>
                <w:szCs w:val="20"/>
              </w:rPr>
            </w:pPr>
          </w:p>
        </w:tc>
      </w:tr>
      <w:tr w:rsidR="00DB4AC8" w:rsidRPr="00065AAA" w:rsidTr="002C6B37">
        <w:tc>
          <w:tcPr>
            <w:tcW w:w="568" w:type="dxa"/>
            <w:vMerge/>
            <w:vAlign w:val="center"/>
          </w:tcPr>
          <w:p w:rsidR="00DB4AC8" w:rsidRPr="00065AAA" w:rsidRDefault="00DB4AC8" w:rsidP="00065AAA">
            <w:pPr>
              <w:widowControl w:val="0"/>
              <w:suppressAutoHyphens/>
              <w:autoSpaceDE w:val="0"/>
              <w:autoSpaceDN w:val="0"/>
              <w:adjustRightInd w:val="0"/>
              <w:ind w:left="120"/>
              <w:jc w:val="center"/>
              <w:rPr>
                <w:sz w:val="20"/>
                <w:szCs w:val="20"/>
              </w:rPr>
            </w:pPr>
          </w:p>
        </w:tc>
        <w:tc>
          <w:tcPr>
            <w:tcW w:w="1843" w:type="dxa"/>
            <w:vMerge/>
          </w:tcPr>
          <w:p w:rsidR="00DB4AC8" w:rsidRPr="00065AAA" w:rsidRDefault="00DB4AC8" w:rsidP="00065AAA">
            <w:pPr>
              <w:suppressAutoHyphens/>
              <w:rPr>
                <w:sz w:val="20"/>
                <w:szCs w:val="20"/>
              </w:rPr>
            </w:pPr>
          </w:p>
        </w:tc>
        <w:tc>
          <w:tcPr>
            <w:tcW w:w="1276" w:type="dxa"/>
            <w:vMerge/>
            <w:vAlign w:val="center"/>
          </w:tcPr>
          <w:p w:rsidR="00DB4AC8" w:rsidRPr="00065AAA" w:rsidRDefault="00DB4AC8" w:rsidP="00065AAA">
            <w:pPr>
              <w:rPr>
                <w:sz w:val="20"/>
                <w:szCs w:val="20"/>
              </w:rPr>
            </w:pPr>
          </w:p>
        </w:tc>
        <w:tc>
          <w:tcPr>
            <w:tcW w:w="1275" w:type="dxa"/>
          </w:tcPr>
          <w:p w:rsidR="00DB4AC8" w:rsidRPr="00065AAA" w:rsidRDefault="00DB4AC8" w:rsidP="00065AAA">
            <w:pPr>
              <w:suppressAutoHyphens/>
              <w:rPr>
                <w:sz w:val="20"/>
                <w:szCs w:val="20"/>
              </w:rPr>
            </w:pPr>
            <w:r w:rsidRPr="00065AAA">
              <w:rPr>
                <w:sz w:val="20"/>
                <w:szCs w:val="20"/>
              </w:rPr>
              <w:t>-областной бюджет</w:t>
            </w:r>
          </w:p>
        </w:tc>
        <w:tc>
          <w:tcPr>
            <w:tcW w:w="1560" w:type="dxa"/>
            <w:vAlign w:val="center"/>
          </w:tcPr>
          <w:p w:rsidR="00DB4AC8" w:rsidRPr="00065AAA" w:rsidRDefault="00DB4AC8" w:rsidP="00065AAA">
            <w:pPr>
              <w:jc w:val="center"/>
              <w:rPr>
                <w:sz w:val="20"/>
                <w:szCs w:val="20"/>
              </w:rPr>
            </w:pPr>
            <w:r w:rsidRPr="00065AAA">
              <w:rPr>
                <w:sz w:val="20"/>
                <w:szCs w:val="20"/>
              </w:rPr>
              <w:t>5 839,360</w:t>
            </w:r>
          </w:p>
        </w:tc>
        <w:tc>
          <w:tcPr>
            <w:tcW w:w="1275" w:type="dxa"/>
            <w:vAlign w:val="center"/>
          </w:tcPr>
          <w:p w:rsidR="00DB4AC8" w:rsidRPr="00065AAA" w:rsidRDefault="00DB4AC8" w:rsidP="00065AAA">
            <w:pPr>
              <w:jc w:val="center"/>
              <w:rPr>
                <w:sz w:val="20"/>
                <w:szCs w:val="20"/>
              </w:rPr>
            </w:pPr>
            <w:r w:rsidRPr="00065AAA">
              <w:rPr>
                <w:sz w:val="20"/>
                <w:szCs w:val="20"/>
              </w:rPr>
              <w:t>2823,759</w:t>
            </w:r>
          </w:p>
        </w:tc>
        <w:tc>
          <w:tcPr>
            <w:tcW w:w="1276" w:type="dxa"/>
            <w:vMerge/>
          </w:tcPr>
          <w:p w:rsidR="00DB4AC8" w:rsidRPr="00065AAA" w:rsidRDefault="00DB4AC8" w:rsidP="00065AAA">
            <w:pPr>
              <w:rPr>
                <w:sz w:val="20"/>
                <w:szCs w:val="20"/>
              </w:rPr>
            </w:pPr>
          </w:p>
        </w:tc>
        <w:tc>
          <w:tcPr>
            <w:tcW w:w="2410" w:type="dxa"/>
            <w:vMerge/>
          </w:tcPr>
          <w:p w:rsidR="00DB4AC8" w:rsidRPr="00065AAA" w:rsidRDefault="00DB4AC8" w:rsidP="00065AAA">
            <w:pPr>
              <w:rPr>
                <w:sz w:val="20"/>
                <w:szCs w:val="20"/>
              </w:rPr>
            </w:pPr>
          </w:p>
        </w:tc>
        <w:tc>
          <w:tcPr>
            <w:tcW w:w="1232" w:type="dxa"/>
            <w:vMerge/>
          </w:tcPr>
          <w:p w:rsidR="00DB4AC8" w:rsidRPr="00065AAA" w:rsidRDefault="00DB4AC8" w:rsidP="00065AAA">
            <w:pPr>
              <w:jc w:val="center"/>
              <w:rPr>
                <w:sz w:val="20"/>
                <w:szCs w:val="20"/>
              </w:rPr>
            </w:pPr>
          </w:p>
        </w:tc>
        <w:tc>
          <w:tcPr>
            <w:tcW w:w="753" w:type="dxa"/>
            <w:vMerge/>
          </w:tcPr>
          <w:p w:rsidR="00DB4AC8" w:rsidRPr="00065AAA" w:rsidRDefault="00DB4AC8" w:rsidP="00065AAA">
            <w:pPr>
              <w:rPr>
                <w:sz w:val="20"/>
                <w:szCs w:val="20"/>
              </w:rPr>
            </w:pPr>
          </w:p>
        </w:tc>
        <w:tc>
          <w:tcPr>
            <w:tcW w:w="850" w:type="dxa"/>
            <w:vMerge/>
          </w:tcPr>
          <w:p w:rsidR="00DB4AC8" w:rsidRPr="00065AAA" w:rsidRDefault="00DB4AC8" w:rsidP="00065AAA">
            <w:pPr>
              <w:rPr>
                <w:sz w:val="20"/>
                <w:szCs w:val="20"/>
              </w:rPr>
            </w:pPr>
          </w:p>
        </w:tc>
        <w:tc>
          <w:tcPr>
            <w:tcW w:w="1276" w:type="dxa"/>
            <w:vMerge/>
            <w:vAlign w:val="center"/>
          </w:tcPr>
          <w:p w:rsidR="00DB4AC8" w:rsidRPr="00065AAA" w:rsidRDefault="00DB4AC8" w:rsidP="00065AAA">
            <w:pPr>
              <w:jc w:val="center"/>
              <w:rPr>
                <w:sz w:val="20"/>
                <w:szCs w:val="20"/>
              </w:rPr>
            </w:pPr>
          </w:p>
        </w:tc>
      </w:tr>
      <w:tr w:rsidR="00DB4AC8" w:rsidRPr="00065AAA" w:rsidTr="002C6B37">
        <w:tc>
          <w:tcPr>
            <w:tcW w:w="568" w:type="dxa"/>
            <w:vMerge/>
            <w:vAlign w:val="center"/>
          </w:tcPr>
          <w:p w:rsidR="00DB4AC8" w:rsidRPr="00065AAA" w:rsidRDefault="00DB4AC8" w:rsidP="00065AAA">
            <w:pPr>
              <w:widowControl w:val="0"/>
              <w:suppressAutoHyphens/>
              <w:autoSpaceDE w:val="0"/>
              <w:autoSpaceDN w:val="0"/>
              <w:adjustRightInd w:val="0"/>
              <w:ind w:left="120"/>
              <w:jc w:val="center"/>
              <w:rPr>
                <w:sz w:val="20"/>
                <w:szCs w:val="20"/>
              </w:rPr>
            </w:pPr>
          </w:p>
        </w:tc>
        <w:tc>
          <w:tcPr>
            <w:tcW w:w="1843" w:type="dxa"/>
            <w:vMerge/>
          </w:tcPr>
          <w:p w:rsidR="00DB4AC8" w:rsidRPr="00065AAA" w:rsidRDefault="00DB4AC8" w:rsidP="00065AAA">
            <w:pPr>
              <w:suppressAutoHyphens/>
              <w:rPr>
                <w:sz w:val="20"/>
                <w:szCs w:val="20"/>
              </w:rPr>
            </w:pPr>
          </w:p>
        </w:tc>
        <w:tc>
          <w:tcPr>
            <w:tcW w:w="1276" w:type="dxa"/>
            <w:vMerge/>
            <w:vAlign w:val="center"/>
          </w:tcPr>
          <w:p w:rsidR="00DB4AC8" w:rsidRPr="00065AAA" w:rsidRDefault="00DB4AC8" w:rsidP="00065AAA">
            <w:pPr>
              <w:rPr>
                <w:sz w:val="20"/>
                <w:szCs w:val="20"/>
              </w:rPr>
            </w:pPr>
          </w:p>
        </w:tc>
        <w:tc>
          <w:tcPr>
            <w:tcW w:w="1275" w:type="dxa"/>
          </w:tcPr>
          <w:p w:rsidR="00DB4AC8" w:rsidRPr="00065AAA" w:rsidRDefault="00DB4AC8" w:rsidP="0084537D">
            <w:pPr>
              <w:suppressAutoHyphens/>
              <w:ind w:right="-108"/>
              <w:rPr>
                <w:sz w:val="20"/>
                <w:szCs w:val="20"/>
              </w:rPr>
            </w:pPr>
            <w:r w:rsidRPr="00065AAA">
              <w:rPr>
                <w:sz w:val="20"/>
                <w:szCs w:val="20"/>
              </w:rPr>
              <w:t>федеральный бюджет</w:t>
            </w:r>
          </w:p>
        </w:tc>
        <w:tc>
          <w:tcPr>
            <w:tcW w:w="1560" w:type="dxa"/>
            <w:vAlign w:val="center"/>
          </w:tcPr>
          <w:p w:rsidR="00DB4AC8" w:rsidRPr="00065AAA" w:rsidRDefault="00DB4AC8" w:rsidP="00065AAA">
            <w:pPr>
              <w:jc w:val="center"/>
              <w:rPr>
                <w:sz w:val="20"/>
                <w:szCs w:val="20"/>
              </w:rPr>
            </w:pPr>
            <w:r w:rsidRPr="00065AAA">
              <w:rPr>
                <w:sz w:val="20"/>
                <w:szCs w:val="20"/>
              </w:rPr>
              <w:t>39 328,241</w:t>
            </w:r>
          </w:p>
        </w:tc>
        <w:tc>
          <w:tcPr>
            <w:tcW w:w="1275" w:type="dxa"/>
            <w:vAlign w:val="center"/>
          </w:tcPr>
          <w:p w:rsidR="00DB4AC8" w:rsidRPr="00065AAA" w:rsidRDefault="00DB4AC8" w:rsidP="00065AAA">
            <w:pPr>
              <w:jc w:val="center"/>
              <w:rPr>
                <w:sz w:val="20"/>
                <w:szCs w:val="20"/>
              </w:rPr>
            </w:pPr>
            <w:r w:rsidRPr="00065AAA">
              <w:rPr>
                <w:sz w:val="20"/>
                <w:szCs w:val="20"/>
              </w:rPr>
              <w:t>39 328,241</w:t>
            </w:r>
          </w:p>
        </w:tc>
        <w:tc>
          <w:tcPr>
            <w:tcW w:w="1276" w:type="dxa"/>
            <w:vMerge/>
          </w:tcPr>
          <w:p w:rsidR="00DB4AC8" w:rsidRPr="00065AAA" w:rsidRDefault="00DB4AC8" w:rsidP="00065AAA">
            <w:pPr>
              <w:rPr>
                <w:sz w:val="20"/>
                <w:szCs w:val="20"/>
              </w:rPr>
            </w:pPr>
          </w:p>
        </w:tc>
        <w:tc>
          <w:tcPr>
            <w:tcW w:w="2410" w:type="dxa"/>
            <w:vMerge/>
          </w:tcPr>
          <w:p w:rsidR="00DB4AC8" w:rsidRPr="00065AAA" w:rsidRDefault="00DB4AC8" w:rsidP="00065AAA">
            <w:pPr>
              <w:rPr>
                <w:sz w:val="20"/>
                <w:szCs w:val="20"/>
              </w:rPr>
            </w:pPr>
          </w:p>
        </w:tc>
        <w:tc>
          <w:tcPr>
            <w:tcW w:w="1232" w:type="dxa"/>
            <w:vMerge/>
          </w:tcPr>
          <w:p w:rsidR="00DB4AC8" w:rsidRPr="00065AAA" w:rsidRDefault="00DB4AC8" w:rsidP="00065AAA">
            <w:pPr>
              <w:jc w:val="center"/>
              <w:rPr>
                <w:sz w:val="20"/>
                <w:szCs w:val="20"/>
              </w:rPr>
            </w:pPr>
          </w:p>
        </w:tc>
        <w:tc>
          <w:tcPr>
            <w:tcW w:w="753" w:type="dxa"/>
            <w:vMerge/>
          </w:tcPr>
          <w:p w:rsidR="00DB4AC8" w:rsidRPr="00065AAA" w:rsidRDefault="00DB4AC8" w:rsidP="00065AAA">
            <w:pPr>
              <w:rPr>
                <w:sz w:val="20"/>
                <w:szCs w:val="20"/>
              </w:rPr>
            </w:pPr>
          </w:p>
        </w:tc>
        <w:tc>
          <w:tcPr>
            <w:tcW w:w="850" w:type="dxa"/>
            <w:vMerge/>
          </w:tcPr>
          <w:p w:rsidR="00DB4AC8" w:rsidRPr="00065AAA" w:rsidRDefault="00DB4AC8" w:rsidP="00065AAA">
            <w:pPr>
              <w:rPr>
                <w:sz w:val="20"/>
                <w:szCs w:val="20"/>
              </w:rPr>
            </w:pPr>
          </w:p>
        </w:tc>
        <w:tc>
          <w:tcPr>
            <w:tcW w:w="1276" w:type="dxa"/>
            <w:vMerge/>
            <w:vAlign w:val="center"/>
          </w:tcPr>
          <w:p w:rsidR="00DB4AC8" w:rsidRPr="00065AAA" w:rsidRDefault="00DB4AC8" w:rsidP="00065AAA">
            <w:pPr>
              <w:jc w:val="center"/>
              <w:rPr>
                <w:sz w:val="20"/>
                <w:szCs w:val="20"/>
              </w:rPr>
            </w:pPr>
          </w:p>
        </w:tc>
      </w:tr>
      <w:tr w:rsidR="00DB4AC8" w:rsidRPr="00065AAA" w:rsidTr="002C6B37">
        <w:tc>
          <w:tcPr>
            <w:tcW w:w="568" w:type="dxa"/>
            <w:vMerge w:val="restart"/>
            <w:vAlign w:val="center"/>
          </w:tcPr>
          <w:p w:rsidR="00DB4AC8" w:rsidRPr="00065AAA" w:rsidRDefault="00DB4AC8" w:rsidP="00065AAA">
            <w:pPr>
              <w:widowControl w:val="0"/>
              <w:suppressAutoHyphens/>
              <w:autoSpaceDE w:val="0"/>
              <w:autoSpaceDN w:val="0"/>
              <w:adjustRightInd w:val="0"/>
              <w:ind w:left="120"/>
              <w:jc w:val="center"/>
              <w:rPr>
                <w:sz w:val="20"/>
                <w:szCs w:val="20"/>
              </w:rPr>
            </w:pPr>
            <w:r w:rsidRPr="00065AAA">
              <w:rPr>
                <w:sz w:val="20"/>
                <w:szCs w:val="20"/>
              </w:rPr>
              <w:lastRenderedPageBreak/>
              <w:t>2.</w:t>
            </w:r>
          </w:p>
        </w:tc>
        <w:tc>
          <w:tcPr>
            <w:tcW w:w="1843" w:type="dxa"/>
            <w:vMerge w:val="restart"/>
          </w:tcPr>
          <w:p w:rsidR="00DB4AC8" w:rsidRPr="00065AAA" w:rsidRDefault="00DB4AC8" w:rsidP="00065AAA">
            <w:pPr>
              <w:suppressAutoHyphens/>
              <w:rPr>
                <w:sz w:val="20"/>
                <w:szCs w:val="20"/>
              </w:rPr>
            </w:pPr>
            <w:r w:rsidRPr="00065AAA">
              <w:rPr>
                <w:sz w:val="20"/>
                <w:szCs w:val="20"/>
              </w:rPr>
              <w:t>Подпрограмма «Содержание автомобильных дорог общего пользования местного значения, мостов и иных транспортных инженерных сооружений в границах городского округа Кинешма»</w:t>
            </w:r>
          </w:p>
        </w:tc>
        <w:tc>
          <w:tcPr>
            <w:tcW w:w="1276" w:type="dxa"/>
            <w:vMerge w:val="restart"/>
            <w:vAlign w:val="center"/>
          </w:tcPr>
          <w:p w:rsidR="00DB4AC8" w:rsidRPr="00065AAA" w:rsidRDefault="00DB4AC8" w:rsidP="00065AAA">
            <w:pPr>
              <w:rPr>
                <w:sz w:val="20"/>
                <w:szCs w:val="20"/>
              </w:rPr>
            </w:pPr>
            <w:r w:rsidRPr="00065AAA">
              <w:rPr>
                <w:sz w:val="20"/>
                <w:szCs w:val="20"/>
              </w:rPr>
              <w:t>МУ УГХ</w:t>
            </w:r>
          </w:p>
        </w:tc>
        <w:tc>
          <w:tcPr>
            <w:tcW w:w="1275" w:type="dxa"/>
          </w:tcPr>
          <w:p w:rsidR="00DB4AC8" w:rsidRPr="00065AAA" w:rsidRDefault="00DB4AC8" w:rsidP="00065AAA">
            <w:pPr>
              <w:rPr>
                <w:sz w:val="20"/>
                <w:szCs w:val="20"/>
              </w:rPr>
            </w:pPr>
          </w:p>
          <w:p w:rsidR="00DB4AC8" w:rsidRPr="00065AAA" w:rsidRDefault="00DB4AC8" w:rsidP="00065AAA">
            <w:pPr>
              <w:rPr>
                <w:sz w:val="20"/>
                <w:szCs w:val="20"/>
              </w:rPr>
            </w:pPr>
            <w:r w:rsidRPr="00065AAA">
              <w:rPr>
                <w:sz w:val="20"/>
                <w:szCs w:val="20"/>
              </w:rPr>
              <w:t>Всего</w:t>
            </w:r>
          </w:p>
        </w:tc>
        <w:tc>
          <w:tcPr>
            <w:tcW w:w="1560" w:type="dxa"/>
            <w:vAlign w:val="center"/>
          </w:tcPr>
          <w:p w:rsidR="00DB4AC8" w:rsidRPr="00065AAA" w:rsidRDefault="00DB4AC8" w:rsidP="00065AAA">
            <w:pPr>
              <w:jc w:val="center"/>
              <w:rPr>
                <w:sz w:val="20"/>
                <w:szCs w:val="20"/>
              </w:rPr>
            </w:pPr>
            <w:r w:rsidRPr="00065AAA">
              <w:rPr>
                <w:sz w:val="20"/>
                <w:szCs w:val="20"/>
              </w:rPr>
              <w:t>105267,165</w:t>
            </w:r>
          </w:p>
        </w:tc>
        <w:tc>
          <w:tcPr>
            <w:tcW w:w="1275" w:type="dxa"/>
            <w:vAlign w:val="center"/>
          </w:tcPr>
          <w:p w:rsidR="00DB4AC8" w:rsidRPr="00065AAA" w:rsidRDefault="00DB4AC8" w:rsidP="00065AAA">
            <w:pPr>
              <w:jc w:val="center"/>
              <w:rPr>
                <w:sz w:val="20"/>
                <w:szCs w:val="20"/>
              </w:rPr>
            </w:pPr>
            <w:r w:rsidRPr="00065AAA">
              <w:rPr>
                <w:sz w:val="20"/>
                <w:szCs w:val="20"/>
              </w:rPr>
              <w:t>105264,307</w:t>
            </w:r>
          </w:p>
        </w:tc>
        <w:tc>
          <w:tcPr>
            <w:tcW w:w="1276" w:type="dxa"/>
          </w:tcPr>
          <w:p w:rsidR="00DB4AC8" w:rsidRPr="00065AAA" w:rsidRDefault="00DB4AC8" w:rsidP="00065AAA">
            <w:pPr>
              <w:rPr>
                <w:sz w:val="20"/>
                <w:szCs w:val="20"/>
              </w:rPr>
            </w:pPr>
          </w:p>
        </w:tc>
        <w:tc>
          <w:tcPr>
            <w:tcW w:w="2410" w:type="dxa"/>
          </w:tcPr>
          <w:p w:rsidR="00DB4AC8" w:rsidRPr="00065AAA" w:rsidRDefault="00DB4AC8" w:rsidP="00065AAA">
            <w:pPr>
              <w:rPr>
                <w:sz w:val="20"/>
                <w:szCs w:val="20"/>
              </w:rPr>
            </w:pPr>
          </w:p>
        </w:tc>
        <w:tc>
          <w:tcPr>
            <w:tcW w:w="1232" w:type="dxa"/>
          </w:tcPr>
          <w:p w:rsidR="00DB4AC8" w:rsidRPr="00065AAA" w:rsidRDefault="00DB4AC8" w:rsidP="00065AAA">
            <w:pPr>
              <w:jc w:val="center"/>
              <w:rPr>
                <w:sz w:val="20"/>
                <w:szCs w:val="20"/>
              </w:rPr>
            </w:pPr>
          </w:p>
        </w:tc>
        <w:tc>
          <w:tcPr>
            <w:tcW w:w="753" w:type="dxa"/>
          </w:tcPr>
          <w:p w:rsidR="00DB4AC8" w:rsidRPr="00065AAA" w:rsidRDefault="00DB4AC8" w:rsidP="00065AAA">
            <w:pPr>
              <w:rPr>
                <w:sz w:val="20"/>
                <w:szCs w:val="20"/>
              </w:rPr>
            </w:pPr>
          </w:p>
        </w:tc>
        <w:tc>
          <w:tcPr>
            <w:tcW w:w="850" w:type="dxa"/>
          </w:tcPr>
          <w:p w:rsidR="00DB4AC8" w:rsidRPr="00065AAA" w:rsidRDefault="00DB4AC8" w:rsidP="00065AAA">
            <w:pPr>
              <w:rPr>
                <w:sz w:val="20"/>
                <w:szCs w:val="20"/>
              </w:rPr>
            </w:pPr>
          </w:p>
        </w:tc>
        <w:tc>
          <w:tcPr>
            <w:tcW w:w="1276" w:type="dxa"/>
            <w:vAlign w:val="center"/>
          </w:tcPr>
          <w:p w:rsidR="00DB4AC8" w:rsidRPr="00065AAA" w:rsidRDefault="00DB4AC8" w:rsidP="00065AAA">
            <w:pPr>
              <w:jc w:val="center"/>
              <w:rPr>
                <w:sz w:val="20"/>
                <w:szCs w:val="20"/>
              </w:rPr>
            </w:pPr>
          </w:p>
        </w:tc>
      </w:tr>
      <w:tr w:rsidR="00DB4AC8" w:rsidRPr="00065AAA" w:rsidTr="002C6B37">
        <w:tc>
          <w:tcPr>
            <w:tcW w:w="568" w:type="dxa"/>
            <w:vMerge/>
            <w:vAlign w:val="center"/>
          </w:tcPr>
          <w:p w:rsidR="00DB4AC8" w:rsidRPr="00065AAA" w:rsidRDefault="00DB4AC8" w:rsidP="00065AAA">
            <w:pPr>
              <w:widowControl w:val="0"/>
              <w:suppressAutoHyphens/>
              <w:autoSpaceDE w:val="0"/>
              <w:autoSpaceDN w:val="0"/>
              <w:adjustRightInd w:val="0"/>
              <w:ind w:left="120"/>
              <w:jc w:val="center"/>
              <w:rPr>
                <w:sz w:val="20"/>
                <w:szCs w:val="20"/>
              </w:rPr>
            </w:pPr>
          </w:p>
        </w:tc>
        <w:tc>
          <w:tcPr>
            <w:tcW w:w="1843" w:type="dxa"/>
            <w:vMerge/>
          </w:tcPr>
          <w:p w:rsidR="00DB4AC8" w:rsidRPr="00065AAA" w:rsidRDefault="00DB4AC8" w:rsidP="00065AAA">
            <w:pPr>
              <w:suppressAutoHyphens/>
              <w:jc w:val="right"/>
              <w:rPr>
                <w:sz w:val="20"/>
                <w:szCs w:val="20"/>
              </w:rPr>
            </w:pPr>
          </w:p>
        </w:tc>
        <w:tc>
          <w:tcPr>
            <w:tcW w:w="1276" w:type="dxa"/>
            <w:vMerge/>
            <w:vAlign w:val="center"/>
          </w:tcPr>
          <w:p w:rsidR="00DB4AC8" w:rsidRPr="00065AAA" w:rsidRDefault="00DB4AC8" w:rsidP="00065AAA">
            <w:pPr>
              <w:widowControl w:val="0"/>
              <w:suppressAutoHyphens/>
              <w:autoSpaceDE w:val="0"/>
              <w:autoSpaceDN w:val="0"/>
              <w:adjustRightInd w:val="0"/>
              <w:ind w:left="100"/>
              <w:jc w:val="center"/>
              <w:rPr>
                <w:sz w:val="20"/>
                <w:szCs w:val="20"/>
              </w:rPr>
            </w:pPr>
          </w:p>
        </w:tc>
        <w:tc>
          <w:tcPr>
            <w:tcW w:w="1275" w:type="dxa"/>
          </w:tcPr>
          <w:p w:rsidR="00DB4AC8" w:rsidRPr="00065AAA" w:rsidRDefault="00DB4AC8" w:rsidP="00065AAA">
            <w:pPr>
              <w:suppressAutoHyphens/>
              <w:rPr>
                <w:sz w:val="20"/>
                <w:szCs w:val="20"/>
              </w:rPr>
            </w:pPr>
            <w:r w:rsidRPr="00065AAA">
              <w:rPr>
                <w:sz w:val="20"/>
                <w:szCs w:val="20"/>
              </w:rPr>
              <w:t xml:space="preserve">бюджетные ассигнования всего, в </w:t>
            </w:r>
            <w:proofErr w:type="spellStart"/>
            <w:r w:rsidRPr="00065AAA">
              <w:rPr>
                <w:sz w:val="20"/>
                <w:szCs w:val="20"/>
              </w:rPr>
              <w:t>т.ч</w:t>
            </w:r>
            <w:proofErr w:type="spellEnd"/>
            <w:r w:rsidRPr="00065AAA">
              <w:rPr>
                <w:sz w:val="20"/>
                <w:szCs w:val="20"/>
              </w:rPr>
              <w:t>.</w:t>
            </w:r>
          </w:p>
        </w:tc>
        <w:tc>
          <w:tcPr>
            <w:tcW w:w="1560" w:type="dxa"/>
            <w:vAlign w:val="center"/>
          </w:tcPr>
          <w:p w:rsidR="00DB4AC8" w:rsidRPr="00065AAA" w:rsidRDefault="00DB4AC8" w:rsidP="00065AAA">
            <w:pPr>
              <w:jc w:val="center"/>
              <w:rPr>
                <w:sz w:val="20"/>
                <w:szCs w:val="20"/>
              </w:rPr>
            </w:pPr>
            <w:r w:rsidRPr="00065AAA">
              <w:rPr>
                <w:sz w:val="20"/>
                <w:szCs w:val="20"/>
              </w:rPr>
              <w:t>105267,165</w:t>
            </w:r>
          </w:p>
        </w:tc>
        <w:tc>
          <w:tcPr>
            <w:tcW w:w="1275" w:type="dxa"/>
            <w:vAlign w:val="center"/>
          </w:tcPr>
          <w:p w:rsidR="00DB4AC8" w:rsidRPr="00065AAA" w:rsidRDefault="00DB4AC8" w:rsidP="00065AAA">
            <w:pPr>
              <w:jc w:val="center"/>
              <w:rPr>
                <w:sz w:val="20"/>
                <w:szCs w:val="20"/>
              </w:rPr>
            </w:pPr>
            <w:r w:rsidRPr="00065AAA">
              <w:rPr>
                <w:sz w:val="20"/>
                <w:szCs w:val="20"/>
              </w:rPr>
              <w:t>105264,307</w:t>
            </w:r>
          </w:p>
        </w:tc>
        <w:tc>
          <w:tcPr>
            <w:tcW w:w="1276" w:type="dxa"/>
          </w:tcPr>
          <w:p w:rsidR="00DB4AC8" w:rsidRPr="00065AAA" w:rsidRDefault="00DB4AC8" w:rsidP="00065AAA">
            <w:pPr>
              <w:rPr>
                <w:sz w:val="20"/>
                <w:szCs w:val="20"/>
              </w:rPr>
            </w:pPr>
          </w:p>
        </w:tc>
        <w:tc>
          <w:tcPr>
            <w:tcW w:w="2410" w:type="dxa"/>
          </w:tcPr>
          <w:p w:rsidR="00DB4AC8" w:rsidRPr="00065AAA" w:rsidRDefault="00DB4AC8" w:rsidP="00065AAA">
            <w:pPr>
              <w:rPr>
                <w:sz w:val="20"/>
                <w:szCs w:val="20"/>
              </w:rPr>
            </w:pPr>
          </w:p>
        </w:tc>
        <w:tc>
          <w:tcPr>
            <w:tcW w:w="1232" w:type="dxa"/>
          </w:tcPr>
          <w:p w:rsidR="00DB4AC8" w:rsidRPr="00065AAA" w:rsidRDefault="00DB4AC8" w:rsidP="00065AAA">
            <w:pPr>
              <w:jc w:val="center"/>
              <w:rPr>
                <w:sz w:val="20"/>
                <w:szCs w:val="20"/>
              </w:rPr>
            </w:pPr>
          </w:p>
        </w:tc>
        <w:tc>
          <w:tcPr>
            <w:tcW w:w="753" w:type="dxa"/>
          </w:tcPr>
          <w:p w:rsidR="00DB4AC8" w:rsidRPr="00065AAA" w:rsidRDefault="00DB4AC8" w:rsidP="00065AAA">
            <w:pPr>
              <w:rPr>
                <w:sz w:val="20"/>
                <w:szCs w:val="20"/>
              </w:rPr>
            </w:pPr>
          </w:p>
        </w:tc>
        <w:tc>
          <w:tcPr>
            <w:tcW w:w="850" w:type="dxa"/>
          </w:tcPr>
          <w:p w:rsidR="00DB4AC8" w:rsidRPr="00065AAA" w:rsidRDefault="00DB4AC8" w:rsidP="00065AAA">
            <w:pPr>
              <w:rPr>
                <w:sz w:val="20"/>
                <w:szCs w:val="20"/>
              </w:rPr>
            </w:pPr>
          </w:p>
        </w:tc>
        <w:tc>
          <w:tcPr>
            <w:tcW w:w="1276" w:type="dxa"/>
            <w:vAlign w:val="center"/>
          </w:tcPr>
          <w:p w:rsidR="00DB4AC8" w:rsidRPr="00065AAA" w:rsidRDefault="00DB4AC8" w:rsidP="00065AAA">
            <w:pPr>
              <w:jc w:val="center"/>
              <w:rPr>
                <w:sz w:val="20"/>
                <w:szCs w:val="20"/>
              </w:rPr>
            </w:pPr>
          </w:p>
        </w:tc>
      </w:tr>
      <w:tr w:rsidR="00DB4AC8" w:rsidRPr="00065AAA" w:rsidTr="00EA3D76">
        <w:trPr>
          <w:trHeight w:val="920"/>
        </w:trPr>
        <w:tc>
          <w:tcPr>
            <w:tcW w:w="568" w:type="dxa"/>
            <w:vMerge/>
            <w:vAlign w:val="center"/>
          </w:tcPr>
          <w:p w:rsidR="00DB4AC8" w:rsidRPr="00065AAA" w:rsidRDefault="00DB4AC8" w:rsidP="00065AAA">
            <w:pPr>
              <w:widowControl w:val="0"/>
              <w:suppressAutoHyphens/>
              <w:autoSpaceDE w:val="0"/>
              <w:autoSpaceDN w:val="0"/>
              <w:adjustRightInd w:val="0"/>
              <w:ind w:left="120"/>
              <w:jc w:val="center"/>
              <w:rPr>
                <w:sz w:val="20"/>
                <w:szCs w:val="20"/>
              </w:rPr>
            </w:pPr>
          </w:p>
        </w:tc>
        <w:tc>
          <w:tcPr>
            <w:tcW w:w="1843" w:type="dxa"/>
            <w:vMerge/>
          </w:tcPr>
          <w:p w:rsidR="00DB4AC8" w:rsidRPr="00065AAA" w:rsidRDefault="00DB4AC8" w:rsidP="00065AAA">
            <w:pPr>
              <w:suppressAutoHyphens/>
              <w:jc w:val="right"/>
              <w:rPr>
                <w:sz w:val="20"/>
                <w:szCs w:val="20"/>
              </w:rPr>
            </w:pPr>
          </w:p>
        </w:tc>
        <w:tc>
          <w:tcPr>
            <w:tcW w:w="1276" w:type="dxa"/>
            <w:vMerge/>
            <w:vAlign w:val="center"/>
          </w:tcPr>
          <w:p w:rsidR="00DB4AC8" w:rsidRPr="00065AAA" w:rsidRDefault="00DB4AC8" w:rsidP="00065AAA">
            <w:pPr>
              <w:widowControl w:val="0"/>
              <w:suppressAutoHyphens/>
              <w:autoSpaceDE w:val="0"/>
              <w:autoSpaceDN w:val="0"/>
              <w:adjustRightInd w:val="0"/>
              <w:ind w:left="100"/>
              <w:jc w:val="center"/>
              <w:rPr>
                <w:sz w:val="20"/>
                <w:szCs w:val="20"/>
              </w:rPr>
            </w:pPr>
          </w:p>
        </w:tc>
        <w:tc>
          <w:tcPr>
            <w:tcW w:w="1275" w:type="dxa"/>
          </w:tcPr>
          <w:p w:rsidR="00DB4AC8" w:rsidRPr="00065AAA" w:rsidRDefault="00DB4AC8" w:rsidP="00065AAA">
            <w:pPr>
              <w:suppressAutoHyphens/>
              <w:rPr>
                <w:sz w:val="20"/>
                <w:szCs w:val="20"/>
              </w:rPr>
            </w:pPr>
            <w:r w:rsidRPr="00065AAA">
              <w:rPr>
                <w:sz w:val="20"/>
                <w:szCs w:val="20"/>
              </w:rPr>
              <w:t>-бюджет городского округа Кинешма</w:t>
            </w:r>
          </w:p>
        </w:tc>
        <w:tc>
          <w:tcPr>
            <w:tcW w:w="1560" w:type="dxa"/>
            <w:vAlign w:val="center"/>
          </w:tcPr>
          <w:p w:rsidR="00DB4AC8" w:rsidRPr="00065AAA" w:rsidRDefault="00DB4AC8" w:rsidP="00065AAA">
            <w:pPr>
              <w:jc w:val="center"/>
              <w:rPr>
                <w:sz w:val="20"/>
                <w:szCs w:val="20"/>
              </w:rPr>
            </w:pPr>
            <w:r w:rsidRPr="00065AAA">
              <w:rPr>
                <w:sz w:val="20"/>
                <w:szCs w:val="20"/>
              </w:rPr>
              <w:t>105267,165</w:t>
            </w:r>
          </w:p>
        </w:tc>
        <w:tc>
          <w:tcPr>
            <w:tcW w:w="1275" w:type="dxa"/>
            <w:vAlign w:val="center"/>
          </w:tcPr>
          <w:p w:rsidR="00DB4AC8" w:rsidRPr="00065AAA" w:rsidRDefault="00DB4AC8" w:rsidP="00065AAA">
            <w:pPr>
              <w:jc w:val="center"/>
              <w:rPr>
                <w:sz w:val="20"/>
                <w:szCs w:val="20"/>
              </w:rPr>
            </w:pPr>
            <w:r w:rsidRPr="00065AAA">
              <w:rPr>
                <w:sz w:val="20"/>
                <w:szCs w:val="20"/>
              </w:rPr>
              <w:t>105264,307</w:t>
            </w:r>
          </w:p>
        </w:tc>
        <w:tc>
          <w:tcPr>
            <w:tcW w:w="1276" w:type="dxa"/>
          </w:tcPr>
          <w:p w:rsidR="00DB4AC8" w:rsidRPr="00065AAA" w:rsidRDefault="00DB4AC8" w:rsidP="00065AAA">
            <w:pPr>
              <w:rPr>
                <w:sz w:val="20"/>
                <w:szCs w:val="20"/>
              </w:rPr>
            </w:pPr>
          </w:p>
        </w:tc>
        <w:tc>
          <w:tcPr>
            <w:tcW w:w="2410" w:type="dxa"/>
          </w:tcPr>
          <w:p w:rsidR="00DB4AC8" w:rsidRPr="00065AAA" w:rsidRDefault="00DB4AC8" w:rsidP="00065AAA">
            <w:pPr>
              <w:rPr>
                <w:sz w:val="20"/>
                <w:szCs w:val="20"/>
              </w:rPr>
            </w:pPr>
          </w:p>
        </w:tc>
        <w:tc>
          <w:tcPr>
            <w:tcW w:w="1232" w:type="dxa"/>
          </w:tcPr>
          <w:p w:rsidR="00DB4AC8" w:rsidRPr="00065AAA" w:rsidRDefault="00DB4AC8" w:rsidP="00065AAA">
            <w:pPr>
              <w:jc w:val="center"/>
              <w:rPr>
                <w:sz w:val="20"/>
                <w:szCs w:val="20"/>
              </w:rPr>
            </w:pPr>
          </w:p>
        </w:tc>
        <w:tc>
          <w:tcPr>
            <w:tcW w:w="753" w:type="dxa"/>
          </w:tcPr>
          <w:p w:rsidR="00DB4AC8" w:rsidRPr="00065AAA" w:rsidRDefault="00DB4AC8" w:rsidP="00065AAA">
            <w:pPr>
              <w:rPr>
                <w:sz w:val="20"/>
                <w:szCs w:val="20"/>
              </w:rPr>
            </w:pPr>
          </w:p>
        </w:tc>
        <w:tc>
          <w:tcPr>
            <w:tcW w:w="850" w:type="dxa"/>
          </w:tcPr>
          <w:p w:rsidR="00DB4AC8" w:rsidRPr="00065AAA" w:rsidRDefault="00DB4AC8" w:rsidP="00065AAA">
            <w:pPr>
              <w:rPr>
                <w:sz w:val="20"/>
                <w:szCs w:val="20"/>
              </w:rPr>
            </w:pPr>
          </w:p>
        </w:tc>
        <w:tc>
          <w:tcPr>
            <w:tcW w:w="1276" w:type="dxa"/>
            <w:vAlign w:val="center"/>
          </w:tcPr>
          <w:p w:rsidR="00DB4AC8" w:rsidRPr="00065AAA" w:rsidRDefault="00DB4AC8" w:rsidP="00065AAA">
            <w:pPr>
              <w:jc w:val="center"/>
              <w:rPr>
                <w:sz w:val="20"/>
                <w:szCs w:val="20"/>
              </w:rPr>
            </w:pPr>
          </w:p>
        </w:tc>
      </w:tr>
      <w:tr w:rsidR="00DB4AC8" w:rsidRPr="00065AAA" w:rsidTr="003F1175">
        <w:trPr>
          <w:trHeight w:val="155"/>
        </w:trPr>
        <w:tc>
          <w:tcPr>
            <w:tcW w:w="568" w:type="dxa"/>
            <w:vMerge w:val="restart"/>
            <w:vAlign w:val="center"/>
          </w:tcPr>
          <w:p w:rsidR="00DB4AC8" w:rsidRPr="00065AAA" w:rsidRDefault="00DB4AC8" w:rsidP="00065AAA">
            <w:pPr>
              <w:widowControl w:val="0"/>
              <w:suppressAutoHyphens/>
              <w:autoSpaceDE w:val="0"/>
              <w:autoSpaceDN w:val="0"/>
              <w:adjustRightInd w:val="0"/>
              <w:jc w:val="center"/>
              <w:rPr>
                <w:sz w:val="20"/>
                <w:szCs w:val="20"/>
              </w:rPr>
            </w:pPr>
            <w:r>
              <w:rPr>
                <w:sz w:val="20"/>
                <w:szCs w:val="20"/>
              </w:rPr>
              <w:t>2.1</w:t>
            </w:r>
          </w:p>
        </w:tc>
        <w:tc>
          <w:tcPr>
            <w:tcW w:w="1843" w:type="dxa"/>
            <w:vMerge w:val="restart"/>
          </w:tcPr>
          <w:p w:rsidR="00DB4AC8" w:rsidRDefault="00DB4AC8" w:rsidP="00065AAA">
            <w:pPr>
              <w:suppressAutoHyphens/>
              <w:rPr>
                <w:sz w:val="20"/>
                <w:szCs w:val="20"/>
              </w:rPr>
            </w:pPr>
            <w:r w:rsidRPr="00065AAA">
              <w:rPr>
                <w:sz w:val="20"/>
                <w:szCs w:val="20"/>
              </w:rPr>
              <w:t>Основное мероприятие «Организация содержания закрепленных автомобильных дорог общего пользования и искусственных дорожных сооружений в их составе»</w:t>
            </w:r>
          </w:p>
          <w:p w:rsidR="00DB4AC8" w:rsidRPr="00065AAA" w:rsidRDefault="00DB4AC8" w:rsidP="00065AAA">
            <w:pPr>
              <w:suppressAutoHyphens/>
              <w:rPr>
                <w:sz w:val="20"/>
                <w:szCs w:val="20"/>
              </w:rPr>
            </w:pPr>
          </w:p>
        </w:tc>
        <w:tc>
          <w:tcPr>
            <w:tcW w:w="1276" w:type="dxa"/>
            <w:vMerge w:val="restart"/>
            <w:vAlign w:val="center"/>
          </w:tcPr>
          <w:p w:rsidR="00DB4AC8" w:rsidRPr="00065AAA" w:rsidRDefault="00DB4AC8" w:rsidP="00065AAA">
            <w:pPr>
              <w:widowControl w:val="0"/>
              <w:suppressAutoHyphens/>
              <w:autoSpaceDE w:val="0"/>
              <w:autoSpaceDN w:val="0"/>
              <w:adjustRightInd w:val="0"/>
              <w:ind w:left="100"/>
              <w:jc w:val="center"/>
              <w:rPr>
                <w:sz w:val="20"/>
                <w:szCs w:val="20"/>
              </w:rPr>
            </w:pPr>
            <w:r w:rsidRPr="00065AAA">
              <w:rPr>
                <w:sz w:val="20"/>
                <w:szCs w:val="20"/>
              </w:rPr>
              <w:t>МУ УГХ</w:t>
            </w:r>
          </w:p>
        </w:tc>
        <w:tc>
          <w:tcPr>
            <w:tcW w:w="1275" w:type="dxa"/>
          </w:tcPr>
          <w:p w:rsidR="00DB4AC8" w:rsidRPr="00065AAA" w:rsidRDefault="00DB4AC8" w:rsidP="00065AAA">
            <w:pPr>
              <w:rPr>
                <w:sz w:val="20"/>
                <w:szCs w:val="20"/>
              </w:rPr>
            </w:pPr>
            <w:r w:rsidRPr="00065AAA">
              <w:rPr>
                <w:sz w:val="20"/>
                <w:szCs w:val="20"/>
              </w:rPr>
              <w:t>Всего</w:t>
            </w:r>
          </w:p>
        </w:tc>
        <w:tc>
          <w:tcPr>
            <w:tcW w:w="1560" w:type="dxa"/>
            <w:vAlign w:val="center"/>
          </w:tcPr>
          <w:p w:rsidR="00DB4AC8" w:rsidRPr="00065AAA" w:rsidRDefault="00DB4AC8" w:rsidP="00065AAA">
            <w:pPr>
              <w:jc w:val="center"/>
              <w:rPr>
                <w:sz w:val="20"/>
                <w:szCs w:val="20"/>
              </w:rPr>
            </w:pPr>
            <w:r w:rsidRPr="00065AAA">
              <w:rPr>
                <w:sz w:val="20"/>
                <w:szCs w:val="20"/>
              </w:rPr>
              <w:t>105267,165</w:t>
            </w:r>
          </w:p>
        </w:tc>
        <w:tc>
          <w:tcPr>
            <w:tcW w:w="1275" w:type="dxa"/>
            <w:vAlign w:val="center"/>
          </w:tcPr>
          <w:p w:rsidR="00DB4AC8" w:rsidRPr="00065AAA" w:rsidRDefault="00DB4AC8" w:rsidP="00065AAA">
            <w:pPr>
              <w:jc w:val="center"/>
              <w:rPr>
                <w:sz w:val="20"/>
                <w:szCs w:val="20"/>
              </w:rPr>
            </w:pPr>
            <w:r w:rsidRPr="00065AAA">
              <w:rPr>
                <w:sz w:val="20"/>
                <w:szCs w:val="20"/>
              </w:rPr>
              <w:t>105264,307</w:t>
            </w:r>
          </w:p>
        </w:tc>
        <w:tc>
          <w:tcPr>
            <w:tcW w:w="1276" w:type="dxa"/>
            <w:vMerge w:val="restart"/>
          </w:tcPr>
          <w:p w:rsidR="00DB4AC8" w:rsidRPr="00065AAA" w:rsidRDefault="00DB4AC8" w:rsidP="00065AAA">
            <w:pPr>
              <w:pStyle w:val="14"/>
              <w:suppressAutoHyphens/>
              <w:ind w:left="0"/>
              <w:contextualSpacing w:val="0"/>
              <w:jc w:val="both"/>
              <w:rPr>
                <w:rFonts w:ascii="Times New Roman" w:hAnsi="Times New Roman"/>
                <w:sz w:val="20"/>
                <w:szCs w:val="20"/>
              </w:rPr>
            </w:pPr>
          </w:p>
        </w:tc>
        <w:tc>
          <w:tcPr>
            <w:tcW w:w="2410" w:type="dxa"/>
            <w:vMerge w:val="restart"/>
          </w:tcPr>
          <w:p w:rsidR="00DB4AC8" w:rsidRPr="00065AAA" w:rsidRDefault="00DB4AC8" w:rsidP="00065AAA">
            <w:pPr>
              <w:rPr>
                <w:sz w:val="20"/>
                <w:szCs w:val="20"/>
              </w:rPr>
            </w:pPr>
          </w:p>
        </w:tc>
        <w:tc>
          <w:tcPr>
            <w:tcW w:w="1232" w:type="dxa"/>
            <w:vMerge w:val="restart"/>
          </w:tcPr>
          <w:p w:rsidR="00DB4AC8" w:rsidRPr="00065AAA" w:rsidRDefault="00DB4AC8" w:rsidP="00065AAA">
            <w:pPr>
              <w:jc w:val="center"/>
              <w:rPr>
                <w:sz w:val="20"/>
                <w:szCs w:val="20"/>
              </w:rPr>
            </w:pPr>
          </w:p>
        </w:tc>
        <w:tc>
          <w:tcPr>
            <w:tcW w:w="753" w:type="dxa"/>
            <w:vMerge w:val="restart"/>
          </w:tcPr>
          <w:p w:rsidR="00DB4AC8" w:rsidRPr="00065AAA" w:rsidRDefault="00DB4AC8" w:rsidP="00065AAA">
            <w:pPr>
              <w:rPr>
                <w:sz w:val="20"/>
                <w:szCs w:val="20"/>
              </w:rPr>
            </w:pPr>
          </w:p>
        </w:tc>
        <w:tc>
          <w:tcPr>
            <w:tcW w:w="850" w:type="dxa"/>
            <w:vMerge w:val="restart"/>
          </w:tcPr>
          <w:p w:rsidR="00DB4AC8" w:rsidRPr="00065AAA" w:rsidRDefault="00DB4AC8" w:rsidP="00065AAA">
            <w:pPr>
              <w:rPr>
                <w:sz w:val="20"/>
                <w:szCs w:val="20"/>
              </w:rPr>
            </w:pPr>
          </w:p>
        </w:tc>
        <w:tc>
          <w:tcPr>
            <w:tcW w:w="1276" w:type="dxa"/>
            <w:vMerge w:val="restart"/>
            <w:vAlign w:val="center"/>
          </w:tcPr>
          <w:p w:rsidR="00DB4AC8" w:rsidRPr="00065AAA" w:rsidRDefault="00DB4AC8" w:rsidP="00065AAA">
            <w:pPr>
              <w:jc w:val="center"/>
              <w:rPr>
                <w:sz w:val="20"/>
                <w:szCs w:val="20"/>
              </w:rPr>
            </w:pPr>
          </w:p>
        </w:tc>
      </w:tr>
      <w:tr w:rsidR="00DB4AC8" w:rsidRPr="00065AAA" w:rsidTr="002C6B37">
        <w:tc>
          <w:tcPr>
            <w:tcW w:w="568" w:type="dxa"/>
            <w:vMerge/>
            <w:vAlign w:val="center"/>
          </w:tcPr>
          <w:p w:rsidR="00DB4AC8" w:rsidRPr="00065AAA" w:rsidRDefault="00DB4AC8" w:rsidP="00065AAA">
            <w:pPr>
              <w:widowControl w:val="0"/>
              <w:suppressAutoHyphens/>
              <w:autoSpaceDE w:val="0"/>
              <w:autoSpaceDN w:val="0"/>
              <w:adjustRightInd w:val="0"/>
              <w:ind w:left="120"/>
              <w:jc w:val="center"/>
              <w:rPr>
                <w:sz w:val="20"/>
                <w:szCs w:val="20"/>
              </w:rPr>
            </w:pPr>
          </w:p>
        </w:tc>
        <w:tc>
          <w:tcPr>
            <w:tcW w:w="1843" w:type="dxa"/>
            <w:vMerge/>
          </w:tcPr>
          <w:p w:rsidR="00DB4AC8" w:rsidRPr="00065AAA" w:rsidRDefault="00DB4AC8" w:rsidP="00065AAA">
            <w:pPr>
              <w:suppressAutoHyphens/>
              <w:jc w:val="right"/>
              <w:rPr>
                <w:sz w:val="20"/>
                <w:szCs w:val="20"/>
              </w:rPr>
            </w:pPr>
          </w:p>
        </w:tc>
        <w:tc>
          <w:tcPr>
            <w:tcW w:w="1276" w:type="dxa"/>
            <w:vMerge/>
            <w:vAlign w:val="center"/>
          </w:tcPr>
          <w:p w:rsidR="00DB4AC8" w:rsidRPr="00065AAA" w:rsidRDefault="00DB4AC8" w:rsidP="00065AAA">
            <w:pPr>
              <w:widowControl w:val="0"/>
              <w:suppressAutoHyphens/>
              <w:autoSpaceDE w:val="0"/>
              <w:autoSpaceDN w:val="0"/>
              <w:adjustRightInd w:val="0"/>
              <w:ind w:left="100"/>
              <w:jc w:val="center"/>
              <w:rPr>
                <w:sz w:val="20"/>
                <w:szCs w:val="20"/>
              </w:rPr>
            </w:pPr>
          </w:p>
        </w:tc>
        <w:tc>
          <w:tcPr>
            <w:tcW w:w="1275" w:type="dxa"/>
          </w:tcPr>
          <w:p w:rsidR="00DB4AC8" w:rsidRPr="00065AAA" w:rsidRDefault="00DB4AC8" w:rsidP="00065AAA">
            <w:pPr>
              <w:suppressAutoHyphens/>
              <w:rPr>
                <w:sz w:val="20"/>
                <w:szCs w:val="20"/>
              </w:rPr>
            </w:pPr>
            <w:r w:rsidRPr="00065AAA">
              <w:rPr>
                <w:sz w:val="20"/>
                <w:szCs w:val="20"/>
              </w:rPr>
              <w:t xml:space="preserve">бюджетные ассигнования всего, в </w:t>
            </w:r>
            <w:proofErr w:type="spellStart"/>
            <w:r w:rsidRPr="00065AAA">
              <w:rPr>
                <w:sz w:val="20"/>
                <w:szCs w:val="20"/>
              </w:rPr>
              <w:t>т.ч</w:t>
            </w:r>
            <w:proofErr w:type="spellEnd"/>
            <w:r w:rsidRPr="00065AAA">
              <w:rPr>
                <w:sz w:val="20"/>
                <w:szCs w:val="20"/>
              </w:rPr>
              <w:t>.</w:t>
            </w:r>
          </w:p>
        </w:tc>
        <w:tc>
          <w:tcPr>
            <w:tcW w:w="1560" w:type="dxa"/>
            <w:vAlign w:val="center"/>
          </w:tcPr>
          <w:p w:rsidR="00DB4AC8" w:rsidRPr="00065AAA" w:rsidRDefault="00DB4AC8" w:rsidP="00065AAA">
            <w:pPr>
              <w:jc w:val="center"/>
              <w:rPr>
                <w:sz w:val="20"/>
                <w:szCs w:val="20"/>
              </w:rPr>
            </w:pPr>
            <w:r w:rsidRPr="00065AAA">
              <w:rPr>
                <w:sz w:val="20"/>
                <w:szCs w:val="20"/>
              </w:rPr>
              <w:t>105267,165</w:t>
            </w:r>
          </w:p>
        </w:tc>
        <w:tc>
          <w:tcPr>
            <w:tcW w:w="1275" w:type="dxa"/>
            <w:vAlign w:val="center"/>
          </w:tcPr>
          <w:p w:rsidR="00DB4AC8" w:rsidRPr="00065AAA" w:rsidRDefault="00DB4AC8" w:rsidP="00065AAA">
            <w:pPr>
              <w:jc w:val="center"/>
              <w:rPr>
                <w:sz w:val="20"/>
                <w:szCs w:val="20"/>
              </w:rPr>
            </w:pPr>
            <w:r w:rsidRPr="00065AAA">
              <w:rPr>
                <w:sz w:val="20"/>
                <w:szCs w:val="20"/>
              </w:rPr>
              <w:t>105264,307</w:t>
            </w:r>
          </w:p>
        </w:tc>
        <w:tc>
          <w:tcPr>
            <w:tcW w:w="1276" w:type="dxa"/>
            <w:vMerge/>
          </w:tcPr>
          <w:p w:rsidR="00DB4AC8" w:rsidRPr="00065AAA" w:rsidRDefault="00DB4AC8" w:rsidP="00065AAA">
            <w:pPr>
              <w:rPr>
                <w:sz w:val="20"/>
                <w:szCs w:val="20"/>
              </w:rPr>
            </w:pPr>
          </w:p>
        </w:tc>
        <w:tc>
          <w:tcPr>
            <w:tcW w:w="2410" w:type="dxa"/>
            <w:vMerge/>
          </w:tcPr>
          <w:p w:rsidR="00DB4AC8" w:rsidRPr="00065AAA" w:rsidRDefault="00DB4AC8" w:rsidP="00065AAA">
            <w:pPr>
              <w:rPr>
                <w:sz w:val="20"/>
                <w:szCs w:val="20"/>
              </w:rPr>
            </w:pPr>
          </w:p>
        </w:tc>
        <w:tc>
          <w:tcPr>
            <w:tcW w:w="1232" w:type="dxa"/>
            <w:vMerge/>
          </w:tcPr>
          <w:p w:rsidR="00DB4AC8" w:rsidRPr="00065AAA" w:rsidRDefault="00DB4AC8" w:rsidP="00065AAA">
            <w:pPr>
              <w:jc w:val="center"/>
              <w:rPr>
                <w:sz w:val="20"/>
                <w:szCs w:val="20"/>
              </w:rPr>
            </w:pPr>
          </w:p>
        </w:tc>
        <w:tc>
          <w:tcPr>
            <w:tcW w:w="753" w:type="dxa"/>
            <w:vMerge/>
          </w:tcPr>
          <w:p w:rsidR="00DB4AC8" w:rsidRPr="00065AAA" w:rsidRDefault="00DB4AC8" w:rsidP="00065AAA">
            <w:pPr>
              <w:rPr>
                <w:sz w:val="20"/>
                <w:szCs w:val="20"/>
              </w:rPr>
            </w:pPr>
          </w:p>
        </w:tc>
        <w:tc>
          <w:tcPr>
            <w:tcW w:w="850" w:type="dxa"/>
            <w:vMerge/>
          </w:tcPr>
          <w:p w:rsidR="00DB4AC8" w:rsidRPr="00065AAA" w:rsidRDefault="00DB4AC8" w:rsidP="00065AAA">
            <w:pPr>
              <w:rPr>
                <w:sz w:val="20"/>
                <w:szCs w:val="20"/>
              </w:rPr>
            </w:pPr>
          </w:p>
        </w:tc>
        <w:tc>
          <w:tcPr>
            <w:tcW w:w="1276" w:type="dxa"/>
            <w:vMerge/>
            <w:vAlign w:val="center"/>
          </w:tcPr>
          <w:p w:rsidR="00DB4AC8" w:rsidRPr="00065AAA" w:rsidRDefault="00DB4AC8" w:rsidP="00065AAA">
            <w:pPr>
              <w:jc w:val="center"/>
              <w:rPr>
                <w:sz w:val="20"/>
                <w:szCs w:val="20"/>
              </w:rPr>
            </w:pPr>
          </w:p>
        </w:tc>
      </w:tr>
      <w:tr w:rsidR="00DB4AC8" w:rsidRPr="00065AAA" w:rsidTr="00EA3D76">
        <w:trPr>
          <w:trHeight w:val="920"/>
        </w:trPr>
        <w:tc>
          <w:tcPr>
            <w:tcW w:w="568" w:type="dxa"/>
            <w:vMerge/>
            <w:tcBorders>
              <w:bottom w:val="single" w:sz="4" w:space="0" w:color="auto"/>
            </w:tcBorders>
            <w:vAlign w:val="center"/>
          </w:tcPr>
          <w:p w:rsidR="00DB4AC8" w:rsidRPr="00065AAA" w:rsidRDefault="00DB4AC8" w:rsidP="00065AAA">
            <w:pPr>
              <w:widowControl w:val="0"/>
              <w:suppressAutoHyphens/>
              <w:autoSpaceDE w:val="0"/>
              <w:autoSpaceDN w:val="0"/>
              <w:adjustRightInd w:val="0"/>
              <w:ind w:left="120"/>
              <w:jc w:val="center"/>
              <w:rPr>
                <w:sz w:val="20"/>
                <w:szCs w:val="20"/>
              </w:rPr>
            </w:pPr>
          </w:p>
        </w:tc>
        <w:tc>
          <w:tcPr>
            <w:tcW w:w="1843" w:type="dxa"/>
            <w:vMerge/>
            <w:tcBorders>
              <w:bottom w:val="single" w:sz="4" w:space="0" w:color="auto"/>
            </w:tcBorders>
          </w:tcPr>
          <w:p w:rsidR="00DB4AC8" w:rsidRPr="00065AAA" w:rsidRDefault="00DB4AC8" w:rsidP="00065AAA">
            <w:pPr>
              <w:suppressAutoHyphens/>
              <w:jc w:val="right"/>
              <w:rPr>
                <w:sz w:val="20"/>
                <w:szCs w:val="20"/>
              </w:rPr>
            </w:pPr>
          </w:p>
        </w:tc>
        <w:tc>
          <w:tcPr>
            <w:tcW w:w="1276" w:type="dxa"/>
            <w:vMerge/>
            <w:tcBorders>
              <w:bottom w:val="single" w:sz="4" w:space="0" w:color="auto"/>
            </w:tcBorders>
            <w:vAlign w:val="center"/>
          </w:tcPr>
          <w:p w:rsidR="00DB4AC8" w:rsidRPr="00065AAA" w:rsidRDefault="00DB4AC8" w:rsidP="00065AAA">
            <w:pPr>
              <w:widowControl w:val="0"/>
              <w:suppressAutoHyphens/>
              <w:autoSpaceDE w:val="0"/>
              <w:autoSpaceDN w:val="0"/>
              <w:adjustRightInd w:val="0"/>
              <w:ind w:left="100"/>
              <w:jc w:val="center"/>
              <w:rPr>
                <w:sz w:val="20"/>
                <w:szCs w:val="20"/>
              </w:rPr>
            </w:pPr>
          </w:p>
        </w:tc>
        <w:tc>
          <w:tcPr>
            <w:tcW w:w="1275" w:type="dxa"/>
            <w:tcBorders>
              <w:bottom w:val="single" w:sz="4" w:space="0" w:color="auto"/>
            </w:tcBorders>
          </w:tcPr>
          <w:p w:rsidR="00DB4AC8" w:rsidRPr="00065AAA" w:rsidRDefault="00DB4AC8" w:rsidP="00065AAA">
            <w:pPr>
              <w:suppressAutoHyphens/>
              <w:rPr>
                <w:sz w:val="20"/>
                <w:szCs w:val="20"/>
              </w:rPr>
            </w:pPr>
            <w:r w:rsidRPr="00065AAA">
              <w:rPr>
                <w:sz w:val="20"/>
                <w:szCs w:val="20"/>
              </w:rPr>
              <w:t>-бюджет городского округа Кинешма</w:t>
            </w:r>
          </w:p>
        </w:tc>
        <w:tc>
          <w:tcPr>
            <w:tcW w:w="1560" w:type="dxa"/>
            <w:tcBorders>
              <w:bottom w:val="single" w:sz="4" w:space="0" w:color="auto"/>
            </w:tcBorders>
            <w:vAlign w:val="center"/>
          </w:tcPr>
          <w:p w:rsidR="00DB4AC8" w:rsidRPr="00065AAA" w:rsidRDefault="00DB4AC8" w:rsidP="00065AAA">
            <w:pPr>
              <w:jc w:val="center"/>
              <w:rPr>
                <w:sz w:val="20"/>
                <w:szCs w:val="20"/>
              </w:rPr>
            </w:pPr>
            <w:r w:rsidRPr="00065AAA">
              <w:rPr>
                <w:sz w:val="20"/>
                <w:szCs w:val="20"/>
              </w:rPr>
              <w:t>105267,165</w:t>
            </w:r>
          </w:p>
        </w:tc>
        <w:tc>
          <w:tcPr>
            <w:tcW w:w="1275" w:type="dxa"/>
            <w:tcBorders>
              <w:bottom w:val="single" w:sz="4" w:space="0" w:color="auto"/>
            </w:tcBorders>
            <w:vAlign w:val="center"/>
          </w:tcPr>
          <w:p w:rsidR="00DB4AC8" w:rsidRPr="00065AAA" w:rsidRDefault="00DB4AC8" w:rsidP="00065AAA">
            <w:pPr>
              <w:jc w:val="center"/>
              <w:rPr>
                <w:sz w:val="20"/>
                <w:szCs w:val="20"/>
              </w:rPr>
            </w:pPr>
            <w:r w:rsidRPr="00065AAA">
              <w:rPr>
                <w:sz w:val="20"/>
                <w:szCs w:val="20"/>
              </w:rPr>
              <w:t>105264,307</w:t>
            </w:r>
          </w:p>
        </w:tc>
        <w:tc>
          <w:tcPr>
            <w:tcW w:w="1276" w:type="dxa"/>
            <w:vMerge/>
            <w:tcBorders>
              <w:bottom w:val="single" w:sz="4" w:space="0" w:color="auto"/>
            </w:tcBorders>
          </w:tcPr>
          <w:p w:rsidR="00DB4AC8" w:rsidRPr="00065AAA" w:rsidRDefault="00DB4AC8" w:rsidP="00065AAA">
            <w:pPr>
              <w:rPr>
                <w:sz w:val="20"/>
                <w:szCs w:val="20"/>
              </w:rPr>
            </w:pPr>
          </w:p>
        </w:tc>
        <w:tc>
          <w:tcPr>
            <w:tcW w:w="2410" w:type="dxa"/>
            <w:vMerge/>
            <w:tcBorders>
              <w:bottom w:val="single" w:sz="4" w:space="0" w:color="auto"/>
            </w:tcBorders>
          </w:tcPr>
          <w:p w:rsidR="00DB4AC8" w:rsidRPr="00065AAA" w:rsidRDefault="00DB4AC8" w:rsidP="00065AAA">
            <w:pPr>
              <w:rPr>
                <w:sz w:val="20"/>
                <w:szCs w:val="20"/>
              </w:rPr>
            </w:pPr>
          </w:p>
        </w:tc>
        <w:tc>
          <w:tcPr>
            <w:tcW w:w="1232" w:type="dxa"/>
            <w:vMerge/>
            <w:tcBorders>
              <w:bottom w:val="single" w:sz="4" w:space="0" w:color="auto"/>
            </w:tcBorders>
          </w:tcPr>
          <w:p w:rsidR="00DB4AC8" w:rsidRPr="00065AAA" w:rsidRDefault="00DB4AC8" w:rsidP="00065AAA">
            <w:pPr>
              <w:jc w:val="center"/>
              <w:rPr>
                <w:sz w:val="20"/>
                <w:szCs w:val="20"/>
              </w:rPr>
            </w:pPr>
          </w:p>
        </w:tc>
        <w:tc>
          <w:tcPr>
            <w:tcW w:w="753" w:type="dxa"/>
            <w:vMerge/>
            <w:tcBorders>
              <w:bottom w:val="single" w:sz="4" w:space="0" w:color="auto"/>
            </w:tcBorders>
          </w:tcPr>
          <w:p w:rsidR="00DB4AC8" w:rsidRPr="00065AAA" w:rsidRDefault="00DB4AC8" w:rsidP="00065AAA">
            <w:pPr>
              <w:rPr>
                <w:sz w:val="20"/>
                <w:szCs w:val="20"/>
              </w:rPr>
            </w:pPr>
          </w:p>
        </w:tc>
        <w:tc>
          <w:tcPr>
            <w:tcW w:w="850" w:type="dxa"/>
            <w:vMerge/>
            <w:tcBorders>
              <w:bottom w:val="single" w:sz="4" w:space="0" w:color="auto"/>
            </w:tcBorders>
          </w:tcPr>
          <w:p w:rsidR="00DB4AC8" w:rsidRPr="00065AAA" w:rsidRDefault="00DB4AC8" w:rsidP="00065AAA">
            <w:pPr>
              <w:rPr>
                <w:sz w:val="20"/>
                <w:szCs w:val="20"/>
              </w:rPr>
            </w:pPr>
          </w:p>
        </w:tc>
        <w:tc>
          <w:tcPr>
            <w:tcW w:w="1276" w:type="dxa"/>
            <w:vMerge/>
            <w:tcBorders>
              <w:bottom w:val="single" w:sz="4" w:space="0" w:color="auto"/>
            </w:tcBorders>
            <w:vAlign w:val="center"/>
          </w:tcPr>
          <w:p w:rsidR="00DB4AC8" w:rsidRPr="00065AAA" w:rsidRDefault="00DB4AC8" w:rsidP="00065AAA">
            <w:pPr>
              <w:jc w:val="center"/>
              <w:rPr>
                <w:sz w:val="20"/>
                <w:szCs w:val="20"/>
              </w:rPr>
            </w:pPr>
          </w:p>
        </w:tc>
      </w:tr>
      <w:tr w:rsidR="00DB4AC8" w:rsidRPr="00065AAA" w:rsidTr="003F1175">
        <w:trPr>
          <w:trHeight w:val="164"/>
        </w:trPr>
        <w:tc>
          <w:tcPr>
            <w:tcW w:w="568" w:type="dxa"/>
            <w:vMerge w:val="restart"/>
            <w:vAlign w:val="center"/>
          </w:tcPr>
          <w:p w:rsidR="00DB4AC8" w:rsidRPr="00065AAA" w:rsidRDefault="00DB4AC8" w:rsidP="003F1175">
            <w:pPr>
              <w:widowControl w:val="0"/>
              <w:suppressAutoHyphens/>
              <w:autoSpaceDE w:val="0"/>
              <w:autoSpaceDN w:val="0"/>
              <w:adjustRightInd w:val="0"/>
              <w:ind w:left="-108"/>
              <w:jc w:val="center"/>
              <w:rPr>
                <w:sz w:val="20"/>
                <w:szCs w:val="20"/>
              </w:rPr>
            </w:pPr>
            <w:r w:rsidRPr="00065AAA">
              <w:rPr>
                <w:sz w:val="20"/>
                <w:szCs w:val="20"/>
              </w:rPr>
              <w:lastRenderedPageBreak/>
              <w:t>2.1.1.</w:t>
            </w:r>
          </w:p>
        </w:tc>
        <w:tc>
          <w:tcPr>
            <w:tcW w:w="1843" w:type="dxa"/>
            <w:vMerge w:val="restart"/>
          </w:tcPr>
          <w:p w:rsidR="00DB4AC8" w:rsidRPr="00065AAA" w:rsidRDefault="00DB4AC8" w:rsidP="00065AAA">
            <w:pPr>
              <w:suppressAutoHyphens/>
              <w:rPr>
                <w:sz w:val="20"/>
                <w:szCs w:val="20"/>
              </w:rPr>
            </w:pPr>
            <w:r w:rsidRPr="00065AAA">
              <w:rPr>
                <w:sz w:val="20"/>
                <w:szCs w:val="20"/>
              </w:rPr>
              <w:t>Содержание автомобильных дорог общего пользования местного значения, мостов и иных транспортных инженерных сооружений в границах городского округа Кинешма</w:t>
            </w:r>
          </w:p>
        </w:tc>
        <w:tc>
          <w:tcPr>
            <w:tcW w:w="1276" w:type="dxa"/>
            <w:vMerge w:val="restart"/>
            <w:vAlign w:val="center"/>
          </w:tcPr>
          <w:p w:rsidR="00DB4AC8" w:rsidRPr="00065AAA" w:rsidRDefault="00DB4AC8" w:rsidP="00065AAA">
            <w:pPr>
              <w:widowControl w:val="0"/>
              <w:suppressAutoHyphens/>
              <w:autoSpaceDE w:val="0"/>
              <w:autoSpaceDN w:val="0"/>
              <w:adjustRightInd w:val="0"/>
              <w:ind w:left="100"/>
              <w:jc w:val="center"/>
              <w:rPr>
                <w:sz w:val="20"/>
                <w:szCs w:val="20"/>
              </w:rPr>
            </w:pPr>
            <w:r w:rsidRPr="00065AAA">
              <w:rPr>
                <w:sz w:val="20"/>
                <w:szCs w:val="20"/>
              </w:rPr>
              <w:t>МУ УГХ</w:t>
            </w:r>
          </w:p>
        </w:tc>
        <w:tc>
          <w:tcPr>
            <w:tcW w:w="1275" w:type="dxa"/>
          </w:tcPr>
          <w:p w:rsidR="00DB4AC8" w:rsidRPr="00065AAA" w:rsidRDefault="00DB4AC8" w:rsidP="00065AAA">
            <w:pPr>
              <w:rPr>
                <w:sz w:val="20"/>
                <w:szCs w:val="20"/>
              </w:rPr>
            </w:pPr>
            <w:r>
              <w:rPr>
                <w:sz w:val="20"/>
                <w:szCs w:val="20"/>
              </w:rPr>
              <w:t>Всего</w:t>
            </w:r>
          </w:p>
        </w:tc>
        <w:tc>
          <w:tcPr>
            <w:tcW w:w="1560" w:type="dxa"/>
          </w:tcPr>
          <w:p w:rsidR="00DB4AC8" w:rsidRPr="00065AAA" w:rsidRDefault="00DB4AC8" w:rsidP="0087467C">
            <w:pPr>
              <w:jc w:val="center"/>
              <w:rPr>
                <w:sz w:val="20"/>
                <w:szCs w:val="20"/>
              </w:rPr>
            </w:pPr>
            <w:r w:rsidRPr="00065AAA">
              <w:rPr>
                <w:sz w:val="20"/>
                <w:szCs w:val="20"/>
              </w:rPr>
              <w:t>104984,165</w:t>
            </w:r>
          </w:p>
          <w:p w:rsidR="00DB4AC8" w:rsidRPr="00065AAA" w:rsidRDefault="00DB4AC8" w:rsidP="003F1175">
            <w:pPr>
              <w:rPr>
                <w:sz w:val="20"/>
                <w:szCs w:val="20"/>
              </w:rPr>
            </w:pPr>
          </w:p>
        </w:tc>
        <w:tc>
          <w:tcPr>
            <w:tcW w:w="1275" w:type="dxa"/>
          </w:tcPr>
          <w:p w:rsidR="00DB4AC8" w:rsidRPr="00065AAA" w:rsidRDefault="00DB4AC8" w:rsidP="003F1175">
            <w:pPr>
              <w:jc w:val="center"/>
              <w:rPr>
                <w:sz w:val="20"/>
                <w:szCs w:val="20"/>
              </w:rPr>
            </w:pPr>
            <w:r w:rsidRPr="00065AAA">
              <w:rPr>
                <w:sz w:val="20"/>
                <w:szCs w:val="20"/>
              </w:rPr>
              <w:t>104984,165</w:t>
            </w:r>
          </w:p>
          <w:p w:rsidR="00DB4AC8" w:rsidRPr="00065AAA" w:rsidRDefault="00DB4AC8" w:rsidP="003F1175">
            <w:pPr>
              <w:jc w:val="center"/>
              <w:rPr>
                <w:sz w:val="20"/>
                <w:szCs w:val="20"/>
              </w:rPr>
            </w:pPr>
          </w:p>
        </w:tc>
        <w:tc>
          <w:tcPr>
            <w:tcW w:w="1276" w:type="dxa"/>
            <w:vMerge w:val="restart"/>
          </w:tcPr>
          <w:p w:rsidR="00DB4AC8" w:rsidRPr="00065AAA" w:rsidRDefault="00DB4AC8" w:rsidP="003F1175">
            <w:pPr>
              <w:pStyle w:val="14"/>
              <w:suppressAutoHyphens/>
              <w:spacing w:after="0" w:line="240" w:lineRule="auto"/>
              <w:ind w:left="0" w:right="-108"/>
              <w:contextualSpacing w:val="0"/>
              <w:rPr>
                <w:rFonts w:ascii="Times New Roman" w:hAnsi="Times New Roman"/>
                <w:sz w:val="20"/>
                <w:szCs w:val="20"/>
              </w:rPr>
            </w:pPr>
            <w:r>
              <w:rPr>
                <w:rFonts w:ascii="Times New Roman" w:hAnsi="Times New Roman"/>
                <w:sz w:val="20"/>
                <w:szCs w:val="20"/>
              </w:rPr>
              <w:t>Мероприятие в</w:t>
            </w:r>
            <w:r w:rsidRPr="00065AAA">
              <w:rPr>
                <w:rFonts w:ascii="Times New Roman" w:hAnsi="Times New Roman"/>
                <w:sz w:val="20"/>
                <w:szCs w:val="20"/>
              </w:rPr>
              <w:t>ыполнено</w:t>
            </w:r>
            <w:r>
              <w:rPr>
                <w:rFonts w:ascii="Times New Roman" w:hAnsi="Times New Roman"/>
                <w:sz w:val="20"/>
                <w:szCs w:val="20"/>
              </w:rPr>
              <w:t>: зимнее содержание</w:t>
            </w:r>
            <w:proofErr w:type="gramStart"/>
            <w:r>
              <w:rPr>
                <w:rFonts w:ascii="Times New Roman" w:hAnsi="Times New Roman"/>
                <w:sz w:val="20"/>
                <w:szCs w:val="20"/>
              </w:rPr>
              <w:t>:</w:t>
            </w:r>
            <w:r w:rsidRPr="00065AAA">
              <w:rPr>
                <w:rFonts w:ascii="Times New Roman" w:hAnsi="Times New Roman"/>
                <w:sz w:val="20"/>
                <w:szCs w:val="20"/>
              </w:rPr>
              <w:t>-</w:t>
            </w:r>
            <w:proofErr w:type="gramEnd"/>
            <w:r w:rsidRPr="00065AAA">
              <w:rPr>
                <w:rFonts w:ascii="Times New Roman" w:hAnsi="Times New Roman"/>
                <w:sz w:val="20"/>
                <w:szCs w:val="20"/>
              </w:rPr>
              <w:t>патрульная снегоочистка дорог, расчистка дорог от снежных заносов, уборка и разбрасывание снежных валов с обочин;</w:t>
            </w:r>
          </w:p>
          <w:p w:rsidR="00DB4AC8" w:rsidRPr="00065AAA" w:rsidRDefault="00DB4AC8" w:rsidP="003F1175">
            <w:pPr>
              <w:rPr>
                <w:sz w:val="20"/>
                <w:szCs w:val="20"/>
              </w:rPr>
            </w:pPr>
            <w:r w:rsidRPr="00065AAA">
              <w:rPr>
                <w:sz w:val="20"/>
                <w:szCs w:val="20"/>
              </w:rPr>
              <w:t xml:space="preserve">-регулярная расчистка от снега и льда автобусных остановок </w:t>
            </w:r>
          </w:p>
          <w:p w:rsidR="00DB4AC8" w:rsidRPr="00065AAA" w:rsidRDefault="00DB4AC8" w:rsidP="00065AAA">
            <w:pPr>
              <w:rPr>
                <w:sz w:val="20"/>
                <w:szCs w:val="20"/>
              </w:rPr>
            </w:pPr>
            <w:r>
              <w:rPr>
                <w:sz w:val="20"/>
                <w:szCs w:val="20"/>
              </w:rPr>
              <w:t xml:space="preserve">профиля </w:t>
            </w:r>
          </w:p>
        </w:tc>
        <w:tc>
          <w:tcPr>
            <w:tcW w:w="2410" w:type="dxa"/>
            <w:vMerge w:val="restart"/>
          </w:tcPr>
          <w:p w:rsidR="00DB4AC8" w:rsidRPr="00065AAA" w:rsidRDefault="00DB4AC8" w:rsidP="00065AAA">
            <w:pPr>
              <w:rPr>
                <w:sz w:val="20"/>
                <w:szCs w:val="20"/>
              </w:rPr>
            </w:pPr>
            <w:r w:rsidRPr="00065AAA">
              <w:rPr>
                <w:sz w:val="20"/>
                <w:szCs w:val="20"/>
              </w:rPr>
              <w:t>Протяженность автомобильных дорог общего пользования</w:t>
            </w:r>
          </w:p>
        </w:tc>
        <w:tc>
          <w:tcPr>
            <w:tcW w:w="1232" w:type="dxa"/>
            <w:vMerge w:val="restart"/>
          </w:tcPr>
          <w:p w:rsidR="00DB4AC8" w:rsidRPr="00065AAA" w:rsidRDefault="00DB4AC8" w:rsidP="00065AAA">
            <w:pPr>
              <w:jc w:val="center"/>
              <w:rPr>
                <w:sz w:val="20"/>
                <w:szCs w:val="20"/>
              </w:rPr>
            </w:pPr>
            <w:r w:rsidRPr="00065AAA">
              <w:rPr>
                <w:sz w:val="20"/>
                <w:szCs w:val="20"/>
              </w:rPr>
              <w:t>км</w:t>
            </w:r>
          </w:p>
        </w:tc>
        <w:tc>
          <w:tcPr>
            <w:tcW w:w="753" w:type="dxa"/>
            <w:vMerge w:val="restart"/>
          </w:tcPr>
          <w:p w:rsidR="00DB4AC8" w:rsidRPr="00065AAA" w:rsidRDefault="00DB4AC8" w:rsidP="0067608B">
            <w:pPr>
              <w:ind w:right="-107"/>
              <w:rPr>
                <w:sz w:val="20"/>
                <w:szCs w:val="20"/>
              </w:rPr>
            </w:pPr>
            <w:r w:rsidRPr="00065AAA">
              <w:rPr>
                <w:sz w:val="20"/>
                <w:szCs w:val="20"/>
              </w:rPr>
              <w:t>261,64</w:t>
            </w:r>
          </w:p>
        </w:tc>
        <w:tc>
          <w:tcPr>
            <w:tcW w:w="850" w:type="dxa"/>
            <w:vMerge w:val="restart"/>
          </w:tcPr>
          <w:p w:rsidR="00DB4AC8" w:rsidRPr="00065AAA" w:rsidRDefault="00DB4AC8" w:rsidP="00065AAA">
            <w:pPr>
              <w:rPr>
                <w:sz w:val="20"/>
                <w:szCs w:val="20"/>
              </w:rPr>
            </w:pPr>
            <w:r w:rsidRPr="00065AAA">
              <w:rPr>
                <w:sz w:val="20"/>
                <w:szCs w:val="20"/>
              </w:rPr>
              <w:t>261,64</w:t>
            </w:r>
          </w:p>
        </w:tc>
        <w:tc>
          <w:tcPr>
            <w:tcW w:w="1276" w:type="dxa"/>
            <w:vMerge w:val="restart"/>
            <w:vAlign w:val="center"/>
          </w:tcPr>
          <w:p w:rsidR="00DB4AC8" w:rsidRPr="00065AAA" w:rsidRDefault="00DB4AC8" w:rsidP="00065AAA">
            <w:pPr>
              <w:jc w:val="center"/>
              <w:rPr>
                <w:sz w:val="20"/>
                <w:szCs w:val="20"/>
              </w:rPr>
            </w:pPr>
          </w:p>
        </w:tc>
      </w:tr>
      <w:tr w:rsidR="00DB4AC8" w:rsidRPr="00065AAA" w:rsidTr="003F1175">
        <w:trPr>
          <w:trHeight w:val="275"/>
        </w:trPr>
        <w:tc>
          <w:tcPr>
            <w:tcW w:w="568" w:type="dxa"/>
            <w:vMerge/>
            <w:vAlign w:val="center"/>
          </w:tcPr>
          <w:p w:rsidR="00DB4AC8" w:rsidRPr="00065AAA" w:rsidRDefault="00DB4AC8" w:rsidP="003F1175">
            <w:pPr>
              <w:widowControl w:val="0"/>
              <w:suppressAutoHyphens/>
              <w:autoSpaceDE w:val="0"/>
              <w:autoSpaceDN w:val="0"/>
              <w:adjustRightInd w:val="0"/>
              <w:ind w:left="-108"/>
              <w:jc w:val="center"/>
              <w:rPr>
                <w:sz w:val="20"/>
                <w:szCs w:val="20"/>
              </w:rPr>
            </w:pPr>
          </w:p>
        </w:tc>
        <w:tc>
          <w:tcPr>
            <w:tcW w:w="1843" w:type="dxa"/>
            <w:vMerge/>
          </w:tcPr>
          <w:p w:rsidR="00DB4AC8" w:rsidRPr="00065AAA" w:rsidRDefault="00DB4AC8" w:rsidP="00065AAA">
            <w:pPr>
              <w:suppressAutoHyphens/>
              <w:rPr>
                <w:sz w:val="20"/>
                <w:szCs w:val="20"/>
              </w:rPr>
            </w:pPr>
          </w:p>
        </w:tc>
        <w:tc>
          <w:tcPr>
            <w:tcW w:w="1276" w:type="dxa"/>
            <w:vMerge/>
            <w:vAlign w:val="center"/>
          </w:tcPr>
          <w:p w:rsidR="00DB4AC8" w:rsidRPr="00065AAA" w:rsidRDefault="00DB4AC8" w:rsidP="00065AAA">
            <w:pPr>
              <w:widowControl w:val="0"/>
              <w:suppressAutoHyphens/>
              <w:autoSpaceDE w:val="0"/>
              <w:autoSpaceDN w:val="0"/>
              <w:adjustRightInd w:val="0"/>
              <w:ind w:left="100"/>
              <w:jc w:val="center"/>
              <w:rPr>
                <w:sz w:val="20"/>
                <w:szCs w:val="20"/>
              </w:rPr>
            </w:pPr>
          </w:p>
        </w:tc>
        <w:tc>
          <w:tcPr>
            <w:tcW w:w="1275" w:type="dxa"/>
            <w:vMerge w:val="restart"/>
          </w:tcPr>
          <w:p w:rsidR="00DB4AC8" w:rsidRPr="00065AAA" w:rsidRDefault="00DB4AC8" w:rsidP="00065AAA">
            <w:pPr>
              <w:suppressAutoHyphens/>
              <w:rPr>
                <w:sz w:val="20"/>
                <w:szCs w:val="20"/>
              </w:rPr>
            </w:pPr>
            <w:r w:rsidRPr="00065AAA">
              <w:rPr>
                <w:sz w:val="20"/>
                <w:szCs w:val="20"/>
              </w:rPr>
              <w:t>-бюджет городского округа Кинешма</w:t>
            </w:r>
          </w:p>
        </w:tc>
        <w:tc>
          <w:tcPr>
            <w:tcW w:w="1560" w:type="dxa"/>
            <w:vMerge w:val="restart"/>
          </w:tcPr>
          <w:p w:rsidR="00DB4AC8" w:rsidRPr="00065AAA" w:rsidRDefault="00DB4AC8" w:rsidP="00065AAA">
            <w:pPr>
              <w:jc w:val="center"/>
              <w:rPr>
                <w:sz w:val="20"/>
                <w:szCs w:val="20"/>
              </w:rPr>
            </w:pPr>
            <w:r w:rsidRPr="00065AAA">
              <w:rPr>
                <w:sz w:val="20"/>
                <w:szCs w:val="20"/>
              </w:rPr>
              <w:t>104984,165</w:t>
            </w:r>
          </w:p>
        </w:tc>
        <w:tc>
          <w:tcPr>
            <w:tcW w:w="1275" w:type="dxa"/>
            <w:vMerge w:val="restart"/>
          </w:tcPr>
          <w:p w:rsidR="00DB4AC8" w:rsidRPr="00065AAA" w:rsidRDefault="00DB4AC8" w:rsidP="00065AAA">
            <w:pPr>
              <w:jc w:val="center"/>
              <w:rPr>
                <w:sz w:val="20"/>
                <w:szCs w:val="20"/>
              </w:rPr>
            </w:pPr>
            <w:r w:rsidRPr="00065AAA">
              <w:rPr>
                <w:sz w:val="20"/>
                <w:szCs w:val="20"/>
              </w:rPr>
              <w:t>104984,165</w:t>
            </w:r>
          </w:p>
        </w:tc>
        <w:tc>
          <w:tcPr>
            <w:tcW w:w="1276" w:type="dxa"/>
            <w:vMerge/>
          </w:tcPr>
          <w:p w:rsidR="00DB4AC8" w:rsidRDefault="00DB4AC8" w:rsidP="003F1175">
            <w:pPr>
              <w:pStyle w:val="14"/>
              <w:suppressAutoHyphens/>
              <w:spacing w:after="0" w:line="240" w:lineRule="auto"/>
              <w:ind w:left="0" w:right="-108"/>
              <w:contextualSpacing w:val="0"/>
              <w:rPr>
                <w:rFonts w:ascii="Times New Roman" w:hAnsi="Times New Roman"/>
                <w:sz w:val="20"/>
                <w:szCs w:val="20"/>
              </w:rPr>
            </w:pPr>
          </w:p>
        </w:tc>
        <w:tc>
          <w:tcPr>
            <w:tcW w:w="2410" w:type="dxa"/>
            <w:vMerge/>
          </w:tcPr>
          <w:p w:rsidR="00DB4AC8" w:rsidRPr="00065AAA" w:rsidRDefault="00DB4AC8" w:rsidP="00065AAA">
            <w:pPr>
              <w:rPr>
                <w:sz w:val="20"/>
                <w:szCs w:val="20"/>
              </w:rPr>
            </w:pPr>
          </w:p>
        </w:tc>
        <w:tc>
          <w:tcPr>
            <w:tcW w:w="1232" w:type="dxa"/>
            <w:vMerge/>
          </w:tcPr>
          <w:p w:rsidR="00DB4AC8" w:rsidRPr="00065AAA" w:rsidRDefault="00DB4AC8" w:rsidP="00065AAA">
            <w:pPr>
              <w:jc w:val="center"/>
              <w:rPr>
                <w:sz w:val="20"/>
                <w:szCs w:val="20"/>
              </w:rPr>
            </w:pPr>
          </w:p>
        </w:tc>
        <w:tc>
          <w:tcPr>
            <w:tcW w:w="753" w:type="dxa"/>
            <w:vMerge/>
          </w:tcPr>
          <w:p w:rsidR="00DB4AC8" w:rsidRPr="00065AAA" w:rsidRDefault="00DB4AC8" w:rsidP="00065AAA">
            <w:pPr>
              <w:rPr>
                <w:sz w:val="20"/>
                <w:szCs w:val="20"/>
              </w:rPr>
            </w:pPr>
          </w:p>
        </w:tc>
        <w:tc>
          <w:tcPr>
            <w:tcW w:w="850" w:type="dxa"/>
            <w:vMerge/>
          </w:tcPr>
          <w:p w:rsidR="00DB4AC8" w:rsidRPr="00065AAA" w:rsidRDefault="00DB4AC8" w:rsidP="00065AAA">
            <w:pPr>
              <w:rPr>
                <w:sz w:val="20"/>
                <w:szCs w:val="20"/>
              </w:rPr>
            </w:pPr>
          </w:p>
        </w:tc>
        <w:tc>
          <w:tcPr>
            <w:tcW w:w="1276" w:type="dxa"/>
            <w:vMerge/>
            <w:vAlign w:val="center"/>
          </w:tcPr>
          <w:p w:rsidR="00DB4AC8" w:rsidRPr="00065AAA" w:rsidRDefault="00DB4AC8" w:rsidP="00065AAA">
            <w:pPr>
              <w:jc w:val="center"/>
              <w:rPr>
                <w:sz w:val="20"/>
                <w:szCs w:val="20"/>
              </w:rPr>
            </w:pPr>
          </w:p>
        </w:tc>
      </w:tr>
      <w:tr w:rsidR="00DB4AC8" w:rsidRPr="00065AAA" w:rsidTr="003F1175">
        <w:trPr>
          <w:trHeight w:val="1110"/>
        </w:trPr>
        <w:tc>
          <w:tcPr>
            <w:tcW w:w="568" w:type="dxa"/>
            <w:vMerge/>
            <w:vAlign w:val="center"/>
          </w:tcPr>
          <w:p w:rsidR="00DB4AC8" w:rsidRPr="00065AAA" w:rsidRDefault="00DB4AC8" w:rsidP="00065AAA">
            <w:pPr>
              <w:widowControl w:val="0"/>
              <w:suppressAutoHyphens/>
              <w:autoSpaceDE w:val="0"/>
              <w:autoSpaceDN w:val="0"/>
              <w:adjustRightInd w:val="0"/>
              <w:ind w:left="120"/>
              <w:jc w:val="center"/>
              <w:rPr>
                <w:sz w:val="20"/>
                <w:szCs w:val="20"/>
              </w:rPr>
            </w:pPr>
          </w:p>
        </w:tc>
        <w:tc>
          <w:tcPr>
            <w:tcW w:w="1843" w:type="dxa"/>
            <w:vMerge/>
          </w:tcPr>
          <w:p w:rsidR="00DB4AC8" w:rsidRPr="00065AAA" w:rsidRDefault="00DB4AC8" w:rsidP="00065AAA">
            <w:pPr>
              <w:suppressAutoHyphens/>
              <w:rPr>
                <w:sz w:val="20"/>
                <w:szCs w:val="20"/>
              </w:rPr>
            </w:pPr>
          </w:p>
        </w:tc>
        <w:tc>
          <w:tcPr>
            <w:tcW w:w="1276" w:type="dxa"/>
            <w:vMerge/>
            <w:vAlign w:val="center"/>
          </w:tcPr>
          <w:p w:rsidR="00DB4AC8" w:rsidRPr="00065AAA" w:rsidRDefault="00DB4AC8" w:rsidP="00065AAA">
            <w:pPr>
              <w:widowControl w:val="0"/>
              <w:suppressAutoHyphens/>
              <w:autoSpaceDE w:val="0"/>
              <w:autoSpaceDN w:val="0"/>
              <w:adjustRightInd w:val="0"/>
              <w:ind w:left="100"/>
              <w:jc w:val="center"/>
              <w:rPr>
                <w:sz w:val="20"/>
                <w:szCs w:val="20"/>
              </w:rPr>
            </w:pPr>
          </w:p>
        </w:tc>
        <w:tc>
          <w:tcPr>
            <w:tcW w:w="1275" w:type="dxa"/>
            <w:vMerge/>
          </w:tcPr>
          <w:p w:rsidR="00DB4AC8" w:rsidRPr="00065AAA" w:rsidRDefault="00DB4AC8" w:rsidP="00065AAA">
            <w:pPr>
              <w:suppressAutoHyphens/>
              <w:rPr>
                <w:sz w:val="20"/>
                <w:szCs w:val="20"/>
              </w:rPr>
            </w:pPr>
          </w:p>
        </w:tc>
        <w:tc>
          <w:tcPr>
            <w:tcW w:w="1560" w:type="dxa"/>
            <w:vMerge/>
            <w:vAlign w:val="center"/>
          </w:tcPr>
          <w:p w:rsidR="00DB4AC8" w:rsidRPr="00065AAA" w:rsidRDefault="00DB4AC8" w:rsidP="00065AAA">
            <w:pPr>
              <w:jc w:val="center"/>
              <w:rPr>
                <w:sz w:val="20"/>
                <w:szCs w:val="20"/>
              </w:rPr>
            </w:pPr>
          </w:p>
        </w:tc>
        <w:tc>
          <w:tcPr>
            <w:tcW w:w="1275" w:type="dxa"/>
            <w:vMerge/>
            <w:vAlign w:val="center"/>
          </w:tcPr>
          <w:p w:rsidR="00DB4AC8" w:rsidRPr="00065AAA" w:rsidRDefault="00DB4AC8" w:rsidP="00065AAA">
            <w:pPr>
              <w:jc w:val="center"/>
              <w:rPr>
                <w:sz w:val="20"/>
                <w:szCs w:val="20"/>
              </w:rPr>
            </w:pPr>
          </w:p>
        </w:tc>
        <w:tc>
          <w:tcPr>
            <w:tcW w:w="1276" w:type="dxa"/>
            <w:vMerge/>
          </w:tcPr>
          <w:p w:rsidR="00DB4AC8" w:rsidRPr="00065AAA" w:rsidRDefault="00DB4AC8" w:rsidP="00065AAA">
            <w:pPr>
              <w:rPr>
                <w:sz w:val="20"/>
                <w:szCs w:val="20"/>
              </w:rPr>
            </w:pPr>
          </w:p>
        </w:tc>
        <w:tc>
          <w:tcPr>
            <w:tcW w:w="2410" w:type="dxa"/>
          </w:tcPr>
          <w:p w:rsidR="00DB4AC8" w:rsidRPr="00065AAA" w:rsidRDefault="00DB4AC8" w:rsidP="00065AAA">
            <w:pPr>
              <w:rPr>
                <w:sz w:val="20"/>
                <w:szCs w:val="20"/>
              </w:rPr>
            </w:pPr>
            <w:r w:rsidRPr="00065AAA">
              <w:rPr>
                <w:sz w:val="20"/>
                <w:szCs w:val="20"/>
              </w:rPr>
              <w:t>Доля автомобильных дорог общего пользования, находящаяся на содержании</w:t>
            </w:r>
          </w:p>
        </w:tc>
        <w:tc>
          <w:tcPr>
            <w:tcW w:w="1232" w:type="dxa"/>
          </w:tcPr>
          <w:p w:rsidR="00DB4AC8" w:rsidRPr="00065AAA" w:rsidRDefault="00DB4AC8" w:rsidP="00065AAA">
            <w:pPr>
              <w:jc w:val="center"/>
              <w:rPr>
                <w:sz w:val="20"/>
                <w:szCs w:val="20"/>
              </w:rPr>
            </w:pPr>
            <w:r w:rsidRPr="00065AAA">
              <w:rPr>
                <w:sz w:val="20"/>
                <w:szCs w:val="20"/>
              </w:rPr>
              <w:t>%</w:t>
            </w:r>
          </w:p>
        </w:tc>
        <w:tc>
          <w:tcPr>
            <w:tcW w:w="753" w:type="dxa"/>
          </w:tcPr>
          <w:p w:rsidR="00DB4AC8" w:rsidRPr="00065AAA" w:rsidRDefault="00DB4AC8" w:rsidP="00065AAA">
            <w:pPr>
              <w:rPr>
                <w:sz w:val="20"/>
                <w:szCs w:val="20"/>
              </w:rPr>
            </w:pPr>
            <w:r w:rsidRPr="00065AAA">
              <w:rPr>
                <w:sz w:val="20"/>
                <w:szCs w:val="20"/>
              </w:rPr>
              <w:t>100</w:t>
            </w:r>
          </w:p>
        </w:tc>
        <w:tc>
          <w:tcPr>
            <w:tcW w:w="850" w:type="dxa"/>
          </w:tcPr>
          <w:p w:rsidR="00DB4AC8" w:rsidRPr="00065AAA" w:rsidRDefault="00DB4AC8" w:rsidP="00065AAA">
            <w:pPr>
              <w:rPr>
                <w:sz w:val="20"/>
                <w:szCs w:val="20"/>
              </w:rPr>
            </w:pPr>
            <w:r w:rsidRPr="00065AAA">
              <w:rPr>
                <w:sz w:val="20"/>
                <w:szCs w:val="20"/>
              </w:rPr>
              <w:t>100</w:t>
            </w:r>
          </w:p>
        </w:tc>
        <w:tc>
          <w:tcPr>
            <w:tcW w:w="1276" w:type="dxa"/>
            <w:vMerge/>
          </w:tcPr>
          <w:p w:rsidR="00DB4AC8" w:rsidRPr="00065AAA" w:rsidRDefault="00DB4AC8" w:rsidP="00065AAA">
            <w:pPr>
              <w:rPr>
                <w:sz w:val="20"/>
                <w:szCs w:val="20"/>
              </w:rPr>
            </w:pPr>
          </w:p>
        </w:tc>
      </w:tr>
      <w:tr w:rsidR="00DB4AC8" w:rsidRPr="00065AAA" w:rsidTr="003F1175">
        <w:trPr>
          <w:trHeight w:val="3101"/>
        </w:trPr>
        <w:tc>
          <w:tcPr>
            <w:tcW w:w="568" w:type="dxa"/>
            <w:vMerge/>
            <w:vAlign w:val="center"/>
          </w:tcPr>
          <w:p w:rsidR="00DB4AC8" w:rsidRPr="00065AAA" w:rsidRDefault="00DB4AC8" w:rsidP="00065AAA">
            <w:pPr>
              <w:widowControl w:val="0"/>
              <w:suppressAutoHyphens/>
              <w:autoSpaceDE w:val="0"/>
              <w:autoSpaceDN w:val="0"/>
              <w:adjustRightInd w:val="0"/>
              <w:ind w:left="120"/>
              <w:jc w:val="center"/>
              <w:rPr>
                <w:sz w:val="20"/>
                <w:szCs w:val="20"/>
              </w:rPr>
            </w:pPr>
          </w:p>
        </w:tc>
        <w:tc>
          <w:tcPr>
            <w:tcW w:w="1843" w:type="dxa"/>
            <w:vMerge/>
          </w:tcPr>
          <w:p w:rsidR="00DB4AC8" w:rsidRPr="00065AAA" w:rsidRDefault="00DB4AC8" w:rsidP="00065AAA">
            <w:pPr>
              <w:suppressAutoHyphens/>
              <w:jc w:val="right"/>
              <w:rPr>
                <w:sz w:val="20"/>
                <w:szCs w:val="20"/>
              </w:rPr>
            </w:pPr>
          </w:p>
        </w:tc>
        <w:tc>
          <w:tcPr>
            <w:tcW w:w="1276" w:type="dxa"/>
            <w:vMerge/>
            <w:vAlign w:val="center"/>
          </w:tcPr>
          <w:p w:rsidR="00DB4AC8" w:rsidRPr="00065AAA" w:rsidRDefault="00DB4AC8" w:rsidP="00065AAA">
            <w:pPr>
              <w:widowControl w:val="0"/>
              <w:suppressAutoHyphens/>
              <w:autoSpaceDE w:val="0"/>
              <w:autoSpaceDN w:val="0"/>
              <w:adjustRightInd w:val="0"/>
              <w:ind w:left="100"/>
              <w:jc w:val="center"/>
              <w:rPr>
                <w:sz w:val="20"/>
                <w:szCs w:val="20"/>
              </w:rPr>
            </w:pPr>
          </w:p>
        </w:tc>
        <w:tc>
          <w:tcPr>
            <w:tcW w:w="1275" w:type="dxa"/>
            <w:vMerge/>
          </w:tcPr>
          <w:p w:rsidR="00DB4AC8" w:rsidRPr="00065AAA" w:rsidRDefault="00DB4AC8" w:rsidP="00065AAA">
            <w:pPr>
              <w:suppressAutoHyphens/>
              <w:rPr>
                <w:sz w:val="20"/>
                <w:szCs w:val="20"/>
              </w:rPr>
            </w:pPr>
          </w:p>
        </w:tc>
        <w:tc>
          <w:tcPr>
            <w:tcW w:w="1560" w:type="dxa"/>
            <w:vMerge/>
            <w:vAlign w:val="center"/>
          </w:tcPr>
          <w:p w:rsidR="00DB4AC8" w:rsidRPr="00065AAA" w:rsidRDefault="00DB4AC8" w:rsidP="00065AAA">
            <w:pPr>
              <w:jc w:val="center"/>
              <w:rPr>
                <w:sz w:val="20"/>
                <w:szCs w:val="20"/>
              </w:rPr>
            </w:pPr>
          </w:p>
        </w:tc>
        <w:tc>
          <w:tcPr>
            <w:tcW w:w="1275" w:type="dxa"/>
            <w:vMerge/>
            <w:vAlign w:val="center"/>
          </w:tcPr>
          <w:p w:rsidR="00DB4AC8" w:rsidRPr="00065AAA" w:rsidRDefault="00DB4AC8" w:rsidP="00065AAA">
            <w:pPr>
              <w:jc w:val="center"/>
              <w:rPr>
                <w:sz w:val="20"/>
                <w:szCs w:val="20"/>
              </w:rPr>
            </w:pPr>
          </w:p>
        </w:tc>
        <w:tc>
          <w:tcPr>
            <w:tcW w:w="1276" w:type="dxa"/>
            <w:vMerge/>
          </w:tcPr>
          <w:p w:rsidR="00DB4AC8" w:rsidRPr="00065AAA" w:rsidRDefault="00DB4AC8" w:rsidP="00065AAA">
            <w:pPr>
              <w:rPr>
                <w:sz w:val="20"/>
                <w:szCs w:val="20"/>
              </w:rPr>
            </w:pPr>
          </w:p>
        </w:tc>
        <w:tc>
          <w:tcPr>
            <w:tcW w:w="2410" w:type="dxa"/>
          </w:tcPr>
          <w:p w:rsidR="00DB4AC8" w:rsidRPr="00065AAA" w:rsidRDefault="00DB4AC8" w:rsidP="00065AAA">
            <w:pPr>
              <w:rPr>
                <w:sz w:val="20"/>
                <w:szCs w:val="20"/>
              </w:rPr>
            </w:pPr>
            <w:r w:rsidRPr="00065AAA">
              <w:rPr>
                <w:sz w:val="20"/>
                <w:szCs w:val="20"/>
              </w:rPr>
              <w:t>Устранение предписаний ГИБДД о нарушении требований ГОСТов</w:t>
            </w:r>
          </w:p>
        </w:tc>
        <w:tc>
          <w:tcPr>
            <w:tcW w:w="1232" w:type="dxa"/>
          </w:tcPr>
          <w:p w:rsidR="00DB4AC8" w:rsidRPr="00065AAA" w:rsidRDefault="00DB4AC8" w:rsidP="00065AAA">
            <w:pPr>
              <w:jc w:val="center"/>
              <w:rPr>
                <w:sz w:val="20"/>
                <w:szCs w:val="20"/>
              </w:rPr>
            </w:pPr>
            <w:r w:rsidRPr="00065AAA">
              <w:rPr>
                <w:sz w:val="20"/>
                <w:szCs w:val="20"/>
              </w:rPr>
              <w:t>%</w:t>
            </w:r>
          </w:p>
        </w:tc>
        <w:tc>
          <w:tcPr>
            <w:tcW w:w="753" w:type="dxa"/>
          </w:tcPr>
          <w:p w:rsidR="00DB4AC8" w:rsidRPr="00065AAA" w:rsidRDefault="00DB4AC8" w:rsidP="00065AAA">
            <w:pPr>
              <w:rPr>
                <w:sz w:val="20"/>
                <w:szCs w:val="20"/>
              </w:rPr>
            </w:pPr>
            <w:r w:rsidRPr="00065AAA">
              <w:rPr>
                <w:sz w:val="20"/>
                <w:szCs w:val="20"/>
              </w:rPr>
              <w:t>100</w:t>
            </w:r>
          </w:p>
        </w:tc>
        <w:tc>
          <w:tcPr>
            <w:tcW w:w="850" w:type="dxa"/>
          </w:tcPr>
          <w:p w:rsidR="00DB4AC8" w:rsidRPr="00065AAA" w:rsidRDefault="00DB4AC8" w:rsidP="00065AAA">
            <w:pPr>
              <w:rPr>
                <w:sz w:val="20"/>
                <w:szCs w:val="20"/>
              </w:rPr>
            </w:pPr>
            <w:r w:rsidRPr="00065AAA">
              <w:rPr>
                <w:sz w:val="20"/>
                <w:szCs w:val="20"/>
              </w:rPr>
              <w:t>100</w:t>
            </w:r>
          </w:p>
        </w:tc>
        <w:tc>
          <w:tcPr>
            <w:tcW w:w="1276" w:type="dxa"/>
            <w:vAlign w:val="center"/>
          </w:tcPr>
          <w:p w:rsidR="00DB4AC8" w:rsidRPr="00065AAA" w:rsidRDefault="00DB4AC8" w:rsidP="00065AAA">
            <w:pPr>
              <w:jc w:val="center"/>
              <w:rPr>
                <w:sz w:val="20"/>
                <w:szCs w:val="20"/>
              </w:rPr>
            </w:pPr>
          </w:p>
        </w:tc>
      </w:tr>
      <w:tr w:rsidR="00DB4AC8" w:rsidRPr="00065AAA" w:rsidTr="002C6B37">
        <w:tc>
          <w:tcPr>
            <w:tcW w:w="568" w:type="dxa"/>
            <w:vMerge w:val="restart"/>
            <w:vAlign w:val="center"/>
          </w:tcPr>
          <w:p w:rsidR="00DB4AC8" w:rsidRPr="00065AAA" w:rsidRDefault="00DB4AC8" w:rsidP="003F1175">
            <w:pPr>
              <w:widowControl w:val="0"/>
              <w:suppressAutoHyphens/>
              <w:autoSpaceDE w:val="0"/>
              <w:autoSpaceDN w:val="0"/>
              <w:adjustRightInd w:val="0"/>
              <w:ind w:right="-108"/>
              <w:rPr>
                <w:sz w:val="20"/>
                <w:szCs w:val="20"/>
              </w:rPr>
            </w:pPr>
            <w:r w:rsidRPr="00065AAA">
              <w:rPr>
                <w:sz w:val="20"/>
                <w:szCs w:val="20"/>
              </w:rPr>
              <w:t>2.1.2.</w:t>
            </w:r>
          </w:p>
        </w:tc>
        <w:tc>
          <w:tcPr>
            <w:tcW w:w="1843" w:type="dxa"/>
            <w:vMerge w:val="restart"/>
          </w:tcPr>
          <w:p w:rsidR="00DB4AC8" w:rsidRPr="00065AAA" w:rsidRDefault="00DB4AC8" w:rsidP="00065AAA">
            <w:pPr>
              <w:suppressAutoHyphens/>
              <w:rPr>
                <w:sz w:val="20"/>
                <w:szCs w:val="20"/>
              </w:rPr>
            </w:pPr>
            <w:r w:rsidRPr="00065AAA">
              <w:rPr>
                <w:sz w:val="20"/>
                <w:szCs w:val="20"/>
              </w:rPr>
              <w:t xml:space="preserve">Наказы избирателей депутатам городской Думы </w:t>
            </w:r>
            <w:proofErr w:type="spellStart"/>
            <w:r w:rsidRPr="00065AAA">
              <w:rPr>
                <w:sz w:val="20"/>
                <w:szCs w:val="20"/>
              </w:rPr>
              <w:t>г.о</w:t>
            </w:r>
            <w:proofErr w:type="spellEnd"/>
            <w:r w:rsidRPr="00065AAA">
              <w:rPr>
                <w:sz w:val="20"/>
                <w:szCs w:val="20"/>
              </w:rPr>
              <w:t>. Кинешма</w:t>
            </w:r>
          </w:p>
        </w:tc>
        <w:tc>
          <w:tcPr>
            <w:tcW w:w="1276" w:type="dxa"/>
            <w:vMerge w:val="restart"/>
            <w:vAlign w:val="center"/>
          </w:tcPr>
          <w:p w:rsidR="00DB4AC8" w:rsidRPr="00065AAA" w:rsidRDefault="00DB4AC8" w:rsidP="00065AAA">
            <w:pPr>
              <w:rPr>
                <w:sz w:val="20"/>
                <w:szCs w:val="20"/>
              </w:rPr>
            </w:pPr>
            <w:r w:rsidRPr="00065AAA">
              <w:rPr>
                <w:sz w:val="20"/>
                <w:szCs w:val="20"/>
              </w:rPr>
              <w:t>МУ УГХ</w:t>
            </w:r>
          </w:p>
        </w:tc>
        <w:tc>
          <w:tcPr>
            <w:tcW w:w="1275" w:type="dxa"/>
          </w:tcPr>
          <w:p w:rsidR="00DB4AC8" w:rsidRPr="00065AAA" w:rsidRDefault="00DB4AC8" w:rsidP="00065AAA">
            <w:pPr>
              <w:rPr>
                <w:sz w:val="20"/>
                <w:szCs w:val="20"/>
              </w:rPr>
            </w:pPr>
            <w:r w:rsidRPr="00065AAA">
              <w:rPr>
                <w:sz w:val="20"/>
                <w:szCs w:val="20"/>
              </w:rPr>
              <w:t>Всего</w:t>
            </w:r>
          </w:p>
        </w:tc>
        <w:tc>
          <w:tcPr>
            <w:tcW w:w="1560" w:type="dxa"/>
            <w:vAlign w:val="center"/>
          </w:tcPr>
          <w:p w:rsidR="00DB4AC8" w:rsidRPr="00065AAA" w:rsidRDefault="00DB4AC8" w:rsidP="00065AAA">
            <w:pPr>
              <w:jc w:val="center"/>
              <w:rPr>
                <w:sz w:val="20"/>
                <w:szCs w:val="20"/>
              </w:rPr>
            </w:pPr>
            <w:r w:rsidRPr="00065AAA">
              <w:rPr>
                <w:sz w:val="20"/>
                <w:szCs w:val="20"/>
              </w:rPr>
              <w:t>283,00</w:t>
            </w:r>
          </w:p>
        </w:tc>
        <w:tc>
          <w:tcPr>
            <w:tcW w:w="1275" w:type="dxa"/>
            <w:vAlign w:val="center"/>
          </w:tcPr>
          <w:p w:rsidR="00DB4AC8" w:rsidRPr="00065AAA" w:rsidRDefault="00DB4AC8" w:rsidP="00065AAA">
            <w:pPr>
              <w:jc w:val="center"/>
              <w:rPr>
                <w:sz w:val="20"/>
                <w:szCs w:val="20"/>
              </w:rPr>
            </w:pPr>
            <w:r w:rsidRPr="00065AAA">
              <w:rPr>
                <w:sz w:val="20"/>
                <w:szCs w:val="20"/>
              </w:rPr>
              <w:t>283,00</w:t>
            </w:r>
          </w:p>
        </w:tc>
        <w:tc>
          <w:tcPr>
            <w:tcW w:w="1276" w:type="dxa"/>
            <w:vMerge w:val="restart"/>
          </w:tcPr>
          <w:p w:rsidR="00DB4AC8" w:rsidRPr="00065AAA" w:rsidRDefault="00DB4AC8" w:rsidP="00065AAA">
            <w:pPr>
              <w:rPr>
                <w:sz w:val="20"/>
                <w:szCs w:val="20"/>
              </w:rPr>
            </w:pPr>
            <w:r w:rsidRPr="00065AAA">
              <w:rPr>
                <w:sz w:val="20"/>
                <w:szCs w:val="20"/>
              </w:rPr>
              <w:t>Мероприятие выполнено</w:t>
            </w:r>
          </w:p>
        </w:tc>
        <w:tc>
          <w:tcPr>
            <w:tcW w:w="2410" w:type="dxa"/>
            <w:vMerge w:val="restart"/>
          </w:tcPr>
          <w:p w:rsidR="00DB4AC8" w:rsidRPr="00065AAA" w:rsidRDefault="00DB4AC8" w:rsidP="00065AAA">
            <w:pPr>
              <w:rPr>
                <w:sz w:val="20"/>
                <w:szCs w:val="20"/>
              </w:rPr>
            </w:pPr>
          </w:p>
        </w:tc>
        <w:tc>
          <w:tcPr>
            <w:tcW w:w="1232" w:type="dxa"/>
            <w:vMerge w:val="restart"/>
          </w:tcPr>
          <w:p w:rsidR="00DB4AC8" w:rsidRPr="00065AAA" w:rsidRDefault="00DB4AC8" w:rsidP="00065AAA">
            <w:pPr>
              <w:jc w:val="center"/>
              <w:rPr>
                <w:sz w:val="20"/>
                <w:szCs w:val="20"/>
              </w:rPr>
            </w:pPr>
          </w:p>
        </w:tc>
        <w:tc>
          <w:tcPr>
            <w:tcW w:w="753" w:type="dxa"/>
            <w:vMerge w:val="restart"/>
          </w:tcPr>
          <w:p w:rsidR="00DB4AC8" w:rsidRPr="00065AAA" w:rsidRDefault="00DB4AC8" w:rsidP="00065AAA">
            <w:pPr>
              <w:rPr>
                <w:sz w:val="20"/>
                <w:szCs w:val="20"/>
              </w:rPr>
            </w:pPr>
          </w:p>
        </w:tc>
        <w:tc>
          <w:tcPr>
            <w:tcW w:w="850" w:type="dxa"/>
            <w:vMerge w:val="restart"/>
          </w:tcPr>
          <w:p w:rsidR="00DB4AC8" w:rsidRPr="00065AAA" w:rsidRDefault="00DB4AC8" w:rsidP="00065AAA">
            <w:pPr>
              <w:rPr>
                <w:sz w:val="20"/>
                <w:szCs w:val="20"/>
              </w:rPr>
            </w:pPr>
          </w:p>
        </w:tc>
        <w:tc>
          <w:tcPr>
            <w:tcW w:w="1276" w:type="dxa"/>
            <w:vMerge w:val="restart"/>
            <w:vAlign w:val="center"/>
          </w:tcPr>
          <w:p w:rsidR="00DB4AC8" w:rsidRPr="00065AAA" w:rsidRDefault="00DB4AC8" w:rsidP="00065AAA">
            <w:pPr>
              <w:jc w:val="center"/>
              <w:rPr>
                <w:sz w:val="20"/>
                <w:szCs w:val="20"/>
              </w:rPr>
            </w:pPr>
          </w:p>
        </w:tc>
      </w:tr>
      <w:tr w:rsidR="00DB4AC8" w:rsidRPr="00065AAA" w:rsidTr="002C6B37">
        <w:tc>
          <w:tcPr>
            <w:tcW w:w="568" w:type="dxa"/>
            <w:vMerge/>
            <w:vAlign w:val="center"/>
          </w:tcPr>
          <w:p w:rsidR="00DB4AC8" w:rsidRPr="00065AAA" w:rsidRDefault="00DB4AC8" w:rsidP="00065AAA">
            <w:pPr>
              <w:widowControl w:val="0"/>
              <w:suppressAutoHyphens/>
              <w:autoSpaceDE w:val="0"/>
              <w:autoSpaceDN w:val="0"/>
              <w:adjustRightInd w:val="0"/>
              <w:ind w:left="120"/>
              <w:jc w:val="center"/>
              <w:rPr>
                <w:sz w:val="20"/>
                <w:szCs w:val="20"/>
              </w:rPr>
            </w:pPr>
          </w:p>
        </w:tc>
        <w:tc>
          <w:tcPr>
            <w:tcW w:w="1843" w:type="dxa"/>
            <w:vMerge/>
          </w:tcPr>
          <w:p w:rsidR="00DB4AC8" w:rsidRPr="00065AAA" w:rsidRDefault="00DB4AC8" w:rsidP="00065AAA">
            <w:pPr>
              <w:suppressAutoHyphens/>
              <w:jc w:val="right"/>
              <w:rPr>
                <w:sz w:val="20"/>
                <w:szCs w:val="20"/>
              </w:rPr>
            </w:pPr>
          </w:p>
        </w:tc>
        <w:tc>
          <w:tcPr>
            <w:tcW w:w="1276" w:type="dxa"/>
            <w:vMerge/>
            <w:vAlign w:val="center"/>
          </w:tcPr>
          <w:p w:rsidR="00DB4AC8" w:rsidRPr="00065AAA" w:rsidRDefault="00DB4AC8" w:rsidP="00065AAA">
            <w:pPr>
              <w:widowControl w:val="0"/>
              <w:suppressAutoHyphens/>
              <w:autoSpaceDE w:val="0"/>
              <w:autoSpaceDN w:val="0"/>
              <w:adjustRightInd w:val="0"/>
              <w:ind w:left="100"/>
              <w:jc w:val="center"/>
              <w:rPr>
                <w:sz w:val="20"/>
                <w:szCs w:val="20"/>
              </w:rPr>
            </w:pPr>
          </w:p>
        </w:tc>
        <w:tc>
          <w:tcPr>
            <w:tcW w:w="1275" w:type="dxa"/>
          </w:tcPr>
          <w:p w:rsidR="00DB4AC8" w:rsidRPr="00065AAA" w:rsidRDefault="00DB4AC8" w:rsidP="00065AAA">
            <w:pPr>
              <w:suppressAutoHyphens/>
              <w:rPr>
                <w:sz w:val="20"/>
                <w:szCs w:val="20"/>
              </w:rPr>
            </w:pPr>
            <w:r w:rsidRPr="00065AAA">
              <w:rPr>
                <w:sz w:val="20"/>
                <w:szCs w:val="20"/>
              </w:rPr>
              <w:t>-бюджет городского округа Кинешма</w:t>
            </w:r>
          </w:p>
        </w:tc>
        <w:tc>
          <w:tcPr>
            <w:tcW w:w="1560" w:type="dxa"/>
            <w:vAlign w:val="center"/>
          </w:tcPr>
          <w:p w:rsidR="00DB4AC8" w:rsidRPr="00065AAA" w:rsidRDefault="00DB4AC8" w:rsidP="00065AAA">
            <w:pPr>
              <w:jc w:val="center"/>
              <w:rPr>
                <w:sz w:val="20"/>
                <w:szCs w:val="20"/>
              </w:rPr>
            </w:pPr>
            <w:r w:rsidRPr="00065AAA">
              <w:rPr>
                <w:sz w:val="20"/>
                <w:szCs w:val="20"/>
              </w:rPr>
              <w:t>283,00</w:t>
            </w:r>
          </w:p>
        </w:tc>
        <w:tc>
          <w:tcPr>
            <w:tcW w:w="1275" w:type="dxa"/>
            <w:vAlign w:val="center"/>
          </w:tcPr>
          <w:p w:rsidR="00DB4AC8" w:rsidRPr="00065AAA" w:rsidRDefault="00DB4AC8" w:rsidP="00065AAA">
            <w:pPr>
              <w:jc w:val="center"/>
              <w:rPr>
                <w:sz w:val="20"/>
                <w:szCs w:val="20"/>
              </w:rPr>
            </w:pPr>
            <w:r w:rsidRPr="00065AAA">
              <w:rPr>
                <w:sz w:val="20"/>
                <w:szCs w:val="20"/>
              </w:rPr>
              <w:t>283,00</w:t>
            </w:r>
          </w:p>
        </w:tc>
        <w:tc>
          <w:tcPr>
            <w:tcW w:w="1276" w:type="dxa"/>
            <w:vMerge/>
          </w:tcPr>
          <w:p w:rsidR="00DB4AC8" w:rsidRPr="00065AAA" w:rsidRDefault="00DB4AC8" w:rsidP="00065AAA">
            <w:pPr>
              <w:rPr>
                <w:sz w:val="20"/>
                <w:szCs w:val="20"/>
              </w:rPr>
            </w:pPr>
          </w:p>
        </w:tc>
        <w:tc>
          <w:tcPr>
            <w:tcW w:w="2410" w:type="dxa"/>
            <w:vMerge/>
          </w:tcPr>
          <w:p w:rsidR="00DB4AC8" w:rsidRPr="00065AAA" w:rsidRDefault="00DB4AC8" w:rsidP="00065AAA">
            <w:pPr>
              <w:rPr>
                <w:sz w:val="20"/>
                <w:szCs w:val="20"/>
              </w:rPr>
            </w:pPr>
          </w:p>
        </w:tc>
        <w:tc>
          <w:tcPr>
            <w:tcW w:w="1232" w:type="dxa"/>
            <w:vMerge/>
          </w:tcPr>
          <w:p w:rsidR="00DB4AC8" w:rsidRPr="00065AAA" w:rsidRDefault="00DB4AC8" w:rsidP="00065AAA">
            <w:pPr>
              <w:jc w:val="center"/>
              <w:rPr>
                <w:sz w:val="20"/>
                <w:szCs w:val="20"/>
              </w:rPr>
            </w:pPr>
          </w:p>
        </w:tc>
        <w:tc>
          <w:tcPr>
            <w:tcW w:w="753" w:type="dxa"/>
            <w:vMerge/>
          </w:tcPr>
          <w:p w:rsidR="00DB4AC8" w:rsidRPr="00065AAA" w:rsidRDefault="00DB4AC8" w:rsidP="00065AAA">
            <w:pPr>
              <w:rPr>
                <w:sz w:val="20"/>
                <w:szCs w:val="20"/>
              </w:rPr>
            </w:pPr>
          </w:p>
        </w:tc>
        <w:tc>
          <w:tcPr>
            <w:tcW w:w="850" w:type="dxa"/>
            <w:vMerge/>
          </w:tcPr>
          <w:p w:rsidR="00DB4AC8" w:rsidRPr="00065AAA" w:rsidRDefault="00DB4AC8" w:rsidP="00065AAA">
            <w:pPr>
              <w:rPr>
                <w:sz w:val="20"/>
                <w:szCs w:val="20"/>
              </w:rPr>
            </w:pPr>
          </w:p>
        </w:tc>
        <w:tc>
          <w:tcPr>
            <w:tcW w:w="1276" w:type="dxa"/>
            <w:vMerge/>
            <w:vAlign w:val="center"/>
          </w:tcPr>
          <w:p w:rsidR="00DB4AC8" w:rsidRPr="00065AAA" w:rsidRDefault="00DB4AC8" w:rsidP="00065AAA">
            <w:pPr>
              <w:jc w:val="center"/>
              <w:rPr>
                <w:sz w:val="20"/>
                <w:szCs w:val="20"/>
              </w:rPr>
            </w:pPr>
          </w:p>
        </w:tc>
      </w:tr>
    </w:tbl>
    <w:p w:rsidR="00912FA2" w:rsidRDefault="00912FA2" w:rsidP="00F0067D">
      <w:pPr>
        <w:rPr>
          <w:color w:val="FF0000"/>
        </w:rPr>
        <w:sectPr w:rsidR="00912FA2" w:rsidSect="00442321">
          <w:pgSz w:w="16838" w:h="11906" w:orient="landscape"/>
          <w:pgMar w:top="709" w:right="1134" w:bottom="1701" w:left="1134" w:header="709" w:footer="709" w:gutter="0"/>
          <w:cols w:space="708"/>
          <w:docGrid w:linePitch="360"/>
        </w:sectPr>
      </w:pPr>
    </w:p>
    <w:p w:rsidR="00022AA8" w:rsidRDefault="00022AA8" w:rsidP="00322089">
      <w:pPr>
        <w:pStyle w:val="a5"/>
        <w:numPr>
          <w:ilvl w:val="0"/>
          <w:numId w:val="22"/>
        </w:numPr>
        <w:suppressAutoHyphens/>
        <w:jc w:val="center"/>
      </w:pPr>
      <w:r>
        <w:lastRenderedPageBreak/>
        <w:t xml:space="preserve">Муниципальная  программа </w:t>
      </w:r>
    </w:p>
    <w:p w:rsidR="00022AA8" w:rsidRDefault="00022AA8" w:rsidP="00022AA8">
      <w:pPr>
        <w:suppressAutoHyphens/>
        <w:ind w:firstLine="567"/>
        <w:jc w:val="center"/>
        <w:rPr>
          <w:b/>
        </w:rPr>
      </w:pPr>
      <w:r w:rsidRPr="00831F91">
        <w:rPr>
          <w:b/>
        </w:rPr>
        <w:t>«Благоустройство городского округа Кинешма</w:t>
      </w:r>
      <w:r>
        <w:rPr>
          <w:b/>
        </w:rPr>
        <w:t>»</w:t>
      </w:r>
    </w:p>
    <w:p w:rsidR="00022AA8" w:rsidRPr="007A5939" w:rsidRDefault="00022AA8" w:rsidP="00022AA8">
      <w:pPr>
        <w:suppressAutoHyphens/>
        <w:ind w:firstLine="567"/>
        <w:jc w:val="center"/>
      </w:pPr>
      <w:r w:rsidRPr="007A5939">
        <w:t>(далее – Программа)</w:t>
      </w:r>
    </w:p>
    <w:p w:rsidR="00022AA8" w:rsidRDefault="00022AA8" w:rsidP="00022AA8">
      <w:pPr>
        <w:suppressAutoHyphens/>
        <w:ind w:firstLine="567"/>
        <w:jc w:val="center"/>
      </w:pPr>
    </w:p>
    <w:p w:rsidR="00022AA8" w:rsidRDefault="00022AA8" w:rsidP="00022AA8">
      <w:pPr>
        <w:pStyle w:val="a5"/>
        <w:ind w:left="0" w:firstLine="720"/>
        <w:jc w:val="both"/>
      </w:pPr>
      <w:r>
        <w:rPr>
          <w:b/>
        </w:rPr>
        <w:t xml:space="preserve">Администратор Программы:  </w:t>
      </w:r>
      <w:r w:rsidRPr="00841522">
        <w:t>администрация городского округа Кинешма</w:t>
      </w:r>
      <w:r w:rsidRPr="00841522">
        <w:rPr>
          <w:b/>
        </w:rPr>
        <w:t>,</w:t>
      </w:r>
      <w:r>
        <w:rPr>
          <w:b/>
        </w:rPr>
        <w:t xml:space="preserve"> </w:t>
      </w:r>
      <w:r>
        <w:t>муниципальное  учреждение  «Управление городского хозяйства».</w:t>
      </w:r>
    </w:p>
    <w:p w:rsidR="00022AA8" w:rsidRPr="00FD052F" w:rsidRDefault="00022AA8" w:rsidP="00022AA8">
      <w:pPr>
        <w:pStyle w:val="a5"/>
        <w:ind w:left="0" w:firstLine="720"/>
        <w:jc w:val="both"/>
        <w:rPr>
          <w:b/>
        </w:rPr>
      </w:pPr>
      <w:r w:rsidRPr="00FD052F">
        <w:rPr>
          <w:b/>
        </w:rPr>
        <w:t>Исполнитель Программы:</w:t>
      </w:r>
      <w:r>
        <w:t xml:space="preserve"> </w:t>
      </w:r>
      <w:r w:rsidR="001012F6">
        <w:t xml:space="preserve">администрация городского округа Кинешма, </w:t>
      </w:r>
      <w:r>
        <w:t>муниципальное  учреждение «Управление городского хозяйства»</w:t>
      </w:r>
      <w:r w:rsidR="001012F6">
        <w:t>.</w:t>
      </w:r>
      <w:r>
        <w:t xml:space="preserve"> </w:t>
      </w:r>
    </w:p>
    <w:p w:rsidR="00022AA8" w:rsidRPr="0060760F" w:rsidRDefault="00022AA8" w:rsidP="00022AA8">
      <w:pPr>
        <w:suppressAutoHyphens/>
        <w:ind w:firstLine="567"/>
        <w:jc w:val="both"/>
      </w:pPr>
      <w:r w:rsidRPr="007748CC">
        <w:rPr>
          <w:b/>
        </w:rPr>
        <w:t xml:space="preserve">Цель </w:t>
      </w:r>
      <w:r>
        <w:rPr>
          <w:b/>
        </w:rPr>
        <w:t>П</w:t>
      </w:r>
      <w:r w:rsidRPr="007748CC">
        <w:rPr>
          <w:b/>
        </w:rPr>
        <w:t>рограммы:</w:t>
      </w:r>
      <w:r>
        <w:rPr>
          <w:b/>
        </w:rPr>
        <w:t xml:space="preserve"> </w:t>
      </w:r>
      <w:r w:rsidRPr="0060760F">
        <w:t>комплексное решение проблем благоустройства, обеспечение экологической безопасности населения и улучшение внешнего вида территории городского округа Кинешма</w:t>
      </w:r>
      <w:r>
        <w:t>.</w:t>
      </w:r>
    </w:p>
    <w:p w:rsidR="00022AA8" w:rsidRDefault="00022AA8" w:rsidP="00022AA8">
      <w:pPr>
        <w:ind w:firstLine="709"/>
        <w:jc w:val="both"/>
      </w:pPr>
      <w:r>
        <w:t>В рамках данной Программы реализовывались 2 подпрограммы.</w:t>
      </w:r>
    </w:p>
    <w:p w:rsidR="00022AA8" w:rsidRDefault="00022AA8" w:rsidP="00022AA8">
      <w:pPr>
        <w:ind w:firstLine="709"/>
        <w:jc w:val="both"/>
      </w:pPr>
      <w:r w:rsidRPr="002241CC">
        <w:t>В 20</w:t>
      </w:r>
      <w:r w:rsidR="00090B2E">
        <w:t>2</w:t>
      </w:r>
      <w:r w:rsidR="00EA3D76">
        <w:t>3</w:t>
      </w:r>
      <w:r w:rsidRPr="002241CC">
        <w:t xml:space="preserve"> году </w:t>
      </w:r>
      <w:r>
        <w:t>на реализацию Программы предусмотрены средства из областного бюджета и бюджета городского округа Кинешма  в</w:t>
      </w:r>
      <w:r w:rsidR="00090B2E">
        <w:t xml:space="preserve"> размере  </w:t>
      </w:r>
      <w:r w:rsidR="002118B8">
        <w:t>50 555,58</w:t>
      </w:r>
      <w:r>
        <w:t xml:space="preserve">  тыс. рублей, фактич</w:t>
      </w:r>
      <w:r w:rsidR="00090B2E">
        <w:t xml:space="preserve">еские  расходы составили  </w:t>
      </w:r>
      <w:r w:rsidR="002118B8">
        <w:t>50 555,55</w:t>
      </w:r>
      <w:r>
        <w:t xml:space="preserve">  тыс. рублей, что составляет </w:t>
      </w:r>
      <w:r w:rsidR="002118B8">
        <w:t>100</w:t>
      </w:r>
      <w:r>
        <w:t xml:space="preserve">% от запланированного объема финансирования, в том числе в разрезе подпрограмм:  </w:t>
      </w:r>
    </w:p>
    <w:p w:rsidR="00022AA8" w:rsidRDefault="00022AA8" w:rsidP="00022AA8">
      <w:pPr>
        <w:ind w:firstLine="709"/>
        <w:jc w:val="both"/>
      </w:pPr>
      <w:r>
        <w:t>- подпрограмма «Благоустройство территории городского округа Кинешма</w:t>
      </w:r>
      <w:r w:rsidRPr="0095390C">
        <w:t>»</w:t>
      </w:r>
      <w:r>
        <w:t xml:space="preserve"> в сумме </w:t>
      </w:r>
      <w:r w:rsidR="002118B8">
        <w:t>41 005,354</w:t>
      </w:r>
      <w:r>
        <w:t xml:space="preserve"> тыс. рублей (</w:t>
      </w:r>
      <w:r w:rsidR="002118B8">
        <w:t>100</w:t>
      </w:r>
      <w:r>
        <w:t>%);</w:t>
      </w:r>
    </w:p>
    <w:p w:rsidR="00022AA8" w:rsidRDefault="00022AA8" w:rsidP="00022AA8">
      <w:pPr>
        <w:ind w:firstLine="709"/>
        <w:jc w:val="both"/>
      </w:pPr>
      <w:r>
        <w:t>- подпрограмма «</w:t>
      </w:r>
      <w:r w:rsidRPr="0095390C">
        <w:t xml:space="preserve">Текущее содержание инженерной защиты (дамбы, дренажные системы, </w:t>
      </w:r>
      <w:proofErr w:type="spellStart"/>
      <w:r w:rsidRPr="0095390C">
        <w:t>водоперекачивающие</w:t>
      </w:r>
      <w:proofErr w:type="spellEnd"/>
      <w:r w:rsidRPr="0095390C">
        <w:t xml:space="preserve"> станции)</w:t>
      </w:r>
      <w:r>
        <w:t xml:space="preserve">» в сумме </w:t>
      </w:r>
      <w:r w:rsidR="002118B8">
        <w:t>9550,2</w:t>
      </w:r>
      <w:r>
        <w:t xml:space="preserve">  тыс. рублей (100%).</w:t>
      </w:r>
    </w:p>
    <w:p w:rsidR="00022AA8" w:rsidRDefault="00022AA8" w:rsidP="00022AA8">
      <w:pPr>
        <w:ind w:firstLine="709"/>
        <w:jc w:val="both"/>
      </w:pPr>
      <w:r w:rsidRPr="008E7EF3">
        <w:t>Запланированные на 20</w:t>
      </w:r>
      <w:r w:rsidR="00A133A9">
        <w:t>2</w:t>
      </w:r>
      <w:r w:rsidR="002118B8">
        <w:t>3</w:t>
      </w:r>
      <w:r w:rsidR="0090644A">
        <w:t xml:space="preserve"> </w:t>
      </w:r>
      <w:r w:rsidRPr="008E7EF3">
        <w:t>год про</w:t>
      </w:r>
      <w:r w:rsidR="002A7122">
        <w:t>граммные мероприятия выполнены.</w:t>
      </w:r>
    </w:p>
    <w:p w:rsidR="00022AA8" w:rsidRDefault="00022AA8" w:rsidP="00022AA8">
      <w:pPr>
        <w:widowControl w:val="0"/>
        <w:suppressAutoHyphens/>
        <w:overflowPunct w:val="0"/>
        <w:autoSpaceDE w:val="0"/>
        <w:autoSpaceDN w:val="0"/>
        <w:adjustRightInd w:val="0"/>
        <w:ind w:left="120" w:right="-1" w:firstLine="567"/>
        <w:jc w:val="both"/>
      </w:pPr>
      <w:r w:rsidRPr="00EC21AB">
        <w:t>Реализация Программы позволяет упорядочить систему организации и выполнения мероприятий по благоустройству, снизить затраты на содержание территорий, обеспечив надлежащее содержание общегородских территорий, объектов благоустройства и озеленения, кладбищ и сетей уличного освещения города.</w:t>
      </w:r>
    </w:p>
    <w:p w:rsidR="000F71DE" w:rsidRPr="00EC21AB" w:rsidRDefault="001B43FA" w:rsidP="000F71DE">
      <w:pPr>
        <w:widowControl w:val="0"/>
        <w:suppressAutoHyphens/>
        <w:overflowPunct w:val="0"/>
        <w:autoSpaceDE w:val="0"/>
        <w:autoSpaceDN w:val="0"/>
        <w:adjustRightInd w:val="0"/>
        <w:ind w:left="120" w:right="-1" w:firstLine="567"/>
        <w:jc w:val="both"/>
      </w:pPr>
      <w:r>
        <w:t xml:space="preserve">Результатом реализации </w:t>
      </w:r>
      <w:r w:rsidR="00C85532">
        <w:t>Программы</w:t>
      </w:r>
      <w:r w:rsidR="000F71DE" w:rsidRPr="00EC21AB">
        <w:t xml:space="preserve"> является комплексное решение проблем благоустройства, обеспечение экологической безопасности населения, улучшение внешнего вида  и повышение уровня благоустройства территории городского округа Кинешма, защита пониженных мест города от подтопления водами Горьковского водохранилища.</w:t>
      </w:r>
    </w:p>
    <w:p w:rsidR="000F71DE" w:rsidRPr="00886AAD" w:rsidRDefault="00C32F66" w:rsidP="00C32F66">
      <w:pPr>
        <w:jc w:val="both"/>
      </w:pPr>
      <w:r>
        <w:t xml:space="preserve">        </w:t>
      </w:r>
      <w:r w:rsidR="000F71DE" w:rsidRPr="00886AAD">
        <w:t xml:space="preserve"> Реализация </w:t>
      </w:r>
      <w:r w:rsidR="00C80F06">
        <w:t>П</w:t>
      </w:r>
      <w:r w:rsidR="000F71DE" w:rsidRPr="00886AAD">
        <w:t>рограммы в 202</w:t>
      </w:r>
      <w:r w:rsidR="00457591">
        <w:t>3</w:t>
      </w:r>
      <w:r w:rsidR="000F71DE" w:rsidRPr="00886AAD">
        <w:t xml:space="preserve"> году позволила обеспечить:</w:t>
      </w:r>
    </w:p>
    <w:p w:rsidR="00C85532" w:rsidRDefault="000F71DE" w:rsidP="00C85532">
      <w:pPr>
        <w:suppressAutoHyphens/>
        <w:overflowPunct w:val="0"/>
        <w:autoSpaceDE w:val="0"/>
        <w:autoSpaceDN w:val="0"/>
        <w:adjustRightInd w:val="0"/>
        <w:ind w:firstLine="708"/>
        <w:jc w:val="both"/>
      </w:pPr>
      <w:r w:rsidRPr="00886AAD">
        <w:t>- содержание городских кладбищ, мемориалов в честь Воинов Отечественной войны 1941-1945 годов, памятников и обелисков в нормативном состоянии,  площадь городских кладбищ находящихся на содержании составила 59,2 га;</w:t>
      </w:r>
      <w:r w:rsidR="00C85532">
        <w:t xml:space="preserve"> </w:t>
      </w:r>
    </w:p>
    <w:p w:rsidR="00C85532" w:rsidRDefault="00C85532" w:rsidP="00C85532">
      <w:pPr>
        <w:suppressAutoHyphens/>
        <w:overflowPunct w:val="0"/>
        <w:autoSpaceDE w:val="0"/>
        <w:autoSpaceDN w:val="0"/>
        <w:adjustRightInd w:val="0"/>
        <w:ind w:firstLine="708"/>
        <w:jc w:val="both"/>
      </w:pPr>
      <w:r>
        <w:t>- формирование современной городской инфраструктуры, благоустройство мест общего пользования территории города защиту</w:t>
      </w:r>
    </w:p>
    <w:p w:rsidR="000F71DE" w:rsidRPr="00886AAD" w:rsidRDefault="000F71DE" w:rsidP="00C85532">
      <w:pPr>
        <w:suppressAutoHyphens/>
        <w:overflowPunct w:val="0"/>
        <w:autoSpaceDE w:val="0"/>
        <w:autoSpaceDN w:val="0"/>
        <w:adjustRightInd w:val="0"/>
        <w:jc w:val="both"/>
      </w:pPr>
      <w:r w:rsidRPr="00886AAD">
        <w:t>населения от болезней общих для человека и животных</w:t>
      </w:r>
      <w:r w:rsidR="00C32F66">
        <w:t>;</w:t>
      </w:r>
    </w:p>
    <w:p w:rsidR="000F71DE" w:rsidRPr="00886AAD" w:rsidRDefault="000F71DE" w:rsidP="00C32F66">
      <w:pPr>
        <w:pStyle w:val="ae"/>
        <w:ind w:firstLine="709"/>
        <w:rPr>
          <w:rFonts w:ascii="Times New Roman" w:hAnsi="Times New Roman" w:cs="Times New Roman"/>
          <w:sz w:val="28"/>
          <w:szCs w:val="28"/>
        </w:rPr>
      </w:pPr>
      <w:r w:rsidRPr="00886AAD">
        <w:rPr>
          <w:rFonts w:ascii="Times New Roman" w:hAnsi="Times New Roman" w:cs="Times New Roman"/>
          <w:sz w:val="28"/>
          <w:szCs w:val="28"/>
        </w:rPr>
        <w:t>- выполнени</w:t>
      </w:r>
      <w:r w:rsidR="00C32F66">
        <w:rPr>
          <w:rFonts w:ascii="Times New Roman" w:hAnsi="Times New Roman" w:cs="Times New Roman"/>
          <w:sz w:val="28"/>
          <w:szCs w:val="28"/>
        </w:rPr>
        <w:t>е</w:t>
      </w:r>
      <w:r w:rsidRPr="00886AAD">
        <w:rPr>
          <w:rFonts w:ascii="Times New Roman" w:hAnsi="Times New Roman" w:cs="Times New Roman"/>
          <w:sz w:val="28"/>
          <w:szCs w:val="28"/>
        </w:rPr>
        <w:t xml:space="preserve"> противопожарных мероприятий в городских лесах. Площадь охраняемых лесов в границах городского округа Кинешма состави</w:t>
      </w:r>
      <w:r>
        <w:rPr>
          <w:rFonts w:ascii="Times New Roman" w:hAnsi="Times New Roman" w:cs="Times New Roman"/>
          <w:sz w:val="28"/>
          <w:szCs w:val="28"/>
        </w:rPr>
        <w:t>ла</w:t>
      </w:r>
      <w:r w:rsidRPr="00886AAD">
        <w:rPr>
          <w:rFonts w:ascii="Times New Roman" w:hAnsi="Times New Roman" w:cs="Times New Roman"/>
          <w:sz w:val="28"/>
          <w:szCs w:val="28"/>
        </w:rPr>
        <w:t xml:space="preserve"> 283,73 га;</w:t>
      </w:r>
    </w:p>
    <w:p w:rsidR="000F71DE" w:rsidRPr="00886AAD" w:rsidRDefault="000F71DE" w:rsidP="00C32F66">
      <w:pPr>
        <w:pStyle w:val="ae"/>
        <w:ind w:firstLine="709"/>
        <w:rPr>
          <w:rFonts w:ascii="Times New Roman" w:hAnsi="Times New Roman" w:cs="Times New Roman"/>
          <w:sz w:val="28"/>
          <w:szCs w:val="28"/>
        </w:rPr>
      </w:pPr>
      <w:r w:rsidRPr="00886AAD">
        <w:rPr>
          <w:rFonts w:ascii="Times New Roman" w:hAnsi="Times New Roman" w:cs="Times New Roman"/>
          <w:sz w:val="28"/>
          <w:szCs w:val="28"/>
        </w:rPr>
        <w:lastRenderedPageBreak/>
        <w:t xml:space="preserve">- отремонтировать </w:t>
      </w:r>
      <w:r>
        <w:rPr>
          <w:rFonts w:ascii="Times New Roman" w:hAnsi="Times New Roman" w:cs="Times New Roman"/>
          <w:sz w:val="28"/>
          <w:szCs w:val="28"/>
        </w:rPr>
        <w:t>1</w:t>
      </w:r>
      <w:r w:rsidR="002A7122">
        <w:rPr>
          <w:rFonts w:ascii="Times New Roman" w:hAnsi="Times New Roman" w:cs="Times New Roman"/>
          <w:sz w:val="28"/>
          <w:szCs w:val="28"/>
        </w:rPr>
        <w:t>5</w:t>
      </w:r>
      <w:r w:rsidRPr="00886AAD">
        <w:rPr>
          <w:rFonts w:ascii="Times New Roman" w:hAnsi="Times New Roman" w:cs="Times New Roman"/>
          <w:sz w:val="28"/>
          <w:szCs w:val="28"/>
        </w:rPr>
        <w:t xml:space="preserve"> элементов благоустройства;</w:t>
      </w:r>
    </w:p>
    <w:p w:rsidR="000F71DE" w:rsidRPr="00886AAD" w:rsidRDefault="00C32F66" w:rsidP="00C32F66">
      <w:pPr>
        <w:shd w:val="clear" w:color="auto" w:fill="FFFFFF"/>
        <w:suppressAutoHyphens/>
      </w:pPr>
      <w:r>
        <w:t xml:space="preserve">         </w:t>
      </w:r>
      <w:r w:rsidR="000F71DE" w:rsidRPr="00886AAD">
        <w:t xml:space="preserve"> - обеспечить защиту пониженных мест города от подтопления водами Горьковского водохранилища</w:t>
      </w:r>
      <w:r>
        <w:t>;</w:t>
      </w:r>
      <w:r w:rsidR="000F71DE" w:rsidRPr="00886AAD">
        <w:t xml:space="preserve">   </w:t>
      </w:r>
    </w:p>
    <w:p w:rsidR="002A7122" w:rsidRDefault="000F71DE" w:rsidP="00723057">
      <w:pPr>
        <w:suppressAutoHyphens/>
      </w:pPr>
      <w:r w:rsidRPr="00886AAD">
        <w:t xml:space="preserve">  </w:t>
      </w:r>
      <w:r w:rsidR="00C32F66">
        <w:t xml:space="preserve">       </w:t>
      </w:r>
      <w:r w:rsidRPr="00886AAD">
        <w:t xml:space="preserve"> -обеспечить захоронение неизвестных и невостребованных умерших</w:t>
      </w:r>
      <w:r w:rsidR="002A7122">
        <w:t>;</w:t>
      </w:r>
    </w:p>
    <w:p w:rsidR="000F71DE" w:rsidRDefault="002A7122" w:rsidP="002A7122">
      <w:pPr>
        <w:suppressAutoHyphens/>
        <w:ind w:firstLine="709"/>
        <w:jc w:val="both"/>
      </w:pPr>
      <w:r>
        <w:t>-приобрести с начала реализации программы 9 единиц автотранспортных средств.</w:t>
      </w:r>
      <w:r w:rsidR="00723057">
        <w:t xml:space="preserve"> </w:t>
      </w:r>
    </w:p>
    <w:p w:rsidR="00723057" w:rsidRDefault="000F71DE" w:rsidP="00723057">
      <w:pPr>
        <w:suppressAutoHyphens/>
        <w:ind w:firstLine="709"/>
        <w:jc w:val="both"/>
      </w:pPr>
      <w:r w:rsidRPr="00813D67">
        <w:t xml:space="preserve">Результаты реализации </w:t>
      </w:r>
      <w:r w:rsidR="00723057">
        <w:t>П</w:t>
      </w:r>
      <w:r w:rsidRPr="00813D67">
        <w:t xml:space="preserve">рограммы в разрезе каждой из </w:t>
      </w:r>
      <w:r>
        <w:t>под</w:t>
      </w:r>
      <w:r w:rsidRPr="00813D67">
        <w:t>программ следующие:</w:t>
      </w:r>
    </w:p>
    <w:p w:rsidR="00457591" w:rsidRDefault="002A7122" w:rsidP="00457591">
      <w:pPr>
        <w:suppressAutoHyphens/>
        <w:ind w:firstLine="709"/>
      </w:pPr>
      <w:r>
        <w:t>П</w:t>
      </w:r>
      <w:r w:rsidR="00723057">
        <w:t xml:space="preserve">одпрограмма </w:t>
      </w:r>
      <w:r w:rsidR="00723057" w:rsidRPr="00723057">
        <w:t>"Благоустройст</w:t>
      </w:r>
      <w:r w:rsidR="00457591">
        <w:t>во территории городского округа</w:t>
      </w:r>
    </w:p>
    <w:p w:rsidR="00723057" w:rsidRDefault="00723057" w:rsidP="00457591">
      <w:pPr>
        <w:suppressAutoHyphens/>
      </w:pPr>
      <w:r w:rsidRPr="00723057">
        <w:t>Кинешма"</w:t>
      </w:r>
    </w:p>
    <w:p w:rsidR="006A1C7F" w:rsidRDefault="000F71DE" w:rsidP="006A1C7F">
      <w:pPr>
        <w:suppressAutoHyphens/>
        <w:ind w:firstLine="709"/>
        <w:jc w:val="both"/>
      </w:pPr>
      <w:r w:rsidRPr="00723057">
        <w:t>Реализация подпрограммы в 202</w:t>
      </w:r>
      <w:r w:rsidR="00457591">
        <w:t>3</w:t>
      </w:r>
      <w:r w:rsidRPr="00723057">
        <w:t xml:space="preserve"> году позволила обеспечить:</w:t>
      </w:r>
    </w:p>
    <w:p w:rsidR="000F71DE" w:rsidRPr="00723057" w:rsidRDefault="000F71DE" w:rsidP="006A1C7F">
      <w:pPr>
        <w:suppressAutoHyphens/>
        <w:ind w:firstLine="709"/>
        <w:jc w:val="both"/>
      </w:pPr>
      <w:r w:rsidRPr="00723057">
        <w:t>-</w:t>
      </w:r>
      <w:r w:rsidR="006A1C7F">
        <w:t xml:space="preserve"> </w:t>
      </w:r>
      <w:r w:rsidRPr="00723057">
        <w:t>формирование современной городской инфраструктуры и благоустройство мест общего пользования территории города, на содержании в 202</w:t>
      </w:r>
      <w:r w:rsidR="00457591">
        <w:t>3</w:t>
      </w:r>
      <w:r w:rsidRPr="00723057">
        <w:t xml:space="preserve"> году находилось 87,</w:t>
      </w:r>
      <w:r w:rsidR="002A7122">
        <w:t>5</w:t>
      </w:r>
      <w:r w:rsidRPr="00723057">
        <w:t xml:space="preserve"> </w:t>
      </w:r>
      <w:proofErr w:type="spellStart"/>
      <w:r w:rsidRPr="00723057">
        <w:t>тыс.кв</w:t>
      </w:r>
      <w:proofErr w:type="gramStart"/>
      <w:r w:rsidRPr="00723057">
        <w:t>.м</w:t>
      </w:r>
      <w:proofErr w:type="spellEnd"/>
      <w:proofErr w:type="gramEnd"/>
      <w:r w:rsidRPr="00723057">
        <w:t xml:space="preserve"> территорий общего пользования</w:t>
      </w:r>
      <w:r w:rsidR="006A1C7F">
        <w:t>;</w:t>
      </w:r>
      <w:r w:rsidRPr="00723057">
        <w:t xml:space="preserve"> </w:t>
      </w:r>
    </w:p>
    <w:p w:rsidR="000F71DE" w:rsidRPr="00813D67" w:rsidRDefault="006A1C7F" w:rsidP="000F71DE">
      <w:pPr>
        <w:spacing w:line="263" w:lineRule="atLeast"/>
        <w:jc w:val="both"/>
        <w:textAlignment w:val="baseline"/>
      </w:pPr>
      <w:r>
        <w:rPr>
          <w:color w:val="2D2D2D"/>
        </w:rPr>
        <w:t xml:space="preserve">         </w:t>
      </w:r>
      <w:r w:rsidR="000F71DE" w:rsidRPr="00813D67">
        <w:rPr>
          <w:color w:val="2D2D2D"/>
        </w:rPr>
        <w:t xml:space="preserve">- </w:t>
      </w:r>
      <w:r>
        <w:rPr>
          <w:color w:val="2D2D2D"/>
        </w:rPr>
        <w:t xml:space="preserve"> </w:t>
      </w:r>
      <w:r w:rsidR="000F71DE" w:rsidRPr="00813D67">
        <w:rPr>
          <w:color w:val="2D2D2D"/>
        </w:rPr>
        <w:t>выполнени</w:t>
      </w:r>
      <w:r>
        <w:rPr>
          <w:color w:val="2D2D2D"/>
        </w:rPr>
        <w:t>е</w:t>
      </w:r>
      <w:r w:rsidR="000F71DE" w:rsidRPr="00813D67">
        <w:rPr>
          <w:color w:val="2D2D2D"/>
        </w:rPr>
        <w:t xml:space="preserve"> противопожарных мероприятий в городских лесах.</w:t>
      </w:r>
      <w:r w:rsidR="000F71DE" w:rsidRPr="00813D67">
        <w:t xml:space="preserve"> Площадь охраняемых лесов в границах городского округа Кинешма составила 283,73 га;</w:t>
      </w:r>
    </w:p>
    <w:p w:rsidR="000F71DE" w:rsidRPr="00813D67" w:rsidRDefault="000F71DE" w:rsidP="006A1C7F">
      <w:pPr>
        <w:ind w:firstLine="709"/>
        <w:jc w:val="both"/>
        <w:textAlignment w:val="baseline"/>
      </w:pPr>
      <w:r w:rsidRPr="00813D67">
        <w:t xml:space="preserve">-отремонтировать </w:t>
      </w:r>
      <w:r w:rsidR="00457591">
        <w:t>12</w:t>
      </w:r>
      <w:r w:rsidRPr="00813D67">
        <w:t xml:space="preserve"> шахтных питьевых колодцев;</w:t>
      </w:r>
    </w:p>
    <w:p w:rsidR="000F71DE" w:rsidRPr="00813D67" w:rsidRDefault="000F71DE" w:rsidP="006A1C7F">
      <w:pPr>
        <w:spacing w:line="263" w:lineRule="atLeast"/>
        <w:ind w:firstLine="709"/>
        <w:jc w:val="both"/>
        <w:textAlignment w:val="baseline"/>
      </w:pPr>
      <w:r w:rsidRPr="00813D67">
        <w:t>-отремонтировать 1</w:t>
      </w:r>
      <w:r w:rsidR="002A7122">
        <w:t>5</w:t>
      </w:r>
      <w:r>
        <w:t xml:space="preserve"> </w:t>
      </w:r>
      <w:r w:rsidRPr="00813D67">
        <w:t>элемент</w:t>
      </w:r>
      <w:r>
        <w:t>ов</w:t>
      </w:r>
      <w:r w:rsidRPr="00813D67">
        <w:t xml:space="preserve"> благоустройства;</w:t>
      </w:r>
    </w:p>
    <w:p w:rsidR="000F71DE" w:rsidRPr="00813D67" w:rsidRDefault="000F71DE" w:rsidP="006A1C7F">
      <w:pPr>
        <w:spacing w:line="263" w:lineRule="atLeast"/>
        <w:ind w:firstLine="709"/>
        <w:jc w:val="both"/>
        <w:textAlignment w:val="baseline"/>
      </w:pPr>
      <w:r w:rsidRPr="00813D67">
        <w:t>-сод</w:t>
      </w:r>
      <w:r w:rsidR="006A1C7F">
        <w:t>ержание одного городского пляжа</w:t>
      </w:r>
      <w:r w:rsidRPr="00813D67">
        <w:t>;</w:t>
      </w:r>
    </w:p>
    <w:p w:rsidR="000F71DE" w:rsidRPr="00813D67" w:rsidRDefault="000F71DE" w:rsidP="006A1C7F">
      <w:pPr>
        <w:suppressAutoHyphens/>
        <w:ind w:firstLine="709"/>
        <w:jc w:val="both"/>
      </w:pPr>
      <w:r w:rsidRPr="00813D67">
        <w:t>-обслуживание трех фонтанов ежегодно</w:t>
      </w:r>
      <w:r w:rsidR="006A1C7F">
        <w:t>;</w:t>
      </w:r>
    </w:p>
    <w:p w:rsidR="000F71DE" w:rsidRPr="00813D67" w:rsidRDefault="000F71DE" w:rsidP="006A1C7F">
      <w:pPr>
        <w:suppressAutoHyphens/>
        <w:overflowPunct w:val="0"/>
        <w:autoSpaceDE w:val="0"/>
        <w:autoSpaceDN w:val="0"/>
        <w:adjustRightInd w:val="0"/>
        <w:ind w:firstLine="709"/>
        <w:jc w:val="both"/>
      </w:pPr>
      <w:r w:rsidRPr="00813D67">
        <w:t>-содержание городских кладбищ, мемориалов в честь Воинов Отечественной войны 1941-1945 годов, памятников и обелисков в нормативном состоянии,  площадь городских кладбищ находящихся на содержании составила 59,2 га;</w:t>
      </w:r>
    </w:p>
    <w:p w:rsidR="006A1C7F" w:rsidRDefault="00C523E3" w:rsidP="006A1C7F">
      <w:pPr>
        <w:ind w:firstLine="709"/>
        <w:jc w:val="both"/>
      </w:pPr>
      <w:r>
        <w:t xml:space="preserve">-вывоз </w:t>
      </w:r>
      <w:r w:rsidR="00457591">
        <w:t>16 400</w:t>
      </w:r>
      <w:r w:rsidR="000F71DE">
        <w:t xml:space="preserve"> </w:t>
      </w:r>
      <w:proofErr w:type="spellStart"/>
      <w:r w:rsidR="000F71DE">
        <w:t>куб.м</w:t>
      </w:r>
      <w:proofErr w:type="spellEnd"/>
      <w:r w:rsidR="000F71DE">
        <w:t>.</w:t>
      </w:r>
      <w:r>
        <w:t xml:space="preserve"> </w:t>
      </w:r>
      <w:r w:rsidR="000F71DE">
        <w:t>растительных отходов</w:t>
      </w:r>
      <w:r>
        <w:t>;</w:t>
      </w:r>
    </w:p>
    <w:p w:rsidR="00C523E3" w:rsidRDefault="002A7122" w:rsidP="002A7122">
      <w:pPr>
        <w:ind w:firstLine="709"/>
        <w:jc w:val="both"/>
      </w:pPr>
      <w:r>
        <w:t>-</w:t>
      </w:r>
      <w:r w:rsidR="00C523E3">
        <w:t xml:space="preserve">приобрести с начала реализации программы </w:t>
      </w:r>
      <w:r w:rsidR="00457591">
        <w:t>12</w:t>
      </w:r>
      <w:r>
        <w:t xml:space="preserve"> единиц </w:t>
      </w:r>
      <w:r w:rsidR="00C523E3">
        <w:t>автотранспортных средств.</w:t>
      </w:r>
    </w:p>
    <w:p w:rsidR="00C80F06" w:rsidRDefault="002A7122" w:rsidP="00457591">
      <w:pPr>
        <w:ind w:firstLine="709"/>
      </w:pPr>
      <w:r>
        <w:t>П</w:t>
      </w:r>
      <w:r w:rsidR="00C80F06">
        <w:t xml:space="preserve">одпрограмма </w:t>
      </w:r>
      <w:r w:rsidR="000F71DE" w:rsidRPr="00C80F06">
        <w:t xml:space="preserve">"Текущее содержание инженерной защиты (дамбы, дренажные системы </w:t>
      </w:r>
      <w:proofErr w:type="spellStart"/>
      <w:r w:rsidR="000F71DE" w:rsidRPr="00C80F06">
        <w:t>водоперекачивающие</w:t>
      </w:r>
      <w:proofErr w:type="spellEnd"/>
      <w:r w:rsidR="000F71DE" w:rsidRPr="00C80F06">
        <w:t xml:space="preserve"> станции)"</w:t>
      </w:r>
    </w:p>
    <w:p w:rsidR="00C80F06" w:rsidRDefault="000F71DE" w:rsidP="00C80F06">
      <w:pPr>
        <w:ind w:firstLine="709"/>
        <w:jc w:val="both"/>
      </w:pPr>
      <w:r w:rsidRPr="00EC21AB">
        <w:t xml:space="preserve">Реализация подпрограммы в </w:t>
      </w:r>
      <w:r>
        <w:t>202</w:t>
      </w:r>
      <w:r w:rsidR="00457591">
        <w:t>3</w:t>
      </w:r>
      <w:r w:rsidRPr="00EC21AB">
        <w:t xml:space="preserve"> году позволила обеспечить содержание объектов инженерной защиты городского округа Кинешма в нормативном состоянии. В </w:t>
      </w:r>
      <w:r>
        <w:t>202</w:t>
      </w:r>
      <w:r w:rsidR="00457591">
        <w:t>3</w:t>
      </w:r>
      <w:r w:rsidRPr="00EC21AB">
        <w:t xml:space="preserve"> году на содержании находилось 2 объекта инженерной защиты:</w:t>
      </w:r>
    </w:p>
    <w:p w:rsidR="00C80F06" w:rsidRDefault="000F71DE" w:rsidP="00C80F06">
      <w:pPr>
        <w:ind w:firstLine="709"/>
        <w:jc w:val="both"/>
      </w:pPr>
      <w:r w:rsidRPr="00EC21AB">
        <w:t>-берегозащитная дамба территории комбината по берегу р. Волга и р. Томка;</w:t>
      </w:r>
    </w:p>
    <w:p w:rsidR="00022AA8" w:rsidRDefault="000F71DE" w:rsidP="00C80F06">
      <w:pPr>
        <w:ind w:firstLine="709"/>
        <w:jc w:val="both"/>
      </w:pPr>
      <w:r w:rsidRPr="00EC21AB">
        <w:t xml:space="preserve">-берегозащитная дамба на реке </w:t>
      </w:r>
      <w:proofErr w:type="spellStart"/>
      <w:r w:rsidRPr="00EC21AB">
        <w:t>Кинешемка</w:t>
      </w:r>
      <w:proofErr w:type="spellEnd"/>
      <w:r w:rsidRPr="00EC21AB">
        <w:t>.</w:t>
      </w:r>
    </w:p>
    <w:p w:rsidR="00022AA8" w:rsidRPr="00E1075C" w:rsidRDefault="00022AA8" w:rsidP="00C85532">
      <w:pPr>
        <w:ind w:firstLine="708"/>
        <w:jc w:val="both"/>
      </w:pPr>
      <w:r w:rsidRPr="00E1075C">
        <w:t>Таким образом, для обеспечения условий комфортного проживания и улучшения внешнего вида территории городского округа Кинешма, необходимо продолжить</w:t>
      </w:r>
      <w:r>
        <w:t xml:space="preserve"> дальнейшую </w:t>
      </w:r>
      <w:r w:rsidRPr="00E1075C">
        <w:t xml:space="preserve"> реализацию Программы в 202</w:t>
      </w:r>
      <w:r w:rsidR="00457591">
        <w:t>4</w:t>
      </w:r>
      <w:r w:rsidRPr="00E1075C">
        <w:t xml:space="preserve"> году,  в которую входят мероприятия, направленные на решение проблем благоустройства и обеспечения экологической безопасности населения </w:t>
      </w:r>
      <w:r w:rsidR="009537D8">
        <w:t>г</w:t>
      </w:r>
      <w:r w:rsidRPr="00E1075C">
        <w:t>ородского округа Кинешма.</w:t>
      </w:r>
    </w:p>
    <w:p w:rsidR="00A133A9" w:rsidRDefault="00A133A9" w:rsidP="00F0067D">
      <w:pPr>
        <w:rPr>
          <w:color w:val="FF0000"/>
        </w:rPr>
        <w:sectPr w:rsidR="00A133A9" w:rsidSect="00C85532">
          <w:pgSz w:w="11906" w:h="16838"/>
          <w:pgMar w:top="1134" w:right="709" w:bottom="993" w:left="1701" w:header="709" w:footer="709" w:gutter="0"/>
          <w:cols w:space="708"/>
          <w:docGrid w:linePitch="360"/>
        </w:sectPr>
      </w:pPr>
    </w:p>
    <w:p w:rsidR="00E53AA3" w:rsidRDefault="00E53AA3" w:rsidP="00E53AA3">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9537D8" w:rsidRDefault="009537D8" w:rsidP="00E53AA3">
      <w:pPr>
        <w:widowControl w:val="0"/>
        <w:suppressAutoHyphens/>
        <w:overflowPunct w:val="0"/>
        <w:autoSpaceDE w:val="0"/>
        <w:autoSpaceDN w:val="0"/>
        <w:adjustRightInd w:val="0"/>
        <w:ind w:left="120" w:right="-1" w:firstLine="567"/>
        <w:jc w:val="center"/>
      </w:pPr>
    </w:p>
    <w:tbl>
      <w:tblPr>
        <w:tblStyle w:val="ad"/>
        <w:tblW w:w="15921" w:type="dxa"/>
        <w:tblInd w:w="-459" w:type="dxa"/>
        <w:tblLayout w:type="fixed"/>
        <w:tblLook w:val="04A0" w:firstRow="1" w:lastRow="0" w:firstColumn="1" w:lastColumn="0" w:noHBand="0" w:noVBand="1"/>
      </w:tblPr>
      <w:tblGrid>
        <w:gridCol w:w="709"/>
        <w:gridCol w:w="2126"/>
        <w:gridCol w:w="1560"/>
        <w:gridCol w:w="1417"/>
        <w:gridCol w:w="1515"/>
        <w:gridCol w:w="1232"/>
        <w:gridCol w:w="1506"/>
        <w:gridCol w:w="2116"/>
        <w:gridCol w:w="851"/>
        <w:gridCol w:w="718"/>
        <w:gridCol w:w="709"/>
        <w:gridCol w:w="1462"/>
      </w:tblGrid>
      <w:tr w:rsidR="001F00A2" w:rsidRPr="008C519B" w:rsidTr="001F00A2">
        <w:trPr>
          <w:tblHeader/>
        </w:trPr>
        <w:tc>
          <w:tcPr>
            <w:tcW w:w="709" w:type="dxa"/>
          </w:tcPr>
          <w:p w:rsidR="001F00A2" w:rsidRDefault="008C519B" w:rsidP="004A1E13">
            <w:pPr>
              <w:ind w:left="-426" w:firstLine="426"/>
              <w:rPr>
                <w:b/>
                <w:sz w:val="20"/>
                <w:szCs w:val="20"/>
              </w:rPr>
            </w:pPr>
            <w:r w:rsidRPr="008C519B">
              <w:rPr>
                <w:b/>
                <w:sz w:val="20"/>
                <w:szCs w:val="20"/>
              </w:rPr>
              <w:t xml:space="preserve">№ </w:t>
            </w:r>
          </w:p>
          <w:p w:rsidR="008C519B" w:rsidRPr="008C519B" w:rsidRDefault="008C519B" w:rsidP="004A1E13">
            <w:pPr>
              <w:ind w:left="-426" w:firstLine="426"/>
              <w:rPr>
                <w:b/>
                <w:sz w:val="20"/>
                <w:szCs w:val="20"/>
              </w:rPr>
            </w:pPr>
            <w:proofErr w:type="gramStart"/>
            <w:r w:rsidRPr="008C519B">
              <w:rPr>
                <w:b/>
                <w:sz w:val="20"/>
                <w:szCs w:val="20"/>
              </w:rPr>
              <w:t>п</w:t>
            </w:r>
            <w:proofErr w:type="gramEnd"/>
            <w:r w:rsidRPr="008C519B">
              <w:rPr>
                <w:b/>
                <w:sz w:val="20"/>
                <w:szCs w:val="20"/>
              </w:rPr>
              <w:t>/п</w:t>
            </w:r>
          </w:p>
        </w:tc>
        <w:tc>
          <w:tcPr>
            <w:tcW w:w="2126" w:type="dxa"/>
          </w:tcPr>
          <w:p w:rsidR="008C519B" w:rsidRPr="008C519B" w:rsidRDefault="008C519B" w:rsidP="004A1E13">
            <w:pPr>
              <w:rPr>
                <w:b/>
                <w:sz w:val="20"/>
                <w:szCs w:val="20"/>
              </w:rPr>
            </w:pPr>
            <w:r w:rsidRPr="008C519B">
              <w:rPr>
                <w:b/>
                <w:sz w:val="20"/>
                <w:szCs w:val="20"/>
              </w:rPr>
              <w:t>Наименование Программы, подпрограммы, основного мероприятия, мероприятия</w:t>
            </w:r>
          </w:p>
        </w:tc>
        <w:tc>
          <w:tcPr>
            <w:tcW w:w="1560" w:type="dxa"/>
          </w:tcPr>
          <w:p w:rsidR="008C519B" w:rsidRPr="008C519B" w:rsidRDefault="008C519B" w:rsidP="004A1E13">
            <w:pPr>
              <w:rPr>
                <w:b/>
                <w:sz w:val="20"/>
                <w:szCs w:val="20"/>
              </w:rPr>
            </w:pPr>
            <w:r w:rsidRPr="008C519B">
              <w:rPr>
                <w:b/>
                <w:sz w:val="20"/>
                <w:szCs w:val="20"/>
              </w:rPr>
              <w:t>Исполнитель</w:t>
            </w:r>
          </w:p>
        </w:tc>
        <w:tc>
          <w:tcPr>
            <w:tcW w:w="1417" w:type="dxa"/>
          </w:tcPr>
          <w:p w:rsidR="008C519B" w:rsidRPr="008C519B" w:rsidRDefault="008C519B" w:rsidP="004A1E13">
            <w:pPr>
              <w:rPr>
                <w:b/>
                <w:sz w:val="20"/>
                <w:szCs w:val="20"/>
              </w:rPr>
            </w:pPr>
            <w:r w:rsidRPr="008C519B">
              <w:rPr>
                <w:b/>
                <w:sz w:val="20"/>
                <w:szCs w:val="20"/>
              </w:rPr>
              <w:t>Источник финансирования</w:t>
            </w:r>
          </w:p>
        </w:tc>
        <w:tc>
          <w:tcPr>
            <w:tcW w:w="1515" w:type="dxa"/>
          </w:tcPr>
          <w:p w:rsidR="008C519B" w:rsidRPr="008C519B" w:rsidRDefault="008C519B" w:rsidP="008C519B">
            <w:pPr>
              <w:ind w:right="-152"/>
              <w:rPr>
                <w:b/>
                <w:sz w:val="20"/>
                <w:szCs w:val="20"/>
              </w:rPr>
            </w:pPr>
            <w:r w:rsidRPr="008C519B">
              <w:rPr>
                <w:b/>
                <w:sz w:val="20"/>
                <w:szCs w:val="20"/>
              </w:rPr>
              <w:t>Объем ресурсного обеспечения, утвержденный Программой</w:t>
            </w:r>
          </w:p>
        </w:tc>
        <w:tc>
          <w:tcPr>
            <w:tcW w:w="1232" w:type="dxa"/>
          </w:tcPr>
          <w:p w:rsidR="008C519B" w:rsidRPr="008C519B" w:rsidRDefault="008C519B" w:rsidP="008C519B">
            <w:pPr>
              <w:rPr>
                <w:b/>
                <w:sz w:val="20"/>
                <w:szCs w:val="20"/>
              </w:rPr>
            </w:pPr>
            <w:r w:rsidRPr="008C519B">
              <w:rPr>
                <w:b/>
                <w:sz w:val="20"/>
                <w:szCs w:val="20"/>
              </w:rPr>
              <w:t xml:space="preserve">Объем фактических расходов на </w:t>
            </w:r>
            <w:r>
              <w:rPr>
                <w:b/>
                <w:sz w:val="20"/>
                <w:szCs w:val="20"/>
              </w:rPr>
              <w:t>31.12.2023</w:t>
            </w:r>
          </w:p>
        </w:tc>
        <w:tc>
          <w:tcPr>
            <w:tcW w:w="1506" w:type="dxa"/>
          </w:tcPr>
          <w:p w:rsidR="008C519B" w:rsidRPr="008C519B" w:rsidRDefault="008C519B" w:rsidP="004A1E13">
            <w:pPr>
              <w:rPr>
                <w:b/>
                <w:sz w:val="20"/>
                <w:szCs w:val="20"/>
              </w:rPr>
            </w:pPr>
            <w:r w:rsidRPr="008C519B">
              <w:rPr>
                <w:b/>
                <w:sz w:val="20"/>
                <w:szCs w:val="20"/>
              </w:rPr>
              <w:t>Пояснение причин отклонений</w:t>
            </w:r>
          </w:p>
        </w:tc>
        <w:tc>
          <w:tcPr>
            <w:tcW w:w="2116" w:type="dxa"/>
          </w:tcPr>
          <w:p w:rsidR="008C519B" w:rsidRPr="008C519B" w:rsidRDefault="008C519B" w:rsidP="004A1E13">
            <w:pPr>
              <w:rPr>
                <w:b/>
                <w:sz w:val="20"/>
                <w:szCs w:val="20"/>
              </w:rPr>
            </w:pPr>
            <w:r w:rsidRPr="008C519B">
              <w:rPr>
                <w:b/>
                <w:sz w:val="20"/>
                <w:szCs w:val="20"/>
              </w:rPr>
              <w:t>Наименование  целевого индикатора (показателя)</w:t>
            </w:r>
          </w:p>
        </w:tc>
        <w:tc>
          <w:tcPr>
            <w:tcW w:w="851" w:type="dxa"/>
          </w:tcPr>
          <w:p w:rsidR="008C519B" w:rsidRPr="008C519B" w:rsidRDefault="008C519B" w:rsidP="004A1E13">
            <w:pPr>
              <w:rPr>
                <w:b/>
                <w:sz w:val="20"/>
                <w:szCs w:val="20"/>
              </w:rPr>
            </w:pPr>
            <w:r w:rsidRPr="008C519B">
              <w:rPr>
                <w:b/>
                <w:sz w:val="20"/>
                <w:szCs w:val="20"/>
              </w:rPr>
              <w:t>Единица измерения показателя</w:t>
            </w:r>
          </w:p>
        </w:tc>
        <w:tc>
          <w:tcPr>
            <w:tcW w:w="718" w:type="dxa"/>
          </w:tcPr>
          <w:p w:rsidR="008C519B" w:rsidRPr="008C519B" w:rsidRDefault="008C519B" w:rsidP="004A1E13">
            <w:pPr>
              <w:rPr>
                <w:b/>
                <w:sz w:val="20"/>
                <w:szCs w:val="20"/>
              </w:rPr>
            </w:pPr>
            <w:r w:rsidRPr="008C519B">
              <w:rPr>
                <w:b/>
                <w:sz w:val="20"/>
                <w:szCs w:val="20"/>
              </w:rPr>
              <w:t>План</w:t>
            </w:r>
          </w:p>
        </w:tc>
        <w:tc>
          <w:tcPr>
            <w:tcW w:w="709" w:type="dxa"/>
          </w:tcPr>
          <w:p w:rsidR="008C519B" w:rsidRPr="008C519B" w:rsidRDefault="008C519B" w:rsidP="004A1E13">
            <w:pPr>
              <w:rPr>
                <w:b/>
                <w:sz w:val="20"/>
                <w:szCs w:val="20"/>
              </w:rPr>
            </w:pPr>
            <w:r w:rsidRPr="008C519B">
              <w:rPr>
                <w:b/>
                <w:sz w:val="20"/>
                <w:szCs w:val="20"/>
              </w:rPr>
              <w:t>Факт</w:t>
            </w:r>
          </w:p>
        </w:tc>
        <w:tc>
          <w:tcPr>
            <w:tcW w:w="1462" w:type="dxa"/>
          </w:tcPr>
          <w:p w:rsidR="008C519B" w:rsidRPr="008C519B" w:rsidRDefault="008C519B" w:rsidP="004A1E13">
            <w:pPr>
              <w:rPr>
                <w:b/>
                <w:sz w:val="20"/>
                <w:szCs w:val="20"/>
              </w:rPr>
            </w:pPr>
            <w:r w:rsidRPr="008C519B">
              <w:rPr>
                <w:b/>
                <w:sz w:val="20"/>
                <w:szCs w:val="20"/>
              </w:rPr>
              <w:t>Пояснение причин отклонений</w:t>
            </w:r>
          </w:p>
        </w:tc>
      </w:tr>
      <w:tr w:rsidR="001F00A2" w:rsidRPr="008C519B" w:rsidTr="001F00A2">
        <w:trPr>
          <w:tblHeader/>
        </w:trPr>
        <w:tc>
          <w:tcPr>
            <w:tcW w:w="709" w:type="dxa"/>
          </w:tcPr>
          <w:p w:rsidR="008C519B" w:rsidRPr="008C519B" w:rsidRDefault="008C519B" w:rsidP="007E4E12">
            <w:pPr>
              <w:ind w:left="-426" w:firstLine="426"/>
              <w:jc w:val="center"/>
              <w:rPr>
                <w:b/>
                <w:sz w:val="20"/>
                <w:szCs w:val="20"/>
              </w:rPr>
            </w:pPr>
            <w:r w:rsidRPr="008C519B">
              <w:rPr>
                <w:b/>
                <w:sz w:val="20"/>
                <w:szCs w:val="20"/>
              </w:rPr>
              <w:t>1</w:t>
            </w:r>
          </w:p>
        </w:tc>
        <w:tc>
          <w:tcPr>
            <w:tcW w:w="2126" w:type="dxa"/>
          </w:tcPr>
          <w:p w:rsidR="008C519B" w:rsidRPr="008C519B" w:rsidRDefault="008C519B" w:rsidP="007E4E12">
            <w:pPr>
              <w:jc w:val="center"/>
              <w:rPr>
                <w:b/>
                <w:sz w:val="20"/>
                <w:szCs w:val="20"/>
              </w:rPr>
            </w:pPr>
            <w:r w:rsidRPr="008C519B">
              <w:rPr>
                <w:b/>
                <w:sz w:val="20"/>
                <w:szCs w:val="20"/>
              </w:rPr>
              <w:t>2</w:t>
            </w:r>
          </w:p>
        </w:tc>
        <w:tc>
          <w:tcPr>
            <w:tcW w:w="1560" w:type="dxa"/>
          </w:tcPr>
          <w:p w:rsidR="008C519B" w:rsidRPr="008C519B" w:rsidRDefault="008C519B" w:rsidP="007E4E12">
            <w:pPr>
              <w:jc w:val="center"/>
              <w:rPr>
                <w:b/>
                <w:sz w:val="20"/>
                <w:szCs w:val="20"/>
              </w:rPr>
            </w:pPr>
            <w:r w:rsidRPr="008C519B">
              <w:rPr>
                <w:b/>
                <w:sz w:val="20"/>
                <w:szCs w:val="20"/>
              </w:rPr>
              <w:t>3</w:t>
            </w:r>
          </w:p>
        </w:tc>
        <w:tc>
          <w:tcPr>
            <w:tcW w:w="1417" w:type="dxa"/>
          </w:tcPr>
          <w:p w:rsidR="008C519B" w:rsidRPr="008C519B" w:rsidRDefault="008C519B" w:rsidP="007E4E12">
            <w:pPr>
              <w:jc w:val="center"/>
              <w:rPr>
                <w:b/>
                <w:sz w:val="20"/>
                <w:szCs w:val="20"/>
              </w:rPr>
            </w:pPr>
            <w:r w:rsidRPr="008C519B">
              <w:rPr>
                <w:b/>
                <w:sz w:val="20"/>
                <w:szCs w:val="20"/>
              </w:rPr>
              <w:t>4</w:t>
            </w:r>
          </w:p>
        </w:tc>
        <w:tc>
          <w:tcPr>
            <w:tcW w:w="1515" w:type="dxa"/>
          </w:tcPr>
          <w:p w:rsidR="008C519B" w:rsidRPr="008C519B" w:rsidRDefault="008C519B" w:rsidP="007E4E12">
            <w:pPr>
              <w:jc w:val="center"/>
              <w:rPr>
                <w:b/>
                <w:sz w:val="20"/>
                <w:szCs w:val="20"/>
              </w:rPr>
            </w:pPr>
            <w:r w:rsidRPr="008C519B">
              <w:rPr>
                <w:b/>
                <w:sz w:val="20"/>
                <w:szCs w:val="20"/>
              </w:rPr>
              <w:t>5</w:t>
            </w:r>
          </w:p>
        </w:tc>
        <w:tc>
          <w:tcPr>
            <w:tcW w:w="1232" w:type="dxa"/>
          </w:tcPr>
          <w:p w:rsidR="008C519B" w:rsidRPr="008C519B" w:rsidRDefault="008C519B" w:rsidP="007E4E12">
            <w:pPr>
              <w:jc w:val="center"/>
              <w:rPr>
                <w:b/>
                <w:sz w:val="20"/>
                <w:szCs w:val="20"/>
              </w:rPr>
            </w:pPr>
            <w:r w:rsidRPr="008C519B">
              <w:rPr>
                <w:b/>
                <w:sz w:val="20"/>
                <w:szCs w:val="20"/>
              </w:rPr>
              <w:t>6</w:t>
            </w:r>
          </w:p>
        </w:tc>
        <w:tc>
          <w:tcPr>
            <w:tcW w:w="1506" w:type="dxa"/>
          </w:tcPr>
          <w:p w:rsidR="008C519B" w:rsidRPr="008C519B" w:rsidRDefault="008C519B" w:rsidP="007E4E12">
            <w:pPr>
              <w:jc w:val="center"/>
              <w:rPr>
                <w:b/>
                <w:sz w:val="20"/>
                <w:szCs w:val="20"/>
              </w:rPr>
            </w:pPr>
            <w:r w:rsidRPr="008C519B">
              <w:rPr>
                <w:b/>
                <w:sz w:val="20"/>
                <w:szCs w:val="20"/>
              </w:rPr>
              <w:t>7</w:t>
            </w:r>
          </w:p>
        </w:tc>
        <w:tc>
          <w:tcPr>
            <w:tcW w:w="2116" w:type="dxa"/>
          </w:tcPr>
          <w:p w:rsidR="008C519B" w:rsidRPr="008C519B" w:rsidRDefault="008C519B" w:rsidP="007E4E12">
            <w:pPr>
              <w:jc w:val="center"/>
              <w:rPr>
                <w:b/>
                <w:sz w:val="20"/>
                <w:szCs w:val="20"/>
              </w:rPr>
            </w:pPr>
            <w:r w:rsidRPr="008C519B">
              <w:rPr>
                <w:b/>
                <w:sz w:val="20"/>
                <w:szCs w:val="20"/>
              </w:rPr>
              <w:t>8</w:t>
            </w:r>
          </w:p>
        </w:tc>
        <w:tc>
          <w:tcPr>
            <w:tcW w:w="851" w:type="dxa"/>
          </w:tcPr>
          <w:p w:rsidR="008C519B" w:rsidRPr="008C519B" w:rsidRDefault="008C519B" w:rsidP="007E4E12">
            <w:pPr>
              <w:jc w:val="center"/>
              <w:rPr>
                <w:b/>
                <w:sz w:val="20"/>
                <w:szCs w:val="20"/>
              </w:rPr>
            </w:pPr>
            <w:r w:rsidRPr="008C519B">
              <w:rPr>
                <w:b/>
                <w:sz w:val="20"/>
                <w:szCs w:val="20"/>
              </w:rPr>
              <w:t>9</w:t>
            </w:r>
          </w:p>
        </w:tc>
        <w:tc>
          <w:tcPr>
            <w:tcW w:w="718" w:type="dxa"/>
          </w:tcPr>
          <w:p w:rsidR="008C519B" w:rsidRPr="008C519B" w:rsidRDefault="008C519B" w:rsidP="007E4E12">
            <w:pPr>
              <w:jc w:val="center"/>
              <w:rPr>
                <w:b/>
                <w:sz w:val="20"/>
                <w:szCs w:val="20"/>
              </w:rPr>
            </w:pPr>
            <w:r w:rsidRPr="008C519B">
              <w:rPr>
                <w:b/>
                <w:sz w:val="20"/>
                <w:szCs w:val="20"/>
              </w:rPr>
              <w:t>10</w:t>
            </w:r>
          </w:p>
        </w:tc>
        <w:tc>
          <w:tcPr>
            <w:tcW w:w="709" w:type="dxa"/>
          </w:tcPr>
          <w:p w:rsidR="008C519B" w:rsidRPr="008C519B" w:rsidRDefault="008C519B" w:rsidP="007E4E12">
            <w:pPr>
              <w:jc w:val="center"/>
              <w:rPr>
                <w:b/>
                <w:sz w:val="20"/>
                <w:szCs w:val="20"/>
              </w:rPr>
            </w:pPr>
            <w:r w:rsidRPr="008C519B">
              <w:rPr>
                <w:b/>
                <w:sz w:val="20"/>
                <w:szCs w:val="20"/>
              </w:rPr>
              <w:t>11</w:t>
            </w:r>
          </w:p>
        </w:tc>
        <w:tc>
          <w:tcPr>
            <w:tcW w:w="1462" w:type="dxa"/>
          </w:tcPr>
          <w:p w:rsidR="008C519B" w:rsidRPr="008C519B" w:rsidRDefault="008C519B" w:rsidP="007E4E12">
            <w:pPr>
              <w:jc w:val="center"/>
              <w:rPr>
                <w:b/>
                <w:sz w:val="20"/>
                <w:szCs w:val="20"/>
              </w:rPr>
            </w:pPr>
            <w:r w:rsidRPr="008C519B">
              <w:rPr>
                <w:b/>
                <w:sz w:val="20"/>
                <w:szCs w:val="20"/>
              </w:rPr>
              <w:t>12</w:t>
            </w:r>
          </w:p>
        </w:tc>
      </w:tr>
      <w:tr w:rsidR="007E4E12" w:rsidRPr="008C519B" w:rsidTr="00231F58">
        <w:trPr>
          <w:trHeight w:val="1080"/>
        </w:trPr>
        <w:tc>
          <w:tcPr>
            <w:tcW w:w="709" w:type="dxa"/>
            <w:vMerge w:val="restart"/>
          </w:tcPr>
          <w:p w:rsidR="007E4E12" w:rsidRPr="008C519B" w:rsidRDefault="007E4E12" w:rsidP="004A1E13">
            <w:pPr>
              <w:rPr>
                <w:sz w:val="20"/>
                <w:szCs w:val="20"/>
              </w:rPr>
            </w:pPr>
          </w:p>
        </w:tc>
        <w:tc>
          <w:tcPr>
            <w:tcW w:w="2126" w:type="dxa"/>
            <w:vMerge w:val="restart"/>
          </w:tcPr>
          <w:p w:rsidR="007E4E12" w:rsidRPr="00E06739" w:rsidRDefault="007E4E12" w:rsidP="004A1E13">
            <w:pPr>
              <w:rPr>
                <w:b/>
                <w:sz w:val="20"/>
                <w:szCs w:val="20"/>
              </w:rPr>
            </w:pPr>
            <w:r w:rsidRPr="00E06739">
              <w:rPr>
                <w:b/>
                <w:sz w:val="20"/>
                <w:szCs w:val="20"/>
              </w:rPr>
              <w:t>Муниципальная программа «Благоустройство городского округа Кинешма»</w:t>
            </w:r>
          </w:p>
        </w:tc>
        <w:tc>
          <w:tcPr>
            <w:tcW w:w="1560" w:type="dxa"/>
            <w:vMerge w:val="restart"/>
          </w:tcPr>
          <w:p w:rsidR="007E4E12" w:rsidRPr="008C519B" w:rsidRDefault="007E4E12" w:rsidP="004A1E13">
            <w:pPr>
              <w:rPr>
                <w:sz w:val="20"/>
                <w:szCs w:val="20"/>
              </w:rPr>
            </w:pPr>
            <w:r w:rsidRPr="008C519B">
              <w:rPr>
                <w:sz w:val="20"/>
                <w:szCs w:val="20"/>
              </w:rPr>
              <w:t>МУ УГХ</w:t>
            </w:r>
          </w:p>
        </w:tc>
        <w:tc>
          <w:tcPr>
            <w:tcW w:w="1417" w:type="dxa"/>
          </w:tcPr>
          <w:p w:rsidR="007E4E12" w:rsidRPr="00E06739" w:rsidRDefault="007E4E12" w:rsidP="004A1E13">
            <w:pPr>
              <w:rPr>
                <w:b/>
                <w:sz w:val="20"/>
                <w:szCs w:val="20"/>
              </w:rPr>
            </w:pPr>
            <w:r w:rsidRPr="00E06739">
              <w:rPr>
                <w:b/>
                <w:sz w:val="20"/>
                <w:szCs w:val="20"/>
              </w:rPr>
              <w:t>Всего</w:t>
            </w:r>
          </w:p>
        </w:tc>
        <w:tc>
          <w:tcPr>
            <w:tcW w:w="1515" w:type="dxa"/>
          </w:tcPr>
          <w:p w:rsidR="007E4E12" w:rsidRPr="00E06739" w:rsidRDefault="007E4E12" w:rsidP="004A1E13">
            <w:pPr>
              <w:jc w:val="center"/>
              <w:rPr>
                <w:b/>
                <w:sz w:val="20"/>
                <w:szCs w:val="20"/>
              </w:rPr>
            </w:pPr>
            <w:r w:rsidRPr="00E06739">
              <w:rPr>
                <w:b/>
                <w:sz w:val="20"/>
                <w:szCs w:val="20"/>
              </w:rPr>
              <w:t>50 555,58</w:t>
            </w:r>
          </w:p>
        </w:tc>
        <w:tc>
          <w:tcPr>
            <w:tcW w:w="1232" w:type="dxa"/>
          </w:tcPr>
          <w:p w:rsidR="007E4E12" w:rsidRPr="00E06739" w:rsidRDefault="007E4E12" w:rsidP="004A1E13">
            <w:pPr>
              <w:jc w:val="center"/>
              <w:rPr>
                <w:b/>
                <w:sz w:val="20"/>
                <w:szCs w:val="20"/>
              </w:rPr>
            </w:pPr>
            <w:r w:rsidRPr="00E06739">
              <w:rPr>
                <w:b/>
                <w:sz w:val="20"/>
                <w:szCs w:val="20"/>
              </w:rPr>
              <w:t>50 555,55</w:t>
            </w:r>
          </w:p>
        </w:tc>
        <w:tc>
          <w:tcPr>
            <w:tcW w:w="1506" w:type="dxa"/>
            <w:vMerge w:val="restart"/>
          </w:tcPr>
          <w:p w:rsidR="007E4E12" w:rsidRPr="008C519B" w:rsidRDefault="007E4E12" w:rsidP="004A1E13">
            <w:pPr>
              <w:rPr>
                <w:sz w:val="20"/>
                <w:szCs w:val="20"/>
              </w:rPr>
            </w:pPr>
          </w:p>
        </w:tc>
        <w:tc>
          <w:tcPr>
            <w:tcW w:w="2116" w:type="dxa"/>
          </w:tcPr>
          <w:p w:rsidR="007E4E12" w:rsidRPr="008C519B" w:rsidRDefault="00231F58" w:rsidP="001F00A2">
            <w:pPr>
              <w:pStyle w:val="ae"/>
              <w:jc w:val="left"/>
              <w:rPr>
                <w:rFonts w:ascii="Times New Roman" w:hAnsi="Times New Roman" w:cs="Times New Roman"/>
                <w:sz w:val="20"/>
                <w:szCs w:val="20"/>
              </w:rPr>
            </w:pPr>
            <w:r>
              <w:rPr>
                <w:rFonts w:ascii="Times New Roman" w:hAnsi="Times New Roman" w:cs="Times New Roman"/>
                <w:sz w:val="20"/>
                <w:szCs w:val="20"/>
              </w:rPr>
              <w:t>Количество погребенных невостребованных и неизвестных умерших</w:t>
            </w:r>
          </w:p>
        </w:tc>
        <w:tc>
          <w:tcPr>
            <w:tcW w:w="851" w:type="dxa"/>
          </w:tcPr>
          <w:p w:rsidR="007E4E12" w:rsidRPr="008C519B" w:rsidRDefault="00231F58" w:rsidP="004A1E13">
            <w:pPr>
              <w:pStyle w:val="ae"/>
              <w:rPr>
                <w:rFonts w:ascii="Times New Roman" w:hAnsi="Times New Roman" w:cs="Times New Roman"/>
                <w:sz w:val="20"/>
                <w:szCs w:val="20"/>
              </w:rPr>
            </w:pPr>
            <w:r>
              <w:rPr>
                <w:rFonts w:ascii="Times New Roman" w:hAnsi="Times New Roman" w:cs="Times New Roman"/>
                <w:sz w:val="20"/>
                <w:szCs w:val="20"/>
              </w:rPr>
              <w:t>Шт.</w:t>
            </w:r>
          </w:p>
        </w:tc>
        <w:tc>
          <w:tcPr>
            <w:tcW w:w="718" w:type="dxa"/>
          </w:tcPr>
          <w:p w:rsidR="007E4E12" w:rsidRPr="008C519B" w:rsidRDefault="00231F58" w:rsidP="004A1E13">
            <w:pPr>
              <w:pStyle w:val="ae"/>
              <w:rPr>
                <w:rFonts w:ascii="Times New Roman" w:hAnsi="Times New Roman" w:cs="Times New Roman"/>
                <w:sz w:val="20"/>
                <w:szCs w:val="20"/>
              </w:rPr>
            </w:pPr>
            <w:r>
              <w:rPr>
                <w:rFonts w:ascii="Times New Roman" w:hAnsi="Times New Roman" w:cs="Times New Roman"/>
                <w:sz w:val="20"/>
                <w:szCs w:val="20"/>
              </w:rPr>
              <w:t>10</w:t>
            </w:r>
          </w:p>
        </w:tc>
        <w:tc>
          <w:tcPr>
            <w:tcW w:w="709" w:type="dxa"/>
          </w:tcPr>
          <w:p w:rsidR="00862A70" w:rsidRDefault="00231F58" w:rsidP="004A1E13">
            <w:pPr>
              <w:rPr>
                <w:sz w:val="20"/>
                <w:szCs w:val="20"/>
              </w:rPr>
            </w:pPr>
            <w:r>
              <w:rPr>
                <w:sz w:val="20"/>
                <w:szCs w:val="20"/>
              </w:rPr>
              <w:t>0</w:t>
            </w:r>
          </w:p>
          <w:p w:rsidR="007E4E12" w:rsidRPr="008C519B" w:rsidRDefault="007E4E12" w:rsidP="004A1E13">
            <w:pPr>
              <w:rPr>
                <w:sz w:val="20"/>
                <w:szCs w:val="20"/>
              </w:rPr>
            </w:pPr>
          </w:p>
        </w:tc>
        <w:tc>
          <w:tcPr>
            <w:tcW w:w="1462" w:type="dxa"/>
          </w:tcPr>
          <w:p w:rsidR="007E4E12" w:rsidRPr="008C519B" w:rsidRDefault="00231F58" w:rsidP="00231F58">
            <w:pPr>
              <w:rPr>
                <w:sz w:val="20"/>
                <w:szCs w:val="20"/>
              </w:rPr>
            </w:pPr>
            <w:r>
              <w:rPr>
                <w:sz w:val="20"/>
                <w:szCs w:val="20"/>
              </w:rPr>
              <w:t>Реализация мероприятия приостановлена</w:t>
            </w:r>
          </w:p>
        </w:tc>
      </w:tr>
      <w:tr w:rsidR="00862A70" w:rsidRPr="008C519B" w:rsidTr="00862A70">
        <w:trPr>
          <w:trHeight w:val="408"/>
        </w:trPr>
        <w:tc>
          <w:tcPr>
            <w:tcW w:w="709" w:type="dxa"/>
            <w:vMerge/>
          </w:tcPr>
          <w:p w:rsidR="00862A70" w:rsidRPr="008C519B" w:rsidRDefault="00862A70" w:rsidP="004A1E13">
            <w:pPr>
              <w:rPr>
                <w:sz w:val="20"/>
                <w:szCs w:val="20"/>
              </w:rPr>
            </w:pPr>
          </w:p>
        </w:tc>
        <w:tc>
          <w:tcPr>
            <w:tcW w:w="2126" w:type="dxa"/>
            <w:vMerge/>
          </w:tcPr>
          <w:p w:rsidR="00862A70" w:rsidRPr="008C519B" w:rsidRDefault="00862A70" w:rsidP="004A1E13">
            <w:pPr>
              <w:rPr>
                <w:sz w:val="20"/>
                <w:szCs w:val="20"/>
              </w:rPr>
            </w:pPr>
          </w:p>
        </w:tc>
        <w:tc>
          <w:tcPr>
            <w:tcW w:w="1560" w:type="dxa"/>
            <w:vMerge/>
          </w:tcPr>
          <w:p w:rsidR="00862A70" w:rsidRPr="008C519B" w:rsidRDefault="00862A70" w:rsidP="004A1E13">
            <w:pPr>
              <w:rPr>
                <w:sz w:val="20"/>
                <w:szCs w:val="20"/>
              </w:rPr>
            </w:pPr>
          </w:p>
        </w:tc>
        <w:tc>
          <w:tcPr>
            <w:tcW w:w="1417" w:type="dxa"/>
          </w:tcPr>
          <w:p w:rsidR="00862A70" w:rsidRPr="008C519B" w:rsidRDefault="00862A70" w:rsidP="004A1E13">
            <w:pPr>
              <w:rPr>
                <w:sz w:val="20"/>
                <w:szCs w:val="20"/>
              </w:rPr>
            </w:pPr>
            <w:r w:rsidRPr="008C519B">
              <w:rPr>
                <w:sz w:val="20"/>
                <w:szCs w:val="20"/>
              </w:rPr>
              <w:t>-бюджетные ассигнования</w:t>
            </w:r>
          </w:p>
        </w:tc>
        <w:tc>
          <w:tcPr>
            <w:tcW w:w="1515" w:type="dxa"/>
          </w:tcPr>
          <w:p w:rsidR="00862A70" w:rsidRPr="008C519B" w:rsidRDefault="00862A70" w:rsidP="004A1E13">
            <w:pPr>
              <w:jc w:val="center"/>
              <w:rPr>
                <w:sz w:val="20"/>
                <w:szCs w:val="20"/>
              </w:rPr>
            </w:pPr>
            <w:r w:rsidRPr="008C519B">
              <w:rPr>
                <w:sz w:val="20"/>
                <w:szCs w:val="20"/>
              </w:rPr>
              <w:t>50 555,58</w:t>
            </w:r>
          </w:p>
        </w:tc>
        <w:tc>
          <w:tcPr>
            <w:tcW w:w="1232" w:type="dxa"/>
          </w:tcPr>
          <w:p w:rsidR="00862A70" w:rsidRPr="008C519B" w:rsidRDefault="00862A70" w:rsidP="004A1E13">
            <w:pPr>
              <w:jc w:val="center"/>
              <w:rPr>
                <w:sz w:val="20"/>
                <w:szCs w:val="20"/>
              </w:rPr>
            </w:pPr>
            <w:r w:rsidRPr="008C519B">
              <w:rPr>
                <w:sz w:val="20"/>
                <w:szCs w:val="20"/>
              </w:rPr>
              <w:t>50 555,55</w:t>
            </w:r>
          </w:p>
        </w:tc>
        <w:tc>
          <w:tcPr>
            <w:tcW w:w="1506" w:type="dxa"/>
            <w:vMerge/>
          </w:tcPr>
          <w:p w:rsidR="00862A70" w:rsidRPr="008C519B" w:rsidRDefault="00862A70" w:rsidP="004A1E13">
            <w:pPr>
              <w:rPr>
                <w:sz w:val="20"/>
                <w:szCs w:val="20"/>
              </w:rPr>
            </w:pPr>
          </w:p>
        </w:tc>
        <w:tc>
          <w:tcPr>
            <w:tcW w:w="2116" w:type="dxa"/>
            <w:vMerge w:val="restart"/>
          </w:tcPr>
          <w:p w:rsidR="00862A70" w:rsidRPr="008C519B" w:rsidRDefault="00862A70" w:rsidP="001F00A2">
            <w:pPr>
              <w:pStyle w:val="ae"/>
              <w:jc w:val="left"/>
              <w:rPr>
                <w:rFonts w:ascii="Times New Roman" w:hAnsi="Times New Roman" w:cs="Times New Roman"/>
                <w:sz w:val="20"/>
                <w:szCs w:val="20"/>
              </w:rPr>
            </w:pPr>
            <w:r w:rsidRPr="008C519B">
              <w:rPr>
                <w:rFonts w:ascii="Times New Roman" w:hAnsi="Times New Roman" w:cs="Times New Roman"/>
                <w:sz w:val="20"/>
                <w:szCs w:val="20"/>
              </w:rPr>
              <w:t>Площадь текущего содержания и ремонта кладбищ</w:t>
            </w:r>
          </w:p>
        </w:tc>
        <w:tc>
          <w:tcPr>
            <w:tcW w:w="851" w:type="dxa"/>
            <w:vMerge w:val="restart"/>
          </w:tcPr>
          <w:p w:rsidR="00862A70" w:rsidRPr="008C519B" w:rsidRDefault="00862A70" w:rsidP="004A1E13">
            <w:pPr>
              <w:pStyle w:val="ae"/>
              <w:rPr>
                <w:rFonts w:ascii="Times New Roman" w:hAnsi="Times New Roman" w:cs="Times New Roman"/>
                <w:sz w:val="20"/>
                <w:szCs w:val="20"/>
              </w:rPr>
            </w:pPr>
            <w:r w:rsidRPr="008C519B">
              <w:rPr>
                <w:rFonts w:ascii="Times New Roman" w:hAnsi="Times New Roman" w:cs="Times New Roman"/>
                <w:sz w:val="20"/>
                <w:szCs w:val="20"/>
              </w:rPr>
              <w:t>га</w:t>
            </w:r>
          </w:p>
        </w:tc>
        <w:tc>
          <w:tcPr>
            <w:tcW w:w="718" w:type="dxa"/>
            <w:vMerge w:val="restart"/>
          </w:tcPr>
          <w:p w:rsidR="00862A70" w:rsidRPr="008C519B" w:rsidRDefault="00862A70" w:rsidP="004A1E13">
            <w:pPr>
              <w:pStyle w:val="ae"/>
              <w:rPr>
                <w:rFonts w:ascii="Times New Roman" w:hAnsi="Times New Roman" w:cs="Times New Roman"/>
                <w:sz w:val="20"/>
                <w:szCs w:val="20"/>
              </w:rPr>
            </w:pPr>
            <w:r w:rsidRPr="008C519B">
              <w:rPr>
                <w:rFonts w:ascii="Times New Roman" w:hAnsi="Times New Roman" w:cs="Times New Roman"/>
                <w:sz w:val="20"/>
                <w:szCs w:val="20"/>
              </w:rPr>
              <w:t>59,2</w:t>
            </w:r>
          </w:p>
        </w:tc>
        <w:tc>
          <w:tcPr>
            <w:tcW w:w="709" w:type="dxa"/>
            <w:vMerge w:val="restart"/>
          </w:tcPr>
          <w:p w:rsidR="00862A70" w:rsidRPr="008C519B" w:rsidRDefault="00862A70" w:rsidP="004A1E13">
            <w:pPr>
              <w:rPr>
                <w:sz w:val="20"/>
                <w:szCs w:val="20"/>
              </w:rPr>
            </w:pPr>
            <w:r w:rsidRPr="008C519B">
              <w:rPr>
                <w:sz w:val="20"/>
                <w:szCs w:val="20"/>
              </w:rPr>
              <w:t>59,2</w:t>
            </w:r>
          </w:p>
        </w:tc>
        <w:tc>
          <w:tcPr>
            <w:tcW w:w="1462" w:type="dxa"/>
            <w:vMerge w:val="restart"/>
          </w:tcPr>
          <w:p w:rsidR="00862A70" w:rsidRPr="008C519B" w:rsidRDefault="00862A70" w:rsidP="004A1E13">
            <w:pPr>
              <w:jc w:val="center"/>
              <w:rPr>
                <w:sz w:val="20"/>
                <w:szCs w:val="20"/>
              </w:rPr>
            </w:pPr>
          </w:p>
        </w:tc>
      </w:tr>
      <w:tr w:rsidR="00862A70" w:rsidRPr="008C519B" w:rsidTr="008C519B">
        <w:trPr>
          <w:trHeight w:val="270"/>
        </w:trPr>
        <w:tc>
          <w:tcPr>
            <w:tcW w:w="709" w:type="dxa"/>
            <w:vMerge/>
          </w:tcPr>
          <w:p w:rsidR="00862A70" w:rsidRPr="008C519B" w:rsidRDefault="00862A70" w:rsidP="004A1E13">
            <w:pPr>
              <w:rPr>
                <w:sz w:val="20"/>
                <w:szCs w:val="20"/>
              </w:rPr>
            </w:pPr>
          </w:p>
        </w:tc>
        <w:tc>
          <w:tcPr>
            <w:tcW w:w="2126" w:type="dxa"/>
            <w:vMerge/>
          </w:tcPr>
          <w:p w:rsidR="00862A70" w:rsidRPr="008C519B" w:rsidRDefault="00862A70" w:rsidP="004A1E13">
            <w:pPr>
              <w:rPr>
                <w:sz w:val="20"/>
                <w:szCs w:val="20"/>
              </w:rPr>
            </w:pPr>
          </w:p>
        </w:tc>
        <w:tc>
          <w:tcPr>
            <w:tcW w:w="1560" w:type="dxa"/>
            <w:vMerge/>
          </w:tcPr>
          <w:p w:rsidR="00862A70" w:rsidRPr="008C519B" w:rsidRDefault="00862A70" w:rsidP="004A1E13">
            <w:pPr>
              <w:rPr>
                <w:sz w:val="20"/>
                <w:szCs w:val="20"/>
              </w:rPr>
            </w:pPr>
          </w:p>
        </w:tc>
        <w:tc>
          <w:tcPr>
            <w:tcW w:w="1417" w:type="dxa"/>
            <w:vMerge w:val="restart"/>
          </w:tcPr>
          <w:p w:rsidR="00862A70" w:rsidRPr="008C519B" w:rsidRDefault="00862A70" w:rsidP="004A1E13">
            <w:pPr>
              <w:rPr>
                <w:sz w:val="20"/>
                <w:szCs w:val="20"/>
              </w:rPr>
            </w:pPr>
            <w:r w:rsidRPr="008C519B">
              <w:rPr>
                <w:sz w:val="20"/>
                <w:szCs w:val="20"/>
              </w:rPr>
              <w:t xml:space="preserve"> -бюджет городского округа Кинешма</w:t>
            </w:r>
          </w:p>
        </w:tc>
        <w:tc>
          <w:tcPr>
            <w:tcW w:w="1515" w:type="dxa"/>
            <w:vMerge w:val="restart"/>
          </w:tcPr>
          <w:p w:rsidR="00862A70" w:rsidRPr="008C519B" w:rsidRDefault="00862A70" w:rsidP="004A1E13">
            <w:pPr>
              <w:jc w:val="center"/>
              <w:rPr>
                <w:sz w:val="20"/>
                <w:szCs w:val="20"/>
              </w:rPr>
            </w:pPr>
            <w:r w:rsidRPr="008C519B">
              <w:rPr>
                <w:sz w:val="20"/>
                <w:szCs w:val="20"/>
              </w:rPr>
              <w:t>41 482,88</w:t>
            </w:r>
          </w:p>
        </w:tc>
        <w:tc>
          <w:tcPr>
            <w:tcW w:w="1232" w:type="dxa"/>
            <w:vMerge w:val="restart"/>
          </w:tcPr>
          <w:p w:rsidR="00862A70" w:rsidRPr="008C519B" w:rsidRDefault="00862A70" w:rsidP="004A1E13">
            <w:pPr>
              <w:jc w:val="center"/>
              <w:rPr>
                <w:sz w:val="20"/>
                <w:szCs w:val="20"/>
              </w:rPr>
            </w:pPr>
            <w:r w:rsidRPr="008C519B">
              <w:rPr>
                <w:sz w:val="20"/>
                <w:szCs w:val="20"/>
              </w:rPr>
              <w:t>41 482,85</w:t>
            </w:r>
          </w:p>
        </w:tc>
        <w:tc>
          <w:tcPr>
            <w:tcW w:w="1506" w:type="dxa"/>
            <w:vMerge/>
          </w:tcPr>
          <w:p w:rsidR="00862A70" w:rsidRPr="008C519B" w:rsidRDefault="00862A70" w:rsidP="004A1E13">
            <w:pPr>
              <w:rPr>
                <w:sz w:val="20"/>
                <w:szCs w:val="20"/>
              </w:rPr>
            </w:pPr>
          </w:p>
        </w:tc>
        <w:tc>
          <w:tcPr>
            <w:tcW w:w="2116" w:type="dxa"/>
            <w:vMerge/>
          </w:tcPr>
          <w:p w:rsidR="00862A70" w:rsidRPr="008C519B" w:rsidRDefault="00862A70" w:rsidP="001F00A2">
            <w:pPr>
              <w:pStyle w:val="ae"/>
              <w:jc w:val="left"/>
              <w:rPr>
                <w:rFonts w:ascii="Times New Roman" w:hAnsi="Times New Roman" w:cs="Times New Roman"/>
                <w:sz w:val="20"/>
                <w:szCs w:val="20"/>
              </w:rPr>
            </w:pPr>
          </w:p>
        </w:tc>
        <w:tc>
          <w:tcPr>
            <w:tcW w:w="851" w:type="dxa"/>
            <w:vMerge/>
          </w:tcPr>
          <w:p w:rsidR="00862A70" w:rsidRPr="008C519B" w:rsidRDefault="00862A70" w:rsidP="004A1E13">
            <w:pPr>
              <w:pStyle w:val="ae"/>
              <w:rPr>
                <w:rFonts w:ascii="Times New Roman" w:hAnsi="Times New Roman" w:cs="Times New Roman"/>
                <w:sz w:val="20"/>
                <w:szCs w:val="20"/>
              </w:rPr>
            </w:pPr>
          </w:p>
        </w:tc>
        <w:tc>
          <w:tcPr>
            <w:tcW w:w="718" w:type="dxa"/>
            <w:vMerge/>
          </w:tcPr>
          <w:p w:rsidR="00862A70" w:rsidRPr="008C519B" w:rsidRDefault="00862A70" w:rsidP="004A1E13">
            <w:pPr>
              <w:pStyle w:val="ae"/>
              <w:rPr>
                <w:rFonts w:ascii="Times New Roman" w:hAnsi="Times New Roman" w:cs="Times New Roman"/>
                <w:sz w:val="20"/>
                <w:szCs w:val="20"/>
              </w:rPr>
            </w:pPr>
          </w:p>
        </w:tc>
        <w:tc>
          <w:tcPr>
            <w:tcW w:w="709" w:type="dxa"/>
            <w:vMerge/>
          </w:tcPr>
          <w:p w:rsidR="00862A70" w:rsidRPr="008C519B" w:rsidRDefault="00862A70" w:rsidP="004A1E13">
            <w:pPr>
              <w:rPr>
                <w:sz w:val="20"/>
                <w:szCs w:val="20"/>
              </w:rPr>
            </w:pPr>
          </w:p>
        </w:tc>
        <w:tc>
          <w:tcPr>
            <w:tcW w:w="1462" w:type="dxa"/>
            <w:vMerge/>
          </w:tcPr>
          <w:p w:rsidR="00862A70" w:rsidRPr="008C519B" w:rsidRDefault="00862A70" w:rsidP="004A1E13">
            <w:pPr>
              <w:jc w:val="center"/>
              <w:rPr>
                <w:sz w:val="20"/>
                <w:szCs w:val="20"/>
              </w:rPr>
            </w:pPr>
          </w:p>
        </w:tc>
      </w:tr>
      <w:tr w:rsidR="00862A70" w:rsidRPr="008C519B" w:rsidTr="00862A70">
        <w:trPr>
          <w:trHeight w:val="715"/>
        </w:trPr>
        <w:tc>
          <w:tcPr>
            <w:tcW w:w="709" w:type="dxa"/>
            <w:vMerge/>
            <w:tcBorders>
              <w:bottom w:val="single" w:sz="4" w:space="0" w:color="auto"/>
            </w:tcBorders>
          </w:tcPr>
          <w:p w:rsidR="00862A70" w:rsidRPr="008C519B" w:rsidRDefault="00862A70" w:rsidP="004A1E13">
            <w:pPr>
              <w:rPr>
                <w:sz w:val="20"/>
                <w:szCs w:val="20"/>
              </w:rPr>
            </w:pPr>
          </w:p>
        </w:tc>
        <w:tc>
          <w:tcPr>
            <w:tcW w:w="2126" w:type="dxa"/>
            <w:vMerge/>
            <w:tcBorders>
              <w:bottom w:val="single" w:sz="4" w:space="0" w:color="auto"/>
            </w:tcBorders>
          </w:tcPr>
          <w:p w:rsidR="00862A70" w:rsidRPr="008C519B" w:rsidRDefault="00862A70" w:rsidP="004A1E13">
            <w:pPr>
              <w:rPr>
                <w:sz w:val="20"/>
                <w:szCs w:val="20"/>
              </w:rPr>
            </w:pPr>
          </w:p>
        </w:tc>
        <w:tc>
          <w:tcPr>
            <w:tcW w:w="1560" w:type="dxa"/>
            <w:vMerge/>
            <w:tcBorders>
              <w:bottom w:val="single" w:sz="4" w:space="0" w:color="auto"/>
            </w:tcBorders>
          </w:tcPr>
          <w:p w:rsidR="00862A70" w:rsidRPr="008C519B" w:rsidRDefault="00862A70" w:rsidP="004A1E13">
            <w:pPr>
              <w:rPr>
                <w:sz w:val="20"/>
                <w:szCs w:val="20"/>
              </w:rPr>
            </w:pPr>
          </w:p>
        </w:tc>
        <w:tc>
          <w:tcPr>
            <w:tcW w:w="1417" w:type="dxa"/>
            <w:vMerge/>
            <w:tcBorders>
              <w:bottom w:val="single" w:sz="4" w:space="0" w:color="auto"/>
            </w:tcBorders>
          </w:tcPr>
          <w:p w:rsidR="00862A70" w:rsidRPr="008C519B" w:rsidRDefault="00862A70" w:rsidP="004A1E13">
            <w:pPr>
              <w:rPr>
                <w:sz w:val="20"/>
                <w:szCs w:val="20"/>
              </w:rPr>
            </w:pPr>
          </w:p>
        </w:tc>
        <w:tc>
          <w:tcPr>
            <w:tcW w:w="1515" w:type="dxa"/>
            <w:vMerge/>
            <w:tcBorders>
              <w:bottom w:val="single" w:sz="4" w:space="0" w:color="auto"/>
            </w:tcBorders>
          </w:tcPr>
          <w:p w:rsidR="00862A70" w:rsidRPr="008C519B" w:rsidRDefault="00862A70" w:rsidP="004A1E13">
            <w:pPr>
              <w:jc w:val="center"/>
              <w:rPr>
                <w:sz w:val="20"/>
                <w:szCs w:val="20"/>
              </w:rPr>
            </w:pPr>
          </w:p>
        </w:tc>
        <w:tc>
          <w:tcPr>
            <w:tcW w:w="1232" w:type="dxa"/>
            <w:vMerge/>
            <w:tcBorders>
              <w:bottom w:val="single" w:sz="4" w:space="0" w:color="auto"/>
            </w:tcBorders>
          </w:tcPr>
          <w:p w:rsidR="00862A70" w:rsidRPr="008C519B" w:rsidRDefault="00862A70" w:rsidP="004A1E13">
            <w:pPr>
              <w:jc w:val="center"/>
              <w:rPr>
                <w:sz w:val="20"/>
                <w:szCs w:val="20"/>
              </w:rPr>
            </w:pPr>
          </w:p>
        </w:tc>
        <w:tc>
          <w:tcPr>
            <w:tcW w:w="1506" w:type="dxa"/>
            <w:vMerge/>
            <w:tcBorders>
              <w:bottom w:val="single" w:sz="4" w:space="0" w:color="auto"/>
            </w:tcBorders>
          </w:tcPr>
          <w:p w:rsidR="00862A70" w:rsidRPr="008C519B" w:rsidRDefault="00862A70" w:rsidP="004A1E13">
            <w:pPr>
              <w:rPr>
                <w:sz w:val="20"/>
                <w:szCs w:val="20"/>
              </w:rPr>
            </w:pPr>
          </w:p>
        </w:tc>
        <w:tc>
          <w:tcPr>
            <w:tcW w:w="2116" w:type="dxa"/>
            <w:vMerge w:val="restart"/>
            <w:tcBorders>
              <w:bottom w:val="single" w:sz="4" w:space="0" w:color="auto"/>
            </w:tcBorders>
          </w:tcPr>
          <w:p w:rsidR="00862A70" w:rsidRPr="008C519B" w:rsidRDefault="00862A70" w:rsidP="001F00A2">
            <w:pPr>
              <w:pStyle w:val="ae"/>
              <w:jc w:val="left"/>
              <w:rPr>
                <w:rFonts w:ascii="Times New Roman" w:hAnsi="Times New Roman" w:cs="Times New Roman"/>
                <w:sz w:val="20"/>
                <w:szCs w:val="20"/>
              </w:rPr>
            </w:pPr>
            <w:r w:rsidRPr="008C519B">
              <w:rPr>
                <w:rFonts w:ascii="Times New Roman" w:hAnsi="Times New Roman" w:cs="Times New Roman"/>
                <w:sz w:val="20"/>
                <w:szCs w:val="20"/>
              </w:rPr>
              <w:t>Количество отремонтированных памятных знаков, парапетов и других элементов благоустройства</w:t>
            </w:r>
          </w:p>
        </w:tc>
        <w:tc>
          <w:tcPr>
            <w:tcW w:w="851" w:type="dxa"/>
            <w:vMerge w:val="restart"/>
            <w:tcBorders>
              <w:bottom w:val="single" w:sz="4" w:space="0" w:color="auto"/>
            </w:tcBorders>
          </w:tcPr>
          <w:p w:rsidR="00862A70" w:rsidRPr="008C519B" w:rsidRDefault="00862A70" w:rsidP="004A1E13">
            <w:pPr>
              <w:pStyle w:val="ae"/>
              <w:rPr>
                <w:rFonts w:ascii="Times New Roman" w:hAnsi="Times New Roman" w:cs="Times New Roman"/>
                <w:sz w:val="20"/>
                <w:szCs w:val="20"/>
              </w:rPr>
            </w:pPr>
            <w:r w:rsidRPr="008C519B">
              <w:rPr>
                <w:rFonts w:ascii="Times New Roman" w:hAnsi="Times New Roman" w:cs="Times New Roman"/>
                <w:sz w:val="20"/>
                <w:szCs w:val="20"/>
              </w:rPr>
              <w:t>Ед.</w:t>
            </w:r>
          </w:p>
        </w:tc>
        <w:tc>
          <w:tcPr>
            <w:tcW w:w="718" w:type="dxa"/>
            <w:vMerge w:val="restart"/>
            <w:tcBorders>
              <w:bottom w:val="single" w:sz="4" w:space="0" w:color="auto"/>
            </w:tcBorders>
          </w:tcPr>
          <w:p w:rsidR="00862A70" w:rsidRPr="008C519B" w:rsidRDefault="00862A70" w:rsidP="004A1E13">
            <w:pPr>
              <w:pStyle w:val="ae"/>
              <w:rPr>
                <w:rFonts w:ascii="Times New Roman" w:hAnsi="Times New Roman" w:cs="Times New Roman"/>
                <w:sz w:val="20"/>
                <w:szCs w:val="20"/>
              </w:rPr>
            </w:pPr>
            <w:r w:rsidRPr="008C519B">
              <w:rPr>
                <w:rFonts w:ascii="Times New Roman" w:hAnsi="Times New Roman" w:cs="Times New Roman"/>
                <w:sz w:val="20"/>
                <w:szCs w:val="20"/>
              </w:rPr>
              <w:t>15</w:t>
            </w:r>
          </w:p>
        </w:tc>
        <w:tc>
          <w:tcPr>
            <w:tcW w:w="709" w:type="dxa"/>
            <w:vMerge w:val="restart"/>
            <w:tcBorders>
              <w:bottom w:val="single" w:sz="4" w:space="0" w:color="auto"/>
            </w:tcBorders>
          </w:tcPr>
          <w:p w:rsidR="00862A70" w:rsidRPr="008C519B" w:rsidRDefault="00862A70" w:rsidP="004A1E13">
            <w:pPr>
              <w:rPr>
                <w:sz w:val="20"/>
                <w:szCs w:val="20"/>
              </w:rPr>
            </w:pPr>
            <w:r w:rsidRPr="008C519B">
              <w:rPr>
                <w:sz w:val="20"/>
                <w:szCs w:val="20"/>
              </w:rPr>
              <w:t>15</w:t>
            </w:r>
          </w:p>
        </w:tc>
        <w:tc>
          <w:tcPr>
            <w:tcW w:w="1462" w:type="dxa"/>
            <w:vMerge/>
            <w:tcBorders>
              <w:bottom w:val="single" w:sz="4" w:space="0" w:color="auto"/>
            </w:tcBorders>
          </w:tcPr>
          <w:p w:rsidR="00862A70" w:rsidRPr="008C519B" w:rsidRDefault="00862A70" w:rsidP="004A1E13">
            <w:pPr>
              <w:jc w:val="center"/>
              <w:rPr>
                <w:sz w:val="20"/>
                <w:szCs w:val="20"/>
              </w:rPr>
            </w:pPr>
          </w:p>
        </w:tc>
      </w:tr>
      <w:tr w:rsidR="007E4E12" w:rsidRPr="008C519B" w:rsidTr="008C519B">
        <w:trPr>
          <w:trHeight w:val="230"/>
        </w:trPr>
        <w:tc>
          <w:tcPr>
            <w:tcW w:w="709" w:type="dxa"/>
            <w:vMerge/>
          </w:tcPr>
          <w:p w:rsidR="007E4E12" w:rsidRPr="008C519B" w:rsidRDefault="007E4E12" w:rsidP="004A1E13">
            <w:pPr>
              <w:rPr>
                <w:sz w:val="20"/>
                <w:szCs w:val="20"/>
              </w:rPr>
            </w:pPr>
          </w:p>
        </w:tc>
        <w:tc>
          <w:tcPr>
            <w:tcW w:w="2126" w:type="dxa"/>
            <w:vMerge/>
          </w:tcPr>
          <w:p w:rsidR="007E4E12" w:rsidRPr="008C519B" w:rsidRDefault="007E4E12" w:rsidP="004A1E13">
            <w:pPr>
              <w:rPr>
                <w:sz w:val="20"/>
                <w:szCs w:val="20"/>
              </w:rPr>
            </w:pPr>
          </w:p>
        </w:tc>
        <w:tc>
          <w:tcPr>
            <w:tcW w:w="1560" w:type="dxa"/>
            <w:vMerge/>
          </w:tcPr>
          <w:p w:rsidR="007E4E12" w:rsidRPr="008C519B" w:rsidRDefault="007E4E12" w:rsidP="004A1E13">
            <w:pPr>
              <w:rPr>
                <w:sz w:val="20"/>
                <w:szCs w:val="20"/>
              </w:rPr>
            </w:pPr>
          </w:p>
        </w:tc>
        <w:tc>
          <w:tcPr>
            <w:tcW w:w="1417" w:type="dxa"/>
            <w:vMerge w:val="restart"/>
          </w:tcPr>
          <w:p w:rsidR="007E4E12" w:rsidRPr="008C519B" w:rsidRDefault="007E4E12" w:rsidP="004A1E13">
            <w:pPr>
              <w:rPr>
                <w:sz w:val="20"/>
                <w:szCs w:val="20"/>
              </w:rPr>
            </w:pPr>
            <w:r w:rsidRPr="008C519B">
              <w:rPr>
                <w:sz w:val="20"/>
                <w:szCs w:val="20"/>
              </w:rPr>
              <w:t>-областной бюджет</w:t>
            </w:r>
          </w:p>
        </w:tc>
        <w:tc>
          <w:tcPr>
            <w:tcW w:w="1515" w:type="dxa"/>
            <w:vMerge w:val="restart"/>
          </w:tcPr>
          <w:p w:rsidR="007E4E12" w:rsidRPr="008C519B" w:rsidRDefault="007E4E12" w:rsidP="004A1E13">
            <w:pPr>
              <w:jc w:val="center"/>
              <w:rPr>
                <w:sz w:val="20"/>
                <w:szCs w:val="20"/>
                <w:highlight w:val="yellow"/>
              </w:rPr>
            </w:pPr>
            <w:r w:rsidRPr="008C519B">
              <w:rPr>
                <w:sz w:val="20"/>
                <w:szCs w:val="20"/>
              </w:rPr>
              <w:t>9072,7</w:t>
            </w:r>
          </w:p>
        </w:tc>
        <w:tc>
          <w:tcPr>
            <w:tcW w:w="1232" w:type="dxa"/>
            <w:vMerge w:val="restart"/>
          </w:tcPr>
          <w:p w:rsidR="007E4E12" w:rsidRPr="008C519B" w:rsidRDefault="007E4E12" w:rsidP="004A1E13">
            <w:pPr>
              <w:jc w:val="center"/>
              <w:rPr>
                <w:sz w:val="20"/>
                <w:szCs w:val="20"/>
                <w:highlight w:val="yellow"/>
              </w:rPr>
            </w:pPr>
            <w:r w:rsidRPr="008C519B">
              <w:rPr>
                <w:sz w:val="20"/>
                <w:szCs w:val="20"/>
              </w:rPr>
              <w:t>9072,7</w:t>
            </w:r>
          </w:p>
        </w:tc>
        <w:tc>
          <w:tcPr>
            <w:tcW w:w="1506" w:type="dxa"/>
            <w:vMerge/>
          </w:tcPr>
          <w:p w:rsidR="007E4E12" w:rsidRPr="008C519B" w:rsidRDefault="007E4E12" w:rsidP="004A1E13">
            <w:pPr>
              <w:rPr>
                <w:sz w:val="20"/>
                <w:szCs w:val="20"/>
              </w:rPr>
            </w:pPr>
          </w:p>
        </w:tc>
        <w:tc>
          <w:tcPr>
            <w:tcW w:w="2116" w:type="dxa"/>
            <w:vMerge/>
          </w:tcPr>
          <w:p w:rsidR="007E4E12" w:rsidRPr="008C519B" w:rsidRDefault="007E4E12" w:rsidP="001F00A2">
            <w:pPr>
              <w:pStyle w:val="ae"/>
              <w:jc w:val="left"/>
              <w:rPr>
                <w:rFonts w:ascii="Times New Roman" w:hAnsi="Times New Roman" w:cs="Times New Roman"/>
                <w:sz w:val="20"/>
                <w:szCs w:val="20"/>
              </w:rPr>
            </w:pPr>
          </w:p>
        </w:tc>
        <w:tc>
          <w:tcPr>
            <w:tcW w:w="851" w:type="dxa"/>
            <w:vMerge/>
          </w:tcPr>
          <w:p w:rsidR="007E4E12" w:rsidRPr="008C519B" w:rsidRDefault="007E4E12" w:rsidP="004A1E13">
            <w:pPr>
              <w:pStyle w:val="ae"/>
              <w:rPr>
                <w:rFonts w:ascii="Times New Roman" w:hAnsi="Times New Roman" w:cs="Times New Roman"/>
                <w:sz w:val="20"/>
                <w:szCs w:val="20"/>
              </w:rPr>
            </w:pPr>
          </w:p>
        </w:tc>
        <w:tc>
          <w:tcPr>
            <w:tcW w:w="718" w:type="dxa"/>
            <w:vMerge/>
          </w:tcPr>
          <w:p w:rsidR="007E4E12" w:rsidRPr="008C519B" w:rsidRDefault="007E4E12" w:rsidP="004A1E13">
            <w:pPr>
              <w:pStyle w:val="ae"/>
              <w:rPr>
                <w:rFonts w:ascii="Times New Roman" w:hAnsi="Times New Roman" w:cs="Times New Roman"/>
                <w:sz w:val="20"/>
                <w:szCs w:val="20"/>
              </w:rPr>
            </w:pPr>
          </w:p>
        </w:tc>
        <w:tc>
          <w:tcPr>
            <w:tcW w:w="709" w:type="dxa"/>
            <w:vMerge/>
          </w:tcPr>
          <w:p w:rsidR="007E4E12" w:rsidRPr="008C519B" w:rsidRDefault="007E4E12" w:rsidP="004A1E13">
            <w:pPr>
              <w:rPr>
                <w:sz w:val="20"/>
                <w:szCs w:val="20"/>
              </w:rPr>
            </w:pPr>
          </w:p>
        </w:tc>
        <w:tc>
          <w:tcPr>
            <w:tcW w:w="1462" w:type="dxa"/>
            <w:vMerge/>
          </w:tcPr>
          <w:p w:rsidR="007E4E12" w:rsidRPr="008C519B" w:rsidRDefault="007E4E12" w:rsidP="004A1E13">
            <w:pPr>
              <w:jc w:val="center"/>
              <w:rPr>
                <w:sz w:val="20"/>
                <w:szCs w:val="20"/>
              </w:rPr>
            </w:pPr>
          </w:p>
        </w:tc>
      </w:tr>
      <w:tr w:rsidR="007E4E12" w:rsidRPr="008C519B" w:rsidTr="008C519B">
        <w:tc>
          <w:tcPr>
            <w:tcW w:w="709" w:type="dxa"/>
            <w:vMerge/>
          </w:tcPr>
          <w:p w:rsidR="007E4E12" w:rsidRPr="008C519B" w:rsidRDefault="007E4E12" w:rsidP="004A1E13">
            <w:pPr>
              <w:rPr>
                <w:sz w:val="20"/>
                <w:szCs w:val="20"/>
              </w:rPr>
            </w:pPr>
          </w:p>
        </w:tc>
        <w:tc>
          <w:tcPr>
            <w:tcW w:w="2126" w:type="dxa"/>
            <w:vMerge/>
          </w:tcPr>
          <w:p w:rsidR="007E4E12" w:rsidRPr="008C519B" w:rsidRDefault="007E4E12" w:rsidP="004A1E13">
            <w:pPr>
              <w:rPr>
                <w:sz w:val="20"/>
                <w:szCs w:val="20"/>
              </w:rPr>
            </w:pPr>
          </w:p>
        </w:tc>
        <w:tc>
          <w:tcPr>
            <w:tcW w:w="1560" w:type="dxa"/>
            <w:vMerge/>
          </w:tcPr>
          <w:p w:rsidR="007E4E12" w:rsidRPr="008C519B" w:rsidRDefault="007E4E12" w:rsidP="004A1E13">
            <w:pPr>
              <w:rPr>
                <w:sz w:val="20"/>
                <w:szCs w:val="20"/>
              </w:rPr>
            </w:pPr>
          </w:p>
        </w:tc>
        <w:tc>
          <w:tcPr>
            <w:tcW w:w="1417" w:type="dxa"/>
            <w:vMerge/>
          </w:tcPr>
          <w:p w:rsidR="007E4E12" w:rsidRPr="008C519B" w:rsidRDefault="007E4E12" w:rsidP="004A1E13">
            <w:pPr>
              <w:rPr>
                <w:sz w:val="20"/>
                <w:szCs w:val="20"/>
              </w:rPr>
            </w:pPr>
          </w:p>
        </w:tc>
        <w:tc>
          <w:tcPr>
            <w:tcW w:w="1515" w:type="dxa"/>
            <w:vMerge/>
            <w:vAlign w:val="center"/>
          </w:tcPr>
          <w:p w:rsidR="007E4E12" w:rsidRPr="008C519B" w:rsidRDefault="007E4E12" w:rsidP="004A1E13">
            <w:pPr>
              <w:jc w:val="center"/>
              <w:rPr>
                <w:sz w:val="20"/>
                <w:szCs w:val="20"/>
              </w:rPr>
            </w:pPr>
          </w:p>
        </w:tc>
        <w:tc>
          <w:tcPr>
            <w:tcW w:w="1232" w:type="dxa"/>
            <w:vMerge/>
          </w:tcPr>
          <w:p w:rsidR="007E4E12" w:rsidRPr="008C519B" w:rsidRDefault="007E4E12" w:rsidP="004A1E13">
            <w:pPr>
              <w:jc w:val="center"/>
              <w:rPr>
                <w:sz w:val="20"/>
                <w:szCs w:val="20"/>
              </w:rPr>
            </w:pPr>
          </w:p>
        </w:tc>
        <w:tc>
          <w:tcPr>
            <w:tcW w:w="1506" w:type="dxa"/>
            <w:vMerge/>
          </w:tcPr>
          <w:p w:rsidR="007E4E12" w:rsidRPr="008C519B" w:rsidRDefault="007E4E12" w:rsidP="004A1E13">
            <w:pPr>
              <w:rPr>
                <w:sz w:val="20"/>
                <w:szCs w:val="20"/>
              </w:rPr>
            </w:pPr>
          </w:p>
        </w:tc>
        <w:tc>
          <w:tcPr>
            <w:tcW w:w="2116" w:type="dxa"/>
          </w:tcPr>
          <w:p w:rsidR="007E4E12" w:rsidRPr="008C519B" w:rsidRDefault="007E4E12" w:rsidP="001F00A2">
            <w:pPr>
              <w:pStyle w:val="ae"/>
              <w:jc w:val="left"/>
              <w:rPr>
                <w:rFonts w:ascii="Times New Roman" w:hAnsi="Times New Roman" w:cs="Times New Roman"/>
                <w:sz w:val="20"/>
                <w:szCs w:val="20"/>
              </w:rPr>
            </w:pPr>
            <w:r w:rsidRPr="008C519B">
              <w:rPr>
                <w:rFonts w:ascii="Times New Roman" w:hAnsi="Times New Roman" w:cs="Times New Roman"/>
                <w:sz w:val="20"/>
                <w:szCs w:val="20"/>
              </w:rPr>
              <w:t>Количество эксплуатируемых гидротехнических сооружений</w:t>
            </w:r>
          </w:p>
        </w:tc>
        <w:tc>
          <w:tcPr>
            <w:tcW w:w="851" w:type="dxa"/>
          </w:tcPr>
          <w:p w:rsidR="007E4E12" w:rsidRPr="008C519B" w:rsidRDefault="007E4E12" w:rsidP="004A1E13">
            <w:pPr>
              <w:pStyle w:val="ae"/>
              <w:rPr>
                <w:rFonts w:ascii="Times New Roman" w:hAnsi="Times New Roman" w:cs="Times New Roman"/>
                <w:sz w:val="20"/>
                <w:szCs w:val="20"/>
              </w:rPr>
            </w:pPr>
            <w:r w:rsidRPr="008C519B">
              <w:rPr>
                <w:rFonts w:ascii="Times New Roman" w:hAnsi="Times New Roman" w:cs="Times New Roman"/>
                <w:sz w:val="20"/>
                <w:szCs w:val="20"/>
              </w:rPr>
              <w:t>ед.</w:t>
            </w:r>
          </w:p>
        </w:tc>
        <w:tc>
          <w:tcPr>
            <w:tcW w:w="718" w:type="dxa"/>
          </w:tcPr>
          <w:p w:rsidR="007E4E12" w:rsidRPr="008C519B" w:rsidRDefault="007E4E12" w:rsidP="004A1E13">
            <w:pPr>
              <w:pStyle w:val="ae"/>
              <w:rPr>
                <w:rFonts w:ascii="Times New Roman" w:hAnsi="Times New Roman" w:cs="Times New Roman"/>
                <w:sz w:val="20"/>
                <w:szCs w:val="20"/>
              </w:rPr>
            </w:pPr>
            <w:r w:rsidRPr="008C519B">
              <w:rPr>
                <w:rFonts w:ascii="Times New Roman" w:hAnsi="Times New Roman" w:cs="Times New Roman"/>
                <w:sz w:val="20"/>
                <w:szCs w:val="20"/>
              </w:rPr>
              <w:t>2</w:t>
            </w:r>
          </w:p>
        </w:tc>
        <w:tc>
          <w:tcPr>
            <w:tcW w:w="709" w:type="dxa"/>
          </w:tcPr>
          <w:p w:rsidR="007E4E12" w:rsidRPr="008C519B" w:rsidRDefault="007E4E12" w:rsidP="004A1E13">
            <w:pPr>
              <w:rPr>
                <w:sz w:val="20"/>
                <w:szCs w:val="20"/>
              </w:rPr>
            </w:pPr>
            <w:r w:rsidRPr="008C519B">
              <w:rPr>
                <w:sz w:val="20"/>
                <w:szCs w:val="20"/>
              </w:rPr>
              <w:t>2</w:t>
            </w:r>
          </w:p>
        </w:tc>
        <w:tc>
          <w:tcPr>
            <w:tcW w:w="1462" w:type="dxa"/>
            <w:vAlign w:val="center"/>
          </w:tcPr>
          <w:p w:rsidR="007E4E12" w:rsidRPr="008C519B" w:rsidRDefault="007E4E12" w:rsidP="004A1E13">
            <w:pPr>
              <w:jc w:val="center"/>
              <w:rPr>
                <w:sz w:val="20"/>
                <w:szCs w:val="20"/>
              </w:rPr>
            </w:pPr>
          </w:p>
        </w:tc>
      </w:tr>
      <w:tr w:rsidR="007E4E12" w:rsidRPr="008C519B" w:rsidTr="001F00A2">
        <w:trPr>
          <w:trHeight w:val="58"/>
        </w:trPr>
        <w:tc>
          <w:tcPr>
            <w:tcW w:w="709" w:type="dxa"/>
            <w:vMerge/>
          </w:tcPr>
          <w:p w:rsidR="007E4E12" w:rsidRPr="008C519B" w:rsidRDefault="007E4E12" w:rsidP="004A1E13">
            <w:pPr>
              <w:rPr>
                <w:sz w:val="20"/>
                <w:szCs w:val="20"/>
              </w:rPr>
            </w:pPr>
          </w:p>
        </w:tc>
        <w:tc>
          <w:tcPr>
            <w:tcW w:w="2126" w:type="dxa"/>
            <w:vMerge/>
          </w:tcPr>
          <w:p w:rsidR="007E4E12" w:rsidRPr="008C519B" w:rsidRDefault="007E4E12" w:rsidP="004A1E13">
            <w:pPr>
              <w:rPr>
                <w:sz w:val="20"/>
                <w:szCs w:val="20"/>
              </w:rPr>
            </w:pPr>
          </w:p>
        </w:tc>
        <w:tc>
          <w:tcPr>
            <w:tcW w:w="1560" w:type="dxa"/>
            <w:vMerge/>
          </w:tcPr>
          <w:p w:rsidR="007E4E12" w:rsidRPr="008C519B" w:rsidRDefault="007E4E12" w:rsidP="004A1E13">
            <w:pPr>
              <w:rPr>
                <w:sz w:val="20"/>
                <w:szCs w:val="20"/>
              </w:rPr>
            </w:pPr>
          </w:p>
        </w:tc>
        <w:tc>
          <w:tcPr>
            <w:tcW w:w="1417" w:type="dxa"/>
            <w:vMerge/>
          </w:tcPr>
          <w:p w:rsidR="007E4E12" w:rsidRPr="008C519B" w:rsidRDefault="007E4E12" w:rsidP="004A1E13">
            <w:pPr>
              <w:rPr>
                <w:sz w:val="20"/>
                <w:szCs w:val="20"/>
              </w:rPr>
            </w:pPr>
          </w:p>
        </w:tc>
        <w:tc>
          <w:tcPr>
            <w:tcW w:w="1515" w:type="dxa"/>
            <w:vMerge/>
            <w:vAlign w:val="center"/>
          </w:tcPr>
          <w:p w:rsidR="007E4E12" w:rsidRPr="008C519B" w:rsidRDefault="007E4E12" w:rsidP="004A1E13">
            <w:pPr>
              <w:jc w:val="center"/>
              <w:rPr>
                <w:sz w:val="20"/>
                <w:szCs w:val="20"/>
              </w:rPr>
            </w:pPr>
          </w:p>
        </w:tc>
        <w:tc>
          <w:tcPr>
            <w:tcW w:w="1232" w:type="dxa"/>
            <w:vMerge/>
          </w:tcPr>
          <w:p w:rsidR="007E4E12" w:rsidRPr="008C519B" w:rsidRDefault="007E4E12" w:rsidP="004A1E13">
            <w:pPr>
              <w:jc w:val="center"/>
              <w:rPr>
                <w:sz w:val="20"/>
                <w:szCs w:val="20"/>
              </w:rPr>
            </w:pPr>
          </w:p>
        </w:tc>
        <w:tc>
          <w:tcPr>
            <w:tcW w:w="1506" w:type="dxa"/>
            <w:vMerge/>
          </w:tcPr>
          <w:p w:rsidR="007E4E12" w:rsidRPr="008C519B" w:rsidRDefault="007E4E12" w:rsidP="004A1E13">
            <w:pPr>
              <w:rPr>
                <w:sz w:val="20"/>
                <w:szCs w:val="20"/>
              </w:rPr>
            </w:pPr>
          </w:p>
        </w:tc>
        <w:tc>
          <w:tcPr>
            <w:tcW w:w="2116" w:type="dxa"/>
          </w:tcPr>
          <w:p w:rsidR="007E4E12" w:rsidRPr="008C519B" w:rsidRDefault="007E4E12" w:rsidP="001F00A2">
            <w:pPr>
              <w:pStyle w:val="ae"/>
              <w:jc w:val="left"/>
              <w:rPr>
                <w:rFonts w:ascii="Times New Roman" w:hAnsi="Times New Roman" w:cs="Times New Roman"/>
                <w:sz w:val="20"/>
                <w:szCs w:val="20"/>
              </w:rPr>
            </w:pPr>
            <w:r w:rsidRPr="008C519B">
              <w:rPr>
                <w:rFonts w:ascii="Times New Roman" w:hAnsi="Times New Roman" w:cs="Times New Roman"/>
                <w:sz w:val="20"/>
                <w:szCs w:val="20"/>
              </w:rPr>
              <w:t>Площадь охраняемых лесов в границах городского округа Кинешма</w:t>
            </w:r>
          </w:p>
        </w:tc>
        <w:tc>
          <w:tcPr>
            <w:tcW w:w="851" w:type="dxa"/>
          </w:tcPr>
          <w:p w:rsidR="007E4E12" w:rsidRPr="008C519B" w:rsidRDefault="007E4E12" w:rsidP="004A1E13">
            <w:pPr>
              <w:pStyle w:val="ae"/>
              <w:rPr>
                <w:rFonts w:ascii="Times New Roman" w:hAnsi="Times New Roman" w:cs="Times New Roman"/>
                <w:sz w:val="20"/>
                <w:szCs w:val="20"/>
              </w:rPr>
            </w:pPr>
            <w:r w:rsidRPr="008C519B">
              <w:rPr>
                <w:rFonts w:ascii="Times New Roman" w:hAnsi="Times New Roman" w:cs="Times New Roman"/>
                <w:sz w:val="20"/>
                <w:szCs w:val="20"/>
              </w:rPr>
              <w:t>га</w:t>
            </w:r>
          </w:p>
        </w:tc>
        <w:tc>
          <w:tcPr>
            <w:tcW w:w="718" w:type="dxa"/>
          </w:tcPr>
          <w:p w:rsidR="007E4E12" w:rsidRPr="008C519B" w:rsidRDefault="007E4E12" w:rsidP="001F00A2">
            <w:pPr>
              <w:pStyle w:val="ae"/>
              <w:ind w:right="-108"/>
              <w:rPr>
                <w:rFonts w:ascii="Times New Roman" w:hAnsi="Times New Roman" w:cs="Times New Roman"/>
                <w:sz w:val="20"/>
                <w:szCs w:val="20"/>
              </w:rPr>
            </w:pPr>
            <w:r w:rsidRPr="008C519B">
              <w:rPr>
                <w:rFonts w:ascii="Times New Roman" w:hAnsi="Times New Roman" w:cs="Times New Roman"/>
                <w:sz w:val="20"/>
                <w:szCs w:val="20"/>
              </w:rPr>
              <w:t>283,73</w:t>
            </w:r>
          </w:p>
        </w:tc>
        <w:tc>
          <w:tcPr>
            <w:tcW w:w="709" w:type="dxa"/>
          </w:tcPr>
          <w:p w:rsidR="007E4E12" w:rsidRPr="008C519B" w:rsidRDefault="007E4E12" w:rsidP="001F00A2">
            <w:pPr>
              <w:ind w:right="-250"/>
              <w:rPr>
                <w:sz w:val="20"/>
                <w:szCs w:val="20"/>
              </w:rPr>
            </w:pPr>
            <w:r w:rsidRPr="008C519B">
              <w:rPr>
                <w:sz w:val="20"/>
                <w:szCs w:val="20"/>
              </w:rPr>
              <w:t>283,73</w:t>
            </w:r>
          </w:p>
        </w:tc>
        <w:tc>
          <w:tcPr>
            <w:tcW w:w="1462" w:type="dxa"/>
            <w:vAlign w:val="center"/>
          </w:tcPr>
          <w:p w:rsidR="007E4E12" w:rsidRPr="008C519B" w:rsidRDefault="007E4E12" w:rsidP="004A1E13">
            <w:pPr>
              <w:jc w:val="center"/>
              <w:rPr>
                <w:sz w:val="20"/>
                <w:szCs w:val="20"/>
              </w:rPr>
            </w:pPr>
          </w:p>
        </w:tc>
      </w:tr>
      <w:tr w:rsidR="007E4E12" w:rsidRPr="008C519B" w:rsidTr="008C519B">
        <w:tc>
          <w:tcPr>
            <w:tcW w:w="709" w:type="dxa"/>
            <w:vMerge/>
          </w:tcPr>
          <w:p w:rsidR="007E4E12" w:rsidRPr="008C519B" w:rsidRDefault="007E4E12" w:rsidP="004A1E13">
            <w:pPr>
              <w:rPr>
                <w:sz w:val="20"/>
                <w:szCs w:val="20"/>
              </w:rPr>
            </w:pPr>
          </w:p>
        </w:tc>
        <w:tc>
          <w:tcPr>
            <w:tcW w:w="2126" w:type="dxa"/>
            <w:vMerge/>
          </w:tcPr>
          <w:p w:rsidR="007E4E12" w:rsidRPr="008C519B" w:rsidRDefault="007E4E12" w:rsidP="004A1E13">
            <w:pPr>
              <w:rPr>
                <w:sz w:val="20"/>
                <w:szCs w:val="20"/>
              </w:rPr>
            </w:pPr>
          </w:p>
        </w:tc>
        <w:tc>
          <w:tcPr>
            <w:tcW w:w="1560" w:type="dxa"/>
            <w:vMerge/>
          </w:tcPr>
          <w:p w:rsidR="007E4E12" w:rsidRPr="008C519B" w:rsidRDefault="007E4E12" w:rsidP="004A1E13">
            <w:pPr>
              <w:rPr>
                <w:sz w:val="20"/>
                <w:szCs w:val="20"/>
              </w:rPr>
            </w:pPr>
          </w:p>
        </w:tc>
        <w:tc>
          <w:tcPr>
            <w:tcW w:w="1417" w:type="dxa"/>
            <w:vMerge/>
          </w:tcPr>
          <w:p w:rsidR="007E4E12" w:rsidRPr="008C519B" w:rsidRDefault="007E4E12" w:rsidP="004A1E13">
            <w:pPr>
              <w:rPr>
                <w:sz w:val="20"/>
                <w:szCs w:val="20"/>
              </w:rPr>
            </w:pPr>
          </w:p>
        </w:tc>
        <w:tc>
          <w:tcPr>
            <w:tcW w:w="1515" w:type="dxa"/>
            <w:vMerge/>
            <w:vAlign w:val="center"/>
          </w:tcPr>
          <w:p w:rsidR="007E4E12" w:rsidRPr="008C519B" w:rsidRDefault="007E4E12" w:rsidP="004A1E13">
            <w:pPr>
              <w:jc w:val="center"/>
              <w:rPr>
                <w:sz w:val="20"/>
                <w:szCs w:val="20"/>
              </w:rPr>
            </w:pPr>
          </w:p>
        </w:tc>
        <w:tc>
          <w:tcPr>
            <w:tcW w:w="1232" w:type="dxa"/>
            <w:vMerge/>
          </w:tcPr>
          <w:p w:rsidR="007E4E12" w:rsidRPr="008C519B" w:rsidRDefault="007E4E12" w:rsidP="004A1E13">
            <w:pPr>
              <w:jc w:val="center"/>
              <w:rPr>
                <w:sz w:val="20"/>
                <w:szCs w:val="20"/>
              </w:rPr>
            </w:pPr>
          </w:p>
        </w:tc>
        <w:tc>
          <w:tcPr>
            <w:tcW w:w="1506" w:type="dxa"/>
            <w:vMerge/>
          </w:tcPr>
          <w:p w:rsidR="007E4E12" w:rsidRPr="008C519B" w:rsidRDefault="007E4E12" w:rsidP="004A1E13">
            <w:pPr>
              <w:rPr>
                <w:sz w:val="20"/>
                <w:szCs w:val="20"/>
              </w:rPr>
            </w:pPr>
          </w:p>
        </w:tc>
        <w:tc>
          <w:tcPr>
            <w:tcW w:w="2116" w:type="dxa"/>
          </w:tcPr>
          <w:p w:rsidR="007E4E12" w:rsidRPr="008C519B" w:rsidRDefault="007E4E12" w:rsidP="001F00A2">
            <w:pPr>
              <w:pStyle w:val="ae"/>
              <w:jc w:val="left"/>
              <w:rPr>
                <w:rFonts w:ascii="Times New Roman" w:hAnsi="Times New Roman" w:cs="Times New Roman"/>
                <w:sz w:val="20"/>
                <w:szCs w:val="20"/>
              </w:rPr>
            </w:pPr>
            <w:r w:rsidRPr="008C519B">
              <w:rPr>
                <w:rFonts w:ascii="Times New Roman" w:hAnsi="Times New Roman" w:cs="Times New Roman"/>
                <w:sz w:val="20"/>
                <w:szCs w:val="20"/>
              </w:rPr>
              <w:t xml:space="preserve">Приобретенные автотранспортные средства, используемые при уборке и ремонте автомобильных дорог и при выполнении </w:t>
            </w:r>
            <w:r w:rsidRPr="008C519B">
              <w:rPr>
                <w:rFonts w:ascii="Times New Roman" w:hAnsi="Times New Roman" w:cs="Times New Roman"/>
                <w:sz w:val="20"/>
                <w:szCs w:val="20"/>
              </w:rPr>
              <w:lastRenderedPageBreak/>
              <w:t>некоторых операций внешнего благоустройства населенных пунктов, и коммунальная техника</w:t>
            </w:r>
          </w:p>
        </w:tc>
        <w:tc>
          <w:tcPr>
            <w:tcW w:w="851" w:type="dxa"/>
          </w:tcPr>
          <w:p w:rsidR="007E4E12" w:rsidRPr="008C519B" w:rsidRDefault="007E4E12" w:rsidP="004A1E13">
            <w:pPr>
              <w:pStyle w:val="ae"/>
              <w:rPr>
                <w:rFonts w:ascii="Times New Roman" w:hAnsi="Times New Roman" w:cs="Times New Roman"/>
                <w:sz w:val="20"/>
                <w:szCs w:val="20"/>
              </w:rPr>
            </w:pPr>
            <w:r w:rsidRPr="008C519B">
              <w:rPr>
                <w:rFonts w:ascii="Times New Roman" w:hAnsi="Times New Roman" w:cs="Times New Roman"/>
                <w:sz w:val="20"/>
                <w:szCs w:val="20"/>
              </w:rPr>
              <w:lastRenderedPageBreak/>
              <w:t>ед.</w:t>
            </w:r>
          </w:p>
        </w:tc>
        <w:tc>
          <w:tcPr>
            <w:tcW w:w="718" w:type="dxa"/>
          </w:tcPr>
          <w:p w:rsidR="007E4E12" w:rsidRPr="008C519B" w:rsidRDefault="007E4E12" w:rsidP="004A1E13">
            <w:pPr>
              <w:pStyle w:val="ae"/>
              <w:rPr>
                <w:rFonts w:ascii="Times New Roman" w:hAnsi="Times New Roman" w:cs="Times New Roman"/>
                <w:sz w:val="20"/>
                <w:szCs w:val="20"/>
              </w:rPr>
            </w:pPr>
            <w:r w:rsidRPr="008C519B">
              <w:rPr>
                <w:rFonts w:ascii="Times New Roman" w:hAnsi="Times New Roman" w:cs="Times New Roman"/>
                <w:sz w:val="20"/>
                <w:szCs w:val="20"/>
              </w:rPr>
              <w:t>13</w:t>
            </w:r>
          </w:p>
        </w:tc>
        <w:tc>
          <w:tcPr>
            <w:tcW w:w="709" w:type="dxa"/>
          </w:tcPr>
          <w:p w:rsidR="007E4E12" w:rsidRPr="008C519B" w:rsidRDefault="007E4E12" w:rsidP="004A1E13">
            <w:pPr>
              <w:rPr>
                <w:sz w:val="20"/>
                <w:szCs w:val="20"/>
              </w:rPr>
            </w:pPr>
            <w:r w:rsidRPr="008C519B">
              <w:rPr>
                <w:sz w:val="20"/>
                <w:szCs w:val="20"/>
              </w:rPr>
              <w:t>12</w:t>
            </w:r>
          </w:p>
        </w:tc>
        <w:tc>
          <w:tcPr>
            <w:tcW w:w="1462" w:type="dxa"/>
          </w:tcPr>
          <w:p w:rsidR="007E4E12" w:rsidRPr="008C519B" w:rsidRDefault="007E4E12" w:rsidP="001F00A2">
            <w:pPr>
              <w:rPr>
                <w:sz w:val="20"/>
                <w:szCs w:val="20"/>
              </w:rPr>
            </w:pPr>
            <w:r w:rsidRPr="008C519B">
              <w:rPr>
                <w:sz w:val="20"/>
                <w:szCs w:val="20"/>
              </w:rPr>
              <w:t>Отсутствие заявок при проведении конкурентной процедуры</w:t>
            </w:r>
          </w:p>
        </w:tc>
      </w:tr>
      <w:tr w:rsidR="00B46F2E" w:rsidRPr="008C519B" w:rsidTr="007E4E12">
        <w:trPr>
          <w:trHeight w:val="263"/>
        </w:trPr>
        <w:tc>
          <w:tcPr>
            <w:tcW w:w="709" w:type="dxa"/>
            <w:vMerge w:val="restart"/>
            <w:vAlign w:val="center"/>
          </w:tcPr>
          <w:p w:rsidR="00B46F2E" w:rsidRPr="008C519B" w:rsidRDefault="00B46F2E" w:rsidP="004A1E13">
            <w:pPr>
              <w:widowControl w:val="0"/>
              <w:suppressAutoHyphens/>
              <w:autoSpaceDE w:val="0"/>
              <w:autoSpaceDN w:val="0"/>
              <w:adjustRightInd w:val="0"/>
              <w:ind w:left="120"/>
              <w:jc w:val="center"/>
              <w:rPr>
                <w:sz w:val="20"/>
                <w:szCs w:val="20"/>
              </w:rPr>
            </w:pPr>
            <w:r w:rsidRPr="008C519B">
              <w:rPr>
                <w:sz w:val="20"/>
                <w:szCs w:val="20"/>
              </w:rPr>
              <w:lastRenderedPageBreak/>
              <w:t>1</w:t>
            </w:r>
          </w:p>
        </w:tc>
        <w:tc>
          <w:tcPr>
            <w:tcW w:w="2126" w:type="dxa"/>
            <w:vMerge w:val="restart"/>
          </w:tcPr>
          <w:p w:rsidR="00B46F2E" w:rsidRPr="008C519B" w:rsidRDefault="00B46F2E" w:rsidP="004A1E13">
            <w:pPr>
              <w:suppressAutoHyphens/>
              <w:rPr>
                <w:sz w:val="20"/>
                <w:szCs w:val="20"/>
              </w:rPr>
            </w:pPr>
            <w:r w:rsidRPr="008C519B">
              <w:rPr>
                <w:sz w:val="20"/>
                <w:szCs w:val="20"/>
              </w:rPr>
              <w:t>Подпрограмма «Благоустройство территории городского округа Кинешма»</w:t>
            </w:r>
          </w:p>
        </w:tc>
        <w:tc>
          <w:tcPr>
            <w:tcW w:w="1560" w:type="dxa"/>
            <w:vMerge w:val="restart"/>
            <w:vAlign w:val="center"/>
          </w:tcPr>
          <w:p w:rsidR="00B46F2E" w:rsidRPr="008C519B" w:rsidRDefault="00B46F2E" w:rsidP="004A1E13">
            <w:pPr>
              <w:widowControl w:val="0"/>
              <w:suppressAutoHyphens/>
              <w:autoSpaceDE w:val="0"/>
              <w:autoSpaceDN w:val="0"/>
              <w:adjustRightInd w:val="0"/>
              <w:ind w:left="100"/>
              <w:jc w:val="center"/>
              <w:rPr>
                <w:sz w:val="20"/>
                <w:szCs w:val="20"/>
              </w:rPr>
            </w:pPr>
            <w:r w:rsidRPr="008C519B">
              <w:rPr>
                <w:sz w:val="20"/>
                <w:szCs w:val="20"/>
              </w:rPr>
              <w:t>МУ УГХ</w:t>
            </w:r>
          </w:p>
          <w:p w:rsidR="00B46F2E" w:rsidRPr="008C519B" w:rsidRDefault="00B46F2E" w:rsidP="004A1E13">
            <w:pPr>
              <w:widowControl w:val="0"/>
              <w:suppressAutoHyphens/>
              <w:autoSpaceDE w:val="0"/>
              <w:autoSpaceDN w:val="0"/>
              <w:adjustRightInd w:val="0"/>
              <w:ind w:left="100"/>
              <w:jc w:val="center"/>
              <w:rPr>
                <w:sz w:val="20"/>
                <w:szCs w:val="20"/>
              </w:rPr>
            </w:pPr>
          </w:p>
        </w:tc>
        <w:tc>
          <w:tcPr>
            <w:tcW w:w="1417" w:type="dxa"/>
          </w:tcPr>
          <w:p w:rsidR="00B46F2E" w:rsidRPr="008C519B" w:rsidRDefault="00B46F2E" w:rsidP="004A1E13">
            <w:pPr>
              <w:rPr>
                <w:sz w:val="20"/>
                <w:szCs w:val="20"/>
              </w:rPr>
            </w:pPr>
            <w:r w:rsidRPr="008C519B">
              <w:rPr>
                <w:sz w:val="20"/>
                <w:szCs w:val="20"/>
              </w:rPr>
              <w:t>Всего</w:t>
            </w:r>
          </w:p>
        </w:tc>
        <w:tc>
          <w:tcPr>
            <w:tcW w:w="1515" w:type="dxa"/>
          </w:tcPr>
          <w:p w:rsidR="00B46F2E" w:rsidRPr="008C519B" w:rsidRDefault="00B46F2E" w:rsidP="007E4E12">
            <w:pPr>
              <w:jc w:val="center"/>
              <w:rPr>
                <w:sz w:val="20"/>
                <w:szCs w:val="20"/>
              </w:rPr>
            </w:pPr>
            <w:r w:rsidRPr="008C519B">
              <w:rPr>
                <w:sz w:val="20"/>
                <w:szCs w:val="20"/>
              </w:rPr>
              <w:t>41 005,387</w:t>
            </w:r>
          </w:p>
        </w:tc>
        <w:tc>
          <w:tcPr>
            <w:tcW w:w="1232" w:type="dxa"/>
          </w:tcPr>
          <w:p w:rsidR="00B46F2E" w:rsidRPr="008C519B" w:rsidRDefault="00B46F2E" w:rsidP="007E4E12">
            <w:pPr>
              <w:rPr>
                <w:sz w:val="20"/>
                <w:szCs w:val="20"/>
              </w:rPr>
            </w:pPr>
            <w:r w:rsidRPr="008C519B">
              <w:rPr>
                <w:sz w:val="20"/>
                <w:szCs w:val="20"/>
              </w:rPr>
              <w:t>41 005,354</w:t>
            </w:r>
          </w:p>
        </w:tc>
        <w:tc>
          <w:tcPr>
            <w:tcW w:w="1506" w:type="dxa"/>
            <w:vMerge w:val="restart"/>
          </w:tcPr>
          <w:p w:rsidR="00B46F2E" w:rsidRPr="008C519B" w:rsidRDefault="00B46F2E" w:rsidP="004A1E13">
            <w:pPr>
              <w:rPr>
                <w:sz w:val="20"/>
                <w:szCs w:val="20"/>
              </w:rPr>
            </w:pPr>
          </w:p>
        </w:tc>
        <w:tc>
          <w:tcPr>
            <w:tcW w:w="2116" w:type="dxa"/>
            <w:vMerge w:val="restart"/>
          </w:tcPr>
          <w:p w:rsidR="00B46F2E" w:rsidRPr="008C519B" w:rsidRDefault="00B46F2E" w:rsidP="004A1E13">
            <w:pPr>
              <w:rPr>
                <w:sz w:val="20"/>
                <w:szCs w:val="20"/>
              </w:rPr>
            </w:pPr>
          </w:p>
        </w:tc>
        <w:tc>
          <w:tcPr>
            <w:tcW w:w="851" w:type="dxa"/>
            <w:vMerge w:val="restart"/>
          </w:tcPr>
          <w:p w:rsidR="00B46F2E" w:rsidRPr="008C519B" w:rsidRDefault="00B46F2E" w:rsidP="004A1E13">
            <w:pPr>
              <w:rPr>
                <w:sz w:val="20"/>
                <w:szCs w:val="20"/>
              </w:rPr>
            </w:pPr>
          </w:p>
        </w:tc>
        <w:tc>
          <w:tcPr>
            <w:tcW w:w="718" w:type="dxa"/>
            <w:vMerge w:val="restart"/>
          </w:tcPr>
          <w:p w:rsidR="00B46F2E" w:rsidRPr="008C519B" w:rsidRDefault="00B46F2E" w:rsidP="004A1E13">
            <w:pPr>
              <w:rPr>
                <w:sz w:val="20"/>
                <w:szCs w:val="20"/>
              </w:rPr>
            </w:pPr>
          </w:p>
        </w:tc>
        <w:tc>
          <w:tcPr>
            <w:tcW w:w="709" w:type="dxa"/>
            <w:vMerge w:val="restart"/>
          </w:tcPr>
          <w:p w:rsidR="00B46F2E" w:rsidRPr="008C519B" w:rsidRDefault="00B46F2E" w:rsidP="004A1E13">
            <w:pPr>
              <w:rPr>
                <w:sz w:val="20"/>
                <w:szCs w:val="20"/>
              </w:rPr>
            </w:pPr>
          </w:p>
        </w:tc>
        <w:tc>
          <w:tcPr>
            <w:tcW w:w="1462" w:type="dxa"/>
            <w:vMerge w:val="restart"/>
            <w:vAlign w:val="center"/>
          </w:tcPr>
          <w:p w:rsidR="00B46F2E" w:rsidRPr="008C519B" w:rsidRDefault="00B46F2E" w:rsidP="004A1E13">
            <w:pPr>
              <w:jc w:val="center"/>
              <w:rPr>
                <w:sz w:val="20"/>
                <w:szCs w:val="20"/>
              </w:rPr>
            </w:pPr>
          </w:p>
        </w:tc>
      </w:tr>
      <w:tr w:rsidR="00B46F2E" w:rsidRPr="008C519B" w:rsidTr="008C519B">
        <w:tc>
          <w:tcPr>
            <w:tcW w:w="709" w:type="dxa"/>
            <w:vMerge/>
            <w:vAlign w:val="center"/>
          </w:tcPr>
          <w:p w:rsidR="00B46F2E" w:rsidRPr="008C519B" w:rsidRDefault="00B46F2E" w:rsidP="004A1E13">
            <w:pPr>
              <w:widowControl w:val="0"/>
              <w:suppressAutoHyphens/>
              <w:autoSpaceDE w:val="0"/>
              <w:autoSpaceDN w:val="0"/>
              <w:adjustRightInd w:val="0"/>
              <w:ind w:left="120"/>
              <w:jc w:val="center"/>
              <w:rPr>
                <w:sz w:val="20"/>
                <w:szCs w:val="20"/>
              </w:rPr>
            </w:pPr>
          </w:p>
        </w:tc>
        <w:tc>
          <w:tcPr>
            <w:tcW w:w="2126" w:type="dxa"/>
            <w:vMerge/>
          </w:tcPr>
          <w:p w:rsidR="00B46F2E" w:rsidRPr="008C519B" w:rsidRDefault="00B46F2E" w:rsidP="004A1E13">
            <w:pPr>
              <w:suppressAutoHyphens/>
              <w:rPr>
                <w:sz w:val="20"/>
                <w:szCs w:val="20"/>
              </w:rPr>
            </w:pPr>
          </w:p>
        </w:tc>
        <w:tc>
          <w:tcPr>
            <w:tcW w:w="1560" w:type="dxa"/>
            <w:vMerge/>
            <w:vAlign w:val="center"/>
          </w:tcPr>
          <w:p w:rsidR="00B46F2E" w:rsidRPr="008C519B" w:rsidRDefault="00B46F2E" w:rsidP="004A1E13">
            <w:pPr>
              <w:widowControl w:val="0"/>
              <w:suppressAutoHyphens/>
              <w:autoSpaceDE w:val="0"/>
              <w:autoSpaceDN w:val="0"/>
              <w:adjustRightInd w:val="0"/>
              <w:ind w:left="100"/>
              <w:jc w:val="center"/>
              <w:rPr>
                <w:sz w:val="20"/>
                <w:szCs w:val="20"/>
              </w:rPr>
            </w:pPr>
          </w:p>
        </w:tc>
        <w:tc>
          <w:tcPr>
            <w:tcW w:w="1417" w:type="dxa"/>
          </w:tcPr>
          <w:p w:rsidR="00B46F2E" w:rsidRPr="008C519B" w:rsidRDefault="00B46F2E" w:rsidP="004A1E13">
            <w:pPr>
              <w:suppressAutoHyphens/>
              <w:rPr>
                <w:sz w:val="20"/>
                <w:szCs w:val="20"/>
              </w:rPr>
            </w:pPr>
            <w:r w:rsidRPr="008C519B">
              <w:rPr>
                <w:sz w:val="20"/>
                <w:szCs w:val="20"/>
              </w:rPr>
              <w:t xml:space="preserve">-бюджетные ассигнования </w:t>
            </w:r>
          </w:p>
        </w:tc>
        <w:tc>
          <w:tcPr>
            <w:tcW w:w="1515" w:type="dxa"/>
            <w:vAlign w:val="center"/>
          </w:tcPr>
          <w:p w:rsidR="00B46F2E" w:rsidRPr="008C519B" w:rsidRDefault="00B46F2E" w:rsidP="004A1E13">
            <w:pPr>
              <w:jc w:val="center"/>
              <w:rPr>
                <w:sz w:val="20"/>
                <w:szCs w:val="20"/>
              </w:rPr>
            </w:pPr>
            <w:r w:rsidRPr="008C519B">
              <w:rPr>
                <w:sz w:val="20"/>
                <w:szCs w:val="20"/>
              </w:rPr>
              <w:t>41 005,387</w:t>
            </w:r>
          </w:p>
        </w:tc>
        <w:tc>
          <w:tcPr>
            <w:tcW w:w="1232" w:type="dxa"/>
          </w:tcPr>
          <w:p w:rsidR="00B46F2E" w:rsidRPr="008C519B" w:rsidRDefault="00B46F2E" w:rsidP="004A1E13">
            <w:pPr>
              <w:jc w:val="center"/>
              <w:rPr>
                <w:sz w:val="20"/>
                <w:szCs w:val="20"/>
              </w:rPr>
            </w:pPr>
          </w:p>
          <w:p w:rsidR="00B46F2E" w:rsidRPr="008C519B" w:rsidRDefault="00B46F2E" w:rsidP="004A1E13">
            <w:pPr>
              <w:jc w:val="center"/>
              <w:rPr>
                <w:sz w:val="20"/>
                <w:szCs w:val="20"/>
              </w:rPr>
            </w:pPr>
            <w:r w:rsidRPr="008C519B">
              <w:rPr>
                <w:sz w:val="20"/>
                <w:szCs w:val="20"/>
              </w:rPr>
              <w:t>41 005,354</w:t>
            </w:r>
          </w:p>
        </w:tc>
        <w:tc>
          <w:tcPr>
            <w:tcW w:w="1506" w:type="dxa"/>
            <w:vMerge/>
          </w:tcPr>
          <w:p w:rsidR="00B46F2E" w:rsidRPr="008C519B" w:rsidRDefault="00B46F2E" w:rsidP="004A1E13">
            <w:pPr>
              <w:rPr>
                <w:sz w:val="20"/>
                <w:szCs w:val="20"/>
              </w:rPr>
            </w:pPr>
          </w:p>
        </w:tc>
        <w:tc>
          <w:tcPr>
            <w:tcW w:w="2116" w:type="dxa"/>
            <w:vMerge/>
          </w:tcPr>
          <w:p w:rsidR="00B46F2E" w:rsidRPr="008C519B" w:rsidRDefault="00B46F2E" w:rsidP="004A1E13">
            <w:pPr>
              <w:rPr>
                <w:sz w:val="20"/>
                <w:szCs w:val="20"/>
              </w:rPr>
            </w:pPr>
          </w:p>
        </w:tc>
        <w:tc>
          <w:tcPr>
            <w:tcW w:w="851" w:type="dxa"/>
            <w:vMerge/>
          </w:tcPr>
          <w:p w:rsidR="00B46F2E" w:rsidRPr="008C519B" w:rsidRDefault="00B46F2E" w:rsidP="004A1E13">
            <w:pPr>
              <w:rPr>
                <w:sz w:val="20"/>
                <w:szCs w:val="20"/>
              </w:rPr>
            </w:pPr>
          </w:p>
        </w:tc>
        <w:tc>
          <w:tcPr>
            <w:tcW w:w="718" w:type="dxa"/>
            <w:vMerge/>
          </w:tcPr>
          <w:p w:rsidR="00B46F2E" w:rsidRPr="008C519B" w:rsidRDefault="00B46F2E" w:rsidP="004A1E13">
            <w:pPr>
              <w:rPr>
                <w:sz w:val="20"/>
                <w:szCs w:val="20"/>
              </w:rPr>
            </w:pPr>
          </w:p>
        </w:tc>
        <w:tc>
          <w:tcPr>
            <w:tcW w:w="709" w:type="dxa"/>
            <w:vMerge/>
          </w:tcPr>
          <w:p w:rsidR="00B46F2E" w:rsidRPr="008C519B" w:rsidRDefault="00B46F2E" w:rsidP="004A1E13">
            <w:pPr>
              <w:rPr>
                <w:sz w:val="20"/>
                <w:szCs w:val="20"/>
              </w:rPr>
            </w:pPr>
          </w:p>
        </w:tc>
        <w:tc>
          <w:tcPr>
            <w:tcW w:w="1462" w:type="dxa"/>
            <w:vMerge/>
            <w:vAlign w:val="center"/>
          </w:tcPr>
          <w:p w:rsidR="00B46F2E" w:rsidRPr="008C519B" w:rsidRDefault="00B46F2E" w:rsidP="004A1E13">
            <w:pPr>
              <w:jc w:val="center"/>
              <w:rPr>
                <w:sz w:val="20"/>
                <w:szCs w:val="20"/>
              </w:rPr>
            </w:pPr>
          </w:p>
        </w:tc>
      </w:tr>
      <w:tr w:rsidR="00B46F2E" w:rsidRPr="008C519B" w:rsidTr="00B46F2E">
        <w:trPr>
          <w:trHeight w:val="920"/>
        </w:trPr>
        <w:tc>
          <w:tcPr>
            <w:tcW w:w="709" w:type="dxa"/>
            <w:vMerge/>
            <w:vAlign w:val="center"/>
          </w:tcPr>
          <w:p w:rsidR="00B46F2E" w:rsidRPr="008C519B" w:rsidRDefault="00B46F2E" w:rsidP="004A1E13">
            <w:pPr>
              <w:widowControl w:val="0"/>
              <w:suppressAutoHyphens/>
              <w:autoSpaceDE w:val="0"/>
              <w:autoSpaceDN w:val="0"/>
              <w:adjustRightInd w:val="0"/>
              <w:ind w:left="120"/>
              <w:jc w:val="center"/>
              <w:rPr>
                <w:sz w:val="20"/>
                <w:szCs w:val="20"/>
              </w:rPr>
            </w:pPr>
          </w:p>
        </w:tc>
        <w:tc>
          <w:tcPr>
            <w:tcW w:w="2126" w:type="dxa"/>
            <w:vMerge/>
          </w:tcPr>
          <w:p w:rsidR="00B46F2E" w:rsidRPr="008C519B" w:rsidRDefault="00B46F2E" w:rsidP="004A1E13">
            <w:pPr>
              <w:suppressAutoHyphens/>
              <w:rPr>
                <w:sz w:val="20"/>
                <w:szCs w:val="20"/>
              </w:rPr>
            </w:pPr>
          </w:p>
        </w:tc>
        <w:tc>
          <w:tcPr>
            <w:tcW w:w="1560" w:type="dxa"/>
            <w:vMerge/>
            <w:vAlign w:val="center"/>
          </w:tcPr>
          <w:p w:rsidR="00B46F2E" w:rsidRPr="008C519B" w:rsidRDefault="00B46F2E" w:rsidP="004A1E13">
            <w:pPr>
              <w:widowControl w:val="0"/>
              <w:suppressAutoHyphens/>
              <w:autoSpaceDE w:val="0"/>
              <w:autoSpaceDN w:val="0"/>
              <w:adjustRightInd w:val="0"/>
              <w:ind w:left="100"/>
              <w:jc w:val="center"/>
              <w:rPr>
                <w:sz w:val="20"/>
                <w:szCs w:val="20"/>
              </w:rPr>
            </w:pPr>
          </w:p>
        </w:tc>
        <w:tc>
          <w:tcPr>
            <w:tcW w:w="1417" w:type="dxa"/>
          </w:tcPr>
          <w:p w:rsidR="00B46F2E" w:rsidRPr="008C519B" w:rsidRDefault="00B46F2E" w:rsidP="004A1E13">
            <w:pPr>
              <w:suppressAutoHyphens/>
              <w:rPr>
                <w:sz w:val="20"/>
                <w:szCs w:val="20"/>
              </w:rPr>
            </w:pPr>
            <w:r w:rsidRPr="008C519B">
              <w:rPr>
                <w:sz w:val="20"/>
                <w:szCs w:val="20"/>
              </w:rPr>
              <w:t xml:space="preserve">-бюджет городского </w:t>
            </w:r>
            <w:proofErr w:type="gramStart"/>
            <w:r w:rsidRPr="008C519B">
              <w:rPr>
                <w:sz w:val="20"/>
                <w:szCs w:val="20"/>
              </w:rPr>
              <w:t>-о</w:t>
            </w:r>
            <w:proofErr w:type="gramEnd"/>
            <w:r w:rsidRPr="008C519B">
              <w:rPr>
                <w:sz w:val="20"/>
                <w:szCs w:val="20"/>
              </w:rPr>
              <w:t>круга Кинешма</w:t>
            </w:r>
          </w:p>
        </w:tc>
        <w:tc>
          <w:tcPr>
            <w:tcW w:w="1515" w:type="dxa"/>
          </w:tcPr>
          <w:p w:rsidR="00B46F2E" w:rsidRPr="008C519B" w:rsidRDefault="00B46F2E" w:rsidP="00B46F2E">
            <w:pPr>
              <w:jc w:val="center"/>
              <w:rPr>
                <w:sz w:val="20"/>
                <w:szCs w:val="20"/>
              </w:rPr>
            </w:pPr>
            <w:r w:rsidRPr="008C519B">
              <w:rPr>
                <w:sz w:val="20"/>
                <w:szCs w:val="20"/>
              </w:rPr>
              <w:t>41 005,387</w:t>
            </w:r>
          </w:p>
        </w:tc>
        <w:tc>
          <w:tcPr>
            <w:tcW w:w="1232" w:type="dxa"/>
          </w:tcPr>
          <w:p w:rsidR="00B46F2E" w:rsidRPr="008C519B" w:rsidRDefault="00B46F2E" w:rsidP="00B46F2E">
            <w:pPr>
              <w:rPr>
                <w:sz w:val="20"/>
                <w:szCs w:val="20"/>
              </w:rPr>
            </w:pPr>
            <w:r w:rsidRPr="008C519B">
              <w:rPr>
                <w:sz w:val="20"/>
                <w:szCs w:val="20"/>
              </w:rPr>
              <w:t>41 005,354</w:t>
            </w:r>
          </w:p>
        </w:tc>
        <w:tc>
          <w:tcPr>
            <w:tcW w:w="1506" w:type="dxa"/>
            <w:vMerge/>
          </w:tcPr>
          <w:p w:rsidR="00B46F2E" w:rsidRPr="008C519B" w:rsidRDefault="00B46F2E" w:rsidP="004A1E13">
            <w:pPr>
              <w:rPr>
                <w:sz w:val="20"/>
                <w:szCs w:val="20"/>
              </w:rPr>
            </w:pPr>
          </w:p>
        </w:tc>
        <w:tc>
          <w:tcPr>
            <w:tcW w:w="2116" w:type="dxa"/>
            <w:vMerge/>
          </w:tcPr>
          <w:p w:rsidR="00B46F2E" w:rsidRPr="008C519B" w:rsidRDefault="00B46F2E" w:rsidP="004A1E13">
            <w:pPr>
              <w:rPr>
                <w:sz w:val="20"/>
                <w:szCs w:val="20"/>
              </w:rPr>
            </w:pPr>
          </w:p>
        </w:tc>
        <w:tc>
          <w:tcPr>
            <w:tcW w:w="851" w:type="dxa"/>
            <w:vMerge/>
          </w:tcPr>
          <w:p w:rsidR="00B46F2E" w:rsidRPr="008C519B" w:rsidRDefault="00B46F2E" w:rsidP="004A1E13">
            <w:pPr>
              <w:rPr>
                <w:sz w:val="20"/>
                <w:szCs w:val="20"/>
              </w:rPr>
            </w:pPr>
          </w:p>
        </w:tc>
        <w:tc>
          <w:tcPr>
            <w:tcW w:w="718" w:type="dxa"/>
            <w:vMerge/>
          </w:tcPr>
          <w:p w:rsidR="00B46F2E" w:rsidRPr="008C519B" w:rsidRDefault="00B46F2E" w:rsidP="004A1E13">
            <w:pPr>
              <w:rPr>
                <w:sz w:val="20"/>
                <w:szCs w:val="20"/>
              </w:rPr>
            </w:pPr>
          </w:p>
        </w:tc>
        <w:tc>
          <w:tcPr>
            <w:tcW w:w="709" w:type="dxa"/>
            <w:vMerge/>
          </w:tcPr>
          <w:p w:rsidR="00B46F2E" w:rsidRPr="008C519B" w:rsidRDefault="00B46F2E" w:rsidP="004A1E13">
            <w:pPr>
              <w:rPr>
                <w:sz w:val="20"/>
                <w:szCs w:val="20"/>
              </w:rPr>
            </w:pPr>
          </w:p>
        </w:tc>
        <w:tc>
          <w:tcPr>
            <w:tcW w:w="1462" w:type="dxa"/>
            <w:vMerge/>
            <w:vAlign w:val="center"/>
          </w:tcPr>
          <w:p w:rsidR="00B46F2E" w:rsidRPr="008C519B" w:rsidRDefault="00B46F2E" w:rsidP="004A1E13">
            <w:pPr>
              <w:jc w:val="center"/>
              <w:rPr>
                <w:sz w:val="20"/>
                <w:szCs w:val="20"/>
              </w:rPr>
            </w:pPr>
          </w:p>
        </w:tc>
      </w:tr>
      <w:tr w:rsidR="00B46F2E" w:rsidRPr="008C519B" w:rsidTr="00B46F2E">
        <w:tc>
          <w:tcPr>
            <w:tcW w:w="709" w:type="dxa"/>
            <w:vMerge w:val="restart"/>
            <w:vAlign w:val="center"/>
          </w:tcPr>
          <w:p w:rsidR="00B46F2E" w:rsidRPr="008C519B" w:rsidRDefault="00B46F2E" w:rsidP="004A1E13">
            <w:pPr>
              <w:widowControl w:val="0"/>
              <w:suppressAutoHyphens/>
              <w:autoSpaceDE w:val="0"/>
              <w:autoSpaceDN w:val="0"/>
              <w:adjustRightInd w:val="0"/>
              <w:ind w:left="120"/>
              <w:jc w:val="center"/>
              <w:rPr>
                <w:sz w:val="20"/>
                <w:szCs w:val="20"/>
              </w:rPr>
            </w:pPr>
            <w:r w:rsidRPr="008C519B">
              <w:rPr>
                <w:sz w:val="20"/>
                <w:szCs w:val="20"/>
              </w:rPr>
              <w:t>1</w:t>
            </w:r>
            <w:r>
              <w:rPr>
                <w:sz w:val="20"/>
                <w:szCs w:val="20"/>
              </w:rPr>
              <w:t>.1</w:t>
            </w:r>
          </w:p>
        </w:tc>
        <w:tc>
          <w:tcPr>
            <w:tcW w:w="2126" w:type="dxa"/>
            <w:vMerge w:val="restart"/>
          </w:tcPr>
          <w:p w:rsidR="00B46F2E" w:rsidRPr="008C519B" w:rsidRDefault="00B46F2E" w:rsidP="004A1E13">
            <w:pPr>
              <w:suppressAutoHyphens/>
              <w:rPr>
                <w:sz w:val="20"/>
                <w:szCs w:val="20"/>
              </w:rPr>
            </w:pPr>
            <w:r w:rsidRPr="008C519B">
              <w:rPr>
                <w:sz w:val="20"/>
                <w:szCs w:val="20"/>
              </w:rPr>
              <w:t>Основное мероприятие «Благоустройство территории общего пользования»</w:t>
            </w:r>
          </w:p>
        </w:tc>
        <w:tc>
          <w:tcPr>
            <w:tcW w:w="1560" w:type="dxa"/>
            <w:vMerge w:val="restart"/>
            <w:vAlign w:val="center"/>
          </w:tcPr>
          <w:p w:rsidR="00B46F2E" w:rsidRPr="008C519B" w:rsidRDefault="00B46F2E" w:rsidP="004A1E13">
            <w:pPr>
              <w:widowControl w:val="0"/>
              <w:suppressAutoHyphens/>
              <w:autoSpaceDE w:val="0"/>
              <w:autoSpaceDN w:val="0"/>
              <w:adjustRightInd w:val="0"/>
              <w:ind w:left="100"/>
              <w:jc w:val="center"/>
              <w:rPr>
                <w:sz w:val="20"/>
                <w:szCs w:val="20"/>
              </w:rPr>
            </w:pPr>
            <w:r w:rsidRPr="008C519B">
              <w:rPr>
                <w:sz w:val="20"/>
                <w:szCs w:val="20"/>
              </w:rPr>
              <w:t xml:space="preserve">МУ УГХ, </w:t>
            </w:r>
          </w:p>
          <w:p w:rsidR="00B46F2E" w:rsidRPr="008C519B" w:rsidRDefault="00B46F2E" w:rsidP="004A1E13">
            <w:pPr>
              <w:widowControl w:val="0"/>
              <w:suppressAutoHyphens/>
              <w:autoSpaceDE w:val="0"/>
              <w:autoSpaceDN w:val="0"/>
              <w:adjustRightInd w:val="0"/>
              <w:ind w:left="100"/>
              <w:jc w:val="center"/>
              <w:rPr>
                <w:sz w:val="20"/>
                <w:szCs w:val="20"/>
              </w:rPr>
            </w:pPr>
          </w:p>
          <w:p w:rsidR="00B46F2E" w:rsidRPr="008C519B" w:rsidRDefault="00B46F2E" w:rsidP="004A1E13">
            <w:pPr>
              <w:widowControl w:val="0"/>
              <w:suppressAutoHyphens/>
              <w:autoSpaceDE w:val="0"/>
              <w:autoSpaceDN w:val="0"/>
              <w:adjustRightInd w:val="0"/>
              <w:ind w:left="100"/>
              <w:jc w:val="center"/>
              <w:rPr>
                <w:sz w:val="20"/>
                <w:szCs w:val="20"/>
              </w:rPr>
            </w:pPr>
          </w:p>
        </w:tc>
        <w:tc>
          <w:tcPr>
            <w:tcW w:w="1417" w:type="dxa"/>
          </w:tcPr>
          <w:p w:rsidR="00B46F2E" w:rsidRPr="008C519B" w:rsidRDefault="00B46F2E" w:rsidP="004A1E13">
            <w:pPr>
              <w:rPr>
                <w:sz w:val="20"/>
                <w:szCs w:val="20"/>
              </w:rPr>
            </w:pPr>
            <w:r w:rsidRPr="008C519B">
              <w:rPr>
                <w:sz w:val="20"/>
                <w:szCs w:val="20"/>
              </w:rPr>
              <w:t>Всего</w:t>
            </w:r>
          </w:p>
        </w:tc>
        <w:tc>
          <w:tcPr>
            <w:tcW w:w="1515" w:type="dxa"/>
          </w:tcPr>
          <w:p w:rsidR="00B46F2E" w:rsidRPr="008C519B" w:rsidRDefault="00B46F2E" w:rsidP="00B46F2E">
            <w:pPr>
              <w:jc w:val="center"/>
              <w:rPr>
                <w:sz w:val="20"/>
                <w:szCs w:val="20"/>
              </w:rPr>
            </w:pPr>
            <w:r w:rsidRPr="008C519B">
              <w:rPr>
                <w:sz w:val="20"/>
                <w:szCs w:val="20"/>
              </w:rPr>
              <w:t>21 034,372</w:t>
            </w:r>
          </w:p>
        </w:tc>
        <w:tc>
          <w:tcPr>
            <w:tcW w:w="1232" w:type="dxa"/>
          </w:tcPr>
          <w:p w:rsidR="00B46F2E" w:rsidRPr="008C519B" w:rsidRDefault="00B46F2E" w:rsidP="00B46F2E">
            <w:pPr>
              <w:jc w:val="center"/>
              <w:rPr>
                <w:sz w:val="20"/>
                <w:szCs w:val="20"/>
              </w:rPr>
            </w:pPr>
            <w:r w:rsidRPr="008C519B">
              <w:rPr>
                <w:sz w:val="20"/>
                <w:szCs w:val="20"/>
              </w:rPr>
              <w:t>21 034,339</w:t>
            </w:r>
          </w:p>
        </w:tc>
        <w:tc>
          <w:tcPr>
            <w:tcW w:w="1506" w:type="dxa"/>
            <w:vMerge w:val="restart"/>
          </w:tcPr>
          <w:p w:rsidR="00B46F2E" w:rsidRPr="008C519B" w:rsidRDefault="00B46F2E" w:rsidP="004A1E13">
            <w:pPr>
              <w:rPr>
                <w:sz w:val="20"/>
                <w:szCs w:val="20"/>
              </w:rPr>
            </w:pPr>
          </w:p>
        </w:tc>
        <w:tc>
          <w:tcPr>
            <w:tcW w:w="2116" w:type="dxa"/>
            <w:vMerge w:val="restart"/>
          </w:tcPr>
          <w:p w:rsidR="00B46F2E" w:rsidRPr="008C519B" w:rsidRDefault="00B46F2E" w:rsidP="004A1E13">
            <w:pPr>
              <w:rPr>
                <w:sz w:val="20"/>
                <w:szCs w:val="20"/>
              </w:rPr>
            </w:pPr>
          </w:p>
        </w:tc>
        <w:tc>
          <w:tcPr>
            <w:tcW w:w="851" w:type="dxa"/>
            <w:vMerge w:val="restart"/>
          </w:tcPr>
          <w:p w:rsidR="00B46F2E" w:rsidRPr="008C519B" w:rsidRDefault="00B46F2E" w:rsidP="004A1E13">
            <w:pPr>
              <w:rPr>
                <w:sz w:val="20"/>
                <w:szCs w:val="20"/>
              </w:rPr>
            </w:pPr>
          </w:p>
        </w:tc>
        <w:tc>
          <w:tcPr>
            <w:tcW w:w="718" w:type="dxa"/>
            <w:vMerge w:val="restart"/>
          </w:tcPr>
          <w:p w:rsidR="00B46F2E" w:rsidRPr="008C519B" w:rsidRDefault="00B46F2E" w:rsidP="004A1E13">
            <w:pPr>
              <w:rPr>
                <w:sz w:val="20"/>
                <w:szCs w:val="20"/>
              </w:rPr>
            </w:pPr>
          </w:p>
        </w:tc>
        <w:tc>
          <w:tcPr>
            <w:tcW w:w="709" w:type="dxa"/>
            <w:vMerge w:val="restart"/>
          </w:tcPr>
          <w:p w:rsidR="00B46F2E" w:rsidRPr="008C519B" w:rsidRDefault="00B46F2E" w:rsidP="004A1E13">
            <w:pPr>
              <w:rPr>
                <w:sz w:val="20"/>
                <w:szCs w:val="20"/>
              </w:rPr>
            </w:pPr>
          </w:p>
        </w:tc>
        <w:tc>
          <w:tcPr>
            <w:tcW w:w="1462" w:type="dxa"/>
            <w:vMerge w:val="restart"/>
            <w:vAlign w:val="center"/>
          </w:tcPr>
          <w:p w:rsidR="00B46F2E" w:rsidRPr="008C519B" w:rsidRDefault="00B46F2E" w:rsidP="004A1E13">
            <w:pPr>
              <w:jc w:val="center"/>
              <w:rPr>
                <w:sz w:val="20"/>
                <w:szCs w:val="20"/>
              </w:rPr>
            </w:pPr>
          </w:p>
        </w:tc>
      </w:tr>
      <w:tr w:rsidR="00B46F2E" w:rsidRPr="008C519B" w:rsidTr="008C519B">
        <w:tc>
          <w:tcPr>
            <w:tcW w:w="709" w:type="dxa"/>
            <w:vMerge/>
            <w:vAlign w:val="center"/>
          </w:tcPr>
          <w:p w:rsidR="00B46F2E" w:rsidRPr="008C519B" w:rsidRDefault="00B46F2E" w:rsidP="004A1E13">
            <w:pPr>
              <w:widowControl w:val="0"/>
              <w:suppressAutoHyphens/>
              <w:autoSpaceDE w:val="0"/>
              <w:autoSpaceDN w:val="0"/>
              <w:adjustRightInd w:val="0"/>
              <w:ind w:left="120"/>
              <w:jc w:val="center"/>
              <w:rPr>
                <w:sz w:val="20"/>
                <w:szCs w:val="20"/>
              </w:rPr>
            </w:pPr>
          </w:p>
        </w:tc>
        <w:tc>
          <w:tcPr>
            <w:tcW w:w="2126" w:type="dxa"/>
            <w:vMerge/>
          </w:tcPr>
          <w:p w:rsidR="00B46F2E" w:rsidRPr="008C519B" w:rsidRDefault="00B46F2E" w:rsidP="004A1E13">
            <w:pPr>
              <w:suppressAutoHyphens/>
              <w:rPr>
                <w:sz w:val="20"/>
                <w:szCs w:val="20"/>
              </w:rPr>
            </w:pPr>
          </w:p>
        </w:tc>
        <w:tc>
          <w:tcPr>
            <w:tcW w:w="1560" w:type="dxa"/>
            <w:vMerge/>
            <w:vAlign w:val="center"/>
          </w:tcPr>
          <w:p w:rsidR="00B46F2E" w:rsidRPr="008C519B" w:rsidRDefault="00B46F2E" w:rsidP="004A1E13">
            <w:pPr>
              <w:widowControl w:val="0"/>
              <w:suppressAutoHyphens/>
              <w:autoSpaceDE w:val="0"/>
              <w:autoSpaceDN w:val="0"/>
              <w:adjustRightInd w:val="0"/>
              <w:ind w:left="100"/>
              <w:jc w:val="center"/>
              <w:rPr>
                <w:sz w:val="20"/>
                <w:szCs w:val="20"/>
              </w:rPr>
            </w:pPr>
          </w:p>
        </w:tc>
        <w:tc>
          <w:tcPr>
            <w:tcW w:w="1417" w:type="dxa"/>
          </w:tcPr>
          <w:p w:rsidR="00B46F2E" w:rsidRPr="008C519B" w:rsidRDefault="00B46F2E" w:rsidP="004A1E13">
            <w:pPr>
              <w:suppressAutoHyphens/>
              <w:rPr>
                <w:sz w:val="20"/>
                <w:szCs w:val="20"/>
              </w:rPr>
            </w:pPr>
            <w:r w:rsidRPr="008C519B">
              <w:rPr>
                <w:sz w:val="20"/>
                <w:szCs w:val="20"/>
              </w:rPr>
              <w:t xml:space="preserve">-бюджетные ассигнования </w:t>
            </w:r>
          </w:p>
        </w:tc>
        <w:tc>
          <w:tcPr>
            <w:tcW w:w="1515" w:type="dxa"/>
            <w:vAlign w:val="center"/>
          </w:tcPr>
          <w:p w:rsidR="00B46F2E" w:rsidRPr="008C519B" w:rsidRDefault="00B46F2E" w:rsidP="004A1E13">
            <w:pPr>
              <w:jc w:val="center"/>
              <w:rPr>
                <w:sz w:val="20"/>
                <w:szCs w:val="20"/>
              </w:rPr>
            </w:pPr>
            <w:r w:rsidRPr="008C519B">
              <w:rPr>
                <w:sz w:val="20"/>
                <w:szCs w:val="20"/>
              </w:rPr>
              <w:t>21 034,372</w:t>
            </w:r>
          </w:p>
        </w:tc>
        <w:tc>
          <w:tcPr>
            <w:tcW w:w="1232" w:type="dxa"/>
            <w:vAlign w:val="center"/>
          </w:tcPr>
          <w:p w:rsidR="00B46F2E" w:rsidRPr="008C519B" w:rsidRDefault="00B46F2E" w:rsidP="004A1E13">
            <w:pPr>
              <w:jc w:val="center"/>
              <w:rPr>
                <w:sz w:val="20"/>
                <w:szCs w:val="20"/>
              </w:rPr>
            </w:pPr>
            <w:r w:rsidRPr="008C519B">
              <w:rPr>
                <w:sz w:val="20"/>
                <w:szCs w:val="20"/>
              </w:rPr>
              <w:t>21 034,339</w:t>
            </w:r>
          </w:p>
        </w:tc>
        <w:tc>
          <w:tcPr>
            <w:tcW w:w="1506" w:type="dxa"/>
            <w:vMerge/>
          </w:tcPr>
          <w:p w:rsidR="00B46F2E" w:rsidRPr="008C519B" w:rsidRDefault="00B46F2E" w:rsidP="004A1E13">
            <w:pPr>
              <w:rPr>
                <w:sz w:val="20"/>
                <w:szCs w:val="20"/>
              </w:rPr>
            </w:pPr>
          </w:p>
        </w:tc>
        <w:tc>
          <w:tcPr>
            <w:tcW w:w="2116" w:type="dxa"/>
            <w:vMerge/>
          </w:tcPr>
          <w:p w:rsidR="00B46F2E" w:rsidRPr="008C519B" w:rsidRDefault="00B46F2E" w:rsidP="004A1E13">
            <w:pPr>
              <w:rPr>
                <w:sz w:val="20"/>
                <w:szCs w:val="20"/>
              </w:rPr>
            </w:pPr>
          </w:p>
        </w:tc>
        <w:tc>
          <w:tcPr>
            <w:tcW w:w="851" w:type="dxa"/>
            <w:vMerge/>
          </w:tcPr>
          <w:p w:rsidR="00B46F2E" w:rsidRPr="008C519B" w:rsidRDefault="00B46F2E" w:rsidP="004A1E13">
            <w:pPr>
              <w:rPr>
                <w:sz w:val="20"/>
                <w:szCs w:val="20"/>
              </w:rPr>
            </w:pPr>
          </w:p>
        </w:tc>
        <w:tc>
          <w:tcPr>
            <w:tcW w:w="718" w:type="dxa"/>
            <w:vMerge/>
          </w:tcPr>
          <w:p w:rsidR="00B46F2E" w:rsidRPr="008C519B" w:rsidRDefault="00B46F2E" w:rsidP="004A1E13">
            <w:pPr>
              <w:rPr>
                <w:sz w:val="20"/>
                <w:szCs w:val="20"/>
              </w:rPr>
            </w:pPr>
          </w:p>
        </w:tc>
        <w:tc>
          <w:tcPr>
            <w:tcW w:w="709" w:type="dxa"/>
            <w:vMerge/>
          </w:tcPr>
          <w:p w:rsidR="00B46F2E" w:rsidRPr="008C519B" w:rsidRDefault="00B46F2E" w:rsidP="004A1E13">
            <w:pPr>
              <w:rPr>
                <w:sz w:val="20"/>
                <w:szCs w:val="20"/>
              </w:rPr>
            </w:pPr>
          </w:p>
        </w:tc>
        <w:tc>
          <w:tcPr>
            <w:tcW w:w="1462" w:type="dxa"/>
            <w:vMerge/>
            <w:vAlign w:val="center"/>
          </w:tcPr>
          <w:p w:rsidR="00B46F2E" w:rsidRPr="008C519B" w:rsidRDefault="00B46F2E" w:rsidP="004A1E13">
            <w:pPr>
              <w:jc w:val="center"/>
              <w:rPr>
                <w:sz w:val="20"/>
                <w:szCs w:val="20"/>
              </w:rPr>
            </w:pPr>
          </w:p>
        </w:tc>
      </w:tr>
      <w:tr w:rsidR="00B46F2E" w:rsidRPr="008C519B" w:rsidTr="008C519B">
        <w:tc>
          <w:tcPr>
            <w:tcW w:w="709" w:type="dxa"/>
            <w:vMerge/>
            <w:vAlign w:val="center"/>
          </w:tcPr>
          <w:p w:rsidR="00B46F2E" w:rsidRPr="008C519B" w:rsidRDefault="00B46F2E" w:rsidP="004A1E13">
            <w:pPr>
              <w:widowControl w:val="0"/>
              <w:suppressAutoHyphens/>
              <w:autoSpaceDE w:val="0"/>
              <w:autoSpaceDN w:val="0"/>
              <w:adjustRightInd w:val="0"/>
              <w:ind w:left="120"/>
              <w:jc w:val="center"/>
              <w:rPr>
                <w:sz w:val="20"/>
                <w:szCs w:val="20"/>
              </w:rPr>
            </w:pPr>
          </w:p>
        </w:tc>
        <w:tc>
          <w:tcPr>
            <w:tcW w:w="2126" w:type="dxa"/>
            <w:vMerge/>
          </w:tcPr>
          <w:p w:rsidR="00B46F2E" w:rsidRPr="008C519B" w:rsidRDefault="00B46F2E" w:rsidP="004A1E13">
            <w:pPr>
              <w:suppressAutoHyphens/>
              <w:rPr>
                <w:sz w:val="20"/>
                <w:szCs w:val="20"/>
              </w:rPr>
            </w:pPr>
          </w:p>
        </w:tc>
        <w:tc>
          <w:tcPr>
            <w:tcW w:w="1560" w:type="dxa"/>
            <w:vMerge/>
            <w:vAlign w:val="center"/>
          </w:tcPr>
          <w:p w:rsidR="00B46F2E" w:rsidRPr="008C519B" w:rsidRDefault="00B46F2E" w:rsidP="004A1E13">
            <w:pPr>
              <w:widowControl w:val="0"/>
              <w:suppressAutoHyphens/>
              <w:autoSpaceDE w:val="0"/>
              <w:autoSpaceDN w:val="0"/>
              <w:adjustRightInd w:val="0"/>
              <w:ind w:left="100"/>
              <w:jc w:val="center"/>
              <w:rPr>
                <w:sz w:val="20"/>
                <w:szCs w:val="20"/>
              </w:rPr>
            </w:pPr>
          </w:p>
        </w:tc>
        <w:tc>
          <w:tcPr>
            <w:tcW w:w="1417" w:type="dxa"/>
          </w:tcPr>
          <w:p w:rsidR="00B46F2E" w:rsidRPr="008C519B" w:rsidRDefault="00B46F2E" w:rsidP="004A1E13">
            <w:pPr>
              <w:suppressAutoHyphens/>
              <w:rPr>
                <w:sz w:val="20"/>
                <w:szCs w:val="20"/>
              </w:rPr>
            </w:pPr>
            <w:r w:rsidRPr="008C519B">
              <w:rPr>
                <w:sz w:val="20"/>
                <w:szCs w:val="20"/>
              </w:rPr>
              <w:t>-бюджет городского округа Кинешма</w:t>
            </w:r>
          </w:p>
        </w:tc>
        <w:tc>
          <w:tcPr>
            <w:tcW w:w="1515" w:type="dxa"/>
            <w:vAlign w:val="center"/>
          </w:tcPr>
          <w:p w:rsidR="00B46F2E" w:rsidRPr="008C519B" w:rsidRDefault="00B46F2E" w:rsidP="004A1E13">
            <w:pPr>
              <w:jc w:val="center"/>
              <w:rPr>
                <w:sz w:val="20"/>
                <w:szCs w:val="20"/>
              </w:rPr>
            </w:pPr>
            <w:r w:rsidRPr="008C519B">
              <w:rPr>
                <w:sz w:val="20"/>
                <w:szCs w:val="20"/>
              </w:rPr>
              <w:t>21 034,372</w:t>
            </w:r>
          </w:p>
        </w:tc>
        <w:tc>
          <w:tcPr>
            <w:tcW w:w="1232" w:type="dxa"/>
            <w:vAlign w:val="center"/>
          </w:tcPr>
          <w:p w:rsidR="00B46F2E" w:rsidRPr="008C519B" w:rsidRDefault="00B46F2E" w:rsidP="004A1E13">
            <w:pPr>
              <w:jc w:val="center"/>
              <w:rPr>
                <w:sz w:val="20"/>
                <w:szCs w:val="20"/>
              </w:rPr>
            </w:pPr>
            <w:r w:rsidRPr="008C519B">
              <w:rPr>
                <w:sz w:val="20"/>
                <w:szCs w:val="20"/>
              </w:rPr>
              <w:t>21 034,339</w:t>
            </w:r>
          </w:p>
        </w:tc>
        <w:tc>
          <w:tcPr>
            <w:tcW w:w="1506" w:type="dxa"/>
            <w:vMerge/>
          </w:tcPr>
          <w:p w:rsidR="00B46F2E" w:rsidRPr="008C519B" w:rsidRDefault="00B46F2E" w:rsidP="004A1E13">
            <w:pPr>
              <w:rPr>
                <w:sz w:val="20"/>
                <w:szCs w:val="20"/>
              </w:rPr>
            </w:pPr>
          </w:p>
        </w:tc>
        <w:tc>
          <w:tcPr>
            <w:tcW w:w="2116" w:type="dxa"/>
            <w:vMerge/>
          </w:tcPr>
          <w:p w:rsidR="00B46F2E" w:rsidRPr="008C519B" w:rsidRDefault="00B46F2E" w:rsidP="004A1E13">
            <w:pPr>
              <w:rPr>
                <w:sz w:val="20"/>
                <w:szCs w:val="20"/>
              </w:rPr>
            </w:pPr>
          </w:p>
        </w:tc>
        <w:tc>
          <w:tcPr>
            <w:tcW w:w="851" w:type="dxa"/>
            <w:vMerge/>
          </w:tcPr>
          <w:p w:rsidR="00B46F2E" w:rsidRPr="008C519B" w:rsidRDefault="00B46F2E" w:rsidP="004A1E13">
            <w:pPr>
              <w:rPr>
                <w:sz w:val="20"/>
                <w:szCs w:val="20"/>
              </w:rPr>
            </w:pPr>
          </w:p>
        </w:tc>
        <w:tc>
          <w:tcPr>
            <w:tcW w:w="718" w:type="dxa"/>
            <w:vMerge/>
          </w:tcPr>
          <w:p w:rsidR="00B46F2E" w:rsidRPr="008C519B" w:rsidRDefault="00B46F2E" w:rsidP="004A1E13">
            <w:pPr>
              <w:rPr>
                <w:sz w:val="20"/>
                <w:szCs w:val="20"/>
              </w:rPr>
            </w:pPr>
          </w:p>
        </w:tc>
        <w:tc>
          <w:tcPr>
            <w:tcW w:w="709" w:type="dxa"/>
            <w:vMerge/>
          </w:tcPr>
          <w:p w:rsidR="00B46F2E" w:rsidRPr="008C519B" w:rsidRDefault="00B46F2E" w:rsidP="004A1E13">
            <w:pPr>
              <w:rPr>
                <w:sz w:val="20"/>
                <w:szCs w:val="20"/>
              </w:rPr>
            </w:pPr>
          </w:p>
        </w:tc>
        <w:tc>
          <w:tcPr>
            <w:tcW w:w="1462" w:type="dxa"/>
            <w:vMerge/>
            <w:vAlign w:val="center"/>
          </w:tcPr>
          <w:p w:rsidR="00B46F2E" w:rsidRPr="008C519B" w:rsidRDefault="00B46F2E" w:rsidP="004A1E13">
            <w:pPr>
              <w:jc w:val="center"/>
              <w:rPr>
                <w:sz w:val="20"/>
                <w:szCs w:val="20"/>
              </w:rPr>
            </w:pPr>
          </w:p>
        </w:tc>
      </w:tr>
      <w:tr w:rsidR="004A1E13" w:rsidRPr="008C519B" w:rsidTr="004A1E13">
        <w:trPr>
          <w:trHeight w:val="299"/>
        </w:trPr>
        <w:tc>
          <w:tcPr>
            <w:tcW w:w="709" w:type="dxa"/>
            <w:vMerge w:val="restart"/>
            <w:vAlign w:val="center"/>
          </w:tcPr>
          <w:p w:rsidR="004A1E13" w:rsidRPr="008C519B" w:rsidRDefault="004A1E13" w:rsidP="004A1E13">
            <w:pPr>
              <w:widowControl w:val="0"/>
              <w:suppressAutoHyphens/>
              <w:autoSpaceDE w:val="0"/>
              <w:autoSpaceDN w:val="0"/>
              <w:adjustRightInd w:val="0"/>
              <w:ind w:left="-108"/>
              <w:jc w:val="center"/>
              <w:rPr>
                <w:sz w:val="20"/>
                <w:szCs w:val="20"/>
              </w:rPr>
            </w:pPr>
            <w:r w:rsidRPr="008C519B">
              <w:rPr>
                <w:sz w:val="20"/>
                <w:szCs w:val="20"/>
              </w:rPr>
              <w:t>1</w:t>
            </w:r>
            <w:r>
              <w:rPr>
                <w:sz w:val="20"/>
                <w:szCs w:val="20"/>
              </w:rPr>
              <w:t>.1.1</w:t>
            </w:r>
          </w:p>
        </w:tc>
        <w:tc>
          <w:tcPr>
            <w:tcW w:w="2126" w:type="dxa"/>
            <w:vMerge w:val="restart"/>
          </w:tcPr>
          <w:p w:rsidR="004A1E13" w:rsidRPr="008C519B" w:rsidRDefault="004A1E13" w:rsidP="004A1E13">
            <w:pPr>
              <w:suppressAutoHyphens/>
              <w:rPr>
                <w:sz w:val="20"/>
                <w:szCs w:val="20"/>
              </w:rPr>
            </w:pPr>
            <w:r>
              <w:rPr>
                <w:sz w:val="20"/>
                <w:szCs w:val="20"/>
              </w:rPr>
              <w:t>Мероприятие «</w:t>
            </w:r>
            <w:r w:rsidRPr="008C519B">
              <w:rPr>
                <w:sz w:val="20"/>
                <w:szCs w:val="20"/>
              </w:rPr>
              <w:t>Содержание источников нецентрализованного водоснабжения</w:t>
            </w:r>
            <w:r>
              <w:rPr>
                <w:sz w:val="20"/>
                <w:szCs w:val="20"/>
              </w:rPr>
              <w:t>»</w:t>
            </w:r>
          </w:p>
        </w:tc>
        <w:tc>
          <w:tcPr>
            <w:tcW w:w="1560" w:type="dxa"/>
            <w:vMerge w:val="restart"/>
          </w:tcPr>
          <w:p w:rsidR="004A1E13" w:rsidRPr="008C519B" w:rsidRDefault="004A1E13" w:rsidP="004A1E13">
            <w:pPr>
              <w:widowControl w:val="0"/>
              <w:suppressAutoHyphens/>
              <w:autoSpaceDE w:val="0"/>
              <w:autoSpaceDN w:val="0"/>
              <w:adjustRightInd w:val="0"/>
              <w:ind w:left="100"/>
              <w:jc w:val="center"/>
              <w:rPr>
                <w:sz w:val="20"/>
                <w:szCs w:val="20"/>
              </w:rPr>
            </w:pPr>
            <w:r w:rsidRPr="008C519B">
              <w:rPr>
                <w:sz w:val="20"/>
                <w:szCs w:val="20"/>
              </w:rPr>
              <w:t>МУ УГХ</w:t>
            </w:r>
          </w:p>
        </w:tc>
        <w:tc>
          <w:tcPr>
            <w:tcW w:w="1417" w:type="dxa"/>
          </w:tcPr>
          <w:p w:rsidR="004A1E13" w:rsidRPr="008C519B" w:rsidRDefault="004A1E13" w:rsidP="004A1E13">
            <w:pPr>
              <w:rPr>
                <w:sz w:val="20"/>
                <w:szCs w:val="20"/>
              </w:rPr>
            </w:pPr>
            <w:r w:rsidRPr="008C519B">
              <w:rPr>
                <w:sz w:val="20"/>
                <w:szCs w:val="20"/>
              </w:rPr>
              <w:t>Всего</w:t>
            </w:r>
          </w:p>
        </w:tc>
        <w:tc>
          <w:tcPr>
            <w:tcW w:w="1515" w:type="dxa"/>
          </w:tcPr>
          <w:p w:rsidR="004A1E13" w:rsidRPr="008C519B" w:rsidRDefault="004A1E13" w:rsidP="004A1E13">
            <w:pPr>
              <w:jc w:val="center"/>
              <w:rPr>
                <w:sz w:val="20"/>
                <w:szCs w:val="20"/>
              </w:rPr>
            </w:pPr>
            <w:r w:rsidRPr="008C519B">
              <w:rPr>
                <w:sz w:val="20"/>
                <w:szCs w:val="20"/>
              </w:rPr>
              <w:t>310,362</w:t>
            </w:r>
          </w:p>
        </w:tc>
        <w:tc>
          <w:tcPr>
            <w:tcW w:w="1232" w:type="dxa"/>
          </w:tcPr>
          <w:p w:rsidR="004A1E13" w:rsidRPr="008C519B" w:rsidRDefault="004A1E13" w:rsidP="004A1E13">
            <w:pPr>
              <w:jc w:val="center"/>
              <w:rPr>
                <w:sz w:val="20"/>
                <w:szCs w:val="20"/>
              </w:rPr>
            </w:pPr>
            <w:r w:rsidRPr="008C519B">
              <w:rPr>
                <w:sz w:val="20"/>
                <w:szCs w:val="20"/>
              </w:rPr>
              <w:t>310,359</w:t>
            </w:r>
          </w:p>
        </w:tc>
        <w:tc>
          <w:tcPr>
            <w:tcW w:w="1506" w:type="dxa"/>
            <w:vMerge w:val="restart"/>
          </w:tcPr>
          <w:p w:rsidR="004A1E13" w:rsidRPr="008C519B" w:rsidRDefault="004A1E13" w:rsidP="004A1E13">
            <w:pPr>
              <w:rPr>
                <w:sz w:val="20"/>
                <w:szCs w:val="20"/>
              </w:rPr>
            </w:pPr>
            <w:r w:rsidRPr="008C519B">
              <w:rPr>
                <w:sz w:val="20"/>
                <w:szCs w:val="20"/>
              </w:rPr>
              <w:t xml:space="preserve">проведение работ по ремонту деревянных конструкций колодца, очистка внутренней поверхности и дна от грязи и пыли, гидроизоляция </w:t>
            </w:r>
            <w:r w:rsidRPr="008C519B">
              <w:rPr>
                <w:sz w:val="20"/>
                <w:szCs w:val="20"/>
              </w:rPr>
              <w:lastRenderedPageBreak/>
              <w:t xml:space="preserve">швов, хлорирование, Контроль качества питьевой воды после проведения очистки </w:t>
            </w:r>
          </w:p>
        </w:tc>
        <w:tc>
          <w:tcPr>
            <w:tcW w:w="2116" w:type="dxa"/>
            <w:vMerge w:val="restart"/>
          </w:tcPr>
          <w:p w:rsidR="004A1E13" w:rsidRPr="008C519B" w:rsidRDefault="004A1E13" w:rsidP="004A1E13">
            <w:pPr>
              <w:rPr>
                <w:sz w:val="20"/>
                <w:szCs w:val="20"/>
              </w:rPr>
            </w:pPr>
            <w:r w:rsidRPr="008C519B">
              <w:rPr>
                <w:sz w:val="20"/>
                <w:szCs w:val="20"/>
              </w:rPr>
              <w:lastRenderedPageBreak/>
              <w:t>Количество источников нецентрализованного водоснабжения, в отношении которых произведена очистка и (или) ремонт</w:t>
            </w:r>
          </w:p>
        </w:tc>
        <w:tc>
          <w:tcPr>
            <w:tcW w:w="851" w:type="dxa"/>
            <w:vMerge w:val="restart"/>
          </w:tcPr>
          <w:p w:rsidR="004A1E13" w:rsidRPr="008C519B" w:rsidRDefault="004A1E13" w:rsidP="004A1E13">
            <w:pPr>
              <w:rPr>
                <w:sz w:val="20"/>
                <w:szCs w:val="20"/>
              </w:rPr>
            </w:pPr>
            <w:r w:rsidRPr="008C519B">
              <w:rPr>
                <w:sz w:val="20"/>
                <w:szCs w:val="20"/>
              </w:rPr>
              <w:t>ед.</w:t>
            </w:r>
          </w:p>
        </w:tc>
        <w:tc>
          <w:tcPr>
            <w:tcW w:w="718" w:type="dxa"/>
            <w:vMerge w:val="restart"/>
          </w:tcPr>
          <w:p w:rsidR="004A1E13" w:rsidRPr="008C519B" w:rsidRDefault="004A1E13" w:rsidP="004A1E13">
            <w:pPr>
              <w:rPr>
                <w:sz w:val="20"/>
                <w:szCs w:val="20"/>
                <w:highlight w:val="yellow"/>
              </w:rPr>
            </w:pPr>
            <w:r w:rsidRPr="008C519B">
              <w:rPr>
                <w:sz w:val="20"/>
                <w:szCs w:val="20"/>
              </w:rPr>
              <w:t>12</w:t>
            </w:r>
          </w:p>
        </w:tc>
        <w:tc>
          <w:tcPr>
            <w:tcW w:w="709" w:type="dxa"/>
            <w:vMerge w:val="restart"/>
          </w:tcPr>
          <w:p w:rsidR="004A1E13" w:rsidRPr="008C519B" w:rsidRDefault="004A1E13" w:rsidP="004A1E13">
            <w:pPr>
              <w:rPr>
                <w:sz w:val="20"/>
                <w:szCs w:val="20"/>
              </w:rPr>
            </w:pPr>
            <w:r w:rsidRPr="008C519B">
              <w:rPr>
                <w:sz w:val="20"/>
                <w:szCs w:val="20"/>
              </w:rPr>
              <w:t>12</w:t>
            </w:r>
          </w:p>
        </w:tc>
        <w:tc>
          <w:tcPr>
            <w:tcW w:w="1462" w:type="dxa"/>
            <w:vMerge w:val="restart"/>
          </w:tcPr>
          <w:p w:rsidR="004A1E13" w:rsidRPr="008C519B" w:rsidRDefault="004A1E13" w:rsidP="004A1E13">
            <w:pPr>
              <w:jc w:val="center"/>
              <w:rPr>
                <w:sz w:val="20"/>
                <w:szCs w:val="20"/>
              </w:rPr>
            </w:pPr>
          </w:p>
        </w:tc>
      </w:tr>
      <w:tr w:rsidR="004A1E13" w:rsidRPr="008C519B" w:rsidTr="008C519B">
        <w:tc>
          <w:tcPr>
            <w:tcW w:w="709" w:type="dxa"/>
            <w:vMerge/>
            <w:vAlign w:val="center"/>
          </w:tcPr>
          <w:p w:rsidR="004A1E13" w:rsidRPr="008C519B" w:rsidRDefault="004A1E13" w:rsidP="004A1E13">
            <w:pPr>
              <w:widowControl w:val="0"/>
              <w:suppressAutoHyphens/>
              <w:autoSpaceDE w:val="0"/>
              <w:autoSpaceDN w:val="0"/>
              <w:adjustRightInd w:val="0"/>
              <w:ind w:left="120"/>
              <w:jc w:val="center"/>
              <w:rPr>
                <w:sz w:val="20"/>
                <w:szCs w:val="20"/>
              </w:rPr>
            </w:pPr>
          </w:p>
        </w:tc>
        <w:tc>
          <w:tcPr>
            <w:tcW w:w="2126" w:type="dxa"/>
            <w:vMerge/>
          </w:tcPr>
          <w:p w:rsidR="004A1E13" w:rsidRPr="008C519B" w:rsidRDefault="004A1E13" w:rsidP="004A1E13">
            <w:pPr>
              <w:suppressAutoHyphens/>
              <w:rPr>
                <w:sz w:val="20"/>
                <w:szCs w:val="20"/>
              </w:rPr>
            </w:pPr>
          </w:p>
        </w:tc>
        <w:tc>
          <w:tcPr>
            <w:tcW w:w="1560" w:type="dxa"/>
            <w:vMerge/>
            <w:vAlign w:val="center"/>
          </w:tcPr>
          <w:p w:rsidR="004A1E13" w:rsidRPr="008C519B" w:rsidRDefault="004A1E13" w:rsidP="004A1E13">
            <w:pPr>
              <w:widowControl w:val="0"/>
              <w:suppressAutoHyphens/>
              <w:autoSpaceDE w:val="0"/>
              <w:autoSpaceDN w:val="0"/>
              <w:adjustRightInd w:val="0"/>
              <w:ind w:left="100"/>
              <w:jc w:val="center"/>
              <w:rPr>
                <w:sz w:val="20"/>
                <w:szCs w:val="20"/>
              </w:rPr>
            </w:pPr>
          </w:p>
        </w:tc>
        <w:tc>
          <w:tcPr>
            <w:tcW w:w="1417" w:type="dxa"/>
          </w:tcPr>
          <w:p w:rsidR="004A1E13" w:rsidRPr="008C519B" w:rsidRDefault="004A1E13" w:rsidP="004A1E13">
            <w:pPr>
              <w:suppressAutoHyphens/>
              <w:rPr>
                <w:sz w:val="20"/>
                <w:szCs w:val="20"/>
              </w:rPr>
            </w:pPr>
            <w:r w:rsidRPr="008C519B">
              <w:rPr>
                <w:sz w:val="20"/>
                <w:szCs w:val="20"/>
              </w:rPr>
              <w:t xml:space="preserve">-бюджетные ассигнования </w:t>
            </w:r>
          </w:p>
        </w:tc>
        <w:tc>
          <w:tcPr>
            <w:tcW w:w="1515" w:type="dxa"/>
          </w:tcPr>
          <w:p w:rsidR="004A1E13" w:rsidRPr="008C519B" w:rsidRDefault="004A1E13" w:rsidP="004A1E13">
            <w:pPr>
              <w:jc w:val="center"/>
              <w:rPr>
                <w:sz w:val="20"/>
                <w:szCs w:val="20"/>
              </w:rPr>
            </w:pPr>
            <w:r w:rsidRPr="008C519B">
              <w:rPr>
                <w:sz w:val="20"/>
                <w:szCs w:val="20"/>
              </w:rPr>
              <w:t>310,362</w:t>
            </w:r>
          </w:p>
        </w:tc>
        <w:tc>
          <w:tcPr>
            <w:tcW w:w="1232" w:type="dxa"/>
          </w:tcPr>
          <w:p w:rsidR="004A1E13" w:rsidRPr="008C519B" w:rsidRDefault="004A1E13" w:rsidP="004A1E13">
            <w:pPr>
              <w:jc w:val="center"/>
              <w:rPr>
                <w:sz w:val="20"/>
                <w:szCs w:val="20"/>
              </w:rPr>
            </w:pPr>
            <w:r w:rsidRPr="008C519B">
              <w:rPr>
                <w:sz w:val="20"/>
                <w:szCs w:val="20"/>
              </w:rPr>
              <w:t>310,359</w:t>
            </w:r>
          </w:p>
        </w:tc>
        <w:tc>
          <w:tcPr>
            <w:tcW w:w="1506" w:type="dxa"/>
            <w:vMerge/>
          </w:tcPr>
          <w:p w:rsidR="004A1E13" w:rsidRPr="008C519B" w:rsidRDefault="004A1E13" w:rsidP="004A1E13">
            <w:pPr>
              <w:rPr>
                <w:sz w:val="20"/>
                <w:szCs w:val="20"/>
              </w:rPr>
            </w:pPr>
          </w:p>
        </w:tc>
        <w:tc>
          <w:tcPr>
            <w:tcW w:w="2116" w:type="dxa"/>
            <w:vMerge/>
          </w:tcPr>
          <w:p w:rsidR="004A1E13" w:rsidRPr="008C519B" w:rsidRDefault="004A1E13" w:rsidP="004A1E13">
            <w:pPr>
              <w:rPr>
                <w:sz w:val="20"/>
                <w:szCs w:val="20"/>
              </w:rPr>
            </w:pPr>
          </w:p>
        </w:tc>
        <w:tc>
          <w:tcPr>
            <w:tcW w:w="851" w:type="dxa"/>
            <w:vMerge/>
          </w:tcPr>
          <w:p w:rsidR="004A1E13" w:rsidRPr="008C519B" w:rsidRDefault="004A1E13" w:rsidP="004A1E13">
            <w:pPr>
              <w:rPr>
                <w:sz w:val="20"/>
                <w:szCs w:val="20"/>
              </w:rPr>
            </w:pPr>
          </w:p>
        </w:tc>
        <w:tc>
          <w:tcPr>
            <w:tcW w:w="718" w:type="dxa"/>
            <w:vMerge/>
          </w:tcPr>
          <w:p w:rsidR="004A1E13" w:rsidRPr="008C519B" w:rsidRDefault="004A1E13" w:rsidP="004A1E13">
            <w:pPr>
              <w:rPr>
                <w:sz w:val="20"/>
                <w:szCs w:val="20"/>
              </w:rPr>
            </w:pPr>
          </w:p>
        </w:tc>
        <w:tc>
          <w:tcPr>
            <w:tcW w:w="709" w:type="dxa"/>
            <w:vMerge/>
          </w:tcPr>
          <w:p w:rsidR="004A1E13" w:rsidRPr="008C519B" w:rsidRDefault="004A1E13" w:rsidP="004A1E13">
            <w:pPr>
              <w:rPr>
                <w:sz w:val="20"/>
                <w:szCs w:val="20"/>
              </w:rPr>
            </w:pPr>
          </w:p>
        </w:tc>
        <w:tc>
          <w:tcPr>
            <w:tcW w:w="1462" w:type="dxa"/>
            <w:vMerge/>
          </w:tcPr>
          <w:p w:rsidR="004A1E13" w:rsidRPr="008C519B" w:rsidRDefault="004A1E13" w:rsidP="004A1E13">
            <w:pPr>
              <w:jc w:val="center"/>
              <w:rPr>
                <w:sz w:val="20"/>
                <w:szCs w:val="20"/>
              </w:rPr>
            </w:pPr>
          </w:p>
        </w:tc>
      </w:tr>
      <w:tr w:rsidR="004A1E13" w:rsidRPr="008C519B" w:rsidTr="008C519B">
        <w:tc>
          <w:tcPr>
            <w:tcW w:w="709" w:type="dxa"/>
            <w:vMerge/>
            <w:vAlign w:val="center"/>
          </w:tcPr>
          <w:p w:rsidR="004A1E13" w:rsidRPr="008C519B" w:rsidRDefault="004A1E13" w:rsidP="004A1E13">
            <w:pPr>
              <w:widowControl w:val="0"/>
              <w:suppressAutoHyphens/>
              <w:autoSpaceDE w:val="0"/>
              <w:autoSpaceDN w:val="0"/>
              <w:adjustRightInd w:val="0"/>
              <w:ind w:left="120"/>
              <w:jc w:val="center"/>
              <w:rPr>
                <w:sz w:val="20"/>
                <w:szCs w:val="20"/>
              </w:rPr>
            </w:pPr>
          </w:p>
        </w:tc>
        <w:tc>
          <w:tcPr>
            <w:tcW w:w="2126" w:type="dxa"/>
            <w:vMerge/>
          </w:tcPr>
          <w:p w:rsidR="004A1E13" w:rsidRPr="008C519B" w:rsidRDefault="004A1E13" w:rsidP="004A1E13">
            <w:pPr>
              <w:suppressAutoHyphens/>
              <w:rPr>
                <w:sz w:val="20"/>
                <w:szCs w:val="20"/>
              </w:rPr>
            </w:pPr>
          </w:p>
        </w:tc>
        <w:tc>
          <w:tcPr>
            <w:tcW w:w="1560" w:type="dxa"/>
            <w:vMerge/>
            <w:vAlign w:val="center"/>
          </w:tcPr>
          <w:p w:rsidR="004A1E13" w:rsidRPr="008C519B" w:rsidRDefault="004A1E13" w:rsidP="004A1E13">
            <w:pPr>
              <w:widowControl w:val="0"/>
              <w:suppressAutoHyphens/>
              <w:autoSpaceDE w:val="0"/>
              <w:autoSpaceDN w:val="0"/>
              <w:adjustRightInd w:val="0"/>
              <w:ind w:left="100"/>
              <w:jc w:val="center"/>
              <w:rPr>
                <w:sz w:val="20"/>
                <w:szCs w:val="20"/>
              </w:rPr>
            </w:pPr>
          </w:p>
        </w:tc>
        <w:tc>
          <w:tcPr>
            <w:tcW w:w="1417" w:type="dxa"/>
          </w:tcPr>
          <w:p w:rsidR="004A1E13" w:rsidRPr="008C519B" w:rsidRDefault="004A1E13" w:rsidP="004A1E13">
            <w:pPr>
              <w:suppressAutoHyphens/>
              <w:rPr>
                <w:sz w:val="20"/>
                <w:szCs w:val="20"/>
              </w:rPr>
            </w:pPr>
            <w:r w:rsidRPr="008C519B">
              <w:rPr>
                <w:sz w:val="20"/>
                <w:szCs w:val="20"/>
              </w:rPr>
              <w:t>-бюджет городского округа Кинешма</w:t>
            </w:r>
          </w:p>
        </w:tc>
        <w:tc>
          <w:tcPr>
            <w:tcW w:w="1515" w:type="dxa"/>
          </w:tcPr>
          <w:p w:rsidR="004A1E13" w:rsidRPr="008C519B" w:rsidRDefault="004A1E13" w:rsidP="004A1E13">
            <w:pPr>
              <w:jc w:val="center"/>
              <w:rPr>
                <w:sz w:val="20"/>
                <w:szCs w:val="20"/>
              </w:rPr>
            </w:pPr>
            <w:r w:rsidRPr="008C519B">
              <w:rPr>
                <w:sz w:val="20"/>
                <w:szCs w:val="20"/>
              </w:rPr>
              <w:t>310,362</w:t>
            </w:r>
          </w:p>
        </w:tc>
        <w:tc>
          <w:tcPr>
            <w:tcW w:w="1232" w:type="dxa"/>
          </w:tcPr>
          <w:p w:rsidR="004A1E13" w:rsidRPr="008C519B" w:rsidRDefault="004A1E13" w:rsidP="004A1E13">
            <w:pPr>
              <w:jc w:val="center"/>
              <w:rPr>
                <w:sz w:val="20"/>
                <w:szCs w:val="20"/>
              </w:rPr>
            </w:pPr>
            <w:r w:rsidRPr="008C519B">
              <w:rPr>
                <w:sz w:val="20"/>
                <w:szCs w:val="20"/>
              </w:rPr>
              <w:t>310,359</w:t>
            </w:r>
          </w:p>
        </w:tc>
        <w:tc>
          <w:tcPr>
            <w:tcW w:w="1506" w:type="dxa"/>
            <w:vMerge/>
          </w:tcPr>
          <w:p w:rsidR="004A1E13" w:rsidRPr="008C519B" w:rsidRDefault="004A1E13" w:rsidP="004A1E13">
            <w:pPr>
              <w:rPr>
                <w:sz w:val="20"/>
                <w:szCs w:val="20"/>
              </w:rPr>
            </w:pPr>
          </w:p>
        </w:tc>
        <w:tc>
          <w:tcPr>
            <w:tcW w:w="2116" w:type="dxa"/>
            <w:vMerge/>
          </w:tcPr>
          <w:p w:rsidR="004A1E13" w:rsidRPr="008C519B" w:rsidRDefault="004A1E13" w:rsidP="004A1E13">
            <w:pPr>
              <w:rPr>
                <w:sz w:val="20"/>
                <w:szCs w:val="20"/>
              </w:rPr>
            </w:pPr>
          </w:p>
        </w:tc>
        <w:tc>
          <w:tcPr>
            <w:tcW w:w="851" w:type="dxa"/>
            <w:vMerge/>
          </w:tcPr>
          <w:p w:rsidR="004A1E13" w:rsidRPr="008C519B" w:rsidRDefault="004A1E13" w:rsidP="004A1E13">
            <w:pPr>
              <w:rPr>
                <w:sz w:val="20"/>
                <w:szCs w:val="20"/>
              </w:rPr>
            </w:pPr>
          </w:p>
        </w:tc>
        <w:tc>
          <w:tcPr>
            <w:tcW w:w="718" w:type="dxa"/>
            <w:vMerge/>
          </w:tcPr>
          <w:p w:rsidR="004A1E13" w:rsidRPr="008C519B" w:rsidRDefault="004A1E13" w:rsidP="004A1E13">
            <w:pPr>
              <w:rPr>
                <w:sz w:val="20"/>
                <w:szCs w:val="20"/>
              </w:rPr>
            </w:pPr>
          </w:p>
        </w:tc>
        <w:tc>
          <w:tcPr>
            <w:tcW w:w="709" w:type="dxa"/>
            <w:vMerge/>
          </w:tcPr>
          <w:p w:rsidR="004A1E13" w:rsidRPr="008C519B" w:rsidRDefault="004A1E13" w:rsidP="004A1E13">
            <w:pPr>
              <w:rPr>
                <w:sz w:val="20"/>
                <w:szCs w:val="20"/>
              </w:rPr>
            </w:pPr>
          </w:p>
        </w:tc>
        <w:tc>
          <w:tcPr>
            <w:tcW w:w="1462" w:type="dxa"/>
            <w:vMerge/>
          </w:tcPr>
          <w:p w:rsidR="004A1E13" w:rsidRPr="008C519B" w:rsidRDefault="004A1E13" w:rsidP="004A1E13">
            <w:pPr>
              <w:jc w:val="center"/>
              <w:rPr>
                <w:sz w:val="20"/>
                <w:szCs w:val="20"/>
              </w:rPr>
            </w:pPr>
          </w:p>
        </w:tc>
      </w:tr>
      <w:tr w:rsidR="004A1E13" w:rsidRPr="008C519B" w:rsidTr="004A1E13">
        <w:trPr>
          <w:trHeight w:val="320"/>
        </w:trPr>
        <w:tc>
          <w:tcPr>
            <w:tcW w:w="709" w:type="dxa"/>
            <w:vMerge w:val="restart"/>
            <w:vAlign w:val="center"/>
          </w:tcPr>
          <w:p w:rsidR="004A1E13" w:rsidRPr="008C519B" w:rsidRDefault="004A1E13" w:rsidP="004A1E13">
            <w:pPr>
              <w:widowControl w:val="0"/>
              <w:suppressAutoHyphens/>
              <w:autoSpaceDE w:val="0"/>
              <w:autoSpaceDN w:val="0"/>
              <w:adjustRightInd w:val="0"/>
              <w:ind w:left="-108"/>
              <w:jc w:val="center"/>
              <w:rPr>
                <w:sz w:val="20"/>
                <w:szCs w:val="20"/>
              </w:rPr>
            </w:pPr>
            <w:r w:rsidRPr="008C519B">
              <w:rPr>
                <w:sz w:val="20"/>
                <w:szCs w:val="20"/>
              </w:rPr>
              <w:lastRenderedPageBreak/>
              <w:t>1.1.2</w:t>
            </w:r>
          </w:p>
        </w:tc>
        <w:tc>
          <w:tcPr>
            <w:tcW w:w="2126" w:type="dxa"/>
            <w:vMerge w:val="restart"/>
          </w:tcPr>
          <w:p w:rsidR="004A1E13" w:rsidRPr="008C519B" w:rsidRDefault="004A1E13" w:rsidP="004A1E13">
            <w:pPr>
              <w:suppressAutoHyphens/>
              <w:rPr>
                <w:sz w:val="20"/>
                <w:szCs w:val="20"/>
              </w:rPr>
            </w:pPr>
            <w:r>
              <w:rPr>
                <w:sz w:val="20"/>
                <w:szCs w:val="20"/>
              </w:rPr>
              <w:t>Мероприятие «</w:t>
            </w:r>
            <w:r w:rsidRPr="008C519B">
              <w:rPr>
                <w:sz w:val="20"/>
                <w:szCs w:val="20"/>
              </w:rPr>
              <w:t>"Содержание, благоустройство мест массового отдыха населения городского округа Кинешма и других территорий общего пользования"</w:t>
            </w:r>
            <w:r>
              <w:rPr>
                <w:sz w:val="20"/>
                <w:szCs w:val="20"/>
              </w:rPr>
              <w:t>»</w:t>
            </w:r>
          </w:p>
        </w:tc>
        <w:tc>
          <w:tcPr>
            <w:tcW w:w="1560" w:type="dxa"/>
            <w:vMerge w:val="restart"/>
          </w:tcPr>
          <w:p w:rsidR="004A1E13" w:rsidRPr="008C519B" w:rsidRDefault="004A1E13" w:rsidP="004A1E13">
            <w:pPr>
              <w:widowControl w:val="0"/>
              <w:suppressAutoHyphens/>
              <w:autoSpaceDE w:val="0"/>
              <w:autoSpaceDN w:val="0"/>
              <w:adjustRightInd w:val="0"/>
              <w:ind w:left="100"/>
              <w:jc w:val="center"/>
              <w:rPr>
                <w:sz w:val="20"/>
                <w:szCs w:val="20"/>
              </w:rPr>
            </w:pPr>
            <w:r w:rsidRPr="008C519B">
              <w:rPr>
                <w:sz w:val="20"/>
                <w:szCs w:val="20"/>
              </w:rPr>
              <w:t>МУ УГХ</w:t>
            </w:r>
          </w:p>
        </w:tc>
        <w:tc>
          <w:tcPr>
            <w:tcW w:w="1417" w:type="dxa"/>
          </w:tcPr>
          <w:p w:rsidR="004A1E13" w:rsidRPr="008C519B" w:rsidRDefault="004A1E13" w:rsidP="004A1E13">
            <w:pPr>
              <w:rPr>
                <w:sz w:val="20"/>
                <w:szCs w:val="20"/>
              </w:rPr>
            </w:pPr>
            <w:r w:rsidRPr="008C519B">
              <w:rPr>
                <w:sz w:val="20"/>
                <w:szCs w:val="20"/>
              </w:rPr>
              <w:t>Всего</w:t>
            </w:r>
          </w:p>
        </w:tc>
        <w:tc>
          <w:tcPr>
            <w:tcW w:w="1515" w:type="dxa"/>
          </w:tcPr>
          <w:p w:rsidR="004A1E13" w:rsidRPr="008C519B" w:rsidRDefault="004A1E13" w:rsidP="004A1E13">
            <w:pPr>
              <w:jc w:val="center"/>
              <w:rPr>
                <w:sz w:val="20"/>
                <w:szCs w:val="20"/>
              </w:rPr>
            </w:pPr>
            <w:r w:rsidRPr="008C519B">
              <w:rPr>
                <w:sz w:val="20"/>
                <w:szCs w:val="20"/>
              </w:rPr>
              <w:t>12 608,069</w:t>
            </w:r>
          </w:p>
        </w:tc>
        <w:tc>
          <w:tcPr>
            <w:tcW w:w="1232" w:type="dxa"/>
          </w:tcPr>
          <w:p w:rsidR="004A1E13" w:rsidRPr="008C519B" w:rsidRDefault="004A1E13" w:rsidP="004A1E13">
            <w:pPr>
              <w:jc w:val="center"/>
              <w:rPr>
                <w:sz w:val="20"/>
                <w:szCs w:val="20"/>
              </w:rPr>
            </w:pPr>
            <w:r w:rsidRPr="008C519B">
              <w:rPr>
                <w:sz w:val="20"/>
                <w:szCs w:val="20"/>
              </w:rPr>
              <w:t>12 608,069</w:t>
            </w:r>
          </w:p>
        </w:tc>
        <w:tc>
          <w:tcPr>
            <w:tcW w:w="1506" w:type="dxa"/>
            <w:vMerge w:val="restart"/>
          </w:tcPr>
          <w:p w:rsidR="004A1E13" w:rsidRPr="008C519B" w:rsidRDefault="004A1E13" w:rsidP="000E6E63">
            <w:pPr>
              <w:ind w:left="-162" w:right="-108"/>
              <w:rPr>
                <w:sz w:val="20"/>
                <w:szCs w:val="20"/>
              </w:rPr>
            </w:pPr>
            <w:r w:rsidRPr="008C519B">
              <w:rPr>
                <w:sz w:val="20"/>
                <w:szCs w:val="20"/>
              </w:rPr>
              <w:t xml:space="preserve">Содержание городского пляжа,  проведение работ согласно «Лесохозяйственного регламента городских лесов городского округа Кинешма», прочие работы по благоустройству: косметический ремонт малых архитектурных форм, установка новых, ремонт и покраска парапетов, </w:t>
            </w:r>
            <w:proofErr w:type="spellStart"/>
            <w:r w:rsidRPr="008C519B">
              <w:rPr>
                <w:sz w:val="20"/>
                <w:szCs w:val="20"/>
              </w:rPr>
              <w:t>поребриков</w:t>
            </w:r>
            <w:proofErr w:type="spellEnd"/>
            <w:r w:rsidRPr="008C519B">
              <w:rPr>
                <w:sz w:val="20"/>
                <w:szCs w:val="20"/>
              </w:rPr>
              <w:t xml:space="preserve">  и т.д. </w:t>
            </w:r>
          </w:p>
        </w:tc>
        <w:tc>
          <w:tcPr>
            <w:tcW w:w="2116" w:type="dxa"/>
            <w:vMerge w:val="restart"/>
          </w:tcPr>
          <w:p w:rsidR="004A1E13" w:rsidRPr="008C519B" w:rsidRDefault="004A1E13" w:rsidP="004A1E13">
            <w:pPr>
              <w:pStyle w:val="ae"/>
              <w:jc w:val="left"/>
              <w:rPr>
                <w:rFonts w:ascii="Times New Roman" w:hAnsi="Times New Roman" w:cs="Times New Roman"/>
                <w:sz w:val="20"/>
                <w:szCs w:val="20"/>
              </w:rPr>
            </w:pPr>
            <w:r w:rsidRPr="008C519B">
              <w:rPr>
                <w:rFonts w:ascii="Times New Roman" w:hAnsi="Times New Roman" w:cs="Times New Roman"/>
                <w:sz w:val="20"/>
                <w:szCs w:val="20"/>
              </w:rPr>
              <w:t>Площадь охраняемых лесов в границах городского округа Кинешма</w:t>
            </w:r>
          </w:p>
        </w:tc>
        <w:tc>
          <w:tcPr>
            <w:tcW w:w="851" w:type="dxa"/>
            <w:vMerge w:val="restart"/>
          </w:tcPr>
          <w:p w:rsidR="004A1E13" w:rsidRPr="008C519B" w:rsidRDefault="004A1E13" w:rsidP="004A1E13">
            <w:pPr>
              <w:pStyle w:val="ae"/>
              <w:rPr>
                <w:rFonts w:ascii="Times New Roman" w:hAnsi="Times New Roman" w:cs="Times New Roman"/>
                <w:sz w:val="20"/>
                <w:szCs w:val="20"/>
              </w:rPr>
            </w:pPr>
          </w:p>
          <w:p w:rsidR="004A1E13" w:rsidRPr="008C519B" w:rsidRDefault="004A1E13" w:rsidP="004A1E13">
            <w:pPr>
              <w:pStyle w:val="ae"/>
              <w:rPr>
                <w:rFonts w:ascii="Times New Roman" w:hAnsi="Times New Roman" w:cs="Times New Roman"/>
                <w:sz w:val="20"/>
                <w:szCs w:val="20"/>
              </w:rPr>
            </w:pPr>
            <w:r w:rsidRPr="008C519B">
              <w:rPr>
                <w:rFonts w:ascii="Times New Roman" w:hAnsi="Times New Roman" w:cs="Times New Roman"/>
                <w:sz w:val="20"/>
                <w:szCs w:val="20"/>
              </w:rPr>
              <w:t>га</w:t>
            </w:r>
          </w:p>
        </w:tc>
        <w:tc>
          <w:tcPr>
            <w:tcW w:w="718" w:type="dxa"/>
            <w:vMerge w:val="restart"/>
          </w:tcPr>
          <w:p w:rsidR="004A1E13" w:rsidRPr="008C519B" w:rsidRDefault="004A1E13" w:rsidP="004A1E13">
            <w:pPr>
              <w:pStyle w:val="ae"/>
              <w:rPr>
                <w:rFonts w:ascii="Times New Roman" w:hAnsi="Times New Roman" w:cs="Times New Roman"/>
                <w:sz w:val="20"/>
                <w:szCs w:val="20"/>
              </w:rPr>
            </w:pPr>
            <w:r w:rsidRPr="008C519B">
              <w:rPr>
                <w:rFonts w:ascii="Times New Roman" w:hAnsi="Times New Roman" w:cs="Times New Roman"/>
                <w:sz w:val="20"/>
                <w:szCs w:val="20"/>
              </w:rPr>
              <w:t>283,7</w:t>
            </w:r>
          </w:p>
        </w:tc>
        <w:tc>
          <w:tcPr>
            <w:tcW w:w="709" w:type="dxa"/>
            <w:vMerge w:val="restart"/>
          </w:tcPr>
          <w:p w:rsidR="004A1E13" w:rsidRPr="008C519B" w:rsidRDefault="004A1E13" w:rsidP="004A1E13">
            <w:pPr>
              <w:rPr>
                <w:sz w:val="20"/>
                <w:szCs w:val="20"/>
              </w:rPr>
            </w:pPr>
            <w:r w:rsidRPr="008C519B">
              <w:rPr>
                <w:sz w:val="20"/>
                <w:szCs w:val="20"/>
              </w:rPr>
              <w:t>283,7</w:t>
            </w:r>
          </w:p>
        </w:tc>
        <w:tc>
          <w:tcPr>
            <w:tcW w:w="1462" w:type="dxa"/>
            <w:vMerge w:val="restart"/>
          </w:tcPr>
          <w:p w:rsidR="004A1E13" w:rsidRPr="008C519B" w:rsidRDefault="004A1E13" w:rsidP="004A1E13">
            <w:pPr>
              <w:jc w:val="center"/>
              <w:rPr>
                <w:sz w:val="20"/>
                <w:szCs w:val="20"/>
              </w:rPr>
            </w:pPr>
          </w:p>
        </w:tc>
      </w:tr>
      <w:tr w:rsidR="004A1E13" w:rsidRPr="008C519B" w:rsidTr="004A1E13">
        <w:trPr>
          <w:trHeight w:val="480"/>
        </w:trPr>
        <w:tc>
          <w:tcPr>
            <w:tcW w:w="709" w:type="dxa"/>
            <w:vMerge/>
            <w:vAlign w:val="center"/>
          </w:tcPr>
          <w:p w:rsidR="004A1E13" w:rsidRPr="008C519B" w:rsidRDefault="004A1E13" w:rsidP="004A1E13">
            <w:pPr>
              <w:widowControl w:val="0"/>
              <w:suppressAutoHyphens/>
              <w:autoSpaceDE w:val="0"/>
              <w:autoSpaceDN w:val="0"/>
              <w:adjustRightInd w:val="0"/>
              <w:ind w:left="-108"/>
              <w:jc w:val="center"/>
              <w:rPr>
                <w:sz w:val="20"/>
                <w:szCs w:val="20"/>
              </w:rPr>
            </w:pPr>
          </w:p>
        </w:tc>
        <w:tc>
          <w:tcPr>
            <w:tcW w:w="2126" w:type="dxa"/>
            <w:vMerge/>
          </w:tcPr>
          <w:p w:rsidR="004A1E13" w:rsidRDefault="004A1E13" w:rsidP="004A1E13">
            <w:pPr>
              <w:suppressAutoHyphens/>
              <w:rPr>
                <w:sz w:val="20"/>
                <w:szCs w:val="20"/>
              </w:rPr>
            </w:pPr>
          </w:p>
        </w:tc>
        <w:tc>
          <w:tcPr>
            <w:tcW w:w="1560" w:type="dxa"/>
            <w:vMerge/>
          </w:tcPr>
          <w:p w:rsidR="004A1E13" w:rsidRPr="008C519B" w:rsidRDefault="004A1E13" w:rsidP="004A1E13">
            <w:pPr>
              <w:widowControl w:val="0"/>
              <w:suppressAutoHyphens/>
              <w:autoSpaceDE w:val="0"/>
              <w:autoSpaceDN w:val="0"/>
              <w:adjustRightInd w:val="0"/>
              <w:ind w:left="100"/>
              <w:jc w:val="center"/>
              <w:rPr>
                <w:sz w:val="20"/>
                <w:szCs w:val="20"/>
              </w:rPr>
            </w:pPr>
          </w:p>
        </w:tc>
        <w:tc>
          <w:tcPr>
            <w:tcW w:w="1417" w:type="dxa"/>
          </w:tcPr>
          <w:p w:rsidR="004A1E13" w:rsidRPr="008C519B" w:rsidRDefault="004A1E13" w:rsidP="004A1E13">
            <w:pPr>
              <w:suppressAutoHyphens/>
              <w:rPr>
                <w:sz w:val="20"/>
                <w:szCs w:val="20"/>
              </w:rPr>
            </w:pPr>
            <w:r w:rsidRPr="008C519B">
              <w:rPr>
                <w:sz w:val="20"/>
                <w:szCs w:val="20"/>
              </w:rPr>
              <w:t xml:space="preserve">-бюджетные ассигнования </w:t>
            </w:r>
          </w:p>
        </w:tc>
        <w:tc>
          <w:tcPr>
            <w:tcW w:w="1515" w:type="dxa"/>
          </w:tcPr>
          <w:p w:rsidR="004A1E13" w:rsidRPr="008C519B" w:rsidRDefault="004A1E13" w:rsidP="004A1E13">
            <w:pPr>
              <w:jc w:val="center"/>
              <w:rPr>
                <w:sz w:val="20"/>
                <w:szCs w:val="20"/>
              </w:rPr>
            </w:pPr>
            <w:r w:rsidRPr="008C519B">
              <w:rPr>
                <w:sz w:val="20"/>
                <w:szCs w:val="20"/>
              </w:rPr>
              <w:t>12 608,069</w:t>
            </w:r>
          </w:p>
        </w:tc>
        <w:tc>
          <w:tcPr>
            <w:tcW w:w="1232" w:type="dxa"/>
          </w:tcPr>
          <w:p w:rsidR="004A1E13" w:rsidRPr="008C519B" w:rsidRDefault="004A1E13" w:rsidP="004A1E13">
            <w:pPr>
              <w:jc w:val="center"/>
              <w:rPr>
                <w:sz w:val="20"/>
                <w:szCs w:val="20"/>
              </w:rPr>
            </w:pPr>
            <w:r w:rsidRPr="008C519B">
              <w:rPr>
                <w:sz w:val="20"/>
                <w:szCs w:val="20"/>
              </w:rPr>
              <w:t>12 608,069</w:t>
            </w:r>
          </w:p>
        </w:tc>
        <w:tc>
          <w:tcPr>
            <w:tcW w:w="1506" w:type="dxa"/>
            <w:vMerge/>
          </w:tcPr>
          <w:p w:rsidR="004A1E13" w:rsidRPr="008C519B" w:rsidRDefault="004A1E13" w:rsidP="004A1E13">
            <w:pPr>
              <w:rPr>
                <w:sz w:val="20"/>
                <w:szCs w:val="20"/>
              </w:rPr>
            </w:pPr>
          </w:p>
        </w:tc>
        <w:tc>
          <w:tcPr>
            <w:tcW w:w="2116" w:type="dxa"/>
            <w:vMerge/>
          </w:tcPr>
          <w:p w:rsidR="004A1E13" w:rsidRPr="008C519B" w:rsidRDefault="004A1E13" w:rsidP="004A1E13">
            <w:pPr>
              <w:pStyle w:val="ae"/>
              <w:jc w:val="left"/>
              <w:rPr>
                <w:rFonts w:ascii="Times New Roman" w:hAnsi="Times New Roman" w:cs="Times New Roman"/>
                <w:sz w:val="20"/>
                <w:szCs w:val="20"/>
              </w:rPr>
            </w:pPr>
          </w:p>
        </w:tc>
        <w:tc>
          <w:tcPr>
            <w:tcW w:w="851" w:type="dxa"/>
            <w:vMerge/>
          </w:tcPr>
          <w:p w:rsidR="004A1E13" w:rsidRPr="008C519B" w:rsidRDefault="004A1E13" w:rsidP="004A1E13">
            <w:pPr>
              <w:pStyle w:val="ae"/>
              <w:rPr>
                <w:rFonts w:ascii="Times New Roman" w:hAnsi="Times New Roman" w:cs="Times New Roman"/>
                <w:sz w:val="20"/>
                <w:szCs w:val="20"/>
              </w:rPr>
            </w:pPr>
          </w:p>
        </w:tc>
        <w:tc>
          <w:tcPr>
            <w:tcW w:w="718" w:type="dxa"/>
            <w:vMerge/>
          </w:tcPr>
          <w:p w:rsidR="004A1E13" w:rsidRPr="008C519B" w:rsidRDefault="004A1E13" w:rsidP="004A1E13">
            <w:pPr>
              <w:pStyle w:val="ae"/>
              <w:rPr>
                <w:rFonts w:ascii="Times New Roman" w:hAnsi="Times New Roman" w:cs="Times New Roman"/>
                <w:sz w:val="20"/>
                <w:szCs w:val="20"/>
              </w:rPr>
            </w:pPr>
          </w:p>
        </w:tc>
        <w:tc>
          <w:tcPr>
            <w:tcW w:w="709" w:type="dxa"/>
            <w:vMerge/>
          </w:tcPr>
          <w:p w:rsidR="004A1E13" w:rsidRPr="008C519B" w:rsidRDefault="004A1E13" w:rsidP="004A1E13">
            <w:pPr>
              <w:rPr>
                <w:sz w:val="20"/>
                <w:szCs w:val="20"/>
              </w:rPr>
            </w:pPr>
          </w:p>
        </w:tc>
        <w:tc>
          <w:tcPr>
            <w:tcW w:w="1462" w:type="dxa"/>
            <w:vMerge/>
          </w:tcPr>
          <w:p w:rsidR="004A1E13" w:rsidRPr="008C519B" w:rsidRDefault="004A1E13" w:rsidP="004A1E13">
            <w:pPr>
              <w:jc w:val="center"/>
              <w:rPr>
                <w:sz w:val="20"/>
                <w:szCs w:val="20"/>
              </w:rPr>
            </w:pPr>
          </w:p>
        </w:tc>
      </w:tr>
      <w:tr w:rsidR="004A1E13" w:rsidRPr="008C519B" w:rsidTr="004A1E13">
        <w:trPr>
          <w:trHeight w:val="230"/>
        </w:trPr>
        <w:tc>
          <w:tcPr>
            <w:tcW w:w="709" w:type="dxa"/>
            <w:vMerge/>
            <w:vAlign w:val="center"/>
          </w:tcPr>
          <w:p w:rsidR="004A1E13" w:rsidRPr="008C519B" w:rsidRDefault="004A1E13" w:rsidP="004A1E13">
            <w:pPr>
              <w:widowControl w:val="0"/>
              <w:suppressAutoHyphens/>
              <w:autoSpaceDE w:val="0"/>
              <w:autoSpaceDN w:val="0"/>
              <w:adjustRightInd w:val="0"/>
              <w:ind w:left="-108"/>
              <w:jc w:val="center"/>
              <w:rPr>
                <w:sz w:val="20"/>
                <w:szCs w:val="20"/>
              </w:rPr>
            </w:pPr>
          </w:p>
        </w:tc>
        <w:tc>
          <w:tcPr>
            <w:tcW w:w="2126" w:type="dxa"/>
            <w:vMerge/>
          </w:tcPr>
          <w:p w:rsidR="004A1E13" w:rsidRDefault="004A1E13" w:rsidP="004A1E13">
            <w:pPr>
              <w:suppressAutoHyphens/>
              <w:rPr>
                <w:sz w:val="20"/>
                <w:szCs w:val="20"/>
              </w:rPr>
            </w:pPr>
          </w:p>
        </w:tc>
        <w:tc>
          <w:tcPr>
            <w:tcW w:w="1560" w:type="dxa"/>
            <w:vMerge/>
          </w:tcPr>
          <w:p w:rsidR="004A1E13" w:rsidRPr="008C519B" w:rsidRDefault="004A1E13" w:rsidP="004A1E13">
            <w:pPr>
              <w:widowControl w:val="0"/>
              <w:suppressAutoHyphens/>
              <w:autoSpaceDE w:val="0"/>
              <w:autoSpaceDN w:val="0"/>
              <w:adjustRightInd w:val="0"/>
              <w:ind w:left="100"/>
              <w:jc w:val="center"/>
              <w:rPr>
                <w:sz w:val="20"/>
                <w:szCs w:val="20"/>
              </w:rPr>
            </w:pPr>
          </w:p>
        </w:tc>
        <w:tc>
          <w:tcPr>
            <w:tcW w:w="1417" w:type="dxa"/>
            <w:vMerge w:val="restart"/>
          </w:tcPr>
          <w:p w:rsidR="004A1E13" w:rsidRPr="008C519B" w:rsidRDefault="004A1E13" w:rsidP="004A1E13">
            <w:pPr>
              <w:suppressAutoHyphens/>
              <w:rPr>
                <w:sz w:val="20"/>
                <w:szCs w:val="20"/>
              </w:rPr>
            </w:pPr>
            <w:r w:rsidRPr="008C519B">
              <w:rPr>
                <w:sz w:val="20"/>
                <w:szCs w:val="20"/>
              </w:rPr>
              <w:t>-бюджет городского округа Кинешма</w:t>
            </w:r>
          </w:p>
        </w:tc>
        <w:tc>
          <w:tcPr>
            <w:tcW w:w="1515" w:type="dxa"/>
            <w:vMerge w:val="restart"/>
          </w:tcPr>
          <w:p w:rsidR="004A1E13" w:rsidRPr="008C519B" w:rsidRDefault="004A1E13" w:rsidP="004A1E13">
            <w:pPr>
              <w:jc w:val="center"/>
              <w:rPr>
                <w:sz w:val="20"/>
                <w:szCs w:val="20"/>
              </w:rPr>
            </w:pPr>
            <w:r w:rsidRPr="008C519B">
              <w:rPr>
                <w:sz w:val="20"/>
                <w:szCs w:val="20"/>
              </w:rPr>
              <w:t>12 608,069</w:t>
            </w:r>
          </w:p>
        </w:tc>
        <w:tc>
          <w:tcPr>
            <w:tcW w:w="1232" w:type="dxa"/>
            <w:vMerge w:val="restart"/>
          </w:tcPr>
          <w:p w:rsidR="004A1E13" w:rsidRPr="008C519B" w:rsidRDefault="004A1E13" w:rsidP="004A1E13">
            <w:pPr>
              <w:jc w:val="center"/>
              <w:rPr>
                <w:sz w:val="20"/>
                <w:szCs w:val="20"/>
              </w:rPr>
            </w:pPr>
            <w:r w:rsidRPr="008C519B">
              <w:rPr>
                <w:sz w:val="20"/>
                <w:szCs w:val="20"/>
              </w:rPr>
              <w:t>12 608,069</w:t>
            </w:r>
          </w:p>
        </w:tc>
        <w:tc>
          <w:tcPr>
            <w:tcW w:w="1506" w:type="dxa"/>
            <w:vMerge/>
          </w:tcPr>
          <w:p w:rsidR="004A1E13" w:rsidRPr="008C519B" w:rsidRDefault="004A1E13" w:rsidP="004A1E13">
            <w:pPr>
              <w:rPr>
                <w:sz w:val="20"/>
                <w:szCs w:val="20"/>
              </w:rPr>
            </w:pPr>
          </w:p>
        </w:tc>
        <w:tc>
          <w:tcPr>
            <w:tcW w:w="2116" w:type="dxa"/>
            <w:vMerge/>
          </w:tcPr>
          <w:p w:rsidR="004A1E13" w:rsidRPr="008C519B" w:rsidRDefault="004A1E13" w:rsidP="004A1E13">
            <w:pPr>
              <w:pStyle w:val="ae"/>
              <w:jc w:val="left"/>
              <w:rPr>
                <w:rFonts w:ascii="Times New Roman" w:hAnsi="Times New Roman" w:cs="Times New Roman"/>
                <w:sz w:val="20"/>
                <w:szCs w:val="20"/>
              </w:rPr>
            </w:pPr>
          </w:p>
        </w:tc>
        <w:tc>
          <w:tcPr>
            <w:tcW w:w="851" w:type="dxa"/>
            <w:vMerge/>
          </w:tcPr>
          <w:p w:rsidR="004A1E13" w:rsidRPr="008C519B" w:rsidRDefault="004A1E13" w:rsidP="004A1E13">
            <w:pPr>
              <w:pStyle w:val="ae"/>
              <w:rPr>
                <w:rFonts w:ascii="Times New Roman" w:hAnsi="Times New Roman" w:cs="Times New Roman"/>
                <w:sz w:val="20"/>
                <w:szCs w:val="20"/>
              </w:rPr>
            </w:pPr>
          </w:p>
        </w:tc>
        <w:tc>
          <w:tcPr>
            <w:tcW w:w="718" w:type="dxa"/>
            <w:vMerge/>
          </w:tcPr>
          <w:p w:rsidR="004A1E13" w:rsidRPr="008C519B" w:rsidRDefault="004A1E13" w:rsidP="004A1E13">
            <w:pPr>
              <w:pStyle w:val="ae"/>
              <w:rPr>
                <w:rFonts w:ascii="Times New Roman" w:hAnsi="Times New Roman" w:cs="Times New Roman"/>
                <w:sz w:val="20"/>
                <w:szCs w:val="20"/>
              </w:rPr>
            </w:pPr>
          </w:p>
        </w:tc>
        <w:tc>
          <w:tcPr>
            <w:tcW w:w="709" w:type="dxa"/>
            <w:vMerge/>
          </w:tcPr>
          <w:p w:rsidR="004A1E13" w:rsidRPr="008C519B" w:rsidRDefault="004A1E13" w:rsidP="004A1E13">
            <w:pPr>
              <w:rPr>
                <w:sz w:val="20"/>
                <w:szCs w:val="20"/>
              </w:rPr>
            </w:pPr>
          </w:p>
        </w:tc>
        <w:tc>
          <w:tcPr>
            <w:tcW w:w="1462" w:type="dxa"/>
            <w:vMerge/>
          </w:tcPr>
          <w:p w:rsidR="004A1E13" w:rsidRPr="008C519B" w:rsidRDefault="004A1E13" w:rsidP="004A1E13">
            <w:pPr>
              <w:jc w:val="center"/>
              <w:rPr>
                <w:sz w:val="20"/>
                <w:szCs w:val="20"/>
              </w:rPr>
            </w:pPr>
          </w:p>
        </w:tc>
      </w:tr>
      <w:tr w:rsidR="004A1E13" w:rsidRPr="008C519B" w:rsidTr="008C519B">
        <w:tc>
          <w:tcPr>
            <w:tcW w:w="709" w:type="dxa"/>
            <w:vMerge/>
            <w:vAlign w:val="center"/>
          </w:tcPr>
          <w:p w:rsidR="004A1E13" w:rsidRPr="008C519B" w:rsidRDefault="004A1E13" w:rsidP="004A1E13">
            <w:pPr>
              <w:widowControl w:val="0"/>
              <w:suppressAutoHyphens/>
              <w:autoSpaceDE w:val="0"/>
              <w:autoSpaceDN w:val="0"/>
              <w:adjustRightInd w:val="0"/>
              <w:ind w:left="120"/>
              <w:jc w:val="center"/>
              <w:rPr>
                <w:sz w:val="20"/>
                <w:szCs w:val="20"/>
              </w:rPr>
            </w:pPr>
          </w:p>
        </w:tc>
        <w:tc>
          <w:tcPr>
            <w:tcW w:w="2126" w:type="dxa"/>
            <w:vMerge/>
          </w:tcPr>
          <w:p w:rsidR="004A1E13" w:rsidRPr="008C519B" w:rsidRDefault="004A1E13" w:rsidP="004A1E13">
            <w:pPr>
              <w:suppressAutoHyphens/>
              <w:rPr>
                <w:sz w:val="20"/>
                <w:szCs w:val="20"/>
              </w:rPr>
            </w:pPr>
          </w:p>
        </w:tc>
        <w:tc>
          <w:tcPr>
            <w:tcW w:w="1560" w:type="dxa"/>
            <w:vMerge/>
            <w:vAlign w:val="center"/>
          </w:tcPr>
          <w:p w:rsidR="004A1E13" w:rsidRPr="008C519B" w:rsidRDefault="004A1E13" w:rsidP="004A1E13">
            <w:pPr>
              <w:widowControl w:val="0"/>
              <w:suppressAutoHyphens/>
              <w:autoSpaceDE w:val="0"/>
              <w:autoSpaceDN w:val="0"/>
              <w:adjustRightInd w:val="0"/>
              <w:ind w:left="100"/>
              <w:jc w:val="center"/>
              <w:rPr>
                <w:sz w:val="20"/>
                <w:szCs w:val="20"/>
              </w:rPr>
            </w:pPr>
          </w:p>
        </w:tc>
        <w:tc>
          <w:tcPr>
            <w:tcW w:w="1417" w:type="dxa"/>
            <w:vMerge/>
          </w:tcPr>
          <w:p w:rsidR="004A1E13" w:rsidRPr="008C519B" w:rsidRDefault="004A1E13" w:rsidP="004A1E13">
            <w:pPr>
              <w:suppressAutoHyphens/>
              <w:rPr>
                <w:sz w:val="20"/>
                <w:szCs w:val="20"/>
              </w:rPr>
            </w:pPr>
          </w:p>
        </w:tc>
        <w:tc>
          <w:tcPr>
            <w:tcW w:w="1515" w:type="dxa"/>
            <w:vMerge/>
          </w:tcPr>
          <w:p w:rsidR="004A1E13" w:rsidRPr="008C519B" w:rsidRDefault="004A1E13" w:rsidP="004A1E13">
            <w:pPr>
              <w:jc w:val="center"/>
              <w:rPr>
                <w:sz w:val="20"/>
                <w:szCs w:val="20"/>
              </w:rPr>
            </w:pPr>
          </w:p>
        </w:tc>
        <w:tc>
          <w:tcPr>
            <w:tcW w:w="1232" w:type="dxa"/>
            <w:vMerge/>
          </w:tcPr>
          <w:p w:rsidR="004A1E13" w:rsidRPr="008C519B" w:rsidRDefault="004A1E13" w:rsidP="004A1E13">
            <w:pPr>
              <w:jc w:val="center"/>
              <w:rPr>
                <w:sz w:val="20"/>
                <w:szCs w:val="20"/>
              </w:rPr>
            </w:pPr>
          </w:p>
        </w:tc>
        <w:tc>
          <w:tcPr>
            <w:tcW w:w="1506" w:type="dxa"/>
            <w:vMerge/>
          </w:tcPr>
          <w:p w:rsidR="004A1E13" w:rsidRPr="008C519B" w:rsidRDefault="004A1E13" w:rsidP="004A1E13">
            <w:pPr>
              <w:rPr>
                <w:sz w:val="20"/>
                <w:szCs w:val="20"/>
              </w:rPr>
            </w:pPr>
          </w:p>
        </w:tc>
        <w:tc>
          <w:tcPr>
            <w:tcW w:w="2116" w:type="dxa"/>
          </w:tcPr>
          <w:p w:rsidR="004A1E13" w:rsidRPr="008C519B" w:rsidRDefault="004A1E13" w:rsidP="004A1E13">
            <w:pPr>
              <w:pStyle w:val="ae"/>
              <w:jc w:val="left"/>
              <w:rPr>
                <w:rFonts w:ascii="Times New Roman" w:hAnsi="Times New Roman" w:cs="Times New Roman"/>
                <w:sz w:val="20"/>
                <w:szCs w:val="20"/>
              </w:rPr>
            </w:pPr>
            <w:r w:rsidRPr="008C519B">
              <w:rPr>
                <w:rFonts w:ascii="Times New Roman" w:hAnsi="Times New Roman" w:cs="Times New Roman"/>
                <w:sz w:val="20"/>
                <w:szCs w:val="20"/>
              </w:rPr>
              <w:t>Количество городских пляжей</w:t>
            </w:r>
          </w:p>
        </w:tc>
        <w:tc>
          <w:tcPr>
            <w:tcW w:w="851" w:type="dxa"/>
          </w:tcPr>
          <w:p w:rsidR="004A1E13" w:rsidRPr="008C519B" w:rsidRDefault="004A1E13" w:rsidP="004A1E13">
            <w:pPr>
              <w:pStyle w:val="ae"/>
              <w:rPr>
                <w:rFonts w:ascii="Times New Roman" w:hAnsi="Times New Roman" w:cs="Times New Roman"/>
                <w:sz w:val="20"/>
                <w:szCs w:val="20"/>
              </w:rPr>
            </w:pPr>
            <w:r w:rsidRPr="008C519B">
              <w:rPr>
                <w:rFonts w:ascii="Times New Roman" w:hAnsi="Times New Roman" w:cs="Times New Roman"/>
                <w:sz w:val="20"/>
                <w:szCs w:val="20"/>
              </w:rPr>
              <w:t>ед.</w:t>
            </w:r>
          </w:p>
        </w:tc>
        <w:tc>
          <w:tcPr>
            <w:tcW w:w="718" w:type="dxa"/>
          </w:tcPr>
          <w:p w:rsidR="004A1E13" w:rsidRPr="008C519B" w:rsidRDefault="004A1E13" w:rsidP="004A1E13">
            <w:pPr>
              <w:pStyle w:val="ae"/>
              <w:rPr>
                <w:rFonts w:ascii="Times New Roman" w:hAnsi="Times New Roman" w:cs="Times New Roman"/>
                <w:sz w:val="20"/>
                <w:szCs w:val="20"/>
              </w:rPr>
            </w:pPr>
            <w:r w:rsidRPr="008C519B">
              <w:rPr>
                <w:rFonts w:ascii="Times New Roman" w:hAnsi="Times New Roman" w:cs="Times New Roman"/>
                <w:sz w:val="20"/>
                <w:szCs w:val="20"/>
              </w:rPr>
              <w:t>1</w:t>
            </w:r>
          </w:p>
        </w:tc>
        <w:tc>
          <w:tcPr>
            <w:tcW w:w="709" w:type="dxa"/>
          </w:tcPr>
          <w:p w:rsidR="004A1E13" w:rsidRPr="008C519B" w:rsidRDefault="004A1E13" w:rsidP="004A1E13">
            <w:pPr>
              <w:rPr>
                <w:sz w:val="20"/>
                <w:szCs w:val="20"/>
              </w:rPr>
            </w:pPr>
            <w:r w:rsidRPr="008C519B">
              <w:rPr>
                <w:sz w:val="20"/>
                <w:szCs w:val="20"/>
              </w:rPr>
              <w:t>1</w:t>
            </w:r>
          </w:p>
        </w:tc>
        <w:tc>
          <w:tcPr>
            <w:tcW w:w="1462" w:type="dxa"/>
          </w:tcPr>
          <w:p w:rsidR="004A1E13" w:rsidRPr="008C519B" w:rsidRDefault="004A1E13" w:rsidP="004A1E13">
            <w:pPr>
              <w:jc w:val="center"/>
              <w:rPr>
                <w:sz w:val="20"/>
                <w:szCs w:val="20"/>
              </w:rPr>
            </w:pPr>
          </w:p>
        </w:tc>
      </w:tr>
      <w:tr w:rsidR="004A1E13" w:rsidRPr="008C519B" w:rsidTr="008C519B">
        <w:trPr>
          <w:trHeight w:val="552"/>
        </w:trPr>
        <w:tc>
          <w:tcPr>
            <w:tcW w:w="709" w:type="dxa"/>
            <w:vMerge/>
            <w:vAlign w:val="center"/>
          </w:tcPr>
          <w:p w:rsidR="004A1E13" w:rsidRPr="008C519B" w:rsidRDefault="004A1E13" w:rsidP="004A1E13">
            <w:pPr>
              <w:widowControl w:val="0"/>
              <w:suppressAutoHyphens/>
              <w:autoSpaceDE w:val="0"/>
              <w:autoSpaceDN w:val="0"/>
              <w:adjustRightInd w:val="0"/>
              <w:ind w:left="120"/>
              <w:jc w:val="center"/>
              <w:rPr>
                <w:sz w:val="20"/>
                <w:szCs w:val="20"/>
              </w:rPr>
            </w:pPr>
          </w:p>
        </w:tc>
        <w:tc>
          <w:tcPr>
            <w:tcW w:w="2126" w:type="dxa"/>
            <w:vMerge/>
          </w:tcPr>
          <w:p w:rsidR="004A1E13" w:rsidRPr="008C519B" w:rsidRDefault="004A1E13" w:rsidP="004A1E13">
            <w:pPr>
              <w:suppressAutoHyphens/>
              <w:rPr>
                <w:sz w:val="20"/>
                <w:szCs w:val="20"/>
              </w:rPr>
            </w:pPr>
          </w:p>
        </w:tc>
        <w:tc>
          <w:tcPr>
            <w:tcW w:w="1560" w:type="dxa"/>
            <w:vMerge/>
            <w:vAlign w:val="center"/>
          </w:tcPr>
          <w:p w:rsidR="004A1E13" w:rsidRPr="008C519B" w:rsidRDefault="004A1E13" w:rsidP="004A1E13">
            <w:pPr>
              <w:widowControl w:val="0"/>
              <w:suppressAutoHyphens/>
              <w:autoSpaceDE w:val="0"/>
              <w:autoSpaceDN w:val="0"/>
              <w:adjustRightInd w:val="0"/>
              <w:ind w:left="100"/>
              <w:jc w:val="center"/>
              <w:rPr>
                <w:sz w:val="20"/>
                <w:szCs w:val="20"/>
              </w:rPr>
            </w:pPr>
          </w:p>
        </w:tc>
        <w:tc>
          <w:tcPr>
            <w:tcW w:w="1417" w:type="dxa"/>
            <w:vMerge/>
          </w:tcPr>
          <w:p w:rsidR="004A1E13" w:rsidRPr="008C519B" w:rsidRDefault="004A1E13" w:rsidP="004A1E13">
            <w:pPr>
              <w:suppressAutoHyphens/>
              <w:rPr>
                <w:sz w:val="20"/>
                <w:szCs w:val="20"/>
              </w:rPr>
            </w:pPr>
          </w:p>
        </w:tc>
        <w:tc>
          <w:tcPr>
            <w:tcW w:w="1515" w:type="dxa"/>
            <w:vMerge/>
          </w:tcPr>
          <w:p w:rsidR="004A1E13" w:rsidRPr="008C519B" w:rsidRDefault="004A1E13" w:rsidP="004A1E13">
            <w:pPr>
              <w:jc w:val="center"/>
              <w:rPr>
                <w:sz w:val="20"/>
                <w:szCs w:val="20"/>
              </w:rPr>
            </w:pPr>
          </w:p>
        </w:tc>
        <w:tc>
          <w:tcPr>
            <w:tcW w:w="1232" w:type="dxa"/>
            <w:vMerge/>
          </w:tcPr>
          <w:p w:rsidR="004A1E13" w:rsidRPr="008C519B" w:rsidRDefault="004A1E13" w:rsidP="004A1E13">
            <w:pPr>
              <w:jc w:val="center"/>
              <w:rPr>
                <w:sz w:val="20"/>
                <w:szCs w:val="20"/>
              </w:rPr>
            </w:pPr>
          </w:p>
        </w:tc>
        <w:tc>
          <w:tcPr>
            <w:tcW w:w="1506" w:type="dxa"/>
            <w:vMerge/>
          </w:tcPr>
          <w:p w:rsidR="004A1E13" w:rsidRPr="008C519B" w:rsidRDefault="004A1E13" w:rsidP="004A1E13">
            <w:pPr>
              <w:rPr>
                <w:sz w:val="20"/>
                <w:szCs w:val="20"/>
              </w:rPr>
            </w:pPr>
          </w:p>
        </w:tc>
        <w:tc>
          <w:tcPr>
            <w:tcW w:w="2116" w:type="dxa"/>
          </w:tcPr>
          <w:p w:rsidR="004A1E13" w:rsidRPr="008C519B" w:rsidRDefault="004A1E13" w:rsidP="004A1E13">
            <w:pPr>
              <w:pStyle w:val="ae"/>
              <w:jc w:val="left"/>
              <w:rPr>
                <w:rFonts w:ascii="Times New Roman" w:hAnsi="Times New Roman" w:cs="Times New Roman"/>
                <w:sz w:val="20"/>
                <w:szCs w:val="20"/>
              </w:rPr>
            </w:pPr>
            <w:r w:rsidRPr="008C519B">
              <w:rPr>
                <w:rFonts w:ascii="Times New Roman" w:hAnsi="Times New Roman" w:cs="Times New Roman"/>
                <w:sz w:val="20"/>
                <w:szCs w:val="20"/>
              </w:rPr>
              <w:t>Количество обслуживаемых фонтанов</w:t>
            </w:r>
          </w:p>
        </w:tc>
        <w:tc>
          <w:tcPr>
            <w:tcW w:w="851" w:type="dxa"/>
          </w:tcPr>
          <w:p w:rsidR="004A1E13" w:rsidRPr="008C519B" w:rsidRDefault="004A1E13" w:rsidP="004A1E13">
            <w:pPr>
              <w:pStyle w:val="ae"/>
              <w:rPr>
                <w:rFonts w:ascii="Times New Roman" w:hAnsi="Times New Roman" w:cs="Times New Roman"/>
                <w:sz w:val="20"/>
                <w:szCs w:val="20"/>
              </w:rPr>
            </w:pPr>
            <w:r w:rsidRPr="008C519B">
              <w:rPr>
                <w:rFonts w:ascii="Times New Roman" w:hAnsi="Times New Roman" w:cs="Times New Roman"/>
                <w:sz w:val="20"/>
                <w:szCs w:val="20"/>
              </w:rPr>
              <w:t>ед.</w:t>
            </w:r>
          </w:p>
        </w:tc>
        <w:tc>
          <w:tcPr>
            <w:tcW w:w="718" w:type="dxa"/>
          </w:tcPr>
          <w:p w:rsidR="004A1E13" w:rsidRPr="008C519B" w:rsidRDefault="004A1E13" w:rsidP="004A1E13">
            <w:pPr>
              <w:pStyle w:val="ae"/>
              <w:rPr>
                <w:rFonts w:ascii="Times New Roman" w:hAnsi="Times New Roman" w:cs="Times New Roman"/>
                <w:sz w:val="20"/>
                <w:szCs w:val="20"/>
              </w:rPr>
            </w:pPr>
            <w:r w:rsidRPr="008C519B">
              <w:rPr>
                <w:rFonts w:ascii="Times New Roman" w:hAnsi="Times New Roman" w:cs="Times New Roman"/>
                <w:sz w:val="20"/>
                <w:szCs w:val="20"/>
              </w:rPr>
              <w:t>3</w:t>
            </w:r>
          </w:p>
        </w:tc>
        <w:tc>
          <w:tcPr>
            <w:tcW w:w="709" w:type="dxa"/>
          </w:tcPr>
          <w:p w:rsidR="004A1E13" w:rsidRPr="008C519B" w:rsidRDefault="004A1E13" w:rsidP="004A1E13">
            <w:pPr>
              <w:rPr>
                <w:sz w:val="20"/>
                <w:szCs w:val="20"/>
              </w:rPr>
            </w:pPr>
            <w:r w:rsidRPr="008C519B">
              <w:rPr>
                <w:sz w:val="20"/>
                <w:szCs w:val="20"/>
              </w:rPr>
              <w:t>3</w:t>
            </w:r>
          </w:p>
        </w:tc>
        <w:tc>
          <w:tcPr>
            <w:tcW w:w="1462" w:type="dxa"/>
          </w:tcPr>
          <w:p w:rsidR="004A1E13" w:rsidRPr="008C519B" w:rsidRDefault="004A1E13" w:rsidP="004A1E13">
            <w:pPr>
              <w:jc w:val="center"/>
              <w:rPr>
                <w:sz w:val="20"/>
                <w:szCs w:val="20"/>
              </w:rPr>
            </w:pPr>
          </w:p>
        </w:tc>
      </w:tr>
      <w:tr w:rsidR="004A1E13" w:rsidRPr="008C519B" w:rsidTr="008C519B">
        <w:trPr>
          <w:trHeight w:val="765"/>
        </w:trPr>
        <w:tc>
          <w:tcPr>
            <w:tcW w:w="709" w:type="dxa"/>
            <w:vMerge/>
            <w:vAlign w:val="center"/>
          </w:tcPr>
          <w:p w:rsidR="004A1E13" w:rsidRPr="008C519B" w:rsidRDefault="004A1E13" w:rsidP="004A1E13">
            <w:pPr>
              <w:widowControl w:val="0"/>
              <w:suppressAutoHyphens/>
              <w:autoSpaceDE w:val="0"/>
              <w:autoSpaceDN w:val="0"/>
              <w:adjustRightInd w:val="0"/>
              <w:ind w:left="120"/>
              <w:jc w:val="center"/>
              <w:rPr>
                <w:sz w:val="20"/>
                <w:szCs w:val="20"/>
              </w:rPr>
            </w:pPr>
          </w:p>
        </w:tc>
        <w:tc>
          <w:tcPr>
            <w:tcW w:w="2126" w:type="dxa"/>
            <w:vMerge/>
          </w:tcPr>
          <w:p w:rsidR="004A1E13" w:rsidRPr="008C519B" w:rsidRDefault="004A1E13" w:rsidP="004A1E13">
            <w:pPr>
              <w:suppressAutoHyphens/>
              <w:rPr>
                <w:sz w:val="20"/>
                <w:szCs w:val="20"/>
              </w:rPr>
            </w:pPr>
          </w:p>
        </w:tc>
        <w:tc>
          <w:tcPr>
            <w:tcW w:w="1560" w:type="dxa"/>
            <w:vMerge/>
            <w:vAlign w:val="center"/>
          </w:tcPr>
          <w:p w:rsidR="004A1E13" w:rsidRPr="008C519B" w:rsidRDefault="004A1E13" w:rsidP="004A1E13">
            <w:pPr>
              <w:widowControl w:val="0"/>
              <w:suppressAutoHyphens/>
              <w:autoSpaceDE w:val="0"/>
              <w:autoSpaceDN w:val="0"/>
              <w:adjustRightInd w:val="0"/>
              <w:ind w:left="100"/>
              <w:jc w:val="center"/>
              <w:rPr>
                <w:sz w:val="20"/>
                <w:szCs w:val="20"/>
              </w:rPr>
            </w:pPr>
          </w:p>
        </w:tc>
        <w:tc>
          <w:tcPr>
            <w:tcW w:w="1417" w:type="dxa"/>
            <w:vMerge/>
          </w:tcPr>
          <w:p w:rsidR="004A1E13" w:rsidRPr="008C519B" w:rsidRDefault="004A1E13" w:rsidP="004A1E13">
            <w:pPr>
              <w:suppressAutoHyphens/>
              <w:rPr>
                <w:sz w:val="20"/>
                <w:szCs w:val="20"/>
              </w:rPr>
            </w:pPr>
          </w:p>
        </w:tc>
        <w:tc>
          <w:tcPr>
            <w:tcW w:w="1515" w:type="dxa"/>
            <w:vMerge/>
          </w:tcPr>
          <w:p w:rsidR="004A1E13" w:rsidRPr="008C519B" w:rsidRDefault="004A1E13" w:rsidP="004A1E13">
            <w:pPr>
              <w:jc w:val="center"/>
              <w:rPr>
                <w:sz w:val="20"/>
                <w:szCs w:val="20"/>
              </w:rPr>
            </w:pPr>
          </w:p>
        </w:tc>
        <w:tc>
          <w:tcPr>
            <w:tcW w:w="1232" w:type="dxa"/>
            <w:vMerge/>
          </w:tcPr>
          <w:p w:rsidR="004A1E13" w:rsidRPr="008C519B" w:rsidRDefault="004A1E13" w:rsidP="004A1E13">
            <w:pPr>
              <w:jc w:val="center"/>
              <w:rPr>
                <w:sz w:val="20"/>
                <w:szCs w:val="20"/>
              </w:rPr>
            </w:pPr>
          </w:p>
        </w:tc>
        <w:tc>
          <w:tcPr>
            <w:tcW w:w="1506" w:type="dxa"/>
            <w:vMerge/>
          </w:tcPr>
          <w:p w:rsidR="004A1E13" w:rsidRPr="008C519B" w:rsidRDefault="004A1E13" w:rsidP="004A1E13">
            <w:pPr>
              <w:rPr>
                <w:sz w:val="20"/>
                <w:szCs w:val="20"/>
              </w:rPr>
            </w:pPr>
          </w:p>
        </w:tc>
        <w:tc>
          <w:tcPr>
            <w:tcW w:w="2116" w:type="dxa"/>
          </w:tcPr>
          <w:p w:rsidR="004A1E13" w:rsidRPr="008C519B" w:rsidRDefault="004A1E13" w:rsidP="004A1E13">
            <w:pPr>
              <w:pStyle w:val="ae"/>
              <w:jc w:val="left"/>
              <w:rPr>
                <w:rFonts w:ascii="Times New Roman" w:hAnsi="Times New Roman" w:cs="Times New Roman"/>
                <w:sz w:val="20"/>
                <w:szCs w:val="20"/>
              </w:rPr>
            </w:pPr>
            <w:r w:rsidRPr="008C519B">
              <w:rPr>
                <w:rFonts w:ascii="Times New Roman" w:hAnsi="Times New Roman" w:cs="Times New Roman"/>
                <w:sz w:val="20"/>
                <w:szCs w:val="20"/>
              </w:rPr>
              <w:t xml:space="preserve">Площадь </w:t>
            </w:r>
            <w:proofErr w:type="gramStart"/>
            <w:r w:rsidRPr="008C519B">
              <w:rPr>
                <w:rFonts w:ascii="Times New Roman" w:hAnsi="Times New Roman" w:cs="Times New Roman"/>
                <w:sz w:val="20"/>
                <w:szCs w:val="20"/>
              </w:rPr>
              <w:t>территории</w:t>
            </w:r>
            <w:proofErr w:type="gramEnd"/>
            <w:r w:rsidRPr="008C519B">
              <w:rPr>
                <w:rFonts w:ascii="Times New Roman" w:hAnsi="Times New Roman" w:cs="Times New Roman"/>
                <w:sz w:val="20"/>
                <w:szCs w:val="20"/>
              </w:rPr>
              <w:t xml:space="preserve"> подлежащая ручной уборке в летний период</w:t>
            </w:r>
          </w:p>
        </w:tc>
        <w:tc>
          <w:tcPr>
            <w:tcW w:w="851" w:type="dxa"/>
          </w:tcPr>
          <w:p w:rsidR="004A1E13" w:rsidRPr="008C519B" w:rsidRDefault="004A1E13" w:rsidP="004A1E13">
            <w:pPr>
              <w:pStyle w:val="ae"/>
              <w:rPr>
                <w:rFonts w:ascii="Times New Roman" w:hAnsi="Times New Roman" w:cs="Times New Roman"/>
                <w:sz w:val="20"/>
                <w:szCs w:val="20"/>
              </w:rPr>
            </w:pPr>
            <w:proofErr w:type="spellStart"/>
            <w:r w:rsidRPr="008C519B">
              <w:rPr>
                <w:rFonts w:ascii="Times New Roman" w:hAnsi="Times New Roman" w:cs="Times New Roman"/>
                <w:sz w:val="20"/>
                <w:szCs w:val="20"/>
              </w:rPr>
              <w:t>Кв</w:t>
            </w:r>
            <w:proofErr w:type="gramStart"/>
            <w:r w:rsidRPr="008C519B">
              <w:rPr>
                <w:rFonts w:ascii="Times New Roman" w:hAnsi="Times New Roman" w:cs="Times New Roman"/>
                <w:sz w:val="20"/>
                <w:szCs w:val="20"/>
              </w:rPr>
              <w:t>.м</w:t>
            </w:r>
            <w:proofErr w:type="spellEnd"/>
            <w:proofErr w:type="gramEnd"/>
          </w:p>
        </w:tc>
        <w:tc>
          <w:tcPr>
            <w:tcW w:w="718" w:type="dxa"/>
          </w:tcPr>
          <w:p w:rsidR="004A1E13" w:rsidRPr="008C519B" w:rsidRDefault="004A1E13" w:rsidP="004A1E13">
            <w:pPr>
              <w:pStyle w:val="ae"/>
              <w:ind w:left="-99" w:right="-108"/>
              <w:rPr>
                <w:rFonts w:ascii="Times New Roman" w:hAnsi="Times New Roman" w:cs="Times New Roman"/>
                <w:sz w:val="20"/>
                <w:szCs w:val="20"/>
              </w:rPr>
            </w:pPr>
            <w:r w:rsidRPr="008C519B">
              <w:rPr>
                <w:rFonts w:ascii="Times New Roman" w:hAnsi="Times New Roman" w:cs="Times New Roman"/>
                <w:sz w:val="20"/>
                <w:szCs w:val="20"/>
              </w:rPr>
              <w:t>87 547,3</w:t>
            </w:r>
          </w:p>
        </w:tc>
        <w:tc>
          <w:tcPr>
            <w:tcW w:w="709" w:type="dxa"/>
          </w:tcPr>
          <w:p w:rsidR="004A1E13" w:rsidRPr="008C519B" w:rsidRDefault="004A1E13" w:rsidP="004A1E13">
            <w:pPr>
              <w:ind w:left="-108" w:right="-108"/>
              <w:rPr>
                <w:sz w:val="20"/>
                <w:szCs w:val="20"/>
              </w:rPr>
            </w:pPr>
            <w:r w:rsidRPr="008C519B">
              <w:rPr>
                <w:sz w:val="20"/>
                <w:szCs w:val="20"/>
              </w:rPr>
              <w:t>87 547,3</w:t>
            </w:r>
          </w:p>
        </w:tc>
        <w:tc>
          <w:tcPr>
            <w:tcW w:w="1462" w:type="dxa"/>
          </w:tcPr>
          <w:p w:rsidR="004A1E13" w:rsidRPr="008C519B" w:rsidRDefault="004A1E13" w:rsidP="004A1E13">
            <w:pPr>
              <w:jc w:val="center"/>
              <w:rPr>
                <w:sz w:val="20"/>
                <w:szCs w:val="20"/>
              </w:rPr>
            </w:pPr>
          </w:p>
        </w:tc>
      </w:tr>
      <w:tr w:rsidR="004A1E13" w:rsidRPr="008C519B" w:rsidTr="008C519B">
        <w:trPr>
          <w:trHeight w:val="640"/>
        </w:trPr>
        <w:tc>
          <w:tcPr>
            <w:tcW w:w="709" w:type="dxa"/>
            <w:vMerge/>
            <w:vAlign w:val="center"/>
          </w:tcPr>
          <w:p w:rsidR="004A1E13" w:rsidRPr="008C519B" w:rsidRDefault="004A1E13" w:rsidP="004A1E13">
            <w:pPr>
              <w:widowControl w:val="0"/>
              <w:suppressAutoHyphens/>
              <w:autoSpaceDE w:val="0"/>
              <w:autoSpaceDN w:val="0"/>
              <w:adjustRightInd w:val="0"/>
              <w:ind w:left="120"/>
              <w:jc w:val="center"/>
              <w:rPr>
                <w:sz w:val="20"/>
                <w:szCs w:val="20"/>
              </w:rPr>
            </w:pPr>
          </w:p>
        </w:tc>
        <w:tc>
          <w:tcPr>
            <w:tcW w:w="2126" w:type="dxa"/>
            <w:vMerge/>
          </w:tcPr>
          <w:p w:rsidR="004A1E13" w:rsidRPr="008C519B" w:rsidRDefault="004A1E13" w:rsidP="004A1E13">
            <w:pPr>
              <w:suppressAutoHyphens/>
              <w:rPr>
                <w:sz w:val="20"/>
                <w:szCs w:val="20"/>
              </w:rPr>
            </w:pPr>
          </w:p>
        </w:tc>
        <w:tc>
          <w:tcPr>
            <w:tcW w:w="1560" w:type="dxa"/>
            <w:vMerge/>
            <w:vAlign w:val="center"/>
          </w:tcPr>
          <w:p w:rsidR="004A1E13" w:rsidRPr="008C519B" w:rsidRDefault="004A1E13" w:rsidP="004A1E13">
            <w:pPr>
              <w:widowControl w:val="0"/>
              <w:suppressAutoHyphens/>
              <w:autoSpaceDE w:val="0"/>
              <w:autoSpaceDN w:val="0"/>
              <w:adjustRightInd w:val="0"/>
              <w:ind w:left="100"/>
              <w:jc w:val="center"/>
              <w:rPr>
                <w:sz w:val="20"/>
                <w:szCs w:val="20"/>
              </w:rPr>
            </w:pPr>
          </w:p>
        </w:tc>
        <w:tc>
          <w:tcPr>
            <w:tcW w:w="1417" w:type="dxa"/>
            <w:vMerge/>
          </w:tcPr>
          <w:p w:rsidR="004A1E13" w:rsidRPr="008C519B" w:rsidRDefault="004A1E13" w:rsidP="004A1E13">
            <w:pPr>
              <w:suppressAutoHyphens/>
              <w:rPr>
                <w:sz w:val="20"/>
                <w:szCs w:val="20"/>
              </w:rPr>
            </w:pPr>
          </w:p>
        </w:tc>
        <w:tc>
          <w:tcPr>
            <w:tcW w:w="1515" w:type="dxa"/>
            <w:vMerge/>
          </w:tcPr>
          <w:p w:rsidR="004A1E13" w:rsidRPr="008C519B" w:rsidRDefault="004A1E13" w:rsidP="004A1E13">
            <w:pPr>
              <w:jc w:val="center"/>
              <w:rPr>
                <w:sz w:val="20"/>
                <w:szCs w:val="20"/>
              </w:rPr>
            </w:pPr>
          </w:p>
        </w:tc>
        <w:tc>
          <w:tcPr>
            <w:tcW w:w="1232" w:type="dxa"/>
            <w:vMerge/>
          </w:tcPr>
          <w:p w:rsidR="004A1E13" w:rsidRPr="008C519B" w:rsidRDefault="004A1E13" w:rsidP="004A1E13">
            <w:pPr>
              <w:jc w:val="center"/>
              <w:rPr>
                <w:sz w:val="20"/>
                <w:szCs w:val="20"/>
              </w:rPr>
            </w:pPr>
          </w:p>
        </w:tc>
        <w:tc>
          <w:tcPr>
            <w:tcW w:w="1506" w:type="dxa"/>
            <w:vMerge/>
          </w:tcPr>
          <w:p w:rsidR="004A1E13" w:rsidRPr="008C519B" w:rsidRDefault="004A1E13" w:rsidP="004A1E13">
            <w:pPr>
              <w:rPr>
                <w:sz w:val="20"/>
                <w:szCs w:val="20"/>
              </w:rPr>
            </w:pPr>
          </w:p>
        </w:tc>
        <w:tc>
          <w:tcPr>
            <w:tcW w:w="2116" w:type="dxa"/>
          </w:tcPr>
          <w:p w:rsidR="004A1E13" w:rsidRPr="008C519B" w:rsidRDefault="004A1E13" w:rsidP="004A1E13">
            <w:pPr>
              <w:pStyle w:val="ae"/>
              <w:jc w:val="left"/>
              <w:rPr>
                <w:rFonts w:ascii="Times New Roman" w:hAnsi="Times New Roman" w:cs="Times New Roman"/>
                <w:sz w:val="20"/>
                <w:szCs w:val="20"/>
              </w:rPr>
            </w:pPr>
            <w:r w:rsidRPr="008C519B">
              <w:rPr>
                <w:rFonts w:ascii="Times New Roman" w:hAnsi="Times New Roman" w:cs="Times New Roman"/>
                <w:sz w:val="20"/>
                <w:szCs w:val="20"/>
              </w:rPr>
              <w:t xml:space="preserve">Площадь </w:t>
            </w:r>
            <w:proofErr w:type="gramStart"/>
            <w:r w:rsidRPr="008C519B">
              <w:rPr>
                <w:rFonts w:ascii="Times New Roman" w:hAnsi="Times New Roman" w:cs="Times New Roman"/>
                <w:sz w:val="20"/>
                <w:szCs w:val="20"/>
              </w:rPr>
              <w:t>территории</w:t>
            </w:r>
            <w:proofErr w:type="gramEnd"/>
            <w:r w:rsidRPr="008C519B">
              <w:rPr>
                <w:rFonts w:ascii="Times New Roman" w:hAnsi="Times New Roman" w:cs="Times New Roman"/>
                <w:sz w:val="20"/>
                <w:szCs w:val="20"/>
              </w:rPr>
              <w:t xml:space="preserve"> подлежащая ручной уборке в зимний период</w:t>
            </w:r>
          </w:p>
        </w:tc>
        <w:tc>
          <w:tcPr>
            <w:tcW w:w="851" w:type="dxa"/>
          </w:tcPr>
          <w:p w:rsidR="004A1E13" w:rsidRPr="008C519B" w:rsidRDefault="004A1E13" w:rsidP="004A1E13">
            <w:pPr>
              <w:pStyle w:val="ae"/>
              <w:rPr>
                <w:rFonts w:ascii="Times New Roman" w:hAnsi="Times New Roman" w:cs="Times New Roman"/>
                <w:sz w:val="20"/>
                <w:szCs w:val="20"/>
              </w:rPr>
            </w:pPr>
            <w:r w:rsidRPr="008C519B">
              <w:rPr>
                <w:rFonts w:ascii="Times New Roman" w:hAnsi="Times New Roman" w:cs="Times New Roman"/>
                <w:sz w:val="20"/>
                <w:szCs w:val="20"/>
              </w:rPr>
              <w:t xml:space="preserve">тыс. </w:t>
            </w:r>
            <w:proofErr w:type="spellStart"/>
            <w:r w:rsidRPr="008C519B">
              <w:rPr>
                <w:rFonts w:ascii="Times New Roman" w:hAnsi="Times New Roman" w:cs="Times New Roman"/>
                <w:sz w:val="20"/>
                <w:szCs w:val="20"/>
              </w:rPr>
              <w:t>кв</w:t>
            </w:r>
            <w:proofErr w:type="gramStart"/>
            <w:r w:rsidRPr="008C519B">
              <w:rPr>
                <w:rFonts w:ascii="Times New Roman" w:hAnsi="Times New Roman" w:cs="Times New Roman"/>
                <w:sz w:val="20"/>
                <w:szCs w:val="20"/>
              </w:rPr>
              <w:t>.м</w:t>
            </w:r>
            <w:proofErr w:type="spellEnd"/>
            <w:proofErr w:type="gramEnd"/>
          </w:p>
        </w:tc>
        <w:tc>
          <w:tcPr>
            <w:tcW w:w="718" w:type="dxa"/>
          </w:tcPr>
          <w:p w:rsidR="004A1E13" w:rsidRPr="008C519B" w:rsidRDefault="004A1E13" w:rsidP="004A1E13">
            <w:pPr>
              <w:pStyle w:val="ae"/>
              <w:rPr>
                <w:rFonts w:ascii="Times New Roman" w:hAnsi="Times New Roman" w:cs="Times New Roman"/>
                <w:sz w:val="20"/>
                <w:szCs w:val="20"/>
              </w:rPr>
            </w:pPr>
            <w:r w:rsidRPr="008C519B">
              <w:rPr>
                <w:rFonts w:ascii="Times New Roman" w:hAnsi="Times New Roman" w:cs="Times New Roman"/>
                <w:sz w:val="20"/>
                <w:szCs w:val="20"/>
              </w:rPr>
              <w:t>22,4</w:t>
            </w:r>
          </w:p>
        </w:tc>
        <w:tc>
          <w:tcPr>
            <w:tcW w:w="709" w:type="dxa"/>
          </w:tcPr>
          <w:p w:rsidR="004A1E13" w:rsidRPr="008C519B" w:rsidRDefault="004A1E13" w:rsidP="004A1E13">
            <w:pPr>
              <w:rPr>
                <w:sz w:val="20"/>
                <w:szCs w:val="20"/>
              </w:rPr>
            </w:pPr>
            <w:r w:rsidRPr="008C519B">
              <w:rPr>
                <w:sz w:val="20"/>
                <w:szCs w:val="20"/>
              </w:rPr>
              <w:t>22,4</w:t>
            </w:r>
          </w:p>
        </w:tc>
        <w:tc>
          <w:tcPr>
            <w:tcW w:w="1462" w:type="dxa"/>
          </w:tcPr>
          <w:p w:rsidR="004A1E13" w:rsidRPr="008C519B" w:rsidRDefault="004A1E13" w:rsidP="004A1E13">
            <w:pPr>
              <w:jc w:val="center"/>
              <w:rPr>
                <w:sz w:val="20"/>
                <w:szCs w:val="20"/>
              </w:rPr>
            </w:pPr>
          </w:p>
        </w:tc>
      </w:tr>
      <w:tr w:rsidR="004E2D91" w:rsidRPr="008C519B" w:rsidTr="001F0E90">
        <w:tc>
          <w:tcPr>
            <w:tcW w:w="709" w:type="dxa"/>
            <w:vMerge w:val="restart"/>
            <w:vAlign w:val="center"/>
          </w:tcPr>
          <w:p w:rsidR="004E2D91" w:rsidRPr="008C519B" w:rsidRDefault="004E2D91" w:rsidP="004A1E13">
            <w:pPr>
              <w:widowControl w:val="0"/>
              <w:suppressAutoHyphens/>
              <w:autoSpaceDE w:val="0"/>
              <w:autoSpaceDN w:val="0"/>
              <w:adjustRightInd w:val="0"/>
              <w:ind w:left="-108"/>
              <w:jc w:val="center"/>
              <w:rPr>
                <w:sz w:val="20"/>
                <w:szCs w:val="20"/>
              </w:rPr>
            </w:pPr>
            <w:r w:rsidRPr="008C519B">
              <w:rPr>
                <w:sz w:val="20"/>
                <w:szCs w:val="20"/>
              </w:rPr>
              <w:t>1.1.3</w:t>
            </w:r>
          </w:p>
        </w:tc>
        <w:tc>
          <w:tcPr>
            <w:tcW w:w="2126" w:type="dxa"/>
            <w:vMerge w:val="restart"/>
          </w:tcPr>
          <w:p w:rsidR="004E2D91" w:rsidRPr="008C519B" w:rsidRDefault="004E2D91" w:rsidP="004A1E13">
            <w:pPr>
              <w:suppressAutoHyphens/>
              <w:rPr>
                <w:sz w:val="20"/>
                <w:szCs w:val="20"/>
              </w:rPr>
            </w:pPr>
            <w:r>
              <w:rPr>
                <w:sz w:val="20"/>
                <w:szCs w:val="20"/>
              </w:rPr>
              <w:t>Мероприятие «</w:t>
            </w:r>
            <w:r w:rsidRPr="008C519B">
              <w:rPr>
                <w:sz w:val="20"/>
                <w:szCs w:val="20"/>
              </w:rPr>
              <w:t xml:space="preserve">Содержание и ремонт детских </w:t>
            </w:r>
            <w:r w:rsidRPr="008C519B">
              <w:rPr>
                <w:sz w:val="20"/>
                <w:szCs w:val="20"/>
              </w:rPr>
              <w:lastRenderedPageBreak/>
              <w:t>игровых площадок</w:t>
            </w:r>
            <w:r>
              <w:rPr>
                <w:sz w:val="20"/>
                <w:szCs w:val="20"/>
              </w:rPr>
              <w:t>»</w:t>
            </w:r>
            <w:r w:rsidRPr="008C519B">
              <w:rPr>
                <w:sz w:val="20"/>
                <w:szCs w:val="20"/>
              </w:rPr>
              <w:t xml:space="preserve"> </w:t>
            </w:r>
          </w:p>
        </w:tc>
        <w:tc>
          <w:tcPr>
            <w:tcW w:w="1560" w:type="dxa"/>
            <w:vMerge w:val="restart"/>
          </w:tcPr>
          <w:p w:rsidR="004E2D91" w:rsidRPr="008C519B" w:rsidRDefault="004E2D91" w:rsidP="001F0E90">
            <w:pPr>
              <w:widowControl w:val="0"/>
              <w:suppressAutoHyphens/>
              <w:autoSpaceDE w:val="0"/>
              <w:autoSpaceDN w:val="0"/>
              <w:adjustRightInd w:val="0"/>
              <w:rPr>
                <w:sz w:val="20"/>
                <w:szCs w:val="20"/>
              </w:rPr>
            </w:pPr>
            <w:r w:rsidRPr="008C519B">
              <w:rPr>
                <w:sz w:val="20"/>
                <w:szCs w:val="20"/>
              </w:rPr>
              <w:lastRenderedPageBreak/>
              <w:t>МУ УГХ</w:t>
            </w:r>
          </w:p>
        </w:tc>
        <w:tc>
          <w:tcPr>
            <w:tcW w:w="1417" w:type="dxa"/>
          </w:tcPr>
          <w:p w:rsidR="004E2D91" w:rsidRPr="008C519B" w:rsidRDefault="004E2D91" w:rsidP="004A1E13">
            <w:pPr>
              <w:rPr>
                <w:sz w:val="20"/>
                <w:szCs w:val="20"/>
              </w:rPr>
            </w:pPr>
            <w:r w:rsidRPr="008C519B">
              <w:rPr>
                <w:sz w:val="20"/>
                <w:szCs w:val="20"/>
              </w:rPr>
              <w:t>Всего</w:t>
            </w:r>
          </w:p>
        </w:tc>
        <w:tc>
          <w:tcPr>
            <w:tcW w:w="1515" w:type="dxa"/>
          </w:tcPr>
          <w:p w:rsidR="004E2D91" w:rsidRPr="008C519B" w:rsidRDefault="004E2D91" w:rsidP="004A1E13">
            <w:pPr>
              <w:jc w:val="center"/>
              <w:rPr>
                <w:sz w:val="20"/>
                <w:szCs w:val="20"/>
              </w:rPr>
            </w:pPr>
            <w:r w:rsidRPr="008C519B">
              <w:rPr>
                <w:sz w:val="20"/>
                <w:szCs w:val="20"/>
              </w:rPr>
              <w:t>125,0</w:t>
            </w:r>
          </w:p>
        </w:tc>
        <w:tc>
          <w:tcPr>
            <w:tcW w:w="1232" w:type="dxa"/>
          </w:tcPr>
          <w:p w:rsidR="004E2D91" w:rsidRPr="008C519B" w:rsidRDefault="004E2D91" w:rsidP="004A1E13">
            <w:pPr>
              <w:jc w:val="center"/>
              <w:rPr>
                <w:sz w:val="20"/>
                <w:szCs w:val="20"/>
              </w:rPr>
            </w:pPr>
            <w:r w:rsidRPr="008C519B">
              <w:rPr>
                <w:sz w:val="20"/>
                <w:szCs w:val="20"/>
              </w:rPr>
              <w:t xml:space="preserve">125,0 </w:t>
            </w:r>
          </w:p>
        </w:tc>
        <w:tc>
          <w:tcPr>
            <w:tcW w:w="1506" w:type="dxa"/>
            <w:vMerge w:val="restart"/>
          </w:tcPr>
          <w:p w:rsidR="004E2D91" w:rsidRPr="008C519B" w:rsidRDefault="004E2D91" w:rsidP="004A1E13">
            <w:pPr>
              <w:rPr>
                <w:sz w:val="20"/>
                <w:szCs w:val="20"/>
              </w:rPr>
            </w:pPr>
            <w:r w:rsidRPr="008C519B">
              <w:rPr>
                <w:sz w:val="20"/>
                <w:szCs w:val="20"/>
              </w:rPr>
              <w:t>Мероприятие выполнено</w:t>
            </w:r>
          </w:p>
        </w:tc>
        <w:tc>
          <w:tcPr>
            <w:tcW w:w="2116" w:type="dxa"/>
            <w:vMerge w:val="restart"/>
          </w:tcPr>
          <w:p w:rsidR="004E2D91" w:rsidRPr="008C519B" w:rsidRDefault="000E6E63" w:rsidP="004A1E13">
            <w:pPr>
              <w:pStyle w:val="ae"/>
              <w:rPr>
                <w:rFonts w:ascii="Times New Roman" w:hAnsi="Times New Roman" w:cs="Times New Roman"/>
                <w:sz w:val="20"/>
                <w:szCs w:val="20"/>
              </w:rPr>
            </w:pPr>
            <w:r>
              <w:rPr>
                <w:rFonts w:ascii="Times New Roman" w:hAnsi="Times New Roman" w:cs="Times New Roman"/>
                <w:sz w:val="20"/>
                <w:szCs w:val="20"/>
              </w:rPr>
              <w:t xml:space="preserve"> </w:t>
            </w:r>
          </w:p>
        </w:tc>
        <w:tc>
          <w:tcPr>
            <w:tcW w:w="851" w:type="dxa"/>
            <w:vMerge w:val="restart"/>
          </w:tcPr>
          <w:p w:rsidR="004E2D91" w:rsidRPr="008C519B" w:rsidRDefault="004E2D91" w:rsidP="004A1E13">
            <w:pPr>
              <w:pStyle w:val="ae"/>
              <w:rPr>
                <w:rFonts w:ascii="Times New Roman" w:hAnsi="Times New Roman" w:cs="Times New Roman"/>
                <w:sz w:val="20"/>
                <w:szCs w:val="20"/>
              </w:rPr>
            </w:pPr>
          </w:p>
        </w:tc>
        <w:tc>
          <w:tcPr>
            <w:tcW w:w="718" w:type="dxa"/>
            <w:vMerge w:val="restart"/>
          </w:tcPr>
          <w:p w:rsidR="004E2D91" w:rsidRPr="008C519B" w:rsidRDefault="004E2D91" w:rsidP="004A1E13">
            <w:pPr>
              <w:rPr>
                <w:sz w:val="20"/>
                <w:szCs w:val="20"/>
              </w:rPr>
            </w:pPr>
          </w:p>
        </w:tc>
        <w:tc>
          <w:tcPr>
            <w:tcW w:w="709" w:type="dxa"/>
            <w:vMerge w:val="restart"/>
          </w:tcPr>
          <w:p w:rsidR="004E2D91" w:rsidRPr="008C519B" w:rsidRDefault="004E2D91" w:rsidP="004A1E13">
            <w:pPr>
              <w:rPr>
                <w:sz w:val="20"/>
                <w:szCs w:val="20"/>
              </w:rPr>
            </w:pPr>
          </w:p>
        </w:tc>
        <w:tc>
          <w:tcPr>
            <w:tcW w:w="1462" w:type="dxa"/>
            <w:vMerge w:val="restart"/>
          </w:tcPr>
          <w:p w:rsidR="004E2D91" w:rsidRPr="008C519B" w:rsidRDefault="004E2D91" w:rsidP="004A1E13">
            <w:pPr>
              <w:jc w:val="center"/>
              <w:rPr>
                <w:sz w:val="20"/>
                <w:szCs w:val="20"/>
              </w:rPr>
            </w:pPr>
          </w:p>
        </w:tc>
      </w:tr>
      <w:tr w:rsidR="004E2D91" w:rsidRPr="008C519B" w:rsidTr="008C519B">
        <w:tc>
          <w:tcPr>
            <w:tcW w:w="709" w:type="dxa"/>
            <w:vMerge/>
            <w:vAlign w:val="center"/>
          </w:tcPr>
          <w:p w:rsidR="004E2D91" w:rsidRPr="008C519B" w:rsidRDefault="004E2D91" w:rsidP="004A1E13">
            <w:pPr>
              <w:widowControl w:val="0"/>
              <w:suppressAutoHyphens/>
              <w:autoSpaceDE w:val="0"/>
              <w:autoSpaceDN w:val="0"/>
              <w:adjustRightInd w:val="0"/>
              <w:ind w:left="120"/>
              <w:jc w:val="center"/>
              <w:rPr>
                <w:sz w:val="20"/>
                <w:szCs w:val="20"/>
              </w:rPr>
            </w:pPr>
          </w:p>
        </w:tc>
        <w:tc>
          <w:tcPr>
            <w:tcW w:w="2126" w:type="dxa"/>
            <w:vMerge/>
          </w:tcPr>
          <w:p w:rsidR="004E2D91" w:rsidRPr="008C519B" w:rsidRDefault="004E2D91" w:rsidP="004A1E13">
            <w:pPr>
              <w:suppressAutoHyphens/>
              <w:rPr>
                <w:sz w:val="20"/>
                <w:szCs w:val="20"/>
              </w:rPr>
            </w:pPr>
          </w:p>
        </w:tc>
        <w:tc>
          <w:tcPr>
            <w:tcW w:w="1560" w:type="dxa"/>
            <w:vMerge/>
            <w:vAlign w:val="center"/>
          </w:tcPr>
          <w:p w:rsidR="004E2D91" w:rsidRPr="008C519B" w:rsidRDefault="004E2D91" w:rsidP="004A1E13">
            <w:pPr>
              <w:widowControl w:val="0"/>
              <w:suppressAutoHyphens/>
              <w:autoSpaceDE w:val="0"/>
              <w:autoSpaceDN w:val="0"/>
              <w:adjustRightInd w:val="0"/>
              <w:ind w:left="100"/>
              <w:jc w:val="center"/>
              <w:rPr>
                <w:sz w:val="20"/>
                <w:szCs w:val="20"/>
              </w:rPr>
            </w:pPr>
          </w:p>
        </w:tc>
        <w:tc>
          <w:tcPr>
            <w:tcW w:w="1417" w:type="dxa"/>
          </w:tcPr>
          <w:p w:rsidR="004E2D91" w:rsidRPr="008C519B" w:rsidRDefault="004E2D91" w:rsidP="004A1E13">
            <w:pPr>
              <w:suppressAutoHyphens/>
              <w:rPr>
                <w:sz w:val="20"/>
                <w:szCs w:val="20"/>
              </w:rPr>
            </w:pPr>
            <w:r w:rsidRPr="008C519B">
              <w:rPr>
                <w:sz w:val="20"/>
                <w:szCs w:val="20"/>
              </w:rPr>
              <w:t xml:space="preserve">-бюджетные ассигнования </w:t>
            </w:r>
          </w:p>
        </w:tc>
        <w:tc>
          <w:tcPr>
            <w:tcW w:w="1515" w:type="dxa"/>
          </w:tcPr>
          <w:p w:rsidR="004E2D91" w:rsidRPr="008C519B" w:rsidRDefault="004E2D91" w:rsidP="004A1E13">
            <w:pPr>
              <w:jc w:val="center"/>
              <w:rPr>
                <w:sz w:val="20"/>
                <w:szCs w:val="20"/>
              </w:rPr>
            </w:pPr>
            <w:r w:rsidRPr="008C519B">
              <w:rPr>
                <w:sz w:val="20"/>
                <w:szCs w:val="20"/>
              </w:rPr>
              <w:t>125,0</w:t>
            </w:r>
          </w:p>
        </w:tc>
        <w:tc>
          <w:tcPr>
            <w:tcW w:w="1232" w:type="dxa"/>
          </w:tcPr>
          <w:p w:rsidR="004E2D91" w:rsidRPr="008C519B" w:rsidRDefault="004E2D91" w:rsidP="004A1E13">
            <w:pPr>
              <w:jc w:val="center"/>
              <w:rPr>
                <w:sz w:val="20"/>
                <w:szCs w:val="20"/>
              </w:rPr>
            </w:pPr>
            <w:r w:rsidRPr="008C519B">
              <w:rPr>
                <w:sz w:val="20"/>
                <w:szCs w:val="20"/>
              </w:rPr>
              <w:t>125,0</w:t>
            </w:r>
          </w:p>
        </w:tc>
        <w:tc>
          <w:tcPr>
            <w:tcW w:w="1506" w:type="dxa"/>
            <w:vMerge/>
          </w:tcPr>
          <w:p w:rsidR="004E2D91" w:rsidRPr="008C519B" w:rsidRDefault="004E2D91" w:rsidP="004A1E13">
            <w:pPr>
              <w:rPr>
                <w:sz w:val="20"/>
                <w:szCs w:val="20"/>
              </w:rPr>
            </w:pPr>
          </w:p>
        </w:tc>
        <w:tc>
          <w:tcPr>
            <w:tcW w:w="2116" w:type="dxa"/>
            <w:vMerge/>
          </w:tcPr>
          <w:p w:rsidR="004E2D91" w:rsidRPr="008C519B" w:rsidRDefault="004E2D91" w:rsidP="004A1E13">
            <w:pPr>
              <w:rPr>
                <w:sz w:val="20"/>
                <w:szCs w:val="20"/>
              </w:rPr>
            </w:pPr>
          </w:p>
        </w:tc>
        <w:tc>
          <w:tcPr>
            <w:tcW w:w="851" w:type="dxa"/>
            <w:vMerge/>
          </w:tcPr>
          <w:p w:rsidR="004E2D91" w:rsidRPr="008C519B" w:rsidRDefault="004E2D91" w:rsidP="004A1E13">
            <w:pPr>
              <w:rPr>
                <w:sz w:val="20"/>
                <w:szCs w:val="20"/>
              </w:rPr>
            </w:pPr>
          </w:p>
        </w:tc>
        <w:tc>
          <w:tcPr>
            <w:tcW w:w="718" w:type="dxa"/>
            <w:vMerge/>
          </w:tcPr>
          <w:p w:rsidR="004E2D91" w:rsidRPr="008C519B" w:rsidRDefault="004E2D91" w:rsidP="004A1E13">
            <w:pPr>
              <w:rPr>
                <w:sz w:val="20"/>
                <w:szCs w:val="20"/>
              </w:rPr>
            </w:pPr>
          </w:p>
        </w:tc>
        <w:tc>
          <w:tcPr>
            <w:tcW w:w="709" w:type="dxa"/>
            <w:vMerge/>
          </w:tcPr>
          <w:p w:rsidR="004E2D91" w:rsidRPr="008C519B" w:rsidRDefault="004E2D91" w:rsidP="004A1E13">
            <w:pPr>
              <w:rPr>
                <w:sz w:val="20"/>
                <w:szCs w:val="20"/>
              </w:rPr>
            </w:pPr>
          </w:p>
        </w:tc>
        <w:tc>
          <w:tcPr>
            <w:tcW w:w="1462" w:type="dxa"/>
            <w:vMerge/>
          </w:tcPr>
          <w:p w:rsidR="004E2D91" w:rsidRPr="008C519B" w:rsidRDefault="004E2D91" w:rsidP="004A1E13">
            <w:pPr>
              <w:jc w:val="center"/>
              <w:rPr>
                <w:sz w:val="20"/>
                <w:szCs w:val="20"/>
              </w:rPr>
            </w:pPr>
          </w:p>
        </w:tc>
      </w:tr>
      <w:tr w:rsidR="004E2D91" w:rsidRPr="008C519B" w:rsidTr="008C519B">
        <w:tc>
          <w:tcPr>
            <w:tcW w:w="709" w:type="dxa"/>
            <w:vMerge/>
            <w:vAlign w:val="center"/>
          </w:tcPr>
          <w:p w:rsidR="004E2D91" w:rsidRPr="008C519B" w:rsidRDefault="004E2D91" w:rsidP="004A1E13">
            <w:pPr>
              <w:widowControl w:val="0"/>
              <w:suppressAutoHyphens/>
              <w:autoSpaceDE w:val="0"/>
              <w:autoSpaceDN w:val="0"/>
              <w:adjustRightInd w:val="0"/>
              <w:ind w:left="120"/>
              <w:jc w:val="center"/>
              <w:rPr>
                <w:sz w:val="20"/>
                <w:szCs w:val="20"/>
              </w:rPr>
            </w:pPr>
          </w:p>
        </w:tc>
        <w:tc>
          <w:tcPr>
            <w:tcW w:w="2126" w:type="dxa"/>
            <w:vMerge/>
          </w:tcPr>
          <w:p w:rsidR="004E2D91" w:rsidRPr="008C519B" w:rsidRDefault="004E2D91" w:rsidP="004A1E13">
            <w:pPr>
              <w:suppressAutoHyphens/>
              <w:rPr>
                <w:sz w:val="20"/>
                <w:szCs w:val="20"/>
              </w:rPr>
            </w:pPr>
          </w:p>
        </w:tc>
        <w:tc>
          <w:tcPr>
            <w:tcW w:w="1560" w:type="dxa"/>
            <w:vMerge/>
            <w:vAlign w:val="center"/>
          </w:tcPr>
          <w:p w:rsidR="004E2D91" w:rsidRPr="008C519B" w:rsidRDefault="004E2D91" w:rsidP="004A1E13">
            <w:pPr>
              <w:widowControl w:val="0"/>
              <w:suppressAutoHyphens/>
              <w:autoSpaceDE w:val="0"/>
              <w:autoSpaceDN w:val="0"/>
              <w:adjustRightInd w:val="0"/>
              <w:ind w:left="100"/>
              <w:jc w:val="center"/>
              <w:rPr>
                <w:sz w:val="20"/>
                <w:szCs w:val="20"/>
              </w:rPr>
            </w:pPr>
          </w:p>
        </w:tc>
        <w:tc>
          <w:tcPr>
            <w:tcW w:w="1417" w:type="dxa"/>
          </w:tcPr>
          <w:p w:rsidR="004E2D91" w:rsidRPr="008C519B" w:rsidRDefault="004E2D91" w:rsidP="004A1E13">
            <w:pPr>
              <w:suppressAutoHyphens/>
              <w:rPr>
                <w:sz w:val="20"/>
                <w:szCs w:val="20"/>
              </w:rPr>
            </w:pPr>
            <w:r w:rsidRPr="008C519B">
              <w:rPr>
                <w:sz w:val="20"/>
                <w:szCs w:val="20"/>
              </w:rPr>
              <w:t>-бюджет городского округа Кинешма</w:t>
            </w:r>
          </w:p>
        </w:tc>
        <w:tc>
          <w:tcPr>
            <w:tcW w:w="1515" w:type="dxa"/>
          </w:tcPr>
          <w:p w:rsidR="004E2D91" w:rsidRPr="008C519B" w:rsidRDefault="004E2D91" w:rsidP="004A1E13">
            <w:pPr>
              <w:jc w:val="center"/>
              <w:rPr>
                <w:sz w:val="20"/>
                <w:szCs w:val="20"/>
              </w:rPr>
            </w:pPr>
            <w:r w:rsidRPr="008C519B">
              <w:rPr>
                <w:sz w:val="20"/>
                <w:szCs w:val="20"/>
              </w:rPr>
              <w:t>125,0</w:t>
            </w:r>
          </w:p>
        </w:tc>
        <w:tc>
          <w:tcPr>
            <w:tcW w:w="1232" w:type="dxa"/>
          </w:tcPr>
          <w:p w:rsidR="004E2D91" w:rsidRPr="008C519B" w:rsidRDefault="004E2D91" w:rsidP="004A1E13">
            <w:pPr>
              <w:jc w:val="center"/>
              <w:rPr>
                <w:sz w:val="20"/>
                <w:szCs w:val="20"/>
              </w:rPr>
            </w:pPr>
            <w:r w:rsidRPr="008C519B">
              <w:rPr>
                <w:sz w:val="20"/>
                <w:szCs w:val="20"/>
              </w:rPr>
              <w:t>125,0</w:t>
            </w:r>
          </w:p>
        </w:tc>
        <w:tc>
          <w:tcPr>
            <w:tcW w:w="1506" w:type="dxa"/>
            <w:vMerge/>
          </w:tcPr>
          <w:p w:rsidR="004E2D91" w:rsidRPr="008C519B" w:rsidRDefault="004E2D91" w:rsidP="004A1E13">
            <w:pPr>
              <w:rPr>
                <w:sz w:val="20"/>
                <w:szCs w:val="20"/>
              </w:rPr>
            </w:pPr>
          </w:p>
        </w:tc>
        <w:tc>
          <w:tcPr>
            <w:tcW w:w="2116" w:type="dxa"/>
            <w:vMerge/>
          </w:tcPr>
          <w:p w:rsidR="004E2D91" w:rsidRPr="008C519B" w:rsidRDefault="004E2D91" w:rsidP="004A1E13">
            <w:pPr>
              <w:rPr>
                <w:sz w:val="20"/>
                <w:szCs w:val="20"/>
              </w:rPr>
            </w:pPr>
          </w:p>
        </w:tc>
        <w:tc>
          <w:tcPr>
            <w:tcW w:w="851" w:type="dxa"/>
            <w:vMerge/>
          </w:tcPr>
          <w:p w:rsidR="004E2D91" w:rsidRPr="008C519B" w:rsidRDefault="004E2D91" w:rsidP="004A1E13">
            <w:pPr>
              <w:rPr>
                <w:sz w:val="20"/>
                <w:szCs w:val="20"/>
              </w:rPr>
            </w:pPr>
          </w:p>
        </w:tc>
        <w:tc>
          <w:tcPr>
            <w:tcW w:w="718" w:type="dxa"/>
            <w:vMerge/>
          </w:tcPr>
          <w:p w:rsidR="004E2D91" w:rsidRPr="008C519B" w:rsidRDefault="004E2D91" w:rsidP="004A1E13">
            <w:pPr>
              <w:rPr>
                <w:sz w:val="20"/>
                <w:szCs w:val="20"/>
              </w:rPr>
            </w:pPr>
          </w:p>
        </w:tc>
        <w:tc>
          <w:tcPr>
            <w:tcW w:w="709" w:type="dxa"/>
            <w:vMerge/>
          </w:tcPr>
          <w:p w:rsidR="004E2D91" w:rsidRPr="008C519B" w:rsidRDefault="004E2D91" w:rsidP="004A1E13">
            <w:pPr>
              <w:rPr>
                <w:sz w:val="20"/>
                <w:szCs w:val="20"/>
              </w:rPr>
            </w:pPr>
          </w:p>
        </w:tc>
        <w:tc>
          <w:tcPr>
            <w:tcW w:w="1462" w:type="dxa"/>
            <w:vMerge/>
          </w:tcPr>
          <w:p w:rsidR="004E2D91" w:rsidRPr="008C519B" w:rsidRDefault="004E2D91" w:rsidP="004A1E13">
            <w:pPr>
              <w:jc w:val="center"/>
              <w:rPr>
                <w:sz w:val="20"/>
                <w:szCs w:val="20"/>
              </w:rPr>
            </w:pPr>
          </w:p>
        </w:tc>
      </w:tr>
      <w:tr w:rsidR="001F0E90" w:rsidRPr="008C519B" w:rsidTr="008C519B">
        <w:tc>
          <w:tcPr>
            <w:tcW w:w="709" w:type="dxa"/>
            <w:vMerge w:val="restart"/>
            <w:vAlign w:val="center"/>
          </w:tcPr>
          <w:p w:rsidR="001F0E90" w:rsidRPr="008C519B" w:rsidRDefault="001F0E90" w:rsidP="001F0E90">
            <w:pPr>
              <w:widowControl w:val="0"/>
              <w:suppressAutoHyphens/>
              <w:autoSpaceDE w:val="0"/>
              <w:autoSpaceDN w:val="0"/>
              <w:adjustRightInd w:val="0"/>
              <w:ind w:left="-108"/>
              <w:jc w:val="center"/>
              <w:rPr>
                <w:sz w:val="20"/>
                <w:szCs w:val="20"/>
              </w:rPr>
            </w:pPr>
            <w:r>
              <w:rPr>
                <w:sz w:val="20"/>
                <w:szCs w:val="20"/>
              </w:rPr>
              <w:lastRenderedPageBreak/>
              <w:t>1.1.4</w:t>
            </w:r>
          </w:p>
        </w:tc>
        <w:tc>
          <w:tcPr>
            <w:tcW w:w="2126" w:type="dxa"/>
            <w:vMerge w:val="restart"/>
          </w:tcPr>
          <w:p w:rsidR="001F0E90" w:rsidRPr="008C519B" w:rsidRDefault="001F0E90" w:rsidP="004A1E13">
            <w:pPr>
              <w:suppressAutoHyphens/>
              <w:rPr>
                <w:sz w:val="20"/>
                <w:szCs w:val="20"/>
              </w:rPr>
            </w:pPr>
            <w:r>
              <w:rPr>
                <w:sz w:val="20"/>
                <w:szCs w:val="20"/>
              </w:rPr>
              <w:t>Мероприятие «</w:t>
            </w:r>
            <w:r w:rsidRPr="008C519B">
              <w:rPr>
                <w:sz w:val="20"/>
                <w:szCs w:val="20"/>
              </w:rPr>
              <w:t>Ремонт мемориалов воинских захоронений и памятных знаков на территории городского округа Кинешма</w:t>
            </w:r>
            <w:r>
              <w:rPr>
                <w:sz w:val="20"/>
                <w:szCs w:val="20"/>
              </w:rPr>
              <w:t>»</w:t>
            </w:r>
          </w:p>
        </w:tc>
        <w:tc>
          <w:tcPr>
            <w:tcW w:w="1560" w:type="dxa"/>
            <w:vMerge w:val="restart"/>
            <w:vAlign w:val="center"/>
          </w:tcPr>
          <w:p w:rsidR="001F0E90" w:rsidRPr="008C519B" w:rsidRDefault="001F0E90" w:rsidP="004A1E13">
            <w:pPr>
              <w:widowControl w:val="0"/>
              <w:suppressAutoHyphens/>
              <w:autoSpaceDE w:val="0"/>
              <w:autoSpaceDN w:val="0"/>
              <w:adjustRightInd w:val="0"/>
              <w:ind w:left="100"/>
              <w:jc w:val="center"/>
              <w:rPr>
                <w:sz w:val="20"/>
                <w:szCs w:val="20"/>
              </w:rPr>
            </w:pPr>
            <w:r w:rsidRPr="008C519B">
              <w:rPr>
                <w:sz w:val="20"/>
                <w:szCs w:val="20"/>
              </w:rPr>
              <w:t>МУ УГХ</w:t>
            </w:r>
          </w:p>
        </w:tc>
        <w:tc>
          <w:tcPr>
            <w:tcW w:w="1417" w:type="dxa"/>
          </w:tcPr>
          <w:p w:rsidR="001F0E90" w:rsidRPr="008C519B" w:rsidRDefault="001F0E90" w:rsidP="004A1E13">
            <w:pPr>
              <w:rPr>
                <w:sz w:val="20"/>
                <w:szCs w:val="20"/>
              </w:rPr>
            </w:pPr>
            <w:r w:rsidRPr="008C519B">
              <w:rPr>
                <w:sz w:val="20"/>
                <w:szCs w:val="20"/>
              </w:rPr>
              <w:t>Всего</w:t>
            </w:r>
          </w:p>
        </w:tc>
        <w:tc>
          <w:tcPr>
            <w:tcW w:w="1515" w:type="dxa"/>
          </w:tcPr>
          <w:p w:rsidR="001F0E90" w:rsidRPr="008C519B" w:rsidRDefault="001F0E90" w:rsidP="004A1E13">
            <w:pPr>
              <w:jc w:val="center"/>
              <w:rPr>
                <w:sz w:val="20"/>
                <w:szCs w:val="20"/>
              </w:rPr>
            </w:pPr>
            <w:r w:rsidRPr="008C519B">
              <w:rPr>
                <w:sz w:val="20"/>
                <w:szCs w:val="20"/>
              </w:rPr>
              <w:t>500,0</w:t>
            </w:r>
          </w:p>
        </w:tc>
        <w:tc>
          <w:tcPr>
            <w:tcW w:w="1232" w:type="dxa"/>
          </w:tcPr>
          <w:p w:rsidR="001F0E90" w:rsidRPr="008C519B" w:rsidRDefault="001F0E90" w:rsidP="004A1E13">
            <w:pPr>
              <w:jc w:val="center"/>
              <w:rPr>
                <w:sz w:val="20"/>
                <w:szCs w:val="20"/>
              </w:rPr>
            </w:pPr>
            <w:r w:rsidRPr="008C519B">
              <w:rPr>
                <w:sz w:val="20"/>
                <w:szCs w:val="20"/>
              </w:rPr>
              <w:t>499,97</w:t>
            </w:r>
          </w:p>
        </w:tc>
        <w:tc>
          <w:tcPr>
            <w:tcW w:w="1506" w:type="dxa"/>
            <w:vMerge w:val="restart"/>
          </w:tcPr>
          <w:p w:rsidR="001F0E90" w:rsidRPr="008C519B" w:rsidRDefault="001F0E90" w:rsidP="004A1E13">
            <w:pPr>
              <w:rPr>
                <w:sz w:val="20"/>
                <w:szCs w:val="20"/>
              </w:rPr>
            </w:pPr>
            <w:r w:rsidRPr="008C519B">
              <w:rPr>
                <w:sz w:val="20"/>
                <w:szCs w:val="20"/>
              </w:rPr>
              <w:t>Мероприятие выполнено</w:t>
            </w:r>
          </w:p>
        </w:tc>
        <w:tc>
          <w:tcPr>
            <w:tcW w:w="2116" w:type="dxa"/>
            <w:vMerge w:val="restart"/>
          </w:tcPr>
          <w:p w:rsidR="001F0E90" w:rsidRPr="008C519B" w:rsidRDefault="001F0E90" w:rsidP="004A1E13">
            <w:pPr>
              <w:rPr>
                <w:sz w:val="20"/>
                <w:szCs w:val="20"/>
              </w:rPr>
            </w:pPr>
            <w:r w:rsidRPr="008C519B">
              <w:rPr>
                <w:sz w:val="20"/>
                <w:szCs w:val="20"/>
              </w:rPr>
              <w:t>Количество отремонтированных памятных знаков, парапетов и  других элементов благоустройства</w:t>
            </w:r>
          </w:p>
        </w:tc>
        <w:tc>
          <w:tcPr>
            <w:tcW w:w="851" w:type="dxa"/>
            <w:vMerge w:val="restart"/>
          </w:tcPr>
          <w:p w:rsidR="001F0E90" w:rsidRPr="008C519B" w:rsidRDefault="001F0E90" w:rsidP="004A1E13">
            <w:pPr>
              <w:rPr>
                <w:sz w:val="20"/>
                <w:szCs w:val="20"/>
              </w:rPr>
            </w:pPr>
            <w:r w:rsidRPr="008C519B">
              <w:rPr>
                <w:sz w:val="20"/>
                <w:szCs w:val="20"/>
              </w:rPr>
              <w:t>ед.</w:t>
            </w:r>
          </w:p>
        </w:tc>
        <w:tc>
          <w:tcPr>
            <w:tcW w:w="718" w:type="dxa"/>
            <w:vMerge w:val="restart"/>
          </w:tcPr>
          <w:p w:rsidR="001F0E90" w:rsidRPr="008C519B" w:rsidRDefault="001F0E90" w:rsidP="004A1E13">
            <w:pPr>
              <w:rPr>
                <w:sz w:val="20"/>
                <w:szCs w:val="20"/>
              </w:rPr>
            </w:pPr>
            <w:r w:rsidRPr="008C519B">
              <w:rPr>
                <w:sz w:val="20"/>
                <w:szCs w:val="20"/>
              </w:rPr>
              <w:t>15</w:t>
            </w:r>
          </w:p>
        </w:tc>
        <w:tc>
          <w:tcPr>
            <w:tcW w:w="709" w:type="dxa"/>
            <w:vMerge w:val="restart"/>
          </w:tcPr>
          <w:p w:rsidR="001F0E90" w:rsidRPr="008C519B" w:rsidRDefault="001F0E90" w:rsidP="004A1E13">
            <w:pPr>
              <w:rPr>
                <w:sz w:val="20"/>
                <w:szCs w:val="20"/>
              </w:rPr>
            </w:pPr>
            <w:r w:rsidRPr="008C519B">
              <w:rPr>
                <w:sz w:val="20"/>
                <w:szCs w:val="20"/>
              </w:rPr>
              <w:t>15</w:t>
            </w:r>
          </w:p>
        </w:tc>
        <w:tc>
          <w:tcPr>
            <w:tcW w:w="1462" w:type="dxa"/>
            <w:vMerge w:val="restart"/>
          </w:tcPr>
          <w:p w:rsidR="001F0E90" w:rsidRPr="008C519B" w:rsidRDefault="001F0E90" w:rsidP="004A1E13">
            <w:pPr>
              <w:jc w:val="center"/>
              <w:rPr>
                <w:sz w:val="20"/>
                <w:szCs w:val="20"/>
              </w:rPr>
            </w:pPr>
          </w:p>
        </w:tc>
      </w:tr>
      <w:tr w:rsidR="001F0E90" w:rsidRPr="008C519B" w:rsidTr="008C519B">
        <w:trPr>
          <w:trHeight w:val="561"/>
        </w:trPr>
        <w:tc>
          <w:tcPr>
            <w:tcW w:w="709" w:type="dxa"/>
            <w:vMerge/>
            <w:vAlign w:val="center"/>
          </w:tcPr>
          <w:p w:rsidR="001F0E90" w:rsidRPr="008C519B" w:rsidRDefault="001F0E90" w:rsidP="004A1E13">
            <w:pPr>
              <w:widowControl w:val="0"/>
              <w:suppressAutoHyphens/>
              <w:autoSpaceDE w:val="0"/>
              <w:autoSpaceDN w:val="0"/>
              <w:adjustRightInd w:val="0"/>
              <w:ind w:left="120"/>
              <w:jc w:val="center"/>
              <w:rPr>
                <w:sz w:val="20"/>
                <w:szCs w:val="20"/>
              </w:rPr>
            </w:pPr>
          </w:p>
        </w:tc>
        <w:tc>
          <w:tcPr>
            <w:tcW w:w="2126" w:type="dxa"/>
            <w:vMerge/>
          </w:tcPr>
          <w:p w:rsidR="001F0E90" w:rsidRPr="008C519B" w:rsidRDefault="001F0E90" w:rsidP="004A1E13">
            <w:pPr>
              <w:suppressAutoHyphens/>
              <w:rPr>
                <w:sz w:val="20"/>
                <w:szCs w:val="20"/>
              </w:rPr>
            </w:pPr>
          </w:p>
        </w:tc>
        <w:tc>
          <w:tcPr>
            <w:tcW w:w="1560" w:type="dxa"/>
            <w:vMerge/>
            <w:vAlign w:val="center"/>
          </w:tcPr>
          <w:p w:rsidR="001F0E90" w:rsidRPr="008C519B" w:rsidRDefault="001F0E90" w:rsidP="004A1E13">
            <w:pPr>
              <w:widowControl w:val="0"/>
              <w:suppressAutoHyphens/>
              <w:autoSpaceDE w:val="0"/>
              <w:autoSpaceDN w:val="0"/>
              <w:adjustRightInd w:val="0"/>
              <w:ind w:left="100"/>
              <w:jc w:val="center"/>
              <w:rPr>
                <w:sz w:val="20"/>
                <w:szCs w:val="20"/>
              </w:rPr>
            </w:pPr>
          </w:p>
        </w:tc>
        <w:tc>
          <w:tcPr>
            <w:tcW w:w="1417" w:type="dxa"/>
          </w:tcPr>
          <w:p w:rsidR="001F0E90" w:rsidRPr="008C519B" w:rsidRDefault="001F0E90" w:rsidP="004A1E13">
            <w:pPr>
              <w:suppressAutoHyphens/>
              <w:rPr>
                <w:sz w:val="20"/>
                <w:szCs w:val="20"/>
              </w:rPr>
            </w:pPr>
            <w:r w:rsidRPr="008C519B">
              <w:rPr>
                <w:sz w:val="20"/>
                <w:szCs w:val="20"/>
              </w:rPr>
              <w:t xml:space="preserve">-бюджетные ассигнования </w:t>
            </w:r>
          </w:p>
        </w:tc>
        <w:tc>
          <w:tcPr>
            <w:tcW w:w="1515" w:type="dxa"/>
          </w:tcPr>
          <w:p w:rsidR="001F0E90" w:rsidRPr="008C519B" w:rsidRDefault="001F0E90" w:rsidP="004A1E13">
            <w:pPr>
              <w:jc w:val="center"/>
              <w:rPr>
                <w:sz w:val="20"/>
                <w:szCs w:val="20"/>
              </w:rPr>
            </w:pPr>
            <w:r w:rsidRPr="008C519B">
              <w:rPr>
                <w:sz w:val="20"/>
                <w:szCs w:val="20"/>
              </w:rPr>
              <w:t>500,0</w:t>
            </w:r>
          </w:p>
        </w:tc>
        <w:tc>
          <w:tcPr>
            <w:tcW w:w="1232" w:type="dxa"/>
          </w:tcPr>
          <w:p w:rsidR="001F0E90" w:rsidRPr="008C519B" w:rsidRDefault="001F0E90" w:rsidP="004A1E13">
            <w:pPr>
              <w:jc w:val="center"/>
              <w:rPr>
                <w:sz w:val="20"/>
                <w:szCs w:val="20"/>
              </w:rPr>
            </w:pPr>
            <w:r w:rsidRPr="008C519B">
              <w:rPr>
                <w:sz w:val="20"/>
                <w:szCs w:val="20"/>
              </w:rPr>
              <w:t>499,97</w:t>
            </w:r>
          </w:p>
        </w:tc>
        <w:tc>
          <w:tcPr>
            <w:tcW w:w="1506" w:type="dxa"/>
            <w:vMerge/>
          </w:tcPr>
          <w:p w:rsidR="001F0E90" w:rsidRPr="008C519B" w:rsidRDefault="001F0E90" w:rsidP="004A1E13">
            <w:pPr>
              <w:rPr>
                <w:sz w:val="20"/>
                <w:szCs w:val="20"/>
              </w:rPr>
            </w:pPr>
          </w:p>
        </w:tc>
        <w:tc>
          <w:tcPr>
            <w:tcW w:w="2116" w:type="dxa"/>
            <w:vMerge/>
          </w:tcPr>
          <w:p w:rsidR="001F0E90" w:rsidRPr="008C519B" w:rsidRDefault="001F0E90" w:rsidP="004A1E13">
            <w:pPr>
              <w:rPr>
                <w:sz w:val="20"/>
                <w:szCs w:val="20"/>
              </w:rPr>
            </w:pPr>
          </w:p>
        </w:tc>
        <w:tc>
          <w:tcPr>
            <w:tcW w:w="851" w:type="dxa"/>
            <w:vMerge/>
          </w:tcPr>
          <w:p w:rsidR="001F0E90" w:rsidRPr="008C519B" w:rsidRDefault="001F0E90" w:rsidP="004A1E13">
            <w:pPr>
              <w:rPr>
                <w:sz w:val="20"/>
                <w:szCs w:val="20"/>
              </w:rPr>
            </w:pPr>
          </w:p>
        </w:tc>
        <w:tc>
          <w:tcPr>
            <w:tcW w:w="718" w:type="dxa"/>
            <w:vMerge/>
          </w:tcPr>
          <w:p w:rsidR="001F0E90" w:rsidRPr="008C519B" w:rsidRDefault="001F0E90" w:rsidP="004A1E13">
            <w:pPr>
              <w:rPr>
                <w:sz w:val="20"/>
                <w:szCs w:val="20"/>
              </w:rPr>
            </w:pPr>
          </w:p>
        </w:tc>
        <w:tc>
          <w:tcPr>
            <w:tcW w:w="709" w:type="dxa"/>
            <w:vMerge/>
          </w:tcPr>
          <w:p w:rsidR="001F0E90" w:rsidRPr="008C519B" w:rsidRDefault="001F0E90" w:rsidP="004A1E13">
            <w:pPr>
              <w:rPr>
                <w:sz w:val="20"/>
                <w:szCs w:val="20"/>
              </w:rPr>
            </w:pPr>
          </w:p>
        </w:tc>
        <w:tc>
          <w:tcPr>
            <w:tcW w:w="1462" w:type="dxa"/>
            <w:vMerge/>
          </w:tcPr>
          <w:p w:rsidR="001F0E90" w:rsidRPr="008C519B" w:rsidRDefault="001F0E90" w:rsidP="004A1E13">
            <w:pPr>
              <w:jc w:val="center"/>
              <w:rPr>
                <w:sz w:val="20"/>
                <w:szCs w:val="20"/>
              </w:rPr>
            </w:pPr>
          </w:p>
        </w:tc>
      </w:tr>
      <w:tr w:rsidR="001F0E90" w:rsidRPr="008C519B" w:rsidTr="008C519B">
        <w:tc>
          <w:tcPr>
            <w:tcW w:w="709" w:type="dxa"/>
            <w:vMerge/>
            <w:vAlign w:val="center"/>
          </w:tcPr>
          <w:p w:rsidR="001F0E90" w:rsidRPr="008C519B" w:rsidRDefault="001F0E90" w:rsidP="004A1E13">
            <w:pPr>
              <w:widowControl w:val="0"/>
              <w:suppressAutoHyphens/>
              <w:autoSpaceDE w:val="0"/>
              <w:autoSpaceDN w:val="0"/>
              <w:adjustRightInd w:val="0"/>
              <w:ind w:left="120"/>
              <w:jc w:val="center"/>
              <w:rPr>
                <w:sz w:val="20"/>
                <w:szCs w:val="20"/>
              </w:rPr>
            </w:pPr>
          </w:p>
        </w:tc>
        <w:tc>
          <w:tcPr>
            <w:tcW w:w="2126" w:type="dxa"/>
            <w:vMerge/>
          </w:tcPr>
          <w:p w:rsidR="001F0E90" w:rsidRPr="008C519B" w:rsidRDefault="001F0E90" w:rsidP="004A1E13">
            <w:pPr>
              <w:suppressAutoHyphens/>
              <w:rPr>
                <w:sz w:val="20"/>
                <w:szCs w:val="20"/>
              </w:rPr>
            </w:pPr>
          </w:p>
        </w:tc>
        <w:tc>
          <w:tcPr>
            <w:tcW w:w="1560" w:type="dxa"/>
            <w:vMerge/>
            <w:vAlign w:val="center"/>
          </w:tcPr>
          <w:p w:rsidR="001F0E90" w:rsidRPr="008C519B" w:rsidRDefault="001F0E90" w:rsidP="004A1E13">
            <w:pPr>
              <w:widowControl w:val="0"/>
              <w:suppressAutoHyphens/>
              <w:autoSpaceDE w:val="0"/>
              <w:autoSpaceDN w:val="0"/>
              <w:adjustRightInd w:val="0"/>
              <w:ind w:left="100"/>
              <w:jc w:val="center"/>
              <w:rPr>
                <w:sz w:val="20"/>
                <w:szCs w:val="20"/>
              </w:rPr>
            </w:pPr>
          </w:p>
        </w:tc>
        <w:tc>
          <w:tcPr>
            <w:tcW w:w="1417" w:type="dxa"/>
          </w:tcPr>
          <w:p w:rsidR="001F0E90" w:rsidRPr="008C519B" w:rsidRDefault="001F0E90" w:rsidP="004A1E13">
            <w:pPr>
              <w:suppressAutoHyphens/>
              <w:rPr>
                <w:sz w:val="20"/>
                <w:szCs w:val="20"/>
              </w:rPr>
            </w:pPr>
            <w:r w:rsidRPr="008C519B">
              <w:rPr>
                <w:sz w:val="20"/>
                <w:szCs w:val="20"/>
              </w:rPr>
              <w:t>-бюджет городского округа Кинешма</w:t>
            </w:r>
          </w:p>
        </w:tc>
        <w:tc>
          <w:tcPr>
            <w:tcW w:w="1515" w:type="dxa"/>
          </w:tcPr>
          <w:p w:rsidR="001F0E90" w:rsidRPr="008C519B" w:rsidRDefault="001F0E90" w:rsidP="004A1E13">
            <w:pPr>
              <w:jc w:val="center"/>
              <w:rPr>
                <w:sz w:val="20"/>
                <w:szCs w:val="20"/>
              </w:rPr>
            </w:pPr>
            <w:r w:rsidRPr="008C519B">
              <w:rPr>
                <w:sz w:val="20"/>
                <w:szCs w:val="20"/>
              </w:rPr>
              <w:t>500,0</w:t>
            </w:r>
          </w:p>
        </w:tc>
        <w:tc>
          <w:tcPr>
            <w:tcW w:w="1232" w:type="dxa"/>
          </w:tcPr>
          <w:p w:rsidR="001F0E90" w:rsidRPr="008C519B" w:rsidRDefault="001F0E90" w:rsidP="004A1E13">
            <w:pPr>
              <w:jc w:val="center"/>
              <w:rPr>
                <w:sz w:val="20"/>
                <w:szCs w:val="20"/>
              </w:rPr>
            </w:pPr>
            <w:r w:rsidRPr="008C519B">
              <w:rPr>
                <w:sz w:val="20"/>
                <w:szCs w:val="20"/>
              </w:rPr>
              <w:t>499,97</w:t>
            </w:r>
          </w:p>
        </w:tc>
        <w:tc>
          <w:tcPr>
            <w:tcW w:w="1506" w:type="dxa"/>
            <w:vMerge/>
          </w:tcPr>
          <w:p w:rsidR="001F0E90" w:rsidRPr="008C519B" w:rsidRDefault="001F0E90" w:rsidP="004A1E13">
            <w:pPr>
              <w:rPr>
                <w:sz w:val="20"/>
                <w:szCs w:val="20"/>
              </w:rPr>
            </w:pPr>
          </w:p>
        </w:tc>
        <w:tc>
          <w:tcPr>
            <w:tcW w:w="2116" w:type="dxa"/>
            <w:vMerge/>
          </w:tcPr>
          <w:p w:rsidR="001F0E90" w:rsidRPr="008C519B" w:rsidRDefault="001F0E90" w:rsidP="004A1E13">
            <w:pPr>
              <w:rPr>
                <w:sz w:val="20"/>
                <w:szCs w:val="20"/>
              </w:rPr>
            </w:pPr>
          </w:p>
        </w:tc>
        <w:tc>
          <w:tcPr>
            <w:tcW w:w="851" w:type="dxa"/>
            <w:vMerge/>
          </w:tcPr>
          <w:p w:rsidR="001F0E90" w:rsidRPr="008C519B" w:rsidRDefault="001F0E90" w:rsidP="004A1E13">
            <w:pPr>
              <w:rPr>
                <w:sz w:val="20"/>
                <w:szCs w:val="20"/>
              </w:rPr>
            </w:pPr>
          </w:p>
        </w:tc>
        <w:tc>
          <w:tcPr>
            <w:tcW w:w="718" w:type="dxa"/>
            <w:vMerge/>
          </w:tcPr>
          <w:p w:rsidR="001F0E90" w:rsidRPr="008C519B" w:rsidRDefault="001F0E90" w:rsidP="004A1E13">
            <w:pPr>
              <w:rPr>
                <w:sz w:val="20"/>
                <w:szCs w:val="20"/>
              </w:rPr>
            </w:pPr>
          </w:p>
        </w:tc>
        <w:tc>
          <w:tcPr>
            <w:tcW w:w="709" w:type="dxa"/>
            <w:vMerge/>
          </w:tcPr>
          <w:p w:rsidR="001F0E90" w:rsidRPr="008C519B" w:rsidRDefault="001F0E90" w:rsidP="004A1E13">
            <w:pPr>
              <w:rPr>
                <w:sz w:val="20"/>
                <w:szCs w:val="20"/>
              </w:rPr>
            </w:pPr>
          </w:p>
        </w:tc>
        <w:tc>
          <w:tcPr>
            <w:tcW w:w="1462" w:type="dxa"/>
            <w:vMerge/>
          </w:tcPr>
          <w:p w:rsidR="001F0E90" w:rsidRPr="008C519B" w:rsidRDefault="001F0E90" w:rsidP="004A1E13">
            <w:pPr>
              <w:jc w:val="center"/>
              <w:rPr>
                <w:sz w:val="20"/>
                <w:szCs w:val="20"/>
              </w:rPr>
            </w:pPr>
          </w:p>
        </w:tc>
      </w:tr>
      <w:tr w:rsidR="001F0E90" w:rsidRPr="008C519B" w:rsidTr="001F0E90">
        <w:trPr>
          <w:trHeight w:val="167"/>
        </w:trPr>
        <w:tc>
          <w:tcPr>
            <w:tcW w:w="709" w:type="dxa"/>
            <w:vMerge w:val="restart"/>
            <w:vAlign w:val="center"/>
          </w:tcPr>
          <w:p w:rsidR="001F0E90" w:rsidRPr="008C519B" w:rsidRDefault="001F0E90" w:rsidP="001F0E90">
            <w:pPr>
              <w:widowControl w:val="0"/>
              <w:suppressAutoHyphens/>
              <w:autoSpaceDE w:val="0"/>
              <w:autoSpaceDN w:val="0"/>
              <w:adjustRightInd w:val="0"/>
              <w:ind w:left="-108"/>
              <w:jc w:val="center"/>
              <w:rPr>
                <w:sz w:val="20"/>
                <w:szCs w:val="20"/>
              </w:rPr>
            </w:pPr>
            <w:r>
              <w:rPr>
                <w:sz w:val="20"/>
                <w:szCs w:val="20"/>
              </w:rPr>
              <w:t>1.1.5</w:t>
            </w:r>
          </w:p>
        </w:tc>
        <w:tc>
          <w:tcPr>
            <w:tcW w:w="2126" w:type="dxa"/>
            <w:vMerge w:val="restart"/>
          </w:tcPr>
          <w:p w:rsidR="001F0E90" w:rsidRPr="008C519B" w:rsidRDefault="001F0E90" w:rsidP="004A1E13">
            <w:pPr>
              <w:rPr>
                <w:color w:val="000000"/>
                <w:sz w:val="20"/>
                <w:szCs w:val="20"/>
              </w:rPr>
            </w:pPr>
            <w:r>
              <w:rPr>
                <w:color w:val="000000"/>
                <w:sz w:val="20"/>
                <w:szCs w:val="20"/>
              </w:rPr>
              <w:t>Мероприятие «</w:t>
            </w:r>
            <w:r w:rsidRPr="008C519B">
              <w:rPr>
                <w:color w:val="000000"/>
                <w:sz w:val="20"/>
                <w:szCs w:val="20"/>
              </w:rPr>
              <w:t>Прочие работы по благоустройству</w:t>
            </w:r>
            <w:r>
              <w:rPr>
                <w:color w:val="000000"/>
                <w:sz w:val="20"/>
                <w:szCs w:val="20"/>
              </w:rPr>
              <w:t>»</w:t>
            </w:r>
          </w:p>
          <w:p w:rsidR="001F0E90" w:rsidRPr="008C519B" w:rsidRDefault="001F0E90" w:rsidP="004A1E13">
            <w:pPr>
              <w:suppressAutoHyphens/>
              <w:rPr>
                <w:sz w:val="20"/>
                <w:szCs w:val="20"/>
              </w:rPr>
            </w:pPr>
          </w:p>
        </w:tc>
        <w:tc>
          <w:tcPr>
            <w:tcW w:w="1560" w:type="dxa"/>
            <w:vMerge w:val="restart"/>
            <w:vAlign w:val="center"/>
          </w:tcPr>
          <w:p w:rsidR="001F0E90" w:rsidRPr="008C519B" w:rsidRDefault="001F0E90" w:rsidP="004A1E13">
            <w:pPr>
              <w:widowControl w:val="0"/>
              <w:suppressAutoHyphens/>
              <w:autoSpaceDE w:val="0"/>
              <w:autoSpaceDN w:val="0"/>
              <w:adjustRightInd w:val="0"/>
              <w:ind w:left="100"/>
              <w:jc w:val="center"/>
              <w:rPr>
                <w:sz w:val="20"/>
                <w:szCs w:val="20"/>
              </w:rPr>
            </w:pPr>
            <w:r w:rsidRPr="008C519B">
              <w:rPr>
                <w:sz w:val="20"/>
                <w:szCs w:val="20"/>
              </w:rPr>
              <w:t>МУ УГХ</w:t>
            </w:r>
          </w:p>
        </w:tc>
        <w:tc>
          <w:tcPr>
            <w:tcW w:w="1417" w:type="dxa"/>
          </w:tcPr>
          <w:p w:rsidR="001F0E90" w:rsidRPr="008C519B" w:rsidRDefault="001F0E90" w:rsidP="004A1E13">
            <w:pPr>
              <w:rPr>
                <w:sz w:val="20"/>
                <w:szCs w:val="20"/>
              </w:rPr>
            </w:pPr>
            <w:r w:rsidRPr="008C519B">
              <w:rPr>
                <w:sz w:val="20"/>
                <w:szCs w:val="20"/>
              </w:rPr>
              <w:t>Всего</w:t>
            </w:r>
          </w:p>
        </w:tc>
        <w:tc>
          <w:tcPr>
            <w:tcW w:w="1515" w:type="dxa"/>
          </w:tcPr>
          <w:p w:rsidR="001F0E90" w:rsidRPr="008C519B" w:rsidRDefault="001F0E90" w:rsidP="004A1E13">
            <w:pPr>
              <w:jc w:val="center"/>
              <w:rPr>
                <w:sz w:val="20"/>
                <w:szCs w:val="20"/>
              </w:rPr>
            </w:pPr>
            <w:r w:rsidRPr="008C519B">
              <w:rPr>
                <w:sz w:val="20"/>
                <w:szCs w:val="20"/>
              </w:rPr>
              <w:t>3285,485</w:t>
            </w:r>
          </w:p>
        </w:tc>
        <w:tc>
          <w:tcPr>
            <w:tcW w:w="1232" w:type="dxa"/>
          </w:tcPr>
          <w:p w:rsidR="001F0E90" w:rsidRPr="008C519B" w:rsidRDefault="001F0E90" w:rsidP="004A1E13">
            <w:pPr>
              <w:jc w:val="center"/>
              <w:rPr>
                <w:sz w:val="20"/>
                <w:szCs w:val="20"/>
              </w:rPr>
            </w:pPr>
            <w:r w:rsidRPr="008C519B">
              <w:rPr>
                <w:sz w:val="20"/>
                <w:szCs w:val="20"/>
              </w:rPr>
              <w:t>3285,485</w:t>
            </w:r>
          </w:p>
        </w:tc>
        <w:tc>
          <w:tcPr>
            <w:tcW w:w="1506" w:type="dxa"/>
            <w:vMerge w:val="restart"/>
          </w:tcPr>
          <w:p w:rsidR="001F0E90" w:rsidRPr="008C519B" w:rsidRDefault="001F0E90" w:rsidP="004A1E13">
            <w:pPr>
              <w:rPr>
                <w:sz w:val="20"/>
                <w:szCs w:val="20"/>
              </w:rPr>
            </w:pPr>
            <w:r w:rsidRPr="008C519B">
              <w:rPr>
                <w:sz w:val="20"/>
                <w:szCs w:val="20"/>
              </w:rPr>
              <w:t>Мероприятие выполнено</w:t>
            </w:r>
          </w:p>
        </w:tc>
        <w:tc>
          <w:tcPr>
            <w:tcW w:w="2116" w:type="dxa"/>
            <w:vMerge w:val="restart"/>
          </w:tcPr>
          <w:p w:rsidR="001F0E90" w:rsidRPr="008C519B" w:rsidRDefault="001F0E90" w:rsidP="004A1E13">
            <w:pPr>
              <w:rPr>
                <w:sz w:val="20"/>
                <w:szCs w:val="20"/>
              </w:rPr>
            </w:pPr>
            <w:r w:rsidRPr="008C519B">
              <w:rPr>
                <w:sz w:val="20"/>
                <w:szCs w:val="20"/>
              </w:rPr>
              <w:t>Объем вывезенных растительных остатков</w:t>
            </w:r>
          </w:p>
        </w:tc>
        <w:tc>
          <w:tcPr>
            <w:tcW w:w="851" w:type="dxa"/>
            <w:vMerge w:val="restart"/>
          </w:tcPr>
          <w:p w:rsidR="001F0E90" w:rsidRPr="008C519B" w:rsidRDefault="001F0E90" w:rsidP="004A1E13">
            <w:pPr>
              <w:rPr>
                <w:sz w:val="20"/>
                <w:szCs w:val="20"/>
              </w:rPr>
            </w:pPr>
            <w:proofErr w:type="spellStart"/>
            <w:r w:rsidRPr="008C519B">
              <w:rPr>
                <w:sz w:val="20"/>
                <w:szCs w:val="20"/>
              </w:rPr>
              <w:t>куб</w:t>
            </w:r>
            <w:proofErr w:type="gramStart"/>
            <w:r w:rsidRPr="008C519B">
              <w:rPr>
                <w:sz w:val="20"/>
                <w:szCs w:val="20"/>
              </w:rPr>
              <w:t>.м</w:t>
            </w:r>
            <w:proofErr w:type="spellEnd"/>
            <w:proofErr w:type="gramEnd"/>
          </w:p>
        </w:tc>
        <w:tc>
          <w:tcPr>
            <w:tcW w:w="718" w:type="dxa"/>
            <w:vMerge w:val="restart"/>
          </w:tcPr>
          <w:p w:rsidR="001F0E90" w:rsidRPr="008C519B" w:rsidRDefault="001F0E90" w:rsidP="001F0E90">
            <w:pPr>
              <w:ind w:left="-99"/>
              <w:rPr>
                <w:sz w:val="20"/>
                <w:szCs w:val="20"/>
                <w:lang w:val="en-US"/>
              </w:rPr>
            </w:pPr>
            <w:r w:rsidRPr="008C519B">
              <w:rPr>
                <w:sz w:val="20"/>
                <w:szCs w:val="20"/>
                <w:lang w:val="en-US"/>
              </w:rPr>
              <w:t>16 400</w:t>
            </w:r>
          </w:p>
        </w:tc>
        <w:tc>
          <w:tcPr>
            <w:tcW w:w="709" w:type="dxa"/>
            <w:vMerge w:val="restart"/>
          </w:tcPr>
          <w:p w:rsidR="001F0E90" w:rsidRPr="008C519B" w:rsidRDefault="001F0E90" w:rsidP="001F0E90">
            <w:pPr>
              <w:ind w:left="-108"/>
              <w:rPr>
                <w:sz w:val="20"/>
                <w:szCs w:val="20"/>
                <w:lang w:val="en-US"/>
              </w:rPr>
            </w:pPr>
            <w:r w:rsidRPr="008C519B">
              <w:rPr>
                <w:sz w:val="20"/>
                <w:szCs w:val="20"/>
                <w:lang w:val="en-US"/>
              </w:rPr>
              <w:t>16 400</w:t>
            </w:r>
          </w:p>
        </w:tc>
        <w:tc>
          <w:tcPr>
            <w:tcW w:w="1462" w:type="dxa"/>
            <w:vMerge w:val="restart"/>
          </w:tcPr>
          <w:p w:rsidR="001F0E90" w:rsidRPr="008C519B" w:rsidRDefault="001F0E90" w:rsidP="001F0E90">
            <w:pPr>
              <w:rPr>
                <w:sz w:val="20"/>
                <w:szCs w:val="20"/>
              </w:rPr>
            </w:pPr>
          </w:p>
        </w:tc>
      </w:tr>
      <w:tr w:rsidR="001F0E90" w:rsidRPr="008C519B" w:rsidTr="008C519B">
        <w:tc>
          <w:tcPr>
            <w:tcW w:w="709" w:type="dxa"/>
            <w:vMerge/>
            <w:vAlign w:val="center"/>
          </w:tcPr>
          <w:p w:rsidR="001F0E90" w:rsidRPr="008C519B" w:rsidRDefault="001F0E90" w:rsidP="004A1E13">
            <w:pPr>
              <w:widowControl w:val="0"/>
              <w:suppressAutoHyphens/>
              <w:autoSpaceDE w:val="0"/>
              <w:autoSpaceDN w:val="0"/>
              <w:adjustRightInd w:val="0"/>
              <w:ind w:left="120"/>
              <w:jc w:val="center"/>
              <w:rPr>
                <w:sz w:val="20"/>
                <w:szCs w:val="20"/>
              </w:rPr>
            </w:pPr>
          </w:p>
        </w:tc>
        <w:tc>
          <w:tcPr>
            <w:tcW w:w="2126" w:type="dxa"/>
            <w:vMerge/>
          </w:tcPr>
          <w:p w:rsidR="001F0E90" w:rsidRPr="008C519B" w:rsidRDefault="001F0E90" w:rsidP="004A1E13">
            <w:pPr>
              <w:suppressAutoHyphens/>
              <w:rPr>
                <w:sz w:val="20"/>
                <w:szCs w:val="20"/>
              </w:rPr>
            </w:pPr>
          </w:p>
        </w:tc>
        <w:tc>
          <w:tcPr>
            <w:tcW w:w="1560" w:type="dxa"/>
            <w:vMerge/>
            <w:vAlign w:val="center"/>
          </w:tcPr>
          <w:p w:rsidR="001F0E90" w:rsidRPr="008C519B" w:rsidRDefault="001F0E90" w:rsidP="004A1E13">
            <w:pPr>
              <w:widowControl w:val="0"/>
              <w:suppressAutoHyphens/>
              <w:autoSpaceDE w:val="0"/>
              <w:autoSpaceDN w:val="0"/>
              <w:adjustRightInd w:val="0"/>
              <w:ind w:left="100"/>
              <w:jc w:val="center"/>
              <w:rPr>
                <w:sz w:val="20"/>
                <w:szCs w:val="20"/>
              </w:rPr>
            </w:pPr>
          </w:p>
        </w:tc>
        <w:tc>
          <w:tcPr>
            <w:tcW w:w="1417" w:type="dxa"/>
          </w:tcPr>
          <w:p w:rsidR="001F0E90" w:rsidRPr="008C519B" w:rsidRDefault="001F0E90" w:rsidP="004A1E13">
            <w:pPr>
              <w:suppressAutoHyphens/>
              <w:rPr>
                <w:sz w:val="20"/>
                <w:szCs w:val="20"/>
              </w:rPr>
            </w:pPr>
            <w:r w:rsidRPr="008C519B">
              <w:rPr>
                <w:sz w:val="20"/>
                <w:szCs w:val="20"/>
              </w:rPr>
              <w:t xml:space="preserve">-бюджетные ассигнования всего, в </w:t>
            </w:r>
            <w:proofErr w:type="spellStart"/>
            <w:r w:rsidRPr="008C519B">
              <w:rPr>
                <w:sz w:val="20"/>
                <w:szCs w:val="20"/>
              </w:rPr>
              <w:t>т.ч</w:t>
            </w:r>
            <w:proofErr w:type="spellEnd"/>
            <w:r w:rsidRPr="008C519B">
              <w:rPr>
                <w:sz w:val="20"/>
                <w:szCs w:val="20"/>
              </w:rPr>
              <w:t>.</w:t>
            </w:r>
          </w:p>
        </w:tc>
        <w:tc>
          <w:tcPr>
            <w:tcW w:w="1515" w:type="dxa"/>
          </w:tcPr>
          <w:p w:rsidR="001F0E90" w:rsidRPr="008C519B" w:rsidRDefault="001F0E90" w:rsidP="004A1E13">
            <w:pPr>
              <w:jc w:val="center"/>
              <w:rPr>
                <w:sz w:val="20"/>
                <w:szCs w:val="20"/>
              </w:rPr>
            </w:pPr>
            <w:r w:rsidRPr="008C519B">
              <w:rPr>
                <w:sz w:val="20"/>
                <w:szCs w:val="20"/>
              </w:rPr>
              <w:t>3285,485</w:t>
            </w:r>
          </w:p>
        </w:tc>
        <w:tc>
          <w:tcPr>
            <w:tcW w:w="1232" w:type="dxa"/>
          </w:tcPr>
          <w:p w:rsidR="001F0E90" w:rsidRPr="008C519B" w:rsidRDefault="001F0E90" w:rsidP="004A1E13">
            <w:pPr>
              <w:jc w:val="center"/>
              <w:rPr>
                <w:sz w:val="20"/>
                <w:szCs w:val="20"/>
              </w:rPr>
            </w:pPr>
            <w:r w:rsidRPr="008C519B">
              <w:rPr>
                <w:sz w:val="20"/>
                <w:szCs w:val="20"/>
              </w:rPr>
              <w:t>3285,485</w:t>
            </w:r>
          </w:p>
        </w:tc>
        <w:tc>
          <w:tcPr>
            <w:tcW w:w="1506" w:type="dxa"/>
            <w:vMerge/>
          </w:tcPr>
          <w:p w:rsidR="001F0E90" w:rsidRPr="008C519B" w:rsidRDefault="001F0E90" w:rsidP="004A1E13">
            <w:pPr>
              <w:rPr>
                <w:sz w:val="20"/>
                <w:szCs w:val="20"/>
              </w:rPr>
            </w:pPr>
          </w:p>
        </w:tc>
        <w:tc>
          <w:tcPr>
            <w:tcW w:w="2116" w:type="dxa"/>
            <w:vMerge/>
          </w:tcPr>
          <w:p w:rsidR="001F0E90" w:rsidRPr="008C519B" w:rsidRDefault="001F0E90" w:rsidP="004A1E13">
            <w:pPr>
              <w:rPr>
                <w:sz w:val="20"/>
                <w:szCs w:val="20"/>
              </w:rPr>
            </w:pPr>
          </w:p>
        </w:tc>
        <w:tc>
          <w:tcPr>
            <w:tcW w:w="851" w:type="dxa"/>
            <w:vMerge/>
          </w:tcPr>
          <w:p w:rsidR="001F0E90" w:rsidRPr="008C519B" w:rsidRDefault="001F0E90" w:rsidP="004A1E13">
            <w:pPr>
              <w:rPr>
                <w:sz w:val="20"/>
                <w:szCs w:val="20"/>
              </w:rPr>
            </w:pPr>
          </w:p>
        </w:tc>
        <w:tc>
          <w:tcPr>
            <w:tcW w:w="718" w:type="dxa"/>
            <w:vMerge/>
          </w:tcPr>
          <w:p w:rsidR="001F0E90" w:rsidRPr="008C519B" w:rsidRDefault="001F0E90" w:rsidP="004A1E13">
            <w:pPr>
              <w:rPr>
                <w:sz w:val="20"/>
                <w:szCs w:val="20"/>
              </w:rPr>
            </w:pPr>
          </w:p>
        </w:tc>
        <w:tc>
          <w:tcPr>
            <w:tcW w:w="709" w:type="dxa"/>
            <w:vMerge/>
          </w:tcPr>
          <w:p w:rsidR="001F0E90" w:rsidRPr="008C519B" w:rsidRDefault="001F0E90" w:rsidP="004A1E13">
            <w:pPr>
              <w:rPr>
                <w:sz w:val="20"/>
                <w:szCs w:val="20"/>
              </w:rPr>
            </w:pPr>
          </w:p>
        </w:tc>
        <w:tc>
          <w:tcPr>
            <w:tcW w:w="1462" w:type="dxa"/>
            <w:vMerge/>
          </w:tcPr>
          <w:p w:rsidR="001F0E90" w:rsidRPr="008C519B" w:rsidRDefault="001F0E90" w:rsidP="004A1E13">
            <w:pPr>
              <w:jc w:val="center"/>
              <w:rPr>
                <w:sz w:val="20"/>
                <w:szCs w:val="20"/>
              </w:rPr>
            </w:pPr>
          </w:p>
        </w:tc>
      </w:tr>
      <w:tr w:rsidR="001F0E90" w:rsidRPr="008C519B" w:rsidTr="008C519B">
        <w:tc>
          <w:tcPr>
            <w:tcW w:w="709" w:type="dxa"/>
            <w:vMerge/>
            <w:vAlign w:val="center"/>
          </w:tcPr>
          <w:p w:rsidR="001F0E90" w:rsidRPr="008C519B" w:rsidRDefault="001F0E90" w:rsidP="004A1E13">
            <w:pPr>
              <w:widowControl w:val="0"/>
              <w:suppressAutoHyphens/>
              <w:autoSpaceDE w:val="0"/>
              <w:autoSpaceDN w:val="0"/>
              <w:adjustRightInd w:val="0"/>
              <w:ind w:left="120"/>
              <w:jc w:val="center"/>
              <w:rPr>
                <w:sz w:val="20"/>
                <w:szCs w:val="20"/>
              </w:rPr>
            </w:pPr>
          </w:p>
        </w:tc>
        <w:tc>
          <w:tcPr>
            <w:tcW w:w="2126" w:type="dxa"/>
            <w:vMerge/>
          </w:tcPr>
          <w:p w:rsidR="001F0E90" w:rsidRPr="008C519B" w:rsidRDefault="001F0E90" w:rsidP="004A1E13">
            <w:pPr>
              <w:suppressAutoHyphens/>
              <w:rPr>
                <w:sz w:val="20"/>
                <w:szCs w:val="20"/>
              </w:rPr>
            </w:pPr>
          </w:p>
        </w:tc>
        <w:tc>
          <w:tcPr>
            <w:tcW w:w="1560" w:type="dxa"/>
            <w:vMerge/>
            <w:vAlign w:val="center"/>
          </w:tcPr>
          <w:p w:rsidR="001F0E90" w:rsidRPr="008C519B" w:rsidRDefault="001F0E90" w:rsidP="004A1E13">
            <w:pPr>
              <w:widowControl w:val="0"/>
              <w:suppressAutoHyphens/>
              <w:autoSpaceDE w:val="0"/>
              <w:autoSpaceDN w:val="0"/>
              <w:adjustRightInd w:val="0"/>
              <w:ind w:left="100"/>
              <w:jc w:val="center"/>
              <w:rPr>
                <w:sz w:val="20"/>
                <w:szCs w:val="20"/>
              </w:rPr>
            </w:pPr>
          </w:p>
        </w:tc>
        <w:tc>
          <w:tcPr>
            <w:tcW w:w="1417" w:type="dxa"/>
          </w:tcPr>
          <w:p w:rsidR="001F0E90" w:rsidRPr="008C519B" w:rsidRDefault="001F0E90" w:rsidP="004A1E13">
            <w:pPr>
              <w:suppressAutoHyphens/>
              <w:rPr>
                <w:sz w:val="20"/>
                <w:szCs w:val="20"/>
              </w:rPr>
            </w:pPr>
            <w:r w:rsidRPr="008C519B">
              <w:rPr>
                <w:sz w:val="20"/>
                <w:szCs w:val="20"/>
              </w:rPr>
              <w:t>-бюджет городского округа Кинешма</w:t>
            </w:r>
          </w:p>
        </w:tc>
        <w:tc>
          <w:tcPr>
            <w:tcW w:w="1515" w:type="dxa"/>
          </w:tcPr>
          <w:p w:rsidR="001F0E90" w:rsidRPr="008C519B" w:rsidRDefault="001F0E90" w:rsidP="004A1E13">
            <w:pPr>
              <w:jc w:val="center"/>
              <w:rPr>
                <w:sz w:val="20"/>
                <w:szCs w:val="20"/>
              </w:rPr>
            </w:pPr>
            <w:r w:rsidRPr="008C519B">
              <w:rPr>
                <w:sz w:val="20"/>
                <w:szCs w:val="20"/>
              </w:rPr>
              <w:t>3285,485</w:t>
            </w:r>
          </w:p>
        </w:tc>
        <w:tc>
          <w:tcPr>
            <w:tcW w:w="1232" w:type="dxa"/>
          </w:tcPr>
          <w:p w:rsidR="001F0E90" w:rsidRPr="008C519B" w:rsidRDefault="001F0E90" w:rsidP="004A1E13">
            <w:pPr>
              <w:jc w:val="center"/>
              <w:rPr>
                <w:sz w:val="20"/>
                <w:szCs w:val="20"/>
              </w:rPr>
            </w:pPr>
            <w:r w:rsidRPr="008C519B">
              <w:rPr>
                <w:sz w:val="20"/>
                <w:szCs w:val="20"/>
              </w:rPr>
              <w:t>3285,485</w:t>
            </w:r>
          </w:p>
        </w:tc>
        <w:tc>
          <w:tcPr>
            <w:tcW w:w="1506" w:type="dxa"/>
            <w:vMerge/>
          </w:tcPr>
          <w:p w:rsidR="001F0E90" w:rsidRPr="008C519B" w:rsidRDefault="001F0E90" w:rsidP="004A1E13">
            <w:pPr>
              <w:rPr>
                <w:sz w:val="20"/>
                <w:szCs w:val="20"/>
              </w:rPr>
            </w:pPr>
          </w:p>
        </w:tc>
        <w:tc>
          <w:tcPr>
            <w:tcW w:w="2116" w:type="dxa"/>
            <w:vMerge/>
          </w:tcPr>
          <w:p w:rsidR="001F0E90" w:rsidRPr="008C519B" w:rsidRDefault="001F0E90" w:rsidP="004A1E13">
            <w:pPr>
              <w:rPr>
                <w:sz w:val="20"/>
                <w:szCs w:val="20"/>
              </w:rPr>
            </w:pPr>
          </w:p>
        </w:tc>
        <w:tc>
          <w:tcPr>
            <w:tcW w:w="851" w:type="dxa"/>
            <w:vMerge/>
          </w:tcPr>
          <w:p w:rsidR="001F0E90" w:rsidRPr="008C519B" w:rsidRDefault="001F0E90" w:rsidP="004A1E13">
            <w:pPr>
              <w:rPr>
                <w:sz w:val="20"/>
                <w:szCs w:val="20"/>
              </w:rPr>
            </w:pPr>
          </w:p>
        </w:tc>
        <w:tc>
          <w:tcPr>
            <w:tcW w:w="718" w:type="dxa"/>
            <w:vMerge/>
          </w:tcPr>
          <w:p w:rsidR="001F0E90" w:rsidRPr="008C519B" w:rsidRDefault="001F0E90" w:rsidP="004A1E13">
            <w:pPr>
              <w:rPr>
                <w:sz w:val="20"/>
                <w:szCs w:val="20"/>
              </w:rPr>
            </w:pPr>
          </w:p>
        </w:tc>
        <w:tc>
          <w:tcPr>
            <w:tcW w:w="709" w:type="dxa"/>
            <w:vMerge/>
          </w:tcPr>
          <w:p w:rsidR="001F0E90" w:rsidRPr="008C519B" w:rsidRDefault="001F0E90" w:rsidP="004A1E13">
            <w:pPr>
              <w:rPr>
                <w:sz w:val="20"/>
                <w:szCs w:val="20"/>
              </w:rPr>
            </w:pPr>
          </w:p>
        </w:tc>
        <w:tc>
          <w:tcPr>
            <w:tcW w:w="1462" w:type="dxa"/>
            <w:vMerge/>
          </w:tcPr>
          <w:p w:rsidR="001F0E90" w:rsidRPr="008C519B" w:rsidRDefault="001F0E90" w:rsidP="004A1E13">
            <w:pPr>
              <w:jc w:val="center"/>
              <w:rPr>
                <w:sz w:val="20"/>
                <w:szCs w:val="20"/>
              </w:rPr>
            </w:pPr>
          </w:p>
        </w:tc>
      </w:tr>
      <w:tr w:rsidR="001F0E90" w:rsidRPr="008C519B" w:rsidTr="008C519B">
        <w:tc>
          <w:tcPr>
            <w:tcW w:w="709" w:type="dxa"/>
            <w:vMerge w:val="restart"/>
            <w:vAlign w:val="center"/>
          </w:tcPr>
          <w:p w:rsidR="001F0E90" w:rsidRPr="008C519B" w:rsidRDefault="001F0E90" w:rsidP="001F0E90">
            <w:pPr>
              <w:widowControl w:val="0"/>
              <w:suppressAutoHyphens/>
              <w:autoSpaceDE w:val="0"/>
              <w:autoSpaceDN w:val="0"/>
              <w:adjustRightInd w:val="0"/>
              <w:ind w:left="-108"/>
              <w:jc w:val="center"/>
              <w:rPr>
                <w:sz w:val="20"/>
                <w:szCs w:val="20"/>
              </w:rPr>
            </w:pPr>
            <w:r>
              <w:rPr>
                <w:sz w:val="20"/>
                <w:szCs w:val="20"/>
              </w:rPr>
              <w:t>1.1.6</w:t>
            </w:r>
          </w:p>
        </w:tc>
        <w:tc>
          <w:tcPr>
            <w:tcW w:w="2126" w:type="dxa"/>
            <w:vMerge w:val="restart"/>
          </w:tcPr>
          <w:p w:rsidR="001F0E90" w:rsidRPr="008C519B" w:rsidRDefault="001F0E90" w:rsidP="004A1E13">
            <w:pPr>
              <w:suppressAutoHyphens/>
              <w:rPr>
                <w:sz w:val="20"/>
                <w:szCs w:val="20"/>
              </w:rPr>
            </w:pPr>
            <w:r>
              <w:rPr>
                <w:sz w:val="20"/>
                <w:szCs w:val="20"/>
              </w:rPr>
              <w:t>Мероприятие «</w:t>
            </w:r>
            <w:r w:rsidRPr="008C519B">
              <w:rPr>
                <w:sz w:val="20"/>
                <w:szCs w:val="20"/>
              </w:rPr>
              <w:t xml:space="preserve">Наказы избирателей депутатам городской Думы </w:t>
            </w:r>
            <w:proofErr w:type="spellStart"/>
            <w:r w:rsidRPr="008C519B">
              <w:rPr>
                <w:sz w:val="20"/>
                <w:szCs w:val="20"/>
              </w:rPr>
              <w:t>г.о</w:t>
            </w:r>
            <w:proofErr w:type="spellEnd"/>
            <w:r w:rsidRPr="008C519B">
              <w:rPr>
                <w:sz w:val="20"/>
                <w:szCs w:val="20"/>
              </w:rPr>
              <w:t>. Кинешма</w:t>
            </w:r>
            <w:r>
              <w:rPr>
                <w:sz w:val="20"/>
                <w:szCs w:val="20"/>
              </w:rPr>
              <w:t>»</w:t>
            </w:r>
          </w:p>
        </w:tc>
        <w:tc>
          <w:tcPr>
            <w:tcW w:w="1560" w:type="dxa"/>
            <w:vMerge w:val="restart"/>
            <w:vAlign w:val="center"/>
          </w:tcPr>
          <w:p w:rsidR="001F0E90" w:rsidRPr="008C519B" w:rsidRDefault="001F0E90" w:rsidP="004A1E13">
            <w:pPr>
              <w:widowControl w:val="0"/>
              <w:suppressAutoHyphens/>
              <w:autoSpaceDE w:val="0"/>
              <w:autoSpaceDN w:val="0"/>
              <w:adjustRightInd w:val="0"/>
              <w:ind w:left="100"/>
              <w:jc w:val="center"/>
              <w:rPr>
                <w:sz w:val="20"/>
                <w:szCs w:val="20"/>
              </w:rPr>
            </w:pPr>
          </w:p>
        </w:tc>
        <w:tc>
          <w:tcPr>
            <w:tcW w:w="1417" w:type="dxa"/>
          </w:tcPr>
          <w:p w:rsidR="001F0E90" w:rsidRPr="008C519B" w:rsidRDefault="001F0E90" w:rsidP="004A1E13">
            <w:pPr>
              <w:rPr>
                <w:sz w:val="20"/>
                <w:szCs w:val="20"/>
              </w:rPr>
            </w:pPr>
            <w:r w:rsidRPr="008C519B">
              <w:rPr>
                <w:sz w:val="20"/>
                <w:szCs w:val="20"/>
              </w:rPr>
              <w:t>Всего</w:t>
            </w:r>
          </w:p>
        </w:tc>
        <w:tc>
          <w:tcPr>
            <w:tcW w:w="1515" w:type="dxa"/>
          </w:tcPr>
          <w:p w:rsidR="001F0E90" w:rsidRPr="008C519B" w:rsidRDefault="001F0E90" w:rsidP="004A1E13">
            <w:pPr>
              <w:jc w:val="center"/>
              <w:rPr>
                <w:sz w:val="20"/>
                <w:szCs w:val="20"/>
              </w:rPr>
            </w:pPr>
            <w:r w:rsidRPr="008C519B">
              <w:rPr>
                <w:sz w:val="20"/>
                <w:szCs w:val="20"/>
              </w:rPr>
              <w:t>4205,456</w:t>
            </w:r>
          </w:p>
        </w:tc>
        <w:tc>
          <w:tcPr>
            <w:tcW w:w="1232" w:type="dxa"/>
          </w:tcPr>
          <w:p w:rsidR="001F0E90" w:rsidRPr="008C519B" w:rsidRDefault="001F0E90" w:rsidP="004A1E13">
            <w:pPr>
              <w:jc w:val="center"/>
              <w:rPr>
                <w:sz w:val="20"/>
                <w:szCs w:val="20"/>
              </w:rPr>
            </w:pPr>
            <w:r w:rsidRPr="008C519B">
              <w:rPr>
                <w:sz w:val="20"/>
                <w:szCs w:val="20"/>
              </w:rPr>
              <w:t>4205,456</w:t>
            </w:r>
          </w:p>
        </w:tc>
        <w:tc>
          <w:tcPr>
            <w:tcW w:w="1506" w:type="dxa"/>
            <w:vMerge w:val="restart"/>
          </w:tcPr>
          <w:p w:rsidR="001F0E90" w:rsidRPr="008C519B" w:rsidRDefault="001F0E90" w:rsidP="004A1E13">
            <w:pPr>
              <w:rPr>
                <w:sz w:val="20"/>
                <w:szCs w:val="20"/>
              </w:rPr>
            </w:pPr>
            <w:r w:rsidRPr="008C519B">
              <w:rPr>
                <w:sz w:val="20"/>
                <w:szCs w:val="20"/>
              </w:rPr>
              <w:t>Мероприятие выполнено</w:t>
            </w:r>
          </w:p>
        </w:tc>
        <w:tc>
          <w:tcPr>
            <w:tcW w:w="2116" w:type="dxa"/>
            <w:vMerge w:val="restart"/>
          </w:tcPr>
          <w:p w:rsidR="001F0E90" w:rsidRPr="008C519B" w:rsidRDefault="001F0E90" w:rsidP="004A1E13">
            <w:pPr>
              <w:rPr>
                <w:sz w:val="20"/>
                <w:szCs w:val="20"/>
              </w:rPr>
            </w:pPr>
            <w:r w:rsidRPr="008C519B">
              <w:rPr>
                <w:sz w:val="20"/>
                <w:szCs w:val="20"/>
              </w:rPr>
              <w:t>Количество благоустроенных объектов</w:t>
            </w:r>
          </w:p>
        </w:tc>
        <w:tc>
          <w:tcPr>
            <w:tcW w:w="851" w:type="dxa"/>
            <w:vMerge w:val="restart"/>
          </w:tcPr>
          <w:p w:rsidR="001F0E90" w:rsidRPr="008C519B" w:rsidRDefault="001F0E90" w:rsidP="004A1E13">
            <w:pPr>
              <w:rPr>
                <w:sz w:val="20"/>
                <w:szCs w:val="20"/>
              </w:rPr>
            </w:pPr>
            <w:r w:rsidRPr="008C519B">
              <w:rPr>
                <w:sz w:val="20"/>
                <w:szCs w:val="20"/>
              </w:rPr>
              <w:t>Ед</w:t>
            </w:r>
            <w:r>
              <w:rPr>
                <w:sz w:val="20"/>
                <w:szCs w:val="20"/>
              </w:rPr>
              <w:t>.</w:t>
            </w:r>
          </w:p>
        </w:tc>
        <w:tc>
          <w:tcPr>
            <w:tcW w:w="718" w:type="dxa"/>
            <w:vMerge w:val="restart"/>
          </w:tcPr>
          <w:p w:rsidR="001F0E90" w:rsidRPr="008C519B" w:rsidRDefault="001F0E90" w:rsidP="004A1E13">
            <w:pPr>
              <w:rPr>
                <w:sz w:val="20"/>
                <w:szCs w:val="20"/>
              </w:rPr>
            </w:pPr>
            <w:r w:rsidRPr="008C519B">
              <w:rPr>
                <w:sz w:val="20"/>
                <w:szCs w:val="20"/>
              </w:rPr>
              <w:t>2</w:t>
            </w:r>
          </w:p>
        </w:tc>
        <w:tc>
          <w:tcPr>
            <w:tcW w:w="709" w:type="dxa"/>
            <w:vMerge w:val="restart"/>
          </w:tcPr>
          <w:p w:rsidR="001F0E90" w:rsidRPr="008C519B" w:rsidRDefault="001F0E90" w:rsidP="004A1E13">
            <w:pPr>
              <w:rPr>
                <w:sz w:val="20"/>
                <w:szCs w:val="20"/>
              </w:rPr>
            </w:pPr>
            <w:r w:rsidRPr="008C519B">
              <w:rPr>
                <w:sz w:val="20"/>
                <w:szCs w:val="20"/>
              </w:rPr>
              <w:t>2</w:t>
            </w:r>
          </w:p>
        </w:tc>
        <w:tc>
          <w:tcPr>
            <w:tcW w:w="1462" w:type="dxa"/>
            <w:vMerge w:val="restart"/>
          </w:tcPr>
          <w:p w:rsidR="001F0E90" w:rsidRPr="008C519B" w:rsidRDefault="001F0E90" w:rsidP="004A1E13">
            <w:pPr>
              <w:jc w:val="center"/>
              <w:rPr>
                <w:sz w:val="20"/>
                <w:szCs w:val="20"/>
              </w:rPr>
            </w:pPr>
          </w:p>
        </w:tc>
      </w:tr>
      <w:tr w:rsidR="001F0E90" w:rsidRPr="008C519B" w:rsidTr="008C519B">
        <w:tc>
          <w:tcPr>
            <w:tcW w:w="709" w:type="dxa"/>
            <w:vMerge/>
            <w:vAlign w:val="center"/>
          </w:tcPr>
          <w:p w:rsidR="001F0E90" w:rsidRPr="008C519B" w:rsidRDefault="001F0E90" w:rsidP="004A1E13">
            <w:pPr>
              <w:widowControl w:val="0"/>
              <w:suppressAutoHyphens/>
              <w:autoSpaceDE w:val="0"/>
              <w:autoSpaceDN w:val="0"/>
              <w:adjustRightInd w:val="0"/>
              <w:ind w:left="120"/>
              <w:jc w:val="center"/>
              <w:rPr>
                <w:sz w:val="20"/>
                <w:szCs w:val="20"/>
              </w:rPr>
            </w:pPr>
          </w:p>
        </w:tc>
        <w:tc>
          <w:tcPr>
            <w:tcW w:w="2126" w:type="dxa"/>
            <w:vMerge/>
          </w:tcPr>
          <w:p w:rsidR="001F0E90" w:rsidRPr="008C519B" w:rsidRDefault="001F0E90" w:rsidP="004A1E13">
            <w:pPr>
              <w:suppressAutoHyphens/>
              <w:rPr>
                <w:sz w:val="20"/>
                <w:szCs w:val="20"/>
              </w:rPr>
            </w:pPr>
          </w:p>
        </w:tc>
        <w:tc>
          <w:tcPr>
            <w:tcW w:w="1560" w:type="dxa"/>
            <w:vMerge/>
            <w:vAlign w:val="center"/>
          </w:tcPr>
          <w:p w:rsidR="001F0E90" w:rsidRPr="008C519B" w:rsidRDefault="001F0E90" w:rsidP="004A1E13">
            <w:pPr>
              <w:widowControl w:val="0"/>
              <w:suppressAutoHyphens/>
              <w:autoSpaceDE w:val="0"/>
              <w:autoSpaceDN w:val="0"/>
              <w:adjustRightInd w:val="0"/>
              <w:ind w:left="100"/>
              <w:jc w:val="center"/>
              <w:rPr>
                <w:sz w:val="20"/>
                <w:szCs w:val="20"/>
              </w:rPr>
            </w:pPr>
          </w:p>
        </w:tc>
        <w:tc>
          <w:tcPr>
            <w:tcW w:w="1417" w:type="dxa"/>
          </w:tcPr>
          <w:p w:rsidR="001F0E90" w:rsidRPr="008C519B" w:rsidRDefault="001F0E90" w:rsidP="004A1E13">
            <w:pPr>
              <w:suppressAutoHyphens/>
              <w:rPr>
                <w:sz w:val="20"/>
                <w:szCs w:val="20"/>
              </w:rPr>
            </w:pPr>
            <w:r w:rsidRPr="008C519B">
              <w:rPr>
                <w:sz w:val="20"/>
                <w:szCs w:val="20"/>
              </w:rPr>
              <w:t xml:space="preserve">-бюджетные ассигнования всего, в </w:t>
            </w:r>
            <w:proofErr w:type="spellStart"/>
            <w:r w:rsidRPr="008C519B">
              <w:rPr>
                <w:sz w:val="20"/>
                <w:szCs w:val="20"/>
              </w:rPr>
              <w:t>т.ч</w:t>
            </w:r>
            <w:proofErr w:type="spellEnd"/>
            <w:r w:rsidRPr="008C519B">
              <w:rPr>
                <w:sz w:val="20"/>
                <w:szCs w:val="20"/>
              </w:rPr>
              <w:t>.</w:t>
            </w:r>
          </w:p>
        </w:tc>
        <w:tc>
          <w:tcPr>
            <w:tcW w:w="1515" w:type="dxa"/>
          </w:tcPr>
          <w:p w:rsidR="001F0E90" w:rsidRPr="008C519B" w:rsidRDefault="001F0E90" w:rsidP="004A1E13">
            <w:pPr>
              <w:jc w:val="center"/>
              <w:rPr>
                <w:sz w:val="20"/>
                <w:szCs w:val="20"/>
              </w:rPr>
            </w:pPr>
            <w:r w:rsidRPr="008C519B">
              <w:rPr>
                <w:sz w:val="20"/>
                <w:szCs w:val="20"/>
              </w:rPr>
              <w:t>4205,456</w:t>
            </w:r>
          </w:p>
        </w:tc>
        <w:tc>
          <w:tcPr>
            <w:tcW w:w="1232" w:type="dxa"/>
          </w:tcPr>
          <w:p w:rsidR="001F0E90" w:rsidRPr="008C519B" w:rsidRDefault="001F0E90" w:rsidP="004A1E13">
            <w:pPr>
              <w:jc w:val="center"/>
              <w:rPr>
                <w:sz w:val="20"/>
                <w:szCs w:val="20"/>
              </w:rPr>
            </w:pPr>
            <w:r w:rsidRPr="008C519B">
              <w:rPr>
                <w:sz w:val="20"/>
                <w:szCs w:val="20"/>
              </w:rPr>
              <w:t>4205,456</w:t>
            </w:r>
          </w:p>
        </w:tc>
        <w:tc>
          <w:tcPr>
            <w:tcW w:w="1506" w:type="dxa"/>
            <w:vMerge/>
          </w:tcPr>
          <w:p w:rsidR="001F0E90" w:rsidRPr="008C519B" w:rsidRDefault="001F0E90" w:rsidP="004A1E13">
            <w:pPr>
              <w:rPr>
                <w:sz w:val="20"/>
                <w:szCs w:val="20"/>
              </w:rPr>
            </w:pPr>
          </w:p>
        </w:tc>
        <w:tc>
          <w:tcPr>
            <w:tcW w:w="2116" w:type="dxa"/>
            <w:vMerge/>
          </w:tcPr>
          <w:p w:rsidR="001F0E90" w:rsidRPr="008C519B" w:rsidRDefault="001F0E90" w:rsidP="004A1E13">
            <w:pPr>
              <w:rPr>
                <w:sz w:val="20"/>
                <w:szCs w:val="20"/>
              </w:rPr>
            </w:pPr>
          </w:p>
        </w:tc>
        <w:tc>
          <w:tcPr>
            <w:tcW w:w="851" w:type="dxa"/>
            <w:vMerge/>
          </w:tcPr>
          <w:p w:rsidR="001F0E90" w:rsidRPr="008C519B" w:rsidRDefault="001F0E90" w:rsidP="004A1E13">
            <w:pPr>
              <w:rPr>
                <w:sz w:val="20"/>
                <w:szCs w:val="20"/>
              </w:rPr>
            </w:pPr>
          </w:p>
        </w:tc>
        <w:tc>
          <w:tcPr>
            <w:tcW w:w="718" w:type="dxa"/>
            <w:vMerge/>
          </w:tcPr>
          <w:p w:rsidR="001F0E90" w:rsidRPr="008C519B" w:rsidRDefault="001F0E90" w:rsidP="004A1E13">
            <w:pPr>
              <w:rPr>
                <w:sz w:val="20"/>
                <w:szCs w:val="20"/>
              </w:rPr>
            </w:pPr>
          </w:p>
        </w:tc>
        <w:tc>
          <w:tcPr>
            <w:tcW w:w="709" w:type="dxa"/>
            <w:vMerge/>
          </w:tcPr>
          <w:p w:rsidR="001F0E90" w:rsidRPr="008C519B" w:rsidRDefault="001F0E90" w:rsidP="004A1E13">
            <w:pPr>
              <w:rPr>
                <w:sz w:val="20"/>
                <w:szCs w:val="20"/>
              </w:rPr>
            </w:pPr>
          </w:p>
        </w:tc>
        <w:tc>
          <w:tcPr>
            <w:tcW w:w="1462" w:type="dxa"/>
            <w:vMerge/>
          </w:tcPr>
          <w:p w:rsidR="001F0E90" w:rsidRPr="008C519B" w:rsidRDefault="001F0E90" w:rsidP="004A1E13">
            <w:pPr>
              <w:jc w:val="center"/>
              <w:rPr>
                <w:sz w:val="20"/>
                <w:szCs w:val="20"/>
              </w:rPr>
            </w:pPr>
          </w:p>
        </w:tc>
      </w:tr>
      <w:tr w:rsidR="001F0E90" w:rsidRPr="008C519B" w:rsidTr="008C519B">
        <w:tc>
          <w:tcPr>
            <w:tcW w:w="709" w:type="dxa"/>
            <w:vMerge/>
            <w:vAlign w:val="center"/>
          </w:tcPr>
          <w:p w:rsidR="001F0E90" w:rsidRPr="008C519B" w:rsidRDefault="001F0E90" w:rsidP="004A1E13">
            <w:pPr>
              <w:widowControl w:val="0"/>
              <w:suppressAutoHyphens/>
              <w:autoSpaceDE w:val="0"/>
              <w:autoSpaceDN w:val="0"/>
              <w:adjustRightInd w:val="0"/>
              <w:ind w:left="120"/>
              <w:jc w:val="center"/>
              <w:rPr>
                <w:sz w:val="20"/>
                <w:szCs w:val="20"/>
              </w:rPr>
            </w:pPr>
          </w:p>
        </w:tc>
        <w:tc>
          <w:tcPr>
            <w:tcW w:w="2126" w:type="dxa"/>
            <w:vMerge/>
          </w:tcPr>
          <w:p w:rsidR="001F0E90" w:rsidRPr="008C519B" w:rsidRDefault="001F0E90" w:rsidP="004A1E13">
            <w:pPr>
              <w:suppressAutoHyphens/>
              <w:rPr>
                <w:sz w:val="20"/>
                <w:szCs w:val="20"/>
              </w:rPr>
            </w:pPr>
          </w:p>
        </w:tc>
        <w:tc>
          <w:tcPr>
            <w:tcW w:w="1560" w:type="dxa"/>
            <w:vMerge/>
            <w:vAlign w:val="center"/>
          </w:tcPr>
          <w:p w:rsidR="001F0E90" w:rsidRPr="008C519B" w:rsidRDefault="001F0E90" w:rsidP="004A1E13">
            <w:pPr>
              <w:widowControl w:val="0"/>
              <w:suppressAutoHyphens/>
              <w:autoSpaceDE w:val="0"/>
              <w:autoSpaceDN w:val="0"/>
              <w:adjustRightInd w:val="0"/>
              <w:ind w:left="100"/>
              <w:jc w:val="center"/>
              <w:rPr>
                <w:sz w:val="20"/>
                <w:szCs w:val="20"/>
              </w:rPr>
            </w:pPr>
          </w:p>
        </w:tc>
        <w:tc>
          <w:tcPr>
            <w:tcW w:w="1417" w:type="dxa"/>
          </w:tcPr>
          <w:p w:rsidR="001F0E90" w:rsidRPr="008C519B" w:rsidRDefault="001F0E90" w:rsidP="004A1E13">
            <w:pPr>
              <w:suppressAutoHyphens/>
              <w:rPr>
                <w:sz w:val="20"/>
                <w:szCs w:val="20"/>
              </w:rPr>
            </w:pPr>
            <w:r w:rsidRPr="008C519B">
              <w:rPr>
                <w:sz w:val="20"/>
                <w:szCs w:val="20"/>
              </w:rPr>
              <w:t>-бюджет городского округа Кинешма</w:t>
            </w:r>
          </w:p>
        </w:tc>
        <w:tc>
          <w:tcPr>
            <w:tcW w:w="1515" w:type="dxa"/>
          </w:tcPr>
          <w:p w:rsidR="001F0E90" w:rsidRPr="008C519B" w:rsidRDefault="001F0E90" w:rsidP="004A1E13">
            <w:pPr>
              <w:jc w:val="center"/>
              <w:rPr>
                <w:sz w:val="20"/>
                <w:szCs w:val="20"/>
              </w:rPr>
            </w:pPr>
            <w:r w:rsidRPr="008C519B">
              <w:rPr>
                <w:sz w:val="20"/>
                <w:szCs w:val="20"/>
              </w:rPr>
              <w:t>4205,456</w:t>
            </w:r>
          </w:p>
        </w:tc>
        <w:tc>
          <w:tcPr>
            <w:tcW w:w="1232" w:type="dxa"/>
          </w:tcPr>
          <w:p w:rsidR="001F0E90" w:rsidRPr="008C519B" w:rsidRDefault="001F0E90" w:rsidP="004A1E13">
            <w:pPr>
              <w:jc w:val="center"/>
              <w:rPr>
                <w:sz w:val="20"/>
                <w:szCs w:val="20"/>
              </w:rPr>
            </w:pPr>
            <w:r w:rsidRPr="008C519B">
              <w:rPr>
                <w:sz w:val="20"/>
                <w:szCs w:val="20"/>
              </w:rPr>
              <w:t>4205,456</w:t>
            </w:r>
          </w:p>
        </w:tc>
        <w:tc>
          <w:tcPr>
            <w:tcW w:w="1506" w:type="dxa"/>
            <w:vMerge/>
          </w:tcPr>
          <w:p w:rsidR="001F0E90" w:rsidRPr="008C519B" w:rsidRDefault="001F0E90" w:rsidP="004A1E13">
            <w:pPr>
              <w:rPr>
                <w:sz w:val="20"/>
                <w:szCs w:val="20"/>
              </w:rPr>
            </w:pPr>
          </w:p>
        </w:tc>
        <w:tc>
          <w:tcPr>
            <w:tcW w:w="2116" w:type="dxa"/>
            <w:vMerge/>
          </w:tcPr>
          <w:p w:rsidR="001F0E90" w:rsidRPr="008C519B" w:rsidRDefault="001F0E90" w:rsidP="004A1E13">
            <w:pPr>
              <w:rPr>
                <w:sz w:val="20"/>
                <w:szCs w:val="20"/>
              </w:rPr>
            </w:pPr>
          </w:p>
        </w:tc>
        <w:tc>
          <w:tcPr>
            <w:tcW w:w="851" w:type="dxa"/>
            <w:vMerge/>
          </w:tcPr>
          <w:p w:rsidR="001F0E90" w:rsidRPr="008C519B" w:rsidRDefault="001F0E90" w:rsidP="004A1E13">
            <w:pPr>
              <w:rPr>
                <w:sz w:val="20"/>
                <w:szCs w:val="20"/>
              </w:rPr>
            </w:pPr>
          </w:p>
        </w:tc>
        <w:tc>
          <w:tcPr>
            <w:tcW w:w="718" w:type="dxa"/>
            <w:vMerge/>
          </w:tcPr>
          <w:p w:rsidR="001F0E90" w:rsidRPr="008C519B" w:rsidRDefault="001F0E90" w:rsidP="004A1E13">
            <w:pPr>
              <w:rPr>
                <w:sz w:val="20"/>
                <w:szCs w:val="20"/>
              </w:rPr>
            </w:pPr>
          </w:p>
        </w:tc>
        <w:tc>
          <w:tcPr>
            <w:tcW w:w="709" w:type="dxa"/>
            <w:vMerge/>
          </w:tcPr>
          <w:p w:rsidR="001F0E90" w:rsidRPr="008C519B" w:rsidRDefault="001F0E90" w:rsidP="004A1E13">
            <w:pPr>
              <w:rPr>
                <w:sz w:val="20"/>
                <w:szCs w:val="20"/>
              </w:rPr>
            </w:pPr>
          </w:p>
        </w:tc>
        <w:tc>
          <w:tcPr>
            <w:tcW w:w="1462" w:type="dxa"/>
            <w:vMerge/>
          </w:tcPr>
          <w:p w:rsidR="001F0E90" w:rsidRPr="008C519B" w:rsidRDefault="001F0E90" w:rsidP="004A1E13">
            <w:pPr>
              <w:jc w:val="center"/>
              <w:rPr>
                <w:sz w:val="20"/>
                <w:szCs w:val="20"/>
              </w:rPr>
            </w:pPr>
          </w:p>
        </w:tc>
      </w:tr>
      <w:tr w:rsidR="001F0E90" w:rsidRPr="008C519B" w:rsidTr="008C519B">
        <w:trPr>
          <w:trHeight w:val="565"/>
        </w:trPr>
        <w:tc>
          <w:tcPr>
            <w:tcW w:w="709" w:type="dxa"/>
            <w:vMerge w:val="restart"/>
            <w:vAlign w:val="center"/>
          </w:tcPr>
          <w:p w:rsidR="001F0E90" w:rsidRPr="008C519B" w:rsidRDefault="001F0E90" w:rsidP="004A1E13">
            <w:pPr>
              <w:widowControl w:val="0"/>
              <w:suppressAutoHyphens/>
              <w:autoSpaceDE w:val="0"/>
              <w:autoSpaceDN w:val="0"/>
              <w:adjustRightInd w:val="0"/>
              <w:ind w:left="120"/>
              <w:jc w:val="center"/>
              <w:rPr>
                <w:sz w:val="20"/>
                <w:szCs w:val="20"/>
              </w:rPr>
            </w:pPr>
            <w:r>
              <w:rPr>
                <w:sz w:val="20"/>
                <w:szCs w:val="20"/>
              </w:rPr>
              <w:t>1.2</w:t>
            </w:r>
          </w:p>
        </w:tc>
        <w:tc>
          <w:tcPr>
            <w:tcW w:w="2126" w:type="dxa"/>
            <w:vMerge w:val="restart"/>
          </w:tcPr>
          <w:p w:rsidR="001F0E90" w:rsidRPr="008C519B" w:rsidRDefault="001F0E90" w:rsidP="004A1E13">
            <w:pPr>
              <w:suppressAutoHyphens/>
              <w:rPr>
                <w:sz w:val="20"/>
                <w:szCs w:val="20"/>
              </w:rPr>
            </w:pPr>
            <w:r w:rsidRPr="008C519B">
              <w:rPr>
                <w:sz w:val="20"/>
                <w:szCs w:val="20"/>
              </w:rPr>
              <w:t xml:space="preserve">Основное мероприятие «Содержание </w:t>
            </w:r>
            <w:r w:rsidRPr="008C519B">
              <w:rPr>
                <w:sz w:val="20"/>
                <w:szCs w:val="20"/>
              </w:rPr>
              <w:lastRenderedPageBreak/>
              <w:t>территорий общего пользования городских кладбищ и оказание поддержки в связи с погребением неизвестных и невостребованных умерших»</w:t>
            </w:r>
          </w:p>
        </w:tc>
        <w:tc>
          <w:tcPr>
            <w:tcW w:w="1560" w:type="dxa"/>
            <w:vMerge w:val="restart"/>
            <w:vAlign w:val="center"/>
          </w:tcPr>
          <w:p w:rsidR="001F0E90" w:rsidRPr="008C519B" w:rsidRDefault="001F0E90" w:rsidP="004A1E13">
            <w:pPr>
              <w:widowControl w:val="0"/>
              <w:suppressAutoHyphens/>
              <w:autoSpaceDE w:val="0"/>
              <w:autoSpaceDN w:val="0"/>
              <w:adjustRightInd w:val="0"/>
              <w:ind w:left="100"/>
              <w:jc w:val="center"/>
              <w:rPr>
                <w:sz w:val="20"/>
                <w:szCs w:val="20"/>
              </w:rPr>
            </w:pPr>
            <w:r w:rsidRPr="008C519B">
              <w:rPr>
                <w:sz w:val="20"/>
                <w:szCs w:val="20"/>
              </w:rPr>
              <w:lastRenderedPageBreak/>
              <w:t xml:space="preserve">МУ УГХ, </w:t>
            </w:r>
          </w:p>
        </w:tc>
        <w:tc>
          <w:tcPr>
            <w:tcW w:w="1417" w:type="dxa"/>
          </w:tcPr>
          <w:p w:rsidR="001F0E90" w:rsidRPr="008C519B" w:rsidRDefault="001F0E90" w:rsidP="004A1E13">
            <w:pPr>
              <w:rPr>
                <w:sz w:val="20"/>
                <w:szCs w:val="20"/>
              </w:rPr>
            </w:pPr>
          </w:p>
          <w:p w:rsidR="001F0E90" w:rsidRPr="008C519B" w:rsidRDefault="001F0E90" w:rsidP="004A1E13">
            <w:pPr>
              <w:rPr>
                <w:sz w:val="20"/>
                <w:szCs w:val="20"/>
              </w:rPr>
            </w:pPr>
            <w:r w:rsidRPr="008C519B">
              <w:rPr>
                <w:sz w:val="20"/>
                <w:szCs w:val="20"/>
              </w:rPr>
              <w:t>Всего</w:t>
            </w:r>
          </w:p>
        </w:tc>
        <w:tc>
          <w:tcPr>
            <w:tcW w:w="1515" w:type="dxa"/>
          </w:tcPr>
          <w:p w:rsidR="001F0E90" w:rsidRPr="008C519B" w:rsidRDefault="001F0E90" w:rsidP="004A1E13">
            <w:pPr>
              <w:jc w:val="center"/>
              <w:rPr>
                <w:sz w:val="20"/>
                <w:szCs w:val="20"/>
              </w:rPr>
            </w:pPr>
            <w:r w:rsidRPr="008C519B">
              <w:rPr>
                <w:sz w:val="20"/>
                <w:szCs w:val="20"/>
              </w:rPr>
              <w:t>6144,458</w:t>
            </w:r>
          </w:p>
        </w:tc>
        <w:tc>
          <w:tcPr>
            <w:tcW w:w="1232" w:type="dxa"/>
          </w:tcPr>
          <w:p w:rsidR="001F0E90" w:rsidRPr="008C519B" w:rsidRDefault="001F0E90" w:rsidP="004A1E13">
            <w:pPr>
              <w:jc w:val="center"/>
              <w:rPr>
                <w:sz w:val="20"/>
                <w:szCs w:val="20"/>
              </w:rPr>
            </w:pPr>
            <w:r w:rsidRPr="008C519B">
              <w:rPr>
                <w:sz w:val="20"/>
                <w:szCs w:val="20"/>
              </w:rPr>
              <w:t>6144,458</w:t>
            </w:r>
          </w:p>
        </w:tc>
        <w:tc>
          <w:tcPr>
            <w:tcW w:w="1506" w:type="dxa"/>
            <w:vMerge w:val="restart"/>
          </w:tcPr>
          <w:p w:rsidR="001F0E90" w:rsidRPr="008C519B" w:rsidRDefault="001F0E90" w:rsidP="004A1E13">
            <w:pPr>
              <w:rPr>
                <w:sz w:val="20"/>
                <w:szCs w:val="20"/>
              </w:rPr>
            </w:pPr>
            <w:r w:rsidRPr="008C519B">
              <w:rPr>
                <w:sz w:val="20"/>
                <w:szCs w:val="20"/>
              </w:rPr>
              <w:t>обеспечение э/энергией администрати</w:t>
            </w:r>
            <w:r w:rsidRPr="008C519B">
              <w:rPr>
                <w:sz w:val="20"/>
                <w:szCs w:val="20"/>
              </w:rPr>
              <w:lastRenderedPageBreak/>
              <w:t>вно-хозяйственных построек, вывоз и утилизация ТБО с территории кладбищ, приобретение хозяйственных материалов, уплата налога на землю. Мероприятие реализуется в течение</w:t>
            </w:r>
          </w:p>
          <w:p w:rsidR="001F0E90" w:rsidRPr="008C519B" w:rsidRDefault="001F0E90" w:rsidP="004A1E13">
            <w:pPr>
              <w:rPr>
                <w:sz w:val="20"/>
                <w:szCs w:val="20"/>
              </w:rPr>
            </w:pPr>
            <w:r w:rsidRPr="008C519B">
              <w:rPr>
                <w:sz w:val="20"/>
                <w:szCs w:val="20"/>
              </w:rPr>
              <w:t>всего года</w:t>
            </w:r>
          </w:p>
        </w:tc>
        <w:tc>
          <w:tcPr>
            <w:tcW w:w="2116" w:type="dxa"/>
            <w:vMerge w:val="restart"/>
          </w:tcPr>
          <w:p w:rsidR="001F0E90" w:rsidRPr="008C519B" w:rsidRDefault="001F0E90" w:rsidP="004A1E13">
            <w:pPr>
              <w:rPr>
                <w:sz w:val="20"/>
                <w:szCs w:val="20"/>
              </w:rPr>
            </w:pPr>
          </w:p>
        </w:tc>
        <w:tc>
          <w:tcPr>
            <w:tcW w:w="851" w:type="dxa"/>
            <w:vMerge w:val="restart"/>
          </w:tcPr>
          <w:p w:rsidR="001F0E90" w:rsidRPr="008C519B" w:rsidRDefault="001F0E90" w:rsidP="004A1E13">
            <w:pPr>
              <w:rPr>
                <w:sz w:val="20"/>
                <w:szCs w:val="20"/>
              </w:rPr>
            </w:pPr>
          </w:p>
        </w:tc>
        <w:tc>
          <w:tcPr>
            <w:tcW w:w="718" w:type="dxa"/>
            <w:vMerge w:val="restart"/>
          </w:tcPr>
          <w:p w:rsidR="001F0E90" w:rsidRPr="008C519B" w:rsidRDefault="001F0E90" w:rsidP="004A1E13">
            <w:pPr>
              <w:rPr>
                <w:sz w:val="20"/>
                <w:szCs w:val="20"/>
              </w:rPr>
            </w:pPr>
          </w:p>
        </w:tc>
        <w:tc>
          <w:tcPr>
            <w:tcW w:w="709" w:type="dxa"/>
            <w:vMerge w:val="restart"/>
          </w:tcPr>
          <w:p w:rsidR="001F0E90" w:rsidRPr="008C519B" w:rsidRDefault="001F0E90" w:rsidP="004A1E13">
            <w:pPr>
              <w:rPr>
                <w:sz w:val="20"/>
                <w:szCs w:val="20"/>
              </w:rPr>
            </w:pPr>
          </w:p>
        </w:tc>
        <w:tc>
          <w:tcPr>
            <w:tcW w:w="1462" w:type="dxa"/>
            <w:vMerge w:val="restart"/>
          </w:tcPr>
          <w:p w:rsidR="001F0E90" w:rsidRPr="008C519B" w:rsidRDefault="001F0E90" w:rsidP="004A1E13">
            <w:pPr>
              <w:jc w:val="center"/>
              <w:rPr>
                <w:sz w:val="20"/>
                <w:szCs w:val="20"/>
              </w:rPr>
            </w:pPr>
          </w:p>
        </w:tc>
      </w:tr>
      <w:tr w:rsidR="001F0E90" w:rsidRPr="008C519B" w:rsidTr="008C519B">
        <w:tc>
          <w:tcPr>
            <w:tcW w:w="709" w:type="dxa"/>
            <w:vMerge/>
            <w:vAlign w:val="center"/>
          </w:tcPr>
          <w:p w:rsidR="001F0E90" w:rsidRPr="008C519B" w:rsidRDefault="001F0E90" w:rsidP="004A1E13">
            <w:pPr>
              <w:widowControl w:val="0"/>
              <w:suppressAutoHyphens/>
              <w:autoSpaceDE w:val="0"/>
              <w:autoSpaceDN w:val="0"/>
              <w:adjustRightInd w:val="0"/>
              <w:ind w:left="120"/>
              <w:jc w:val="center"/>
              <w:rPr>
                <w:sz w:val="20"/>
                <w:szCs w:val="20"/>
              </w:rPr>
            </w:pPr>
          </w:p>
        </w:tc>
        <w:tc>
          <w:tcPr>
            <w:tcW w:w="2126" w:type="dxa"/>
            <w:vMerge/>
          </w:tcPr>
          <w:p w:rsidR="001F0E90" w:rsidRPr="008C519B" w:rsidRDefault="001F0E90" w:rsidP="004A1E13">
            <w:pPr>
              <w:suppressAutoHyphens/>
              <w:rPr>
                <w:sz w:val="20"/>
                <w:szCs w:val="20"/>
              </w:rPr>
            </w:pPr>
          </w:p>
        </w:tc>
        <w:tc>
          <w:tcPr>
            <w:tcW w:w="1560" w:type="dxa"/>
            <w:vMerge/>
            <w:vAlign w:val="center"/>
          </w:tcPr>
          <w:p w:rsidR="001F0E90" w:rsidRPr="008C519B" w:rsidRDefault="001F0E90" w:rsidP="004A1E13">
            <w:pPr>
              <w:widowControl w:val="0"/>
              <w:suppressAutoHyphens/>
              <w:autoSpaceDE w:val="0"/>
              <w:autoSpaceDN w:val="0"/>
              <w:adjustRightInd w:val="0"/>
              <w:ind w:left="100"/>
              <w:jc w:val="center"/>
              <w:rPr>
                <w:sz w:val="20"/>
                <w:szCs w:val="20"/>
              </w:rPr>
            </w:pPr>
          </w:p>
        </w:tc>
        <w:tc>
          <w:tcPr>
            <w:tcW w:w="1417" w:type="dxa"/>
          </w:tcPr>
          <w:p w:rsidR="001F0E90" w:rsidRPr="008C519B" w:rsidRDefault="001F0E90" w:rsidP="004A1E13">
            <w:pPr>
              <w:suppressAutoHyphens/>
              <w:rPr>
                <w:sz w:val="20"/>
                <w:szCs w:val="20"/>
              </w:rPr>
            </w:pPr>
            <w:r w:rsidRPr="008C519B">
              <w:rPr>
                <w:sz w:val="20"/>
                <w:szCs w:val="20"/>
              </w:rPr>
              <w:t xml:space="preserve">-бюджетные </w:t>
            </w:r>
            <w:r w:rsidRPr="008C519B">
              <w:rPr>
                <w:sz w:val="20"/>
                <w:szCs w:val="20"/>
              </w:rPr>
              <w:lastRenderedPageBreak/>
              <w:t xml:space="preserve">ассигнования всего, в </w:t>
            </w:r>
            <w:proofErr w:type="spellStart"/>
            <w:r w:rsidRPr="008C519B">
              <w:rPr>
                <w:sz w:val="20"/>
                <w:szCs w:val="20"/>
              </w:rPr>
              <w:t>т.ч</w:t>
            </w:r>
            <w:proofErr w:type="spellEnd"/>
            <w:r w:rsidRPr="008C519B">
              <w:rPr>
                <w:sz w:val="20"/>
                <w:szCs w:val="20"/>
              </w:rPr>
              <w:t>.</w:t>
            </w:r>
          </w:p>
        </w:tc>
        <w:tc>
          <w:tcPr>
            <w:tcW w:w="1515" w:type="dxa"/>
          </w:tcPr>
          <w:p w:rsidR="001F0E90" w:rsidRPr="008C519B" w:rsidRDefault="001F0E90" w:rsidP="004A1E13">
            <w:pPr>
              <w:jc w:val="center"/>
              <w:rPr>
                <w:sz w:val="20"/>
                <w:szCs w:val="20"/>
              </w:rPr>
            </w:pPr>
            <w:r w:rsidRPr="008C519B">
              <w:rPr>
                <w:sz w:val="20"/>
                <w:szCs w:val="20"/>
              </w:rPr>
              <w:lastRenderedPageBreak/>
              <w:t>6144,458</w:t>
            </w:r>
          </w:p>
        </w:tc>
        <w:tc>
          <w:tcPr>
            <w:tcW w:w="1232" w:type="dxa"/>
          </w:tcPr>
          <w:p w:rsidR="001F0E90" w:rsidRPr="008C519B" w:rsidRDefault="001F0E90" w:rsidP="004A1E13">
            <w:pPr>
              <w:jc w:val="center"/>
              <w:rPr>
                <w:sz w:val="20"/>
                <w:szCs w:val="20"/>
              </w:rPr>
            </w:pPr>
            <w:r w:rsidRPr="008C519B">
              <w:rPr>
                <w:sz w:val="20"/>
                <w:szCs w:val="20"/>
              </w:rPr>
              <w:t>6144,458</w:t>
            </w:r>
          </w:p>
        </w:tc>
        <w:tc>
          <w:tcPr>
            <w:tcW w:w="1506" w:type="dxa"/>
            <w:vMerge/>
          </w:tcPr>
          <w:p w:rsidR="001F0E90" w:rsidRPr="008C519B" w:rsidRDefault="001F0E90" w:rsidP="004A1E13">
            <w:pPr>
              <w:rPr>
                <w:sz w:val="20"/>
                <w:szCs w:val="20"/>
              </w:rPr>
            </w:pPr>
          </w:p>
        </w:tc>
        <w:tc>
          <w:tcPr>
            <w:tcW w:w="2116" w:type="dxa"/>
            <w:vMerge/>
          </w:tcPr>
          <w:p w:rsidR="001F0E90" w:rsidRPr="008C519B" w:rsidRDefault="001F0E90" w:rsidP="004A1E13">
            <w:pPr>
              <w:rPr>
                <w:sz w:val="20"/>
                <w:szCs w:val="20"/>
              </w:rPr>
            </w:pPr>
          </w:p>
        </w:tc>
        <w:tc>
          <w:tcPr>
            <w:tcW w:w="851" w:type="dxa"/>
            <w:vMerge/>
          </w:tcPr>
          <w:p w:rsidR="001F0E90" w:rsidRPr="008C519B" w:rsidRDefault="001F0E90" w:rsidP="004A1E13">
            <w:pPr>
              <w:rPr>
                <w:sz w:val="20"/>
                <w:szCs w:val="20"/>
              </w:rPr>
            </w:pPr>
          </w:p>
        </w:tc>
        <w:tc>
          <w:tcPr>
            <w:tcW w:w="718" w:type="dxa"/>
            <w:vMerge/>
          </w:tcPr>
          <w:p w:rsidR="001F0E90" w:rsidRPr="008C519B" w:rsidRDefault="001F0E90" w:rsidP="004A1E13">
            <w:pPr>
              <w:rPr>
                <w:sz w:val="20"/>
                <w:szCs w:val="20"/>
              </w:rPr>
            </w:pPr>
          </w:p>
        </w:tc>
        <w:tc>
          <w:tcPr>
            <w:tcW w:w="709" w:type="dxa"/>
            <w:vMerge/>
          </w:tcPr>
          <w:p w:rsidR="001F0E90" w:rsidRPr="008C519B" w:rsidRDefault="001F0E90" w:rsidP="004A1E13">
            <w:pPr>
              <w:rPr>
                <w:sz w:val="20"/>
                <w:szCs w:val="20"/>
              </w:rPr>
            </w:pPr>
          </w:p>
        </w:tc>
        <w:tc>
          <w:tcPr>
            <w:tcW w:w="1462" w:type="dxa"/>
            <w:vMerge/>
          </w:tcPr>
          <w:p w:rsidR="001F0E90" w:rsidRPr="008C519B" w:rsidRDefault="001F0E90" w:rsidP="004A1E13">
            <w:pPr>
              <w:jc w:val="center"/>
              <w:rPr>
                <w:sz w:val="20"/>
                <w:szCs w:val="20"/>
              </w:rPr>
            </w:pPr>
          </w:p>
        </w:tc>
      </w:tr>
      <w:tr w:rsidR="001F0E90" w:rsidRPr="008C519B" w:rsidTr="00E06739">
        <w:trPr>
          <w:trHeight w:val="930"/>
        </w:trPr>
        <w:tc>
          <w:tcPr>
            <w:tcW w:w="709" w:type="dxa"/>
            <w:vMerge/>
            <w:tcBorders>
              <w:bottom w:val="single" w:sz="4" w:space="0" w:color="auto"/>
            </w:tcBorders>
            <w:vAlign w:val="center"/>
          </w:tcPr>
          <w:p w:rsidR="001F0E90" w:rsidRPr="008C519B" w:rsidRDefault="001F0E90" w:rsidP="004A1E13">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1F0E90" w:rsidRPr="008C519B" w:rsidRDefault="001F0E90" w:rsidP="004A1E13">
            <w:pPr>
              <w:suppressAutoHyphens/>
              <w:rPr>
                <w:sz w:val="20"/>
                <w:szCs w:val="20"/>
              </w:rPr>
            </w:pPr>
          </w:p>
        </w:tc>
        <w:tc>
          <w:tcPr>
            <w:tcW w:w="1560" w:type="dxa"/>
            <w:vMerge/>
            <w:tcBorders>
              <w:bottom w:val="single" w:sz="4" w:space="0" w:color="auto"/>
            </w:tcBorders>
            <w:vAlign w:val="center"/>
          </w:tcPr>
          <w:p w:rsidR="001F0E90" w:rsidRPr="008C519B" w:rsidRDefault="001F0E90" w:rsidP="004A1E13">
            <w:pPr>
              <w:widowControl w:val="0"/>
              <w:suppressAutoHyphens/>
              <w:autoSpaceDE w:val="0"/>
              <w:autoSpaceDN w:val="0"/>
              <w:adjustRightInd w:val="0"/>
              <w:ind w:left="100"/>
              <w:jc w:val="center"/>
              <w:rPr>
                <w:sz w:val="20"/>
                <w:szCs w:val="20"/>
              </w:rPr>
            </w:pPr>
          </w:p>
        </w:tc>
        <w:tc>
          <w:tcPr>
            <w:tcW w:w="1417" w:type="dxa"/>
            <w:tcBorders>
              <w:bottom w:val="single" w:sz="4" w:space="0" w:color="auto"/>
            </w:tcBorders>
          </w:tcPr>
          <w:p w:rsidR="001F0E90" w:rsidRPr="008C519B" w:rsidRDefault="001F0E90" w:rsidP="004A1E13">
            <w:pPr>
              <w:suppressAutoHyphens/>
              <w:rPr>
                <w:sz w:val="20"/>
                <w:szCs w:val="20"/>
              </w:rPr>
            </w:pPr>
            <w:r w:rsidRPr="008C519B">
              <w:rPr>
                <w:sz w:val="20"/>
                <w:szCs w:val="20"/>
              </w:rPr>
              <w:t>-бюджет городского округа Кинешма</w:t>
            </w:r>
          </w:p>
        </w:tc>
        <w:tc>
          <w:tcPr>
            <w:tcW w:w="1515" w:type="dxa"/>
            <w:tcBorders>
              <w:bottom w:val="single" w:sz="4" w:space="0" w:color="auto"/>
            </w:tcBorders>
          </w:tcPr>
          <w:p w:rsidR="001F0E90" w:rsidRPr="008C519B" w:rsidRDefault="001F0E90" w:rsidP="004A1E13">
            <w:pPr>
              <w:jc w:val="center"/>
              <w:rPr>
                <w:sz w:val="20"/>
                <w:szCs w:val="20"/>
              </w:rPr>
            </w:pPr>
            <w:r w:rsidRPr="008C519B">
              <w:rPr>
                <w:sz w:val="20"/>
                <w:szCs w:val="20"/>
              </w:rPr>
              <w:t>6144,458</w:t>
            </w:r>
          </w:p>
        </w:tc>
        <w:tc>
          <w:tcPr>
            <w:tcW w:w="1232" w:type="dxa"/>
            <w:tcBorders>
              <w:bottom w:val="single" w:sz="4" w:space="0" w:color="auto"/>
            </w:tcBorders>
          </w:tcPr>
          <w:p w:rsidR="001F0E90" w:rsidRPr="008C519B" w:rsidRDefault="001F0E90" w:rsidP="004A1E13">
            <w:pPr>
              <w:jc w:val="center"/>
              <w:rPr>
                <w:sz w:val="20"/>
                <w:szCs w:val="20"/>
              </w:rPr>
            </w:pPr>
            <w:r w:rsidRPr="008C519B">
              <w:rPr>
                <w:sz w:val="20"/>
                <w:szCs w:val="20"/>
              </w:rPr>
              <w:t>6144,458</w:t>
            </w:r>
          </w:p>
        </w:tc>
        <w:tc>
          <w:tcPr>
            <w:tcW w:w="1506" w:type="dxa"/>
            <w:vMerge/>
            <w:tcBorders>
              <w:bottom w:val="single" w:sz="4" w:space="0" w:color="auto"/>
            </w:tcBorders>
          </w:tcPr>
          <w:p w:rsidR="001F0E90" w:rsidRPr="008C519B" w:rsidRDefault="001F0E90" w:rsidP="004A1E13">
            <w:pPr>
              <w:rPr>
                <w:sz w:val="20"/>
                <w:szCs w:val="20"/>
              </w:rPr>
            </w:pPr>
          </w:p>
        </w:tc>
        <w:tc>
          <w:tcPr>
            <w:tcW w:w="2116" w:type="dxa"/>
            <w:vMerge/>
            <w:tcBorders>
              <w:bottom w:val="single" w:sz="4" w:space="0" w:color="auto"/>
            </w:tcBorders>
          </w:tcPr>
          <w:p w:rsidR="001F0E90" w:rsidRPr="008C519B" w:rsidRDefault="001F0E90" w:rsidP="004A1E13">
            <w:pPr>
              <w:rPr>
                <w:sz w:val="20"/>
                <w:szCs w:val="20"/>
              </w:rPr>
            </w:pPr>
          </w:p>
        </w:tc>
        <w:tc>
          <w:tcPr>
            <w:tcW w:w="851" w:type="dxa"/>
            <w:vMerge/>
            <w:tcBorders>
              <w:bottom w:val="single" w:sz="4" w:space="0" w:color="auto"/>
            </w:tcBorders>
          </w:tcPr>
          <w:p w:rsidR="001F0E90" w:rsidRPr="008C519B" w:rsidRDefault="001F0E90" w:rsidP="004A1E13">
            <w:pPr>
              <w:rPr>
                <w:sz w:val="20"/>
                <w:szCs w:val="20"/>
              </w:rPr>
            </w:pPr>
          </w:p>
        </w:tc>
        <w:tc>
          <w:tcPr>
            <w:tcW w:w="718" w:type="dxa"/>
            <w:vMerge/>
            <w:tcBorders>
              <w:bottom w:val="single" w:sz="4" w:space="0" w:color="auto"/>
            </w:tcBorders>
          </w:tcPr>
          <w:p w:rsidR="001F0E90" w:rsidRPr="008C519B" w:rsidRDefault="001F0E90" w:rsidP="004A1E13">
            <w:pPr>
              <w:rPr>
                <w:sz w:val="20"/>
                <w:szCs w:val="20"/>
              </w:rPr>
            </w:pPr>
          </w:p>
        </w:tc>
        <w:tc>
          <w:tcPr>
            <w:tcW w:w="709" w:type="dxa"/>
            <w:vMerge/>
            <w:tcBorders>
              <w:bottom w:val="single" w:sz="4" w:space="0" w:color="auto"/>
            </w:tcBorders>
          </w:tcPr>
          <w:p w:rsidR="001F0E90" w:rsidRPr="008C519B" w:rsidRDefault="001F0E90" w:rsidP="004A1E13">
            <w:pPr>
              <w:rPr>
                <w:sz w:val="20"/>
                <w:szCs w:val="20"/>
              </w:rPr>
            </w:pPr>
          </w:p>
        </w:tc>
        <w:tc>
          <w:tcPr>
            <w:tcW w:w="1462" w:type="dxa"/>
            <w:vMerge/>
            <w:tcBorders>
              <w:bottom w:val="single" w:sz="4" w:space="0" w:color="auto"/>
            </w:tcBorders>
          </w:tcPr>
          <w:p w:rsidR="001F0E90" w:rsidRPr="008C519B" w:rsidRDefault="001F0E90" w:rsidP="004A1E13">
            <w:pPr>
              <w:jc w:val="center"/>
              <w:rPr>
                <w:sz w:val="20"/>
                <w:szCs w:val="20"/>
              </w:rPr>
            </w:pPr>
          </w:p>
        </w:tc>
      </w:tr>
      <w:tr w:rsidR="00E20618" w:rsidRPr="008C519B" w:rsidTr="00E20618">
        <w:trPr>
          <w:trHeight w:val="171"/>
        </w:trPr>
        <w:tc>
          <w:tcPr>
            <w:tcW w:w="709" w:type="dxa"/>
            <w:vMerge w:val="restart"/>
            <w:vAlign w:val="center"/>
          </w:tcPr>
          <w:p w:rsidR="00E20618" w:rsidRPr="008C519B" w:rsidRDefault="00E20618" w:rsidP="001F0E90">
            <w:pPr>
              <w:widowControl w:val="0"/>
              <w:suppressAutoHyphens/>
              <w:autoSpaceDE w:val="0"/>
              <w:autoSpaceDN w:val="0"/>
              <w:adjustRightInd w:val="0"/>
              <w:ind w:left="-108"/>
              <w:jc w:val="center"/>
              <w:rPr>
                <w:sz w:val="20"/>
                <w:szCs w:val="20"/>
              </w:rPr>
            </w:pPr>
            <w:r>
              <w:rPr>
                <w:sz w:val="20"/>
                <w:szCs w:val="20"/>
              </w:rPr>
              <w:t>1.2.1</w:t>
            </w:r>
          </w:p>
        </w:tc>
        <w:tc>
          <w:tcPr>
            <w:tcW w:w="2126" w:type="dxa"/>
            <w:vMerge w:val="restart"/>
          </w:tcPr>
          <w:p w:rsidR="00E20618" w:rsidRPr="008C519B" w:rsidRDefault="00E20618" w:rsidP="004A1E13">
            <w:pPr>
              <w:suppressAutoHyphens/>
              <w:rPr>
                <w:sz w:val="20"/>
                <w:szCs w:val="20"/>
              </w:rPr>
            </w:pPr>
            <w:r w:rsidRPr="008C519B">
              <w:rPr>
                <w:sz w:val="20"/>
                <w:szCs w:val="20"/>
              </w:rPr>
              <w:t>Мероприятие «Организация и содержание мест захоронения»</w:t>
            </w:r>
          </w:p>
        </w:tc>
        <w:tc>
          <w:tcPr>
            <w:tcW w:w="1560" w:type="dxa"/>
            <w:vMerge w:val="restart"/>
            <w:vAlign w:val="center"/>
          </w:tcPr>
          <w:p w:rsidR="00E20618" w:rsidRPr="008C519B" w:rsidRDefault="00E20618" w:rsidP="004A1E13">
            <w:pPr>
              <w:widowControl w:val="0"/>
              <w:suppressAutoHyphens/>
              <w:autoSpaceDE w:val="0"/>
              <w:autoSpaceDN w:val="0"/>
              <w:adjustRightInd w:val="0"/>
              <w:ind w:left="100"/>
              <w:jc w:val="center"/>
              <w:rPr>
                <w:sz w:val="20"/>
                <w:szCs w:val="20"/>
              </w:rPr>
            </w:pPr>
            <w:r w:rsidRPr="008C519B">
              <w:rPr>
                <w:sz w:val="20"/>
                <w:szCs w:val="20"/>
              </w:rPr>
              <w:t>МУ УГХ</w:t>
            </w:r>
          </w:p>
        </w:tc>
        <w:tc>
          <w:tcPr>
            <w:tcW w:w="1417" w:type="dxa"/>
          </w:tcPr>
          <w:p w:rsidR="00E20618" w:rsidRPr="008C519B" w:rsidRDefault="00E20618" w:rsidP="004A1E13">
            <w:pPr>
              <w:rPr>
                <w:sz w:val="20"/>
                <w:szCs w:val="20"/>
              </w:rPr>
            </w:pPr>
            <w:r w:rsidRPr="008C519B">
              <w:rPr>
                <w:sz w:val="20"/>
                <w:szCs w:val="20"/>
              </w:rPr>
              <w:t>Всего</w:t>
            </w:r>
          </w:p>
        </w:tc>
        <w:tc>
          <w:tcPr>
            <w:tcW w:w="1515" w:type="dxa"/>
          </w:tcPr>
          <w:p w:rsidR="00E20618" w:rsidRPr="008C519B" w:rsidRDefault="00E20618" w:rsidP="004A1E13">
            <w:pPr>
              <w:jc w:val="center"/>
              <w:rPr>
                <w:sz w:val="20"/>
                <w:szCs w:val="20"/>
              </w:rPr>
            </w:pPr>
            <w:r w:rsidRPr="008C519B">
              <w:rPr>
                <w:sz w:val="20"/>
                <w:szCs w:val="20"/>
              </w:rPr>
              <w:t>6144,458</w:t>
            </w:r>
          </w:p>
        </w:tc>
        <w:tc>
          <w:tcPr>
            <w:tcW w:w="1232" w:type="dxa"/>
          </w:tcPr>
          <w:p w:rsidR="00E20618" w:rsidRPr="008C519B" w:rsidRDefault="00E20618" w:rsidP="004A1E13">
            <w:pPr>
              <w:jc w:val="center"/>
              <w:rPr>
                <w:sz w:val="20"/>
                <w:szCs w:val="20"/>
              </w:rPr>
            </w:pPr>
            <w:r w:rsidRPr="008C519B">
              <w:rPr>
                <w:sz w:val="20"/>
                <w:szCs w:val="20"/>
              </w:rPr>
              <w:t>6144,458</w:t>
            </w:r>
          </w:p>
        </w:tc>
        <w:tc>
          <w:tcPr>
            <w:tcW w:w="1506" w:type="dxa"/>
            <w:vMerge/>
          </w:tcPr>
          <w:p w:rsidR="00E20618" w:rsidRPr="008C519B" w:rsidRDefault="00E20618" w:rsidP="004A1E13">
            <w:pPr>
              <w:rPr>
                <w:sz w:val="20"/>
                <w:szCs w:val="20"/>
              </w:rPr>
            </w:pPr>
          </w:p>
        </w:tc>
        <w:tc>
          <w:tcPr>
            <w:tcW w:w="2116" w:type="dxa"/>
            <w:vMerge w:val="restart"/>
          </w:tcPr>
          <w:p w:rsidR="00E20618" w:rsidRPr="008C519B" w:rsidRDefault="00E20618" w:rsidP="004A1E13">
            <w:pPr>
              <w:rPr>
                <w:sz w:val="20"/>
                <w:szCs w:val="20"/>
              </w:rPr>
            </w:pPr>
            <w:r w:rsidRPr="008C519B">
              <w:rPr>
                <w:sz w:val="20"/>
                <w:szCs w:val="20"/>
              </w:rPr>
              <w:t>Площадь текущего содержания и ремонта кладбищ</w:t>
            </w:r>
          </w:p>
        </w:tc>
        <w:tc>
          <w:tcPr>
            <w:tcW w:w="851" w:type="dxa"/>
            <w:vMerge w:val="restart"/>
          </w:tcPr>
          <w:p w:rsidR="00E20618" w:rsidRPr="008C519B" w:rsidRDefault="00E20618" w:rsidP="004A1E13">
            <w:pPr>
              <w:rPr>
                <w:sz w:val="20"/>
                <w:szCs w:val="20"/>
              </w:rPr>
            </w:pPr>
            <w:proofErr w:type="gramStart"/>
            <w:r w:rsidRPr="008C519B">
              <w:rPr>
                <w:sz w:val="20"/>
                <w:szCs w:val="20"/>
              </w:rPr>
              <w:t>Га</w:t>
            </w:r>
            <w:proofErr w:type="gramEnd"/>
            <w:r>
              <w:rPr>
                <w:sz w:val="20"/>
                <w:szCs w:val="20"/>
              </w:rPr>
              <w:t>.</w:t>
            </w:r>
          </w:p>
        </w:tc>
        <w:tc>
          <w:tcPr>
            <w:tcW w:w="718" w:type="dxa"/>
            <w:vMerge w:val="restart"/>
          </w:tcPr>
          <w:p w:rsidR="00E20618" w:rsidRPr="008C519B" w:rsidRDefault="00E20618" w:rsidP="004A1E13">
            <w:pPr>
              <w:rPr>
                <w:sz w:val="20"/>
                <w:szCs w:val="20"/>
              </w:rPr>
            </w:pPr>
            <w:r w:rsidRPr="008C519B">
              <w:rPr>
                <w:sz w:val="20"/>
                <w:szCs w:val="20"/>
              </w:rPr>
              <w:t>59,2</w:t>
            </w:r>
          </w:p>
        </w:tc>
        <w:tc>
          <w:tcPr>
            <w:tcW w:w="709" w:type="dxa"/>
            <w:vMerge w:val="restart"/>
          </w:tcPr>
          <w:p w:rsidR="00E20618" w:rsidRPr="008C519B" w:rsidRDefault="00E20618" w:rsidP="004A1E13">
            <w:pPr>
              <w:rPr>
                <w:sz w:val="20"/>
                <w:szCs w:val="20"/>
              </w:rPr>
            </w:pPr>
            <w:r w:rsidRPr="008C519B">
              <w:rPr>
                <w:sz w:val="20"/>
                <w:szCs w:val="20"/>
              </w:rPr>
              <w:t>59,2</w:t>
            </w:r>
          </w:p>
        </w:tc>
        <w:tc>
          <w:tcPr>
            <w:tcW w:w="1462" w:type="dxa"/>
            <w:vMerge w:val="restart"/>
          </w:tcPr>
          <w:p w:rsidR="00E20618" w:rsidRPr="008C519B" w:rsidRDefault="00E20618" w:rsidP="004A1E13">
            <w:pPr>
              <w:jc w:val="center"/>
              <w:rPr>
                <w:sz w:val="20"/>
                <w:szCs w:val="20"/>
              </w:rPr>
            </w:pPr>
          </w:p>
        </w:tc>
      </w:tr>
      <w:tr w:rsidR="00E20618" w:rsidRPr="008C519B" w:rsidTr="008C519B">
        <w:tc>
          <w:tcPr>
            <w:tcW w:w="709" w:type="dxa"/>
            <w:vMerge/>
            <w:vAlign w:val="center"/>
          </w:tcPr>
          <w:p w:rsidR="00E20618" w:rsidRPr="008C519B" w:rsidRDefault="00E20618" w:rsidP="004A1E13">
            <w:pPr>
              <w:widowControl w:val="0"/>
              <w:suppressAutoHyphens/>
              <w:autoSpaceDE w:val="0"/>
              <w:autoSpaceDN w:val="0"/>
              <w:adjustRightInd w:val="0"/>
              <w:ind w:left="120"/>
              <w:jc w:val="center"/>
              <w:rPr>
                <w:sz w:val="20"/>
                <w:szCs w:val="20"/>
              </w:rPr>
            </w:pPr>
          </w:p>
        </w:tc>
        <w:tc>
          <w:tcPr>
            <w:tcW w:w="2126" w:type="dxa"/>
            <w:vMerge/>
          </w:tcPr>
          <w:p w:rsidR="00E20618" w:rsidRPr="008C519B" w:rsidRDefault="00E20618" w:rsidP="004A1E13">
            <w:pPr>
              <w:suppressAutoHyphens/>
              <w:rPr>
                <w:sz w:val="20"/>
                <w:szCs w:val="20"/>
              </w:rPr>
            </w:pPr>
          </w:p>
        </w:tc>
        <w:tc>
          <w:tcPr>
            <w:tcW w:w="1560" w:type="dxa"/>
            <w:vMerge/>
            <w:vAlign w:val="center"/>
          </w:tcPr>
          <w:p w:rsidR="00E20618" w:rsidRPr="008C519B" w:rsidRDefault="00E20618" w:rsidP="004A1E13">
            <w:pPr>
              <w:widowControl w:val="0"/>
              <w:suppressAutoHyphens/>
              <w:autoSpaceDE w:val="0"/>
              <w:autoSpaceDN w:val="0"/>
              <w:adjustRightInd w:val="0"/>
              <w:ind w:left="100"/>
              <w:jc w:val="center"/>
              <w:rPr>
                <w:sz w:val="20"/>
                <w:szCs w:val="20"/>
              </w:rPr>
            </w:pPr>
          </w:p>
        </w:tc>
        <w:tc>
          <w:tcPr>
            <w:tcW w:w="1417" w:type="dxa"/>
          </w:tcPr>
          <w:p w:rsidR="00E20618" w:rsidRPr="008C519B" w:rsidRDefault="00E20618" w:rsidP="004A1E13">
            <w:pPr>
              <w:suppressAutoHyphens/>
              <w:rPr>
                <w:sz w:val="20"/>
                <w:szCs w:val="20"/>
              </w:rPr>
            </w:pPr>
            <w:r w:rsidRPr="008C519B">
              <w:rPr>
                <w:sz w:val="20"/>
                <w:szCs w:val="20"/>
              </w:rPr>
              <w:t xml:space="preserve">-бюджетные ассигнования всего, в </w:t>
            </w:r>
            <w:proofErr w:type="spellStart"/>
            <w:r w:rsidRPr="008C519B">
              <w:rPr>
                <w:sz w:val="20"/>
                <w:szCs w:val="20"/>
              </w:rPr>
              <w:t>т.ч</w:t>
            </w:r>
            <w:proofErr w:type="spellEnd"/>
            <w:r w:rsidRPr="008C519B">
              <w:rPr>
                <w:sz w:val="20"/>
                <w:szCs w:val="20"/>
              </w:rPr>
              <w:t>.</w:t>
            </w:r>
          </w:p>
        </w:tc>
        <w:tc>
          <w:tcPr>
            <w:tcW w:w="1515" w:type="dxa"/>
          </w:tcPr>
          <w:p w:rsidR="00E20618" w:rsidRPr="008C519B" w:rsidRDefault="00E20618" w:rsidP="004A1E13">
            <w:pPr>
              <w:jc w:val="center"/>
              <w:rPr>
                <w:sz w:val="20"/>
                <w:szCs w:val="20"/>
              </w:rPr>
            </w:pPr>
            <w:r w:rsidRPr="008C519B">
              <w:rPr>
                <w:sz w:val="20"/>
                <w:szCs w:val="20"/>
              </w:rPr>
              <w:t>6144,458</w:t>
            </w:r>
          </w:p>
        </w:tc>
        <w:tc>
          <w:tcPr>
            <w:tcW w:w="1232" w:type="dxa"/>
          </w:tcPr>
          <w:p w:rsidR="00E20618" w:rsidRPr="008C519B" w:rsidRDefault="00E20618" w:rsidP="004A1E13">
            <w:pPr>
              <w:jc w:val="center"/>
              <w:rPr>
                <w:sz w:val="20"/>
                <w:szCs w:val="20"/>
              </w:rPr>
            </w:pPr>
            <w:r w:rsidRPr="008C519B">
              <w:rPr>
                <w:sz w:val="20"/>
                <w:szCs w:val="20"/>
              </w:rPr>
              <w:t>6144,458</w:t>
            </w:r>
          </w:p>
        </w:tc>
        <w:tc>
          <w:tcPr>
            <w:tcW w:w="1506" w:type="dxa"/>
            <w:vMerge/>
          </w:tcPr>
          <w:p w:rsidR="00E20618" w:rsidRPr="008C519B" w:rsidRDefault="00E20618" w:rsidP="004A1E13">
            <w:pPr>
              <w:rPr>
                <w:sz w:val="20"/>
                <w:szCs w:val="20"/>
              </w:rPr>
            </w:pPr>
          </w:p>
        </w:tc>
        <w:tc>
          <w:tcPr>
            <w:tcW w:w="2116" w:type="dxa"/>
            <w:vMerge/>
          </w:tcPr>
          <w:p w:rsidR="00E20618" w:rsidRPr="008C519B" w:rsidRDefault="00E20618" w:rsidP="004A1E13">
            <w:pPr>
              <w:rPr>
                <w:sz w:val="20"/>
                <w:szCs w:val="20"/>
              </w:rPr>
            </w:pPr>
          </w:p>
        </w:tc>
        <w:tc>
          <w:tcPr>
            <w:tcW w:w="851" w:type="dxa"/>
            <w:vMerge/>
          </w:tcPr>
          <w:p w:rsidR="00E20618" w:rsidRPr="008C519B" w:rsidRDefault="00E20618" w:rsidP="004A1E13">
            <w:pPr>
              <w:rPr>
                <w:sz w:val="20"/>
                <w:szCs w:val="20"/>
              </w:rPr>
            </w:pPr>
          </w:p>
        </w:tc>
        <w:tc>
          <w:tcPr>
            <w:tcW w:w="718" w:type="dxa"/>
            <w:vMerge/>
          </w:tcPr>
          <w:p w:rsidR="00E20618" w:rsidRPr="008C519B" w:rsidRDefault="00E20618" w:rsidP="004A1E13">
            <w:pPr>
              <w:rPr>
                <w:sz w:val="20"/>
                <w:szCs w:val="20"/>
              </w:rPr>
            </w:pPr>
          </w:p>
        </w:tc>
        <w:tc>
          <w:tcPr>
            <w:tcW w:w="709" w:type="dxa"/>
            <w:vMerge/>
          </w:tcPr>
          <w:p w:rsidR="00E20618" w:rsidRPr="008C519B" w:rsidRDefault="00E20618" w:rsidP="004A1E13">
            <w:pPr>
              <w:rPr>
                <w:sz w:val="20"/>
                <w:szCs w:val="20"/>
              </w:rPr>
            </w:pPr>
          </w:p>
        </w:tc>
        <w:tc>
          <w:tcPr>
            <w:tcW w:w="1462" w:type="dxa"/>
            <w:vMerge/>
          </w:tcPr>
          <w:p w:rsidR="00E20618" w:rsidRPr="008C519B" w:rsidRDefault="00E20618" w:rsidP="004A1E13">
            <w:pPr>
              <w:jc w:val="center"/>
              <w:rPr>
                <w:sz w:val="20"/>
                <w:szCs w:val="20"/>
              </w:rPr>
            </w:pPr>
          </w:p>
        </w:tc>
      </w:tr>
      <w:tr w:rsidR="00E20618" w:rsidRPr="008C519B" w:rsidTr="00E06739">
        <w:trPr>
          <w:trHeight w:val="930"/>
        </w:trPr>
        <w:tc>
          <w:tcPr>
            <w:tcW w:w="709" w:type="dxa"/>
            <w:vMerge/>
            <w:tcBorders>
              <w:bottom w:val="single" w:sz="4" w:space="0" w:color="auto"/>
            </w:tcBorders>
            <w:vAlign w:val="center"/>
          </w:tcPr>
          <w:p w:rsidR="00E20618" w:rsidRPr="008C519B" w:rsidRDefault="00E20618" w:rsidP="004A1E13">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E20618" w:rsidRPr="008C519B" w:rsidRDefault="00E20618" w:rsidP="004A1E13">
            <w:pPr>
              <w:suppressAutoHyphens/>
              <w:rPr>
                <w:sz w:val="20"/>
                <w:szCs w:val="20"/>
              </w:rPr>
            </w:pPr>
          </w:p>
        </w:tc>
        <w:tc>
          <w:tcPr>
            <w:tcW w:w="1560" w:type="dxa"/>
            <w:vMerge/>
            <w:tcBorders>
              <w:bottom w:val="single" w:sz="4" w:space="0" w:color="auto"/>
            </w:tcBorders>
            <w:vAlign w:val="center"/>
          </w:tcPr>
          <w:p w:rsidR="00E20618" w:rsidRPr="008C519B" w:rsidRDefault="00E20618" w:rsidP="004A1E13">
            <w:pPr>
              <w:widowControl w:val="0"/>
              <w:suppressAutoHyphens/>
              <w:autoSpaceDE w:val="0"/>
              <w:autoSpaceDN w:val="0"/>
              <w:adjustRightInd w:val="0"/>
              <w:ind w:left="100"/>
              <w:jc w:val="center"/>
              <w:rPr>
                <w:sz w:val="20"/>
                <w:szCs w:val="20"/>
              </w:rPr>
            </w:pPr>
          </w:p>
        </w:tc>
        <w:tc>
          <w:tcPr>
            <w:tcW w:w="1417" w:type="dxa"/>
            <w:tcBorders>
              <w:bottom w:val="single" w:sz="4" w:space="0" w:color="auto"/>
            </w:tcBorders>
          </w:tcPr>
          <w:p w:rsidR="00E20618" w:rsidRPr="008C519B" w:rsidRDefault="00E20618" w:rsidP="004A1E13">
            <w:pPr>
              <w:suppressAutoHyphens/>
              <w:rPr>
                <w:sz w:val="20"/>
                <w:szCs w:val="20"/>
              </w:rPr>
            </w:pPr>
            <w:r w:rsidRPr="008C519B">
              <w:rPr>
                <w:sz w:val="20"/>
                <w:szCs w:val="20"/>
              </w:rPr>
              <w:t>-бюджет городского округа Кинешма</w:t>
            </w:r>
          </w:p>
        </w:tc>
        <w:tc>
          <w:tcPr>
            <w:tcW w:w="1515" w:type="dxa"/>
            <w:tcBorders>
              <w:bottom w:val="single" w:sz="4" w:space="0" w:color="auto"/>
            </w:tcBorders>
          </w:tcPr>
          <w:p w:rsidR="00E20618" w:rsidRPr="008C519B" w:rsidRDefault="00E20618" w:rsidP="004A1E13">
            <w:pPr>
              <w:jc w:val="center"/>
              <w:rPr>
                <w:sz w:val="20"/>
                <w:szCs w:val="20"/>
              </w:rPr>
            </w:pPr>
            <w:r w:rsidRPr="008C519B">
              <w:rPr>
                <w:sz w:val="20"/>
                <w:szCs w:val="20"/>
              </w:rPr>
              <w:t>6144,458</w:t>
            </w:r>
          </w:p>
        </w:tc>
        <w:tc>
          <w:tcPr>
            <w:tcW w:w="1232" w:type="dxa"/>
            <w:tcBorders>
              <w:bottom w:val="single" w:sz="4" w:space="0" w:color="auto"/>
            </w:tcBorders>
          </w:tcPr>
          <w:p w:rsidR="00E20618" w:rsidRPr="008C519B" w:rsidRDefault="00E20618" w:rsidP="004A1E13">
            <w:pPr>
              <w:jc w:val="center"/>
              <w:rPr>
                <w:sz w:val="20"/>
                <w:szCs w:val="20"/>
              </w:rPr>
            </w:pPr>
            <w:r w:rsidRPr="008C519B">
              <w:rPr>
                <w:sz w:val="20"/>
                <w:szCs w:val="20"/>
              </w:rPr>
              <w:t>6144,458</w:t>
            </w:r>
          </w:p>
        </w:tc>
        <w:tc>
          <w:tcPr>
            <w:tcW w:w="1506" w:type="dxa"/>
            <w:vMerge/>
            <w:tcBorders>
              <w:bottom w:val="single" w:sz="4" w:space="0" w:color="auto"/>
            </w:tcBorders>
          </w:tcPr>
          <w:p w:rsidR="00E20618" w:rsidRPr="008C519B" w:rsidRDefault="00E20618" w:rsidP="004A1E13">
            <w:pPr>
              <w:rPr>
                <w:sz w:val="20"/>
                <w:szCs w:val="20"/>
              </w:rPr>
            </w:pPr>
          </w:p>
        </w:tc>
        <w:tc>
          <w:tcPr>
            <w:tcW w:w="2116" w:type="dxa"/>
            <w:vMerge/>
            <w:tcBorders>
              <w:bottom w:val="single" w:sz="4" w:space="0" w:color="auto"/>
            </w:tcBorders>
          </w:tcPr>
          <w:p w:rsidR="00E20618" w:rsidRPr="008C519B" w:rsidRDefault="00E20618" w:rsidP="004A1E13">
            <w:pPr>
              <w:rPr>
                <w:sz w:val="20"/>
                <w:szCs w:val="20"/>
              </w:rPr>
            </w:pPr>
          </w:p>
        </w:tc>
        <w:tc>
          <w:tcPr>
            <w:tcW w:w="851" w:type="dxa"/>
            <w:vMerge/>
            <w:tcBorders>
              <w:bottom w:val="single" w:sz="4" w:space="0" w:color="auto"/>
            </w:tcBorders>
          </w:tcPr>
          <w:p w:rsidR="00E20618" w:rsidRPr="008C519B" w:rsidRDefault="00E20618" w:rsidP="004A1E13">
            <w:pPr>
              <w:rPr>
                <w:sz w:val="20"/>
                <w:szCs w:val="20"/>
              </w:rPr>
            </w:pPr>
          </w:p>
        </w:tc>
        <w:tc>
          <w:tcPr>
            <w:tcW w:w="718" w:type="dxa"/>
            <w:vMerge/>
            <w:tcBorders>
              <w:bottom w:val="single" w:sz="4" w:space="0" w:color="auto"/>
            </w:tcBorders>
          </w:tcPr>
          <w:p w:rsidR="00E20618" w:rsidRPr="008C519B" w:rsidRDefault="00E20618" w:rsidP="004A1E13">
            <w:pPr>
              <w:rPr>
                <w:sz w:val="20"/>
                <w:szCs w:val="20"/>
              </w:rPr>
            </w:pPr>
          </w:p>
        </w:tc>
        <w:tc>
          <w:tcPr>
            <w:tcW w:w="709" w:type="dxa"/>
            <w:vMerge/>
            <w:tcBorders>
              <w:bottom w:val="single" w:sz="4" w:space="0" w:color="auto"/>
            </w:tcBorders>
          </w:tcPr>
          <w:p w:rsidR="00E20618" w:rsidRPr="008C519B" w:rsidRDefault="00E20618" w:rsidP="004A1E13">
            <w:pPr>
              <w:rPr>
                <w:sz w:val="20"/>
                <w:szCs w:val="20"/>
              </w:rPr>
            </w:pPr>
          </w:p>
        </w:tc>
        <w:tc>
          <w:tcPr>
            <w:tcW w:w="1462" w:type="dxa"/>
            <w:vMerge/>
            <w:tcBorders>
              <w:bottom w:val="single" w:sz="4" w:space="0" w:color="auto"/>
            </w:tcBorders>
          </w:tcPr>
          <w:p w:rsidR="00E20618" w:rsidRPr="008C519B" w:rsidRDefault="00E20618" w:rsidP="004A1E13">
            <w:pPr>
              <w:jc w:val="center"/>
              <w:rPr>
                <w:sz w:val="20"/>
                <w:szCs w:val="20"/>
              </w:rPr>
            </w:pPr>
          </w:p>
        </w:tc>
      </w:tr>
      <w:tr w:rsidR="00E20618" w:rsidRPr="008C519B" w:rsidTr="008C519B">
        <w:tc>
          <w:tcPr>
            <w:tcW w:w="709" w:type="dxa"/>
            <w:vMerge w:val="restart"/>
            <w:vAlign w:val="center"/>
          </w:tcPr>
          <w:p w:rsidR="00E20618" w:rsidRPr="008C519B" w:rsidRDefault="00E20618" w:rsidP="004A1E13">
            <w:pPr>
              <w:widowControl w:val="0"/>
              <w:suppressAutoHyphens/>
              <w:autoSpaceDE w:val="0"/>
              <w:autoSpaceDN w:val="0"/>
              <w:adjustRightInd w:val="0"/>
              <w:ind w:left="120"/>
              <w:jc w:val="center"/>
              <w:rPr>
                <w:sz w:val="20"/>
                <w:szCs w:val="20"/>
              </w:rPr>
            </w:pPr>
            <w:r w:rsidRPr="008C519B">
              <w:rPr>
                <w:sz w:val="20"/>
                <w:szCs w:val="20"/>
              </w:rPr>
              <w:t>1.3</w:t>
            </w:r>
          </w:p>
        </w:tc>
        <w:tc>
          <w:tcPr>
            <w:tcW w:w="2126" w:type="dxa"/>
            <w:vMerge w:val="restart"/>
          </w:tcPr>
          <w:p w:rsidR="00E20618" w:rsidRPr="008C519B" w:rsidRDefault="00E20618" w:rsidP="004A1E13">
            <w:pPr>
              <w:suppressAutoHyphens/>
              <w:rPr>
                <w:sz w:val="20"/>
                <w:szCs w:val="20"/>
              </w:rPr>
            </w:pPr>
            <w:r w:rsidRPr="008C519B">
              <w:rPr>
                <w:sz w:val="20"/>
                <w:szCs w:val="20"/>
              </w:rPr>
              <w:t>Основное мероприятие "Обновление парка автотранспортных средств, используемых при уборке и ремонте автомобильных дорог и при выполнении некоторых операций внешнего благоустройства населенных пунктов, и коммунальной техники"</w:t>
            </w:r>
          </w:p>
        </w:tc>
        <w:tc>
          <w:tcPr>
            <w:tcW w:w="1560" w:type="dxa"/>
            <w:vMerge w:val="restart"/>
            <w:vAlign w:val="center"/>
          </w:tcPr>
          <w:p w:rsidR="00E20618" w:rsidRPr="008C519B" w:rsidRDefault="00E20618" w:rsidP="004A1E13">
            <w:pPr>
              <w:widowControl w:val="0"/>
              <w:suppressAutoHyphens/>
              <w:autoSpaceDE w:val="0"/>
              <w:autoSpaceDN w:val="0"/>
              <w:adjustRightInd w:val="0"/>
              <w:ind w:left="100"/>
              <w:jc w:val="center"/>
              <w:rPr>
                <w:sz w:val="20"/>
                <w:szCs w:val="20"/>
              </w:rPr>
            </w:pPr>
            <w:r w:rsidRPr="008C519B">
              <w:rPr>
                <w:sz w:val="20"/>
                <w:szCs w:val="20"/>
              </w:rPr>
              <w:t>МУ УГХ</w:t>
            </w:r>
          </w:p>
        </w:tc>
        <w:tc>
          <w:tcPr>
            <w:tcW w:w="1417" w:type="dxa"/>
          </w:tcPr>
          <w:p w:rsidR="00E20618" w:rsidRPr="008C519B" w:rsidRDefault="00E20618" w:rsidP="004A1E13">
            <w:pPr>
              <w:rPr>
                <w:sz w:val="20"/>
                <w:szCs w:val="20"/>
              </w:rPr>
            </w:pPr>
            <w:r w:rsidRPr="008C519B">
              <w:rPr>
                <w:sz w:val="20"/>
                <w:szCs w:val="20"/>
              </w:rPr>
              <w:t>Всего</w:t>
            </w:r>
          </w:p>
        </w:tc>
        <w:tc>
          <w:tcPr>
            <w:tcW w:w="1515" w:type="dxa"/>
          </w:tcPr>
          <w:p w:rsidR="00E20618" w:rsidRPr="008C519B" w:rsidRDefault="00E20618" w:rsidP="004A1E13">
            <w:pPr>
              <w:jc w:val="center"/>
              <w:rPr>
                <w:sz w:val="20"/>
                <w:szCs w:val="20"/>
              </w:rPr>
            </w:pPr>
            <w:r w:rsidRPr="008C519B">
              <w:rPr>
                <w:sz w:val="20"/>
                <w:szCs w:val="20"/>
              </w:rPr>
              <w:t>13826,557</w:t>
            </w:r>
          </w:p>
        </w:tc>
        <w:tc>
          <w:tcPr>
            <w:tcW w:w="1232" w:type="dxa"/>
          </w:tcPr>
          <w:p w:rsidR="00E20618" w:rsidRPr="008C519B" w:rsidRDefault="00E20618" w:rsidP="004A1E13">
            <w:pPr>
              <w:jc w:val="center"/>
              <w:rPr>
                <w:sz w:val="20"/>
                <w:szCs w:val="20"/>
              </w:rPr>
            </w:pPr>
            <w:r w:rsidRPr="008C519B">
              <w:rPr>
                <w:sz w:val="20"/>
                <w:szCs w:val="20"/>
              </w:rPr>
              <w:t>13826,557</w:t>
            </w:r>
          </w:p>
        </w:tc>
        <w:tc>
          <w:tcPr>
            <w:tcW w:w="1506" w:type="dxa"/>
            <w:vMerge w:val="restart"/>
          </w:tcPr>
          <w:p w:rsidR="00E20618" w:rsidRPr="008C519B" w:rsidRDefault="00E20618" w:rsidP="004A1E13">
            <w:pPr>
              <w:rPr>
                <w:sz w:val="20"/>
                <w:szCs w:val="20"/>
              </w:rPr>
            </w:pPr>
            <w:r w:rsidRPr="008C519B">
              <w:rPr>
                <w:sz w:val="20"/>
                <w:szCs w:val="20"/>
              </w:rPr>
              <w:t>Мероприятие выполнено</w:t>
            </w:r>
          </w:p>
        </w:tc>
        <w:tc>
          <w:tcPr>
            <w:tcW w:w="2116" w:type="dxa"/>
            <w:vMerge w:val="restart"/>
          </w:tcPr>
          <w:p w:rsidR="00E20618" w:rsidRPr="008C519B" w:rsidRDefault="00E20618" w:rsidP="004A1E13">
            <w:pPr>
              <w:pStyle w:val="ae"/>
              <w:rPr>
                <w:rFonts w:ascii="Times New Roman" w:hAnsi="Times New Roman" w:cs="Times New Roman"/>
                <w:sz w:val="20"/>
                <w:szCs w:val="20"/>
              </w:rPr>
            </w:pPr>
          </w:p>
        </w:tc>
        <w:tc>
          <w:tcPr>
            <w:tcW w:w="851" w:type="dxa"/>
            <w:vMerge w:val="restart"/>
          </w:tcPr>
          <w:p w:rsidR="00E20618" w:rsidRPr="008C519B" w:rsidRDefault="00E20618" w:rsidP="004A1E13">
            <w:pPr>
              <w:pStyle w:val="ae"/>
              <w:rPr>
                <w:rFonts w:ascii="Times New Roman" w:hAnsi="Times New Roman" w:cs="Times New Roman"/>
                <w:sz w:val="20"/>
                <w:szCs w:val="20"/>
              </w:rPr>
            </w:pPr>
          </w:p>
        </w:tc>
        <w:tc>
          <w:tcPr>
            <w:tcW w:w="718" w:type="dxa"/>
            <w:vMerge w:val="restart"/>
          </w:tcPr>
          <w:p w:rsidR="00E20618" w:rsidRPr="008C519B" w:rsidRDefault="00E20618" w:rsidP="004A1E13">
            <w:pPr>
              <w:rPr>
                <w:sz w:val="20"/>
                <w:szCs w:val="20"/>
              </w:rPr>
            </w:pPr>
          </w:p>
        </w:tc>
        <w:tc>
          <w:tcPr>
            <w:tcW w:w="709" w:type="dxa"/>
            <w:vMerge w:val="restart"/>
          </w:tcPr>
          <w:p w:rsidR="00E20618" w:rsidRPr="008C519B" w:rsidRDefault="00E20618" w:rsidP="004A1E13">
            <w:pPr>
              <w:rPr>
                <w:sz w:val="20"/>
                <w:szCs w:val="20"/>
              </w:rPr>
            </w:pPr>
          </w:p>
        </w:tc>
        <w:tc>
          <w:tcPr>
            <w:tcW w:w="1462" w:type="dxa"/>
            <w:vMerge w:val="restart"/>
          </w:tcPr>
          <w:p w:rsidR="00E20618" w:rsidRPr="008C519B" w:rsidRDefault="00E20618" w:rsidP="004A1E13">
            <w:pPr>
              <w:jc w:val="center"/>
              <w:rPr>
                <w:sz w:val="20"/>
                <w:szCs w:val="20"/>
              </w:rPr>
            </w:pPr>
          </w:p>
        </w:tc>
      </w:tr>
      <w:tr w:rsidR="00E20618" w:rsidRPr="008C519B" w:rsidTr="008C519B">
        <w:tc>
          <w:tcPr>
            <w:tcW w:w="709" w:type="dxa"/>
            <w:vMerge/>
            <w:vAlign w:val="center"/>
          </w:tcPr>
          <w:p w:rsidR="00E20618" w:rsidRPr="008C519B" w:rsidRDefault="00E20618" w:rsidP="004A1E13">
            <w:pPr>
              <w:widowControl w:val="0"/>
              <w:suppressAutoHyphens/>
              <w:autoSpaceDE w:val="0"/>
              <w:autoSpaceDN w:val="0"/>
              <w:adjustRightInd w:val="0"/>
              <w:ind w:left="120"/>
              <w:jc w:val="center"/>
              <w:rPr>
                <w:sz w:val="20"/>
                <w:szCs w:val="20"/>
              </w:rPr>
            </w:pPr>
          </w:p>
        </w:tc>
        <w:tc>
          <w:tcPr>
            <w:tcW w:w="2126" w:type="dxa"/>
            <w:vMerge/>
          </w:tcPr>
          <w:p w:rsidR="00E20618" w:rsidRPr="008C519B" w:rsidRDefault="00E20618" w:rsidP="004A1E13">
            <w:pPr>
              <w:suppressAutoHyphens/>
              <w:rPr>
                <w:sz w:val="20"/>
                <w:szCs w:val="20"/>
              </w:rPr>
            </w:pPr>
          </w:p>
        </w:tc>
        <w:tc>
          <w:tcPr>
            <w:tcW w:w="1560" w:type="dxa"/>
            <w:vMerge/>
            <w:vAlign w:val="center"/>
          </w:tcPr>
          <w:p w:rsidR="00E20618" w:rsidRPr="008C519B" w:rsidRDefault="00E20618" w:rsidP="004A1E13">
            <w:pPr>
              <w:widowControl w:val="0"/>
              <w:suppressAutoHyphens/>
              <w:autoSpaceDE w:val="0"/>
              <w:autoSpaceDN w:val="0"/>
              <w:adjustRightInd w:val="0"/>
              <w:ind w:left="100"/>
              <w:jc w:val="center"/>
              <w:rPr>
                <w:sz w:val="20"/>
                <w:szCs w:val="20"/>
              </w:rPr>
            </w:pPr>
          </w:p>
        </w:tc>
        <w:tc>
          <w:tcPr>
            <w:tcW w:w="1417" w:type="dxa"/>
          </w:tcPr>
          <w:p w:rsidR="00E20618" w:rsidRPr="008C519B" w:rsidRDefault="00E20618" w:rsidP="004A1E13">
            <w:pPr>
              <w:suppressAutoHyphens/>
              <w:rPr>
                <w:sz w:val="20"/>
                <w:szCs w:val="20"/>
              </w:rPr>
            </w:pPr>
            <w:r w:rsidRPr="008C519B">
              <w:rPr>
                <w:sz w:val="20"/>
                <w:szCs w:val="20"/>
              </w:rPr>
              <w:t>-бюдже</w:t>
            </w:r>
            <w:r>
              <w:rPr>
                <w:sz w:val="20"/>
                <w:szCs w:val="20"/>
              </w:rPr>
              <w:t xml:space="preserve">тные ассигнования всего, в </w:t>
            </w:r>
            <w:proofErr w:type="spellStart"/>
            <w:r>
              <w:rPr>
                <w:sz w:val="20"/>
                <w:szCs w:val="20"/>
              </w:rPr>
              <w:t>т.ч</w:t>
            </w:r>
            <w:proofErr w:type="spellEnd"/>
            <w:r>
              <w:rPr>
                <w:sz w:val="20"/>
                <w:szCs w:val="20"/>
              </w:rPr>
              <w:t>.</w:t>
            </w:r>
          </w:p>
        </w:tc>
        <w:tc>
          <w:tcPr>
            <w:tcW w:w="1515" w:type="dxa"/>
          </w:tcPr>
          <w:p w:rsidR="00E20618" w:rsidRPr="008C519B" w:rsidRDefault="00E20618" w:rsidP="004A1E13">
            <w:pPr>
              <w:jc w:val="center"/>
              <w:rPr>
                <w:sz w:val="20"/>
                <w:szCs w:val="20"/>
              </w:rPr>
            </w:pPr>
            <w:r w:rsidRPr="008C519B">
              <w:rPr>
                <w:sz w:val="20"/>
                <w:szCs w:val="20"/>
              </w:rPr>
              <w:t>13826,557</w:t>
            </w:r>
          </w:p>
        </w:tc>
        <w:tc>
          <w:tcPr>
            <w:tcW w:w="1232" w:type="dxa"/>
          </w:tcPr>
          <w:p w:rsidR="00E20618" w:rsidRPr="008C519B" w:rsidRDefault="00E20618" w:rsidP="004A1E13">
            <w:pPr>
              <w:jc w:val="center"/>
              <w:rPr>
                <w:sz w:val="20"/>
                <w:szCs w:val="20"/>
              </w:rPr>
            </w:pPr>
            <w:r w:rsidRPr="008C519B">
              <w:rPr>
                <w:sz w:val="20"/>
                <w:szCs w:val="20"/>
              </w:rPr>
              <w:t>13826,557</w:t>
            </w:r>
          </w:p>
        </w:tc>
        <w:tc>
          <w:tcPr>
            <w:tcW w:w="1506" w:type="dxa"/>
            <w:vMerge/>
          </w:tcPr>
          <w:p w:rsidR="00E20618" w:rsidRPr="008C519B" w:rsidRDefault="00E20618" w:rsidP="004A1E13">
            <w:pPr>
              <w:rPr>
                <w:sz w:val="20"/>
                <w:szCs w:val="20"/>
              </w:rPr>
            </w:pPr>
          </w:p>
        </w:tc>
        <w:tc>
          <w:tcPr>
            <w:tcW w:w="2116" w:type="dxa"/>
            <w:vMerge/>
          </w:tcPr>
          <w:p w:rsidR="00E20618" w:rsidRPr="008C519B" w:rsidRDefault="00E20618" w:rsidP="004A1E13">
            <w:pPr>
              <w:rPr>
                <w:sz w:val="20"/>
                <w:szCs w:val="20"/>
              </w:rPr>
            </w:pPr>
          </w:p>
        </w:tc>
        <w:tc>
          <w:tcPr>
            <w:tcW w:w="851" w:type="dxa"/>
            <w:vMerge/>
          </w:tcPr>
          <w:p w:rsidR="00E20618" w:rsidRPr="008C519B" w:rsidRDefault="00E20618" w:rsidP="004A1E13">
            <w:pPr>
              <w:rPr>
                <w:sz w:val="20"/>
                <w:szCs w:val="20"/>
              </w:rPr>
            </w:pPr>
          </w:p>
        </w:tc>
        <w:tc>
          <w:tcPr>
            <w:tcW w:w="718" w:type="dxa"/>
            <w:vMerge/>
          </w:tcPr>
          <w:p w:rsidR="00E20618" w:rsidRPr="008C519B" w:rsidRDefault="00E20618" w:rsidP="004A1E13">
            <w:pPr>
              <w:rPr>
                <w:sz w:val="20"/>
                <w:szCs w:val="20"/>
              </w:rPr>
            </w:pPr>
          </w:p>
        </w:tc>
        <w:tc>
          <w:tcPr>
            <w:tcW w:w="709" w:type="dxa"/>
            <w:vMerge/>
          </w:tcPr>
          <w:p w:rsidR="00E20618" w:rsidRPr="008C519B" w:rsidRDefault="00E20618" w:rsidP="004A1E13">
            <w:pPr>
              <w:rPr>
                <w:sz w:val="20"/>
                <w:szCs w:val="20"/>
              </w:rPr>
            </w:pPr>
          </w:p>
        </w:tc>
        <w:tc>
          <w:tcPr>
            <w:tcW w:w="1462" w:type="dxa"/>
            <w:vMerge/>
          </w:tcPr>
          <w:p w:rsidR="00E20618" w:rsidRPr="008C519B" w:rsidRDefault="00E20618" w:rsidP="004A1E13">
            <w:pPr>
              <w:jc w:val="center"/>
              <w:rPr>
                <w:sz w:val="20"/>
                <w:szCs w:val="20"/>
              </w:rPr>
            </w:pPr>
          </w:p>
        </w:tc>
      </w:tr>
      <w:tr w:rsidR="00E20618" w:rsidRPr="008C519B" w:rsidTr="008C519B">
        <w:tc>
          <w:tcPr>
            <w:tcW w:w="709" w:type="dxa"/>
            <w:vMerge/>
            <w:vAlign w:val="center"/>
          </w:tcPr>
          <w:p w:rsidR="00E20618" w:rsidRPr="008C519B" w:rsidRDefault="00E20618" w:rsidP="004A1E13">
            <w:pPr>
              <w:widowControl w:val="0"/>
              <w:suppressAutoHyphens/>
              <w:autoSpaceDE w:val="0"/>
              <w:autoSpaceDN w:val="0"/>
              <w:adjustRightInd w:val="0"/>
              <w:ind w:left="120"/>
              <w:jc w:val="center"/>
              <w:rPr>
                <w:sz w:val="20"/>
                <w:szCs w:val="20"/>
              </w:rPr>
            </w:pPr>
          </w:p>
        </w:tc>
        <w:tc>
          <w:tcPr>
            <w:tcW w:w="2126" w:type="dxa"/>
            <w:vMerge/>
          </w:tcPr>
          <w:p w:rsidR="00E20618" w:rsidRPr="008C519B" w:rsidRDefault="00E20618" w:rsidP="004A1E13">
            <w:pPr>
              <w:suppressAutoHyphens/>
              <w:rPr>
                <w:sz w:val="20"/>
                <w:szCs w:val="20"/>
              </w:rPr>
            </w:pPr>
          </w:p>
        </w:tc>
        <w:tc>
          <w:tcPr>
            <w:tcW w:w="1560" w:type="dxa"/>
            <w:vMerge/>
            <w:vAlign w:val="center"/>
          </w:tcPr>
          <w:p w:rsidR="00E20618" w:rsidRPr="008C519B" w:rsidRDefault="00E20618" w:rsidP="004A1E13">
            <w:pPr>
              <w:widowControl w:val="0"/>
              <w:suppressAutoHyphens/>
              <w:autoSpaceDE w:val="0"/>
              <w:autoSpaceDN w:val="0"/>
              <w:adjustRightInd w:val="0"/>
              <w:ind w:left="100"/>
              <w:jc w:val="center"/>
              <w:rPr>
                <w:sz w:val="20"/>
                <w:szCs w:val="20"/>
              </w:rPr>
            </w:pPr>
          </w:p>
        </w:tc>
        <w:tc>
          <w:tcPr>
            <w:tcW w:w="1417" w:type="dxa"/>
          </w:tcPr>
          <w:p w:rsidR="00E20618" w:rsidRPr="008C519B" w:rsidRDefault="00E20618" w:rsidP="004A1E13">
            <w:pPr>
              <w:suppressAutoHyphens/>
              <w:rPr>
                <w:sz w:val="20"/>
                <w:szCs w:val="20"/>
              </w:rPr>
            </w:pPr>
            <w:r w:rsidRPr="008C519B">
              <w:rPr>
                <w:sz w:val="20"/>
                <w:szCs w:val="20"/>
              </w:rPr>
              <w:t>-бюджет городского округа Кинешма</w:t>
            </w:r>
          </w:p>
        </w:tc>
        <w:tc>
          <w:tcPr>
            <w:tcW w:w="1515" w:type="dxa"/>
          </w:tcPr>
          <w:p w:rsidR="00E20618" w:rsidRPr="008C519B" w:rsidRDefault="00E20618" w:rsidP="004A1E13">
            <w:pPr>
              <w:jc w:val="center"/>
              <w:rPr>
                <w:sz w:val="20"/>
                <w:szCs w:val="20"/>
              </w:rPr>
            </w:pPr>
            <w:r w:rsidRPr="008C519B">
              <w:rPr>
                <w:sz w:val="20"/>
                <w:szCs w:val="20"/>
              </w:rPr>
              <w:t>13826,557</w:t>
            </w:r>
          </w:p>
        </w:tc>
        <w:tc>
          <w:tcPr>
            <w:tcW w:w="1232" w:type="dxa"/>
          </w:tcPr>
          <w:p w:rsidR="00E20618" w:rsidRPr="008C519B" w:rsidRDefault="00E20618" w:rsidP="004A1E13">
            <w:pPr>
              <w:jc w:val="center"/>
              <w:rPr>
                <w:sz w:val="20"/>
                <w:szCs w:val="20"/>
              </w:rPr>
            </w:pPr>
            <w:r w:rsidRPr="008C519B">
              <w:rPr>
                <w:sz w:val="20"/>
                <w:szCs w:val="20"/>
              </w:rPr>
              <w:t>13826,557</w:t>
            </w:r>
          </w:p>
        </w:tc>
        <w:tc>
          <w:tcPr>
            <w:tcW w:w="1506" w:type="dxa"/>
            <w:vMerge/>
          </w:tcPr>
          <w:p w:rsidR="00E20618" w:rsidRPr="008C519B" w:rsidRDefault="00E20618" w:rsidP="004A1E13">
            <w:pPr>
              <w:rPr>
                <w:sz w:val="20"/>
                <w:szCs w:val="20"/>
              </w:rPr>
            </w:pPr>
          </w:p>
        </w:tc>
        <w:tc>
          <w:tcPr>
            <w:tcW w:w="2116" w:type="dxa"/>
            <w:vMerge/>
          </w:tcPr>
          <w:p w:rsidR="00E20618" w:rsidRPr="008C519B" w:rsidRDefault="00E20618" w:rsidP="004A1E13">
            <w:pPr>
              <w:rPr>
                <w:sz w:val="20"/>
                <w:szCs w:val="20"/>
              </w:rPr>
            </w:pPr>
          </w:p>
        </w:tc>
        <w:tc>
          <w:tcPr>
            <w:tcW w:w="851" w:type="dxa"/>
            <w:vMerge/>
          </w:tcPr>
          <w:p w:rsidR="00E20618" w:rsidRPr="008C519B" w:rsidRDefault="00E20618" w:rsidP="004A1E13">
            <w:pPr>
              <w:rPr>
                <w:sz w:val="20"/>
                <w:szCs w:val="20"/>
              </w:rPr>
            </w:pPr>
          </w:p>
        </w:tc>
        <w:tc>
          <w:tcPr>
            <w:tcW w:w="718" w:type="dxa"/>
            <w:vMerge/>
          </w:tcPr>
          <w:p w:rsidR="00E20618" w:rsidRPr="008C519B" w:rsidRDefault="00E20618" w:rsidP="004A1E13">
            <w:pPr>
              <w:rPr>
                <w:sz w:val="20"/>
                <w:szCs w:val="20"/>
              </w:rPr>
            </w:pPr>
          </w:p>
        </w:tc>
        <w:tc>
          <w:tcPr>
            <w:tcW w:w="709" w:type="dxa"/>
            <w:vMerge/>
          </w:tcPr>
          <w:p w:rsidR="00E20618" w:rsidRPr="008C519B" w:rsidRDefault="00E20618" w:rsidP="004A1E13">
            <w:pPr>
              <w:rPr>
                <w:sz w:val="20"/>
                <w:szCs w:val="20"/>
              </w:rPr>
            </w:pPr>
          </w:p>
        </w:tc>
        <w:tc>
          <w:tcPr>
            <w:tcW w:w="1462" w:type="dxa"/>
            <w:vMerge/>
          </w:tcPr>
          <w:p w:rsidR="00E20618" w:rsidRPr="008C519B" w:rsidRDefault="00E20618" w:rsidP="004A1E13">
            <w:pPr>
              <w:jc w:val="center"/>
              <w:rPr>
                <w:sz w:val="20"/>
                <w:szCs w:val="20"/>
              </w:rPr>
            </w:pPr>
          </w:p>
        </w:tc>
      </w:tr>
      <w:tr w:rsidR="00E20618" w:rsidRPr="008C519B" w:rsidTr="008C519B">
        <w:tc>
          <w:tcPr>
            <w:tcW w:w="709" w:type="dxa"/>
            <w:vMerge w:val="restart"/>
            <w:vAlign w:val="center"/>
          </w:tcPr>
          <w:p w:rsidR="00E20618" w:rsidRPr="008C519B" w:rsidRDefault="00E20618" w:rsidP="00E20618">
            <w:pPr>
              <w:widowControl w:val="0"/>
              <w:suppressAutoHyphens/>
              <w:autoSpaceDE w:val="0"/>
              <w:autoSpaceDN w:val="0"/>
              <w:adjustRightInd w:val="0"/>
              <w:ind w:hanging="108"/>
              <w:jc w:val="center"/>
              <w:rPr>
                <w:sz w:val="20"/>
                <w:szCs w:val="20"/>
              </w:rPr>
            </w:pPr>
            <w:r>
              <w:rPr>
                <w:sz w:val="20"/>
                <w:szCs w:val="20"/>
              </w:rPr>
              <w:lastRenderedPageBreak/>
              <w:t>1.3.1</w:t>
            </w:r>
          </w:p>
        </w:tc>
        <w:tc>
          <w:tcPr>
            <w:tcW w:w="2126" w:type="dxa"/>
            <w:vMerge w:val="restart"/>
          </w:tcPr>
          <w:p w:rsidR="00E20618" w:rsidRPr="008C519B" w:rsidRDefault="00E20618" w:rsidP="004A1E13">
            <w:pPr>
              <w:suppressAutoHyphens/>
              <w:rPr>
                <w:sz w:val="20"/>
                <w:szCs w:val="20"/>
              </w:rPr>
            </w:pPr>
            <w:r>
              <w:rPr>
                <w:sz w:val="20"/>
                <w:szCs w:val="20"/>
              </w:rPr>
              <w:t>Мероприятие «</w:t>
            </w:r>
            <w:r w:rsidRPr="008C519B">
              <w:rPr>
                <w:sz w:val="20"/>
                <w:szCs w:val="20"/>
              </w:rPr>
              <w:t>Приобретение автотранспортных средств и коммунальной техники</w:t>
            </w:r>
            <w:r>
              <w:rPr>
                <w:sz w:val="20"/>
                <w:szCs w:val="20"/>
              </w:rPr>
              <w:t>»</w:t>
            </w:r>
          </w:p>
        </w:tc>
        <w:tc>
          <w:tcPr>
            <w:tcW w:w="1560" w:type="dxa"/>
            <w:vMerge w:val="restart"/>
            <w:vAlign w:val="center"/>
          </w:tcPr>
          <w:p w:rsidR="00E20618" w:rsidRPr="008C519B" w:rsidRDefault="00E20618" w:rsidP="004A1E13">
            <w:pPr>
              <w:widowControl w:val="0"/>
              <w:suppressAutoHyphens/>
              <w:autoSpaceDE w:val="0"/>
              <w:autoSpaceDN w:val="0"/>
              <w:adjustRightInd w:val="0"/>
              <w:ind w:left="100"/>
              <w:jc w:val="center"/>
              <w:rPr>
                <w:sz w:val="20"/>
                <w:szCs w:val="20"/>
              </w:rPr>
            </w:pPr>
          </w:p>
        </w:tc>
        <w:tc>
          <w:tcPr>
            <w:tcW w:w="1417" w:type="dxa"/>
          </w:tcPr>
          <w:p w:rsidR="00E20618" w:rsidRPr="008C519B" w:rsidRDefault="00E20618" w:rsidP="004A1E13">
            <w:pPr>
              <w:rPr>
                <w:sz w:val="20"/>
                <w:szCs w:val="20"/>
              </w:rPr>
            </w:pPr>
            <w:r w:rsidRPr="008C519B">
              <w:rPr>
                <w:sz w:val="20"/>
                <w:szCs w:val="20"/>
              </w:rPr>
              <w:t>Всего</w:t>
            </w:r>
          </w:p>
        </w:tc>
        <w:tc>
          <w:tcPr>
            <w:tcW w:w="1515" w:type="dxa"/>
          </w:tcPr>
          <w:p w:rsidR="00E20618" w:rsidRPr="008C519B" w:rsidRDefault="00E20618" w:rsidP="004A1E13">
            <w:pPr>
              <w:jc w:val="center"/>
              <w:rPr>
                <w:sz w:val="20"/>
                <w:szCs w:val="20"/>
              </w:rPr>
            </w:pPr>
            <w:r w:rsidRPr="008C519B">
              <w:rPr>
                <w:sz w:val="20"/>
                <w:szCs w:val="20"/>
              </w:rPr>
              <w:t>13826,557</w:t>
            </w:r>
          </w:p>
        </w:tc>
        <w:tc>
          <w:tcPr>
            <w:tcW w:w="1232" w:type="dxa"/>
          </w:tcPr>
          <w:p w:rsidR="00E20618" w:rsidRPr="008C519B" w:rsidRDefault="00E20618" w:rsidP="004A1E13">
            <w:pPr>
              <w:jc w:val="center"/>
              <w:rPr>
                <w:sz w:val="20"/>
                <w:szCs w:val="20"/>
              </w:rPr>
            </w:pPr>
            <w:r w:rsidRPr="008C519B">
              <w:rPr>
                <w:sz w:val="20"/>
                <w:szCs w:val="20"/>
              </w:rPr>
              <w:t>13826,557</w:t>
            </w:r>
          </w:p>
        </w:tc>
        <w:tc>
          <w:tcPr>
            <w:tcW w:w="1506" w:type="dxa"/>
            <w:vMerge/>
          </w:tcPr>
          <w:p w:rsidR="00E20618" w:rsidRPr="008C519B" w:rsidRDefault="00E20618" w:rsidP="004A1E13">
            <w:pPr>
              <w:rPr>
                <w:sz w:val="20"/>
                <w:szCs w:val="20"/>
              </w:rPr>
            </w:pPr>
          </w:p>
        </w:tc>
        <w:tc>
          <w:tcPr>
            <w:tcW w:w="2116" w:type="dxa"/>
            <w:vMerge w:val="restart"/>
          </w:tcPr>
          <w:p w:rsidR="00E20618" w:rsidRPr="008C519B" w:rsidRDefault="00E20618" w:rsidP="00E20618">
            <w:pPr>
              <w:pStyle w:val="ae"/>
              <w:jc w:val="left"/>
              <w:rPr>
                <w:rFonts w:ascii="Times New Roman" w:hAnsi="Times New Roman" w:cs="Times New Roman"/>
                <w:sz w:val="20"/>
                <w:szCs w:val="20"/>
              </w:rPr>
            </w:pPr>
            <w:r w:rsidRPr="008C519B">
              <w:rPr>
                <w:rFonts w:ascii="Times New Roman" w:hAnsi="Times New Roman" w:cs="Times New Roman"/>
                <w:sz w:val="20"/>
                <w:szCs w:val="20"/>
              </w:rPr>
              <w:t>Приобретенные автотранспортные средства, используемые при уборке и ремонте автомобильных дорог и при выполнении некоторых операций внешнего благоустройства населенных пунктов, и коммунальная техника</w:t>
            </w:r>
          </w:p>
        </w:tc>
        <w:tc>
          <w:tcPr>
            <w:tcW w:w="851" w:type="dxa"/>
            <w:vMerge w:val="restart"/>
          </w:tcPr>
          <w:p w:rsidR="00E20618" w:rsidRPr="008C519B" w:rsidRDefault="00E20618" w:rsidP="004A1E13">
            <w:pPr>
              <w:pStyle w:val="ae"/>
              <w:rPr>
                <w:rFonts w:ascii="Times New Roman" w:hAnsi="Times New Roman" w:cs="Times New Roman"/>
                <w:sz w:val="20"/>
                <w:szCs w:val="20"/>
              </w:rPr>
            </w:pPr>
            <w:r w:rsidRPr="008C519B">
              <w:rPr>
                <w:rFonts w:ascii="Times New Roman" w:hAnsi="Times New Roman" w:cs="Times New Roman"/>
                <w:sz w:val="20"/>
                <w:szCs w:val="20"/>
              </w:rPr>
              <w:t>Ед.</w:t>
            </w:r>
          </w:p>
        </w:tc>
        <w:tc>
          <w:tcPr>
            <w:tcW w:w="718" w:type="dxa"/>
            <w:vMerge w:val="restart"/>
          </w:tcPr>
          <w:p w:rsidR="00E20618" w:rsidRPr="008C519B" w:rsidRDefault="00E20618" w:rsidP="004A1E13">
            <w:pPr>
              <w:rPr>
                <w:sz w:val="20"/>
                <w:szCs w:val="20"/>
              </w:rPr>
            </w:pPr>
            <w:r w:rsidRPr="008C519B">
              <w:rPr>
                <w:sz w:val="20"/>
                <w:szCs w:val="20"/>
              </w:rPr>
              <w:t>12</w:t>
            </w:r>
          </w:p>
        </w:tc>
        <w:tc>
          <w:tcPr>
            <w:tcW w:w="709" w:type="dxa"/>
            <w:vMerge w:val="restart"/>
          </w:tcPr>
          <w:p w:rsidR="00E20618" w:rsidRPr="008C519B" w:rsidRDefault="00E20618" w:rsidP="004A1E13">
            <w:pPr>
              <w:rPr>
                <w:sz w:val="20"/>
                <w:szCs w:val="20"/>
              </w:rPr>
            </w:pPr>
            <w:r w:rsidRPr="008C519B">
              <w:rPr>
                <w:sz w:val="20"/>
                <w:szCs w:val="20"/>
              </w:rPr>
              <w:t>12</w:t>
            </w:r>
          </w:p>
        </w:tc>
        <w:tc>
          <w:tcPr>
            <w:tcW w:w="1462" w:type="dxa"/>
            <w:vMerge w:val="restart"/>
          </w:tcPr>
          <w:p w:rsidR="00E20618" w:rsidRPr="008C519B" w:rsidRDefault="00E20618" w:rsidP="004A1E13">
            <w:pPr>
              <w:jc w:val="center"/>
              <w:rPr>
                <w:sz w:val="20"/>
                <w:szCs w:val="20"/>
              </w:rPr>
            </w:pPr>
          </w:p>
        </w:tc>
      </w:tr>
      <w:tr w:rsidR="00E20618" w:rsidRPr="008C519B" w:rsidTr="008C519B">
        <w:tc>
          <w:tcPr>
            <w:tcW w:w="709" w:type="dxa"/>
            <w:vMerge/>
            <w:vAlign w:val="center"/>
          </w:tcPr>
          <w:p w:rsidR="00E20618" w:rsidRPr="008C519B" w:rsidRDefault="00E20618" w:rsidP="004A1E13">
            <w:pPr>
              <w:widowControl w:val="0"/>
              <w:suppressAutoHyphens/>
              <w:autoSpaceDE w:val="0"/>
              <w:autoSpaceDN w:val="0"/>
              <w:adjustRightInd w:val="0"/>
              <w:ind w:left="120"/>
              <w:jc w:val="center"/>
              <w:rPr>
                <w:sz w:val="20"/>
                <w:szCs w:val="20"/>
              </w:rPr>
            </w:pPr>
          </w:p>
        </w:tc>
        <w:tc>
          <w:tcPr>
            <w:tcW w:w="2126" w:type="dxa"/>
            <w:vMerge/>
          </w:tcPr>
          <w:p w:rsidR="00E20618" w:rsidRPr="008C519B" w:rsidRDefault="00E20618" w:rsidP="004A1E13">
            <w:pPr>
              <w:suppressAutoHyphens/>
              <w:rPr>
                <w:sz w:val="20"/>
                <w:szCs w:val="20"/>
              </w:rPr>
            </w:pPr>
          </w:p>
        </w:tc>
        <w:tc>
          <w:tcPr>
            <w:tcW w:w="1560" w:type="dxa"/>
            <w:vMerge/>
            <w:vAlign w:val="center"/>
          </w:tcPr>
          <w:p w:rsidR="00E20618" w:rsidRPr="008C519B" w:rsidRDefault="00E20618" w:rsidP="004A1E13">
            <w:pPr>
              <w:widowControl w:val="0"/>
              <w:suppressAutoHyphens/>
              <w:autoSpaceDE w:val="0"/>
              <w:autoSpaceDN w:val="0"/>
              <w:adjustRightInd w:val="0"/>
              <w:ind w:left="100"/>
              <w:jc w:val="center"/>
              <w:rPr>
                <w:sz w:val="20"/>
                <w:szCs w:val="20"/>
              </w:rPr>
            </w:pPr>
          </w:p>
        </w:tc>
        <w:tc>
          <w:tcPr>
            <w:tcW w:w="1417" w:type="dxa"/>
          </w:tcPr>
          <w:p w:rsidR="00E20618" w:rsidRPr="008C519B" w:rsidRDefault="00E20618" w:rsidP="004A1E13">
            <w:pPr>
              <w:suppressAutoHyphens/>
              <w:rPr>
                <w:sz w:val="20"/>
                <w:szCs w:val="20"/>
              </w:rPr>
            </w:pPr>
            <w:r w:rsidRPr="008C519B">
              <w:rPr>
                <w:sz w:val="20"/>
                <w:szCs w:val="20"/>
              </w:rPr>
              <w:t xml:space="preserve">-бюджетные ассигнования всего, в </w:t>
            </w:r>
            <w:proofErr w:type="spellStart"/>
            <w:r w:rsidRPr="008C519B">
              <w:rPr>
                <w:sz w:val="20"/>
                <w:szCs w:val="20"/>
              </w:rPr>
              <w:t>т.ч</w:t>
            </w:r>
            <w:proofErr w:type="spellEnd"/>
            <w:r w:rsidRPr="008C519B">
              <w:rPr>
                <w:sz w:val="20"/>
                <w:szCs w:val="20"/>
              </w:rPr>
              <w:t>.</w:t>
            </w:r>
          </w:p>
        </w:tc>
        <w:tc>
          <w:tcPr>
            <w:tcW w:w="1515" w:type="dxa"/>
          </w:tcPr>
          <w:p w:rsidR="00E20618" w:rsidRPr="008C519B" w:rsidRDefault="00E20618" w:rsidP="004A1E13">
            <w:pPr>
              <w:jc w:val="center"/>
              <w:rPr>
                <w:sz w:val="20"/>
                <w:szCs w:val="20"/>
              </w:rPr>
            </w:pPr>
            <w:r w:rsidRPr="008C519B">
              <w:rPr>
                <w:sz w:val="20"/>
                <w:szCs w:val="20"/>
              </w:rPr>
              <w:t>13826,557</w:t>
            </w:r>
          </w:p>
        </w:tc>
        <w:tc>
          <w:tcPr>
            <w:tcW w:w="1232" w:type="dxa"/>
          </w:tcPr>
          <w:p w:rsidR="00E20618" w:rsidRPr="008C519B" w:rsidRDefault="00E20618" w:rsidP="004A1E13">
            <w:pPr>
              <w:jc w:val="center"/>
              <w:rPr>
                <w:sz w:val="20"/>
                <w:szCs w:val="20"/>
              </w:rPr>
            </w:pPr>
            <w:r w:rsidRPr="008C519B">
              <w:rPr>
                <w:sz w:val="20"/>
                <w:szCs w:val="20"/>
              </w:rPr>
              <w:t>13826,557</w:t>
            </w:r>
          </w:p>
        </w:tc>
        <w:tc>
          <w:tcPr>
            <w:tcW w:w="1506" w:type="dxa"/>
            <w:vMerge/>
          </w:tcPr>
          <w:p w:rsidR="00E20618" w:rsidRPr="008C519B" w:rsidRDefault="00E20618" w:rsidP="004A1E13">
            <w:pPr>
              <w:rPr>
                <w:sz w:val="20"/>
                <w:szCs w:val="20"/>
              </w:rPr>
            </w:pPr>
          </w:p>
        </w:tc>
        <w:tc>
          <w:tcPr>
            <w:tcW w:w="2116" w:type="dxa"/>
            <w:vMerge/>
          </w:tcPr>
          <w:p w:rsidR="00E20618" w:rsidRPr="008C519B" w:rsidRDefault="00E20618" w:rsidP="004A1E13">
            <w:pPr>
              <w:rPr>
                <w:sz w:val="20"/>
                <w:szCs w:val="20"/>
              </w:rPr>
            </w:pPr>
          </w:p>
        </w:tc>
        <w:tc>
          <w:tcPr>
            <w:tcW w:w="851" w:type="dxa"/>
            <w:vMerge/>
          </w:tcPr>
          <w:p w:rsidR="00E20618" w:rsidRPr="008C519B" w:rsidRDefault="00E20618" w:rsidP="004A1E13">
            <w:pPr>
              <w:rPr>
                <w:sz w:val="20"/>
                <w:szCs w:val="20"/>
              </w:rPr>
            </w:pPr>
          </w:p>
        </w:tc>
        <w:tc>
          <w:tcPr>
            <w:tcW w:w="718" w:type="dxa"/>
            <w:vMerge/>
          </w:tcPr>
          <w:p w:rsidR="00E20618" w:rsidRPr="008C519B" w:rsidRDefault="00E20618" w:rsidP="004A1E13">
            <w:pPr>
              <w:rPr>
                <w:sz w:val="20"/>
                <w:szCs w:val="20"/>
              </w:rPr>
            </w:pPr>
          </w:p>
        </w:tc>
        <w:tc>
          <w:tcPr>
            <w:tcW w:w="709" w:type="dxa"/>
            <w:vMerge/>
          </w:tcPr>
          <w:p w:rsidR="00E20618" w:rsidRPr="008C519B" w:rsidRDefault="00E20618" w:rsidP="004A1E13">
            <w:pPr>
              <w:rPr>
                <w:sz w:val="20"/>
                <w:szCs w:val="20"/>
              </w:rPr>
            </w:pPr>
          </w:p>
        </w:tc>
        <w:tc>
          <w:tcPr>
            <w:tcW w:w="1462" w:type="dxa"/>
            <w:vMerge/>
          </w:tcPr>
          <w:p w:rsidR="00E20618" w:rsidRPr="008C519B" w:rsidRDefault="00E20618" w:rsidP="004A1E13">
            <w:pPr>
              <w:jc w:val="center"/>
              <w:rPr>
                <w:sz w:val="20"/>
                <w:szCs w:val="20"/>
              </w:rPr>
            </w:pPr>
          </w:p>
        </w:tc>
      </w:tr>
      <w:tr w:rsidR="00E20618" w:rsidRPr="008C519B" w:rsidTr="00E06739">
        <w:trPr>
          <w:trHeight w:val="930"/>
        </w:trPr>
        <w:tc>
          <w:tcPr>
            <w:tcW w:w="709" w:type="dxa"/>
            <w:vMerge/>
            <w:tcBorders>
              <w:bottom w:val="single" w:sz="4" w:space="0" w:color="auto"/>
            </w:tcBorders>
            <w:vAlign w:val="center"/>
          </w:tcPr>
          <w:p w:rsidR="00E20618" w:rsidRPr="008C519B" w:rsidRDefault="00E20618" w:rsidP="004A1E13">
            <w:pPr>
              <w:widowControl w:val="0"/>
              <w:suppressAutoHyphens/>
              <w:autoSpaceDE w:val="0"/>
              <w:autoSpaceDN w:val="0"/>
              <w:adjustRightInd w:val="0"/>
              <w:ind w:left="120"/>
              <w:jc w:val="center"/>
              <w:rPr>
                <w:sz w:val="20"/>
                <w:szCs w:val="20"/>
              </w:rPr>
            </w:pPr>
          </w:p>
        </w:tc>
        <w:tc>
          <w:tcPr>
            <w:tcW w:w="2126" w:type="dxa"/>
            <w:vMerge/>
            <w:tcBorders>
              <w:bottom w:val="single" w:sz="4" w:space="0" w:color="auto"/>
            </w:tcBorders>
          </w:tcPr>
          <w:p w:rsidR="00E20618" w:rsidRPr="008C519B" w:rsidRDefault="00E20618" w:rsidP="004A1E13">
            <w:pPr>
              <w:suppressAutoHyphens/>
              <w:rPr>
                <w:sz w:val="20"/>
                <w:szCs w:val="20"/>
              </w:rPr>
            </w:pPr>
          </w:p>
        </w:tc>
        <w:tc>
          <w:tcPr>
            <w:tcW w:w="1560" w:type="dxa"/>
            <w:vMerge/>
            <w:tcBorders>
              <w:bottom w:val="single" w:sz="4" w:space="0" w:color="auto"/>
            </w:tcBorders>
            <w:vAlign w:val="center"/>
          </w:tcPr>
          <w:p w:rsidR="00E20618" w:rsidRPr="008C519B" w:rsidRDefault="00E20618" w:rsidP="004A1E13">
            <w:pPr>
              <w:widowControl w:val="0"/>
              <w:suppressAutoHyphens/>
              <w:autoSpaceDE w:val="0"/>
              <w:autoSpaceDN w:val="0"/>
              <w:adjustRightInd w:val="0"/>
              <w:ind w:left="100"/>
              <w:jc w:val="center"/>
              <w:rPr>
                <w:sz w:val="20"/>
                <w:szCs w:val="20"/>
              </w:rPr>
            </w:pPr>
          </w:p>
        </w:tc>
        <w:tc>
          <w:tcPr>
            <w:tcW w:w="1417" w:type="dxa"/>
            <w:tcBorders>
              <w:bottom w:val="single" w:sz="4" w:space="0" w:color="auto"/>
            </w:tcBorders>
          </w:tcPr>
          <w:p w:rsidR="00E20618" w:rsidRPr="008C519B" w:rsidRDefault="00E20618" w:rsidP="004A1E13">
            <w:pPr>
              <w:suppressAutoHyphens/>
              <w:rPr>
                <w:sz w:val="20"/>
                <w:szCs w:val="20"/>
              </w:rPr>
            </w:pPr>
            <w:r w:rsidRPr="008C519B">
              <w:rPr>
                <w:sz w:val="20"/>
                <w:szCs w:val="20"/>
              </w:rPr>
              <w:t>-бюджет городского округа Кинешма</w:t>
            </w:r>
          </w:p>
        </w:tc>
        <w:tc>
          <w:tcPr>
            <w:tcW w:w="1515" w:type="dxa"/>
            <w:tcBorders>
              <w:bottom w:val="single" w:sz="4" w:space="0" w:color="auto"/>
            </w:tcBorders>
          </w:tcPr>
          <w:p w:rsidR="00E20618" w:rsidRPr="008C519B" w:rsidRDefault="00E20618" w:rsidP="004A1E13">
            <w:pPr>
              <w:jc w:val="center"/>
              <w:rPr>
                <w:sz w:val="20"/>
                <w:szCs w:val="20"/>
              </w:rPr>
            </w:pPr>
            <w:r w:rsidRPr="008C519B">
              <w:rPr>
                <w:sz w:val="20"/>
                <w:szCs w:val="20"/>
              </w:rPr>
              <w:t>13826,557</w:t>
            </w:r>
          </w:p>
        </w:tc>
        <w:tc>
          <w:tcPr>
            <w:tcW w:w="1232" w:type="dxa"/>
            <w:tcBorders>
              <w:bottom w:val="single" w:sz="4" w:space="0" w:color="auto"/>
            </w:tcBorders>
          </w:tcPr>
          <w:p w:rsidR="00E20618" w:rsidRPr="008C519B" w:rsidRDefault="00E20618" w:rsidP="004A1E13">
            <w:pPr>
              <w:jc w:val="center"/>
              <w:rPr>
                <w:sz w:val="20"/>
                <w:szCs w:val="20"/>
              </w:rPr>
            </w:pPr>
            <w:r w:rsidRPr="008C519B">
              <w:rPr>
                <w:sz w:val="20"/>
                <w:szCs w:val="20"/>
              </w:rPr>
              <w:t>13826,557</w:t>
            </w:r>
          </w:p>
        </w:tc>
        <w:tc>
          <w:tcPr>
            <w:tcW w:w="1506" w:type="dxa"/>
            <w:vMerge/>
            <w:tcBorders>
              <w:bottom w:val="single" w:sz="4" w:space="0" w:color="auto"/>
            </w:tcBorders>
          </w:tcPr>
          <w:p w:rsidR="00E20618" w:rsidRPr="008C519B" w:rsidRDefault="00E20618" w:rsidP="004A1E13">
            <w:pPr>
              <w:rPr>
                <w:sz w:val="20"/>
                <w:szCs w:val="20"/>
              </w:rPr>
            </w:pPr>
          </w:p>
        </w:tc>
        <w:tc>
          <w:tcPr>
            <w:tcW w:w="2116" w:type="dxa"/>
            <w:vMerge/>
            <w:tcBorders>
              <w:bottom w:val="single" w:sz="4" w:space="0" w:color="auto"/>
            </w:tcBorders>
          </w:tcPr>
          <w:p w:rsidR="00E20618" w:rsidRPr="008C519B" w:rsidRDefault="00E20618" w:rsidP="004A1E13">
            <w:pPr>
              <w:rPr>
                <w:sz w:val="20"/>
                <w:szCs w:val="20"/>
              </w:rPr>
            </w:pPr>
          </w:p>
        </w:tc>
        <w:tc>
          <w:tcPr>
            <w:tcW w:w="851" w:type="dxa"/>
            <w:vMerge/>
            <w:tcBorders>
              <w:bottom w:val="single" w:sz="4" w:space="0" w:color="auto"/>
            </w:tcBorders>
          </w:tcPr>
          <w:p w:rsidR="00E20618" w:rsidRPr="008C519B" w:rsidRDefault="00E20618" w:rsidP="004A1E13">
            <w:pPr>
              <w:rPr>
                <w:sz w:val="20"/>
                <w:szCs w:val="20"/>
              </w:rPr>
            </w:pPr>
          </w:p>
        </w:tc>
        <w:tc>
          <w:tcPr>
            <w:tcW w:w="718" w:type="dxa"/>
            <w:vMerge/>
            <w:tcBorders>
              <w:bottom w:val="single" w:sz="4" w:space="0" w:color="auto"/>
            </w:tcBorders>
          </w:tcPr>
          <w:p w:rsidR="00E20618" w:rsidRPr="008C519B" w:rsidRDefault="00E20618" w:rsidP="004A1E13">
            <w:pPr>
              <w:rPr>
                <w:sz w:val="20"/>
                <w:szCs w:val="20"/>
              </w:rPr>
            </w:pPr>
          </w:p>
        </w:tc>
        <w:tc>
          <w:tcPr>
            <w:tcW w:w="709" w:type="dxa"/>
            <w:vMerge/>
            <w:tcBorders>
              <w:bottom w:val="single" w:sz="4" w:space="0" w:color="auto"/>
            </w:tcBorders>
          </w:tcPr>
          <w:p w:rsidR="00E20618" w:rsidRPr="008C519B" w:rsidRDefault="00E20618" w:rsidP="004A1E13">
            <w:pPr>
              <w:rPr>
                <w:sz w:val="20"/>
                <w:szCs w:val="20"/>
              </w:rPr>
            </w:pPr>
          </w:p>
        </w:tc>
        <w:tc>
          <w:tcPr>
            <w:tcW w:w="1462" w:type="dxa"/>
            <w:vMerge/>
            <w:tcBorders>
              <w:bottom w:val="single" w:sz="4" w:space="0" w:color="auto"/>
            </w:tcBorders>
          </w:tcPr>
          <w:p w:rsidR="00E20618" w:rsidRPr="008C519B" w:rsidRDefault="00E20618" w:rsidP="004A1E13">
            <w:pPr>
              <w:jc w:val="center"/>
              <w:rPr>
                <w:sz w:val="20"/>
                <w:szCs w:val="20"/>
              </w:rPr>
            </w:pPr>
          </w:p>
        </w:tc>
      </w:tr>
      <w:tr w:rsidR="00E20618" w:rsidRPr="008C519B" w:rsidTr="00E20618">
        <w:trPr>
          <w:trHeight w:val="287"/>
        </w:trPr>
        <w:tc>
          <w:tcPr>
            <w:tcW w:w="709" w:type="dxa"/>
            <w:vMerge w:val="restart"/>
            <w:vAlign w:val="center"/>
          </w:tcPr>
          <w:p w:rsidR="00E20618" w:rsidRPr="008C519B" w:rsidRDefault="00E20618" w:rsidP="004A1E13">
            <w:pPr>
              <w:widowControl w:val="0"/>
              <w:suppressAutoHyphens/>
              <w:autoSpaceDE w:val="0"/>
              <w:autoSpaceDN w:val="0"/>
              <w:adjustRightInd w:val="0"/>
              <w:ind w:left="120"/>
              <w:jc w:val="center"/>
              <w:rPr>
                <w:sz w:val="20"/>
                <w:szCs w:val="20"/>
              </w:rPr>
            </w:pPr>
            <w:r w:rsidRPr="008C519B">
              <w:rPr>
                <w:sz w:val="20"/>
                <w:szCs w:val="20"/>
              </w:rPr>
              <w:t>2.</w:t>
            </w:r>
          </w:p>
        </w:tc>
        <w:tc>
          <w:tcPr>
            <w:tcW w:w="2126" w:type="dxa"/>
            <w:vMerge w:val="restart"/>
          </w:tcPr>
          <w:p w:rsidR="00E20618" w:rsidRPr="008C519B" w:rsidRDefault="00E20618" w:rsidP="004A1E13">
            <w:pPr>
              <w:suppressAutoHyphens/>
              <w:rPr>
                <w:sz w:val="20"/>
                <w:szCs w:val="20"/>
              </w:rPr>
            </w:pPr>
            <w:r w:rsidRPr="008C519B">
              <w:rPr>
                <w:sz w:val="20"/>
                <w:szCs w:val="20"/>
              </w:rPr>
              <w:t>Подпрограмма:</w:t>
            </w:r>
            <w:r w:rsidR="00E06739">
              <w:rPr>
                <w:sz w:val="20"/>
                <w:szCs w:val="20"/>
              </w:rPr>
              <w:t xml:space="preserve">         </w:t>
            </w:r>
            <w:r w:rsidRPr="008C519B">
              <w:rPr>
                <w:sz w:val="20"/>
                <w:szCs w:val="20"/>
              </w:rPr>
              <w:t xml:space="preserve"> « Текущее содержание инженерной защиты (дамбы, дренажные системы, </w:t>
            </w:r>
            <w:proofErr w:type="spellStart"/>
            <w:r w:rsidRPr="008C519B">
              <w:rPr>
                <w:sz w:val="20"/>
                <w:szCs w:val="20"/>
              </w:rPr>
              <w:t>водоперекачивающие</w:t>
            </w:r>
            <w:proofErr w:type="spellEnd"/>
            <w:r w:rsidRPr="008C519B">
              <w:rPr>
                <w:sz w:val="20"/>
                <w:szCs w:val="20"/>
              </w:rPr>
              <w:t xml:space="preserve"> станции)»</w:t>
            </w:r>
          </w:p>
        </w:tc>
        <w:tc>
          <w:tcPr>
            <w:tcW w:w="1560" w:type="dxa"/>
            <w:vMerge w:val="restart"/>
            <w:vAlign w:val="center"/>
          </w:tcPr>
          <w:p w:rsidR="00E20618" w:rsidRPr="008C519B" w:rsidRDefault="00E20618" w:rsidP="004A1E13">
            <w:pPr>
              <w:widowControl w:val="0"/>
              <w:suppressAutoHyphens/>
              <w:autoSpaceDE w:val="0"/>
              <w:autoSpaceDN w:val="0"/>
              <w:adjustRightInd w:val="0"/>
              <w:ind w:left="100"/>
              <w:jc w:val="center"/>
              <w:rPr>
                <w:sz w:val="20"/>
                <w:szCs w:val="20"/>
              </w:rPr>
            </w:pPr>
          </w:p>
        </w:tc>
        <w:tc>
          <w:tcPr>
            <w:tcW w:w="1417" w:type="dxa"/>
          </w:tcPr>
          <w:p w:rsidR="00E20618" w:rsidRPr="008C519B" w:rsidRDefault="00E20618" w:rsidP="004A1E13">
            <w:pPr>
              <w:rPr>
                <w:sz w:val="20"/>
                <w:szCs w:val="20"/>
              </w:rPr>
            </w:pPr>
            <w:r w:rsidRPr="008C519B">
              <w:rPr>
                <w:sz w:val="20"/>
                <w:szCs w:val="20"/>
              </w:rPr>
              <w:t>Всего</w:t>
            </w:r>
          </w:p>
        </w:tc>
        <w:tc>
          <w:tcPr>
            <w:tcW w:w="1515" w:type="dxa"/>
          </w:tcPr>
          <w:p w:rsidR="00E20618" w:rsidRPr="008C519B" w:rsidRDefault="00E20618" w:rsidP="004A1E13">
            <w:pPr>
              <w:jc w:val="center"/>
              <w:rPr>
                <w:sz w:val="20"/>
                <w:szCs w:val="20"/>
              </w:rPr>
            </w:pPr>
            <w:r w:rsidRPr="008C519B">
              <w:rPr>
                <w:sz w:val="20"/>
                <w:szCs w:val="20"/>
              </w:rPr>
              <w:t>9550,2</w:t>
            </w:r>
          </w:p>
        </w:tc>
        <w:tc>
          <w:tcPr>
            <w:tcW w:w="1232" w:type="dxa"/>
          </w:tcPr>
          <w:p w:rsidR="00E20618" w:rsidRPr="008C519B" w:rsidRDefault="00E20618" w:rsidP="004A1E13">
            <w:pPr>
              <w:jc w:val="center"/>
              <w:rPr>
                <w:sz w:val="20"/>
                <w:szCs w:val="20"/>
              </w:rPr>
            </w:pPr>
            <w:r w:rsidRPr="008C519B">
              <w:rPr>
                <w:sz w:val="20"/>
                <w:szCs w:val="20"/>
              </w:rPr>
              <w:t>9550,2</w:t>
            </w:r>
          </w:p>
        </w:tc>
        <w:tc>
          <w:tcPr>
            <w:tcW w:w="1506" w:type="dxa"/>
            <w:vMerge w:val="restart"/>
          </w:tcPr>
          <w:p w:rsidR="00E20618" w:rsidRPr="008C519B" w:rsidRDefault="00E20618" w:rsidP="004A1E13">
            <w:pPr>
              <w:rPr>
                <w:sz w:val="20"/>
                <w:szCs w:val="20"/>
              </w:rPr>
            </w:pPr>
          </w:p>
          <w:p w:rsidR="00E20618" w:rsidRPr="008C519B" w:rsidRDefault="00E20618" w:rsidP="004A1E13">
            <w:pPr>
              <w:rPr>
                <w:sz w:val="20"/>
                <w:szCs w:val="20"/>
              </w:rPr>
            </w:pPr>
          </w:p>
        </w:tc>
        <w:tc>
          <w:tcPr>
            <w:tcW w:w="2116" w:type="dxa"/>
            <w:vMerge w:val="restart"/>
          </w:tcPr>
          <w:p w:rsidR="00E20618" w:rsidRPr="008C519B" w:rsidRDefault="00E20618" w:rsidP="004A1E13">
            <w:pPr>
              <w:rPr>
                <w:sz w:val="20"/>
                <w:szCs w:val="20"/>
              </w:rPr>
            </w:pPr>
          </w:p>
        </w:tc>
        <w:tc>
          <w:tcPr>
            <w:tcW w:w="851" w:type="dxa"/>
            <w:vMerge w:val="restart"/>
          </w:tcPr>
          <w:p w:rsidR="00E20618" w:rsidRPr="008C519B" w:rsidRDefault="00E20618" w:rsidP="004A1E13">
            <w:pPr>
              <w:jc w:val="center"/>
              <w:rPr>
                <w:sz w:val="20"/>
                <w:szCs w:val="20"/>
              </w:rPr>
            </w:pPr>
          </w:p>
        </w:tc>
        <w:tc>
          <w:tcPr>
            <w:tcW w:w="718" w:type="dxa"/>
            <w:vMerge w:val="restart"/>
          </w:tcPr>
          <w:p w:rsidR="00E20618" w:rsidRPr="008C519B" w:rsidRDefault="00E20618" w:rsidP="004A1E13">
            <w:pPr>
              <w:rPr>
                <w:sz w:val="20"/>
                <w:szCs w:val="20"/>
              </w:rPr>
            </w:pPr>
          </w:p>
        </w:tc>
        <w:tc>
          <w:tcPr>
            <w:tcW w:w="709" w:type="dxa"/>
            <w:vMerge w:val="restart"/>
          </w:tcPr>
          <w:p w:rsidR="00E20618" w:rsidRPr="008C519B" w:rsidRDefault="00E20618" w:rsidP="004A1E13">
            <w:pPr>
              <w:rPr>
                <w:sz w:val="20"/>
                <w:szCs w:val="20"/>
              </w:rPr>
            </w:pPr>
          </w:p>
        </w:tc>
        <w:tc>
          <w:tcPr>
            <w:tcW w:w="1462" w:type="dxa"/>
            <w:vMerge w:val="restart"/>
          </w:tcPr>
          <w:p w:rsidR="00E20618" w:rsidRPr="008C519B" w:rsidRDefault="00E20618" w:rsidP="004A1E13">
            <w:pPr>
              <w:jc w:val="center"/>
              <w:rPr>
                <w:sz w:val="20"/>
                <w:szCs w:val="20"/>
              </w:rPr>
            </w:pPr>
          </w:p>
        </w:tc>
      </w:tr>
      <w:tr w:rsidR="00E20618" w:rsidRPr="008C519B" w:rsidTr="008C519B">
        <w:tc>
          <w:tcPr>
            <w:tcW w:w="709" w:type="dxa"/>
            <w:vMerge/>
            <w:vAlign w:val="center"/>
          </w:tcPr>
          <w:p w:rsidR="00E20618" w:rsidRPr="008C519B" w:rsidRDefault="00E20618" w:rsidP="004A1E13">
            <w:pPr>
              <w:widowControl w:val="0"/>
              <w:suppressAutoHyphens/>
              <w:autoSpaceDE w:val="0"/>
              <w:autoSpaceDN w:val="0"/>
              <w:adjustRightInd w:val="0"/>
              <w:ind w:left="120"/>
              <w:jc w:val="center"/>
              <w:rPr>
                <w:sz w:val="20"/>
                <w:szCs w:val="20"/>
              </w:rPr>
            </w:pPr>
          </w:p>
        </w:tc>
        <w:tc>
          <w:tcPr>
            <w:tcW w:w="2126" w:type="dxa"/>
            <w:vMerge/>
          </w:tcPr>
          <w:p w:rsidR="00E20618" w:rsidRPr="008C519B" w:rsidRDefault="00E20618" w:rsidP="004A1E13">
            <w:pPr>
              <w:suppressAutoHyphens/>
              <w:jc w:val="right"/>
              <w:rPr>
                <w:sz w:val="20"/>
                <w:szCs w:val="20"/>
              </w:rPr>
            </w:pPr>
          </w:p>
        </w:tc>
        <w:tc>
          <w:tcPr>
            <w:tcW w:w="1560" w:type="dxa"/>
            <w:vMerge/>
            <w:vAlign w:val="center"/>
          </w:tcPr>
          <w:p w:rsidR="00E20618" w:rsidRPr="008C519B" w:rsidRDefault="00E20618" w:rsidP="004A1E13">
            <w:pPr>
              <w:widowControl w:val="0"/>
              <w:suppressAutoHyphens/>
              <w:autoSpaceDE w:val="0"/>
              <w:autoSpaceDN w:val="0"/>
              <w:adjustRightInd w:val="0"/>
              <w:ind w:left="100"/>
              <w:jc w:val="center"/>
              <w:rPr>
                <w:sz w:val="20"/>
                <w:szCs w:val="20"/>
              </w:rPr>
            </w:pPr>
          </w:p>
        </w:tc>
        <w:tc>
          <w:tcPr>
            <w:tcW w:w="1417" w:type="dxa"/>
          </w:tcPr>
          <w:p w:rsidR="00E20618" w:rsidRPr="008C519B" w:rsidRDefault="00E20618" w:rsidP="004A1E13">
            <w:pPr>
              <w:suppressAutoHyphens/>
              <w:rPr>
                <w:sz w:val="20"/>
                <w:szCs w:val="20"/>
              </w:rPr>
            </w:pPr>
            <w:r w:rsidRPr="008C519B">
              <w:rPr>
                <w:sz w:val="20"/>
                <w:szCs w:val="20"/>
              </w:rPr>
              <w:t xml:space="preserve">-бюджетные ассигнования всего, в </w:t>
            </w:r>
            <w:proofErr w:type="spellStart"/>
            <w:r w:rsidRPr="008C519B">
              <w:rPr>
                <w:sz w:val="20"/>
                <w:szCs w:val="20"/>
              </w:rPr>
              <w:t>т.ч</w:t>
            </w:r>
            <w:proofErr w:type="spellEnd"/>
            <w:r w:rsidRPr="008C519B">
              <w:rPr>
                <w:sz w:val="20"/>
                <w:szCs w:val="20"/>
              </w:rPr>
              <w:t>.</w:t>
            </w:r>
          </w:p>
        </w:tc>
        <w:tc>
          <w:tcPr>
            <w:tcW w:w="1515" w:type="dxa"/>
          </w:tcPr>
          <w:p w:rsidR="00E20618" w:rsidRPr="008C519B" w:rsidRDefault="00E20618" w:rsidP="004A1E13">
            <w:pPr>
              <w:jc w:val="center"/>
              <w:rPr>
                <w:sz w:val="20"/>
                <w:szCs w:val="20"/>
              </w:rPr>
            </w:pPr>
            <w:r w:rsidRPr="008C519B">
              <w:rPr>
                <w:sz w:val="20"/>
                <w:szCs w:val="20"/>
              </w:rPr>
              <w:t>9550,2</w:t>
            </w:r>
          </w:p>
        </w:tc>
        <w:tc>
          <w:tcPr>
            <w:tcW w:w="1232" w:type="dxa"/>
          </w:tcPr>
          <w:p w:rsidR="00E20618" w:rsidRPr="008C519B" w:rsidRDefault="00E20618" w:rsidP="004A1E13">
            <w:pPr>
              <w:jc w:val="center"/>
              <w:rPr>
                <w:sz w:val="20"/>
                <w:szCs w:val="20"/>
              </w:rPr>
            </w:pPr>
            <w:r w:rsidRPr="008C519B">
              <w:rPr>
                <w:sz w:val="20"/>
                <w:szCs w:val="20"/>
              </w:rPr>
              <w:t>9550,2</w:t>
            </w:r>
          </w:p>
        </w:tc>
        <w:tc>
          <w:tcPr>
            <w:tcW w:w="1506" w:type="dxa"/>
            <w:vMerge/>
          </w:tcPr>
          <w:p w:rsidR="00E20618" w:rsidRPr="008C519B" w:rsidRDefault="00E20618" w:rsidP="004A1E13">
            <w:pPr>
              <w:rPr>
                <w:sz w:val="20"/>
                <w:szCs w:val="20"/>
              </w:rPr>
            </w:pPr>
          </w:p>
        </w:tc>
        <w:tc>
          <w:tcPr>
            <w:tcW w:w="2116" w:type="dxa"/>
            <w:vMerge/>
          </w:tcPr>
          <w:p w:rsidR="00E20618" w:rsidRPr="008C519B" w:rsidRDefault="00E20618" w:rsidP="004A1E13">
            <w:pPr>
              <w:rPr>
                <w:sz w:val="20"/>
                <w:szCs w:val="20"/>
              </w:rPr>
            </w:pPr>
          </w:p>
        </w:tc>
        <w:tc>
          <w:tcPr>
            <w:tcW w:w="851" w:type="dxa"/>
            <w:vMerge/>
          </w:tcPr>
          <w:p w:rsidR="00E20618" w:rsidRPr="008C519B" w:rsidRDefault="00E20618" w:rsidP="004A1E13">
            <w:pPr>
              <w:rPr>
                <w:sz w:val="20"/>
                <w:szCs w:val="20"/>
              </w:rPr>
            </w:pPr>
          </w:p>
        </w:tc>
        <w:tc>
          <w:tcPr>
            <w:tcW w:w="718" w:type="dxa"/>
            <w:vMerge/>
          </w:tcPr>
          <w:p w:rsidR="00E20618" w:rsidRPr="008C519B" w:rsidRDefault="00E20618" w:rsidP="004A1E13">
            <w:pPr>
              <w:rPr>
                <w:sz w:val="20"/>
                <w:szCs w:val="20"/>
              </w:rPr>
            </w:pPr>
          </w:p>
        </w:tc>
        <w:tc>
          <w:tcPr>
            <w:tcW w:w="709" w:type="dxa"/>
            <w:vMerge/>
          </w:tcPr>
          <w:p w:rsidR="00E20618" w:rsidRPr="008C519B" w:rsidRDefault="00E20618" w:rsidP="004A1E13">
            <w:pPr>
              <w:rPr>
                <w:sz w:val="20"/>
                <w:szCs w:val="20"/>
              </w:rPr>
            </w:pPr>
          </w:p>
        </w:tc>
        <w:tc>
          <w:tcPr>
            <w:tcW w:w="1462" w:type="dxa"/>
            <w:vMerge/>
          </w:tcPr>
          <w:p w:rsidR="00E20618" w:rsidRPr="008C519B" w:rsidRDefault="00E20618" w:rsidP="004A1E13">
            <w:pPr>
              <w:jc w:val="center"/>
              <w:rPr>
                <w:sz w:val="20"/>
                <w:szCs w:val="20"/>
              </w:rPr>
            </w:pPr>
          </w:p>
        </w:tc>
      </w:tr>
      <w:tr w:rsidR="00E20618" w:rsidRPr="008C519B" w:rsidTr="008C519B">
        <w:tc>
          <w:tcPr>
            <w:tcW w:w="709" w:type="dxa"/>
            <w:vMerge/>
            <w:vAlign w:val="center"/>
          </w:tcPr>
          <w:p w:rsidR="00E20618" w:rsidRPr="008C519B" w:rsidRDefault="00E20618" w:rsidP="004A1E13">
            <w:pPr>
              <w:widowControl w:val="0"/>
              <w:suppressAutoHyphens/>
              <w:autoSpaceDE w:val="0"/>
              <w:autoSpaceDN w:val="0"/>
              <w:adjustRightInd w:val="0"/>
              <w:ind w:left="120"/>
              <w:jc w:val="center"/>
              <w:rPr>
                <w:sz w:val="20"/>
                <w:szCs w:val="20"/>
              </w:rPr>
            </w:pPr>
          </w:p>
        </w:tc>
        <w:tc>
          <w:tcPr>
            <w:tcW w:w="2126" w:type="dxa"/>
            <w:vMerge/>
          </w:tcPr>
          <w:p w:rsidR="00E20618" w:rsidRPr="008C519B" w:rsidRDefault="00E20618" w:rsidP="004A1E13">
            <w:pPr>
              <w:suppressAutoHyphens/>
              <w:jc w:val="right"/>
              <w:rPr>
                <w:sz w:val="20"/>
                <w:szCs w:val="20"/>
              </w:rPr>
            </w:pPr>
          </w:p>
        </w:tc>
        <w:tc>
          <w:tcPr>
            <w:tcW w:w="1560" w:type="dxa"/>
            <w:vMerge/>
            <w:vAlign w:val="center"/>
          </w:tcPr>
          <w:p w:rsidR="00E20618" w:rsidRPr="008C519B" w:rsidRDefault="00E20618" w:rsidP="004A1E13">
            <w:pPr>
              <w:widowControl w:val="0"/>
              <w:suppressAutoHyphens/>
              <w:autoSpaceDE w:val="0"/>
              <w:autoSpaceDN w:val="0"/>
              <w:adjustRightInd w:val="0"/>
              <w:ind w:left="100"/>
              <w:jc w:val="center"/>
              <w:rPr>
                <w:sz w:val="20"/>
                <w:szCs w:val="20"/>
              </w:rPr>
            </w:pPr>
          </w:p>
        </w:tc>
        <w:tc>
          <w:tcPr>
            <w:tcW w:w="1417" w:type="dxa"/>
          </w:tcPr>
          <w:p w:rsidR="00E20618" w:rsidRPr="008C519B" w:rsidRDefault="00E20618" w:rsidP="004A1E13">
            <w:pPr>
              <w:suppressAutoHyphens/>
              <w:rPr>
                <w:sz w:val="20"/>
                <w:szCs w:val="20"/>
              </w:rPr>
            </w:pPr>
            <w:r w:rsidRPr="008C519B">
              <w:rPr>
                <w:sz w:val="20"/>
                <w:szCs w:val="20"/>
              </w:rPr>
              <w:t>-бюджет городского округа Кинешма</w:t>
            </w:r>
          </w:p>
        </w:tc>
        <w:tc>
          <w:tcPr>
            <w:tcW w:w="1515" w:type="dxa"/>
          </w:tcPr>
          <w:p w:rsidR="00E20618" w:rsidRPr="008C519B" w:rsidRDefault="00E20618" w:rsidP="004A1E13">
            <w:pPr>
              <w:jc w:val="center"/>
              <w:rPr>
                <w:sz w:val="20"/>
                <w:szCs w:val="20"/>
              </w:rPr>
            </w:pPr>
            <w:r w:rsidRPr="008C519B">
              <w:rPr>
                <w:sz w:val="20"/>
                <w:szCs w:val="20"/>
              </w:rPr>
              <w:t>477,5</w:t>
            </w:r>
          </w:p>
        </w:tc>
        <w:tc>
          <w:tcPr>
            <w:tcW w:w="1232" w:type="dxa"/>
          </w:tcPr>
          <w:p w:rsidR="00E20618" w:rsidRPr="008C519B" w:rsidRDefault="00E20618" w:rsidP="004A1E13">
            <w:pPr>
              <w:jc w:val="center"/>
              <w:rPr>
                <w:sz w:val="20"/>
                <w:szCs w:val="20"/>
              </w:rPr>
            </w:pPr>
            <w:r w:rsidRPr="008C519B">
              <w:rPr>
                <w:sz w:val="20"/>
                <w:szCs w:val="20"/>
              </w:rPr>
              <w:t>477,5</w:t>
            </w:r>
          </w:p>
        </w:tc>
        <w:tc>
          <w:tcPr>
            <w:tcW w:w="1506" w:type="dxa"/>
            <w:vMerge/>
          </w:tcPr>
          <w:p w:rsidR="00E20618" w:rsidRPr="008C519B" w:rsidRDefault="00E20618" w:rsidP="004A1E13">
            <w:pPr>
              <w:rPr>
                <w:sz w:val="20"/>
                <w:szCs w:val="20"/>
              </w:rPr>
            </w:pPr>
          </w:p>
        </w:tc>
        <w:tc>
          <w:tcPr>
            <w:tcW w:w="2116" w:type="dxa"/>
            <w:vMerge/>
          </w:tcPr>
          <w:p w:rsidR="00E20618" w:rsidRPr="008C519B" w:rsidRDefault="00E20618" w:rsidP="004A1E13">
            <w:pPr>
              <w:rPr>
                <w:sz w:val="20"/>
                <w:szCs w:val="20"/>
              </w:rPr>
            </w:pPr>
          </w:p>
        </w:tc>
        <w:tc>
          <w:tcPr>
            <w:tcW w:w="851" w:type="dxa"/>
            <w:vMerge/>
          </w:tcPr>
          <w:p w:rsidR="00E20618" w:rsidRPr="008C519B" w:rsidRDefault="00E20618" w:rsidP="004A1E13">
            <w:pPr>
              <w:rPr>
                <w:sz w:val="20"/>
                <w:szCs w:val="20"/>
              </w:rPr>
            </w:pPr>
          </w:p>
        </w:tc>
        <w:tc>
          <w:tcPr>
            <w:tcW w:w="718" w:type="dxa"/>
            <w:vMerge/>
          </w:tcPr>
          <w:p w:rsidR="00E20618" w:rsidRPr="008C519B" w:rsidRDefault="00E20618" w:rsidP="004A1E13">
            <w:pPr>
              <w:rPr>
                <w:sz w:val="20"/>
                <w:szCs w:val="20"/>
              </w:rPr>
            </w:pPr>
          </w:p>
        </w:tc>
        <w:tc>
          <w:tcPr>
            <w:tcW w:w="709" w:type="dxa"/>
            <w:vMerge/>
          </w:tcPr>
          <w:p w:rsidR="00E20618" w:rsidRPr="008C519B" w:rsidRDefault="00E20618" w:rsidP="004A1E13">
            <w:pPr>
              <w:rPr>
                <w:sz w:val="20"/>
                <w:szCs w:val="20"/>
              </w:rPr>
            </w:pPr>
          </w:p>
        </w:tc>
        <w:tc>
          <w:tcPr>
            <w:tcW w:w="1462" w:type="dxa"/>
            <w:vMerge/>
          </w:tcPr>
          <w:p w:rsidR="00E20618" w:rsidRPr="008C519B" w:rsidRDefault="00E20618" w:rsidP="004A1E13">
            <w:pPr>
              <w:jc w:val="center"/>
              <w:rPr>
                <w:sz w:val="20"/>
                <w:szCs w:val="20"/>
              </w:rPr>
            </w:pPr>
          </w:p>
        </w:tc>
      </w:tr>
      <w:tr w:rsidR="00E20618" w:rsidRPr="008C519B" w:rsidTr="008C519B">
        <w:tc>
          <w:tcPr>
            <w:tcW w:w="709" w:type="dxa"/>
            <w:vMerge/>
            <w:vAlign w:val="center"/>
          </w:tcPr>
          <w:p w:rsidR="00E20618" w:rsidRPr="008C519B" w:rsidRDefault="00E20618" w:rsidP="004A1E13">
            <w:pPr>
              <w:widowControl w:val="0"/>
              <w:suppressAutoHyphens/>
              <w:autoSpaceDE w:val="0"/>
              <w:autoSpaceDN w:val="0"/>
              <w:adjustRightInd w:val="0"/>
              <w:ind w:left="120"/>
              <w:jc w:val="center"/>
              <w:rPr>
                <w:sz w:val="20"/>
                <w:szCs w:val="20"/>
              </w:rPr>
            </w:pPr>
          </w:p>
        </w:tc>
        <w:tc>
          <w:tcPr>
            <w:tcW w:w="2126" w:type="dxa"/>
            <w:vMerge/>
          </w:tcPr>
          <w:p w:rsidR="00E20618" w:rsidRPr="008C519B" w:rsidRDefault="00E20618" w:rsidP="004A1E13">
            <w:pPr>
              <w:suppressAutoHyphens/>
              <w:jc w:val="right"/>
              <w:rPr>
                <w:sz w:val="20"/>
                <w:szCs w:val="20"/>
              </w:rPr>
            </w:pPr>
          </w:p>
        </w:tc>
        <w:tc>
          <w:tcPr>
            <w:tcW w:w="1560" w:type="dxa"/>
            <w:vMerge/>
            <w:vAlign w:val="center"/>
          </w:tcPr>
          <w:p w:rsidR="00E20618" w:rsidRPr="008C519B" w:rsidRDefault="00E20618" w:rsidP="004A1E13">
            <w:pPr>
              <w:widowControl w:val="0"/>
              <w:suppressAutoHyphens/>
              <w:autoSpaceDE w:val="0"/>
              <w:autoSpaceDN w:val="0"/>
              <w:adjustRightInd w:val="0"/>
              <w:ind w:left="100"/>
              <w:jc w:val="center"/>
              <w:rPr>
                <w:sz w:val="20"/>
                <w:szCs w:val="20"/>
              </w:rPr>
            </w:pPr>
          </w:p>
        </w:tc>
        <w:tc>
          <w:tcPr>
            <w:tcW w:w="1417" w:type="dxa"/>
          </w:tcPr>
          <w:p w:rsidR="00E20618" w:rsidRPr="008C519B" w:rsidRDefault="00E20618" w:rsidP="004A1E13">
            <w:pPr>
              <w:suppressAutoHyphens/>
              <w:rPr>
                <w:sz w:val="20"/>
                <w:szCs w:val="20"/>
              </w:rPr>
            </w:pPr>
            <w:r w:rsidRPr="008C519B">
              <w:rPr>
                <w:sz w:val="20"/>
                <w:szCs w:val="20"/>
              </w:rPr>
              <w:t>-областной бюджет</w:t>
            </w:r>
          </w:p>
        </w:tc>
        <w:tc>
          <w:tcPr>
            <w:tcW w:w="1515" w:type="dxa"/>
          </w:tcPr>
          <w:p w:rsidR="00E20618" w:rsidRPr="008C519B" w:rsidRDefault="00E20618" w:rsidP="004A1E13">
            <w:pPr>
              <w:jc w:val="center"/>
              <w:rPr>
                <w:sz w:val="20"/>
                <w:szCs w:val="20"/>
              </w:rPr>
            </w:pPr>
            <w:r w:rsidRPr="008C519B">
              <w:rPr>
                <w:sz w:val="20"/>
                <w:szCs w:val="20"/>
              </w:rPr>
              <w:t>9072,7</w:t>
            </w:r>
          </w:p>
        </w:tc>
        <w:tc>
          <w:tcPr>
            <w:tcW w:w="1232" w:type="dxa"/>
          </w:tcPr>
          <w:p w:rsidR="00E20618" w:rsidRPr="008C519B" w:rsidRDefault="00E20618" w:rsidP="004A1E13">
            <w:pPr>
              <w:jc w:val="center"/>
              <w:rPr>
                <w:sz w:val="20"/>
                <w:szCs w:val="20"/>
              </w:rPr>
            </w:pPr>
            <w:r w:rsidRPr="008C519B">
              <w:rPr>
                <w:sz w:val="20"/>
                <w:szCs w:val="20"/>
              </w:rPr>
              <w:t>9072,7</w:t>
            </w:r>
          </w:p>
        </w:tc>
        <w:tc>
          <w:tcPr>
            <w:tcW w:w="1506" w:type="dxa"/>
            <w:vMerge/>
          </w:tcPr>
          <w:p w:rsidR="00E20618" w:rsidRPr="008C519B" w:rsidRDefault="00E20618" w:rsidP="004A1E13">
            <w:pPr>
              <w:rPr>
                <w:sz w:val="20"/>
                <w:szCs w:val="20"/>
              </w:rPr>
            </w:pPr>
          </w:p>
        </w:tc>
        <w:tc>
          <w:tcPr>
            <w:tcW w:w="2116" w:type="dxa"/>
            <w:vMerge/>
          </w:tcPr>
          <w:p w:rsidR="00E20618" w:rsidRPr="008C519B" w:rsidRDefault="00E20618" w:rsidP="004A1E13">
            <w:pPr>
              <w:rPr>
                <w:sz w:val="20"/>
                <w:szCs w:val="20"/>
              </w:rPr>
            </w:pPr>
          </w:p>
        </w:tc>
        <w:tc>
          <w:tcPr>
            <w:tcW w:w="851" w:type="dxa"/>
            <w:vMerge/>
          </w:tcPr>
          <w:p w:rsidR="00E20618" w:rsidRPr="008C519B" w:rsidRDefault="00E20618" w:rsidP="004A1E13">
            <w:pPr>
              <w:rPr>
                <w:sz w:val="20"/>
                <w:szCs w:val="20"/>
              </w:rPr>
            </w:pPr>
          </w:p>
        </w:tc>
        <w:tc>
          <w:tcPr>
            <w:tcW w:w="718" w:type="dxa"/>
            <w:vMerge/>
          </w:tcPr>
          <w:p w:rsidR="00E20618" w:rsidRPr="008C519B" w:rsidRDefault="00E20618" w:rsidP="004A1E13">
            <w:pPr>
              <w:rPr>
                <w:sz w:val="20"/>
                <w:szCs w:val="20"/>
              </w:rPr>
            </w:pPr>
          </w:p>
        </w:tc>
        <w:tc>
          <w:tcPr>
            <w:tcW w:w="709" w:type="dxa"/>
            <w:vMerge/>
          </w:tcPr>
          <w:p w:rsidR="00E20618" w:rsidRPr="008C519B" w:rsidRDefault="00E20618" w:rsidP="004A1E13">
            <w:pPr>
              <w:rPr>
                <w:sz w:val="20"/>
                <w:szCs w:val="20"/>
              </w:rPr>
            </w:pPr>
          </w:p>
        </w:tc>
        <w:tc>
          <w:tcPr>
            <w:tcW w:w="1462" w:type="dxa"/>
            <w:vMerge/>
          </w:tcPr>
          <w:p w:rsidR="00E20618" w:rsidRPr="008C519B" w:rsidRDefault="00E20618" w:rsidP="004A1E13">
            <w:pPr>
              <w:jc w:val="center"/>
              <w:rPr>
                <w:sz w:val="20"/>
                <w:szCs w:val="20"/>
              </w:rPr>
            </w:pPr>
          </w:p>
        </w:tc>
      </w:tr>
      <w:tr w:rsidR="00B5085F" w:rsidRPr="008C519B" w:rsidTr="00E20618">
        <w:trPr>
          <w:trHeight w:val="165"/>
        </w:trPr>
        <w:tc>
          <w:tcPr>
            <w:tcW w:w="709" w:type="dxa"/>
            <w:vMerge w:val="restart"/>
            <w:vAlign w:val="center"/>
          </w:tcPr>
          <w:p w:rsidR="00B5085F" w:rsidRPr="008C519B" w:rsidRDefault="00B5085F" w:rsidP="004A1E13">
            <w:pPr>
              <w:widowControl w:val="0"/>
              <w:suppressAutoHyphens/>
              <w:autoSpaceDE w:val="0"/>
              <w:autoSpaceDN w:val="0"/>
              <w:adjustRightInd w:val="0"/>
              <w:ind w:left="120"/>
              <w:jc w:val="center"/>
              <w:rPr>
                <w:sz w:val="20"/>
                <w:szCs w:val="20"/>
              </w:rPr>
            </w:pPr>
            <w:r>
              <w:rPr>
                <w:sz w:val="20"/>
                <w:szCs w:val="20"/>
              </w:rPr>
              <w:t>2.1</w:t>
            </w:r>
          </w:p>
        </w:tc>
        <w:tc>
          <w:tcPr>
            <w:tcW w:w="2126" w:type="dxa"/>
            <w:vMerge w:val="restart"/>
          </w:tcPr>
          <w:p w:rsidR="00B5085F" w:rsidRPr="008C519B" w:rsidRDefault="00B5085F" w:rsidP="004A1E13">
            <w:pPr>
              <w:suppressAutoHyphens/>
              <w:rPr>
                <w:sz w:val="20"/>
                <w:szCs w:val="20"/>
              </w:rPr>
            </w:pPr>
            <w:r w:rsidRPr="008C519B">
              <w:rPr>
                <w:sz w:val="20"/>
                <w:szCs w:val="20"/>
              </w:rPr>
              <w:t>Основное мероприятие «Текущее содержание гидротехнических сооружений»</w:t>
            </w:r>
          </w:p>
        </w:tc>
        <w:tc>
          <w:tcPr>
            <w:tcW w:w="1560" w:type="dxa"/>
            <w:vMerge w:val="restart"/>
            <w:vAlign w:val="center"/>
          </w:tcPr>
          <w:p w:rsidR="00B5085F" w:rsidRPr="008C519B" w:rsidRDefault="00B5085F" w:rsidP="004A1E13">
            <w:pPr>
              <w:widowControl w:val="0"/>
              <w:suppressAutoHyphens/>
              <w:autoSpaceDE w:val="0"/>
              <w:autoSpaceDN w:val="0"/>
              <w:adjustRightInd w:val="0"/>
              <w:ind w:left="100"/>
              <w:jc w:val="center"/>
              <w:rPr>
                <w:sz w:val="20"/>
                <w:szCs w:val="20"/>
              </w:rPr>
            </w:pPr>
          </w:p>
        </w:tc>
        <w:tc>
          <w:tcPr>
            <w:tcW w:w="1417" w:type="dxa"/>
          </w:tcPr>
          <w:p w:rsidR="00B5085F" w:rsidRPr="008C519B" w:rsidRDefault="00B5085F" w:rsidP="004A1E13">
            <w:pPr>
              <w:rPr>
                <w:sz w:val="20"/>
                <w:szCs w:val="20"/>
              </w:rPr>
            </w:pPr>
            <w:r w:rsidRPr="008C519B">
              <w:rPr>
                <w:sz w:val="20"/>
                <w:szCs w:val="20"/>
              </w:rPr>
              <w:t>Всего</w:t>
            </w:r>
          </w:p>
        </w:tc>
        <w:tc>
          <w:tcPr>
            <w:tcW w:w="1515" w:type="dxa"/>
          </w:tcPr>
          <w:p w:rsidR="00B5085F" w:rsidRPr="008C519B" w:rsidRDefault="00B5085F" w:rsidP="004A1E13">
            <w:pPr>
              <w:jc w:val="center"/>
              <w:rPr>
                <w:sz w:val="20"/>
                <w:szCs w:val="20"/>
              </w:rPr>
            </w:pPr>
            <w:r w:rsidRPr="008C519B">
              <w:rPr>
                <w:sz w:val="20"/>
                <w:szCs w:val="20"/>
              </w:rPr>
              <w:t>9550,2</w:t>
            </w:r>
          </w:p>
        </w:tc>
        <w:tc>
          <w:tcPr>
            <w:tcW w:w="1232" w:type="dxa"/>
          </w:tcPr>
          <w:p w:rsidR="00B5085F" w:rsidRPr="008C519B" w:rsidRDefault="00B5085F" w:rsidP="004A1E13">
            <w:pPr>
              <w:jc w:val="center"/>
              <w:rPr>
                <w:sz w:val="20"/>
                <w:szCs w:val="20"/>
              </w:rPr>
            </w:pPr>
            <w:r w:rsidRPr="008C519B">
              <w:rPr>
                <w:sz w:val="20"/>
                <w:szCs w:val="20"/>
              </w:rPr>
              <w:t>9550,2</w:t>
            </w:r>
          </w:p>
        </w:tc>
        <w:tc>
          <w:tcPr>
            <w:tcW w:w="1506" w:type="dxa"/>
            <w:vMerge w:val="restart"/>
          </w:tcPr>
          <w:p w:rsidR="00B5085F" w:rsidRPr="008C519B" w:rsidRDefault="00B5085F" w:rsidP="00B5085F">
            <w:pPr>
              <w:suppressAutoHyphens/>
              <w:rPr>
                <w:sz w:val="20"/>
                <w:szCs w:val="20"/>
              </w:rPr>
            </w:pPr>
            <w:r w:rsidRPr="008C519B">
              <w:rPr>
                <w:sz w:val="20"/>
                <w:szCs w:val="20"/>
              </w:rPr>
              <w:t xml:space="preserve">перекачка дренажных вод, поступающих в коллектор нежилого здания насосной станции </w:t>
            </w:r>
            <w:r w:rsidRPr="008C519B">
              <w:rPr>
                <w:sz w:val="20"/>
                <w:szCs w:val="20"/>
              </w:rPr>
              <w:lastRenderedPageBreak/>
              <w:t>дренажных вод в р. Волга, обеспечение электрической энергией,  разработка декларации безопасности и др.</w:t>
            </w:r>
          </w:p>
        </w:tc>
        <w:tc>
          <w:tcPr>
            <w:tcW w:w="2116" w:type="dxa"/>
            <w:vMerge w:val="restart"/>
          </w:tcPr>
          <w:p w:rsidR="00B5085F" w:rsidRPr="008C519B" w:rsidRDefault="00B5085F" w:rsidP="004A1E13">
            <w:pPr>
              <w:rPr>
                <w:sz w:val="20"/>
                <w:szCs w:val="20"/>
              </w:rPr>
            </w:pPr>
          </w:p>
        </w:tc>
        <w:tc>
          <w:tcPr>
            <w:tcW w:w="851" w:type="dxa"/>
            <w:vMerge w:val="restart"/>
          </w:tcPr>
          <w:p w:rsidR="00B5085F" w:rsidRPr="008C519B" w:rsidRDefault="00B5085F" w:rsidP="004A1E13">
            <w:pPr>
              <w:jc w:val="center"/>
              <w:rPr>
                <w:sz w:val="20"/>
                <w:szCs w:val="20"/>
              </w:rPr>
            </w:pPr>
          </w:p>
        </w:tc>
        <w:tc>
          <w:tcPr>
            <w:tcW w:w="718" w:type="dxa"/>
            <w:vMerge w:val="restart"/>
          </w:tcPr>
          <w:p w:rsidR="00B5085F" w:rsidRPr="008C519B" w:rsidRDefault="00B5085F" w:rsidP="004A1E13">
            <w:pPr>
              <w:rPr>
                <w:sz w:val="20"/>
                <w:szCs w:val="20"/>
              </w:rPr>
            </w:pPr>
          </w:p>
        </w:tc>
        <w:tc>
          <w:tcPr>
            <w:tcW w:w="709" w:type="dxa"/>
            <w:vMerge w:val="restart"/>
          </w:tcPr>
          <w:p w:rsidR="00B5085F" w:rsidRPr="008C519B" w:rsidRDefault="00B5085F" w:rsidP="004A1E13">
            <w:pPr>
              <w:rPr>
                <w:sz w:val="20"/>
                <w:szCs w:val="20"/>
              </w:rPr>
            </w:pPr>
          </w:p>
        </w:tc>
        <w:tc>
          <w:tcPr>
            <w:tcW w:w="1462" w:type="dxa"/>
            <w:vMerge w:val="restart"/>
          </w:tcPr>
          <w:p w:rsidR="00B5085F" w:rsidRPr="008C519B" w:rsidRDefault="00B5085F" w:rsidP="004A1E13">
            <w:pPr>
              <w:jc w:val="center"/>
              <w:rPr>
                <w:sz w:val="20"/>
                <w:szCs w:val="20"/>
              </w:rPr>
            </w:pPr>
          </w:p>
        </w:tc>
      </w:tr>
      <w:tr w:rsidR="00B5085F" w:rsidRPr="008C519B" w:rsidTr="008C519B">
        <w:tc>
          <w:tcPr>
            <w:tcW w:w="709" w:type="dxa"/>
            <w:vMerge/>
            <w:vAlign w:val="center"/>
          </w:tcPr>
          <w:p w:rsidR="00B5085F" w:rsidRPr="008C519B" w:rsidRDefault="00B5085F" w:rsidP="004A1E13">
            <w:pPr>
              <w:widowControl w:val="0"/>
              <w:suppressAutoHyphens/>
              <w:autoSpaceDE w:val="0"/>
              <w:autoSpaceDN w:val="0"/>
              <w:adjustRightInd w:val="0"/>
              <w:ind w:left="120"/>
              <w:jc w:val="center"/>
              <w:rPr>
                <w:sz w:val="20"/>
                <w:szCs w:val="20"/>
              </w:rPr>
            </w:pPr>
          </w:p>
        </w:tc>
        <w:tc>
          <w:tcPr>
            <w:tcW w:w="2126" w:type="dxa"/>
            <w:vMerge/>
          </w:tcPr>
          <w:p w:rsidR="00B5085F" w:rsidRPr="008C519B" w:rsidRDefault="00B5085F" w:rsidP="004A1E13">
            <w:pPr>
              <w:suppressAutoHyphens/>
              <w:jc w:val="right"/>
              <w:rPr>
                <w:sz w:val="20"/>
                <w:szCs w:val="20"/>
              </w:rPr>
            </w:pPr>
          </w:p>
        </w:tc>
        <w:tc>
          <w:tcPr>
            <w:tcW w:w="1560" w:type="dxa"/>
            <w:vMerge/>
            <w:vAlign w:val="center"/>
          </w:tcPr>
          <w:p w:rsidR="00B5085F" w:rsidRPr="008C519B" w:rsidRDefault="00B5085F" w:rsidP="004A1E13">
            <w:pPr>
              <w:widowControl w:val="0"/>
              <w:suppressAutoHyphens/>
              <w:autoSpaceDE w:val="0"/>
              <w:autoSpaceDN w:val="0"/>
              <w:adjustRightInd w:val="0"/>
              <w:ind w:left="100"/>
              <w:jc w:val="center"/>
              <w:rPr>
                <w:sz w:val="20"/>
                <w:szCs w:val="20"/>
              </w:rPr>
            </w:pPr>
          </w:p>
        </w:tc>
        <w:tc>
          <w:tcPr>
            <w:tcW w:w="1417" w:type="dxa"/>
          </w:tcPr>
          <w:p w:rsidR="00B5085F" w:rsidRPr="008C519B" w:rsidRDefault="00B5085F" w:rsidP="004A1E13">
            <w:pPr>
              <w:suppressAutoHyphens/>
              <w:rPr>
                <w:sz w:val="20"/>
                <w:szCs w:val="20"/>
              </w:rPr>
            </w:pPr>
            <w:r w:rsidRPr="008C519B">
              <w:rPr>
                <w:sz w:val="20"/>
                <w:szCs w:val="20"/>
              </w:rPr>
              <w:t xml:space="preserve">-бюджетные ассигнования всего, в </w:t>
            </w:r>
            <w:proofErr w:type="spellStart"/>
            <w:r w:rsidRPr="008C519B">
              <w:rPr>
                <w:sz w:val="20"/>
                <w:szCs w:val="20"/>
              </w:rPr>
              <w:t>т.ч</w:t>
            </w:r>
            <w:proofErr w:type="spellEnd"/>
            <w:r w:rsidRPr="008C519B">
              <w:rPr>
                <w:sz w:val="20"/>
                <w:szCs w:val="20"/>
              </w:rPr>
              <w:t>.</w:t>
            </w:r>
          </w:p>
        </w:tc>
        <w:tc>
          <w:tcPr>
            <w:tcW w:w="1515" w:type="dxa"/>
          </w:tcPr>
          <w:p w:rsidR="00B5085F" w:rsidRPr="008C519B" w:rsidRDefault="00B5085F" w:rsidP="004A1E13">
            <w:pPr>
              <w:jc w:val="center"/>
              <w:rPr>
                <w:sz w:val="20"/>
                <w:szCs w:val="20"/>
              </w:rPr>
            </w:pPr>
            <w:r w:rsidRPr="008C519B">
              <w:rPr>
                <w:sz w:val="20"/>
                <w:szCs w:val="20"/>
              </w:rPr>
              <w:t>9550,2</w:t>
            </w:r>
          </w:p>
        </w:tc>
        <w:tc>
          <w:tcPr>
            <w:tcW w:w="1232" w:type="dxa"/>
          </w:tcPr>
          <w:p w:rsidR="00B5085F" w:rsidRPr="008C519B" w:rsidRDefault="00B5085F" w:rsidP="004A1E13">
            <w:pPr>
              <w:jc w:val="center"/>
              <w:rPr>
                <w:sz w:val="20"/>
                <w:szCs w:val="20"/>
              </w:rPr>
            </w:pPr>
            <w:r w:rsidRPr="008C519B">
              <w:rPr>
                <w:sz w:val="20"/>
                <w:szCs w:val="20"/>
              </w:rPr>
              <w:t>9550,2</w:t>
            </w:r>
          </w:p>
        </w:tc>
        <w:tc>
          <w:tcPr>
            <w:tcW w:w="1506" w:type="dxa"/>
            <w:vMerge/>
          </w:tcPr>
          <w:p w:rsidR="00B5085F" w:rsidRPr="008C519B" w:rsidRDefault="00B5085F" w:rsidP="004A1E13">
            <w:pPr>
              <w:rPr>
                <w:sz w:val="20"/>
                <w:szCs w:val="20"/>
              </w:rPr>
            </w:pPr>
          </w:p>
        </w:tc>
        <w:tc>
          <w:tcPr>
            <w:tcW w:w="2116" w:type="dxa"/>
            <w:vMerge/>
          </w:tcPr>
          <w:p w:rsidR="00B5085F" w:rsidRPr="008C519B" w:rsidRDefault="00B5085F" w:rsidP="004A1E13">
            <w:pPr>
              <w:rPr>
                <w:sz w:val="20"/>
                <w:szCs w:val="20"/>
              </w:rPr>
            </w:pPr>
          </w:p>
        </w:tc>
        <w:tc>
          <w:tcPr>
            <w:tcW w:w="851" w:type="dxa"/>
            <w:vMerge/>
          </w:tcPr>
          <w:p w:rsidR="00B5085F" w:rsidRPr="008C519B" w:rsidRDefault="00B5085F" w:rsidP="004A1E13">
            <w:pPr>
              <w:rPr>
                <w:sz w:val="20"/>
                <w:szCs w:val="20"/>
              </w:rPr>
            </w:pPr>
          </w:p>
        </w:tc>
        <w:tc>
          <w:tcPr>
            <w:tcW w:w="718" w:type="dxa"/>
            <w:vMerge/>
          </w:tcPr>
          <w:p w:rsidR="00B5085F" w:rsidRPr="008C519B" w:rsidRDefault="00B5085F" w:rsidP="004A1E13">
            <w:pPr>
              <w:rPr>
                <w:sz w:val="20"/>
                <w:szCs w:val="20"/>
              </w:rPr>
            </w:pPr>
          </w:p>
        </w:tc>
        <w:tc>
          <w:tcPr>
            <w:tcW w:w="709" w:type="dxa"/>
            <w:vMerge/>
          </w:tcPr>
          <w:p w:rsidR="00B5085F" w:rsidRPr="008C519B" w:rsidRDefault="00B5085F" w:rsidP="004A1E13">
            <w:pPr>
              <w:rPr>
                <w:sz w:val="20"/>
                <w:szCs w:val="20"/>
              </w:rPr>
            </w:pPr>
          </w:p>
        </w:tc>
        <w:tc>
          <w:tcPr>
            <w:tcW w:w="1462" w:type="dxa"/>
            <w:vMerge/>
          </w:tcPr>
          <w:p w:rsidR="00B5085F" w:rsidRPr="008C519B" w:rsidRDefault="00B5085F" w:rsidP="004A1E13">
            <w:pPr>
              <w:jc w:val="center"/>
              <w:rPr>
                <w:sz w:val="20"/>
                <w:szCs w:val="20"/>
              </w:rPr>
            </w:pPr>
          </w:p>
        </w:tc>
      </w:tr>
      <w:tr w:rsidR="00B5085F" w:rsidRPr="008C519B" w:rsidTr="008C519B">
        <w:tc>
          <w:tcPr>
            <w:tcW w:w="709" w:type="dxa"/>
            <w:vMerge/>
            <w:vAlign w:val="center"/>
          </w:tcPr>
          <w:p w:rsidR="00B5085F" w:rsidRPr="008C519B" w:rsidRDefault="00B5085F" w:rsidP="004A1E13">
            <w:pPr>
              <w:widowControl w:val="0"/>
              <w:suppressAutoHyphens/>
              <w:autoSpaceDE w:val="0"/>
              <w:autoSpaceDN w:val="0"/>
              <w:adjustRightInd w:val="0"/>
              <w:ind w:left="120"/>
              <w:jc w:val="center"/>
              <w:rPr>
                <w:sz w:val="20"/>
                <w:szCs w:val="20"/>
              </w:rPr>
            </w:pPr>
          </w:p>
        </w:tc>
        <w:tc>
          <w:tcPr>
            <w:tcW w:w="2126" w:type="dxa"/>
            <w:vMerge/>
          </w:tcPr>
          <w:p w:rsidR="00B5085F" w:rsidRPr="008C519B" w:rsidRDefault="00B5085F" w:rsidP="004A1E13">
            <w:pPr>
              <w:suppressAutoHyphens/>
              <w:jc w:val="right"/>
              <w:rPr>
                <w:sz w:val="20"/>
                <w:szCs w:val="20"/>
              </w:rPr>
            </w:pPr>
          </w:p>
        </w:tc>
        <w:tc>
          <w:tcPr>
            <w:tcW w:w="1560" w:type="dxa"/>
            <w:vMerge/>
            <w:vAlign w:val="center"/>
          </w:tcPr>
          <w:p w:rsidR="00B5085F" w:rsidRPr="008C519B" w:rsidRDefault="00B5085F" w:rsidP="004A1E13">
            <w:pPr>
              <w:widowControl w:val="0"/>
              <w:suppressAutoHyphens/>
              <w:autoSpaceDE w:val="0"/>
              <w:autoSpaceDN w:val="0"/>
              <w:adjustRightInd w:val="0"/>
              <w:ind w:left="100"/>
              <w:jc w:val="center"/>
              <w:rPr>
                <w:sz w:val="20"/>
                <w:szCs w:val="20"/>
              </w:rPr>
            </w:pPr>
          </w:p>
        </w:tc>
        <w:tc>
          <w:tcPr>
            <w:tcW w:w="1417" w:type="dxa"/>
          </w:tcPr>
          <w:p w:rsidR="00B5085F" w:rsidRPr="008C519B" w:rsidRDefault="00B5085F" w:rsidP="004A1E13">
            <w:pPr>
              <w:suppressAutoHyphens/>
              <w:rPr>
                <w:sz w:val="20"/>
                <w:szCs w:val="20"/>
              </w:rPr>
            </w:pPr>
            <w:r w:rsidRPr="008C519B">
              <w:rPr>
                <w:sz w:val="20"/>
                <w:szCs w:val="20"/>
              </w:rPr>
              <w:t>-бюджет городского округа Кинешма</w:t>
            </w:r>
          </w:p>
        </w:tc>
        <w:tc>
          <w:tcPr>
            <w:tcW w:w="1515" w:type="dxa"/>
          </w:tcPr>
          <w:p w:rsidR="00B5085F" w:rsidRPr="008C519B" w:rsidRDefault="00B5085F" w:rsidP="004A1E13">
            <w:pPr>
              <w:jc w:val="center"/>
              <w:rPr>
                <w:sz w:val="20"/>
                <w:szCs w:val="20"/>
              </w:rPr>
            </w:pPr>
            <w:r w:rsidRPr="008C519B">
              <w:rPr>
                <w:sz w:val="20"/>
                <w:szCs w:val="20"/>
              </w:rPr>
              <w:t>477,5</w:t>
            </w:r>
          </w:p>
        </w:tc>
        <w:tc>
          <w:tcPr>
            <w:tcW w:w="1232" w:type="dxa"/>
          </w:tcPr>
          <w:p w:rsidR="00B5085F" w:rsidRPr="008C519B" w:rsidRDefault="00B5085F" w:rsidP="004A1E13">
            <w:pPr>
              <w:jc w:val="center"/>
              <w:rPr>
                <w:sz w:val="20"/>
                <w:szCs w:val="20"/>
              </w:rPr>
            </w:pPr>
            <w:r w:rsidRPr="008C519B">
              <w:rPr>
                <w:sz w:val="20"/>
                <w:szCs w:val="20"/>
              </w:rPr>
              <w:t>477,5</w:t>
            </w:r>
          </w:p>
        </w:tc>
        <w:tc>
          <w:tcPr>
            <w:tcW w:w="1506" w:type="dxa"/>
            <w:vMerge/>
          </w:tcPr>
          <w:p w:rsidR="00B5085F" w:rsidRPr="008C519B" w:rsidRDefault="00B5085F" w:rsidP="004A1E13">
            <w:pPr>
              <w:rPr>
                <w:sz w:val="20"/>
                <w:szCs w:val="20"/>
              </w:rPr>
            </w:pPr>
          </w:p>
        </w:tc>
        <w:tc>
          <w:tcPr>
            <w:tcW w:w="2116" w:type="dxa"/>
            <w:vMerge/>
          </w:tcPr>
          <w:p w:rsidR="00B5085F" w:rsidRPr="008C519B" w:rsidRDefault="00B5085F" w:rsidP="004A1E13">
            <w:pPr>
              <w:rPr>
                <w:sz w:val="20"/>
                <w:szCs w:val="20"/>
              </w:rPr>
            </w:pPr>
          </w:p>
        </w:tc>
        <w:tc>
          <w:tcPr>
            <w:tcW w:w="851" w:type="dxa"/>
            <w:vMerge/>
          </w:tcPr>
          <w:p w:rsidR="00B5085F" w:rsidRPr="008C519B" w:rsidRDefault="00B5085F" w:rsidP="004A1E13">
            <w:pPr>
              <w:rPr>
                <w:sz w:val="20"/>
                <w:szCs w:val="20"/>
              </w:rPr>
            </w:pPr>
          </w:p>
        </w:tc>
        <w:tc>
          <w:tcPr>
            <w:tcW w:w="718" w:type="dxa"/>
            <w:vMerge/>
          </w:tcPr>
          <w:p w:rsidR="00B5085F" w:rsidRPr="008C519B" w:rsidRDefault="00B5085F" w:rsidP="004A1E13">
            <w:pPr>
              <w:rPr>
                <w:sz w:val="20"/>
                <w:szCs w:val="20"/>
              </w:rPr>
            </w:pPr>
          </w:p>
        </w:tc>
        <w:tc>
          <w:tcPr>
            <w:tcW w:w="709" w:type="dxa"/>
            <w:vMerge/>
          </w:tcPr>
          <w:p w:rsidR="00B5085F" w:rsidRPr="008C519B" w:rsidRDefault="00B5085F" w:rsidP="004A1E13">
            <w:pPr>
              <w:rPr>
                <w:sz w:val="20"/>
                <w:szCs w:val="20"/>
              </w:rPr>
            </w:pPr>
          </w:p>
        </w:tc>
        <w:tc>
          <w:tcPr>
            <w:tcW w:w="1462" w:type="dxa"/>
            <w:vMerge/>
          </w:tcPr>
          <w:p w:rsidR="00B5085F" w:rsidRPr="008C519B" w:rsidRDefault="00B5085F" w:rsidP="004A1E13">
            <w:pPr>
              <w:jc w:val="center"/>
              <w:rPr>
                <w:sz w:val="20"/>
                <w:szCs w:val="20"/>
              </w:rPr>
            </w:pPr>
          </w:p>
        </w:tc>
      </w:tr>
      <w:tr w:rsidR="00B5085F" w:rsidRPr="008C519B" w:rsidTr="008C519B">
        <w:tc>
          <w:tcPr>
            <w:tcW w:w="709" w:type="dxa"/>
            <w:vMerge/>
            <w:vAlign w:val="center"/>
          </w:tcPr>
          <w:p w:rsidR="00B5085F" w:rsidRPr="008C519B" w:rsidRDefault="00B5085F" w:rsidP="004A1E13">
            <w:pPr>
              <w:widowControl w:val="0"/>
              <w:suppressAutoHyphens/>
              <w:autoSpaceDE w:val="0"/>
              <w:autoSpaceDN w:val="0"/>
              <w:adjustRightInd w:val="0"/>
              <w:ind w:left="120"/>
              <w:jc w:val="center"/>
              <w:rPr>
                <w:sz w:val="20"/>
                <w:szCs w:val="20"/>
              </w:rPr>
            </w:pPr>
          </w:p>
        </w:tc>
        <w:tc>
          <w:tcPr>
            <w:tcW w:w="2126" w:type="dxa"/>
            <w:vMerge/>
          </w:tcPr>
          <w:p w:rsidR="00B5085F" w:rsidRPr="008C519B" w:rsidRDefault="00B5085F" w:rsidP="004A1E13">
            <w:pPr>
              <w:suppressAutoHyphens/>
              <w:rPr>
                <w:sz w:val="20"/>
                <w:szCs w:val="20"/>
              </w:rPr>
            </w:pPr>
          </w:p>
        </w:tc>
        <w:tc>
          <w:tcPr>
            <w:tcW w:w="1560" w:type="dxa"/>
            <w:vMerge/>
            <w:vAlign w:val="center"/>
          </w:tcPr>
          <w:p w:rsidR="00B5085F" w:rsidRPr="008C519B" w:rsidRDefault="00B5085F" w:rsidP="004A1E13">
            <w:pPr>
              <w:widowControl w:val="0"/>
              <w:suppressAutoHyphens/>
              <w:autoSpaceDE w:val="0"/>
              <w:autoSpaceDN w:val="0"/>
              <w:adjustRightInd w:val="0"/>
              <w:ind w:left="100"/>
              <w:jc w:val="center"/>
              <w:rPr>
                <w:sz w:val="20"/>
                <w:szCs w:val="20"/>
              </w:rPr>
            </w:pPr>
          </w:p>
        </w:tc>
        <w:tc>
          <w:tcPr>
            <w:tcW w:w="1417" w:type="dxa"/>
          </w:tcPr>
          <w:p w:rsidR="00B5085F" w:rsidRPr="008C519B" w:rsidRDefault="00B5085F" w:rsidP="004A1E13">
            <w:pPr>
              <w:suppressAutoHyphens/>
              <w:rPr>
                <w:sz w:val="20"/>
                <w:szCs w:val="20"/>
              </w:rPr>
            </w:pPr>
            <w:r w:rsidRPr="008C519B">
              <w:rPr>
                <w:sz w:val="20"/>
                <w:szCs w:val="20"/>
              </w:rPr>
              <w:t xml:space="preserve">-областной </w:t>
            </w:r>
            <w:r w:rsidRPr="008C519B">
              <w:rPr>
                <w:sz w:val="20"/>
                <w:szCs w:val="20"/>
              </w:rPr>
              <w:lastRenderedPageBreak/>
              <w:t>бюджет</w:t>
            </w:r>
          </w:p>
        </w:tc>
        <w:tc>
          <w:tcPr>
            <w:tcW w:w="1515" w:type="dxa"/>
          </w:tcPr>
          <w:p w:rsidR="00B5085F" w:rsidRPr="008C519B" w:rsidRDefault="00B5085F" w:rsidP="004A1E13">
            <w:pPr>
              <w:jc w:val="center"/>
              <w:rPr>
                <w:sz w:val="20"/>
                <w:szCs w:val="20"/>
              </w:rPr>
            </w:pPr>
            <w:r w:rsidRPr="008C519B">
              <w:rPr>
                <w:sz w:val="20"/>
                <w:szCs w:val="20"/>
              </w:rPr>
              <w:lastRenderedPageBreak/>
              <w:t>9072,7</w:t>
            </w:r>
          </w:p>
        </w:tc>
        <w:tc>
          <w:tcPr>
            <w:tcW w:w="1232" w:type="dxa"/>
          </w:tcPr>
          <w:p w:rsidR="00B5085F" w:rsidRPr="008C519B" w:rsidRDefault="00B5085F" w:rsidP="004A1E13">
            <w:pPr>
              <w:jc w:val="center"/>
              <w:rPr>
                <w:sz w:val="20"/>
                <w:szCs w:val="20"/>
              </w:rPr>
            </w:pPr>
            <w:r w:rsidRPr="008C519B">
              <w:rPr>
                <w:sz w:val="20"/>
                <w:szCs w:val="20"/>
              </w:rPr>
              <w:t>9072,7</w:t>
            </w:r>
          </w:p>
        </w:tc>
        <w:tc>
          <w:tcPr>
            <w:tcW w:w="1506" w:type="dxa"/>
            <w:vMerge/>
          </w:tcPr>
          <w:p w:rsidR="00B5085F" w:rsidRPr="008C519B" w:rsidRDefault="00B5085F" w:rsidP="004A1E13">
            <w:pPr>
              <w:rPr>
                <w:sz w:val="20"/>
                <w:szCs w:val="20"/>
              </w:rPr>
            </w:pPr>
          </w:p>
        </w:tc>
        <w:tc>
          <w:tcPr>
            <w:tcW w:w="2116" w:type="dxa"/>
            <w:vMerge/>
          </w:tcPr>
          <w:p w:rsidR="00B5085F" w:rsidRPr="008C519B" w:rsidRDefault="00B5085F" w:rsidP="004A1E13">
            <w:pPr>
              <w:rPr>
                <w:sz w:val="20"/>
                <w:szCs w:val="20"/>
              </w:rPr>
            </w:pPr>
          </w:p>
        </w:tc>
        <w:tc>
          <w:tcPr>
            <w:tcW w:w="851" w:type="dxa"/>
            <w:vMerge/>
          </w:tcPr>
          <w:p w:rsidR="00B5085F" w:rsidRPr="008C519B" w:rsidRDefault="00B5085F" w:rsidP="004A1E13">
            <w:pPr>
              <w:jc w:val="center"/>
              <w:rPr>
                <w:sz w:val="20"/>
                <w:szCs w:val="20"/>
              </w:rPr>
            </w:pPr>
          </w:p>
        </w:tc>
        <w:tc>
          <w:tcPr>
            <w:tcW w:w="718" w:type="dxa"/>
            <w:vMerge/>
          </w:tcPr>
          <w:p w:rsidR="00B5085F" w:rsidRPr="008C519B" w:rsidRDefault="00B5085F" w:rsidP="004A1E13">
            <w:pPr>
              <w:rPr>
                <w:sz w:val="20"/>
                <w:szCs w:val="20"/>
              </w:rPr>
            </w:pPr>
          </w:p>
        </w:tc>
        <w:tc>
          <w:tcPr>
            <w:tcW w:w="709" w:type="dxa"/>
            <w:vMerge/>
          </w:tcPr>
          <w:p w:rsidR="00B5085F" w:rsidRPr="008C519B" w:rsidRDefault="00B5085F" w:rsidP="004A1E13">
            <w:pPr>
              <w:rPr>
                <w:sz w:val="20"/>
                <w:szCs w:val="20"/>
              </w:rPr>
            </w:pPr>
          </w:p>
        </w:tc>
        <w:tc>
          <w:tcPr>
            <w:tcW w:w="1462" w:type="dxa"/>
            <w:vMerge/>
          </w:tcPr>
          <w:p w:rsidR="00B5085F" w:rsidRPr="008C519B" w:rsidRDefault="00B5085F" w:rsidP="004A1E13">
            <w:pPr>
              <w:jc w:val="center"/>
              <w:rPr>
                <w:sz w:val="20"/>
                <w:szCs w:val="20"/>
              </w:rPr>
            </w:pPr>
          </w:p>
        </w:tc>
      </w:tr>
      <w:tr w:rsidR="00B5085F" w:rsidRPr="008C519B" w:rsidTr="008C519B">
        <w:tc>
          <w:tcPr>
            <w:tcW w:w="709" w:type="dxa"/>
            <w:vMerge w:val="restart"/>
            <w:vAlign w:val="center"/>
          </w:tcPr>
          <w:p w:rsidR="00B5085F" w:rsidRPr="008C519B" w:rsidRDefault="00B5085F" w:rsidP="00B5085F">
            <w:pPr>
              <w:widowControl w:val="0"/>
              <w:suppressAutoHyphens/>
              <w:autoSpaceDE w:val="0"/>
              <w:autoSpaceDN w:val="0"/>
              <w:adjustRightInd w:val="0"/>
              <w:ind w:left="120" w:right="-108"/>
              <w:jc w:val="center"/>
              <w:rPr>
                <w:sz w:val="20"/>
                <w:szCs w:val="20"/>
              </w:rPr>
            </w:pPr>
            <w:r w:rsidRPr="008C519B">
              <w:rPr>
                <w:sz w:val="20"/>
                <w:szCs w:val="20"/>
              </w:rPr>
              <w:lastRenderedPageBreak/>
              <w:t>2.1.1</w:t>
            </w:r>
          </w:p>
        </w:tc>
        <w:tc>
          <w:tcPr>
            <w:tcW w:w="2126" w:type="dxa"/>
            <w:vMerge w:val="restart"/>
          </w:tcPr>
          <w:p w:rsidR="00B5085F" w:rsidRPr="008C519B" w:rsidRDefault="00B5085F" w:rsidP="004A1E13">
            <w:pPr>
              <w:suppressAutoHyphens/>
              <w:rPr>
                <w:sz w:val="20"/>
                <w:szCs w:val="20"/>
              </w:rPr>
            </w:pPr>
            <w:r w:rsidRPr="008C519B">
              <w:rPr>
                <w:sz w:val="20"/>
                <w:szCs w:val="20"/>
              </w:rPr>
              <w:t xml:space="preserve">Мероприятие «Текущее содержание инженерной защиты (дамбы, дренажные системы, </w:t>
            </w:r>
            <w:proofErr w:type="spellStart"/>
            <w:r w:rsidRPr="008C519B">
              <w:rPr>
                <w:sz w:val="20"/>
                <w:szCs w:val="20"/>
              </w:rPr>
              <w:t>водоперекачивающие</w:t>
            </w:r>
            <w:proofErr w:type="spellEnd"/>
            <w:r w:rsidRPr="008C519B">
              <w:rPr>
                <w:sz w:val="20"/>
                <w:szCs w:val="20"/>
              </w:rPr>
              <w:t xml:space="preserve"> станции)»</w:t>
            </w:r>
          </w:p>
        </w:tc>
        <w:tc>
          <w:tcPr>
            <w:tcW w:w="1560" w:type="dxa"/>
            <w:vMerge w:val="restart"/>
            <w:vAlign w:val="center"/>
          </w:tcPr>
          <w:p w:rsidR="00B5085F" w:rsidRPr="008C519B" w:rsidRDefault="00B5085F" w:rsidP="004A1E13">
            <w:pPr>
              <w:widowControl w:val="0"/>
              <w:suppressAutoHyphens/>
              <w:autoSpaceDE w:val="0"/>
              <w:autoSpaceDN w:val="0"/>
              <w:adjustRightInd w:val="0"/>
              <w:ind w:left="100"/>
              <w:jc w:val="center"/>
              <w:rPr>
                <w:sz w:val="20"/>
                <w:szCs w:val="20"/>
              </w:rPr>
            </w:pPr>
            <w:r w:rsidRPr="008C519B">
              <w:rPr>
                <w:sz w:val="20"/>
                <w:szCs w:val="20"/>
              </w:rPr>
              <w:t>МУ УГХ</w:t>
            </w:r>
          </w:p>
        </w:tc>
        <w:tc>
          <w:tcPr>
            <w:tcW w:w="1417" w:type="dxa"/>
          </w:tcPr>
          <w:p w:rsidR="00B5085F" w:rsidRPr="008C519B" w:rsidRDefault="00B5085F" w:rsidP="004A1E13">
            <w:pPr>
              <w:rPr>
                <w:sz w:val="20"/>
                <w:szCs w:val="20"/>
              </w:rPr>
            </w:pPr>
            <w:r w:rsidRPr="008C519B">
              <w:rPr>
                <w:sz w:val="20"/>
                <w:szCs w:val="20"/>
              </w:rPr>
              <w:t>Всего</w:t>
            </w:r>
          </w:p>
        </w:tc>
        <w:tc>
          <w:tcPr>
            <w:tcW w:w="1515" w:type="dxa"/>
          </w:tcPr>
          <w:p w:rsidR="00B5085F" w:rsidRPr="008C519B" w:rsidRDefault="00B5085F" w:rsidP="004A1E13">
            <w:pPr>
              <w:jc w:val="center"/>
              <w:rPr>
                <w:sz w:val="20"/>
                <w:szCs w:val="20"/>
              </w:rPr>
            </w:pPr>
            <w:r w:rsidRPr="008C519B">
              <w:rPr>
                <w:sz w:val="20"/>
                <w:szCs w:val="20"/>
              </w:rPr>
              <w:t>9550,2</w:t>
            </w:r>
          </w:p>
        </w:tc>
        <w:tc>
          <w:tcPr>
            <w:tcW w:w="1232" w:type="dxa"/>
          </w:tcPr>
          <w:p w:rsidR="00B5085F" w:rsidRPr="008C519B" w:rsidRDefault="00B5085F" w:rsidP="004A1E13">
            <w:pPr>
              <w:jc w:val="center"/>
              <w:rPr>
                <w:sz w:val="20"/>
                <w:szCs w:val="20"/>
              </w:rPr>
            </w:pPr>
            <w:r w:rsidRPr="008C519B">
              <w:rPr>
                <w:sz w:val="20"/>
                <w:szCs w:val="20"/>
              </w:rPr>
              <w:t>9550,2</w:t>
            </w:r>
          </w:p>
        </w:tc>
        <w:tc>
          <w:tcPr>
            <w:tcW w:w="1506" w:type="dxa"/>
            <w:vMerge w:val="restart"/>
          </w:tcPr>
          <w:p w:rsidR="00B5085F" w:rsidRPr="008C519B" w:rsidRDefault="00B5085F" w:rsidP="004A1E13">
            <w:pPr>
              <w:rPr>
                <w:sz w:val="20"/>
                <w:szCs w:val="20"/>
              </w:rPr>
            </w:pPr>
            <w:r w:rsidRPr="008C519B">
              <w:rPr>
                <w:sz w:val="20"/>
                <w:szCs w:val="20"/>
              </w:rPr>
              <w:t>Реализация мероприятия в течениие2023 года</w:t>
            </w:r>
          </w:p>
        </w:tc>
        <w:tc>
          <w:tcPr>
            <w:tcW w:w="2116" w:type="dxa"/>
            <w:vMerge w:val="restart"/>
          </w:tcPr>
          <w:p w:rsidR="00B5085F" w:rsidRPr="008C519B" w:rsidRDefault="00B5085F" w:rsidP="004A1E13">
            <w:pPr>
              <w:rPr>
                <w:sz w:val="20"/>
                <w:szCs w:val="20"/>
              </w:rPr>
            </w:pPr>
            <w:r w:rsidRPr="008C519B">
              <w:rPr>
                <w:sz w:val="20"/>
                <w:szCs w:val="20"/>
              </w:rPr>
              <w:t>Количество эксплуатируемых гидротехнических сооружений</w:t>
            </w:r>
          </w:p>
        </w:tc>
        <w:tc>
          <w:tcPr>
            <w:tcW w:w="851" w:type="dxa"/>
            <w:vMerge w:val="restart"/>
          </w:tcPr>
          <w:p w:rsidR="00B5085F" w:rsidRPr="008C519B" w:rsidRDefault="00B5085F" w:rsidP="004A1E13">
            <w:pPr>
              <w:jc w:val="center"/>
              <w:rPr>
                <w:sz w:val="20"/>
                <w:szCs w:val="20"/>
              </w:rPr>
            </w:pPr>
            <w:r w:rsidRPr="008C519B">
              <w:rPr>
                <w:sz w:val="20"/>
                <w:szCs w:val="20"/>
              </w:rPr>
              <w:t>ед.</w:t>
            </w:r>
          </w:p>
        </w:tc>
        <w:tc>
          <w:tcPr>
            <w:tcW w:w="718" w:type="dxa"/>
            <w:vMerge w:val="restart"/>
          </w:tcPr>
          <w:p w:rsidR="00B5085F" w:rsidRPr="008C519B" w:rsidRDefault="00B5085F" w:rsidP="004A1E13">
            <w:pPr>
              <w:rPr>
                <w:sz w:val="20"/>
                <w:szCs w:val="20"/>
              </w:rPr>
            </w:pPr>
            <w:r w:rsidRPr="008C519B">
              <w:rPr>
                <w:sz w:val="20"/>
                <w:szCs w:val="20"/>
              </w:rPr>
              <w:t>2</w:t>
            </w:r>
          </w:p>
        </w:tc>
        <w:tc>
          <w:tcPr>
            <w:tcW w:w="709" w:type="dxa"/>
            <w:vMerge w:val="restart"/>
          </w:tcPr>
          <w:p w:rsidR="00B5085F" w:rsidRPr="008C519B" w:rsidRDefault="00B5085F" w:rsidP="004A1E13">
            <w:pPr>
              <w:rPr>
                <w:sz w:val="20"/>
                <w:szCs w:val="20"/>
              </w:rPr>
            </w:pPr>
            <w:r w:rsidRPr="008C519B">
              <w:rPr>
                <w:sz w:val="20"/>
                <w:szCs w:val="20"/>
              </w:rPr>
              <w:t>2</w:t>
            </w:r>
          </w:p>
        </w:tc>
        <w:tc>
          <w:tcPr>
            <w:tcW w:w="1462" w:type="dxa"/>
            <w:vMerge w:val="restart"/>
          </w:tcPr>
          <w:p w:rsidR="00B5085F" w:rsidRPr="008C519B" w:rsidRDefault="00B5085F" w:rsidP="004A1E13">
            <w:pPr>
              <w:jc w:val="center"/>
              <w:rPr>
                <w:sz w:val="20"/>
                <w:szCs w:val="20"/>
              </w:rPr>
            </w:pPr>
          </w:p>
        </w:tc>
      </w:tr>
      <w:tr w:rsidR="00B5085F" w:rsidRPr="008C519B" w:rsidTr="008C519B">
        <w:trPr>
          <w:trHeight w:val="654"/>
        </w:trPr>
        <w:tc>
          <w:tcPr>
            <w:tcW w:w="709" w:type="dxa"/>
            <w:vMerge/>
            <w:vAlign w:val="center"/>
          </w:tcPr>
          <w:p w:rsidR="00B5085F" w:rsidRPr="008C519B" w:rsidRDefault="00B5085F" w:rsidP="004A1E13">
            <w:pPr>
              <w:widowControl w:val="0"/>
              <w:suppressAutoHyphens/>
              <w:autoSpaceDE w:val="0"/>
              <w:autoSpaceDN w:val="0"/>
              <w:adjustRightInd w:val="0"/>
              <w:ind w:left="120"/>
              <w:jc w:val="center"/>
              <w:rPr>
                <w:sz w:val="20"/>
                <w:szCs w:val="20"/>
              </w:rPr>
            </w:pPr>
          </w:p>
        </w:tc>
        <w:tc>
          <w:tcPr>
            <w:tcW w:w="2126" w:type="dxa"/>
            <w:vMerge/>
          </w:tcPr>
          <w:p w:rsidR="00B5085F" w:rsidRPr="008C519B" w:rsidRDefault="00B5085F" w:rsidP="004A1E13">
            <w:pPr>
              <w:suppressAutoHyphens/>
              <w:jc w:val="right"/>
              <w:rPr>
                <w:sz w:val="20"/>
                <w:szCs w:val="20"/>
              </w:rPr>
            </w:pPr>
          </w:p>
        </w:tc>
        <w:tc>
          <w:tcPr>
            <w:tcW w:w="1560" w:type="dxa"/>
            <w:vMerge/>
            <w:vAlign w:val="center"/>
          </w:tcPr>
          <w:p w:rsidR="00B5085F" w:rsidRPr="008C519B" w:rsidRDefault="00B5085F" w:rsidP="004A1E13">
            <w:pPr>
              <w:widowControl w:val="0"/>
              <w:suppressAutoHyphens/>
              <w:autoSpaceDE w:val="0"/>
              <w:autoSpaceDN w:val="0"/>
              <w:adjustRightInd w:val="0"/>
              <w:ind w:left="100"/>
              <w:jc w:val="center"/>
              <w:rPr>
                <w:sz w:val="20"/>
                <w:szCs w:val="20"/>
              </w:rPr>
            </w:pPr>
          </w:p>
        </w:tc>
        <w:tc>
          <w:tcPr>
            <w:tcW w:w="1417" w:type="dxa"/>
          </w:tcPr>
          <w:p w:rsidR="00B5085F" w:rsidRPr="008C519B" w:rsidRDefault="00B5085F" w:rsidP="004A1E13">
            <w:pPr>
              <w:suppressAutoHyphens/>
              <w:rPr>
                <w:sz w:val="20"/>
                <w:szCs w:val="20"/>
              </w:rPr>
            </w:pPr>
            <w:r w:rsidRPr="008C519B">
              <w:rPr>
                <w:sz w:val="20"/>
                <w:szCs w:val="20"/>
              </w:rPr>
              <w:t xml:space="preserve">-бюджетные ассигнования всего, в </w:t>
            </w:r>
            <w:proofErr w:type="spellStart"/>
            <w:r w:rsidRPr="008C519B">
              <w:rPr>
                <w:sz w:val="20"/>
                <w:szCs w:val="20"/>
              </w:rPr>
              <w:t>т.ч</w:t>
            </w:r>
            <w:proofErr w:type="spellEnd"/>
            <w:r w:rsidRPr="008C519B">
              <w:rPr>
                <w:sz w:val="20"/>
                <w:szCs w:val="20"/>
              </w:rPr>
              <w:t>.</w:t>
            </w:r>
          </w:p>
        </w:tc>
        <w:tc>
          <w:tcPr>
            <w:tcW w:w="1515" w:type="dxa"/>
          </w:tcPr>
          <w:p w:rsidR="00B5085F" w:rsidRPr="008C519B" w:rsidRDefault="00B5085F" w:rsidP="004A1E13">
            <w:pPr>
              <w:jc w:val="center"/>
              <w:rPr>
                <w:sz w:val="20"/>
                <w:szCs w:val="20"/>
              </w:rPr>
            </w:pPr>
            <w:r w:rsidRPr="008C519B">
              <w:rPr>
                <w:sz w:val="20"/>
                <w:szCs w:val="20"/>
              </w:rPr>
              <w:t>9550,2</w:t>
            </w:r>
          </w:p>
        </w:tc>
        <w:tc>
          <w:tcPr>
            <w:tcW w:w="1232" w:type="dxa"/>
          </w:tcPr>
          <w:p w:rsidR="00B5085F" w:rsidRPr="008C519B" w:rsidRDefault="00B5085F" w:rsidP="004A1E13">
            <w:pPr>
              <w:jc w:val="center"/>
              <w:rPr>
                <w:sz w:val="20"/>
                <w:szCs w:val="20"/>
              </w:rPr>
            </w:pPr>
            <w:r w:rsidRPr="008C519B">
              <w:rPr>
                <w:sz w:val="20"/>
                <w:szCs w:val="20"/>
              </w:rPr>
              <w:t>9550,2</w:t>
            </w:r>
          </w:p>
        </w:tc>
        <w:tc>
          <w:tcPr>
            <w:tcW w:w="1506" w:type="dxa"/>
            <w:vMerge/>
          </w:tcPr>
          <w:p w:rsidR="00B5085F" w:rsidRPr="008C519B" w:rsidRDefault="00B5085F" w:rsidP="004A1E13">
            <w:pPr>
              <w:rPr>
                <w:sz w:val="20"/>
                <w:szCs w:val="20"/>
              </w:rPr>
            </w:pPr>
          </w:p>
        </w:tc>
        <w:tc>
          <w:tcPr>
            <w:tcW w:w="2116" w:type="dxa"/>
            <w:vMerge/>
          </w:tcPr>
          <w:p w:rsidR="00B5085F" w:rsidRPr="008C519B" w:rsidRDefault="00B5085F" w:rsidP="004A1E13">
            <w:pPr>
              <w:rPr>
                <w:sz w:val="20"/>
                <w:szCs w:val="20"/>
              </w:rPr>
            </w:pPr>
          </w:p>
        </w:tc>
        <w:tc>
          <w:tcPr>
            <w:tcW w:w="851" w:type="dxa"/>
            <w:vMerge/>
          </w:tcPr>
          <w:p w:rsidR="00B5085F" w:rsidRPr="008C519B" w:rsidRDefault="00B5085F" w:rsidP="004A1E13">
            <w:pPr>
              <w:rPr>
                <w:sz w:val="20"/>
                <w:szCs w:val="20"/>
              </w:rPr>
            </w:pPr>
          </w:p>
        </w:tc>
        <w:tc>
          <w:tcPr>
            <w:tcW w:w="718" w:type="dxa"/>
            <w:vMerge/>
          </w:tcPr>
          <w:p w:rsidR="00B5085F" w:rsidRPr="008C519B" w:rsidRDefault="00B5085F" w:rsidP="004A1E13">
            <w:pPr>
              <w:rPr>
                <w:sz w:val="20"/>
                <w:szCs w:val="20"/>
              </w:rPr>
            </w:pPr>
          </w:p>
        </w:tc>
        <w:tc>
          <w:tcPr>
            <w:tcW w:w="709" w:type="dxa"/>
            <w:vMerge/>
          </w:tcPr>
          <w:p w:rsidR="00B5085F" w:rsidRPr="008C519B" w:rsidRDefault="00B5085F" w:rsidP="004A1E13">
            <w:pPr>
              <w:rPr>
                <w:sz w:val="20"/>
                <w:szCs w:val="20"/>
              </w:rPr>
            </w:pPr>
          </w:p>
        </w:tc>
        <w:tc>
          <w:tcPr>
            <w:tcW w:w="1462" w:type="dxa"/>
            <w:vMerge/>
          </w:tcPr>
          <w:p w:rsidR="00B5085F" w:rsidRPr="008C519B" w:rsidRDefault="00B5085F" w:rsidP="004A1E13">
            <w:pPr>
              <w:jc w:val="center"/>
              <w:rPr>
                <w:sz w:val="20"/>
                <w:szCs w:val="20"/>
              </w:rPr>
            </w:pPr>
          </w:p>
        </w:tc>
      </w:tr>
      <w:tr w:rsidR="00B5085F" w:rsidRPr="008C519B" w:rsidTr="008C519B">
        <w:tc>
          <w:tcPr>
            <w:tcW w:w="709" w:type="dxa"/>
            <w:vMerge/>
            <w:vAlign w:val="center"/>
          </w:tcPr>
          <w:p w:rsidR="00B5085F" w:rsidRPr="008C519B" w:rsidRDefault="00B5085F" w:rsidP="004A1E13">
            <w:pPr>
              <w:widowControl w:val="0"/>
              <w:suppressAutoHyphens/>
              <w:autoSpaceDE w:val="0"/>
              <w:autoSpaceDN w:val="0"/>
              <w:adjustRightInd w:val="0"/>
              <w:ind w:left="120"/>
              <w:jc w:val="center"/>
              <w:rPr>
                <w:sz w:val="20"/>
                <w:szCs w:val="20"/>
              </w:rPr>
            </w:pPr>
          </w:p>
        </w:tc>
        <w:tc>
          <w:tcPr>
            <w:tcW w:w="2126" w:type="dxa"/>
            <w:vMerge/>
          </w:tcPr>
          <w:p w:rsidR="00B5085F" w:rsidRPr="008C519B" w:rsidRDefault="00B5085F" w:rsidP="004A1E13">
            <w:pPr>
              <w:suppressAutoHyphens/>
              <w:jc w:val="right"/>
              <w:rPr>
                <w:sz w:val="20"/>
                <w:szCs w:val="20"/>
              </w:rPr>
            </w:pPr>
          </w:p>
        </w:tc>
        <w:tc>
          <w:tcPr>
            <w:tcW w:w="1560" w:type="dxa"/>
            <w:vMerge/>
            <w:vAlign w:val="center"/>
          </w:tcPr>
          <w:p w:rsidR="00B5085F" w:rsidRPr="008C519B" w:rsidRDefault="00B5085F" w:rsidP="004A1E13">
            <w:pPr>
              <w:widowControl w:val="0"/>
              <w:suppressAutoHyphens/>
              <w:autoSpaceDE w:val="0"/>
              <w:autoSpaceDN w:val="0"/>
              <w:adjustRightInd w:val="0"/>
              <w:ind w:left="100"/>
              <w:jc w:val="center"/>
              <w:rPr>
                <w:sz w:val="20"/>
                <w:szCs w:val="20"/>
              </w:rPr>
            </w:pPr>
          </w:p>
        </w:tc>
        <w:tc>
          <w:tcPr>
            <w:tcW w:w="1417" w:type="dxa"/>
          </w:tcPr>
          <w:p w:rsidR="00B5085F" w:rsidRPr="008C519B" w:rsidRDefault="00B5085F" w:rsidP="004A1E13">
            <w:pPr>
              <w:suppressAutoHyphens/>
              <w:rPr>
                <w:sz w:val="20"/>
                <w:szCs w:val="20"/>
              </w:rPr>
            </w:pPr>
            <w:r w:rsidRPr="008C519B">
              <w:rPr>
                <w:sz w:val="20"/>
                <w:szCs w:val="20"/>
              </w:rPr>
              <w:t>-бюджет городского округа Кинешма</w:t>
            </w:r>
          </w:p>
        </w:tc>
        <w:tc>
          <w:tcPr>
            <w:tcW w:w="1515" w:type="dxa"/>
          </w:tcPr>
          <w:p w:rsidR="00B5085F" w:rsidRPr="008C519B" w:rsidRDefault="00B5085F" w:rsidP="004A1E13">
            <w:pPr>
              <w:jc w:val="center"/>
              <w:rPr>
                <w:sz w:val="20"/>
                <w:szCs w:val="20"/>
              </w:rPr>
            </w:pPr>
            <w:r w:rsidRPr="008C519B">
              <w:rPr>
                <w:sz w:val="20"/>
                <w:szCs w:val="20"/>
              </w:rPr>
              <w:t>477,5</w:t>
            </w:r>
          </w:p>
        </w:tc>
        <w:tc>
          <w:tcPr>
            <w:tcW w:w="1232" w:type="dxa"/>
          </w:tcPr>
          <w:p w:rsidR="00B5085F" w:rsidRPr="008C519B" w:rsidRDefault="00B5085F" w:rsidP="004A1E13">
            <w:pPr>
              <w:jc w:val="center"/>
              <w:rPr>
                <w:sz w:val="20"/>
                <w:szCs w:val="20"/>
              </w:rPr>
            </w:pPr>
            <w:r w:rsidRPr="008C519B">
              <w:rPr>
                <w:sz w:val="20"/>
                <w:szCs w:val="20"/>
              </w:rPr>
              <w:t>477,5</w:t>
            </w:r>
          </w:p>
        </w:tc>
        <w:tc>
          <w:tcPr>
            <w:tcW w:w="1506" w:type="dxa"/>
            <w:vMerge/>
          </w:tcPr>
          <w:p w:rsidR="00B5085F" w:rsidRPr="008C519B" w:rsidRDefault="00B5085F" w:rsidP="004A1E13">
            <w:pPr>
              <w:rPr>
                <w:sz w:val="20"/>
                <w:szCs w:val="20"/>
              </w:rPr>
            </w:pPr>
          </w:p>
        </w:tc>
        <w:tc>
          <w:tcPr>
            <w:tcW w:w="2116" w:type="dxa"/>
            <w:vMerge/>
          </w:tcPr>
          <w:p w:rsidR="00B5085F" w:rsidRPr="008C519B" w:rsidRDefault="00B5085F" w:rsidP="004A1E13">
            <w:pPr>
              <w:rPr>
                <w:sz w:val="20"/>
                <w:szCs w:val="20"/>
              </w:rPr>
            </w:pPr>
          </w:p>
        </w:tc>
        <w:tc>
          <w:tcPr>
            <w:tcW w:w="851" w:type="dxa"/>
            <w:vMerge/>
          </w:tcPr>
          <w:p w:rsidR="00B5085F" w:rsidRPr="008C519B" w:rsidRDefault="00B5085F" w:rsidP="004A1E13">
            <w:pPr>
              <w:rPr>
                <w:sz w:val="20"/>
                <w:szCs w:val="20"/>
              </w:rPr>
            </w:pPr>
          </w:p>
        </w:tc>
        <w:tc>
          <w:tcPr>
            <w:tcW w:w="718" w:type="dxa"/>
            <w:vMerge/>
          </w:tcPr>
          <w:p w:rsidR="00B5085F" w:rsidRPr="008C519B" w:rsidRDefault="00B5085F" w:rsidP="004A1E13">
            <w:pPr>
              <w:rPr>
                <w:sz w:val="20"/>
                <w:szCs w:val="20"/>
              </w:rPr>
            </w:pPr>
          </w:p>
        </w:tc>
        <w:tc>
          <w:tcPr>
            <w:tcW w:w="709" w:type="dxa"/>
            <w:vMerge/>
          </w:tcPr>
          <w:p w:rsidR="00B5085F" w:rsidRPr="008C519B" w:rsidRDefault="00B5085F" w:rsidP="004A1E13">
            <w:pPr>
              <w:rPr>
                <w:sz w:val="20"/>
                <w:szCs w:val="20"/>
              </w:rPr>
            </w:pPr>
          </w:p>
        </w:tc>
        <w:tc>
          <w:tcPr>
            <w:tcW w:w="1462" w:type="dxa"/>
            <w:vMerge/>
          </w:tcPr>
          <w:p w:rsidR="00B5085F" w:rsidRPr="008C519B" w:rsidRDefault="00B5085F" w:rsidP="004A1E13">
            <w:pPr>
              <w:jc w:val="center"/>
              <w:rPr>
                <w:sz w:val="20"/>
                <w:szCs w:val="20"/>
              </w:rPr>
            </w:pPr>
          </w:p>
        </w:tc>
      </w:tr>
      <w:tr w:rsidR="00B5085F" w:rsidRPr="008C519B" w:rsidTr="008C519B">
        <w:tc>
          <w:tcPr>
            <w:tcW w:w="709" w:type="dxa"/>
            <w:vMerge/>
            <w:vAlign w:val="center"/>
          </w:tcPr>
          <w:p w:rsidR="00B5085F" w:rsidRPr="008C519B" w:rsidRDefault="00B5085F" w:rsidP="004A1E13">
            <w:pPr>
              <w:widowControl w:val="0"/>
              <w:suppressAutoHyphens/>
              <w:autoSpaceDE w:val="0"/>
              <w:autoSpaceDN w:val="0"/>
              <w:adjustRightInd w:val="0"/>
              <w:ind w:left="120"/>
              <w:jc w:val="center"/>
              <w:rPr>
                <w:sz w:val="20"/>
                <w:szCs w:val="20"/>
              </w:rPr>
            </w:pPr>
          </w:p>
        </w:tc>
        <w:tc>
          <w:tcPr>
            <w:tcW w:w="2126" w:type="dxa"/>
            <w:vMerge/>
          </w:tcPr>
          <w:p w:rsidR="00B5085F" w:rsidRPr="008C519B" w:rsidRDefault="00B5085F" w:rsidP="004A1E13">
            <w:pPr>
              <w:suppressAutoHyphens/>
              <w:jc w:val="right"/>
              <w:rPr>
                <w:sz w:val="20"/>
                <w:szCs w:val="20"/>
              </w:rPr>
            </w:pPr>
          </w:p>
        </w:tc>
        <w:tc>
          <w:tcPr>
            <w:tcW w:w="1560" w:type="dxa"/>
            <w:vMerge/>
            <w:vAlign w:val="center"/>
          </w:tcPr>
          <w:p w:rsidR="00B5085F" w:rsidRPr="008C519B" w:rsidRDefault="00B5085F" w:rsidP="004A1E13">
            <w:pPr>
              <w:widowControl w:val="0"/>
              <w:suppressAutoHyphens/>
              <w:autoSpaceDE w:val="0"/>
              <w:autoSpaceDN w:val="0"/>
              <w:adjustRightInd w:val="0"/>
              <w:ind w:left="100"/>
              <w:jc w:val="center"/>
              <w:rPr>
                <w:sz w:val="20"/>
                <w:szCs w:val="20"/>
              </w:rPr>
            </w:pPr>
          </w:p>
        </w:tc>
        <w:tc>
          <w:tcPr>
            <w:tcW w:w="1417" w:type="dxa"/>
          </w:tcPr>
          <w:p w:rsidR="00B5085F" w:rsidRPr="008C519B" w:rsidRDefault="00B5085F" w:rsidP="004A1E13">
            <w:pPr>
              <w:suppressAutoHyphens/>
              <w:rPr>
                <w:sz w:val="20"/>
                <w:szCs w:val="20"/>
              </w:rPr>
            </w:pPr>
            <w:r w:rsidRPr="008C519B">
              <w:rPr>
                <w:sz w:val="20"/>
                <w:szCs w:val="20"/>
              </w:rPr>
              <w:t>-областной бюджет</w:t>
            </w:r>
          </w:p>
        </w:tc>
        <w:tc>
          <w:tcPr>
            <w:tcW w:w="1515" w:type="dxa"/>
          </w:tcPr>
          <w:p w:rsidR="00B5085F" w:rsidRPr="008C519B" w:rsidRDefault="00B5085F" w:rsidP="004A1E13">
            <w:pPr>
              <w:jc w:val="center"/>
              <w:rPr>
                <w:sz w:val="20"/>
                <w:szCs w:val="20"/>
              </w:rPr>
            </w:pPr>
            <w:r w:rsidRPr="008C519B">
              <w:rPr>
                <w:sz w:val="20"/>
                <w:szCs w:val="20"/>
              </w:rPr>
              <w:t>9072,7</w:t>
            </w:r>
          </w:p>
        </w:tc>
        <w:tc>
          <w:tcPr>
            <w:tcW w:w="1232" w:type="dxa"/>
          </w:tcPr>
          <w:p w:rsidR="00B5085F" w:rsidRPr="008C519B" w:rsidRDefault="00B5085F" w:rsidP="004A1E13">
            <w:pPr>
              <w:jc w:val="center"/>
              <w:rPr>
                <w:sz w:val="20"/>
                <w:szCs w:val="20"/>
              </w:rPr>
            </w:pPr>
            <w:r w:rsidRPr="008C519B">
              <w:rPr>
                <w:sz w:val="20"/>
                <w:szCs w:val="20"/>
              </w:rPr>
              <w:t>9072,7</w:t>
            </w:r>
          </w:p>
        </w:tc>
        <w:tc>
          <w:tcPr>
            <w:tcW w:w="1506" w:type="dxa"/>
            <w:vMerge/>
          </w:tcPr>
          <w:p w:rsidR="00B5085F" w:rsidRPr="008C519B" w:rsidRDefault="00B5085F" w:rsidP="004A1E13">
            <w:pPr>
              <w:rPr>
                <w:sz w:val="20"/>
                <w:szCs w:val="20"/>
              </w:rPr>
            </w:pPr>
          </w:p>
        </w:tc>
        <w:tc>
          <w:tcPr>
            <w:tcW w:w="2116" w:type="dxa"/>
            <w:vMerge/>
          </w:tcPr>
          <w:p w:rsidR="00B5085F" w:rsidRPr="008C519B" w:rsidRDefault="00B5085F" w:rsidP="004A1E13">
            <w:pPr>
              <w:rPr>
                <w:sz w:val="20"/>
                <w:szCs w:val="20"/>
              </w:rPr>
            </w:pPr>
          </w:p>
        </w:tc>
        <w:tc>
          <w:tcPr>
            <w:tcW w:w="851" w:type="dxa"/>
            <w:vMerge/>
          </w:tcPr>
          <w:p w:rsidR="00B5085F" w:rsidRPr="008C519B" w:rsidRDefault="00B5085F" w:rsidP="004A1E13">
            <w:pPr>
              <w:rPr>
                <w:sz w:val="20"/>
                <w:szCs w:val="20"/>
              </w:rPr>
            </w:pPr>
          </w:p>
        </w:tc>
        <w:tc>
          <w:tcPr>
            <w:tcW w:w="718" w:type="dxa"/>
            <w:vMerge/>
          </w:tcPr>
          <w:p w:rsidR="00B5085F" w:rsidRPr="008C519B" w:rsidRDefault="00B5085F" w:rsidP="004A1E13">
            <w:pPr>
              <w:rPr>
                <w:sz w:val="20"/>
                <w:szCs w:val="20"/>
              </w:rPr>
            </w:pPr>
          </w:p>
        </w:tc>
        <w:tc>
          <w:tcPr>
            <w:tcW w:w="709" w:type="dxa"/>
            <w:vMerge/>
          </w:tcPr>
          <w:p w:rsidR="00B5085F" w:rsidRPr="008C519B" w:rsidRDefault="00B5085F" w:rsidP="004A1E13">
            <w:pPr>
              <w:rPr>
                <w:sz w:val="20"/>
                <w:szCs w:val="20"/>
              </w:rPr>
            </w:pPr>
          </w:p>
        </w:tc>
        <w:tc>
          <w:tcPr>
            <w:tcW w:w="1462" w:type="dxa"/>
            <w:vMerge/>
          </w:tcPr>
          <w:p w:rsidR="00B5085F" w:rsidRPr="008C519B" w:rsidRDefault="00B5085F" w:rsidP="004A1E13">
            <w:pPr>
              <w:jc w:val="center"/>
              <w:rPr>
                <w:sz w:val="20"/>
                <w:szCs w:val="20"/>
              </w:rPr>
            </w:pPr>
          </w:p>
        </w:tc>
      </w:tr>
    </w:tbl>
    <w:p w:rsidR="004E2D91" w:rsidRDefault="004E2D91" w:rsidP="00E53AA3">
      <w:pPr>
        <w:rPr>
          <w:color w:val="FF0000"/>
        </w:rPr>
      </w:pPr>
    </w:p>
    <w:p w:rsidR="004E2D91" w:rsidRDefault="004E2D91" w:rsidP="00E53AA3">
      <w:pPr>
        <w:rPr>
          <w:color w:val="FF0000"/>
        </w:rPr>
      </w:pPr>
    </w:p>
    <w:p w:rsidR="000A5572" w:rsidRDefault="000A5572" w:rsidP="00E53AA3">
      <w:pPr>
        <w:rPr>
          <w:color w:val="FF0000"/>
        </w:rPr>
      </w:pPr>
    </w:p>
    <w:p w:rsidR="00835C02" w:rsidRDefault="00835C02" w:rsidP="00E53AA3">
      <w:pPr>
        <w:rPr>
          <w:color w:val="FF0000"/>
        </w:rPr>
        <w:sectPr w:rsidR="00835C02" w:rsidSect="00A133A9">
          <w:pgSz w:w="16838" w:h="11906" w:orient="landscape"/>
          <w:pgMar w:top="709" w:right="1134" w:bottom="1701" w:left="1134" w:header="709" w:footer="709" w:gutter="0"/>
          <w:cols w:space="708"/>
          <w:docGrid w:linePitch="360"/>
        </w:sectPr>
      </w:pPr>
    </w:p>
    <w:p w:rsidR="00835C02" w:rsidRDefault="00835C02" w:rsidP="00107BFC">
      <w:pPr>
        <w:adjustRightInd w:val="0"/>
        <w:jc w:val="both"/>
      </w:pPr>
    </w:p>
    <w:p w:rsidR="00835C02" w:rsidRDefault="00835C02" w:rsidP="00835C02">
      <w:pPr>
        <w:ind w:left="709"/>
        <w:jc w:val="center"/>
      </w:pPr>
      <w:r>
        <w:t>1</w:t>
      </w:r>
      <w:r w:rsidR="00F629BE">
        <w:t>3</w:t>
      </w:r>
      <w:r w:rsidR="000B2973">
        <w:t>.</w:t>
      </w:r>
      <w:r w:rsidRPr="00A1297C">
        <w:t xml:space="preserve"> </w:t>
      </w:r>
      <w:r w:rsidRPr="00EE62F8">
        <w:t>Муниципальная  программа</w:t>
      </w:r>
    </w:p>
    <w:p w:rsidR="00835C02" w:rsidRPr="00835C02" w:rsidRDefault="00835C02" w:rsidP="00835C02">
      <w:pPr>
        <w:pStyle w:val="a5"/>
        <w:ind w:left="1069"/>
        <w:jc w:val="center"/>
        <w:rPr>
          <w:b/>
        </w:rPr>
      </w:pPr>
      <w:r w:rsidRPr="00EA74AF">
        <w:rPr>
          <w:b/>
          <w:spacing w:val="-4"/>
        </w:rPr>
        <w:t>«</w:t>
      </w:r>
      <w:r w:rsidRPr="00EA74AF">
        <w:rPr>
          <w:b/>
        </w:rPr>
        <w:t>Профилактика терроризма, минимизация и (или) ликвидация последствий его проявлений в городском округе Кинешма</w:t>
      </w:r>
      <w:r w:rsidRPr="00835C02">
        <w:rPr>
          <w:b/>
        </w:rPr>
        <w:t>»</w:t>
      </w:r>
    </w:p>
    <w:p w:rsidR="00835C02" w:rsidRPr="00EE62F8" w:rsidRDefault="00835C02" w:rsidP="00835C02">
      <w:pPr>
        <w:pStyle w:val="a5"/>
        <w:ind w:left="1069"/>
        <w:jc w:val="center"/>
      </w:pPr>
      <w:r w:rsidRPr="00EE62F8">
        <w:t>(далее-Программа)</w:t>
      </w:r>
    </w:p>
    <w:p w:rsidR="00835C02" w:rsidRPr="003B6B2E" w:rsidRDefault="00835C02" w:rsidP="00835C02">
      <w:pPr>
        <w:pStyle w:val="a5"/>
        <w:ind w:left="0" w:firstLine="720"/>
        <w:jc w:val="both"/>
      </w:pPr>
      <w:r>
        <w:rPr>
          <w:b/>
        </w:rPr>
        <w:t xml:space="preserve">Администратор Программы: </w:t>
      </w:r>
      <w:r>
        <w:t xml:space="preserve">администрация городского округа Кинешма, </w:t>
      </w:r>
      <w:r w:rsidRPr="0007731E">
        <w:t>отдел</w:t>
      </w:r>
      <w:r>
        <w:rPr>
          <w:b/>
        </w:rPr>
        <w:t xml:space="preserve"> </w:t>
      </w:r>
      <w:r w:rsidRPr="0007731E">
        <w:t>организационной</w:t>
      </w:r>
      <w:r>
        <w:t xml:space="preserve"> работы, общественных отношений и информации администрации городского округа Кинешма.</w:t>
      </w:r>
    </w:p>
    <w:p w:rsidR="00835C02" w:rsidRDefault="00835C02" w:rsidP="00835C02">
      <w:pPr>
        <w:suppressAutoHyphens/>
        <w:ind w:firstLine="709"/>
        <w:jc w:val="both"/>
      </w:pPr>
      <w:r w:rsidRPr="005B356E">
        <w:rPr>
          <w:b/>
        </w:rPr>
        <w:t>Исполнител</w:t>
      </w:r>
      <w:r>
        <w:rPr>
          <w:b/>
        </w:rPr>
        <w:t xml:space="preserve">и </w:t>
      </w:r>
      <w:r w:rsidRPr="005B356E">
        <w:rPr>
          <w:b/>
        </w:rPr>
        <w:t xml:space="preserve"> Программы:</w:t>
      </w:r>
      <w:r>
        <w:t xml:space="preserve"> к</w:t>
      </w:r>
      <w:r w:rsidRPr="006808DE">
        <w:t>омитет по культуре и туризму админист</w:t>
      </w:r>
      <w:r>
        <w:t xml:space="preserve">рации городского округа Кинешма; управление образования администрации городского округа Кинешма; </w:t>
      </w:r>
      <w:r w:rsidRPr="0012598E">
        <w:t xml:space="preserve">комитет </w:t>
      </w:r>
      <w:proofErr w:type="gramStart"/>
      <w:r w:rsidRPr="0012598E">
        <w:t>имущественных</w:t>
      </w:r>
      <w:proofErr w:type="gramEnd"/>
      <w:r w:rsidRPr="0012598E">
        <w:t xml:space="preserve"> и земельных отношений администрации городского округа Кинешма</w:t>
      </w:r>
      <w:r>
        <w:t>.</w:t>
      </w:r>
    </w:p>
    <w:p w:rsidR="00835C02" w:rsidRDefault="00835C02" w:rsidP="00835C02">
      <w:pPr>
        <w:shd w:val="clear" w:color="auto" w:fill="FFFFFF"/>
        <w:spacing w:line="240" w:lineRule="atLeast"/>
        <w:ind w:firstLine="708"/>
        <w:jc w:val="both"/>
        <w:rPr>
          <w:bCs/>
          <w:lang w:eastAsia="ar-SA"/>
        </w:rPr>
      </w:pPr>
      <w:r w:rsidRPr="0087247E">
        <w:rPr>
          <w:b/>
        </w:rPr>
        <w:t>Цель Программы:</w:t>
      </w:r>
      <w:r>
        <w:rPr>
          <w:b/>
        </w:rPr>
        <w:t xml:space="preserve"> </w:t>
      </w:r>
      <w:r>
        <w:rPr>
          <w:bCs/>
          <w:lang w:eastAsia="ar-SA"/>
        </w:rPr>
        <w:t>п</w:t>
      </w:r>
      <w:r w:rsidRPr="00B65096">
        <w:rPr>
          <w:bCs/>
          <w:lang w:eastAsia="ar-SA"/>
        </w:rPr>
        <w:t xml:space="preserve">овышение антитеррористической защищенности </w:t>
      </w:r>
      <w:r>
        <w:rPr>
          <w:bCs/>
          <w:lang w:eastAsia="ar-SA"/>
        </w:rPr>
        <w:t>потенциальных объектов террористических посягательств (объекты образования, культуры); п</w:t>
      </w:r>
      <w:r w:rsidRPr="00B65096">
        <w:rPr>
          <w:bCs/>
          <w:lang w:eastAsia="ar-SA"/>
        </w:rPr>
        <w:t>редупреждение террористических актов на территории г.</w:t>
      </w:r>
      <w:r>
        <w:rPr>
          <w:bCs/>
          <w:lang w:eastAsia="ar-SA"/>
        </w:rPr>
        <w:t xml:space="preserve"> </w:t>
      </w:r>
      <w:r w:rsidRPr="00B65096">
        <w:rPr>
          <w:bCs/>
          <w:lang w:eastAsia="ar-SA"/>
        </w:rPr>
        <w:t>Кинешмы</w:t>
      </w:r>
      <w:r>
        <w:rPr>
          <w:bCs/>
          <w:lang w:eastAsia="ar-SA"/>
        </w:rPr>
        <w:t>.</w:t>
      </w:r>
    </w:p>
    <w:p w:rsidR="00835C02" w:rsidRPr="00835C02" w:rsidRDefault="00835C02" w:rsidP="00835C02">
      <w:pPr>
        <w:ind w:firstLine="709"/>
        <w:jc w:val="both"/>
      </w:pPr>
      <w:r>
        <w:t>В рамках  данной  Программы подпрограммы не реализовывались.</w:t>
      </w:r>
    </w:p>
    <w:p w:rsidR="00835C02" w:rsidRDefault="00835C02" w:rsidP="00835C02">
      <w:pPr>
        <w:ind w:firstLine="709"/>
        <w:jc w:val="both"/>
      </w:pPr>
      <w:r w:rsidRPr="002241CC">
        <w:t>В 20</w:t>
      </w:r>
      <w:r w:rsidRPr="00835C02">
        <w:t>2</w:t>
      </w:r>
      <w:r w:rsidR="00367D87">
        <w:t>3</w:t>
      </w:r>
      <w:r>
        <w:t xml:space="preserve"> </w:t>
      </w:r>
      <w:r w:rsidRPr="002241CC">
        <w:t xml:space="preserve">году </w:t>
      </w:r>
      <w:r>
        <w:t xml:space="preserve">в бюджете городского округа Кинешма на реализацию Программы предусмотрены средства в размере </w:t>
      </w:r>
      <w:r w:rsidR="00367D87">
        <w:t>1 168,1</w:t>
      </w:r>
      <w:r w:rsidRPr="00DA3575">
        <w:t xml:space="preserve"> </w:t>
      </w:r>
      <w:r>
        <w:t xml:space="preserve">тыс. рублей, фактические  расходы составили  </w:t>
      </w:r>
      <w:r w:rsidR="00367D87">
        <w:t>1 168</w:t>
      </w:r>
      <w:r w:rsidR="00495E41">
        <w:t>,</w:t>
      </w:r>
      <w:r w:rsidR="00367D87">
        <w:t>1</w:t>
      </w:r>
      <w:r w:rsidRPr="00DA3575">
        <w:t xml:space="preserve"> </w:t>
      </w:r>
      <w:r>
        <w:t xml:space="preserve">тыс. рублей, что составляет  </w:t>
      </w:r>
      <w:r w:rsidR="00D558B7">
        <w:t>100,0</w:t>
      </w:r>
      <w:r>
        <w:t xml:space="preserve"> % от запланированного объема финансирования. </w:t>
      </w:r>
    </w:p>
    <w:p w:rsidR="0096575F" w:rsidRDefault="0096575F" w:rsidP="0096575F">
      <w:pPr>
        <w:ind w:firstLine="709"/>
        <w:jc w:val="both"/>
      </w:pPr>
      <w:r w:rsidRPr="005117D1">
        <w:t>Запланированные на 20</w:t>
      </w:r>
      <w:r>
        <w:t>2</w:t>
      </w:r>
      <w:r w:rsidR="00367D87">
        <w:t>3</w:t>
      </w:r>
      <w:r w:rsidRPr="005117D1">
        <w:t xml:space="preserve"> год программные мероприятия выполнены</w:t>
      </w:r>
      <w:r>
        <w:t xml:space="preserve"> в полном объеме, в том числе:</w:t>
      </w:r>
      <w:r w:rsidRPr="005117D1">
        <w:t xml:space="preserve"> </w:t>
      </w:r>
    </w:p>
    <w:p w:rsidR="0096575F" w:rsidRDefault="0096575F" w:rsidP="0096575F">
      <w:pPr>
        <w:ind w:firstLine="709"/>
        <w:jc w:val="both"/>
      </w:pPr>
      <w:r>
        <w:rPr>
          <w:lang w:eastAsia="ar-SA"/>
        </w:rPr>
        <w:t xml:space="preserve">- </w:t>
      </w:r>
      <w:r w:rsidR="003F4D77">
        <w:rPr>
          <w:lang w:eastAsia="ar-SA"/>
        </w:rPr>
        <w:t>количество охраняемых потенциальных объектов террористических посягательств – муниципальных объектов недвижимости, готовящихся к последующей реализации, составило 4 единицы.</w:t>
      </w:r>
    </w:p>
    <w:p w:rsidR="0096575F" w:rsidRPr="00474773" w:rsidRDefault="0096575F" w:rsidP="0096575F">
      <w:pPr>
        <w:pStyle w:val="a5"/>
        <w:ind w:left="0" w:firstLine="709"/>
        <w:jc w:val="both"/>
      </w:pPr>
      <w:r>
        <w:t>Реализ</w:t>
      </w:r>
      <w:r w:rsidR="003F4D77">
        <w:t>ация Программы необходима в 2024</w:t>
      </w:r>
      <w:r>
        <w:t xml:space="preserve"> году по следующей причине: в муниципальной собственности городского округа Кинешма находятся семь </w:t>
      </w:r>
      <w:r w:rsidRPr="00257D74">
        <w:t>объект</w:t>
      </w:r>
      <w:r>
        <w:t>ов</w:t>
      </w:r>
      <w:r w:rsidRPr="00257D74">
        <w:t xml:space="preserve"> недвижимости, </w:t>
      </w:r>
      <w:r>
        <w:t>готовящие</w:t>
      </w:r>
      <w:r w:rsidRPr="00257D74">
        <w:t xml:space="preserve">ся к </w:t>
      </w:r>
      <w:r>
        <w:t>последующей реализации (</w:t>
      </w:r>
      <w:r w:rsidRPr="00257D74">
        <w:t>продаже, передаче в областную, федеральную собственност</w:t>
      </w:r>
      <w:r>
        <w:t xml:space="preserve">ь). Данные объекты, являющиеся нежилыми помещениями, также могут быть отнесены к </w:t>
      </w:r>
      <w:r w:rsidRPr="003F1432">
        <w:rPr>
          <w:lang w:eastAsia="ar-SA"/>
        </w:rPr>
        <w:t>потенциальны</w:t>
      </w:r>
      <w:r>
        <w:rPr>
          <w:lang w:eastAsia="ar-SA"/>
        </w:rPr>
        <w:t>м</w:t>
      </w:r>
      <w:r w:rsidRPr="003F1432">
        <w:rPr>
          <w:lang w:eastAsia="ar-SA"/>
        </w:rPr>
        <w:t xml:space="preserve"> объект</w:t>
      </w:r>
      <w:r>
        <w:rPr>
          <w:lang w:eastAsia="ar-SA"/>
        </w:rPr>
        <w:t>ам</w:t>
      </w:r>
      <w:r w:rsidRPr="003F1432">
        <w:rPr>
          <w:lang w:eastAsia="ar-SA"/>
        </w:rPr>
        <w:t xml:space="preserve"> террористических посягательств</w:t>
      </w:r>
      <w:r>
        <w:rPr>
          <w:lang w:eastAsia="ar-SA"/>
        </w:rPr>
        <w:t xml:space="preserve">. В целях недопущения использования объектов для террористической деятельности, администрацией городского округа Кинешма ежегодно заключаются договоры на охрану муниципальных нежилых помещений с охранными организациями.   </w:t>
      </w:r>
    </w:p>
    <w:p w:rsidR="0096575F" w:rsidRDefault="0096575F" w:rsidP="009C55C3">
      <w:pPr>
        <w:ind w:firstLine="709"/>
        <w:jc w:val="both"/>
      </w:pPr>
    </w:p>
    <w:p w:rsidR="00884577" w:rsidRDefault="00884577" w:rsidP="00103403">
      <w:pPr>
        <w:pStyle w:val="a5"/>
        <w:ind w:left="0" w:firstLine="709"/>
        <w:jc w:val="both"/>
      </w:pPr>
    </w:p>
    <w:p w:rsidR="0021069F" w:rsidRDefault="00835C02" w:rsidP="0021069F">
      <w:pPr>
        <w:pStyle w:val="710"/>
        <w:shd w:val="clear" w:color="auto" w:fill="auto"/>
        <w:spacing w:line="240" w:lineRule="auto"/>
      </w:pPr>
      <w:r w:rsidRPr="002D11BE">
        <w:rPr>
          <w:rFonts w:ascii="Times New Roman" w:eastAsia="Times New Roman" w:hAnsi="Times New Roman"/>
          <w:sz w:val="28"/>
          <w:szCs w:val="28"/>
        </w:rPr>
        <w:tab/>
      </w:r>
    </w:p>
    <w:p w:rsidR="00107BFC" w:rsidRDefault="00107BFC" w:rsidP="0096575F">
      <w:pPr>
        <w:shd w:val="clear" w:color="auto" w:fill="FFFFFF"/>
        <w:spacing w:line="240" w:lineRule="atLeast"/>
        <w:jc w:val="both"/>
        <w:rPr>
          <w:bCs/>
          <w:lang w:eastAsia="ar-SA"/>
        </w:rPr>
        <w:sectPr w:rsidR="00107BFC" w:rsidSect="00835C02">
          <w:pgSz w:w="11906" w:h="16838"/>
          <w:pgMar w:top="1134" w:right="709" w:bottom="1134" w:left="1701" w:header="709" w:footer="709" w:gutter="0"/>
          <w:cols w:space="708"/>
          <w:docGrid w:linePitch="360"/>
        </w:sectPr>
      </w:pPr>
    </w:p>
    <w:p w:rsidR="00107BFC" w:rsidRPr="00EA74AF" w:rsidRDefault="00107BFC" w:rsidP="00835C02">
      <w:pPr>
        <w:shd w:val="clear" w:color="auto" w:fill="FFFFFF"/>
        <w:spacing w:line="240" w:lineRule="atLeast"/>
        <w:ind w:firstLine="708"/>
        <w:jc w:val="both"/>
        <w:rPr>
          <w:bCs/>
          <w:lang w:eastAsia="ar-SA"/>
        </w:rPr>
      </w:pPr>
    </w:p>
    <w:p w:rsidR="00FF1897" w:rsidRDefault="00FF1897" w:rsidP="00FF1897">
      <w:pPr>
        <w:widowControl w:val="0"/>
        <w:suppressAutoHyphens/>
        <w:overflowPunct w:val="0"/>
        <w:autoSpaceDE w:val="0"/>
        <w:autoSpaceDN w:val="0"/>
        <w:adjustRightInd w:val="0"/>
        <w:ind w:left="120" w:right="-1" w:firstLine="567"/>
        <w:jc w:val="center"/>
      </w:pPr>
      <w:r>
        <w:t>Отчет о ходе реализации Программы (тыс. рублей)</w:t>
      </w:r>
    </w:p>
    <w:p w:rsidR="00FF1897" w:rsidRDefault="00FF1897" w:rsidP="00FF1897">
      <w:pPr>
        <w:widowControl w:val="0"/>
        <w:suppressAutoHyphens/>
        <w:overflowPunct w:val="0"/>
        <w:autoSpaceDE w:val="0"/>
        <w:autoSpaceDN w:val="0"/>
        <w:adjustRightInd w:val="0"/>
        <w:ind w:left="120" w:right="-1" w:firstLine="567"/>
        <w:jc w:val="center"/>
      </w:pPr>
    </w:p>
    <w:tbl>
      <w:tblPr>
        <w:tblW w:w="15528" w:type="dxa"/>
        <w:tblInd w:w="-252" w:type="dxa"/>
        <w:tblLayout w:type="fixed"/>
        <w:tblLook w:val="0000" w:firstRow="0" w:lastRow="0" w:firstColumn="0" w:lastColumn="0" w:noHBand="0" w:noVBand="0"/>
      </w:tblPr>
      <w:tblGrid>
        <w:gridCol w:w="666"/>
        <w:gridCol w:w="1821"/>
        <w:gridCol w:w="1842"/>
        <w:gridCol w:w="1560"/>
        <w:gridCol w:w="1417"/>
        <w:gridCol w:w="1276"/>
        <w:gridCol w:w="1559"/>
        <w:gridCol w:w="1701"/>
        <w:gridCol w:w="709"/>
        <w:gridCol w:w="709"/>
        <w:gridCol w:w="708"/>
        <w:gridCol w:w="1560"/>
      </w:tblGrid>
      <w:tr w:rsidR="003F4D77" w:rsidRPr="003F4D77" w:rsidTr="003F4D77">
        <w:trPr>
          <w:trHeight w:val="795"/>
          <w:tblHead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 xml:space="preserve">№ </w:t>
            </w:r>
            <w:proofErr w:type="gramStart"/>
            <w:r w:rsidRPr="003F4D77">
              <w:rPr>
                <w:b/>
                <w:bCs/>
                <w:color w:val="000000"/>
                <w:sz w:val="20"/>
                <w:szCs w:val="20"/>
              </w:rPr>
              <w:t>п</w:t>
            </w:r>
            <w:proofErr w:type="gramEnd"/>
            <w:r w:rsidRPr="003F4D77">
              <w:rPr>
                <w:b/>
                <w:bCs/>
                <w:color w:val="000000"/>
                <w:sz w:val="20"/>
                <w:szCs w:val="20"/>
              </w:rPr>
              <w:t>/п</w:t>
            </w:r>
          </w:p>
        </w:tc>
        <w:tc>
          <w:tcPr>
            <w:tcW w:w="18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Наименование Программы, подпрограммы, основного мероприятия, мероприятия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Исполнитель</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 xml:space="preserve">Источник </w:t>
            </w:r>
            <w:proofErr w:type="spellStart"/>
            <w:r w:rsidRPr="003F4D77">
              <w:rPr>
                <w:b/>
                <w:bCs/>
                <w:color w:val="000000"/>
                <w:sz w:val="20"/>
                <w:szCs w:val="20"/>
              </w:rPr>
              <w:t>финансирова</w:t>
            </w:r>
            <w:proofErr w:type="spellEnd"/>
          </w:p>
          <w:p w:rsidR="003F4D77" w:rsidRPr="003F4D77" w:rsidRDefault="003F4D77" w:rsidP="0010638C">
            <w:pPr>
              <w:jc w:val="center"/>
              <w:rPr>
                <w:b/>
                <w:bCs/>
                <w:color w:val="000000"/>
                <w:sz w:val="20"/>
                <w:szCs w:val="20"/>
              </w:rPr>
            </w:pPr>
            <w:proofErr w:type="spellStart"/>
            <w:r w:rsidRPr="003F4D77">
              <w:rPr>
                <w:b/>
                <w:bCs/>
                <w:color w:val="000000"/>
                <w:sz w:val="20"/>
                <w:szCs w:val="20"/>
              </w:rPr>
              <w:t>ния</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Объем ресурсного обеспечения, утвержден</w:t>
            </w:r>
          </w:p>
          <w:p w:rsidR="003F4D77" w:rsidRPr="003F4D77" w:rsidRDefault="003F4D77" w:rsidP="0010638C">
            <w:pPr>
              <w:jc w:val="center"/>
              <w:rPr>
                <w:b/>
                <w:bCs/>
                <w:color w:val="000000"/>
                <w:sz w:val="20"/>
                <w:szCs w:val="20"/>
              </w:rPr>
            </w:pPr>
            <w:proofErr w:type="spellStart"/>
            <w:r w:rsidRPr="003F4D77">
              <w:rPr>
                <w:b/>
                <w:bCs/>
                <w:color w:val="000000"/>
                <w:sz w:val="20"/>
                <w:szCs w:val="20"/>
              </w:rPr>
              <w:t>ный</w:t>
            </w:r>
            <w:proofErr w:type="spellEnd"/>
            <w:r w:rsidRPr="003F4D77">
              <w:rPr>
                <w:b/>
                <w:bCs/>
                <w:color w:val="000000"/>
                <w:sz w:val="20"/>
                <w:szCs w:val="20"/>
              </w:rPr>
              <w:t xml:space="preserve"> Программой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 xml:space="preserve">Объем </w:t>
            </w:r>
            <w:proofErr w:type="spellStart"/>
            <w:r w:rsidRPr="003F4D77">
              <w:rPr>
                <w:b/>
                <w:bCs/>
                <w:color w:val="000000"/>
                <w:sz w:val="20"/>
                <w:szCs w:val="20"/>
              </w:rPr>
              <w:t>фактичес</w:t>
            </w:r>
            <w:proofErr w:type="spellEnd"/>
          </w:p>
          <w:p w:rsidR="003F4D77" w:rsidRPr="003F4D77" w:rsidRDefault="003F4D77" w:rsidP="003F4D77">
            <w:pPr>
              <w:jc w:val="center"/>
              <w:rPr>
                <w:b/>
                <w:bCs/>
                <w:color w:val="000000"/>
                <w:sz w:val="20"/>
                <w:szCs w:val="20"/>
              </w:rPr>
            </w:pPr>
            <w:r w:rsidRPr="003F4D77">
              <w:rPr>
                <w:b/>
                <w:bCs/>
                <w:color w:val="000000"/>
                <w:sz w:val="20"/>
                <w:szCs w:val="20"/>
              </w:rPr>
              <w:t xml:space="preserve">ких расходов на </w:t>
            </w:r>
            <w:proofErr w:type="gramStart"/>
            <w:r w:rsidRPr="003F4D77">
              <w:rPr>
                <w:b/>
                <w:bCs/>
                <w:color w:val="000000"/>
                <w:sz w:val="20"/>
                <w:szCs w:val="20"/>
              </w:rPr>
              <w:t>отчетную</w:t>
            </w:r>
            <w:proofErr w:type="gramEnd"/>
            <w:r w:rsidRPr="003F4D77">
              <w:rPr>
                <w:b/>
                <w:bCs/>
                <w:color w:val="000000"/>
                <w:sz w:val="20"/>
                <w:szCs w:val="20"/>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 xml:space="preserve">Пояснение причин отклонения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Наименование целевого индикатора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3F4D77">
            <w:pPr>
              <w:ind w:left="-108"/>
              <w:jc w:val="center"/>
              <w:rPr>
                <w:b/>
                <w:bCs/>
                <w:color w:val="000000"/>
                <w:sz w:val="20"/>
                <w:szCs w:val="20"/>
              </w:rPr>
            </w:pPr>
            <w:r w:rsidRPr="003F4D77">
              <w:rPr>
                <w:b/>
                <w:bCs/>
                <w:color w:val="000000"/>
                <w:sz w:val="20"/>
                <w:szCs w:val="20"/>
              </w:rPr>
              <w:t>Единица измерения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План</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Факт</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Пояснение причин отклонения</w:t>
            </w:r>
          </w:p>
        </w:tc>
      </w:tr>
      <w:tr w:rsidR="003F4D77" w:rsidRPr="003F4D77" w:rsidTr="003F4D77">
        <w:trPr>
          <w:trHeight w:val="230"/>
          <w:tblHeader/>
        </w:trPr>
        <w:tc>
          <w:tcPr>
            <w:tcW w:w="666"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821"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r>
      <w:tr w:rsidR="003F4D77" w:rsidRPr="003F4D77" w:rsidTr="003F4D77">
        <w:trPr>
          <w:trHeight w:val="495"/>
          <w:tblHeader/>
        </w:trPr>
        <w:tc>
          <w:tcPr>
            <w:tcW w:w="666"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821"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r>
      <w:tr w:rsidR="003F4D77" w:rsidRPr="003F4D77" w:rsidTr="003F4D77">
        <w:trPr>
          <w:trHeight w:val="211"/>
          <w:tblHeader/>
        </w:trPr>
        <w:tc>
          <w:tcPr>
            <w:tcW w:w="666" w:type="dxa"/>
            <w:tcBorders>
              <w:top w:val="nil"/>
              <w:left w:val="single" w:sz="4" w:space="0" w:color="000000"/>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1</w:t>
            </w:r>
          </w:p>
        </w:tc>
        <w:tc>
          <w:tcPr>
            <w:tcW w:w="1821"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2</w:t>
            </w:r>
          </w:p>
        </w:tc>
        <w:tc>
          <w:tcPr>
            <w:tcW w:w="1842"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3</w:t>
            </w:r>
          </w:p>
        </w:tc>
        <w:tc>
          <w:tcPr>
            <w:tcW w:w="1560"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4</w:t>
            </w:r>
          </w:p>
        </w:tc>
        <w:tc>
          <w:tcPr>
            <w:tcW w:w="1417"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5</w:t>
            </w:r>
          </w:p>
        </w:tc>
        <w:tc>
          <w:tcPr>
            <w:tcW w:w="1276"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6</w:t>
            </w:r>
          </w:p>
        </w:tc>
        <w:tc>
          <w:tcPr>
            <w:tcW w:w="1559"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7</w:t>
            </w:r>
          </w:p>
        </w:tc>
        <w:tc>
          <w:tcPr>
            <w:tcW w:w="1701"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8</w:t>
            </w:r>
          </w:p>
        </w:tc>
        <w:tc>
          <w:tcPr>
            <w:tcW w:w="709"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9</w:t>
            </w:r>
          </w:p>
        </w:tc>
        <w:tc>
          <w:tcPr>
            <w:tcW w:w="709"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10</w:t>
            </w:r>
          </w:p>
        </w:tc>
        <w:tc>
          <w:tcPr>
            <w:tcW w:w="708"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11</w:t>
            </w:r>
          </w:p>
        </w:tc>
        <w:tc>
          <w:tcPr>
            <w:tcW w:w="1560" w:type="dxa"/>
            <w:tcBorders>
              <w:top w:val="nil"/>
              <w:left w:val="nil"/>
              <w:bottom w:val="single" w:sz="4" w:space="0" w:color="000000"/>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12</w:t>
            </w:r>
          </w:p>
        </w:tc>
      </w:tr>
      <w:tr w:rsidR="003F4D77" w:rsidRPr="003F4D77" w:rsidTr="003F4D77">
        <w:trPr>
          <w:trHeight w:val="180"/>
        </w:trPr>
        <w:tc>
          <w:tcPr>
            <w:tcW w:w="666" w:type="dxa"/>
            <w:vMerge w:val="restart"/>
            <w:tcBorders>
              <w:top w:val="nil"/>
              <w:left w:val="single" w:sz="4" w:space="0" w:color="000000"/>
              <w:right w:val="single" w:sz="4" w:space="0" w:color="000000"/>
            </w:tcBorders>
            <w:shd w:val="clear" w:color="auto" w:fill="auto"/>
          </w:tcPr>
          <w:p w:rsidR="003F4D77" w:rsidRPr="003F4D77" w:rsidRDefault="003F4D77" w:rsidP="0010638C">
            <w:pPr>
              <w:jc w:val="center"/>
              <w:rPr>
                <w:color w:val="000000"/>
                <w:sz w:val="20"/>
                <w:szCs w:val="20"/>
              </w:rPr>
            </w:pPr>
          </w:p>
        </w:tc>
        <w:tc>
          <w:tcPr>
            <w:tcW w:w="1821" w:type="dxa"/>
            <w:vMerge w:val="restart"/>
            <w:tcBorders>
              <w:top w:val="nil"/>
              <w:left w:val="nil"/>
              <w:right w:val="single" w:sz="4" w:space="0" w:color="000000"/>
            </w:tcBorders>
            <w:shd w:val="clear" w:color="auto" w:fill="auto"/>
          </w:tcPr>
          <w:p w:rsidR="003F4D77" w:rsidRPr="003F4D77" w:rsidRDefault="003F4D77" w:rsidP="0010638C">
            <w:pPr>
              <w:rPr>
                <w:b/>
                <w:color w:val="000000"/>
                <w:sz w:val="20"/>
                <w:szCs w:val="20"/>
              </w:rPr>
            </w:pPr>
            <w:r w:rsidRPr="003F4D77">
              <w:rPr>
                <w:b/>
                <w:color w:val="000000"/>
                <w:sz w:val="20"/>
                <w:szCs w:val="20"/>
              </w:rPr>
              <w:t>Муниципальная программа городского округа Кинешма "Профилактика терроризма, минимизация и (или) ликвидация последствий его проявления в городском округе Кинешма"</w:t>
            </w:r>
          </w:p>
          <w:p w:rsidR="003F4D77" w:rsidRPr="003F4D77" w:rsidRDefault="003F4D77" w:rsidP="0010638C">
            <w:pPr>
              <w:rPr>
                <w:color w:val="000000"/>
                <w:sz w:val="20"/>
                <w:szCs w:val="20"/>
              </w:rPr>
            </w:pPr>
          </w:p>
        </w:tc>
        <w:tc>
          <w:tcPr>
            <w:tcW w:w="1842" w:type="dxa"/>
            <w:vMerge w:val="restart"/>
            <w:tcBorders>
              <w:top w:val="nil"/>
              <w:left w:val="nil"/>
              <w:right w:val="single" w:sz="4" w:space="0" w:color="000000"/>
            </w:tcBorders>
            <w:shd w:val="clear" w:color="auto" w:fill="auto"/>
          </w:tcPr>
          <w:p w:rsidR="003F4D77" w:rsidRPr="003F4D77" w:rsidRDefault="003F4D77" w:rsidP="0010638C">
            <w:pPr>
              <w:rPr>
                <w:sz w:val="20"/>
                <w:szCs w:val="20"/>
              </w:rPr>
            </w:pPr>
            <w:r w:rsidRPr="003F4D77">
              <w:rPr>
                <w:color w:val="000000"/>
                <w:sz w:val="20"/>
                <w:szCs w:val="20"/>
              </w:rPr>
              <w:t xml:space="preserve"> </w:t>
            </w:r>
            <w:r w:rsidRPr="003F4D77">
              <w:rPr>
                <w:sz w:val="20"/>
                <w:szCs w:val="20"/>
              </w:rPr>
              <w:t xml:space="preserve">Комитет по культуре и туризму администрации </w:t>
            </w:r>
            <w:proofErr w:type="spellStart"/>
            <w:r w:rsidRPr="003F4D77">
              <w:rPr>
                <w:sz w:val="20"/>
                <w:szCs w:val="20"/>
              </w:rPr>
              <w:t>г.о</w:t>
            </w:r>
            <w:proofErr w:type="spellEnd"/>
            <w:r w:rsidRPr="003F4D77">
              <w:rPr>
                <w:sz w:val="20"/>
                <w:szCs w:val="20"/>
              </w:rPr>
              <w:t>. Кинешма;</w:t>
            </w:r>
          </w:p>
          <w:p w:rsidR="003F4D77" w:rsidRPr="003F4D77" w:rsidRDefault="003F4D77" w:rsidP="0010638C">
            <w:pPr>
              <w:rPr>
                <w:color w:val="000000"/>
                <w:sz w:val="20"/>
                <w:szCs w:val="20"/>
              </w:rPr>
            </w:pPr>
            <w:r w:rsidRPr="003F4D77">
              <w:rPr>
                <w:color w:val="000000"/>
                <w:sz w:val="20"/>
                <w:szCs w:val="20"/>
              </w:rPr>
              <w:t xml:space="preserve">КИЗО администрации </w:t>
            </w:r>
            <w:proofErr w:type="spellStart"/>
            <w:r w:rsidRPr="003F4D77">
              <w:rPr>
                <w:color w:val="000000"/>
                <w:sz w:val="20"/>
                <w:szCs w:val="20"/>
              </w:rPr>
              <w:t>г.о</w:t>
            </w:r>
            <w:proofErr w:type="spellEnd"/>
            <w:r w:rsidRPr="003F4D77">
              <w:rPr>
                <w:color w:val="000000"/>
                <w:sz w:val="20"/>
                <w:szCs w:val="20"/>
              </w:rPr>
              <w:t>. Кинешма;</w:t>
            </w:r>
          </w:p>
          <w:p w:rsidR="003F4D77" w:rsidRPr="003F4D77" w:rsidRDefault="003F4D77" w:rsidP="0010638C">
            <w:pPr>
              <w:pStyle w:val="ae"/>
              <w:rPr>
                <w:rFonts w:ascii="Times New Roman" w:hAnsi="Times New Roman" w:cs="Times New Roman"/>
                <w:sz w:val="20"/>
                <w:szCs w:val="20"/>
              </w:rPr>
            </w:pPr>
            <w:r w:rsidRPr="003F4D77">
              <w:rPr>
                <w:rFonts w:ascii="Times New Roman" w:hAnsi="Times New Roman" w:cs="Times New Roman"/>
                <w:sz w:val="20"/>
                <w:szCs w:val="20"/>
              </w:rPr>
              <w:t xml:space="preserve">Управление образования администрации </w:t>
            </w:r>
            <w:proofErr w:type="spellStart"/>
            <w:r w:rsidRPr="003F4D77">
              <w:rPr>
                <w:rFonts w:ascii="Times New Roman" w:hAnsi="Times New Roman" w:cs="Times New Roman"/>
                <w:sz w:val="20"/>
                <w:szCs w:val="20"/>
              </w:rPr>
              <w:t>г.о</w:t>
            </w:r>
            <w:proofErr w:type="spellEnd"/>
            <w:r w:rsidRPr="003F4D77">
              <w:rPr>
                <w:rFonts w:ascii="Times New Roman" w:hAnsi="Times New Roman" w:cs="Times New Roman"/>
                <w:sz w:val="20"/>
                <w:szCs w:val="20"/>
              </w:rPr>
              <w:t>. Кинешма;</w:t>
            </w:r>
          </w:p>
          <w:p w:rsidR="003F4D77" w:rsidRPr="003F4D77" w:rsidRDefault="003F4D77" w:rsidP="0010638C">
            <w:pPr>
              <w:rPr>
                <w:sz w:val="20"/>
                <w:szCs w:val="20"/>
              </w:rPr>
            </w:pPr>
            <w:r w:rsidRPr="003F4D77">
              <w:rPr>
                <w:sz w:val="20"/>
                <w:szCs w:val="20"/>
              </w:rPr>
              <w:t xml:space="preserve">Комитет по физической культуре и спорту администрации </w:t>
            </w:r>
            <w:proofErr w:type="spellStart"/>
            <w:r w:rsidRPr="003F4D77">
              <w:rPr>
                <w:sz w:val="20"/>
                <w:szCs w:val="20"/>
              </w:rPr>
              <w:t>г.о</w:t>
            </w:r>
            <w:proofErr w:type="spellEnd"/>
            <w:r w:rsidRPr="003F4D77">
              <w:rPr>
                <w:sz w:val="20"/>
                <w:szCs w:val="20"/>
              </w:rPr>
              <w:t>. Кинешма;</w:t>
            </w:r>
          </w:p>
          <w:p w:rsidR="003F4D77" w:rsidRPr="003F4D77" w:rsidRDefault="003F4D77" w:rsidP="0010638C">
            <w:pPr>
              <w:rPr>
                <w:color w:val="000000"/>
                <w:sz w:val="20"/>
                <w:szCs w:val="20"/>
              </w:rPr>
            </w:pPr>
            <w:r w:rsidRPr="003F4D77">
              <w:rPr>
                <w:sz w:val="20"/>
                <w:szCs w:val="20"/>
              </w:rPr>
              <w:t xml:space="preserve">Администрация </w:t>
            </w:r>
            <w:proofErr w:type="spellStart"/>
            <w:r w:rsidRPr="003F4D77">
              <w:rPr>
                <w:sz w:val="20"/>
                <w:szCs w:val="20"/>
              </w:rPr>
              <w:t>г.о</w:t>
            </w:r>
            <w:proofErr w:type="spellEnd"/>
            <w:r w:rsidRPr="003F4D77">
              <w:rPr>
                <w:sz w:val="20"/>
                <w:szCs w:val="20"/>
              </w:rPr>
              <w:t>. Кинешма</w:t>
            </w:r>
          </w:p>
        </w:tc>
        <w:tc>
          <w:tcPr>
            <w:tcW w:w="1560" w:type="dxa"/>
            <w:tcBorders>
              <w:top w:val="nil"/>
              <w:left w:val="nil"/>
              <w:bottom w:val="single" w:sz="4" w:space="0" w:color="auto"/>
              <w:right w:val="single" w:sz="4" w:space="0" w:color="000000"/>
            </w:tcBorders>
            <w:shd w:val="clear" w:color="auto" w:fill="auto"/>
          </w:tcPr>
          <w:p w:rsidR="003F4D77" w:rsidRPr="003F4D77" w:rsidRDefault="003F4D77" w:rsidP="0010638C">
            <w:pPr>
              <w:rPr>
                <w:b/>
                <w:color w:val="000000"/>
                <w:sz w:val="20"/>
                <w:szCs w:val="20"/>
              </w:rPr>
            </w:pPr>
            <w:r w:rsidRPr="003F4D77">
              <w:rPr>
                <w:b/>
                <w:color w:val="000000"/>
                <w:sz w:val="20"/>
                <w:szCs w:val="20"/>
              </w:rPr>
              <w:t>Всего</w:t>
            </w:r>
          </w:p>
        </w:tc>
        <w:tc>
          <w:tcPr>
            <w:tcW w:w="1417"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sz w:val="20"/>
                <w:szCs w:val="20"/>
              </w:rPr>
            </w:pPr>
            <w:r w:rsidRPr="003F4D77">
              <w:rPr>
                <w:b/>
                <w:sz w:val="20"/>
                <w:szCs w:val="20"/>
              </w:rPr>
              <w:t>1168,1</w:t>
            </w:r>
          </w:p>
        </w:tc>
        <w:tc>
          <w:tcPr>
            <w:tcW w:w="1276"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sz w:val="20"/>
                <w:szCs w:val="20"/>
              </w:rPr>
            </w:pPr>
            <w:r w:rsidRPr="003F4D77">
              <w:rPr>
                <w:b/>
                <w:sz w:val="20"/>
                <w:szCs w:val="20"/>
              </w:rPr>
              <w:t>1168,1</w:t>
            </w:r>
          </w:p>
        </w:tc>
        <w:tc>
          <w:tcPr>
            <w:tcW w:w="1559" w:type="dxa"/>
            <w:vMerge w:val="restart"/>
            <w:tcBorders>
              <w:top w:val="nil"/>
              <w:left w:val="nil"/>
              <w:right w:val="single" w:sz="4" w:space="0" w:color="000000"/>
            </w:tcBorders>
            <w:shd w:val="clear" w:color="auto" w:fill="auto"/>
          </w:tcPr>
          <w:p w:rsidR="003F4D77" w:rsidRPr="003F4D77" w:rsidRDefault="003F4D77" w:rsidP="0010638C">
            <w:pPr>
              <w:jc w:val="center"/>
              <w:rPr>
                <w:color w:val="000000"/>
                <w:sz w:val="20"/>
                <w:szCs w:val="20"/>
              </w:rPr>
            </w:pPr>
          </w:p>
        </w:tc>
        <w:tc>
          <w:tcPr>
            <w:tcW w:w="1701" w:type="dxa"/>
            <w:vMerge w:val="restart"/>
            <w:tcBorders>
              <w:top w:val="nil"/>
              <w:left w:val="nil"/>
              <w:right w:val="single" w:sz="4" w:space="0" w:color="000000"/>
            </w:tcBorders>
            <w:shd w:val="clear" w:color="auto" w:fill="auto"/>
          </w:tcPr>
          <w:p w:rsidR="003F4D77" w:rsidRDefault="008B3D0F" w:rsidP="008B3D0F">
            <w:pPr>
              <w:ind w:right="-108"/>
              <w:rPr>
                <w:color w:val="000000"/>
                <w:sz w:val="20"/>
                <w:szCs w:val="20"/>
              </w:rPr>
            </w:pPr>
            <w:r>
              <w:rPr>
                <w:color w:val="000000"/>
                <w:sz w:val="20"/>
                <w:szCs w:val="20"/>
              </w:rPr>
              <w:t>Количество охраняемых потенциальных объектов террористических</w:t>
            </w:r>
          </w:p>
          <w:p w:rsidR="008B3D0F" w:rsidRDefault="008B3D0F" w:rsidP="008B3D0F">
            <w:pPr>
              <w:ind w:right="-108"/>
              <w:rPr>
                <w:color w:val="000000"/>
                <w:sz w:val="20"/>
                <w:szCs w:val="20"/>
              </w:rPr>
            </w:pPr>
            <w:r>
              <w:rPr>
                <w:color w:val="000000"/>
                <w:sz w:val="20"/>
                <w:szCs w:val="20"/>
              </w:rPr>
              <w:t>посягательств –</w:t>
            </w:r>
          </w:p>
          <w:p w:rsidR="008B3D0F" w:rsidRPr="003F4D77" w:rsidRDefault="008B3D0F" w:rsidP="008B3D0F">
            <w:pPr>
              <w:ind w:right="-108"/>
              <w:rPr>
                <w:color w:val="000000"/>
                <w:sz w:val="20"/>
                <w:szCs w:val="20"/>
              </w:rPr>
            </w:pPr>
            <w:r>
              <w:rPr>
                <w:color w:val="000000"/>
                <w:sz w:val="20"/>
                <w:szCs w:val="20"/>
              </w:rPr>
              <w:t>муниципальных объектов недвижимости, готовящихся к последующей реализации</w:t>
            </w:r>
          </w:p>
        </w:tc>
        <w:tc>
          <w:tcPr>
            <w:tcW w:w="709" w:type="dxa"/>
            <w:vMerge w:val="restart"/>
            <w:tcBorders>
              <w:top w:val="nil"/>
              <w:left w:val="nil"/>
              <w:right w:val="single" w:sz="4" w:space="0" w:color="000000"/>
            </w:tcBorders>
            <w:shd w:val="clear" w:color="auto" w:fill="auto"/>
          </w:tcPr>
          <w:p w:rsidR="003F4D77" w:rsidRPr="003F4D77" w:rsidRDefault="008B3D0F" w:rsidP="0010638C">
            <w:pPr>
              <w:jc w:val="center"/>
              <w:rPr>
                <w:color w:val="000000"/>
                <w:sz w:val="20"/>
                <w:szCs w:val="20"/>
              </w:rPr>
            </w:pPr>
            <w:r>
              <w:rPr>
                <w:color w:val="000000"/>
                <w:sz w:val="20"/>
                <w:szCs w:val="20"/>
              </w:rPr>
              <w:t>Ед.</w:t>
            </w:r>
          </w:p>
        </w:tc>
        <w:tc>
          <w:tcPr>
            <w:tcW w:w="709" w:type="dxa"/>
            <w:vMerge w:val="restart"/>
            <w:tcBorders>
              <w:top w:val="nil"/>
              <w:left w:val="nil"/>
              <w:right w:val="single" w:sz="4" w:space="0" w:color="000000"/>
            </w:tcBorders>
            <w:shd w:val="clear" w:color="auto" w:fill="auto"/>
          </w:tcPr>
          <w:p w:rsidR="003F4D77" w:rsidRPr="003F4D77" w:rsidRDefault="008B3D0F" w:rsidP="0010638C">
            <w:pPr>
              <w:jc w:val="center"/>
              <w:rPr>
                <w:color w:val="000000"/>
                <w:sz w:val="20"/>
                <w:szCs w:val="20"/>
              </w:rPr>
            </w:pPr>
            <w:r>
              <w:rPr>
                <w:color w:val="000000"/>
                <w:sz w:val="20"/>
                <w:szCs w:val="20"/>
              </w:rPr>
              <w:t>4</w:t>
            </w:r>
          </w:p>
        </w:tc>
        <w:tc>
          <w:tcPr>
            <w:tcW w:w="708" w:type="dxa"/>
            <w:vMerge w:val="restart"/>
            <w:tcBorders>
              <w:top w:val="nil"/>
              <w:left w:val="nil"/>
              <w:right w:val="single" w:sz="4" w:space="0" w:color="000000"/>
            </w:tcBorders>
            <w:shd w:val="clear" w:color="auto" w:fill="auto"/>
          </w:tcPr>
          <w:p w:rsidR="003F4D77" w:rsidRPr="003F4D77" w:rsidRDefault="008B3D0F" w:rsidP="0010638C">
            <w:pPr>
              <w:jc w:val="center"/>
              <w:rPr>
                <w:color w:val="000000"/>
                <w:sz w:val="20"/>
                <w:szCs w:val="20"/>
              </w:rPr>
            </w:pPr>
            <w:r>
              <w:rPr>
                <w:color w:val="000000"/>
                <w:sz w:val="20"/>
                <w:szCs w:val="20"/>
              </w:rPr>
              <w:t>4</w:t>
            </w:r>
          </w:p>
        </w:tc>
        <w:tc>
          <w:tcPr>
            <w:tcW w:w="1560" w:type="dxa"/>
            <w:vMerge w:val="restart"/>
            <w:tcBorders>
              <w:top w:val="nil"/>
              <w:left w:val="nil"/>
              <w:right w:val="single" w:sz="4" w:space="0" w:color="000000"/>
            </w:tcBorders>
            <w:shd w:val="clear" w:color="auto" w:fill="auto"/>
          </w:tcPr>
          <w:p w:rsidR="003F4D77" w:rsidRPr="003F4D77" w:rsidRDefault="003F4D77" w:rsidP="0010638C">
            <w:pPr>
              <w:jc w:val="center"/>
              <w:rPr>
                <w:sz w:val="20"/>
                <w:szCs w:val="20"/>
              </w:rPr>
            </w:pPr>
          </w:p>
        </w:tc>
      </w:tr>
      <w:tr w:rsidR="003F4D77" w:rsidRPr="003F4D77" w:rsidTr="0010638C">
        <w:trPr>
          <w:trHeight w:val="300"/>
        </w:trPr>
        <w:tc>
          <w:tcPr>
            <w:tcW w:w="666" w:type="dxa"/>
            <w:vMerge/>
            <w:tcBorders>
              <w:left w:val="single" w:sz="4" w:space="0" w:color="000000"/>
              <w:right w:val="single" w:sz="4" w:space="0" w:color="000000"/>
            </w:tcBorders>
            <w:shd w:val="clear" w:color="auto" w:fill="auto"/>
            <w:vAlign w:val="center"/>
          </w:tcPr>
          <w:p w:rsidR="003F4D77" w:rsidRPr="003F4D77" w:rsidRDefault="003F4D77" w:rsidP="0010638C">
            <w:pPr>
              <w:jc w:val="center"/>
              <w:rPr>
                <w:color w:val="000000"/>
                <w:sz w:val="20"/>
                <w:szCs w:val="20"/>
              </w:rPr>
            </w:pPr>
          </w:p>
        </w:tc>
        <w:tc>
          <w:tcPr>
            <w:tcW w:w="1821" w:type="dxa"/>
            <w:vMerge/>
            <w:tcBorders>
              <w:left w:val="nil"/>
              <w:right w:val="single" w:sz="4" w:space="0" w:color="000000"/>
            </w:tcBorders>
            <w:shd w:val="clear" w:color="auto" w:fill="auto"/>
            <w:vAlign w:val="center"/>
          </w:tcPr>
          <w:p w:rsidR="003F4D77" w:rsidRPr="003F4D77" w:rsidRDefault="003F4D77" w:rsidP="0010638C">
            <w:pPr>
              <w:jc w:val="center"/>
              <w:rPr>
                <w:color w:val="000000"/>
                <w:sz w:val="20"/>
                <w:szCs w:val="20"/>
              </w:rPr>
            </w:pPr>
          </w:p>
        </w:tc>
        <w:tc>
          <w:tcPr>
            <w:tcW w:w="1842" w:type="dxa"/>
            <w:vMerge/>
            <w:tcBorders>
              <w:left w:val="nil"/>
              <w:right w:val="single" w:sz="4" w:space="0" w:color="000000"/>
            </w:tcBorders>
            <w:shd w:val="clear" w:color="auto" w:fill="auto"/>
            <w:vAlign w:val="center"/>
          </w:tcPr>
          <w:p w:rsidR="003F4D77" w:rsidRPr="003F4D77" w:rsidRDefault="003F4D77" w:rsidP="0010638C">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3F4D77" w:rsidRPr="003F4D77" w:rsidRDefault="003F4D77" w:rsidP="0010638C">
            <w:pPr>
              <w:rPr>
                <w:color w:val="000000"/>
                <w:sz w:val="20"/>
                <w:szCs w:val="20"/>
              </w:rPr>
            </w:pPr>
            <w:r w:rsidRPr="003F4D77">
              <w:rPr>
                <w:color w:val="000000"/>
                <w:sz w:val="20"/>
                <w:szCs w:val="20"/>
              </w:rPr>
              <w:t xml:space="preserve">бюджетные ассигнования  всего,   </w:t>
            </w:r>
            <w:r w:rsidRPr="003F4D77">
              <w:rPr>
                <w:b/>
                <w:bCs/>
                <w:color w:val="000000"/>
                <w:sz w:val="20"/>
                <w:szCs w:val="20"/>
              </w:rPr>
              <w:t xml:space="preserve">               </w:t>
            </w:r>
            <w:r w:rsidRPr="003F4D77">
              <w:rPr>
                <w:i/>
                <w:iCs/>
                <w:color w:val="000000"/>
                <w:sz w:val="20"/>
                <w:szCs w:val="20"/>
              </w:rPr>
              <w:t>в том числе:</w:t>
            </w:r>
          </w:p>
        </w:tc>
        <w:tc>
          <w:tcPr>
            <w:tcW w:w="1417"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sz w:val="20"/>
                <w:szCs w:val="20"/>
              </w:rPr>
            </w:pPr>
            <w:r w:rsidRPr="003F4D77">
              <w:rPr>
                <w:sz w:val="20"/>
                <w:szCs w:val="20"/>
              </w:rPr>
              <w:t>1168,1</w:t>
            </w:r>
          </w:p>
        </w:tc>
        <w:tc>
          <w:tcPr>
            <w:tcW w:w="1276"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sz w:val="20"/>
                <w:szCs w:val="20"/>
              </w:rPr>
            </w:pPr>
            <w:r w:rsidRPr="003F4D77">
              <w:rPr>
                <w:sz w:val="20"/>
                <w:szCs w:val="20"/>
              </w:rPr>
              <w:t>1168,1</w:t>
            </w:r>
          </w:p>
        </w:tc>
        <w:tc>
          <w:tcPr>
            <w:tcW w:w="1559" w:type="dxa"/>
            <w:vMerge/>
            <w:tcBorders>
              <w:left w:val="nil"/>
              <w:right w:val="single" w:sz="4" w:space="0" w:color="000000"/>
            </w:tcBorders>
            <w:shd w:val="clear" w:color="auto" w:fill="auto"/>
          </w:tcPr>
          <w:p w:rsidR="003F4D77" w:rsidRPr="003F4D77" w:rsidRDefault="003F4D77" w:rsidP="0010638C">
            <w:pPr>
              <w:jc w:val="center"/>
              <w:rPr>
                <w:color w:val="000000"/>
                <w:sz w:val="20"/>
                <w:szCs w:val="20"/>
              </w:rPr>
            </w:pPr>
          </w:p>
        </w:tc>
        <w:tc>
          <w:tcPr>
            <w:tcW w:w="1701" w:type="dxa"/>
            <w:vMerge/>
            <w:tcBorders>
              <w:left w:val="nil"/>
              <w:right w:val="single" w:sz="4" w:space="0" w:color="000000"/>
            </w:tcBorders>
            <w:shd w:val="clear" w:color="auto" w:fill="auto"/>
          </w:tcPr>
          <w:p w:rsidR="003F4D77" w:rsidRPr="003F4D77" w:rsidRDefault="003F4D77" w:rsidP="0010638C">
            <w:pPr>
              <w:jc w:val="center"/>
              <w:rPr>
                <w:color w:val="000000"/>
                <w:sz w:val="20"/>
                <w:szCs w:val="20"/>
              </w:rPr>
            </w:pPr>
          </w:p>
        </w:tc>
        <w:tc>
          <w:tcPr>
            <w:tcW w:w="709" w:type="dxa"/>
            <w:vMerge/>
            <w:tcBorders>
              <w:left w:val="nil"/>
              <w:right w:val="single" w:sz="4" w:space="0" w:color="000000"/>
            </w:tcBorders>
            <w:shd w:val="clear" w:color="auto" w:fill="auto"/>
          </w:tcPr>
          <w:p w:rsidR="003F4D77" w:rsidRPr="003F4D77" w:rsidRDefault="003F4D77" w:rsidP="0010638C">
            <w:pPr>
              <w:jc w:val="center"/>
              <w:rPr>
                <w:color w:val="000000"/>
                <w:sz w:val="20"/>
                <w:szCs w:val="20"/>
              </w:rPr>
            </w:pPr>
          </w:p>
        </w:tc>
        <w:tc>
          <w:tcPr>
            <w:tcW w:w="709" w:type="dxa"/>
            <w:vMerge/>
            <w:tcBorders>
              <w:left w:val="nil"/>
              <w:right w:val="single" w:sz="4" w:space="0" w:color="000000"/>
            </w:tcBorders>
            <w:shd w:val="clear" w:color="auto" w:fill="auto"/>
          </w:tcPr>
          <w:p w:rsidR="003F4D77" w:rsidRPr="003F4D77" w:rsidRDefault="003F4D77" w:rsidP="0010638C">
            <w:pPr>
              <w:jc w:val="center"/>
              <w:rPr>
                <w:color w:val="000000"/>
                <w:sz w:val="20"/>
                <w:szCs w:val="20"/>
              </w:rPr>
            </w:pPr>
          </w:p>
        </w:tc>
        <w:tc>
          <w:tcPr>
            <w:tcW w:w="708" w:type="dxa"/>
            <w:vMerge/>
            <w:tcBorders>
              <w:left w:val="nil"/>
              <w:right w:val="single" w:sz="4" w:space="0" w:color="000000"/>
            </w:tcBorders>
            <w:shd w:val="clear" w:color="auto" w:fill="auto"/>
          </w:tcPr>
          <w:p w:rsidR="003F4D77" w:rsidRPr="003F4D77" w:rsidRDefault="003F4D77" w:rsidP="0010638C">
            <w:pPr>
              <w:jc w:val="center"/>
              <w:rPr>
                <w:color w:val="000000"/>
                <w:sz w:val="20"/>
                <w:szCs w:val="20"/>
              </w:rPr>
            </w:pPr>
          </w:p>
        </w:tc>
        <w:tc>
          <w:tcPr>
            <w:tcW w:w="1560" w:type="dxa"/>
            <w:vMerge/>
            <w:tcBorders>
              <w:left w:val="nil"/>
              <w:right w:val="single" w:sz="4" w:space="0" w:color="000000"/>
            </w:tcBorders>
            <w:shd w:val="clear" w:color="auto" w:fill="auto"/>
          </w:tcPr>
          <w:p w:rsidR="003F4D77" w:rsidRPr="003F4D77" w:rsidRDefault="003F4D77" w:rsidP="0010638C">
            <w:pPr>
              <w:jc w:val="center"/>
              <w:rPr>
                <w:sz w:val="20"/>
                <w:szCs w:val="20"/>
              </w:rPr>
            </w:pPr>
          </w:p>
        </w:tc>
      </w:tr>
      <w:tr w:rsidR="003F4D77" w:rsidRPr="003F4D77" w:rsidTr="0010638C">
        <w:trPr>
          <w:trHeight w:val="300"/>
        </w:trPr>
        <w:tc>
          <w:tcPr>
            <w:tcW w:w="666" w:type="dxa"/>
            <w:vMerge/>
            <w:tcBorders>
              <w:left w:val="single" w:sz="4" w:space="0" w:color="000000"/>
              <w:bottom w:val="single" w:sz="4" w:space="0" w:color="auto"/>
              <w:right w:val="single" w:sz="4" w:space="0" w:color="000000"/>
            </w:tcBorders>
            <w:shd w:val="clear" w:color="auto" w:fill="auto"/>
            <w:vAlign w:val="center"/>
          </w:tcPr>
          <w:p w:rsidR="003F4D77" w:rsidRPr="003F4D77" w:rsidRDefault="003F4D77" w:rsidP="0010638C">
            <w:pPr>
              <w:jc w:val="center"/>
              <w:rPr>
                <w:color w:val="000000"/>
                <w:sz w:val="20"/>
                <w:szCs w:val="20"/>
              </w:rPr>
            </w:pPr>
          </w:p>
        </w:tc>
        <w:tc>
          <w:tcPr>
            <w:tcW w:w="1821" w:type="dxa"/>
            <w:vMerge/>
            <w:tcBorders>
              <w:left w:val="nil"/>
              <w:bottom w:val="single" w:sz="4" w:space="0" w:color="auto"/>
              <w:right w:val="single" w:sz="4" w:space="0" w:color="000000"/>
            </w:tcBorders>
            <w:shd w:val="clear" w:color="auto" w:fill="auto"/>
            <w:vAlign w:val="center"/>
          </w:tcPr>
          <w:p w:rsidR="003F4D77" w:rsidRPr="003F4D77" w:rsidRDefault="003F4D77" w:rsidP="0010638C">
            <w:pPr>
              <w:jc w:val="center"/>
              <w:rPr>
                <w:color w:val="000000"/>
                <w:sz w:val="20"/>
                <w:szCs w:val="20"/>
              </w:rPr>
            </w:pPr>
          </w:p>
        </w:tc>
        <w:tc>
          <w:tcPr>
            <w:tcW w:w="1842" w:type="dxa"/>
            <w:vMerge/>
            <w:tcBorders>
              <w:left w:val="nil"/>
              <w:bottom w:val="single" w:sz="4" w:space="0" w:color="auto"/>
              <w:right w:val="single" w:sz="4" w:space="0" w:color="000000"/>
            </w:tcBorders>
            <w:shd w:val="clear" w:color="auto" w:fill="auto"/>
            <w:vAlign w:val="center"/>
          </w:tcPr>
          <w:p w:rsidR="003F4D77" w:rsidRPr="003F4D77" w:rsidRDefault="003F4D77" w:rsidP="0010638C">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3F4D77" w:rsidRPr="003F4D77" w:rsidRDefault="003F4D77" w:rsidP="0010638C">
            <w:pPr>
              <w:rPr>
                <w:color w:val="000000"/>
                <w:sz w:val="20"/>
                <w:szCs w:val="20"/>
              </w:rPr>
            </w:pPr>
            <w:r w:rsidRPr="003F4D77">
              <w:rPr>
                <w:color w:val="000000"/>
                <w:sz w:val="20"/>
                <w:szCs w:val="20"/>
              </w:rPr>
              <w:t>- бюджет городского округа Кинешма</w:t>
            </w:r>
          </w:p>
        </w:tc>
        <w:tc>
          <w:tcPr>
            <w:tcW w:w="1417"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sz w:val="20"/>
                <w:szCs w:val="20"/>
              </w:rPr>
            </w:pPr>
            <w:r w:rsidRPr="003F4D77">
              <w:rPr>
                <w:sz w:val="20"/>
                <w:szCs w:val="20"/>
              </w:rPr>
              <w:t>1168,1</w:t>
            </w:r>
          </w:p>
        </w:tc>
        <w:tc>
          <w:tcPr>
            <w:tcW w:w="1276"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sz w:val="20"/>
                <w:szCs w:val="20"/>
              </w:rPr>
            </w:pPr>
            <w:r w:rsidRPr="003F4D77">
              <w:rPr>
                <w:sz w:val="20"/>
                <w:szCs w:val="20"/>
              </w:rPr>
              <w:t>1168,1</w:t>
            </w:r>
          </w:p>
        </w:tc>
        <w:tc>
          <w:tcPr>
            <w:tcW w:w="1559" w:type="dxa"/>
            <w:vMerge/>
            <w:tcBorders>
              <w:left w:val="nil"/>
              <w:bottom w:val="single" w:sz="4" w:space="0" w:color="auto"/>
              <w:right w:val="single" w:sz="4" w:space="0" w:color="000000"/>
            </w:tcBorders>
            <w:shd w:val="clear" w:color="auto" w:fill="auto"/>
          </w:tcPr>
          <w:p w:rsidR="003F4D77" w:rsidRPr="003F4D77" w:rsidRDefault="003F4D77" w:rsidP="0010638C">
            <w:pPr>
              <w:jc w:val="center"/>
              <w:rPr>
                <w:color w:val="000000"/>
                <w:sz w:val="20"/>
                <w:szCs w:val="20"/>
              </w:rPr>
            </w:pPr>
          </w:p>
        </w:tc>
        <w:tc>
          <w:tcPr>
            <w:tcW w:w="1701" w:type="dxa"/>
            <w:vMerge/>
            <w:tcBorders>
              <w:left w:val="nil"/>
              <w:bottom w:val="single" w:sz="4" w:space="0" w:color="auto"/>
              <w:right w:val="single" w:sz="4" w:space="0" w:color="000000"/>
            </w:tcBorders>
            <w:shd w:val="clear" w:color="auto" w:fill="auto"/>
          </w:tcPr>
          <w:p w:rsidR="003F4D77" w:rsidRPr="003F4D77" w:rsidRDefault="003F4D77" w:rsidP="0010638C">
            <w:pPr>
              <w:jc w:val="center"/>
              <w:rPr>
                <w:color w:val="000000"/>
                <w:sz w:val="20"/>
                <w:szCs w:val="20"/>
              </w:rPr>
            </w:pPr>
          </w:p>
        </w:tc>
        <w:tc>
          <w:tcPr>
            <w:tcW w:w="709" w:type="dxa"/>
            <w:vMerge/>
            <w:tcBorders>
              <w:left w:val="nil"/>
              <w:bottom w:val="single" w:sz="4" w:space="0" w:color="auto"/>
              <w:right w:val="single" w:sz="4" w:space="0" w:color="000000"/>
            </w:tcBorders>
            <w:shd w:val="clear" w:color="auto" w:fill="auto"/>
          </w:tcPr>
          <w:p w:rsidR="003F4D77" w:rsidRPr="003F4D77" w:rsidRDefault="003F4D77" w:rsidP="0010638C">
            <w:pPr>
              <w:jc w:val="center"/>
              <w:rPr>
                <w:color w:val="000000"/>
                <w:sz w:val="20"/>
                <w:szCs w:val="20"/>
              </w:rPr>
            </w:pPr>
          </w:p>
        </w:tc>
        <w:tc>
          <w:tcPr>
            <w:tcW w:w="709" w:type="dxa"/>
            <w:vMerge/>
            <w:tcBorders>
              <w:left w:val="nil"/>
              <w:bottom w:val="single" w:sz="4" w:space="0" w:color="auto"/>
              <w:right w:val="single" w:sz="4" w:space="0" w:color="000000"/>
            </w:tcBorders>
            <w:shd w:val="clear" w:color="auto" w:fill="auto"/>
          </w:tcPr>
          <w:p w:rsidR="003F4D77" w:rsidRPr="003F4D77" w:rsidRDefault="003F4D77" w:rsidP="0010638C">
            <w:pPr>
              <w:jc w:val="center"/>
              <w:rPr>
                <w:color w:val="000000"/>
                <w:sz w:val="20"/>
                <w:szCs w:val="20"/>
              </w:rPr>
            </w:pPr>
          </w:p>
        </w:tc>
        <w:tc>
          <w:tcPr>
            <w:tcW w:w="708" w:type="dxa"/>
            <w:vMerge/>
            <w:tcBorders>
              <w:left w:val="nil"/>
              <w:bottom w:val="single" w:sz="4" w:space="0" w:color="auto"/>
              <w:right w:val="single" w:sz="4" w:space="0" w:color="000000"/>
            </w:tcBorders>
            <w:shd w:val="clear" w:color="auto" w:fill="auto"/>
          </w:tcPr>
          <w:p w:rsidR="003F4D77" w:rsidRPr="003F4D77" w:rsidRDefault="003F4D77" w:rsidP="0010638C">
            <w:pPr>
              <w:jc w:val="center"/>
              <w:rPr>
                <w:color w:val="000000"/>
                <w:sz w:val="20"/>
                <w:szCs w:val="20"/>
              </w:rPr>
            </w:pPr>
          </w:p>
        </w:tc>
        <w:tc>
          <w:tcPr>
            <w:tcW w:w="1560" w:type="dxa"/>
            <w:vMerge/>
            <w:tcBorders>
              <w:left w:val="nil"/>
              <w:bottom w:val="single" w:sz="4" w:space="0" w:color="000000"/>
              <w:right w:val="single" w:sz="4" w:space="0" w:color="000000"/>
            </w:tcBorders>
            <w:shd w:val="clear" w:color="auto" w:fill="auto"/>
          </w:tcPr>
          <w:p w:rsidR="003F4D77" w:rsidRPr="003F4D77" w:rsidRDefault="003F4D77" w:rsidP="0010638C">
            <w:pPr>
              <w:jc w:val="center"/>
              <w:rPr>
                <w:sz w:val="20"/>
                <w:szCs w:val="20"/>
              </w:rPr>
            </w:pPr>
          </w:p>
        </w:tc>
      </w:tr>
      <w:tr w:rsidR="00DD1DC0" w:rsidRPr="003F4D77" w:rsidTr="003F4D77">
        <w:trPr>
          <w:trHeight w:val="185"/>
        </w:trPr>
        <w:tc>
          <w:tcPr>
            <w:tcW w:w="666"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r>
              <w:rPr>
                <w:color w:val="000000"/>
                <w:sz w:val="20"/>
                <w:szCs w:val="20"/>
              </w:rPr>
              <w:t>1.</w:t>
            </w:r>
          </w:p>
        </w:tc>
        <w:tc>
          <w:tcPr>
            <w:tcW w:w="1821"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rPr>
                <w:color w:val="000000"/>
                <w:sz w:val="20"/>
                <w:szCs w:val="20"/>
              </w:rPr>
            </w:pPr>
            <w:r w:rsidRPr="003F4D77">
              <w:rPr>
                <w:sz w:val="20"/>
                <w:szCs w:val="20"/>
              </w:rPr>
              <w:t>Основное мероприятие:  «Обеспечение антитеррористической защищенности объектов»</w:t>
            </w:r>
          </w:p>
        </w:tc>
        <w:tc>
          <w:tcPr>
            <w:tcW w:w="1842"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rPr>
                <w:sz w:val="20"/>
                <w:szCs w:val="20"/>
              </w:rPr>
            </w:pPr>
            <w:r w:rsidRPr="003F4D77">
              <w:rPr>
                <w:sz w:val="20"/>
                <w:szCs w:val="20"/>
              </w:rPr>
              <w:t xml:space="preserve">Комитет по культуре и туризму администрации </w:t>
            </w:r>
            <w:proofErr w:type="spellStart"/>
            <w:r w:rsidRPr="003F4D77">
              <w:rPr>
                <w:sz w:val="20"/>
                <w:szCs w:val="20"/>
              </w:rPr>
              <w:t>г.о</w:t>
            </w:r>
            <w:proofErr w:type="spellEnd"/>
            <w:r w:rsidRPr="003F4D77">
              <w:rPr>
                <w:sz w:val="20"/>
                <w:szCs w:val="20"/>
              </w:rPr>
              <w:t>. Кинешма;</w:t>
            </w:r>
          </w:p>
          <w:p w:rsidR="00DD1DC0" w:rsidRPr="003F4D77" w:rsidRDefault="00DD1DC0" w:rsidP="0010638C">
            <w:pPr>
              <w:pStyle w:val="ae"/>
              <w:rPr>
                <w:rFonts w:ascii="Times New Roman" w:hAnsi="Times New Roman" w:cs="Times New Roman"/>
                <w:sz w:val="20"/>
                <w:szCs w:val="20"/>
              </w:rPr>
            </w:pPr>
            <w:r w:rsidRPr="003F4D77">
              <w:rPr>
                <w:rFonts w:ascii="Times New Roman" w:hAnsi="Times New Roman" w:cs="Times New Roman"/>
                <w:sz w:val="20"/>
                <w:szCs w:val="20"/>
              </w:rPr>
              <w:t xml:space="preserve">Управление образования администрации </w:t>
            </w:r>
            <w:proofErr w:type="spellStart"/>
            <w:r w:rsidRPr="003F4D77">
              <w:rPr>
                <w:rFonts w:ascii="Times New Roman" w:hAnsi="Times New Roman" w:cs="Times New Roman"/>
                <w:sz w:val="20"/>
                <w:szCs w:val="20"/>
              </w:rPr>
              <w:lastRenderedPageBreak/>
              <w:t>г.о</w:t>
            </w:r>
            <w:proofErr w:type="spellEnd"/>
            <w:r w:rsidRPr="003F4D77">
              <w:rPr>
                <w:rFonts w:ascii="Times New Roman" w:hAnsi="Times New Roman" w:cs="Times New Roman"/>
                <w:sz w:val="20"/>
                <w:szCs w:val="20"/>
              </w:rPr>
              <w:t>. Кинешма;</w:t>
            </w:r>
          </w:p>
          <w:p w:rsidR="00DD1DC0" w:rsidRPr="003F4D77" w:rsidRDefault="00DD1DC0" w:rsidP="0010638C">
            <w:pPr>
              <w:rPr>
                <w:sz w:val="20"/>
                <w:szCs w:val="20"/>
              </w:rPr>
            </w:pPr>
            <w:r w:rsidRPr="003F4D77">
              <w:rPr>
                <w:sz w:val="20"/>
                <w:szCs w:val="20"/>
              </w:rPr>
              <w:t xml:space="preserve">Комитет по физической культуре и спорту администрации </w:t>
            </w:r>
            <w:proofErr w:type="spellStart"/>
            <w:r w:rsidRPr="003F4D77">
              <w:rPr>
                <w:sz w:val="20"/>
                <w:szCs w:val="20"/>
              </w:rPr>
              <w:t>г.о</w:t>
            </w:r>
            <w:proofErr w:type="spellEnd"/>
            <w:r w:rsidRPr="003F4D77">
              <w:rPr>
                <w:sz w:val="20"/>
                <w:szCs w:val="20"/>
              </w:rPr>
              <w:t>. Кинешма;</w:t>
            </w:r>
          </w:p>
          <w:p w:rsidR="00DD1DC0" w:rsidRPr="003F4D77" w:rsidRDefault="00DD1DC0" w:rsidP="0010638C">
            <w:pPr>
              <w:rPr>
                <w:color w:val="000000"/>
                <w:sz w:val="20"/>
                <w:szCs w:val="20"/>
              </w:rPr>
            </w:pPr>
            <w:r w:rsidRPr="003F4D77">
              <w:rPr>
                <w:sz w:val="20"/>
                <w:szCs w:val="20"/>
              </w:rPr>
              <w:t xml:space="preserve">Администрация </w:t>
            </w:r>
            <w:proofErr w:type="spellStart"/>
            <w:r w:rsidRPr="003F4D77">
              <w:rPr>
                <w:sz w:val="20"/>
                <w:szCs w:val="20"/>
              </w:rPr>
              <w:t>г.о</w:t>
            </w:r>
            <w:proofErr w:type="spellEnd"/>
            <w:r w:rsidRPr="003F4D77">
              <w:rPr>
                <w:sz w:val="20"/>
                <w:szCs w:val="20"/>
              </w:rPr>
              <w:t>.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rPr>
                <w:color w:val="000000"/>
                <w:sz w:val="20"/>
                <w:szCs w:val="20"/>
              </w:rPr>
            </w:pPr>
            <w:r w:rsidRPr="003F4D77">
              <w:rPr>
                <w:color w:val="000000"/>
                <w:sz w:val="20"/>
                <w:szCs w:val="20"/>
              </w:rPr>
              <w:lastRenderedPageBreak/>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559"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p>
        </w:tc>
        <w:tc>
          <w:tcPr>
            <w:tcW w:w="1701"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p>
        </w:tc>
        <w:tc>
          <w:tcPr>
            <w:tcW w:w="708"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jc w:val="center"/>
              <w:rPr>
                <w:sz w:val="20"/>
                <w:szCs w:val="20"/>
              </w:rPr>
            </w:pPr>
          </w:p>
        </w:tc>
        <w:tc>
          <w:tcPr>
            <w:tcW w:w="1560" w:type="dxa"/>
            <w:vMerge w:val="restart"/>
            <w:tcBorders>
              <w:top w:val="nil"/>
              <w:left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p>
        </w:tc>
      </w:tr>
      <w:tr w:rsidR="00DD1DC0" w:rsidRPr="003F4D77" w:rsidTr="0010638C">
        <w:trPr>
          <w:trHeight w:val="480"/>
        </w:trPr>
        <w:tc>
          <w:tcPr>
            <w:tcW w:w="666" w:type="dxa"/>
            <w:vMerge/>
            <w:tcBorders>
              <w:left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1821" w:type="dxa"/>
            <w:vMerge/>
            <w:tcBorders>
              <w:left w:val="single" w:sz="4" w:space="0" w:color="auto"/>
              <w:right w:val="single" w:sz="4" w:space="0" w:color="auto"/>
            </w:tcBorders>
            <w:shd w:val="clear" w:color="auto" w:fill="auto"/>
            <w:vAlign w:val="center"/>
          </w:tcPr>
          <w:p w:rsidR="00DD1DC0" w:rsidRPr="003F4D77" w:rsidRDefault="00DD1DC0" w:rsidP="0010638C">
            <w:pPr>
              <w:rPr>
                <w:color w:val="000000"/>
                <w:sz w:val="20"/>
                <w:szCs w:val="20"/>
              </w:rPr>
            </w:pPr>
          </w:p>
        </w:tc>
        <w:tc>
          <w:tcPr>
            <w:tcW w:w="1842" w:type="dxa"/>
            <w:vMerge/>
            <w:tcBorders>
              <w:left w:val="single" w:sz="4" w:space="0" w:color="auto"/>
              <w:right w:val="single" w:sz="4" w:space="0" w:color="auto"/>
            </w:tcBorders>
            <w:shd w:val="clear" w:color="auto" w:fill="auto"/>
            <w:vAlign w:val="center"/>
          </w:tcPr>
          <w:p w:rsidR="00DD1DC0" w:rsidRPr="003F4D77" w:rsidRDefault="00DD1DC0" w:rsidP="0010638C">
            <w:pP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rPr>
                <w:color w:val="000000"/>
                <w:sz w:val="20"/>
                <w:szCs w:val="20"/>
              </w:rPr>
            </w:pPr>
            <w:r w:rsidRPr="003F4D77">
              <w:rPr>
                <w:color w:val="000000"/>
                <w:sz w:val="20"/>
                <w:szCs w:val="20"/>
              </w:rPr>
              <w:t xml:space="preserve">бюджетные ассигнования  всего,     </w:t>
            </w:r>
            <w:r w:rsidRPr="003F4D77">
              <w:rPr>
                <w:b/>
                <w:bCs/>
                <w:color w:val="000000"/>
                <w:sz w:val="20"/>
                <w:szCs w:val="20"/>
              </w:rPr>
              <w:t xml:space="preserve">             </w:t>
            </w:r>
            <w:r w:rsidRPr="003F4D77">
              <w:rPr>
                <w:i/>
                <w:iCs/>
                <w:color w:val="000000"/>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559" w:type="dxa"/>
            <w:vMerge/>
            <w:tcBorders>
              <w:left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p>
        </w:tc>
        <w:tc>
          <w:tcPr>
            <w:tcW w:w="1701" w:type="dxa"/>
            <w:vMerge/>
            <w:tcBorders>
              <w:left w:val="single" w:sz="4" w:space="0" w:color="auto"/>
              <w:right w:val="single" w:sz="4" w:space="0" w:color="auto"/>
            </w:tcBorders>
            <w:shd w:val="clear" w:color="auto" w:fill="auto"/>
          </w:tcPr>
          <w:p w:rsidR="00DD1DC0" w:rsidRPr="003F4D77" w:rsidRDefault="00DD1DC0" w:rsidP="0010638C">
            <w:pPr>
              <w:rPr>
                <w:color w:val="000000"/>
                <w:sz w:val="20"/>
                <w:szCs w:val="20"/>
              </w:rPr>
            </w:pPr>
          </w:p>
        </w:tc>
        <w:tc>
          <w:tcPr>
            <w:tcW w:w="709" w:type="dxa"/>
            <w:vMerge/>
            <w:tcBorders>
              <w:left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p>
        </w:tc>
        <w:tc>
          <w:tcPr>
            <w:tcW w:w="708" w:type="dxa"/>
            <w:vMerge/>
            <w:tcBorders>
              <w:left w:val="single" w:sz="4" w:space="0" w:color="auto"/>
              <w:right w:val="single" w:sz="4" w:space="0" w:color="auto"/>
            </w:tcBorders>
            <w:shd w:val="clear" w:color="auto" w:fill="auto"/>
          </w:tcPr>
          <w:p w:rsidR="00DD1DC0" w:rsidRPr="003F4D77" w:rsidRDefault="00DD1DC0" w:rsidP="0010638C">
            <w:pPr>
              <w:jc w:val="center"/>
              <w:rPr>
                <w:sz w:val="20"/>
                <w:szCs w:val="20"/>
              </w:rPr>
            </w:pPr>
          </w:p>
        </w:tc>
        <w:tc>
          <w:tcPr>
            <w:tcW w:w="1560" w:type="dxa"/>
            <w:vMerge/>
            <w:tcBorders>
              <w:left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p>
        </w:tc>
      </w:tr>
      <w:tr w:rsidR="00DD1DC0" w:rsidRPr="003F4D77" w:rsidTr="0010638C">
        <w:trPr>
          <w:trHeight w:val="480"/>
        </w:trPr>
        <w:tc>
          <w:tcPr>
            <w:tcW w:w="666" w:type="dxa"/>
            <w:vMerge/>
            <w:tcBorders>
              <w:left w:val="single" w:sz="4" w:space="0" w:color="auto"/>
              <w:bottom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1821" w:type="dxa"/>
            <w:vMerge/>
            <w:tcBorders>
              <w:left w:val="single" w:sz="4" w:space="0" w:color="auto"/>
              <w:bottom w:val="single" w:sz="4" w:space="0" w:color="auto"/>
              <w:right w:val="single" w:sz="4" w:space="0" w:color="auto"/>
            </w:tcBorders>
            <w:shd w:val="clear" w:color="auto" w:fill="auto"/>
            <w:vAlign w:val="center"/>
          </w:tcPr>
          <w:p w:rsidR="00DD1DC0" w:rsidRPr="003F4D77" w:rsidRDefault="00DD1DC0" w:rsidP="0010638C">
            <w:pPr>
              <w:rPr>
                <w:color w:val="000000"/>
                <w:sz w:val="20"/>
                <w:szCs w:val="20"/>
              </w:rPr>
            </w:pPr>
          </w:p>
        </w:tc>
        <w:tc>
          <w:tcPr>
            <w:tcW w:w="1842" w:type="dxa"/>
            <w:vMerge/>
            <w:tcBorders>
              <w:left w:val="single" w:sz="4" w:space="0" w:color="auto"/>
              <w:right w:val="single" w:sz="4" w:space="0" w:color="auto"/>
            </w:tcBorders>
            <w:shd w:val="clear" w:color="auto" w:fill="auto"/>
            <w:vAlign w:val="center"/>
          </w:tcPr>
          <w:p w:rsidR="00DD1DC0" w:rsidRPr="003F4D77" w:rsidRDefault="00DD1DC0" w:rsidP="0010638C">
            <w:pP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rPr>
                <w:color w:val="000000"/>
                <w:sz w:val="20"/>
                <w:szCs w:val="20"/>
              </w:rPr>
            </w:pPr>
            <w:r w:rsidRPr="003F4D77">
              <w:rPr>
                <w:color w:val="000000"/>
                <w:sz w:val="20"/>
                <w:szCs w:val="20"/>
              </w:rPr>
              <w:t xml:space="preserve">- бюджет городского округа </w:t>
            </w:r>
            <w:r w:rsidRPr="003F4D77">
              <w:rPr>
                <w:color w:val="000000"/>
                <w:sz w:val="20"/>
                <w:szCs w:val="20"/>
              </w:rPr>
              <w:lastRenderedPageBreak/>
              <w:t>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lastRenderedPageBreak/>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559" w:type="dxa"/>
            <w:vMerge/>
            <w:tcBorders>
              <w:left w:val="single" w:sz="4" w:space="0" w:color="auto"/>
              <w:bottom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DD1DC0" w:rsidRPr="003F4D77" w:rsidRDefault="00DD1DC0" w:rsidP="0010638C">
            <w:pP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DD1DC0" w:rsidRPr="003F4D77" w:rsidRDefault="00DD1DC0" w:rsidP="0010638C">
            <w:pPr>
              <w:jc w:val="center"/>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p>
        </w:tc>
      </w:tr>
      <w:tr w:rsidR="00DD1DC0" w:rsidRPr="003F4D77" w:rsidTr="0010638C">
        <w:trPr>
          <w:trHeight w:val="360"/>
        </w:trPr>
        <w:tc>
          <w:tcPr>
            <w:tcW w:w="666"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r>
              <w:rPr>
                <w:color w:val="000000"/>
                <w:sz w:val="20"/>
                <w:szCs w:val="20"/>
              </w:rPr>
              <w:lastRenderedPageBreak/>
              <w:t>1.1</w:t>
            </w:r>
          </w:p>
        </w:tc>
        <w:tc>
          <w:tcPr>
            <w:tcW w:w="1821"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rPr>
                <w:color w:val="000000"/>
                <w:sz w:val="20"/>
                <w:szCs w:val="20"/>
              </w:rPr>
            </w:pPr>
            <w:r>
              <w:rPr>
                <w:sz w:val="20"/>
                <w:szCs w:val="20"/>
              </w:rPr>
              <w:t>Мероприятие</w:t>
            </w:r>
            <w:r w:rsidRPr="003F4D77">
              <w:rPr>
                <w:sz w:val="20"/>
                <w:szCs w:val="20"/>
              </w:rPr>
              <w:t xml:space="preserve"> «Установка систем видеонаблюдения (видеокамер) на </w:t>
            </w:r>
            <w:r w:rsidRPr="003F4D77">
              <w:rPr>
                <w:sz w:val="20"/>
                <w:szCs w:val="20"/>
                <w:lang w:eastAsia="ar-SA"/>
              </w:rPr>
              <w:t>потенциальных объектах террористических посягательств, обеспечение охраны данных объектов</w:t>
            </w:r>
            <w:r w:rsidRPr="003F4D77">
              <w:rPr>
                <w:sz w:val="20"/>
                <w:szCs w:val="20"/>
              </w:rPr>
              <w:t>»</w:t>
            </w:r>
          </w:p>
        </w:tc>
        <w:tc>
          <w:tcPr>
            <w:tcW w:w="1842" w:type="dxa"/>
            <w:vMerge/>
            <w:tcBorders>
              <w:left w:val="single" w:sz="4" w:space="0" w:color="auto"/>
              <w:right w:val="single" w:sz="4" w:space="0" w:color="auto"/>
            </w:tcBorders>
            <w:shd w:val="clear" w:color="auto" w:fill="auto"/>
          </w:tcPr>
          <w:p w:rsidR="00DD1DC0" w:rsidRPr="003F4D77" w:rsidRDefault="00DD1DC0" w:rsidP="0010638C">
            <w:pP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rPr>
                <w:color w:val="000000"/>
                <w:sz w:val="20"/>
                <w:szCs w:val="20"/>
              </w:rPr>
            </w:pPr>
            <w:r w:rsidRPr="003F4D77">
              <w:rPr>
                <w:color w:val="000000"/>
                <w:sz w:val="20"/>
                <w:szCs w:val="20"/>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559"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3F4D77">
            <w:pPr>
              <w:rPr>
                <w:color w:val="000000"/>
                <w:sz w:val="20"/>
                <w:szCs w:val="20"/>
              </w:rPr>
            </w:pPr>
            <w:r w:rsidRPr="003F4D77">
              <w:rPr>
                <w:color w:val="000000"/>
                <w:sz w:val="20"/>
                <w:szCs w:val="20"/>
              </w:rPr>
              <w:t>Мероприятие в  2023 г. не реализуется</w:t>
            </w:r>
          </w:p>
        </w:tc>
        <w:tc>
          <w:tcPr>
            <w:tcW w:w="1701"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DD1DC0">
            <w:pPr>
              <w:ind w:right="-108"/>
              <w:rPr>
                <w:color w:val="000000"/>
                <w:sz w:val="20"/>
                <w:szCs w:val="20"/>
              </w:rPr>
            </w:pPr>
            <w:r w:rsidRPr="003F4D77">
              <w:rPr>
                <w:sz w:val="20"/>
                <w:szCs w:val="20"/>
                <w:lang w:eastAsia="ar-SA"/>
              </w:rPr>
              <w:t>Количество находящихся в муниципальной собственности потенциальных объектов террористических посягательств (объекты спорта, объекты культуры, объекты образования), оборудованных камерами видеонаблюдения.</w:t>
            </w:r>
          </w:p>
        </w:tc>
        <w:tc>
          <w:tcPr>
            <w:tcW w:w="709" w:type="dxa"/>
            <w:vMerge w:val="restart"/>
            <w:tcBorders>
              <w:top w:val="single" w:sz="4" w:space="0" w:color="auto"/>
              <w:left w:val="single" w:sz="4" w:space="0" w:color="auto"/>
              <w:right w:val="single" w:sz="4" w:space="0" w:color="auto"/>
            </w:tcBorders>
            <w:shd w:val="clear" w:color="auto" w:fill="auto"/>
          </w:tcPr>
          <w:p w:rsidR="00DD1DC0" w:rsidRPr="003F4D77" w:rsidRDefault="00CC6FA6" w:rsidP="0010638C">
            <w:pPr>
              <w:jc w:val="center"/>
              <w:rPr>
                <w:color w:val="000000"/>
                <w:sz w:val="20"/>
                <w:szCs w:val="20"/>
              </w:rPr>
            </w:pPr>
            <w:r w:rsidRPr="003F4D77">
              <w:rPr>
                <w:color w:val="000000"/>
                <w:sz w:val="20"/>
                <w:szCs w:val="20"/>
              </w:rPr>
              <w:t>Е</w:t>
            </w:r>
            <w:r w:rsidR="00DD1DC0" w:rsidRPr="003F4D77">
              <w:rPr>
                <w:color w:val="000000"/>
                <w:sz w:val="20"/>
                <w:szCs w:val="20"/>
              </w:rPr>
              <w:t>д.</w:t>
            </w:r>
          </w:p>
        </w:tc>
        <w:tc>
          <w:tcPr>
            <w:tcW w:w="709"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r w:rsidRPr="003F4D77">
              <w:rPr>
                <w:color w:val="000000"/>
                <w:sz w:val="20"/>
                <w:szCs w:val="20"/>
              </w:rPr>
              <w:t>55</w:t>
            </w:r>
          </w:p>
        </w:tc>
        <w:tc>
          <w:tcPr>
            <w:tcW w:w="708"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jc w:val="center"/>
              <w:rPr>
                <w:sz w:val="20"/>
                <w:szCs w:val="20"/>
              </w:rPr>
            </w:pPr>
            <w:r w:rsidRPr="003F4D77">
              <w:rPr>
                <w:sz w:val="20"/>
                <w:szCs w:val="20"/>
              </w:rPr>
              <w:t>55</w:t>
            </w:r>
          </w:p>
        </w:tc>
        <w:tc>
          <w:tcPr>
            <w:tcW w:w="1560" w:type="dxa"/>
            <w:vMerge w:val="restart"/>
            <w:tcBorders>
              <w:top w:val="nil"/>
              <w:left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p>
        </w:tc>
      </w:tr>
      <w:tr w:rsidR="00DD1DC0" w:rsidRPr="003F4D77" w:rsidTr="0010638C">
        <w:trPr>
          <w:trHeight w:val="360"/>
        </w:trPr>
        <w:tc>
          <w:tcPr>
            <w:tcW w:w="666" w:type="dxa"/>
            <w:vMerge/>
            <w:tcBorders>
              <w:left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1821" w:type="dxa"/>
            <w:vMerge/>
            <w:tcBorders>
              <w:left w:val="single" w:sz="4" w:space="0" w:color="auto"/>
              <w:right w:val="single" w:sz="4" w:space="0" w:color="auto"/>
            </w:tcBorders>
            <w:shd w:val="clear" w:color="auto" w:fill="auto"/>
            <w:vAlign w:val="center"/>
          </w:tcPr>
          <w:p w:rsidR="00DD1DC0" w:rsidRPr="003F4D77" w:rsidRDefault="00DD1DC0" w:rsidP="0010638C">
            <w:pPr>
              <w:rPr>
                <w:color w:val="000000"/>
                <w:sz w:val="20"/>
                <w:szCs w:val="20"/>
              </w:rPr>
            </w:pPr>
          </w:p>
        </w:tc>
        <w:tc>
          <w:tcPr>
            <w:tcW w:w="1842" w:type="dxa"/>
            <w:vMerge/>
            <w:tcBorders>
              <w:left w:val="single" w:sz="4" w:space="0" w:color="auto"/>
              <w:right w:val="single" w:sz="4" w:space="0" w:color="auto"/>
            </w:tcBorders>
            <w:shd w:val="clear" w:color="auto" w:fill="auto"/>
            <w:vAlign w:val="center"/>
          </w:tcPr>
          <w:p w:rsidR="00DD1DC0" w:rsidRPr="003F4D77" w:rsidRDefault="00DD1DC0" w:rsidP="0010638C">
            <w:pP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rPr>
                <w:color w:val="000000"/>
                <w:sz w:val="20"/>
                <w:szCs w:val="20"/>
              </w:rPr>
            </w:pPr>
            <w:r w:rsidRPr="003F4D77">
              <w:rPr>
                <w:color w:val="000000"/>
                <w:sz w:val="20"/>
                <w:szCs w:val="20"/>
              </w:rPr>
              <w:t xml:space="preserve">бюджетные ассигнования  всего,     </w:t>
            </w:r>
            <w:r w:rsidRPr="003F4D77">
              <w:rPr>
                <w:b/>
                <w:bCs/>
                <w:color w:val="000000"/>
                <w:sz w:val="20"/>
                <w:szCs w:val="20"/>
              </w:rPr>
              <w:t xml:space="preserve">             </w:t>
            </w:r>
            <w:r w:rsidRPr="003F4D77">
              <w:rPr>
                <w:i/>
                <w:iCs/>
                <w:color w:val="000000"/>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559" w:type="dxa"/>
            <w:vMerge/>
            <w:tcBorders>
              <w:left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p>
        </w:tc>
        <w:tc>
          <w:tcPr>
            <w:tcW w:w="1701" w:type="dxa"/>
            <w:vMerge/>
            <w:tcBorders>
              <w:left w:val="single" w:sz="4" w:space="0" w:color="auto"/>
              <w:right w:val="single" w:sz="4" w:space="0" w:color="auto"/>
            </w:tcBorders>
            <w:shd w:val="clear" w:color="auto" w:fill="auto"/>
          </w:tcPr>
          <w:p w:rsidR="00DD1DC0" w:rsidRPr="003F4D77" w:rsidRDefault="00DD1DC0" w:rsidP="0010638C">
            <w:pPr>
              <w:rPr>
                <w:color w:val="000000"/>
                <w:sz w:val="20"/>
                <w:szCs w:val="20"/>
              </w:rPr>
            </w:pPr>
          </w:p>
        </w:tc>
        <w:tc>
          <w:tcPr>
            <w:tcW w:w="709" w:type="dxa"/>
            <w:vMerge/>
            <w:tcBorders>
              <w:left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708" w:type="dxa"/>
            <w:vMerge/>
            <w:tcBorders>
              <w:left w:val="single" w:sz="4" w:space="0" w:color="auto"/>
              <w:right w:val="single" w:sz="4" w:space="0" w:color="auto"/>
            </w:tcBorders>
            <w:shd w:val="clear" w:color="auto" w:fill="auto"/>
            <w:vAlign w:val="center"/>
          </w:tcPr>
          <w:p w:rsidR="00DD1DC0" w:rsidRPr="003F4D77" w:rsidRDefault="00DD1DC0" w:rsidP="0010638C">
            <w:pPr>
              <w:jc w:val="center"/>
              <w:rPr>
                <w:sz w:val="20"/>
                <w:szCs w:val="20"/>
              </w:rPr>
            </w:pPr>
          </w:p>
        </w:tc>
        <w:tc>
          <w:tcPr>
            <w:tcW w:w="1560" w:type="dxa"/>
            <w:vMerge/>
            <w:tcBorders>
              <w:left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p>
        </w:tc>
      </w:tr>
      <w:tr w:rsidR="00DD1DC0" w:rsidRPr="003F4D77" w:rsidTr="0010638C">
        <w:trPr>
          <w:trHeight w:val="360"/>
        </w:trPr>
        <w:tc>
          <w:tcPr>
            <w:tcW w:w="666" w:type="dxa"/>
            <w:vMerge/>
            <w:tcBorders>
              <w:left w:val="single" w:sz="4" w:space="0" w:color="auto"/>
              <w:bottom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1821" w:type="dxa"/>
            <w:vMerge/>
            <w:tcBorders>
              <w:left w:val="single" w:sz="4" w:space="0" w:color="auto"/>
              <w:bottom w:val="single" w:sz="4" w:space="0" w:color="auto"/>
              <w:right w:val="single" w:sz="4" w:space="0" w:color="auto"/>
            </w:tcBorders>
            <w:shd w:val="clear" w:color="auto" w:fill="auto"/>
            <w:vAlign w:val="center"/>
          </w:tcPr>
          <w:p w:rsidR="00DD1DC0" w:rsidRPr="003F4D77" w:rsidRDefault="00DD1DC0" w:rsidP="0010638C">
            <w:pPr>
              <w:rPr>
                <w:color w:val="000000"/>
                <w:sz w:val="20"/>
                <w:szCs w:val="20"/>
              </w:rPr>
            </w:pPr>
          </w:p>
        </w:tc>
        <w:tc>
          <w:tcPr>
            <w:tcW w:w="1842" w:type="dxa"/>
            <w:vMerge/>
            <w:tcBorders>
              <w:left w:val="single" w:sz="4" w:space="0" w:color="auto"/>
              <w:right w:val="single" w:sz="4" w:space="0" w:color="auto"/>
            </w:tcBorders>
            <w:shd w:val="clear" w:color="auto" w:fill="auto"/>
            <w:vAlign w:val="center"/>
          </w:tcPr>
          <w:p w:rsidR="00DD1DC0" w:rsidRPr="003F4D77" w:rsidRDefault="00DD1DC0" w:rsidP="0010638C">
            <w:pP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rPr>
                <w:color w:val="000000"/>
                <w:sz w:val="20"/>
                <w:szCs w:val="20"/>
              </w:rPr>
            </w:pPr>
            <w:r w:rsidRPr="003F4D77">
              <w:rPr>
                <w:color w:val="000000"/>
                <w:sz w:val="20"/>
                <w:szCs w:val="20"/>
              </w:rPr>
              <w:t>- бюджет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559" w:type="dxa"/>
            <w:vMerge/>
            <w:tcBorders>
              <w:left w:val="single" w:sz="4" w:space="0" w:color="auto"/>
              <w:bottom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DD1DC0" w:rsidRPr="003F4D77" w:rsidRDefault="00DD1DC0" w:rsidP="0010638C">
            <w:pP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rsidR="00DD1DC0" w:rsidRPr="003F4D77" w:rsidRDefault="00DD1DC0" w:rsidP="0010638C">
            <w:pPr>
              <w:jc w:val="center"/>
              <w:rPr>
                <w:sz w:val="20"/>
                <w:szCs w:val="20"/>
              </w:rPr>
            </w:pPr>
          </w:p>
        </w:tc>
        <w:tc>
          <w:tcPr>
            <w:tcW w:w="1560" w:type="dxa"/>
            <w:vMerge/>
            <w:tcBorders>
              <w:left w:val="single" w:sz="4" w:space="0" w:color="auto"/>
              <w:bottom w:val="single" w:sz="4" w:space="0" w:color="000000"/>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p>
        </w:tc>
      </w:tr>
      <w:tr w:rsidR="00DD1DC0" w:rsidRPr="003F4D77" w:rsidTr="0010638C">
        <w:trPr>
          <w:trHeight w:val="360"/>
        </w:trPr>
        <w:tc>
          <w:tcPr>
            <w:tcW w:w="666"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r>
              <w:rPr>
                <w:color w:val="000000"/>
                <w:sz w:val="20"/>
                <w:szCs w:val="20"/>
              </w:rPr>
              <w:t>1.2</w:t>
            </w:r>
          </w:p>
        </w:tc>
        <w:tc>
          <w:tcPr>
            <w:tcW w:w="1821"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rPr>
                <w:color w:val="000000"/>
                <w:sz w:val="20"/>
                <w:szCs w:val="20"/>
              </w:rPr>
            </w:pPr>
            <w:r>
              <w:rPr>
                <w:sz w:val="20"/>
                <w:szCs w:val="20"/>
              </w:rPr>
              <w:t>Мероприятие</w:t>
            </w:r>
            <w:r w:rsidRPr="003F4D77">
              <w:rPr>
                <w:sz w:val="20"/>
                <w:szCs w:val="20"/>
              </w:rPr>
              <w:t xml:space="preserve"> «</w:t>
            </w:r>
            <w:r w:rsidRPr="003F4D77">
              <w:rPr>
                <w:sz w:val="20"/>
                <w:szCs w:val="20"/>
                <w:lang w:eastAsia="ar-SA"/>
              </w:rPr>
              <w:t>Установка средств инженерно-технической защиты</w:t>
            </w:r>
            <w:r w:rsidRPr="003F4D77">
              <w:rPr>
                <w:sz w:val="20"/>
                <w:szCs w:val="20"/>
              </w:rPr>
              <w:t xml:space="preserve"> на объектах культуры»</w:t>
            </w:r>
          </w:p>
        </w:tc>
        <w:tc>
          <w:tcPr>
            <w:tcW w:w="1842" w:type="dxa"/>
            <w:vMerge/>
            <w:tcBorders>
              <w:left w:val="single" w:sz="4" w:space="0" w:color="auto"/>
              <w:right w:val="single" w:sz="4" w:space="0" w:color="auto"/>
            </w:tcBorders>
            <w:shd w:val="clear" w:color="auto" w:fill="auto"/>
          </w:tcPr>
          <w:p w:rsidR="00DD1DC0" w:rsidRPr="003F4D77" w:rsidRDefault="00DD1DC0" w:rsidP="00DD1DC0">
            <w:pP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rPr>
                <w:color w:val="000000"/>
                <w:sz w:val="20"/>
                <w:szCs w:val="20"/>
              </w:rPr>
            </w:pPr>
            <w:r w:rsidRPr="003F4D77">
              <w:rPr>
                <w:color w:val="000000"/>
                <w:sz w:val="20"/>
                <w:szCs w:val="20"/>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559"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DD1DC0">
            <w:pPr>
              <w:rPr>
                <w:color w:val="000000"/>
                <w:sz w:val="20"/>
                <w:szCs w:val="20"/>
              </w:rPr>
            </w:pPr>
            <w:r w:rsidRPr="003F4D77">
              <w:rPr>
                <w:color w:val="000000"/>
                <w:sz w:val="20"/>
                <w:szCs w:val="20"/>
              </w:rPr>
              <w:t>Мероприятие в  2023 г. не реализуется</w:t>
            </w:r>
          </w:p>
        </w:tc>
        <w:tc>
          <w:tcPr>
            <w:tcW w:w="1701"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rPr>
                <w:color w:val="000000"/>
                <w:sz w:val="20"/>
                <w:szCs w:val="20"/>
              </w:rPr>
            </w:pPr>
            <w:r w:rsidRPr="003F4D77">
              <w:rPr>
                <w:sz w:val="20"/>
                <w:szCs w:val="20"/>
                <w:lang w:eastAsia="ar-SA"/>
              </w:rPr>
              <w:t>Количество необходимых к проведению мероприятий по оборудованию средствами инженерно-технической защиты объектов культуры, находящихся в муниципальной собственности</w:t>
            </w:r>
          </w:p>
        </w:tc>
        <w:tc>
          <w:tcPr>
            <w:tcW w:w="709"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r w:rsidRPr="003F4D77">
              <w:rPr>
                <w:color w:val="000000"/>
                <w:sz w:val="20"/>
                <w:szCs w:val="20"/>
              </w:rPr>
              <w:t>ед.</w:t>
            </w:r>
          </w:p>
        </w:tc>
        <w:tc>
          <w:tcPr>
            <w:tcW w:w="709"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r w:rsidRPr="003F4D77">
              <w:rPr>
                <w:color w:val="000000"/>
                <w:sz w:val="20"/>
                <w:szCs w:val="20"/>
              </w:rPr>
              <w:t>0</w:t>
            </w:r>
          </w:p>
        </w:tc>
        <w:tc>
          <w:tcPr>
            <w:tcW w:w="708"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jc w:val="center"/>
              <w:rPr>
                <w:sz w:val="20"/>
                <w:szCs w:val="20"/>
              </w:rPr>
            </w:pPr>
            <w:r w:rsidRPr="003F4D77">
              <w:rPr>
                <w:sz w:val="20"/>
                <w:szCs w:val="20"/>
              </w:rPr>
              <w:t>0</w:t>
            </w:r>
          </w:p>
        </w:tc>
        <w:tc>
          <w:tcPr>
            <w:tcW w:w="1560" w:type="dxa"/>
            <w:vMerge w:val="restart"/>
            <w:tcBorders>
              <w:top w:val="nil"/>
              <w:left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p>
        </w:tc>
      </w:tr>
      <w:tr w:rsidR="00DD1DC0" w:rsidRPr="003F4D77" w:rsidTr="0010638C">
        <w:trPr>
          <w:trHeight w:val="360"/>
        </w:trPr>
        <w:tc>
          <w:tcPr>
            <w:tcW w:w="666" w:type="dxa"/>
            <w:vMerge/>
            <w:tcBorders>
              <w:left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1821" w:type="dxa"/>
            <w:vMerge/>
            <w:tcBorders>
              <w:left w:val="single" w:sz="4" w:space="0" w:color="auto"/>
              <w:right w:val="single" w:sz="4" w:space="0" w:color="auto"/>
            </w:tcBorders>
            <w:shd w:val="clear" w:color="auto" w:fill="auto"/>
            <w:vAlign w:val="center"/>
          </w:tcPr>
          <w:p w:rsidR="00DD1DC0" w:rsidRPr="003F4D77" w:rsidRDefault="00DD1DC0" w:rsidP="0010638C">
            <w:pPr>
              <w:rPr>
                <w:color w:val="000000"/>
                <w:sz w:val="20"/>
                <w:szCs w:val="20"/>
              </w:rPr>
            </w:pPr>
          </w:p>
        </w:tc>
        <w:tc>
          <w:tcPr>
            <w:tcW w:w="1842" w:type="dxa"/>
            <w:vMerge/>
            <w:tcBorders>
              <w:left w:val="single" w:sz="4" w:space="0" w:color="auto"/>
              <w:right w:val="single" w:sz="4" w:space="0" w:color="auto"/>
            </w:tcBorders>
            <w:shd w:val="clear" w:color="auto" w:fill="auto"/>
            <w:vAlign w:val="center"/>
          </w:tcPr>
          <w:p w:rsidR="00DD1DC0" w:rsidRPr="003F4D77" w:rsidRDefault="00DD1DC0" w:rsidP="0010638C">
            <w:pPr>
              <w:rPr>
                <w:color w:val="000000"/>
                <w:sz w:val="20"/>
                <w:szCs w:val="20"/>
              </w:rPr>
            </w:pPr>
          </w:p>
        </w:tc>
        <w:tc>
          <w:tcPr>
            <w:tcW w:w="1560"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rPr>
                <w:color w:val="000000"/>
                <w:sz w:val="20"/>
                <w:szCs w:val="20"/>
              </w:rPr>
            </w:pPr>
            <w:r w:rsidRPr="003F4D77">
              <w:rPr>
                <w:color w:val="000000"/>
                <w:sz w:val="20"/>
                <w:szCs w:val="20"/>
              </w:rPr>
              <w:t xml:space="preserve">бюджетные ассигнования  всего,     </w:t>
            </w:r>
            <w:r w:rsidRPr="003F4D77">
              <w:rPr>
                <w:b/>
                <w:bCs/>
                <w:color w:val="000000"/>
                <w:sz w:val="20"/>
                <w:szCs w:val="20"/>
              </w:rPr>
              <w:t xml:space="preserve">             </w:t>
            </w:r>
            <w:r w:rsidRPr="003F4D77">
              <w:rPr>
                <w:i/>
                <w:iCs/>
                <w:color w:val="000000"/>
                <w:sz w:val="20"/>
                <w:szCs w:val="20"/>
              </w:rPr>
              <w:t>в том числе:</w:t>
            </w:r>
          </w:p>
        </w:tc>
        <w:tc>
          <w:tcPr>
            <w:tcW w:w="1417" w:type="dxa"/>
            <w:vMerge w:val="restart"/>
            <w:tcBorders>
              <w:top w:val="single" w:sz="4" w:space="0" w:color="auto"/>
              <w:left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559" w:type="dxa"/>
            <w:vMerge/>
            <w:tcBorders>
              <w:left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p>
        </w:tc>
        <w:tc>
          <w:tcPr>
            <w:tcW w:w="1701" w:type="dxa"/>
            <w:vMerge/>
            <w:tcBorders>
              <w:left w:val="single" w:sz="4" w:space="0" w:color="auto"/>
              <w:right w:val="single" w:sz="4" w:space="0" w:color="auto"/>
            </w:tcBorders>
            <w:shd w:val="clear" w:color="auto" w:fill="auto"/>
          </w:tcPr>
          <w:p w:rsidR="00DD1DC0" w:rsidRPr="003F4D77" w:rsidRDefault="00DD1DC0" w:rsidP="0010638C">
            <w:pPr>
              <w:rPr>
                <w:color w:val="000000"/>
                <w:sz w:val="20"/>
                <w:szCs w:val="20"/>
              </w:rPr>
            </w:pPr>
          </w:p>
        </w:tc>
        <w:tc>
          <w:tcPr>
            <w:tcW w:w="709" w:type="dxa"/>
            <w:vMerge/>
            <w:tcBorders>
              <w:left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708" w:type="dxa"/>
            <w:vMerge/>
            <w:tcBorders>
              <w:left w:val="single" w:sz="4" w:space="0" w:color="auto"/>
              <w:right w:val="single" w:sz="4" w:space="0" w:color="auto"/>
            </w:tcBorders>
            <w:shd w:val="clear" w:color="auto" w:fill="auto"/>
            <w:vAlign w:val="center"/>
          </w:tcPr>
          <w:p w:rsidR="00DD1DC0" w:rsidRPr="003F4D77" w:rsidRDefault="00DD1DC0" w:rsidP="0010638C">
            <w:pPr>
              <w:jc w:val="center"/>
              <w:rPr>
                <w:sz w:val="20"/>
                <w:szCs w:val="20"/>
              </w:rPr>
            </w:pPr>
          </w:p>
        </w:tc>
        <w:tc>
          <w:tcPr>
            <w:tcW w:w="1560" w:type="dxa"/>
            <w:vMerge/>
            <w:tcBorders>
              <w:left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p>
        </w:tc>
      </w:tr>
      <w:tr w:rsidR="00DD1DC0" w:rsidRPr="003F4D77" w:rsidTr="0010638C">
        <w:trPr>
          <w:trHeight w:val="1340"/>
        </w:trPr>
        <w:tc>
          <w:tcPr>
            <w:tcW w:w="666" w:type="dxa"/>
            <w:vMerge/>
            <w:tcBorders>
              <w:left w:val="single" w:sz="4" w:space="0" w:color="auto"/>
              <w:bottom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1821" w:type="dxa"/>
            <w:vMerge/>
            <w:tcBorders>
              <w:left w:val="single" w:sz="4" w:space="0" w:color="auto"/>
              <w:bottom w:val="single" w:sz="4" w:space="0" w:color="auto"/>
              <w:right w:val="single" w:sz="4" w:space="0" w:color="auto"/>
            </w:tcBorders>
            <w:shd w:val="clear" w:color="auto" w:fill="auto"/>
            <w:vAlign w:val="center"/>
          </w:tcPr>
          <w:p w:rsidR="00DD1DC0" w:rsidRPr="003F4D77" w:rsidRDefault="00DD1DC0" w:rsidP="0010638C">
            <w:pPr>
              <w:rPr>
                <w:color w:val="000000"/>
                <w:sz w:val="20"/>
                <w:szCs w:val="20"/>
              </w:rPr>
            </w:pPr>
          </w:p>
        </w:tc>
        <w:tc>
          <w:tcPr>
            <w:tcW w:w="1842" w:type="dxa"/>
            <w:vMerge/>
            <w:tcBorders>
              <w:left w:val="single" w:sz="4" w:space="0" w:color="auto"/>
              <w:bottom w:val="single" w:sz="4" w:space="0" w:color="auto"/>
              <w:right w:val="single" w:sz="4" w:space="0" w:color="auto"/>
            </w:tcBorders>
            <w:shd w:val="clear" w:color="auto" w:fill="auto"/>
            <w:vAlign w:val="center"/>
          </w:tcPr>
          <w:p w:rsidR="00DD1DC0" w:rsidRPr="003F4D77" w:rsidRDefault="00DD1DC0" w:rsidP="0010638C">
            <w:pPr>
              <w:rPr>
                <w:color w:val="000000"/>
                <w:sz w:val="20"/>
                <w:szCs w:val="20"/>
              </w:rPr>
            </w:pPr>
          </w:p>
        </w:tc>
        <w:tc>
          <w:tcPr>
            <w:tcW w:w="1560" w:type="dxa"/>
            <w:vMerge/>
            <w:tcBorders>
              <w:left w:val="single" w:sz="4" w:space="0" w:color="auto"/>
              <w:bottom w:val="single" w:sz="4" w:space="0" w:color="auto"/>
              <w:right w:val="single" w:sz="4" w:space="0" w:color="auto"/>
            </w:tcBorders>
            <w:shd w:val="clear" w:color="auto" w:fill="auto"/>
          </w:tcPr>
          <w:p w:rsidR="00DD1DC0" w:rsidRPr="003F4D77" w:rsidRDefault="00DD1DC0" w:rsidP="0010638C">
            <w:pPr>
              <w:rPr>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DD1DC0" w:rsidRPr="003F4D77" w:rsidRDefault="00DD1DC0" w:rsidP="0010638C">
            <w:pP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rsidR="00DD1DC0" w:rsidRPr="003F4D77" w:rsidRDefault="00DD1DC0" w:rsidP="0010638C">
            <w:pPr>
              <w:jc w:val="center"/>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p>
        </w:tc>
      </w:tr>
      <w:tr w:rsidR="003F4D77" w:rsidRPr="003F4D77" w:rsidTr="0010638C">
        <w:trPr>
          <w:trHeight w:val="360"/>
        </w:trPr>
        <w:tc>
          <w:tcPr>
            <w:tcW w:w="666" w:type="dxa"/>
            <w:vMerge w:val="restart"/>
            <w:tcBorders>
              <w:top w:val="single" w:sz="4" w:space="0" w:color="auto"/>
              <w:left w:val="single" w:sz="4" w:space="0" w:color="auto"/>
              <w:right w:val="single" w:sz="4" w:space="0" w:color="auto"/>
            </w:tcBorders>
            <w:shd w:val="clear" w:color="auto" w:fill="auto"/>
          </w:tcPr>
          <w:p w:rsidR="003F4D77" w:rsidRPr="003F4D77" w:rsidRDefault="00DD1DC0" w:rsidP="0010638C">
            <w:pPr>
              <w:jc w:val="center"/>
              <w:rPr>
                <w:color w:val="000000"/>
                <w:sz w:val="20"/>
                <w:szCs w:val="20"/>
              </w:rPr>
            </w:pPr>
            <w:r>
              <w:rPr>
                <w:color w:val="000000"/>
                <w:sz w:val="20"/>
                <w:szCs w:val="20"/>
              </w:rPr>
              <w:lastRenderedPageBreak/>
              <w:t>1.3</w:t>
            </w:r>
          </w:p>
        </w:tc>
        <w:tc>
          <w:tcPr>
            <w:tcW w:w="1821" w:type="dxa"/>
            <w:vMerge w:val="restart"/>
            <w:tcBorders>
              <w:top w:val="single" w:sz="4" w:space="0" w:color="auto"/>
              <w:left w:val="single" w:sz="4" w:space="0" w:color="auto"/>
              <w:right w:val="single" w:sz="4" w:space="0" w:color="auto"/>
            </w:tcBorders>
            <w:shd w:val="clear" w:color="auto" w:fill="auto"/>
          </w:tcPr>
          <w:p w:rsidR="003F4D77" w:rsidRPr="003F4D77" w:rsidRDefault="00DD1DC0" w:rsidP="0010638C">
            <w:pPr>
              <w:pStyle w:val="ae"/>
              <w:jc w:val="left"/>
              <w:rPr>
                <w:rFonts w:ascii="Times New Roman" w:hAnsi="Times New Roman" w:cs="Times New Roman"/>
                <w:sz w:val="20"/>
                <w:szCs w:val="20"/>
              </w:rPr>
            </w:pPr>
            <w:r>
              <w:rPr>
                <w:rFonts w:ascii="Times New Roman" w:hAnsi="Times New Roman" w:cs="Times New Roman"/>
                <w:sz w:val="20"/>
                <w:szCs w:val="20"/>
              </w:rPr>
              <w:t>Мероприятие</w:t>
            </w:r>
            <w:r w:rsidR="003F4D77" w:rsidRPr="003F4D77">
              <w:rPr>
                <w:rFonts w:ascii="Times New Roman" w:hAnsi="Times New Roman" w:cs="Times New Roman"/>
                <w:sz w:val="20"/>
                <w:szCs w:val="20"/>
              </w:rPr>
              <w:t xml:space="preserve"> «Приобретение </w:t>
            </w:r>
            <w:proofErr w:type="spellStart"/>
            <w:r w:rsidR="003F4D77" w:rsidRPr="003F4D77">
              <w:rPr>
                <w:rFonts w:ascii="Times New Roman" w:hAnsi="Times New Roman" w:cs="Times New Roman"/>
                <w:sz w:val="20"/>
                <w:szCs w:val="20"/>
              </w:rPr>
              <w:t>локализаторов</w:t>
            </w:r>
            <w:proofErr w:type="spellEnd"/>
            <w:r w:rsidR="003F4D77" w:rsidRPr="003F4D77">
              <w:rPr>
                <w:rFonts w:ascii="Times New Roman" w:hAnsi="Times New Roman" w:cs="Times New Roman"/>
                <w:sz w:val="20"/>
                <w:szCs w:val="20"/>
              </w:rPr>
              <w:t xml:space="preserve"> взрыва и </w:t>
            </w:r>
            <w:proofErr w:type="gramStart"/>
            <w:r w:rsidR="003F4D77" w:rsidRPr="003F4D77">
              <w:rPr>
                <w:rFonts w:ascii="Times New Roman" w:hAnsi="Times New Roman" w:cs="Times New Roman"/>
                <w:sz w:val="20"/>
                <w:szCs w:val="20"/>
              </w:rPr>
              <w:t>ручных</w:t>
            </w:r>
            <w:proofErr w:type="gramEnd"/>
            <w:r w:rsidR="003F4D77" w:rsidRPr="003F4D77">
              <w:rPr>
                <w:rFonts w:ascii="Times New Roman" w:hAnsi="Times New Roman" w:cs="Times New Roman"/>
                <w:sz w:val="20"/>
                <w:szCs w:val="20"/>
              </w:rPr>
              <w:t xml:space="preserve"> </w:t>
            </w:r>
            <w:proofErr w:type="spellStart"/>
            <w:r w:rsidR="003F4D77" w:rsidRPr="003F4D77">
              <w:rPr>
                <w:rFonts w:ascii="Times New Roman" w:hAnsi="Times New Roman" w:cs="Times New Roman"/>
                <w:sz w:val="20"/>
                <w:szCs w:val="20"/>
              </w:rPr>
              <w:t>металлодетек</w:t>
            </w:r>
            <w:proofErr w:type="spellEnd"/>
          </w:p>
          <w:p w:rsidR="003F4D77" w:rsidRPr="003F4D77" w:rsidRDefault="003F4D77" w:rsidP="0010638C">
            <w:pPr>
              <w:pStyle w:val="ae"/>
              <w:jc w:val="left"/>
              <w:rPr>
                <w:rFonts w:ascii="Times New Roman" w:hAnsi="Times New Roman" w:cs="Times New Roman"/>
                <w:color w:val="000000"/>
                <w:sz w:val="20"/>
                <w:szCs w:val="20"/>
              </w:rPr>
            </w:pPr>
            <w:r w:rsidRPr="003F4D77">
              <w:rPr>
                <w:rFonts w:ascii="Times New Roman" w:hAnsi="Times New Roman" w:cs="Times New Roman"/>
                <w:sz w:val="20"/>
                <w:szCs w:val="20"/>
              </w:rPr>
              <w:t xml:space="preserve">торов»  </w:t>
            </w:r>
          </w:p>
        </w:tc>
        <w:tc>
          <w:tcPr>
            <w:tcW w:w="1842"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rPr>
                <w:sz w:val="20"/>
                <w:szCs w:val="20"/>
              </w:rPr>
            </w:pPr>
            <w:r w:rsidRPr="003F4D77">
              <w:rPr>
                <w:sz w:val="20"/>
                <w:szCs w:val="20"/>
              </w:rPr>
              <w:t xml:space="preserve">Комитет по физической культуре и спорту администрации </w:t>
            </w:r>
            <w:proofErr w:type="spellStart"/>
            <w:r w:rsidRPr="003F4D77">
              <w:rPr>
                <w:sz w:val="20"/>
                <w:szCs w:val="20"/>
              </w:rPr>
              <w:t>г.о</w:t>
            </w:r>
            <w:proofErr w:type="spellEnd"/>
            <w:r w:rsidRPr="003F4D77">
              <w:rPr>
                <w:sz w:val="20"/>
                <w:szCs w:val="20"/>
              </w:rPr>
              <w:t>. Кинешма</w:t>
            </w:r>
          </w:p>
          <w:p w:rsidR="003F4D77" w:rsidRPr="003F4D77" w:rsidRDefault="003F4D77" w:rsidP="0010638C">
            <w:pP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rPr>
                <w:color w:val="000000"/>
                <w:sz w:val="20"/>
                <w:szCs w:val="20"/>
              </w:rPr>
            </w:pPr>
            <w:r w:rsidRPr="003F4D77">
              <w:rPr>
                <w:color w:val="000000"/>
                <w:sz w:val="20"/>
                <w:szCs w:val="20"/>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559"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DD1DC0">
            <w:pPr>
              <w:rPr>
                <w:color w:val="000000"/>
                <w:sz w:val="20"/>
                <w:szCs w:val="20"/>
              </w:rPr>
            </w:pPr>
            <w:r w:rsidRPr="003F4D77">
              <w:rPr>
                <w:color w:val="000000"/>
                <w:sz w:val="20"/>
                <w:szCs w:val="20"/>
              </w:rPr>
              <w:t>Мероприятие в  2023 г. не реализуется</w:t>
            </w:r>
          </w:p>
        </w:tc>
        <w:tc>
          <w:tcPr>
            <w:tcW w:w="1701"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rPr>
                <w:color w:val="000000"/>
                <w:sz w:val="20"/>
                <w:szCs w:val="20"/>
              </w:rPr>
            </w:pPr>
            <w:r w:rsidRPr="003F4D77">
              <w:rPr>
                <w:sz w:val="20"/>
                <w:szCs w:val="20"/>
                <w:lang w:eastAsia="ar-SA"/>
              </w:rPr>
              <w:t xml:space="preserve">Количество объектов спорта, находящихся в муниципальной собственности, оборудованных </w:t>
            </w:r>
            <w:proofErr w:type="spellStart"/>
            <w:r w:rsidRPr="003F4D77">
              <w:rPr>
                <w:sz w:val="20"/>
                <w:szCs w:val="20"/>
                <w:lang w:eastAsia="ar-SA"/>
              </w:rPr>
              <w:t>локализаторами</w:t>
            </w:r>
            <w:proofErr w:type="spellEnd"/>
            <w:r w:rsidRPr="003F4D77">
              <w:rPr>
                <w:sz w:val="20"/>
                <w:szCs w:val="20"/>
                <w:lang w:eastAsia="ar-SA"/>
              </w:rPr>
              <w:t xml:space="preserve"> взрыва</w:t>
            </w:r>
          </w:p>
        </w:tc>
        <w:tc>
          <w:tcPr>
            <w:tcW w:w="709"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jc w:val="center"/>
              <w:rPr>
                <w:color w:val="000000"/>
                <w:sz w:val="20"/>
                <w:szCs w:val="20"/>
              </w:rPr>
            </w:pPr>
            <w:r w:rsidRPr="003F4D77">
              <w:rPr>
                <w:color w:val="000000"/>
                <w:sz w:val="20"/>
                <w:szCs w:val="20"/>
              </w:rPr>
              <w:t>ед.</w:t>
            </w:r>
          </w:p>
        </w:tc>
        <w:tc>
          <w:tcPr>
            <w:tcW w:w="709"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jc w:val="center"/>
              <w:rPr>
                <w:color w:val="000000"/>
                <w:sz w:val="20"/>
                <w:szCs w:val="20"/>
              </w:rPr>
            </w:pPr>
            <w:r w:rsidRPr="003F4D77">
              <w:rPr>
                <w:color w:val="000000"/>
                <w:sz w:val="20"/>
                <w:szCs w:val="20"/>
              </w:rPr>
              <w:t>3</w:t>
            </w:r>
          </w:p>
        </w:tc>
        <w:tc>
          <w:tcPr>
            <w:tcW w:w="708"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jc w:val="center"/>
              <w:rPr>
                <w:sz w:val="20"/>
                <w:szCs w:val="20"/>
              </w:rPr>
            </w:pPr>
            <w:r w:rsidRPr="003F4D77">
              <w:rPr>
                <w:sz w:val="20"/>
                <w:szCs w:val="20"/>
              </w:rPr>
              <w:t>3</w:t>
            </w:r>
          </w:p>
        </w:tc>
        <w:tc>
          <w:tcPr>
            <w:tcW w:w="1560" w:type="dxa"/>
            <w:vMerge w:val="restart"/>
            <w:tcBorders>
              <w:top w:val="nil"/>
              <w:left w:val="single" w:sz="4" w:space="0" w:color="auto"/>
              <w:right w:val="single" w:sz="4" w:space="0" w:color="auto"/>
            </w:tcBorders>
            <w:shd w:val="clear" w:color="auto" w:fill="auto"/>
          </w:tcPr>
          <w:p w:rsidR="003F4D77" w:rsidRPr="003F4D77" w:rsidRDefault="003F4D77" w:rsidP="0010638C">
            <w:pPr>
              <w:pStyle w:val="ae"/>
              <w:jc w:val="center"/>
              <w:rPr>
                <w:rFonts w:ascii="Times New Roman" w:hAnsi="Times New Roman" w:cs="Times New Roman"/>
                <w:sz w:val="20"/>
                <w:szCs w:val="20"/>
              </w:rPr>
            </w:pPr>
          </w:p>
        </w:tc>
      </w:tr>
      <w:tr w:rsidR="00DD1DC0" w:rsidRPr="003F4D77" w:rsidTr="0010638C">
        <w:trPr>
          <w:trHeight w:val="920"/>
        </w:trPr>
        <w:tc>
          <w:tcPr>
            <w:tcW w:w="666" w:type="dxa"/>
            <w:vMerge/>
            <w:tcBorders>
              <w:left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1821" w:type="dxa"/>
            <w:vMerge/>
            <w:tcBorders>
              <w:left w:val="single" w:sz="4" w:space="0" w:color="auto"/>
              <w:right w:val="single" w:sz="4" w:space="0" w:color="auto"/>
            </w:tcBorders>
            <w:shd w:val="clear" w:color="auto" w:fill="auto"/>
            <w:vAlign w:val="center"/>
          </w:tcPr>
          <w:p w:rsidR="00DD1DC0" w:rsidRPr="003F4D77" w:rsidRDefault="00DD1DC0" w:rsidP="0010638C">
            <w:pPr>
              <w:rPr>
                <w:color w:val="000000"/>
                <w:sz w:val="20"/>
                <w:szCs w:val="20"/>
              </w:rPr>
            </w:pPr>
          </w:p>
        </w:tc>
        <w:tc>
          <w:tcPr>
            <w:tcW w:w="1842" w:type="dxa"/>
            <w:vMerge/>
            <w:tcBorders>
              <w:left w:val="single" w:sz="4" w:space="0" w:color="auto"/>
              <w:right w:val="single" w:sz="4" w:space="0" w:color="auto"/>
            </w:tcBorders>
            <w:shd w:val="clear" w:color="auto" w:fill="auto"/>
            <w:vAlign w:val="center"/>
          </w:tcPr>
          <w:p w:rsidR="00DD1DC0" w:rsidRPr="003F4D77" w:rsidRDefault="00DD1DC0" w:rsidP="0010638C">
            <w:pPr>
              <w:rPr>
                <w:color w:val="000000"/>
                <w:sz w:val="20"/>
                <w:szCs w:val="20"/>
              </w:rPr>
            </w:pPr>
          </w:p>
        </w:tc>
        <w:tc>
          <w:tcPr>
            <w:tcW w:w="1560" w:type="dxa"/>
            <w:tcBorders>
              <w:top w:val="single" w:sz="4" w:space="0" w:color="auto"/>
              <w:left w:val="single" w:sz="4" w:space="0" w:color="auto"/>
              <w:right w:val="single" w:sz="4" w:space="0" w:color="auto"/>
            </w:tcBorders>
            <w:shd w:val="clear" w:color="auto" w:fill="auto"/>
          </w:tcPr>
          <w:p w:rsidR="00DD1DC0" w:rsidRPr="003F4D77" w:rsidRDefault="00DD1DC0" w:rsidP="0010638C">
            <w:pPr>
              <w:rPr>
                <w:color w:val="000000"/>
                <w:sz w:val="20"/>
                <w:szCs w:val="20"/>
              </w:rPr>
            </w:pPr>
            <w:r w:rsidRPr="003F4D77">
              <w:rPr>
                <w:color w:val="000000"/>
                <w:sz w:val="20"/>
                <w:szCs w:val="20"/>
              </w:rPr>
              <w:t xml:space="preserve">бюджетные ассигнования  всего,     </w:t>
            </w:r>
            <w:r>
              <w:rPr>
                <w:b/>
                <w:bCs/>
                <w:color w:val="000000"/>
                <w:sz w:val="20"/>
                <w:szCs w:val="20"/>
              </w:rPr>
              <w:t xml:space="preserve">           </w:t>
            </w:r>
            <w:r w:rsidRPr="003F4D77">
              <w:rPr>
                <w:b/>
                <w:bCs/>
                <w:color w:val="000000"/>
                <w:sz w:val="20"/>
                <w:szCs w:val="20"/>
              </w:rPr>
              <w:t xml:space="preserve"> </w:t>
            </w:r>
            <w:r w:rsidRPr="003F4D77">
              <w:rPr>
                <w:i/>
                <w:iCs/>
                <w:color w:val="000000"/>
                <w:sz w:val="20"/>
                <w:szCs w:val="20"/>
              </w:rPr>
              <w:t>в том числе:</w:t>
            </w:r>
          </w:p>
        </w:tc>
        <w:tc>
          <w:tcPr>
            <w:tcW w:w="1417" w:type="dxa"/>
            <w:tcBorders>
              <w:top w:val="single" w:sz="4" w:space="0" w:color="auto"/>
              <w:left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276" w:type="dxa"/>
            <w:tcBorders>
              <w:top w:val="single" w:sz="4" w:space="0" w:color="auto"/>
              <w:left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r w:rsidRPr="003F4D77">
              <w:rPr>
                <w:rFonts w:ascii="Times New Roman" w:hAnsi="Times New Roman" w:cs="Times New Roman"/>
                <w:sz w:val="20"/>
                <w:szCs w:val="20"/>
              </w:rPr>
              <w:t>0,0</w:t>
            </w:r>
          </w:p>
        </w:tc>
        <w:tc>
          <w:tcPr>
            <w:tcW w:w="1559" w:type="dxa"/>
            <w:vMerge/>
            <w:tcBorders>
              <w:left w:val="single" w:sz="4" w:space="0" w:color="auto"/>
              <w:right w:val="single" w:sz="4" w:space="0" w:color="auto"/>
            </w:tcBorders>
            <w:shd w:val="clear" w:color="auto" w:fill="auto"/>
          </w:tcPr>
          <w:p w:rsidR="00DD1DC0" w:rsidRPr="003F4D77" w:rsidRDefault="00DD1DC0" w:rsidP="0010638C">
            <w:pPr>
              <w:jc w:val="center"/>
              <w:rPr>
                <w:color w:val="000000"/>
                <w:sz w:val="20"/>
                <w:szCs w:val="20"/>
              </w:rPr>
            </w:pPr>
          </w:p>
        </w:tc>
        <w:tc>
          <w:tcPr>
            <w:tcW w:w="1701" w:type="dxa"/>
            <w:vMerge/>
            <w:tcBorders>
              <w:left w:val="single" w:sz="4" w:space="0" w:color="auto"/>
              <w:right w:val="single" w:sz="4" w:space="0" w:color="auto"/>
            </w:tcBorders>
            <w:shd w:val="clear" w:color="auto" w:fill="auto"/>
          </w:tcPr>
          <w:p w:rsidR="00DD1DC0" w:rsidRPr="003F4D77" w:rsidRDefault="00DD1DC0" w:rsidP="0010638C">
            <w:pPr>
              <w:rPr>
                <w:color w:val="000000"/>
                <w:sz w:val="20"/>
                <w:szCs w:val="20"/>
              </w:rPr>
            </w:pPr>
          </w:p>
        </w:tc>
        <w:tc>
          <w:tcPr>
            <w:tcW w:w="709" w:type="dxa"/>
            <w:vMerge/>
            <w:tcBorders>
              <w:left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vAlign w:val="center"/>
          </w:tcPr>
          <w:p w:rsidR="00DD1DC0" w:rsidRPr="003F4D77" w:rsidRDefault="00DD1DC0" w:rsidP="0010638C">
            <w:pPr>
              <w:jc w:val="center"/>
              <w:rPr>
                <w:color w:val="000000"/>
                <w:sz w:val="20"/>
                <w:szCs w:val="20"/>
              </w:rPr>
            </w:pPr>
          </w:p>
        </w:tc>
        <w:tc>
          <w:tcPr>
            <w:tcW w:w="708" w:type="dxa"/>
            <w:vMerge/>
            <w:tcBorders>
              <w:left w:val="single" w:sz="4" w:space="0" w:color="auto"/>
              <w:right w:val="single" w:sz="4" w:space="0" w:color="auto"/>
            </w:tcBorders>
            <w:shd w:val="clear" w:color="auto" w:fill="auto"/>
            <w:vAlign w:val="center"/>
          </w:tcPr>
          <w:p w:rsidR="00DD1DC0" w:rsidRPr="003F4D77" w:rsidRDefault="00DD1DC0" w:rsidP="0010638C">
            <w:pPr>
              <w:jc w:val="center"/>
              <w:rPr>
                <w:sz w:val="20"/>
                <w:szCs w:val="20"/>
              </w:rPr>
            </w:pPr>
          </w:p>
        </w:tc>
        <w:tc>
          <w:tcPr>
            <w:tcW w:w="1560" w:type="dxa"/>
            <w:vMerge/>
            <w:tcBorders>
              <w:left w:val="single" w:sz="4" w:space="0" w:color="auto"/>
              <w:right w:val="single" w:sz="4" w:space="0" w:color="auto"/>
            </w:tcBorders>
            <w:shd w:val="clear" w:color="auto" w:fill="auto"/>
          </w:tcPr>
          <w:p w:rsidR="00DD1DC0" w:rsidRPr="003F4D77" w:rsidRDefault="00DD1DC0" w:rsidP="0010638C">
            <w:pPr>
              <w:pStyle w:val="ae"/>
              <w:jc w:val="center"/>
              <w:rPr>
                <w:rFonts w:ascii="Times New Roman" w:hAnsi="Times New Roman" w:cs="Times New Roman"/>
                <w:sz w:val="20"/>
                <w:szCs w:val="20"/>
              </w:rPr>
            </w:pPr>
          </w:p>
        </w:tc>
      </w:tr>
      <w:tr w:rsidR="003F4D77" w:rsidRPr="003F4D77" w:rsidTr="00DD1DC0">
        <w:trPr>
          <w:trHeight w:val="262"/>
        </w:trPr>
        <w:tc>
          <w:tcPr>
            <w:tcW w:w="666" w:type="dxa"/>
            <w:vMerge w:val="restart"/>
            <w:tcBorders>
              <w:top w:val="single" w:sz="4" w:space="0" w:color="auto"/>
              <w:left w:val="single" w:sz="4" w:space="0" w:color="auto"/>
              <w:right w:val="single" w:sz="4" w:space="0" w:color="auto"/>
            </w:tcBorders>
            <w:shd w:val="clear" w:color="auto" w:fill="auto"/>
          </w:tcPr>
          <w:p w:rsidR="003F4D77" w:rsidRPr="003F4D77" w:rsidRDefault="00DD1DC0" w:rsidP="0010638C">
            <w:pPr>
              <w:jc w:val="center"/>
              <w:rPr>
                <w:color w:val="000000"/>
                <w:sz w:val="20"/>
                <w:szCs w:val="20"/>
              </w:rPr>
            </w:pPr>
            <w:r>
              <w:rPr>
                <w:color w:val="000000"/>
                <w:sz w:val="20"/>
                <w:szCs w:val="20"/>
              </w:rPr>
              <w:t>2</w:t>
            </w:r>
          </w:p>
        </w:tc>
        <w:tc>
          <w:tcPr>
            <w:tcW w:w="1821"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rPr>
                <w:color w:val="000000"/>
                <w:sz w:val="20"/>
                <w:szCs w:val="20"/>
              </w:rPr>
            </w:pPr>
            <w:r w:rsidRPr="003F4D77">
              <w:rPr>
                <w:color w:val="000000"/>
                <w:sz w:val="20"/>
                <w:szCs w:val="20"/>
              </w:rPr>
              <w:t xml:space="preserve">Основное мероприятие </w:t>
            </w:r>
            <w:r w:rsidR="00CC6FA6">
              <w:rPr>
                <w:color w:val="000000"/>
                <w:sz w:val="20"/>
                <w:szCs w:val="20"/>
              </w:rPr>
              <w:t>«</w:t>
            </w:r>
            <w:r w:rsidRPr="003F4D77">
              <w:rPr>
                <w:color w:val="000000"/>
                <w:sz w:val="20"/>
                <w:szCs w:val="20"/>
              </w:rPr>
              <w:t>Управление и распоряжение муниципальным имуществом городского округа Кинешма</w:t>
            </w:r>
            <w:r w:rsidR="00CC6FA6">
              <w:rPr>
                <w:color w:val="000000"/>
                <w:sz w:val="20"/>
                <w:szCs w:val="20"/>
              </w:rPr>
              <w:t>»</w:t>
            </w:r>
          </w:p>
        </w:tc>
        <w:tc>
          <w:tcPr>
            <w:tcW w:w="1842"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rPr>
                <w:color w:val="000000"/>
                <w:sz w:val="20"/>
                <w:szCs w:val="20"/>
              </w:rPr>
            </w:pPr>
            <w:r w:rsidRPr="003F4D77">
              <w:rPr>
                <w:color w:val="000000"/>
                <w:sz w:val="20"/>
                <w:szCs w:val="20"/>
              </w:rPr>
              <w:t xml:space="preserve">КИЗО администрации </w:t>
            </w:r>
            <w:proofErr w:type="spellStart"/>
            <w:r w:rsidRPr="003F4D77">
              <w:rPr>
                <w:color w:val="000000"/>
                <w:sz w:val="20"/>
                <w:szCs w:val="20"/>
              </w:rPr>
              <w:t>г.о</w:t>
            </w:r>
            <w:proofErr w:type="spellEnd"/>
            <w:r w:rsidRPr="003F4D77">
              <w:rPr>
                <w:color w:val="000000"/>
                <w:sz w:val="20"/>
                <w:szCs w:val="20"/>
              </w:rPr>
              <w:t>.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rPr>
                <w:color w:val="000000"/>
                <w:sz w:val="20"/>
                <w:szCs w:val="20"/>
              </w:rPr>
            </w:pPr>
            <w:r w:rsidRPr="003F4D77">
              <w:rPr>
                <w:color w:val="000000"/>
                <w:sz w:val="20"/>
                <w:szCs w:val="20"/>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r w:rsidRPr="003F4D77">
              <w:rPr>
                <w:sz w:val="20"/>
                <w:szCs w:val="20"/>
              </w:rPr>
              <w:t>1168,1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r w:rsidRPr="003F4D77">
              <w:rPr>
                <w:sz w:val="20"/>
                <w:szCs w:val="20"/>
              </w:rPr>
              <w:t>1168,1</w:t>
            </w:r>
          </w:p>
        </w:tc>
        <w:tc>
          <w:tcPr>
            <w:tcW w:w="1559"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jc w:val="center"/>
              <w:rPr>
                <w:color w:val="000000"/>
                <w:sz w:val="20"/>
                <w:szCs w:val="20"/>
              </w:rPr>
            </w:pPr>
          </w:p>
        </w:tc>
        <w:tc>
          <w:tcPr>
            <w:tcW w:w="1701"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jc w:val="center"/>
              <w:rPr>
                <w:color w:val="000000"/>
                <w:sz w:val="20"/>
                <w:szCs w:val="20"/>
              </w:rPr>
            </w:pPr>
          </w:p>
        </w:tc>
        <w:tc>
          <w:tcPr>
            <w:tcW w:w="708"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jc w:val="center"/>
              <w:rPr>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p>
        </w:tc>
      </w:tr>
      <w:tr w:rsidR="003F4D77" w:rsidRPr="003F4D77" w:rsidTr="0010638C">
        <w:trPr>
          <w:trHeight w:val="480"/>
        </w:trPr>
        <w:tc>
          <w:tcPr>
            <w:tcW w:w="666" w:type="dxa"/>
            <w:vMerge/>
            <w:tcBorders>
              <w:left w:val="single" w:sz="4" w:space="0" w:color="auto"/>
              <w:right w:val="single" w:sz="4" w:space="0" w:color="auto"/>
            </w:tcBorders>
            <w:shd w:val="clear" w:color="auto" w:fill="auto"/>
            <w:vAlign w:val="center"/>
          </w:tcPr>
          <w:p w:rsidR="003F4D77" w:rsidRPr="003F4D77" w:rsidRDefault="003F4D77" w:rsidP="0010638C">
            <w:pPr>
              <w:jc w:val="center"/>
              <w:rPr>
                <w:color w:val="000000"/>
                <w:sz w:val="20"/>
                <w:szCs w:val="20"/>
              </w:rPr>
            </w:pPr>
          </w:p>
        </w:tc>
        <w:tc>
          <w:tcPr>
            <w:tcW w:w="1821" w:type="dxa"/>
            <w:vMerge/>
            <w:tcBorders>
              <w:left w:val="single" w:sz="4" w:space="0" w:color="auto"/>
              <w:right w:val="single" w:sz="4" w:space="0" w:color="auto"/>
            </w:tcBorders>
            <w:shd w:val="clear" w:color="auto" w:fill="auto"/>
            <w:vAlign w:val="center"/>
          </w:tcPr>
          <w:p w:rsidR="003F4D77" w:rsidRPr="003F4D77" w:rsidRDefault="003F4D77" w:rsidP="0010638C">
            <w:pPr>
              <w:rPr>
                <w:color w:val="000000"/>
                <w:sz w:val="20"/>
                <w:szCs w:val="20"/>
              </w:rPr>
            </w:pPr>
          </w:p>
        </w:tc>
        <w:tc>
          <w:tcPr>
            <w:tcW w:w="1842" w:type="dxa"/>
            <w:vMerge/>
            <w:tcBorders>
              <w:left w:val="single" w:sz="4" w:space="0" w:color="auto"/>
              <w:right w:val="single" w:sz="4" w:space="0" w:color="auto"/>
            </w:tcBorders>
            <w:shd w:val="clear" w:color="auto" w:fill="auto"/>
            <w:vAlign w:val="center"/>
          </w:tcPr>
          <w:p w:rsidR="003F4D77" w:rsidRPr="003F4D77" w:rsidRDefault="003F4D77" w:rsidP="0010638C">
            <w:pP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rPr>
                <w:color w:val="000000"/>
                <w:sz w:val="20"/>
                <w:szCs w:val="20"/>
              </w:rPr>
            </w:pPr>
            <w:r w:rsidRPr="003F4D77">
              <w:rPr>
                <w:color w:val="000000"/>
                <w:sz w:val="20"/>
                <w:szCs w:val="20"/>
              </w:rPr>
              <w:t xml:space="preserve">бюджетные ассигнования  всего,     </w:t>
            </w:r>
            <w:r w:rsidRPr="003F4D77">
              <w:rPr>
                <w:b/>
                <w:bCs/>
                <w:color w:val="000000"/>
                <w:sz w:val="20"/>
                <w:szCs w:val="20"/>
              </w:rPr>
              <w:t xml:space="preserve">             </w:t>
            </w:r>
            <w:r w:rsidRPr="003F4D77">
              <w:rPr>
                <w:i/>
                <w:iCs/>
                <w:color w:val="000000"/>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r w:rsidRPr="003F4D77">
              <w:rPr>
                <w:sz w:val="20"/>
                <w:szCs w:val="20"/>
              </w:rPr>
              <w:t>1168,1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r w:rsidRPr="003F4D77">
              <w:rPr>
                <w:sz w:val="20"/>
                <w:szCs w:val="20"/>
              </w:rPr>
              <w:t>1168,1</w:t>
            </w:r>
          </w:p>
        </w:tc>
        <w:tc>
          <w:tcPr>
            <w:tcW w:w="1559" w:type="dxa"/>
            <w:vMerge/>
            <w:tcBorders>
              <w:left w:val="single" w:sz="4" w:space="0" w:color="auto"/>
              <w:right w:val="single" w:sz="4" w:space="0" w:color="auto"/>
            </w:tcBorders>
            <w:shd w:val="clear" w:color="auto" w:fill="auto"/>
          </w:tcPr>
          <w:p w:rsidR="003F4D77" w:rsidRPr="003F4D77" w:rsidRDefault="003F4D77" w:rsidP="0010638C">
            <w:pPr>
              <w:jc w:val="center"/>
              <w:rPr>
                <w:color w:val="000000"/>
                <w:sz w:val="20"/>
                <w:szCs w:val="20"/>
              </w:rPr>
            </w:pPr>
          </w:p>
        </w:tc>
        <w:tc>
          <w:tcPr>
            <w:tcW w:w="1701" w:type="dxa"/>
            <w:vMerge/>
            <w:tcBorders>
              <w:left w:val="single" w:sz="4" w:space="0" w:color="auto"/>
              <w:right w:val="single" w:sz="4" w:space="0" w:color="auto"/>
            </w:tcBorders>
            <w:shd w:val="clear" w:color="auto" w:fill="auto"/>
          </w:tcPr>
          <w:p w:rsidR="003F4D77" w:rsidRPr="003F4D77" w:rsidRDefault="003F4D77" w:rsidP="0010638C">
            <w:pPr>
              <w:rPr>
                <w:color w:val="000000"/>
                <w:sz w:val="20"/>
                <w:szCs w:val="20"/>
              </w:rPr>
            </w:pPr>
          </w:p>
        </w:tc>
        <w:tc>
          <w:tcPr>
            <w:tcW w:w="709" w:type="dxa"/>
            <w:vMerge/>
            <w:tcBorders>
              <w:left w:val="single" w:sz="4" w:space="0" w:color="auto"/>
              <w:right w:val="single" w:sz="4" w:space="0" w:color="auto"/>
            </w:tcBorders>
            <w:shd w:val="clear" w:color="auto" w:fill="auto"/>
          </w:tcPr>
          <w:p w:rsidR="003F4D77" w:rsidRPr="003F4D77" w:rsidRDefault="003F4D77"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3F4D77" w:rsidRPr="003F4D77" w:rsidRDefault="003F4D77" w:rsidP="0010638C">
            <w:pPr>
              <w:jc w:val="center"/>
              <w:rPr>
                <w:color w:val="000000"/>
                <w:sz w:val="20"/>
                <w:szCs w:val="20"/>
              </w:rPr>
            </w:pPr>
          </w:p>
        </w:tc>
        <w:tc>
          <w:tcPr>
            <w:tcW w:w="708" w:type="dxa"/>
            <w:vMerge/>
            <w:tcBorders>
              <w:left w:val="single" w:sz="4" w:space="0" w:color="auto"/>
              <w:right w:val="single" w:sz="4" w:space="0" w:color="auto"/>
            </w:tcBorders>
            <w:shd w:val="clear" w:color="auto" w:fill="auto"/>
          </w:tcPr>
          <w:p w:rsidR="003F4D77" w:rsidRPr="003F4D77" w:rsidRDefault="003F4D77" w:rsidP="0010638C">
            <w:pPr>
              <w:jc w:val="center"/>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p>
        </w:tc>
      </w:tr>
      <w:tr w:rsidR="003F4D77" w:rsidRPr="003F4D77" w:rsidTr="0010638C">
        <w:trPr>
          <w:trHeight w:val="480"/>
        </w:trPr>
        <w:tc>
          <w:tcPr>
            <w:tcW w:w="666" w:type="dxa"/>
            <w:vMerge/>
            <w:tcBorders>
              <w:left w:val="single" w:sz="4" w:space="0" w:color="auto"/>
              <w:bottom w:val="single" w:sz="4" w:space="0" w:color="auto"/>
              <w:right w:val="single" w:sz="4" w:space="0" w:color="auto"/>
            </w:tcBorders>
            <w:shd w:val="clear" w:color="auto" w:fill="auto"/>
            <w:vAlign w:val="center"/>
          </w:tcPr>
          <w:p w:rsidR="003F4D77" w:rsidRPr="003F4D77" w:rsidRDefault="003F4D77" w:rsidP="0010638C">
            <w:pPr>
              <w:jc w:val="center"/>
              <w:rPr>
                <w:color w:val="000000"/>
                <w:sz w:val="20"/>
                <w:szCs w:val="20"/>
              </w:rPr>
            </w:pPr>
          </w:p>
        </w:tc>
        <w:tc>
          <w:tcPr>
            <w:tcW w:w="1821" w:type="dxa"/>
            <w:vMerge/>
            <w:tcBorders>
              <w:left w:val="single" w:sz="4" w:space="0" w:color="auto"/>
              <w:bottom w:val="single" w:sz="4" w:space="0" w:color="auto"/>
              <w:right w:val="single" w:sz="4" w:space="0" w:color="auto"/>
            </w:tcBorders>
            <w:shd w:val="clear" w:color="auto" w:fill="auto"/>
            <w:vAlign w:val="center"/>
          </w:tcPr>
          <w:p w:rsidR="003F4D77" w:rsidRPr="003F4D77" w:rsidRDefault="003F4D77" w:rsidP="0010638C">
            <w:pPr>
              <w:rPr>
                <w:color w:val="000000"/>
                <w:sz w:val="20"/>
                <w:szCs w:val="20"/>
              </w:rPr>
            </w:pPr>
          </w:p>
        </w:tc>
        <w:tc>
          <w:tcPr>
            <w:tcW w:w="1842" w:type="dxa"/>
            <w:vMerge/>
            <w:tcBorders>
              <w:left w:val="single" w:sz="4" w:space="0" w:color="auto"/>
              <w:bottom w:val="single" w:sz="4" w:space="0" w:color="auto"/>
              <w:right w:val="single" w:sz="4" w:space="0" w:color="auto"/>
            </w:tcBorders>
            <w:shd w:val="clear" w:color="auto" w:fill="auto"/>
            <w:vAlign w:val="center"/>
          </w:tcPr>
          <w:p w:rsidR="003F4D77" w:rsidRPr="003F4D77" w:rsidRDefault="003F4D77" w:rsidP="0010638C">
            <w:pP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rPr>
                <w:color w:val="000000"/>
                <w:sz w:val="20"/>
                <w:szCs w:val="20"/>
              </w:rPr>
            </w:pPr>
            <w:r w:rsidRPr="003F4D77">
              <w:rPr>
                <w:color w:val="000000"/>
                <w:sz w:val="20"/>
                <w:szCs w:val="20"/>
              </w:rPr>
              <w:t>- бюджет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r w:rsidRPr="003F4D77">
              <w:rPr>
                <w:sz w:val="20"/>
                <w:szCs w:val="20"/>
              </w:rPr>
              <w:t>1168,1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r w:rsidRPr="003F4D77">
              <w:rPr>
                <w:sz w:val="20"/>
                <w:szCs w:val="20"/>
              </w:rPr>
              <w:t>1168,1</w:t>
            </w:r>
          </w:p>
        </w:tc>
        <w:tc>
          <w:tcPr>
            <w:tcW w:w="1559" w:type="dxa"/>
            <w:vMerge/>
            <w:tcBorders>
              <w:left w:val="single" w:sz="4" w:space="0" w:color="auto"/>
              <w:bottom w:val="single" w:sz="4" w:space="0" w:color="auto"/>
              <w:right w:val="single" w:sz="4" w:space="0" w:color="auto"/>
            </w:tcBorders>
            <w:shd w:val="clear" w:color="auto" w:fill="auto"/>
          </w:tcPr>
          <w:p w:rsidR="003F4D77" w:rsidRPr="003F4D77" w:rsidRDefault="003F4D77" w:rsidP="0010638C">
            <w:pPr>
              <w:jc w:val="center"/>
              <w:rPr>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3F4D77" w:rsidRPr="003F4D77" w:rsidRDefault="003F4D77" w:rsidP="0010638C">
            <w:pP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3F4D77" w:rsidRPr="003F4D77" w:rsidRDefault="003F4D77"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3F4D77" w:rsidRPr="003F4D77" w:rsidRDefault="003F4D77" w:rsidP="0010638C">
            <w:pPr>
              <w:jc w:val="center"/>
              <w:rPr>
                <w:color w:val="000000"/>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p>
        </w:tc>
      </w:tr>
      <w:tr w:rsidR="003F4D77" w:rsidRPr="003F4D77" w:rsidTr="00DD1DC0">
        <w:trPr>
          <w:trHeight w:val="107"/>
        </w:trPr>
        <w:tc>
          <w:tcPr>
            <w:tcW w:w="666" w:type="dxa"/>
            <w:vMerge w:val="restart"/>
            <w:tcBorders>
              <w:top w:val="single" w:sz="4" w:space="0" w:color="auto"/>
              <w:left w:val="single" w:sz="4" w:space="0" w:color="auto"/>
              <w:right w:val="single" w:sz="4" w:space="0" w:color="auto"/>
            </w:tcBorders>
            <w:shd w:val="clear" w:color="auto" w:fill="auto"/>
          </w:tcPr>
          <w:p w:rsidR="003F4D77" w:rsidRPr="003F4D77" w:rsidRDefault="00DD1DC0" w:rsidP="0010638C">
            <w:pPr>
              <w:jc w:val="center"/>
              <w:rPr>
                <w:color w:val="000000"/>
                <w:sz w:val="20"/>
                <w:szCs w:val="20"/>
              </w:rPr>
            </w:pPr>
            <w:r>
              <w:rPr>
                <w:color w:val="000000"/>
                <w:sz w:val="20"/>
                <w:szCs w:val="20"/>
              </w:rPr>
              <w:t>2.1</w:t>
            </w:r>
          </w:p>
        </w:tc>
        <w:tc>
          <w:tcPr>
            <w:tcW w:w="1821"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rPr>
                <w:color w:val="000000"/>
                <w:sz w:val="20"/>
                <w:szCs w:val="20"/>
              </w:rPr>
            </w:pPr>
            <w:r w:rsidRPr="003F4D77">
              <w:rPr>
                <w:color w:val="000000"/>
                <w:sz w:val="20"/>
                <w:szCs w:val="20"/>
              </w:rPr>
              <w:t xml:space="preserve">Мероприятие: </w:t>
            </w:r>
            <w:r w:rsidR="00CC6FA6">
              <w:rPr>
                <w:color w:val="000000"/>
                <w:sz w:val="20"/>
                <w:szCs w:val="20"/>
              </w:rPr>
              <w:t>«</w:t>
            </w:r>
            <w:r w:rsidRPr="003F4D77">
              <w:rPr>
                <w:color w:val="000000"/>
                <w:sz w:val="20"/>
                <w:szCs w:val="20"/>
              </w:rPr>
              <w:t>Оплата за услуги охраны объектов недвижимости, входящих в состав имущества муниципальной казны</w:t>
            </w:r>
            <w:r w:rsidR="00CC6FA6">
              <w:rPr>
                <w:color w:val="000000"/>
                <w:sz w:val="20"/>
                <w:szCs w:val="20"/>
              </w:rPr>
              <w:t>»</w:t>
            </w:r>
          </w:p>
        </w:tc>
        <w:tc>
          <w:tcPr>
            <w:tcW w:w="1842"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rPr>
                <w:color w:val="000000"/>
                <w:sz w:val="20"/>
                <w:szCs w:val="20"/>
              </w:rPr>
            </w:pPr>
            <w:r w:rsidRPr="003F4D77">
              <w:rPr>
                <w:color w:val="000000"/>
                <w:sz w:val="20"/>
                <w:szCs w:val="20"/>
              </w:rPr>
              <w:t xml:space="preserve">КИЗО администрации </w:t>
            </w:r>
            <w:proofErr w:type="spellStart"/>
            <w:r w:rsidRPr="003F4D77">
              <w:rPr>
                <w:color w:val="000000"/>
                <w:sz w:val="20"/>
                <w:szCs w:val="20"/>
              </w:rPr>
              <w:t>г.о</w:t>
            </w:r>
            <w:proofErr w:type="spellEnd"/>
            <w:r w:rsidRPr="003F4D77">
              <w:rPr>
                <w:color w:val="000000"/>
                <w:sz w:val="20"/>
                <w:szCs w:val="20"/>
              </w:rPr>
              <w:t>.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rPr>
                <w:color w:val="000000"/>
                <w:sz w:val="20"/>
                <w:szCs w:val="20"/>
              </w:rPr>
            </w:pPr>
            <w:r w:rsidRPr="003F4D77">
              <w:rPr>
                <w:color w:val="000000"/>
                <w:sz w:val="20"/>
                <w:szCs w:val="20"/>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r w:rsidRPr="003F4D77">
              <w:rPr>
                <w:sz w:val="20"/>
                <w:szCs w:val="20"/>
              </w:rPr>
              <w:t>1168,1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r w:rsidRPr="003F4D77">
              <w:rPr>
                <w:sz w:val="20"/>
                <w:szCs w:val="20"/>
              </w:rPr>
              <w:t>1168,1</w:t>
            </w:r>
          </w:p>
        </w:tc>
        <w:tc>
          <w:tcPr>
            <w:tcW w:w="1559"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jc w:val="center"/>
              <w:rPr>
                <w:color w:val="000000"/>
                <w:sz w:val="20"/>
                <w:szCs w:val="20"/>
              </w:rPr>
            </w:pPr>
          </w:p>
        </w:tc>
        <w:tc>
          <w:tcPr>
            <w:tcW w:w="1701"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DD1DC0">
            <w:pPr>
              <w:ind w:right="-108"/>
              <w:rPr>
                <w:color w:val="000000"/>
                <w:sz w:val="20"/>
                <w:szCs w:val="20"/>
              </w:rPr>
            </w:pPr>
            <w:r w:rsidRPr="003F4D77">
              <w:rPr>
                <w:color w:val="000000"/>
                <w:sz w:val="20"/>
                <w:szCs w:val="20"/>
              </w:rPr>
              <w:t>Количество охраняемых потенциальных объектов террористических посягательств – муниципальных объектов недвижимости, готовящихся к последующей реализации</w:t>
            </w:r>
          </w:p>
        </w:tc>
        <w:tc>
          <w:tcPr>
            <w:tcW w:w="709"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jc w:val="center"/>
              <w:rPr>
                <w:color w:val="000000"/>
                <w:sz w:val="20"/>
                <w:szCs w:val="20"/>
              </w:rPr>
            </w:pPr>
            <w:r w:rsidRPr="003F4D77">
              <w:rPr>
                <w:color w:val="000000"/>
                <w:sz w:val="20"/>
                <w:szCs w:val="20"/>
              </w:rPr>
              <w:t>ед.</w:t>
            </w:r>
          </w:p>
        </w:tc>
        <w:tc>
          <w:tcPr>
            <w:tcW w:w="709"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jc w:val="center"/>
              <w:rPr>
                <w:color w:val="000000"/>
                <w:sz w:val="20"/>
                <w:szCs w:val="20"/>
              </w:rPr>
            </w:pPr>
            <w:r w:rsidRPr="003F4D77">
              <w:rPr>
                <w:color w:val="000000"/>
                <w:sz w:val="20"/>
                <w:szCs w:val="20"/>
              </w:rPr>
              <w:t>4</w:t>
            </w:r>
          </w:p>
        </w:tc>
        <w:tc>
          <w:tcPr>
            <w:tcW w:w="708" w:type="dxa"/>
            <w:vMerge w:val="restart"/>
            <w:tcBorders>
              <w:top w:val="single" w:sz="4" w:space="0" w:color="auto"/>
              <w:left w:val="single" w:sz="4" w:space="0" w:color="auto"/>
              <w:right w:val="single" w:sz="4" w:space="0" w:color="auto"/>
            </w:tcBorders>
            <w:shd w:val="clear" w:color="auto" w:fill="auto"/>
          </w:tcPr>
          <w:p w:rsidR="003F4D77" w:rsidRPr="003F4D77" w:rsidRDefault="003F4D77" w:rsidP="0010638C">
            <w:pPr>
              <w:jc w:val="center"/>
              <w:rPr>
                <w:sz w:val="20"/>
                <w:szCs w:val="20"/>
              </w:rPr>
            </w:pPr>
            <w:r w:rsidRPr="003F4D77">
              <w:rPr>
                <w:sz w:val="20"/>
                <w:szCs w:val="20"/>
              </w:rPr>
              <w:t>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pStyle w:val="s1"/>
              <w:spacing w:before="0" w:beforeAutospacing="0" w:after="0" w:afterAutospacing="0"/>
              <w:jc w:val="both"/>
              <w:rPr>
                <w:sz w:val="20"/>
                <w:szCs w:val="20"/>
              </w:rPr>
            </w:pPr>
          </w:p>
        </w:tc>
      </w:tr>
      <w:tr w:rsidR="003F4D77" w:rsidRPr="003F4D77" w:rsidTr="0010638C">
        <w:trPr>
          <w:trHeight w:val="360"/>
        </w:trPr>
        <w:tc>
          <w:tcPr>
            <w:tcW w:w="666" w:type="dxa"/>
            <w:vMerge/>
            <w:tcBorders>
              <w:left w:val="single" w:sz="4" w:space="0" w:color="auto"/>
              <w:right w:val="single" w:sz="4" w:space="0" w:color="auto"/>
            </w:tcBorders>
            <w:shd w:val="clear" w:color="auto" w:fill="auto"/>
            <w:vAlign w:val="center"/>
          </w:tcPr>
          <w:p w:rsidR="003F4D77" w:rsidRPr="003F4D77" w:rsidRDefault="003F4D77" w:rsidP="0010638C">
            <w:pPr>
              <w:jc w:val="center"/>
              <w:rPr>
                <w:color w:val="000000"/>
                <w:sz w:val="20"/>
                <w:szCs w:val="20"/>
              </w:rPr>
            </w:pPr>
          </w:p>
        </w:tc>
        <w:tc>
          <w:tcPr>
            <w:tcW w:w="1821" w:type="dxa"/>
            <w:vMerge/>
            <w:tcBorders>
              <w:left w:val="single" w:sz="4" w:space="0" w:color="auto"/>
              <w:right w:val="single" w:sz="4" w:space="0" w:color="auto"/>
            </w:tcBorders>
            <w:shd w:val="clear" w:color="auto" w:fill="auto"/>
            <w:vAlign w:val="center"/>
          </w:tcPr>
          <w:p w:rsidR="003F4D77" w:rsidRPr="003F4D77" w:rsidRDefault="003F4D77" w:rsidP="0010638C">
            <w:pPr>
              <w:rPr>
                <w:color w:val="000000"/>
                <w:sz w:val="20"/>
                <w:szCs w:val="20"/>
              </w:rPr>
            </w:pPr>
          </w:p>
        </w:tc>
        <w:tc>
          <w:tcPr>
            <w:tcW w:w="1842" w:type="dxa"/>
            <w:vMerge/>
            <w:tcBorders>
              <w:left w:val="single" w:sz="4" w:space="0" w:color="auto"/>
              <w:right w:val="single" w:sz="4" w:space="0" w:color="auto"/>
            </w:tcBorders>
            <w:shd w:val="clear" w:color="auto" w:fill="auto"/>
            <w:vAlign w:val="center"/>
          </w:tcPr>
          <w:p w:rsidR="003F4D77" w:rsidRPr="003F4D77" w:rsidRDefault="003F4D77" w:rsidP="0010638C">
            <w:pP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rPr>
                <w:color w:val="000000"/>
                <w:sz w:val="20"/>
                <w:szCs w:val="20"/>
              </w:rPr>
            </w:pPr>
            <w:r w:rsidRPr="003F4D77">
              <w:rPr>
                <w:color w:val="000000"/>
                <w:sz w:val="20"/>
                <w:szCs w:val="20"/>
              </w:rPr>
              <w:t xml:space="preserve">бюджетные ассигнования  всего,     </w:t>
            </w:r>
            <w:r w:rsidRPr="003F4D77">
              <w:rPr>
                <w:b/>
                <w:bCs/>
                <w:color w:val="000000"/>
                <w:sz w:val="20"/>
                <w:szCs w:val="20"/>
              </w:rPr>
              <w:t xml:space="preserve">             </w:t>
            </w:r>
            <w:r w:rsidRPr="003F4D77">
              <w:rPr>
                <w:i/>
                <w:iCs/>
                <w:color w:val="000000"/>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r w:rsidRPr="003F4D77">
              <w:rPr>
                <w:sz w:val="20"/>
                <w:szCs w:val="20"/>
              </w:rPr>
              <w:t>1168,1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r w:rsidRPr="003F4D77">
              <w:rPr>
                <w:sz w:val="20"/>
                <w:szCs w:val="20"/>
              </w:rPr>
              <w:t>1168,1</w:t>
            </w:r>
          </w:p>
        </w:tc>
        <w:tc>
          <w:tcPr>
            <w:tcW w:w="1559" w:type="dxa"/>
            <w:vMerge/>
            <w:tcBorders>
              <w:left w:val="single" w:sz="4" w:space="0" w:color="auto"/>
              <w:right w:val="single" w:sz="4" w:space="0" w:color="auto"/>
            </w:tcBorders>
            <w:shd w:val="clear" w:color="auto" w:fill="auto"/>
          </w:tcPr>
          <w:p w:rsidR="003F4D77" w:rsidRPr="003F4D77" w:rsidRDefault="003F4D77" w:rsidP="0010638C">
            <w:pPr>
              <w:jc w:val="center"/>
              <w:rPr>
                <w:color w:val="000000"/>
                <w:sz w:val="20"/>
                <w:szCs w:val="20"/>
              </w:rPr>
            </w:pPr>
          </w:p>
        </w:tc>
        <w:tc>
          <w:tcPr>
            <w:tcW w:w="1701" w:type="dxa"/>
            <w:vMerge/>
            <w:tcBorders>
              <w:left w:val="single" w:sz="4" w:space="0" w:color="auto"/>
              <w:right w:val="single" w:sz="4" w:space="0" w:color="auto"/>
            </w:tcBorders>
            <w:shd w:val="clear" w:color="auto" w:fill="auto"/>
          </w:tcPr>
          <w:p w:rsidR="003F4D77" w:rsidRPr="003F4D77" w:rsidRDefault="003F4D77" w:rsidP="0010638C">
            <w:pPr>
              <w:rPr>
                <w:color w:val="000000"/>
                <w:sz w:val="20"/>
                <w:szCs w:val="20"/>
              </w:rPr>
            </w:pPr>
          </w:p>
        </w:tc>
        <w:tc>
          <w:tcPr>
            <w:tcW w:w="709" w:type="dxa"/>
            <w:vMerge/>
            <w:tcBorders>
              <w:left w:val="single" w:sz="4" w:space="0" w:color="auto"/>
              <w:right w:val="single" w:sz="4" w:space="0" w:color="auto"/>
            </w:tcBorders>
            <w:shd w:val="clear" w:color="auto" w:fill="auto"/>
            <w:vAlign w:val="center"/>
          </w:tcPr>
          <w:p w:rsidR="003F4D77" w:rsidRPr="003F4D77" w:rsidRDefault="003F4D77"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vAlign w:val="center"/>
          </w:tcPr>
          <w:p w:rsidR="003F4D77" w:rsidRPr="003F4D77" w:rsidRDefault="003F4D77" w:rsidP="0010638C">
            <w:pPr>
              <w:jc w:val="center"/>
              <w:rPr>
                <w:color w:val="000000"/>
                <w:sz w:val="20"/>
                <w:szCs w:val="20"/>
              </w:rPr>
            </w:pPr>
          </w:p>
        </w:tc>
        <w:tc>
          <w:tcPr>
            <w:tcW w:w="708" w:type="dxa"/>
            <w:vMerge/>
            <w:tcBorders>
              <w:left w:val="single" w:sz="4" w:space="0" w:color="auto"/>
              <w:right w:val="single" w:sz="4" w:space="0" w:color="auto"/>
            </w:tcBorders>
            <w:shd w:val="clear" w:color="auto" w:fill="auto"/>
            <w:vAlign w:val="center"/>
          </w:tcPr>
          <w:p w:rsidR="003F4D77" w:rsidRPr="003F4D77" w:rsidRDefault="003F4D77" w:rsidP="0010638C">
            <w:pPr>
              <w:jc w:val="center"/>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p>
        </w:tc>
      </w:tr>
      <w:tr w:rsidR="003F4D77" w:rsidRPr="003F4D77" w:rsidTr="0010638C">
        <w:trPr>
          <w:trHeight w:val="360"/>
        </w:trPr>
        <w:tc>
          <w:tcPr>
            <w:tcW w:w="666" w:type="dxa"/>
            <w:vMerge/>
            <w:tcBorders>
              <w:left w:val="single" w:sz="4" w:space="0" w:color="auto"/>
              <w:bottom w:val="single" w:sz="4" w:space="0" w:color="auto"/>
              <w:right w:val="single" w:sz="4" w:space="0" w:color="auto"/>
            </w:tcBorders>
            <w:shd w:val="clear" w:color="auto" w:fill="auto"/>
            <w:vAlign w:val="center"/>
          </w:tcPr>
          <w:p w:rsidR="003F4D77" w:rsidRPr="003F4D77" w:rsidRDefault="003F4D77" w:rsidP="0010638C">
            <w:pPr>
              <w:jc w:val="center"/>
              <w:rPr>
                <w:color w:val="000000"/>
                <w:sz w:val="20"/>
                <w:szCs w:val="20"/>
              </w:rPr>
            </w:pPr>
          </w:p>
        </w:tc>
        <w:tc>
          <w:tcPr>
            <w:tcW w:w="1821" w:type="dxa"/>
            <w:vMerge/>
            <w:tcBorders>
              <w:left w:val="single" w:sz="4" w:space="0" w:color="auto"/>
              <w:bottom w:val="single" w:sz="4" w:space="0" w:color="auto"/>
              <w:right w:val="single" w:sz="4" w:space="0" w:color="auto"/>
            </w:tcBorders>
            <w:shd w:val="clear" w:color="auto" w:fill="auto"/>
            <w:vAlign w:val="center"/>
          </w:tcPr>
          <w:p w:rsidR="003F4D77" w:rsidRPr="003F4D77" w:rsidRDefault="003F4D77" w:rsidP="0010638C">
            <w:pPr>
              <w:rPr>
                <w:color w:val="000000"/>
                <w:sz w:val="20"/>
                <w:szCs w:val="20"/>
              </w:rPr>
            </w:pPr>
          </w:p>
        </w:tc>
        <w:tc>
          <w:tcPr>
            <w:tcW w:w="1842" w:type="dxa"/>
            <w:vMerge/>
            <w:tcBorders>
              <w:left w:val="single" w:sz="4" w:space="0" w:color="auto"/>
              <w:bottom w:val="single" w:sz="4" w:space="0" w:color="auto"/>
              <w:right w:val="single" w:sz="4" w:space="0" w:color="auto"/>
            </w:tcBorders>
            <w:shd w:val="clear" w:color="auto" w:fill="auto"/>
            <w:vAlign w:val="center"/>
          </w:tcPr>
          <w:p w:rsidR="003F4D77" w:rsidRPr="003F4D77" w:rsidRDefault="003F4D77" w:rsidP="0010638C">
            <w:pP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rPr>
                <w:color w:val="000000"/>
                <w:sz w:val="20"/>
                <w:szCs w:val="20"/>
              </w:rPr>
            </w:pPr>
            <w:r w:rsidRPr="003F4D77">
              <w:rPr>
                <w:color w:val="000000"/>
                <w:sz w:val="20"/>
                <w:szCs w:val="20"/>
              </w:rPr>
              <w:t>- бюджет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r w:rsidRPr="003F4D77">
              <w:rPr>
                <w:sz w:val="20"/>
                <w:szCs w:val="20"/>
              </w:rPr>
              <w:t>1168,1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r w:rsidRPr="003F4D77">
              <w:rPr>
                <w:sz w:val="20"/>
                <w:szCs w:val="20"/>
              </w:rPr>
              <w:t>1168,1</w:t>
            </w:r>
          </w:p>
        </w:tc>
        <w:tc>
          <w:tcPr>
            <w:tcW w:w="1559" w:type="dxa"/>
            <w:vMerge/>
            <w:tcBorders>
              <w:left w:val="single" w:sz="4" w:space="0" w:color="auto"/>
              <w:bottom w:val="single" w:sz="4" w:space="0" w:color="auto"/>
              <w:right w:val="single" w:sz="4" w:space="0" w:color="auto"/>
            </w:tcBorders>
            <w:shd w:val="clear" w:color="auto" w:fill="auto"/>
          </w:tcPr>
          <w:p w:rsidR="003F4D77" w:rsidRPr="003F4D77" w:rsidRDefault="003F4D77" w:rsidP="0010638C">
            <w:pPr>
              <w:jc w:val="center"/>
              <w:rPr>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3F4D77" w:rsidRPr="003F4D77" w:rsidRDefault="003F4D77" w:rsidP="0010638C">
            <w:pP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3F4D77" w:rsidRPr="003F4D77" w:rsidRDefault="003F4D77"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3F4D77" w:rsidRPr="003F4D77" w:rsidRDefault="003F4D77" w:rsidP="0010638C">
            <w:pPr>
              <w:jc w:val="center"/>
              <w:rPr>
                <w:color w:val="000000"/>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rsidR="003F4D77" w:rsidRPr="003F4D77" w:rsidRDefault="003F4D77" w:rsidP="0010638C">
            <w:pPr>
              <w:jc w:val="center"/>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3F4D77" w:rsidRPr="003F4D77" w:rsidRDefault="003F4D77" w:rsidP="0010638C">
            <w:pPr>
              <w:jc w:val="center"/>
              <w:rPr>
                <w:sz w:val="20"/>
                <w:szCs w:val="20"/>
              </w:rPr>
            </w:pPr>
          </w:p>
        </w:tc>
      </w:tr>
    </w:tbl>
    <w:p w:rsidR="00B72218" w:rsidRDefault="00B72218" w:rsidP="004F43FE">
      <w:pPr>
        <w:adjustRightInd w:val="0"/>
        <w:jc w:val="both"/>
        <w:sectPr w:rsidR="00B72218" w:rsidSect="00107BFC">
          <w:pgSz w:w="16838" w:h="11906" w:orient="landscape"/>
          <w:pgMar w:top="709" w:right="1134" w:bottom="1701" w:left="1134" w:header="709" w:footer="709" w:gutter="0"/>
          <w:cols w:space="708"/>
          <w:docGrid w:linePitch="360"/>
        </w:sectPr>
      </w:pPr>
    </w:p>
    <w:p w:rsidR="00F629BE" w:rsidRPr="00F26966" w:rsidRDefault="00B57C94" w:rsidP="002B44E0">
      <w:pPr>
        <w:pStyle w:val="ac"/>
        <w:numPr>
          <w:ilvl w:val="0"/>
          <w:numId w:val="4"/>
        </w:num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629BE" w:rsidRPr="00F26966">
        <w:rPr>
          <w:rFonts w:ascii="Times New Roman" w:hAnsi="Times New Roman" w:cs="Times New Roman"/>
          <w:sz w:val="28"/>
          <w:szCs w:val="28"/>
        </w:rPr>
        <w:t>Муниципальная  программа</w:t>
      </w:r>
    </w:p>
    <w:p w:rsidR="00F629BE" w:rsidRPr="00BC3A0F" w:rsidRDefault="00F629BE" w:rsidP="00F629BE">
      <w:pPr>
        <w:pStyle w:val="ac"/>
        <w:ind w:firstLine="709"/>
        <w:jc w:val="center"/>
        <w:rPr>
          <w:rFonts w:ascii="Times New Roman" w:hAnsi="Times New Roman" w:cs="Times New Roman"/>
          <w:b/>
          <w:sz w:val="28"/>
          <w:szCs w:val="28"/>
        </w:rPr>
      </w:pPr>
      <w:r w:rsidRPr="00BC3A0F">
        <w:rPr>
          <w:rFonts w:ascii="Times New Roman" w:hAnsi="Times New Roman" w:cs="Times New Roman"/>
          <w:b/>
          <w:sz w:val="28"/>
          <w:szCs w:val="28"/>
        </w:rPr>
        <w:t>«Профилактика правонарушений в городском округе Кинешма»</w:t>
      </w:r>
    </w:p>
    <w:p w:rsidR="00F629BE" w:rsidRDefault="00F629BE" w:rsidP="00F629BE">
      <w:pPr>
        <w:pStyle w:val="ac"/>
        <w:ind w:firstLine="709"/>
        <w:jc w:val="center"/>
        <w:rPr>
          <w:rFonts w:ascii="Times New Roman" w:hAnsi="Times New Roman" w:cs="Times New Roman"/>
          <w:sz w:val="28"/>
          <w:szCs w:val="28"/>
        </w:rPr>
      </w:pPr>
      <w:r>
        <w:rPr>
          <w:rFonts w:ascii="Times New Roman" w:hAnsi="Times New Roman" w:cs="Times New Roman"/>
          <w:sz w:val="28"/>
          <w:szCs w:val="28"/>
        </w:rPr>
        <w:t>(далее-Программа)</w:t>
      </w:r>
    </w:p>
    <w:p w:rsidR="00F629BE" w:rsidRPr="00BC3A0F" w:rsidRDefault="00F629BE" w:rsidP="00F629BE"/>
    <w:p w:rsidR="00F629BE" w:rsidRDefault="00F629BE" w:rsidP="000B2973">
      <w:pPr>
        <w:pStyle w:val="a5"/>
        <w:ind w:left="0" w:firstLine="720"/>
        <w:jc w:val="both"/>
      </w:pPr>
      <w:r>
        <w:rPr>
          <w:b/>
        </w:rPr>
        <w:t xml:space="preserve">Администратор Программы:  </w:t>
      </w:r>
      <w:r>
        <w:t xml:space="preserve">администрация городского округа Кинешма, </w:t>
      </w:r>
      <w:r w:rsidRPr="0007731E">
        <w:t>отдел</w:t>
      </w:r>
      <w:r>
        <w:rPr>
          <w:b/>
        </w:rPr>
        <w:t xml:space="preserve"> </w:t>
      </w:r>
      <w:r w:rsidRPr="0007731E">
        <w:t>организационной</w:t>
      </w:r>
      <w:r>
        <w:t xml:space="preserve"> работы, общественных отношений и информации администрации городского округа Кинешма.</w:t>
      </w:r>
    </w:p>
    <w:p w:rsidR="00F629BE" w:rsidRPr="005B356E" w:rsidRDefault="00F629BE" w:rsidP="00F629BE">
      <w:pPr>
        <w:suppressAutoHyphens/>
        <w:snapToGrid w:val="0"/>
        <w:spacing w:line="240" w:lineRule="atLeast"/>
        <w:ind w:left="34" w:firstLine="674"/>
        <w:jc w:val="both"/>
      </w:pPr>
      <w:r w:rsidRPr="005B356E">
        <w:rPr>
          <w:b/>
        </w:rPr>
        <w:t>Исполнител</w:t>
      </w:r>
      <w:r>
        <w:rPr>
          <w:b/>
        </w:rPr>
        <w:t>и</w:t>
      </w:r>
      <w:r w:rsidRPr="005B356E">
        <w:rPr>
          <w:b/>
        </w:rPr>
        <w:t xml:space="preserve"> Программы:</w:t>
      </w:r>
      <w:r>
        <w:rPr>
          <w:b/>
        </w:rPr>
        <w:t xml:space="preserve"> </w:t>
      </w:r>
      <w:r w:rsidR="000B2973" w:rsidRPr="0007731E">
        <w:t>отдел</w:t>
      </w:r>
      <w:r w:rsidR="000B2973">
        <w:rPr>
          <w:b/>
        </w:rPr>
        <w:t xml:space="preserve"> </w:t>
      </w:r>
      <w:r w:rsidR="000B2973" w:rsidRPr="0007731E">
        <w:t>организационной</w:t>
      </w:r>
      <w:r w:rsidR="000B2973">
        <w:t xml:space="preserve"> работы, общественных отношений и информации администрации городского округа Кинешма</w:t>
      </w:r>
      <w:r w:rsidR="00D558B7">
        <w:t xml:space="preserve"> (отдел учета и отчетности администрации городского округа Кинешма)</w:t>
      </w:r>
      <w:r w:rsidRPr="006808DE">
        <w:t>;</w:t>
      </w:r>
      <w:r>
        <w:t xml:space="preserve"> </w:t>
      </w:r>
      <w:r w:rsidRPr="006808DE">
        <w:t>Муниципальное учреждение Управление городского хозяйства г.</w:t>
      </w:r>
      <w:r>
        <w:t xml:space="preserve"> </w:t>
      </w:r>
      <w:r w:rsidRPr="006808DE">
        <w:t>Кинешмы</w:t>
      </w:r>
      <w:r>
        <w:t>.</w:t>
      </w:r>
    </w:p>
    <w:p w:rsidR="00F629BE" w:rsidRDefault="00F629BE" w:rsidP="00F629BE">
      <w:pPr>
        <w:suppressAutoHyphens/>
        <w:snapToGrid w:val="0"/>
        <w:spacing w:line="240" w:lineRule="atLeast"/>
        <w:ind w:firstLine="708"/>
        <w:jc w:val="both"/>
      </w:pPr>
      <w:r w:rsidRPr="0087247E">
        <w:rPr>
          <w:b/>
        </w:rPr>
        <w:t>Цель Программы:</w:t>
      </w:r>
      <w:r>
        <w:rPr>
          <w:b/>
        </w:rPr>
        <w:t xml:space="preserve"> </w:t>
      </w:r>
      <w:r>
        <w:t>п</w:t>
      </w:r>
      <w:r w:rsidRPr="008C2279">
        <w:t xml:space="preserve">овышение уровня общественной </w:t>
      </w:r>
      <w:r>
        <w:t xml:space="preserve">и экологической </w:t>
      </w:r>
      <w:r w:rsidRPr="008C2279">
        <w:t>безопасности на территории</w:t>
      </w:r>
      <w:r>
        <w:t xml:space="preserve"> города Кинешмы; п</w:t>
      </w:r>
      <w:r w:rsidRPr="008C2279">
        <w:t xml:space="preserve">редупреждение приобщения к наркотикам и преодоление последствий </w:t>
      </w:r>
      <w:proofErr w:type="spellStart"/>
      <w:r w:rsidRPr="008C2279">
        <w:t>наркопотребления</w:t>
      </w:r>
      <w:proofErr w:type="spellEnd"/>
      <w:r>
        <w:t>.</w:t>
      </w:r>
    </w:p>
    <w:p w:rsidR="00F629BE" w:rsidRDefault="00F629BE" w:rsidP="00F629BE">
      <w:pPr>
        <w:ind w:firstLine="709"/>
        <w:jc w:val="both"/>
      </w:pPr>
      <w:r>
        <w:t>В рамках  данной  Программы реализовывались две подпрограммы</w:t>
      </w:r>
      <w:r w:rsidR="00E53721">
        <w:t>.</w:t>
      </w:r>
    </w:p>
    <w:p w:rsidR="007A19E4" w:rsidRDefault="00F629BE" w:rsidP="007A19E4">
      <w:pPr>
        <w:ind w:firstLine="709"/>
        <w:jc w:val="both"/>
      </w:pPr>
      <w:r w:rsidRPr="002241CC">
        <w:t>В 20</w:t>
      </w:r>
      <w:r>
        <w:t>2</w:t>
      </w:r>
      <w:r w:rsidR="00F95A44">
        <w:t>3</w:t>
      </w:r>
      <w:r>
        <w:t xml:space="preserve"> </w:t>
      </w:r>
      <w:r w:rsidRPr="002241CC">
        <w:t xml:space="preserve">году </w:t>
      </w:r>
      <w:r>
        <w:t xml:space="preserve">в бюджете городского округа Кинешма на реализацию Программы предусмотрены средства в размере </w:t>
      </w:r>
      <w:r w:rsidR="00F63B25">
        <w:t>1 701,2</w:t>
      </w:r>
      <w:r w:rsidRPr="00DA3575">
        <w:t xml:space="preserve"> </w:t>
      </w:r>
      <w:r>
        <w:t xml:space="preserve">тыс. рублей, фактические  расходы составили </w:t>
      </w:r>
      <w:r w:rsidR="00F63B25">
        <w:t>1 699,3</w:t>
      </w:r>
      <w:r w:rsidRPr="003A06E1">
        <w:t xml:space="preserve"> </w:t>
      </w:r>
      <w:r>
        <w:t xml:space="preserve">тыс. рублей, что составляет </w:t>
      </w:r>
      <w:r w:rsidR="00F63B25">
        <w:t>99,9</w:t>
      </w:r>
      <w:r>
        <w:t xml:space="preserve"> % от запланированного объема финансирования</w:t>
      </w:r>
      <w:r w:rsidR="007A19E4">
        <w:t>,</w:t>
      </w:r>
      <w:r w:rsidR="007A19E4" w:rsidRPr="007A19E4">
        <w:t xml:space="preserve"> </w:t>
      </w:r>
      <w:r w:rsidR="007A19E4">
        <w:t xml:space="preserve">в том числе в разрезе подпрограмм:  </w:t>
      </w:r>
    </w:p>
    <w:p w:rsidR="007A19E4" w:rsidRDefault="007A19E4" w:rsidP="007A19E4">
      <w:pPr>
        <w:ind w:firstLine="709"/>
        <w:jc w:val="both"/>
      </w:pPr>
      <w:r>
        <w:t>-</w:t>
      </w:r>
      <w:r w:rsidRPr="005117D1">
        <w:t xml:space="preserve"> </w:t>
      </w:r>
      <w:r>
        <w:t>подпрограмма «Предупреждение правонарушений и обеспечение экологической безопасности</w:t>
      </w:r>
      <w:r w:rsidRPr="00B162D5">
        <w:t>»</w:t>
      </w:r>
      <w:r>
        <w:t xml:space="preserve"> в сумме </w:t>
      </w:r>
      <w:r w:rsidR="00F63B25">
        <w:t>1669,6</w:t>
      </w:r>
      <w:r>
        <w:t xml:space="preserve"> тыс. рублей  (</w:t>
      </w:r>
      <w:r w:rsidR="00F63B25">
        <w:t>100,0</w:t>
      </w:r>
      <w:r w:rsidRPr="002241CC">
        <w:t>%</w:t>
      </w:r>
      <w:r>
        <w:t xml:space="preserve">), </w:t>
      </w:r>
    </w:p>
    <w:p w:rsidR="00F629BE" w:rsidRDefault="007A19E4" w:rsidP="007A19E4">
      <w:pPr>
        <w:ind w:firstLine="709"/>
        <w:jc w:val="both"/>
      </w:pPr>
      <w:r>
        <w:t xml:space="preserve">- подпрограмма </w:t>
      </w:r>
      <w:r w:rsidRPr="00B162D5">
        <w:t>«</w:t>
      </w:r>
      <w:r>
        <w:t xml:space="preserve">Противодействие злоупотреблению наркотиками и их незаконному обороту» в сумме </w:t>
      </w:r>
      <w:r w:rsidR="00F63B25">
        <w:t>29,7</w:t>
      </w:r>
      <w:r>
        <w:t xml:space="preserve"> тыс. руб. (</w:t>
      </w:r>
      <w:r w:rsidR="00F63B25">
        <w:t>94</w:t>
      </w:r>
      <w:r>
        <w:t xml:space="preserve"> </w:t>
      </w:r>
      <w:r w:rsidRPr="002241CC">
        <w:t>%</w:t>
      </w:r>
      <w:r>
        <w:t>)</w:t>
      </w:r>
      <w:r w:rsidR="001928A1">
        <w:t>, а именно:</w:t>
      </w:r>
    </w:p>
    <w:p w:rsidR="001928A1" w:rsidRDefault="001928A1" w:rsidP="001928A1">
      <w:pPr>
        <w:ind w:firstLine="709"/>
        <w:jc w:val="both"/>
      </w:pPr>
      <w:proofErr w:type="gramStart"/>
      <w:r w:rsidRPr="003D560D">
        <w:t xml:space="preserve">- </w:t>
      </w:r>
      <w:r w:rsidRPr="005F11FA">
        <w:t>по мероприятию «Оказание мер поддержки народным дружинникам, создание  условий для деятельности народной дружины» основного мероприятия «Осуществление полномочий по оказанию поддержки гражданам и их объединениям, участвующим в охране общественного порядка, установленных действующим законодательством» подпрограммы</w:t>
      </w:r>
      <w:r w:rsidRPr="005F11FA">
        <w:br/>
        <w:t xml:space="preserve">«Противодействие злоупотреблению наркотиками и их незаконному обороту» в сумме </w:t>
      </w:r>
      <w:r>
        <w:t>1</w:t>
      </w:r>
      <w:r w:rsidRPr="005F11FA">
        <w:t>,</w:t>
      </w:r>
      <w:r>
        <w:t>9</w:t>
      </w:r>
      <w:r w:rsidRPr="005F11FA">
        <w:t xml:space="preserve"> тыс. руб. в связи с тем, что компенсация расходов на проезд гражданам, участвующим в охране общественного порядка</w:t>
      </w:r>
      <w:proofErr w:type="gramEnd"/>
      <w:r w:rsidRPr="005F11FA">
        <w:t xml:space="preserve">, носит заявительный характер (экономия в сумме </w:t>
      </w:r>
      <w:r>
        <w:t>0,5</w:t>
      </w:r>
      <w:r w:rsidRPr="005F11FA">
        <w:t xml:space="preserve"> тыс.</w:t>
      </w:r>
      <w:r>
        <w:rPr>
          <w:b/>
          <w:bCs/>
        </w:rPr>
        <w:t xml:space="preserve"> </w:t>
      </w:r>
      <w:r w:rsidRPr="005F11FA">
        <w:t xml:space="preserve">руб.) и в связи с расчетом цены контракта на основании коммерческих предложений, представленных страховыми организациями (экономия в сумме </w:t>
      </w:r>
      <w:r>
        <w:t>1,4</w:t>
      </w:r>
      <w:r w:rsidRPr="005F11FA">
        <w:t xml:space="preserve"> </w:t>
      </w:r>
      <w:proofErr w:type="spellStart"/>
      <w:r w:rsidRPr="005F11FA">
        <w:t>тыс</w:t>
      </w:r>
      <w:proofErr w:type="gramStart"/>
      <w:r w:rsidRPr="005F11FA">
        <w:t>.</w:t>
      </w:r>
      <w:r>
        <w:t>р</w:t>
      </w:r>
      <w:proofErr w:type="gramEnd"/>
      <w:r w:rsidRPr="005F11FA">
        <w:t>уб</w:t>
      </w:r>
      <w:proofErr w:type="spellEnd"/>
      <w:r w:rsidRPr="005F11FA">
        <w:t>.).</w:t>
      </w:r>
    </w:p>
    <w:p w:rsidR="00837480" w:rsidRPr="001928A1" w:rsidRDefault="00837480" w:rsidP="001928A1">
      <w:pPr>
        <w:ind w:firstLine="709"/>
        <w:jc w:val="both"/>
        <w:rPr>
          <w:b/>
          <w:bCs/>
        </w:rPr>
      </w:pPr>
      <w:r>
        <w:t>Запланированные на 2023 год программные мероприятия выполнены не в полном объеме:</w:t>
      </w:r>
    </w:p>
    <w:p w:rsidR="001928A1" w:rsidRDefault="001928A1" w:rsidP="001928A1">
      <w:pPr>
        <w:ind w:firstLine="708"/>
        <w:jc w:val="both"/>
      </w:pPr>
      <w:r>
        <w:t>- по мероприятию «</w:t>
      </w:r>
      <w:r w:rsidRPr="008B7519">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r>
        <w:t>» основного мероприятия «</w:t>
      </w:r>
      <w:r w:rsidRPr="005F11FA">
        <w:t>Регулирование численности безнадзорных животных на территории городского округа Кинешма</w:t>
      </w:r>
      <w:r>
        <w:t>» п</w:t>
      </w:r>
      <w:r w:rsidRPr="005F11FA">
        <w:t>одпрограмм</w:t>
      </w:r>
      <w:r>
        <w:t>ы «</w:t>
      </w:r>
      <w:r w:rsidRPr="005F11FA">
        <w:t xml:space="preserve">«Предупреждение правонарушений и обеспечение </w:t>
      </w:r>
      <w:r w:rsidRPr="005F11FA">
        <w:lastRenderedPageBreak/>
        <w:t>экологической безопасности»</w:t>
      </w:r>
      <w:r>
        <w:t xml:space="preserve">. </w:t>
      </w:r>
      <w:r w:rsidRPr="005F11FA">
        <w:t xml:space="preserve">Количество отловленных безнадзорных животных при плане в 116 особей составило 94 особи.  Уменьшение показателя </w:t>
      </w:r>
      <w:r>
        <w:t xml:space="preserve">произошло </w:t>
      </w:r>
      <w:r w:rsidRPr="005F11FA">
        <w:t>в связи с увеличением стоимости услуг по отлову одной особи</w:t>
      </w:r>
      <w:r>
        <w:t>.</w:t>
      </w:r>
      <w:r w:rsidRPr="005117D1">
        <w:t xml:space="preserve"> </w:t>
      </w:r>
    </w:p>
    <w:p w:rsidR="001928A1" w:rsidRDefault="001928A1" w:rsidP="001928A1">
      <w:pPr>
        <w:pStyle w:val="a5"/>
        <w:ind w:left="0" w:firstLine="709"/>
        <w:jc w:val="both"/>
      </w:pPr>
      <w:r>
        <w:t>Реализация Программы необходима в 2024 году по следующим причинам:</w:t>
      </w:r>
    </w:p>
    <w:p w:rsidR="001928A1" w:rsidRDefault="001928A1" w:rsidP="001928A1">
      <w:pPr>
        <w:ind w:firstLine="708"/>
        <w:jc w:val="both"/>
      </w:pPr>
      <w:r>
        <w:t xml:space="preserve">1. Оказание </w:t>
      </w:r>
      <w:r w:rsidRPr="00474773">
        <w:t xml:space="preserve">дополнительной социальной поддержки </w:t>
      </w:r>
      <w:r>
        <w:t xml:space="preserve">безработным </w:t>
      </w:r>
      <w:r w:rsidRPr="00474773">
        <w:t>граждан</w:t>
      </w:r>
      <w:r>
        <w:t>ам г. Кинешмы в виде предоставления возможности участия в общественных работах.</w:t>
      </w:r>
    </w:p>
    <w:p w:rsidR="001928A1" w:rsidRDefault="001928A1" w:rsidP="001928A1">
      <w:pPr>
        <w:pStyle w:val="a5"/>
        <w:ind w:left="0" w:firstLine="709"/>
        <w:jc w:val="both"/>
      </w:pPr>
      <w:r>
        <w:t>2</w:t>
      </w:r>
      <w:r w:rsidRPr="00BA2D14">
        <w:t>. Обеспечение экологической</w:t>
      </w:r>
      <w:r>
        <w:t xml:space="preserve"> безопасности </w:t>
      </w:r>
      <w:r w:rsidRPr="00C95BA4">
        <w:t>в городском округе Кинешма</w:t>
      </w:r>
      <w:r>
        <w:t xml:space="preserve"> за счет отлова безнадзорных животных</w:t>
      </w:r>
      <w:r w:rsidRPr="00200198">
        <w:t>.</w:t>
      </w:r>
    </w:p>
    <w:p w:rsidR="001928A1" w:rsidRDefault="001928A1" w:rsidP="001928A1">
      <w:pPr>
        <w:pStyle w:val="a5"/>
        <w:ind w:left="0" w:firstLine="709"/>
        <w:jc w:val="both"/>
      </w:pPr>
      <w:r>
        <w:t xml:space="preserve">3. Предоставление мер поддержки народным дружинникам, </w:t>
      </w:r>
      <w:r w:rsidRPr="00F61612">
        <w:t>оказывающим помощь в сфере профилактики наркомании и предупреждения правонарушений</w:t>
      </w:r>
      <w:r>
        <w:t>.</w:t>
      </w:r>
    </w:p>
    <w:p w:rsidR="001928A1" w:rsidRDefault="001928A1" w:rsidP="001928A1">
      <w:pPr>
        <w:pStyle w:val="ConsPlusNormal"/>
        <w:ind w:firstLine="708"/>
        <w:jc w:val="both"/>
        <w:rPr>
          <w:rFonts w:ascii="Times New Roman" w:hAnsi="Times New Roman"/>
          <w:sz w:val="28"/>
          <w:szCs w:val="28"/>
        </w:rPr>
      </w:pPr>
      <w:r w:rsidRPr="005F11FA">
        <w:rPr>
          <w:rFonts w:ascii="Times New Roman" w:hAnsi="Times New Roman" w:cs="Times New Roman"/>
          <w:sz w:val="28"/>
          <w:szCs w:val="28"/>
        </w:rPr>
        <w:t>4. Совершенствование профессионального мастерства участковых уполномоченных полиции и сотрудников патрульно-постовой службы, повышения</w:t>
      </w:r>
      <w:r w:rsidRPr="002D1309">
        <w:rPr>
          <w:rFonts w:ascii="Times New Roman" w:hAnsi="Times New Roman"/>
          <w:sz w:val="28"/>
          <w:szCs w:val="28"/>
        </w:rPr>
        <w:t xml:space="preserve"> их авторитета среди населения за счет участия и победы сотрудников в конкурсах «Лучший участковый уполномоченный полиции г. Кинешмы», «Лучший сотрудник патрульно-постовой службы полиции г. Кинешмы».</w:t>
      </w:r>
    </w:p>
    <w:p w:rsidR="001928A1" w:rsidRPr="008A5874" w:rsidRDefault="001928A1" w:rsidP="001928A1">
      <w:pPr>
        <w:pStyle w:val="Default"/>
        <w:ind w:firstLine="708"/>
        <w:jc w:val="both"/>
        <w:rPr>
          <w:rFonts w:cs="Arial"/>
          <w:color w:val="auto"/>
          <w:sz w:val="28"/>
          <w:szCs w:val="28"/>
        </w:rPr>
      </w:pPr>
      <w:r>
        <w:rPr>
          <w:rFonts w:cs="Arial"/>
          <w:color w:val="auto"/>
          <w:sz w:val="28"/>
          <w:szCs w:val="28"/>
        </w:rPr>
        <w:t>5</w:t>
      </w:r>
      <w:r w:rsidRPr="008A5874">
        <w:rPr>
          <w:rFonts w:cs="Arial"/>
          <w:color w:val="auto"/>
          <w:sz w:val="28"/>
          <w:szCs w:val="28"/>
        </w:rPr>
        <w:t>. Снижение количества семей, признанных в социально опасном положении</w:t>
      </w:r>
      <w:r w:rsidRPr="008A5874">
        <w:rPr>
          <w:color w:val="auto"/>
          <w:sz w:val="28"/>
          <w:szCs w:val="28"/>
        </w:rPr>
        <w:t xml:space="preserve"> в т</w:t>
      </w:r>
      <w:r>
        <w:rPr>
          <w:color w:val="auto"/>
          <w:sz w:val="28"/>
          <w:szCs w:val="28"/>
        </w:rPr>
        <w:t>ечение года.</w:t>
      </w:r>
      <w:r w:rsidRPr="008A5874">
        <w:rPr>
          <w:rFonts w:cs="Arial"/>
          <w:color w:val="auto"/>
          <w:sz w:val="28"/>
          <w:szCs w:val="28"/>
        </w:rPr>
        <w:t xml:space="preserve"> </w:t>
      </w:r>
    </w:p>
    <w:p w:rsidR="001928A1" w:rsidRDefault="001928A1" w:rsidP="001928A1">
      <w:pPr>
        <w:pStyle w:val="a5"/>
        <w:ind w:left="0" w:firstLine="709"/>
        <w:jc w:val="both"/>
      </w:pPr>
      <w:r>
        <w:t>6</w:t>
      </w:r>
      <w:r w:rsidRPr="008A5874">
        <w:t>. Снижение количества несовершеннолетних, признанных в социально опасном положении</w:t>
      </w:r>
      <w:r>
        <w:t xml:space="preserve"> в течение года.</w:t>
      </w:r>
    </w:p>
    <w:p w:rsidR="00F63B25" w:rsidRDefault="00F63B25" w:rsidP="007A19E4">
      <w:pPr>
        <w:ind w:firstLine="709"/>
        <w:jc w:val="both"/>
      </w:pPr>
    </w:p>
    <w:p w:rsidR="00D558B7" w:rsidRDefault="00D558B7" w:rsidP="00E53721">
      <w:pPr>
        <w:ind w:firstLine="709"/>
        <w:jc w:val="both"/>
      </w:pPr>
    </w:p>
    <w:p w:rsidR="007F47B6" w:rsidRDefault="007F47B6" w:rsidP="00E53721">
      <w:pPr>
        <w:ind w:firstLine="709"/>
        <w:jc w:val="both"/>
      </w:pPr>
    </w:p>
    <w:p w:rsidR="00F629BE" w:rsidRPr="00BA44E4" w:rsidRDefault="00F629BE" w:rsidP="00E53AA3">
      <w:pPr>
        <w:rPr>
          <w:color w:val="FF0000"/>
        </w:rPr>
        <w:sectPr w:rsidR="00F629BE" w:rsidRPr="00BA44E4" w:rsidSect="00B72218">
          <w:pgSz w:w="11906" w:h="16838"/>
          <w:pgMar w:top="1134" w:right="709" w:bottom="1134" w:left="1701" w:header="709" w:footer="709" w:gutter="0"/>
          <w:cols w:space="708"/>
          <w:docGrid w:linePitch="360"/>
        </w:sectPr>
      </w:pPr>
    </w:p>
    <w:p w:rsidR="00F629BE" w:rsidRDefault="00F629BE" w:rsidP="00F629BE">
      <w:pPr>
        <w:ind w:left="284" w:right="-796" w:firstLine="424"/>
        <w:jc w:val="center"/>
      </w:pPr>
      <w:r>
        <w:lastRenderedPageBreak/>
        <w:t>Отчет о ходе реализации Программы (тыс. рублей)</w:t>
      </w:r>
    </w:p>
    <w:p w:rsidR="00F629BE" w:rsidRDefault="00F629BE" w:rsidP="00F629BE">
      <w:pPr>
        <w:ind w:left="284" w:right="-796" w:firstLine="424"/>
        <w:jc w:val="center"/>
      </w:pPr>
    </w:p>
    <w:tbl>
      <w:tblPr>
        <w:tblW w:w="15669" w:type="dxa"/>
        <w:tblInd w:w="-252" w:type="dxa"/>
        <w:tblLayout w:type="fixed"/>
        <w:tblLook w:val="0000" w:firstRow="0" w:lastRow="0" w:firstColumn="0" w:lastColumn="0" w:noHBand="0" w:noVBand="0"/>
      </w:tblPr>
      <w:tblGrid>
        <w:gridCol w:w="666"/>
        <w:gridCol w:w="1779"/>
        <w:gridCol w:w="1541"/>
        <w:gridCol w:w="1762"/>
        <w:gridCol w:w="1560"/>
        <w:gridCol w:w="1404"/>
        <w:gridCol w:w="1424"/>
        <w:gridCol w:w="1848"/>
        <w:gridCol w:w="850"/>
        <w:gridCol w:w="709"/>
        <w:gridCol w:w="709"/>
        <w:gridCol w:w="1417"/>
      </w:tblGrid>
      <w:tr w:rsidR="0016680C" w:rsidRPr="0016680C" w:rsidTr="0016680C">
        <w:trPr>
          <w:trHeight w:val="795"/>
          <w:tblHeader/>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 xml:space="preserve">№ </w:t>
            </w:r>
            <w:proofErr w:type="gramStart"/>
            <w:r w:rsidRPr="0016680C">
              <w:rPr>
                <w:b/>
                <w:bCs/>
                <w:color w:val="000000"/>
                <w:sz w:val="20"/>
                <w:szCs w:val="20"/>
              </w:rPr>
              <w:t>п</w:t>
            </w:r>
            <w:proofErr w:type="gramEnd"/>
            <w:r w:rsidRPr="0016680C">
              <w:rPr>
                <w:b/>
                <w:bCs/>
                <w:color w:val="000000"/>
                <w:sz w:val="20"/>
                <w:szCs w:val="20"/>
              </w:rPr>
              <w:t>/п</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Наименование Программы, подпрограммы, основного мероприятия, мероприятия</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Исполнитель</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Источник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Объем ресурсного обеспечения, утвержденный Программой</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6680C">
            <w:pPr>
              <w:jc w:val="center"/>
              <w:rPr>
                <w:b/>
                <w:bCs/>
                <w:color w:val="000000"/>
                <w:sz w:val="20"/>
                <w:szCs w:val="20"/>
              </w:rPr>
            </w:pPr>
            <w:r w:rsidRPr="0016680C">
              <w:rPr>
                <w:b/>
                <w:bCs/>
                <w:color w:val="000000"/>
                <w:sz w:val="20"/>
                <w:szCs w:val="20"/>
              </w:rPr>
              <w:t xml:space="preserve">Объем фактических расходов на </w:t>
            </w:r>
            <w:proofErr w:type="gramStart"/>
            <w:r w:rsidRPr="0016680C">
              <w:rPr>
                <w:b/>
                <w:bCs/>
                <w:color w:val="000000"/>
                <w:sz w:val="20"/>
                <w:szCs w:val="20"/>
              </w:rPr>
              <w:t>отчетную</w:t>
            </w:r>
            <w:proofErr w:type="gramEnd"/>
            <w:r w:rsidRPr="0016680C">
              <w:rPr>
                <w:b/>
                <w:bCs/>
                <w:color w:val="000000"/>
                <w:sz w:val="20"/>
                <w:szCs w:val="20"/>
              </w:rPr>
              <w:t xml:space="preserve"> </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Пояснение причин отклонения</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Наименование целевого индикатора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Единица измерения показателя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План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Факт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Пояснение причин отклонения</w:t>
            </w:r>
          </w:p>
        </w:tc>
      </w:tr>
      <w:tr w:rsidR="0016680C" w:rsidRPr="0016680C" w:rsidTr="0016680C">
        <w:trPr>
          <w:trHeight w:val="230"/>
          <w:tblHeader/>
        </w:trPr>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7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7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4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r>
      <w:tr w:rsidR="0016680C" w:rsidRPr="0016680C" w:rsidTr="0016680C">
        <w:trPr>
          <w:trHeight w:val="391"/>
          <w:tblHeader/>
        </w:trPr>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7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7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4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r>
      <w:tr w:rsidR="0016680C" w:rsidRPr="0016680C" w:rsidTr="0016680C">
        <w:trPr>
          <w:trHeight w:val="259"/>
          <w:tblHeader/>
        </w:trPr>
        <w:tc>
          <w:tcPr>
            <w:tcW w:w="666"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1</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2</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3</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5</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6</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7</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12</w:t>
            </w:r>
          </w:p>
        </w:tc>
      </w:tr>
      <w:tr w:rsidR="00061136" w:rsidRPr="0016680C" w:rsidTr="00B8649C">
        <w:trPr>
          <w:trHeight w:val="300"/>
        </w:trPr>
        <w:tc>
          <w:tcPr>
            <w:tcW w:w="666" w:type="dxa"/>
            <w:vMerge w:val="restart"/>
            <w:tcBorders>
              <w:top w:val="single" w:sz="4" w:space="0" w:color="auto"/>
              <w:left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r w:rsidRPr="0016680C">
              <w:rPr>
                <w:strike/>
                <w:color w:val="000000"/>
                <w:sz w:val="20"/>
                <w:szCs w:val="20"/>
              </w:rPr>
              <w:t> </w:t>
            </w:r>
          </w:p>
        </w:tc>
        <w:tc>
          <w:tcPr>
            <w:tcW w:w="1779" w:type="dxa"/>
            <w:vMerge w:val="restart"/>
            <w:tcBorders>
              <w:top w:val="single" w:sz="4" w:space="0" w:color="auto"/>
              <w:left w:val="single" w:sz="4" w:space="0" w:color="auto"/>
              <w:right w:val="single" w:sz="4" w:space="0" w:color="auto"/>
            </w:tcBorders>
            <w:shd w:val="clear" w:color="auto" w:fill="auto"/>
          </w:tcPr>
          <w:p w:rsidR="00061136" w:rsidRPr="007F7F22" w:rsidRDefault="00061136" w:rsidP="007F7F22">
            <w:pPr>
              <w:ind w:right="-150"/>
              <w:rPr>
                <w:b/>
                <w:color w:val="000000"/>
                <w:sz w:val="20"/>
                <w:szCs w:val="20"/>
              </w:rPr>
            </w:pPr>
            <w:r w:rsidRPr="007F7F22">
              <w:rPr>
                <w:b/>
                <w:color w:val="000000"/>
                <w:sz w:val="20"/>
                <w:szCs w:val="20"/>
              </w:rPr>
              <w:t>Муниципальная программа «Профилактика правонарушений в городском округе Кинешма</w:t>
            </w:r>
            <w:r w:rsidR="007F7F22" w:rsidRPr="007F7F22">
              <w:rPr>
                <w:b/>
                <w:color w:val="000000"/>
                <w:sz w:val="20"/>
                <w:szCs w:val="20"/>
              </w:rPr>
              <w:t>»</w:t>
            </w:r>
          </w:p>
        </w:tc>
        <w:tc>
          <w:tcPr>
            <w:tcW w:w="1541" w:type="dxa"/>
            <w:vMerge w:val="restart"/>
            <w:tcBorders>
              <w:top w:val="single" w:sz="4" w:space="0" w:color="auto"/>
              <w:left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r w:rsidRPr="0016680C">
              <w:rPr>
                <w:color w:val="000000"/>
                <w:sz w:val="20"/>
                <w:szCs w:val="20"/>
              </w:rPr>
              <w:t xml:space="preserve">администрация </w:t>
            </w:r>
            <w:proofErr w:type="spellStart"/>
            <w:r w:rsidRPr="0016680C">
              <w:rPr>
                <w:color w:val="000000"/>
                <w:sz w:val="20"/>
                <w:szCs w:val="20"/>
              </w:rPr>
              <w:t>г.о</w:t>
            </w:r>
            <w:proofErr w:type="spellEnd"/>
            <w:r w:rsidRPr="0016680C">
              <w:rPr>
                <w:color w:val="000000"/>
                <w:sz w:val="20"/>
                <w:szCs w:val="20"/>
              </w:rPr>
              <w:t>. Кинешма; МУ УГХ</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61136" w:rsidRPr="00627BB8" w:rsidRDefault="00061136" w:rsidP="0010638C">
            <w:pPr>
              <w:rPr>
                <w:b/>
                <w:color w:val="000000"/>
                <w:sz w:val="20"/>
                <w:szCs w:val="20"/>
              </w:rPr>
            </w:pPr>
            <w:r w:rsidRPr="00627BB8">
              <w:rPr>
                <w:b/>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61136" w:rsidRPr="00627BB8" w:rsidRDefault="00061136" w:rsidP="0010638C">
            <w:pPr>
              <w:jc w:val="center"/>
              <w:rPr>
                <w:b/>
                <w:sz w:val="20"/>
                <w:szCs w:val="20"/>
              </w:rPr>
            </w:pPr>
            <w:r w:rsidRPr="00627BB8">
              <w:rPr>
                <w:b/>
                <w:sz w:val="20"/>
                <w:szCs w:val="20"/>
              </w:rPr>
              <w:t>1 701,2</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061136" w:rsidRPr="00627BB8" w:rsidRDefault="00061136" w:rsidP="0010638C">
            <w:pPr>
              <w:jc w:val="center"/>
              <w:rPr>
                <w:b/>
                <w:sz w:val="20"/>
                <w:szCs w:val="20"/>
              </w:rPr>
            </w:pPr>
            <w:r w:rsidRPr="00627BB8">
              <w:rPr>
                <w:b/>
                <w:sz w:val="20"/>
                <w:szCs w:val="20"/>
              </w:rPr>
              <w:t>1 699,3</w:t>
            </w:r>
          </w:p>
        </w:tc>
        <w:tc>
          <w:tcPr>
            <w:tcW w:w="1424" w:type="dxa"/>
            <w:vMerge w:val="restart"/>
            <w:tcBorders>
              <w:top w:val="single" w:sz="4" w:space="0" w:color="auto"/>
              <w:left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061136" w:rsidRDefault="00061136" w:rsidP="00CC6FA6">
            <w:pPr>
              <w:rPr>
                <w:sz w:val="20"/>
                <w:szCs w:val="20"/>
              </w:rPr>
            </w:pPr>
            <w:r w:rsidRPr="00CC6FA6">
              <w:rPr>
                <w:color w:val="000000"/>
                <w:sz w:val="20"/>
                <w:szCs w:val="20"/>
              </w:rPr>
              <w:t>К</w:t>
            </w:r>
            <w:r w:rsidRPr="00CC6FA6">
              <w:rPr>
                <w:sz w:val="20"/>
                <w:szCs w:val="20"/>
              </w:rPr>
              <w:t>оличество граждан,</w:t>
            </w:r>
            <w:r>
              <w:rPr>
                <w:sz w:val="20"/>
                <w:szCs w:val="20"/>
              </w:rPr>
              <w:t xml:space="preserve"> принявших участие в общественных работах за счет средств бюджета городского  округа</w:t>
            </w:r>
          </w:p>
          <w:p w:rsidR="00061136" w:rsidRPr="00CC6FA6" w:rsidRDefault="00061136" w:rsidP="00CC6FA6">
            <w:pPr>
              <w:rPr>
                <w:color w:val="000000"/>
                <w:sz w:val="20"/>
                <w:szCs w:val="20"/>
              </w:rPr>
            </w:pPr>
            <w:r>
              <w:rPr>
                <w:sz w:val="20"/>
                <w:szCs w:val="20"/>
              </w:rPr>
              <w:t>Кинешма</w:t>
            </w:r>
          </w:p>
        </w:tc>
        <w:tc>
          <w:tcPr>
            <w:tcW w:w="850" w:type="dxa"/>
            <w:vMerge w:val="restart"/>
            <w:tcBorders>
              <w:top w:val="single" w:sz="4" w:space="0" w:color="auto"/>
              <w:left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r>
              <w:rPr>
                <w:color w:val="000000"/>
                <w:sz w:val="20"/>
                <w:szCs w:val="20"/>
              </w:rPr>
              <w:t>Чел.</w:t>
            </w:r>
          </w:p>
        </w:tc>
        <w:tc>
          <w:tcPr>
            <w:tcW w:w="709" w:type="dxa"/>
            <w:vMerge w:val="restart"/>
            <w:tcBorders>
              <w:top w:val="single" w:sz="4" w:space="0" w:color="auto"/>
              <w:left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r>
              <w:rPr>
                <w:color w:val="000000"/>
                <w:sz w:val="20"/>
                <w:szCs w:val="20"/>
              </w:rPr>
              <w:t>7</w:t>
            </w:r>
          </w:p>
        </w:tc>
        <w:tc>
          <w:tcPr>
            <w:tcW w:w="709" w:type="dxa"/>
            <w:vMerge w:val="restart"/>
            <w:tcBorders>
              <w:top w:val="single" w:sz="4" w:space="0" w:color="auto"/>
              <w:left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r>
              <w:rPr>
                <w:color w:val="000000"/>
                <w:sz w:val="20"/>
                <w:szCs w:val="20"/>
              </w:rPr>
              <w:t>7</w:t>
            </w:r>
          </w:p>
        </w:tc>
        <w:tc>
          <w:tcPr>
            <w:tcW w:w="1417" w:type="dxa"/>
            <w:vMerge w:val="restart"/>
            <w:tcBorders>
              <w:top w:val="single" w:sz="4" w:space="0" w:color="auto"/>
              <w:left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r>
      <w:tr w:rsidR="00061136" w:rsidRPr="0016680C" w:rsidTr="00B8649C">
        <w:trPr>
          <w:trHeight w:val="996"/>
        </w:trPr>
        <w:tc>
          <w:tcPr>
            <w:tcW w:w="666" w:type="dxa"/>
            <w:vMerge/>
            <w:tcBorders>
              <w:left w:val="single" w:sz="4" w:space="0" w:color="auto"/>
              <w:right w:val="single" w:sz="4" w:space="0" w:color="auto"/>
            </w:tcBorders>
            <w:shd w:val="clear" w:color="auto" w:fill="auto"/>
          </w:tcPr>
          <w:p w:rsidR="00061136" w:rsidRPr="0016680C" w:rsidRDefault="00061136" w:rsidP="0010638C">
            <w:pPr>
              <w:jc w:val="center"/>
              <w:rPr>
                <w:strike/>
                <w:color w:val="000000"/>
                <w:sz w:val="20"/>
                <w:szCs w:val="20"/>
              </w:rPr>
            </w:pPr>
          </w:p>
        </w:tc>
        <w:tc>
          <w:tcPr>
            <w:tcW w:w="1779" w:type="dxa"/>
            <w:vMerge/>
            <w:tcBorders>
              <w:left w:val="single" w:sz="4" w:space="0" w:color="auto"/>
              <w:right w:val="single" w:sz="4" w:space="0" w:color="auto"/>
            </w:tcBorders>
            <w:shd w:val="clear" w:color="auto" w:fill="auto"/>
          </w:tcPr>
          <w:p w:rsidR="00061136" w:rsidRPr="0016680C" w:rsidRDefault="00061136" w:rsidP="0010638C">
            <w:pPr>
              <w:rPr>
                <w:color w:val="000000"/>
                <w:sz w:val="20"/>
                <w:szCs w:val="20"/>
              </w:rPr>
            </w:pPr>
          </w:p>
        </w:tc>
        <w:tc>
          <w:tcPr>
            <w:tcW w:w="1541" w:type="dxa"/>
            <w:vMerge/>
            <w:tcBorders>
              <w:left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61136" w:rsidRPr="00627BB8" w:rsidRDefault="00061136" w:rsidP="00627BB8">
            <w:pPr>
              <w:rPr>
                <w:b/>
                <w:color w:val="000000"/>
                <w:sz w:val="20"/>
                <w:szCs w:val="20"/>
              </w:rPr>
            </w:pPr>
            <w:r w:rsidRPr="0016680C">
              <w:rPr>
                <w:color w:val="000000"/>
                <w:sz w:val="20"/>
                <w:szCs w:val="20"/>
              </w:rPr>
              <w:t>б</w:t>
            </w:r>
            <w:r>
              <w:rPr>
                <w:color w:val="000000"/>
                <w:sz w:val="20"/>
                <w:szCs w:val="20"/>
              </w:rPr>
              <w:t xml:space="preserve">юджетные ассигнования      всего,  </w:t>
            </w:r>
            <w:r w:rsidRPr="0016680C">
              <w:rPr>
                <w:i/>
                <w:iCs/>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61136" w:rsidRPr="00627BB8" w:rsidRDefault="00061136" w:rsidP="0010638C">
            <w:pPr>
              <w:jc w:val="center"/>
              <w:rPr>
                <w:b/>
                <w:sz w:val="20"/>
                <w:szCs w:val="20"/>
              </w:rPr>
            </w:pPr>
            <w:r w:rsidRPr="0016680C">
              <w:rPr>
                <w:sz w:val="20"/>
                <w:szCs w:val="20"/>
              </w:rPr>
              <w:t>1 701,2</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061136" w:rsidRPr="00627BB8" w:rsidRDefault="00061136" w:rsidP="0010638C">
            <w:pPr>
              <w:jc w:val="center"/>
              <w:rPr>
                <w:b/>
                <w:sz w:val="20"/>
                <w:szCs w:val="20"/>
              </w:rPr>
            </w:pPr>
            <w:r w:rsidRPr="0016680C">
              <w:rPr>
                <w:sz w:val="20"/>
                <w:szCs w:val="20"/>
              </w:rPr>
              <w:t>1 699,3</w:t>
            </w:r>
          </w:p>
        </w:tc>
        <w:tc>
          <w:tcPr>
            <w:tcW w:w="1424" w:type="dxa"/>
            <w:vMerge/>
            <w:tcBorders>
              <w:left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c>
          <w:tcPr>
            <w:tcW w:w="1848" w:type="dxa"/>
            <w:vMerge/>
            <w:tcBorders>
              <w:left w:val="single" w:sz="4" w:space="0" w:color="auto"/>
              <w:right w:val="single" w:sz="4" w:space="0" w:color="auto"/>
            </w:tcBorders>
            <w:shd w:val="clear" w:color="auto" w:fill="auto"/>
          </w:tcPr>
          <w:p w:rsidR="00061136" w:rsidRPr="00CC6FA6" w:rsidRDefault="00061136" w:rsidP="00CC6FA6">
            <w:pPr>
              <w:rPr>
                <w:color w:val="000000"/>
                <w:sz w:val="20"/>
                <w:szCs w:val="20"/>
              </w:rPr>
            </w:pPr>
          </w:p>
        </w:tc>
        <w:tc>
          <w:tcPr>
            <w:tcW w:w="850" w:type="dxa"/>
            <w:vMerge/>
            <w:tcBorders>
              <w:left w:val="single" w:sz="4" w:space="0" w:color="auto"/>
              <w:right w:val="single" w:sz="4" w:space="0" w:color="auto"/>
            </w:tcBorders>
            <w:shd w:val="clear" w:color="auto" w:fill="auto"/>
          </w:tcPr>
          <w:p w:rsidR="00061136" w:rsidRDefault="00061136"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061136" w:rsidRDefault="00061136"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061136" w:rsidRDefault="00061136" w:rsidP="0010638C">
            <w:pPr>
              <w:jc w:val="center"/>
              <w:rPr>
                <w:color w:val="000000"/>
                <w:sz w:val="20"/>
                <w:szCs w:val="20"/>
              </w:rPr>
            </w:pPr>
          </w:p>
        </w:tc>
        <w:tc>
          <w:tcPr>
            <w:tcW w:w="1417" w:type="dxa"/>
            <w:vMerge/>
            <w:tcBorders>
              <w:left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r>
      <w:tr w:rsidR="00061136" w:rsidRPr="0016680C" w:rsidTr="00B8649C">
        <w:trPr>
          <w:trHeight w:val="756"/>
        </w:trPr>
        <w:tc>
          <w:tcPr>
            <w:tcW w:w="666" w:type="dxa"/>
            <w:vMerge/>
            <w:tcBorders>
              <w:left w:val="single" w:sz="4" w:space="0" w:color="auto"/>
              <w:right w:val="single" w:sz="4" w:space="0" w:color="auto"/>
            </w:tcBorders>
            <w:shd w:val="clear" w:color="auto" w:fill="auto"/>
          </w:tcPr>
          <w:p w:rsidR="00061136" w:rsidRPr="0016680C" w:rsidRDefault="00061136" w:rsidP="0010638C">
            <w:pPr>
              <w:jc w:val="center"/>
              <w:rPr>
                <w:strike/>
                <w:color w:val="000000"/>
                <w:sz w:val="20"/>
                <w:szCs w:val="20"/>
              </w:rPr>
            </w:pPr>
          </w:p>
        </w:tc>
        <w:tc>
          <w:tcPr>
            <w:tcW w:w="1779" w:type="dxa"/>
            <w:vMerge/>
            <w:tcBorders>
              <w:left w:val="single" w:sz="4" w:space="0" w:color="auto"/>
              <w:right w:val="single" w:sz="4" w:space="0" w:color="auto"/>
            </w:tcBorders>
            <w:shd w:val="clear" w:color="auto" w:fill="auto"/>
          </w:tcPr>
          <w:p w:rsidR="00061136" w:rsidRPr="0016680C" w:rsidRDefault="00061136" w:rsidP="0010638C">
            <w:pPr>
              <w:rPr>
                <w:color w:val="000000"/>
                <w:sz w:val="20"/>
                <w:szCs w:val="20"/>
              </w:rPr>
            </w:pPr>
          </w:p>
        </w:tc>
        <w:tc>
          <w:tcPr>
            <w:tcW w:w="1541" w:type="dxa"/>
            <w:vMerge/>
            <w:tcBorders>
              <w:left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61136" w:rsidRPr="0016680C" w:rsidRDefault="00061136" w:rsidP="0010638C">
            <w:pPr>
              <w:rPr>
                <w:color w:val="000000"/>
                <w:sz w:val="20"/>
                <w:szCs w:val="20"/>
              </w:rPr>
            </w:pPr>
            <w:r w:rsidRPr="0016680C">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61136" w:rsidRPr="0016680C" w:rsidRDefault="00061136" w:rsidP="0010638C">
            <w:pPr>
              <w:jc w:val="center"/>
              <w:rPr>
                <w:sz w:val="20"/>
                <w:szCs w:val="20"/>
              </w:rPr>
            </w:pPr>
            <w:r w:rsidRPr="0016680C">
              <w:rPr>
                <w:sz w:val="20"/>
                <w:szCs w:val="20"/>
              </w:rPr>
              <w:t>298,0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061136" w:rsidRPr="0016680C" w:rsidRDefault="00061136" w:rsidP="0010638C">
            <w:pPr>
              <w:jc w:val="center"/>
              <w:rPr>
                <w:sz w:val="20"/>
                <w:szCs w:val="20"/>
              </w:rPr>
            </w:pPr>
            <w:r w:rsidRPr="0016680C">
              <w:rPr>
                <w:sz w:val="20"/>
                <w:szCs w:val="20"/>
              </w:rPr>
              <w:t>296,1</w:t>
            </w:r>
          </w:p>
        </w:tc>
        <w:tc>
          <w:tcPr>
            <w:tcW w:w="1424" w:type="dxa"/>
            <w:vMerge/>
            <w:tcBorders>
              <w:left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061136" w:rsidRPr="00CC6FA6" w:rsidRDefault="00061136" w:rsidP="00CC6FA6">
            <w:pPr>
              <w:rPr>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061136" w:rsidRDefault="00061136"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061136" w:rsidRDefault="00061136"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061136" w:rsidRDefault="00061136" w:rsidP="0010638C">
            <w:pPr>
              <w:jc w:val="center"/>
              <w:rPr>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r>
      <w:tr w:rsidR="00061136" w:rsidRPr="0016680C" w:rsidTr="00B8649C">
        <w:trPr>
          <w:trHeight w:val="58"/>
        </w:trPr>
        <w:tc>
          <w:tcPr>
            <w:tcW w:w="666" w:type="dxa"/>
            <w:vMerge/>
            <w:tcBorders>
              <w:left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c>
          <w:tcPr>
            <w:tcW w:w="1762" w:type="dxa"/>
            <w:vMerge w:val="restart"/>
            <w:tcBorders>
              <w:top w:val="single" w:sz="4" w:space="0" w:color="auto"/>
              <w:left w:val="single" w:sz="4" w:space="0" w:color="auto"/>
              <w:right w:val="single" w:sz="4" w:space="0" w:color="auto"/>
            </w:tcBorders>
            <w:shd w:val="clear" w:color="auto" w:fill="auto"/>
          </w:tcPr>
          <w:p w:rsidR="00061136" w:rsidRPr="0016680C" w:rsidRDefault="00061136" w:rsidP="0010638C">
            <w:pPr>
              <w:rPr>
                <w:color w:val="000000"/>
                <w:sz w:val="20"/>
                <w:szCs w:val="20"/>
              </w:rPr>
            </w:pPr>
            <w:r w:rsidRPr="0016680C">
              <w:rPr>
                <w:color w:val="000000"/>
                <w:sz w:val="20"/>
                <w:szCs w:val="20"/>
              </w:rPr>
              <w:t>-областной бюджет</w:t>
            </w:r>
          </w:p>
        </w:tc>
        <w:tc>
          <w:tcPr>
            <w:tcW w:w="1560" w:type="dxa"/>
            <w:vMerge w:val="restart"/>
            <w:tcBorders>
              <w:top w:val="single" w:sz="4" w:space="0" w:color="auto"/>
              <w:left w:val="single" w:sz="4" w:space="0" w:color="auto"/>
              <w:right w:val="single" w:sz="4" w:space="0" w:color="auto"/>
            </w:tcBorders>
            <w:shd w:val="clear" w:color="auto" w:fill="auto"/>
          </w:tcPr>
          <w:p w:rsidR="00061136" w:rsidRPr="0016680C" w:rsidRDefault="00061136" w:rsidP="0010638C">
            <w:pPr>
              <w:jc w:val="center"/>
              <w:rPr>
                <w:sz w:val="20"/>
                <w:szCs w:val="20"/>
              </w:rPr>
            </w:pPr>
            <w:r w:rsidRPr="0016680C">
              <w:rPr>
                <w:sz w:val="20"/>
                <w:szCs w:val="20"/>
              </w:rPr>
              <w:t>1 403,2</w:t>
            </w:r>
          </w:p>
        </w:tc>
        <w:tc>
          <w:tcPr>
            <w:tcW w:w="1404" w:type="dxa"/>
            <w:vMerge w:val="restart"/>
            <w:tcBorders>
              <w:top w:val="single" w:sz="4" w:space="0" w:color="auto"/>
              <w:left w:val="single" w:sz="4" w:space="0" w:color="auto"/>
              <w:right w:val="single" w:sz="4" w:space="0" w:color="auto"/>
            </w:tcBorders>
            <w:shd w:val="clear" w:color="auto" w:fill="auto"/>
          </w:tcPr>
          <w:p w:rsidR="00061136" w:rsidRPr="0016680C" w:rsidRDefault="00061136" w:rsidP="001D527F">
            <w:pPr>
              <w:jc w:val="center"/>
              <w:rPr>
                <w:sz w:val="20"/>
                <w:szCs w:val="20"/>
              </w:rPr>
            </w:pPr>
            <w:r w:rsidRPr="0016680C">
              <w:rPr>
                <w:sz w:val="20"/>
                <w:szCs w:val="20"/>
              </w:rPr>
              <w:t>1 403,2</w:t>
            </w:r>
          </w:p>
        </w:tc>
        <w:tc>
          <w:tcPr>
            <w:tcW w:w="1424" w:type="dxa"/>
            <w:vMerge/>
            <w:tcBorders>
              <w:left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061136" w:rsidRPr="0016680C" w:rsidRDefault="00061136" w:rsidP="00CC6FA6">
            <w:pPr>
              <w:jc w:val="both"/>
              <w:rPr>
                <w:color w:val="000000"/>
                <w:sz w:val="20"/>
                <w:szCs w:val="20"/>
              </w:rPr>
            </w:pPr>
            <w:r>
              <w:rPr>
                <w:color w:val="000000"/>
                <w:sz w:val="20"/>
                <w:szCs w:val="20"/>
              </w:rPr>
              <w:t>Количество отловленных безнадзорных животных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r>
              <w:rPr>
                <w:color w:val="000000"/>
                <w:sz w:val="20"/>
                <w:szCs w:val="20"/>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r>
              <w:rPr>
                <w:color w:val="000000"/>
                <w:sz w:val="20"/>
                <w:szCs w:val="20"/>
              </w:rPr>
              <w:t>116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r>
              <w:rPr>
                <w:color w:val="000000"/>
                <w:sz w:val="20"/>
                <w:szCs w:val="20"/>
              </w:rPr>
              <w:t>94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6" w:rsidRPr="0016680C" w:rsidRDefault="00061136" w:rsidP="00CC6FA6">
            <w:pPr>
              <w:rPr>
                <w:color w:val="000000"/>
                <w:sz w:val="20"/>
                <w:szCs w:val="20"/>
              </w:rPr>
            </w:pPr>
            <w:r>
              <w:rPr>
                <w:color w:val="000000"/>
                <w:sz w:val="20"/>
                <w:szCs w:val="20"/>
              </w:rPr>
              <w:t>Уменьшение показателя в связи с увеличением стоимости услуг по отлову одной особи</w:t>
            </w:r>
          </w:p>
        </w:tc>
      </w:tr>
      <w:tr w:rsidR="00061136" w:rsidRPr="0016680C" w:rsidTr="00061136">
        <w:trPr>
          <w:trHeight w:val="2784"/>
        </w:trPr>
        <w:tc>
          <w:tcPr>
            <w:tcW w:w="666" w:type="dxa"/>
            <w:vMerge/>
            <w:tcBorders>
              <w:left w:val="single" w:sz="4" w:space="0" w:color="auto"/>
              <w:bottom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c>
          <w:tcPr>
            <w:tcW w:w="1762" w:type="dxa"/>
            <w:vMerge/>
            <w:tcBorders>
              <w:left w:val="single" w:sz="4" w:space="0" w:color="auto"/>
              <w:bottom w:val="single" w:sz="4" w:space="0" w:color="auto"/>
              <w:right w:val="single" w:sz="4" w:space="0" w:color="auto"/>
            </w:tcBorders>
            <w:shd w:val="clear" w:color="auto" w:fill="auto"/>
          </w:tcPr>
          <w:p w:rsidR="00061136" w:rsidRPr="0016680C" w:rsidRDefault="00061136" w:rsidP="0010638C">
            <w:pPr>
              <w:rPr>
                <w:color w:val="000000"/>
                <w:sz w:val="20"/>
                <w:szCs w:val="20"/>
              </w:rPr>
            </w:pPr>
          </w:p>
        </w:tc>
        <w:tc>
          <w:tcPr>
            <w:tcW w:w="1560" w:type="dxa"/>
            <w:vMerge/>
            <w:tcBorders>
              <w:left w:val="single" w:sz="4" w:space="0" w:color="auto"/>
              <w:bottom w:val="single" w:sz="4" w:space="0" w:color="auto"/>
              <w:right w:val="single" w:sz="4" w:space="0" w:color="auto"/>
            </w:tcBorders>
            <w:shd w:val="clear" w:color="auto" w:fill="auto"/>
          </w:tcPr>
          <w:p w:rsidR="00061136" w:rsidRPr="0016680C" w:rsidRDefault="00061136" w:rsidP="0010638C">
            <w:pPr>
              <w:jc w:val="center"/>
              <w:rPr>
                <w:sz w:val="20"/>
                <w:szCs w:val="20"/>
              </w:rPr>
            </w:pPr>
          </w:p>
        </w:tc>
        <w:tc>
          <w:tcPr>
            <w:tcW w:w="1404" w:type="dxa"/>
            <w:vMerge/>
            <w:tcBorders>
              <w:left w:val="single" w:sz="4" w:space="0" w:color="auto"/>
              <w:bottom w:val="single" w:sz="4" w:space="0" w:color="auto"/>
              <w:right w:val="single" w:sz="4" w:space="0" w:color="auto"/>
            </w:tcBorders>
            <w:shd w:val="clear" w:color="auto" w:fill="auto"/>
          </w:tcPr>
          <w:p w:rsidR="00061136" w:rsidRPr="0016680C" w:rsidRDefault="00061136" w:rsidP="001D527F">
            <w:pPr>
              <w:jc w:val="center"/>
              <w:rPr>
                <w:sz w:val="20"/>
                <w:szCs w:val="20"/>
              </w:rPr>
            </w:pPr>
          </w:p>
        </w:tc>
        <w:tc>
          <w:tcPr>
            <w:tcW w:w="1424" w:type="dxa"/>
            <w:vMerge/>
            <w:tcBorders>
              <w:left w:val="single" w:sz="4" w:space="0" w:color="auto"/>
              <w:bottom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061136" w:rsidRPr="0016680C" w:rsidRDefault="00061136" w:rsidP="00CC6FA6">
            <w:pPr>
              <w:rPr>
                <w:color w:val="000000"/>
                <w:sz w:val="20"/>
                <w:szCs w:val="20"/>
              </w:rPr>
            </w:pPr>
            <w:r>
              <w:rPr>
                <w:color w:val="000000"/>
                <w:sz w:val="20"/>
                <w:szCs w:val="20"/>
              </w:rPr>
              <w:t xml:space="preserve">Количество победителей конкурсов «Лучший участковый уполномоченный полиции </w:t>
            </w:r>
            <w:proofErr w:type="spellStart"/>
            <w:r>
              <w:rPr>
                <w:color w:val="000000"/>
                <w:sz w:val="20"/>
                <w:szCs w:val="20"/>
              </w:rPr>
              <w:t>г</w:t>
            </w:r>
            <w:proofErr w:type="gramStart"/>
            <w:r>
              <w:rPr>
                <w:color w:val="000000"/>
                <w:sz w:val="20"/>
                <w:szCs w:val="20"/>
              </w:rPr>
              <w:t>.К</w:t>
            </w:r>
            <w:proofErr w:type="gramEnd"/>
            <w:r>
              <w:rPr>
                <w:color w:val="000000"/>
                <w:sz w:val="20"/>
                <w:szCs w:val="20"/>
              </w:rPr>
              <w:t>инешмы</w:t>
            </w:r>
            <w:proofErr w:type="spellEnd"/>
            <w:r>
              <w:rPr>
                <w:color w:val="000000"/>
                <w:sz w:val="20"/>
                <w:szCs w:val="20"/>
              </w:rPr>
              <w:t xml:space="preserve">», «Лучший сотрудник </w:t>
            </w:r>
            <w:proofErr w:type="spellStart"/>
            <w:r>
              <w:rPr>
                <w:color w:val="000000"/>
                <w:sz w:val="20"/>
                <w:szCs w:val="20"/>
              </w:rPr>
              <w:t>патрульно</w:t>
            </w:r>
            <w:proofErr w:type="spellEnd"/>
            <w:r>
              <w:rPr>
                <w:color w:val="000000"/>
                <w:sz w:val="20"/>
                <w:szCs w:val="20"/>
              </w:rPr>
              <w:t xml:space="preserve"> – постовой службы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r>
              <w:rPr>
                <w:color w:val="000000"/>
                <w:sz w:val="20"/>
                <w:szCs w:val="20"/>
              </w:rPr>
              <w:t>Чел.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r>
              <w:rPr>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r>
              <w:rPr>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6" w:rsidRPr="0016680C" w:rsidRDefault="00061136" w:rsidP="0010638C">
            <w:pPr>
              <w:jc w:val="center"/>
              <w:rPr>
                <w:color w:val="000000"/>
                <w:sz w:val="20"/>
                <w:szCs w:val="20"/>
              </w:rPr>
            </w:pPr>
          </w:p>
        </w:tc>
      </w:tr>
      <w:tr w:rsidR="0038548F" w:rsidRPr="0016680C" w:rsidTr="00B8649C">
        <w:trPr>
          <w:trHeight w:val="472"/>
        </w:trPr>
        <w:tc>
          <w:tcPr>
            <w:tcW w:w="666" w:type="dxa"/>
            <w:vMerge w:val="restart"/>
            <w:tcBorders>
              <w:top w:val="single" w:sz="4" w:space="0" w:color="auto"/>
              <w:left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p>
        </w:tc>
        <w:tc>
          <w:tcPr>
            <w:tcW w:w="1779" w:type="dxa"/>
            <w:vMerge w:val="restart"/>
            <w:tcBorders>
              <w:top w:val="single" w:sz="4" w:space="0" w:color="auto"/>
              <w:left w:val="single" w:sz="4" w:space="0" w:color="auto"/>
              <w:right w:val="single" w:sz="4" w:space="0" w:color="auto"/>
            </w:tcBorders>
            <w:shd w:val="clear" w:color="auto" w:fill="auto"/>
          </w:tcPr>
          <w:p w:rsidR="0038548F" w:rsidRPr="0016680C" w:rsidRDefault="0038548F" w:rsidP="0010638C">
            <w:pPr>
              <w:rPr>
                <w:color w:val="000000"/>
                <w:sz w:val="20"/>
                <w:szCs w:val="20"/>
              </w:rPr>
            </w:pPr>
          </w:p>
        </w:tc>
        <w:tc>
          <w:tcPr>
            <w:tcW w:w="1541" w:type="dxa"/>
            <w:vMerge w:val="restart"/>
            <w:tcBorders>
              <w:top w:val="single" w:sz="4" w:space="0" w:color="auto"/>
              <w:left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p>
        </w:tc>
        <w:tc>
          <w:tcPr>
            <w:tcW w:w="1762" w:type="dxa"/>
            <w:vMerge w:val="restart"/>
            <w:tcBorders>
              <w:top w:val="single" w:sz="4" w:space="0" w:color="auto"/>
              <w:left w:val="single" w:sz="4" w:space="0" w:color="auto"/>
              <w:right w:val="single" w:sz="4" w:space="0" w:color="auto"/>
            </w:tcBorders>
            <w:shd w:val="clear" w:color="auto" w:fill="auto"/>
          </w:tcPr>
          <w:p w:rsidR="0038548F" w:rsidRPr="0016680C" w:rsidRDefault="0038548F" w:rsidP="0010638C">
            <w:pPr>
              <w:rPr>
                <w:color w:val="000000"/>
                <w:sz w:val="20"/>
                <w:szCs w:val="20"/>
              </w:rPr>
            </w:pPr>
          </w:p>
        </w:tc>
        <w:tc>
          <w:tcPr>
            <w:tcW w:w="1560" w:type="dxa"/>
            <w:vMerge w:val="restart"/>
            <w:tcBorders>
              <w:top w:val="single" w:sz="4" w:space="0" w:color="auto"/>
              <w:left w:val="single" w:sz="4" w:space="0" w:color="auto"/>
              <w:right w:val="single" w:sz="4" w:space="0" w:color="auto"/>
            </w:tcBorders>
            <w:shd w:val="clear" w:color="auto" w:fill="auto"/>
          </w:tcPr>
          <w:p w:rsidR="0038548F" w:rsidRPr="0016680C" w:rsidRDefault="0038548F" w:rsidP="0010638C">
            <w:pPr>
              <w:jc w:val="center"/>
              <w:rPr>
                <w:sz w:val="20"/>
                <w:szCs w:val="20"/>
              </w:rPr>
            </w:pPr>
          </w:p>
        </w:tc>
        <w:tc>
          <w:tcPr>
            <w:tcW w:w="1404" w:type="dxa"/>
            <w:vMerge w:val="restart"/>
            <w:tcBorders>
              <w:top w:val="single" w:sz="4" w:space="0" w:color="auto"/>
              <w:left w:val="single" w:sz="4" w:space="0" w:color="auto"/>
              <w:right w:val="single" w:sz="4" w:space="0" w:color="auto"/>
            </w:tcBorders>
            <w:shd w:val="clear" w:color="auto" w:fill="auto"/>
          </w:tcPr>
          <w:p w:rsidR="0038548F" w:rsidRPr="0016680C" w:rsidRDefault="0038548F" w:rsidP="001D527F">
            <w:pPr>
              <w:jc w:val="center"/>
              <w:rPr>
                <w:sz w:val="20"/>
                <w:szCs w:val="20"/>
              </w:rPr>
            </w:pPr>
          </w:p>
        </w:tc>
        <w:tc>
          <w:tcPr>
            <w:tcW w:w="1424" w:type="dxa"/>
            <w:vMerge w:val="restart"/>
            <w:tcBorders>
              <w:top w:val="single" w:sz="4" w:space="0" w:color="auto"/>
              <w:left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38548F" w:rsidRDefault="0038548F" w:rsidP="00CC6FA6">
            <w:pPr>
              <w:rPr>
                <w:color w:val="000000"/>
                <w:sz w:val="20"/>
                <w:szCs w:val="20"/>
              </w:rPr>
            </w:pPr>
            <w:r>
              <w:rPr>
                <w:color w:val="000000"/>
                <w:sz w:val="20"/>
                <w:szCs w:val="20"/>
              </w:rPr>
              <w:t xml:space="preserve">полиции </w:t>
            </w:r>
            <w:proofErr w:type="spellStart"/>
            <w:r>
              <w:rPr>
                <w:color w:val="000000"/>
                <w:sz w:val="20"/>
                <w:szCs w:val="20"/>
              </w:rPr>
              <w:t>г</w:t>
            </w:r>
            <w:proofErr w:type="gramStart"/>
            <w:r>
              <w:rPr>
                <w:color w:val="000000"/>
                <w:sz w:val="20"/>
                <w:szCs w:val="20"/>
              </w:rPr>
              <w:t>.К</w:t>
            </w:r>
            <w:proofErr w:type="gramEnd"/>
            <w:r>
              <w:rPr>
                <w:color w:val="000000"/>
                <w:sz w:val="20"/>
                <w:szCs w:val="20"/>
              </w:rPr>
              <w:t>инешмы</w:t>
            </w:r>
            <w:proofErr w:type="spellEnd"/>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548F" w:rsidRDefault="0038548F" w:rsidP="001063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8548F" w:rsidRDefault="0038548F" w:rsidP="001063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8548F" w:rsidRDefault="0038548F" w:rsidP="0010638C">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p>
        </w:tc>
      </w:tr>
      <w:tr w:rsidR="0038548F" w:rsidRPr="0016680C" w:rsidTr="00B8649C">
        <w:trPr>
          <w:trHeight w:val="2280"/>
        </w:trPr>
        <w:tc>
          <w:tcPr>
            <w:tcW w:w="666" w:type="dxa"/>
            <w:vMerge/>
            <w:tcBorders>
              <w:left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p>
        </w:tc>
        <w:tc>
          <w:tcPr>
            <w:tcW w:w="1762" w:type="dxa"/>
            <w:vMerge/>
            <w:tcBorders>
              <w:left w:val="single" w:sz="4" w:space="0" w:color="auto"/>
              <w:right w:val="single" w:sz="4" w:space="0" w:color="auto"/>
            </w:tcBorders>
            <w:shd w:val="clear" w:color="auto" w:fill="auto"/>
          </w:tcPr>
          <w:p w:rsidR="0038548F" w:rsidRPr="0016680C" w:rsidRDefault="0038548F" w:rsidP="0010638C">
            <w:pPr>
              <w:rPr>
                <w:color w:val="000000"/>
                <w:sz w:val="20"/>
                <w:szCs w:val="20"/>
              </w:rPr>
            </w:pPr>
          </w:p>
        </w:tc>
        <w:tc>
          <w:tcPr>
            <w:tcW w:w="1560" w:type="dxa"/>
            <w:vMerge/>
            <w:tcBorders>
              <w:left w:val="single" w:sz="4" w:space="0" w:color="auto"/>
              <w:right w:val="single" w:sz="4" w:space="0" w:color="auto"/>
            </w:tcBorders>
            <w:shd w:val="clear" w:color="auto" w:fill="auto"/>
          </w:tcPr>
          <w:p w:rsidR="0038548F" w:rsidRPr="0016680C" w:rsidRDefault="0038548F" w:rsidP="0010638C">
            <w:pPr>
              <w:jc w:val="center"/>
              <w:rPr>
                <w:sz w:val="20"/>
                <w:szCs w:val="20"/>
              </w:rPr>
            </w:pPr>
          </w:p>
        </w:tc>
        <w:tc>
          <w:tcPr>
            <w:tcW w:w="1404" w:type="dxa"/>
            <w:vMerge/>
            <w:tcBorders>
              <w:left w:val="single" w:sz="4" w:space="0" w:color="auto"/>
              <w:right w:val="single" w:sz="4" w:space="0" w:color="auto"/>
            </w:tcBorders>
            <w:shd w:val="clear" w:color="auto" w:fill="auto"/>
          </w:tcPr>
          <w:p w:rsidR="0038548F" w:rsidRPr="0016680C" w:rsidRDefault="0038548F" w:rsidP="001D527F">
            <w:pPr>
              <w:jc w:val="center"/>
              <w:rPr>
                <w:sz w:val="20"/>
                <w:szCs w:val="20"/>
              </w:rPr>
            </w:pPr>
          </w:p>
        </w:tc>
        <w:tc>
          <w:tcPr>
            <w:tcW w:w="1424" w:type="dxa"/>
            <w:vMerge/>
            <w:tcBorders>
              <w:left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38548F" w:rsidRPr="0016680C" w:rsidRDefault="0038548F" w:rsidP="001D527F">
            <w:pPr>
              <w:rPr>
                <w:color w:val="000000"/>
                <w:sz w:val="20"/>
                <w:szCs w:val="20"/>
              </w:rPr>
            </w:pPr>
            <w:r>
              <w:rPr>
                <w:color w:val="000000"/>
                <w:sz w:val="20"/>
                <w:szCs w:val="20"/>
              </w:rPr>
              <w:t>Количество граждан, оказывающих помощь в сфере профилактики наркомании и предупреждения правонарушений в составе народной дружины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r>
              <w:rPr>
                <w:color w:val="000000"/>
                <w:sz w:val="20"/>
                <w:szCs w:val="20"/>
              </w:rPr>
              <w:t>Чел.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r>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r>
              <w:rPr>
                <w:color w:val="000000"/>
                <w:sz w:val="20"/>
                <w:szCs w:val="20"/>
              </w:rPr>
              <w:t>29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548F" w:rsidRPr="0016680C" w:rsidRDefault="0038548F" w:rsidP="001D527F">
            <w:pPr>
              <w:rPr>
                <w:color w:val="000000"/>
                <w:sz w:val="20"/>
                <w:szCs w:val="20"/>
              </w:rPr>
            </w:pPr>
            <w:r>
              <w:rPr>
                <w:color w:val="000000"/>
                <w:sz w:val="20"/>
                <w:szCs w:val="20"/>
              </w:rPr>
              <w:t>В 2023 году в состав народной дружины включено 18 человек</w:t>
            </w:r>
          </w:p>
        </w:tc>
      </w:tr>
      <w:tr w:rsidR="0038548F" w:rsidRPr="0016680C" w:rsidTr="00B8649C">
        <w:trPr>
          <w:trHeight w:val="3204"/>
        </w:trPr>
        <w:tc>
          <w:tcPr>
            <w:tcW w:w="666" w:type="dxa"/>
            <w:vMerge/>
            <w:tcBorders>
              <w:left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p>
        </w:tc>
        <w:tc>
          <w:tcPr>
            <w:tcW w:w="1762" w:type="dxa"/>
            <w:vMerge/>
            <w:tcBorders>
              <w:left w:val="single" w:sz="4" w:space="0" w:color="auto"/>
              <w:right w:val="single" w:sz="4" w:space="0" w:color="auto"/>
            </w:tcBorders>
            <w:shd w:val="clear" w:color="auto" w:fill="auto"/>
          </w:tcPr>
          <w:p w:rsidR="0038548F" w:rsidRPr="0016680C" w:rsidRDefault="0038548F" w:rsidP="0010638C">
            <w:pPr>
              <w:rPr>
                <w:color w:val="000000"/>
                <w:sz w:val="20"/>
                <w:szCs w:val="20"/>
              </w:rPr>
            </w:pPr>
          </w:p>
        </w:tc>
        <w:tc>
          <w:tcPr>
            <w:tcW w:w="1560" w:type="dxa"/>
            <w:vMerge/>
            <w:tcBorders>
              <w:left w:val="single" w:sz="4" w:space="0" w:color="auto"/>
              <w:right w:val="single" w:sz="4" w:space="0" w:color="auto"/>
            </w:tcBorders>
            <w:shd w:val="clear" w:color="auto" w:fill="auto"/>
          </w:tcPr>
          <w:p w:rsidR="0038548F" w:rsidRPr="0016680C" w:rsidRDefault="0038548F" w:rsidP="0010638C">
            <w:pPr>
              <w:jc w:val="center"/>
              <w:rPr>
                <w:sz w:val="20"/>
                <w:szCs w:val="20"/>
              </w:rPr>
            </w:pPr>
          </w:p>
        </w:tc>
        <w:tc>
          <w:tcPr>
            <w:tcW w:w="1404" w:type="dxa"/>
            <w:vMerge/>
            <w:tcBorders>
              <w:left w:val="single" w:sz="4" w:space="0" w:color="auto"/>
              <w:right w:val="single" w:sz="4" w:space="0" w:color="auto"/>
            </w:tcBorders>
            <w:shd w:val="clear" w:color="auto" w:fill="auto"/>
            <w:vAlign w:val="center"/>
          </w:tcPr>
          <w:p w:rsidR="0038548F" w:rsidRPr="0016680C" w:rsidRDefault="0038548F" w:rsidP="0010638C">
            <w:pPr>
              <w:jc w:val="center"/>
              <w:rPr>
                <w:sz w:val="20"/>
                <w:szCs w:val="20"/>
              </w:rPr>
            </w:pPr>
          </w:p>
        </w:tc>
        <w:tc>
          <w:tcPr>
            <w:tcW w:w="1424" w:type="dxa"/>
            <w:vMerge/>
            <w:tcBorders>
              <w:left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38548F" w:rsidRDefault="0038548F" w:rsidP="001D527F">
            <w:pPr>
              <w:rPr>
                <w:color w:val="000000"/>
                <w:sz w:val="20"/>
                <w:szCs w:val="20"/>
              </w:rPr>
            </w:pPr>
            <w:r>
              <w:rPr>
                <w:color w:val="000000"/>
                <w:sz w:val="20"/>
                <w:szCs w:val="20"/>
              </w:rPr>
              <w:t>Количество семей, признанных решением комиссии по делам несовершеннолетних и защите их прав городского округа Кинешма, находящимися в социально опасном положении в течение года.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548F" w:rsidRDefault="0038548F" w:rsidP="0010638C">
            <w:pPr>
              <w:jc w:val="center"/>
              <w:rPr>
                <w:color w:val="000000"/>
                <w:sz w:val="20"/>
                <w:szCs w:val="20"/>
              </w:rPr>
            </w:pPr>
            <w:r>
              <w:rPr>
                <w:color w:val="000000"/>
                <w:sz w:val="20"/>
                <w:szCs w:val="20"/>
              </w:rPr>
              <w:t>семьи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8548F" w:rsidRDefault="0038548F" w:rsidP="0010638C">
            <w:pPr>
              <w:jc w:val="center"/>
              <w:rPr>
                <w:color w:val="000000"/>
                <w:sz w:val="20"/>
                <w:szCs w:val="20"/>
              </w:rPr>
            </w:pPr>
            <w:r>
              <w:rPr>
                <w:color w:val="000000"/>
                <w:sz w:val="20"/>
                <w:szCs w:val="20"/>
              </w:rPr>
              <w:t>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8548F" w:rsidRDefault="0038548F" w:rsidP="0010638C">
            <w:pPr>
              <w:jc w:val="center"/>
              <w:rPr>
                <w:color w:val="000000"/>
                <w:sz w:val="20"/>
                <w:szCs w:val="20"/>
              </w:rPr>
            </w:pPr>
            <w:r>
              <w:rPr>
                <w:color w:val="000000"/>
                <w:sz w:val="20"/>
                <w:szCs w:val="20"/>
              </w:rPr>
              <w:t>75</w:t>
            </w:r>
          </w:p>
        </w:tc>
        <w:tc>
          <w:tcPr>
            <w:tcW w:w="1417" w:type="dxa"/>
            <w:vMerge w:val="restart"/>
            <w:tcBorders>
              <w:top w:val="single" w:sz="4" w:space="0" w:color="auto"/>
              <w:left w:val="single" w:sz="4" w:space="0" w:color="auto"/>
              <w:right w:val="single" w:sz="4" w:space="0" w:color="auto"/>
            </w:tcBorders>
            <w:shd w:val="clear" w:color="auto" w:fill="auto"/>
          </w:tcPr>
          <w:p w:rsidR="0038548F" w:rsidRDefault="0038548F" w:rsidP="001D527F">
            <w:pPr>
              <w:rPr>
                <w:color w:val="000000"/>
                <w:sz w:val="20"/>
                <w:szCs w:val="20"/>
              </w:rPr>
            </w:pPr>
          </w:p>
        </w:tc>
      </w:tr>
      <w:tr w:rsidR="0038548F" w:rsidRPr="0016680C" w:rsidTr="00B8649C">
        <w:trPr>
          <w:trHeight w:val="240"/>
        </w:trPr>
        <w:tc>
          <w:tcPr>
            <w:tcW w:w="666" w:type="dxa"/>
            <w:vMerge/>
            <w:tcBorders>
              <w:left w:val="single" w:sz="4" w:space="0" w:color="auto"/>
              <w:bottom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p>
        </w:tc>
        <w:tc>
          <w:tcPr>
            <w:tcW w:w="1762" w:type="dxa"/>
            <w:vMerge/>
            <w:tcBorders>
              <w:left w:val="single" w:sz="4" w:space="0" w:color="auto"/>
              <w:bottom w:val="single" w:sz="4" w:space="0" w:color="auto"/>
              <w:right w:val="single" w:sz="4" w:space="0" w:color="auto"/>
            </w:tcBorders>
            <w:shd w:val="clear" w:color="auto" w:fill="auto"/>
          </w:tcPr>
          <w:p w:rsidR="0038548F" w:rsidRPr="0016680C" w:rsidRDefault="0038548F" w:rsidP="0010638C">
            <w:pPr>
              <w:rPr>
                <w:color w:val="000000"/>
                <w:sz w:val="20"/>
                <w:szCs w:val="20"/>
              </w:rPr>
            </w:pPr>
          </w:p>
        </w:tc>
        <w:tc>
          <w:tcPr>
            <w:tcW w:w="1560" w:type="dxa"/>
            <w:vMerge/>
            <w:tcBorders>
              <w:left w:val="single" w:sz="4" w:space="0" w:color="auto"/>
              <w:bottom w:val="single" w:sz="4" w:space="0" w:color="auto"/>
              <w:right w:val="single" w:sz="4" w:space="0" w:color="auto"/>
            </w:tcBorders>
            <w:shd w:val="clear" w:color="auto" w:fill="auto"/>
          </w:tcPr>
          <w:p w:rsidR="0038548F" w:rsidRPr="0016680C" w:rsidRDefault="0038548F" w:rsidP="0010638C">
            <w:pPr>
              <w:jc w:val="center"/>
              <w:rPr>
                <w:sz w:val="20"/>
                <w:szCs w:val="20"/>
              </w:rPr>
            </w:pPr>
          </w:p>
        </w:tc>
        <w:tc>
          <w:tcPr>
            <w:tcW w:w="1404" w:type="dxa"/>
            <w:vMerge/>
            <w:tcBorders>
              <w:left w:val="single" w:sz="4" w:space="0" w:color="auto"/>
              <w:bottom w:val="single" w:sz="4" w:space="0" w:color="auto"/>
              <w:right w:val="single" w:sz="4" w:space="0" w:color="auto"/>
            </w:tcBorders>
            <w:shd w:val="clear" w:color="auto" w:fill="auto"/>
            <w:vAlign w:val="center"/>
          </w:tcPr>
          <w:p w:rsidR="0038548F" w:rsidRPr="0016680C" w:rsidRDefault="0038548F" w:rsidP="0010638C">
            <w:pPr>
              <w:jc w:val="center"/>
              <w:rPr>
                <w:sz w:val="20"/>
                <w:szCs w:val="20"/>
              </w:rPr>
            </w:pPr>
          </w:p>
        </w:tc>
        <w:tc>
          <w:tcPr>
            <w:tcW w:w="1424" w:type="dxa"/>
            <w:vMerge/>
            <w:tcBorders>
              <w:left w:val="single" w:sz="4" w:space="0" w:color="auto"/>
              <w:bottom w:val="single" w:sz="4" w:space="0" w:color="auto"/>
              <w:right w:val="single" w:sz="4" w:space="0" w:color="auto"/>
            </w:tcBorders>
            <w:shd w:val="clear" w:color="auto" w:fill="auto"/>
          </w:tcPr>
          <w:p w:rsidR="0038548F" w:rsidRPr="0016680C" w:rsidRDefault="0038548F" w:rsidP="0010638C">
            <w:pPr>
              <w:jc w:val="center"/>
              <w:rPr>
                <w:color w:val="000000"/>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38548F" w:rsidRDefault="0038548F" w:rsidP="008D6E45">
            <w:pPr>
              <w:rPr>
                <w:color w:val="000000"/>
                <w:sz w:val="20"/>
                <w:szCs w:val="20"/>
              </w:rPr>
            </w:pPr>
            <w:r>
              <w:rPr>
                <w:color w:val="000000"/>
                <w:sz w:val="20"/>
                <w:szCs w:val="20"/>
              </w:rPr>
              <w:t xml:space="preserve">Количество несовершеннолетних, признанных решением комиссии по делам </w:t>
            </w:r>
            <w:r>
              <w:rPr>
                <w:color w:val="000000"/>
                <w:sz w:val="20"/>
                <w:szCs w:val="20"/>
              </w:rPr>
              <w:lastRenderedPageBreak/>
              <w:t>несовершеннолетних и защите их прав городского округа Кинешма находящимися в социальн</w:t>
            </w:r>
            <w:proofErr w:type="gramStart"/>
            <w:r>
              <w:rPr>
                <w:color w:val="000000"/>
                <w:sz w:val="20"/>
                <w:szCs w:val="20"/>
              </w:rPr>
              <w:t>о-</w:t>
            </w:r>
            <w:proofErr w:type="gramEnd"/>
            <w:r>
              <w:rPr>
                <w:color w:val="000000"/>
                <w:sz w:val="20"/>
                <w:szCs w:val="20"/>
              </w:rPr>
              <w:t xml:space="preserve"> опасном положении в течение года.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548F" w:rsidRDefault="007F7F22" w:rsidP="007F7F22">
            <w:pPr>
              <w:ind w:left="-108"/>
              <w:jc w:val="center"/>
              <w:rPr>
                <w:color w:val="000000"/>
                <w:sz w:val="20"/>
                <w:szCs w:val="20"/>
              </w:rPr>
            </w:pPr>
            <w:r>
              <w:rPr>
                <w:color w:val="000000"/>
                <w:sz w:val="20"/>
                <w:szCs w:val="20"/>
              </w:rPr>
              <w:lastRenderedPageBreak/>
              <w:t>человек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8548F" w:rsidRDefault="007F7F22" w:rsidP="0010638C">
            <w:pPr>
              <w:jc w:val="center"/>
              <w:rPr>
                <w:color w:val="000000"/>
                <w:sz w:val="20"/>
                <w:szCs w:val="20"/>
              </w:rPr>
            </w:pPr>
            <w:r>
              <w:rPr>
                <w:color w:val="000000"/>
                <w:sz w:val="20"/>
                <w:szCs w:val="20"/>
              </w:rPr>
              <w:t>27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8548F" w:rsidRDefault="007F7F22" w:rsidP="0010638C">
            <w:pPr>
              <w:jc w:val="center"/>
              <w:rPr>
                <w:color w:val="000000"/>
                <w:sz w:val="20"/>
                <w:szCs w:val="20"/>
              </w:rPr>
            </w:pPr>
            <w:r>
              <w:rPr>
                <w:color w:val="000000"/>
                <w:sz w:val="20"/>
                <w:szCs w:val="20"/>
              </w:rPr>
              <w:t>27</w:t>
            </w:r>
          </w:p>
        </w:tc>
        <w:tc>
          <w:tcPr>
            <w:tcW w:w="1417" w:type="dxa"/>
            <w:vMerge/>
            <w:tcBorders>
              <w:left w:val="single" w:sz="4" w:space="0" w:color="auto"/>
              <w:bottom w:val="single" w:sz="4" w:space="0" w:color="auto"/>
              <w:right w:val="single" w:sz="4" w:space="0" w:color="auto"/>
            </w:tcBorders>
            <w:shd w:val="clear" w:color="auto" w:fill="auto"/>
          </w:tcPr>
          <w:p w:rsidR="0038548F" w:rsidRDefault="0038548F" w:rsidP="001D527F">
            <w:pPr>
              <w:rPr>
                <w:color w:val="000000"/>
                <w:sz w:val="20"/>
                <w:szCs w:val="20"/>
              </w:rPr>
            </w:pPr>
          </w:p>
        </w:tc>
      </w:tr>
      <w:tr w:rsidR="00F83BC4" w:rsidRPr="0016680C" w:rsidTr="0010638C">
        <w:trPr>
          <w:trHeight w:val="212"/>
        </w:trPr>
        <w:tc>
          <w:tcPr>
            <w:tcW w:w="666"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Pr>
                <w:color w:val="000000"/>
                <w:sz w:val="20"/>
                <w:szCs w:val="20"/>
              </w:rPr>
              <w:lastRenderedPageBreak/>
              <w:t>1</w:t>
            </w:r>
          </w:p>
        </w:tc>
        <w:tc>
          <w:tcPr>
            <w:tcW w:w="177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Подпрограмма</w:t>
            </w:r>
            <w:r w:rsidRPr="0016680C">
              <w:rPr>
                <w:color w:val="000000"/>
                <w:sz w:val="20"/>
                <w:szCs w:val="20"/>
              </w:rPr>
              <w:br/>
              <w:t>«Предупреждение правонарушений и обеспечение экологической безопасности»</w:t>
            </w:r>
          </w:p>
        </w:tc>
        <w:tc>
          <w:tcPr>
            <w:tcW w:w="1541"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xml:space="preserve">администрация </w:t>
            </w:r>
            <w:proofErr w:type="spellStart"/>
            <w:r w:rsidRPr="0016680C">
              <w:rPr>
                <w:color w:val="000000"/>
                <w:sz w:val="20"/>
                <w:szCs w:val="20"/>
              </w:rPr>
              <w:t>г.о</w:t>
            </w:r>
            <w:proofErr w:type="spellEnd"/>
            <w:r w:rsidRPr="0016680C">
              <w:rPr>
                <w:color w:val="000000"/>
                <w:sz w:val="20"/>
                <w:szCs w:val="20"/>
              </w:rPr>
              <w:t>. Кинешма; МУ УГХ</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Default="00F83BC4" w:rsidP="0010638C">
            <w:pPr>
              <w:jc w:val="center"/>
              <w:rPr>
                <w:sz w:val="20"/>
                <w:szCs w:val="20"/>
              </w:rPr>
            </w:pPr>
            <w:r w:rsidRPr="0016680C">
              <w:rPr>
                <w:sz w:val="20"/>
                <w:szCs w:val="20"/>
              </w:rPr>
              <w:t>1669,6</w:t>
            </w:r>
          </w:p>
        </w:tc>
        <w:tc>
          <w:tcPr>
            <w:tcW w:w="1404" w:type="dxa"/>
            <w:tcBorders>
              <w:top w:val="single" w:sz="4" w:space="0" w:color="auto"/>
              <w:left w:val="single" w:sz="4" w:space="0" w:color="auto"/>
              <w:bottom w:val="single" w:sz="4" w:space="0" w:color="auto"/>
              <w:right w:val="single" w:sz="4" w:space="0" w:color="auto"/>
            </w:tcBorders>
            <w:shd w:val="clear" w:color="auto" w:fill="auto"/>
            <w:noWrap/>
          </w:tcPr>
          <w:p w:rsidR="00F83BC4" w:rsidRDefault="00F83BC4" w:rsidP="0010638C">
            <w:pPr>
              <w:jc w:val="center"/>
              <w:rPr>
                <w:sz w:val="20"/>
                <w:szCs w:val="20"/>
              </w:rPr>
            </w:pPr>
            <w:r w:rsidRPr="0016680C">
              <w:rPr>
                <w:sz w:val="20"/>
                <w:szCs w:val="20"/>
              </w:rPr>
              <w:t>1669,6</w:t>
            </w:r>
          </w:p>
        </w:tc>
        <w:tc>
          <w:tcPr>
            <w:tcW w:w="1424"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sz w:val="20"/>
                <w:szCs w:val="20"/>
              </w:rPr>
            </w:pPr>
          </w:p>
        </w:tc>
      </w:tr>
      <w:tr w:rsidR="00F83BC4" w:rsidRPr="0016680C" w:rsidTr="00F83BC4">
        <w:trPr>
          <w:trHeight w:val="746"/>
        </w:trPr>
        <w:tc>
          <w:tcPr>
            <w:tcW w:w="666" w:type="dxa"/>
            <w:vMerge/>
            <w:tcBorders>
              <w:top w:val="single" w:sz="4" w:space="0" w:color="auto"/>
              <w:left w:val="single" w:sz="4" w:space="0" w:color="auto"/>
              <w:right w:val="single" w:sz="4" w:space="0" w:color="auto"/>
            </w:tcBorders>
            <w:shd w:val="clear" w:color="auto" w:fill="auto"/>
          </w:tcPr>
          <w:p w:rsidR="00F83BC4" w:rsidRDefault="00F83BC4" w:rsidP="0010638C">
            <w:pPr>
              <w:jc w:val="center"/>
              <w:rPr>
                <w:color w:val="000000"/>
                <w:sz w:val="20"/>
                <w:szCs w:val="20"/>
              </w:rPr>
            </w:pPr>
          </w:p>
        </w:tc>
        <w:tc>
          <w:tcPr>
            <w:tcW w:w="1779" w:type="dxa"/>
            <w:vMerge/>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p>
        </w:tc>
        <w:tc>
          <w:tcPr>
            <w:tcW w:w="1541" w:type="dxa"/>
            <w:vMerge/>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Default="00F83BC4" w:rsidP="0010638C">
            <w:pPr>
              <w:rPr>
                <w:color w:val="000000"/>
                <w:sz w:val="20"/>
                <w:szCs w:val="20"/>
              </w:rPr>
            </w:pPr>
            <w:r w:rsidRPr="0016680C">
              <w:rPr>
                <w:color w:val="000000"/>
                <w:sz w:val="20"/>
                <w:szCs w:val="20"/>
              </w:rPr>
              <w:t>бюджетные ассигнов</w:t>
            </w:r>
            <w:r>
              <w:rPr>
                <w:color w:val="000000"/>
                <w:sz w:val="20"/>
                <w:szCs w:val="20"/>
              </w:rPr>
              <w:t>ания      всего, </w:t>
            </w:r>
            <w:r>
              <w:rPr>
                <w:b/>
                <w:bCs/>
                <w:color w:val="000000"/>
                <w:sz w:val="20"/>
                <w:szCs w:val="20"/>
              </w:rPr>
              <w:t xml:space="preserve"> </w:t>
            </w:r>
            <w:r w:rsidRPr="0016680C">
              <w:rPr>
                <w:i/>
                <w:iCs/>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Default="00F83BC4" w:rsidP="00F83BC4">
            <w:pPr>
              <w:jc w:val="center"/>
              <w:rPr>
                <w:sz w:val="20"/>
                <w:szCs w:val="20"/>
              </w:rPr>
            </w:pPr>
            <w:r w:rsidRPr="0016680C">
              <w:rPr>
                <w:sz w:val="20"/>
                <w:szCs w:val="20"/>
              </w:rPr>
              <w:t>1669,6</w:t>
            </w:r>
          </w:p>
        </w:tc>
        <w:tc>
          <w:tcPr>
            <w:tcW w:w="1404" w:type="dxa"/>
            <w:tcBorders>
              <w:top w:val="single" w:sz="4" w:space="0" w:color="auto"/>
              <w:left w:val="single" w:sz="4" w:space="0" w:color="auto"/>
              <w:bottom w:val="single" w:sz="4" w:space="0" w:color="auto"/>
              <w:right w:val="single" w:sz="4" w:space="0" w:color="auto"/>
            </w:tcBorders>
            <w:shd w:val="clear" w:color="auto" w:fill="auto"/>
            <w:noWrap/>
          </w:tcPr>
          <w:p w:rsidR="00F83BC4" w:rsidRDefault="00F83BC4" w:rsidP="0010638C">
            <w:pPr>
              <w:jc w:val="center"/>
              <w:rPr>
                <w:sz w:val="20"/>
                <w:szCs w:val="20"/>
              </w:rPr>
            </w:pPr>
            <w:r w:rsidRPr="0016680C">
              <w:rPr>
                <w:sz w:val="20"/>
                <w:szCs w:val="20"/>
              </w:rPr>
              <w:t>1669,6</w:t>
            </w:r>
          </w:p>
        </w:tc>
        <w:tc>
          <w:tcPr>
            <w:tcW w:w="1424"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sz w:val="20"/>
                <w:szCs w:val="20"/>
              </w:rPr>
            </w:pPr>
          </w:p>
        </w:tc>
      </w:tr>
      <w:tr w:rsidR="00F83BC4" w:rsidRPr="0016680C" w:rsidTr="00F83BC4">
        <w:trPr>
          <w:trHeight w:val="701"/>
        </w:trPr>
        <w:tc>
          <w:tcPr>
            <w:tcW w:w="666"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541"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sz w:val="20"/>
                <w:szCs w:val="20"/>
              </w:rPr>
            </w:pPr>
            <w:r w:rsidRPr="0016680C">
              <w:rPr>
                <w:sz w:val="20"/>
                <w:szCs w:val="20"/>
              </w:rPr>
              <w:t>266,4</w:t>
            </w:r>
          </w:p>
        </w:tc>
        <w:tc>
          <w:tcPr>
            <w:tcW w:w="1404" w:type="dxa"/>
            <w:tcBorders>
              <w:top w:val="single" w:sz="4" w:space="0" w:color="auto"/>
              <w:left w:val="single" w:sz="4" w:space="0" w:color="auto"/>
              <w:bottom w:val="single" w:sz="4" w:space="0" w:color="auto"/>
              <w:right w:val="single" w:sz="4" w:space="0" w:color="auto"/>
            </w:tcBorders>
            <w:shd w:val="clear" w:color="auto" w:fill="auto"/>
            <w:noWrap/>
          </w:tcPr>
          <w:p w:rsidR="00F83BC4" w:rsidRPr="0016680C" w:rsidRDefault="00F83BC4" w:rsidP="0010638C">
            <w:pPr>
              <w:jc w:val="center"/>
              <w:rPr>
                <w:color w:val="000000"/>
                <w:sz w:val="20"/>
                <w:szCs w:val="20"/>
              </w:rPr>
            </w:pPr>
            <w:r w:rsidRPr="0016680C">
              <w:rPr>
                <w:color w:val="000000"/>
                <w:sz w:val="20"/>
                <w:szCs w:val="20"/>
              </w:rPr>
              <w:t>266,4</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sz w:val="20"/>
                <w:szCs w:val="20"/>
              </w:rPr>
            </w:pPr>
          </w:p>
        </w:tc>
      </w:tr>
      <w:tr w:rsidR="00F83BC4" w:rsidRPr="0016680C" w:rsidTr="00F83BC4">
        <w:trPr>
          <w:trHeight w:val="413"/>
        </w:trPr>
        <w:tc>
          <w:tcPr>
            <w:tcW w:w="666"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-областной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sz w:val="20"/>
                <w:szCs w:val="20"/>
              </w:rPr>
              <w:t>1403,2</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3BC4" w:rsidRPr="0016680C" w:rsidRDefault="00F83BC4" w:rsidP="0010638C">
            <w:pPr>
              <w:jc w:val="center"/>
              <w:rPr>
                <w:color w:val="000000"/>
                <w:sz w:val="20"/>
                <w:szCs w:val="20"/>
              </w:rPr>
            </w:pPr>
            <w:r w:rsidRPr="0016680C">
              <w:rPr>
                <w:color w:val="000000"/>
                <w:sz w:val="20"/>
                <w:szCs w:val="20"/>
              </w:rPr>
              <w:t>1 403,2</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r>
      <w:tr w:rsidR="00F83BC4" w:rsidRPr="0016680C" w:rsidTr="00F83BC4">
        <w:trPr>
          <w:trHeight w:val="222"/>
        </w:trPr>
        <w:tc>
          <w:tcPr>
            <w:tcW w:w="666"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Pr>
                <w:color w:val="000000"/>
                <w:sz w:val="20"/>
                <w:szCs w:val="20"/>
              </w:rPr>
              <w:t>1.1</w:t>
            </w:r>
          </w:p>
        </w:tc>
        <w:tc>
          <w:tcPr>
            <w:tcW w:w="177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Основное мероприятие "Реализация мероприятий по содействию занятости населения"</w:t>
            </w:r>
          </w:p>
        </w:tc>
        <w:tc>
          <w:tcPr>
            <w:tcW w:w="1541"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xml:space="preserve">администрация </w:t>
            </w:r>
            <w:proofErr w:type="spellStart"/>
            <w:r w:rsidRPr="0016680C">
              <w:rPr>
                <w:color w:val="000000"/>
                <w:sz w:val="20"/>
                <w:szCs w:val="20"/>
              </w:rPr>
              <w:t>г.о</w:t>
            </w:r>
            <w:proofErr w:type="spellEnd"/>
            <w:r w:rsidRPr="0016680C">
              <w:rPr>
                <w:color w:val="000000"/>
                <w:sz w:val="20"/>
                <w:szCs w:val="20"/>
              </w:rPr>
              <w:t xml:space="preserve">. Кинешма, </w:t>
            </w:r>
          </w:p>
          <w:p w:rsidR="00F83BC4" w:rsidRPr="0016680C" w:rsidRDefault="00F83BC4"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rPr>
            </w:pPr>
            <w:r w:rsidRPr="0016680C">
              <w:rPr>
                <w:rFonts w:ascii="Times New Roman" w:hAnsi="Times New Roman" w:cs="Times New Roman"/>
                <w:sz w:val="20"/>
                <w:szCs w:val="20"/>
              </w:rPr>
              <w:t>246,4</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rPr>
            </w:pPr>
            <w:r w:rsidRPr="0016680C">
              <w:rPr>
                <w:rFonts w:ascii="Times New Roman" w:hAnsi="Times New Roman" w:cs="Times New Roman"/>
                <w:sz w:val="20"/>
                <w:szCs w:val="20"/>
              </w:rPr>
              <w:t>246,4</w:t>
            </w:r>
          </w:p>
        </w:tc>
        <w:tc>
          <w:tcPr>
            <w:tcW w:w="1424"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noWrap/>
          </w:tcPr>
          <w:p w:rsidR="00F83BC4" w:rsidRPr="0016680C" w:rsidRDefault="00F83BC4" w:rsidP="0010638C">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F83BC4" w:rsidRPr="0016680C" w:rsidRDefault="00F83BC4" w:rsidP="001063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83BC4" w:rsidRPr="0016680C" w:rsidRDefault="00F83BC4" w:rsidP="001063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83BC4" w:rsidRPr="0016680C" w:rsidRDefault="00F83BC4" w:rsidP="0010638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rPr>
            </w:pPr>
          </w:p>
        </w:tc>
      </w:tr>
      <w:tr w:rsidR="00F83BC4" w:rsidRPr="0016680C" w:rsidTr="0010638C">
        <w:trPr>
          <w:trHeight w:val="523"/>
        </w:trPr>
        <w:tc>
          <w:tcPr>
            <w:tcW w:w="666"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541"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бюд</w:t>
            </w:r>
            <w:r>
              <w:rPr>
                <w:color w:val="000000"/>
                <w:sz w:val="20"/>
                <w:szCs w:val="20"/>
              </w:rPr>
              <w:t xml:space="preserve">жетные ассигнования      всего,   </w:t>
            </w:r>
            <w:r w:rsidRPr="0016680C">
              <w:rPr>
                <w:b/>
                <w:bCs/>
                <w:color w:val="000000"/>
                <w:sz w:val="20"/>
                <w:szCs w:val="20"/>
              </w:rPr>
              <w:t xml:space="preserve"> </w:t>
            </w:r>
            <w:r w:rsidRPr="0016680C">
              <w:rPr>
                <w:i/>
                <w:iCs/>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rPr>
            </w:pPr>
            <w:r w:rsidRPr="0016680C">
              <w:rPr>
                <w:rFonts w:ascii="Times New Roman" w:hAnsi="Times New Roman" w:cs="Times New Roman"/>
                <w:sz w:val="20"/>
                <w:szCs w:val="20"/>
              </w:rPr>
              <w:t>246,4</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rPr>
            </w:pPr>
            <w:r w:rsidRPr="0016680C">
              <w:rPr>
                <w:rFonts w:ascii="Times New Roman" w:hAnsi="Times New Roman" w:cs="Times New Roman"/>
                <w:sz w:val="20"/>
                <w:szCs w:val="20"/>
              </w:rPr>
              <w:t>246,4</w:t>
            </w:r>
          </w:p>
        </w:tc>
        <w:tc>
          <w:tcPr>
            <w:tcW w:w="1424"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tcBorders>
              <w:left w:val="single" w:sz="4" w:space="0" w:color="auto"/>
              <w:right w:val="single" w:sz="4" w:space="0" w:color="auto"/>
            </w:tcBorders>
            <w:shd w:val="clear" w:color="auto" w:fill="auto"/>
            <w:noWrap/>
          </w:tcPr>
          <w:p w:rsidR="00F83BC4" w:rsidRPr="0016680C" w:rsidRDefault="00F83BC4" w:rsidP="0010638C">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F83BC4" w:rsidRPr="0016680C" w:rsidRDefault="00F83BC4" w:rsidP="001063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83BC4" w:rsidRPr="0016680C" w:rsidRDefault="00F83BC4" w:rsidP="001063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83BC4" w:rsidRPr="0016680C" w:rsidRDefault="00F83BC4" w:rsidP="0010638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rPr>
            </w:pPr>
          </w:p>
        </w:tc>
      </w:tr>
      <w:tr w:rsidR="00F83BC4" w:rsidRPr="0016680C" w:rsidTr="0010638C">
        <w:trPr>
          <w:trHeight w:val="523"/>
        </w:trPr>
        <w:tc>
          <w:tcPr>
            <w:tcW w:w="666"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rPr>
            </w:pPr>
            <w:r w:rsidRPr="0016680C">
              <w:rPr>
                <w:rFonts w:ascii="Times New Roman" w:hAnsi="Times New Roman" w:cs="Times New Roman"/>
                <w:sz w:val="20"/>
                <w:szCs w:val="20"/>
              </w:rPr>
              <w:t>246,4</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rPr>
            </w:pPr>
            <w:r w:rsidRPr="0016680C">
              <w:rPr>
                <w:rFonts w:ascii="Times New Roman" w:hAnsi="Times New Roman" w:cs="Times New Roman"/>
                <w:sz w:val="20"/>
                <w:szCs w:val="20"/>
              </w:rPr>
              <w:t>246,4</w:t>
            </w:r>
          </w:p>
        </w:tc>
        <w:tc>
          <w:tcPr>
            <w:tcW w:w="1424"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noWrap/>
          </w:tcPr>
          <w:p w:rsidR="00F83BC4" w:rsidRPr="0016680C" w:rsidRDefault="00F83BC4" w:rsidP="0010638C">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F83BC4" w:rsidRPr="0016680C" w:rsidRDefault="00F83BC4" w:rsidP="001063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83BC4" w:rsidRPr="0016680C" w:rsidRDefault="00F83BC4" w:rsidP="001063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83BC4" w:rsidRPr="0016680C" w:rsidRDefault="00F83BC4" w:rsidP="0010638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r>
      <w:tr w:rsidR="00F83BC4" w:rsidRPr="0016680C" w:rsidTr="00F83BC4">
        <w:trPr>
          <w:trHeight w:val="221"/>
        </w:trPr>
        <w:tc>
          <w:tcPr>
            <w:tcW w:w="666"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Pr>
                <w:color w:val="000000"/>
                <w:sz w:val="20"/>
                <w:szCs w:val="20"/>
              </w:rPr>
              <w:t>1.1.1</w:t>
            </w:r>
          </w:p>
        </w:tc>
        <w:tc>
          <w:tcPr>
            <w:tcW w:w="177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xml:space="preserve">Мероприятие: "Организация общественных работ </w:t>
            </w:r>
            <w:proofErr w:type="gramStart"/>
            <w:r w:rsidRPr="0016680C">
              <w:rPr>
                <w:color w:val="000000"/>
                <w:sz w:val="20"/>
                <w:szCs w:val="20"/>
              </w:rPr>
              <w:t>на</w:t>
            </w:r>
            <w:proofErr w:type="gramEnd"/>
            <w:r w:rsidRPr="0016680C">
              <w:rPr>
                <w:color w:val="000000"/>
                <w:sz w:val="20"/>
                <w:szCs w:val="20"/>
              </w:rPr>
              <w:t xml:space="preserve"> </w:t>
            </w:r>
          </w:p>
        </w:tc>
        <w:tc>
          <w:tcPr>
            <w:tcW w:w="1541"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xml:space="preserve">администрация </w:t>
            </w:r>
            <w:proofErr w:type="spellStart"/>
            <w:r w:rsidRPr="0016680C">
              <w:rPr>
                <w:color w:val="000000"/>
                <w:sz w:val="20"/>
                <w:szCs w:val="20"/>
              </w:rPr>
              <w:t>г.о</w:t>
            </w:r>
            <w:proofErr w:type="spellEnd"/>
            <w:r w:rsidRPr="0016680C">
              <w:rPr>
                <w:color w:val="000000"/>
                <w:sz w:val="20"/>
                <w:szCs w:val="20"/>
              </w:rPr>
              <w:t xml:space="preserve">. Кинешма, </w:t>
            </w:r>
          </w:p>
          <w:p w:rsidR="00F83BC4" w:rsidRPr="0016680C" w:rsidRDefault="00F83BC4"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rPr>
            </w:pPr>
            <w:r w:rsidRPr="0016680C">
              <w:rPr>
                <w:rFonts w:ascii="Times New Roman" w:hAnsi="Times New Roman" w:cs="Times New Roman"/>
                <w:sz w:val="20"/>
                <w:szCs w:val="20"/>
              </w:rPr>
              <w:t>246,4</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rPr>
            </w:pPr>
            <w:r w:rsidRPr="0016680C">
              <w:rPr>
                <w:rFonts w:ascii="Times New Roman" w:hAnsi="Times New Roman" w:cs="Times New Roman"/>
                <w:sz w:val="20"/>
                <w:szCs w:val="20"/>
              </w:rPr>
              <w:t>246,4</w:t>
            </w:r>
          </w:p>
        </w:tc>
        <w:tc>
          <w:tcPr>
            <w:tcW w:w="1424"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xml:space="preserve">Количество граждан, принявших участие </w:t>
            </w:r>
            <w:proofErr w:type="gramStart"/>
            <w:r w:rsidRPr="0016680C">
              <w:rPr>
                <w:color w:val="000000"/>
                <w:sz w:val="20"/>
                <w:szCs w:val="20"/>
              </w:rPr>
              <w:t>в</w:t>
            </w:r>
            <w:proofErr w:type="gramEnd"/>
            <w:r w:rsidRPr="0016680C">
              <w:rPr>
                <w:color w:val="000000"/>
                <w:sz w:val="20"/>
                <w:szCs w:val="20"/>
              </w:rPr>
              <w:t xml:space="preserve"> </w:t>
            </w:r>
          </w:p>
        </w:tc>
        <w:tc>
          <w:tcPr>
            <w:tcW w:w="850"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чел.</w:t>
            </w: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7</w:t>
            </w: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sz w:val="20"/>
                <w:szCs w:val="20"/>
              </w:rPr>
            </w:pPr>
            <w:r w:rsidRPr="0016680C">
              <w:rPr>
                <w:sz w:val="20"/>
                <w:szCs w:val="20"/>
              </w:rPr>
              <w:t>7</w:t>
            </w:r>
          </w:p>
        </w:tc>
        <w:tc>
          <w:tcPr>
            <w:tcW w:w="1417"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rPr>
            </w:pPr>
          </w:p>
        </w:tc>
      </w:tr>
      <w:tr w:rsidR="000B329D" w:rsidRPr="0016680C" w:rsidTr="000B329D">
        <w:trPr>
          <w:trHeight w:val="636"/>
        </w:trPr>
        <w:tc>
          <w:tcPr>
            <w:tcW w:w="666" w:type="dxa"/>
            <w:vMerge/>
            <w:tcBorders>
              <w:left w:val="single" w:sz="4" w:space="0" w:color="auto"/>
              <w:bottom w:val="single" w:sz="4" w:space="0" w:color="auto"/>
              <w:right w:val="single" w:sz="4" w:space="0" w:color="auto"/>
            </w:tcBorders>
            <w:shd w:val="clear" w:color="auto" w:fill="auto"/>
            <w:vAlign w:val="center"/>
          </w:tcPr>
          <w:p w:rsidR="000B329D" w:rsidRPr="0016680C" w:rsidRDefault="000B329D" w:rsidP="0010638C">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vAlign w:val="center"/>
          </w:tcPr>
          <w:p w:rsidR="000B329D" w:rsidRPr="0016680C" w:rsidRDefault="000B329D" w:rsidP="0010638C">
            <w:pP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vAlign w:val="center"/>
          </w:tcPr>
          <w:p w:rsidR="000B329D" w:rsidRPr="0016680C" w:rsidRDefault="000B329D"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B329D" w:rsidRPr="0016680C" w:rsidRDefault="000B329D" w:rsidP="0010638C">
            <w:pPr>
              <w:rPr>
                <w:color w:val="000000"/>
                <w:sz w:val="20"/>
                <w:szCs w:val="20"/>
              </w:rPr>
            </w:pPr>
            <w:r w:rsidRPr="0016680C">
              <w:rPr>
                <w:color w:val="000000"/>
                <w:sz w:val="20"/>
                <w:szCs w:val="20"/>
              </w:rPr>
              <w:t>бюджетные ассигнования </w:t>
            </w:r>
            <w:r>
              <w:rPr>
                <w:color w:val="000000"/>
                <w:sz w:val="20"/>
                <w:szCs w:val="20"/>
              </w:rPr>
              <w:t xml:space="preserve">     всего,</w:t>
            </w:r>
            <w:r w:rsidRPr="0016680C">
              <w:rPr>
                <w:b/>
                <w:bCs/>
                <w:color w:val="000000"/>
                <w:sz w:val="20"/>
                <w:szCs w:val="20"/>
              </w:rPr>
              <w:t xml:space="preserve">  </w:t>
            </w:r>
            <w:r w:rsidRPr="0016680C">
              <w:rPr>
                <w:i/>
                <w:iCs/>
                <w:color w:val="000000"/>
                <w:sz w:val="20"/>
                <w:szCs w:val="20"/>
              </w:rPr>
              <w:t xml:space="preserve">в том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329D" w:rsidRPr="0016680C" w:rsidRDefault="000B329D" w:rsidP="0010638C">
            <w:pPr>
              <w:pStyle w:val="ae"/>
              <w:jc w:val="center"/>
              <w:rPr>
                <w:rFonts w:ascii="Times New Roman" w:hAnsi="Times New Roman" w:cs="Times New Roman"/>
                <w:sz w:val="20"/>
                <w:szCs w:val="20"/>
              </w:rPr>
            </w:pPr>
            <w:r w:rsidRPr="0016680C">
              <w:rPr>
                <w:rFonts w:ascii="Times New Roman" w:hAnsi="Times New Roman" w:cs="Times New Roman"/>
                <w:sz w:val="20"/>
                <w:szCs w:val="20"/>
              </w:rPr>
              <w:t>246,4</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0B329D" w:rsidRPr="0016680C" w:rsidRDefault="000B329D" w:rsidP="0010638C">
            <w:pPr>
              <w:pStyle w:val="ae"/>
              <w:jc w:val="center"/>
              <w:rPr>
                <w:rFonts w:ascii="Times New Roman" w:hAnsi="Times New Roman" w:cs="Times New Roman"/>
                <w:sz w:val="20"/>
                <w:szCs w:val="20"/>
              </w:rPr>
            </w:pPr>
            <w:r w:rsidRPr="0016680C">
              <w:rPr>
                <w:rFonts w:ascii="Times New Roman" w:hAnsi="Times New Roman" w:cs="Times New Roman"/>
                <w:sz w:val="20"/>
                <w:szCs w:val="20"/>
              </w:rPr>
              <w:t>246,4</w:t>
            </w:r>
          </w:p>
        </w:tc>
        <w:tc>
          <w:tcPr>
            <w:tcW w:w="1424" w:type="dxa"/>
            <w:vMerge/>
            <w:tcBorders>
              <w:left w:val="single" w:sz="4" w:space="0" w:color="auto"/>
              <w:bottom w:val="single" w:sz="4" w:space="0" w:color="auto"/>
              <w:right w:val="single" w:sz="4" w:space="0" w:color="auto"/>
            </w:tcBorders>
            <w:shd w:val="clear" w:color="auto" w:fill="auto"/>
            <w:vAlign w:val="center"/>
          </w:tcPr>
          <w:p w:rsidR="000B329D" w:rsidRPr="0016680C" w:rsidRDefault="000B329D" w:rsidP="0010638C">
            <w:pPr>
              <w:jc w:val="center"/>
              <w:rPr>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vAlign w:val="center"/>
          </w:tcPr>
          <w:p w:rsidR="000B329D" w:rsidRPr="0016680C" w:rsidRDefault="000B329D" w:rsidP="0010638C">
            <w:pPr>
              <w:rPr>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rsidR="000B329D" w:rsidRPr="0016680C" w:rsidRDefault="000B329D"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0B329D" w:rsidRPr="0016680C" w:rsidRDefault="000B329D"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0B329D" w:rsidRPr="0016680C" w:rsidRDefault="000B329D" w:rsidP="0010638C">
            <w:pPr>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0B329D" w:rsidRPr="0016680C" w:rsidRDefault="000B329D" w:rsidP="0010638C">
            <w:pPr>
              <w:pStyle w:val="ae"/>
              <w:jc w:val="center"/>
              <w:rPr>
                <w:rFonts w:ascii="Times New Roman" w:hAnsi="Times New Roman" w:cs="Times New Roman"/>
                <w:sz w:val="20"/>
                <w:szCs w:val="20"/>
              </w:rPr>
            </w:pPr>
          </w:p>
        </w:tc>
      </w:tr>
      <w:tr w:rsidR="000B329D" w:rsidRPr="0016680C" w:rsidTr="000B329D">
        <w:trPr>
          <w:trHeight w:val="272"/>
        </w:trPr>
        <w:tc>
          <w:tcPr>
            <w:tcW w:w="666" w:type="dxa"/>
            <w:vMerge w:val="restart"/>
            <w:tcBorders>
              <w:top w:val="single" w:sz="4" w:space="0" w:color="auto"/>
              <w:left w:val="single" w:sz="4" w:space="0" w:color="auto"/>
              <w:right w:val="single" w:sz="4" w:space="0" w:color="auto"/>
            </w:tcBorders>
            <w:shd w:val="clear" w:color="auto" w:fill="auto"/>
            <w:vAlign w:val="center"/>
          </w:tcPr>
          <w:p w:rsidR="000B329D" w:rsidRPr="0016680C" w:rsidRDefault="000B329D" w:rsidP="0010638C">
            <w:pPr>
              <w:jc w:val="center"/>
              <w:rPr>
                <w:color w:val="000000"/>
                <w:sz w:val="20"/>
                <w:szCs w:val="20"/>
              </w:rPr>
            </w:pPr>
          </w:p>
        </w:tc>
        <w:tc>
          <w:tcPr>
            <w:tcW w:w="1779" w:type="dxa"/>
            <w:vMerge w:val="restart"/>
            <w:tcBorders>
              <w:top w:val="single" w:sz="4" w:space="0" w:color="auto"/>
              <w:left w:val="single" w:sz="4" w:space="0" w:color="auto"/>
              <w:right w:val="single" w:sz="4" w:space="0" w:color="auto"/>
            </w:tcBorders>
            <w:shd w:val="clear" w:color="auto" w:fill="auto"/>
            <w:vAlign w:val="center"/>
          </w:tcPr>
          <w:p w:rsidR="000B329D" w:rsidRPr="0016680C" w:rsidRDefault="000B329D" w:rsidP="0010638C">
            <w:pPr>
              <w:rPr>
                <w:color w:val="000000"/>
                <w:sz w:val="20"/>
                <w:szCs w:val="20"/>
              </w:rPr>
            </w:pPr>
            <w:r w:rsidRPr="0016680C">
              <w:rPr>
                <w:color w:val="000000"/>
                <w:sz w:val="20"/>
                <w:szCs w:val="20"/>
              </w:rPr>
              <w:t>территории городского округа Кинешма"</w:t>
            </w:r>
          </w:p>
        </w:tc>
        <w:tc>
          <w:tcPr>
            <w:tcW w:w="1541" w:type="dxa"/>
            <w:vMerge w:val="restart"/>
            <w:tcBorders>
              <w:top w:val="single" w:sz="4" w:space="0" w:color="auto"/>
              <w:left w:val="single" w:sz="4" w:space="0" w:color="auto"/>
              <w:right w:val="single" w:sz="4" w:space="0" w:color="auto"/>
            </w:tcBorders>
            <w:shd w:val="clear" w:color="auto" w:fill="auto"/>
            <w:vAlign w:val="center"/>
          </w:tcPr>
          <w:p w:rsidR="000B329D" w:rsidRPr="0016680C" w:rsidRDefault="000B329D"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B329D" w:rsidRPr="0016680C" w:rsidRDefault="000B329D" w:rsidP="0010638C">
            <w:pPr>
              <w:rPr>
                <w:color w:val="000000"/>
                <w:sz w:val="20"/>
                <w:szCs w:val="20"/>
              </w:rPr>
            </w:pPr>
            <w:proofErr w:type="gramStart"/>
            <w:r w:rsidRPr="0016680C">
              <w:rPr>
                <w:i/>
                <w:iCs/>
                <w:color w:val="000000"/>
                <w:sz w:val="20"/>
                <w:szCs w:val="20"/>
              </w:rPr>
              <w:t>числе</w:t>
            </w:r>
            <w:proofErr w:type="gramEnd"/>
            <w:r w:rsidRPr="0016680C">
              <w:rPr>
                <w:i/>
                <w:iCs/>
                <w:color w:val="000000"/>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329D" w:rsidRPr="0016680C" w:rsidRDefault="000B329D" w:rsidP="0010638C">
            <w:pPr>
              <w:pStyle w:val="ae"/>
              <w:jc w:val="center"/>
              <w:rPr>
                <w:rFonts w:ascii="Times New Roman" w:hAnsi="Times New Roman" w:cs="Times New Roman"/>
                <w:sz w:val="20"/>
                <w:szCs w:val="20"/>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0B329D" w:rsidRPr="0016680C" w:rsidRDefault="000B329D" w:rsidP="0010638C">
            <w:pPr>
              <w:pStyle w:val="ae"/>
              <w:jc w:val="center"/>
              <w:rPr>
                <w:rFonts w:ascii="Times New Roman" w:hAnsi="Times New Roman" w:cs="Times New Roman"/>
                <w:sz w:val="20"/>
                <w:szCs w:val="20"/>
              </w:rPr>
            </w:pPr>
          </w:p>
        </w:tc>
        <w:tc>
          <w:tcPr>
            <w:tcW w:w="1424" w:type="dxa"/>
            <w:vMerge w:val="restart"/>
            <w:tcBorders>
              <w:top w:val="single" w:sz="4" w:space="0" w:color="auto"/>
              <w:left w:val="single" w:sz="4" w:space="0" w:color="auto"/>
              <w:right w:val="single" w:sz="4" w:space="0" w:color="auto"/>
            </w:tcBorders>
            <w:shd w:val="clear" w:color="auto" w:fill="auto"/>
            <w:vAlign w:val="center"/>
          </w:tcPr>
          <w:p w:rsidR="000B329D" w:rsidRPr="0016680C" w:rsidRDefault="000B329D" w:rsidP="0010638C">
            <w:pPr>
              <w:jc w:val="cente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vAlign w:val="center"/>
          </w:tcPr>
          <w:p w:rsidR="000B329D" w:rsidRPr="0016680C" w:rsidRDefault="000B329D" w:rsidP="0010638C">
            <w:pPr>
              <w:rPr>
                <w:color w:val="000000"/>
                <w:sz w:val="20"/>
                <w:szCs w:val="20"/>
              </w:rPr>
            </w:pPr>
            <w:r w:rsidRPr="0016680C">
              <w:rPr>
                <w:color w:val="000000"/>
                <w:sz w:val="20"/>
                <w:szCs w:val="20"/>
              </w:rPr>
              <w:t xml:space="preserve">общественных </w:t>
            </w:r>
            <w:proofErr w:type="gramStart"/>
            <w:r w:rsidRPr="0016680C">
              <w:rPr>
                <w:color w:val="000000"/>
                <w:sz w:val="20"/>
                <w:szCs w:val="20"/>
              </w:rPr>
              <w:t>работах</w:t>
            </w:r>
            <w:proofErr w:type="gramEnd"/>
            <w:r w:rsidRPr="0016680C">
              <w:rPr>
                <w:color w:val="000000"/>
                <w:sz w:val="20"/>
                <w:szCs w:val="20"/>
              </w:rPr>
              <w:t xml:space="preserve"> за счет средств бюджета городского округа Кинешма</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0B329D" w:rsidRPr="0016680C" w:rsidRDefault="000B329D"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vAlign w:val="center"/>
          </w:tcPr>
          <w:p w:rsidR="000B329D" w:rsidRPr="0016680C" w:rsidRDefault="000B329D"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vAlign w:val="center"/>
          </w:tcPr>
          <w:p w:rsidR="000B329D" w:rsidRPr="0016680C" w:rsidRDefault="000B329D" w:rsidP="0010638C">
            <w:pPr>
              <w:jc w:val="center"/>
              <w:rPr>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0B329D" w:rsidRPr="0016680C" w:rsidRDefault="000B329D" w:rsidP="0010638C">
            <w:pPr>
              <w:pStyle w:val="ae"/>
              <w:jc w:val="center"/>
              <w:rPr>
                <w:rFonts w:ascii="Times New Roman" w:hAnsi="Times New Roman" w:cs="Times New Roman"/>
                <w:sz w:val="20"/>
                <w:szCs w:val="20"/>
              </w:rPr>
            </w:pPr>
          </w:p>
        </w:tc>
      </w:tr>
      <w:tr w:rsidR="00F83BC4" w:rsidRPr="0016680C" w:rsidTr="0010638C">
        <w:trPr>
          <w:trHeight w:val="407"/>
        </w:trPr>
        <w:tc>
          <w:tcPr>
            <w:tcW w:w="666"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rPr>
            </w:pPr>
            <w:r w:rsidRPr="0016680C">
              <w:rPr>
                <w:rFonts w:ascii="Times New Roman" w:hAnsi="Times New Roman" w:cs="Times New Roman"/>
                <w:sz w:val="20"/>
                <w:szCs w:val="20"/>
              </w:rPr>
              <w:t>246,4</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rPr>
            </w:pPr>
            <w:r w:rsidRPr="0016680C">
              <w:rPr>
                <w:rFonts w:ascii="Times New Roman" w:hAnsi="Times New Roman" w:cs="Times New Roman"/>
                <w:sz w:val="20"/>
                <w:szCs w:val="20"/>
              </w:rPr>
              <w:t>246,4</w:t>
            </w:r>
          </w:p>
        </w:tc>
        <w:tc>
          <w:tcPr>
            <w:tcW w:w="1424"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r>
      <w:tr w:rsidR="00F83BC4" w:rsidRPr="0016680C" w:rsidTr="00F83BC4">
        <w:trPr>
          <w:trHeight w:val="266"/>
        </w:trPr>
        <w:tc>
          <w:tcPr>
            <w:tcW w:w="666"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1.2.</w:t>
            </w:r>
          </w:p>
        </w:tc>
        <w:tc>
          <w:tcPr>
            <w:tcW w:w="177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xml:space="preserve">Основное мероприятие: «Регулирование численности безнадзорных животных на территории городского округа Кинешма» </w:t>
            </w:r>
          </w:p>
        </w:tc>
        <w:tc>
          <w:tcPr>
            <w:tcW w:w="1541"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МУ УГХ</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sz w:val="20"/>
                <w:szCs w:val="20"/>
              </w:rPr>
              <w:t>1403,2</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sz w:val="20"/>
                <w:szCs w:val="20"/>
              </w:rPr>
              <w:t>1403,2</w:t>
            </w:r>
          </w:p>
        </w:tc>
        <w:tc>
          <w:tcPr>
            <w:tcW w:w="1424"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sz w:val="20"/>
                <w:szCs w:val="20"/>
              </w:rPr>
            </w:pPr>
          </w:p>
        </w:tc>
        <w:tc>
          <w:tcPr>
            <w:tcW w:w="1417" w:type="dxa"/>
            <w:vMerge w:val="restart"/>
            <w:tcBorders>
              <w:top w:val="single" w:sz="4" w:space="0" w:color="auto"/>
              <w:left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r>
      <w:tr w:rsidR="00F83BC4" w:rsidRPr="0016680C" w:rsidTr="0010638C">
        <w:trPr>
          <w:trHeight w:val="480"/>
        </w:trPr>
        <w:tc>
          <w:tcPr>
            <w:tcW w:w="666"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541"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бюджетные ассигнования </w:t>
            </w:r>
            <w:r>
              <w:rPr>
                <w:color w:val="000000"/>
                <w:sz w:val="20"/>
                <w:szCs w:val="20"/>
              </w:rPr>
              <w:t xml:space="preserve">     всего,</w:t>
            </w:r>
            <w:r w:rsidRPr="0016680C">
              <w:rPr>
                <w:b/>
                <w:bCs/>
                <w:color w:val="000000"/>
                <w:sz w:val="20"/>
                <w:szCs w:val="20"/>
              </w:rPr>
              <w:t xml:space="preserve">    </w:t>
            </w:r>
            <w:r w:rsidRPr="0016680C">
              <w:rPr>
                <w:i/>
                <w:iCs/>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highlight w:val="yellow"/>
              </w:rPr>
            </w:pPr>
            <w:r w:rsidRPr="0016680C">
              <w:rPr>
                <w:rFonts w:ascii="Times New Roman" w:hAnsi="Times New Roman" w:cs="Times New Roman"/>
                <w:sz w:val="20"/>
                <w:szCs w:val="20"/>
              </w:rPr>
              <w:t>1403,2</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r w:rsidRPr="0016680C">
              <w:rPr>
                <w:sz w:val="20"/>
                <w:szCs w:val="20"/>
              </w:rPr>
              <w:t>1403,2</w:t>
            </w:r>
          </w:p>
        </w:tc>
        <w:tc>
          <w:tcPr>
            <w:tcW w:w="1424"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F83BC4" w:rsidRPr="0016680C" w:rsidRDefault="00F83BC4" w:rsidP="0010638C">
            <w:pPr>
              <w:jc w:val="center"/>
              <w:rPr>
                <w:sz w:val="20"/>
                <w:szCs w:val="20"/>
              </w:rPr>
            </w:pPr>
          </w:p>
        </w:tc>
        <w:tc>
          <w:tcPr>
            <w:tcW w:w="1417" w:type="dxa"/>
            <w:vMerge/>
            <w:tcBorders>
              <w:left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highlight w:val="yellow"/>
              </w:rPr>
            </w:pPr>
          </w:p>
        </w:tc>
      </w:tr>
      <w:tr w:rsidR="00F83BC4" w:rsidRPr="0016680C" w:rsidTr="0010638C">
        <w:trPr>
          <w:trHeight w:val="480"/>
        </w:trPr>
        <w:tc>
          <w:tcPr>
            <w:tcW w:w="666"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-областной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sz w:val="20"/>
                <w:szCs w:val="20"/>
              </w:rPr>
            </w:pPr>
            <w:r w:rsidRPr="0016680C">
              <w:rPr>
                <w:sz w:val="20"/>
                <w:szCs w:val="20"/>
              </w:rPr>
              <w:t>1403,2</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sz w:val="20"/>
                <w:szCs w:val="20"/>
              </w:rPr>
            </w:pPr>
            <w:r w:rsidRPr="0016680C">
              <w:rPr>
                <w:sz w:val="20"/>
                <w:szCs w:val="20"/>
              </w:rPr>
              <w:t>1403,2</w:t>
            </w:r>
          </w:p>
        </w:tc>
        <w:tc>
          <w:tcPr>
            <w:tcW w:w="1424"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sz w:val="20"/>
                <w:szCs w:val="20"/>
              </w:rPr>
            </w:pPr>
          </w:p>
        </w:tc>
      </w:tr>
      <w:tr w:rsidR="00F83BC4" w:rsidRPr="0016680C" w:rsidTr="0010638C">
        <w:trPr>
          <w:trHeight w:val="360"/>
        </w:trPr>
        <w:tc>
          <w:tcPr>
            <w:tcW w:w="666"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Pr>
                <w:color w:val="000000"/>
                <w:sz w:val="20"/>
                <w:szCs w:val="20"/>
              </w:rPr>
              <w:t>1.2.1</w:t>
            </w:r>
          </w:p>
        </w:tc>
        <w:tc>
          <w:tcPr>
            <w:tcW w:w="1779" w:type="dxa"/>
            <w:vMerge w:val="restart"/>
            <w:tcBorders>
              <w:top w:val="single" w:sz="4" w:space="0" w:color="auto"/>
              <w:left w:val="single" w:sz="4" w:space="0" w:color="auto"/>
              <w:right w:val="single" w:sz="4" w:space="0" w:color="auto"/>
            </w:tcBorders>
            <w:shd w:val="clear" w:color="auto" w:fill="auto"/>
          </w:tcPr>
          <w:p w:rsidR="00F83BC4" w:rsidRDefault="00F83BC4" w:rsidP="0010638C">
            <w:pPr>
              <w:rPr>
                <w:color w:val="000000"/>
                <w:sz w:val="20"/>
                <w:szCs w:val="20"/>
              </w:rPr>
            </w:pPr>
            <w:r w:rsidRPr="0016680C">
              <w:rPr>
                <w:color w:val="000000"/>
                <w:sz w:val="20"/>
                <w:szCs w:val="20"/>
              </w:rPr>
              <w:t>Мероприятие: «</w:t>
            </w:r>
            <w:r w:rsidRPr="0016680C">
              <w:rPr>
                <w:sz w:val="20"/>
                <w:szCs w:val="20"/>
              </w:rPr>
              <w:t xml:space="preserve">Осуществление отдельных государственных полномочий </w:t>
            </w:r>
            <w:proofErr w:type="gramStart"/>
            <w:r w:rsidRPr="0016680C">
              <w:rPr>
                <w:sz w:val="20"/>
                <w:szCs w:val="20"/>
              </w:rPr>
              <w:t>в области обращения с животными в части организации мероприятий при осуществлении деятельности по обращению</w:t>
            </w:r>
            <w:proofErr w:type="gramEnd"/>
            <w:r w:rsidRPr="0016680C">
              <w:rPr>
                <w:sz w:val="20"/>
                <w:szCs w:val="20"/>
              </w:rPr>
              <w:t xml:space="preserve"> с животными без владельцев</w:t>
            </w:r>
            <w:r w:rsidRPr="0016680C">
              <w:rPr>
                <w:color w:val="000000"/>
                <w:sz w:val="20"/>
                <w:szCs w:val="20"/>
              </w:rPr>
              <w:t xml:space="preserve">» </w:t>
            </w:r>
          </w:p>
          <w:p w:rsidR="00D7006A" w:rsidRDefault="00D7006A" w:rsidP="0010638C">
            <w:pPr>
              <w:rPr>
                <w:color w:val="000000"/>
                <w:sz w:val="20"/>
                <w:szCs w:val="20"/>
              </w:rPr>
            </w:pPr>
          </w:p>
          <w:p w:rsidR="00D7006A" w:rsidRPr="0016680C" w:rsidRDefault="00D7006A" w:rsidP="0010638C">
            <w:pPr>
              <w:rPr>
                <w:color w:val="000000"/>
                <w:sz w:val="20"/>
                <w:szCs w:val="20"/>
              </w:rPr>
            </w:pPr>
          </w:p>
        </w:tc>
        <w:tc>
          <w:tcPr>
            <w:tcW w:w="1541"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МУ УГХ</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sz w:val="20"/>
                <w:szCs w:val="20"/>
              </w:rPr>
              <w:t>1403,2</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sz w:val="20"/>
                <w:szCs w:val="20"/>
              </w:rPr>
              <w:t>1403,2</w:t>
            </w:r>
          </w:p>
        </w:tc>
        <w:tc>
          <w:tcPr>
            <w:tcW w:w="1424"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Количество отловленных безнадзорных животных</w:t>
            </w:r>
          </w:p>
        </w:tc>
        <w:tc>
          <w:tcPr>
            <w:tcW w:w="850"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ед.</w:t>
            </w: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sz w:val="20"/>
                <w:szCs w:val="20"/>
              </w:rPr>
              <w:t>116</w:t>
            </w: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sz w:val="20"/>
                <w:szCs w:val="20"/>
              </w:rPr>
            </w:pPr>
            <w:r w:rsidRPr="0016680C">
              <w:rPr>
                <w:sz w:val="20"/>
                <w:szCs w:val="20"/>
              </w:rPr>
              <w:t>94</w:t>
            </w:r>
          </w:p>
        </w:tc>
        <w:tc>
          <w:tcPr>
            <w:tcW w:w="1417"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sz w:val="20"/>
                <w:szCs w:val="20"/>
              </w:rPr>
            </w:pPr>
            <w:r w:rsidRPr="0016680C">
              <w:rPr>
                <w:sz w:val="20"/>
                <w:szCs w:val="20"/>
              </w:rPr>
              <w:t>Уменьшение показателя в связи с увеличением стоимости услуг по отлову одной особи</w:t>
            </w:r>
          </w:p>
        </w:tc>
      </w:tr>
      <w:tr w:rsidR="00F83BC4" w:rsidRPr="0016680C" w:rsidTr="0010638C">
        <w:trPr>
          <w:trHeight w:val="360"/>
        </w:trPr>
        <w:tc>
          <w:tcPr>
            <w:tcW w:w="666"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541"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b/>
                <w:bCs/>
                <w:color w:val="000000"/>
                <w:sz w:val="20"/>
                <w:szCs w:val="20"/>
              </w:rPr>
            </w:pPr>
            <w:r w:rsidRPr="0016680C">
              <w:rPr>
                <w:color w:val="000000"/>
                <w:sz w:val="20"/>
                <w:szCs w:val="20"/>
              </w:rPr>
              <w:t>бюджетные ассигнования </w:t>
            </w:r>
            <w:r>
              <w:rPr>
                <w:color w:val="000000"/>
                <w:sz w:val="20"/>
                <w:szCs w:val="20"/>
              </w:rPr>
              <w:t xml:space="preserve">    </w:t>
            </w:r>
            <w:r w:rsidRPr="0016680C">
              <w:rPr>
                <w:color w:val="000000"/>
                <w:sz w:val="20"/>
                <w:szCs w:val="20"/>
              </w:rPr>
              <w:t xml:space="preserve"> всего,     </w:t>
            </w:r>
            <w:r w:rsidRPr="0016680C">
              <w:rPr>
                <w:b/>
                <w:bCs/>
                <w:color w:val="000000"/>
                <w:sz w:val="20"/>
                <w:szCs w:val="20"/>
              </w:rPr>
              <w:t xml:space="preserve">            </w:t>
            </w:r>
          </w:p>
          <w:p w:rsidR="00F83BC4" w:rsidRPr="0016680C" w:rsidRDefault="00F83BC4" w:rsidP="0010638C">
            <w:pPr>
              <w:rPr>
                <w:color w:val="000000"/>
                <w:sz w:val="20"/>
                <w:szCs w:val="20"/>
              </w:rPr>
            </w:pPr>
            <w:r w:rsidRPr="0016680C">
              <w:rPr>
                <w:b/>
                <w:bCs/>
                <w:color w:val="000000"/>
                <w:sz w:val="20"/>
                <w:szCs w:val="20"/>
              </w:rPr>
              <w:t xml:space="preserve"> </w:t>
            </w:r>
            <w:r w:rsidRPr="0016680C">
              <w:rPr>
                <w:i/>
                <w:iCs/>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highlight w:val="yellow"/>
              </w:rPr>
            </w:pPr>
            <w:r w:rsidRPr="0016680C">
              <w:rPr>
                <w:rFonts w:ascii="Times New Roman" w:hAnsi="Times New Roman" w:cs="Times New Roman"/>
                <w:sz w:val="20"/>
                <w:szCs w:val="20"/>
              </w:rPr>
              <w:t>1403,2</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r w:rsidRPr="0016680C">
              <w:rPr>
                <w:sz w:val="20"/>
                <w:szCs w:val="20"/>
              </w:rPr>
              <w:t>1403,2</w:t>
            </w:r>
          </w:p>
        </w:tc>
        <w:tc>
          <w:tcPr>
            <w:tcW w:w="1424"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848"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850"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c>
          <w:tcPr>
            <w:tcW w:w="1417" w:type="dxa"/>
            <w:vMerge/>
            <w:tcBorders>
              <w:left w:val="single" w:sz="4" w:space="0" w:color="auto"/>
              <w:right w:val="single" w:sz="4" w:space="0" w:color="auto"/>
            </w:tcBorders>
            <w:shd w:val="clear" w:color="auto" w:fill="auto"/>
          </w:tcPr>
          <w:p w:rsidR="00F83BC4" w:rsidRPr="0016680C" w:rsidRDefault="00F83BC4" w:rsidP="0010638C">
            <w:pPr>
              <w:pStyle w:val="ae"/>
              <w:jc w:val="center"/>
              <w:rPr>
                <w:rFonts w:ascii="Times New Roman" w:hAnsi="Times New Roman" w:cs="Times New Roman"/>
                <w:sz w:val="20"/>
                <w:szCs w:val="20"/>
                <w:highlight w:val="yellow"/>
              </w:rPr>
            </w:pPr>
          </w:p>
        </w:tc>
      </w:tr>
      <w:tr w:rsidR="00F83BC4" w:rsidRPr="0016680C" w:rsidTr="0010638C">
        <w:trPr>
          <w:trHeight w:val="360"/>
        </w:trPr>
        <w:tc>
          <w:tcPr>
            <w:tcW w:w="666"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-областной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sz w:val="20"/>
                <w:szCs w:val="20"/>
              </w:rPr>
            </w:pPr>
            <w:r w:rsidRPr="0016680C">
              <w:rPr>
                <w:sz w:val="20"/>
                <w:szCs w:val="20"/>
              </w:rPr>
              <w:t>1403,2</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sz w:val="20"/>
                <w:szCs w:val="20"/>
              </w:rPr>
            </w:pPr>
            <w:r w:rsidRPr="0016680C">
              <w:rPr>
                <w:sz w:val="20"/>
                <w:szCs w:val="20"/>
              </w:rPr>
              <w:t>1403,2</w:t>
            </w:r>
          </w:p>
        </w:tc>
        <w:tc>
          <w:tcPr>
            <w:tcW w:w="1424"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sz w:val="20"/>
                <w:szCs w:val="20"/>
              </w:rPr>
            </w:pPr>
          </w:p>
        </w:tc>
      </w:tr>
      <w:tr w:rsidR="00F83BC4" w:rsidRPr="0016680C" w:rsidTr="00F83BC4">
        <w:trPr>
          <w:trHeight w:val="158"/>
        </w:trPr>
        <w:tc>
          <w:tcPr>
            <w:tcW w:w="666"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Pr>
                <w:color w:val="000000"/>
                <w:sz w:val="20"/>
                <w:szCs w:val="20"/>
              </w:rPr>
              <w:lastRenderedPageBreak/>
              <w:t>1.3</w:t>
            </w:r>
          </w:p>
        </w:tc>
        <w:tc>
          <w:tcPr>
            <w:tcW w:w="177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Основное мероприятие: «Повышение престижа профессий участкового уполномоченного полиции и  сотрудника патрульно-постовой службы, их роли в организации работы по укреплению законности и правопорядка»</w:t>
            </w:r>
          </w:p>
        </w:tc>
        <w:tc>
          <w:tcPr>
            <w:tcW w:w="1541"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F83BC4">
            <w:pPr>
              <w:pStyle w:val="ae"/>
              <w:ind w:right="-168"/>
              <w:jc w:val="left"/>
              <w:rPr>
                <w:rFonts w:ascii="Times New Roman" w:hAnsi="Times New Roman" w:cs="Times New Roman"/>
                <w:sz w:val="20"/>
                <w:szCs w:val="20"/>
              </w:rPr>
            </w:pPr>
            <w:r w:rsidRPr="0016680C">
              <w:rPr>
                <w:rFonts w:ascii="Times New Roman" w:hAnsi="Times New Roman" w:cs="Times New Roman"/>
                <w:sz w:val="20"/>
                <w:szCs w:val="20"/>
              </w:rPr>
              <w:t>Администрация городско</w:t>
            </w:r>
            <w:r>
              <w:rPr>
                <w:rFonts w:ascii="Times New Roman" w:hAnsi="Times New Roman" w:cs="Times New Roman"/>
                <w:sz w:val="20"/>
                <w:szCs w:val="20"/>
              </w:rPr>
              <w:t>г</w:t>
            </w:r>
            <w:r w:rsidRPr="0016680C">
              <w:rPr>
                <w:rFonts w:ascii="Times New Roman" w:hAnsi="Times New Roman" w:cs="Times New Roman"/>
                <w:sz w:val="20"/>
                <w:szCs w:val="20"/>
              </w:rPr>
              <w:t>о округа Кинешма</w:t>
            </w:r>
          </w:p>
          <w:p w:rsidR="00F83BC4" w:rsidRPr="0016680C" w:rsidRDefault="00F83BC4"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r w:rsidRPr="0016680C">
              <w:rPr>
                <w:sz w:val="20"/>
                <w:szCs w:val="20"/>
              </w:rPr>
              <w:t>20,0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r w:rsidRPr="0016680C">
              <w:rPr>
                <w:sz w:val="20"/>
                <w:szCs w:val="20"/>
              </w:rPr>
              <w:t>20,0</w:t>
            </w:r>
          </w:p>
        </w:tc>
        <w:tc>
          <w:tcPr>
            <w:tcW w:w="1424"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p>
        </w:tc>
      </w:tr>
      <w:tr w:rsidR="00F83BC4" w:rsidRPr="0016680C" w:rsidTr="0010638C">
        <w:trPr>
          <w:trHeight w:val="377"/>
        </w:trPr>
        <w:tc>
          <w:tcPr>
            <w:tcW w:w="666"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541" w:type="dxa"/>
            <w:vMerge/>
            <w:tcBorders>
              <w:left w:val="single" w:sz="4" w:space="0" w:color="auto"/>
              <w:right w:val="single" w:sz="4" w:space="0" w:color="auto"/>
            </w:tcBorders>
            <w:shd w:val="clear" w:color="auto" w:fill="auto"/>
            <w:vAlign w:val="center"/>
          </w:tcPr>
          <w:p w:rsidR="00F83BC4" w:rsidRPr="0016680C" w:rsidRDefault="00F83BC4" w:rsidP="0010638C">
            <w:pPr>
              <w:pStyle w:val="ae"/>
              <w:jc w:val="left"/>
              <w:rPr>
                <w:rFonts w:ascii="Times New Roman" w:hAnsi="Times New Roman" w:cs="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бюджетные ассигнования </w:t>
            </w:r>
            <w:r>
              <w:rPr>
                <w:color w:val="000000"/>
                <w:sz w:val="20"/>
                <w:szCs w:val="20"/>
              </w:rPr>
              <w:t xml:space="preserve">     всего, </w:t>
            </w:r>
            <w:r w:rsidRPr="0016680C">
              <w:rPr>
                <w:b/>
                <w:bCs/>
                <w:color w:val="000000"/>
                <w:sz w:val="20"/>
                <w:szCs w:val="20"/>
              </w:rPr>
              <w:t xml:space="preserve">  </w:t>
            </w:r>
            <w:r w:rsidRPr="0016680C">
              <w:rPr>
                <w:i/>
                <w:iCs/>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r w:rsidRPr="0016680C">
              <w:rPr>
                <w:sz w:val="20"/>
                <w:szCs w:val="20"/>
              </w:rPr>
              <w:t>20,0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r w:rsidRPr="0016680C">
              <w:rPr>
                <w:sz w:val="20"/>
                <w:szCs w:val="20"/>
              </w:rPr>
              <w:t>20,0</w:t>
            </w:r>
          </w:p>
        </w:tc>
        <w:tc>
          <w:tcPr>
            <w:tcW w:w="1424"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F83BC4" w:rsidRPr="0016680C" w:rsidRDefault="00F83BC4" w:rsidP="0010638C">
            <w:pPr>
              <w:jc w:val="center"/>
              <w:rPr>
                <w:sz w:val="20"/>
                <w:szCs w:val="20"/>
              </w:rPr>
            </w:pPr>
          </w:p>
        </w:tc>
        <w:tc>
          <w:tcPr>
            <w:tcW w:w="1417" w:type="dxa"/>
            <w:vMerge/>
            <w:tcBorders>
              <w:left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p>
        </w:tc>
      </w:tr>
      <w:tr w:rsidR="00F83BC4" w:rsidRPr="0016680C" w:rsidTr="0010638C">
        <w:trPr>
          <w:trHeight w:val="377"/>
        </w:trPr>
        <w:tc>
          <w:tcPr>
            <w:tcW w:w="666"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pStyle w:val="ae"/>
              <w:jc w:val="left"/>
              <w:rPr>
                <w:rFonts w:ascii="Times New Roman" w:hAnsi="Times New Roman" w:cs="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r w:rsidRPr="0016680C">
              <w:rPr>
                <w:sz w:val="20"/>
                <w:szCs w:val="20"/>
              </w:rPr>
              <w:t>20,0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r w:rsidRPr="0016680C">
              <w:rPr>
                <w:sz w:val="20"/>
                <w:szCs w:val="20"/>
              </w:rPr>
              <w:t>20,0</w:t>
            </w:r>
          </w:p>
        </w:tc>
        <w:tc>
          <w:tcPr>
            <w:tcW w:w="1424"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p>
        </w:tc>
      </w:tr>
      <w:tr w:rsidR="00F83BC4" w:rsidRPr="0016680C" w:rsidTr="00745EE7">
        <w:trPr>
          <w:trHeight w:val="222"/>
        </w:trPr>
        <w:tc>
          <w:tcPr>
            <w:tcW w:w="666"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Pr>
                <w:color w:val="000000"/>
                <w:sz w:val="20"/>
                <w:szCs w:val="20"/>
              </w:rPr>
              <w:t>1.3.1</w:t>
            </w:r>
          </w:p>
        </w:tc>
        <w:tc>
          <w:tcPr>
            <w:tcW w:w="1779" w:type="dxa"/>
            <w:vMerge w:val="restart"/>
            <w:tcBorders>
              <w:top w:val="single" w:sz="4" w:space="0" w:color="auto"/>
              <w:left w:val="single" w:sz="4" w:space="0" w:color="auto"/>
              <w:right w:val="single" w:sz="4" w:space="0" w:color="auto"/>
            </w:tcBorders>
            <w:shd w:val="clear" w:color="auto" w:fill="auto"/>
          </w:tcPr>
          <w:p w:rsidR="00D7006A" w:rsidRPr="00D7006A" w:rsidRDefault="00F83BC4" w:rsidP="00D7006A">
            <w:pPr>
              <w:pStyle w:val="ae"/>
              <w:jc w:val="left"/>
              <w:rPr>
                <w:rFonts w:ascii="Times New Roman" w:hAnsi="Times New Roman" w:cs="Times New Roman"/>
                <w:sz w:val="20"/>
                <w:szCs w:val="20"/>
              </w:rPr>
            </w:pPr>
            <w:r w:rsidRPr="0016680C">
              <w:rPr>
                <w:rFonts w:ascii="Times New Roman" w:hAnsi="Times New Roman" w:cs="Times New Roman"/>
                <w:sz w:val="20"/>
                <w:szCs w:val="20"/>
              </w:rPr>
              <w:t xml:space="preserve">Мероприятие  </w:t>
            </w:r>
            <w:r>
              <w:rPr>
                <w:rFonts w:ascii="Times New Roman" w:hAnsi="Times New Roman" w:cs="Times New Roman"/>
                <w:sz w:val="20"/>
                <w:szCs w:val="20"/>
              </w:rPr>
              <w:t>«П</w:t>
            </w:r>
            <w:r w:rsidRPr="0016680C">
              <w:rPr>
                <w:rFonts w:ascii="Times New Roman" w:hAnsi="Times New Roman" w:cs="Times New Roman"/>
                <w:sz w:val="20"/>
                <w:szCs w:val="20"/>
              </w:rPr>
              <w:t>роведение конкурсов «Лучший участковый уполномоченный полиции г. Кинешмы», «Лучший сотрудник патрульно-постовой службы полиции г. Кинешмы»</w:t>
            </w:r>
          </w:p>
        </w:tc>
        <w:tc>
          <w:tcPr>
            <w:tcW w:w="1541"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F83BC4">
            <w:pPr>
              <w:pStyle w:val="ae"/>
              <w:ind w:right="-168"/>
              <w:jc w:val="left"/>
              <w:rPr>
                <w:rFonts w:ascii="Times New Roman" w:hAnsi="Times New Roman" w:cs="Times New Roman"/>
                <w:sz w:val="20"/>
                <w:szCs w:val="20"/>
              </w:rPr>
            </w:pPr>
            <w:r w:rsidRPr="0016680C">
              <w:rPr>
                <w:rFonts w:ascii="Times New Roman" w:hAnsi="Times New Roman" w:cs="Times New Roman"/>
                <w:sz w:val="20"/>
                <w:szCs w:val="20"/>
              </w:rPr>
              <w:t>Администрация городского округа Кинешма</w:t>
            </w:r>
          </w:p>
          <w:p w:rsidR="00F83BC4" w:rsidRPr="0016680C" w:rsidRDefault="00F83BC4" w:rsidP="0010638C">
            <w:pPr>
              <w:pStyle w:val="ae"/>
              <w:jc w:val="left"/>
              <w:rPr>
                <w:rFonts w:ascii="Times New Roman" w:hAnsi="Times New Roman" w:cs="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r w:rsidRPr="0016680C">
              <w:rPr>
                <w:sz w:val="20"/>
                <w:szCs w:val="20"/>
              </w:rPr>
              <w:t>20,0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r w:rsidRPr="0016680C">
              <w:rPr>
                <w:sz w:val="20"/>
                <w:szCs w:val="20"/>
              </w:rPr>
              <w:t>20,0</w:t>
            </w:r>
          </w:p>
        </w:tc>
        <w:tc>
          <w:tcPr>
            <w:tcW w:w="1424"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F83BC4">
            <w:pPr>
              <w:rPr>
                <w:color w:val="000000"/>
                <w:sz w:val="20"/>
                <w:szCs w:val="20"/>
              </w:rPr>
            </w:pPr>
            <w:r w:rsidRPr="0016680C">
              <w:rPr>
                <w:sz w:val="20"/>
                <w:szCs w:val="20"/>
              </w:rPr>
              <w:t>Количество победителей конкурсов «Лучший участковый уполномоченный полиции г. Кинешмы», «Лучший сотрудник патрульно-постовой службы полиции г. Кинешмы».</w:t>
            </w:r>
          </w:p>
        </w:tc>
        <w:tc>
          <w:tcPr>
            <w:tcW w:w="850"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sz w:val="20"/>
                <w:szCs w:val="20"/>
              </w:rPr>
              <w:t>Чел.</w:t>
            </w: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2</w:t>
            </w: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sz w:val="20"/>
                <w:szCs w:val="20"/>
              </w:rPr>
            </w:pPr>
            <w:r w:rsidRPr="0016680C">
              <w:rPr>
                <w:sz w:val="20"/>
                <w:szCs w:val="20"/>
              </w:rPr>
              <w:t>2</w:t>
            </w:r>
          </w:p>
        </w:tc>
        <w:tc>
          <w:tcPr>
            <w:tcW w:w="1417"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p>
        </w:tc>
      </w:tr>
      <w:tr w:rsidR="00F83BC4" w:rsidRPr="0016680C" w:rsidTr="0010638C">
        <w:trPr>
          <w:trHeight w:val="593"/>
        </w:trPr>
        <w:tc>
          <w:tcPr>
            <w:tcW w:w="666"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vAlign w:val="center"/>
          </w:tcPr>
          <w:p w:rsidR="00F83BC4" w:rsidRPr="0016680C" w:rsidRDefault="00F83BC4" w:rsidP="0010638C">
            <w:pPr>
              <w:pStyle w:val="ae"/>
              <w:jc w:val="left"/>
              <w:rPr>
                <w:rFonts w:ascii="Times New Roman" w:hAnsi="Times New Roman" w:cs="Times New Roman"/>
                <w:sz w:val="20"/>
                <w:szCs w:val="20"/>
              </w:rPr>
            </w:pPr>
          </w:p>
        </w:tc>
        <w:tc>
          <w:tcPr>
            <w:tcW w:w="1541" w:type="dxa"/>
            <w:vMerge/>
            <w:tcBorders>
              <w:left w:val="single" w:sz="4" w:space="0" w:color="auto"/>
              <w:right w:val="single" w:sz="4" w:space="0" w:color="auto"/>
            </w:tcBorders>
            <w:shd w:val="clear" w:color="auto" w:fill="auto"/>
            <w:vAlign w:val="center"/>
          </w:tcPr>
          <w:p w:rsidR="00F83BC4" w:rsidRPr="0016680C" w:rsidRDefault="00F83BC4" w:rsidP="0010638C">
            <w:pPr>
              <w:pStyle w:val="ae"/>
              <w:jc w:val="left"/>
              <w:rPr>
                <w:rFonts w:ascii="Times New Roman" w:hAnsi="Times New Roman" w:cs="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бюджетные ассигнования </w:t>
            </w:r>
            <w:r>
              <w:rPr>
                <w:color w:val="000000"/>
                <w:sz w:val="20"/>
                <w:szCs w:val="20"/>
              </w:rPr>
              <w:t xml:space="preserve">     всего,</w:t>
            </w:r>
            <w:r w:rsidRPr="0016680C">
              <w:rPr>
                <w:b/>
                <w:bCs/>
                <w:color w:val="000000"/>
                <w:sz w:val="20"/>
                <w:szCs w:val="20"/>
              </w:rPr>
              <w:t xml:space="preserve">   </w:t>
            </w:r>
            <w:r w:rsidRPr="0016680C">
              <w:rPr>
                <w:i/>
                <w:iCs/>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r w:rsidRPr="0016680C">
              <w:rPr>
                <w:sz w:val="20"/>
                <w:szCs w:val="20"/>
              </w:rPr>
              <w:t>20,0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r w:rsidRPr="0016680C">
              <w:rPr>
                <w:sz w:val="20"/>
                <w:szCs w:val="20"/>
              </w:rPr>
              <w:t>20,0</w:t>
            </w:r>
          </w:p>
        </w:tc>
        <w:tc>
          <w:tcPr>
            <w:tcW w:w="1424"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848"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c>
          <w:tcPr>
            <w:tcW w:w="850"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c>
          <w:tcPr>
            <w:tcW w:w="709"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c>
          <w:tcPr>
            <w:tcW w:w="1417" w:type="dxa"/>
            <w:vMerge/>
            <w:tcBorders>
              <w:left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p>
        </w:tc>
      </w:tr>
      <w:tr w:rsidR="00F83BC4" w:rsidRPr="0016680C" w:rsidTr="0010638C">
        <w:trPr>
          <w:trHeight w:val="593"/>
        </w:trPr>
        <w:tc>
          <w:tcPr>
            <w:tcW w:w="666"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pStyle w:val="ae"/>
              <w:jc w:val="left"/>
              <w:rPr>
                <w:rFonts w:ascii="Times New Roman" w:hAnsi="Times New Roman" w:cs="Times New Roman"/>
                <w:sz w:val="20"/>
                <w:szCs w:val="20"/>
              </w:rPr>
            </w:pPr>
          </w:p>
        </w:tc>
        <w:tc>
          <w:tcPr>
            <w:tcW w:w="1541"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pStyle w:val="ae"/>
              <w:jc w:val="left"/>
              <w:rPr>
                <w:rFonts w:ascii="Times New Roman" w:hAnsi="Times New Roman" w:cs="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r w:rsidRPr="0016680C">
              <w:rPr>
                <w:sz w:val="20"/>
                <w:szCs w:val="20"/>
              </w:rPr>
              <w:t>20,0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r w:rsidRPr="0016680C">
              <w:rPr>
                <w:sz w:val="20"/>
                <w:szCs w:val="20"/>
              </w:rPr>
              <w:t>20,0</w:t>
            </w:r>
          </w:p>
        </w:tc>
        <w:tc>
          <w:tcPr>
            <w:tcW w:w="1424"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F83BC4" w:rsidRPr="0016680C" w:rsidRDefault="00F83BC4" w:rsidP="0010638C">
            <w:pPr>
              <w:ind w:firstLine="34"/>
              <w:jc w:val="center"/>
              <w:rPr>
                <w:sz w:val="20"/>
                <w:szCs w:val="20"/>
              </w:rPr>
            </w:pPr>
          </w:p>
        </w:tc>
      </w:tr>
      <w:tr w:rsidR="00F83BC4" w:rsidRPr="0016680C" w:rsidTr="00D7006A">
        <w:trPr>
          <w:trHeight w:val="231"/>
        </w:trPr>
        <w:tc>
          <w:tcPr>
            <w:tcW w:w="666"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2</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F83BC4">
            <w:pPr>
              <w:ind w:right="-150"/>
              <w:rPr>
                <w:color w:val="000000"/>
                <w:sz w:val="20"/>
                <w:szCs w:val="20"/>
              </w:rPr>
            </w:pPr>
            <w:r w:rsidRPr="0016680C">
              <w:rPr>
                <w:color w:val="000000"/>
                <w:sz w:val="20"/>
                <w:szCs w:val="20"/>
              </w:rPr>
              <w:t>Подпрограмма</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r w:rsidRPr="0016680C">
              <w:rPr>
                <w:color w:val="000000"/>
                <w:sz w:val="20"/>
                <w:szCs w:val="20"/>
              </w:rPr>
              <w:t>29,7</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r>
      <w:tr w:rsidR="00F83BC4" w:rsidRPr="0016680C" w:rsidTr="00D7006A">
        <w:trPr>
          <w:trHeight w:val="231"/>
        </w:trPr>
        <w:tc>
          <w:tcPr>
            <w:tcW w:w="666" w:type="dxa"/>
            <w:vMerge w:val="restart"/>
            <w:tcBorders>
              <w:top w:val="single" w:sz="4" w:space="0" w:color="auto"/>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val="restart"/>
            <w:tcBorders>
              <w:top w:val="single" w:sz="4" w:space="0" w:color="auto"/>
              <w:left w:val="single" w:sz="4" w:space="0" w:color="auto"/>
              <w:right w:val="single" w:sz="4" w:space="0" w:color="auto"/>
            </w:tcBorders>
            <w:shd w:val="clear" w:color="auto" w:fill="auto"/>
            <w:vAlign w:val="center"/>
          </w:tcPr>
          <w:p w:rsidR="00F83BC4" w:rsidRPr="0016680C" w:rsidRDefault="00D7006A" w:rsidP="00F83BC4">
            <w:pPr>
              <w:ind w:right="-150"/>
              <w:rPr>
                <w:color w:val="000000"/>
                <w:sz w:val="20"/>
                <w:szCs w:val="20"/>
              </w:rPr>
            </w:pPr>
            <w:r w:rsidRPr="0016680C">
              <w:rPr>
                <w:color w:val="000000"/>
                <w:sz w:val="20"/>
                <w:szCs w:val="20"/>
              </w:rPr>
              <w:t>«</w:t>
            </w:r>
            <w:r w:rsidRPr="0016680C">
              <w:rPr>
                <w:sz w:val="20"/>
                <w:szCs w:val="20"/>
              </w:rPr>
              <w:t>Противодействие злоупотреблению наркотиками и их незаконному обороту»</w:t>
            </w:r>
          </w:p>
        </w:tc>
        <w:tc>
          <w:tcPr>
            <w:tcW w:w="1541"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бюджетные ассигнования </w:t>
            </w:r>
            <w:r>
              <w:rPr>
                <w:color w:val="000000"/>
                <w:sz w:val="20"/>
                <w:szCs w:val="20"/>
              </w:rPr>
              <w:t xml:space="preserve">     всего,  </w:t>
            </w:r>
            <w:r w:rsidRPr="0016680C">
              <w:rPr>
                <w:b/>
                <w:bCs/>
                <w:color w:val="000000"/>
                <w:sz w:val="20"/>
                <w:szCs w:val="20"/>
              </w:rPr>
              <w:t xml:space="preserve">   </w:t>
            </w:r>
            <w:r w:rsidRPr="0016680C">
              <w:rPr>
                <w:i/>
                <w:iCs/>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color w:val="000000"/>
                <w:sz w:val="20"/>
                <w:szCs w:val="20"/>
              </w:rPr>
              <w:t>29,7</w:t>
            </w:r>
          </w:p>
        </w:tc>
        <w:tc>
          <w:tcPr>
            <w:tcW w:w="1424"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sz w:val="20"/>
                <w:szCs w:val="20"/>
              </w:rPr>
            </w:pPr>
          </w:p>
        </w:tc>
        <w:tc>
          <w:tcPr>
            <w:tcW w:w="1417" w:type="dxa"/>
            <w:vMerge w:val="restart"/>
            <w:tcBorders>
              <w:top w:val="single" w:sz="4" w:space="0" w:color="auto"/>
              <w:left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r>
      <w:tr w:rsidR="00F83BC4" w:rsidRPr="0016680C" w:rsidTr="0010638C">
        <w:trPr>
          <w:trHeight w:val="231"/>
        </w:trPr>
        <w:tc>
          <w:tcPr>
            <w:tcW w:w="666"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541"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color w:val="000000"/>
                <w:sz w:val="20"/>
                <w:szCs w:val="20"/>
              </w:rPr>
              <w:t>29,7</w:t>
            </w:r>
          </w:p>
        </w:tc>
        <w:tc>
          <w:tcPr>
            <w:tcW w:w="1424"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F83BC4" w:rsidRPr="0016680C" w:rsidRDefault="00F83BC4" w:rsidP="0010638C">
            <w:pPr>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r>
      <w:tr w:rsidR="00F83BC4" w:rsidRPr="0016680C" w:rsidTr="0010638C">
        <w:trPr>
          <w:trHeight w:val="285"/>
        </w:trPr>
        <w:tc>
          <w:tcPr>
            <w:tcW w:w="666"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Pr>
                <w:color w:val="000000"/>
                <w:sz w:val="20"/>
                <w:szCs w:val="20"/>
              </w:rPr>
              <w:t>2.1</w:t>
            </w:r>
          </w:p>
        </w:tc>
        <w:tc>
          <w:tcPr>
            <w:tcW w:w="177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Основное мероприятие</w:t>
            </w:r>
          </w:p>
          <w:p w:rsidR="00F83BC4" w:rsidRPr="0016680C" w:rsidRDefault="00F83BC4" w:rsidP="00745EE7">
            <w:pPr>
              <w:ind w:left="-130" w:right="-150"/>
              <w:rPr>
                <w:color w:val="000000"/>
                <w:sz w:val="20"/>
                <w:szCs w:val="20"/>
              </w:rPr>
            </w:pPr>
            <w:r w:rsidRPr="0016680C">
              <w:rPr>
                <w:color w:val="000000"/>
                <w:sz w:val="20"/>
                <w:szCs w:val="20"/>
              </w:rPr>
              <w:t>«Осуществление полномочий по оказанию поддержки гражданам и их объединениям, участвующим в охране общественного порядка, установленных действующим законодательством»</w:t>
            </w:r>
          </w:p>
        </w:tc>
        <w:tc>
          <w:tcPr>
            <w:tcW w:w="1541"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xml:space="preserve">администрация </w:t>
            </w:r>
            <w:proofErr w:type="spellStart"/>
            <w:r w:rsidRPr="0016680C">
              <w:rPr>
                <w:color w:val="000000"/>
                <w:sz w:val="20"/>
                <w:szCs w:val="20"/>
              </w:rPr>
              <w:t>г.о</w:t>
            </w:r>
            <w:proofErr w:type="spellEnd"/>
            <w:r w:rsidRPr="0016680C">
              <w:rPr>
                <w:color w:val="000000"/>
                <w:sz w:val="20"/>
                <w:szCs w:val="20"/>
              </w:rPr>
              <w:t>. Кинешма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spacing w:before="100" w:beforeAutospacing="1" w:after="100" w:afterAutospacing="1"/>
              <w:jc w:val="center"/>
              <w:rPr>
                <w:sz w:val="20"/>
                <w:szCs w:val="20"/>
              </w:rPr>
            </w:pPr>
            <w:r w:rsidRPr="0016680C">
              <w:rPr>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r w:rsidRPr="0016680C">
              <w:rPr>
                <w:color w:val="000000"/>
                <w:sz w:val="20"/>
                <w:szCs w:val="20"/>
              </w:rPr>
              <w:t>29,7</w:t>
            </w:r>
          </w:p>
        </w:tc>
        <w:tc>
          <w:tcPr>
            <w:tcW w:w="1424"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417" w:type="dxa"/>
            <w:vMerge w:val="restart"/>
            <w:tcBorders>
              <w:top w:val="single" w:sz="4" w:space="0" w:color="auto"/>
              <w:left w:val="single" w:sz="4" w:space="0" w:color="auto"/>
              <w:right w:val="single" w:sz="4" w:space="0" w:color="auto"/>
            </w:tcBorders>
            <w:shd w:val="clear" w:color="auto" w:fill="auto"/>
            <w:vAlign w:val="center"/>
          </w:tcPr>
          <w:p w:rsidR="00F83BC4" w:rsidRPr="0016680C" w:rsidRDefault="00F83BC4" w:rsidP="0010638C">
            <w:pPr>
              <w:spacing w:before="100" w:beforeAutospacing="1" w:after="100" w:afterAutospacing="1"/>
              <w:jc w:val="center"/>
              <w:rPr>
                <w:sz w:val="20"/>
                <w:szCs w:val="20"/>
              </w:rPr>
            </w:pPr>
          </w:p>
        </w:tc>
      </w:tr>
      <w:tr w:rsidR="00F83BC4" w:rsidRPr="0016680C" w:rsidTr="0010638C">
        <w:trPr>
          <w:trHeight w:val="285"/>
        </w:trPr>
        <w:tc>
          <w:tcPr>
            <w:tcW w:w="666"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541"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b/>
                <w:bCs/>
                <w:color w:val="000000"/>
                <w:sz w:val="20"/>
                <w:szCs w:val="20"/>
              </w:rPr>
            </w:pPr>
            <w:r w:rsidRPr="0016680C">
              <w:rPr>
                <w:color w:val="000000"/>
                <w:sz w:val="20"/>
                <w:szCs w:val="20"/>
              </w:rPr>
              <w:t>бюджетные ассигнования </w:t>
            </w:r>
            <w:r>
              <w:rPr>
                <w:color w:val="000000"/>
                <w:sz w:val="20"/>
                <w:szCs w:val="20"/>
              </w:rPr>
              <w:t xml:space="preserve">     </w:t>
            </w:r>
            <w:r w:rsidRPr="0016680C">
              <w:rPr>
                <w:color w:val="000000"/>
                <w:sz w:val="20"/>
                <w:szCs w:val="20"/>
              </w:rPr>
              <w:t xml:space="preserve"> всего,     </w:t>
            </w:r>
            <w:r w:rsidRPr="0016680C">
              <w:rPr>
                <w:b/>
                <w:bCs/>
                <w:color w:val="000000"/>
                <w:sz w:val="20"/>
                <w:szCs w:val="20"/>
              </w:rPr>
              <w:t xml:space="preserve">             </w:t>
            </w:r>
          </w:p>
          <w:p w:rsidR="00F83BC4" w:rsidRPr="0016680C" w:rsidRDefault="00F83BC4" w:rsidP="0010638C">
            <w:pPr>
              <w:rPr>
                <w:color w:val="000000"/>
                <w:sz w:val="20"/>
                <w:szCs w:val="20"/>
              </w:rPr>
            </w:pPr>
            <w:r w:rsidRPr="0016680C">
              <w:rPr>
                <w:i/>
                <w:iCs/>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spacing w:before="100" w:beforeAutospacing="1" w:after="100" w:afterAutospacing="1"/>
              <w:jc w:val="center"/>
              <w:rPr>
                <w:sz w:val="20"/>
                <w:szCs w:val="20"/>
              </w:rPr>
            </w:pPr>
            <w:r w:rsidRPr="0016680C">
              <w:rPr>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color w:val="000000"/>
                <w:sz w:val="20"/>
                <w:szCs w:val="20"/>
              </w:rPr>
              <w:t>29,7</w:t>
            </w:r>
          </w:p>
        </w:tc>
        <w:tc>
          <w:tcPr>
            <w:tcW w:w="1424"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417" w:type="dxa"/>
            <w:vMerge/>
            <w:tcBorders>
              <w:left w:val="single" w:sz="4" w:space="0" w:color="auto"/>
              <w:right w:val="single" w:sz="4" w:space="0" w:color="auto"/>
            </w:tcBorders>
            <w:shd w:val="clear" w:color="auto" w:fill="auto"/>
            <w:vAlign w:val="center"/>
          </w:tcPr>
          <w:p w:rsidR="00F83BC4" w:rsidRPr="0016680C" w:rsidRDefault="00F83BC4" w:rsidP="0010638C">
            <w:pPr>
              <w:spacing w:before="100" w:beforeAutospacing="1" w:after="100" w:afterAutospacing="1"/>
              <w:jc w:val="center"/>
              <w:rPr>
                <w:sz w:val="20"/>
                <w:szCs w:val="20"/>
              </w:rPr>
            </w:pPr>
          </w:p>
        </w:tc>
      </w:tr>
      <w:tr w:rsidR="00F83BC4" w:rsidRPr="0016680C" w:rsidTr="00745EE7">
        <w:trPr>
          <w:trHeight w:val="1012"/>
        </w:trPr>
        <w:tc>
          <w:tcPr>
            <w:tcW w:w="666"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541"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762" w:type="dxa"/>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бюджет городского округа Кинешма</w:t>
            </w:r>
          </w:p>
        </w:tc>
        <w:tc>
          <w:tcPr>
            <w:tcW w:w="1560" w:type="dxa"/>
            <w:tcBorders>
              <w:top w:val="single" w:sz="4" w:space="0" w:color="auto"/>
              <w:left w:val="single" w:sz="4" w:space="0" w:color="auto"/>
              <w:right w:val="single" w:sz="4" w:space="0" w:color="auto"/>
            </w:tcBorders>
            <w:shd w:val="clear" w:color="auto" w:fill="auto"/>
          </w:tcPr>
          <w:p w:rsidR="00F83BC4" w:rsidRPr="0016680C" w:rsidRDefault="00F83BC4" w:rsidP="00745EE7">
            <w:pPr>
              <w:spacing w:before="100" w:beforeAutospacing="1" w:after="100" w:afterAutospacing="1"/>
              <w:jc w:val="center"/>
              <w:rPr>
                <w:sz w:val="20"/>
                <w:szCs w:val="20"/>
              </w:rPr>
            </w:pPr>
            <w:r w:rsidRPr="0016680C">
              <w:rPr>
                <w:sz w:val="20"/>
                <w:szCs w:val="20"/>
              </w:rPr>
              <w:t>31,6</w:t>
            </w:r>
          </w:p>
        </w:tc>
        <w:tc>
          <w:tcPr>
            <w:tcW w:w="1404" w:type="dxa"/>
            <w:tcBorders>
              <w:top w:val="single" w:sz="4" w:space="0" w:color="auto"/>
              <w:left w:val="single" w:sz="4" w:space="0" w:color="auto"/>
              <w:right w:val="single" w:sz="4" w:space="0" w:color="auto"/>
            </w:tcBorders>
            <w:shd w:val="clear" w:color="auto" w:fill="auto"/>
          </w:tcPr>
          <w:p w:rsidR="00F83BC4" w:rsidRPr="0016680C" w:rsidRDefault="00F83BC4" w:rsidP="00745EE7">
            <w:pPr>
              <w:jc w:val="center"/>
              <w:rPr>
                <w:sz w:val="20"/>
                <w:szCs w:val="20"/>
              </w:rPr>
            </w:pPr>
            <w:r w:rsidRPr="0016680C">
              <w:rPr>
                <w:color w:val="000000"/>
                <w:sz w:val="20"/>
                <w:szCs w:val="20"/>
              </w:rPr>
              <w:t>29,7</w:t>
            </w:r>
          </w:p>
        </w:tc>
        <w:tc>
          <w:tcPr>
            <w:tcW w:w="1424"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417" w:type="dxa"/>
            <w:vMerge/>
            <w:tcBorders>
              <w:left w:val="single" w:sz="4" w:space="0" w:color="auto"/>
              <w:right w:val="single" w:sz="4" w:space="0" w:color="auto"/>
            </w:tcBorders>
            <w:shd w:val="clear" w:color="auto" w:fill="auto"/>
            <w:vAlign w:val="center"/>
          </w:tcPr>
          <w:p w:rsidR="00F83BC4" w:rsidRPr="0016680C" w:rsidRDefault="00F83BC4" w:rsidP="0010638C">
            <w:pPr>
              <w:spacing w:before="100" w:beforeAutospacing="1" w:after="100" w:afterAutospacing="1"/>
              <w:jc w:val="center"/>
              <w:rPr>
                <w:sz w:val="20"/>
                <w:szCs w:val="20"/>
              </w:rPr>
            </w:pPr>
          </w:p>
        </w:tc>
      </w:tr>
      <w:tr w:rsidR="00F83BC4" w:rsidRPr="0016680C" w:rsidTr="00745EE7">
        <w:trPr>
          <w:trHeight w:val="176"/>
        </w:trPr>
        <w:tc>
          <w:tcPr>
            <w:tcW w:w="666" w:type="dxa"/>
            <w:vMerge w:val="restart"/>
            <w:tcBorders>
              <w:top w:val="single" w:sz="4" w:space="0" w:color="auto"/>
              <w:left w:val="single" w:sz="4" w:space="0" w:color="auto"/>
              <w:right w:val="single" w:sz="4" w:space="0" w:color="auto"/>
            </w:tcBorders>
            <w:shd w:val="clear" w:color="auto" w:fill="auto"/>
          </w:tcPr>
          <w:p w:rsidR="00F83BC4" w:rsidRPr="0016680C" w:rsidRDefault="00745EE7" w:rsidP="0010638C">
            <w:pPr>
              <w:jc w:val="center"/>
              <w:rPr>
                <w:color w:val="000000"/>
                <w:sz w:val="20"/>
                <w:szCs w:val="20"/>
              </w:rPr>
            </w:pPr>
            <w:r>
              <w:rPr>
                <w:color w:val="000000"/>
                <w:sz w:val="20"/>
                <w:szCs w:val="20"/>
              </w:rPr>
              <w:t>2.1.1</w:t>
            </w:r>
          </w:p>
        </w:tc>
        <w:tc>
          <w:tcPr>
            <w:tcW w:w="1779" w:type="dxa"/>
            <w:vMerge w:val="restart"/>
            <w:tcBorders>
              <w:top w:val="single" w:sz="4" w:space="0" w:color="auto"/>
              <w:left w:val="single" w:sz="4" w:space="0" w:color="auto"/>
              <w:right w:val="single" w:sz="4" w:space="0" w:color="auto"/>
            </w:tcBorders>
            <w:shd w:val="clear" w:color="auto" w:fill="auto"/>
          </w:tcPr>
          <w:p w:rsidR="00F83BC4" w:rsidRDefault="00F83BC4" w:rsidP="0010638C">
            <w:pPr>
              <w:rPr>
                <w:color w:val="000000"/>
                <w:sz w:val="20"/>
                <w:szCs w:val="20"/>
              </w:rPr>
            </w:pPr>
            <w:r w:rsidRPr="0016680C">
              <w:rPr>
                <w:color w:val="000000"/>
                <w:sz w:val="20"/>
                <w:szCs w:val="20"/>
              </w:rPr>
              <w:t>Мероприятие: «Оказание мер поддержки народным дружинникам, создание условий для деятельности народной дружины»</w:t>
            </w:r>
          </w:p>
          <w:p w:rsidR="00D7006A" w:rsidRDefault="00D7006A" w:rsidP="0010638C">
            <w:pPr>
              <w:rPr>
                <w:color w:val="000000"/>
                <w:sz w:val="20"/>
                <w:szCs w:val="20"/>
              </w:rPr>
            </w:pPr>
          </w:p>
          <w:p w:rsidR="00D7006A" w:rsidRPr="0016680C" w:rsidRDefault="00D7006A" w:rsidP="0010638C">
            <w:pPr>
              <w:rPr>
                <w:color w:val="000000"/>
                <w:sz w:val="20"/>
                <w:szCs w:val="20"/>
              </w:rPr>
            </w:pPr>
          </w:p>
        </w:tc>
        <w:tc>
          <w:tcPr>
            <w:tcW w:w="1541"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xml:space="preserve">администрация </w:t>
            </w:r>
            <w:proofErr w:type="spellStart"/>
            <w:r w:rsidRPr="0016680C">
              <w:rPr>
                <w:color w:val="000000"/>
                <w:sz w:val="20"/>
                <w:szCs w:val="20"/>
              </w:rPr>
              <w:t>г.о</w:t>
            </w:r>
            <w:proofErr w:type="spellEnd"/>
            <w:r w:rsidRPr="0016680C">
              <w:rPr>
                <w:color w:val="000000"/>
                <w:sz w:val="20"/>
                <w:szCs w:val="20"/>
              </w:rPr>
              <w:t>. Кинешма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spacing w:before="100" w:beforeAutospacing="1" w:after="100" w:afterAutospacing="1"/>
              <w:jc w:val="center"/>
              <w:rPr>
                <w:sz w:val="20"/>
                <w:szCs w:val="20"/>
              </w:rPr>
            </w:pPr>
            <w:r w:rsidRPr="0016680C">
              <w:rPr>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r w:rsidRPr="0016680C">
              <w:rPr>
                <w:color w:val="000000"/>
                <w:sz w:val="20"/>
                <w:szCs w:val="20"/>
              </w:rPr>
              <w:t>29,7</w:t>
            </w:r>
          </w:p>
        </w:tc>
        <w:tc>
          <w:tcPr>
            <w:tcW w:w="1424"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745EE7">
            <w:pPr>
              <w:pStyle w:val="aa"/>
              <w:kinsoku w:val="0"/>
              <w:overflowPunct w:val="0"/>
              <w:jc w:val="left"/>
              <w:rPr>
                <w:rFonts w:ascii="Times New Roman" w:hAnsi="Times New Roman" w:cs="Times New Roman"/>
                <w:b w:val="0"/>
                <w:sz w:val="20"/>
                <w:szCs w:val="20"/>
              </w:rPr>
            </w:pPr>
            <w:r w:rsidRPr="0016680C">
              <w:rPr>
                <w:rFonts w:ascii="Times New Roman" w:hAnsi="Times New Roman" w:cs="Times New Roman"/>
                <w:b w:val="0"/>
                <w:sz w:val="20"/>
                <w:szCs w:val="20"/>
              </w:rPr>
              <w:t>Мероприятие реализовано. Причина экономии средств на реализацию мероприятия в сумме 1,9 тыс.  руб.</w:t>
            </w:r>
          </w:p>
          <w:p w:rsidR="00F83BC4" w:rsidRPr="0016680C" w:rsidRDefault="00F83BC4" w:rsidP="0010638C">
            <w:pPr>
              <w:pStyle w:val="aa"/>
              <w:kinsoku w:val="0"/>
              <w:overflowPunct w:val="0"/>
              <w:rPr>
                <w:rFonts w:ascii="Times New Roman" w:hAnsi="Times New Roman" w:cs="Times New Roman"/>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Кол-во граждан, оказывающих помощь в сфере профилактики наркомании и предупреждения правонарушений в составе народной дружины</w:t>
            </w:r>
          </w:p>
        </w:tc>
        <w:tc>
          <w:tcPr>
            <w:tcW w:w="850"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чел.</w:t>
            </w: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11</w:t>
            </w: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29</w:t>
            </w:r>
          </w:p>
        </w:tc>
        <w:tc>
          <w:tcPr>
            <w:tcW w:w="1417"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745EE7">
            <w:pPr>
              <w:spacing w:before="100" w:beforeAutospacing="1" w:after="100" w:afterAutospacing="1"/>
              <w:rPr>
                <w:sz w:val="20"/>
                <w:szCs w:val="20"/>
              </w:rPr>
            </w:pPr>
            <w:r w:rsidRPr="0016680C">
              <w:rPr>
                <w:bCs/>
                <w:sz w:val="20"/>
                <w:szCs w:val="20"/>
              </w:rPr>
              <w:t>В 2023 г. в состав народной дружины включено 18 человек.</w:t>
            </w:r>
          </w:p>
        </w:tc>
      </w:tr>
      <w:tr w:rsidR="00F83BC4" w:rsidRPr="0016680C" w:rsidTr="0010638C">
        <w:trPr>
          <w:trHeight w:val="420"/>
        </w:trPr>
        <w:tc>
          <w:tcPr>
            <w:tcW w:w="666"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541"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xml:space="preserve">бюджетные ассигнования  </w:t>
            </w:r>
            <w:r w:rsidR="00745EE7">
              <w:rPr>
                <w:color w:val="000000"/>
                <w:sz w:val="20"/>
                <w:szCs w:val="20"/>
              </w:rPr>
              <w:t xml:space="preserve">    всего,  </w:t>
            </w:r>
            <w:r w:rsidRPr="0016680C">
              <w:rPr>
                <w:b/>
                <w:bCs/>
                <w:color w:val="000000"/>
                <w:sz w:val="20"/>
                <w:szCs w:val="20"/>
              </w:rPr>
              <w:t xml:space="preserve"> </w:t>
            </w:r>
            <w:r w:rsidRPr="0016680C">
              <w:rPr>
                <w:i/>
                <w:iCs/>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spacing w:before="100" w:beforeAutospacing="1" w:after="100" w:afterAutospacing="1"/>
              <w:jc w:val="center"/>
              <w:rPr>
                <w:sz w:val="20"/>
                <w:szCs w:val="20"/>
              </w:rPr>
            </w:pPr>
            <w:r w:rsidRPr="0016680C">
              <w:rPr>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color w:val="000000"/>
                <w:sz w:val="20"/>
                <w:szCs w:val="20"/>
              </w:rPr>
              <w:t>29,7</w:t>
            </w:r>
          </w:p>
        </w:tc>
        <w:tc>
          <w:tcPr>
            <w:tcW w:w="1424"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848" w:type="dxa"/>
            <w:vMerge/>
            <w:tcBorders>
              <w:left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850"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417" w:type="dxa"/>
            <w:vMerge/>
            <w:tcBorders>
              <w:left w:val="single" w:sz="4" w:space="0" w:color="auto"/>
              <w:right w:val="single" w:sz="4" w:space="0" w:color="auto"/>
            </w:tcBorders>
            <w:shd w:val="clear" w:color="auto" w:fill="auto"/>
            <w:vAlign w:val="center"/>
          </w:tcPr>
          <w:p w:rsidR="00F83BC4" w:rsidRPr="0016680C" w:rsidRDefault="00F83BC4" w:rsidP="0010638C">
            <w:pPr>
              <w:spacing w:before="100" w:beforeAutospacing="1" w:after="100" w:afterAutospacing="1"/>
              <w:jc w:val="center"/>
              <w:rPr>
                <w:sz w:val="20"/>
                <w:szCs w:val="20"/>
              </w:rPr>
            </w:pPr>
          </w:p>
        </w:tc>
      </w:tr>
      <w:tr w:rsidR="00F83BC4" w:rsidRPr="0016680C" w:rsidTr="0010638C">
        <w:trPr>
          <w:trHeight w:val="420"/>
        </w:trPr>
        <w:tc>
          <w:tcPr>
            <w:tcW w:w="666"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spacing w:before="100" w:beforeAutospacing="1" w:after="100" w:afterAutospacing="1"/>
              <w:jc w:val="center"/>
              <w:rPr>
                <w:sz w:val="20"/>
                <w:szCs w:val="20"/>
              </w:rPr>
            </w:pPr>
            <w:r w:rsidRPr="0016680C">
              <w:rPr>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color w:val="000000"/>
                <w:sz w:val="20"/>
                <w:szCs w:val="20"/>
              </w:rPr>
              <w:t>29,7</w:t>
            </w:r>
          </w:p>
        </w:tc>
        <w:tc>
          <w:tcPr>
            <w:tcW w:w="1424"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rPr>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rsidR="00F83BC4" w:rsidRPr="0016680C" w:rsidRDefault="00F83BC4" w:rsidP="0010638C">
            <w:pPr>
              <w:spacing w:before="100" w:beforeAutospacing="1" w:after="100" w:afterAutospacing="1"/>
              <w:jc w:val="center"/>
              <w:rPr>
                <w:sz w:val="20"/>
                <w:szCs w:val="20"/>
              </w:rPr>
            </w:pPr>
          </w:p>
        </w:tc>
      </w:tr>
      <w:tr w:rsidR="00745EE7" w:rsidRPr="0016680C" w:rsidTr="0010638C">
        <w:trPr>
          <w:trHeight w:val="70"/>
        </w:trPr>
        <w:tc>
          <w:tcPr>
            <w:tcW w:w="666" w:type="dxa"/>
            <w:vMerge w:val="restart"/>
            <w:tcBorders>
              <w:top w:val="single" w:sz="4" w:space="0" w:color="auto"/>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r w:rsidRPr="0016680C">
              <w:rPr>
                <w:color w:val="000000"/>
                <w:sz w:val="20"/>
                <w:szCs w:val="20"/>
              </w:rPr>
              <w:lastRenderedPageBreak/>
              <w:t>3</w:t>
            </w:r>
          </w:p>
        </w:tc>
        <w:tc>
          <w:tcPr>
            <w:tcW w:w="1779" w:type="dxa"/>
            <w:vMerge w:val="restart"/>
            <w:tcBorders>
              <w:top w:val="single" w:sz="4" w:space="0" w:color="auto"/>
              <w:left w:val="single" w:sz="4" w:space="0" w:color="auto"/>
              <w:right w:val="single" w:sz="4" w:space="0" w:color="auto"/>
            </w:tcBorders>
            <w:shd w:val="clear" w:color="auto" w:fill="auto"/>
          </w:tcPr>
          <w:p w:rsidR="00745EE7" w:rsidRPr="0016680C" w:rsidRDefault="00745EE7" w:rsidP="00745EE7">
            <w:pPr>
              <w:ind w:right="-150"/>
              <w:rPr>
                <w:color w:val="000000"/>
                <w:sz w:val="20"/>
                <w:szCs w:val="20"/>
              </w:rPr>
            </w:pPr>
            <w:r w:rsidRPr="0016680C">
              <w:rPr>
                <w:color w:val="000000"/>
                <w:sz w:val="20"/>
                <w:szCs w:val="20"/>
              </w:rPr>
              <w:t>Подпрограмма</w:t>
            </w:r>
            <w:r w:rsidRPr="0016680C">
              <w:rPr>
                <w:color w:val="000000"/>
                <w:sz w:val="20"/>
                <w:szCs w:val="20"/>
              </w:rPr>
              <w:br/>
              <w:t>«Предупреждение безнадзорности, беспризорности, правонарушений и антиобщественных действий несовершеннолетних»</w:t>
            </w:r>
          </w:p>
        </w:tc>
        <w:tc>
          <w:tcPr>
            <w:tcW w:w="1541" w:type="dxa"/>
            <w:vMerge w:val="restart"/>
            <w:tcBorders>
              <w:top w:val="single" w:sz="4" w:space="0" w:color="auto"/>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45EE7" w:rsidRPr="0016680C" w:rsidRDefault="00745EE7" w:rsidP="0010638C">
            <w:pPr>
              <w:rPr>
                <w:color w:val="000000"/>
                <w:sz w:val="20"/>
                <w:szCs w:val="20"/>
              </w:rPr>
            </w:pPr>
            <w:r w:rsidRPr="0016680C">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5EE7" w:rsidRPr="0016680C" w:rsidRDefault="00745EE7" w:rsidP="0010638C">
            <w:pPr>
              <w:jc w:val="center"/>
              <w:rPr>
                <w:sz w:val="20"/>
                <w:szCs w:val="20"/>
              </w:rPr>
            </w:pPr>
            <w:r w:rsidRPr="0016680C">
              <w:rPr>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745EE7" w:rsidRPr="0016680C" w:rsidRDefault="00745EE7" w:rsidP="00745EE7">
            <w:pPr>
              <w:jc w:val="center"/>
              <w:rPr>
                <w:color w:val="000000"/>
                <w:sz w:val="20"/>
                <w:szCs w:val="20"/>
              </w:rPr>
            </w:pPr>
            <w:r w:rsidRPr="0016680C">
              <w:rPr>
                <w:color w:val="000000"/>
                <w:sz w:val="20"/>
                <w:szCs w:val="20"/>
              </w:rPr>
              <w:t>0,0</w:t>
            </w:r>
          </w:p>
        </w:tc>
        <w:tc>
          <w:tcPr>
            <w:tcW w:w="1424" w:type="dxa"/>
            <w:vMerge w:val="restart"/>
            <w:tcBorders>
              <w:top w:val="single" w:sz="4" w:space="0" w:color="auto"/>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745EE7" w:rsidRPr="0016680C" w:rsidRDefault="00745EE7" w:rsidP="0010638C">
            <w:pPr>
              <w:jc w:val="center"/>
              <w:rPr>
                <w:sz w:val="20"/>
                <w:szCs w:val="20"/>
              </w:rPr>
            </w:pPr>
          </w:p>
        </w:tc>
        <w:tc>
          <w:tcPr>
            <w:tcW w:w="1417" w:type="dxa"/>
            <w:vMerge w:val="restart"/>
            <w:tcBorders>
              <w:top w:val="single" w:sz="4" w:space="0" w:color="auto"/>
              <w:left w:val="single" w:sz="4" w:space="0" w:color="auto"/>
              <w:right w:val="single" w:sz="4" w:space="0" w:color="auto"/>
            </w:tcBorders>
            <w:shd w:val="clear" w:color="auto" w:fill="auto"/>
            <w:vAlign w:val="center"/>
          </w:tcPr>
          <w:p w:rsidR="00745EE7" w:rsidRPr="0016680C" w:rsidRDefault="00745EE7" w:rsidP="0010638C">
            <w:pPr>
              <w:jc w:val="center"/>
              <w:rPr>
                <w:sz w:val="20"/>
                <w:szCs w:val="20"/>
              </w:rPr>
            </w:pPr>
          </w:p>
        </w:tc>
      </w:tr>
      <w:tr w:rsidR="00745EE7" w:rsidRPr="0016680C" w:rsidTr="0010638C">
        <w:trPr>
          <w:trHeight w:val="70"/>
        </w:trPr>
        <w:tc>
          <w:tcPr>
            <w:tcW w:w="666" w:type="dxa"/>
            <w:vMerge/>
            <w:tcBorders>
              <w:left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vAlign w:val="center"/>
          </w:tcPr>
          <w:p w:rsidR="00745EE7" w:rsidRPr="0016680C" w:rsidRDefault="00745EE7" w:rsidP="0010638C">
            <w:pPr>
              <w:rPr>
                <w:color w:val="000000"/>
                <w:sz w:val="20"/>
                <w:szCs w:val="20"/>
              </w:rPr>
            </w:pPr>
          </w:p>
        </w:tc>
        <w:tc>
          <w:tcPr>
            <w:tcW w:w="1541"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45EE7" w:rsidRPr="0016680C" w:rsidRDefault="00745EE7" w:rsidP="0010638C">
            <w:pPr>
              <w:rPr>
                <w:color w:val="000000"/>
                <w:sz w:val="20"/>
                <w:szCs w:val="20"/>
              </w:rPr>
            </w:pPr>
            <w:r w:rsidRPr="0016680C">
              <w:rPr>
                <w:color w:val="000000"/>
                <w:sz w:val="20"/>
                <w:szCs w:val="20"/>
              </w:rPr>
              <w:t xml:space="preserve">бюджетные ассигнования  </w:t>
            </w:r>
            <w:r>
              <w:rPr>
                <w:color w:val="000000"/>
                <w:sz w:val="20"/>
                <w:szCs w:val="20"/>
              </w:rPr>
              <w:t xml:space="preserve">    всего,   </w:t>
            </w:r>
            <w:r w:rsidRPr="0016680C">
              <w:rPr>
                <w:b/>
                <w:bCs/>
                <w:color w:val="000000"/>
                <w:sz w:val="20"/>
                <w:szCs w:val="20"/>
              </w:rPr>
              <w:t xml:space="preserve"> </w:t>
            </w:r>
            <w:r w:rsidRPr="0016680C">
              <w:rPr>
                <w:i/>
                <w:iCs/>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5EE7" w:rsidRPr="0016680C" w:rsidRDefault="00745EE7" w:rsidP="0010638C">
            <w:pPr>
              <w:jc w:val="center"/>
              <w:rPr>
                <w:sz w:val="20"/>
                <w:szCs w:val="20"/>
              </w:rPr>
            </w:pPr>
            <w:r w:rsidRPr="0016680C">
              <w:rPr>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r w:rsidRPr="0016680C">
              <w:rPr>
                <w:color w:val="000000"/>
                <w:sz w:val="20"/>
                <w:szCs w:val="20"/>
              </w:rPr>
              <w:t>0,0</w:t>
            </w:r>
          </w:p>
        </w:tc>
        <w:tc>
          <w:tcPr>
            <w:tcW w:w="1424"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1848"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850"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745EE7" w:rsidRPr="0016680C" w:rsidRDefault="00745EE7" w:rsidP="0010638C">
            <w:pPr>
              <w:jc w:val="center"/>
              <w:rPr>
                <w:sz w:val="20"/>
                <w:szCs w:val="20"/>
              </w:rPr>
            </w:pPr>
          </w:p>
        </w:tc>
        <w:tc>
          <w:tcPr>
            <w:tcW w:w="1417" w:type="dxa"/>
            <w:vMerge/>
            <w:tcBorders>
              <w:left w:val="single" w:sz="4" w:space="0" w:color="auto"/>
              <w:right w:val="single" w:sz="4" w:space="0" w:color="auto"/>
            </w:tcBorders>
            <w:shd w:val="clear" w:color="auto" w:fill="auto"/>
            <w:vAlign w:val="center"/>
          </w:tcPr>
          <w:p w:rsidR="00745EE7" w:rsidRPr="0016680C" w:rsidRDefault="00745EE7" w:rsidP="0010638C">
            <w:pPr>
              <w:jc w:val="center"/>
              <w:rPr>
                <w:sz w:val="20"/>
                <w:szCs w:val="20"/>
              </w:rPr>
            </w:pPr>
          </w:p>
        </w:tc>
      </w:tr>
      <w:tr w:rsidR="00745EE7" w:rsidRPr="0016680C" w:rsidTr="0010638C">
        <w:trPr>
          <w:trHeight w:val="70"/>
        </w:trPr>
        <w:tc>
          <w:tcPr>
            <w:tcW w:w="666" w:type="dxa"/>
            <w:vMerge/>
            <w:tcBorders>
              <w:left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vAlign w:val="center"/>
          </w:tcPr>
          <w:p w:rsidR="00745EE7" w:rsidRPr="0016680C" w:rsidRDefault="00745EE7" w:rsidP="0010638C">
            <w:pPr>
              <w:rPr>
                <w:color w:val="000000"/>
                <w:sz w:val="20"/>
                <w:szCs w:val="20"/>
              </w:rPr>
            </w:pPr>
          </w:p>
        </w:tc>
        <w:tc>
          <w:tcPr>
            <w:tcW w:w="1541"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45EE7" w:rsidRPr="0016680C" w:rsidRDefault="00745EE7" w:rsidP="0010638C">
            <w:pPr>
              <w:rPr>
                <w:color w:val="000000"/>
                <w:sz w:val="20"/>
                <w:szCs w:val="20"/>
              </w:rPr>
            </w:pPr>
            <w:r w:rsidRPr="0016680C">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5EE7" w:rsidRPr="0016680C" w:rsidRDefault="00745EE7" w:rsidP="0010638C">
            <w:pPr>
              <w:jc w:val="center"/>
              <w:rPr>
                <w:sz w:val="20"/>
                <w:szCs w:val="20"/>
              </w:rPr>
            </w:pPr>
            <w:r w:rsidRPr="0016680C">
              <w:rPr>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r w:rsidRPr="0016680C">
              <w:rPr>
                <w:color w:val="000000"/>
                <w:sz w:val="20"/>
                <w:szCs w:val="20"/>
              </w:rPr>
              <w:t>0,0</w:t>
            </w:r>
          </w:p>
        </w:tc>
        <w:tc>
          <w:tcPr>
            <w:tcW w:w="1424"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1848"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850"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745EE7" w:rsidRPr="0016680C" w:rsidRDefault="00745EE7" w:rsidP="0010638C">
            <w:pPr>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rsidR="00745EE7" w:rsidRPr="0016680C" w:rsidRDefault="00745EE7" w:rsidP="0010638C">
            <w:pPr>
              <w:jc w:val="center"/>
              <w:rPr>
                <w:sz w:val="20"/>
                <w:szCs w:val="20"/>
              </w:rPr>
            </w:pPr>
          </w:p>
        </w:tc>
      </w:tr>
      <w:tr w:rsidR="00F83BC4" w:rsidRPr="0016680C" w:rsidTr="0010638C">
        <w:trPr>
          <w:trHeight w:val="285"/>
        </w:trPr>
        <w:tc>
          <w:tcPr>
            <w:tcW w:w="666"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3.1.</w:t>
            </w:r>
          </w:p>
        </w:tc>
        <w:tc>
          <w:tcPr>
            <w:tcW w:w="177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sz w:val="20"/>
                <w:szCs w:val="20"/>
              </w:rPr>
              <w:t>Основное мероприятие: «Профилактика безнадзорности и беспризорности»</w:t>
            </w:r>
          </w:p>
        </w:tc>
        <w:tc>
          <w:tcPr>
            <w:tcW w:w="1541"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xml:space="preserve">администрация </w:t>
            </w:r>
            <w:proofErr w:type="spellStart"/>
            <w:r w:rsidRPr="0016680C">
              <w:rPr>
                <w:color w:val="000000"/>
                <w:sz w:val="20"/>
                <w:szCs w:val="20"/>
              </w:rPr>
              <w:t>г.о</w:t>
            </w:r>
            <w:proofErr w:type="spellEnd"/>
            <w:r w:rsidRPr="0016680C">
              <w:rPr>
                <w:color w:val="000000"/>
                <w:sz w:val="20"/>
                <w:szCs w:val="20"/>
              </w:rPr>
              <w:t>. Кинешма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0,0</w:t>
            </w:r>
          </w:p>
        </w:tc>
        <w:tc>
          <w:tcPr>
            <w:tcW w:w="1424"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417" w:type="dxa"/>
            <w:vMerge w:val="restart"/>
            <w:tcBorders>
              <w:top w:val="single" w:sz="4" w:space="0" w:color="auto"/>
              <w:left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r>
      <w:tr w:rsidR="00745EE7" w:rsidRPr="0016680C" w:rsidTr="00745EE7">
        <w:trPr>
          <w:trHeight w:val="818"/>
        </w:trPr>
        <w:tc>
          <w:tcPr>
            <w:tcW w:w="666" w:type="dxa"/>
            <w:vMerge/>
            <w:tcBorders>
              <w:left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vAlign w:val="center"/>
          </w:tcPr>
          <w:p w:rsidR="00745EE7" w:rsidRPr="0016680C" w:rsidRDefault="00745EE7" w:rsidP="0010638C">
            <w:pPr>
              <w:rPr>
                <w:color w:val="000000"/>
                <w:sz w:val="20"/>
                <w:szCs w:val="20"/>
              </w:rPr>
            </w:pPr>
          </w:p>
        </w:tc>
        <w:tc>
          <w:tcPr>
            <w:tcW w:w="1541" w:type="dxa"/>
            <w:vMerge/>
            <w:tcBorders>
              <w:left w:val="single" w:sz="4" w:space="0" w:color="auto"/>
              <w:right w:val="single" w:sz="4" w:space="0" w:color="auto"/>
            </w:tcBorders>
            <w:shd w:val="clear" w:color="auto" w:fill="auto"/>
            <w:vAlign w:val="center"/>
          </w:tcPr>
          <w:p w:rsidR="00745EE7" w:rsidRPr="0016680C" w:rsidRDefault="00745EE7" w:rsidP="0010638C">
            <w:pPr>
              <w:rPr>
                <w:color w:val="000000"/>
                <w:sz w:val="20"/>
                <w:szCs w:val="20"/>
              </w:rPr>
            </w:pPr>
          </w:p>
        </w:tc>
        <w:tc>
          <w:tcPr>
            <w:tcW w:w="1762" w:type="dxa"/>
            <w:tcBorders>
              <w:top w:val="single" w:sz="4" w:space="0" w:color="auto"/>
              <w:left w:val="single" w:sz="4" w:space="0" w:color="auto"/>
              <w:right w:val="single" w:sz="4" w:space="0" w:color="auto"/>
            </w:tcBorders>
            <w:shd w:val="clear" w:color="auto" w:fill="auto"/>
          </w:tcPr>
          <w:p w:rsidR="00745EE7" w:rsidRPr="0016680C" w:rsidRDefault="00745EE7" w:rsidP="0010638C">
            <w:pPr>
              <w:rPr>
                <w:b/>
                <w:bCs/>
                <w:color w:val="000000"/>
                <w:sz w:val="20"/>
                <w:szCs w:val="20"/>
              </w:rPr>
            </w:pPr>
            <w:r w:rsidRPr="0016680C">
              <w:rPr>
                <w:color w:val="000000"/>
                <w:sz w:val="20"/>
                <w:szCs w:val="20"/>
              </w:rPr>
              <w:t xml:space="preserve">бюджетные ассигнования  </w:t>
            </w:r>
            <w:r>
              <w:rPr>
                <w:color w:val="000000"/>
                <w:sz w:val="20"/>
                <w:szCs w:val="20"/>
              </w:rPr>
              <w:t xml:space="preserve">    </w:t>
            </w:r>
            <w:r w:rsidRPr="0016680C">
              <w:rPr>
                <w:color w:val="000000"/>
                <w:sz w:val="20"/>
                <w:szCs w:val="20"/>
              </w:rPr>
              <w:t xml:space="preserve">всего,     </w:t>
            </w:r>
            <w:r w:rsidRPr="0016680C">
              <w:rPr>
                <w:b/>
                <w:bCs/>
                <w:color w:val="000000"/>
                <w:sz w:val="20"/>
                <w:szCs w:val="20"/>
              </w:rPr>
              <w:t xml:space="preserve">             </w:t>
            </w:r>
          </w:p>
          <w:p w:rsidR="00745EE7" w:rsidRPr="0016680C" w:rsidRDefault="00745EE7" w:rsidP="0010638C">
            <w:pPr>
              <w:rPr>
                <w:color w:val="000000"/>
                <w:sz w:val="20"/>
                <w:szCs w:val="20"/>
              </w:rPr>
            </w:pPr>
            <w:r w:rsidRPr="0016680C">
              <w:rPr>
                <w:i/>
                <w:iCs/>
                <w:color w:val="000000"/>
                <w:sz w:val="20"/>
                <w:szCs w:val="20"/>
              </w:rPr>
              <w:t>в том числе:</w:t>
            </w:r>
          </w:p>
        </w:tc>
        <w:tc>
          <w:tcPr>
            <w:tcW w:w="1560" w:type="dxa"/>
            <w:tcBorders>
              <w:top w:val="single" w:sz="4" w:space="0" w:color="auto"/>
              <w:left w:val="single" w:sz="4" w:space="0" w:color="auto"/>
              <w:right w:val="single" w:sz="4" w:space="0" w:color="auto"/>
            </w:tcBorders>
            <w:shd w:val="clear" w:color="auto" w:fill="auto"/>
            <w:vAlign w:val="center"/>
          </w:tcPr>
          <w:p w:rsidR="00745EE7" w:rsidRPr="0016680C" w:rsidRDefault="00745EE7" w:rsidP="0010638C">
            <w:pPr>
              <w:jc w:val="center"/>
              <w:rPr>
                <w:sz w:val="20"/>
                <w:szCs w:val="20"/>
              </w:rPr>
            </w:pPr>
            <w:r w:rsidRPr="0016680C">
              <w:rPr>
                <w:sz w:val="20"/>
                <w:szCs w:val="20"/>
              </w:rPr>
              <w:t>0,0</w:t>
            </w:r>
          </w:p>
        </w:tc>
        <w:tc>
          <w:tcPr>
            <w:tcW w:w="1404" w:type="dxa"/>
            <w:tcBorders>
              <w:top w:val="single" w:sz="4" w:space="0" w:color="auto"/>
              <w:left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r w:rsidRPr="0016680C">
              <w:rPr>
                <w:color w:val="000000"/>
                <w:sz w:val="20"/>
                <w:szCs w:val="20"/>
              </w:rPr>
              <w:t>0,0</w:t>
            </w:r>
          </w:p>
        </w:tc>
        <w:tc>
          <w:tcPr>
            <w:tcW w:w="1424"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1848"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850"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1417" w:type="dxa"/>
            <w:vMerge/>
            <w:tcBorders>
              <w:left w:val="single" w:sz="4" w:space="0" w:color="auto"/>
              <w:right w:val="single" w:sz="4" w:space="0" w:color="auto"/>
            </w:tcBorders>
            <w:shd w:val="clear" w:color="auto" w:fill="auto"/>
            <w:vAlign w:val="center"/>
          </w:tcPr>
          <w:p w:rsidR="00745EE7" w:rsidRPr="0016680C" w:rsidRDefault="00745EE7" w:rsidP="0010638C">
            <w:pPr>
              <w:jc w:val="center"/>
              <w:rPr>
                <w:sz w:val="20"/>
                <w:szCs w:val="20"/>
              </w:rPr>
            </w:pPr>
          </w:p>
        </w:tc>
      </w:tr>
      <w:tr w:rsidR="00F83BC4" w:rsidRPr="0016680C" w:rsidTr="0010638C">
        <w:trPr>
          <w:trHeight w:val="420"/>
        </w:trPr>
        <w:tc>
          <w:tcPr>
            <w:tcW w:w="666"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3</w:t>
            </w:r>
            <w:r w:rsidR="00745EE7">
              <w:rPr>
                <w:color w:val="000000"/>
                <w:sz w:val="20"/>
                <w:szCs w:val="20"/>
              </w:rPr>
              <w:t>.1.1</w:t>
            </w:r>
          </w:p>
        </w:tc>
        <w:tc>
          <w:tcPr>
            <w:tcW w:w="177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sz w:val="20"/>
                <w:szCs w:val="20"/>
              </w:rPr>
              <w:t>Мероприятие: «Профилактика семейного неблагополучия и социального сиротства»</w:t>
            </w:r>
          </w:p>
        </w:tc>
        <w:tc>
          <w:tcPr>
            <w:tcW w:w="1541"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xml:space="preserve">администрация </w:t>
            </w:r>
            <w:proofErr w:type="spellStart"/>
            <w:r w:rsidRPr="0016680C">
              <w:rPr>
                <w:color w:val="000000"/>
                <w:sz w:val="20"/>
                <w:szCs w:val="20"/>
              </w:rPr>
              <w:t>г.о</w:t>
            </w:r>
            <w:proofErr w:type="spellEnd"/>
            <w:r w:rsidRPr="0016680C">
              <w:rPr>
                <w:color w:val="000000"/>
                <w:sz w:val="20"/>
                <w:szCs w:val="20"/>
              </w:rPr>
              <w:t>. Кинешма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0,0</w:t>
            </w:r>
          </w:p>
        </w:tc>
        <w:tc>
          <w:tcPr>
            <w:tcW w:w="1424"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F83BC4" w:rsidRDefault="00F83BC4" w:rsidP="0010638C">
            <w:pPr>
              <w:rPr>
                <w:sz w:val="20"/>
                <w:szCs w:val="20"/>
              </w:rPr>
            </w:pPr>
            <w:r w:rsidRPr="0016680C">
              <w:rPr>
                <w:sz w:val="20"/>
                <w:szCs w:val="20"/>
              </w:rPr>
              <w:t>Количество семей, признанных решением комиссии по делам несовершеннолетних и защите их прав городского округа Кинешма находящимися в социально опасном положении в течение года.</w:t>
            </w:r>
          </w:p>
          <w:p w:rsidR="00C059A1" w:rsidRDefault="00C059A1" w:rsidP="0010638C">
            <w:pPr>
              <w:rPr>
                <w:sz w:val="20"/>
                <w:szCs w:val="20"/>
              </w:rPr>
            </w:pPr>
          </w:p>
          <w:p w:rsidR="00C059A1" w:rsidRDefault="00C059A1" w:rsidP="0010638C">
            <w:pPr>
              <w:rPr>
                <w:sz w:val="20"/>
                <w:szCs w:val="20"/>
              </w:rPr>
            </w:pPr>
          </w:p>
          <w:p w:rsidR="00C059A1" w:rsidRPr="0016680C" w:rsidRDefault="00C059A1" w:rsidP="0010638C">
            <w:pPr>
              <w:rPr>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семьи</w:t>
            </w: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745EE7">
              <w:rPr>
                <w:color w:val="000000"/>
                <w:sz w:val="20"/>
                <w:szCs w:val="20"/>
              </w:rPr>
              <w:t>75</w:t>
            </w: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75</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r>
      <w:tr w:rsidR="00D7006A" w:rsidRPr="0016680C" w:rsidTr="00C059A1">
        <w:trPr>
          <w:trHeight w:val="920"/>
        </w:trPr>
        <w:tc>
          <w:tcPr>
            <w:tcW w:w="666" w:type="dxa"/>
            <w:vMerge/>
            <w:tcBorders>
              <w:left w:val="single" w:sz="4" w:space="0" w:color="auto"/>
              <w:bottom w:val="single" w:sz="4" w:space="0" w:color="auto"/>
              <w:right w:val="single" w:sz="4" w:space="0" w:color="auto"/>
            </w:tcBorders>
            <w:shd w:val="clear" w:color="auto" w:fill="auto"/>
            <w:vAlign w:val="center"/>
          </w:tcPr>
          <w:p w:rsidR="00D7006A" w:rsidRPr="0016680C" w:rsidRDefault="00D7006A" w:rsidP="0010638C">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vAlign w:val="center"/>
          </w:tcPr>
          <w:p w:rsidR="00D7006A" w:rsidRPr="0016680C" w:rsidRDefault="00D7006A" w:rsidP="0010638C">
            <w:pP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vAlign w:val="center"/>
          </w:tcPr>
          <w:p w:rsidR="00D7006A" w:rsidRPr="0016680C" w:rsidRDefault="00D7006A" w:rsidP="0010638C">
            <w:pP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D7006A" w:rsidRPr="0016680C" w:rsidRDefault="00D7006A" w:rsidP="0010638C">
            <w:pPr>
              <w:rPr>
                <w:color w:val="000000"/>
                <w:sz w:val="20"/>
                <w:szCs w:val="20"/>
              </w:rPr>
            </w:pPr>
            <w:r w:rsidRPr="0016680C">
              <w:rPr>
                <w:color w:val="000000"/>
                <w:sz w:val="20"/>
                <w:szCs w:val="20"/>
              </w:rPr>
              <w:t>бюджетные ассигнования </w:t>
            </w:r>
            <w:r>
              <w:rPr>
                <w:color w:val="000000"/>
                <w:sz w:val="20"/>
                <w:szCs w:val="20"/>
              </w:rPr>
              <w:t xml:space="preserve">     всего,   </w:t>
            </w:r>
            <w:r w:rsidRPr="0016680C">
              <w:rPr>
                <w:b/>
                <w:bCs/>
                <w:color w:val="000000"/>
                <w:sz w:val="20"/>
                <w:szCs w:val="20"/>
              </w:rPr>
              <w:t xml:space="preserve">  </w:t>
            </w:r>
            <w:r w:rsidRPr="0016680C">
              <w:rPr>
                <w:i/>
                <w:iCs/>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006A" w:rsidRPr="0016680C" w:rsidRDefault="00D7006A" w:rsidP="00745EE7">
            <w:pPr>
              <w:jc w:val="center"/>
              <w:rPr>
                <w:sz w:val="20"/>
                <w:szCs w:val="20"/>
              </w:rPr>
            </w:pPr>
            <w:r w:rsidRPr="0016680C">
              <w:rPr>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7006A" w:rsidRPr="0016680C" w:rsidRDefault="00D7006A" w:rsidP="00D7006A">
            <w:pPr>
              <w:jc w:val="center"/>
              <w:rPr>
                <w:color w:val="000000"/>
                <w:sz w:val="20"/>
                <w:szCs w:val="20"/>
              </w:rPr>
            </w:pPr>
            <w:r w:rsidRPr="0016680C">
              <w:rPr>
                <w:color w:val="000000"/>
                <w:sz w:val="20"/>
                <w:szCs w:val="20"/>
              </w:rPr>
              <w:t>0,0</w:t>
            </w:r>
          </w:p>
        </w:tc>
        <w:tc>
          <w:tcPr>
            <w:tcW w:w="1424" w:type="dxa"/>
            <w:vMerge/>
            <w:tcBorders>
              <w:left w:val="single" w:sz="4" w:space="0" w:color="auto"/>
              <w:bottom w:val="single" w:sz="4" w:space="0" w:color="auto"/>
              <w:right w:val="single" w:sz="4" w:space="0" w:color="auto"/>
            </w:tcBorders>
            <w:shd w:val="clear" w:color="auto" w:fill="auto"/>
            <w:vAlign w:val="center"/>
          </w:tcPr>
          <w:p w:rsidR="00D7006A" w:rsidRPr="0016680C" w:rsidRDefault="00D7006A" w:rsidP="0010638C">
            <w:pPr>
              <w:jc w:val="center"/>
              <w:rPr>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vAlign w:val="center"/>
          </w:tcPr>
          <w:p w:rsidR="00D7006A" w:rsidRPr="0016680C" w:rsidRDefault="00D7006A" w:rsidP="0010638C">
            <w:pPr>
              <w:rPr>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rsidR="00D7006A" w:rsidRPr="0016680C" w:rsidRDefault="00D7006A"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D7006A" w:rsidRPr="0016680C" w:rsidRDefault="00D7006A"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D7006A" w:rsidRPr="0016680C" w:rsidRDefault="00D7006A" w:rsidP="0010638C">
            <w:pPr>
              <w:jc w:val="center"/>
              <w:rPr>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rsidR="00D7006A" w:rsidRPr="0016680C" w:rsidRDefault="00D7006A" w:rsidP="0010638C">
            <w:pPr>
              <w:jc w:val="center"/>
              <w:rPr>
                <w:sz w:val="20"/>
                <w:szCs w:val="20"/>
              </w:rPr>
            </w:pPr>
          </w:p>
        </w:tc>
      </w:tr>
      <w:tr w:rsidR="00F83BC4" w:rsidRPr="0016680C" w:rsidTr="0010638C">
        <w:trPr>
          <w:trHeight w:val="285"/>
        </w:trPr>
        <w:tc>
          <w:tcPr>
            <w:tcW w:w="666"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lastRenderedPageBreak/>
              <w:t>3.2</w:t>
            </w:r>
          </w:p>
        </w:tc>
        <w:tc>
          <w:tcPr>
            <w:tcW w:w="177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745EE7">
            <w:pPr>
              <w:ind w:right="-150"/>
              <w:rPr>
                <w:color w:val="000000"/>
                <w:sz w:val="20"/>
                <w:szCs w:val="20"/>
              </w:rPr>
            </w:pPr>
            <w:r w:rsidRPr="0016680C">
              <w:rPr>
                <w:sz w:val="20"/>
                <w:szCs w:val="20"/>
              </w:rPr>
              <w:t>Основное мероприятие: «Профилактика правонарушений и антиобщественных действий несовершеннолетних»</w:t>
            </w:r>
          </w:p>
        </w:tc>
        <w:tc>
          <w:tcPr>
            <w:tcW w:w="1541"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xml:space="preserve">администрация </w:t>
            </w:r>
            <w:proofErr w:type="spellStart"/>
            <w:r w:rsidRPr="0016680C">
              <w:rPr>
                <w:color w:val="000000"/>
                <w:sz w:val="20"/>
                <w:szCs w:val="20"/>
              </w:rPr>
              <w:t>г.о</w:t>
            </w:r>
            <w:proofErr w:type="spellEnd"/>
            <w:r w:rsidRPr="0016680C">
              <w:rPr>
                <w:color w:val="000000"/>
                <w:sz w:val="20"/>
                <w:szCs w:val="20"/>
              </w:rPr>
              <w:t>. Кинешма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0,0</w:t>
            </w:r>
          </w:p>
        </w:tc>
        <w:tc>
          <w:tcPr>
            <w:tcW w:w="1424"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417" w:type="dxa"/>
            <w:vMerge w:val="restart"/>
            <w:tcBorders>
              <w:top w:val="single" w:sz="4" w:space="0" w:color="auto"/>
              <w:left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r>
      <w:tr w:rsidR="00745EE7" w:rsidRPr="0016680C" w:rsidTr="0010638C">
        <w:trPr>
          <w:trHeight w:val="1307"/>
        </w:trPr>
        <w:tc>
          <w:tcPr>
            <w:tcW w:w="666" w:type="dxa"/>
            <w:vMerge/>
            <w:tcBorders>
              <w:left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vAlign w:val="center"/>
          </w:tcPr>
          <w:p w:rsidR="00745EE7" w:rsidRPr="0016680C" w:rsidRDefault="00745EE7" w:rsidP="0010638C">
            <w:pPr>
              <w:rPr>
                <w:color w:val="000000"/>
                <w:sz w:val="20"/>
                <w:szCs w:val="20"/>
              </w:rPr>
            </w:pPr>
          </w:p>
        </w:tc>
        <w:tc>
          <w:tcPr>
            <w:tcW w:w="1541" w:type="dxa"/>
            <w:vMerge/>
            <w:tcBorders>
              <w:left w:val="single" w:sz="4" w:space="0" w:color="auto"/>
              <w:right w:val="single" w:sz="4" w:space="0" w:color="auto"/>
            </w:tcBorders>
            <w:shd w:val="clear" w:color="auto" w:fill="auto"/>
            <w:vAlign w:val="center"/>
          </w:tcPr>
          <w:p w:rsidR="00745EE7" w:rsidRPr="0016680C" w:rsidRDefault="00745EE7" w:rsidP="0010638C">
            <w:pPr>
              <w:rPr>
                <w:color w:val="000000"/>
                <w:sz w:val="20"/>
                <w:szCs w:val="20"/>
              </w:rPr>
            </w:pPr>
          </w:p>
        </w:tc>
        <w:tc>
          <w:tcPr>
            <w:tcW w:w="1762" w:type="dxa"/>
            <w:tcBorders>
              <w:top w:val="single" w:sz="4" w:space="0" w:color="auto"/>
              <w:left w:val="single" w:sz="4" w:space="0" w:color="auto"/>
              <w:right w:val="single" w:sz="4" w:space="0" w:color="auto"/>
            </w:tcBorders>
            <w:shd w:val="clear" w:color="auto" w:fill="auto"/>
          </w:tcPr>
          <w:p w:rsidR="00745EE7" w:rsidRPr="0016680C" w:rsidRDefault="00745EE7" w:rsidP="0010638C">
            <w:pPr>
              <w:rPr>
                <w:b/>
                <w:bCs/>
                <w:color w:val="000000"/>
                <w:sz w:val="20"/>
                <w:szCs w:val="20"/>
              </w:rPr>
            </w:pPr>
            <w:r w:rsidRPr="0016680C">
              <w:rPr>
                <w:color w:val="000000"/>
                <w:sz w:val="20"/>
                <w:szCs w:val="20"/>
              </w:rPr>
              <w:t>бюджетные ассигнования </w:t>
            </w:r>
            <w:r>
              <w:rPr>
                <w:color w:val="000000"/>
                <w:sz w:val="20"/>
                <w:szCs w:val="20"/>
              </w:rPr>
              <w:t xml:space="preserve">    </w:t>
            </w:r>
            <w:r w:rsidRPr="0016680C">
              <w:rPr>
                <w:color w:val="000000"/>
                <w:sz w:val="20"/>
                <w:szCs w:val="20"/>
              </w:rPr>
              <w:t xml:space="preserve"> всего,     </w:t>
            </w:r>
            <w:r w:rsidRPr="0016680C">
              <w:rPr>
                <w:b/>
                <w:bCs/>
                <w:color w:val="000000"/>
                <w:sz w:val="20"/>
                <w:szCs w:val="20"/>
              </w:rPr>
              <w:t xml:space="preserve">             </w:t>
            </w:r>
          </w:p>
          <w:p w:rsidR="00745EE7" w:rsidRPr="0016680C" w:rsidRDefault="00745EE7" w:rsidP="0010638C">
            <w:pPr>
              <w:rPr>
                <w:color w:val="000000"/>
                <w:sz w:val="20"/>
                <w:szCs w:val="20"/>
              </w:rPr>
            </w:pPr>
            <w:r w:rsidRPr="0016680C">
              <w:rPr>
                <w:i/>
                <w:iCs/>
                <w:color w:val="000000"/>
                <w:sz w:val="20"/>
                <w:szCs w:val="20"/>
              </w:rPr>
              <w:t>в том числе:</w:t>
            </w:r>
          </w:p>
        </w:tc>
        <w:tc>
          <w:tcPr>
            <w:tcW w:w="1560" w:type="dxa"/>
            <w:tcBorders>
              <w:top w:val="single" w:sz="4" w:space="0" w:color="auto"/>
              <w:left w:val="single" w:sz="4" w:space="0" w:color="auto"/>
              <w:right w:val="single" w:sz="4" w:space="0" w:color="auto"/>
            </w:tcBorders>
            <w:shd w:val="clear" w:color="auto" w:fill="auto"/>
            <w:vAlign w:val="center"/>
          </w:tcPr>
          <w:p w:rsidR="00745EE7" w:rsidRPr="0016680C" w:rsidRDefault="00745EE7" w:rsidP="0010638C">
            <w:pPr>
              <w:jc w:val="center"/>
              <w:rPr>
                <w:sz w:val="20"/>
                <w:szCs w:val="20"/>
              </w:rPr>
            </w:pPr>
            <w:r w:rsidRPr="0016680C">
              <w:rPr>
                <w:sz w:val="20"/>
                <w:szCs w:val="20"/>
              </w:rPr>
              <w:t>0,0</w:t>
            </w:r>
          </w:p>
        </w:tc>
        <w:tc>
          <w:tcPr>
            <w:tcW w:w="1404" w:type="dxa"/>
            <w:tcBorders>
              <w:top w:val="single" w:sz="4" w:space="0" w:color="auto"/>
              <w:left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r w:rsidRPr="0016680C">
              <w:rPr>
                <w:color w:val="000000"/>
                <w:sz w:val="20"/>
                <w:szCs w:val="20"/>
              </w:rPr>
              <w:t>0,0</w:t>
            </w:r>
          </w:p>
        </w:tc>
        <w:tc>
          <w:tcPr>
            <w:tcW w:w="1424"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1848"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850"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745EE7" w:rsidRPr="0016680C" w:rsidRDefault="00745EE7" w:rsidP="0010638C">
            <w:pPr>
              <w:jc w:val="center"/>
              <w:rPr>
                <w:color w:val="000000"/>
                <w:sz w:val="20"/>
                <w:szCs w:val="20"/>
              </w:rPr>
            </w:pPr>
          </w:p>
        </w:tc>
        <w:tc>
          <w:tcPr>
            <w:tcW w:w="1417" w:type="dxa"/>
            <w:vMerge/>
            <w:tcBorders>
              <w:left w:val="single" w:sz="4" w:space="0" w:color="auto"/>
              <w:right w:val="single" w:sz="4" w:space="0" w:color="auto"/>
            </w:tcBorders>
            <w:shd w:val="clear" w:color="auto" w:fill="auto"/>
            <w:vAlign w:val="center"/>
          </w:tcPr>
          <w:p w:rsidR="00745EE7" w:rsidRPr="0016680C" w:rsidRDefault="00745EE7" w:rsidP="0010638C">
            <w:pPr>
              <w:jc w:val="center"/>
              <w:rPr>
                <w:sz w:val="20"/>
                <w:szCs w:val="20"/>
              </w:rPr>
            </w:pPr>
          </w:p>
        </w:tc>
      </w:tr>
      <w:tr w:rsidR="00F83BC4" w:rsidRPr="0016680C" w:rsidTr="00745EE7">
        <w:trPr>
          <w:trHeight w:val="205"/>
        </w:trPr>
        <w:tc>
          <w:tcPr>
            <w:tcW w:w="666"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3.2</w:t>
            </w:r>
            <w:r w:rsidR="00745EE7">
              <w:rPr>
                <w:color w:val="000000"/>
                <w:sz w:val="20"/>
                <w:szCs w:val="20"/>
              </w:rPr>
              <w:t>.1</w:t>
            </w:r>
          </w:p>
        </w:tc>
        <w:tc>
          <w:tcPr>
            <w:tcW w:w="177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sz w:val="20"/>
                <w:szCs w:val="20"/>
              </w:rPr>
              <w:t>Мероприятие: «Профилактика негативных проявлений в молодежной среде»</w:t>
            </w:r>
          </w:p>
        </w:tc>
        <w:tc>
          <w:tcPr>
            <w:tcW w:w="1541"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 xml:space="preserve">администрация </w:t>
            </w:r>
            <w:proofErr w:type="spellStart"/>
            <w:r w:rsidRPr="0016680C">
              <w:rPr>
                <w:color w:val="000000"/>
                <w:sz w:val="20"/>
                <w:szCs w:val="20"/>
              </w:rPr>
              <w:t>г.о</w:t>
            </w:r>
            <w:proofErr w:type="spellEnd"/>
            <w:r w:rsidRPr="0016680C">
              <w:rPr>
                <w:color w:val="000000"/>
                <w:sz w:val="20"/>
                <w:szCs w:val="20"/>
              </w:rPr>
              <w:t>. Кинешма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r w:rsidRPr="0016680C">
              <w:rPr>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0,0</w:t>
            </w:r>
          </w:p>
        </w:tc>
        <w:tc>
          <w:tcPr>
            <w:tcW w:w="1424"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rPr>
                <w:color w:val="000000"/>
                <w:sz w:val="20"/>
                <w:szCs w:val="20"/>
              </w:rPr>
            </w:pPr>
            <w:r w:rsidRPr="0016680C">
              <w:rPr>
                <w:bCs/>
                <w:sz w:val="20"/>
                <w:szCs w:val="20"/>
              </w:rPr>
              <w:t>Количество несовершеннолетних, признанных решением комиссии по делам несовершеннолетних и защите их прав городского округа Кинешма находящимися в социально опасном положении в течение года.</w:t>
            </w:r>
          </w:p>
        </w:tc>
        <w:tc>
          <w:tcPr>
            <w:tcW w:w="850"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чел.</w:t>
            </w: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27</w:t>
            </w:r>
          </w:p>
        </w:tc>
        <w:tc>
          <w:tcPr>
            <w:tcW w:w="709" w:type="dxa"/>
            <w:vMerge w:val="restart"/>
            <w:tcBorders>
              <w:top w:val="single" w:sz="4" w:space="0" w:color="auto"/>
              <w:left w:val="single" w:sz="4" w:space="0" w:color="auto"/>
              <w:right w:val="single" w:sz="4" w:space="0" w:color="auto"/>
            </w:tcBorders>
            <w:shd w:val="clear" w:color="auto" w:fill="auto"/>
          </w:tcPr>
          <w:p w:rsidR="00F83BC4" w:rsidRPr="0016680C" w:rsidRDefault="00F83BC4" w:rsidP="0010638C">
            <w:pPr>
              <w:jc w:val="center"/>
              <w:rPr>
                <w:color w:val="000000"/>
                <w:sz w:val="20"/>
                <w:szCs w:val="20"/>
              </w:rPr>
            </w:pPr>
            <w:r w:rsidRPr="0016680C">
              <w:rPr>
                <w:color w:val="000000"/>
                <w:sz w:val="20"/>
                <w:szCs w:val="20"/>
              </w:rPr>
              <w:t>27</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F83BC4" w:rsidRPr="0016680C" w:rsidRDefault="00F83BC4" w:rsidP="0010638C">
            <w:pPr>
              <w:jc w:val="center"/>
              <w:rPr>
                <w:sz w:val="20"/>
                <w:szCs w:val="20"/>
              </w:rPr>
            </w:pPr>
          </w:p>
        </w:tc>
      </w:tr>
      <w:tr w:rsidR="00745EE7" w:rsidRPr="0016680C" w:rsidTr="00745EE7">
        <w:trPr>
          <w:trHeight w:val="420"/>
        </w:trPr>
        <w:tc>
          <w:tcPr>
            <w:tcW w:w="666" w:type="dxa"/>
            <w:vMerge/>
            <w:tcBorders>
              <w:left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p>
        </w:tc>
        <w:tc>
          <w:tcPr>
            <w:tcW w:w="1779" w:type="dxa"/>
            <w:vMerge/>
            <w:tcBorders>
              <w:left w:val="single" w:sz="4" w:space="0" w:color="auto"/>
              <w:right w:val="single" w:sz="4" w:space="0" w:color="auto"/>
            </w:tcBorders>
            <w:shd w:val="clear" w:color="auto" w:fill="auto"/>
            <w:vAlign w:val="center"/>
          </w:tcPr>
          <w:p w:rsidR="00745EE7" w:rsidRPr="0016680C" w:rsidRDefault="00745EE7" w:rsidP="0010638C">
            <w:pPr>
              <w:rPr>
                <w:color w:val="000000"/>
                <w:sz w:val="20"/>
                <w:szCs w:val="20"/>
              </w:rPr>
            </w:pPr>
          </w:p>
        </w:tc>
        <w:tc>
          <w:tcPr>
            <w:tcW w:w="1541" w:type="dxa"/>
            <w:vMerge/>
            <w:tcBorders>
              <w:left w:val="single" w:sz="4" w:space="0" w:color="auto"/>
              <w:right w:val="single" w:sz="4" w:space="0" w:color="auto"/>
            </w:tcBorders>
            <w:shd w:val="clear" w:color="auto" w:fill="auto"/>
            <w:vAlign w:val="center"/>
          </w:tcPr>
          <w:p w:rsidR="00745EE7" w:rsidRPr="0016680C" w:rsidRDefault="00745EE7" w:rsidP="0010638C">
            <w:pPr>
              <w:rPr>
                <w:color w:val="000000"/>
                <w:sz w:val="20"/>
                <w:szCs w:val="20"/>
              </w:rPr>
            </w:pPr>
          </w:p>
        </w:tc>
        <w:tc>
          <w:tcPr>
            <w:tcW w:w="1762" w:type="dxa"/>
            <w:vMerge w:val="restart"/>
            <w:tcBorders>
              <w:top w:val="single" w:sz="4" w:space="0" w:color="auto"/>
              <w:left w:val="single" w:sz="4" w:space="0" w:color="auto"/>
              <w:right w:val="single" w:sz="4" w:space="0" w:color="auto"/>
            </w:tcBorders>
            <w:shd w:val="clear" w:color="auto" w:fill="auto"/>
          </w:tcPr>
          <w:p w:rsidR="00745EE7" w:rsidRPr="0016680C" w:rsidRDefault="00745EE7" w:rsidP="0010638C">
            <w:pPr>
              <w:rPr>
                <w:color w:val="000000"/>
                <w:sz w:val="20"/>
                <w:szCs w:val="20"/>
              </w:rPr>
            </w:pPr>
            <w:r w:rsidRPr="0016680C">
              <w:rPr>
                <w:color w:val="000000"/>
                <w:sz w:val="20"/>
                <w:szCs w:val="20"/>
              </w:rPr>
              <w:t xml:space="preserve">бюджетные ассигнования  </w:t>
            </w:r>
            <w:r>
              <w:rPr>
                <w:color w:val="000000"/>
                <w:sz w:val="20"/>
                <w:szCs w:val="20"/>
              </w:rPr>
              <w:t xml:space="preserve">     всего,  </w:t>
            </w:r>
            <w:r w:rsidRPr="0016680C">
              <w:rPr>
                <w:b/>
                <w:bCs/>
                <w:color w:val="000000"/>
                <w:sz w:val="20"/>
                <w:szCs w:val="20"/>
              </w:rPr>
              <w:t xml:space="preserve"> </w:t>
            </w:r>
            <w:r w:rsidRPr="0016680C">
              <w:rPr>
                <w:i/>
                <w:iCs/>
                <w:color w:val="000000"/>
                <w:sz w:val="20"/>
                <w:szCs w:val="20"/>
              </w:rPr>
              <w:t>в том числе:</w:t>
            </w:r>
          </w:p>
        </w:tc>
        <w:tc>
          <w:tcPr>
            <w:tcW w:w="1560" w:type="dxa"/>
            <w:vMerge w:val="restart"/>
            <w:tcBorders>
              <w:top w:val="single" w:sz="4" w:space="0" w:color="auto"/>
              <w:left w:val="single" w:sz="4" w:space="0" w:color="auto"/>
              <w:right w:val="single" w:sz="4" w:space="0" w:color="auto"/>
            </w:tcBorders>
            <w:shd w:val="clear" w:color="auto" w:fill="auto"/>
          </w:tcPr>
          <w:p w:rsidR="00745EE7" w:rsidRPr="0016680C" w:rsidRDefault="00745EE7" w:rsidP="00745EE7">
            <w:pPr>
              <w:jc w:val="center"/>
              <w:rPr>
                <w:sz w:val="20"/>
                <w:szCs w:val="20"/>
              </w:rPr>
            </w:pPr>
            <w:r w:rsidRPr="0016680C">
              <w:rPr>
                <w:sz w:val="20"/>
                <w:szCs w:val="20"/>
              </w:rPr>
              <w:t>0,0</w:t>
            </w:r>
          </w:p>
          <w:p w:rsidR="00745EE7" w:rsidRPr="0016680C" w:rsidRDefault="00745EE7" w:rsidP="00745EE7">
            <w:pPr>
              <w:jc w:val="center"/>
              <w:rPr>
                <w:sz w:val="20"/>
                <w:szCs w:val="20"/>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r w:rsidRPr="0016680C">
              <w:rPr>
                <w:color w:val="000000"/>
                <w:sz w:val="20"/>
                <w:szCs w:val="20"/>
              </w:rPr>
              <w:t>0,0</w:t>
            </w:r>
          </w:p>
        </w:tc>
        <w:tc>
          <w:tcPr>
            <w:tcW w:w="1424" w:type="dxa"/>
            <w:vMerge/>
            <w:tcBorders>
              <w:left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p>
        </w:tc>
        <w:tc>
          <w:tcPr>
            <w:tcW w:w="1848" w:type="dxa"/>
            <w:vMerge/>
            <w:tcBorders>
              <w:left w:val="single" w:sz="4" w:space="0" w:color="auto"/>
              <w:right w:val="single" w:sz="4" w:space="0" w:color="auto"/>
            </w:tcBorders>
            <w:shd w:val="clear" w:color="auto" w:fill="auto"/>
            <w:vAlign w:val="center"/>
          </w:tcPr>
          <w:p w:rsidR="00745EE7" w:rsidRPr="0016680C" w:rsidRDefault="00745EE7" w:rsidP="0010638C">
            <w:pPr>
              <w:rPr>
                <w:color w:val="000000"/>
                <w:sz w:val="20"/>
                <w:szCs w:val="20"/>
              </w:rPr>
            </w:pPr>
          </w:p>
        </w:tc>
        <w:tc>
          <w:tcPr>
            <w:tcW w:w="850" w:type="dxa"/>
            <w:vMerge/>
            <w:tcBorders>
              <w:left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p>
        </w:tc>
        <w:tc>
          <w:tcPr>
            <w:tcW w:w="709" w:type="dxa"/>
            <w:vMerge/>
            <w:tcBorders>
              <w:left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p>
        </w:tc>
        <w:tc>
          <w:tcPr>
            <w:tcW w:w="1417" w:type="dxa"/>
            <w:vMerge/>
            <w:tcBorders>
              <w:left w:val="single" w:sz="4" w:space="0" w:color="auto"/>
              <w:right w:val="single" w:sz="4" w:space="0" w:color="auto"/>
            </w:tcBorders>
            <w:shd w:val="clear" w:color="auto" w:fill="auto"/>
            <w:vAlign w:val="center"/>
          </w:tcPr>
          <w:p w:rsidR="00745EE7" w:rsidRPr="0016680C" w:rsidRDefault="00745EE7" w:rsidP="0010638C">
            <w:pPr>
              <w:jc w:val="center"/>
              <w:rPr>
                <w:sz w:val="20"/>
                <w:szCs w:val="20"/>
              </w:rPr>
            </w:pPr>
          </w:p>
        </w:tc>
      </w:tr>
      <w:tr w:rsidR="00745EE7" w:rsidRPr="0016680C" w:rsidTr="0010638C">
        <w:trPr>
          <w:trHeight w:val="420"/>
        </w:trPr>
        <w:tc>
          <w:tcPr>
            <w:tcW w:w="666" w:type="dxa"/>
            <w:vMerge/>
            <w:tcBorders>
              <w:left w:val="single" w:sz="4" w:space="0" w:color="auto"/>
              <w:bottom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vAlign w:val="center"/>
          </w:tcPr>
          <w:p w:rsidR="00745EE7" w:rsidRPr="0016680C" w:rsidRDefault="00745EE7" w:rsidP="0010638C">
            <w:pP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vAlign w:val="center"/>
          </w:tcPr>
          <w:p w:rsidR="00745EE7" w:rsidRPr="0016680C" w:rsidRDefault="00745EE7" w:rsidP="0010638C">
            <w:pPr>
              <w:rPr>
                <w:color w:val="000000"/>
                <w:sz w:val="20"/>
                <w:szCs w:val="20"/>
              </w:rPr>
            </w:pPr>
          </w:p>
        </w:tc>
        <w:tc>
          <w:tcPr>
            <w:tcW w:w="1762" w:type="dxa"/>
            <w:vMerge/>
            <w:tcBorders>
              <w:left w:val="single" w:sz="4" w:space="0" w:color="auto"/>
              <w:bottom w:val="single" w:sz="4" w:space="0" w:color="auto"/>
              <w:right w:val="single" w:sz="4" w:space="0" w:color="auto"/>
            </w:tcBorders>
            <w:shd w:val="clear" w:color="auto" w:fill="auto"/>
          </w:tcPr>
          <w:p w:rsidR="00745EE7" w:rsidRPr="0016680C" w:rsidRDefault="00745EE7" w:rsidP="0010638C">
            <w:pPr>
              <w:rPr>
                <w:color w:val="000000"/>
                <w:sz w:val="20"/>
                <w:szCs w:val="20"/>
              </w:rPr>
            </w:pPr>
          </w:p>
        </w:tc>
        <w:tc>
          <w:tcPr>
            <w:tcW w:w="1560" w:type="dxa"/>
            <w:vMerge/>
            <w:tcBorders>
              <w:left w:val="single" w:sz="4" w:space="0" w:color="auto"/>
              <w:bottom w:val="single" w:sz="4" w:space="0" w:color="auto"/>
              <w:right w:val="single" w:sz="4" w:space="0" w:color="auto"/>
            </w:tcBorders>
            <w:shd w:val="clear" w:color="auto" w:fill="auto"/>
          </w:tcPr>
          <w:p w:rsidR="00745EE7" w:rsidRPr="0016680C" w:rsidRDefault="00745EE7" w:rsidP="00745EE7">
            <w:pPr>
              <w:jc w:val="center"/>
              <w:rPr>
                <w:sz w:val="20"/>
                <w:szCs w:val="20"/>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745EE7" w:rsidRPr="0016680C" w:rsidRDefault="00745EE7" w:rsidP="00745EE7">
            <w:pPr>
              <w:jc w:val="center"/>
              <w:rPr>
                <w:color w:val="000000"/>
                <w:sz w:val="20"/>
                <w:szCs w:val="20"/>
              </w:rPr>
            </w:pPr>
          </w:p>
        </w:tc>
        <w:tc>
          <w:tcPr>
            <w:tcW w:w="1424" w:type="dxa"/>
            <w:vMerge/>
            <w:tcBorders>
              <w:left w:val="single" w:sz="4" w:space="0" w:color="auto"/>
              <w:bottom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vAlign w:val="center"/>
          </w:tcPr>
          <w:p w:rsidR="00745EE7" w:rsidRPr="0016680C" w:rsidRDefault="00745EE7" w:rsidP="0010638C">
            <w:pPr>
              <w:rPr>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745EE7" w:rsidRPr="0016680C" w:rsidRDefault="00745EE7" w:rsidP="0010638C">
            <w:pPr>
              <w:jc w:val="center"/>
              <w:rPr>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rsidR="00745EE7" w:rsidRPr="0016680C" w:rsidRDefault="00745EE7" w:rsidP="0010638C">
            <w:pPr>
              <w:jc w:val="center"/>
              <w:rPr>
                <w:sz w:val="20"/>
                <w:szCs w:val="20"/>
              </w:rPr>
            </w:pPr>
          </w:p>
        </w:tc>
      </w:tr>
    </w:tbl>
    <w:p w:rsidR="00BA44E4" w:rsidRDefault="00BA44E4" w:rsidP="00E53AA3">
      <w:pPr>
        <w:rPr>
          <w:color w:val="FF0000"/>
        </w:rPr>
        <w:sectPr w:rsidR="00BA44E4" w:rsidSect="00F629BE">
          <w:pgSz w:w="16838" w:h="11906" w:orient="landscape"/>
          <w:pgMar w:top="709" w:right="1134" w:bottom="1701" w:left="1134" w:header="709" w:footer="709" w:gutter="0"/>
          <w:cols w:space="708"/>
          <w:docGrid w:linePitch="360"/>
        </w:sectPr>
      </w:pPr>
    </w:p>
    <w:p w:rsidR="00BA44E4" w:rsidRDefault="00BA44E4" w:rsidP="00BA44E4">
      <w:pPr>
        <w:ind w:left="709"/>
        <w:jc w:val="center"/>
      </w:pPr>
      <w:r>
        <w:lastRenderedPageBreak/>
        <w:t>15.</w:t>
      </w:r>
      <w:r w:rsidRPr="00CA483C">
        <w:t xml:space="preserve">Муниципальная  программа </w:t>
      </w:r>
    </w:p>
    <w:p w:rsidR="00BA44E4" w:rsidRDefault="00BA44E4" w:rsidP="00BA44E4">
      <w:pPr>
        <w:pStyle w:val="a5"/>
        <w:ind w:left="1069"/>
        <w:jc w:val="center"/>
        <w:rPr>
          <w:b/>
        </w:rPr>
      </w:pPr>
      <w:r w:rsidRPr="002B14B0">
        <w:rPr>
          <w:b/>
        </w:rPr>
        <w:t>«Развитие физической культуры</w:t>
      </w:r>
    </w:p>
    <w:p w:rsidR="00BA44E4" w:rsidRDefault="00BA44E4" w:rsidP="00BA44E4">
      <w:pPr>
        <w:pStyle w:val="a5"/>
        <w:ind w:left="1069"/>
        <w:jc w:val="center"/>
      </w:pPr>
      <w:r w:rsidRPr="002B14B0">
        <w:rPr>
          <w:b/>
        </w:rPr>
        <w:t>и спорта в городском округе Кинешма»</w:t>
      </w:r>
    </w:p>
    <w:p w:rsidR="00BA44E4" w:rsidRDefault="00BA44E4" w:rsidP="00BA44E4">
      <w:pPr>
        <w:pStyle w:val="a5"/>
        <w:ind w:left="1069"/>
        <w:jc w:val="center"/>
      </w:pPr>
      <w:r>
        <w:t>(далее-Программа)</w:t>
      </w:r>
    </w:p>
    <w:p w:rsidR="00BA44E4" w:rsidRDefault="00BA44E4" w:rsidP="00BA44E4">
      <w:pPr>
        <w:pStyle w:val="a5"/>
        <w:ind w:left="0" w:firstLine="720"/>
        <w:jc w:val="both"/>
      </w:pPr>
      <w:r>
        <w:rPr>
          <w:b/>
        </w:rPr>
        <w:t xml:space="preserve">Администратор Программы: </w:t>
      </w:r>
      <w:r>
        <w:t>комитет по физической культуре и спорту администрации городского округа Кинешма.</w:t>
      </w:r>
    </w:p>
    <w:p w:rsidR="00BA44E4" w:rsidRPr="00305C93" w:rsidRDefault="00BA44E4" w:rsidP="00BA44E4">
      <w:pPr>
        <w:pStyle w:val="a5"/>
        <w:ind w:left="0" w:firstLine="720"/>
        <w:jc w:val="both"/>
        <w:rPr>
          <w:color w:val="C0504D" w:themeColor="accent2"/>
        </w:rPr>
      </w:pPr>
      <w:r w:rsidRPr="0033625B">
        <w:rPr>
          <w:b/>
        </w:rPr>
        <w:t>Исполнитель Программы:</w:t>
      </w:r>
      <w:r>
        <w:rPr>
          <w:b/>
        </w:rPr>
        <w:t xml:space="preserve"> </w:t>
      </w:r>
      <w:r>
        <w:t>комитет по физической культуре и спорту админист</w:t>
      </w:r>
      <w:r w:rsidR="00091A2E">
        <w:t>рации городского округа Кинешма.</w:t>
      </w:r>
    </w:p>
    <w:p w:rsidR="00BA44E4" w:rsidRPr="00020399" w:rsidRDefault="00BA44E4" w:rsidP="00BA44E4">
      <w:pPr>
        <w:ind w:firstLine="708"/>
        <w:jc w:val="both"/>
      </w:pPr>
      <w:r w:rsidRPr="007748CC">
        <w:rPr>
          <w:b/>
        </w:rPr>
        <w:t xml:space="preserve">Цель </w:t>
      </w:r>
      <w:r>
        <w:rPr>
          <w:b/>
        </w:rPr>
        <w:t>П</w:t>
      </w:r>
      <w:r w:rsidRPr="007748CC">
        <w:rPr>
          <w:b/>
        </w:rPr>
        <w:t>рограммы:</w:t>
      </w:r>
      <w:r>
        <w:t xml:space="preserve"> создание условий, обеспечивающих возможность жителям городского округа Кинешма систематически заниматься физической культурой и спортом. Успешное проведение на территории городского округа Кинешма физкультурных и спортивных мероприятий, обеспечение участия спортсменов в физкультурных и спортивных мероприятиях.</w:t>
      </w:r>
    </w:p>
    <w:p w:rsidR="00BA44E4" w:rsidRDefault="00BA44E4" w:rsidP="00BA44E4">
      <w:pPr>
        <w:ind w:firstLine="709"/>
        <w:jc w:val="both"/>
      </w:pPr>
      <w:r>
        <w:t>В рамках данной  Программы реализовывались три подпрограммы.</w:t>
      </w:r>
    </w:p>
    <w:p w:rsidR="00BA44E4" w:rsidRDefault="00BA44E4" w:rsidP="00BA44E4">
      <w:pPr>
        <w:ind w:firstLine="709"/>
        <w:jc w:val="both"/>
      </w:pPr>
      <w:r w:rsidRPr="002241CC">
        <w:t>В 20</w:t>
      </w:r>
      <w:r>
        <w:t>2</w:t>
      </w:r>
      <w:r w:rsidR="00305C93">
        <w:t>3</w:t>
      </w:r>
      <w:r>
        <w:t xml:space="preserve"> </w:t>
      </w:r>
      <w:r w:rsidRPr="002241CC">
        <w:t xml:space="preserve">году </w:t>
      </w:r>
      <w:r>
        <w:t xml:space="preserve">в бюджете городского округа Кинешма на реализацию Программы предусмотрены средства в размере  </w:t>
      </w:r>
      <w:r w:rsidR="00305C93">
        <w:t>58 145,8</w:t>
      </w:r>
      <w:r>
        <w:t xml:space="preserve">  тыс. рублей, фактические  расходы составили  </w:t>
      </w:r>
      <w:r w:rsidR="00305C93">
        <w:t>58 144,3</w:t>
      </w:r>
      <w:r>
        <w:t xml:space="preserve"> тыс. рублей, что составляет  </w:t>
      </w:r>
      <w:r w:rsidR="00A87604">
        <w:t>100</w:t>
      </w:r>
      <w:r>
        <w:t xml:space="preserve">% от запланированного объема финансирования, в том числе в разрезе подпрограмм:  </w:t>
      </w:r>
    </w:p>
    <w:p w:rsidR="00BA44E4" w:rsidRDefault="00BA44E4" w:rsidP="00BA44E4">
      <w:pPr>
        <w:ind w:firstLine="709"/>
        <w:jc w:val="both"/>
      </w:pPr>
      <w:r>
        <w:t>- подпрограмма «Развитие физической культуры и массового спорта</w:t>
      </w:r>
      <w:r w:rsidRPr="00B162D5">
        <w:t>»</w:t>
      </w:r>
      <w:r>
        <w:t xml:space="preserve"> в сумме </w:t>
      </w:r>
      <w:r w:rsidR="00305C93">
        <w:t>18 </w:t>
      </w:r>
      <w:r w:rsidR="00B84D0E">
        <w:t>4</w:t>
      </w:r>
      <w:r w:rsidR="00305C93">
        <w:t>80,7</w:t>
      </w:r>
      <w:r>
        <w:t xml:space="preserve"> тыс. рублей  (</w:t>
      </w:r>
      <w:r w:rsidR="00A87604">
        <w:t>100</w:t>
      </w:r>
      <w:r w:rsidRPr="002241CC">
        <w:t>%</w:t>
      </w:r>
      <w:r>
        <w:t xml:space="preserve">), </w:t>
      </w:r>
    </w:p>
    <w:p w:rsidR="00BA44E4" w:rsidRDefault="00BA44E4" w:rsidP="00BA44E4">
      <w:pPr>
        <w:ind w:firstLine="709"/>
        <w:jc w:val="both"/>
      </w:pPr>
      <w:r>
        <w:t xml:space="preserve">- подпрограмма </w:t>
      </w:r>
      <w:r w:rsidRPr="00B162D5">
        <w:t xml:space="preserve">«Развитие </w:t>
      </w:r>
      <w:r>
        <w:t xml:space="preserve">системы подготовки спортивного резерва» в сумме </w:t>
      </w:r>
      <w:r w:rsidR="00305C93">
        <w:t>35 590,1</w:t>
      </w:r>
      <w:r>
        <w:t xml:space="preserve"> тыс. руб. (</w:t>
      </w:r>
      <w:r w:rsidR="00A87604">
        <w:t>100</w:t>
      </w:r>
      <w:r>
        <w:t xml:space="preserve"> </w:t>
      </w:r>
      <w:r w:rsidRPr="002241CC">
        <w:t>%</w:t>
      </w:r>
      <w:r>
        <w:t>);</w:t>
      </w:r>
    </w:p>
    <w:p w:rsidR="00BA44E4" w:rsidRDefault="00BA44E4" w:rsidP="00BA44E4">
      <w:pPr>
        <w:ind w:firstLine="709"/>
        <w:jc w:val="both"/>
      </w:pPr>
      <w:r>
        <w:t xml:space="preserve">- подпрограмма «Обеспечение деятельности отраслевых (функциональных) органов администрации городского округа Кинешма» в сумме </w:t>
      </w:r>
      <w:r w:rsidR="00305C93">
        <w:t>4 073,5</w:t>
      </w:r>
      <w:r>
        <w:t xml:space="preserve"> тыс. рублей (</w:t>
      </w:r>
      <w:r w:rsidR="00305C93">
        <w:t>99,96</w:t>
      </w:r>
      <w:r>
        <w:t>%)</w:t>
      </w:r>
    </w:p>
    <w:p w:rsidR="00BA44E4" w:rsidRDefault="00BA44E4" w:rsidP="00BA44E4">
      <w:pPr>
        <w:ind w:firstLine="709"/>
        <w:jc w:val="both"/>
      </w:pPr>
      <w:r>
        <w:t>З</w:t>
      </w:r>
      <w:r w:rsidRPr="008A18C3">
        <w:t xml:space="preserve">апланированные </w:t>
      </w:r>
      <w:r>
        <w:t>на 20</w:t>
      </w:r>
      <w:r w:rsidR="006663AD">
        <w:t>2</w:t>
      </w:r>
      <w:r w:rsidR="00305C93">
        <w:t>3</w:t>
      </w:r>
      <w:r>
        <w:t xml:space="preserve"> год </w:t>
      </w:r>
      <w:r w:rsidRPr="008A18C3">
        <w:t>программные мероприятия выполнены</w:t>
      </w:r>
      <w:r w:rsidR="00101E33">
        <w:t>.</w:t>
      </w:r>
    </w:p>
    <w:p w:rsidR="00305C93" w:rsidRDefault="00305C93" w:rsidP="00BA44E4">
      <w:pPr>
        <w:ind w:firstLine="709"/>
        <w:jc w:val="both"/>
      </w:pPr>
      <w:r>
        <w:t>Отклонение финансирования в сумме 1,5 тыс. рублей сложилось в связи с проведением оптимизационных мероприятий и образовавшейся экономией.</w:t>
      </w:r>
    </w:p>
    <w:p w:rsidR="00305C93" w:rsidRDefault="00305C93" w:rsidP="00BA44E4">
      <w:pPr>
        <w:ind w:firstLine="709"/>
        <w:jc w:val="both"/>
      </w:pPr>
      <w:r>
        <w:t>Запланированные значения целевых программных показателей в 2023 году достигнуты.</w:t>
      </w:r>
    </w:p>
    <w:p w:rsidR="00A87604" w:rsidRDefault="00A87604" w:rsidP="00A87604">
      <w:pPr>
        <w:ind w:firstLine="709"/>
        <w:jc w:val="both"/>
        <w:rPr>
          <w:rFonts w:eastAsia="Calibri"/>
          <w:szCs w:val="22"/>
        </w:rPr>
      </w:pPr>
      <w:r w:rsidRPr="00E47B7D">
        <w:t>За отчетный период</w:t>
      </w:r>
      <w:r>
        <w:t xml:space="preserve"> </w:t>
      </w:r>
      <w:r w:rsidRPr="00E47B7D">
        <w:t>доля</w:t>
      </w:r>
      <w:r>
        <w:t xml:space="preserve"> </w:t>
      </w:r>
      <w:r w:rsidRPr="00E47B7D">
        <w:t xml:space="preserve">населения, </w:t>
      </w:r>
      <w:r>
        <w:t>систематически</w:t>
      </w:r>
      <w:r w:rsidRPr="00E47B7D">
        <w:t xml:space="preserve"> занимающегося физ</w:t>
      </w:r>
      <w:r>
        <w:t xml:space="preserve">ической </w:t>
      </w:r>
      <w:r w:rsidRPr="00E47B7D">
        <w:t xml:space="preserve">культурой и спортом, </w:t>
      </w:r>
      <w:proofErr w:type="gramStart"/>
      <w:r w:rsidRPr="00E47B7D">
        <w:t xml:space="preserve">составила </w:t>
      </w:r>
      <w:r w:rsidR="00305C93">
        <w:t>51</w:t>
      </w:r>
      <w:r w:rsidRPr="003143EF">
        <w:t>%</w:t>
      </w:r>
      <w:r w:rsidRPr="00E47B7D">
        <w:t xml:space="preserve"> и  увеличилась</w:t>
      </w:r>
      <w:proofErr w:type="gramEnd"/>
      <w:r w:rsidRPr="00E47B7D">
        <w:t xml:space="preserve"> по сравнению с 20</w:t>
      </w:r>
      <w:r>
        <w:t>2</w:t>
      </w:r>
      <w:r w:rsidR="00305C93">
        <w:t>2</w:t>
      </w:r>
      <w:r>
        <w:t xml:space="preserve"> </w:t>
      </w:r>
      <w:r w:rsidRPr="00E47B7D">
        <w:t xml:space="preserve">годом на </w:t>
      </w:r>
      <w:r w:rsidR="00305C93">
        <w:t>1,6</w:t>
      </w:r>
      <w:r w:rsidRPr="0081553C">
        <w:t>%.</w:t>
      </w:r>
      <w:r>
        <w:t xml:space="preserve"> Этому способствовали реконструкция и капитальный ремонт </w:t>
      </w:r>
      <w:r w:rsidRPr="0081553C">
        <w:rPr>
          <w:rFonts w:eastAsia="Calibri"/>
          <w:szCs w:val="22"/>
        </w:rPr>
        <w:t>спортивных объектов, укрепление материально-технической базы учреждений спорта и эффективная пропаганда физкультуры и спорта</w:t>
      </w:r>
      <w:r>
        <w:rPr>
          <w:rFonts w:eastAsia="Calibri"/>
          <w:szCs w:val="22"/>
        </w:rPr>
        <w:t>.</w:t>
      </w:r>
    </w:p>
    <w:p w:rsidR="00A87604" w:rsidRPr="006B43A5" w:rsidRDefault="00A87604" w:rsidP="00A87604">
      <w:pPr>
        <w:ind w:firstLine="709"/>
        <w:jc w:val="both"/>
      </w:pPr>
      <w:r w:rsidRPr="0081553C">
        <w:t xml:space="preserve">С целью привлечения населения к регулярным занятиям физической культурой и спортом, популяризации и пропаганде здорового образа жизни среди жителей городского округа, в том числе лиц с ограниченными возможностями здоровья и инвалидов, комитетом по физической культуре и спорту ежегодно проводится 60 и </w:t>
      </w:r>
      <w:proofErr w:type="gramStart"/>
      <w:r w:rsidRPr="0081553C">
        <w:t>более физкультурных</w:t>
      </w:r>
      <w:proofErr w:type="gramEnd"/>
      <w:r w:rsidRPr="0081553C">
        <w:t xml:space="preserve"> и спортивных мероприятий. </w:t>
      </w:r>
      <w:r w:rsidRPr="006B43A5">
        <w:t>В 202</w:t>
      </w:r>
      <w:r w:rsidR="00305C93">
        <w:t>3</w:t>
      </w:r>
      <w:r w:rsidRPr="006B43A5">
        <w:t xml:space="preserve"> году проведено </w:t>
      </w:r>
      <w:r w:rsidR="00305C93">
        <w:t>80</w:t>
      </w:r>
      <w:r w:rsidRPr="006B43A5">
        <w:t xml:space="preserve"> мероприятия, с общим количеством участвующих – 8 200 человек. </w:t>
      </w:r>
    </w:p>
    <w:p w:rsidR="00A87604" w:rsidRPr="00BB7E73" w:rsidRDefault="00A87604" w:rsidP="00A87604">
      <w:pPr>
        <w:ind w:firstLine="709"/>
        <w:jc w:val="both"/>
        <w:rPr>
          <w:rFonts w:eastAsia="Calibri"/>
          <w:szCs w:val="22"/>
        </w:rPr>
      </w:pPr>
      <w:r w:rsidRPr="006B43A5">
        <w:lastRenderedPageBreak/>
        <w:t>Спортсмены городского округа в 202</w:t>
      </w:r>
      <w:r w:rsidR="00305C93">
        <w:t>3</w:t>
      </w:r>
      <w:r w:rsidRPr="006B43A5">
        <w:t xml:space="preserve"> году приняли участие в </w:t>
      </w:r>
      <w:r w:rsidR="00305C93">
        <w:t>28</w:t>
      </w:r>
      <w:r w:rsidRPr="006B43A5">
        <w:rPr>
          <w:color w:val="FF0000"/>
        </w:rPr>
        <w:t xml:space="preserve"> </w:t>
      </w:r>
      <w:r w:rsidRPr="006B43A5">
        <w:t>выездных физкультурных и спортивных мероприятиях различного уровня, 45%</w:t>
      </w:r>
      <w:r w:rsidRPr="004447F5">
        <w:t xml:space="preserve"> </w:t>
      </w:r>
      <w:r w:rsidRPr="00E47B7D">
        <w:t xml:space="preserve">участников </w:t>
      </w:r>
      <w:r>
        <w:t>данных</w:t>
      </w:r>
      <w:r w:rsidRPr="00E47B7D">
        <w:t xml:space="preserve"> мероприятий стали победителями и призерами.</w:t>
      </w:r>
    </w:p>
    <w:p w:rsidR="00A87604" w:rsidRPr="002F6125" w:rsidRDefault="00A87604" w:rsidP="00A87604">
      <w:pPr>
        <w:shd w:val="clear" w:color="auto" w:fill="FFFFFF"/>
        <w:ind w:firstLine="709"/>
        <w:jc w:val="both"/>
      </w:pPr>
      <w:r w:rsidRPr="002F6125">
        <w:t xml:space="preserve">Действует Всероссийский физкультурно-спортивный комплекс «Готов к труду и обороне» (ГТО) - программная и нормативная основа системы </w:t>
      </w:r>
      <w:r>
        <w:t>физического воспитания. Н</w:t>
      </w:r>
      <w:r w:rsidRPr="002F6125">
        <w:t>а 31.12.202</w:t>
      </w:r>
      <w:r w:rsidR="00305C93">
        <w:t>3</w:t>
      </w:r>
      <w:r w:rsidRPr="002F6125">
        <w:t xml:space="preserve"> з</w:t>
      </w:r>
      <w:r>
        <w:t xml:space="preserve">арегистрировано </w:t>
      </w:r>
      <w:r w:rsidR="00305C93">
        <w:t>15 910</w:t>
      </w:r>
      <w:r>
        <w:t xml:space="preserve"> человека</w:t>
      </w:r>
      <w:r w:rsidRPr="002F6125">
        <w:t>.</w:t>
      </w:r>
    </w:p>
    <w:p w:rsidR="00A87604" w:rsidRPr="00F32AD8" w:rsidRDefault="00A87604" w:rsidP="00A87604">
      <w:pPr>
        <w:ind w:firstLine="709"/>
        <w:jc w:val="both"/>
      </w:pPr>
      <w:r>
        <w:t>С целью организация и проведению</w:t>
      </w:r>
      <w:r w:rsidRPr="00F32AD8">
        <w:t xml:space="preserve"> спортивно-оздоровительной работы по развитию физической культуры и спорта среди различных групп населения</w:t>
      </w:r>
      <w:r>
        <w:t xml:space="preserve"> в МБУ ФОК «Волга» создан «Центр развития внешкольного спорта».</w:t>
      </w:r>
    </w:p>
    <w:p w:rsidR="00A87604" w:rsidRDefault="00A87604" w:rsidP="00A87604">
      <w:pPr>
        <w:ind w:firstLine="709"/>
        <w:jc w:val="both"/>
      </w:pPr>
      <w:r w:rsidRPr="00BA0E0D">
        <w:t>Обеспеченность населения спортивными сооружениями в 20</w:t>
      </w:r>
      <w:r>
        <w:t>2</w:t>
      </w:r>
      <w:r w:rsidR="00305C93">
        <w:t>3</w:t>
      </w:r>
      <w:r>
        <w:t xml:space="preserve"> </w:t>
      </w:r>
      <w:r w:rsidRPr="00BA0E0D">
        <w:t xml:space="preserve">году </w:t>
      </w:r>
      <w:r w:rsidRPr="0048637E">
        <w:t xml:space="preserve">составила </w:t>
      </w:r>
      <w:r w:rsidR="00AB78F0">
        <w:t>204</w:t>
      </w:r>
      <w:r w:rsidRPr="0048637E">
        <w:t xml:space="preserve"> единиц</w:t>
      </w:r>
      <w:r>
        <w:t>ы</w:t>
      </w:r>
      <w:r w:rsidRPr="0048637E">
        <w:t xml:space="preserve"> на 100 тыс. жителей, что на </w:t>
      </w:r>
      <w:r w:rsidR="00AB78F0">
        <w:t>9</w:t>
      </w:r>
      <w:r w:rsidRPr="0048637E">
        <w:t xml:space="preserve"> един</w:t>
      </w:r>
      <w:r>
        <w:t>ицы</w:t>
      </w:r>
      <w:r w:rsidRPr="0048637E">
        <w:t xml:space="preserve"> больше, чем в</w:t>
      </w:r>
      <w:r w:rsidRPr="00BA0E0D">
        <w:t xml:space="preserve"> 20</w:t>
      </w:r>
      <w:r>
        <w:t>2</w:t>
      </w:r>
      <w:r w:rsidR="00AB78F0">
        <w:t>2</w:t>
      </w:r>
      <w:r>
        <w:t xml:space="preserve"> </w:t>
      </w:r>
      <w:r w:rsidRPr="00BA0E0D">
        <w:t>году.</w:t>
      </w:r>
    </w:p>
    <w:p w:rsidR="00A87604" w:rsidRDefault="00A87604" w:rsidP="00A87604">
      <w:pPr>
        <w:ind w:firstLine="709"/>
        <w:jc w:val="both"/>
      </w:pPr>
      <w:r w:rsidRPr="00BB7E73">
        <w:t>В 202</w:t>
      </w:r>
      <w:r w:rsidR="00AB78F0">
        <w:t>3</w:t>
      </w:r>
      <w:r w:rsidRPr="00BB7E73">
        <w:t xml:space="preserve"> году </w:t>
      </w:r>
      <w:r>
        <w:t>п</w:t>
      </w:r>
      <w:r w:rsidRPr="00BB7E73">
        <w:t xml:space="preserve">роведены мероприятия по </w:t>
      </w:r>
      <w:r>
        <w:t>у</w:t>
      </w:r>
      <w:r w:rsidRPr="00BE250B">
        <w:t>креплени</w:t>
      </w:r>
      <w:r>
        <w:t>ю</w:t>
      </w:r>
      <w:r w:rsidRPr="00BE250B">
        <w:t xml:space="preserve"> материально-технической базы учреждений физической культуры и спорта</w:t>
      </w:r>
      <w:r>
        <w:t>:</w:t>
      </w:r>
    </w:p>
    <w:p w:rsidR="00AB78F0" w:rsidRPr="00972991" w:rsidRDefault="00AB78F0" w:rsidP="00AB78F0">
      <w:pPr>
        <w:ind w:firstLine="709"/>
        <w:jc w:val="both"/>
      </w:pPr>
      <w:r w:rsidRPr="00972991">
        <w:t xml:space="preserve">– </w:t>
      </w:r>
      <w:r>
        <w:t>устройство ограждения – 2 этап</w:t>
      </w:r>
      <w:r w:rsidRPr="00972991">
        <w:t xml:space="preserve"> в МБУ ФОК «Волга» </w:t>
      </w:r>
      <w:proofErr w:type="spellStart"/>
      <w:r w:rsidRPr="00972991">
        <w:t>г.о</w:t>
      </w:r>
      <w:proofErr w:type="gramStart"/>
      <w:r w:rsidRPr="00972991">
        <w:t>.К</w:t>
      </w:r>
      <w:proofErr w:type="gramEnd"/>
      <w:r w:rsidRPr="00972991">
        <w:t>инешма</w:t>
      </w:r>
      <w:proofErr w:type="spellEnd"/>
      <w:r>
        <w:t xml:space="preserve"> в сумме 356,7 тыс. руб.</w:t>
      </w:r>
    </w:p>
    <w:p w:rsidR="00AB78F0" w:rsidRPr="002B642C" w:rsidRDefault="00AB78F0" w:rsidP="00AB78F0">
      <w:pPr>
        <w:ind w:firstLine="709"/>
        <w:jc w:val="both"/>
        <w:rPr>
          <w:color w:val="FF0000"/>
        </w:rPr>
      </w:pPr>
      <w:r w:rsidRPr="006B600F">
        <w:t xml:space="preserve">Подпрограмма «Развитие системы </w:t>
      </w:r>
      <w:r>
        <w:t>подготовки спортивного резерва».</w:t>
      </w:r>
    </w:p>
    <w:p w:rsidR="00AB78F0" w:rsidRPr="006B600F" w:rsidRDefault="00AB78F0" w:rsidP="00AB78F0">
      <w:pPr>
        <w:tabs>
          <w:tab w:val="left" w:pos="1134"/>
        </w:tabs>
        <w:ind w:firstLine="709"/>
        <w:jc w:val="both"/>
      </w:pPr>
      <w:r w:rsidRPr="006B600F">
        <w:t>В рамках основного мероприятия «</w:t>
      </w:r>
      <w:r w:rsidRPr="006B600F">
        <w:rPr>
          <w:rFonts w:eastAsia="Calibri"/>
          <w:lang w:eastAsia="en-US"/>
        </w:rPr>
        <w:t>Реализация</w:t>
      </w:r>
      <w:r w:rsidRPr="006B600F">
        <w:t xml:space="preserve"> программ спортивной подготовки и мероприятия по их реализации в муниципальных организациях городского округа Кинешма» выполнялись следующие мероприятия:</w:t>
      </w:r>
    </w:p>
    <w:p w:rsidR="00AB78F0" w:rsidRPr="006B600F" w:rsidRDefault="00AB78F0" w:rsidP="00AD726E">
      <w:pPr>
        <w:pStyle w:val="a5"/>
        <w:widowControl w:val="0"/>
        <w:numPr>
          <w:ilvl w:val="0"/>
          <w:numId w:val="33"/>
        </w:numPr>
        <w:tabs>
          <w:tab w:val="left" w:pos="1134"/>
        </w:tabs>
        <w:autoSpaceDE w:val="0"/>
        <w:autoSpaceDN w:val="0"/>
        <w:adjustRightInd w:val="0"/>
        <w:ind w:left="0" w:firstLine="709"/>
        <w:jc w:val="both"/>
      </w:pPr>
      <w:r w:rsidRPr="006B600F">
        <w:t>Спортивная подготовка по олимпийским и неолимпийским видам спорта.</w:t>
      </w:r>
    </w:p>
    <w:p w:rsidR="00AB78F0" w:rsidRPr="006B600F" w:rsidRDefault="00AB78F0" w:rsidP="00AB78F0">
      <w:pPr>
        <w:ind w:firstLine="709"/>
        <w:jc w:val="both"/>
      </w:pPr>
      <w:r w:rsidRPr="006B600F">
        <w:t>Непосредственную реализацию данного мероприятия</w:t>
      </w:r>
      <w:r w:rsidRPr="006B600F">
        <w:rPr>
          <w:rFonts w:eastAsia="Calibri"/>
          <w:lang w:eastAsia="en-US"/>
        </w:rPr>
        <w:t xml:space="preserve"> </w:t>
      </w:r>
      <w:r w:rsidRPr="006B600F">
        <w:t>осуществляли четыре организации дополнительного образования. Число лиц прошедших спортивную подготовку на этапах спортивной подготовки, в соответствии с федеральными стандартами спортивной подготовки за отчетный период составило 725 человек.</w:t>
      </w:r>
    </w:p>
    <w:p w:rsidR="00AB78F0" w:rsidRPr="006B600F" w:rsidRDefault="00AB78F0" w:rsidP="00AD726E">
      <w:pPr>
        <w:pStyle w:val="a5"/>
        <w:widowControl w:val="0"/>
        <w:numPr>
          <w:ilvl w:val="0"/>
          <w:numId w:val="33"/>
        </w:numPr>
        <w:tabs>
          <w:tab w:val="left" w:pos="1134"/>
        </w:tabs>
        <w:autoSpaceDE w:val="0"/>
        <w:autoSpaceDN w:val="0"/>
        <w:adjustRightInd w:val="0"/>
        <w:ind w:left="0" w:firstLine="709"/>
        <w:jc w:val="both"/>
      </w:pPr>
      <w:r w:rsidRPr="006B600F">
        <w:t>Участие футбольных команд городского округа Кинешма в областных и городских первенствах и чемпионатах по футболу.</w:t>
      </w:r>
    </w:p>
    <w:p w:rsidR="00AB78F0" w:rsidRPr="002B642C" w:rsidRDefault="00AB78F0" w:rsidP="00AB78F0">
      <w:pPr>
        <w:tabs>
          <w:tab w:val="left" w:pos="1276"/>
        </w:tabs>
        <w:ind w:firstLine="709"/>
        <w:jc w:val="both"/>
      </w:pPr>
      <w:r w:rsidRPr="002B642C">
        <w:t>В</w:t>
      </w:r>
      <w:r>
        <w:t xml:space="preserve"> 2023 году команда </w:t>
      </w:r>
      <w:proofErr w:type="spellStart"/>
      <w:r>
        <w:t>г.о</w:t>
      </w:r>
      <w:proofErr w:type="spellEnd"/>
      <w:r>
        <w:t>.</w:t>
      </w:r>
      <w:r w:rsidR="00027DD5">
        <w:t xml:space="preserve"> </w:t>
      </w:r>
      <w:r w:rsidRPr="002B642C">
        <w:t>Кинешма приняла участие в восьми спорти</w:t>
      </w:r>
      <w:r>
        <w:t>вных мероприятиях на сумму 626,3</w:t>
      </w:r>
      <w:r w:rsidRPr="002B642C">
        <w:t xml:space="preserve"> тыс. руб.</w:t>
      </w:r>
    </w:p>
    <w:p w:rsidR="00AB78F0" w:rsidRDefault="00AB78F0" w:rsidP="00AB78F0">
      <w:pPr>
        <w:pStyle w:val="a5"/>
        <w:tabs>
          <w:tab w:val="left" w:pos="1134"/>
        </w:tabs>
        <w:ind w:left="0" w:firstLine="709"/>
        <w:jc w:val="both"/>
      </w:pPr>
      <w:proofErr w:type="gramStart"/>
      <w:r w:rsidRPr="002B642C">
        <w:t xml:space="preserve">В рамках реализации Федерального закона от 30.04.2021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осуществлен переход муниципальных организаций </w:t>
      </w:r>
      <w:r>
        <w:t xml:space="preserve">с 01.09.2023 </w:t>
      </w:r>
      <w:r w:rsidRPr="002B642C">
        <w:t>на реализацию дополнительных образовательных программ спортивной подготовки с отражением расходов по подразделу Бюджетной классификации 1103 «Спорт высших достижений».</w:t>
      </w:r>
      <w:proofErr w:type="gramEnd"/>
      <w:r>
        <w:t xml:space="preserve"> В связи с этим введено новое основное мероприятие </w:t>
      </w:r>
      <w:r w:rsidRPr="002B642C">
        <w:t>«Развитие спортивной подготовки в муниципальных организациях»</w:t>
      </w:r>
      <w:r>
        <w:t xml:space="preserve">. </w:t>
      </w:r>
      <w:r w:rsidRPr="00ED5143">
        <w:t xml:space="preserve">В рамках </w:t>
      </w:r>
      <w:r>
        <w:t>этого</w:t>
      </w:r>
      <w:r w:rsidRPr="00ED5143">
        <w:t xml:space="preserve"> основного мероприятия выполнялись следующие мероприятия:</w:t>
      </w:r>
    </w:p>
    <w:p w:rsidR="00AB78F0" w:rsidRPr="00723B70" w:rsidRDefault="00AB78F0" w:rsidP="00AD726E">
      <w:pPr>
        <w:pStyle w:val="a5"/>
        <w:widowControl w:val="0"/>
        <w:numPr>
          <w:ilvl w:val="0"/>
          <w:numId w:val="32"/>
        </w:numPr>
        <w:tabs>
          <w:tab w:val="left" w:pos="0"/>
          <w:tab w:val="left" w:pos="1134"/>
        </w:tabs>
        <w:autoSpaceDE w:val="0"/>
        <w:autoSpaceDN w:val="0"/>
        <w:adjustRightInd w:val="0"/>
        <w:ind w:left="0" w:firstLine="709"/>
        <w:jc w:val="both"/>
      </w:pPr>
      <w:r w:rsidRPr="00ED5143">
        <w:rPr>
          <w:rFonts w:eastAsia="Calibri"/>
          <w:lang w:eastAsia="en-US"/>
        </w:rPr>
        <w:t>Реализация</w:t>
      </w:r>
      <w:r w:rsidRPr="00ED5143">
        <w:t xml:space="preserve"> дополнительных образовательных программ спортивной подготовки и мероприятия по их реализации в муниципальных организациях.</w:t>
      </w:r>
    </w:p>
    <w:p w:rsidR="00AB78F0" w:rsidRDefault="00AB78F0" w:rsidP="00DC0CC0">
      <w:pPr>
        <w:shd w:val="clear" w:color="auto" w:fill="FFFFFF" w:themeFill="background1"/>
        <w:jc w:val="both"/>
      </w:pPr>
      <w:r w:rsidRPr="00723B70">
        <w:lastRenderedPageBreak/>
        <w:t>Непосредственную реализацию мероприятия</w:t>
      </w:r>
      <w:r>
        <w:t xml:space="preserve"> </w:t>
      </w:r>
      <w:r w:rsidRPr="00723B70">
        <w:t xml:space="preserve">осуществляют четыре организации дополнительного образования городского округа Кинешма в области физической культуры и спорта. В данных организациях функционирует 20 отделений, культивируется 18 видов спорта. </w:t>
      </w:r>
      <w:r>
        <w:t xml:space="preserve">1685 человек проходят </w:t>
      </w:r>
      <w:proofErr w:type="gramStart"/>
      <w:r>
        <w:t>обучение</w:t>
      </w:r>
      <w:proofErr w:type="gramEnd"/>
      <w:r>
        <w:t xml:space="preserve"> по </w:t>
      </w:r>
      <w:r w:rsidRPr="008052FE">
        <w:t>дополнительным образовательным программам спортивной подготовки</w:t>
      </w:r>
      <w:r>
        <w:t xml:space="preserve">. </w:t>
      </w:r>
      <w:r w:rsidRPr="00723B70">
        <w:t xml:space="preserve">Образовательный процесс осуществляют 74 </w:t>
      </w:r>
      <w:proofErr w:type="gramStart"/>
      <w:r w:rsidRPr="00723B70">
        <w:t>квалифицированных</w:t>
      </w:r>
      <w:proofErr w:type="gramEnd"/>
      <w:r w:rsidRPr="00723B70">
        <w:t xml:space="preserve"> специалиста</w:t>
      </w:r>
      <w:r>
        <w:t>.</w:t>
      </w:r>
    </w:p>
    <w:p w:rsidR="00AB78F0" w:rsidRPr="00723B70" w:rsidRDefault="00AB78F0" w:rsidP="00AD726E">
      <w:pPr>
        <w:pStyle w:val="a5"/>
        <w:widowControl w:val="0"/>
        <w:numPr>
          <w:ilvl w:val="0"/>
          <w:numId w:val="32"/>
        </w:numPr>
        <w:tabs>
          <w:tab w:val="left" w:pos="0"/>
          <w:tab w:val="left" w:pos="1134"/>
        </w:tabs>
        <w:autoSpaceDE w:val="0"/>
        <w:autoSpaceDN w:val="0"/>
        <w:adjustRightInd w:val="0"/>
        <w:ind w:left="0" w:firstLine="709"/>
        <w:jc w:val="both"/>
      </w:pPr>
      <w:r w:rsidRPr="00723B70">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p w:rsidR="00AB78F0" w:rsidRPr="00723B70" w:rsidRDefault="00AB78F0" w:rsidP="00DC0CC0">
      <w:pPr>
        <w:pStyle w:val="a5"/>
        <w:tabs>
          <w:tab w:val="left" w:pos="0"/>
          <w:tab w:val="left" w:pos="1134"/>
        </w:tabs>
        <w:ind w:left="0" w:firstLine="709"/>
        <w:jc w:val="both"/>
      </w:pPr>
      <w:proofErr w:type="gramStart"/>
      <w:r w:rsidRPr="00723B70">
        <w:t xml:space="preserve">В 2023 году во исполнение указов Президента Российской Федерации по повышению средней заработной платы отдельным категориям работников, средняя заработная плата педагогических работников муниципальных учреждений дополнительного образования физической культуры и спорта составила </w:t>
      </w:r>
      <w:r>
        <w:rPr>
          <w:shd w:val="clear" w:color="auto" w:fill="FFFFFF" w:themeFill="background1"/>
        </w:rPr>
        <w:t>34</w:t>
      </w:r>
      <w:r w:rsidR="00782707">
        <w:rPr>
          <w:shd w:val="clear" w:color="auto" w:fill="FFFFFF" w:themeFill="background1"/>
        </w:rPr>
        <w:t xml:space="preserve"> </w:t>
      </w:r>
      <w:r>
        <w:rPr>
          <w:shd w:val="clear" w:color="auto" w:fill="FFFFFF" w:themeFill="background1"/>
        </w:rPr>
        <w:t>672,</w:t>
      </w:r>
      <w:r w:rsidRPr="0046188A">
        <w:rPr>
          <w:shd w:val="clear" w:color="auto" w:fill="FFFFFF" w:themeFill="background1"/>
        </w:rPr>
        <w:t>3</w:t>
      </w:r>
      <w:r w:rsidRPr="0046188A">
        <w:t xml:space="preserve"> рубля</w:t>
      </w:r>
      <w:r w:rsidRPr="00723B70">
        <w:t xml:space="preserve">, или </w:t>
      </w:r>
      <w:r w:rsidRPr="009316F8">
        <w:t>102%</w:t>
      </w:r>
      <w:r w:rsidRPr="00723B70">
        <w:t xml:space="preserve"> от запланированной на 2023 год средней заработной платы учителей в Ивановской области, что соответствует 100% выполнению показателей </w:t>
      </w:r>
      <w:r w:rsidRPr="00723B70">
        <w:rPr>
          <w:iCs/>
        </w:rPr>
        <w:t>плана мероприятий</w:t>
      </w:r>
      <w:r w:rsidRPr="00723B70">
        <w:t xml:space="preserve"> («</w:t>
      </w:r>
      <w:r w:rsidRPr="00723B70">
        <w:rPr>
          <w:iCs/>
        </w:rPr>
        <w:t>дорожной карты»</w:t>
      </w:r>
      <w:r w:rsidRPr="00723B70">
        <w:t>) «Изменения в отраслях</w:t>
      </w:r>
      <w:proofErr w:type="gramEnd"/>
      <w:r w:rsidRPr="00723B70">
        <w:t xml:space="preserve"> социальной сферы, </w:t>
      </w:r>
      <w:r w:rsidRPr="00723B70">
        <w:rPr>
          <w:iCs/>
        </w:rPr>
        <w:t>направленные</w:t>
      </w:r>
      <w:r w:rsidRPr="00723B70">
        <w:t xml:space="preserve"> на </w:t>
      </w:r>
      <w:r w:rsidRPr="00723B70">
        <w:rPr>
          <w:iCs/>
        </w:rPr>
        <w:t xml:space="preserve">повышение эффективности образования» </w:t>
      </w:r>
      <w:proofErr w:type="spellStart"/>
      <w:r w:rsidRPr="00723B70">
        <w:rPr>
          <w:iCs/>
        </w:rPr>
        <w:t>г.о</w:t>
      </w:r>
      <w:proofErr w:type="gramStart"/>
      <w:r w:rsidRPr="00723B70">
        <w:rPr>
          <w:iCs/>
        </w:rPr>
        <w:t>.К</w:t>
      </w:r>
      <w:proofErr w:type="gramEnd"/>
      <w:r w:rsidRPr="00723B70">
        <w:rPr>
          <w:iCs/>
        </w:rPr>
        <w:t>инешма</w:t>
      </w:r>
      <w:proofErr w:type="spellEnd"/>
      <w:r w:rsidRPr="00723B70">
        <w:rPr>
          <w:iCs/>
        </w:rPr>
        <w:t>.</w:t>
      </w:r>
    </w:p>
    <w:p w:rsidR="00AB78F0" w:rsidRDefault="00AB78F0" w:rsidP="00782707">
      <w:pPr>
        <w:tabs>
          <w:tab w:val="left" w:pos="1134"/>
        </w:tabs>
        <w:ind w:firstLine="709"/>
        <w:jc w:val="both"/>
      </w:pPr>
      <w:r w:rsidRPr="006B600F">
        <w:t xml:space="preserve">В рамках мероприятия «Государственная поддержка организаций, входящих в систему спортивной подготовки (Поддержка организаций, входящих в систему спортивной подготовки)» основного мероприятия Региональный проект «Спорт - норма жизни» предоставлена субсидия СШ </w:t>
      </w:r>
      <w:proofErr w:type="spellStart"/>
      <w:r w:rsidRPr="006B600F">
        <w:t>им</w:t>
      </w:r>
      <w:proofErr w:type="gramStart"/>
      <w:r w:rsidRPr="006B600F">
        <w:t>.о</w:t>
      </w:r>
      <w:proofErr w:type="gramEnd"/>
      <w:r w:rsidRPr="006B600F">
        <w:t>лимпийского</w:t>
      </w:r>
      <w:proofErr w:type="spellEnd"/>
      <w:r w:rsidRPr="006B600F">
        <w:t xml:space="preserve"> чемпиона </w:t>
      </w:r>
      <w:proofErr w:type="spellStart"/>
      <w:r w:rsidRPr="006B600F">
        <w:t>С.Клюгина</w:t>
      </w:r>
      <w:proofErr w:type="spellEnd"/>
      <w:r w:rsidRPr="006B600F">
        <w:t xml:space="preserve"> в размере 33,8 тыс.</w:t>
      </w:r>
      <w:r w:rsidR="00782707">
        <w:t xml:space="preserve"> </w:t>
      </w:r>
      <w:r w:rsidRPr="006B600F">
        <w:t>руб.</w:t>
      </w:r>
    </w:p>
    <w:p w:rsidR="00A87604" w:rsidRDefault="00AB78F0" w:rsidP="00782707">
      <w:pPr>
        <w:tabs>
          <w:tab w:val="left" w:pos="0"/>
          <w:tab w:val="left" w:pos="1418"/>
        </w:tabs>
        <w:jc w:val="both"/>
      </w:pPr>
      <w:r>
        <w:rPr>
          <w:shd w:val="clear" w:color="auto" w:fill="FFFFFF"/>
        </w:rPr>
        <w:t>В рамках выполнения мероприятия «</w:t>
      </w:r>
      <w:r w:rsidRPr="00071E53">
        <w:rPr>
          <w:shd w:val="clear" w:color="auto" w:fill="FFFFFF"/>
        </w:rPr>
        <w:t>Обеспечение пожарной безопасности муниципальных организаций</w:t>
      </w:r>
      <w:r>
        <w:rPr>
          <w:shd w:val="clear" w:color="auto" w:fill="FFFFFF"/>
        </w:rPr>
        <w:t>» основного мероприятия «</w:t>
      </w:r>
      <w:r w:rsidRPr="00071E53">
        <w:rPr>
          <w:shd w:val="clear" w:color="auto" w:fill="FFFFFF"/>
        </w:rPr>
        <w:t>Содействие развитию муниципальных организаций</w:t>
      </w:r>
      <w:r w:rsidRPr="00071E53">
        <w:t>, входящих в систему спортивной подготовки</w:t>
      </w:r>
      <w:r>
        <w:t xml:space="preserve">» осуществлены </w:t>
      </w:r>
      <w:r w:rsidRPr="00071E53">
        <w:t>испытания на работоспособность и техническое освидетельствование системы пожарной сигнализации и системы оповещения и управления эвакуацией людей</w:t>
      </w:r>
      <w:r>
        <w:t xml:space="preserve"> при пожаре в зданиях </w:t>
      </w:r>
      <w:r w:rsidRPr="00071E53">
        <w:t>СШ «Волжанин»</w:t>
      </w:r>
      <w:r>
        <w:t xml:space="preserve"> (</w:t>
      </w:r>
      <w:proofErr w:type="spellStart"/>
      <w:r w:rsidRPr="00071E53">
        <w:t>ул</w:t>
      </w:r>
      <w:proofErr w:type="gramStart"/>
      <w:r w:rsidRPr="00071E53">
        <w:t>.В</w:t>
      </w:r>
      <w:proofErr w:type="gramEnd"/>
      <w:r w:rsidRPr="00071E53">
        <w:t>асилевского</w:t>
      </w:r>
      <w:proofErr w:type="spellEnd"/>
      <w:r w:rsidRPr="00071E53">
        <w:t xml:space="preserve"> д.2; </w:t>
      </w:r>
      <w:proofErr w:type="spellStart"/>
      <w:r w:rsidRPr="00071E53">
        <w:t>ул.Аристарха</w:t>
      </w:r>
      <w:proofErr w:type="spellEnd"/>
      <w:r w:rsidRPr="00071E53">
        <w:t xml:space="preserve"> Макарова д.43В; </w:t>
      </w:r>
      <w:proofErr w:type="spellStart"/>
      <w:r w:rsidRPr="00071E53">
        <w:t>ул</w:t>
      </w:r>
      <w:proofErr w:type="gramStart"/>
      <w:r w:rsidRPr="00071E53">
        <w:t>.С</w:t>
      </w:r>
      <w:proofErr w:type="gramEnd"/>
      <w:r w:rsidRPr="00071E53">
        <w:t>оциалистическая</w:t>
      </w:r>
      <w:proofErr w:type="spellEnd"/>
      <w:r w:rsidRPr="00071E53">
        <w:t xml:space="preserve"> д.16).</w:t>
      </w:r>
    </w:p>
    <w:p w:rsidR="00A87604" w:rsidRPr="00BE250B" w:rsidRDefault="00A87604" w:rsidP="00CE34BC">
      <w:pPr>
        <w:ind w:firstLine="709"/>
        <w:jc w:val="both"/>
      </w:pPr>
      <w:r w:rsidRPr="00E47B7D">
        <w:t xml:space="preserve">Реализация мероприятий </w:t>
      </w:r>
      <w:r>
        <w:t>П</w:t>
      </w:r>
      <w:r w:rsidRPr="00E47B7D">
        <w:t xml:space="preserve">рограммы, запланированных на </w:t>
      </w:r>
      <w:r>
        <w:t>202</w:t>
      </w:r>
      <w:r w:rsidR="00782707">
        <w:t>3</w:t>
      </w:r>
      <w:r>
        <w:t xml:space="preserve"> год, </w:t>
      </w:r>
      <w:r w:rsidRPr="00E47B7D">
        <w:t>способствует достижению конечных целей программы.</w:t>
      </w:r>
    </w:p>
    <w:p w:rsidR="00BA44E4" w:rsidRDefault="00BA44E4" w:rsidP="00BA44E4">
      <w:pPr>
        <w:ind w:firstLine="709"/>
        <w:jc w:val="both"/>
      </w:pPr>
      <w:r>
        <w:tab/>
      </w:r>
    </w:p>
    <w:p w:rsidR="00111C9C" w:rsidRDefault="00111C9C" w:rsidP="00BA44E4">
      <w:pPr>
        <w:ind w:firstLine="709"/>
        <w:jc w:val="both"/>
      </w:pPr>
    </w:p>
    <w:p w:rsidR="00111C9C" w:rsidRDefault="00111C9C" w:rsidP="00BA44E4">
      <w:pPr>
        <w:ind w:firstLine="709"/>
        <w:jc w:val="both"/>
      </w:pPr>
    </w:p>
    <w:p w:rsidR="00111C9C" w:rsidRDefault="00111C9C" w:rsidP="00BA44E4">
      <w:pPr>
        <w:ind w:firstLine="709"/>
        <w:jc w:val="both"/>
      </w:pPr>
    </w:p>
    <w:p w:rsidR="00111C9C" w:rsidRDefault="00111C9C" w:rsidP="00BA44E4">
      <w:pPr>
        <w:ind w:firstLine="709"/>
        <w:jc w:val="both"/>
      </w:pPr>
    </w:p>
    <w:p w:rsidR="00111C9C" w:rsidRDefault="00111C9C" w:rsidP="005937C3">
      <w:pPr>
        <w:jc w:val="both"/>
      </w:pPr>
    </w:p>
    <w:p w:rsidR="00111C9C" w:rsidRDefault="00111C9C" w:rsidP="00BA44E4">
      <w:pPr>
        <w:ind w:firstLine="709"/>
        <w:jc w:val="both"/>
      </w:pPr>
    </w:p>
    <w:p w:rsidR="00111C9C" w:rsidRDefault="00111C9C" w:rsidP="00BA44E4">
      <w:pPr>
        <w:ind w:firstLine="709"/>
        <w:jc w:val="both"/>
      </w:pPr>
    </w:p>
    <w:p w:rsidR="00111C9C" w:rsidRDefault="00111C9C" w:rsidP="00BA44E4">
      <w:pPr>
        <w:ind w:firstLine="709"/>
        <w:jc w:val="both"/>
        <w:sectPr w:rsidR="00111C9C" w:rsidSect="00BA44E4">
          <w:pgSz w:w="11906" w:h="16838"/>
          <w:pgMar w:top="1134" w:right="709" w:bottom="1134" w:left="1701" w:header="709" w:footer="709" w:gutter="0"/>
          <w:cols w:space="708"/>
          <w:docGrid w:linePitch="360"/>
        </w:sectPr>
      </w:pPr>
    </w:p>
    <w:p w:rsidR="00111C9C" w:rsidRDefault="00111C9C" w:rsidP="00111C9C">
      <w:pPr>
        <w:ind w:left="284" w:right="-796" w:firstLine="424"/>
        <w:jc w:val="center"/>
      </w:pPr>
      <w:r>
        <w:lastRenderedPageBreak/>
        <w:t>Отчет о ходе реализации Программы (тыс. рублей)</w:t>
      </w:r>
    </w:p>
    <w:p w:rsidR="007A2BDF" w:rsidRDefault="007A2BDF" w:rsidP="00111C9C">
      <w:pPr>
        <w:ind w:left="284" w:right="-796" w:firstLine="424"/>
        <w:jc w:val="center"/>
      </w:pPr>
    </w:p>
    <w:tbl>
      <w:tblPr>
        <w:tblW w:w="16105"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041"/>
        <w:gridCol w:w="1420"/>
        <w:gridCol w:w="1417"/>
        <w:gridCol w:w="1360"/>
        <w:gridCol w:w="1417"/>
        <w:gridCol w:w="1524"/>
        <w:gridCol w:w="1984"/>
        <w:gridCol w:w="1089"/>
        <w:gridCol w:w="736"/>
        <w:gridCol w:w="850"/>
        <w:gridCol w:w="1692"/>
        <w:gridCol w:w="8"/>
      </w:tblGrid>
      <w:tr w:rsidR="005937C3" w:rsidRPr="005937C3" w:rsidTr="00BB6D45">
        <w:trPr>
          <w:gridAfter w:val="1"/>
          <w:wAfter w:w="8" w:type="dxa"/>
          <w:tblHeader/>
        </w:trPr>
        <w:tc>
          <w:tcPr>
            <w:tcW w:w="567" w:type="dxa"/>
            <w:tcBorders>
              <w:top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109"/>
              <w:jc w:val="center"/>
              <w:rPr>
                <w:b/>
                <w:sz w:val="20"/>
                <w:szCs w:val="20"/>
              </w:rPr>
            </w:pPr>
            <w:r w:rsidRPr="005937C3">
              <w:rPr>
                <w:b/>
                <w:sz w:val="20"/>
                <w:szCs w:val="20"/>
              </w:rPr>
              <w:t>№</w:t>
            </w:r>
          </w:p>
          <w:p w:rsidR="005937C3" w:rsidRPr="005937C3" w:rsidRDefault="005937C3" w:rsidP="005937C3">
            <w:pPr>
              <w:ind w:left="-57" w:right="-109"/>
              <w:jc w:val="center"/>
              <w:rPr>
                <w:b/>
                <w:sz w:val="20"/>
                <w:szCs w:val="20"/>
              </w:rPr>
            </w:pPr>
            <w:r w:rsidRPr="005937C3">
              <w:rPr>
                <w:b/>
                <w:sz w:val="20"/>
                <w:szCs w:val="20"/>
              </w:rPr>
              <w:t xml:space="preserve"> </w:t>
            </w:r>
            <w:proofErr w:type="gramStart"/>
            <w:r w:rsidRPr="005937C3">
              <w:rPr>
                <w:b/>
                <w:sz w:val="20"/>
                <w:szCs w:val="20"/>
              </w:rPr>
              <w:t>п</w:t>
            </w:r>
            <w:proofErr w:type="gramEnd"/>
            <w:r w:rsidRPr="005937C3">
              <w:rPr>
                <w:b/>
                <w:sz w:val="20"/>
                <w:szCs w:val="20"/>
              </w:rPr>
              <w:t>/п</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Наименование Программы, подпрограммы, основного мероприятия, мероприятия</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Исполнитель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Источник финансирования</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Объемы финансирования в соответствии с программой (в редакции на 31.12.2023)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firstLine="34"/>
              <w:jc w:val="center"/>
              <w:rPr>
                <w:b/>
                <w:sz w:val="20"/>
                <w:szCs w:val="20"/>
              </w:rPr>
            </w:pPr>
            <w:r w:rsidRPr="005937C3">
              <w:rPr>
                <w:b/>
                <w:sz w:val="20"/>
                <w:szCs w:val="20"/>
              </w:rPr>
              <w:t>Фактические расходы</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Пояснения причин отклонений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Наименование целевого индикатора (показателя)</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Единица измерения показателя</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План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Факт</w:t>
            </w:r>
          </w:p>
        </w:tc>
        <w:tc>
          <w:tcPr>
            <w:tcW w:w="1692" w:type="dxa"/>
            <w:tcBorders>
              <w:top w:val="single" w:sz="4" w:space="0" w:color="auto"/>
              <w:left w:val="single" w:sz="4" w:space="0" w:color="auto"/>
              <w:bottom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Пояснения причин отклонений</w:t>
            </w:r>
          </w:p>
        </w:tc>
      </w:tr>
      <w:tr w:rsidR="005937C3" w:rsidRPr="005937C3" w:rsidTr="00BB6D45">
        <w:trPr>
          <w:gridAfter w:val="1"/>
          <w:wAfter w:w="8" w:type="dxa"/>
          <w:tblHeader/>
        </w:trPr>
        <w:tc>
          <w:tcPr>
            <w:tcW w:w="567" w:type="dxa"/>
            <w:tcBorders>
              <w:top w:val="single" w:sz="4" w:space="0" w:color="auto"/>
              <w:bottom w:val="single" w:sz="4" w:space="0" w:color="auto"/>
              <w:right w:val="single" w:sz="4" w:space="0" w:color="auto"/>
            </w:tcBorders>
            <w:shd w:val="clear" w:color="auto" w:fill="auto"/>
          </w:tcPr>
          <w:p w:rsidR="005937C3" w:rsidRPr="005937C3" w:rsidRDefault="005937C3" w:rsidP="005937C3">
            <w:pPr>
              <w:ind w:left="-57"/>
              <w:jc w:val="center"/>
              <w:rPr>
                <w:b/>
                <w:sz w:val="20"/>
                <w:szCs w:val="20"/>
              </w:rPr>
            </w:pPr>
            <w:r w:rsidRPr="005937C3">
              <w:rPr>
                <w:b/>
                <w:sz w:val="20"/>
                <w:szCs w:val="20"/>
              </w:rPr>
              <w:t>1</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right="-57"/>
              <w:jc w:val="center"/>
              <w:rPr>
                <w:b/>
                <w:sz w:val="20"/>
                <w:szCs w:val="20"/>
              </w:rPr>
            </w:pPr>
            <w:r w:rsidRPr="005937C3">
              <w:rPr>
                <w:b/>
                <w:sz w:val="20"/>
                <w:szCs w:val="20"/>
              </w:rPr>
              <w:t>2</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right="-57"/>
              <w:jc w:val="center"/>
              <w:rPr>
                <w:b/>
                <w:sz w:val="20"/>
                <w:szCs w:val="20"/>
              </w:rPr>
            </w:pPr>
            <w:r w:rsidRPr="005937C3">
              <w:rPr>
                <w:b/>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jc w:val="center"/>
              <w:rPr>
                <w:b/>
                <w:sz w:val="20"/>
                <w:szCs w:val="20"/>
              </w:rPr>
            </w:pPr>
            <w:r w:rsidRPr="005937C3">
              <w:rPr>
                <w:b/>
                <w:sz w:val="20"/>
                <w:szCs w:val="20"/>
              </w:rPr>
              <w:t>4</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jc w:val="center"/>
              <w:rPr>
                <w:b/>
                <w:sz w:val="20"/>
                <w:szCs w:val="20"/>
              </w:rPr>
            </w:pPr>
            <w:r w:rsidRPr="005937C3">
              <w:rPr>
                <w:b/>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jc w:val="center"/>
              <w:rPr>
                <w:b/>
                <w:sz w:val="20"/>
                <w:szCs w:val="20"/>
              </w:rPr>
            </w:pPr>
            <w:r w:rsidRPr="005937C3">
              <w:rPr>
                <w:b/>
                <w:sz w:val="20"/>
                <w:szCs w:val="20"/>
              </w:rPr>
              <w:t>6</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jc w:val="center"/>
              <w:rPr>
                <w:b/>
                <w:sz w:val="20"/>
                <w:szCs w:val="20"/>
              </w:rPr>
            </w:pPr>
            <w:r w:rsidRPr="005937C3">
              <w:rPr>
                <w:b/>
                <w:sz w:val="20"/>
                <w:szCs w:val="20"/>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right="-57"/>
              <w:jc w:val="center"/>
              <w:rPr>
                <w:b/>
                <w:sz w:val="20"/>
                <w:szCs w:val="20"/>
              </w:rPr>
            </w:pPr>
            <w:r w:rsidRPr="005937C3">
              <w:rPr>
                <w:b/>
                <w:sz w:val="20"/>
                <w:szCs w:val="20"/>
              </w:rPr>
              <w:t>8</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right="-57"/>
              <w:jc w:val="center"/>
              <w:rPr>
                <w:b/>
                <w:sz w:val="20"/>
                <w:szCs w:val="20"/>
              </w:rPr>
            </w:pPr>
            <w:r w:rsidRPr="005937C3">
              <w:rPr>
                <w:b/>
                <w:sz w:val="20"/>
                <w:szCs w:val="20"/>
              </w:rPr>
              <w:t>9</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jc w:val="center"/>
              <w:rPr>
                <w:b/>
                <w:sz w:val="20"/>
                <w:szCs w:val="20"/>
              </w:rPr>
            </w:pPr>
            <w:r w:rsidRPr="005937C3">
              <w:rPr>
                <w:b/>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right="-57"/>
              <w:jc w:val="center"/>
              <w:rPr>
                <w:b/>
                <w:sz w:val="20"/>
                <w:szCs w:val="20"/>
              </w:rPr>
            </w:pPr>
            <w:r w:rsidRPr="005937C3">
              <w:rPr>
                <w:b/>
                <w:sz w:val="20"/>
                <w:szCs w:val="20"/>
              </w:rPr>
              <w:t>11</w:t>
            </w:r>
          </w:p>
        </w:tc>
        <w:tc>
          <w:tcPr>
            <w:tcW w:w="1692" w:type="dxa"/>
            <w:tcBorders>
              <w:top w:val="single" w:sz="4" w:space="0" w:color="auto"/>
              <w:left w:val="single" w:sz="4" w:space="0" w:color="auto"/>
              <w:bottom w:val="single" w:sz="4" w:space="0" w:color="auto"/>
            </w:tcBorders>
            <w:shd w:val="clear" w:color="auto" w:fill="auto"/>
          </w:tcPr>
          <w:p w:rsidR="005937C3" w:rsidRPr="005937C3" w:rsidRDefault="005937C3" w:rsidP="005937C3">
            <w:pPr>
              <w:ind w:left="-57"/>
              <w:jc w:val="center"/>
              <w:rPr>
                <w:b/>
                <w:sz w:val="20"/>
                <w:szCs w:val="20"/>
              </w:rPr>
            </w:pPr>
            <w:r w:rsidRPr="005937C3">
              <w:rPr>
                <w:b/>
                <w:sz w:val="20"/>
                <w:szCs w:val="20"/>
              </w:rPr>
              <w:t>12</w:t>
            </w:r>
          </w:p>
        </w:tc>
      </w:tr>
      <w:tr w:rsidR="005937C3" w:rsidRPr="00D16FF3" w:rsidTr="00BB6D45">
        <w:trPr>
          <w:gridAfter w:val="1"/>
          <w:wAfter w:w="8" w:type="dxa"/>
          <w:trHeight w:val="283"/>
        </w:trPr>
        <w:tc>
          <w:tcPr>
            <w:tcW w:w="567" w:type="dxa"/>
            <w:vMerge w:val="restart"/>
            <w:tcBorders>
              <w:top w:val="single" w:sz="4" w:space="0" w:color="auto"/>
              <w:bottom w:val="nil"/>
              <w:right w:val="single" w:sz="4" w:space="0" w:color="auto"/>
            </w:tcBorders>
            <w:shd w:val="clear" w:color="auto" w:fill="auto"/>
          </w:tcPr>
          <w:p w:rsidR="005937C3" w:rsidRPr="00D16FF3" w:rsidRDefault="005937C3" w:rsidP="005937C3">
            <w:pPr>
              <w:ind w:left="-57"/>
              <w:rPr>
                <w:sz w:val="20"/>
                <w:szCs w:val="20"/>
              </w:rPr>
            </w:pPr>
          </w:p>
        </w:tc>
        <w:tc>
          <w:tcPr>
            <w:tcW w:w="2041" w:type="dxa"/>
            <w:vMerge w:val="restart"/>
            <w:tcBorders>
              <w:top w:val="single" w:sz="4" w:space="0" w:color="auto"/>
              <w:left w:val="single" w:sz="4" w:space="0" w:color="auto"/>
              <w:bottom w:val="nil"/>
              <w:right w:val="single" w:sz="4" w:space="0" w:color="auto"/>
            </w:tcBorders>
            <w:shd w:val="clear" w:color="auto" w:fill="auto"/>
          </w:tcPr>
          <w:p w:rsidR="005937C3" w:rsidRPr="00D05176" w:rsidRDefault="005937C3" w:rsidP="005937C3">
            <w:pPr>
              <w:pStyle w:val="ae"/>
              <w:ind w:left="-57" w:right="-57"/>
              <w:jc w:val="left"/>
              <w:rPr>
                <w:rFonts w:ascii="Times New Roman" w:hAnsi="Times New Roman" w:cs="Times New Roman"/>
                <w:b/>
                <w:sz w:val="20"/>
                <w:szCs w:val="20"/>
              </w:rPr>
            </w:pPr>
            <w:r>
              <w:rPr>
                <w:rFonts w:ascii="Times New Roman" w:hAnsi="Times New Roman" w:cs="Times New Roman"/>
                <w:b/>
                <w:sz w:val="20"/>
                <w:szCs w:val="20"/>
              </w:rPr>
              <w:t>Муниципальная программа «</w:t>
            </w:r>
            <w:r w:rsidRPr="00D05176">
              <w:rPr>
                <w:rFonts w:ascii="Times New Roman" w:hAnsi="Times New Roman" w:cs="Times New Roman"/>
                <w:b/>
                <w:sz w:val="20"/>
                <w:szCs w:val="20"/>
              </w:rPr>
              <w:t>Развитие физической культуры и спорта в городском округе Кинешма</w:t>
            </w:r>
            <w:r>
              <w:rPr>
                <w:rFonts w:ascii="Times New Roman" w:hAnsi="Times New Roman" w:cs="Times New Roman"/>
                <w:b/>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5937C3" w:rsidRDefault="005937C3" w:rsidP="005937C3">
            <w:pPr>
              <w:ind w:left="-57" w:right="-57"/>
              <w:rPr>
                <w:sz w:val="20"/>
                <w:szCs w:val="20"/>
              </w:rPr>
            </w:pPr>
            <w:r w:rsidRPr="00D16FF3">
              <w:rPr>
                <w:sz w:val="20"/>
                <w:szCs w:val="20"/>
              </w:rPr>
              <w:t>Комитет по физической культуре и спорту администрации городского округа Кинешма</w:t>
            </w:r>
            <w:r>
              <w:rPr>
                <w:sz w:val="20"/>
                <w:szCs w:val="20"/>
              </w:rPr>
              <w:t>,</w:t>
            </w:r>
          </w:p>
          <w:p w:rsidR="005937C3" w:rsidRPr="00D16FF3" w:rsidRDefault="005937C3" w:rsidP="005937C3">
            <w:pPr>
              <w:ind w:left="-57" w:right="-57"/>
              <w:rPr>
                <w:sz w:val="20"/>
                <w:szCs w:val="20"/>
              </w:rPr>
            </w:pPr>
            <w:r w:rsidRPr="00D16FF3">
              <w:rPr>
                <w:sz w:val="20"/>
                <w:szCs w:val="20"/>
              </w:rPr>
              <w:t>Муниципальное к</w:t>
            </w:r>
            <w:r>
              <w:rPr>
                <w:sz w:val="20"/>
                <w:szCs w:val="20"/>
              </w:rPr>
              <w:t xml:space="preserve">азенное учреждение городского округа Кинешма </w:t>
            </w:r>
            <w:r w:rsidRPr="00D16FF3">
              <w:rPr>
                <w:sz w:val="20"/>
                <w:szCs w:val="20"/>
              </w:rPr>
              <w:t>«Городское управление строительства»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BB6D45" w:rsidRDefault="005937C3" w:rsidP="005937C3">
            <w:pPr>
              <w:ind w:left="-57"/>
              <w:rPr>
                <w:b/>
                <w:sz w:val="20"/>
                <w:szCs w:val="20"/>
              </w:rPr>
            </w:pPr>
            <w:r w:rsidRPr="00BB6D45">
              <w:rPr>
                <w:b/>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BB6D45" w:rsidRDefault="005937C3" w:rsidP="005937C3">
            <w:pPr>
              <w:ind w:left="-57"/>
              <w:jc w:val="center"/>
              <w:rPr>
                <w:b/>
                <w:sz w:val="20"/>
                <w:szCs w:val="20"/>
              </w:rPr>
            </w:pPr>
            <w:r w:rsidRPr="00BB6D45">
              <w:rPr>
                <w:b/>
                <w:sz w:val="20"/>
                <w:szCs w:val="20"/>
              </w:rPr>
              <w:t>58145,8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BB6D45" w:rsidRDefault="005937C3" w:rsidP="005937C3">
            <w:pPr>
              <w:ind w:left="-57"/>
              <w:jc w:val="center"/>
              <w:rPr>
                <w:b/>
                <w:sz w:val="20"/>
                <w:szCs w:val="20"/>
              </w:rPr>
            </w:pPr>
            <w:r w:rsidRPr="00BB6D45">
              <w:rPr>
                <w:b/>
                <w:sz w:val="20"/>
                <w:szCs w:val="20"/>
              </w:rPr>
              <w:t>58144,3</w:t>
            </w:r>
          </w:p>
        </w:tc>
        <w:tc>
          <w:tcPr>
            <w:tcW w:w="1524" w:type="dxa"/>
            <w:tcBorders>
              <w:top w:val="single" w:sz="4" w:space="0" w:color="auto"/>
              <w:left w:val="single" w:sz="4" w:space="0" w:color="auto"/>
              <w:bottom w:val="nil"/>
              <w:right w:val="single" w:sz="4" w:space="0" w:color="auto"/>
            </w:tcBorders>
            <w:shd w:val="clear" w:color="auto" w:fill="auto"/>
          </w:tcPr>
          <w:p w:rsidR="005937C3" w:rsidRPr="00D16FF3" w:rsidRDefault="005937C3" w:rsidP="005937C3">
            <w:pPr>
              <w:ind w:left="-57"/>
              <w:rPr>
                <w:sz w:val="20"/>
                <w:szCs w:val="20"/>
                <w:highlight w:val="yellow"/>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r w:rsidRPr="00D16FF3">
              <w:rPr>
                <w:sz w:val="20"/>
                <w:szCs w:val="20"/>
              </w:rPr>
              <w:t>Доля населения систематически занимающегося физической культурой и спортом.</w:t>
            </w:r>
          </w:p>
        </w:tc>
        <w:tc>
          <w:tcPr>
            <w:tcW w:w="1089"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ight="-57" w:hanging="34"/>
              <w:jc w:val="center"/>
              <w:rPr>
                <w:sz w:val="20"/>
                <w:szCs w:val="20"/>
              </w:rPr>
            </w:pPr>
            <w:r w:rsidRPr="00D16FF3">
              <w:rPr>
                <w:sz w:val="20"/>
                <w:szCs w:val="20"/>
              </w:rPr>
              <w:t>процент</w:t>
            </w:r>
          </w:p>
        </w:tc>
        <w:tc>
          <w:tcPr>
            <w:tcW w:w="736"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jc w:val="center"/>
              <w:rPr>
                <w:sz w:val="20"/>
                <w:szCs w:val="20"/>
              </w:rPr>
            </w:pPr>
            <w:r>
              <w:rPr>
                <w:sz w:val="20"/>
                <w:szCs w:val="20"/>
              </w:rPr>
              <w:t>51,0</w:t>
            </w:r>
          </w:p>
        </w:tc>
        <w:tc>
          <w:tcPr>
            <w:tcW w:w="850"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jc w:val="center"/>
              <w:rPr>
                <w:sz w:val="20"/>
                <w:szCs w:val="20"/>
              </w:rPr>
            </w:pPr>
            <w:r>
              <w:rPr>
                <w:sz w:val="20"/>
                <w:szCs w:val="20"/>
              </w:rPr>
              <w:t>51,0</w:t>
            </w:r>
          </w:p>
        </w:tc>
        <w:tc>
          <w:tcPr>
            <w:tcW w:w="1692" w:type="dxa"/>
            <w:vMerge w:val="restart"/>
            <w:tcBorders>
              <w:top w:val="single" w:sz="4" w:space="0" w:color="auto"/>
              <w:left w:val="single" w:sz="4" w:space="0" w:color="auto"/>
            </w:tcBorders>
            <w:shd w:val="clear" w:color="auto" w:fill="auto"/>
          </w:tcPr>
          <w:p w:rsidR="005937C3" w:rsidRPr="00D16FF3" w:rsidRDefault="005937C3" w:rsidP="005937C3">
            <w:pPr>
              <w:ind w:left="-57" w:right="-57"/>
              <w:rPr>
                <w:sz w:val="20"/>
                <w:szCs w:val="20"/>
              </w:rPr>
            </w:pPr>
            <w:r>
              <w:rPr>
                <w:sz w:val="20"/>
                <w:szCs w:val="20"/>
              </w:rPr>
              <w:t xml:space="preserve"> </w:t>
            </w:r>
          </w:p>
        </w:tc>
      </w:tr>
      <w:tr w:rsidR="005937C3" w:rsidRPr="00D16FF3" w:rsidTr="00BB6D45">
        <w:trPr>
          <w:gridAfter w:val="1"/>
          <w:wAfter w:w="8" w:type="dxa"/>
        </w:trPr>
        <w:tc>
          <w:tcPr>
            <w:tcW w:w="567" w:type="dxa"/>
            <w:vMerge/>
            <w:tcBorders>
              <w:top w:val="single" w:sz="4" w:space="0" w:color="auto"/>
              <w:bottom w:val="nil"/>
              <w:right w:val="single" w:sz="4" w:space="0" w:color="auto"/>
            </w:tcBorders>
            <w:shd w:val="clear" w:color="auto" w:fill="auto"/>
          </w:tcPr>
          <w:p w:rsidR="005937C3" w:rsidRPr="00D16FF3" w:rsidRDefault="005937C3" w:rsidP="005937C3">
            <w:pPr>
              <w:ind w:left="-57"/>
              <w:rPr>
                <w:sz w:val="20"/>
                <w:szCs w:val="20"/>
              </w:rPr>
            </w:pPr>
          </w:p>
        </w:tc>
        <w:tc>
          <w:tcPr>
            <w:tcW w:w="2041" w:type="dxa"/>
            <w:vMerge/>
            <w:tcBorders>
              <w:top w:val="nil"/>
              <w:left w:val="single" w:sz="4" w:space="0" w:color="auto"/>
              <w:bottom w:val="nil"/>
              <w:right w:val="single" w:sz="4" w:space="0" w:color="auto"/>
            </w:tcBorders>
            <w:shd w:val="clear" w:color="auto" w:fill="auto"/>
          </w:tcPr>
          <w:p w:rsidR="005937C3" w:rsidRPr="00D16FF3" w:rsidRDefault="005937C3" w:rsidP="005937C3">
            <w:pPr>
              <w:ind w:left="-57" w:right="-57"/>
              <w:rPr>
                <w:sz w:val="20"/>
                <w:szCs w:val="20"/>
              </w:rPr>
            </w:pPr>
          </w:p>
        </w:tc>
        <w:tc>
          <w:tcPr>
            <w:tcW w:w="1420" w:type="dxa"/>
            <w:vMerge/>
            <w:tcBorders>
              <w:left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CA782C" w:rsidRDefault="005937C3" w:rsidP="005937C3">
            <w:pPr>
              <w:ind w:left="-57"/>
              <w:jc w:val="center"/>
              <w:rPr>
                <w:sz w:val="20"/>
                <w:szCs w:val="20"/>
              </w:rPr>
            </w:pPr>
            <w:r>
              <w:rPr>
                <w:sz w:val="20"/>
                <w:szCs w:val="20"/>
              </w:rPr>
              <w:t>58145,8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EC4C15" w:rsidRDefault="005937C3" w:rsidP="005937C3">
            <w:pPr>
              <w:ind w:left="-57"/>
              <w:jc w:val="center"/>
              <w:rPr>
                <w:sz w:val="20"/>
                <w:szCs w:val="20"/>
              </w:rPr>
            </w:pPr>
            <w:r w:rsidRPr="00EC4C15">
              <w:rPr>
                <w:sz w:val="20"/>
                <w:szCs w:val="20"/>
              </w:rPr>
              <w:t>58144,3</w:t>
            </w:r>
          </w:p>
        </w:tc>
        <w:tc>
          <w:tcPr>
            <w:tcW w:w="1524" w:type="dxa"/>
            <w:tcBorders>
              <w:top w:val="nil"/>
              <w:left w:val="single" w:sz="4" w:space="0" w:color="auto"/>
              <w:bottom w:val="nil"/>
              <w:right w:val="single" w:sz="4" w:space="0" w:color="auto"/>
            </w:tcBorders>
            <w:shd w:val="clear" w:color="auto" w:fill="auto"/>
          </w:tcPr>
          <w:p w:rsidR="005937C3" w:rsidRPr="00D16FF3" w:rsidRDefault="005937C3" w:rsidP="005937C3">
            <w:pPr>
              <w:ind w:left="-57"/>
              <w:rPr>
                <w:sz w:val="20"/>
                <w:szCs w:val="20"/>
                <w:highlight w:val="yellow"/>
              </w:rPr>
            </w:pPr>
          </w:p>
        </w:tc>
        <w:tc>
          <w:tcPr>
            <w:tcW w:w="1984" w:type="dxa"/>
            <w:vMerge/>
            <w:tcBorders>
              <w:top w:val="nil"/>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089"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736"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p>
        </w:tc>
        <w:tc>
          <w:tcPr>
            <w:tcW w:w="1692" w:type="dxa"/>
            <w:vMerge/>
            <w:tcBorders>
              <w:left w:val="single" w:sz="4" w:space="0" w:color="auto"/>
              <w:bottom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253"/>
        </w:trPr>
        <w:tc>
          <w:tcPr>
            <w:tcW w:w="567" w:type="dxa"/>
            <w:vMerge/>
            <w:tcBorders>
              <w:top w:val="single" w:sz="4" w:space="0" w:color="auto"/>
              <w:bottom w:val="nil"/>
              <w:right w:val="single" w:sz="4" w:space="0" w:color="auto"/>
            </w:tcBorders>
            <w:shd w:val="clear" w:color="auto" w:fill="auto"/>
          </w:tcPr>
          <w:p w:rsidR="005937C3" w:rsidRPr="00D16FF3" w:rsidRDefault="005937C3" w:rsidP="005937C3">
            <w:pPr>
              <w:ind w:left="-57"/>
              <w:rPr>
                <w:sz w:val="20"/>
                <w:szCs w:val="20"/>
              </w:rPr>
            </w:pPr>
          </w:p>
        </w:tc>
        <w:tc>
          <w:tcPr>
            <w:tcW w:w="2041" w:type="dxa"/>
            <w:vMerge/>
            <w:tcBorders>
              <w:top w:val="nil"/>
              <w:left w:val="single" w:sz="4" w:space="0" w:color="auto"/>
              <w:bottom w:val="nil"/>
              <w:right w:val="single" w:sz="4" w:space="0" w:color="auto"/>
            </w:tcBorders>
            <w:shd w:val="clear" w:color="auto" w:fill="auto"/>
          </w:tcPr>
          <w:p w:rsidR="005937C3" w:rsidRPr="00D16FF3" w:rsidRDefault="005937C3" w:rsidP="005937C3">
            <w:pPr>
              <w:ind w:left="-57" w:right="-57"/>
              <w:rPr>
                <w:sz w:val="20"/>
                <w:szCs w:val="20"/>
              </w:rPr>
            </w:pPr>
          </w:p>
        </w:tc>
        <w:tc>
          <w:tcPr>
            <w:tcW w:w="1420" w:type="dxa"/>
            <w:vMerge/>
            <w:tcBorders>
              <w:left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CA782C" w:rsidRDefault="005937C3" w:rsidP="005937C3">
            <w:pPr>
              <w:ind w:left="-57"/>
              <w:jc w:val="center"/>
              <w:rPr>
                <w:sz w:val="20"/>
                <w:szCs w:val="20"/>
              </w:rPr>
            </w:pPr>
            <w:r>
              <w:rPr>
                <w:sz w:val="20"/>
                <w:szCs w:val="20"/>
              </w:rPr>
              <w:t>49759,5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EC4C15" w:rsidRDefault="005937C3" w:rsidP="005937C3">
            <w:pPr>
              <w:ind w:left="-57"/>
              <w:jc w:val="center"/>
              <w:rPr>
                <w:sz w:val="20"/>
                <w:szCs w:val="20"/>
              </w:rPr>
            </w:pPr>
            <w:r w:rsidRPr="00EC4C15">
              <w:rPr>
                <w:sz w:val="20"/>
                <w:szCs w:val="20"/>
              </w:rPr>
              <w:t>49758,0</w:t>
            </w:r>
          </w:p>
        </w:tc>
        <w:tc>
          <w:tcPr>
            <w:tcW w:w="1524" w:type="dxa"/>
            <w:tcBorders>
              <w:top w:val="nil"/>
              <w:left w:val="single" w:sz="4" w:space="0" w:color="auto"/>
              <w:bottom w:val="nil"/>
              <w:right w:val="single" w:sz="4" w:space="0" w:color="auto"/>
            </w:tcBorders>
            <w:shd w:val="clear" w:color="auto" w:fill="auto"/>
          </w:tcPr>
          <w:p w:rsidR="005937C3" w:rsidRPr="00D16FF3" w:rsidRDefault="005937C3" w:rsidP="005937C3">
            <w:pPr>
              <w:ind w:left="-57"/>
              <w:rPr>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r>
              <w:rPr>
                <w:sz w:val="20"/>
                <w:szCs w:val="20"/>
              </w:rPr>
              <w:t xml:space="preserve"> </w:t>
            </w:r>
            <w:r w:rsidRPr="00D16FF3">
              <w:rPr>
                <w:sz w:val="20"/>
                <w:szCs w:val="20"/>
              </w:rPr>
              <w:t>Обеспеченность населения спортивными сооружениями.</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107" w:right="-113" w:hanging="6"/>
              <w:jc w:val="center"/>
              <w:rPr>
                <w:sz w:val="20"/>
                <w:szCs w:val="20"/>
              </w:rPr>
            </w:pPr>
            <w:r w:rsidRPr="00D16FF3">
              <w:rPr>
                <w:sz w:val="20"/>
                <w:szCs w:val="20"/>
              </w:rPr>
              <w:t>сооружений на 100 тыс. населения</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firstLine="36"/>
              <w:jc w:val="center"/>
              <w:rPr>
                <w:sz w:val="20"/>
                <w:szCs w:val="20"/>
              </w:rPr>
            </w:pPr>
            <w:r>
              <w:rPr>
                <w:sz w:val="20"/>
                <w:szCs w:val="20"/>
              </w:rPr>
              <w:t>204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r>
              <w:rPr>
                <w:sz w:val="20"/>
                <w:szCs w:val="20"/>
              </w:rPr>
              <w:t>204</w:t>
            </w:r>
          </w:p>
        </w:tc>
        <w:tc>
          <w:tcPr>
            <w:tcW w:w="1692" w:type="dxa"/>
            <w:tcBorders>
              <w:top w:val="single" w:sz="4" w:space="0" w:color="auto"/>
              <w:left w:val="single" w:sz="4" w:space="0" w:color="auto"/>
              <w:bottom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907"/>
        </w:trPr>
        <w:tc>
          <w:tcPr>
            <w:tcW w:w="567" w:type="dxa"/>
            <w:tcBorders>
              <w:top w:val="nil"/>
              <w:bottom w:val="nil"/>
              <w:right w:val="single" w:sz="4" w:space="0" w:color="auto"/>
            </w:tcBorders>
            <w:shd w:val="clear" w:color="auto" w:fill="auto"/>
          </w:tcPr>
          <w:p w:rsidR="005937C3" w:rsidRPr="00D16FF3" w:rsidRDefault="005937C3" w:rsidP="005937C3">
            <w:pPr>
              <w:ind w:left="-57"/>
              <w:rPr>
                <w:sz w:val="20"/>
                <w:szCs w:val="20"/>
              </w:rPr>
            </w:pPr>
          </w:p>
        </w:tc>
        <w:tc>
          <w:tcPr>
            <w:tcW w:w="2041" w:type="dxa"/>
            <w:tcBorders>
              <w:top w:val="nil"/>
              <w:left w:val="single" w:sz="4" w:space="0" w:color="auto"/>
              <w:bottom w:val="nil"/>
              <w:right w:val="single" w:sz="4" w:space="0" w:color="auto"/>
            </w:tcBorders>
            <w:shd w:val="clear" w:color="auto" w:fill="auto"/>
          </w:tcPr>
          <w:p w:rsidR="005937C3" w:rsidRPr="00D16FF3" w:rsidRDefault="005937C3" w:rsidP="005937C3">
            <w:pPr>
              <w:ind w:left="-57" w:right="-57"/>
              <w:rPr>
                <w:sz w:val="20"/>
                <w:szCs w:val="20"/>
              </w:rPr>
            </w:pPr>
          </w:p>
        </w:tc>
        <w:tc>
          <w:tcPr>
            <w:tcW w:w="1420" w:type="dxa"/>
            <w:vMerge/>
            <w:tcBorders>
              <w:left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 областной бюджет</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D16FF3" w:rsidRDefault="005937C3" w:rsidP="005937C3">
            <w:pPr>
              <w:ind w:left="-57"/>
              <w:jc w:val="center"/>
              <w:rPr>
                <w:sz w:val="20"/>
                <w:szCs w:val="20"/>
              </w:rPr>
            </w:pPr>
            <w:r>
              <w:rPr>
                <w:sz w:val="20"/>
                <w:szCs w:val="20"/>
              </w:rPr>
              <w:t>8356,4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D267C4" w:rsidRDefault="005937C3" w:rsidP="005937C3">
            <w:pPr>
              <w:ind w:left="-57"/>
              <w:jc w:val="center"/>
              <w:rPr>
                <w:sz w:val="20"/>
                <w:szCs w:val="20"/>
              </w:rPr>
            </w:pPr>
            <w:r>
              <w:rPr>
                <w:sz w:val="20"/>
                <w:szCs w:val="20"/>
              </w:rPr>
              <w:t>8356,4</w:t>
            </w:r>
          </w:p>
        </w:tc>
        <w:tc>
          <w:tcPr>
            <w:tcW w:w="1524" w:type="dxa"/>
            <w:tcBorders>
              <w:top w:val="nil"/>
              <w:left w:val="single" w:sz="4" w:space="0" w:color="auto"/>
              <w:bottom w:val="nil"/>
              <w:right w:val="single" w:sz="4" w:space="0" w:color="auto"/>
            </w:tcBorders>
            <w:shd w:val="clear" w:color="auto" w:fill="auto"/>
          </w:tcPr>
          <w:p w:rsidR="005937C3" w:rsidRPr="00D16FF3" w:rsidRDefault="005937C3" w:rsidP="005937C3">
            <w:pPr>
              <w:ind w:left="-57"/>
              <w:rPr>
                <w:sz w:val="20"/>
                <w:szCs w:val="20"/>
                <w:highlight w:val="yellow"/>
              </w:rPr>
            </w:pPr>
          </w:p>
        </w:tc>
        <w:tc>
          <w:tcPr>
            <w:tcW w:w="1984"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ight="-57" w:firstLine="33"/>
              <w:rPr>
                <w:sz w:val="20"/>
                <w:szCs w:val="20"/>
              </w:rPr>
            </w:pPr>
            <w:r w:rsidRPr="00D16FF3">
              <w:rPr>
                <w:sz w:val="20"/>
                <w:szCs w:val="20"/>
              </w:rPr>
              <w:t>Доля спортсменов, занявших призовые места в общем количестве участвующих в выездных физкультурных и спортивных мероприятиях.</w:t>
            </w:r>
          </w:p>
        </w:tc>
        <w:tc>
          <w:tcPr>
            <w:tcW w:w="1089"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ight="-57" w:firstLine="57"/>
              <w:jc w:val="center"/>
              <w:rPr>
                <w:sz w:val="20"/>
                <w:szCs w:val="20"/>
              </w:rPr>
            </w:pPr>
            <w:r w:rsidRPr="00D16FF3">
              <w:rPr>
                <w:sz w:val="20"/>
                <w:szCs w:val="20"/>
              </w:rPr>
              <w:t>процент</w:t>
            </w:r>
          </w:p>
        </w:tc>
        <w:tc>
          <w:tcPr>
            <w:tcW w:w="736"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firstLine="42"/>
              <w:jc w:val="center"/>
              <w:rPr>
                <w:sz w:val="20"/>
                <w:szCs w:val="20"/>
              </w:rPr>
            </w:pPr>
            <w:r>
              <w:rPr>
                <w:sz w:val="20"/>
                <w:szCs w:val="20"/>
              </w:rPr>
              <w:t>45</w:t>
            </w:r>
          </w:p>
        </w:tc>
        <w:tc>
          <w:tcPr>
            <w:tcW w:w="850"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ight="-57" w:firstLine="3"/>
              <w:jc w:val="center"/>
              <w:rPr>
                <w:sz w:val="20"/>
                <w:szCs w:val="20"/>
              </w:rPr>
            </w:pPr>
            <w:r>
              <w:rPr>
                <w:sz w:val="20"/>
                <w:szCs w:val="20"/>
              </w:rPr>
              <w:t>45</w:t>
            </w:r>
          </w:p>
        </w:tc>
        <w:tc>
          <w:tcPr>
            <w:tcW w:w="1692" w:type="dxa"/>
            <w:vMerge w:val="restart"/>
            <w:tcBorders>
              <w:top w:val="single" w:sz="4" w:space="0" w:color="auto"/>
              <w:left w:val="single" w:sz="4" w:space="0" w:color="auto"/>
            </w:tcBorders>
            <w:shd w:val="clear" w:color="auto" w:fill="auto"/>
          </w:tcPr>
          <w:p w:rsidR="005937C3" w:rsidRPr="00D16FF3" w:rsidRDefault="005937C3" w:rsidP="005937C3">
            <w:pPr>
              <w:ind w:left="-57" w:right="-57" w:firstLine="3"/>
              <w:jc w:val="center"/>
              <w:rPr>
                <w:sz w:val="20"/>
                <w:szCs w:val="20"/>
              </w:rPr>
            </w:pPr>
          </w:p>
        </w:tc>
      </w:tr>
      <w:tr w:rsidR="005937C3" w:rsidRPr="00D16FF3" w:rsidTr="00BB6D45">
        <w:trPr>
          <w:gridAfter w:val="1"/>
          <w:wAfter w:w="8" w:type="dxa"/>
          <w:trHeight w:val="907"/>
        </w:trPr>
        <w:tc>
          <w:tcPr>
            <w:tcW w:w="567" w:type="dxa"/>
            <w:tcBorders>
              <w:top w:val="nil"/>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2041" w:type="dxa"/>
            <w:tcBorders>
              <w:top w:val="nil"/>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-федеральный бюджет</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D16FF3" w:rsidRDefault="005937C3" w:rsidP="005937C3">
            <w:pPr>
              <w:ind w:left="-57"/>
              <w:jc w:val="center"/>
              <w:rPr>
                <w:sz w:val="20"/>
                <w:szCs w:val="20"/>
              </w:rPr>
            </w:pPr>
            <w:r>
              <w:rPr>
                <w:sz w:val="20"/>
                <w:szCs w:val="20"/>
              </w:rPr>
              <w:t>29,9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D267C4" w:rsidRDefault="005937C3" w:rsidP="005937C3">
            <w:pPr>
              <w:ind w:left="-57"/>
              <w:jc w:val="center"/>
              <w:rPr>
                <w:sz w:val="20"/>
                <w:szCs w:val="20"/>
              </w:rPr>
            </w:pPr>
            <w:r>
              <w:rPr>
                <w:sz w:val="20"/>
                <w:szCs w:val="20"/>
              </w:rPr>
              <w:t>29,9</w:t>
            </w:r>
          </w:p>
        </w:tc>
        <w:tc>
          <w:tcPr>
            <w:tcW w:w="1524" w:type="dxa"/>
            <w:tcBorders>
              <w:top w:val="nil"/>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highlight w:val="yellow"/>
              </w:rPr>
            </w:pPr>
          </w:p>
        </w:tc>
        <w:tc>
          <w:tcPr>
            <w:tcW w:w="1984"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firstLine="33"/>
              <w:rPr>
                <w:sz w:val="20"/>
                <w:szCs w:val="20"/>
              </w:rPr>
            </w:pPr>
          </w:p>
        </w:tc>
        <w:tc>
          <w:tcPr>
            <w:tcW w:w="1089"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p>
        </w:tc>
        <w:tc>
          <w:tcPr>
            <w:tcW w:w="736"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firstLine="42"/>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p>
        </w:tc>
        <w:tc>
          <w:tcPr>
            <w:tcW w:w="1692" w:type="dxa"/>
            <w:vMerge/>
            <w:tcBorders>
              <w:left w:val="single" w:sz="4" w:space="0" w:color="auto"/>
              <w:bottom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283"/>
        </w:trPr>
        <w:tc>
          <w:tcPr>
            <w:tcW w:w="567" w:type="dxa"/>
            <w:vMerge w:val="restart"/>
            <w:tcBorders>
              <w:top w:val="single" w:sz="4" w:space="0" w:color="auto"/>
              <w:bottom w:val="nil"/>
              <w:right w:val="single" w:sz="4" w:space="0" w:color="auto"/>
            </w:tcBorders>
            <w:shd w:val="clear" w:color="auto" w:fill="auto"/>
          </w:tcPr>
          <w:p w:rsidR="005937C3" w:rsidRPr="00D16FF3" w:rsidRDefault="00BB6D45" w:rsidP="005937C3">
            <w:pPr>
              <w:ind w:left="-57"/>
              <w:jc w:val="center"/>
              <w:rPr>
                <w:sz w:val="20"/>
                <w:szCs w:val="20"/>
              </w:rPr>
            </w:pPr>
            <w:r>
              <w:rPr>
                <w:sz w:val="20"/>
                <w:szCs w:val="20"/>
              </w:rPr>
              <w:t>1</w:t>
            </w:r>
          </w:p>
        </w:tc>
        <w:tc>
          <w:tcPr>
            <w:tcW w:w="2041" w:type="dxa"/>
            <w:vMerge w:val="restart"/>
            <w:tcBorders>
              <w:top w:val="single" w:sz="4" w:space="0" w:color="auto"/>
              <w:left w:val="single" w:sz="4" w:space="0" w:color="auto"/>
              <w:bottom w:val="nil"/>
              <w:right w:val="single" w:sz="4" w:space="0" w:color="auto"/>
            </w:tcBorders>
            <w:shd w:val="clear" w:color="auto" w:fill="auto"/>
          </w:tcPr>
          <w:p w:rsidR="005937C3" w:rsidRPr="00805541" w:rsidRDefault="005937C3" w:rsidP="005937C3">
            <w:pPr>
              <w:pStyle w:val="ae"/>
              <w:ind w:left="-57" w:right="-57"/>
              <w:rPr>
                <w:rFonts w:ascii="Times New Roman" w:hAnsi="Times New Roman" w:cs="Times New Roman"/>
                <w:sz w:val="20"/>
                <w:szCs w:val="20"/>
              </w:rPr>
            </w:pPr>
            <w:r w:rsidRPr="00805541">
              <w:rPr>
                <w:rFonts w:ascii="Times New Roman" w:hAnsi="Times New Roman" w:cs="Times New Roman"/>
                <w:sz w:val="20"/>
                <w:szCs w:val="20"/>
              </w:rPr>
              <w:t>Подпрограмма:</w:t>
            </w:r>
          </w:p>
          <w:p w:rsidR="005937C3" w:rsidRPr="00D16FF3" w:rsidRDefault="00B6491A" w:rsidP="005937C3">
            <w:pPr>
              <w:ind w:left="-57" w:right="-57"/>
              <w:rPr>
                <w:sz w:val="20"/>
                <w:szCs w:val="20"/>
              </w:rPr>
            </w:pPr>
            <w:r>
              <w:rPr>
                <w:sz w:val="20"/>
                <w:szCs w:val="20"/>
              </w:rPr>
              <w:t>«</w:t>
            </w:r>
            <w:r w:rsidR="005937C3" w:rsidRPr="00D16FF3">
              <w:rPr>
                <w:sz w:val="20"/>
                <w:szCs w:val="20"/>
              </w:rPr>
              <w:t>Развитие физической культуры и массового спорта</w:t>
            </w:r>
            <w:r>
              <w:rPr>
                <w:sz w:val="20"/>
                <w:szCs w:val="20"/>
              </w:rPr>
              <w:t>»</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Default="005937C3" w:rsidP="005937C3">
            <w:pPr>
              <w:ind w:left="-57" w:right="-57"/>
              <w:rPr>
                <w:sz w:val="20"/>
                <w:szCs w:val="20"/>
              </w:rPr>
            </w:pPr>
            <w:r w:rsidRPr="00D16FF3">
              <w:rPr>
                <w:sz w:val="20"/>
                <w:szCs w:val="20"/>
              </w:rPr>
              <w:t>Комитет по физической культуре и спорту администрации городского округа Кинешма</w:t>
            </w:r>
            <w:r>
              <w:rPr>
                <w:sz w:val="20"/>
                <w:szCs w:val="20"/>
              </w:rPr>
              <w:t>,</w:t>
            </w:r>
          </w:p>
          <w:p w:rsidR="005937C3" w:rsidRPr="00D16FF3" w:rsidRDefault="005937C3" w:rsidP="005937C3">
            <w:pPr>
              <w:ind w:left="-57" w:right="-57"/>
              <w:rPr>
                <w:sz w:val="20"/>
                <w:szCs w:val="20"/>
              </w:rPr>
            </w:pPr>
            <w:r w:rsidRPr="00D16FF3">
              <w:rPr>
                <w:sz w:val="20"/>
                <w:szCs w:val="20"/>
              </w:rPr>
              <w:t>Муниципальное к</w:t>
            </w:r>
            <w:r>
              <w:rPr>
                <w:sz w:val="20"/>
                <w:szCs w:val="20"/>
              </w:rPr>
              <w:t xml:space="preserve">азенное </w:t>
            </w:r>
            <w:r>
              <w:rPr>
                <w:sz w:val="20"/>
                <w:szCs w:val="20"/>
              </w:rPr>
              <w:lastRenderedPageBreak/>
              <w:t xml:space="preserve">учреждение городского округа Кинешма </w:t>
            </w:r>
            <w:r w:rsidRPr="00D16FF3">
              <w:rPr>
                <w:sz w:val="20"/>
                <w:szCs w:val="20"/>
              </w:rPr>
              <w:t>«Городское управление строительства»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lastRenderedPageBreak/>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B821F8" w:rsidRDefault="005937C3" w:rsidP="005937C3">
            <w:pPr>
              <w:ind w:left="-57"/>
              <w:jc w:val="center"/>
              <w:rPr>
                <w:sz w:val="20"/>
                <w:szCs w:val="20"/>
              </w:rPr>
            </w:pPr>
            <w:r>
              <w:rPr>
                <w:sz w:val="20"/>
                <w:szCs w:val="20"/>
              </w:rPr>
              <w:t>18480,7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736B5F" w:rsidRDefault="005937C3" w:rsidP="005937C3">
            <w:pPr>
              <w:ind w:left="-57"/>
              <w:jc w:val="center"/>
              <w:rPr>
                <w:sz w:val="20"/>
                <w:szCs w:val="20"/>
              </w:rPr>
            </w:pPr>
            <w:r w:rsidRPr="00736B5F">
              <w:rPr>
                <w:sz w:val="20"/>
                <w:szCs w:val="20"/>
              </w:rPr>
              <w:t>18480,7</w:t>
            </w:r>
          </w:p>
        </w:tc>
        <w:tc>
          <w:tcPr>
            <w:tcW w:w="1524" w:type="dxa"/>
            <w:tcBorders>
              <w:top w:val="single" w:sz="4" w:space="0" w:color="auto"/>
              <w:left w:val="single" w:sz="4" w:space="0" w:color="auto"/>
              <w:bottom w:val="nil"/>
              <w:right w:val="single" w:sz="4" w:space="0" w:color="auto"/>
            </w:tcBorders>
            <w:shd w:val="clear" w:color="auto" w:fill="auto"/>
          </w:tcPr>
          <w:p w:rsidR="005937C3" w:rsidRPr="00D16FF3" w:rsidRDefault="005937C3" w:rsidP="005937C3">
            <w:pPr>
              <w:ind w:left="-57"/>
              <w:rPr>
                <w:sz w:val="20"/>
                <w:szCs w:val="20"/>
              </w:rPr>
            </w:pPr>
          </w:p>
        </w:tc>
        <w:tc>
          <w:tcPr>
            <w:tcW w:w="1984" w:type="dxa"/>
            <w:tcBorders>
              <w:top w:val="single" w:sz="4" w:space="0" w:color="auto"/>
              <w:left w:val="single" w:sz="4" w:space="0" w:color="auto"/>
              <w:bottom w:val="nil"/>
              <w:right w:val="single" w:sz="4" w:space="0" w:color="auto"/>
            </w:tcBorders>
            <w:shd w:val="clear" w:color="auto" w:fill="auto"/>
          </w:tcPr>
          <w:p w:rsidR="005937C3" w:rsidRPr="00D16FF3" w:rsidRDefault="005937C3" w:rsidP="005937C3">
            <w:pPr>
              <w:ind w:left="-57" w:right="-57"/>
              <w:rPr>
                <w:sz w:val="20"/>
                <w:szCs w:val="20"/>
              </w:rPr>
            </w:pPr>
          </w:p>
        </w:tc>
        <w:tc>
          <w:tcPr>
            <w:tcW w:w="1089" w:type="dxa"/>
            <w:tcBorders>
              <w:top w:val="single" w:sz="4" w:space="0" w:color="auto"/>
              <w:left w:val="single" w:sz="4" w:space="0" w:color="auto"/>
              <w:bottom w:val="nil"/>
              <w:right w:val="single" w:sz="4" w:space="0" w:color="auto"/>
            </w:tcBorders>
            <w:shd w:val="clear" w:color="auto" w:fill="auto"/>
          </w:tcPr>
          <w:p w:rsidR="005937C3" w:rsidRPr="00D16FF3" w:rsidRDefault="005937C3" w:rsidP="005937C3">
            <w:pPr>
              <w:ind w:left="-57" w:right="-57"/>
              <w:rPr>
                <w:sz w:val="20"/>
                <w:szCs w:val="20"/>
              </w:rPr>
            </w:pPr>
          </w:p>
        </w:tc>
        <w:tc>
          <w:tcPr>
            <w:tcW w:w="736" w:type="dxa"/>
            <w:tcBorders>
              <w:top w:val="single" w:sz="4" w:space="0" w:color="auto"/>
              <w:left w:val="single" w:sz="4" w:space="0" w:color="auto"/>
              <w:bottom w:val="nil"/>
              <w:right w:val="single" w:sz="4" w:space="0" w:color="auto"/>
            </w:tcBorders>
            <w:shd w:val="clear" w:color="auto" w:fill="auto"/>
          </w:tcPr>
          <w:p w:rsidR="005937C3" w:rsidRPr="00D16FF3" w:rsidRDefault="005937C3" w:rsidP="005937C3">
            <w:pPr>
              <w:ind w:left="-57"/>
              <w:jc w:val="center"/>
              <w:rPr>
                <w:sz w:val="20"/>
                <w:szCs w:val="20"/>
              </w:rPr>
            </w:pPr>
          </w:p>
        </w:tc>
        <w:tc>
          <w:tcPr>
            <w:tcW w:w="850" w:type="dxa"/>
            <w:tcBorders>
              <w:top w:val="single" w:sz="4" w:space="0" w:color="auto"/>
              <w:left w:val="single" w:sz="4" w:space="0" w:color="auto"/>
              <w:bottom w:val="nil"/>
              <w:right w:val="single" w:sz="4" w:space="0" w:color="auto"/>
            </w:tcBorders>
            <w:shd w:val="clear" w:color="auto" w:fill="auto"/>
          </w:tcPr>
          <w:p w:rsidR="005937C3" w:rsidRPr="00D16FF3" w:rsidRDefault="005937C3" w:rsidP="005937C3">
            <w:pPr>
              <w:ind w:left="-57" w:right="-57"/>
              <w:jc w:val="center"/>
              <w:rPr>
                <w:sz w:val="20"/>
                <w:szCs w:val="20"/>
              </w:rPr>
            </w:pPr>
          </w:p>
        </w:tc>
        <w:tc>
          <w:tcPr>
            <w:tcW w:w="1692" w:type="dxa"/>
            <w:tcBorders>
              <w:top w:val="single" w:sz="4" w:space="0" w:color="auto"/>
              <w:left w:val="single" w:sz="4" w:space="0" w:color="auto"/>
              <w:bottom w:val="nil"/>
              <w:right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Pr>
        <w:tc>
          <w:tcPr>
            <w:tcW w:w="567" w:type="dxa"/>
            <w:vMerge/>
            <w:tcBorders>
              <w:top w:val="nil"/>
              <w:bottom w:val="nil"/>
              <w:right w:val="single" w:sz="4" w:space="0" w:color="auto"/>
            </w:tcBorders>
            <w:shd w:val="clear" w:color="auto" w:fill="auto"/>
          </w:tcPr>
          <w:p w:rsidR="005937C3" w:rsidRPr="00D16FF3" w:rsidRDefault="005937C3" w:rsidP="005937C3">
            <w:pPr>
              <w:ind w:left="-57"/>
              <w:jc w:val="center"/>
              <w:rPr>
                <w:sz w:val="20"/>
                <w:szCs w:val="20"/>
              </w:rPr>
            </w:pPr>
          </w:p>
        </w:tc>
        <w:tc>
          <w:tcPr>
            <w:tcW w:w="2041" w:type="dxa"/>
            <w:vMerge/>
            <w:tcBorders>
              <w:top w:val="nil"/>
              <w:left w:val="single" w:sz="4" w:space="0" w:color="auto"/>
              <w:bottom w:val="nil"/>
              <w:right w:val="single" w:sz="4" w:space="0" w:color="auto"/>
            </w:tcBorders>
            <w:shd w:val="clear" w:color="auto" w:fill="auto"/>
          </w:tcPr>
          <w:p w:rsidR="005937C3" w:rsidRPr="00D16FF3" w:rsidRDefault="005937C3" w:rsidP="005937C3">
            <w:pPr>
              <w:ind w:left="-57" w:right="-57"/>
              <w:jc w:val="center"/>
              <w:rPr>
                <w:sz w:val="20"/>
                <w:szCs w:val="20"/>
              </w:rPr>
            </w:pPr>
          </w:p>
        </w:tc>
        <w:tc>
          <w:tcPr>
            <w:tcW w:w="1420" w:type="dxa"/>
            <w:vMerge/>
            <w:tcBorders>
              <w:top w:val="nil"/>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B821F8" w:rsidRDefault="005937C3" w:rsidP="005937C3">
            <w:pPr>
              <w:ind w:left="-57"/>
              <w:jc w:val="center"/>
              <w:rPr>
                <w:sz w:val="20"/>
                <w:szCs w:val="20"/>
              </w:rPr>
            </w:pPr>
            <w:r>
              <w:rPr>
                <w:sz w:val="20"/>
                <w:szCs w:val="20"/>
              </w:rPr>
              <w:t>18480,7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736B5F" w:rsidRDefault="005937C3" w:rsidP="005937C3">
            <w:pPr>
              <w:ind w:left="-57"/>
              <w:jc w:val="center"/>
              <w:rPr>
                <w:sz w:val="20"/>
                <w:szCs w:val="20"/>
              </w:rPr>
            </w:pPr>
            <w:r w:rsidRPr="00736B5F">
              <w:rPr>
                <w:sz w:val="20"/>
                <w:szCs w:val="20"/>
              </w:rPr>
              <w:t>18480,7</w:t>
            </w:r>
          </w:p>
        </w:tc>
        <w:tc>
          <w:tcPr>
            <w:tcW w:w="1524" w:type="dxa"/>
            <w:tcBorders>
              <w:top w:val="nil"/>
              <w:left w:val="single" w:sz="4" w:space="0" w:color="auto"/>
              <w:bottom w:val="nil"/>
              <w:right w:val="single" w:sz="4" w:space="0" w:color="auto"/>
            </w:tcBorders>
            <w:shd w:val="clear" w:color="auto" w:fill="auto"/>
          </w:tcPr>
          <w:p w:rsidR="005937C3" w:rsidRPr="00D16FF3" w:rsidRDefault="005937C3" w:rsidP="005937C3">
            <w:pPr>
              <w:ind w:left="-57"/>
              <w:rPr>
                <w:sz w:val="20"/>
                <w:szCs w:val="20"/>
              </w:rPr>
            </w:pPr>
          </w:p>
        </w:tc>
        <w:tc>
          <w:tcPr>
            <w:tcW w:w="1984" w:type="dxa"/>
            <w:tcBorders>
              <w:top w:val="nil"/>
              <w:left w:val="single" w:sz="4" w:space="0" w:color="auto"/>
              <w:bottom w:val="nil"/>
              <w:right w:val="single" w:sz="4" w:space="0" w:color="auto"/>
            </w:tcBorders>
            <w:shd w:val="clear" w:color="auto" w:fill="auto"/>
          </w:tcPr>
          <w:p w:rsidR="005937C3" w:rsidRPr="00D16FF3" w:rsidRDefault="005937C3" w:rsidP="005937C3">
            <w:pPr>
              <w:ind w:left="-57" w:right="-57"/>
              <w:rPr>
                <w:sz w:val="20"/>
                <w:szCs w:val="20"/>
              </w:rPr>
            </w:pPr>
          </w:p>
        </w:tc>
        <w:tc>
          <w:tcPr>
            <w:tcW w:w="1089" w:type="dxa"/>
            <w:tcBorders>
              <w:top w:val="nil"/>
              <w:left w:val="single" w:sz="4" w:space="0" w:color="auto"/>
              <w:bottom w:val="nil"/>
              <w:right w:val="single" w:sz="4" w:space="0" w:color="auto"/>
            </w:tcBorders>
            <w:shd w:val="clear" w:color="auto" w:fill="auto"/>
          </w:tcPr>
          <w:p w:rsidR="005937C3" w:rsidRPr="00D16FF3" w:rsidRDefault="005937C3" w:rsidP="005937C3">
            <w:pPr>
              <w:ind w:left="-57" w:right="-57"/>
              <w:rPr>
                <w:sz w:val="20"/>
                <w:szCs w:val="20"/>
              </w:rPr>
            </w:pPr>
          </w:p>
        </w:tc>
        <w:tc>
          <w:tcPr>
            <w:tcW w:w="736" w:type="dxa"/>
            <w:tcBorders>
              <w:top w:val="nil"/>
              <w:left w:val="single" w:sz="4" w:space="0" w:color="auto"/>
              <w:bottom w:val="nil"/>
              <w:right w:val="single" w:sz="4" w:space="0" w:color="auto"/>
            </w:tcBorders>
            <w:shd w:val="clear" w:color="auto" w:fill="auto"/>
          </w:tcPr>
          <w:p w:rsidR="005937C3" w:rsidRPr="00D16FF3" w:rsidRDefault="005937C3" w:rsidP="005937C3">
            <w:pPr>
              <w:ind w:left="-57"/>
              <w:rPr>
                <w:sz w:val="20"/>
                <w:szCs w:val="20"/>
              </w:rPr>
            </w:pPr>
          </w:p>
        </w:tc>
        <w:tc>
          <w:tcPr>
            <w:tcW w:w="850" w:type="dxa"/>
            <w:tcBorders>
              <w:top w:val="nil"/>
              <w:left w:val="single" w:sz="4" w:space="0" w:color="auto"/>
              <w:bottom w:val="nil"/>
              <w:right w:val="single" w:sz="4" w:space="0" w:color="auto"/>
            </w:tcBorders>
            <w:shd w:val="clear" w:color="auto" w:fill="auto"/>
          </w:tcPr>
          <w:p w:rsidR="005937C3" w:rsidRPr="00D16FF3" w:rsidRDefault="005937C3" w:rsidP="005937C3">
            <w:pPr>
              <w:ind w:left="-57" w:right="-57"/>
              <w:rPr>
                <w:sz w:val="20"/>
                <w:szCs w:val="20"/>
              </w:rPr>
            </w:pPr>
          </w:p>
        </w:tc>
        <w:tc>
          <w:tcPr>
            <w:tcW w:w="1692" w:type="dxa"/>
            <w:tcBorders>
              <w:top w:val="nil"/>
              <w:left w:val="single" w:sz="4" w:space="0" w:color="auto"/>
              <w:bottom w:val="nil"/>
              <w:right w:val="single" w:sz="4" w:space="0" w:color="auto"/>
            </w:tcBorders>
            <w:shd w:val="clear" w:color="auto" w:fill="auto"/>
          </w:tcPr>
          <w:p w:rsidR="005937C3" w:rsidRPr="00D16FF3" w:rsidRDefault="005937C3" w:rsidP="005937C3">
            <w:pPr>
              <w:ind w:left="-57"/>
              <w:rPr>
                <w:sz w:val="20"/>
                <w:szCs w:val="20"/>
              </w:rPr>
            </w:pPr>
          </w:p>
        </w:tc>
      </w:tr>
      <w:tr w:rsidR="00BB6D45" w:rsidRPr="00D16FF3" w:rsidTr="00E870EA">
        <w:trPr>
          <w:gridAfter w:val="1"/>
          <w:wAfter w:w="8" w:type="dxa"/>
        </w:trPr>
        <w:tc>
          <w:tcPr>
            <w:tcW w:w="567" w:type="dxa"/>
            <w:tcBorders>
              <w:top w:val="nil"/>
              <w:bottom w:val="nil"/>
              <w:right w:val="single" w:sz="4" w:space="0" w:color="auto"/>
            </w:tcBorders>
            <w:shd w:val="clear" w:color="auto" w:fill="auto"/>
          </w:tcPr>
          <w:p w:rsidR="00BB6D45" w:rsidRPr="00D16FF3" w:rsidRDefault="00BB6D45" w:rsidP="005937C3">
            <w:pPr>
              <w:ind w:left="-57"/>
              <w:jc w:val="center"/>
              <w:rPr>
                <w:sz w:val="20"/>
                <w:szCs w:val="20"/>
              </w:rPr>
            </w:pPr>
          </w:p>
        </w:tc>
        <w:tc>
          <w:tcPr>
            <w:tcW w:w="2041" w:type="dxa"/>
            <w:tcBorders>
              <w:top w:val="nil"/>
              <w:left w:val="single" w:sz="4" w:space="0" w:color="auto"/>
              <w:bottom w:val="nil"/>
              <w:right w:val="single" w:sz="4" w:space="0" w:color="auto"/>
            </w:tcBorders>
            <w:shd w:val="clear" w:color="auto" w:fill="auto"/>
          </w:tcPr>
          <w:p w:rsidR="00BB6D45" w:rsidRPr="00D16FF3" w:rsidRDefault="00BB6D45" w:rsidP="005937C3">
            <w:pPr>
              <w:ind w:left="-57" w:right="-57"/>
              <w:jc w:val="center"/>
              <w:rPr>
                <w:sz w:val="20"/>
                <w:szCs w:val="20"/>
              </w:rPr>
            </w:pPr>
          </w:p>
        </w:tc>
        <w:tc>
          <w:tcPr>
            <w:tcW w:w="1420" w:type="dxa"/>
            <w:vMerge/>
            <w:tcBorders>
              <w:top w:val="nil"/>
              <w:left w:val="single" w:sz="4" w:space="0" w:color="auto"/>
              <w:bottom w:val="single" w:sz="4" w:space="0" w:color="auto"/>
              <w:right w:val="single" w:sz="4" w:space="0" w:color="auto"/>
            </w:tcBorders>
            <w:shd w:val="clear" w:color="auto" w:fill="auto"/>
          </w:tcPr>
          <w:p w:rsidR="00BB6D45" w:rsidRPr="00D16FF3" w:rsidRDefault="00BB6D45" w:rsidP="005937C3">
            <w:pPr>
              <w:ind w:left="-57" w:right="-57"/>
              <w:rPr>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BB6D45" w:rsidRPr="00D16FF3" w:rsidRDefault="00BB6D45" w:rsidP="005937C3">
            <w:pPr>
              <w:ind w:left="-57"/>
              <w:rPr>
                <w:sz w:val="20"/>
                <w:szCs w:val="20"/>
              </w:rPr>
            </w:pPr>
            <w:r w:rsidRPr="00D16FF3">
              <w:rPr>
                <w:sz w:val="20"/>
                <w:szCs w:val="20"/>
              </w:rPr>
              <w:t>- бюджет городского округа Кинешма</w:t>
            </w:r>
          </w:p>
        </w:tc>
        <w:tc>
          <w:tcPr>
            <w:tcW w:w="1360" w:type="dxa"/>
            <w:vMerge w:val="restart"/>
            <w:tcBorders>
              <w:top w:val="single" w:sz="4" w:space="0" w:color="auto"/>
              <w:left w:val="single" w:sz="4" w:space="0" w:color="auto"/>
              <w:right w:val="single" w:sz="4" w:space="0" w:color="auto"/>
            </w:tcBorders>
            <w:shd w:val="clear" w:color="auto" w:fill="auto"/>
            <w:vAlign w:val="center"/>
          </w:tcPr>
          <w:p w:rsidR="00BB6D45" w:rsidRPr="00B821F8" w:rsidRDefault="00BB6D45" w:rsidP="005937C3">
            <w:pPr>
              <w:ind w:left="-57"/>
              <w:jc w:val="center"/>
              <w:rPr>
                <w:sz w:val="20"/>
                <w:szCs w:val="20"/>
              </w:rPr>
            </w:pPr>
            <w:r>
              <w:rPr>
                <w:sz w:val="20"/>
                <w:szCs w:val="20"/>
              </w:rPr>
              <w:t>18480,7</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BB6D45" w:rsidRPr="00736B5F" w:rsidRDefault="00BB6D45" w:rsidP="005937C3">
            <w:pPr>
              <w:ind w:left="-57"/>
              <w:jc w:val="center"/>
              <w:rPr>
                <w:sz w:val="20"/>
                <w:szCs w:val="20"/>
              </w:rPr>
            </w:pPr>
            <w:r w:rsidRPr="00736B5F">
              <w:rPr>
                <w:sz w:val="20"/>
                <w:szCs w:val="20"/>
              </w:rPr>
              <w:t>18480,7</w:t>
            </w:r>
          </w:p>
        </w:tc>
        <w:tc>
          <w:tcPr>
            <w:tcW w:w="1524" w:type="dxa"/>
            <w:tcBorders>
              <w:top w:val="nil"/>
              <w:left w:val="single" w:sz="4" w:space="0" w:color="auto"/>
              <w:bottom w:val="nil"/>
              <w:right w:val="single" w:sz="4" w:space="0" w:color="auto"/>
            </w:tcBorders>
            <w:shd w:val="clear" w:color="auto" w:fill="auto"/>
          </w:tcPr>
          <w:p w:rsidR="00BB6D45" w:rsidRPr="00D16FF3" w:rsidRDefault="00BB6D45" w:rsidP="005937C3">
            <w:pPr>
              <w:ind w:left="-57"/>
              <w:rPr>
                <w:sz w:val="20"/>
                <w:szCs w:val="20"/>
              </w:rPr>
            </w:pPr>
          </w:p>
        </w:tc>
        <w:tc>
          <w:tcPr>
            <w:tcW w:w="1984" w:type="dxa"/>
            <w:tcBorders>
              <w:top w:val="nil"/>
              <w:left w:val="single" w:sz="4" w:space="0" w:color="auto"/>
              <w:bottom w:val="nil"/>
              <w:right w:val="single" w:sz="4" w:space="0" w:color="auto"/>
            </w:tcBorders>
            <w:shd w:val="clear" w:color="auto" w:fill="auto"/>
          </w:tcPr>
          <w:p w:rsidR="00BB6D45" w:rsidRPr="00D16FF3" w:rsidRDefault="00BB6D45" w:rsidP="005937C3">
            <w:pPr>
              <w:ind w:left="-57" w:right="-57"/>
              <w:rPr>
                <w:sz w:val="20"/>
                <w:szCs w:val="20"/>
              </w:rPr>
            </w:pPr>
          </w:p>
        </w:tc>
        <w:tc>
          <w:tcPr>
            <w:tcW w:w="1089" w:type="dxa"/>
            <w:tcBorders>
              <w:top w:val="nil"/>
              <w:left w:val="single" w:sz="4" w:space="0" w:color="auto"/>
              <w:bottom w:val="nil"/>
              <w:right w:val="single" w:sz="4" w:space="0" w:color="auto"/>
            </w:tcBorders>
            <w:shd w:val="clear" w:color="auto" w:fill="auto"/>
          </w:tcPr>
          <w:p w:rsidR="00BB6D45" w:rsidRPr="00D16FF3" w:rsidRDefault="00BB6D45" w:rsidP="005937C3">
            <w:pPr>
              <w:ind w:left="-57" w:right="-57"/>
              <w:rPr>
                <w:sz w:val="20"/>
                <w:szCs w:val="20"/>
              </w:rPr>
            </w:pPr>
          </w:p>
        </w:tc>
        <w:tc>
          <w:tcPr>
            <w:tcW w:w="736" w:type="dxa"/>
            <w:tcBorders>
              <w:top w:val="nil"/>
              <w:left w:val="single" w:sz="4" w:space="0" w:color="auto"/>
              <w:bottom w:val="nil"/>
              <w:right w:val="single" w:sz="4" w:space="0" w:color="auto"/>
            </w:tcBorders>
            <w:shd w:val="clear" w:color="auto" w:fill="auto"/>
          </w:tcPr>
          <w:p w:rsidR="00BB6D45" w:rsidRPr="00D16FF3" w:rsidRDefault="00BB6D45" w:rsidP="005937C3">
            <w:pPr>
              <w:ind w:left="-57"/>
              <w:rPr>
                <w:sz w:val="20"/>
                <w:szCs w:val="20"/>
              </w:rPr>
            </w:pPr>
          </w:p>
        </w:tc>
        <w:tc>
          <w:tcPr>
            <w:tcW w:w="850" w:type="dxa"/>
            <w:tcBorders>
              <w:top w:val="nil"/>
              <w:left w:val="single" w:sz="4" w:space="0" w:color="auto"/>
              <w:bottom w:val="nil"/>
              <w:right w:val="single" w:sz="4" w:space="0" w:color="auto"/>
            </w:tcBorders>
            <w:shd w:val="clear" w:color="auto" w:fill="auto"/>
          </w:tcPr>
          <w:p w:rsidR="00BB6D45" w:rsidRPr="00D16FF3" w:rsidRDefault="00BB6D45" w:rsidP="005937C3">
            <w:pPr>
              <w:ind w:left="-57" w:right="-57"/>
              <w:rPr>
                <w:sz w:val="20"/>
                <w:szCs w:val="20"/>
              </w:rPr>
            </w:pPr>
          </w:p>
        </w:tc>
        <w:tc>
          <w:tcPr>
            <w:tcW w:w="1692" w:type="dxa"/>
            <w:tcBorders>
              <w:top w:val="nil"/>
              <w:left w:val="single" w:sz="4" w:space="0" w:color="auto"/>
              <w:bottom w:val="nil"/>
              <w:right w:val="single" w:sz="4" w:space="0" w:color="auto"/>
            </w:tcBorders>
            <w:shd w:val="clear" w:color="auto" w:fill="auto"/>
          </w:tcPr>
          <w:p w:rsidR="00BB6D45" w:rsidRPr="00D16FF3" w:rsidRDefault="00BB6D45" w:rsidP="005937C3">
            <w:pPr>
              <w:ind w:left="-57"/>
              <w:rPr>
                <w:sz w:val="20"/>
                <w:szCs w:val="20"/>
              </w:rPr>
            </w:pPr>
          </w:p>
        </w:tc>
      </w:tr>
      <w:tr w:rsidR="00BB6D45" w:rsidRPr="00D16FF3" w:rsidTr="00E870EA">
        <w:trPr>
          <w:gridAfter w:val="1"/>
          <w:wAfter w:w="8" w:type="dxa"/>
        </w:trPr>
        <w:tc>
          <w:tcPr>
            <w:tcW w:w="567" w:type="dxa"/>
            <w:tcBorders>
              <w:top w:val="nil"/>
              <w:bottom w:val="nil"/>
              <w:right w:val="single" w:sz="4" w:space="0" w:color="auto"/>
            </w:tcBorders>
            <w:shd w:val="clear" w:color="auto" w:fill="auto"/>
          </w:tcPr>
          <w:p w:rsidR="00BB6D45" w:rsidRPr="00D16FF3" w:rsidRDefault="00BB6D45" w:rsidP="005937C3">
            <w:pPr>
              <w:ind w:left="-57"/>
              <w:jc w:val="center"/>
              <w:rPr>
                <w:sz w:val="20"/>
                <w:szCs w:val="20"/>
              </w:rPr>
            </w:pPr>
          </w:p>
        </w:tc>
        <w:tc>
          <w:tcPr>
            <w:tcW w:w="2041" w:type="dxa"/>
            <w:tcBorders>
              <w:top w:val="nil"/>
              <w:left w:val="single" w:sz="4" w:space="0" w:color="auto"/>
              <w:bottom w:val="nil"/>
              <w:right w:val="single" w:sz="4" w:space="0" w:color="auto"/>
            </w:tcBorders>
            <w:shd w:val="clear" w:color="auto" w:fill="auto"/>
          </w:tcPr>
          <w:p w:rsidR="00BB6D45" w:rsidRPr="00D16FF3" w:rsidRDefault="00BB6D45" w:rsidP="005937C3">
            <w:pPr>
              <w:ind w:left="-57" w:right="-57"/>
              <w:jc w:val="center"/>
              <w:rPr>
                <w:sz w:val="20"/>
                <w:szCs w:val="20"/>
              </w:rPr>
            </w:pPr>
          </w:p>
        </w:tc>
        <w:tc>
          <w:tcPr>
            <w:tcW w:w="1420" w:type="dxa"/>
            <w:vMerge/>
            <w:tcBorders>
              <w:top w:val="nil"/>
              <w:left w:val="single" w:sz="4" w:space="0" w:color="auto"/>
              <w:bottom w:val="single" w:sz="4" w:space="0" w:color="auto"/>
              <w:right w:val="single" w:sz="4" w:space="0" w:color="auto"/>
            </w:tcBorders>
            <w:shd w:val="clear" w:color="auto" w:fill="auto"/>
          </w:tcPr>
          <w:p w:rsidR="00BB6D45" w:rsidRPr="00D16FF3" w:rsidRDefault="00BB6D45" w:rsidP="005937C3">
            <w:pPr>
              <w:ind w:left="-57" w:right="-57"/>
              <w:rPr>
                <w:sz w:val="20"/>
                <w:szCs w:val="20"/>
              </w:rPr>
            </w:pPr>
          </w:p>
        </w:tc>
        <w:tc>
          <w:tcPr>
            <w:tcW w:w="1417" w:type="dxa"/>
            <w:vMerge/>
            <w:tcBorders>
              <w:left w:val="single" w:sz="4" w:space="0" w:color="auto"/>
              <w:right w:val="single" w:sz="4" w:space="0" w:color="auto"/>
            </w:tcBorders>
            <w:shd w:val="clear" w:color="auto" w:fill="auto"/>
          </w:tcPr>
          <w:p w:rsidR="00BB6D45" w:rsidRPr="00D16FF3" w:rsidRDefault="00BB6D45" w:rsidP="005937C3">
            <w:pPr>
              <w:ind w:left="-9" w:right="-57" w:hanging="48"/>
              <w:rPr>
                <w:sz w:val="20"/>
                <w:szCs w:val="20"/>
              </w:rPr>
            </w:pPr>
          </w:p>
        </w:tc>
        <w:tc>
          <w:tcPr>
            <w:tcW w:w="1360" w:type="dxa"/>
            <w:vMerge/>
            <w:tcBorders>
              <w:left w:val="single" w:sz="4" w:space="0" w:color="auto"/>
              <w:right w:val="single" w:sz="4" w:space="0" w:color="auto"/>
            </w:tcBorders>
            <w:shd w:val="clear" w:color="auto" w:fill="auto"/>
            <w:vAlign w:val="center"/>
          </w:tcPr>
          <w:p w:rsidR="00BB6D45" w:rsidRPr="00D16FF3" w:rsidRDefault="00BB6D45" w:rsidP="005937C3">
            <w:pPr>
              <w:ind w:left="-57"/>
              <w:jc w:val="center"/>
              <w:rPr>
                <w:sz w:val="20"/>
                <w:szCs w:val="20"/>
              </w:rPr>
            </w:pPr>
          </w:p>
        </w:tc>
        <w:tc>
          <w:tcPr>
            <w:tcW w:w="1417" w:type="dxa"/>
            <w:vMerge/>
            <w:tcBorders>
              <w:left w:val="single" w:sz="4" w:space="0" w:color="auto"/>
              <w:right w:val="single" w:sz="4" w:space="0" w:color="auto"/>
            </w:tcBorders>
            <w:shd w:val="clear" w:color="auto" w:fill="auto"/>
            <w:vAlign w:val="center"/>
          </w:tcPr>
          <w:p w:rsidR="00BB6D45" w:rsidRPr="00D16FF3" w:rsidRDefault="00BB6D45" w:rsidP="005937C3">
            <w:pPr>
              <w:ind w:left="-57"/>
              <w:jc w:val="center"/>
              <w:rPr>
                <w:sz w:val="20"/>
                <w:szCs w:val="20"/>
              </w:rPr>
            </w:pPr>
          </w:p>
        </w:tc>
        <w:tc>
          <w:tcPr>
            <w:tcW w:w="1524" w:type="dxa"/>
            <w:tcBorders>
              <w:top w:val="nil"/>
              <w:left w:val="single" w:sz="4" w:space="0" w:color="auto"/>
              <w:bottom w:val="nil"/>
              <w:right w:val="single" w:sz="4" w:space="0" w:color="auto"/>
            </w:tcBorders>
            <w:shd w:val="clear" w:color="auto" w:fill="auto"/>
          </w:tcPr>
          <w:p w:rsidR="00BB6D45" w:rsidRPr="00D16FF3" w:rsidRDefault="00BB6D45" w:rsidP="005937C3">
            <w:pPr>
              <w:ind w:left="-57"/>
              <w:rPr>
                <w:sz w:val="20"/>
                <w:szCs w:val="20"/>
              </w:rPr>
            </w:pPr>
          </w:p>
        </w:tc>
        <w:tc>
          <w:tcPr>
            <w:tcW w:w="1984" w:type="dxa"/>
            <w:tcBorders>
              <w:top w:val="nil"/>
              <w:left w:val="single" w:sz="4" w:space="0" w:color="auto"/>
              <w:bottom w:val="nil"/>
              <w:right w:val="single" w:sz="4" w:space="0" w:color="auto"/>
            </w:tcBorders>
            <w:shd w:val="clear" w:color="auto" w:fill="auto"/>
          </w:tcPr>
          <w:p w:rsidR="00BB6D45" w:rsidRPr="00D16FF3" w:rsidRDefault="00BB6D45" w:rsidP="005937C3">
            <w:pPr>
              <w:ind w:left="-57" w:right="-57"/>
              <w:rPr>
                <w:sz w:val="20"/>
                <w:szCs w:val="20"/>
              </w:rPr>
            </w:pPr>
          </w:p>
        </w:tc>
        <w:tc>
          <w:tcPr>
            <w:tcW w:w="1089" w:type="dxa"/>
            <w:tcBorders>
              <w:top w:val="nil"/>
              <w:left w:val="single" w:sz="4" w:space="0" w:color="auto"/>
              <w:bottom w:val="nil"/>
              <w:right w:val="single" w:sz="4" w:space="0" w:color="auto"/>
            </w:tcBorders>
            <w:shd w:val="clear" w:color="auto" w:fill="auto"/>
          </w:tcPr>
          <w:p w:rsidR="00BB6D45" w:rsidRPr="00D16FF3" w:rsidRDefault="00BB6D45" w:rsidP="005937C3">
            <w:pPr>
              <w:ind w:left="-57" w:right="-57"/>
              <w:rPr>
                <w:sz w:val="20"/>
                <w:szCs w:val="20"/>
              </w:rPr>
            </w:pPr>
          </w:p>
        </w:tc>
        <w:tc>
          <w:tcPr>
            <w:tcW w:w="736" w:type="dxa"/>
            <w:tcBorders>
              <w:top w:val="nil"/>
              <w:left w:val="single" w:sz="4" w:space="0" w:color="auto"/>
              <w:bottom w:val="nil"/>
              <w:right w:val="single" w:sz="4" w:space="0" w:color="auto"/>
            </w:tcBorders>
            <w:shd w:val="clear" w:color="auto" w:fill="auto"/>
          </w:tcPr>
          <w:p w:rsidR="00BB6D45" w:rsidRPr="00D16FF3" w:rsidRDefault="00BB6D45" w:rsidP="005937C3">
            <w:pPr>
              <w:ind w:left="-57"/>
              <w:rPr>
                <w:sz w:val="20"/>
                <w:szCs w:val="20"/>
              </w:rPr>
            </w:pPr>
          </w:p>
        </w:tc>
        <w:tc>
          <w:tcPr>
            <w:tcW w:w="850" w:type="dxa"/>
            <w:tcBorders>
              <w:top w:val="nil"/>
              <w:left w:val="single" w:sz="4" w:space="0" w:color="auto"/>
              <w:bottom w:val="nil"/>
              <w:right w:val="single" w:sz="4" w:space="0" w:color="auto"/>
            </w:tcBorders>
            <w:shd w:val="clear" w:color="auto" w:fill="auto"/>
          </w:tcPr>
          <w:p w:rsidR="00BB6D45" w:rsidRPr="00D16FF3" w:rsidRDefault="00BB6D45" w:rsidP="005937C3">
            <w:pPr>
              <w:ind w:left="-57" w:right="-57"/>
              <w:rPr>
                <w:sz w:val="20"/>
                <w:szCs w:val="20"/>
              </w:rPr>
            </w:pPr>
          </w:p>
        </w:tc>
        <w:tc>
          <w:tcPr>
            <w:tcW w:w="1692" w:type="dxa"/>
            <w:tcBorders>
              <w:top w:val="nil"/>
              <w:left w:val="single" w:sz="4" w:space="0" w:color="auto"/>
              <w:bottom w:val="nil"/>
              <w:right w:val="single" w:sz="4" w:space="0" w:color="auto"/>
            </w:tcBorders>
            <w:shd w:val="clear" w:color="auto" w:fill="auto"/>
          </w:tcPr>
          <w:p w:rsidR="00BB6D45" w:rsidRPr="00D16FF3" w:rsidRDefault="00BB6D45" w:rsidP="005937C3">
            <w:pPr>
              <w:ind w:left="-57"/>
              <w:rPr>
                <w:sz w:val="20"/>
                <w:szCs w:val="20"/>
              </w:rPr>
            </w:pPr>
          </w:p>
        </w:tc>
      </w:tr>
      <w:tr w:rsidR="00BB6D45" w:rsidRPr="00D16FF3" w:rsidTr="00E870EA">
        <w:trPr>
          <w:gridAfter w:val="1"/>
          <w:wAfter w:w="8" w:type="dxa"/>
        </w:trPr>
        <w:tc>
          <w:tcPr>
            <w:tcW w:w="567" w:type="dxa"/>
            <w:tcBorders>
              <w:top w:val="nil"/>
              <w:bottom w:val="single" w:sz="4" w:space="0" w:color="auto"/>
              <w:right w:val="single" w:sz="4" w:space="0" w:color="auto"/>
            </w:tcBorders>
            <w:shd w:val="clear" w:color="auto" w:fill="auto"/>
          </w:tcPr>
          <w:p w:rsidR="00BB6D45" w:rsidRPr="00D16FF3" w:rsidRDefault="00BB6D45" w:rsidP="005937C3">
            <w:pPr>
              <w:ind w:left="-57"/>
              <w:jc w:val="center"/>
              <w:rPr>
                <w:sz w:val="20"/>
                <w:szCs w:val="20"/>
              </w:rPr>
            </w:pPr>
          </w:p>
        </w:tc>
        <w:tc>
          <w:tcPr>
            <w:tcW w:w="2041" w:type="dxa"/>
            <w:tcBorders>
              <w:top w:val="nil"/>
              <w:left w:val="single" w:sz="4" w:space="0" w:color="auto"/>
              <w:bottom w:val="single" w:sz="4" w:space="0" w:color="auto"/>
              <w:right w:val="single" w:sz="4" w:space="0" w:color="auto"/>
            </w:tcBorders>
            <w:shd w:val="clear" w:color="auto" w:fill="auto"/>
          </w:tcPr>
          <w:p w:rsidR="00BB6D45" w:rsidRPr="00D16FF3" w:rsidRDefault="00BB6D45" w:rsidP="005937C3">
            <w:pPr>
              <w:ind w:left="-57" w:right="-57"/>
              <w:jc w:val="center"/>
              <w:rPr>
                <w:sz w:val="20"/>
                <w:szCs w:val="20"/>
              </w:rPr>
            </w:pPr>
          </w:p>
        </w:tc>
        <w:tc>
          <w:tcPr>
            <w:tcW w:w="1420" w:type="dxa"/>
            <w:vMerge/>
            <w:tcBorders>
              <w:top w:val="nil"/>
              <w:left w:val="single" w:sz="4" w:space="0" w:color="auto"/>
              <w:bottom w:val="single" w:sz="4" w:space="0" w:color="auto"/>
              <w:right w:val="single" w:sz="4" w:space="0" w:color="auto"/>
            </w:tcBorders>
            <w:shd w:val="clear" w:color="auto" w:fill="auto"/>
          </w:tcPr>
          <w:p w:rsidR="00BB6D45" w:rsidRPr="00D16FF3" w:rsidRDefault="00BB6D45" w:rsidP="005937C3">
            <w:pPr>
              <w:ind w:left="-57" w:right="-57"/>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BB6D45" w:rsidRPr="00D16FF3" w:rsidRDefault="00BB6D45" w:rsidP="005937C3">
            <w:pPr>
              <w:ind w:left="-57"/>
              <w:rPr>
                <w:sz w:val="20"/>
                <w:szCs w:val="20"/>
              </w:rPr>
            </w:pPr>
          </w:p>
        </w:tc>
        <w:tc>
          <w:tcPr>
            <w:tcW w:w="1360" w:type="dxa"/>
            <w:vMerge/>
            <w:tcBorders>
              <w:left w:val="single" w:sz="4" w:space="0" w:color="auto"/>
              <w:bottom w:val="single" w:sz="4" w:space="0" w:color="auto"/>
              <w:right w:val="single" w:sz="4" w:space="0" w:color="auto"/>
            </w:tcBorders>
            <w:shd w:val="clear" w:color="auto" w:fill="auto"/>
            <w:vAlign w:val="center"/>
          </w:tcPr>
          <w:p w:rsidR="00BB6D45" w:rsidRPr="00D16FF3" w:rsidRDefault="00BB6D45" w:rsidP="005937C3">
            <w:pPr>
              <w:ind w:left="-57"/>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rsidR="00BB6D45" w:rsidRPr="00D16FF3" w:rsidRDefault="00BB6D45" w:rsidP="005937C3">
            <w:pPr>
              <w:ind w:left="-57"/>
              <w:jc w:val="center"/>
              <w:rPr>
                <w:sz w:val="20"/>
                <w:szCs w:val="20"/>
              </w:rPr>
            </w:pPr>
          </w:p>
        </w:tc>
        <w:tc>
          <w:tcPr>
            <w:tcW w:w="1524" w:type="dxa"/>
            <w:tcBorders>
              <w:top w:val="nil"/>
              <w:left w:val="single" w:sz="4" w:space="0" w:color="auto"/>
              <w:bottom w:val="single" w:sz="4" w:space="0" w:color="auto"/>
              <w:right w:val="single" w:sz="4" w:space="0" w:color="auto"/>
            </w:tcBorders>
            <w:shd w:val="clear" w:color="auto" w:fill="auto"/>
          </w:tcPr>
          <w:p w:rsidR="00BB6D45" w:rsidRPr="00D16FF3" w:rsidRDefault="00BB6D45" w:rsidP="005937C3">
            <w:pPr>
              <w:ind w:left="-57"/>
              <w:rPr>
                <w:sz w:val="20"/>
                <w:szCs w:val="20"/>
              </w:rPr>
            </w:pPr>
          </w:p>
        </w:tc>
        <w:tc>
          <w:tcPr>
            <w:tcW w:w="1984" w:type="dxa"/>
            <w:tcBorders>
              <w:top w:val="nil"/>
              <w:left w:val="single" w:sz="4" w:space="0" w:color="auto"/>
              <w:bottom w:val="single" w:sz="4" w:space="0" w:color="auto"/>
              <w:right w:val="single" w:sz="4" w:space="0" w:color="auto"/>
            </w:tcBorders>
            <w:shd w:val="clear" w:color="auto" w:fill="auto"/>
          </w:tcPr>
          <w:p w:rsidR="00BB6D45" w:rsidRPr="00D16FF3" w:rsidRDefault="00BB6D45" w:rsidP="005937C3">
            <w:pPr>
              <w:ind w:left="-57" w:right="-57"/>
              <w:rPr>
                <w:sz w:val="20"/>
                <w:szCs w:val="20"/>
              </w:rPr>
            </w:pPr>
          </w:p>
        </w:tc>
        <w:tc>
          <w:tcPr>
            <w:tcW w:w="1089" w:type="dxa"/>
            <w:tcBorders>
              <w:top w:val="nil"/>
              <w:left w:val="single" w:sz="4" w:space="0" w:color="auto"/>
              <w:bottom w:val="single" w:sz="4" w:space="0" w:color="auto"/>
              <w:right w:val="single" w:sz="4" w:space="0" w:color="auto"/>
            </w:tcBorders>
            <w:shd w:val="clear" w:color="auto" w:fill="auto"/>
          </w:tcPr>
          <w:p w:rsidR="00BB6D45" w:rsidRPr="00D16FF3" w:rsidRDefault="00BB6D45" w:rsidP="005937C3">
            <w:pPr>
              <w:ind w:left="-57" w:right="-57"/>
              <w:rPr>
                <w:sz w:val="20"/>
                <w:szCs w:val="20"/>
              </w:rPr>
            </w:pPr>
          </w:p>
        </w:tc>
        <w:tc>
          <w:tcPr>
            <w:tcW w:w="736" w:type="dxa"/>
            <w:tcBorders>
              <w:top w:val="nil"/>
              <w:left w:val="single" w:sz="4" w:space="0" w:color="auto"/>
              <w:bottom w:val="single" w:sz="4" w:space="0" w:color="auto"/>
              <w:right w:val="single" w:sz="4" w:space="0" w:color="auto"/>
            </w:tcBorders>
            <w:shd w:val="clear" w:color="auto" w:fill="auto"/>
          </w:tcPr>
          <w:p w:rsidR="00BB6D45" w:rsidRPr="00D16FF3" w:rsidRDefault="00BB6D45" w:rsidP="005937C3">
            <w:pPr>
              <w:ind w:left="-57"/>
              <w:rPr>
                <w:sz w:val="20"/>
                <w:szCs w:val="20"/>
              </w:rPr>
            </w:pPr>
          </w:p>
        </w:tc>
        <w:tc>
          <w:tcPr>
            <w:tcW w:w="850" w:type="dxa"/>
            <w:tcBorders>
              <w:top w:val="nil"/>
              <w:left w:val="single" w:sz="4" w:space="0" w:color="auto"/>
              <w:bottom w:val="single" w:sz="4" w:space="0" w:color="auto"/>
              <w:right w:val="single" w:sz="4" w:space="0" w:color="auto"/>
            </w:tcBorders>
            <w:shd w:val="clear" w:color="auto" w:fill="auto"/>
          </w:tcPr>
          <w:p w:rsidR="00BB6D45" w:rsidRPr="00D16FF3" w:rsidRDefault="00BB6D45" w:rsidP="005937C3">
            <w:pPr>
              <w:ind w:left="-57" w:right="-57"/>
              <w:rPr>
                <w:sz w:val="20"/>
                <w:szCs w:val="20"/>
              </w:rPr>
            </w:pPr>
          </w:p>
        </w:tc>
        <w:tc>
          <w:tcPr>
            <w:tcW w:w="1692" w:type="dxa"/>
            <w:tcBorders>
              <w:top w:val="nil"/>
              <w:left w:val="single" w:sz="4" w:space="0" w:color="auto"/>
              <w:bottom w:val="single" w:sz="4" w:space="0" w:color="auto"/>
              <w:right w:val="single" w:sz="4" w:space="0" w:color="auto"/>
            </w:tcBorders>
            <w:shd w:val="clear" w:color="auto" w:fill="auto"/>
          </w:tcPr>
          <w:p w:rsidR="00BB6D45" w:rsidRPr="00D16FF3" w:rsidRDefault="00BB6D45" w:rsidP="005937C3">
            <w:pPr>
              <w:ind w:left="-57"/>
              <w:rPr>
                <w:sz w:val="20"/>
                <w:szCs w:val="20"/>
              </w:rPr>
            </w:pPr>
          </w:p>
        </w:tc>
      </w:tr>
      <w:tr w:rsidR="005937C3" w:rsidRPr="00D16FF3" w:rsidTr="00BB6D45">
        <w:trPr>
          <w:gridAfter w:val="1"/>
          <w:wAfter w:w="8" w:type="dxa"/>
          <w:trHeight w:val="283"/>
        </w:trPr>
        <w:tc>
          <w:tcPr>
            <w:tcW w:w="567" w:type="dxa"/>
            <w:vMerge w:val="restart"/>
            <w:tcBorders>
              <w:top w:val="single" w:sz="4" w:space="0" w:color="auto"/>
              <w:bottom w:val="single" w:sz="4" w:space="0" w:color="auto"/>
              <w:right w:val="single" w:sz="4" w:space="0" w:color="auto"/>
            </w:tcBorders>
            <w:shd w:val="clear" w:color="auto" w:fill="auto"/>
          </w:tcPr>
          <w:p w:rsidR="005937C3" w:rsidRPr="00D16FF3" w:rsidRDefault="00B6491A" w:rsidP="005937C3">
            <w:pPr>
              <w:ind w:left="-57" w:right="-57"/>
              <w:rPr>
                <w:sz w:val="20"/>
                <w:szCs w:val="20"/>
              </w:rPr>
            </w:pPr>
            <w:r>
              <w:rPr>
                <w:sz w:val="20"/>
                <w:szCs w:val="20"/>
              </w:rPr>
              <w:lastRenderedPageBreak/>
              <w:t>1.1</w:t>
            </w:r>
          </w:p>
        </w:tc>
        <w:tc>
          <w:tcPr>
            <w:tcW w:w="2041"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C53F42" w:rsidRDefault="005937C3" w:rsidP="005937C3">
            <w:pPr>
              <w:pStyle w:val="ae"/>
              <w:ind w:left="-57" w:right="-57"/>
              <w:rPr>
                <w:rFonts w:ascii="Times New Roman" w:hAnsi="Times New Roman" w:cs="Times New Roman"/>
                <w:sz w:val="20"/>
                <w:szCs w:val="20"/>
              </w:rPr>
            </w:pPr>
            <w:r>
              <w:rPr>
                <w:rFonts w:ascii="Times New Roman" w:hAnsi="Times New Roman" w:cs="Times New Roman"/>
                <w:sz w:val="20"/>
                <w:szCs w:val="20"/>
              </w:rPr>
              <w:t>Основное мероприятие</w:t>
            </w:r>
            <w:r w:rsidRPr="00C53F42">
              <w:rPr>
                <w:rFonts w:ascii="Times New Roman" w:hAnsi="Times New Roman" w:cs="Times New Roman"/>
                <w:sz w:val="20"/>
                <w:szCs w:val="20"/>
              </w:rPr>
              <w:t>:</w:t>
            </w:r>
          </w:p>
          <w:p w:rsidR="005937C3" w:rsidRPr="00D16FF3" w:rsidRDefault="00B6491A" w:rsidP="005937C3">
            <w:pPr>
              <w:ind w:left="-57" w:right="-57"/>
              <w:rPr>
                <w:sz w:val="20"/>
                <w:szCs w:val="20"/>
              </w:rPr>
            </w:pPr>
            <w:r>
              <w:rPr>
                <w:rFonts w:eastAsia="Calibri"/>
                <w:sz w:val="20"/>
                <w:szCs w:val="20"/>
              </w:rPr>
              <w:t>«</w:t>
            </w:r>
            <w:r w:rsidR="005937C3" w:rsidRPr="00D16FF3">
              <w:rPr>
                <w:rFonts w:eastAsia="Calibri"/>
                <w:sz w:val="20"/>
                <w:szCs w:val="20"/>
              </w:rPr>
              <w:t>Реализация</w:t>
            </w:r>
            <w:r w:rsidR="005937C3">
              <w:rPr>
                <w:rFonts w:eastAsia="Calibri"/>
                <w:sz w:val="20"/>
                <w:szCs w:val="20"/>
              </w:rPr>
              <w:t xml:space="preserve"> </w:t>
            </w:r>
            <w:r w:rsidR="005937C3" w:rsidRPr="00D16FF3">
              <w:rPr>
                <w:rFonts w:eastAsia="Calibri"/>
                <w:sz w:val="20"/>
                <w:szCs w:val="20"/>
              </w:rPr>
              <w:t>Всероссийского физкультурно-спортивного комплекса</w:t>
            </w:r>
            <w:r w:rsidR="005937C3" w:rsidRPr="00D16FF3">
              <w:rPr>
                <w:sz w:val="20"/>
                <w:szCs w:val="20"/>
              </w:rPr>
              <w:t xml:space="preserve"> «</w:t>
            </w:r>
            <w:r w:rsidR="005937C3" w:rsidRPr="00D16FF3">
              <w:rPr>
                <w:rFonts w:eastAsia="Calibri"/>
                <w:sz w:val="20"/>
                <w:szCs w:val="20"/>
              </w:rPr>
              <w:t>Готов к труду и обороне» (ГТО)</w:t>
            </w:r>
            <w:r>
              <w:rPr>
                <w:rFonts w:eastAsia="Calibri"/>
                <w:sz w:val="20"/>
                <w:szCs w:val="20"/>
              </w:rPr>
              <w:t>»</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0D1EED" w:rsidRDefault="005937C3" w:rsidP="005937C3">
            <w:pPr>
              <w:ind w:left="-56" w:right="-57" w:hanging="36"/>
              <w:jc w:val="center"/>
              <w:rPr>
                <w:sz w:val="20"/>
                <w:szCs w:val="20"/>
              </w:rPr>
            </w:pPr>
            <w:r>
              <w:rPr>
                <w:sz w:val="20"/>
                <w:szCs w:val="20"/>
              </w:rPr>
              <w:t>381,5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0D1EED" w:rsidRDefault="005937C3" w:rsidP="005937C3">
            <w:pPr>
              <w:ind w:left="-56" w:right="-57" w:hanging="36"/>
              <w:jc w:val="center"/>
              <w:rPr>
                <w:sz w:val="20"/>
                <w:szCs w:val="20"/>
              </w:rPr>
            </w:pPr>
            <w:r>
              <w:rPr>
                <w:sz w:val="20"/>
                <w:szCs w:val="20"/>
              </w:rPr>
              <w:t>381,5</w:t>
            </w:r>
          </w:p>
        </w:tc>
        <w:tc>
          <w:tcPr>
            <w:tcW w:w="1524" w:type="dxa"/>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ight="-57" w:hanging="88"/>
              <w:rPr>
                <w:sz w:val="20"/>
                <w:szCs w:val="20"/>
              </w:rPr>
            </w:pPr>
          </w:p>
        </w:tc>
        <w:tc>
          <w:tcPr>
            <w:tcW w:w="1089" w:type="dxa"/>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ight="-57" w:hanging="6"/>
              <w:rPr>
                <w:sz w:val="20"/>
                <w:szCs w:val="20"/>
              </w:rPr>
            </w:pPr>
          </w:p>
        </w:tc>
        <w:tc>
          <w:tcPr>
            <w:tcW w:w="736" w:type="dxa"/>
            <w:tcBorders>
              <w:top w:val="single" w:sz="4" w:space="0" w:color="auto"/>
              <w:left w:val="single" w:sz="4" w:space="0" w:color="auto"/>
              <w:right w:val="single" w:sz="4" w:space="0" w:color="auto"/>
            </w:tcBorders>
            <w:shd w:val="clear" w:color="auto" w:fill="auto"/>
          </w:tcPr>
          <w:p w:rsidR="005937C3" w:rsidRPr="00D16FF3" w:rsidRDefault="005937C3" w:rsidP="005937C3">
            <w:pPr>
              <w:ind w:left="-57"/>
              <w:jc w:val="center"/>
              <w:rPr>
                <w:sz w:val="20"/>
                <w:szCs w:val="20"/>
              </w:rPr>
            </w:pPr>
          </w:p>
        </w:tc>
        <w:tc>
          <w:tcPr>
            <w:tcW w:w="850" w:type="dxa"/>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p>
        </w:tc>
        <w:tc>
          <w:tcPr>
            <w:tcW w:w="1692" w:type="dxa"/>
            <w:tcBorders>
              <w:top w:val="single" w:sz="4" w:space="0" w:color="auto"/>
              <w:left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Pr>
        <w:tc>
          <w:tcPr>
            <w:tcW w:w="567" w:type="dxa"/>
            <w:vMerge/>
            <w:tcBorders>
              <w:top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0D1EED" w:rsidRDefault="005937C3" w:rsidP="005937C3">
            <w:pPr>
              <w:ind w:left="-56" w:right="-57" w:hanging="36"/>
              <w:jc w:val="center"/>
              <w:rPr>
                <w:sz w:val="20"/>
                <w:szCs w:val="20"/>
              </w:rPr>
            </w:pPr>
            <w:r>
              <w:rPr>
                <w:sz w:val="20"/>
                <w:szCs w:val="20"/>
              </w:rPr>
              <w:t>381,5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0D1EED" w:rsidRDefault="005937C3" w:rsidP="005937C3">
            <w:pPr>
              <w:ind w:left="-56" w:right="-57" w:hanging="36"/>
              <w:jc w:val="center"/>
              <w:rPr>
                <w:sz w:val="20"/>
                <w:szCs w:val="20"/>
              </w:rPr>
            </w:pPr>
            <w:r>
              <w:rPr>
                <w:sz w:val="20"/>
                <w:szCs w:val="20"/>
              </w:rPr>
              <w:t>381,5</w:t>
            </w:r>
          </w:p>
        </w:tc>
        <w:tc>
          <w:tcPr>
            <w:tcW w:w="1524" w:type="dxa"/>
            <w:tcBorders>
              <w:left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tcBorders>
              <w:left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089" w:type="dxa"/>
            <w:tcBorders>
              <w:left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736" w:type="dxa"/>
            <w:tcBorders>
              <w:left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850" w:type="dxa"/>
            <w:tcBorders>
              <w:left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692" w:type="dxa"/>
            <w:tcBorders>
              <w:left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774"/>
        </w:trPr>
        <w:tc>
          <w:tcPr>
            <w:tcW w:w="567" w:type="dxa"/>
            <w:vMerge/>
            <w:tcBorders>
              <w:top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0D1EED" w:rsidRDefault="005937C3" w:rsidP="005937C3">
            <w:pPr>
              <w:ind w:left="-56" w:right="-57" w:hanging="36"/>
              <w:jc w:val="center"/>
              <w:rPr>
                <w:sz w:val="20"/>
                <w:szCs w:val="20"/>
              </w:rPr>
            </w:pPr>
            <w:r>
              <w:rPr>
                <w:sz w:val="20"/>
                <w:szCs w:val="20"/>
              </w:rPr>
              <w:t>381,5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0D1EED" w:rsidRDefault="005937C3" w:rsidP="005937C3">
            <w:pPr>
              <w:ind w:left="-56" w:right="-57" w:hanging="36"/>
              <w:jc w:val="center"/>
              <w:rPr>
                <w:sz w:val="20"/>
                <w:szCs w:val="20"/>
              </w:rPr>
            </w:pPr>
            <w:r>
              <w:rPr>
                <w:sz w:val="20"/>
                <w:szCs w:val="20"/>
              </w:rPr>
              <w:t>381,5</w:t>
            </w:r>
          </w:p>
        </w:tc>
        <w:tc>
          <w:tcPr>
            <w:tcW w:w="1524" w:type="dxa"/>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089" w:type="dxa"/>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hanging="6"/>
              <w:rPr>
                <w:sz w:val="20"/>
                <w:szCs w:val="20"/>
              </w:rPr>
            </w:pPr>
          </w:p>
        </w:tc>
        <w:tc>
          <w:tcPr>
            <w:tcW w:w="736" w:type="dxa"/>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jc w:val="center"/>
              <w:rPr>
                <w:sz w:val="20"/>
                <w:szCs w:val="20"/>
              </w:rPr>
            </w:pPr>
          </w:p>
        </w:tc>
        <w:tc>
          <w:tcPr>
            <w:tcW w:w="850" w:type="dxa"/>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692" w:type="dxa"/>
            <w:tcBorders>
              <w:left w:val="single" w:sz="4" w:space="0" w:color="auto"/>
              <w:bottom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283"/>
        </w:trPr>
        <w:tc>
          <w:tcPr>
            <w:tcW w:w="567" w:type="dxa"/>
            <w:vMerge w:val="restart"/>
            <w:tcBorders>
              <w:top w:val="single" w:sz="4" w:space="0" w:color="auto"/>
              <w:bottom w:val="single" w:sz="4" w:space="0" w:color="auto"/>
              <w:right w:val="single" w:sz="4" w:space="0" w:color="auto"/>
            </w:tcBorders>
            <w:shd w:val="clear" w:color="auto" w:fill="auto"/>
          </w:tcPr>
          <w:p w:rsidR="005937C3" w:rsidRPr="00B02F78" w:rsidRDefault="00B6491A" w:rsidP="005937C3">
            <w:pPr>
              <w:ind w:left="-57" w:right="-57"/>
              <w:rPr>
                <w:sz w:val="20"/>
                <w:szCs w:val="20"/>
              </w:rPr>
            </w:pPr>
            <w:r>
              <w:rPr>
                <w:sz w:val="20"/>
                <w:szCs w:val="20"/>
              </w:rPr>
              <w:t>1.1.1</w:t>
            </w:r>
          </w:p>
        </w:tc>
        <w:tc>
          <w:tcPr>
            <w:tcW w:w="2041"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pStyle w:val="ae"/>
              <w:ind w:left="-57" w:right="-57"/>
              <w:rPr>
                <w:rFonts w:ascii="Times New Roman" w:hAnsi="Times New Roman" w:cs="Times New Roman"/>
                <w:sz w:val="20"/>
                <w:szCs w:val="20"/>
              </w:rPr>
            </w:pPr>
            <w:r w:rsidRPr="00B02F78">
              <w:rPr>
                <w:rFonts w:ascii="Times New Roman" w:hAnsi="Times New Roman" w:cs="Times New Roman"/>
                <w:sz w:val="20"/>
                <w:szCs w:val="20"/>
              </w:rPr>
              <w:t>Мероприятие:</w:t>
            </w:r>
          </w:p>
          <w:p w:rsidR="002930C7" w:rsidRDefault="00B6491A" w:rsidP="005937C3">
            <w:pPr>
              <w:ind w:left="-57" w:right="-57"/>
              <w:rPr>
                <w:sz w:val="20"/>
                <w:szCs w:val="20"/>
              </w:rPr>
            </w:pPr>
            <w:r>
              <w:rPr>
                <w:sz w:val="20"/>
                <w:szCs w:val="20"/>
              </w:rPr>
              <w:t>«</w:t>
            </w:r>
            <w:r w:rsidR="005937C3" w:rsidRPr="00B02F78">
              <w:rPr>
                <w:sz w:val="20"/>
                <w:szCs w:val="20"/>
              </w:rPr>
              <w:t xml:space="preserve">Организация работы центра тестирования по выполнению видов испытаний (тестов), </w:t>
            </w:r>
          </w:p>
          <w:p w:rsidR="005937C3" w:rsidRPr="00B02F78" w:rsidRDefault="005937C3" w:rsidP="002930C7">
            <w:pPr>
              <w:ind w:right="-57"/>
              <w:rPr>
                <w:sz w:val="20"/>
                <w:szCs w:val="20"/>
              </w:rPr>
            </w:pPr>
            <w:r w:rsidRPr="00B02F78">
              <w:rPr>
                <w:sz w:val="20"/>
                <w:szCs w:val="20"/>
              </w:rPr>
              <w:lastRenderedPageBreak/>
              <w:t>нормативов Всероссийского физкультурно-спортивного комплекса «Готов к труду и обороне» (ГТО)»</w:t>
            </w:r>
            <w:r w:rsidR="00B6491A">
              <w:rPr>
                <w:sz w:val="20"/>
                <w:szCs w:val="20"/>
              </w:rPr>
              <w:t>»</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2930C7">
            <w:pPr>
              <w:ind w:left="-57" w:right="-113"/>
              <w:rPr>
                <w:sz w:val="20"/>
                <w:szCs w:val="20"/>
              </w:rPr>
            </w:pPr>
            <w:r w:rsidRPr="00B02F78">
              <w:rPr>
                <w:sz w:val="20"/>
                <w:szCs w:val="20"/>
              </w:rPr>
              <w:lastRenderedPageBreak/>
              <w:t xml:space="preserve">Комитет по физической культуре и спорту администрации </w:t>
            </w:r>
            <w:r w:rsidRPr="00B02F78">
              <w:rPr>
                <w:sz w:val="20"/>
                <w:szCs w:val="20"/>
              </w:rPr>
              <w:lastRenderedPageBreak/>
              <w:t>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Pr>
                <w:sz w:val="20"/>
                <w:szCs w:val="20"/>
              </w:rPr>
            </w:pPr>
            <w:r w:rsidRPr="00B02F78">
              <w:rPr>
                <w:sz w:val="20"/>
                <w:szCs w:val="20"/>
              </w:rPr>
              <w:lastRenderedPageBreak/>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0D1EED" w:rsidRDefault="005937C3" w:rsidP="005937C3">
            <w:pPr>
              <w:ind w:left="-56" w:right="-57" w:hanging="36"/>
              <w:jc w:val="center"/>
              <w:rPr>
                <w:sz w:val="20"/>
                <w:szCs w:val="20"/>
              </w:rPr>
            </w:pPr>
            <w:r>
              <w:rPr>
                <w:sz w:val="20"/>
                <w:szCs w:val="20"/>
              </w:rPr>
              <w:t>381,5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0D1EED" w:rsidRDefault="005937C3" w:rsidP="005937C3">
            <w:pPr>
              <w:ind w:left="-56" w:right="-57" w:hanging="36"/>
              <w:jc w:val="center"/>
              <w:rPr>
                <w:sz w:val="20"/>
                <w:szCs w:val="20"/>
              </w:rPr>
            </w:pPr>
            <w:r>
              <w:rPr>
                <w:sz w:val="20"/>
                <w:szCs w:val="20"/>
              </w:rPr>
              <w:t>381,5</w:t>
            </w:r>
          </w:p>
        </w:tc>
        <w:tc>
          <w:tcPr>
            <w:tcW w:w="1524"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B6491A" w:rsidRDefault="005937C3" w:rsidP="005937C3">
            <w:pPr>
              <w:pStyle w:val="a5"/>
              <w:tabs>
                <w:tab w:val="left" w:pos="192"/>
              </w:tabs>
              <w:ind w:left="-57" w:right="-57"/>
              <w:rPr>
                <w:sz w:val="20"/>
                <w:szCs w:val="20"/>
              </w:rPr>
            </w:pPr>
            <w:r>
              <w:rPr>
                <w:sz w:val="20"/>
                <w:szCs w:val="20"/>
              </w:rPr>
              <w:t xml:space="preserve"> </w:t>
            </w:r>
            <w:r w:rsidRPr="00D16FF3">
              <w:rPr>
                <w:sz w:val="20"/>
                <w:szCs w:val="20"/>
              </w:rPr>
              <w:t>Доля граждан, выполнивших нормат</w:t>
            </w:r>
            <w:r w:rsidR="002930C7">
              <w:rPr>
                <w:sz w:val="20"/>
                <w:szCs w:val="20"/>
              </w:rPr>
              <w:t xml:space="preserve">ивы </w:t>
            </w:r>
            <w:proofErr w:type="gramStart"/>
            <w:r w:rsidR="002930C7">
              <w:rPr>
                <w:sz w:val="20"/>
                <w:szCs w:val="20"/>
              </w:rPr>
              <w:t>Всероссийского</w:t>
            </w:r>
            <w:proofErr w:type="gramEnd"/>
            <w:r w:rsidR="002930C7">
              <w:rPr>
                <w:sz w:val="20"/>
                <w:szCs w:val="20"/>
              </w:rPr>
              <w:t xml:space="preserve"> </w:t>
            </w:r>
            <w:proofErr w:type="spellStart"/>
            <w:r w:rsidR="002930C7">
              <w:rPr>
                <w:sz w:val="20"/>
                <w:szCs w:val="20"/>
              </w:rPr>
              <w:t>физкультурно</w:t>
            </w:r>
            <w:proofErr w:type="spellEnd"/>
          </w:p>
          <w:p w:rsidR="005937C3" w:rsidRPr="00683015" w:rsidRDefault="005937C3" w:rsidP="00683015">
            <w:pPr>
              <w:tabs>
                <w:tab w:val="left" w:pos="192"/>
              </w:tabs>
              <w:ind w:right="-57"/>
              <w:rPr>
                <w:sz w:val="20"/>
                <w:szCs w:val="20"/>
              </w:rPr>
            </w:pPr>
            <w:r w:rsidRPr="00683015">
              <w:rPr>
                <w:sz w:val="20"/>
                <w:szCs w:val="20"/>
              </w:rPr>
              <w:lastRenderedPageBreak/>
              <w:t>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1089" w:type="dxa"/>
            <w:vMerge w:val="restart"/>
            <w:tcBorders>
              <w:top w:val="single" w:sz="4" w:space="0" w:color="auto"/>
              <w:left w:val="single" w:sz="4" w:space="0" w:color="auto"/>
              <w:right w:val="single" w:sz="4" w:space="0" w:color="auto"/>
            </w:tcBorders>
            <w:shd w:val="clear" w:color="auto" w:fill="auto"/>
          </w:tcPr>
          <w:p w:rsidR="005937C3" w:rsidRDefault="002930C7" w:rsidP="005937C3">
            <w:pPr>
              <w:ind w:left="-57" w:right="-57" w:hanging="6"/>
              <w:jc w:val="center"/>
              <w:rPr>
                <w:sz w:val="20"/>
                <w:szCs w:val="20"/>
              </w:rPr>
            </w:pPr>
            <w:r w:rsidRPr="00D16FF3">
              <w:rPr>
                <w:sz w:val="20"/>
                <w:szCs w:val="20"/>
              </w:rPr>
              <w:lastRenderedPageBreak/>
              <w:t>П</w:t>
            </w:r>
            <w:r w:rsidR="005937C3" w:rsidRPr="00D16FF3">
              <w:rPr>
                <w:sz w:val="20"/>
                <w:szCs w:val="20"/>
              </w:rPr>
              <w:t>роцент</w:t>
            </w:r>
          </w:p>
          <w:p w:rsidR="002930C7" w:rsidRDefault="002930C7" w:rsidP="005937C3">
            <w:pPr>
              <w:ind w:left="-57" w:right="-57" w:hanging="6"/>
              <w:jc w:val="center"/>
              <w:rPr>
                <w:sz w:val="20"/>
                <w:szCs w:val="20"/>
              </w:rPr>
            </w:pPr>
          </w:p>
          <w:p w:rsidR="002930C7" w:rsidRDefault="002930C7" w:rsidP="005937C3">
            <w:pPr>
              <w:ind w:left="-57" w:right="-57" w:hanging="6"/>
              <w:jc w:val="center"/>
              <w:rPr>
                <w:sz w:val="20"/>
                <w:szCs w:val="20"/>
              </w:rPr>
            </w:pPr>
          </w:p>
          <w:p w:rsidR="002930C7" w:rsidRDefault="002930C7" w:rsidP="005937C3">
            <w:pPr>
              <w:ind w:left="-57" w:right="-57" w:hanging="6"/>
              <w:jc w:val="center"/>
              <w:rPr>
                <w:sz w:val="20"/>
                <w:szCs w:val="20"/>
              </w:rPr>
            </w:pPr>
          </w:p>
          <w:p w:rsidR="002930C7" w:rsidRDefault="002930C7" w:rsidP="005937C3">
            <w:pPr>
              <w:ind w:left="-57" w:right="-57" w:hanging="6"/>
              <w:jc w:val="center"/>
              <w:rPr>
                <w:sz w:val="20"/>
                <w:szCs w:val="20"/>
              </w:rPr>
            </w:pPr>
          </w:p>
          <w:p w:rsidR="002930C7" w:rsidRPr="00D16FF3" w:rsidRDefault="002930C7" w:rsidP="005937C3">
            <w:pPr>
              <w:ind w:left="-57" w:right="-57" w:hanging="6"/>
              <w:jc w:val="center"/>
              <w:rPr>
                <w:sz w:val="20"/>
                <w:szCs w:val="20"/>
              </w:rPr>
            </w:pPr>
          </w:p>
        </w:tc>
        <w:tc>
          <w:tcPr>
            <w:tcW w:w="736" w:type="dxa"/>
            <w:vMerge w:val="restart"/>
            <w:tcBorders>
              <w:top w:val="single" w:sz="4" w:space="0" w:color="auto"/>
              <w:left w:val="single" w:sz="4" w:space="0" w:color="auto"/>
              <w:right w:val="single" w:sz="4" w:space="0" w:color="auto"/>
            </w:tcBorders>
            <w:shd w:val="clear" w:color="auto" w:fill="auto"/>
          </w:tcPr>
          <w:p w:rsidR="005937C3" w:rsidRDefault="005937C3" w:rsidP="005937C3">
            <w:pPr>
              <w:ind w:left="-57"/>
              <w:jc w:val="center"/>
              <w:rPr>
                <w:sz w:val="20"/>
                <w:szCs w:val="20"/>
              </w:rPr>
            </w:pPr>
            <w:r>
              <w:rPr>
                <w:sz w:val="20"/>
                <w:szCs w:val="20"/>
              </w:rPr>
              <w:lastRenderedPageBreak/>
              <w:t>30</w:t>
            </w:r>
          </w:p>
          <w:p w:rsidR="002930C7" w:rsidRDefault="002930C7" w:rsidP="005937C3">
            <w:pPr>
              <w:ind w:left="-57"/>
              <w:jc w:val="center"/>
              <w:rPr>
                <w:sz w:val="20"/>
                <w:szCs w:val="20"/>
              </w:rPr>
            </w:pPr>
          </w:p>
          <w:p w:rsidR="002930C7" w:rsidRDefault="002930C7" w:rsidP="005937C3">
            <w:pPr>
              <w:ind w:left="-57"/>
              <w:jc w:val="center"/>
              <w:rPr>
                <w:sz w:val="20"/>
                <w:szCs w:val="20"/>
              </w:rPr>
            </w:pPr>
          </w:p>
          <w:p w:rsidR="002930C7" w:rsidRDefault="002930C7" w:rsidP="005937C3">
            <w:pPr>
              <w:ind w:left="-57"/>
              <w:jc w:val="center"/>
              <w:rPr>
                <w:sz w:val="20"/>
                <w:szCs w:val="20"/>
              </w:rPr>
            </w:pPr>
          </w:p>
          <w:p w:rsidR="002930C7" w:rsidRDefault="002930C7" w:rsidP="005937C3">
            <w:pPr>
              <w:ind w:left="-57"/>
              <w:jc w:val="center"/>
              <w:rPr>
                <w:sz w:val="20"/>
                <w:szCs w:val="20"/>
              </w:rPr>
            </w:pPr>
          </w:p>
          <w:p w:rsidR="002930C7" w:rsidRPr="00D16FF3" w:rsidRDefault="002930C7" w:rsidP="005937C3">
            <w:pPr>
              <w:ind w:left="-57"/>
              <w:jc w:val="center"/>
              <w:rPr>
                <w:sz w:val="20"/>
                <w:szCs w:val="20"/>
                <w:highlight w:val="yellow"/>
              </w:rPr>
            </w:pPr>
          </w:p>
        </w:tc>
        <w:tc>
          <w:tcPr>
            <w:tcW w:w="850" w:type="dxa"/>
            <w:vMerge w:val="restart"/>
            <w:tcBorders>
              <w:top w:val="single" w:sz="4" w:space="0" w:color="auto"/>
              <w:left w:val="single" w:sz="4" w:space="0" w:color="auto"/>
              <w:right w:val="single" w:sz="4" w:space="0" w:color="auto"/>
            </w:tcBorders>
            <w:shd w:val="clear" w:color="auto" w:fill="auto"/>
          </w:tcPr>
          <w:p w:rsidR="005937C3" w:rsidRDefault="005937C3" w:rsidP="005937C3">
            <w:pPr>
              <w:ind w:left="-57" w:right="-57"/>
              <w:jc w:val="center"/>
              <w:rPr>
                <w:sz w:val="20"/>
                <w:szCs w:val="20"/>
              </w:rPr>
            </w:pPr>
            <w:r>
              <w:rPr>
                <w:sz w:val="20"/>
                <w:szCs w:val="20"/>
              </w:rPr>
              <w:lastRenderedPageBreak/>
              <w:t>37</w:t>
            </w:r>
          </w:p>
          <w:p w:rsidR="002930C7" w:rsidRDefault="002930C7" w:rsidP="005937C3">
            <w:pPr>
              <w:ind w:left="-57" w:right="-57"/>
              <w:jc w:val="center"/>
              <w:rPr>
                <w:sz w:val="20"/>
                <w:szCs w:val="20"/>
              </w:rPr>
            </w:pPr>
          </w:p>
          <w:p w:rsidR="002930C7" w:rsidRDefault="002930C7" w:rsidP="005937C3">
            <w:pPr>
              <w:ind w:left="-57" w:right="-57"/>
              <w:jc w:val="center"/>
              <w:rPr>
                <w:sz w:val="20"/>
                <w:szCs w:val="20"/>
              </w:rPr>
            </w:pPr>
          </w:p>
          <w:p w:rsidR="002930C7" w:rsidRDefault="002930C7" w:rsidP="005937C3">
            <w:pPr>
              <w:ind w:left="-57" w:right="-57"/>
              <w:jc w:val="center"/>
              <w:rPr>
                <w:sz w:val="20"/>
                <w:szCs w:val="20"/>
              </w:rPr>
            </w:pPr>
          </w:p>
          <w:p w:rsidR="002930C7" w:rsidRDefault="002930C7" w:rsidP="005937C3">
            <w:pPr>
              <w:ind w:left="-57" w:right="-57"/>
              <w:jc w:val="center"/>
              <w:rPr>
                <w:sz w:val="20"/>
                <w:szCs w:val="20"/>
              </w:rPr>
            </w:pPr>
          </w:p>
          <w:p w:rsidR="002930C7" w:rsidRPr="00F3226A" w:rsidRDefault="002930C7" w:rsidP="005937C3">
            <w:pPr>
              <w:ind w:left="-57" w:right="-57"/>
              <w:jc w:val="center"/>
              <w:rPr>
                <w:sz w:val="20"/>
                <w:szCs w:val="20"/>
              </w:rPr>
            </w:pPr>
          </w:p>
        </w:tc>
        <w:tc>
          <w:tcPr>
            <w:tcW w:w="1692" w:type="dxa"/>
            <w:vMerge w:val="restart"/>
            <w:tcBorders>
              <w:top w:val="single" w:sz="4" w:space="0" w:color="auto"/>
              <w:left w:val="single" w:sz="4" w:space="0" w:color="auto"/>
            </w:tcBorders>
            <w:shd w:val="clear" w:color="auto" w:fill="auto"/>
          </w:tcPr>
          <w:p w:rsidR="005937C3" w:rsidRDefault="005937C3" w:rsidP="005937C3">
            <w:pPr>
              <w:ind w:left="-57" w:right="-57"/>
              <w:rPr>
                <w:sz w:val="20"/>
                <w:szCs w:val="20"/>
              </w:rPr>
            </w:pPr>
            <w:r>
              <w:rPr>
                <w:sz w:val="20"/>
                <w:szCs w:val="20"/>
              </w:rPr>
              <w:lastRenderedPageBreak/>
              <w:t xml:space="preserve"> </w:t>
            </w:r>
          </w:p>
          <w:p w:rsidR="002930C7" w:rsidRDefault="002930C7" w:rsidP="005937C3">
            <w:pPr>
              <w:ind w:left="-57" w:right="-57"/>
              <w:rPr>
                <w:sz w:val="20"/>
                <w:szCs w:val="20"/>
              </w:rPr>
            </w:pPr>
          </w:p>
          <w:p w:rsidR="002930C7" w:rsidRDefault="002930C7" w:rsidP="005937C3">
            <w:pPr>
              <w:ind w:left="-57" w:right="-57"/>
              <w:rPr>
                <w:sz w:val="20"/>
                <w:szCs w:val="20"/>
              </w:rPr>
            </w:pPr>
          </w:p>
          <w:p w:rsidR="002930C7" w:rsidRDefault="002930C7" w:rsidP="005937C3">
            <w:pPr>
              <w:ind w:left="-57" w:right="-57"/>
              <w:rPr>
                <w:sz w:val="20"/>
                <w:szCs w:val="20"/>
              </w:rPr>
            </w:pPr>
          </w:p>
          <w:p w:rsidR="002930C7" w:rsidRDefault="002930C7" w:rsidP="005937C3">
            <w:pPr>
              <w:ind w:left="-57" w:right="-57"/>
              <w:rPr>
                <w:sz w:val="20"/>
                <w:szCs w:val="20"/>
              </w:rPr>
            </w:pPr>
          </w:p>
          <w:p w:rsidR="002930C7" w:rsidRPr="00B40E1C" w:rsidRDefault="002930C7" w:rsidP="005937C3">
            <w:pPr>
              <w:ind w:left="-57" w:right="-57"/>
              <w:rPr>
                <w:sz w:val="20"/>
                <w:szCs w:val="20"/>
              </w:rPr>
            </w:pPr>
          </w:p>
        </w:tc>
      </w:tr>
      <w:tr w:rsidR="005937C3" w:rsidRPr="00D16FF3" w:rsidTr="00BB6D45">
        <w:trPr>
          <w:gridAfter w:val="1"/>
          <w:wAfter w:w="8" w:type="dxa"/>
          <w:trHeight w:val="835"/>
        </w:trPr>
        <w:tc>
          <w:tcPr>
            <w:tcW w:w="567" w:type="dxa"/>
            <w:vMerge/>
            <w:tcBorders>
              <w:top w:val="single" w:sz="4" w:space="0" w:color="auto"/>
              <w:bottom w:val="single" w:sz="4" w:space="0" w:color="auto"/>
              <w:right w:val="single" w:sz="4" w:space="0" w:color="auto"/>
            </w:tcBorders>
            <w:shd w:val="clear" w:color="auto" w:fill="auto"/>
          </w:tcPr>
          <w:p w:rsidR="005937C3" w:rsidRPr="00B02F78" w:rsidRDefault="005937C3" w:rsidP="005937C3">
            <w:pPr>
              <w:ind w:left="-57"/>
              <w:rPr>
                <w:sz w:val="20"/>
                <w:szCs w:val="20"/>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ight="-57"/>
              <w:rPr>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Pr>
                <w:sz w:val="20"/>
                <w:szCs w:val="20"/>
              </w:rPr>
            </w:pPr>
            <w:r w:rsidRPr="00B02F78">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0D1EED" w:rsidRDefault="005937C3" w:rsidP="005937C3">
            <w:pPr>
              <w:ind w:left="-56" w:right="-57" w:hanging="36"/>
              <w:jc w:val="center"/>
              <w:rPr>
                <w:sz w:val="20"/>
                <w:szCs w:val="20"/>
              </w:rPr>
            </w:pPr>
            <w:r>
              <w:rPr>
                <w:sz w:val="20"/>
                <w:szCs w:val="20"/>
              </w:rPr>
              <w:t>381,5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0D1EED" w:rsidRDefault="005937C3" w:rsidP="005937C3">
            <w:pPr>
              <w:ind w:left="-56" w:right="-57" w:hanging="36"/>
              <w:jc w:val="center"/>
              <w:rPr>
                <w:sz w:val="20"/>
                <w:szCs w:val="20"/>
              </w:rPr>
            </w:pPr>
            <w:r>
              <w:rPr>
                <w:sz w:val="20"/>
                <w:szCs w:val="20"/>
              </w:rPr>
              <w:t>381,5</w:t>
            </w:r>
          </w:p>
        </w:tc>
        <w:tc>
          <w:tcPr>
            <w:tcW w:w="1524" w:type="dxa"/>
            <w:vMerge/>
            <w:tcBorders>
              <w:left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vMerge/>
            <w:tcBorders>
              <w:left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089" w:type="dxa"/>
            <w:vMerge/>
            <w:tcBorders>
              <w:left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736" w:type="dxa"/>
            <w:vMerge/>
            <w:tcBorders>
              <w:left w:val="single" w:sz="4" w:space="0" w:color="auto"/>
              <w:right w:val="single" w:sz="4" w:space="0" w:color="auto"/>
            </w:tcBorders>
            <w:shd w:val="clear" w:color="auto" w:fill="auto"/>
          </w:tcPr>
          <w:p w:rsidR="005937C3" w:rsidRPr="00D16FF3" w:rsidRDefault="005937C3" w:rsidP="005937C3">
            <w:pPr>
              <w:ind w:left="-57"/>
              <w:rPr>
                <w:sz w:val="20"/>
                <w:szCs w:val="20"/>
                <w:highlight w:val="yellow"/>
              </w:rPr>
            </w:pPr>
          </w:p>
        </w:tc>
        <w:tc>
          <w:tcPr>
            <w:tcW w:w="850" w:type="dxa"/>
            <w:vMerge/>
            <w:tcBorders>
              <w:left w:val="single" w:sz="4" w:space="0" w:color="auto"/>
              <w:right w:val="single" w:sz="4" w:space="0" w:color="auto"/>
            </w:tcBorders>
            <w:shd w:val="clear" w:color="auto" w:fill="auto"/>
          </w:tcPr>
          <w:p w:rsidR="005937C3" w:rsidRPr="00D16FF3" w:rsidRDefault="005937C3" w:rsidP="005937C3">
            <w:pPr>
              <w:ind w:left="-57" w:right="-57"/>
              <w:rPr>
                <w:sz w:val="20"/>
                <w:szCs w:val="20"/>
                <w:highlight w:val="yellow"/>
              </w:rPr>
            </w:pPr>
          </w:p>
        </w:tc>
        <w:tc>
          <w:tcPr>
            <w:tcW w:w="1692" w:type="dxa"/>
            <w:vMerge/>
            <w:tcBorders>
              <w:left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2907"/>
        </w:trPr>
        <w:tc>
          <w:tcPr>
            <w:tcW w:w="567" w:type="dxa"/>
            <w:vMerge/>
            <w:tcBorders>
              <w:top w:val="single" w:sz="4" w:space="0" w:color="auto"/>
              <w:bottom w:val="single" w:sz="4" w:space="0" w:color="auto"/>
              <w:right w:val="single" w:sz="4" w:space="0" w:color="auto"/>
            </w:tcBorders>
            <w:shd w:val="clear" w:color="auto" w:fill="auto"/>
          </w:tcPr>
          <w:p w:rsidR="005937C3" w:rsidRPr="00B02F78" w:rsidRDefault="005937C3" w:rsidP="005937C3">
            <w:pPr>
              <w:ind w:left="-57"/>
              <w:rPr>
                <w:sz w:val="20"/>
                <w:szCs w:val="20"/>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ight="-57"/>
              <w:rPr>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Pr>
                <w:sz w:val="20"/>
                <w:szCs w:val="20"/>
              </w:rPr>
            </w:pPr>
            <w:r w:rsidRPr="00B02F78">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937C3" w:rsidRPr="000D1EED" w:rsidRDefault="005937C3" w:rsidP="005937C3">
            <w:pPr>
              <w:ind w:left="-56" w:right="-57" w:hanging="36"/>
              <w:jc w:val="center"/>
              <w:rPr>
                <w:sz w:val="20"/>
                <w:szCs w:val="20"/>
              </w:rPr>
            </w:pPr>
            <w:r>
              <w:rPr>
                <w:sz w:val="20"/>
                <w:szCs w:val="20"/>
              </w:rPr>
              <w:t>381,5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0D1EED" w:rsidRDefault="005937C3" w:rsidP="005937C3">
            <w:pPr>
              <w:ind w:left="-56" w:right="-57" w:hanging="36"/>
              <w:jc w:val="center"/>
              <w:rPr>
                <w:sz w:val="20"/>
                <w:szCs w:val="20"/>
              </w:rPr>
            </w:pPr>
            <w:r>
              <w:rPr>
                <w:sz w:val="20"/>
                <w:szCs w:val="20"/>
              </w:rPr>
              <w:t>381,5</w:t>
            </w:r>
          </w:p>
        </w:tc>
        <w:tc>
          <w:tcPr>
            <w:tcW w:w="1524"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089"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hanging="6"/>
              <w:rPr>
                <w:sz w:val="20"/>
                <w:szCs w:val="20"/>
              </w:rPr>
            </w:pPr>
          </w:p>
        </w:tc>
        <w:tc>
          <w:tcPr>
            <w:tcW w:w="736"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jc w:val="center"/>
              <w:rPr>
                <w:sz w:val="20"/>
                <w:szCs w:val="20"/>
                <w:highlight w:val="yellow"/>
              </w:rPr>
            </w:pPr>
          </w:p>
        </w:tc>
        <w:tc>
          <w:tcPr>
            <w:tcW w:w="850"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highlight w:val="yellow"/>
              </w:rPr>
            </w:pPr>
          </w:p>
        </w:tc>
        <w:tc>
          <w:tcPr>
            <w:tcW w:w="1692" w:type="dxa"/>
            <w:vMerge/>
            <w:tcBorders>
              <w:left w:val="single" w:sz="4" w:space="0" w:color="auto"/>
              <w:bottom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283"/>
        </w:trPr>
        <w:tc>
          <w:tcPr>
            <w:tcW w:w="567" w:type="dxa"/>
            <w:vMerge w:val="restart"/>
            <w:tcBorders>
              <w:top w:val="single" w:sz="4" w:space="0" w:color="auto"/>
              <w:right w:val="single" w:sz="4" w:space="0" w:color="auto"/>
            </w:tcBorders>
            <w:shd w:val="clear" w:color="auto" w:fill="auto"/>
          </w:tcPr>
          <w:p w:rsidR="005937C3" w:rsidRPr="00B02F78" w:rsidRDefault="00C54CF7" w:rsidP="005937C3">
            <w:pPr>
              <w:ind w:left="-57"/>
              <w:rPr>
                <w:sz w:val="20"/>
                <w:szCs w:val="20"/>
              </w:rPr>
            </w:pPr>
            <w:r>
              <w:rPr>
                <w:sz w:val="20"/>
                <w:szCs w:val="20"/>
              </w:rPr>
              <w:lastRenderedPageBreak/>
              <w:t>1.2</w:t>
            </w:r>
          </w:p>
        </w:tc>
        <w:tc>
          <w:tcPr>
            <w:tcW w:w="2041" w:type="dxa"/>
            <w:vMerge w:val="restart"/>
            <w:tcBorders>
              <w:top w:val="single" w:sz="4" w:space="0" w:color="auto"/>
              <w:left w:val="single" w:sz="4" w:space="0" w:color="auto"/>
              <w:right w:val="single" w:sz="4" w:space="0" w:color="auto"/>
            </w:tcBorders>
            <w:shd w:val="clear" w:color="auto" w:fill="auto"/>
          </w:tcPr>
          <w:p w:rsidR="005937C3" w:rsidRPr="00B02F78" w:rsidRDefault="00C54CF7" w:rsidP="005937C3">
            <w:pPr>
              <w:pStyle w:val="ae"/>
              <w:ind w:left="-57" w:right="-57"/>
              <w:jc w:val="left"/>
              <w:rPr>
                <w:rFonts w:ascii="Times New Roman" w:hAnsi="Times New Roman" w:cs="Times New Roman"/>
                <w:sz w:val="20"/>
                <w:szCs w:val="20"/>
              </w:rPr>
            </w:pPr>
            <w:r>
              <w:rPr>
                <w:rFonts w:ascii="Times New Roman" w:hAnsi="Times New Roman" w:cs="Times New Roman"/>
                <w:sz w:val="20"/>
                <w:szCs w:val="20"/>
              </w:rPr>
              <w:t>Основное мероприятие</w:t>
            </w:r>
          </w:p>
          <w:p w:rsidR="005937C3" w:rsidRPr="00B02F78" w:rsidRDefault="00683015" w:rsidP="005937C3">
            <w:pPr>
              <w:pStyle w:val="ae"/>
              <w:ind w:left="-57" w:right="-57"/>
              <w:jc w:val="left"/>
              <w:rPr>
                <w:rFonts w:ascii="Times New Roman" w:hAnsi="Times New Roman" w:cs="Times New Roman"/>
                <w:sz w:val="20"/>
                <w:szCs w:val="20"/>
              </w:rPr>
            </w:pPr>
            <w:r>
              <w:rPr>
                <w:rFonts w:ascii="Times New Roman" w:hAnsi="Times New Roman" w:cs="Times New Roman"/>
                <w:sz w:val="20"/>
                <w:szCs w:val="20"/>
              </w:rPr>
              <w:t>«</w:t>
            </w:r>
            <w:r w:rsidR="005937C3" w:rsidRPr="00B02F78">
              <w:rPr>
                <w:rFonts w:ascii="Times New Roman" w:hAnsi="Times New Roman" w:cs="Times New Roman"/>
                <w:sz w:val="20"/>
                <w:szCs w:val="20"/>
              </w:rPr>
              <w:t>Физическое воспитание и обеспечение организации и проведения физкультурных и спортивных мероприятий</w:t>
            </w:r>
            <w:r>
              <w:rPr>
                <w:rFonts w:ascii="Times New Roman" w:hAnsi="Times New Roman" w:cs="Times New Roman"/>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5937C3" w:rsidRPr="00B02F78"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Pr>
                <w:sz w:val="20"/>
                <w:szCs w:val="20"/>
              </w:rPr>
            </w:pPr>
            <w:r w:rsidRPr="00B02F78">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950D35" w:rsidRDefault="005937C3" w:rsidP="005937C3">
            <w:pPr>
              <w:ind w:left="-56" w:right="-57" w:hanging="36"/>
              <w:jc w:val="center"/>
              <w:rPr>
                <w:sz w:val="20"/>
                <w:szCs w:val="20"/>
              </w:rPr>
            </w:pPr>
            <w:r>
              <w:rPr>
                <w:sz w:val="20"/>
                <w:szCs w:val="20"/>
              </w:rPr>
              <w:t>1182,7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950D35" w:rsidRDefault="005937C3" w:rsidP="005937C3">
            <w:pPr>
              <w:ind w:left="-56" w:right="-57" w:hanging="36"/>
              <w:jc w:val="center"/>
              <w:rPr>
                <w:sz w:val="20"/>
                <w:szCs w:val="20"/>
              </w:rPr>
            </w:pPr>
            <w:r>
              <w:rPr>
                <w:sz w:val="20"/>
                <w:szCs w:val="20"/>
              </w:rPr>
              <w:t>1182,7</w:t>
            </w:r>
          </w:p>
        </w:tc>
        <w:tc>
          <w:tcPr>
            <w:tcW w:w="1524" w:type="dxa"/>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089" w:type="dxa"/>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p>
        </w:tc>
        <w:tc>
          <w:tcPr>
            <w:tcW w:w="736" w:type="dxa"/>
            <w:tcBorders>
              <w:top w:val="single" w:sz="4" w:space="0" w:color="auto"/>
              <w:left w:val="single" w:sz="4" w:space="0" w:color="auto"/>
              <w:right w:val="single" w:sz="4" w:space="0" w:color="auto"/>
            </w:tcBorders>
            <w:shd w:val="clear" w:color="auto" w:fill="auto"/>
          </w:tcPr>
          <w:p w:rsidR="005937C3" w:rsidRPr="00D16FF3" w:rsidRDefault="005937C3" w:rsidP="005937C3">
            <w:pPr>
              <w:ind w:left="-57"/>
              <w:jc w:val="center"/>
              <w:rPr>
                <w:sz w:val="20"/>
                <w:szCs w:val="20"/>
                <w:highlight w:val="yellow"/>
              </w:rPr>
            </w:pPr>
          </w:p>
        </w:tc>
        <w:tc>
          <w:tcPr>
            <w:tcW w:w="850" w:type="dxa"/>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ight="-57"/>
              <w:jc w:val="center"/>
              <w:rPr>
                <w:sz w:val="20"/>
                <w:szCs w:val="20"/>
                <w:highlight w:val="yellow"/>
              </w:rPr>
            </w:pPr>
          </w:p>
        </w:tc>
        <w:tc>
          <w:tcPr>
            <w:tcW w:w="1692" w:type="dxa"/>
            <w:tcBorders>
              <w:top w:val="single" w:sz="4" w:space="0" w:color="auto"/>
              <w:left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70"/>
        </w:trPr>
        <w:tc>
          <w:tcPr>
            <w:tcW w:w="567" w:type="dxa"/>
            <w:vMerge/>
            <w:tcBorders>
              <w:right w:val="single" w:sz="4" w:space="0" w:color="auto"/>
            </w:tcBorders>
            <w:shd w:val="clear" w:color="auto" w:fill="auto"/>
          </w:tcPr>
          <w:p w:rsidR="005937C3" w:rsidRPr="00B02F78" w:rsidRDefault="005937C3" w:rsidP="005937C3">
            <w:pPr>
              <w:ind w:left="-57"/>
              <w:rPr>
                <w:sz w:val="20"/>
                <w:szCs w:val="20"/>
              </w:rPr>
            </w:pPr>
          </w:p>
        </w:tc>
        <w:tc>
          <w:tcPr>
            <w:tcW w:w="2041" w:type="dxa"/>
            <w:vMerge/>
            <w:tcBorders>
              <w:left w:val="single" w:sz="4" w:space="0" w:color="auto"/>
              <w:right w:val="single" w:sz="4" w:space="0" w:color="auto"/>
            </w:tcBorders>
            <w:shd w:val="clear" w:color="auto" w:fill="auto"/>
          </w:tcPr>
          <w:p w:rsidR="005937C3" w:rsidRPr="00B02F78" w:rsidRDefault="005937C3" w:rsidP="005937C3">
            <w:pPr>
              <w:pStyle w:val="ae"/>
              <w:ind w:left="-57" w:right="-57"/>
              <w:rPr>
                <w:rFonts w:ascii="Times New Roman" w:hAnsi="Times New Roman" w:cs="Times New Roman"/>
                <w:b/>
                <w:sz w:val="20"/>
                <w:szCs w:val="20"/>
              </w:rPr>
            </w:pPr>
          </w:p>
        </w:tc>
        <w:tc>
          <w:tcPr>
            <w:tcW w:w="1420" w:type="dxa"/>
            <w:vMerge/>
            <w:tcBorders>
              <w:left w:val="single" w:sz="4" w:space="0" w:color="auto"/>
              <w:right w:val="single" w:sz="4" w:space="0" w:color="auto"/>
            </w:tcBorders>
            <w:shd w:val="clear" w:color="auto" w:fill="auto"/>
          </w:tcPr>
          <w:p w:rsidR="005937C3" w:rsidRPr="00B02F78"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Pr>
                <w:sz w:val="20"/>
                <w:szCs w:val="20"/>
              </w:rPr>
            </w:pPr>
            <w:r w:rsidRPr="00B02F78">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950D35" w:rsidRDefault="005937C3" w:rsidP="005937C3">
            <w:pPr>
              <w:ind w:left="-56" w:right="-57" w:hanging="36"/>
              <w:jc w:val="center"/>
              <w:rPr>
                <w:sz w:val="20"/>
                <w:szCs w:val="20"/>
              </w:rPr>
            </w:pPr>
            <w:r>
              <w:rPr>
                <w:sz w:val="20"/>
                <w:szCs w:val="20"/>
              </w:rPr>
              <w:t>1182,7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950D35" w:rsidRDefault="005937C3" w:rsidP="005937C3">
            <w:pPr>
              <w:ind w:left="-56" w:right="-57" w:hanging="36"/>
              <w:jc w:val="center"/>
              <w:rPr>
                <w:sz w:val="20"/>
                <w:szCs w:val="20"/>
              </w:rPr>
            </w:pPr>
            <w:r>
              <w:rPr>
                <w:sz w:val="20"/>
                <w:szCs w:val="20"/>
              </w:rPr>
              <w:t>1182,7</w:t>
            </w:r>
          </w:p>
        </w:tc>
        <w:tc>
          <w:tcPr>
            <w:tcW w:w="1524" w:type="dxa"/>
            <w:tcBorders>
              <w:left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tcBorders>
              <w:left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089" w:type="dxa"/>
            <w:tcBorders>
              <w:left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p>
        </w:tc>
        <w:tc>
          <w:tcPr>
            <w:tcW w:w="736" w:type="dxa"/>
            <w:tcBorders>
              <w:left w:val="single" w:sz="4" w:space="0" w:color="auto"/>
              <w:right w:val="single" w:sz="4" w:space="0" w:color="auto"/>
            </w:tcBorders>
            <w:shd w:val="clear" w:color="auto" w:fill="auto"/>
          </w:tcPr>
          <w:p w:rsidR="005937C3" w:rsidRPr="00D16FF3" w:rsidRDefault="005937C3" w:rsidP="005937C3">
            <w:pPr>
              <w:ind w:left="-57"/>
              <w:jc w:val="center"/>
              <w:rPr>
                <w:sz w:val="20"/>
                <w:szCs w:val="20"/>
                <w:highlight w:val="yellow"/>
              </w:rPr>
            </w:pPr>
          </w:p>
        </w:tc>
        <w:tc>
          <w:tcPr>
            <w:tcW w:w="850" w:type="dxa"/>
            <w:tcBorders>
              <w:left w:val="single" w:sz="4" w:space="0" w:color="auto"/>
              <w:right w:val="single" w:sz="4" w:space="0" w:color="auto"/>
            </w:tcBorders>
            <w:shd w:val="clear" w:color="auto" w:fill="auto"/>
          </w:tcPr>
          <w:p w:rsidR="005937C3" w:rsidRPr="00D16FF3" w:rsidRDefault="005937C3" w:rsidP="005937C3">
            <w:pPr>
              <w:ind w:left="-57" w:right="-57"/>
              <w:jc w:val="center"/>
              <w:rPr>
                <w:sz w:val="20"/>
                <w:szCs w:val="20"/>
                <w:highlight w:val="yellow"/>
              </w:rPr>
            </w:pPr>
          </w:p>
        </w:tc>
        <w:tc>
          <w:tcPr>
            <w:tcW w:w="1692" w:type="dxa"/>
            <w:tcBorders>
              <w:left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70"/>
        </w:trPr>
        <w:tc>
          <w:tcPr>
            <w:tcW w:w="567" w:type="dxa"/>
            <w:vMerge/>
            <w:tcBorders>
              <w:bottom w:val="single" w:sz="4" w:space="0" w:color="auto"/>
              <w:right w:val="single" w:sz="4" w:space="0" w:color="auto"/>
            </w:tcBorders>
            <w:shd w:val="clear" w:color="auto" w:fill="auto"/>
          </w:tcPr>
          <w:p w:rsidR="005937C3" w:rsidRPr="00B02F78" w:rsidRDefault="005937C3" w:rsidP="005937C3">
            <w:pPr>
              <w:ind w:left="-57"/>
              <w:rPr>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5937C3" w:rsidRPr="00B02F78" w:rsidRDefault="005937C3" w:rsidP="005937C3">
            <w:pPr>
              <w:pStyle w:val="ae"/>
              <w:ind w:left="-57" w:right="-57"/>
              <w:rPr>
                <w:rFonts w:ascii="Times New Roman" w:hAnsi="Times New Roman" w:cs="Times New Roman"/>
                <w:b/>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5937C3" w:rsidRPr="00B02F78"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Pr>
                <w:sz w:val="20"/>
                <w:szCs w:val="20"/>
              </w:rPr>
            </w:pPr>
            <w:r w:rsidRPr="00B02F78">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950D35" w:rsidRDefault="005937C3" w:rsidP="005937C3">
            <w:pPr>
              <w:ind w:left="-56" w:right="-57" w:hanging="36"/>
              <w:jc w:val="center"/>
              <w:rPr>
                <w:sz w:val="20"/>
                <w:szCs w:val="20"/>
              </w:rPr>
            </w:pPr>
            <w:r>
              <w:rPr>
                <w:sz w:val="20"/>
                <w:szCs w:val="20"/>
              </w:rPr>
              <w:t>1182,7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950D35" w:rsidRDefault="005937C3" w:rsidP="005937C3">
            <w:pPr>
              <w:ind w:left="-56" w:right="-57" w:hanging="36"/>
              <w:jc w:val="center"/>
              <w:rPr>
                <w:sz w:val="20"/>
                <w:szCs w:val="20"/>
              </w:rPr>
            </w:pPr>
            <w:r>
              <w:rPr>
                <w:sz w:val="20"/>
                <w:szCs w:val="20"/>
              </w:rPr>
              <w:t>1182,7</w:t>
            </w:r>
          </w:p>
        </w:tc>
        <w:tc>
          <w:tcPr>
            <w:tcW w:w="1524" w:type="dxa"/>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089" w:type="dxa"/>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p>
        </w:tc>
        <w:tc>
          <w:tcPr>
            <w:tcW w:w="736" w:type="dxa"/>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jc w:val="center"/>
              <w:rPr>
                <w:sz w:val="20"/>
                <w:szCs w:val="20"/>
                <w:highlight w:val="yellow"/>
              </w:rPr>
            </w:pPr>
          </w:p>
        </w:tc>
        <w:tc>
          <w:tcPr>
            <w:tcW w:w="850" w:type="dxa"/>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jc w:val="center"/>
              <w:rPr>
                <w:sz w:val="20"/>
                <w:szCs w:val="20"/>
                <w:highlight w:val="yellow"/>
              </w:rPr>
            </w:pPr>
          </w:p>
        </w:tc>
        <w:tc>
          <w:tcPr>
            <w:tcW w:w="1692" w:type="dxa"/>
            <w:tcBorders>
              <w:left w:val="single" w:sz="4" w:space="0" w:color="auto"/>
              <w:bottom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283"/>
        </w:trPr>
        <w:tc>
          <w:tcPr>
            <w:tcW w:w="567" w:type="dxa"/>
            <w:vMerge w:val="restart"/>
            <w:tcBorders>
              <w:top w:val="single" w:sz="4" w:space="0" w:color="auto"/>
              <w:bottom w:val="single" w:sz="4" w:space="0" w:color="auto"/>
              <w:right w:val="single" w:sz="4" w:space="0" w:color="auto"/>
            </w:tcBorders>
            <w:shd w:val="clear" w:color="auto" w:fill="auto"/>
          </w:tcPr>
          <w:p w:rsidR="005937C3" w:rsidRPr="00B02F78" w:rsidRDefault="005937C3" w:rsidP="00683015">
            <w:pPr>
              <w:ind w:left="-57" w:right="-57"/>
              <w:rPr>
                <w:sz w:val="20"/>
                <w:szCs w:val="20"/>
              </w:rPr>
            </w:pPr>
            <w:r w:rsidRPr="00B02F78">
              <w:rPr>
                <w:sz w:val="20"/>
                <w:szCs w:val="20"/>
              </w:rPr>
              <w:t>1.2.1</w:t>
            </w:r>
          </w:p>
        </w:tc>
        <w:tc>
          <w:tcPr>
            <w:tcW w:w="2041"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C54CF7" w:rsidP="005937C3">
            <w:pPr>
              <w:pStyle w:val="ae"/>
              <w:ind w:left="-57" w:right="-57"/>
              <w:rPr>
                <w:rFonts w:ascii="Times New Roman" w:hAnsi="Times New Roman" w:cs="Times New Roman"/>
                <w:sz w:val="20"/>
                <w:szCs w:val="20"/>
              </w:rPr>
            </w:pPr>
            <w:r>
              <w:rPr>
                <w:rFonts w:ascii="Times New Roman" w:hAnsi="Times New Roman" w:cs="Times New Roman"/>
                <w:sz w:val="20"/>
                <w:szCs w:val="20"/>
              </w:rPr>
              <w:t>Мероприятие</w:t>
            </w:r>
          </w:p>
          <w:p w:rsidR="005937C3" w:rsidRPr="00B02F78" w:rsidRDefault="00683015" w:rsidP="005937C3">
            <w:pPr>
              <w:ind w:left="-57" w:right="-57"/>
              <w:rPr>
                <w:sz w:val="20"/>
                <w:szCs w:val="20"/>
              </w:rPr>
            </w:pPr>
            <w:r>
              <w:rPr>
                <w:sz w:val="20"/>
                <w:szCs w:val="20"/>
              </w:rPr>
              <w:t>«</w:t>
            </w:r>
            <w:r w:rsidR="005937C3" w:rsidRPr="00B02F78">
              <w:rPr>
                <w:sz w:val="20"/>
                <w:szCs w:val="20"/>
              </w:rPr>
              <w:t xml:space="preserve">Организация проведения физкультурных и спортивных мероприятий, обеспечение участия </w:t>
            </w:r>
            <w:r w:rsidR="005937C3" w:rsidRPr="00B02F78">
              <w:rPr>
                <w:sz w:val="20"/>
                <w:szCs w:val="20"/>
              </w:rPr>
              <w:lastRenderedPageBreak/>
              <w:t>спортсменов городского округа Кинешма в физкультурных и спортивных мероприятиях</w:t>
            </w:r>
            <w:r>
              <w:rPr>
                <w:sz w:val="20"/>
                <w:szCs w:val="20"/>
              </w:rPr>
              <w:t>»</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ight="-57"/>
              <w:rPr>
                <w:sz w:val="20"/>
                <w:szCs w:val="20"/>
              </w:rPr>
            </w:pPr>
            <w:r w:rsidRPr="00B02F78">
              <w:rPr>
                <w:sz w:val="20"/>
                <w:szCs w:val="20"/>
              </w:rPr>
              <w:lastRenderedPageBreak/>
              <w:t xml:space="preserve">Комитет по физической культуре и спорту администрации городского округа </w:t>
            </w:r>
            <w:r w:rsidRPr="00B02F78">
              <w:rPr>
                <w:sz w:val="20"/>
                <w:szCs w:val="20"/>
              </w:rPr>
              <w:lastRenderedPageBreak/>
              <w:t>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Pr>
                <w:sz w:val="20"/>
                <w:szCs w:val="20"/>
              </w:rPr>
            </w:pPr>
            <w:r w:rsidRPr="00B02F78">
              <w:rPr>
                <w:sz w:val="20"/>
                <w:szCs w:val="20"/>
              </w:rPr>
              <w:lastRenderedPageBreak/>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950D35" w:rsidRDefault="005937C3" w:rsidP="005937C3">
            <w:pPr>
              <w:ind w:left="-56" w:right="-57" w:hanging="36"/>
              <w:jc w:val="center"/>
              <w:rPr>
                <w:sz w:val="20"/>
                <w:szCs w:val="20"/>
              </w:rPr>
            </w:pPr>
            <w:r>
              <w:rPr>
                <w:sz w:val="20"/>
                <w:szCs w:val="20"/>
              </w:rPr>
              <w:t>833,0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950D35" w:rsidRDefault="005937C3" w:rsidP="005937C3">
            <w:pPr>
              <w:ind w:left="-56" w:right="-57" w:hanging="36"/>
              <w:jc w:val="center"/>
              <w:rPr>
                <w:sz w:val="20"/>
                <w:szCs w:val="20"/>
              </w:rPr>
            </w:pPr>
            <w:r>
              <w:rPr>
                <w:sz w:val="20"/>
                <w:szCs w:val="20"/>
              </w:rPr>
              <w:t>833,0</w:t>
            </w:r>
          </w:p>
        </w:tc>
        <w:tc>
          <w:tcPr>
            <w:tcW w:w="1524" w:type="dxa"/>
            <w:vMerge w:val="restart"/>
            <w:tcBorders>
              <w:top w:val="single" w:sz="4" w:space="0" w:color="auto"/>
              <w:left w:val="single" w:sz="4" w:space="0" w:color="auto"/>
              <w:right w:val="single" w:sz="4" w:space="0" w:color="auto"/>
            </w:tcBorders>
            <w:shd w:val="clear" w:color="auto" w:fill="auto"/>
          </w:tcPr>
          <w:p w:rsidR="005937C3" w:rsidRPr="00747245" w:rsidRDefault="005937C3" w:rsidP="005937C3">
            <w:pPr>
              <w:ind w:left="-57" w:right="-57"/>
              <w:rPr>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r w:rsidRPr="00D16FF3">
              <w:rPr>
                <w:sz w:val="20"/>
                <w:szCs w:val="20"/>
              </w:rPr>
              <w:t>Количество проводимых физкультурных и спортивных мероприятий</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r w:rsidRPr="00D16FF3">
              <w:rPr>
                <w:sz w:val="20"/>
                <w:szCs w:val="20"/>
              </w:rPr>
              <w:t>мероприятие</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jc w:val="center"/>
              <w:rPr>
                <w:sz w:val="20"/>
                <w:szCs w:val="20"/>
                <w:highlight w:val="yellow"/>
              </w:rPr>
            </w:pPr>
            <w:r>
              <w:rPr>
                <w:sz w:val="20"/>
                <w:szCs w:val="20"/>
              </w:rPr>
              <w:t>80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jc w:val="center"/>
              <w:rPr>
                <w:sz w:val="20"/>
                <w:szCs w:val="20"/>
                <w:highlight w:val="yellow"/>
              </w:rPr>
            </w:pPr>
            <w:r>
              <w:rPr>
                <w:sz w:val="20"/>
                <w:szCs w:val="20"/>
              </w:rPr>
              <w:t xml:space="preserve">80 </w:t>
            </w:r>
          </w:p>
        </w:tc>
        <w:tc>
          <w:tcPr>
            <w:tcW w:w="1692" w:type="dxa"/>
            <w:vMerge w:val="restart"/>
            <w:tcBorders>
              <w:top w:val="single" w:sz="4" w:space="0" w:color="auto"/>
              <w:left w:val="single" w:sz="4" w:space="0" w:color="auto"/>
            </w:tcBorders>
            <w:shd w:val="clear" w:color="auto" w:fill="auto"/>
          </w:tcPr>
          <w:p w:rsidR="005937C3" w:rsidRPr="00B40E1C" w:rsidRDefault="005937C3" w:rsidP="005937C3">
            <w:pPr>
              <w:ind w:left="-57"/>
              <w:rPr>
                <w:sz w:val="20"/>
                <w:szCs w:val="20"/>
              </w:rPr>
            </w:pPr>
          </w:p>
        </w:tc>
      </w:tr>
      <w:tr w:rsidR="005937C3" w:rsidRPr="00D16FF3" w:rsidTr="002930C7">
        <w:trPr>
          <w:gridAfter w:val="1"/>
          <w:wAfter w:w="8" w:type="dxa"/>
          <w:trHeight w:val="835"/>
        </w:trPr>
        <w:tc>
          <w:tcPr>
            <w:tcW w:w="567" w:type="dxa"/>
            <w:vMerge/>
            <w:tcBorders>
              <w:top w:val="single" w:sz="4" w:space="0" w:color="auto"/>
              <w:bottom w:val="single" w:sz="4" w:space="0" w:color="auto"/>
              <w:right w:val="single" w:sz="4" w:space="0" w:color="auto"/>
            </w:tcBorders>
            <w:shd w:val="clear" w:color="auto" w:fill="auto"/>
          </w:tcPr>
          <w:p w:rsidR="005937C3" w:rsidRPr="00B02F78" w:rsidRDefault="005937C3" w:rsidP="005937C3">
            <w:pPr>
              <w:ind w:left="-57"/>
              <w:rPr>
                <w:sz w:val="20"/>
                <w:szCs w:val="20"/>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ight="-57"/>
              <w:rPr>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Pr>
                <w:sz w:val="20"/>
                <w:szCs w:val="20"/>
              </w:rPr>
            </w:pPr>
            <w:r w:rsidRPr="00B02F78">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937C3" w:rsidRPr="00950D35" w:rsidRDefault="005937C3" w:rsidP="002930C7">
            <w:pPr>
              <w:ind w:left="-56" w:right="-57" w:hanging="36"/>
              <w:jc w:val="center"/>
              <w:rPr>
                <w:sz w:val="20"/>
                <w:szCs w:val="20"/>
              </w:rPr>
            </w:pPr>
            <w:r>
              <w:rPr>
                <w:sz w:val="20"/>
                <w:szCs w:val="20"/>
              </w:rPr>
              <w:t>833,0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Default="005937C3" w:rsidP="005937C3">
            <w:pPr>
              <w:ind w:left="-56" w:right="-57" w:hanging="36"/>
              <w:jc w:val="center"/>
              <w:rPr>
                <w:sz w:val="20"/>
                <w:szCs w:val="20"/>
              </w:rPr>
            </w:pPr>
            <w:r>
              <w:rPr>
                <w:sz w:val="20"/>
                <w:szCs w:val="20"/>
              </w:rPr>
              <w:t>833,0</w:t>
            </w:r>
          </w:p>
          <w:p w:rsidR="002930C7" w:rsidRDefault="002930C7" w:rsidP="005937C3">
            <w:pPr>
              <w:ind w:left="-56" w:right="-57" w:hanging="36"/>
              <w:jc w:val="center"/>
              <w:rPr>
                <w:sz w:val="20"/>
                <w:szCs w:val="20"/>
              </w:rPr>
            </w:pPr>
          </w:p>
          <w:p w:rsidR="002930C7" w:rsidRDefault="002930C7" w:rsidP="005937C3">
            <w:pPr>
              <w:ind w:left="-56" w:right="-57" w:hanging="36"/>
              <w:jc w:val="center"/>
              <w:rPr>
                <w:sz w:val="20"/>
                <w:szCs w:val="20"/>
              </w:rPr>
            </w:pPr>
          </w:p>
          <w:p w:rsidR="002930C7" w:rsidRDefault="002930C7" w:rsidP="005937C3">
            <w:pPr>
              <w:ind w:left="-56" w:right="-57" w:hanging="36"/>
              <w:jc w:val="center"/>
              <w:rPr>
                <w:sz w:val="20"/>
                <w:szCs w:val="20"/>
              </w:rPr>
            </w:pPr>
          </w:p>
          <w:p w:rsidR="002930C7" w:rsidRDefault="002930C7" w:rsidP="005937C3">
            <w:pPr>
              <w:ind w:left="-56" w:right="-57" w:hanging="36"/>
              <w:jc w:val="center"/>
              <w:rPr>
                <w:sz w:val="20"/>
                <w:szCs w:val="20"/>
              </w:rPr>
            </w:pPr>
          </w:p>
          <w:p w:rsidR="002930C7" w:rsidRPr="00950D35" w:rsidRDefault="002930C7" w:rsidP="005937C3">
            <w:pPr>
              <w:ind w:left="-56" w:right="-57" w:hanging="36"/>
              <w:jc w:val="center"/>
              <w:rPr>
                <w:sz w:val="20"/>
                <w:szCs w:val="20"/>
              </w:rPr>
            </w:pPr>
          </w:p>
        </w:tc>
        <w:tc>
          <w:tcPr>
            <w:tcW w:w="1524" w:type="dxa"/>
            <w:vMerge/>
            <w:tcBorders>
              <w:left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highlight w:val="yellow"/>
              </w:rPr>
            </w:pPr>
          </w:p>
        </w:tc>
        <w:tc>
          <w:tcPr>
            <w:tcW w:w="1692" w:type="dxa"/>
            <w:vMerge/>
            <w:tcBorders>
              <w:left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1191"/>
        </w:trPr>
        <w:tc>
          <w:tcPr>
            <w:tcW w:w="567" w:type="dxa"/>
            <w:vMerge/>
            <w:tcBorders>
              <w:top w:val="single" w:sz="4" w:space="0" w:color="auto"/>
              <w:bottom w:val="single" w:sz="4" w:space="0" w:color="auto"/>
              <w:right w:val="single" w:sz="4" w:space="0" w:color="auto"/>
            </w:tcBorders>
            <w:shd w:val="clear" w:color="auto" w:fill="auto"/>
          </w:tcPr>
          <w:p w:rsidR="005937C3" w:rsidRPr="00B02F78" w:rsidRDefault="005937C3" w:rsidP="005937C3">
            <w:pPr>
              <w:ind w:left="-57"/>
              <w:rPr>
                <w:sz w:val="20"/>
                <w:szCs w:val="20"/>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ight="-57"/>
              <w:rPr>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auto" w:fill="auto"/>
          </w:tcPr>
          <w:p w:rsidR="005937C3" w:rsidRPr="00B02F78" w:rsidRDefault="005937C3" w:rsidP="005937C3">
            <w:pPr>
              <w:ind w:left="-57" w:right="-57"/>
              <w:rPr>
                <w:sz w:val="20"/>
                <w:szCs w:val="20"/>
              </w:rPr>
            </w:pPr>
          </w:p>
        </w:tc>
        <w:tc>
          <w:tcPr>
            <w:tcW w:w="1417" w:type="dxa"/>
            <w:vMerge w:val="restart"/>
            <w:tcBorders>
              <w:top w:val="single" w:sz="4" w:space="0" w:color="auto"/>
              <w:left w:val="single" w:sz="4" w:space="0" w:color="auto"/>
              <w:bottom w:val="nil"/>
              <w:right w:val="single" w:sz="4" w:space="0" w:color="auto"/>
            </w:tcBorders>
            <w:shd w:val="clear" w:color="auto" w:fill="auto"/>
          </w:tcPr>
          <w:p w:rsidR="005937C3" w:rsidRPr="00B02F78" w:rsidRDefault="005937C3" w:rsidP="005937C3">
            <w:pPr>
              <w:ind w:left="-57"/>
              <w:rPr>
                <w:sz w:val="20"/>
                <w:szCs w:val="20"/>
              </w:rPr>
            </w:pPr>
            <w:r w:rsidRPr="00B02F78">
              <w:rPr>
                <w:sz w:val="20"/>
                <w:szCs w:val="20"/>
              </w:rPr>
              <w:t>- бюджет городского округа Кинешма</w:t>
            </w:r>
          </w:p>
        </w:tc>
        <w:tc>
          <w:tcPr>
            <w:tcW w:w="1360" w:type="dxa"/>
            <w:vMerge w:val="restart"/>
            <w:tcBorders>
              <w:top w:val="single" w:sz="4" w:space="0" w:color="auto"/>
              <w:left w:val="single" w:sz="4" w:space="0" w:color="auto"/>
              <w:bottom w:val="nil"/>
              <w:right w:val="single" w:sz="4" w:space="0" w:color="auto"/>
            </w:tcBorders>
            <w:shd w:val="clear" w:color="auto" w:fill="auto"/>
          </w:tcPr>
          <w:p w:rsidR="005937C3" w:rsidRPr="00950D35" w:rsidRDefault="005937C3" w:rsidP="005937C3">
            <w:pPr>
              <w:ind w:left="-56" w:right="-57" w:hanging="36"/>
              <w:jc w:val="center"/>
              <w:rPr>
                <w:sz w:val="20"/>
                <w:szCs w:val="20"/>
              </w:rPr>
            </w:pPr>
            <w:r>
              <w:rPr>
                <w:sz w:val="20"/>
                <w:szCs w:val="20"/>
              </w:rPr>
              <w:t>833,0</w:t>
            </w:r>
          </w:p>
        </w:tc>
        <w:tc>
          <w:tcPr>
            <w:tcW w:w="1417" w:type="dxa"/>
            <w:vMerge w:val="restart"/>
            <w:tcBorders>
              <w:top w:val="single" w:sz="4" w:space="0" w:color="auto"/>
              <w:left w:val="single" w:sz="4" w:space="0" w:color="auto"/>
              <w:bottom w:val="nil"/>
              <w:right w:val="single" w:sz="4" w:space="0" w:color="auto"/>
            </w:tcBorders>
            <w:shd w:val="clear" w:color="auto" w:fill="auto"/>
          </w:tcPr>
          <w:p w:rsidR="005937C3" w:rsidRPr="00950D35" w:rsidRDefault="005937C3" w:rsidP="005937C3">
            <w:pPr>
              <w:ind w:left="-56" w:right="-57" w:hanging="36"/>
              <w:jc w:val="center"/>
              <w:rPr>
                <w:sz w:val="20"/>
                <w:szCs w:val="20"/>
              </w:rPr>
            </w:pPr>
            <w:r>
              <w:rPr>
                <w:sz w:val="20"/>
                <w:szCs w:val="20"/>
              </w:rPr>
              <w:t>833,0</w:t>
            </w:r>
          </w:p>
        </w:tc>
        <w:tc>
          <w:tcPr>
            <w:tcW w:w="1524" w:type="dxa"/>
            <w:vMerge/>
            <w:tcBorders>
              <w:left w:val="single" w:sz="4" w:space="0" w:color="auto"/>
              <w:bottom w:val="nil"/>
              <w:right w:val="single" w:sz="4" w:space="0" w:color="auto"/>
            </w:tcBorders>
            <w:shd w:val="clear" w:color="auto" w:fill="auto"/>
          </w:tcPr>
          <w:p w:rsidR="005937C3" w:rsidRPr="00D16FF3" w:rsidRDefault="005937C3" w:rsidP="005937C3">
            <w:pPr>
              <w:ind w:left="-57"/>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r w:rsidRPr="00D16FF3">
              <w:rPr>
                <w:sz w:val="20"/>
                <w:szCs w:val="20"/>
              </w:rPr>
              <w:t>Количество участников спортивных и физкультурных мероприятий</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r w:rsidRPr="00D16FF3">
              <w:rPr>
                <w:sz w:val="20"/>
                <w:szCs w:val="20"/>
              </w:rPr>
              <w:t>человек</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hanging="25"/>
              <w:jc w:val="center"/>
              <w:rPr>
                <w:sz w:val="20"/>
                <w:szCs w:val="20"/>
              </w:rPr>
            </w:pPr>
            <w:r>
              <w:rPr>
                <w:sz w:val="20"/>
                <w:szCs w:val="20"/>
              </w:rPr>
              <w:t>8 2</w:t>
            </w:r>
            <w:r w:rsidRPr="00D16FF3">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r>
              <w:rPr>
                <w:sz w:val="20"/>
                <w:szCs w:val="20"/>
              </w:rPr>
              <w:t xml:space="preserve"> 8 200</w:t>
            </w:r>
          </w:p>
        </w:tc>
        <w:tc>
          <w:tcPr>
            <w:tcW w:w="1692" w:type="dxa"/>
            <w:vMerge/>
            <w:tcBorders>
              <w:left w:val="single" w:sz="4" w:space="0" w:color="auto"/>
              <w:bottom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1191"/>
        </w:trPr>
        <w:tc>
          <w:tcPr>
            <w:tcW w:w="567" w:type="dxa"/>
            <w:vMerge/>
            <w:tcBorders>
              <w:top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vMerge/>
            <w:tcBorders>
              <w:top w:val="single" w:sz="4" w:space="0" w:color="auto"/>
              <w:left w:val="single" w:sz="4" w:space="0" w:color="auto"/>
              <w:bottom w:val="nil"/>
              <w:right w:val="single" w:sz="4" w:space="0" w:color="auto"/>
            </w:tcBorders>
            <w:shd w:val="clear" w:color="auto" w:fill="auto"/>
          </w:tcPr>
          <w:p w:rsidR="005937C3" w:rsidRPr="00D16FF3" w:rsidRDefault="005937C3" w:rsidP="005937C3">
            <w:pPr>
              <w:ind w:left="-57"/>
              <w:rPr>
                <w:sz w:val="20"/>
                <w:szCs w:val="20"/>
              </w:rPr>
            </w:pPr>
          </w:p>
        </w:tc>
        <w:tc>
          <w:tcPr>
            <w:tcW w:w="1360" w:type="dxa"/>
            <w:vMerge/>
            <w:tcBorders>
              <w:top w:val="single" w:sz="4" w:space="0" w:color="auto"/>
              <w:left w:val="single" w:sz="4" w:space="0" w:color="auto"/>
              <w:bottom w:val="nil"/>
              <w:right w:val="single" w:sz="4" w:space="0" w:color="auto"/>
            </w:tcBorders>
            <w:shd w:val="clear" w:color="auto" w:fill="auto"/>
          </w:tcPr>
          <w:p w:rsidR="005937C3" w:rsidRPr="00D16FF3" w:rsidRDefault="005937C3" w:rsidP="005937C3">
            <w:pPr>
              <w:ind w:left="-57"/>
              <w:rPr>
                <w:sz w:val="20"/>
                <w:szCs w:val="20"/>
              </w:rPr>
            </w:pPr>
          </w:p>
        </w:tc>
        <w:tc>
          <w:tcPr>
            <w:tcW w:w="1417" w:type="dxa"/>
            <w:vMerge/>
            <w:tcBorders>
              <w:top w:val="single" w:sz="4" w:space="0" w:color="auto"/>
              <w:left w:val="single" w:sz="4" w:space="0" w:color="auto"/>
              <w:bottom w:val="nil"/>
              <w:right w:val="single" w:sz="4" w:space="0" w:color="auto"/>
            </w:tcBorders>
            <w:shd w:val="clear" w:color="auto" w:fill="auto"/>
          </w:tcPr>
          <w:p w:rsidR="005937C3" w:rsidRPr="00D16FF3" w:rsidRDefault="005937C3" w:rsidP="005937C3">
            <w:pPr>
              <w:ind w:left="-57"/>
              <w:rPr>
                <w:sz w:val="20"/>
                <w:szCs w:val="20"/>
              </w:rPr>
            </w:pPr>
          </w:p>
        </w:tc>
        <w:tc>
          <w:tcPr>
            <w:tcW w:w="1524" w:type="dxa"/>
            <w:vMerge/>
            <w:tcBorders>
              <w:left w:val="single" w:sz="4" w:space="0" w:color="auto"/>
              <w:bottom w:val="nil"/>
              <w:right w:val="single" w:sz="4" w:space="0" w:color="auto"/>
            </w:tcBorders>
            <w:shd w:val="clear" w:color="auto" w:fill="auto"/>
          </w:tcPr>
          <w:p w:rsidR="005937C3" w:rsidRPr="00D16FF3" w:rsidRDefault="005937C3" w:rsidP="005937C3">
            <w:pPr>
              <w:ind w:left="-57"/>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r w:rsidRPr="00D16FF3">
              <w:rPr>
                <w:sz w:val="20"/>
                <w:szCs w:val="20"/>
              </w:rPr>
              <w:t xml:space="preserve"> Количество   выездных физкультурных и спортивных мероприятий, для участия в которых направлялись спортсмены городского округа Кинешма</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hanging="6"/>
              <w:jc w:val="center"/>
              <w:rPr>
                <w:sz w:val="20"/>
                <w:szCs w:val="20"/>
              </w:rPr>
            </w:pPr>
            <w:r w:rsidRPr="00D16FF3">
              <w:rPr>
                <w:sz w:val="20"/>
                <w:szCs w:val="20"/>
              </w:rPr>
              <w:t>мероприятие</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hanging="25"/>
              <w:jc w:val="center"/>
              <w:rPr>
                <w:sz w:val="20"/>
                <w:szCs w:val="20"/>
              </w:rPr>
            </w:pPr>
            <w:r>
              <w:rPr>
                <w:sz w:val="20"/>
                <w:szCs w:val="20"/>
              </w:rPr>
              <w:t>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hanging="25"/>
              <w:jc w:val="center"/>
              <w:rPr>
                <w:sz w:val="20"/>
                <w:szCs w:val="20"/>
              </w:rPr>
            </w:pPr>
            <w:r>
              <w:rPr>
                <w:sz w:val="20"/>
                <w:szCs w:val="20"/>
              </w:rPr>
              <w:t>28</w:t>
            </w:r>
          </w:p>
        </w:tc>
        <w:tc>
          <w:tcPr>
            <w:tcW w:w="1692" w:type="dxa"/>
            <w:tcBorders>
              <w:top w:val="single" w:sz="4" w:space="0" w:color="auto"/>
              <w:left w:val="single" w:sz="4" w:space="0" w:color="auto"/>
              <w:bottom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1277"/>
        </w:trPr>
        <w:tc>
          <w:tcPr>
            <w:tcW w:w="567" w:type="dxa"/>
            <w:vMerge/>
            <w:tcBorders>
              <w:top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360"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524"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r>
              <w:rPr>
                <w:sz w:val="20"/>
                <w:szCs w:val="20"/>
              </w:rPr>
              <w:t xml:space="preserve"> </w:t>
            </w:r>
            <w:r w:rsidRPr="00D16FF3">
              <w:rPr>
                <w:sz w:val="20"/>
                <w:szCs w:val="20"/>
              </w:rPr>
              <w:t>Доля выполнения мероприятий Календарного плана физкультурных и спортивных мероприятий</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hanging="6"/>
              <w:jc w:val="center"/>
              <w:rPr>
                <w:sz w:val="20"/>
                <w:szCs w:val="20"/>
              </w:rPr>
            </w:pPr>
            <w:r w:rsidRPr="00D16FF3">
              <w:rPr>
                <w:sz w:val="20"/>
                <w:szCs w:val="20"/>
              </w:rPr>
              <w:t>процент</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jc w:val="center"/>
              <w:rPr>
                <w:sz w:val="20"/>
                <w:szCs w:val="20"/>
              </w:rPr>
            </w:pPr>
            <w:r w:rsidRPr="00D16FF3">
              <w:rPr>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r>
              <w:rPr>
                <w:sz w:val="20"/>
                <w:szCs w:val="20"/>
              </w:rPr>
              <w:t xml:space="preserve"> 100</w:t>
            </w:r>
          </w:p>
        </w:tc>
        <w:tc>
          <w:tcPr>
            <w:tcW w:w="1692" w:type="dxa"/>
            <w:tcBorders>
              <w:top w:val="single" w:sz="4" w:space="0" w:color="auto"/>
              <w:left w:val="single" w:sz="4" w:space="0" w:color="auto"/>
              <w:bottom w:val="single" w:sz="4" w:space="0" w:color="auto"/>
            </w:tcBorders>
            <w:shd w:val="clear" w:color="auto" w:fill="auto"/>
          </w:tcPr>
          <w:p w:rsidR="005937C3" w:rsidRPr="00D16FF3" w:rsidRDefault="005937C3" w:rsidP="005937C3">
            <w:pPr>
              <w:ind w:left="-57"/>
              <w:rPr>
                <w:sz w:val="20"/>
                <w:szCs w:val="20"/>
              </w:rPr>
            </w:pPr>
          </w:p>
        </w:tc>
      </w:tr>
      <w:tr w:rsidR="002930C7" w:rsidRPr="00D16FF3" w:rsidTr="00E870EA">
        <w:trPr>
          <w:gridAfter w:val="1"/>
          <w:wAfter w:w="8" w:type="dxa"/>
          <w:trHeight w:val="283"/>
        </w:trPr>
        <w:tc>
          <w:tcPr>
            <w:tcW w:w="567" w:type="dxa"/>
            <w:vMerge w:val="restart"/>
            <w:tcBorders>
              <w:top w:val="single" w:sz="4" w:space="0" w:color="auto"/>
              <w:right w:val="single" w:sz="4" w:space="0" w:color="auto"/>
            </w:tcBorders>
            <w:shd w:val="clear" w:color="auto" w:fill="auto"/>
          </w:tcPr>
          <w:p w:rsidR="002930C7" w:rsidRPr="00D16FF3" w:rsidRDefault="002930C7" w:rsidP="005937C3">
            <w:pPr>
              <w:ind w:left="-57" w:right="-57"/>
              <w:rPr>
                <w:sz w:val="20"/>
                <w:szCs w:val="20"/>
              </w:rPr>
            </w:pPr>
            <w:r>
              <w:rPr>
                <w:sz w:val="20"/>
                <w:szCs w:val="20"/>
              </w:rPr>
              <w:t>1.2.2</w:t>
            </w:r>
          </w:p>
        </w:tc>
        <w:tc>
          <w:tcPr>
            <w:tcW w:w="2041" w:type="dxa"/>
            <w:vMerge w:val="restart"/>
            <w:tcBorders>
              <w:top w:val="single" w:sz="4" w:space="0" w:color="auto"/>
              <w:left w:val="single" w:sz="4" w:space="0" w:color="auto"/>
              <w:right w:val="single" w:sz="4" w:space="0" w:color="auto"/>
            </w:tcBorders>
            <w:shd w:val="clear" w:color="auto" w:fill="auto"/>
          </w:tcPr>
          <w:p w:rsidR="002930C7" w:rsidRPr="000F4A2D" w:rsidRDefault="002930C7" w:rsidP="005937C3">
            <w:pPr>
              <w:pStyle w:val="ae"/>
              <w:ind w:left="-57" w:right="-57"/>
              <w:rPr>
                <w:rFonts w:ascii="Times New Roman" w:hAnsi="Times New Roman" w:cs="Times New Roman"/>
                <w:sz w:val="20"/>
                <w:szCs w:val="20"/>
              </w:rPr>
            </w:pPr>
            <w:r w:rsidRPr="000F4A2D">
              <w:rPr>
                <w:rFonts w:ascii="Times New Roman" w:hAnsi="Times New Roman" w:cs="Times New Roman"/>
                <w:sz w:val="20"/>
                <w:szCs w:val="20"/>
              </w:rPr>
              <w:t>Мероприятие:</w:t>
            </w:r>
          </w:p>
          <w:p w:rsidR="002930C7" w:rsidRPr="000F4A2D" w:rsidRDefault="002930C7" w:rsidP="005937C3">
            <w:pPr>
              <w:ind w:left="-57" w:right="-57"/>
              <w:rPr>
                <w:sz w:val="20"/>
                <w:szCs w:val="20"/>
              </w:rPr>
            </w:pPr>
            <w:r>
              <w:rPr>
                <w:sz w:val="20"/>
                <w:szCs w:val="20"/>
              </w:rPr>
              <w:t>«</w:t>
            </w:r>
            <w:r w:rsidRPr="000F4A2D">
              <w:rPr>
                <w:sz w:val="20"/>
                <w:szCs w:val="20"/>
              </w:rPr>
              <w:t>Организация и проведение спортивно-оздоровительной работы по развитию физической культуры и спорта среди различных групп населения</w:t>
            </w:r>
          </w:p>
        </w:tc>
        <w:tc>
          <w:tcPr>
            <w:tcW w:w="1420" w:type="dxa"/>
            <w:vMerge w:val="restart"/>
            <w:tcBorders>
              <w:top w:val="single" w:sz="4" w:space="0" w:color="auto"/>
              <w:left w:val="single" w:sz="4" w:space="0" w:color="auto"/>
              <w:right w:val="single" w:sz="4" w:space="0" w:color="auto"/>
            </w:tcBorders>
            <w:shd w:val="clear" w:color="auto" w:fill="auto"/>
          </w:tcPr>
          <w:p w:rsidR="002930C7" w:rsidRPr="00B02F78" w:rsidRDefault="002930C7" w:rsidP="005937C3">
            <w:pPr>
              <w:ind w:left="-57" w:right="-57"/>
              <w:rPr>
                <w:sz w:val="20"/>
                <w:szCs w:val="20"/>
              </w:rPr>
            </w:pPr>
            <w:r w:rsidRPr="00B02F78">
              <w:rPr>
                <w:sz w:val="20"/>
                <w:szCs w:val="20"/>
              </w:rPr>
              <w:t>Комитет по физической культуре и спорту администрации городского округа Кинешма</w:t>
            </w:r>
          </w:p>
        </w:tc>
        <w:tc>
          <w:tcPr>
            <w:tcW w:w="1417" w:type="dxa"/>
            <w:tcBorders>
              <w:left w:val="single" w:sz="4" w:space="0" w:color="auto"/>
              <w:bottom w:val="single" w:sz="4" w:space="0" w:color="auto"/>
              <w:right w:val="single" w:sz="4" w:space="0" w:color="auto"/>
            </w:tcBorders>
            <w:shd w:val="clear" w:color="auto" w:fill="auto"/>
          </w:tcPr>
          <w:p w:rsidR="002930C7" w:rsidRPr="00B02F78" w:rsidRDefault="002930C7" w:rsidP="005937C3">
            <w:pPr>
              <w:ind w:left="-57"/>
              <w:rPr>
                <w:sz w:val="20"/>
                <w:szCs w:val="20"/>
              </w:rPr>
            </w:pPr>
            <w:r w:rsidRPr="00B02F78">
              <w:rPr>
                <w:sz w:val="20"/>
                <w:szCs w:val="20"/>
              </w:rPr>
              <w:t>Всего</w:t>
            </w:r>
          </w:p>
        </w:tc>
        <w:tc>
          <w:tcPr>
            <w:tcW w:w="1360" w:type="dxa"/>
            <w:tcBorders>
              <w:left w:val="single" w:sz="4" w:space="0" w:color="auto"/>
              <w:bottom w:val="single" w:sz="4" w:space="0" w:color="auto"/>
              <w:right w:val="single" w:sz="4" w:space="0" w:color="auto"/>
            </w:tcBorders>
            <w:shd w:val="clear" w:color="auto" w:fill="auto"/>
            <w:vAlign w:val="center"/>
          </w:tcPr>
          <w:p w:rsidR="002930C7" w:rsidRPr="00950D35" w:rsidRDefault="002930C7" w:rsidP="005937C3">
            <w:pPr>
              <w:ind w:left="-56" w:right="-57" w:hanging="36"/>
              <w:jc w:val="center"/>
              <w:rPr>
                <w:sz w:val="20"/>
                <w:szCs w:val="20"/>
              </w:rPr>
            </w:pPr>
            <w:r>
              <w:rPr>
                <w:sz w:val="20"/>
                <w:szCs w:val="20"/>
              </w:rPr>
              <w:t>349,7</w:t>
            </w:r>
          </w:p>
        </w:tc>
        <w:tc>
          <w:tcPr>
            <w:tcW w:w="1417" w:type="dxa"/>
            <w:tcBorders>
              <w:left w:val="single" w:sz="4" w:space="0" w:color="auto"/>
              <w:bottom w:val="single" w:sz="4" w:space="0" w:color="auto"/>
              <w:right w:val="single" w:sz="4" w:space="0" w:color="auto"/>
            </w:tcBorders>
            <w:shd w:val="clear" w:color="auto" w:fill="auto"/>
            <w:vAlign w:val="center"/>
          </w:tcPr>
          <w:p w:rsidR="002930C7" w:rsidRPr="00950D35" w:rsidRDefault="002930C7" w:rsidP="005937C3">
            <w:pPr>
              <w:ind w:left="-56" w:right="-57" w:hanging="36"/>
              <w:jc w:val="center"/>
              <w:rPr>
                <w:sz w:val="20"/>
                <w:szCs w:val="20"/>
              </w:rPr>
            </w:pPr>
            <w:r>
              <w:rPr>
                <w:sz w:val="20"/>
                <w:szCs w:val="20"/>
              </w:rPr>
              <w:t>349,7</w:t>
            </w:r>
          </w:p>
        </w:tc>
        <w:tc>
          <w:tcPr>
            <w:tcW w:w="1524" w:type="dxa"/>
            <w:vMerge w:val="restart"/>
            <w:tcBorders>
              <w:left w:val="single" w:sz="4" w:space="0" w:color="auto"/>
              <w:right w:val="single" w:sz="4" w:space="0" w:color="auto"/>
            </w:tcBorders>
            <w:shd w:val="clear" w:color="auto" w:fill="auto"/>
          </w:tcPr>
          <w:p w:rsidR="002930C7" w:rsidRPr="00D16FF3" w:rsidRDefault="002930C7" w:rsidP="005937C3">
            <w:pPr>
              <w:ind w:left="-57"/>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2930C7" w:rsidRPr="000F4A2D" w:rsidRDefault="002930C7" w:rsidP="005937C3">
            <w:pPr>
              <w:ind w:left="-57" w:right="-57"/>
              <w:rPr>
                <w:sz w:val="20"/>
                <w:szCs w:val="20"/>
              </w:rPr>
            </w:pPr>
            <w:r w:rsidRPr="000F4A2D">
              <w:rPr>
                <w:sz w:val="20"/>
                <w:szCs w:val="20"/>
              </w:rPr>
              <w:t xml:space="preserve"> Количество привлеченных лиц к занятиям физической культурой и спортом </w:t>
            </w:r>
          </w:p>
        </w:tc>
        <w:tc>
          <w:tcPr>
            <w:tcW w:w="1089" w:type="dxa"/>
            <w:vMerge w:val="restart"/>
            <w:tcBorders>
              <w:top w:val="single" w:sz="4" w:space="0" w:color="auto"/>
              <w:left w:val="single" w:sz="4" w:space="0" w:color="auto"/>
              <w:right w:val="single" w:sz="4" w:space="0" w:color="auto"/>
            </w:tcBorders>
            <w:shd w:val="clear" w:color="auto" w:fill="auto"/>
          </w:tcPr>
          <w:p w:rsidR="002930C7" w:rsidRPr="00D16FF3" w:rsidRDefault="002930C7" w:rsidP="005937C3">
            <w:pPr>
              <w:ind w:left="-57" w:right="-57"/>
              <w:jc w:val="center"/>
              <w:rPr>
                <w:sz w:val="20"/>
                <w:szCs w:val="20"/>
              </w:rPr>
            </w:pPr>
            <w:r w:rsidRPr="00D16FF3">
              <w:rPr>
                <w:sz w:val="20"/>
                <w:szCs w:val="20"/>
              </w:rPr>
              <w:t>человек</w:t>
            </w:r>
          </w:p>
        </w:tc>
        <w:tc>
          <w:tcPr>
            <w:tcW w:w="736" w:type="dxa"/>
            <w:vMerge w:val="restart"/>
            <w:tcBorders>
              <w:top w:val="single" w:sz="4" w:space="0" w:color="auto"/>
              <w:left w:val="single" w:sz="4" w:space="0" w:color="auto"/>
              <w:right w:val="single" w:sz="4" w:space="0" w:color="auto"/>
            </w:tcBorders>
            <w:shd w:val="clear" w:color="auto" w:fill="auto"/>
          </w:tcPr>
          <w:p w:rsidR="002930C7" w:rsidRPr="00D16FF3" w:rsidRDefault="002930C7" w:rsidP="005937C3">
            <w:pPr>
              <w:ind w:left="-57"/>
              <w:jc w:val="center"/>
              <w:rPr>
                <w:sz w:val="20"/>
                <w:szCs w:val="20"/>
              </w:rPr>
            </w:pPr>
            <w:r>
              <w:rPr>
                <w:sz w:val="20"/>
                <w:szCs w:val="20"/>
              </w:rPr>
              <w:t>360</w:t>
            </w:r>
          </w:p>
        </w:tc>
        <w:tc>
          <w:tcPr>
            <w:tcW w:w="850" w:type="dxa"/>
            <w:vMerge w:val="restart"/>
            <w:tcBorders>
              <w:top w:val="single" w:sz="4" w:space="0" w:color="auto"/>
              <w:left w:val="single" w:sz="4" w:space="0" w:color="auto"/>
              <w:right w:val="single" w:sz="4" w:space="0" w:color="auto"/>
            </w:tcBorders>
            <w:shd w:val="clear" w:color="auto" w:fill="auto"/>
          </w:tcPr>
          <w:p w:rsidR="002930C7" w:rsidRDefault="002930C7" w:rsidP="005937C3">
            <w:pPr>
              <w:ind w:left="-57" w:right="-57"/>
              <w:jc w:val="center"/>
              <w:rPr>
                <w:sz w:val="20"/>
                <w:szCs w:val="20"/>
              </w:rPr>
            </w:pPr>
            <w:r>
              <w:rPr>
                <w:sz w:val="20"/>
                <w:szCs w:val="20"/>
              </w:rPr>
              <w:t>360</w:t>
            </w:r>
          </w:p>
        </w:tc>
        <w:tc>
          <w:tcPr>
            <w:tcW w:w="1692" w:type="dxa"/>
            <w:vMerge w:val="restart"/>
            <w:tcBorders>
              <w:top w:val="single" w:sz="4" w:space="0" w:color="auto"/>
              <w:left w:val="single" w:sz="4" w:space="0" w:color="auto"/>
            </w:tcBorders>
            <w:shd w:val="clear" w:color="auto" w:fill="auto"/>
          </w:tcPr>
          <w:p w:rsidR="002930C7" w:rsidRPr="00D16FF3" w:rsidRDefault="002930C7" w:rsidP="005937C3">
            <w:pPr>
              <w:ind w:left="-57"/>
              <w:rPr>
                <w:sz w:val="20"/>
                <w:szCs w:val="20"/>
              </w:rPr>
            </w:pPr>
          </w:p>
        </w:tc>
      </w:tr>
      <w:tr w:rsidR="002930C7" w:rsidRPr="00D16FF3" w:rsidTr="00E870EA">
        <w:trPr>
          <w:gridAfter w:val="1"/>
          <w:wAfter w:w="8" w:type="dxa"/>
          <w:trHeight w:val="907"/>
        </w:trPr>
        <w:tc>
          <w:tcPr>
            <w:tcW w:w="567" w:type="dxa"/>
            <w:vMerge/>
            <w:tcBorders>
              <w:right w:val="single" w:sz="4" w:space="0" w:color="auto"/>
            </w:tcBorders>
            <w:shd w:val="clear" w:color="auto" w:fill="auto"/>
          </w:tcPr>
          <w:p w:rsidR="002930C7" w:rsidRDefault="002930C7" w:rsidP="005937C3">
            <w:pPr>
              <w:ind w:left="-57" w:right="-57"/>
              <w:rPr>
                <w:sz w:val="20"/>
                <w:szCs w:val="20"/>
              </w:rPr>
            </w:pPr>
          </w:p>
        </w:tc>
        <w:tc>
          <w:tcPr>
            <w:tcW w:w="2041" w:type="dxa"/>
            <w:vMerge/>
            <w:tcBorders>
              <w:left w:val="single" w:sz="4" w:space="0" w:color="auto"/>
              <w:right w:val="single" w:sz="4" w:space="0" w:color="auto"/>
            </w:tcBorders>
            <w:shd w:val="clear" w:color="auto" w:fill="auto"/>
          </w:tcPr>
          <w:p w:rsidR="002930C7" w:rsidRPr="000F4A2D" w:rsidRDefault="002930C7" w:rsidP="005937C3">
            <w:pPr>
              <w:pStyle w:val="ae"/>
              <w:ind w:left="-57" w:right="-57"/>
              <w:rPr>
                <w:rFonts w:ascii="Times New Roman" w:hAnsi="Times New Roman" w:cs="Times New Roman"/>
                <w:sz w:val="20"/>
                <w:szCs w:val="20"/>
              </w:rPr>
            </w:pPr>
          </w:p>
        </w:tc>
        <w:tc>
          <w:tcPr>
            <w:tcW w:w="1420" w:type="dxa"/>
            <w:vMerge/>
            <w:tcBorders>
              <w:left w:val="single" w:sz="4" w:space="0" w:color="auto"/>
              <w:right w:val="single" w:sz="4" w:space="0" w:color="auto"/>
            </w:tcBorders>
            <w:shd w:val="clear" w:color="auto" w:fill="auto"/>
          </w:tcPr>
          <w:p w:rsidR="002930C7" w:rsidRPr="00B02F78" w:rsidRDefault="002930C7" w:rsidP="005937C3">
            <w:pPr>
              <w:ind w:left="-57" w:right="-57"/>
              <w:rPr>
                <w:sz w:val="20"/>
                <w:szCs w:val="20"/>
              </w:rPr>
            </w:pPr>
          </w:p>
        </w:tc>
        <w:tc>
          <w:tcPr>
            <w:tcW w:w="1417" w:type="dxa"/>
            <w:tcBorders>
              <w:left w:val="single" w:sz="4" w:space="0" w:color="auto"/>
              <w:bottom w:val="single" w:sz="4" w:space="0" w:color="auto"/>
              <w:right w:val="single" w:sz="4" w:space="0" w:color="auto"/>
            </w:tcBorders>
            <w:shd w:val="clear" w:color="auto" w:fill="auto"/>
          </w:tcPr>
          <w:p w:rsidR="002930C7" w:rsidRPr="00B02F78" w:rsidRDefault="002930C7" w:rsidP="005937C3">
            <w:pPr>
              <w:ind w:left="-57"/>
              <w:rPr>
                <w:sz w:val="20"/>
                <w:szCs w:val="20"/>
              </w:rPr>
            </w:pPr>
            <w:r w:rsidRPr="00B02F78">
              <w:rPr>
                <w:sz w:val="20"/>
                <w:szCs w:val="20"/>
              </w:rPr>
              <w:t>бюджетные ассигнования всего, в том числе:</w:t>
            </w:r>
          </w:p>
        </w:tc>
        <w:tc>
          <w:tcPr>
            <w:tcW w:w="1360" w:type="dxa"/>
            <w:tcBorders>
              <w:left w:val="single" w:sz="4" w:space="0" w:color="auto"/>
              <w:bottom w:val="single" w:sz="4" w:space="0" w:color="auto"/>
              <w:right w:val="single" w:sz="4" w:space="0" w:color="auto"/>
            </w:tcBorders>
            <w:shd w:val="clear" w:color="auto" w:fill="auto"/>
            <w:vAlign w:val="center"/>
          </w:tcPr>
          <w:p w:rsidR="002930C7" w:rsidRPr="00950D35" w:rsidRDefault="002930C7" w:rsidP="005937C3">
            <w:pPr>
              <w:ind w:left="-56" w:right="-57" w:hanging="36"/>
              <w:jc w:val="center"/>
              <w:rPr>
                <w:sz w:val="20"/>
                <w:szCs w:val="20"/>
              </w:rPr>
            </w:pPr>
            <w:r>
              <w:rPr>
                <w:sz w:val="20"/>
                <w:szCs w:val="20"/>
              </w:rPr>
              <w:t>349,7</w:t>
            </w:r>
          </w:p>
        </w:tc>
        <w:tc>
          <w:tcPr>
            <w:tcW w:w="1417" w:type="dxa"/>
            <w:tcBorders>
              <w:left w:val="single" w:sz="4" w:space="0" w:color="auto"/>
              <w:bottom w:val="single" w:sz="4" w:space="0" w:color="auto"/>
              <w:right w:val="single" w:sz="4" w:space="0" w:color="auto"/>
            </w:tcBorders>
            <w:shd w:val="clear" w:color="auto" w:fill="auto"/>
            <w:vAlign w:val="center"/>
          </w:tcPr>
          <w:p w:rsidR="002930C7" w:rsidRPr="00950D35" w:rsidRDefault="002930C7" w:rsidP="005937C3">
            <w:pPr>
              <w:ind w:left="-56" w:right="-57" w:hanging="36"/>
              <w:jc w:val="center"/>
              <w:rPr>
                <w:sz w:val="20"/>
                <w:szCs w:val="20"/>
              </w:rPr>
            </w:pPr>
            <w:r>
              <w:rPr>
                <w:sz w:val="20"/>
                <w:szCs w:val="20"/>
              </w:rPr>
              <w:t>349,7</w:t>
            </w:r>
          </w:p>
        </w:tc>
        <w:tc>
          <w:tcPr>
            <w:tcW w:w="1524" w:type="dxa"/>
            <w:vMerge/>
            <w:tcBorders>
              <w:left w:val="single" w:sz="4" w:space="0" w:color="auto"/>
              <w:right w:val="single" w:sz="4" w:space="0" w:color="auto"/>
            </w:tcBorders>
            <w:shd w:val="clear" w:color="auto" w:fill="auto"/>
          </w:tcPr>
          <w:p w:rsidR="002930C7" w:rsidRPr="00D16FF3" w:rsidRDefault="002930C7" w:rsidP="005937C3">
            <w:pPr>
              <w:ind w:left="-57"/>
              <w:rPr>
                <w:sz w:val="20"/>
                <w:szCs w:val="20"/>
              </w:rPr>
            </w:pPr>
          </w:p>
        </w:tc>
        <w:tc>
          <w:tcPr>
            <w:tcW w:w="1984" w:type="dxa"/>
            <w:vMerge/>
            <w:tcBorders>
              <w:left w:val="single" w:sz="4" w:space="0" w:color="auto"/>
              <w:right w:val="single" w:sz="4" w:space="0" w:color="auto"/>
            </w:tcBorders>
            <w:shd w:val="clear" w:color="auto" w:fill="auto"/>
          </w:tcPr>
          <w:p w:rsidR="002930C7" w:rsidRPr="00D16FF3" w:rsidRDefault="002930C7" w:rsidP="005937C3">
            <w:pPr>
              <w:ind w:left="-57" w:right="-57"/>
              <w:rPr>
                <w:sz w:val="20"/>
                <w:szCs w:val="20"/>
              </w:rPr>
            </w:pPr>
          </w:p>
        </w:tc>
        <w:tc>
          <w:tcPr>
            <w:tcW w:w="1089" w:type="dxa"/>
            <w:vMerge/>
            <w:tcBorders>
              <w:left w:val="single" w:sz="4" w:space="0" w:color="auto"/>
              <w:right w:val="single" w:sz="4" w:space="0" w:color="auto"/>
            </w:tcBorders>
            <w:shd w:val="clear" w:color="auto" w:fill="auto"/>
          </w:tcPr>
          <w:p w:rsidR="002930C7" w:rsidRPr="00D16FF3" w:rsidRDefault="002930C7" w:rsidP="005937C3">
            <w:pPr>
              <w:ind w:left="-57" w:right="-57" w:hanging="6"/>
              <w:jc w:val="center"/>
              <w:rPr>
                <w:sz w:val="20"/>
                <w:szCs w:val="20"/>
              </w:rPr>
            </w:pPr>
          </w:p>
        </w:tc>
        <w:tc>
          <w:tcPr>
            <w:tcW w:w="736" w:type="dxa"/>
            <w:vMerge/>
            <w:tcBorders>
              <w:left w:val="single" w:sz="4" w:space="0" w:color="auto"/>
              <w:right w:val="single" w:sz="4" w:space="0" w:color="auto"/>
            </w:tcBorders>
            <w:shd w:val="clear" w:color="auto" w:fill="auto"/>
          </w:tcPr>
          <w:p w:rsidR="002930C7" w:rsidRPr="00D16FF3" w:rsidRDefault="002930C7" w:rsidP="005937C3">
            <w:pPr>
              <w:ind w:left="-57"/>
              <w:jc w:val="center"/>
              <w:rPr>
                <w:sz w:val="20"/>
                <w:szCs w:val="20"/>
              </w:rPr>
            </w:pPr>
          </w:p>
        </w:tc>
        <w:tc>
          <w:tcPr>
            <w:tcW w:w="850" w:type="dxa"/>
            <w:vMerge/>
            <w:tcBorders>
              <w:left w:val="single" w:sz="4" w:space="0" w:color="auto"/>
              <w:right w:val="single" w:sz="4" w:space="0" w:color="auto"/>
            </w:tcBorders>
            <w:shd w:val="clear" w:color="auto" w:fill="auto"/>
          </w:tcPr>
          <w:p w:rsidR="002930C7" w:rsidRDefault="002930C7" w:rsidP="005937C3">
            <w:pPr>
              <w:ind w:left="-57" w:right="-57"/>
              <w:jc w:val="center"/>
              <w:rPr>
                <w:sz w:val="20"/>
                <w:szCs w:val="20"/>
              </w:rPr>
            </w:pPr>
          </w:p>
        </w:tc>
        <w:tc>
          <w:tcPr>
            <w:tcW w:w="1692" w:type="dxa"/>
            <w:vMerge/>
            <w:tcBorders>
              <w:left w:val="single" w:sz="4" w:space="0" w:color="auto"/>
            </w:tcBorders>
            <w:shd w:val="clear" w:color="auto" w:fill="auto"/>
          </w:tcPr>
          <w:p w:rsidR="002930C7" w:rsidRPr="00D16FF3" w:rsidRDefault="002930C7" w:rsidP="005937C3">
            <w:pPr>
              <w:ind w:left="-57"/>
              <w:rPr>
                <w:sz w:val="20"/>
                <w:szCs w:val="20"/>
              </w:rPr>
            </w:pPr>
          </w:p>
        </w:tc>
      </w:tr>
      <w:tr w:rsidR="002930C7" w:rsidRPr="00D16FF3" w:rsidTr="00BB6D45">
        <w:trPr>
          <w:gridAfter w:val="1"/>
          <w:wAfter w:w="8" w:type="dxa"/>
          <w:trHeight w:val="1077"/>
        </w:trPr>
        <w:tc>
          <w:tcPr>
            <w:tcW w:w="567" w:type="dxa"/>
            <w:vMerge/>
            <w:tcBorders>
              <w:bottom w:val="single" w:sz="4" w:space="0" w:color="auto"/>
              <w:right w:val="single" w:sz="4" w:space="0" w:color="auto"/>
            </w:tcBorders>
            <w:shd w:val="clear" w:color="auto" w:fill="auto"/>
          </w:tcPr>
          <w:p w:rsidR="002930C7" w:rsidRDefault="002930C7" w:rsidP="005937C3">
            <w:pPr>
              <w:ind w:left="-57" w:right="-57"/>
              <w:rPr>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2930C7" w:rsidRPr="000F4A2D" w:rsidRDefault="002930C7" w:rsidP="005937C3">
            <w:pPr>
              <w:pStyle w:val="ae"/>
              <w:ind w:left="-57" w:right="-57"/>
              <w:rPr>
                <w:rFonts w:ascii="Times New Roman" w:hAnsi="Times New Roman" w:cs="Times New Roman"/>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2930C7" w:rsidRPr="00B02F78" w:rsidRDefault="002930C7" w:rsidP="005937C3">
            <w:pPr>
              <w:ind w:left="-57" w:right="-57"/>
              <w:rPr>
                <w:sz w:val="20"/>
                <w:szCs w:val="20"/>
              </w:rPr>
            </w:pPr>
          </w:p>
        </w:tc>
        <w:tc>
          <w:tcPr>
            <w:tcW w:w="1417" w:type="dxa"/>
            <w:tcBorders>
              <w:left w:val="single" w:sz="4" w:space="0" w:color="auto"/>
              <w:bottom w:val="single" w:sz="4" w:space="0" w:color="auto"/>
              <w:right w:val="single" w:sz="4" w:space="0" w:color="auto"/>
            </w:tcBorders>
            <w:shd w:val="clear" w:color="auto" w:fill="auto"/>
          </w:tcPr>
          <w:p w:rsidR="002930C7" w:rsidRPr="00B02F78" w:rsidRDefault="002930C7" w:rsidP="005937C3">
            <w:pPr>
              <w:ind w:left="-57"/>
              <w:rPr>
                <w:sz w:val="20"/>
                <w:szCs w:val="20"/>
              </w:rPr>
            </w:pPr>
            <w:r w:rsidRPr="00B02F78">
              <w:rPr>
                <w:sz w:val="20"/>
                <w:szCs w:val="20"/>
              </w:rPr>
              <w:t>- бюджет городского округа Кинешма</w:t>
            </w:r>
          </w:p>
        </w:tc>
        <w:tc>
          <w:tcPr>
            <w:tcW w:w="1360" w:type="dxa"/>
            <w:tcBorders>
              <w:left w:val="single" w:sz="4" w:space="0" w:color="auto"/>
              <w:bottom w:val="single" w:sz="4" w:space="0" w:color="auto"/>
              <w:right w:val="single" w:sz="4" w:space="0" w:color="auto"/>
            </w:tcBorders>
            <w:shd w:val="clear" w:color="auto" w:fill="auto"/>
            <w:vAlign w:val="center"/>
          </w:tcPr>
          <w:p w:rsidR="002930C7" w:rsidRPr="00950D35" w:rsidRDefault="002930C7" w:rsidP="005937C3">
            <w:pPr>
              <w:ind w:left="-56" w:right="-57" w:hanging="36"/>
              <w:jc w:val="center"/>
              <w:rPr>
                <w:sz w:val="20"/>
                <w:szCs w:val="20"/>
              </w:rPr>
            </w:pPr>
            <w:r>
              <w:rPr>
                <w:sz w:val="20"/>
                <w:szCs w:val="20"/>
              </w:rPr>
              <w:t>349,7</w:t>
            </w:r>
          </w:p>
        </w:tc>
        <w:tc>
          <w:tcPr>
            <w:tcW w:w="1417" w:type="dxa"/>
            <w:tcBorders>
              <w:left w:val="single" w:sz="4" w:space="0" w:color="auto"/>
              <w:bottom w:val="single" w:sz="4" w:space="0" w:color="auto"/>
              <w:right w:val="single" w:sz="4" w:space="0" w:color="auto"/>
            </w:tcBorders>
            <w:shd w:val="clear" w:color="auto" w:fill="auto"/>
            <w:vAlign w:val="center"/>
          </w:tcPr>
          <w:p w:rsidR="002930C7" w:rsidRPr="00950D35" w:rsidRDefault="002930C7" w:rsidP="005937C3">
            <w:pPr>
              <w:ind w:left="-56" w:right="-57" w:hanging="36"/>
              <w:jc w:val="center"/>
              <w:rPr>
                <w:sz w:val="20"/>
                <w:szCs w:val="20"/>
              </w:rPr>
            </w:pPr>
            <w:r>
              <w:rPr>
                <w:sz w:val="20"/>
                <w:szCs w:val="20"/>
              </w:rPr>
              <w:t>349,7</w:t>
            </w:r>
          </w:p>
        </w:tc>
        <w:tc>
          <w:tcPr>
            <w:tcW w:w="1524" w:type="dxa"/>
            <w:vMerge/>
            <w:tcBorders>
              <w:left w:val="single" w:sz="4" w:space="0" w:color="auto"/>
              <w:bottom w:val="single" w:sz="4" w:space="0" w:color="auto"/>
              <w:right w:val="single" w:sz="4" w:space="0" w:color="auto"/>
            </w:tcBorders>
            <w:shd w:val="clear" w:color="auto" w:fill="auto"/>
          </w:tcPr>
          <w:p w:rsidR="002930C7" w:rsidRPr="00D16FF3" w:rsidRDefault="002930C7" w:rsidP="005937C3">
            <w:pPr>
              <w:ind w:left="-57"/>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2930C7" w:rsidRPr="00D16FF3" w:rsidRDefault="002930C7" w:rsidP="005937C3">
            <w:pPr>
              <w:ind w:left="-57" w:right="-57"/>
              <w:rPr>
                <w:sz w:val="20"/>
                <w:szCs w:val="20"/>
              </w:rPr>
            </w:pPr>
          </w:p>
        </w:tc>
        <w:tc>
          <w:tcPr>
            <w:tcW w:w="1089" w:type="dxa"/>
            <w:vMerge/>
            <w:tcBorders>
              <w:left w:val="single" w:sz="4" w:space="0" w:color="auto"/>
              <w:bottom w:val="single" w:sz="4" w:space="0" w:color="auto"/>
              <w:right w:val="single" w:sz="4" w:space="0" w:color="auto"/>
            </w:tcBorders>
            <w:shd w:val="clear" w:color="auto" w:fill="auto"/>
          </w:tcPr>
          <w:p w:rsidR="002930C7" w:rsidRPr="00D16FF3" w:rsidRDefault="002930C7" w:rsidP="005937C3">
            <w:pPr>
              <w:ind w:left="-57" w:right="-57" w:hanging="6"/>
              <w:jc w:val="center"/>
              <w:rPr>
                <w:sz w:val="20"/>
                <w:szCs w:val="20"/>
              </w:rPr>
            </w:pPr>
          </w:p>
        </w:tc>
        <w:tc>
          <w:tcPr>
            <w:tcW w:w="736" w:type="dxa"/>
            <w:vMerge/>
            <w:tcBorders>
              <w:left w:val="single" w:sz="4" w:space="0" w:color="auto"/>
              <w:bottom w:val="single" w:sz="4" w:space="0" w:color="auto"/>
              <w:right w:val="single" w:sz="4" w:space="0" w:color="auto"/>
            </w:tcBorders>
            <w:shd w:val="clear" w:color="auto" w:fill="auto"/>
          </w:tcPr>
          <w:p w:rsidR="002930C7" w:rsidRPr="00D16FF3" w:rsidRDefault="002930C7" w:rsidP="005937C3">
            <w:pPr>
              <w:ind w:left="-57"/>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2930C7" w:rsidRDefault="002930C7" w:rsidP="005937C3">
            <w:pPr>
              <w:ind w:left="-57" w:right="-57"/>
              <w:jc w:val="center"/>
              <w:rPr>
                <w:sz w:val="20"/>
                <w:szCs w:val="20"/>
              </w:rPr>
            </w:pPr>
          </w:p>
        </w:tc>
        <w:tc>
          <w:tcPr>
            <w:tcW w:w="1692" w:type="dxa"/>
            <w:vMerge/>
            <w:tcBorders>
              <w:left w:val="single" w:sz="4" w:space="0" w:color="auto"/>
              <w:bottom w:val="single" w:sz="4" w:space="0" w:color="auto"/>
            </w:tcBorders>
            <w:shd w:val="clear" w:color="auto" w:fill="auto"/>
          </w:tcPr>
          <w:p w:rsidR="002930C7" w:rsidRPr="00D16FF3" w:rsidRDefault="002930C7" w:rsidP="005937C3">
            <w:pPr>
              <w:ind w:left="-57"/>
              <w:rPr>
                <w:sz w:val="20"/>
                <w:szCs w:val="20"/>
              </w:rPr>
            </w:pPr>
          </w:p>
        </w:tc>
      </w:tr>
      <w:tr w:rsidR="00683015" w:rsidRPr="00D16FF3" w:rsidTr="00E870EA">
        <w:trPr>
          <w:gridAfter w:val="1"/>
          <w:wAfter w:w="8" w:type="dxa"/>
          <w:trHeight w:val="330"/>
        </w:trPr>
        <w:tc>
          <w:tcPr>
            <w:tcW w:w="567" w:type="dxa"/>
            <w:vMerge w:val="restart"/>
            <w:tcBorders>
              <w:top w:val="single" w:sz="4" w:space="0" w:color="auto"/>
              <w:right w:val="single" w:sz="4" w:space="0" w:color="auto"/>
            </w:tcBorders>
            <w:shd w:val="clear" w:color="auto" w:fill="auto"/>
          </w:tcPr>
          <w:p w:rsidR="00683015" w:rsidRPr="00D16FF3" w:rsidRDefault="00683015" w:rsidP="005937C3">
            <w:pPr>
              <w:ind w:left="-57"/>
              <w:rPr>
                <w:sz w:val="20"/>
                <w:szCs w:val="20"/>
              </w:rPr>
            </w:pPr>
            <w:r>
              <w:rPr>
                <w:sz w:val="20"/>
                <w:szCs w:val="20"/>
              </w:rPr>
              <w:lastRenderedPageBreak/>
              <w:t>1.3</w:t>
            </w:r>
          </w:p>
        </w:tc>
        <w:tc>
          <w:tcPr>
            <w:tcW w:w="2041" w:type="dxa"/>
            <w:vMerge w:val="restart"/>
            <w:tcBorders>
              <w:top w:val="single" w:sz="4" w:space="0" w:color="auto"/>
              <w:left w:val="single" w:sz="4" w:space="0" w:color="auto"/>
              <w:bottom w:val="nil"/>
              <w:right w:val="single" w:sz="4" w:space="0" w:color="auto"/>
            </w:tcBorders>
            <w:shd w:val="clear" w:color="auto" w:fill="auto"/>
          </w:tcPr>
          <w:p w:rsidR="00683015" w:rsidRPr="00A76646" w:rsidRDefault="00683015" w:rsidP="005937C3">
            <w:pPr>
              <w:pStyle w:val="ae"/>
              <w:ind w:left="-57" w:right="-57"/>
              <w:rPr>
                <w:rFonts w:ascii="Times New Roman" w:hAnsi="Times New Roman" w:cs="Times New Roman"/>
                <w:sz w:val="20"/>
                <w:szCs w:val="20"/>
              </w:rPr>
            </w:pPr>
            <w:r>
              <w:rPr>
                <w:rFonts w:ascii="Times New Roman" w:hAnsi="Times New Roman" w:cs="Times New Roman"/>
                <w:sz w:val="20"/>
                <w:szCs w:val="20"/>
              </w:rPr>
              <w:t>Основное мероприятия</w:t>
            </w:r>
            <w:r w:rsidRPr="00A76646">
              <w:rPr>
                <w:rFonts w:ascii="Times New Roman" w:hAnsi="Times New Roman" w:cs="Times New Roman"/>
                <w:sz w:val="20"/>
                <w:szCs w:val="20"/>
              </w:rPr>
              <w:t>:</w:t>
            </w:r>
          </w:p>
          <w:p w:rsidR="00683015" w:rsidRPr="00A76646" w:rsidRDefault="00683015" w:rsidP="005937C3">
            <w:pPr>
              <w:ind w:left="-57" w:right="-57"/>
              <w:rPr>
                <w:sz w:val="20"/>
                <w:szCs w:val="20"/>
              </w:rPr>
            </w:pPr>
            <w:r>
              <w:rPr>
                <w:sz w:val="20"/>
                <w:szCs w:val="20"/>
              </w:rPr>
              <w:t>«</w:t>
            </w:r>
            <w:r w:rsidRPr="00A76646">
              <w:rPr>
                <w:sz w:val="20"/>
                <w:szCs w:val="20"/>
              </w:rPr>
              <w:t>Совершенствование спортивной инфраструктуры и материально-технической базы для занятий физической культурой и массовым спортом</w:t>
            </w:r>
            <w:r>
              <w:rPr>
                <w:sz w:val="20"/>
                <w:szCs w:val="20"/>
              </w:rPr>
              <w:t>»</w:t>
            </w:r>
          </w:p>
        </w:tc>
        <w:tc>
          <w:tcPr>
            <w:tcW w:w="1420" w:type="dxa"/>
            <w:vMerge w:val="restart"/>
            <w:tcBorders>
              <w:top w:val="single" w:sz="4" w:space="0" w:color="auto"/>
              <w:left w:val="single" w:sz="4" w:space="0" w:color="auto"/>
              <w:bottom w:val="nil"/>
              <w:right w:val="single" w:sz="4" w:space="0" w:color="auto"/>
            </w:tcBorders>
            <w:shd w:val="clear" w:color="auto" w:fill="auto"/>
          </w:tcPr>
          <w:p w:rsidR="00683015" w:rsidRPr="00D16FF3" w:rsidRDefault="00683015"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3015" w:rsidRPr="00D16FF3" w:rsidRDefault="00683015" w:rsidP="005937C3">
            <w:pPr>
              <w:ind w:left="-57"/>
              <w:rPr>
                <w:sz w:val="20"/>
                <w:szCs w:val="20"/>
              </w:rPr>
            </w:pPr>
            <w:r w:rsidRPr="00D16FF3">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683015" w:rsidRPr="00950D35" w:rsidRDefault="00683015" w:rsidP="005937C3">
            <w:pPr>
              <w:tabs>
                <w:tab w:val="left" w:pos="0"/>
                <w:tab w:val="left" w:pos="1134"/>
              </w:tabs>
              <w:ind w:left="-57" w:right="-57"/>
              <w:jc w:val="center"/>
              <w:rPr>
                <w:sz w:val="20"/>
                <w:szCs w:val="20"/>
              </w:rPr>
            </w:pPr>
            <w:r>
              <w:rPr>
                <w:sz w:val="20"/>
                <w:szCs w:val="20"/>
              </w:rPr>
              <w:t>706,7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83015" w:rsidRPr="00950D35" w:rsidRDefault="00683015" w:rsidP="005937C3">
            <w:pPr>
              <w:tabs>
                <w:tab w:val="left" w:pos="0"/>
                <w:tab w:val="left" w:pos="1134"/>
              </w:tabs>
              <w:ind w:left="-57" w:right="-57"/>
              <w:jc w:val="center"/>
              <w:rPr>
                <w:sz w:val="20"/>
                <w:szCs w:val="20"/>
              </w:rPr>
            </w:pPr>
            <w:r>
              <w:rPr>
                <w:sz w:val="20"/>
                <w:szCs w:val="20"/>
              </w:rPr>
              <w:t>706,7</w:t>
            </w:r>
          </w:p>
        </w:tc>
        <w:tc>
          <w:tcPr>
            <w:tcW w:w="1524" w:type="dxa"/>
            <w:vMerge w:val="restart"/>
            <w:tcBorders>
              <w:top w:val="single" w:sz="4" w:space="0" w:color="auto"/>
              <w:left w:val="single" w:sz="4" w:space="0" w:color="auto"/>
              <w:right w:val="single" w:sz="4" w:space="0" w:color="auto"/>
            </w:tcBorders>
            <w:shd w:val="clear" w:color="auto" w:fill="auto"/>
          </w:tcPr>
          <w:p w:rsidR="00683015" w:rsidRPr="00D16FF3" w:rsidRDefault="00683015" w:rsidP="005937C3">
            <w:pPr>
              <w:ind w:left="-57"/>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683015" w:rsidRPr="00D16FF3" w:rsidRDefault="00683015" w:rsidP="005937C3">
            <w:pPr>
              <w:ind w:left="-57" w:right="-57" w:hanging="82"/>
              <w:rPr>
                <w:sz w:val="20"/>
                <w:szCs w:val="20"/>
              </w:rPr>
            </w:pPr>
            <w:r>
              <w:rPr>
                <w:sz w:val="20"/>
                <w:szCs w:val="20"/>
              </w:rPr>
              <w:t xml:space="preserve"> </w:t>
            </w:r>
            <w:r w:rsidRPr="00D16FF3">
              <w:rPr>
                <w:sz w:val="20"/>
                <w:szCs w:val="20"/>
              </w:rPr>
              <w:t>Количество спортивных сооружений</w:t>
            </w:r>
          </w:p>
        </w:tc>
        <w:tc>
          <w:tcPr>
            <w:tcW w:w="1089" w:type="dxa"/>
            <w:vMerge w:val="restart"/>
            <w:tcBorders>
              <w:top w:val="single" w:sz="4" w:space="0" w:color="auto"/>
              <w:left w:val="single" w:sz="4" w:space="0" w:color="auto"/>
              <w:right w:val="single" w:sz="4" w:space="0" w:color="auto"/>
            </w:tcBorders>
            <w:shd w:val="clear" w:color="auto" w:fill="auto"/>
          </w:tcPr>
          <w:p w:rsidR="00683015" w:rsidRPr="00D16FF3" w:rsidRDefault="00683015" w:rsidP="005937C3">
            <w:pPr>
              <w:ind w:left="-57" w:right="-57" w:hanging="6"/>
              <w:jc w:val="center"/>
              <w:rPr>
                <w:sz w:val="20"/>
                <w:szCs w:val="20"/>
              </w:rPr>
            </w:pPr>
            <w:r w:rsidRPr="00D16FF3">
              <w:rPr>
                <w:sz w:val="20"/>
                <w:szCs w:val="20"/>
              </w:rPr>
              <w:t>единиц</w:t>
            </w:r>
          </w:p>
        </w:tc>
        <w:tc>
          <w:tcPr>
            <w:tcW w:w="736" w:type="dxa"/>
            <w:vMerge w:val="restart"/>
            <w:tcBorders>
              <w:top w:val="single" w:sz="4" w:space="0" w:color="auto"/>
              <w:left w:val="single" w:sz="4" w:space="0" w:color="auto"/>
              <w:right w:val="single" w:sz="4" w:space="0" w:color="auto"/>
            </w:tcBorders>
            <w:shd w:val="clear" w:color="auto" w:fill="auto"/>
          </w:tcPr>
          <w:p w:rsidR="00683015" w:rsidRPr="00D16FF3" w:rsidRDefault="00683015" w:rsidP="005937C3">
            <w:pPr>
              <w:ind w:left="-57"/>
              <w:jc w:val="center"/>
              <w:rPr>
                <w:sz w:val="20"/>
                <w:szCs w:val="20"/>
              </w:rPr>
            </w:pPr>
            <w:r>
              <w:rPr>
                <w:sz w:val="20"/>
                <w:szCs w:val="20"/>
              </w:rPr>
              <w:t>160</w:t>
            </w:r>
          </w:p>
        </w:tc>
        <w:tc>
          <w:tcPr>
            <w:tcW w:w="850" w:type="dxa"/>
            <w:vMerge w:val="restart"/>
            <w:tcBorders>
              <w:top w:val="single" w:sz="4" w:space="0" w:color="auto"/>
              <w:left w:val="single" w:sz="4" w:space="0" w:color="auto"/>
              <w:right w:val="single" w:sz="4" w:space="0" w:color="auto"/>
            </w:tcBorders>
            <w:shd w:val="clear" w:color="auto" w:fill="auto"/>
          </w:tcPr>
          <w:p w:rsidR="00683015" w:rsidRPr="00D16FF3" w:rsidRDefault="00683015" w:rsidP="005937C3">
            <w:pPr>
              <w:ind w:left="-57"/>
              <w:jc w:val="center"/>
              <w:rPr>
                <w:sz w:val="20"/>
                <w:szCs w:val="20"/>
              </w:rPr>
            </w:pPr>
            <w:r>
              <w:rPr>
                <w:sz w:val="20"/>
                <w:szCs w:val="20"/>
              </w:rPr>
              <w:t>160</w:t>
            </w:r>
          </w:p>
        </w:tc>
        <w:tc>
          <w:tcPr>
            <w:tcW w:w="1692" w:type="dxa"/>
            <w:vMerge w:val="restart"/>
            <w:tcBorders>
              <w:top w:val="single" w:sz="4" w:space="0" w:color="auto"/>
              <w:left w:val="single" w:sz="4" w:space="0" w:color="auto"/>
            </w:tcBorders>
            <w:shd w:val="clear" w:color="auto" w:fill="auto"/>
          </w:tcPr>
          <w:p w:rsidR="00683015" w:rsidRPr="00D16FF3" w:rsidRDefault="00683015" w:rsidP="005937C3">
            <w:pPr>
              <w:ind w:left="-57" w:firstLine="34"/>
              <w:rPr>
                <w:sz w:val="20"/>
                <w:szCs w:val="20"/>
              </w:rPr>
            </w:pPr>
          </w:p>
        </w:tc>
      </w:tr>
      <w:tr w:rsidR="00683015" w:rsidRPr="00D16FF3" w:rsidTr="00E870EA">
        <w:trPr>
          <w:gridAfter w:val="1"/>
          <w:wAfter w:w="8" w:type="dxa"/>
          <w:trHeight w:val="349"/>
        </w:trPr>
        <w:tc>
          <w:tcPr>
            <w:tcW w:w="567" w:type="dxa"/>
            <w:vMerge/>
            <w:tcBorders>
              <w:top w:val="single" w:sz="4" w:space="0" w:color="auto"/>
              <w:right w:val="single" w:sz="4" w:space="0" w:color="auto"/>
            </w:tcBorders>
            <w:shd w:val="clear" w:color="auto" w:fill="auto"/>
          </w:tcPr>
          <w:p w:rsidR="00683015" w:rsidRDefault="00683015" w:rsidP="005937C3">
            <w:pPr>
              <w:ind w:left="-57"/>
              <w:rPr>
                <w:sz w:val="20"/>
                <w:szCs w:val="20"/>
              </w:rPr>
            </w:pPr>
          </w:p>
        </w:tc>
        <w:tc>
          <w:tcPr>
            <w:tcW w:w="2041" w:type="dxa"/>
            <w:vMerge/>
            <w:tcBorders>
              <w:top w:val="single" w:sz="4" w:space="0" w:color="auto"/>
              <w:left w:val="single" w:sz="4" w:space="0" w:color="auto"/>
              <w:bottom w:val="nil"/>
              <w:right w:val="single" w:sz="4" w:space="0" w:color="auto"/>
            </w:tcBorders>
            <w:shd w:val="clear" w:color="auto" w:fill="auto"/>
          </w:tcPr>
          <w:p w:rsidR="00683015" w:rsidRDefault="00683015" w:rsidP="005937C3">
            <w:pPr>
              <w:pStyle w:val="ae"/>
              <w:ind w:left="-57" w:right="-57"/>
              <w:rPr>
                <w:rFonts w:ascii="Times New Roman" w:hAnsi="Times New Roman" w:cs="Times New Roman"/>
                <w:sz w:val="20"/>
                <w:szCs w:val="20"/>
              </w:rPr>
            </w:pPr>
          </w:p>
        </w:tc>
        <w:tc>
          <w:tcPr>
            <w:tcW w:w="1420" w:type="dxa"/>
            <w:vMerge/>
            <w:tcBorders>
              <w:top w:val="single" w:sz="4" w:space="0" w:color="auto"/>
              <w:left w:val="single" w:sz="4" w:space="0" w:color="auto"/>
              <w:bottom w:val="nil"/>
              <w:right w:val="single" w:sz="4" w:space="0" w:color="auto"/>
            </w:tcBorders>
            <w:shd w:val="clear" w:color="auto" w:fill="auto"/>
          </w:tcPr>
          <w:p w:rsidR="00683015" w:rsidRPr="00D16FF3" w:rsidRDefault="00683015" w:rsidP="005937C3">
            <w:pPr>
              <w:ind w:left="-57" w:right="-57"/>
              <w:rPr>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683015" w:rsidRPr="00D16FF3" w:rsidRDefault="00683015" w:rsidP="005937C3">
            <w:pPr>
              <w:ind w:left="-57"/>
              <w:rPr>
                <w:sz w:val="20"/>
                <w:szCs w:val="20"/>
              </w:rPr>
            </w:pPr>
            <w:r w:rsidRPr="00D16FF3">
              <w:rPr>
                <w:sz w:val="20"/>
                <w:szCs w:val="20"/>
              </w:rPr>
              <w:t>бюджетные ассигнования всего, в том числе:</w:t>
            </w:r>
          </w:p>
        </w:tc>
        <w:tc>
          <w:tcPr>
            <w:tcW w:w="1360" w:type="dxa"/>
            <w:vMerge w:val="restart"/>
            <w:tcBorders>
              <w:top w:val="single" w:sz="4" w:space="0" w:color="auto"/>
              <w:left w:val="single" w:sz="4" w:space="0" w:color="auto"/>
              <w:right w:val="single" w:sz="4" w:space="0" w:color="auto"/>
            </w:tcBorders>
            <w:shd w:val="clear" w:color="auto" w:fill="auto"/>
            <w:vAlign w:val="center"/>
          </w:tcPr>
          <w:p w:rsidR="00683015" w:rsidRDefault="00683015" w:rsidP="005937C3">
            <w:pPr>
              <w:tabs>
                <w:tab w:val="left" w:pos="0"/>
                <w:tab w:val="left" w:pos="1134"/>
              </w:tabs>
              <w:ind w:left="-57" w:right="-57"/>
              <w:jc w:val="center"/>
              <w:rPr>
                <w:sz w:val="20"/>
                <w:szCs w:val="20"/>
              </w:rPr>
            </w:pPr>
            <w:r>
              <w:rPr>
                <w:sz w:val="20"/>
                <w:szCs w:val="20"/>
              </w:rPr>
              <w:t>706,7</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683015" w:rsidRDefault="00683015" w:rsidP="005937C3">
            <w:pPr>
              <w:tabs>
                <w:tab w:val="left" w:pos="0"/>
                <w:tab w:val="left" w:pos="1134"/>
              </w:tabs>
              <w:ind w:left="-57" w:right="-57"/>
              <w:jc w:val="center"/>
              <w:rPr>
                <w:sz w:val="20"/>
                <w:szCs w:val="20"/>
              </w:rPr>
            </w:pPr>
            <w:r>
              <w:rPr>
                <w:sz w:val="20"/>
                <w:szCs w:val="20"/>
              </w:rPr>
              <w:t>706,7</w:t>
            </w:r>
          </w:p>
        </w:tc>
        <w:tc>
          <w:tcPr>
            <w:tcW w:w="1524" w:type="dxa"/>
            <w:vMerge/>
            <w:tcBorders>
              <w:left w:val="single" w:sz="4" w:space="0" w:color="auto"/>
              <w:bottom w:val="nil"/>
              <w:right w:val="single" w:sz="4" w:space="0" w:color="auto"/>
            </w:tcBorders>
            <w:shd w:val="clear" w:color="auto" w:fill="auto"/>
          </w:tcPr>
          <w:p w:rsidR="00683015" w:rsidRPr="00D16FF3" w:rsidRDefault="00683015" w:rsidP="005937C3">
            <w:pPr>
              <w:ind w:left="-57"/>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683015" w:rsidRDefault="00683015" w:rsidP="005937C3">
            <w:pPr>
              <w:ind w:left="-57" w:right="-57" w:hanging="82"/>
              <w:rPr>
                <w:sz w:val="20"/>
                <w:szCs w:val="20"/>
              </w:rPr>
            </w:pPr>
          </w:p>
        </w:tc>
        <w:tc>
          <w:tcPr>
            <w:tcW w:w="1089" w:type="dxa"/>
            <w:vMerge/>
            <w:tcBorders>
              <w:left w:val="single" w:sz="4" w:space="0" w:color="auto"/>
              <w:bottom w:val="single" w:sz="4" w:space="0" w:color="auto"/>
              <w:right w:val="single" w:sz="4" w:space="0" w:color="auto"/>
            </w:tcBorders>
            <w:shd w:val="clear" w:color="auto" w:fill="auto"/>
          </w:tcPr>
          <w:p w:rsidR="00683015" w:rsidRPr="00D16FF3" w:rsidRDefault="00683015" w:rsidP="005937C3">
            <w:pPr>
              <w:ind w:left="-57" w:right="-57" w:hanging="6"/>
              <w:jc w:val="center"/>
              <w:rPr>
                <w:sz w:val="20"/>
                <w:szCs w:val="20"/>
              </w:rPr>
            </w:pPr>
          </w:p>
        </w:tc>
        <w:tc>
          <w:tcPr>
            <w:tcW w:w="736" w:type="dxa"/>
            <w:vMerge/>
            <w:tcBorders>
              <w:left w:val="single" w:sz="4" w:space="0" w:color="auto"/>
              <w:bottom w:val="single" w:sz="4" w:space="0" w:color="auto"/>
              <w:right w:val="single" w:sz="4" w:space="0" w:color="auto"/>
            </w:tcBorders>
            <w:shd w:val="clear" w:color="auto" w:fill="auto"/>
          </w:tcPr>
          <w:p w:rsidR="00683015" w:rsidRDefault="00683015" w:rsidP="005937C3">
            <w:pPr>
              <w:ind w:left="-57"/>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683015" w:rsidRDefault="00683015" w:rsidP="005937C3">
            <w:pPr>
              <w:ind w:left="-57"/>
              <w:jc w:val="center"/>
              <w:rPr>
                <w:sz w:val="20"/>
                <w:szCs w:val="20"/>
              </w:rPr>
            </w:pPr>
          </w:p>
        </w:tc>
        <w:tc>
          <w:tcPr>
            <w:tcW w:w="1692" w:type="dxa"/>
            <w:vMerge/>
            <w:tcBorders>
              <w:left w:val="single" w:sz="4" w:space="0" w:color="auto"/>
              <w:bottom w:val="single" w:sz="4" w:space="0" w:color="auto"/>
            </w:tcBorders>
            <w:shd w:val="clear" w:color="auto" w:fill="auto"/>
          </w:tcPr>
          <w:p w:rsidR="00683015" w:rsidRPr="00D16FF3" w:rsidRDefault="00683015" w:rsidP="005937C3">
            <w:pPr>
              <w:ind w:left="-57" w:firstLine="34"/>
              <w:rPr>
                <w:sz w:val="20"/>
                <w:szCs w:val="20"/>
              </w:rPr>
            </w:pPr>
          </w:p>
        </w:tc>
      </w:tr>
      <w:tr w:rsidR="00683015" w:rsidRPr="00D16FF3" w:rsidTr="00683015">
        <w:trPr>
          <w:gridAfter w:val="1"/>
          <w:wAfter w:w="8" w:type="dxa"/>
          <w:trHeight w:val="496"/>
        </w:trPr>
        <w:tc>
          <w:tcPr>
            <w:tcW w:w="567" w:type="dxa"/>
            <w:vMerge/>
            <w:tcBorders>
              <w:right w:val="single" w:sz="4" w:space="0" w:color="auto"/>
            </w:tcBorders>
            <w:shd w:val="clear" w:color="auto" w:fill="auto"/>
          </w:tcPr>
          <w:p w:rsidR="00683015" w:rsidRPr="00D16FF3" w:rsidRDefault="00683015" w:rsidP="005937C3">
            <w:pPr>
              <w:ind w:left="-57"/>
              <w:rPr>
                <w:sz w:val="20"/>
                <w:szCs w:val="20"/>
              </w:rPr>
            </w:pPr>
          </w:p>
        </w:tc>
        <w:tc>
          <w:tcPr>
            <w:tcW w:w="2041" w:type="dxa"/>
            <w:vMerge/>
            <w:tcBorders>
              <w:top w:val="nil"/>
              <w:left w:val="single" w:sz="4" w:space="0" w:color="auto"/>
              <w:bottom w:val="nil"/>
              <w:right w:val="single" w:sz="4" w:space="0" w:color="auto"/>
            </w:tcBorders>
            <w:shd w:val="clear" w:color="auto" w:fill="auto"/>
          </w:tcPr>
          <w:p w:rsidR="00683015" w:rsidRPr="00D16FF3" w:rsidRDefault="00683015" w:rsidP="005937C3">
            <w:pPr>
              <w:pStyle w:val="ae"/>
              <w:ind w:left="-57" w:right="-57"/>
              <w:rPr>
                <w:rFonts w:ascii="Times New Roman" w:hAnsi="Times New Roman" w:cs="Times New Roman"/>
                <w:b/>
                <w:sz w:val="20"/>
                <w:szCs w:val="20"/>
              </w:rPr>
            </w:pPr>
          </w:p>
        </w:tc>
        <w:tc>
          <w:tcPr>
            <w:tcW w:w="1420" w:type="dxa"/>
            <w:vMerge/>
            <w:tcBorders>
              <w:top w:val="nil"/>
              <w:left w:val="single" w:sz="4" w:space="0" w:color="auto"/>
              <w:bottom w:val="nil"/>
              <w:right w:val="single" w:sz="4" w:space="0" w:color="auto"/>
            </w:tcBorders>
            <w:shd w:val="clear" w:color="auto" w:fill="auto"/>
          </w:tcPr>
          <w:p w:rsidR="00683015" w:rsidRPr="00D16FF3" w:rsidRDefault="00683015" w:rsidP="005937C3">
            <w:pPr>
              <w:ind w:left="-57" w:right="-57"/>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83015" w:rsidRPr="00D16FF3" w:rsidRDefault="00683015" w:rsidP="005937C3">
            <w:pPr>
              <w:ind w:left="-57"/>
              <w:rPr>
                <w:sz w:val="20"/>
                <w:szCs w:val="20"/>
              </w:rPr>
            </w:pPr>
          </w:p>
        </w:tc>
        <w:tc>
          <w:tcPr>
            <w:tcW w:w="1360" w:type="dxa"/>
            <w:vMerge/>
            <w:tcBorders>
              <w:left w:val="single" w:sz="4" w:space="0" w:color="auto"/>
              <w:bottom w:val="single" w:sz="4" w:space="0" w:color="auto"/>
              <w:right w:val="single" w:sz="4" w:space="0" w:color="auto"/>
            </w:tcBorders>
            <w:shd w:val="clear" w:color="auto" w:fill="auto"/>
            <w:vAlign w:val="center"/>
          </w:tcPr>
          <w:p w:rsidR="00683015" w:rsidRPr="00950D35" w:rsidRDefault="00683015" w:rsidP="005937C3">
            <w:pPr>
              <w:tabs>
                <w:tab w:val="left" w:pos="0"/>
                <w:tab w:val="left" w:pos="1134"/>
              </w:tabs>
              <w:ind w:left="-57" w:right="-57"/>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rsidR="00683015" w:rsidRPr="00950D35" w:rsidRDefault="00683015" w:rsidP="005937C3">
            <w:pPr>
              <w:tabs>
                <w:tab w:val="left" w:pos="0"/>
                <w:tab w:val="left" w:pos="1134"/>
              </w:tabs>
              <w:ind w:left="-57" w:right="-57"/>
              <w:jc w:val="center"/>
              <w:rPr>
                <w:sz w:val="20"/>
                <w:szCs w:val="20"/>
              </w:rPr>
            </w:pPr>
          </w:p>
        </w:tc>
        <w:tc>
          <w:tcPr>
            <w:tcW w:w="1524" w:type="dxa"/>
            <w:tcBorders>
              <w:top w:val="nil"/>
              <w:left w:val="single" w:sz="4" w:space="0" w:color="auto"/>
              <w:bottom w:val="nil"/>
              <w:right w:val="single" w:sz="4" w:space="0" w:color="auto"/>
            </w:tcBorders>
            <w:shd w:val="clear" w:color="auto" w:fill="auto"/>
          </w:tcPr>
          <w:p w:rsidR="00683015" w:rsidRPr="00D16FF3" w:rsidRDefault="00683015" w:rsidP="005937C3">
            <w:pPr>
              <w:ind w:left="-57"/>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683015" w:rsidRPr="00D16FF3" w:rsidRDefault="00683015" w:rsidP="005937C3">
            <w:pPr>
              <w:ind w:left="-57" w:right="-57"/>
              <w:rPr>
                <w:sz w:val="20"/>
                <w:szCs w:val="20"/>
              </w:rPr>
            </w:pPr>
            <w:r w:rsidRPr="00D16FF3">
              <w:rPr>
                <w:sz w:val="20"/>
                <w:szCs w:val="20"/>
              </w:rPr>
              <w:t>Уровень обеспеченности населения спортивными сооружениями, исходя из единовременной пропускной способности объектов спорта</w:t>
            </w:r>
          </w:p>
        </w:tc>
        <w:tc>
          <w:tcPr>
            <w:tcW w:w="1089" w:type="dxa"/>
            <w:vMerge w:val="restart"/>
            <w:tcBorders>
              <w:top w:val="single" w:sz="4" w:space="0" w:color="auto"/>
              <w:left w:val="single" w:sz="4" w:space="0" w:color="auto"/>
              <w:right w:val="single" w:sz="4" w:space="0" w:color="auto"/>
            </w:tcBorders>
            <w:shd w:val="clear" w:color="auto" w:fill="auto"/>
          </w:tcPr>
          <w:p w:rsidR="00683015" w:rsidRPr="00D16FF3" w:rsidRDefault="00683015" w:rsidP="005937C3">
            <w:pPr>
              <w:ind w:left="-57" w:right="-57" w:hanging="6"/>
              <w:jc w:val="center"/>
              <w:rPr>
                <w:sz w:val="20"/>
                <w:szCs w:val="20"/>
              </w:rPr>
            </w:pPr>
            <w:r w:rsidRPr="00D16FF3">
              <w:rPr>
                <w:sz w:val="20"/>
                <w:szCs w:val="20"/>
              </w:rPr>
              <w:t>процент</w:t>
            </w:r>
          </w:p>
        </w:tc>
        <w:tc>
          <w:tcPr>
            <w:tcW w:w="736" w:type="dxa"/>
            <w:vMerge w:val="restart"/>
            <w:tcBorders>
              <w:top w:val="single" w:sz="4" w:space="0" w:color="auto"/>
              <w:left w:val="single" w:sz="4" w:space="0" w:color="auto"/>
              <w:right w:val="single" w:sz="4" w:space="0" w:color="auto"/>
            </w:tcBorders>
            <w:shd w:val="clear" w:color="auto" w:fill="auto"/>
          </w:tcPr>
          <w:p w:rsidR="00683015" w:rsidRPr="00D16FF3" w:rsidRDefault="00683015" w:rsidP="005937C3">
            <w:pPr>
              <w:ind w:left="-57"/>
              <w:jc w:val="center"/>
              <w:rPr>
                <w:sz w:val="20"/>
                <w:szCs w:val="20"/>
              </w:rPr>
            </w:pPr>
            <w:r>
              <w:rPr>
                <w:sz w:val="20"/>
                <w:szCs w:val="20"/>
              </w:rPr>
              <w:t>48,5</w:t>
            </w:r>
          </w:p>
        </w:tc>
        <w:tc>
          <w:tcPr>
            <w:tcW w:w="850" w:type="dxa"/>
            <w:vMerge w:val="restart"/>
            <w:tcBorders>
              <w:top w:val="single" w:sz="4" w:space="0" w:color="auto"/>
              <w:left w:val="single" w:sz="4" w:space="0" w:color="auto"/>
              <w:right w:val="single" w:sz="4" w:space="0" w:color="auto"/>
            </w:tcBorders>
            <w:shd w:val="clear" w:color="auto" w:fill="auto"/>
          </w:tcPr>
          <w:p w:rsidR="00683015" w:rsidRPr="00D16FF3" w:rsidRDefault="00683015" w:rsidP="005937C3">
            <w:pPr>
              <w:ind w:left="-57"/>
              <w:jc w:val="center"/>
              <w:rPr>
                <w:sz w:val="20"/>
                <w:szCs w:val="20"/>
              </w:rPr>
            </w:pPr>
            <w:r>
              <w:rPr>
                <w:sz w:val="20"/>
                <w:szCs w:val="20"/>
              </w:rPr>
              <w:t>48,5</w:t>
            </w:r>
          </w:p>
        </w:tc>
        <w:tc>
          <w:tcPr>
            <w:tcW w:w="1692" w:type="dxa"/>
            <w:vMerge w:val="restart"/>
            <w:tcBorders>
              <w:top w:val="single" w:sz="4" w:space="0" w:color="auto"/>
              <w:left w:val="single" w:sz="4" w:space="0" w:color="auto"/>
            </w:tcBorders>
            <w:shd w:val="clear" w:color="auto" w:fill="auto"/>
          </w:tcPr>
          <w:p w:rsidR="00683015" w:rsidRPr="00D16FF3" w:rsidRDefault="00683015" w:rsidP="005937C3">
            <w:pPr>
              <w:ind w:left="-57"/>
              <w:rPr>
                <w:sz w:val="20"/>
                <w:szCs w:val="20"/>
              </w:rPr>
            </w:pPr>
            <w:r>
              <w:rPr>
                <w:sz w:val="20"/>
                <w:szCs w:val="20"/>
              </w:rPr>
              <w:t xml:space="preserve"> </w:t>
            </w:r>
          </w:p>
        </w:tc>
      </w:tr>
      <w:tr w:rsidR="005937C3" w:rsidRPr="00D16FF3" w:rsidTr="00BB6D45">
        <w:trPr>
          <w:gridAfter w:val="1"/>
          <w:wAfter w:w="8" w:type="dxa"/>
          <w:trHeight w:val="1254"/>
        </w:trPr>
        <w:tc>
          <w:tcPr>
            <w:tcW w:w="567" w:type="dxa"/>
            <w:vMerge/>
            <w:tcBorders>
              <w:right w:val="single" w:sz="4" w:space="0" w:color="auto"/>
            </w:tcBorders>
            <w:shd w:val="clear" w:color="auto" w:fill="auto"/>
          </w:tcPr>
          <w:p w:rsidR="005937C3" w:rsidRPr="00D16FF3" w:rsidRDefault="005937C3" w:rsidP="005937C3">
            <w:pPr>
              <w:ind w:left="-57"/>
              <w:rPr>
                <w:sz w:val="20"/>
                <w:szCs w:val="20"/>
              </w:rPr>
            </w:pPr>
          </w:p>
        </w:tc>
        <w:tc>
          <w:tcPr>
            <w:tcW w:w="2041" w:type="dxa"/>
            <w:vMerge/>
            <w:tcBorders>
              <w:top w:val="nil"/>
              <w:left w:val="single" w:sz="4" w:space="0" w:color="auto"/>
              <w:bottom w:val="nil"/>
              <w:right w:val="single" w:sz="4" w:space="0" w:color="auto"/>
            </w:tcBorders>
            <w:shd w:val="clear" w:color="auto" w:fill="auto"/>
          </w:tcPr>
          <w:p w:rsidR="005937C3" w:rsidRPr="00D16FF3" w:rsidRDefault="005937C3" w:rsidP="005937C3">
            <w:pPr>
              <w:pStyle w:val="ae"/>
              <w:ind w:left="-57" w:right="-57"/>
              <w:rPr>
                <w:rFonts w:ascii="Times New Roman" w:hAnsi="Times New Roman" w:cs="Times New Roman"/>
                <w:b/>
                <w:sz w:val="20"/>
                <w:szCs w:val="20"/>
              </w:rPr>
            </w:pPr>
          </w:p>
        </w:tc>
        <w:tc>
          <w:tcPr>
            <w:tcW w:w="1420" w:type="dxa"/>
            <w:vMerge/>
            <w:tcBorders>
              <w:top w:val="nil"/>
              <w:left w:val="single" w:sz="4" w:space="0" w:color="auto"/>
              <w:bottom w:val="nil"/>
              <w:right w:val="single" w:sz="4" w:space="0" w:color="auto"/>
            </w:tcBorders>
            <w:shd w:val="clear" w:color="auto" w:fill="auto"/>
          </w:tcPr>
          <w:p w:rsidR="005937C3" w:rsidRPr="00D16FF3" w:rsidRDefault="005937C3" w:rsidP="005937C3">
            <w:pPr>
              <w:ind w:left="-57" w:right="-57"/>
              <w:rPr>
                <w:sz w:val="20"/>
                <w:szCs w:val="20"/>
              </w:rPr>
            </w:pPr>
          </w:p>
        </w:tc>
        <w:tc>
          <w:tcPr>
            <w:tcW w:w="1417" w:type="dxa"/>
            <w:tcBorders>
              <w:top w:val="single" w:sz="4" w:space="0" w:color="auto"/>
              <w:left w:val="single" w:sz="4" w:space="0" w:color="auto"/>
              <w:bottom w:val="nil"/>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 бюджет городского округа Кинешма</w:t>
            </w:r>
          </w:p>
        </w:tc>
        <w:tc>
          <w:tcPr>
            <w:tcW w:w="1360" w:type="dxa"/>
            <w:tcBorders>
              <w:top w:val="single" w:sz="4" w:space="0" w:color="auto"/>
              <w:left w:val="single" w:sz="4" w:space="0" w:color="auto"/>
              <w:bottom w:val="nil"/>
              <w:right w:val="single" w:sz="4" w:space="0" w:color="auto"/>
            </w:tcBorders>
            <w:shd w:val="clear" w:color="auto" w:fill="auto"/>
          </w:tcPr>
          <w:p w:rsidR="005937C3" w:rsidRPr="00950D35" w:rsidRDefault="005937C3" w:rsidP="005937C3">
            <w:pPr>
              <w:tabs>
                <w:tab w:val="left" w:pos="0"/>
                <w:tab w:val="left" w:pos="1134"/>
              </w:tabs>
              <w:ind w:left="-57" w:right="-57"/>
              <w:jc w:val="center"/>
              <w:rPr>
                <w:sz w:val="20"/>
                <w:szCs w:val="20"/>
              </w:rPr>
            </w:pPr>
            <w:r>
              <w:rPr>
                <w:sz w:val="20"/>
                <w:szCs w:val="20"/>
              </w:rPr>
              <w:t>706,7</w:t>
            </w:r>
          </w:p>
        </w:tc>
        <w:tc>
          <w:tcPr>
            <w:tcW w:w="1417" w:type="dxa"/>
            <w:tcBorders>
              <w:top w:val="single" w:sz="4" w:space="0" w:color="auto"/>
              <w:left w:val="single" w:sz="4" w:space="0" w:color="auto"/>
              <w:bottom w:val="nil"/>
              <w:right w:val="single" w:sz="4" w:space="0" w:color="auto"/>
            </w:tcBorders>
            <w:shd w:val="clear" w:color="auto" w:fill="auto"/>
          </w:tcPr>
          <w:p w:rsidR="005937C3" w:rsidRPr="00950D35" w:rsidRDefault="005937C3" w:rsidP="005937C3">
            <w:pPr>
              <w:tabs>
                <w:tab w:val="left" w:pos="0"/>
                <w:tab w:val="left" w:pos="1134"/>
              </w:tabs>
              <w:ind w:left="-57" w:right="-57"/>
              <w:jc w:val="center"/>
              <w:rPr>
                <w:sz w:val="20"/>
                <w:szCs w:val="20"/>
              </w:rPr>
            </w:pPr>
            <w:r>
              <w:rPr>
                <w:sz w:val="20"/>
                <w:szCs w:val="20"/>
              </w:rPr>
              <w:t>706,7</w:t>
            </w:r>
          </w:p>
        </w:tc>
        <w:tc>
          <w:tcPr>
            <w:tcW w:w="1524" w:type="dxa"/>
            <w:tcBorders>
              <w:top w:val="nil"/>
              <w:left w:val="single" w:sz="4" w:space="0" w:color="auto"/>
              <w:bottom w:val="nil"/>
              <w:right w:val="single" w:sz="4" w:space="0" w:color="auto"/>
            </w:tcBorders>
            <w:shd w:val="clear" w:color="auto" w:fill="auto"/>
          </w:tcPr>
          <w:p w:rsidR="005937C3" w:rsidRPr="00D16FF3" w:rsidRDefault="005937C3" w:rsidP="005937C3">
            <w:pPr>
              <w:ind w:left="-57"/>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089"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hanging="6"/>
              <w:jc w:val="center"/>
              <w:rPr>
                <w:sz w:val="20"/>
                <w:szCs w:val="20"/>
              </w:rPr>
            </w:pPr>
          </w:p>
        </w:tc>
        <w:tc>
          <w:tcPr>
            <w:tcW w:w="736"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5937C3" w:rsidRDefault="005937C3" w:rsidP="005937C3">
            <w:pPr>
              <w:ind w:left="-57" w:right="-57"/>
              <w:jc w:val="center"/>
              <w:rPr>
                <w:sz w:val="20"/>
                <w:szCs w:val="20"/>
              </w:rPr>
            </w:pPr>
          </w:p>
        </w:tc>
        <w:tc>
          <w:tcPr>
            <w:tcW w:w="1692" w:type="dxa"/>
            <w:vMerge/>
            <w:tcBorders>
              <w:left w:val="single" w:sz="4" w:space="0" w:color="auto"/>
              <w:bottom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1148"/>
        </w:trPr>
        <w:tc>
          <w:tcPr>
            <w:tcW w:w="567" w:type="dxa"/>
            <w:vMerge/>
            <w:tcBorders>
              <w:top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2041" w:type="dxa"/>
            <w:tcBorders>
              <w:top w:val="nil"/>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20" w:type="dxa"/>
            <w:tcBorders>
              <w:top w:val="nil"/>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tcBorders>
              <w:top w:val="nil"/>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360" w:type="dxa"/>
            <w:tcBorders>
              <w:top w:val="nil"/>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417" w:type="dxa"/>
            <w:tcBorders>
              <w:top w:val="nil"/>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524" w:type="dxa"/>
            <w:tcBorders>
              <w:top w:val="nil"/>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683015">
            <w:pPr>
              <w:ind w:left="-57" w:right="-57"/>
              <w:rPr>
                <w:sz w:val="20"/>
                <w:szCs w:val="20"/>
              </w:rPr>
            </w:pPr>
            <w:r w:rsidRPr="00D16FF3">
              <w:rPr>
                <w:sz w:val="20"/>
                <w:szCs w:val="20"/>
              </w:rPr>
              <w:t xml:space="preserve"> Количество земельных участков, занятых стадионами, спорткомплексами и спортивными сооружениями, в отношении которых предоставляется сниж</w:t>
            </w:r>
            <w:r>
              <w:rPr>
                <w:sz w:val="20"/>
                <w:szCs w:val="20"/>
              </w:rPr>
              <w:t>ение налоговой ставки</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hanging="6"/>
              <w:jc w:val="center"/>
              <w:rPr>
                <w:sz w:val="20"/>
                <w:szCs w:val="20"/>
              </w:rPr>
            </w:pPr>
            <w:r>
              <w:rPr>
                <w:sz w:val="20"/>
                <w:szCs w:val="20"/>
              </w:rPr>
              <w:t>единиц</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firstLine="36"/>
              <w:jc w:val="center"/>
              <w:rPr>
                <w:sz w:val="20"/>
                <w:szCs w:val="20"/>
              </w:rPr>
            </w:pPr>
            <w:r w:rsidRPr="00D16FF3">
              <w:rPr>
                <w:sz w:val="20"/>
                <w:szCs w:val="20"/>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firstLine="3"/>
              <w:jc w:val="center"/>
              <w:rPr>
                <w:sz w:val="20"/>
                <w:szCs w:val="20"/>
              </w:rPr>
            </w:pPr>
            <w:r w:rsidRPr="00D16FF3">
              <w:rPr>
                <w:sz w:val="20"/>
                <w:szCs w:val="20"/>
              </w:rPr>
              <w:t>9</w:t>
            </w:r>
          </w:p>
        </w:tc>
        <w:tc>
          <w:tcPr>
            <w:tcW w:w="1692" w:type="dxa"/>
            <w:tcBorders>
              <w:top w:val="single" w:sz="4" w:space="0" w:color="auto"/>
              <w:left w:val="single" w:sz="4" w:space="0" w:color="auto"/>
              <w:bottom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283"/>
        </w:trPr>
        <w:tc>
          <w:tcPr>
            <w:tcW w:w="567" w:type="dxa"/>
            <w:vMerge w:val="restart"/>
            <w:tcBorders>
              <w:top w:val="single" w:sz="4" w:space="0" w:color="auto"/>
              <w:bottom w:val="single" w:sz="4" w:space="0" w:color="auto"/>
              <w:right w:val="single" w:sz="4" w:space="0" w:color="auto"/>
            </w:tcBorders>
            <w:shd w:val="clear" w:color="auto" w:fill="auto"/>
          </w:tcPr>
          <w:p w:rsidR="005937C3" w:rsidRPr="00D16FF3" w:rsidRDefault="00683015" w:rsidP="005937C3">
            <w:pPr>
              <w:ind w:left="-57" w:right="-57"/>
              <w:rPr>
                <w:sz w:val="20"/>
                <w:szCs w:val="20"/>
              </w:rPr>
            </w:pPr>
            <w:r>
              <w:rPr>
                <w:sz w:val="20"/>
                <w:szCs w:val="20"/>
              </w:rPr>
              <w:t>1.3.1</w:t>
            </w:r>
          </w:p>
        </w:tc>
        <w:tc>
          <w:tcPr>
            <w:tcW w:w="2041"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0957CA" w:rsidRDefault="005937C3" w:rsidP="005937C3">
            <w:pPr>
              <w:pStyle w:val="ae"/>
              <w:ind w:left="-57" w:right="-57"/>
              <w:rPr>
                <w:rFonts w:ascii="Times New Roman" w:hAnsi="Times New Roman" w:cs="Times New Roman"/>
                <w:sz w:val="20"/>
                <w:szCs w:val="20"/>
              </w:rPr>
            </w:pPr>
            <w:r>
              <w:rPr>
                <w:rFonts w:ascii="Times New Roman" w:hAnsi="Times New Roman" w:cs="Times New Roman"/>
                <w:sz w:val="20"/>
                <w:szCs w:val="20"/>
              </w:rPr>
              <w:t>Мероприятие:</w:t>
            </w:r>
          </w:p>
          <w:p w:rsidR="005937C3" w:rsidRPr="00D16FF3" w:rsidRDefault="00683015" w:rsidP="005937C3">
            <w:pPr>
              <w:ind w:left="-57" w:right="-57"/>
              <w:rPr>
                <w:sz w:val="20"/>
                <w:szCs w:val="20"/>
              </w:rPr>
            </w:pPr>
            <w:r>
              <w:rPr>
                <w:sz w:val="20"/>
                <w:szCs w:val="20"/>
              </w:rPr>
              <w:t>«</w:t>
            </w:r>
            <w:r w:rsidR="005937C3" w:rsidRPr="00D16FF3">
              <w:rPr>
                <w:sz w:val="20"/>
                <w:szCs w:val="20"/>
              </w:rPr>
              <w:t>Реконструкция и ремонт спортивных площадок, подготовка, заливка и содержание катков в зимний период</w:t>
            </w:r>
            <w:r>
              <w:rPr>
                <w:sz w:val="20"/>
                <w:szCs w:val="20"/>
              </w:rPr>
              <w:t>»</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r w:rsidRPr="00D16FF3">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950D35" w:rsidRDefault="005937C3" w:rsidP="005937C3">
            <w:pPr>
              <w:tabs>
                <w:tab w:val="left" w:pos="0"/>
                <w:tab w:val="left" w:pos="1134"/>
              </w:tabs>
              <w:ind w:left="-57" w:right="-57"/>
              <w:jc w:val="center"/>
              <w:rPr>
                <w:sz w:val="20"/>
                <w:szCs w:val="20"/>
              </w:rPr>
            </w:pPr>
            <w:r>
              <w:rPr>
                <w:sz w:val="20"/>
                <w:szCs w:val="20"/>
              </w:rPr>
              <w:t>3</w:t>
            </w:r>
            <w:r w:rsidRPr="00950D35">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950D35" w:rsidRDefault="005937C3" w:rsidP="005937C3">
            <w:pPr>
              <w:tabs>
                <w:tab w:val="left" w:pos="0"/>
                <w:tab w:val="left" w:pos="1134"/>
              </w:tabs>
              <w:ind w:left="-57" w:right="-57"/>
              <w:jc w:val="center"/>
              <w:rPr>
                <w:sz w:val="20"/>
                <w:szCs w:val="20"/>
              </w:rPr>
            </w:pPr>
            <w:r>
              <w:rPr>
                <w:sz w:val="20"/>
                <w:szCs w:val="20"/>
              </w:rPr>
              <w:t>3</w:t>
            </w:r>
            <w:r w:rsidRPr="00950D35">
              <w:rPr>
                <w:sz w:val="20"/>
                <w:szCs w:val="20"/>
              </w:rPr>
              <w:t>00,0</w:t>
            </w:r>
          </w:p>
        </w:tc>
        <w:tc>
          <w:tcPr>
            <w:tcW w:w="1524"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5937C3" w:rsidRPr="007F7F94" w:rsidRDefault="005937C3" w:rsidP="005937C3">
            <w:pPr>
              <w:tabs>
                <w:tab w:val="left" w:pos="160"/>
              </w:tabs>
              <w:ind w:left="-57" w:right="-57"/>
              <w:rPr>
                <w:sz w:val="20"/>
                <w:szCs w:val="20"/>
              </w:rPr>
            </w:pPr>
            <w:r w:rsidRPr="007F7F94">
              <w:rPr>
                <w:sz w:val="20"/>
                <w:szCs w:val="20"/>
              </w:rPr>
              <w:t>Количество залитых катков в зимний период</w:t>
            </w:r>
          </w:p>
        </w:tc>
        <w:tc>
          <w:tcPr>
            <w:tcW w:w="1089"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r w:rsidRPr="00D16FF3">
              <w:rPr>
                <w:sz w:val="20"/>
                <w:szCs w:val="20"/>
              </w:rPr>
              <w:t>единиц</w:t>
            </w:r>
          </w:p>
        </w:tc>
        <w:tc>
          <w:tcPr>
            <w:tcW w:w="736"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jc w:val="center"/>
              <w:rPr>
                <w:sz w:val="20"/>
                <w:szCs w:val="20"/>
              </w:rPr>
            </w:pPr>
            <w:r>
              <w:rPr>
                <w:sz w:val="20"/>
                <w:szCs w:val="20"/>
              </w:rPr>
              <w:t>7</w:t>
            </w:r>
          </w:p>
        </w:tc>
        <w:tc>
          <w:tcPr>
            <w:tcW w:w="850"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r>
              <w:rPr>
                <w:sz w:val="20"/>
                <w:szCs w:val="20"/>
              </w:rPr>
              <w:t>7</w:t>
            </w:r>
          </w:p>
        </w:tc>
        <w:tc>
          <w:tcPr>
            <w:tcW w:w="1692" w:type="dxa"/>
            <w:vMerge w:val="restart"/>
            <w:tcBorders>
              <w:top w:val="single" w:sz="4" w:space="0" w:color="auto"/>
              <w:left w:val="single" w:sz="4" w:space="0" w:color="auto"/>
            </w:tcBorders>
            <w:shd w:val="clear" w:color="auto" w:fill="auto"/>
          </w:tcPr>
          <w:p w:rsidR="005937C3" w:rsidRPr="00D16FF3" w:rsidRDefault="005937C3" w:rsidP="005937C3">
            <w:pPr>
              <w:ind w:left="-57"/>
              <w:rPr>
                <w:sz w:val="20"/>
                <w:szCs w:val="20"/>
              </w:rPr>
            </w:pPr>
          </w:p>
        </w:tc>
      </w:tr>
      <w:tr w:rsidR="005937C3" w:rsidRPr="00D16FF3" w:rsidTr="002930C7">
        <w:trPr>
          <w:gridAfter w:val="1"/>
          <w:wAfter w:w="8" w:type="dxa"/>
        </w:trPr>
        <w:tc>
          <w:tcPr>
            <w:tcW w:w="567" w:type="dxa"/>
            <w:vMerge/>
            <w:tcBorders>
              <w:top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937C3" w:rsidRPr="00950D35" w:rsidRDefault="005937C3" w:rsidP="002930C7">
            <w:pPr>
              <w:tabs>
                <w:tab w:val="left" w:pos="0"/>
                <w:tab w:val="left" w:pos="1134"/>
              </w:tabs>
              <w:ind w:left="-57" w:right="-57"/>
              <w:jc w:val="center"/>
              <w:rPr>
                <w:sz w:val="20"/>
                <w:szCs w:val="20"/>
              </w:rPr>
            </w:pPr>
            <w:r>
              <w:rPr>
                <w:sz w:val="20"/>
                <w:szCs w:val="20"/>
              </w:rPr>
              <w:t>3</w:t>
            </w:r>
            <w:r w:rsidRPr="00950D35">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Default="005937C3" w:rsidP="005937C3">
            <w:pPr>
              <w:tabs>
                <w:tab w:val="left" w:pos="0"/>
                <w:tab w:val="left" w:pos="1134"/>
              </w:tabs>
              <w:ind w:left="-57" w:right="-57"/>
              <w:jc w:val="center"/>
              <w:rPr>
                <w:sz w:val="20"/>
                <w:szCs w:val="20"/>
              </w:rPr>
            </w:pPr>
            <w:r>
              <w:rPr>
                <w:sz w:val="20"/>
                <w:szCs w:val="20"/>
              </w:rPr>
              <w:t>3</w:t>
            </w:r>
            <w:r w:rsidRPr="00950D35">
              <w:rPr>
                <w:sz w:val="20"/>
                <w:szCs w:val="20"/>
              </w:rPr>
              <w:t>00,0</w:t>
            </w:r>
          </w:p>
          <w:p w:rsidR="002930C7" w:rsidRDefault="002930C7" w:rsidP="005937C3">
            <w:pPr>
              <w:tabs>
                <w:tab w:val="left" w:pos="0"/>
                <w:tab w:val="left" w:pos="1134"/>
              </w:tabs>
              <w:ind w:left="-57" w:right="-57"/>
              <w:jc w:val="center"/>
              <w:rPr>
                <w:sz w:val="20"/>
                <w:szCs w:val="20"/>
              </w:rPr>
            </w:pPr>
          </w:p>
          <w:p w:rsidR="002930C7" w:rsidRDefault="002930C7" w:rsidP="005937C3">
            <w:pPr>
              <w:tabs>
                <w:tab w:val="left" w:pos="0"/>
                <w:tab w:val="left" w:pos="1134"/>
              </w:tabs>
              <w:ind w:left="-57" w:right="-57"/>
              <w:jc w:val="center"/>
              <w:rPr>
                <w:sz w:val="20"/>
                <w:szCs w:val="20"/>
              </w:rPr>
            </w:pPr>
          </w:p>
          <w:p w:rsidR="002930C7" w:rsidRDefault="002930C7" w:rsidP="005937C3">
            <w:pPr>
              <w:tabs>
                <w:tab w:val="left" w:pos="0"/>
                <w:tab w:val="left" w:pos="1134"/>
              </w:tabs>
              <w:ind w:left="-57" w:right="-57"/>
              <w:jc w:val="center"/>
              <w:rPr>
                <w:sz w:val="20"/>
                <w:szCs w:val="20"/>
              </w:rPr>
            </w:pPr>
          </w:p>
          <w:p w:rsidR="002930C7" w:rsidRDefault="002930C7" w:rsidP="005937C3">
            <w:pPr>
              <w:tabs>
                <w:tab w:val="left" w:pos="0"/>
                <w:tab w:val="left" w:pos="1134"/>
              </w:tabs>
              <w:ind w:left="-57" w:right="-57"/>
              <w:jc w:val="center"/>
              <w:rPr>
                <w:sz w:val="20"/>
                <w:szCs w:val="20"/>
              </w:rPr>
            </w:pPr>
          </w:p>
          <w:p w:rsidR="002930C7" w:rsidRDefault="002930C7" w:rsidP="005937C3">
            <w:pPr>
              <w:tabs>
                <w:tab w:val="left" w:pos="0"/>
                <w:tab w:val="left" w:pos="1134"/>
              </w:tabs>
              <w:ind w:left="-57" w:right="-57"/>
              <w:jc w:val="center"/>
              <w:rPr>
                <w:sz w:val="20"/>
                <w:szCs w:val="20"/>
              </w:rPr>
            </w:pPr>
          </w:p>
          <w:p w:rsidR="002930C7" w:rsidRPr="00950D35" w:rsidRDefault="002930C7" w:rsidP="005937C3">
            <w:pPr>
              <w:tabs>
                <w:tab w:val="left" w:pos="0"/>
                <w:tab w:val="left" w:pos="1134"/>
              </w:tabs>
              <w:ind w:left="-57" w:right="-57"/>
              <w:jc w:val="center"/>
              <w:rPr>
                <w:sz w:val="20"/>
                <w:szCs w:val="20"/>
              </w:rPr>
            </w:pPr>
          </w:p>
        </w:tc>
        <w:tc>
          <w:tcPr>
            <w:tcW w:w="1524" w:type="dxa"/>
            <w:vMerge/>
            <w:tcBorders>
              <w:left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vMerge/>
            <w:tcBorders>
              <w:left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089" w:type="dxa"/>
            <w:vMerge/>
            <w:tcBorders>
              <w:left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p>
        </w:tc>
        <w:tc>
          <w:tcPr>
            <w:tcW w:w="736" w:type="dxa"/>
            <w:vMerge/>
            <w:tcBorders>
              <w:left w:val="single" w:sz="4" w:space="0" w:color="auto"/>
              <w:right w:val="single" w:sz="4" w:space="0" w:color="auto"/>
            </w:tcBorders>
            <w:shd w:val="clear" w:color="auto" w:fill="auto"/>
          </w:tcPr>
          <w:p w:rsidR="005937C3" w:rsidRPr="00D16FF3" w:rsidRDefault="005937C3" w:rsidP="005937C3">
            <w:pPr>
              <w:ind w:left="-57"/>
              <w:jc w:val="center"/>
              <w:rPr>
                <w:sz w:val="20"/>
                <w:szCs w:val="20"/>
                <w:highlight w:val="yellow"/>
              </w:rPr>
            </w:pPr>
          </w:p>
        </w:tc>
        <w:tc>
          <w:tcPr>
            <w:tcW w:w="850" w:type="dxa"/>
            <w:vMerge/>
            <w:tcBorders>
              <w:left w:val="single" w:sz="4" w:space="0" w:color="auto"/>
              <w:right w:val="single" w:sz="4" w:space="0" w:color="auto"/>
            </w:tcBorders>
            <w:shd w:val="clear" w:color="auto" w:fill="auto"/>
          </w:tcPr>
          <w:p w:rsidR="005937C3" w:rsidRPr="00D16FF3" w:rsidRDefault="005937C3" w:rsidP="005937C3">
            <w:pPr>
              <w:ind w:left="-57" w:right="-57"/>
              <w:jc w:val="center"/>
              <w:rPr>
                <w:sz w:val="20"/>
                <w:szCs w:val="20"/>
                <w:highlight w:val="yellow"/>
              </w:rPr>
            </w:pPr>
          </w:p>
        </w:tc>
        <w:tc>
          <w:tcPr>
            <w:tcW w:w="1692" w:type="dxa"/>
            <w:vMerge/>
            <w:tcBorders>
              <w:left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828"/>
        </w:trPr>
        <w:tc>
          <w:tcPr>
            <w:tcW w:w="567" w:type="dxa"/>
            <w:vMerge/>
            <w:tcBorders>
              <w:top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950D35" w:rsidRDefault="005937C3" w:rsidP="005937C3">
            <w:pPr>
              <w:tabs>
                <w:tab w:val="left" w:pos="0"/>
                <w:tab w:val="left" w:pos="1134"/>
              </w:tabs>
              <w:ind w:left="-57" w:right="-57"/>
              <w:jc w:val="center"/>
              <w:rPr>
                <w:sz w:val="20"/>
                <w:szCs w:val="20"/>
              </w:rPr>
            </w:pPr>
            <w:r>
              <w:rPr>
                <w:sz w:val="20"/>
                <w:szCs w:val="20"/>
              </w:rPr>
              <w:t>3</w:t>
            </w:r>
            <w:r w:rsidRPr="00950D35">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950D35" w:rsidRDefault="005937C3" w:rsidP="005937C3">
            <w:pPr>
              <w:tabs>
                <w:tab w:val="left" w:pos="0"/>
                <w:tab w:val="left" w:pos="1134"/>
              </w:tabs>
              <w:ind w:left="-57" w:right="-57"/>
              <w:jc w:val="center"/>
              <w:rPr>
                <w:sz w:val="20"/>
                <w:szCs w:val="20"/>
              </w:rPr>
            </w:pPr>
            <w:r>
              <w:rPr>
                <w:sz w:val="20"/>
                <w:szCs w:val="20"/>
              </w:rPr>
              <w:t>3</w:t>
            </w:r>
            <w:r w:rsidRPr="00950D35">
              <w:rPr>
                <w:sz w:val="20"/>
                <w:szCs w:val="20"/>
              </w:rPr>
              <w:t>00,0</w:t>
            </w:r>
          </w:p>
        </w:tc>
        <w:tc>
          <w:tcPr>
            <w:tcW w:w="1524"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089"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hanging="6"/>
              <w:jc w:val="center"/>
              <w:rPr>
                <w:sz w:val="20"/>
                <w:szCs w:val="20"/>
              </w:rPr>
            </w:pPr>
          </w:p>
        </w:tc>
        <w:tc>
          <w:tcPr>
            <w:tcW w:w="736"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jc w:val="center"/>
              <w:rPr>
                <w:sz w:val="20"/>
                <w:szCs w:val="20"/>
                <w:highlight w:val="yellow"/>
              </w:rPr>
            </w:pPr>
          </w:p>
        </w:tc>
        <w:tc>
          <w:tcPr>
            <w:tcW w:w="850"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jc w:val="center"/>
              <w:rPr>
                <w:sz w:val="20"/>
                <w:szCs w:val="20"/>
                <w:highlight w:val="yellow"/>
              </w:rPr>
            </w:pPr>
          </w:p>
        </w:tc>
        <w:tc>
          <w:tcPr>
            <w:tcW w:w="1692" w:type="dxa"/>
            <w:vMerge/>
            <w:tcBorders>
              <w:left w:val="single" w:sz="4" w:space="0" w:color="auto"/>
              <w:bottom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283"/>
        </w:trPr>
        <w:tc>
          <w:tcPr>
            <w:tcW w:w="567" w:type="dxa"/>
            <w:vMerge w:val="restart"/>
            <w:tcBorders>
              <w:top w:val="single" w:sz="4" w:space="0" w:color="auto"/>
              <w:bottom w:val="single" w:sz="4" w:space="0" w:color="auto"/>
              <w:right w:val="single" w:sz="4" w:space="0" w:color="auto"/>
            </w:tcBorders>
            <w:shd w:val="clear" w:color="auto" w:fill="auto"/>
          </w:tcPr>
          <w:p w:rsidR="005937C3" w:rsidRPr="00D16FF3" w:rsidRDefault="00683015" w:rsidP="005937C3">
            <w:pPr>
              <w:ind w:left="-57" w:right="-57"/>
              <w:rPr>
                <w:sz w:val="20"/>
                <w:szCs w:val="20"/>
              </w:rPr>
            </w:pPr>
            <w:r>
              <w:rPr>
                <w:sz w:val="20"/>
                <w:szCs w:val="20"/>
              </w:rPr>
              <w:t>1.3.2</w:t>
            </w:r>
          </w:p>
        </w:tc>
        <w:tc>
          <w:tcPr>
            <w:tcW w:w="2041"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0957CA" w:rsidRDefault="005937C3" w:rsidP="005937C3">
            <w:pPr>
              <w:pStyle w:val="ae"/>
              <w:ind w:left="-57" w:right="-57"/>
              <w:rPr>
                <w:rFonts w:ascii="Times New Roman" w:hAnsi="Times New Roman" w:cs="Times New Roman"/>
                <w:sz w:val="20"/>
                <w:szCs w:val="20"/>
              </w:rPr>
            </w:pPr>
            <w:r w:rsidRPr="000957CA">
              <w:rPr>
                <w:rFonts w:ascii="Times New Roman" w:hAnsi="Times New Roman" w:cs="Times New Roman"/>
                <w:sz w:val="20"/>
                <w:szCs w:val="20"/>
              </w:rPr>
              <w:t>Мероприятие:</w:t>
            </w:r>
          </w:p>
          <w:p w:rsidR="005937C3" w:rsidRPr="00D16FF3" w:rsidRDefault="00D364B9" w:rsidP="005937C3">
            <w:pPr>
              <w:ind w:left="-57" w:right="-57"/>
              <w:rPr>
                <w:sz w:val="20"/>
                <w:szCs w:val="20"/>
              </w:rPr>
            </w:pPr>
            <w:r>
              <w:rPr>
                <w:sz w:val="20"/>
                <w:szCs w:val="20"/>
              </w:rPr>
              <w:t>«</w:t>
            </w:r>
            <w:r w:rsidR="005937C3" w:rsidRPr="00D16FF3">
              <w:rPr>
                <w:sz w:val="20"/>
                <w:szCs w:val="20"/>
              </w:rPr>
              <w:t>Приобретение спортивного инвентаря и оборудования для лиц с ограниченными возможностями здоровья и инвалидов</w:t>
            </w:r>
            <w:r>
              <w:rPr>
                <w:sz w:val="20"/>
                <w:szCs w:val="20"/>
              </w:rPr>
              <w:t>»</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r w:rsidRPr="00D16FF3">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A753FC" w:rsidRDefault="005937C3" w:rsidP="005937C3">
            <w:pPr>
              <w:tabs>
                <w:tab w:val="left" w:pos="0"/>
                <w:tab w:val="left" w:pos="1134"/>
              </w:tabs>
              <w:ind w:left="-57" w:right="-57"/>
              <w:jc w:val="center"/>
              <w:rPr>
                <w:sz w:val="20"/>
                <w:szCs w:val="20"/>
              </w:rPr>
            </w:pPr>
            <w:r>
              <w:rPr>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A753FC" w:rsidRDefault="005937C3" w:rsidP="005937C3">
            <w:pPr>
              <w:tabs>
                <w:tab w:val="left" w:pos="0"/>
                <w:tab w:val="left" w:pos="1134"/>
              </w:tabs>
              <w:ind w:left="-57" w:right="-57"/>
              <w:jc w:val="center"/>
              <w:rPr>
                <w:sz w:val="20"/>
                <w:szCs w:val="20"/>
              </w:rPr>
            </w:pPr>
            <w:r>
              <w:rPr>
                <w:sz w:val="20"/>
                <w:szCs w:val="20"/>
              </w:rPr>
              <w:t>50,0</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F8182C" w:rsidRDefault="005937C3" w:rsidP="005937C3">
            <w:pPr>
              <w:pStyle w:val="a5"/>
              <w:tabs>
                <w:tab w:val="left" w:pos="211"/>
              </w:tabs>
              <w:ind w:left="-57" w:right="-57"/>
              <w:rPr>
                <w:sz w:val="20"/>
                <w:szCs w:val="20"/>
              </w:rPr>
            </w:pPr>
            <w:r w:rsidRPr="00F8182C">
              <w:rPr>
                <w:sz w:val="20"/>
                <w:szCs w:val="20"/>
              </w:rPr>
              <w:t>Численность лиц с ограниченными возможностями здоровья и инвалидов систематически занимающихся физической культурой и спортом</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r w:rsidRPr="00D16FF3">
              <w:rPr>
                <w:sz w:val="20"/>
                <w:szCs w:val="20"/>
              </w:rPr>
              <w:t>человек</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jc w:val="center"/>
              <w:rPr>
                <w:sz w:val="20"/>
                <w:szCs w:val="20"/>
              </w:rPr>
            </w:pPr>
            <w:r w:rsidRPr="00D16FF3">
              <w:rPr>
                <w:sz w:val="20"/>
                <w:szCs w:val="20"/>
              </w:rPr>
              <w:t>950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r w:rsidRPr="00D16FF3">
              <w:rPr>
                <w:sz w:val="20"/>
                <w:szCs w:val="20"/>
              </w:rPr>
              <w:t>950</w:t>
            </w:r>
          </w:p>
        </w:tc>
        <w:tc>
          <w:tcPr>
            <w:tcW w:w="1692" w:type="dxa"/>
            <w:vMerge w:val="restart"/>
            <w:tcBorders>
              <w:top w:val="single" w:sz="4" w:space="0" w:color="auto"/>
              <w:left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Pr>
        <w:tc>
          <w:tcPr>
            <w:tcW w:w="567" w:type="dxa"/>
            <w:vMerge/>
            <w:tcBorders>
              <w:top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A753FC" w:rsidRDefault="005937C3" w:rsidP="005937C3">
            <w:pPr>
              <w:tabs>
                <w:tab w:val="left" w:pos="0"/>
                <w:tab w:val="left" w:pos="1134"/>
              </w:tabs>
              <w:ind w:left="-57" w:right="-57"/>
              <w:jc w:val="center"/>
              <w:rPr>
                <w:sz w:val="20"/>
                <w:szCs w:val="20"/>
              </w:rPr>
            </w:pPr>
            <w:r>
              <w:rPr>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A753FC" w:rsidRDefault="005937C3" w:rsidP="005937C3">
            <w:pPr>
              <w:tabs>
                <w:tab w:val="left" w:pos="0"/>
                <w:tab w:val="left" w:pos="1134"/>
              </w:tabs>
              <w:ind w:left="-57" w:right="-57"/>
              <w:jc w:val="center"/>
              <w:rPr>
                <w:sz w:val="20"/>
                <w:szCs w:val="20"/>
              </w:rPr>
            </w:pPr>
            <w:r>
              <w:rPr>
                <w:sz w:val="20"/>
                <w:szCs w:val="20"/>
              </w:rPr>
              <w:t>50,0</w:t>
            </w:r>
          </w:p>
        </w:tc>
        <w:tc>
          <w:tcPr>
            <w:tcW w:w="1524"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highlight w:val="yellow"/>
              </w:rPr>
            </w:pPr>
          </w:p>
        </w:tc>
        <w:tc>
          <w:tcPr>
            <w:tcW w:w="1692" w:type="dxa"/>
            <w:vMerge/>
            <w:tcBorders>
              <w:left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842"/>
        </w:trPr>
        <w:tc>
          <w:tcPr>
            <w:tcW w:w="567" w:type="dxa"/>
            <w:vMerge/>
            <w:tcBorders>
              <w:top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A753FC" w:rsidRDefault="005937C3" w:rsidP="005937C3">
            <w:pPr>
              <w:tabs>
                <w:tab w:val="left" w:pos="0"/>
                <w:tab w:val="left" w:pos="1134"/>
              </w:tabs>
              <w:ind w:left="-57" w:right="-57"/>
              <w:jc w:val="center"/>
              <w:rPr>
                <w:sz w:val="20"/>
                <w:szCs w:val="20"/>
              </w:rPr>
            </w:pPr>
            <w:r>
              <w:rPr>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A753FC" w:rsidRDefault="005937C3" w:rsidP="005937C3">
            <w:pPr>
              <w:tabs>
                <w:tab w:val="left" w:pos="0"/>
                <w:tab w:val="left" w:pos="1134"/>
              </w:tabs>
              <w:ind w:left="-57" w:right="-57"/>
              <w:jc w:val="center"/>
              <w:rPr>
                <w:sz w:val="20"/>
                <w:szCs w:val="20"/>
              </w:rPr>
            </w:pPr>
            <w:r>
              <w:rPr>
                <w:sz w:val="20"/>
                <w:szCs w:val="20"/>
              </w:rPr>
              <w:t>50,0</w:t>
            </w:r>
          </w:p>
        </w:tc>
        <w:tc>
          <w:tcPr>
            <w:tcW w:w="1524"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hanging="6"/>
              <w:rPr>
                <w:sz w:val="20"/>
                <w:szCs w:val="20"/>
              </w:rPr>
            </w:pPr>
          </w:p>
        </w:tc>
        <w:tc>
          <w:tcPr>
            <w:tcW w:w="736"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jc w:val="center"/>
              <w:rPr>
                <w:sz w:val="20"/>
                <w:szCs w:val="20"/>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highlight w:val="yellow"/>
              </w:rPr>
            </w:pPr>
          </w:p>
        </w:tc>
        <w:tc>
          <w:tcPr>
            <w:tcW w:w="1692" w:type="dxa"/>
            <w:vMerge/>
            <w:tcBorders>
              <w:left w:val="single" w:sz="4" w:space="0" w:color="auto"/>
              <w:bottom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283"/>
        </w:trPr>
        <w:tc>
          <w:tcPr>
            <w:tcW w:w="567" w:type="dxa"/>
            <w:vMerge w:val="restart"/>
            <w:tcBorders>
              <w:top w:val="single" w:sz="4" w:space="0" w:color="auto"/>
              <w:right w:val="single" w:sz="4" w:space="0" w:color="auto"/>
            </w:tcBorders>
            <w:shd w:val="clear" w:color="auto" w:fill="auto"/>
          </w:tcPr>
          <w:p w:rsidR="005937C3" w:rsidRPr="00D16FF3" w:rsidRDefault="00D364B9" w:rsidP="005937C3">
            <w:pPr>
              <w:ind w:left="-57" w:right="-57"/>
              <w:rPr>
                <w:sz w:val="20"/>
                <w:szCs w:val="20"/>
              </w:rPr>
            </w:pPr>
            <w:r>
              <w:rPr>
                <w:sz w:val="20"/>
                <w:szCs w:val="20"/>
              </w:rPr>
              <w:t>1.3.3</w:t>
            </w:r>
          </w:p>
        </w:tc>
        <w:tc>
          <w:tcPr>
            <w:tcW w:w="2041" w:type="dxa"/>
            <w:vMerge w:val="restart"/>
            <w:tcBorders>
              <w:top w:val="single" w:sz="4" w:space="0" w:color="auto"/>
              <w:left w:val="single" w:sz="4" w:space="0" w:color="auto"/>
              <w:right w:val="single" w:sz="4" w:space="0" w:color="auto"/>
            </w:tcBorders>
            <w:shd w:val="clear" w:color="auto" w:fill="auto"/>
          </w:tcPr>
          <w:p w:rsidR="005937C3" w:rsidRPr="000957CA" w:rsidRDefault="005937C3" w:rsidP="005937C3">
            <w:pPr>
              <w:pStyle w:val="ae"/>
              <w:ind w:left="-57"/>
              <w:rPr>
                <w:rFonts w:ascii="Times New Roman" w:hAnsi="Times New Roman" w:cs="Times New Roman"/>
                <w:sz w:val="20"/>
                <w:szCs w:val="20"/>
              </w:rPr>
            </w:pPr>
            <w:r w:rsidRPr="000957CA">
              <w:rPr>
                <w:rFonts w:ascii="Times New Roman" w:hAnsi="Times New Roman" w:cs="Times New Roman"/>
                <w:sz w:val="20"/>
                <w:szCs w:val="20"/>
              </w:rPr>
              <w:t>Мероприятие:</w:t>
            </w:r>
          </w:p>
          <w:p w:rsidR="005937C3" w:rsidRPr="00D16FF3" w:rsidRDefault="00D364B9" w:rsidP="005937C3">
            <w:pPr>
              <w:ind w:left="-57"/>
              <w:rPr>
                <w:sz w:val="20"/>
                <w:szCs w:val="20"/>
              </w:rPr>
            </w:pPr>
            <w:r>
              <w:rPr>
                <w:sz w:val="20"/>
                <w:szCs w:val="20"/>
              </w:rPr>
              <w:t>«</w:t>
            </w:r>
            <w:r w:rsidR="005937C3" w:rsidRPr="00D16FF3">
              <w:rPr>
                <w:sz w:val="20"/>
                <w:szCs w:val="20"/>
              </w:rPr>
              <w:t>Укрепление материально-технической базы учреждений городского округа Кинешма</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ight="-57"/>
              <w:rPr>
                <w:sz w:val="20"/>
                <w:szCs w:val="20"/>
              </w:rPr>
            </w:pPr>
            <w:r w:rsidRPr="00D16FF3">
              <w:rPr>
                <w:sz w:val="20"/>
                <w:szCs w:val="20"/>
              </w:rPr>
              <w:t xml:space="preserve">Комитет </w:t>
            </w:r>
          </w:p>
          <w:p w:rsidR="005937C3" w:rsidRPr="00D16FF3" w:rsidRDefault="005937C3" w:rsidP="005937C3">
            <w:pPr>
              <w:ind w:left="-57" w:right="-57"/>
              <w:rPr>
                <w:sz w:val="20"/>
                <w:szCs w:val="20"/>
              </w:rPr>
            </w:pPr>
            <w:r w:rsidRPr="00D16FF3">
              <w:rPr>
                <w:sz w:val="20"/>
                <w:szCs w:val="20"/>
              </w:rPr>
              <w:t xml:space="preserve">по физической культуре </w:t>
            </w:r>
          </w:p>
          <w:p w:rsidR="005937C3" w:rsidRPr="00D16FF3" w:rsidRDefault="005937C3" w:rsidP="005937C3">
            <w:pPr>
              <w:ind w:left="-57" w:right="-57"/>
              <w:rPr>
                <w:sz w:val="20"/>
                <w:szCs w:val="20"/>
              </w:rPr>
            </w:pPr>
            <w:r w:rsidRPr="00D16FF3">
              <w:rPr>
                <w:sz w:val="20"/>
                <w:szCs w:val="20"/>
              </w:rPr>
              <w:t>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A753FC" w:rsidRDefault="005937C3" w:rsidP="005937C3">
            <w:pPr>
              <w:ind w:left="-56" w:right="-57" w:hanging="36"/>
              <w:jc w:val="center"/>
              <w:rPr>
                <w:sz w:val="20"/>
                <w:szCs w:val="20"/>
              </w:rPr>
            </w:pPr>
            <w:r>
              <w:rPr>
                <w:sz w:val="20"/>
                <w:szCs w:val="20"/>
              </w:rPr>
              <w:t>356,7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A753FC" w:rsidRDefault="005937C3" w:rsidP="005937C3">
            <w:pPr>
              <w:ind w:left="-56" w:right="-57" w:hanging="36"/>
              <w:jc w:val="center"/>
              <w:rPr>
                <w:sz w:val="20"/>
                <w:szCs w:val="20"/>
              </w:rPr>
            </w:pPr>
            <w:r>
              <w:rPr>
                <w:sz w:val="20"/>
                <w:szCs w:val="20"/>
              </w:rPr>
              <w:t>356,7</w:t>
            </w:r>
          </w:p>
        </w:tc>
        <w:tc>
          <w:tcPr>
            <w:tcW w:w="1524"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Pr>
                <w:sz w:val="20"/>
                <w:szCs w:val="20"/>
              </w:rPr>
            </w:pPr>
            <w:r w:rsidRPr="000C607F">
              <w:rPr>
                <w:sz w:val="20"/>
                <w:szCs w:val="20"/>
              </w:rPr>
              <w:t>Оплата работ по "факту" на основании актов выполненных работ</w:t>
            </w:r>
            <w:r>
              <w:rPr>
                <w:sz w:val="20"/>
                <w:szCs w:val="20"/>
              </w:rPr>
              <w:t>.</w:t>
            </w:r>
          </w:p>
        </w:tc>
        <w:tc>
          <w:tcPr>
            <w:tcW w:w="1984" w:type="dxa"/>
            <w:vMerge w:val="restart"/>
            <w:tcBorders>
              <w:top w:val="single" w:sz="4" w:space="0" w:color="auto"/>
              <w:left w:val="single" w:sz="4" w:space="0" w:color="auto"/>
              <w:right w:val="single" w:sz="4" w:space="0" w:color="auto"/>
            </w:tcBorders>
            <w:shd w:val="clear" w:color="auto" w:fill="auto"/>
          </w:tcPr>
          <w:p w:rsidR="005937C3" w:rsidRPr="00F8182C" w:rsidRDefault="005937C3" w:rsidP="005937C3">
            <w:pPr>
              <w:pStyle w:val="a5"/>
              <w:tabs>
                <w:tab w:val="left" w:pos="147"/>
              </w:tabs>
              <w:ind w:left="-57" w:right="-57"/>
              <w:rPr>
                <w:sz w:val="20"/>
                <w:szCs w:val="20"/>
              </w:rPr>
            </w:pPr>
            <w:r w:rsidRPr="00F8182C">
              <w:rPr>
                <w:sz w:val="20"/>
                <w:szCs w:val="20"/>
              </w:rPr>
              <w:t>Количество учреждений физической культуры и спорта, реализующих мероприятия по укреплению материально-технической базы</w:t>
            </w:r>
          </w:p>
        </w:tc>
        <w:tc>
          <w:tcPr>
            <w:tcW w:w="1089"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r w:rsidRPr="00D16FF3">
              <w:rPr>
                <w:sz w:val="20"/>
                <w:szCs w:val="20"/>
              </w:rPr>
              <w:t>единиц</w:t>
            </w:r>
          </w:p>
        </w:tc>
        <w:tc>
          <w:tcPr>
            <w:tcW w:w="736"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jc w:val="center"/>
              <w:rPr>
                <w:sz w:val="20"/>
                <w:szCs w:val="20"/>
              </w:rPr>
            </w:pPr>
            <w:r>
              <w:rPr>
                <w:sz w:val="20"/>
                <w:szCs w:val="20"/>
              </w:rPr>
              <w:t>1</w:t>
            </w:r>
          </w:p>
        </w:tc>
        <w:tc>
          <w:tcPr>
            <w:tcW w:w="850" w:type="dxa"/>
            <w:vMerge w:val="restart"/>
            <w:tcBorders>
              <w:top w:val="single" w:sz="4" w:space="0" w:color="auto"/>
              <w:left w:val="single" w:sz="4" w:space="0" w:color="auto"/>
              <w:right w:val="single" w:sz="4" w:space="0" w:color="auto"/>
            </w:tcBorders>
            <w:shd w:val="clear" w:color="auto" w:fill="auto"/>
          </w:tcPr>
          <w:p w:rsidR="005937C3" w:rsidRPr="00D16FF3" w:rsidRDefault="005937C3" w:rsidP="005937C3">
            <w:pPr>
              <w:ind w:left="-57" w:right="-57"/>
              <w:jc w:val="center"/>
              <w:rPr>
                <w:sz w:val="20"/>
                <w:szCs w:val="20"/>
              </w:rPr>
            </w:pPr>
            <w:r>
              <w:rPr>
                <w:sz w:val="20"/>
                <w:szCs w:val="20"/>
              </w:rPr>
              <w:t>1</w:t>
            </w:r>
          </w:p>
        </w:tc>
        <w:tc>
          <w:tcPr>
            <w:tcW w:w="1692" w:type="dxa"/>
            <w:vMerge w:val="restart"/>
            <w:tcBorders>
              <w:top w:val="single" w:sz="4" w:space="0" w:color="auto"/>
              <w:left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930"/>
        </w:trPr>
        <w:tc>
          <w:tcPr>
            <w:tcW w:w="567" w:type="dxa"/>
            <w:vMerge/>
            <w:tcBorders>
              <w:right w:val="single" w:sz="4" w:space="0" w:color="auto"/>
            </w:tcBorders>
            <w:shd w:val="clear" w:color="auto" w:fill="auto"/>
          </w:tcPr>
          <w:p w:rsidR="005937C3" w:rsidRPr="00D16FF3" w:rsidRDefault="005937C3" w:rsidP="005937C3">
            <w:pPr>
              <w:ind w:left="-57"/>
              <w:rPr>
                <w:sz w:val="20"/>
                <w:szCs w:val="20"/>
              </w:rPr>
            </w:pPr>
          </w:p>
        </w:tc>
        <w:tc>
          <w:tcPr>
            <w:tcW w:w="2041" w:type="dxa"/>
            <w:vMerge/>
            <w:tcBorders>
              <w:left w:val="single" w:sz="4" w:space="0" w:color="auto"/>
              <w:right w:val="single" w:sz="4" w:space="0" w:color="auto"/>
            </w:tcBorders>
            <w:shd w:val="clear" w:color="auto" w:fill="auto"/>
          </w:tcPr>
          <w:p w:rsidR="005937C3" w:rsidRPr="00D16FF3" w:rsidRDefault="005937C3" w:rsidP="005937C3">
            <w:pPr>
              <w:pStyle w:val="ae"/>
              <w:ind w:left="-57" w:right="-57"/>
              <w:rPr>
                <w:rFonts w:ascii="Times New Roman" w:hAnsi="Times New Roman" w:cs="Times New Roman"/>
                <w:b/>
                <w:sz w:val="20"/>
                <w:szCs w:val="20"/>
              </w:rPr>
            </w:pPr>
          </w:p>
        </w:tc>
        <w:tc>
          <w:tcPr>
            <w:tcW w:w="1420" w:type="dxa"/>
            <w:vMerge/>
            <w:tcBorders>
              <w:left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A753FC" w:rsidRDefault="005937C3" w:rsidP="005937C3">
            <w:pPr>
              <w:ind w:left="-56" w:right="-57" w:hanging="36"/>
              <w:jc w:val="center"/>
              <w:rPr>
                <w:sz w:val="20"/>
                <w:szCs w:val="20"/>
              </w:rPr>
            </w:pPr>
            <w:r>
              <w:rPr>
                <w:sz w:val="20"/>
                <w:szCs w:val="20"/>
              </w:rPr>
              <w:t>356,7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A753FC" w:rsidRDefault="005937C3" w:rsidP="005937C3">
            <w:pPr>
              <w:ind w:left="-56" w:right="-57" w:hanging="36"/>
              <w:jc w:val="center"/>
              <w:rPr>
                <w:sz w:val="20"/>
                <w:szCs w:val="20"/>
              </w:rPr>
            </w:pPr>
            <w:r>
              <w:rPr>
                <w:sz w:val="20"/>
                <w:szCs w:val="20"/>
              </w:rPr>
              <w:t>356,7</w:t>
            </w:r>
          </w:p>
        </w:tc>
        <w:tc>
          <w:tcPr>
            <w:tcW w:w="1524" w:type="dxa"/>
            <w:vMerge/>
            <w:tcBorders>
              <w:left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vMerge/>
            <w:tcBorders>
              <w:left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089" w:type="dxa"/>
            <w:vMerge/>
            <w:tcBorders>
              <w:left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736" w:type="dxa"/>
            <w:vMerge/>
            <w:tcBorders>
              <w:left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850" w:type="dxa"/>
            <w:vMerge/>
            <w:tcBorders>
              <w:left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692" w:type="dxa"/>
            <w:vMerge/>
            <w:tcBorders>
              <w:left w:val="single" w:sz="4" w:space="0" w:color="auto"/>
            </w:tcBorders>
            <w:shd w:val="clear" w:color="auto" w:fill="auto"/>
          </w:tcPr>
          <w:p w:rsidR="005937C3" w:rsidRPr="00D16FF3" w:rsidRDefault="005937C3" w:rsidP="005937C3">
            <w:pPr>
              <w:ind w:left="-57"/>
              <w:rPr>
                <w:sz w:val="20"/>
                <w:szCs w:val="20"/>
              </w:rPr>
            </w:pPr>
          </w:p>
        </w:tc>
      </w:tr>
      <w:tr w:rsidR="005937C3" w:rsidRPr="00D16FF3" w:rsidTr="00BB6D45">
        <w:trPr>
          <w:gridAfter w:val="1"/>
          <w:wAfter w:w="8" w:type="dxa"/>
          <w:trHeight w:val="930"/>
        </w:trPr>
        <w:tc>
          <w:tcPr>
            <w:tcW w:w="567" w:type="dxa"/>
            <w:vMerge/>
            <w:tcBorders>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pStyle w:val="ae"/>
              <w:ind w:left="-57" w:right="-57"/>
              <w:rPr>
                <w:rFonts w:ascii="Times New Roman" w:hAnsi="Times New Roman" w:cs="Times New Roman"/>
                <w:b/>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r w:rsidRPr="00D16FF3">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A753FC" w:rsidRDefault="005937C3" w:rsidP="005937C3">
            <w:pPr>
              <w:ind w:left="-56" w:right="-57" w:hanging="36"/>
              <w:jc w:val="center"/>
              <w:rPr>
                <w:sz w:val="20"/>
                <w:szCs w:val="20"/>
              </w:rPr>
            </w:pPr>
            <w:r>
              <w:rPr>
                <w:sz w:val="20"/>
                <w:szCs w:val="20"/>
              </w:rPr>
              <w:t>356,7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A753FC" w:rsidRDefault="005937C3" w:rsidP="005937C3">
            <w:pPr>
              <w:ind w:left="-56" w:right="-57" w:hanging="36"/>
              <w:jc w:val="center"/>
              <w:rPr>
                <w:sz w:val="20"/>
                <w:szCs w:val="20"/>
              </w:rPr>
            </w:pPr>
            <w:r>
              <w:rPr>
                <w:sz w:val="20"/>
                <w:szCs w:val="20"/>
              </w:rPr>
              <w:t>356,7</w:t>
            </w:r>
          </w:p>
        </w:tc>
        <w:tc>
          <w:tcPr>
            <w:tcW w:w="1524"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089"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736"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5937C3" w:rsidRPr="00D16FF3" w:rsidRDefault="005937C3" w:rsidP="005937C3">
            <w:pPr>
              <w:ind w:left="-57" w:right="-57"/>
              <w:rPr>
                <w:sz w:val="20"/>
                <w:szCs w:val="20"/>
              </w:rPr>
            </w:pPr>
          </w:p>
        </w:tc>
        <w:tc>
          <w:tcPr>
            <w:tcW w:w="1692" w:type="dxa"/>
            <w:vMerge/>
            <w:tcBorders>
              <w:left w:val="single" w:sz="4" w:space="0" w:color="auto"/>
              <w:bottom w:val="single" w:sz="4" w:space="0" w:color="auto"/>
            </w:tcBorders>
            <w:shd w:val="clear" w:color="auto" w:fill="auto"/>
          </w:tcPr>
          <w:p w:rsidR="005937C3" w:rsidRPr="00D16FF3" w:rsidRDefault="005937C3" w:rsidP="005937C3">
            <w:pPr>
              <w:ind w:left="-57"/>
              <w:rPr>
                <w:sz w:val="20"/>
                <w:szCs w:val="20"/>
              </w:rPr>
            </w:pPr>
          </w:p>
        </w:tc>
      </w:tr>
      <w:tr w:rsidR="005937C3" w:rsidRPr="00CB0A90" w:rsidTr="00BB6D45">
        <w:tblPrEx>
          <w:tblBorders>
            <w:insideH w:val="single" w:sz="4" w:space="0" w:color="auto"/>
            <w:insideV w:val="single" w:sz="4" w:space="0" w:color="auto"/>
          </w:tblBorders>
        </w:tblPrEx>
        <w:trPr>
          <w:trHeight w:val="283"/>
        </w:trPr>
        <w:tc>
          <w:tcPr>
            <w:tcW w:w="567" w:type="dxa"/>
            <w:vMerge w:val="restart"/>
            <w:shd w:val="clear" w:color="auto" w:fill="auto"/>
          </w:tcPr>
          <w:p w:rsidR="005937C3" w:rsidRDefault="00D364B9" w:rsidP="005937C3">
            <w:pPr>
              <w:ind w:left="-57" w:right="-57" w:firstLine="57"/>
              <w:jc w:val="center"/>
              <w:rPr>
                <w:sz w:val="20"/>
                <w:szCs w:val="20"/>
              </w:rPr>
            </w:pPr>
            <w:r>
              <w:rPr>
                <w:sz w:val="20"/>
                <w:szCs w:val="20"/>
              </w:rPr>
              <w:t>1.4</w:t>
            </w:r>
          </w:p>
        </w:tc>
        <w:tc>
          <w:tcPr>
            <w:tcW w:w="2041" w:type="dxa"/>
            <w:vMerge w:val="restart"/>
            <w:shd w:val="clear" w:color="auto" w:fill="auto"/>
          </w:tcPr>
          <w:p w:rsidR="005937C3" w:rsidRPr="00C850B8" w:rsidRDefault="005937C3" w:rsidP="005937C3">
            <w:pPr>
              <w:pStyle w:val="ae"/>
              <w:ind w:left="-57" w:right="-57"/>
              <w:rPr>
                <w:rFonts w:ascii="Times New Roman" w:hAnsi="Times New Roman" w:cs="Times New Roman"/>
                <w:sz w:val="20"/>
                <w:szCs w:val="20"/>
              </w:rPr>
            </w:pPr>
            <w:r w:rsidRPr="00C850B8">
              <w:rPr>
                <w:rFonts w:ascii="Times New Roman" w:hAnsi="Times New Roman" w:cs="Times New Roman"/>
                <w:sz w:val="20"/>
                <w:szCs w:val="20"/>
              </w:rPr>
              <w:t>Основное мероприятие:</w:t>
            </w:r>
          </w:p>
          <w:p w:rsidR="005937C3" w:rsidRPr="00C850B8" w:rsidRDefault="00D364B9" w:rsidP="005937C3">
            <w:pPr>
              <w:ind w:left="-57"/>
              <w:rPr>
                <w:sz w:val="20"/>
                <w:szCs w:val="20"/>
              </w:rPr>
            </w:pPr>
            <w:r>
              <w:rPr>
                <w:sz w:val="20"/>
                <w:szCs w:val="20"/>
              </w:rPr>
              <w:t>«</w:t>
            </w:r>
            <w:r w:rsidR="005937C3" w:rsidRPr="00C850B8">
              <w:rPr>
                <w:sz w:val="20"/>
                <w:szCs w:val="20"/>
              </w:rPr>
              <w:t>Обеспечение доступа к объектам спорта</w:t>
            </w:r>
            <w:r>
              <w:rPr>
                <w:sz w:val="20"/>
                <w:szCs w:val="20"/>
              </w:rPr>
              <w:t>»</w:t>
            </w:r>
          </w:p>
        </w:tc>
        <w:tc>
          <w:tcPr>
            <w:tcW w:w="1420" w:type="dxa"/>
            <w:tcBorders>
              <w:bottom w:val="nil"/>
            </w:tcBorders>
            <w:shd w:val="clear" w:color="auto" w:fill="auto"/>
          </w:tcPr>
          <w:p w:rsidR="005937C3" w:rsidRPr="00CB0A90" w:rsidRDefault="005937C3" w:rsidP="005937C3">
            <w:pPr>
              <w:ind w:left="720"/>
              <w:rPr>
                <w:sz w:val="20"/>
                <w:szCs w:val="20"/>
              </w:rPr>
            </w:pPr>
          </w:p>
        </w:tc>
        <w:tc>
          <w:tcPr>
            <w:tcW w:w="1417" w:type="dxa"/>
            <w:shd w:val="clear" w:color="auto" w:fill="auto"/>
          </w:tcPr>
          <w:p w:rsidR="005937C3" w:rsidRPr="00D16FF3" w:rsidRDefault="005937C3" w:rsidP="005937C3">
            <w:pPr>
              <w:ind w:left="-57"/>
              <w:rPr>
                <w:sz w:val="20"/>
                <w:szCs w:val="20"/>
              </w:rPr>
            </w:pPr>
            <w:r w:rsidRPr="00D16FF3">
              <w:rPr>
                <w:sz w:val="20"/>
                <w:szCs w:val="20"/>
              </w:rPr>
              <w:t>Всего</w:t>
            </w:r>
          </w:p>
        </w:tc>
        <w:tc>
          <w:tcPr>
            <w:tcW w:w="1360" w:type="dxa"/>
            <w:shd w:val="clear" w:color="auto" w:fill="auto"/>
            <w:vAlign w:val="center"/>
          </w:tcPr>
          <w:p w:rsidR="005937C3" w:rsidRPr="00A753FC" w:rsidRDefault="005937C3" w:rsidP="005937C3">
            <w:pPr>
              <w:ind w:left="-21" w:right="-57" w:hanging="36"/>
              <w:jc w:val="center"/>
              <w:rPr>
                <w:sz w:val="20"/>
                <w:szCs w:val="20"/>
              </w:rPr>
            </w:pPr>
            <w:r>
              <w:rPr>
                <w:sz w:val="20"/>
                <w:szCs w:val="20"/>
              </w:rPr>
              <w:t>16209,8</w:t>
            </w:r>
          </w:p>
        </w:tc>
        <w:tc>
          <w:tcPr>
            <w:tcW w:w="1417" w:type="dxa"/>
            <w:shd w:val="clear" w:color="auto" w:fill="auto"/>
            <w:vAlign w:val="center"/>
          </w:tcPr>
          <w:p w:rsidR="005937C3" w:rsidRPr="00A753FC" w:rsidRDefault="005937C3" w:rsidP="005937C3">
            <w:pPr>
              <w:ind w:left="-21" w:right="-57" w:hanging="36"/>
              <w:jc w:val="center"/>
              <w:rPr>
                <w:sz w:val="20"/>
                <w:szCs w:val="20"/>
              </w:rPr>
            </w:pPr>
            <w:r>
              <w:rPr>
                <w:sz w:val="20"/>
                <w:szCs w:val="20"/>
              </w:rPr>
              <w:t>16209,8</w:t>
            </w:r>
          </w:p>
        </w:tc>
        <w:tc>
          <w:tcPr>
            <w:tcW w:w="1524" w:type="dxa"/>
            <w:tcBorders>
              <w:bottom w:val="nil"/>
            </w:tcBorders>
            <w:shd w:val="clear" w:color="auto" w:fill="auto"/>
          </w:tcPr>
          <w:p w:rsidR="005937C3" w:rsidRPr="00CB0A90" w:rsidRDefault="005937C3" w:rsidP="005937C3">
            <w:pPr>
              <w:ind w:left="720"/>
              <w:rPr>
                <w:sz w:val="20"/>
                <w:szCs w:val="20"/>
              </w:rPr>
            </w:pPr>
          </w:p>
        </w:tc>
        <w:tc>
          <w:tcPr>
            <w:tcW w:w="1984" w:type="dxa"/>
            <w:tcBorders>
              <w:bottom w:val="nil"/>
            </w:tcBorders>
            <w:shd w:val="clear" w:color="auto" w:fill="auto"/>
          </w:tcPr>
          <w:p w:rsidR="005937C3" w:rsidRPr="00CB0A90" w:rsidRDefault="005937C3" w:rsidP="005937C3">
            <w:pPr>
              <w:ind w:left="720"/>
              <w:rPr>
                <w:sz w:val="20"/>
                <w:szCs w:val="20"/>
              </w:rPr>
            </w:pPr>
          </w:p>
        </w:tc>
        <w:tc>
          <w:tcPr>
            <w:tcW w:w="1089" w:type="dxa"/>
            <w:tcBorders>
              <w:bottom w:val="nil"/>
            </w:tcBorders>
            <w:shd w:val="clear" w:color="auto" w:fill="auto"/>
          </w:tcPr>
          <w:p w:rsidR="005937C3" w:rsidRPr="00CB0A90" w:rsidRDefault="005937C3" w:rsidP="005937C3">
            <w:pPr>
              <w:ind w:left="720"/>
              <w:rPr>
                <w:sz w:val="20"/>
                <w:szCs w:val="20"/>
              </w:rPr>
            </w:pPr>
          </w:p>
        </w:tc>
        <w:tc>
          <w:tcPr>
            <w:tcW w:w="736" w:type="dxa"/>
            <w:tcBorders>
              <w:bottom w:val="nil"/>
            </w:tcBorders>
            <w:shd w:val="clear" w:color="auto" w:fill="auto"/>
          </w:tcPr>
          <w:p w:rsidR="005937C3" w:rsidRPr="00CB0A90" w:rsidRDefault="005937C3" w:rsidP="005937C3">
            <w:pPr>
              <w:ind w:left="720"/>
              <w:rPr>
                <w:sz w:val="20"/>
                <w:szCs w:val="20"/>
              </w:rPr>
            </w:pPr>
          </w:p>
        </w:tc>
        <w:tc>
          <w:tcPr>
            <w:tcW w:w="850" w:type="dxa"/>
            <w:tcBorders>
              <w:bottom w:val="nil"/>
            </w:tcBorders>
            <w:shd w:val="clear" w:color="auto" w:fill="auto"/>
          </w:tcPr>
          <w:p w:rsidR="005937C3" w:rsidRPr="00CB0A90" w:rsidRDefault="005937C3" w:rsidP="005937C3">
            <w:pPr>
              <w:ind w:left="720"/>
              <w:rPr>
                <w:sz w:val="20"/>
                <w:szCs w:val="20"/>
              </w:rPr>
            </w:pPr>
          </w:p>
        </w:tc>
        <w:tc>
          <w:tcPr>
            <w:tcW w:w="1700" w:type="dxa"/>
            <w:gridSpan w:val="2"/>
            <w:tcBorders>
              <w:bottom w:val="nil"/>
            </w:tcBorders>
            <w:shd w:val="clear" w:color="auto" w:fill="auto"/>
          </w:tcPr>
          <w:p w:rsidR="005937C3" w:rsidRPr="00CB0A90" w:rsidRDefault="005937C3" w:rsidP="005937C3">
            <w:pPr>
              <w:ind w:left="720"/>
              <w:rPr>
                <w:sz w:val="20"/>
                <w:szCs w:val="20"/>
              </w:rPr>
            </w:pPr>
          </w:p>
        </w:tc>
      </w:tr>
      <w:tr w:rsidR="005937C3" w:rsidRPr="00CB0A90" w:rsidTr="00BB6D45">
        <w:tblPrEx>
          <w:tblBorders>
            <w:insideH w:val="single" w:sz="4" w:space="0" w:color="auto"/>
            <w:insideV w:val="single" w:sz="4" w:space="0" w:color="auto"/>
          </w:tblBorders>
        </w:tblPrEx>
        <w:trPr>
          <w:trHeight w:val="283"/>
        </w:trPr>
        <w:tc>
          <w:tcPr>
            <w:tcW w:w="567" w:type="dxa"/>
            <w:vMerge/>
            <w:shd w:val="clear" w:color="auto" w:fill="auto"/>
          </w:tcPr>
          <w:p w:rsidR="005937C3" w:rsidRPr="00CB0A90" w:rsidRDefault="005937C3" w:rsidP="005937C3">
            <w:pPr>
              <w:ind w:left="720"/>
              <w:rPr>
                <w:sz w:val="20"/>
                <w:szCs w:val="20"/>
              </w:rPr>
            </w:pPr>
          </w:p>
        </w:tc>
        <w:tc>
          <w:tcPr>
            <w:tcW w:w="2041" w:type="dxa"/>
            <w:vMerge/>
            <w:shd w:val="clear" w:color="auto" w:fill="auto"/>
          </w:tcPr>
          <w:p w:rsidR="005937C3" w:rsidRPr="00CB0A90" w:rsidRDefault="005937C3" w:rsidP="005937C3">
            <w:pPr>
              <w:ind w:left="720"/>
              <w:rPr>
                <w:sz w:val="20"/>
                <w:szCs w:val="20"/>
              </w:rPr>
            </w:pPr>
          </w:p>
        </w:tc>
        <w:tc>
          <w:tcPr>
            <w:tcW w:w="1420" w:type="dxa"/>
            <w:tcBorders>
              <w:top w:val="nil"/>
              <w:bottom w:val="nil"/>
            </w:tcBorders>
            <w:shd w:val="clear" w:color="auto" w:fill="auto"/>
          </w:tcPr>
          <w:p w:rsidR="005937C3" w:rsidRPr="00CB0A90" w:rsidRDefault="005937C3" w:rsidP="005937C3">
            <w:pPr>
              <w:ind w:left="720"/>
              <w:rPr>
                <w:sz w:val="20"/>
                <w:szCs w:val="20"/>
              </w:rPr>
            </w:pPr>
          </w:p>
        </w:tc>
        <w:tc>
          <w:tcPr>
            <w:tcW w:w="1417" w:type="dxa"/>
            <w:shd w:val="clear" w:color="auto" w:fill="auto"/>
          </w:tcPr>
          <w:p w:rsidR="005937C3" w:rsidRPr="00D16FF3" w:rsidRDefault="005937C3" w:rsidP="005937C3">
            <w:pPr>
              <w:ind w:left="-57"/>
              <w:rPr>
                <w:sz w:val="20"/>
                <w:szCs w:val="20"/>
              </w:rPr>
            </w:pPr>
            <w:r w:rsidRPr="00D16FF3">
              <w:rPr>
                <w:sz w:val="20"/>
                <w:szCs w:val="20"/>
              </w:rPr>
              <w:t>бюджетные ассигнования всего, в том числе:</w:t>
            </w:r>
          </w:p>
        </w:tc>
        <w:tc>
          <w:tcPr>
            <w:tcW w:w="1360" w:type="dxa"/>
            <w:shd w:val="clear" w:color="auto" w:fill="auto"/>
            <w:vAlign w:val="center"/>
          </w:tcPr>
          <w:p w:rsidR="005937C3" w:rsidRPr="00A753FC" w:rsidRDefault="005937C3" w:rsidP="005937C3">
            <w:pPr>
              <w:tabs>
                <w:tab w:val="left" w:pos="1039"/>
              </w:tabs>
              <w:ind w:left="-21" w:right="-57" w:hanging="36"/>
              <w:jc w:val="center"/>
              <w:rPr>
                <w:sz w:val="20"/>
                <w:szCs w:val="20"/>
              </w:rPr>
            </w:pPr>
            <w:r>
              <w:rPr>
                <w:sz w:val="20"/>
                <w:szCs w:val="20"/>
              </w:rPr>
              <w:t>16209,8</w:t>
            </w:r>
          </w:p>
        </w:tc>
        <w:tc>
          <w:tcPr>
            <w:tcW w:w="1417" w:type="dxa"/>
            <w:shd w:val="clear" w:color="auto" w:fill="auto"/>
            <w:vAlign w:val="center"/>
          </w:tcPr>
          <w:p w:rsidR="005937C3" w:rsidRPr="00A753FC" w:rsidRDefault="005937C3" w:rsidP="005937C3">
            <w:pPr>
              <w:ind w:left="-21" w:right="-57" w:hanging="36"/>
              <w:jc w:val="center"/>
              <w:rPr>
                <w:sz w:val="20"/>
                <w:szCs w:val="20"/>
              </w:rPr>
            </w:pPr>
            <w:r>
              <w:rPr>
                <w:sz w:val="20"/>
                <w:szCs w:val="20"/>
              </w:rPr>
              <w:t>16209,8</w:t>
            </w:r>
          </w:p>
        </w:tc>
        <w:tc>
          <w:tcPr>
            <w:tcW w:w="1524" w:type="dxa"/>
            <w:tcBorders>
              <w:top w:val="nil"/>
              <w:bottom w:val="nil"/>
            </w:tcBorders>
            <w:shd w:val="clear" w:color="auto" w:fill="auto"/>
          </w:tcPr>
          <w:p w:rsidR="005937C3" w:rsidRPr="00CB0A90" w:rsidRDefault="005937C3" w:rsidP="005937C3">
            <w:pPr>
              <w:ind w:left="720"/>
              <w:rPr>
                <w:sz w:val="20"/>
                <w:szCs w:val="20"/>
              </w:rPr>
            </w:pPr>
          </w:p>
        </w:tc>
        <w:tc>
          <w:tcPr>
            <w:tcW w:w="1984" w:type="dxa"/>
            <w:tcBorders>
              <w:top w:val="nil"/>
              <w:bottom w:val="nil"/>
            </w:tcBorders>
            <w:shd w:val="clear" w:color="auto" w:fill="auto"/>
          </w:tcPr>
          <w:p w:rsidR="005937C3" w:rsidRPr="00CB0A90" w:rsidRDefault="005937C3" w:rsidP="005937C3">
            <w:pPr>
              <w:ind w:left="720"/>
              <w:rPr>
                <w:sz w:val="20"/>
                <w:szCs w:val="20"/>
              </w:rPr>
            </w:pPr>
          </w:p>
        </w:tc>
        <w:tc>
          <w:tcPr>
            <w:tcW w:w="1089" w:type="dxa"/>
            <w:tcBorders>
              <w:top w:val="nil"/>
              <w:bottom w:val="nil"/>
            </w:tcBorders>
            <w:shd w:val="clear" w:color="auto" w:fill="auto"/>
          </w:tcPr>
          <w:p w:rsidR="005937C3" w:rsidRPr="00CB0A90" w:rsidRDefault="005937C3" w:rsidP="005937C3">
            <w:pPr>
              <w:ind w:left="720"/>
              <w:rPr>
                <w:sz w:val="20"/>
                <w:szCs w:val="20"/>
              </w:rPr>
            </w:pPr>
          </w:p>
        </w:tc>
        <w:tc>
          <w:tcPr>
            <w:tcW w:w="736" w:type="dxa"/>
            <w:tcBorders>
              <w:top w:val="nil"/>
              <w:bottom w:val="nil"/>
            </w:tcBorders>
            <w:shd w:val="clear" w:color="auto" w:fill="auto"/>
          </w:tcPr>
          <w:p w:rsidR="005937C3" w:rsidRPr="00CB0A90" w:rsidRDefault="005937C3" w:rsidP="005937C3">
            <w:pPr>
              <w:ind w:left="720"/>
              <w:rPr>
                <w:sz w:val="20"/>
                <w:szCs w:val="20"/>
              </w:rPr>
            </w:pPr>
          </w:p>
        </w:tc>
        <w:tc>
          <w:tcPr>
            <w:tcW w:w="850" w:type="dxa"/>
            <w:tcBorders>
              <w:top w:val="nil"/>
              <w:bottom w:val="nil"/>
            </w:tcBorders>
            <w:shd w:val="clear" w:color="auto" w:fill="auto"/>
          </w:tcPr>
          <w:p w:rsidR="005937C3" w:rsidRPr="00CB0A90" w:rsidRDefault="005937C3" w:rsidP="005937C3">
            <w:pPr>
              <w:ind w:left="720"/>
              <w:rPr>
                <w:sz w:val="20"/>
                <w:szCs w:val="20"/>
              </w:rPr>
            </w:pPr>
          </w:p>
        </w:tc>
        <w:tc>
          <w:tcPr>
            <w:tcW w:w="1700" w:type="dxa"/>
            <w:gridSpan w:val="2"/>
            <w:tcBorders>
              <w:top w:val="nil"/>
              <w:bottom w:val="nil"/>
            </w:tcBorders>
            <w:shd w:val="clear" w:color="auto" w:fill="auto"/>
          </w:tcPr>
          <w:p w:rsidR="005937C3" w:rsidRPr="00CB0A90" w:rsidRDefault="005937C3" w:rsidP="005937C3">
            <w:pPr>
              <w:ind w:left="720"/>
              <w:rPr>
                <w:sz w:val="20"/>
                <w:szCs w:val="20"/>
              </w:rPr>
            </w:pPr>
          </w:p>
        </w:tc>
      </w:tr>
      <w:tr w:rsidR="005937C3" w:rsidRPr="00CB0A90" w:rsidTr="00BB6D45">
        <w:tblPrEx>
          <w:tblBorders>
            <w:insideH w:val="single" w:sz="4" w:space="0" w:color="auto"/>
            <w:insideV w:val="single" w:sz="4" w:space="0" w:color="auto"/>
          </w:tblBorders>
        </w:tblPrEx>
        <w:trPr>
          <w:trHeight w:val="283"/>
        </w:trPr>
        <w:tc>
          <w:tcPr>
            <w:tcW w:w="567" w:type="dxa"/>
            <w:vMerge/>
            <w:tcBorders>
              <w:bottom w:val="single" w:sz="4" w:space="0" w:color="auto"/>
            </w:tcBorders>
            <w:shd w:val="clear" w:color="auto" w:fill="auto"/>
          </w:tcPr>
          <w:p w:rsidR="005937C3" w:rsidRPr="00CB0A90" w:rsidRDefault="005937C3" w:rsidP="005937C3">
            <w:pPr>
              <w:ind w:left="720"/>
              <w:rPr>
                <w:sz w:val="20"/>
                <w:szCs w:val="20"/>
              </w:rPr>
            </w:pPr>
          </w:p>
        </w:tc>
        <w:tc>
          <w:tcPr>
            <w:tcW w:w="2041" w:type="dxa"/>
            <w:vMerge/>
            <w:tcBorders>
              <w:bottom w:val="single" w:sz="4" w:space="0" w:color="auto"/>
            </w:tcBorders>
            <w:shd w:val="clear" w:color="auto" w:fill="auto"/>
          </w:tcPr>
          <w:p w:rsidR="005937C3" w:rsidRPr="00CB0A90" w:rsidRDefault="005937C3" w:rsidP="005937C3">
            <w:pPr>
              <w:ind w:left="720"/>
              <w:rPr>
                <w:sz w:val="20"/>
                <w:szCs w:val="20"/>
              </w:rPr>
            </w:pPr>
          </w:p>
        </w:tc>
        <w:tc>
          <w:tcPr>
            <w:tcW w:w="1420" w:type="dxa"/>
            <w:tcBorders>
              <w:top w:val="nil"/>
              <w:bottom w:val="single" w:sz="4" w:space="0" w:color="auto"/>
            </w:tcBorders>
            <w:shd w:val="clear" w:color="auto" w:fill="auto"/>
          </w:tcPr>
          <w:p w:rsidR="005937C3" w:rsidRPr="00CB0A90" w:rsidRDefault="005937C3" w:rsidP="005937C3">
            <w:pPr>
              <w:ind w:left="720"/>
              <w:rPr>
                <w:sz w:val="20"/>
                <w:szCs w:val="20"/>
              </w:rPr>
            </w:pPr>
          </w:p>
        </w:tc>
        <w:tc>
          <w:tcPr>
            <w:tcW w:w="1417" w:type="dxa"/>
            <w:shd w:val="clear" w:color="auto" w:fill="auto"/>
          </w:tcPr>
          <w:p w:rsidR="005937C3" w:rsidRPr="00D16FF3" w:rsidRDefault="005937C3" w:rsidP="005937C3">
            <w:pPr>
              <w:ind w:left="-57"/>
              <w:rPr>
                <w:sz w:val="20"/>
                <w:szCs w:val="20"/>
              </w:rPr>
            </w:pPr>
            <w:r w:rsidRPr="00D16FF3">
              <w:rPr>
                <w:sz w:val="20"/>
                <w:szCs w:val="20"/>
              </w:rPr>
              <w:t xml:space="preserve">- бюджет городского округа </w:t>
            </w:r>
            <w:r w:rsidRPr="00D16FF3">
              <w:rPr>
                <w:sz w:val="20"/>
                <w:szCs w:val="20"/>
              </w:rPr>
              <w:lastRenderedPageBreak/>
              <w:t>Кинешма</w:t>
            </w:r>
          </w:p>
        </w:tc>
        <w:tc>
          <w:tcPr>
            <w:tcW w:w="1360" w:type="dxa"/>
            <w:shd w:val="clear" w:color="auto" w:fill="auto"/>
            <w:vAlign w:val="center"/>
          </w:tcPr>
          <w:p w:rsidR="005937C3" w:rsidRDefault="005937C3" w:rsidP="005937C3">
            <w:pPr>
              <w:ind w:left="-21" w:right="-57" w:hanging="36"/>
              <w:jc w:val="center"/>
              <w:rPr>
                <w:sz w:val="20"/>
                <w:szCs w:val="20"/>
              </w:rPr>
            </w:pPr>
            <w:r>
              <w:rPr>
                <w:sz w:val="20"/>
                <w:szCs w:val="20"/>
              </w:rPr>
              <w:lastRenderedPageBreak/>
              <w:t>16209,8</w:t>
            </w:r>
          </w:p>
          <w:p w:rsidR="00E870EA" w:rsidRDefault="00E870EA" w:rsidP="005937C3">
            <w:pPr>
              <w:ind w:left="-21" w:right="-57" w:hanging="36"/>
              <w:jc w:val="center"/>
              <w:rPr>
                <w:sz w:val="20"/>
                <w:szCs w:val="20"/>
              </w:rPr>
            </w:pPr>
          </w:p>
          <w:p w:rsidR="00E870EA" w:rsidRPr="00A753FC" w:rsidRDefault="00E870EA" w:rsidP="00E870EA">
            <w:pPr>
              <w:ind w:right="-57"/>
              <w:rPr>
                <w:sz w:val="20"/>
                <w:szCs w:val="20"/>
              </w:rPr>
            </w:pPr>
          </w:p>
        </w:tc>
        <w:tc>
          <w:tcPr>
            <w:tcW w:w="1417" w:type="dxa"/>
            <w:shd w:val="clear" w:color="auto" w:fill="auto"/>
            <w:vAlign w:val="center"/>
          </w:tcPr>
          <w:p w:rsidR="005937C3" w:rsidRDefault="005937C3" w:rsidP="005937C3">
            <w:pPr>
              <w:ind w:left="-21" w:right="-57" w:hanging="36"/>
              <w:jc w:val="center"/>
              <w:rPr>
                <w:sz w:val="20"/>
                <w:szCs w:val="20"/>
              </w:rPr>
            </w:pPr>
            <w:r>
              <w:rPr>
                <w:sz w:val="20"/>
                <w:szCs w:val="20"/>
              </w:rPr>
              <w:t>16209,8</w:t>
            </w:r>
          </w:p>
          <w:p w:rsidR="00E870EA" w:rsidRDefault="00E870EA" w:rsidP="005937C3">
            <w:pPr>
              <w:ind w:left="-21" w:right="-57" w:hanging="36"/>
              <w:jc w:val="center"/>
              <w:rPr>
                <w:sz w:val="20"/>
                <w:szCs w:val="20"/>
              </w:rPr>
            </w:pPr>
          </w:p>
          <w:p w:rsidR="00E870EA" w:rsidRDefault="00E870EA" w:rsidP="005937C3">
            <w:pPr>
              <w:ind w:left="-21" w:right="-57" w:hanging="36"/>
              <w:jc w:val="center"/>
              <w:rPr>
                <w:sz w:val="20"/>
                <w:szCs w:val="20"/>
              </w:rPr>
            </w:pPr>
          </w:p>
          <w:p w:rsidR="00E870EA" w:rsidRPr="00A753FC" w:rsidRDefault="00E870EA" w:rsidP="00E870EA">
            <w:pPr>
              <w:ind w:right="-57"/>
              <w:rPr>
                <w:sz w:val="20"/>
                <w:szCs w:val="20"/>
              </w:rPr>
            </w:pPr>
          </w:p>
        </w:tc>
        <w:tc>
          <w:tcPr>
            <w:tcW w:w="1524" w:type="dxa"/>
            <w:tcBorders>
              <w:top w:val="nil"/>
              <w:bottom w:val="single" w:sz="4" w:space="0" w:color="auto"/>
            </w:tcBorders>
            <w:shd w:val="clear" w:color="auto" w:fill="auto"/>
          </w:tcPr>
          <w:p w:rsidR="005937C3" w:rsidRPr="00CB0A90" w:rsidRDefault="005937C3" w:rsidP="005937C3">
            <w:pPr>
              <w:ind w:left="720"/>
              <w:rPr>
                <w:sz w:val="20"/>
                <w:szCs w:val="20"/>
              </w:rPr>
            </w:pPr>
          </w:p>
        </w:tc>
        <w:tc>
          <w:tcPr>
            <w:tcW w:w="1984" w:type="dxa"/>
            <w:tcBorders>
              <w:top w:val="nil"/>
              <w:bottom w:val="single" w:sz="4" w:space="0" w:color="auto"/>
            </w:tcBorders>
            <w:shd w:val="clear" w:color="auto" w:fill="auto"/>
          </w:tcPr>
          <w:p w:rsidR="005937C3" w:rsidRPr="00CB0A90" w:rsidRDefault="005937C3" w:rsidP="005937C3">
            <w:pPr>
              <w:ind w:left="720"/>
              <w:rPr>
                <w:sz w:val="20"/>
                <w:szCs w:val="20"/>
              </w:rPr>
            </w:pPr>
          </w:p>
        </w:tc>
        <w:tc>
          <w:tcPr>
            <w:tcW w:w="1089" w:type="dxa"/>
            <w:tcBorders>
              <w:top w:val="nil"/>
              <w:bottom w:val="single" w:sz="4" w:space="0" w:color="auto"/>
            </w:tcBorders>
            <w:shd w:val="clear" w:color="auto" w:fill="auto"/>
          </w:tcPr>
          <w:p w:rsidR="005937C3" w:rsidRPr="00CB0A90" w:rsidRDefault="005937C3" w:rsidP="005937C3">
            <w:pPr>
              <w:ind w:left="720"/>
              <w:rPr>
                <w:sz w:val="20"/>
                <w:szCs w:val="20"/>
              </w:rPr>
            </w:pPr>
          </w:p>
        </w:tc>
        <w:tc>
          <w:tcPr>
            <w:tcW w:w="736" w:type="dxa"/>
            <w:tcBorders>
              <w:top w:val="nil"/>
              <w:bottom w:val="single" w:sz="4" w:space="0" w:color="auto"/>
            </w:tcBorders>
            <w:shd w:val="clear" w:color="auto" w:fill="auto"/>
          </w:tcPr>
          <w:p w:rsidR="005937C3" w:rsidRPr="00CB0A90" w:rsidRDefault="005937C3" w:rsidP="005937C3">
            <w:pPr>
              <w:ind w:left="720"/>
              <w:rPr>
                <w:sz w:val="20"/>
                <w:szCs w:val="20"/>
              </w:rPr>
            </w:pPr>
          </w:p>
        </w:tc>
        <w:tc>
          <w:tcPr>
            <w:tcW w:w="850" w:type="dxa"/>
            <w:tcBorders>
              <w:top w:val="nil"/>
              <w:bottom w:val="single" w:sz="4" w:space="0" w:color="auto"/>
            </w:tcBorders>
            <w:shd w:val="clear" w:color="auto" w:fill="auto"/>
          </w:tcPr>
          <w:p w:rsidR="005937C3" w:rsidRPr="00CB0A90" w:rsidRDefault="005937C3" w:rsidP="005937C3">
            <w:pPr>
              <w:ind w:left="720"/>
              <w:rPr>
                <w:sz w:val="20"/>
                <w:szCs w:val="20"/>
              </w:rPr>
            </w:pPr>
          </w:p>
        </w:tc>
        <w:tc>
          <w:tcPr>
            <w:tcW w:w="1700" w:type="dxa"/>
            <w:gridSpan w:val="2"/>
            <w:tcBorders>
              <w:top w:val="nil"/>
              <w:bottom w:val="single" w:sz="4" w:space="0" w:color="auto"/>
            </w:tcBorders>
            <w:shd w:val="clear" w:color="auto" w:fill="auto"/>
          </w:tcPr>
          <w:p w:rsidR="005937C3" w:rsidRPr="00CB0A90" w:rsidRDefault="005937C3" w:rsidP="005937C3">
            <w:pPr>
              <w:ind w:left="720"/>
              <w:rPr>
                <w:sz w:val="20"/>
                <w:szCs w:val="20"/>
              </w:rPr>
            </w:pPr>
          </w:p>
        </w:tc>
      </w:tr>
      <w:tr w:rsidR="005937C3" w:rsidRPr="00CB0A90" w:rsidTr="00BB6D45">
        <w:tblPrEx>
          <w:tblBorders>
            <w:insideH w:val="single" w:sz="4" w:space="0" w:color="auto"/>
            <w:insideV w:val="single" w:sz="4" w:space="0" w:color="auto"/>
          </w:tblBorders>
        </w:tblPrEx>
        <w:trPr>
          <w:trHeight w:val="283"/>
        </w:trPr>
        <w:tc>
          <w:tcPr>
            <w:tcW w:w="567" w:type="dxa"/>
            <w:vMerge w:val="restart"/>
            <w:shd w:val="clear" w:color="auto" w:fill="auto"/>
          </w:tcPr>
          <w:p w:rsidR="005937C3" w:rsidRPr="00D16FF3" w:rsidRDefault="005937C3" w:rsidP="005937C3">
            <w:pPr>
              <w:ind w:left="-57"/>
              <w:rPr>
                <w:sz w:val="20"/>
                <w:szCs w:val="20"/>
              </w:rPr>
            </w:pPr>
            <w:r>
              <w:rPr>
                <w:sz w:val="20"/>
                <w:szCs w:val="20"/>
              </w:rPr>
              <w:lastRenderedPageBreak/>
              <w:t>1.4</w:t>
            </w:r>
            <w:r w:rsidRPr="00D16FF3">
              <w:rPr>
                <w:sz w:val="20"/>
                <w:szCs w:val="20"/>
              </w:rPr>
              <w:t>.1</w:t>
            </w:r>
          </w:p>
        </w:tc>
        <w:tc>
          <w:tcPr>
            <w:tcW w:w="2041" w:type="dxa"/>
            <w:vMerge w:val="restart"/>
            <w:shd w:val="clear" w:color="auto" w:fill="auto"/>
          </w:tcPr>
          <w:p w:rsidR="005937C3" w:rsidRPr="00C850B8" w:rsidRDefault="005937C3" w:rsidP="005937C3">
            <w:pPr>
              <w:pStyle w:val="ae"/>
              <w:ind w:left="-57" w:right="-57"/>
              <w:rPr>
                <w:rFonts w:ascii="Times New Roman" w:hAnsi="Times New Roman" w:cs="Times New Roman"/>
                <w:sz w:val="20"/>
                <w:szCs w:val="20"/>
              </w:rPr>
            </w:pPr>
            <w:r w:rsidRPr="00C850B8">
              <w:rPr>
                <w:rFonts w:ascii="Times New Roman" w:hAnsi="Times New Roman" w:cs="Times New Roman"/>
                <w:sz w:val="20"/>
                <w:szCs w:val="20"/>
              </w:rPr>
              <w:t>Мероприятие:</w:t>
            </w:r>
          </w:p>
          <w:p w:rsidR="005937C3" w:rsidRPr="00C850B8" w:rsidRDefault="00E870EA" w:rsidP="005937C3">
            <w:pPr>
              <w:ind w:left="-57"/>
              <w:rPr>
                <w:sz w:val="20"/>
                <w:szCs w:val="20"/>
              </w:rPr>
            </w:pPr>
            <w:r>
              <w:rPr>
                <w:sz w:val="20"/>
                <w:szCs w:val="20"/>
              </w:rPr>
              <w:t>«</w:t>
            </w:r>
            <w:r w:rsidR="005937C3" w:rsidRPr="00C850B8">
              <w:rPr>
                <w:sz w:val="20"/>
                <w:szCs w:val="20"/>
              </w:rPr>
              <w:t>Обеспечение доступа к объектам спорта для свободного пользования</w:t>
            </w:r>
            <w:r>
              <w:rPr>
                <w:sz w:val="20"/>
                <w:szCs w:val="20"/>
              </w:rPr>
              <w:t>»</w:t>
            </w:r>
          </w:p>
        </w:tc>
        <w:tc>
          <w:tcPr>
            <w:tcW w:w="1420" w:type="dxa"/>
            <w:vMerge w:val="restart"/>
            <w:shd w:val="clear" w:color="auto" w:fill="auto"/>
          </w:tcPr>
          <w:p w:rsidR="005937C3" w:rsidRPr="00D16FF3" w:rsidRDefault="005937C3" w:rsidP="005937C3">
            <w:pPr>
              <w:ind w:left="-57" w:right="-57"/>
              <w:rPr>
                <w:sz w:val="20"/>
                <w:szCs w:val="20"/>
              </w:rPr>
            </w:pPr>
            <w:r w:rsidRPr="00D16FF3">
              <w:rPr>
                <w:sz w:val="20"/>
                <w:szCs w:val="20"/>
              </w:rPr>
              <w:t>Комитет по физической культуре и спорту администрации городского округа Кинешма</w:t>
            </w:r>
          </w:p>
        </w:tc>
        <w:tc>
          <w:tcPr>
            <w:tcW w:w="1417" w:type="dxa"/>
            <w:shd w:val="clear" w:color="auto" w:fill="auto"/>
          </w:tcPr>
          <w:p w:rsidR="005937C3" w:rsidRPr="00D16FF3" w:rsidRDefault="005937C3" w:rsidP="005937C3">
            <w:pPr>
              <w:ind w:left="-57"/>
              <w:rPr>
                <w:sz w:val="20"/>
                <w:szCs w:val="20"/>
              </w:rPr>
            </w:pPr>
            <w:r w:rsidRPr="00D16FF3">
              <w:rPr>
                <w:sz w:val="20"/>
                <w:szCs w:val="20"/>
              </w:rPr>
              <w:t>Всего</w:t>
            </w:r>
          </w:p>
        </w:tc>
        <w:tc>
          <w:tcPr>
            <w:tcW w:w="1360" w:type="dxa"/>
            <w:shd w:val="clear" w:color="auto" w:fill="auto"/>
            <w:vAlign w:val="center"/>
          </w:tcPr>
          <w:p w:rsidR="005937C3" w:rsidRPr="00A753FC" w:rsidRDefault="005937C3" w:rsidP="005937C3">
            <w:pPr>
              <w:ind w:left="-21" w:right="-57" w:hanging="36"/>
              <w:jc w:val="center"/>
              <w:rPr>
                <w:sz w:val="20"/>
                <w:szCs w:val="20"/>
              </w:rPr>
            </w:pPr>
            <w:r>
              <w:rPr>
                <w:sz w:val="20"/>
                <w:szCs w:val="20"/>
              </w:rPr>
              <w:t>16209,8</w:t>
            </w:r>
          </w:p>
        </w:tc>
        <w:tc>
          <w:tcPr>
            <w:tcW w:w="1417" w:type="dxa"/>
            <w:shd w:val="clear" w:color="auto" w:fill="auto"/>
            <w:vAlign w:val="center"/>
          </w:tcPr>
          <w:p w:rsidR="005937C3" w:rsidRPr="00A753FC" w:rsidRDefault="005937C3" w:rsidP="005937C3">
            <w:pPr>
              <w:ind w:left="-21" w:right="-57" w:hanging="36"/>
              <w:jc w:val="center"/>
              <w:rPr>
                <w:sz w:val="20"/>
                <w:szCs w:val="20"/>
              </w:rPr>
            </w:pPr>
            <w:r>
              <w:rPr>
                <w:sz w:val="20"/>
                <w:szCs w:val="20"/>
              </w:rPr>
              <w:t>16209,8</w:t>
            </w:r>
          </w:p>
        </w:tc>
        <w:tc>
          <w:tcPr>
            <w:tcW w:w="1524" w:type="dxa"/>
            <w:vMerge w:val="restart"/>
            <w:shd w:val="clear" w:color="auto" w:fill="auto"/>
          </w:tcPr>
          <w:p w:rsidR="005937C3" w:rsidRPr="00CB0A90" w:rsidRDefault="005937C3" w:rsidP="005937C3">
            <w:pPr>
              <w:ind w:left="720"/>
              <w:rPr>
                <w:sz w:val="20"/>
                <w:szCs w:val="20"/>
              </w:rPr>
            </w:pPr>
          </w:p>
        </w:tc>
        <w:tc>
          <w:tcPr>
            <w:tcW w:w="1984" w:type="dxa"/>
            <w:vMerge w:val="restart"/>
            <w:tcBorders>
              <w:bottom w:val="nil"/>
            </w:tcBorders>
            <w:shd w:val="clear" w:color="auto" w:fill="auto"/>
          </w:tcPr>
          <w:p w:rsidR="005937C3" w:rsidRPr="00D364B9" w:rsidRDefault="005937C3" w:rsidP="00D364B9">
            <w:pPr>
              <w:widowControl w:val="0"/>
              <w:tabs>
                <w:tab w:val="left" w:pos="134"/>
              </w:tabs>
              <w:autoSpaceDE w:val="0"/>
              <w:autoSpaceDN w:val="0"/>
              <w:adjustRightInd w:val="0"/>
              <w:rPr>
                <w:sz w:val="20"/>
                <w:szCs w:val="20"/>
              </w:rPr>
            </w:pPr>
            <w:r w:rsidRPr="00D364B9">
              <w:rPr>
                <w:sz w:val="20"/>
                <w:szCs w:val="20"/>
                <w:shd w:val="clear" w:color="auto" w:fill="FFFFFF"/>
              </w:rPr>
              <w:t>Количество часов предоставления доступа к объектам спорта</w:t>
            </w:r>
          </w:p>
        </w:tc>
        <w:tc>
          <w:tcPr>
            <w:tcW w:w="1089" w:type="dxa"/>
            <w:vMerge w:val="restart"/>
            <w:tcBorders>
              <w:bottom w:val="nil"/>
            </w:tcBorders>
            <w:shd w:val="clear" w:color="auto" w:fill="auto"/>
          </w:tcPr>
          <w:p w:rsidR="005937C3" w:rsidRPr="00CB0A90" w:rsidRDefault="005937C3" w:rsidP="005937C3">
            <w:pPr>
              <w:ind w:left="-72"/>
              <w:jc w:val="center"/>
              <w:rPr>
                <w:sz w:val="20"/>
                <w:szCs w:val="20"/>
              </w:rPr>
            </w:pPr>
            <w:r w:rsidRPr="00F8182C">
              <w:rPr>
                <w:sz w:val="20"/>
                <w:szCs w:val="20"/>
              </w:rPr>
              <w:t>час</w:t>
            </w:r>
          </w:p>
        </w:tc>
        <w:tc>
          <w:tcPr>
            <w:tcW w:w="736" w:type="dxa"/>
            <w:vMerge w:val="restart"/>
            <w:tcBorders>
              <w:bottom w:val="nil"/>
            </w:tcBorders>
            <w:shd w:val="clear" w:color="auto" w:fill="auto"/>
          </w:tcPr>
          <w:p w:rsidR="005937C3" w:rsidRPr="00BC3BA6" w:rsidRDefault="005937C3" w:rsidP="005937C3">
            <w:pPr>
              <w:rPr>
                <w:sz w:val="20"/>
                <w:szCs w:val="20"/>
              </w:rPr>
            </w:pPr>
            <w:r>
              <w:rPr>
                <w:sz w:val="20"/>
                <w:szCs w:val="20"/>
              </w:rPr>
              <w:t>4 5</w:t>
            </w:r>
            <w:r w:rsidRPr="00BC3BA6">
              <w:rPr>
                <w:sz w:val="20"/>
                <w:szCs w:val="20"/>
              </w:rPr>
              <w:t>00</w:t>
            </w:r>
          </w:p>
        </w:tc>
        <w:tc>
          <w:tcPr>
            <w:tcW w:w="850" w:type="dxa"/>
            <w:vMerge w:val="restart"/>
            <w:tcBorders>
              <w:bottom w:val="nil"/>
            </w:tcBorders>
            <w:shd w:val="clear" w:color="auto" w:fill="auto"/>
          </w:tcPr>
          <w:p w:rsidR="005937C3" w:rsidRPr="00BC3BA6" w:rsidRDefault="005937C3" w:rsidP="005937C3">
            <w:pPr>
              <w:rPr>
                <w:sz w:val="20"/>
                <w:szCs w:val="20"/>
              </w:rPr>
            </w:pPr>
            <w:r w:rsidRPr="00BC3BA6">
              <w:rPr>
                <w:sz w:val="20"/>
                <w:szCs w:val="20"/>
              </w:rPr>
              <w:t xml:space="preserve"> </w:t>
            </w:r>
            <w:r>
              <w:rPr>
                <w:sz w:val="20"/>
                <w:szCs w:val="20"/>
              </w:rPr>
              <w:t>4 5</w:t>
            </w:r>
            <w:r w:rsidRPr="00BC3BA6">
              <w:rPr>
                <w:sz w:val="20"/>
                <w:szCs w:val="20"/>
              </w:rPr>
              <w:t>00</w:t>
            </w:r>
          </w:p>
        </w:tc>
        <w:tc>
          <w:tcPr>
            <w:tcW w:w="1700" w:type="dxa"/>
            <w:gridSpan w:val="2"/>
            <w:vMerge w:val="restart"/>
            <w:tcBorders>
              <w:bottom w:val="nil"/>
            </w:tcBorders>
            <w:shd w:val="clear" w:color="auto" w:fill="auto"/>
          </w:tcPr>
          <w:p w:rsidR="005937C3" w:rsidRPr="00BC3BA6" w:rsidRDefault="005937C3" w:rsidP="005937C3">
            <w:pPr>
              <w:rPr>
                <w:sz w:val="20"/>
                <w:szCs w:val="20"/>
              </w:rPr>
            </w:pPr>
          </w:p>
        </w:tc>
      </w:tr>
      <w:tr w:rsidR="005937C3" w:rsidRPr="00CB0A90" w:rsidTr="00BB6D45">
        <w:tblPrEx>
          <w:tblBorders>
            <w:insideH w:val="single" w:sz="4" w:space="0" w:color="auto"/>
            <w:insideV w:val="single" w:sz="4" w:space="0" w:color="auto"/>
          </w:tblBorders>
        </w:tblPrEx>
        <w:trPr>
          <w:trHeight w:val="283"/>
        </w:trPr>
        <w:tc>
          <w:tcPr>
            <w:tcW w:w="567" w:type="dxa"/>
            <w:vMerge/>
            <w:shd w:val="clear" w:color="auto" w:fill="auto"/>
          </w:tcPr>
          <w:p w:rsidR="005937C3" w:rsidRPr="00CB0A90" w:rsidRDefault="005937C3" w:rsidP="005937C3">
            <w:pPr>
              <w:ind w:left="720"/>
              <w:rPr>
                <w:sz w:val="20"/>
                <w:szCs w:val="20"/>
              </w:rPr>
            </w:pPr>
          </w:p>
        </w:tc>
        <w:tc>
          <w:tcPr>
            <w:tcW w:w="2041" w:type="dxa"/>
            <w:vMerge/>
            <w:shd w:val="clear" w:color="auto" w:fill="auto"/>
          </w:tcPr>
          <w:p w:rsidR="005937C3" w:rsidRPr="00CB0A90" w:rsidRDefault="005937C3" w:rsidP="005937C3">
            <w:pPr>
              <w:ind w:left="720"/>
              <w:rPr>
                <w:sz w:val="20"/>
                <w:szCs w:val="20"/>
              </w:rPr>
            </w:pPr>
          </w:p>
        </w:tc>
        <w:tc>
          <w:tcPr>
            <w:tcW w:w="1420" w:type="dxa"/>
            <w:vMerge/>
            <w:shd w:val="clear" w:color="auto" w:fill="auto"/>
          </w:tcPr>
          <w:p w:rsidR="005937C3" w:rsidRPr="00CB0A90" w:rsidRDefault="005937C3" w:rsidP="005937C3">
            <w:pPr>
              <w:ind w:left="720"/>
              <w:rPr>
                <w:sz w:val="20"/>
                <w:szCs w:val="20"/>
              </w:rPr>
            </w:pPr>
          </w:p>
        </w:tc>
        <w:tc>
          <w:tcPr>
            <w:tcW w:w="1417" w:type="dxa"/>
            <w:shd w:val="clear" w:color="auto" w:fill="auto"/>
          </w:tcPr>
          <w:p w:rsidR="005937C3" w:rsidRPr="00D16FF3" w:rsidRDefault="005937C3" w:rsidP="005937C3">
            <w:pPr>
              <w:ind w:left="-57"/>
              <w:rPr>
                <w:sz w:val="20"/>
                <w:szCs w:val="20"/>
              </w:rPr>
            </w:pPr>
            <w:r w:rsidRPr="00D16FF3">
              <w:rPr>
                <w:sz w:val="20"/>
                <w:szCs w:val="20"/>
              </w:rPr>
              <w:t>бюджетные ассигнования всего, в том числе:</w:t>
            </w:r>
          </w:p>
        </w:tc>
        <w:tc>
          <w:tcPr>
            <w:tcW w:w="1360" w:type="dxa"/>
            <w:shd w:val="clear" w:color="auto" w:fill="auto"/>
            <w:vAlign w:val="center"/>
          </w:tcPr>
          <w:p w:rsidR="005937C3" w:rsidRPr="00A753FC" w:rsidRDefault="005937C3" w:rsidP="005937C3">
            <w:pPr>
              <w:ind w:left="-21" w:right="-57" w:hanging="36"/>
              <w:jc w:val="center"/>
              <w:rPr>
                <w:sz w:val="20"/>
                <w:szCs w:val="20"/>
              </w:rPr>
            </w:pPr>
            <w:r>
              <w:rPr>
                <w:sz w:val="20"/>
                <w:szCs w:val="20"/>
              </w:rPr>
              <w:t>16209,8</w:t>
            </w:r>
          </w:p>
        </w:tc>
        <w:tc>
          <w:tcPr>
            <w:tcW w:w="1417" w:type="dxa"/>
            <w:shd w:val="clear" w:color="auto" w:fill="auto"/>
            <w:vAlign w:val="center"/>
          </w:tcPr>
          <w:p w:rsidR="005937C3" w:rsidRPr="00A753FC" w:rsidRDefault="005937C3" w:rsidP="005937C3">
            <w:pPr>
              <w:ind w:left="-21" w:right="-57" w:hanging="36"/>
              <w:jc w:val="center"/>
              <w:rPr>
                <w:sz w:val="20"/>
                <w:szCs w:val="20"/>
              </w:rPr>
            </w:pPr>
            <w:r>
              <w:rPr>
                <w:sz w:val="20"/>
                <w:szCs w:val="20"/>
              </w:rPr>
              <w:t>16209,8</w:t>
            </w:r>
          </w:p>
        </w:tc>
        <w:tc>
          <w:tcPr>
            <w:tcW w:w="1524" w:type="dxa"/>
            <w:vMerge/>
            <w:shd w:val="clear" w:color="auto" w:fill="auto"/>
          </w:tcPr>
          <w:p w:rsidR="005937C3" w:rsidRPr="00CB0A90" w:rsidRDefault="005937C3" w:rsidP="005937C3">
            <w:pPr>
              <w:ind w:left="720"/>
              <w:rPr>
                <w:sz w:val="20"/>
                <w:szCs w:val="20"/>
              </w:rPr>
            </w:pPr>
          </w:p>
        </w:tc>
        <w:tc>
          <w:tcPr>
            <w:tcW w:w="1984" w:type="dxa"/>
            <w:vMerge/>
            <w:tcBorders>
              <w:bottom w:val="nil"/>
            </w:tcBorders>
            <w:shd w:val="clear" w:color="auto" w:fill="auto"/>
          </w:tcPr>
          <w:p w:rsidR="005937C3" w:rsidRPr="00CB0A90" w:rsidRDefault="005937C3" w:rsidP="005937C3">
            <w:pPr>
              <w:ind w:left="720"/>
              <w:rPr>
                <w:sz w:val="20"/>
                <w:szCs w:val="20"/>
              </w:rPr>
            </w:pPr>
          </w:p>
        </w:tc>
        <w:tc>
          <w:tcPr>
            <w:tcW w:w="1089" w:type="dxa"/>
            <w:vMerge/>
            <w:tcBorders>
              <w:bottom w:val="nil"/>
            </w:tcBorders>
            <w:shd w:val="clear" w:color="auto" w:fill="auto"/>
          </w:tcPr>
          <w:p w:rsidR="005937C3" w:rsidRPr="00CB0A90" w:rsidRDefault="005937C3" w:rsidP="005937C3">
            <w:pPr>
              <w:ind w:left="720"/>
              <w:rPr>
                <w:sz w:val="20"/>
                <w:szCs w:val="20"/>
              </w:rPr>
            </w:pPr>
          </w:p>
        </w:tc>
        <w:tc>
          <w:tcPr>
            <w:tcW w:w="736" w:type="dxa"/>
            <w:vMerge/>
            <w:tcBorders>
              <w:bottom w:val="nil"/>
            </w:tcBorders>
            <w:shd w:val="clear" w:color="auto" w:fill="auto"/>
          </w:tcPr>
          <w:p w:rsidR="005937C3" w:rsidRPr="00CB0A90" w:rsidRDefault="005937C3" w:rsidP="005937C3">
            <w:pPr>
              <w:ind w:left="720"/>
              <w:rPr>
                <w:sz w:val="20"/>
                <w:szCs w:val="20"/>
              </w:rPr>
            </w:pPr>
          </w:p>
        </w:tc>
        <w:tc>
          <w:tcPr>
            <w:tcW w:w="850" w:type="dxa"/>
            <w:vMerge/>
            <w:tcBorders>
              <w:bottom w:val="nil"/>
            </w:tcBorders>
            <w:shd w:val="clear" w:color="auto" w:fill="auto"/>
          </w:tcPr>
          <w:p w:rsidR="005937C3" w:rsidRPr="00CB0A90" w:rsidRDefault="005937C3" w:rsidP="005937C3">
            <w:pPr>
              <w:ind w:left="720"/>
              <w:rPr>
                <w:sz w:val="20"/>
                <w:szCs w:val="20"/>
              </w:rPr>
            </w:pPr>
          </w:p>
        </w:tc>
        <w:tc>
          <w:tcPr>
            <w:tcW w:w="1700" w:type="dxa"/>
            <w:gridSpan w:val="2"/>
            <w:vMerge/>
            <w:tcBorders>
              <w:bottom w:val="nil"/>
            </w:tcBorders>
            <w:shd w:val="clear" w:color="auto" w:fill="auto"/>
          </w:tcPr>
          <w:p w:rsidR="005937C3" w:rsidRPr="00CB0A90" w:rsidRDefault="005937C3" w:rsidP="005937C3">
            <w:pPr>
              <w:ind w:left="720"/>
              <w:rPr>
                <w:sz w:val="20"/>
                <w:szCs w:val="20"/>
              </w:rPr>
            </w:pPr>
          </w:p>
        </w:tc>
      </w:tr>
      <w:tr w:rsidR="005937C3" w:rsidRPr="00CB0A90" w:rsidTr="00BB6D45">
        <w:tblPrEx>
          <w:tblBorders>
            <w:insideH w:val="single" w:sz="4" w:space="0" w:color="auto"/>
            <w:insideV w:val="single" w:sz="4" w:space="0" w:color="auto"/>
          </w:tblBorders>
        </w:tblPrEx>
        <w:trPr>
          <w:trHeight w:val="283"/>
        </w:trPr>
        <w:tc>
          <w:tcPr>
            <w:tcW w:w="567" w:type="dxa"/>
            <w:vMerge/>
            <w:tcBorders>
              <w:bottom w:val="single" w:sz="4" w:space="0" w:color="auto"/>
            </w:tcBorders>
            <w:shd w:val="clear" w:color="auto" w:fill="auto"/>
          </w:tcPr>
          <w:p w:rsidR="005937C3" w:rsidRPr="00CB0A90" w:rsidRDefault="005937C3" w:rsidP="005937C3">
            <w:pPr>
              <w:ind w:left="720"/>
              <w:rPr>
                <w:sz w:val="20"/>
                <w:szCs w:val="20"/>
              </w:rPr>
            </w:pPr>
          </w:p>
        </w:tc>
        <w:tc>
          <w:tcPr>
            <w:tcW w:w="2041" w:type="dxa"/>
            <w:vMerge/>
            <w:tcBorders>
              <w:bottom w:val="single" w:sz="4" w:space="0" w:color="auto"/>
            </w:tcBorders>
            <w:shd w:val="clear" w:color="auto" w:fill="auto"/>
          </w:tcPr>
          <w:p w:rsidR="005937C3" w:rsidRPr="00CB0A90" w:rsidRDefault="005937C3" w:rsidP="005937C3">
            <w:pPr>
              <w:ind w:left="720"/>
              <w:rPr>
                <w:sz w:val="20"/>
                <w:szCs w:val="20"/>
              </w:rPr>
            </w:pPr>
          </w:p>
        </w:tc>
        <w:tc>
          <w:tcPr>
            <w:tcW w:w="1420" w:type="dxa"/>
            <w:vMerge/>
            <w:tcBorders>
              <w:bottom w:val="single" w:sz="4" w:space="0" w:color="auto"/>
            </w:tcBorders>
            <w:shd w:val="clear" w:color="auto" w:fill="auto"/>
          </w:tcPr>
          <w:p w:rsidR="005937C3" w:rsidRPr="00CB0A90" w:rsidRDefault="005937C3" w:rsidP="005937C3">
            <w:pPr>
              <w:ind w:left="720"/>
              <w:rPr>
                <w:sz w:val="20"/>
                <w:szCs w:val="20"/>
              </w:rPr>
            </w:pPr>
          </w:p>
        </w:tc>
        <w:tc>
          <w:tcPr>
            <w:tcW w:w="1417" w:type="dxa"/>
            <w:shd w:val="clear" w:color="auto" w:fill="auto"/>
          </w:tcPr>
          <w:p w:rsidR="005937C3" w:rsidRPr="00D16FF3" w:rsidRDefault="005937C3" w:rsidP="005937C3">
            <w:pPr>
              <w:ind w:left="-57"/>
              <w:rPr>
                <w:sz w:val="20"/>
                <w:szCs w:val="20"/>
              </w:rPr>
            </w:pPr>
            <w:r>
              <w:rPr>
                <w:sz w:val="20"/>
                <w:szCs w:val="20"/>
              </w:rPr>
              <w:t xml:space="preserve">- </w:t>
            </w:r>
            <w:r w:rsidRPr="00D16FF3">
              <w:rPr>
                <w:sz w:val="20"/>
                <w:szCs w:val="20"/>
              </w:rPr>
              <w:t>бюджет городского округа Кинешма</w:t>
            </w:r>
          </w:p>
        </w:tc>
        <w:tc>
          <w:tcPr>
            <w:tcW w:w="1360" w:type="dxa"/>
            <w:shd w:val="clear" w:color="auto" w:fill="auto"/>
            <w:vAlign w:val="center"/>
          </w:tcPr>
          <w:p w:rsidR="005937C3" w:rsidRPr="00A753FC" w:rsidRDefault="005937C3" w:rsidP="005937C3">
            <w:pPr>
              <w:ind w:left="-21" w:right="-57" w:hanging="36"/>
              <w:jc w:val="center"/>
              <w:rPr>
                <w:sz w:val="20"/>
                <w:szCs w:val="20"/>
              </w:rPr>
            </w:pPr>
            <w:r>
              <w:rPr>
                <w:sz w:val="20"/>
                <w:szCs w:val="20"/>
              </w:rPr>
              <w:t>16209,8</w:t>
            </w:r>
          </w:p>
        </w:tc>
        <w:tc>
          <w:tcPr>
            <w:tcW w:w="1417" w:type="dxa"/>
            <w:shd w:val="clear" w:color="auto" w:fill="auto"/>
            <w:vAlign w:val="center"/>
          </w:tcPr>
          <w:p w:rsidR="005937C3" w:rsidRPr="00A753FC" w:rsidRDefault="005937C3" w:rsidP="005937C3">
            <w:pPr>
              <w:ind w:left="-21" w:right="-57" w:hanging="36"/>
              <w:jc w:val="center"/>
              <w:rPr>
                <w:sz w:val="20"/>
                <w:szCs w:val="20"/>
              </w:rPr>
            </w:pPr>
            <w:r>
              <w:rPr>
                <w:sz w:val="20"/>
                <w:szCs w:val="20"/>
              </w:rPr>
              <w:t>16209,8</w:t>
            </w:r>
          </w:p>
        </w:tc>
        <w:tc>
          <w:tcPr>
            <w:tcW w:w="1524" w:type="dxa"/>
            <w:vMerge/>
            <w:tcBorders>
              <w:bottom w:val="single" w:sz="4" w:space="0" w:color="auto"/>
            </w:tcBorders>
            <w:shd w:val="clear" w:color="auto" w:fill="auto"/>
          </w:tcPr>
          <w:p w:rsidR="005937C3" w:rsidRPr="00CB0A90" w:rsidRDefault="005937C3" w:rsidP="005937C3">
            <w:pPr>
              <w:ind w:left="720"/>
              <w:rPr>
                <w:sz w:val="20"/>
                <w:szCs w:val="20"/>
              </w:rPr>
            </w:pPr>
          </w:p>
        </w:tc>
        <w:tc>
          <w:tcPr>
            <w:tcW w:w="1984" w:type="dxa"/>
            <w:tcBorders>
              <w:top w:val="nil"/>
              <w:bottom w:val="single" w:sz="4" w:space="0" w:color="auto"/>
            </w:tcBorders>
            <w:shd w:val="clear" w:color="auto" w:fill="auto"/>
          </w:tcPr>
          <w:p w:rsidR="005937C3" w:rsidRPr="00CB0A90" w:rsidRDefault="005937C3" w:rsidP="005937C3">
            <w:pPr>
              <w:ind w:left="720"/>
              <w:rPr>
                <w:sz w:val="20"/>
                <w:szCs w:val="20"/>
              </w:rPr>
            </w:pPr>
          </w:p>
        </w:tc>
        <w:tc>
          <w:tcPr>
            <w:tcW w:w="1089" w:type="dxa"/>
            <w:tcBorders>
              <w:top w:val="nil"/>
              <w:bottom w:val="single" w:sz="4" w:space="0" w:color="auto"/>
            </w:tcBorders>
            <w:shd w:val="clear" w:color="auto" w:fill="auto"/>
          </w:tcPr>
          <w:p w:rsidR="005937C3" w:rsidRPr="00CB0A90" w:rsidRDefault="005937C3" w:rsidP="005937C3">
            <w:pPr>
              <w:ind w:left="720"/>
              <w:rPr>
                <w:sz w:val="20"/>
                <w:szCs w:val="20"/>
              </w:rPr>
            </w:pPr>
          </w:p>
        </w:tc>
        <w:tc>
          <w:tcPr>
            <w:tcW w:w="736" w:type="dxa"/>
            <w:tcBorders>
              <w:top w:val="nil"/>
              <w:bottom w:val="single" w:sz="4" w:space="0" w:color="auto"/>
            </w:tcBorders>
            <w:shd w:val="clear" w:color="auto" w:fill="auto"/>
          </w:tcPr>
          <w:p w:rsidR="005937C3" w:rsidRPr="00CB0A90" w:rsidRDefault="005937C3" w:rsidP="005937C3">
            <w:pPr>
              <w:ind w:left="720"/>
              <w:rPr>
                <w:sz w:val="20"/>
                <w:szCs w:val="20"/>
              </w:rPr>
            </w:pPr>
          </w:p>
        </w:tc>
        <w:tc>
          <w:tcPr>
            <w:tcW w:w="850" w:type="dxa"/>
            <w:tcBorders>
              <w:top w:val="nil"/>
              <w:bottom w:val="single" w:sz="4" w:space="0" w:color="auto"/>
            </w:tcBorders>
            <w:shd w:val="clear" w:color="auto" w:fill="auto"/>
          </w:tcPr>
          <w:p w:rsidR="005937C3" w:rsidRPr="00CB0A90" w:rsidRDefault="005937C3" w:rsidP="005937C3">
            <w:pPr>
              <w:ind w:left="720"/>
              <w:rPr>
                <w:sz w:val="20"/>
                <w:szCs w:val="20"/>
              </w:rPr>
            </w:pPr>
          </w:p>
        </w:tc>
        <w:tc>
          <w:tcPr>
            <w:tcW w:w="1700" w:type="dxa"/>
            <w:gridSpan w:val="2"/>
            <w:tcBorders>
              <w:top w:val="nil"/>
              <w:bottom w:val="single" w:sz="4" w:space="0" w:color="auto"/>
            </w:tcBorders>
            <w:shd w:val="clear" w:color="auto" w:fill="auto"/>
          </w:tcPr>
          <w:p w:rsidR="005937C3" w:rsidRPr="00CB0A90" w:rsidRDefault="005937C3" w:rsidP="005937C3">
            <w:pPr>
              <w:ind w:left="720"/>
              <w:rPr>
                <w:sz w:val="20"/>
                <w:szCs w:val="20"/>
              </w:rPr>
            </w:pPr>
          </w:p>
        </w:tc>
      </w:tr>
      <w:tr w:rsidR="005937C3" w:rsidRPr="00D16FF3" w:rsidTr="00260150">
        <w:tblPrEx>
          <w:tblBorders>
            <w:insideH w:val="single" w:sz="4" w:space="0" w:color="auto"/>
            <w:insideV w:val="single" w:sz="4" w:space="0" w:color="auto"/>
          </w:tblBorders>
        </w:tblPrEx>
        <w:trPr>
          <w:trHeight w:val="180"/>
        </w:trPr>
        <w:tc>
          <w:tcPr>
            <w:tcW w:w="567" w:type="dxa"/>
            <w:vMerge w:val="restart"/>
            <w:tcBorders>
              <w:bottom w:val="nil"/>
            </w:tcBorders>
            <w:shd w:val="clear" w:color="auto" w:fill="auto"/>
          </w:tcPr>
          <w:p w:rsidR="005937C3" w:rsidRPr="00D16FF3" w:rsidRDefault="00D364B9" w:rsidP="005937C3">
            <w:pPr>
              <w:jc w:val="center"/>
              <w:rPr>
                <w:sz w:val="20"/>
                <w:szCs w:val="20"/>
              </w:rPr>
            </w:pPr>
            <w:r>
              <w:rPr>
                <w:sz w:val="20"/>
                <w:szCs w:val="20"/>
              </w:rPr>
              <w:t>2</w:t>
            </w:r>
          </w:p>
        </w:tc>
        <w:tc>
          <w:tcPr>
            <w:tcW w:w="2041" w:type="dxa"/>
            <w:vMerge w:val="restart"/>
            <w:tcBorders>
              <w:bottom w:val="nil"/>
            </w:tcBorders>
            <w:shd w:val="clear" w:color="auto" w:fill="auto"/>
          </w:tcPr>
          <w:p w:rsidR="005937C3" w:rsidRPr="00D74234" w:rsidRDefault="005937C3" w:rsidP="005937C3">
            <w:pPr>
              <w:pStyle w:val="ae"/>
              <w:ind w:left="-57" w:right="-57"/>
              <w:rPr>
                <w:rFonts w:ascii="Times New Roman" w:hAnsi="Times New Roman" w:cs="Times New Roman"/>
                <w:sz w:val="20"/>
                <w:szCs w:val="20"/>
              </w:rPr>
            </w:pPr>
            <w:r w:rsidRPr="00D74234">
              <w:rPr>
                <w:rFonts w:ascii="Times New Roman" w:hAnsi="Times New Roman" w:cs="Times New Roman"/>
                <w:sz w:val="20"/>
                <w:szCs w:val="20"/>
              </w:rPr>
              <w:t>Подпрограмма:</w:t>
            </w:r>
          </w:p>
          <w:p w:rsidR="005937C3" w:rsidRPr="00D16FF3" w:rsidRDefault="00D364B9" w:rsidP="005937C3">
            <w:pPr>
              <w:ind w:left="-57" w:right="-57"/>
              <w:rPr>
                <w:sz w:val="20"/>
                <w:szCs w:val="20"/>
              </w:rPr>
            </w:pPr>
            <w:r>
              <w:rPr>
                <w:sz w:val="20"/>
                <w:szCs w:val="20"/>
              </w:rPr>
              <w:t>«</w:t>
            </w:r>
            <w:r w:rsidR="005937C3" w:rsidRPr="00D16FF3">
              <w:rPr>
                <w:sz w:val="20"/>
                <w:szCs w:val="20"/>
              </w:rPr>
              <w:t>Развитие системы подготовки спортивного резерва</w:t>
            </w:r>
            <w:r>
              <w:rPr>
                <w:sz w:val="20"/>
                <w:szCs w:val="20"/>
              </w:rPr>
              <w:t>»</w:t>
            </w:r>
          </w:p>
        </w:tc>
        <w:tc>
          <w:tcPr>
            <w:tcW w:w="1420" w:type="dxa"/>
            <w:vMerge w:val="restart"/>
            <w:tcBorders>
              <w:bottom w:val="nil"/>
            </w:tcBorders>
            <w:shd w:val="clear" w:color="auto" w:fill="auto"/>
          </w:tcPr>
          <w:p w:rsidR="005937C3" w:rsidRPr="00D16FF3" w:rsidRDefault="005937C3" w:rsidP="005937C3">
            <w:pPr>
              <w:ind w:left="-57" w:right="-57"/>
              <w:rPr>
                <w:sz w:val="20"/>
                <w:szCs w:val="20"/>
              </w:rPr>
            </w:pPr>
            <w:r w:rsidRPr="00D16FF3">
              <w:rPr>
                <w:sz w:val="20"/>
                <w:szCs w:val="20"/>
              </w:rPr>
              <w:t>Комитет по физической культуре и спорту администрации городского округа Кинешма</w:t>
            </w:r>
          </w:p>
        </w:tc>
        <w:tc>
          <w:tcPr>
            <w:tcW w:w="1417" w:type="dxa"/>
            <w:shd w:val="clear" w:color="auto" w:fill="auto"/>
          </w:tcPr>
          <w:p w:rsidR="005937C3" w:rsidRPr="00D16FF3" w:rsidRDefault="005937C3" w:rsidP="005937C3">
            <w:pPr>
              <w:ind w:hanging="25"/>
              <w:rPr>
                <w:sz w:val="20"/>
                <w:szCs w:val="20"/>
              </w:rPr>
            </w:pPr>
            <w:r w:rsidRPr="00D16FF3">
              <w:rPr>
                <w:sz w:val="20"/>
                <w:szCs w:val="20"/>
              </w:rPr>
              <w:t>Всего</w:t>
            </w:r>
          </w:p>
        </w:tc>
        <w:tc>
          <w:tcPr>
            <w:tcW w:w="1360" w:type="dxa"/>
            <w:shd w:val="clear" w:color="auto" w:fill="auto"/>
          </w:tcPr>
          <w:p w:rsidR="005937C3" w:rsidRPr="00647D54" w:rsidRDefault="005937C3" w:rsidP="00E870EA">
            <w:pPr>
              <w:jc w:val="center"/>
              <w:rPr>
                <w:sz w:val="20"/>
                <w:szCs w:val="20"/>
              </w:rPr>
            </w:pPr>
            <w:r>
              <w:rPr>
                <w:sz w:val="20"/>
                <w:szCs w:val="20"/>
              </w:rPr>
              <w:t>35590,1</w:t>
            </w:r>
          </w:p>
        </w:tc>
        <w:tc>
          <w:tcPr>
            <w:tcW w:w="1417" w:type="dxa"/>
            <w:shd w:val="clear" w:color="auto" w:fill="auto"/>
          </w:tcPr>
          <w:p w:rsidR="005937C3" w:rsidRPr="00647D54" w:rsidRDefault="005937C3" w:rsidP="00E870EA">
            <w:pPr>
              <w:ind w:left="-57"/>
              <w:jc w:val="center"/>
              <w:rPr>
                <w:sz w:val="20"/>
                <w:szCs w:val="20"/>
              </w:rPr>
            </w:pPr>
            <w:r>
              <w:rPr>
                <w:sz w:val="20"/>
                <w:szCs w:val="20"/>
              </w:rPr>
              <w:t>35590,1</w:t>
            </w:r>
          </w:p>
        </w:tc>
        <w:tc>
          <w:tcPr>
            <w:tcW w:w="1524" w:type="dxa"/>
            <w:tcBorders>
              <w:bottom w:val="nil"/>
            </w:tcBorders>
            <w:shd w:val="clear" w:color="auto" w:fill="auto"/>
          </w:tcPr>
          <w:p w:rsidR="005937C3" w:rsidRPr="00D16FF3" w:rsidRDefault="005937C3" w:rsidP="005937C3">
            <w:pPr>
              <w:spacing w:after="200" w:line="276" w:lineRule="auto"/>
              <w:ind w:left="-57" w:firstLine="284"/>
              <w:rPr>
                <w:sz w:val="20"/>
                <w:szCs w:val="20"/>
              </w:rPr>
            </w:pPr>
          </w:p>
        </w:tc>
        <w:tc>
          <w:tcPr>
            <w:tcW w:w="1984" w:type="dxa"/>
            <w:tcBorders>
              <w:bottom w:val="nil"/>
            </w:tcBorders>
            <w:shd w:val="clear" w:color="auto" w:fill="auto"/>
          </w:tcPr>
          <w:p w:rsidR="005937C3" w:rsidRPr="00D16FF3" w:rsidRDefault="005937C3" w:rsidP="005937C3">
            <w:pPr>
              <w:spacing w:after="200" w:line="276" w:lineRule="auto"/>
              <w:ind w:left="-57" w:firstLine="284"/>
              <w:rPr>
                <w:sz w:val="20"/>
                <w:szCs w:val="20"/>
              </w:rPr>
            </w:pPr>
          </w:p>
        </w:tc>
        <w:tc>
          <w:tcPr>
            <w:tcW w:w="1089" w:type="dxa"/>
            <w:tcBorders>
              <w:bottom w:val="nil"/>
            </w:tcBorders>
            <w:shd w:val="clear" w:color="auto" w:fill="auto"/>
          </w:tcPr>
          <w:p w:rsidR="005937C3" w:rsidRPr="00D16FF3" w:rsidRDefault="005937C3" w:rsidP="005937C3">
            <w:pPr>
              <w:spacing w:after="200" w:line="276" w:lineRule="auto"/>
              <w:ind w:left="-57" w:firstLine="284"/>
              <w:rPr>
                <w:sz w:val="20"/>
                <w:szCs w:val="20"/>
              </w:rPr>
            </w:pPr>
          </w:p>
        </w:tc>
        <w:tc>
          <w:tcPr>
            <w:tcW w:w="736" w:type="dxa"/>
            <w:tcBorders>
              <w:bottom w:val="nil"/>
            </w:tcBorders>
            <w:shd w:val="clear" w:color="auto" w:fill="auto"/>
          </w:tcPr>
          <w:p w:rsidR="005937C3" w:rsidRPr="00D16FF3" w:rsidRDefault="005937C3" w:rsidP="005937C3">
            <w:pPr>
              <w:spacing w:after="200" w:line="276" w:lineRule="auto"/>
              <w:ind w:left="-57" w:firstLine="284"/>
              <w:rPr>
                <w:sz w:val="20"/>
                <w:szCs w:val="20"/>
              </w:rPr>
            </w:pPr>
          </w:p>
        </w:tc>
        <w:tc>
          <w:tcPr>
            <w:tcW w:w="850" w:type="dxa"/>
            <w:tcBorders>
              <w:bottom w:val="nil"/>
            </w:tcBorders>
            <w:shd w:val="clear" w:color="auto" w:fill="auto"/>
          </w:tcPr>
          <w:p w:rsidR="005937C3" w:rsidRPr="00D16FF3" w:rsidRDefault="005937C3" w:rsidP="005937C3">
            <w:pPr>
              <w:spacing w:after="200" w:line="276" w:lineRule="auto"/>
              <w:ind w:left="-57" w:firstLine="284"/>
              <w:rPr>
                <w:sz w:val="20"/>
                <w:szCs w:val="20"/>
              </w:rPr>
            </w:pPr>
          </w:p>
        </w:tc>
        <w:tc>
          <w:tcPr>
            <w:tcW w:w="1700" w:type="dxa"/>
            <w:gridSpan w:val="2"/>
            <w:tcBorders>
              <w:bottom w:val="nil"/>
            </w:tcBorders>
            <w:shd w:val="clear" w:color="auto" w:fill="auto"/>
          </w:tcPr>
          <w:p w:rsidR="005937C3" w:rsidRPr="00D16FF3" w:rsidRDefault="005937C3" w:rsidP="005937C3">
            <w:pPr>
              <w:spacing w:after="200" w:line="276" w:lineRule="auto"/>
              <w:ind w:left="-57" w:firstLine="284"/>
              <w:rPr>
                <w:sz w:val="20"/>
                <w:szCs w:val="20"/>
              </w:rPr>
            </w:pPr>
          </w:p>
        </w:tc>
      </w:tr>
      <w:tr w:rsidR="005937C3" w:rsidRPr="00D16FF3" w:rsidTr="00BB6D45">
        <w:tblPrEx>
          <w:tblBorders>
            <w:insideH w:val="single" w:sz="4" w:space="0" w:color="auto"/>
            <w:insideV w:val="single" w:sz="4" w:space="0" w:color="auto"/>
          </w:tblBorders>
        </w:tblPrEx>
        <w:trPr>
          <w:trHeight w:val="485"/>
        </w:trPr>
        <w:tc>
          <w:tcPr>
            <w:tcW w:w="567" w:type="dxa"/>
            <w:vMerge/>
            <w:tcBorders>
              <w:bottom w:val="nil"/>
            </w:tcBorders>
            <w:shd w:val="clear" w:color="auto" w:fill="auto"/>
          </w:tcPr>
          <w:p w:rsidR="005937C3" w:rsidRPr="00D16FF3" w:rsidRDefault="005937C3" w:rsidP="005937C3">
            <w:pPr>
              <w:ind w:left="-57" w:firstLine="284"/>
              <w:rPr>
                <w:sz w:val="20"/>
                <w:szCs w:val="20"/>
              </w:rPr>
            </w:pPr>
          </w:p>
        </w:tc>
        <w:tc>
          <w:tcPr>
            <w:tcW w:w="2041" w:type="dxa"/>
            <w:vMerge/>
            <w:tcBorders>
              <w:bottom w:val="nil"/>
            </w:tcBorders>
            <w:shd w:val="clear" w:color="auto" w:fill="auto"/>
          </w:tcPr>
          <w:p w:rsidR="005937C3" w:rsidRPr="00D16FF3" w:rsidRDefault="005937C3" w:rsidP="005937C3">
            <w:pPr>
              <w:ind w:left="-57" w:firstLine="284"/>
              <w:rPr>
                <w:sz w:val="20"/>
                <w:szCs w:val="20"/>
              </w:rPr>
            </w:pPr>
          </w:p>
        </w:tc>
        <w:tc>
          <w:tcPr>
            <w:tcW w:w="1420" w:type="dxa"/>
            <w:vMerge/>
            <w:tcBorders>
              <w:bottom w:val="nil"/>
            </w:tcBorders>
            <w:shd w:val="clear" w:color="auto" w:fill="auto"/>
          </w:tcPr>
          <w:p w:rsidR="005937C3" w:rsidRPr="00D16FF3" w:rsidRDefault="005937C3" w:rsidP="005937C3">
            <w:pPr>
              <w:spacing w:after="200" w:line="276" w:lineRule="auto"/>
              <w:ind w:left="-57" w:firstLine="284"/>
              <w:rPr>
                <w:sz w:val="20"/>
                <w:szCs w:val="20"/>
              </w:rPr>
            </w:pPr>
          </w:p>
        </w:tc>
        <w:tc>
          <w:tcPr>
            <w:tcW w:w="1417" w:type="dxa"/>
            <w:shd w:val="clear" w:color="auto" w:fill="auto"/>
          </w:tcPr>
          <w:p w:rsidR="005937C3" w:rsidRPr="00D16FF3" w:rsidRDefault="005937C3" w:rsidP="005937C3">
            <w:pPr>
              <w:ind w:left="-57"/>
              <w:rPr>
                <w:sz w:val="20"/>
                <w:szCs w:val="20"/>
              </w:rPr>
            </w:pPr>
            <w:r w:rsidRPr="00D16FF3">
              <w:rPr>
                <w:sz w:val="20"/>
                <w:szCs w:val="20"/>
              </w:rPr>
              <w:t>бюджетные ассигнования всего, в том числе:</w:t>
            </w:r>
          </w:p>
        </w:tc>
        <w:tc>
          <w:tcPr>
            <w:tcW w:w="1360" w:type="dxa"/>
            <w:shd w:val="clear" w:color="auto" w:fill="auto"/>
            <w:vAlign w:val="center"/>
          </w:tcPr>
          <w:p w:rsidR="005937C3" w:rsidRPr="00647D54" w:rsidRDefault="005937C3" w:rsidP="005937C3">
            <w:pPr>
              <w:ind w:left="-57"/>
              <w:jc w:val="center"/>
              <w:rPr>
                <w:sz w:val="20"/>
                <w:szCs w:val="20"/>
              </w:rPr>
            </w:pPr>
            <w:r>
              <w:rPr>
                <w:sz w:val="20"/>
                <w:szCs w:val="20"/>
              </w:rPr>
              <w:t>35590,1</w:t>
            </w:r>
          </w:p>
        </w:tc>
        <w:tc>
          <w:tcPr>
            <w:tcW w:w="1417" w:type="dxa"/>
            <w:shd w:val="clear" w:color="auto" w:fill="auto"/>
            <w:vAlign w:val="center"/>
          </w:tcPr>
          <w:p w:rsidR="005937C3" w:rsidRPr="00647D54" w:rsidRDefault="005937C3" w:rsidP="005937C3">
            <w:pPr>
              <w:ind w:left="-57"/>
              <w:jc w:val="center"/>
              <w:rPr>
                <w:sz w:val="20"/>
                <w:szCs w:val="20"/>
              </w:rPr>
            </w:pPr>
            <w:r>
              <w:rPr>
                <w:sz w:val="20"/>
                <w:szCs w:val="20"/>
              </w:rPr>
              <w:t>35590,1</w:t>
            </w:r>
          </w:p>
        </w:tc>
        <w:tc>
          <w:tcPr>
            <w:tcW w:w="1524" w:type="dxa"/>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c>
          <w:tcPr>
            <w:tcW w:w="1984" w:type="dxa"/>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c>
          <w:tcPr>
            <w:tcW w:w="1089" w:type="dxa"/>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c>
          <w:tcPr>
            <w:tcW w:w="736" w:type="dxa"/>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c>
          <w:tcPr>
            <w:tcW w:w="850" w:type="dxa"/>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c>
          <w:tcPr>
            <w:tcW w:w="1700" w:type="dxa"/>
            <w:gridSpan w:val="2"/>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r>
      <w:tr w:rsidR="005937C3" w:rsidRPr="00D16FF3" w:rsidTr="00BB6D45">
        <w:tblPrEx>
          <w:tblBorders>
            <w:insideH w:val="single" w:sz="4" w:space="0" w:color="auto"/>
            <w:insideV w:val="single" w:sz="4" w:space="0" w:color="auto"/>
          </w:tblBorders>
        </w:tblPrEx>
        <w:trPr>
          <w:trHeight w:val="485"/>
        </w:trPr>
        <w:tc>
          <w:tcPr>
            <w:tcW w:w="567" w:type="dxa"/>
            <w:vMerge/>
            <w:tcBorders>
              <w:bottom w:val="nil"/>
            </w:tcBorders>
            <w:shd w:val="clear" w:color="auto" w:fill="auto"/>
          </w:tcPr>
          <w:p w:rsidR="005937C3" w:rsidRPr="00D16FF3" w:rsidRDefault="005937C3" w:rsidP="005937C3">
            <w:pPr>
              <w:ind w:left="-57" w:firstLine="284"/>
              <w:rPr>
                <w:sz w:val="20"/>
                <w:szCs w:val="20"/>
              </w:rPr>
            </w:pPr>
          </w:p>
        </w:tc>
        <w:tc>
          <w:tcPr>
            <w:tcW w:w="2041" w:type="dxa"/>
            <w:vMerge/>
            <w:tcBorders>
              <w:bottom w:val="nil"/>
            </w:tcBorders>
            <w:shd w:val="clear" w:color="auto" w:fill="auto"/>
          </w:tcPr>
          <w:p w:rsidR="005937C3" w:rsidRPr="00D16FF3" w:rsidRDefault="005937C3" w:rsidP="005937C3">
            <w:pPr>
              <w:ind w:left="-57" w:firstLine="284"/>
              <w:rPr>
                <w:sz w:val="20"/>
                <w:szCs w:val="20"/>
              </w:rPr>
            </w:pPr>
          </w:p>
        </w:tc>
        <w:tc>
          <w:tcPr>
            <w:tcW w:w="1420" w:type="dxa"/>
            <w:vMerge/>
            <w:tcBorders>
              <w:bottom w:val="nil"/>
            </w:tcBorders>
            <w:shd w:val="clear" w:color="auto" w:fill="auto"/>
          </w:tcPr>
          <w:p w:rsidR="005937C3" w:rsidRPr="00D16FF3" w:rsidRDefault="005937C3" w:rsidP="005937C3">
            <w:pPr>
              <w:spacing w:after="200" w:line="276" w:lineRule="auto"/>
              <w:ind w:left="-57" w:firstLine="284"/>
              <w:rPr>
                <w:sz w:val="20"/>
                <w:szCs w:val="20"/>
              </w:rPr>
            </w:pPr>
          </w:p>
        </w:tc>
        <w:tc>
          <w:tcPr>
            <w:tcW w:w="1417" w:type="dxa"/>
            <w:shd w:val="clear" w:color="auto" w:fill="auto"/>
          </w:tcPr>
          <w:p w:rsidR="005937C3" w:rsidRPr="00D16FF3" w:rsidRDefault="005937C3" w:rsidP="005937C3">
            <w:pPr>
              <w:ind w:left="-57"/>
              <w:rPr>
                <w:sz w:val="20"/>
                <w:szCs w:val="20"/>
              </w:rPr>
            </w:pPr>
            <w:r>
              <w:rPr>
                <w:sz w:val="20"/>
                <w:szCs w:val="20"/>
              </w:rPr>
              <w:t xml:space="preserve">- </w:t>
            </w:r>
            <w:r w:rsidRPr="00D16FF3">
              <w:rPr>
                <w:sz w:val="20"/>
                <w:szCs w:val="20"/>
              </w:rPr>
              <w:t>бюджет городского округа Кинешма</w:t>
            </w:r>
          </w:p>
        </w:tc>
        <w:tc>
          <w:tcPr>
            <w:tcW w:w="1360" w:type="dxa"/>
            <w:shd w:val="clear" w:color="auto" w:fill="auto"/>
            <w:vAlign w:val="center"/>
          </w:tcPr>
          <w:p w:rsidR="005937C3" w:rsidRPr="00647D54" w:rsidRDefault="005937C3" w:rsidP="005937C3">
            <w:pPr>
              <w:ind w:left="-57"/>
              <w:jc w:val="center"/>
              <w:rPr>
                <w:sz w:val="20"/>
                <w:szCs w:val="20"/>
              </w:rPr>
            </w:pPr>
            <w:r>
              <w:rPr>
                <w:sz w:val="20"/>
                <w:szCs w:val="20"/>
              </w:rPr>
              <w:t>27203,8</w:t>
            </w:r>
          </w:p>
        </w:tc>
        <w:tc>
          <w:tcPr>
            <w:tcW w:w="1417" w:type="dxa"/>
            <w:shd w:val="clear" w:color="auto" w:fill="auto"/>
            <w:vAlign w:val="center"/>
          </w:tcPr>
          <w:p w:rsidR="005937C3" w:rsidRPr="00647D54" w:rsidRDefault="005937C3" w:rsidP="005937C3">
            <w:pPr>
              <w:ind w:left="-57"/>
              <w:jc w:val="center"/>
              <w:rPr>
                <w:sz w:val="20"/>
                <w:szCs w:val="20"/>
              </w:rPr>
            </w:pPr>
            <w:r>
              <w:rPr>
                <w:sz w:val="20"/>
                <w:szCs w:val="20"/>
              </w:rPr>
              <w:t>27203,8</w:t>
            </w:r>
          </w:p>
        </w:tc>
        <w:tc>
          <w:tcPr>
            <w:tcW w:w="1524" w:type="dxa"/>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c>
          <w:tcPr>
            <w:tcW w:w="1984" w:type="dxa"/>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c>
          <w:tcPr>
            <w:tcW w:w="1089" w:type="dxa"/>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c>
          <w:tcPr>
            <w:tcW w:w="736" w:type="dxa"/>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c>
          <w:tcPr>
            <w:tcW w:w="850" w:type="dxa"/>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c>
          <w:tcPr>
            <w:tcW w:w="1700" w:type="dxa"/>
            <w:gridSpan w:val="2"/>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r>
      <w:tr w:rsidR="005937C3" w:rsidRPr="00D16FF3" w:rsidTr="00BB6D45">
        <w:tblPrEx>
          <w:tblBorders>
            <w:insideH w:val="single" w:sz="4" w:space="0" w:color="auto"/>
            <w:insideV w:val="single" w:sz="4" w:space="0" w:color="auto"/>
          </w:tblBorders>
        </w:tblPrEx>
        <w:trPr>
          <w:trHeight w:val="485"/>
        </w:trPr>
        <w:tc>
          <w:tcPr>
            <w:tcW w:w="567" w:type="dxa"/>
            <w:tcBorders>
              <w:top w:val="nil"/>
              <w:bottom w:val="nil"/>
            </w:tcBorders>
            <w:shd w:val="clear" w:color="auto" w:fill="auto"/>
          </w:tcPr>
          <w:p w:rsidR="005937C3" w:rsidRPr="00D16FF3" w:rsidRDefault="005937C3" w:rsidP="005937C3">
            <w:pPr>
              <w:ind w:left="-57" w:firstLine="284"/>
              <w:rPr>
                <w:sz w:val="20"/>
                <w:szCs w:val="20"/>
              </w:rPr>
            </w:pPr>
          </w:p>
        </w:tc>
        <w:tc>
          <w:tcPr>
            <w:tcW w:w="2041" w:type="dxa"/>
            <w:tcBorders>
              <w:top w:val="nil"/>
              <w:bottom w:val="nil"/>
            </w:tcBorders>
            <w:shd w:val="clear" w:color="auto" w:fill="auto"/>
          </w:tcPr>
          <w:p w:rsidR="005937C3" w:rsidRPr="00D16FF3" w:rsidRDefault="005937C3" w:rsidP="005937C3">
            <w:pPr>
              <w:ind w:left="-57" w:firstLine="284"/>
              <w:rPr>
                <w:sz w:val="20"/>
                <w:szCs w:val="20"/>
              </w:rPr>
            </w:pPr>
          </w:p>
        </w:tc>
        <w:tc>
          <w:tcPr>
            <w:tcW w:w="1420" w:type="dxa"/>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c>
          <w:tcPr>
            <w:tcW w:w="1417" w:type="dxa"/>
            <w:shd w:val="clear" w:color="auto" w:fill="auto"/>
          </w:tcPr>
          <w:p w:rsidR="005937C3" w:rsidRPr="00D16FF3" w:rsidRDefault="005937C3" w:rsidP="005937C3">
            <w:pPr>
              <w:ind w:left="-57"/>
              <w:rPr>
                <w:sz w:val="20"/>
                <w:szCs w:val="20"/>
              </w:rPr>
            </w:pPr>
            <w:r w:rsidRPr="00D16FF3">
              <w:rPr>
                <w:sz w:val="20"/>
                <w:szCs w:val="20"/>
              </w:rPr>
              <w:t>- областной бюджет</w:t>
            </w:r>
          </w:p>
        </w:tc>
        <w:tc>
          <w:tcPr>
            <w:tcW w:w="1360" w:type="dxa"/>
            <w:shd w:val="clear" w:color="auto" w:fill="auto"/>
            <w:vAlign w:val="center"/>
          </w:tcPr>
          <w:p w:rsidR="005937C3" w:rsidRPr="00D16FF3" w:rsidRDefault="005937C3" w:rsidP="005937C3">
            <w:pPr>
              <w:spacing w:after="200" w:line="276" w:lineRule="auto"/>
              <w:ind w:left="-57"/>
              <w:jc w:val="center"/>
              <w:rPr>
                <w:sz w:val="20"/>
                <w:szCs w:val="20"/>
              </w:rPr>
            </w:pPr>
            <w:r>
              <w:rPr>
                <w:sz w:val="20"/>
                <w:szCs w:val="20"/>
              </w:rPr>
              <w:t>8356,4</w:t>
            </w:r>
          </w:p>
        </w:tc>
        <w:tc>
          <w:tcPr>
            <w:tcW w:w="1417" w:type="dxa"/>
            <w:shd w:val="clear" w:color="auto" w:fill="auto"/>
            <w:vAlign w:val="center"/>
          </w:tcPr>
          <w:p w:rsidR="005937C3" w:rsidRPr="00D16FF3" w:rsidRDefault="005937C3" w:rsidP="005937C3">
            <w:pPr>
              <w:spacing w:after="200" w:line="276" w:lineRule="auto"/>
              <w:ind w:left="-57"/>
              <w:jc w:val="center"/>
              <w:rPr>
                <w:sz w:val="20"/>
                <w:szCs w:val="20"/>
              </w:rPr>
            </w:pPr>
            <w:r>
              <w:rPr>
                <w:sz w:val="20"/>
                <w:szCs w:val="20"/>
              </w:rPr>
              <w:t>8356,4</w:t>
            </w:r>
          </w:p>
        </w:tc>
        <w:tc>
          <w:tcPr>
            <w:tcW w:w="1524" w:type="dxa"/>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c>
          <w:tcPr>
            <w:tcW w:w="1984" w:type="dxa"/>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c>
          <w:tcPr>
            <w:tcW w:w="1089" w:type="dxa"/>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c>
          <w:tcPr>
            <w:tcW w:w="736" w:type="dxa"/>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c>
          <w:tcPr>
            <w:tcW w:w="850" w:type="dxa"/>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c>
          <w:tcPr>
            <w:tcW w:w="1700" w:type="dxa"/>
            <w:gridSpan w:val="2"/>
            <w:tcBorders>
              <w:top w:val="nil"/>
              <w:bottom w:val="nil"/>
            </w:tcBorders>
            <w:shd w:val="clear" w:color="auto" w:fill="auto"/>
          </w:tcPr>
          <w:p w:rsidR="005937C3" w:rsidRPr="00D16FF3" w:rsidRDefault="005937C3" w:rsidP="005937C3">
            <w:pPr>
              <w:spacing w:after="200" w:line="276" w:lineRule="auto"/>
              <w:ind w:left="-57" w:firstLine="284"/>
              <w:rPr>
                <w:sz w:val="20"/>
                <w:szCs w:val="20"/>
              </w:rPr>
            </w:pPr>
          </w:p>
        </w:tc>
      </w:tr>
      <w:tr w:rsidR="005937C3" w:rsidRPr="00D16FF3" w:rsidTr="00BB6D45">
        <w:tblPrEx>
          <w:tblBorders>
            <w:insideH w:val="single" w:sz="4" w:space="0" w:color="auto"/>
            <w:insideV w:val="single" w:sz="4" w:space="0" w:color="auto"/>
          </w:tblBorders>
        </w:tblPrEx>
        <w:trPr>
          <w:trHeight w:val="485"/>
        </w:trPr>
        <w:tc>
          <w:tcPr>
            <w:tcW w:w="567" w:type="dxa"/>
            <w:tcBorders>
              <w:top w:val="nil"/>
            </w:tcBorders>
            <w:shd w:val="clear" w:color="auto" w:fill="auto"/>
          </w:tcPr>
          <w:p w:rsidR="005937C3" w:rsidRPr="00D16FF3" w:rsidRDefault="005937C3" w:rsidP="005937C3">
            <w:pPr>
              <w:ind w:left="-57" w:firstLine="284"/>
              <w:rPr>
                <w:sz w:val="20"/>
                <w:szCs w:val="20"/>
              </w:rPr>
            </w:pPr>
          </w:p>
        </w:tc>
        <w:tc>
          <w:tcPr>
            <w:tcW w:w="2041" w:type="dxa"/>
            <w:tcBorders>
              <w:top w:val="nil"/>
            </w:tcBorders>
            <w:shd w:val="clear" w:color="auto" w:fill="auto"/>
          </w:tcPr>
          <w:p w:rsidR="005937C3" w:rsidRPr="00D16FF3" w:rsidRDefault="005937C3" w:rsidP="005937C3">
            <w:pPr>
              <w:ind w:left="-57" w:firstLine="284"/>
              <w:rPr>
                <w:sz w:val="20"/>
                <w:szCs w:val="20"/>
              </w:rPr>
            </w:pPr>
          </w:p>
        </w:tc>
        <w:tc>
          <w:tcPr>
            <w:tcW w:w="1420" w:type="dxa"/>
            <w:tcBorders>
              <w:top w:val="nil"/>
              <w:bottom w:val="single" w:sz="4" w:space="0" w:color="auto"/>
            </w:tcBorders>
            <w:shd w:val="clear" w:color="auto" w:fill="auto"/>
          </w:tcPr>
          <w:p w:rsidR="005937C3" w:rsidRPr="00D16FF3" w:rsidRDefault="005937C3" w:rsidP="005937C3">
            <w:pPr>
              <w:spacing w:after="200" w:line="276" w:lineRule="auto"/>
              <w:ind w:left="-57" w:firstLine="284"/>
              <w:rPr>
                <w:sz w:val="20"/>
                <w:szCs w:val="20"/>
              </w:rPr>
            </w:pPr>
          </w:p>
        </w:tc>
        <w:tc>
          <w:tcPr>
            <w:tcW w:w="1417" w:type="dxa"/>
            <w:shd w:val="clear" w:color="auto" w:fill="auto"/>
          </w:tcPr>
          <w:p w:rsidR="005937C3" w:rsidRPr="00D16FF3" w:rsidRDefault="005937C3" w:rsidP="005937C3">
            <w:pPr>
              <w:ind w:left="-57"/>
              <w:rPr>
                <w:sz w:val="20"/>
                <w:szCs w:val="20"/>
              </w:rPr>
            </w:pPr>
            <w:r w:rsidRPr="00D16FF3">
              <w:rPr>
                <w:sz w:val="20"/>
                <w:szCs w:val="20"/>
              </w:rPr>
              <w:t>- федеральный бюджет</w:t>
            </w:r>
          </w:p>
        </w:tc>
        <w:tc>
          <w:tcPr>
            <w:tcW w:w="1360" w:type="dxa"/>
            <w:shd w:val="clear" w:color="auto" w:fill="auto"/>
            <w:vAlign w:val="center"/>
          </w:tcPr>
          <w:p w:rsidR="005937C3" w:rsidRPr="00D16FF3" w:rsidRDefault="005937C3" w:rsidP="005937C3">
            <w:pPr>
              <w:spacing w:after="200" w:line="276" w:lineRule="auto"/>
              <w:ind w:left="-57"/>
              <w:jc w:val="center"/>
              <w:rPr>
                <w:sz w:val="20"/>
                <w:szCs w:val="20"/>
              </w:rPr>
            </w:pPr>
            <w:r>
              <w:rPr>
                <w:sz w:val="20"/>
                <w:szCs w:val="20"/>
              </w:rPr>
              <w:t>29,9</w:t>
            </w:r>
          </w:p>
        </w:tc>
        <w:tc>
          <w:tcPr>
            <w:tcW w:w="1417" w:type="dxa"/>
            <w:shd w:val="clear" w:color="auto" w:fill="auto"/>
            <w:vAlign w:val="center"/>
          </w:tcPr>
          <w:p w:rsidR="005937C3" w:rsidRPr="00D16FF3" w:rsidRDefault="005937C3" w:rsidP="005937C3">
            <w:pPr>
              <w:spacing w:after="200" w:line="276" w:lineRule="auto"/>
              <w:ind w:left="-57"/>
              <w:jc w:val="center"/>
              <w:rPr>
                <w:sz w:val="20"/>
                <w:szCs w:val="20"/>
              </w:rPr>
            </w:pPr>
            <w:r>
              <w:rPr>
                <w:sz w:val="20"/>
                <w:szCs w:val="20"/>
              </w:rPr>
              <w:t>29,9</w:t>
            </w:r>
          </w:p>
        </w:tc>
        <w:tc>
          <w:tcPr>
            <w:tcW w:w="1524" w:type="dxa"/>
            <w:tcBorders>
              <w:top w:val="nil"/>
              <w:bottom w:val="single" w:sz="4" w:space="0" w:color="auto"/>
            </w:tcBorders>
            <w:shd w:val="clear" w:color="auto" w:fill="auto"/>
          </w:tcPr>
          <w:p w:rsidR="005937C3" w:rsidRPr="00D16FF3" w:rsidRDefault="005937C3" w:rsidP="005937C3">
            <w:pPr>
              <w:spacing w:after="200" w:line="276" w:lineRule="auto"/>
              <w:ind w:left="-57" w:firstLine="284"/>
              <w:rPr>
                <w:sz w:val="20"/>
                <w:szCs w:val="20"/>
              </w:rPr>
            </w:pPr>
          </w:p>
        </w:tc>
        <w:tc>
          <w:tcPr>
            <w:tcW w:w="1984" w:type="dxa"/>
            <w:tcBorders>
              <w:top w:val="nil"/>
              <w:bottom w:val="single" w:sz="4" w:space="0" w:color="auto"/>
            </w:tcBorders>
            <w:shd w:val="clear" w:color="auto" w:fill="auto"/>
          </w:tcPr>
          <w:p w:rsidR="005937C3" w:rsidRPr="00D16FF3" w:rsidRDefault="005937C3" w:rsidP="005937C3">
            <w:pPr>
              <w:spacing w:after="200" w:line="276" w:lineRule="auto"/>
              <w:ind w:left="-57" w:firstLine="284"/>
              <w:rPr>
                <w:sz w:val="20"/>
                <w:szCs w:val="20"/>
              </w:rPr>
            </w:pPr>
          </w:p>
        </w:tc>
        <w:tc>
          <w:tcPr>
            <w:tcW w:w="1089" w:type="dxa"/>
            <w:tcBorders>
              <w:top w:val="nil"/>
              <w:bottom w:val="single" w:sz="4" w:space="0" w:color="auto"/>
            </w:tcBorders>
            <w:shd w:val="clear" w:color="auto" w:fill="auto"/>
          </w:tcPr>
          <w:p w:rsidR="005937C3" w:rsidRPr="00D16FF3" w:rsidRDefault="005937C3" w:rsidP="005937C3">
            <w:pPr>
              <w:spacing w:after="200" w:line="276" w:lineRule="auto"/>
              <w:ind w:left="-57" w:firstLine="284"/>
              <w:rPr>
                <w:sz w:val="20"/>
                <w:szCs w:val="20"/>
              </w:rPr>
            </w:pPr>
          </w:p>
        </w:tc>
        <w:tc>
          <w:tcPr>
            <w:tcW w:w="736" w:type="dxa"/>
            <w:tcBorders>
              <w:top w:val="nil"/>
              <w:bottom w:val="single" w:sz="4" w:space="0" w:color="auto"/>
            </w:tcBorders>
            <w:shd w:val="clear" w:color="auto" w:fill="auto"/>
          </w:tcPr>
          <w:p w:rsidR="005937C3" w:rsidRPr="00D16FF3" w:rsidRDefault="005937C3" w:rsidP="005937C3">
            <w:pPr>
              <w:spacing w:after="200" w:line="276" w:lineRule="auto"/>
              <w:ind w:left="-57" w:firstLine="284"/>
              <w:rPr>
                <w:sz w:val="20"/>
                <w:szCs w:val="20"/>
              </w:rPr>
            </w:pPr>
          </w:p>
        </w:tc>
        <w:tc>
          <w:tcPr>
            <w:tcW w:w="850" w:type="dxa"/>
            <w:tcBorders>
              <w:top w:val="nil"/>
              <w:bottom w:val="single" w:sz="4" w:space="0" w:color="auto"/>
            </w:tcBorders>
            <w:shd w:val="clear" w:color="auto" w:fill="auto"/>
          </w:tcPr>
          <w:p w:rsidR="005937C3" w:rsidRPr="00D16FF3" w:rsidRDefault="005937C3" w:rsidP="005937C3">
            <w:pPr>
              <w:spacing w:after="200" w:line="276" w:lineRule="auto"/>
              <w:ind w:left="-57" w:firstLine="284"/>
              <w:rPr>
                <w:sz w:val="20"/>
                <w:szCs w:val="20"/>
              </w:rPr>
            </w:pPr>
          </w:p>
        </w:tc>
        <w:tc>
          <w:tcPr>
            <w:tcW w:w="1700" w:type="dxa"/>
            <w:gridSpan w:val="2"/>
            <w:tcBorders>
              <w:top w:val="nil"/>
              <w:bottom w:val="single" w:sz="4" w:space="0" w:color="auto"/>
            </w:tcBorders>
            <w:shd w:val="clear" w:color="auto" w:fill="auto"/>
          </w:tcPr>
          <w:p w:rsidR="005937C3" w:rsidRPr="00D16FF3" w:rsidRDefault="005937C3" w:rsidP="005937C3">
            <w:pPr>
              <w:spacing w:after="200" w:line="276" w:lineRule="auto"/>
              <w:ind w:left="-57" w:firstLine="284"/>
              <w:rPr>
                <w:sz w:val="20"/>
                <w:szCs w:val="20"/>
              </w:rPr>
            </w:pPr>
          </w:p>
        </w:tc>
      </w:tr>
      <w:tr w:rsidR="00260150" w:rsidRPr="00D16FF3" w:rsidTr="00E870EA">
        <w:tblPrEx>
          <w:tblBorders>
            <w:insideH w:val="single" w:sz="4" w:space="0" w:color="auto"/>
            <w:insideV w:val="single" w:sz="4" w:space="0" w:color="auto"/>
          </w:tblBorders>
        </w:tblPrEx>
        <w:trPr>
          <w:trHeight w:val="224"/>
        </w:trPr>
        <w:tc>
          <w:tcPr>
            <w:tcW w:w="567" w:type="dxa"/>
            <w:vMerge w:val="restart"/>
            <w:shd w:val="clear" w:color="auto" w:fill="auto"/>
          </w:tcPr>
          <w:p w:rsidR="00260150" w:rsidRPr="00D16FF3" w:rsidRDefault="00260150" w:rsidP="005937C3">
            <w:pPr>
              <w:ind w:left="-57" w:hanging="51"/>
              <w:jc w:val="center"/>
              <w:rPr>
                <w:sz w:val="20"/>
                <w:szCs w:val="20"/>
              </w:rPr>
            </w:pPr>
            <w:r>
              <w:rPr>
                <w:sz w:val="20"/>
                <w:szCs w:val="20"/>
              </w:rPr>
              <w:t>2.1</w:t>
            </w:r>
          </w:p>
        </w:tc>
        <w:tc>
          <w:tcPr>
            <w:tcW w:w="2041" w:type="dxa"/>
            <w:vMerge w:val="restart"/>
            <w:shd w:val="clear" w:color="auto" w:fill="auto"/>
          </w:tcPr>
          <w:p w:rsidR="00260150" w:rsidRPr="00A25E17" w:rsidRDefault="00260150" w:rsidP="005937C3">
            <w:pPr>
              <w:pStyle w:val="ae"/>
              <w:ind w:left="-57" w:right="-57"/>
              <w:rPr>
                <w:rFonts w:ascii="Times New Roman" w:hAnsi="Times New Roman" w:cs="Times New Roman"/>
                <w:sz w:val="20"/>
                <w:szCs w:val="20"/>
              </w:rPr>
            </w:pPr>
            <w:r>
              <w:rPr>
                <w:rFonts w:ascii="Times New Roman" w:hAnsi="Times New Roman" w:cs="Times New Roman"/>
                <w:sz w:val="20"/>
                <w:szCs w:val="20"/>
              </w:rPr>
              <w:t>Основное мероприятие</w:t>
            </w:r>
            <w:r w:rsidRPr="00A25E17">
              <w:rPr>
                <w:rFonts w:ascii="Times New Roman" w:hAnsi="Times New Roman" w:cs="Times New Roman"/>
                <w:sz w:val="20"/>
                <w:szCs w:val="20"/>
              </w:rPr>
              <w:t>:</w:t>
            </w:r>
          </w:p>
          <w:p w:rsidR="00260150" w:rsidRPr="00D16FF3" w:rsidRDefault="00260150" w:rsidP="005937C3">
            <w:pPr>
              <w:ind w:left="-57" w:right="-57"/>
              <w:rPr>
                <w:sz w:val="20"/>
                <w:szCs w:val="20"/>
              </w:rPr>
            </w:pPr>
            <w:r>
              <w:rPr>
                <w:sz w:val="20"/>
                <w:szCs w:val="20"/>
              </w:rPr>
              <w:t>«</w:t>
            </w:r>
            <w:r w:rsidRPr="00D16FF3">
              <w:rPr>
                <w:sz w:val="20"/>
                <w:szCs w:val="20"/>
              </w:rPr>
              <w:t xml:space="preserve">Реализация программ спортивной подготовки и </w:t>
            </w:r>
            <w:r w:rsidRPr="00D16FF3">
              <w:rPr>
                <w:sz w:val="20"/>
                <w:szCs w:val="20"/>
              </w:rPr>
              <w:lastRenderedPageBreak/>
              <w:t>мероприятия по их реализации в муниципальных организациях городского округа  Кинешма</w:t>
            </w:r>
          </w:p>
        </w:tc>
        <w:tc>
          <w:tcPr>
            <w:tcW w:w="1420" w:type="dxa"/>
            <w:vMerge w:val="restart"/>
            <w:shd w:val="clear" w:color="auto" w:fill="auto"/>
          </w:tcPr>
          <w:p w:rsidR="00260150" w:rsidRPr="00D16FF3" w:rsidRDefault="00260150" w:rsidP="005937C3">
            <w:pPr>
              <w:ind w:left="-57" w:right="-57"/>
              <w:rPr>
                <w:sz w:val="20"/>
                <w:szCs w:val="20"/>
              </w:rPr>
            </w:pPr>
          </w:p>
        </w:tc>
        <w:tc>
          <w:tcPr>
            <w:tcW w:w="1417" w:type="dxa"/>
            <w:shd w:val="clear" w:color="auto" w:fill="auto"/>
          </w:tcPr>
          <w:p w:rsidR="00260150" w:rsidRPr="00D16FF3" w:rsidRDefault="00260150" w:rsidP="005937C3">
            <w:pPr>
              <w:ind w:hanging="25"/>
              <w:rPr>
                <w:sz w:val="20"/>
                <w:szCs w:val="20"/>
              </w:rPr>
            </w:pPr>
            <w:r w:rsidRPr="00D16FF3">
              <w:rPr>
                <w:sz w:val="20"/>
                <w:szCs w:val="20"/>
              </w:rPr>
              <w:t>Всего</w:t>
            </w:r>
          </w:p>
        </w:tc>
        <w:tc>
          <w:tcPr>
            <w:tcW w:w="1360" w:type="dxa"/>
            <w:shd w:val="clear" w:color="auto" w:fill="auto"/>
          </w:tcPr>
          <w:p w:rsidR="00260150" w:rsidRPr="00647D54" w:rsidRDefault="00260150" w:rsidP="00D364B9">
            <w:pPr>
              <w:jc w:val="center"/>
              <w:rPr>
                <w:sz w:val="20"/>
                <w:szCs w:val="20"/>
              </w:rPr>
            </w:pPr>
            <w:r>
              <w:rPr>
                <w:sz w:val="20"/>
                <w:szCs w:val="20"/>
              </w:rPr>
              <w:t>11187,2</w:t>
            </w:r>
          </w:p>
        </w:tc>
        <w:tc>
          <w:tcPr>
            <w:tcW w:w="1417" w:type="dxa"/>
            <w:shd w:val="clear" w:color="auto" w:fill="auto"/>
          </w:tcPr>
          <w:p w:rsidR="00260150" w:rsidRPr="00647D54" w:rsidRDefault="00260150" w:rsidP="00D364B9">
            <w:pPr>
              <w:ind w:left="-57"/>
              <w:jc w:val="center"/>
              <w:rPr>
                <w:sz w:val="20"/>
                <w:szCs w:val="20"/>
              </w:rPr>
            </w:pPr>
            <w:r>
              <w:rPr>
                <w:sz w:val="20"/>
                <w:szCs w:val="20"/>
              </w:rPr>
              <w:t>11187,2</w:t>
            </w:r>
          </w:p>
        </w:tc>
        <w:tc>
          <w:tcPr>
            <w:tcW w:w="1524" w:type="dxa"/>
            <w:vMerge w:val="restart"/>
            <w:shd w:val="clear" w:color="auto" w:fill="auto"/>
          </w:tcPr>
          <w:p w:rsidR="00260150" w:rsidRPr="00D16FF3" w:rsidRDefault="00260150" w:rsidP="005937C3">
            <w:pPr>
              <w:spacing w:after="200" w:line="276" w:lineRule="auto"/>
              <w:ind w:left="-57" w:firstLine="284"/>
              <w:rPr>
                <w:sz w:val="20"/>
                <w:szCs w:val="20"/>
              </w:rPr>
            </w:pPr>
          </w:p>
        </w:tc>
        <w:tc>
          <w:tcPr>
            <w:tcW w:w="1984" w:type="dxa"/>
            <w:vMerge w:val="restart"/>
            <w:shd w:val="clear" w:color="auto" w:fill="auto"/>
          </w:tcPr>
          <w:p w:rsidR="00260150" w:rsidRPr="00D16FF3" w:rsidRDefault="00260150" w:rsidP="005937C3">
            <w:pPr>
              <w:spacing w:after="200" w:line="276" w:lineRule="auto"/>
              <w:ind w:left="-57" w:firstLine="284"/>
              <w:rPr>
                <w:sz w:val="20"/>
                <w:szCs w:val="20"/>
              </w:rPr>
            </w:pPr>
          </w:p>
        </w:tc>
        <w:tc>
          <w:tcPr>
            <w:tcW w:w="1089" w:type="dxa"/>
            <w:vMerge w:val="restart"/>
            <w:shd w:val="clear" w:color="auto" w:fill="auto"/>
          </w:tcPr>
          <w:p w:rsidR="00260150" w:rsidRPr="00D16FF3" w:rsidRDefault="00260150" w:rsidP="005937C3">
            <w:pPr>
              <w:spacing w:after="200" w:line="276" w:lineRule="auto"/>
              <w:ind w:left="-57" w:firstLine="284"/>
              <w:rPr>
                <w:sz w:val="20"/>
                <w:szCs w:val="20"/>
              </w:rPr>
            </w:pPr>
          </w:p>
        </w:tc>
        <w:tc>
          <w:tcPr>
            <w:tcW w:w="736" w:type="dxa"/>
            <w:vMerge w:val="restart"/>
            <w:shd w:val="clear" w:color="auto" w:fill="auto"/>
          </w:tcPr>
          <w:p w:rsidR="00260150" w:rsidRPr="00D16FF3" w:rsidRDefault="00260150" w:rsidP="005937C3">
            <w:pPr>
              <w:spacing w:after="200" w:line="276" w:lineRule="auto"/>
              <w:ind w:left="-57" w:firstLine="284"/>
              <w:rPr>
                <w:sz w:val="20"/>
                <w:szCs w:val="20"/>
              </w:rPr>
            </w:pPr>
          </w:p>
        </w:tc>
        <w:tc>
          <w:tcPr>
            <w:tcW w:w="850" w:type="dxa"/>
            <w:vMerge w:val="restart"/>
            <w:shd w:val="clear" w:color="auto" w:fill="auto"/>
          </w:tcPr>
          <w:p w:rsidR="00260150" w:rsidRPr="00D16FF3" w:rsidRDefault="00260150" w:rsidP="005937C3">
            <w:pPr>
              <w:spacing w:after="200" w:line="276" w:lineRule="auto"/>
              <w:ind w:left="-57" w:firstLine="284"/>
              <w:rPr>
                <w:sz w:val="20"/>
                <w:szCs w:val="20"/>
              </w:rPr>
            </w:pPr>
          </w:p>
        </w:tc>
        <w:tc>
          <w:tcPr>
            <w:tcW w:w="1700" w:type="dxa"/>
            <w:gridSpan w:val="2"/>
            <w:vMerge w:val="restart"/>
            <w:shd w:val="clear" w:color="auto" w:fill="auto"/>
          </w:tcPr>
          <w:p w:rsidR="00260150" w:rsidRPr="00D16FF3" w:rsidRDefault="00260150" w:rsidP="005937C3">
            <w:pPr>
              <w:spacing w:after="200" w:line="276" w:lineRule="auto"/>
              <w:ind w:left="-57" w:firstLine="284"/>
              <w:rPr>
                <w:sz w:val="20"/>
                <w:szCs w:val="20"/>
              </w:rPr>
            </w:pPr>
          </w:p>
        </w:tc>
      </w:tr>
      <w:tr w:rsidR="00260150" w:rsidRPr="00D16FF3" w:rsidTr="006B059E">
        <w:tblPrEx>
          <w:tblBorders>
            <w:insideH w:val="single" w:sz="4" w:space="0" w:color="auto"/>
            <w:insideV w:val="single" w:sz="4" w:space="0" w:color="auto"/>
          </w:tblBorders>
        </w:tblPrEx>
        <w:trPr>
          <w:trHeight w:val="949"/>
        </w:trPr>
        <w:tc>
          <w:tcPr>
            <w:tcW w:w="567" w:type="dxa"/>
            <w:vMerge/>
            <w:tcBorders>
              <w:bottom w:val="single" w:sz="4" w:space="0" w:color="auto"/>
            </w:tcBorders>
            <w:shd w:val="clear" w:color="auto" w:fill="auto"/>
          </w:tcPr>
          <w:p w:rsidR="00260150" w:rsidRDefault="00260150" w:rsidP="005937C3">
            <w:pPr>
              <w:ind w:left="-57" w:hanging="51"/>
              <w:jc w:val="center"/>
              <w:rPr>
                <w:sz w:val="20"/>
                <w:szCs w:val="20"/>
              </w:rPr>
            </w:pPr>
          </w:p>
        </w:tc>
        <w:tc>
          <w:tcPr>
            <w:tcW w:w="2041" w:type="dxa"/>
            <w:vMerge/>
            <w:tcBorders>
              <w:bottom w:val="single" w:sz="4" w:space="0" w:color="auto"/>
            </w:tcBorders>
            <w:shd w:val="clear" w:color="auto" w:fill="auto"/>
          </w:tcPr>
          <w:p w:rsidR="00260150" w:rsidRDefault="00260150" w:rsidP="005937C3">
            <w:pPr>
              <w:pStyle w:val="ae"/>
              <w:ind w:left="-57" w:right="-57"/>
              <w:rPr>
                <w:rFonts w:ascii="Times New Roman" w:hAnsi="Times New Roman" w:cs="Times New Roman"/>
                <w:sz w:val="20"/>
                <w:szCs w:val="20"/>
              </w:rPr>
            </w:pPr>
          </w:p>
        </w:tc>
        <w:tc>
          <w:tcPr>
            <w:tcW w:w="1420" w:type="dxa"/>
            <w:vMerge/>
            <w:tcBorders>
              <w:bottom w:val="single" w:sz="4" w:space="0" w:color="auto"/>
            </w:tcBorders>
            <w:shd w:val="clear" w:color="auto" w:fill="auto"/>
          </w:tcPr>
          <w:p w:rsidR="00260150" w:rsidRPr="00D16FF3" w:rsidRDefault="00260150" w:rsidP="005937C3">
            <w:pPr>
              <w:ind w:left="-57" w:right="-57"/>
              <w:rPr>
                <w:sz w:val="20"/>
                <w:szCs w:val="20"/>
              </w:rPr>
            </w:pPr>
          </w:p>
        </w:tc>
        <w:tc>
          <w:tcPr>
            <w:tcW w:w="1417" w:type="dxa"/>
            <w:tcBorders>
              <w:bottom w:val="single" w:sz="4" w:space="0" w:color="auto"/>
            </w:tcBorders>
            <w:shd w:val="clear" w:color="auto" w:fill="auto"/>
          </w:tcPr>
          <w:p w:rsidR="00260150" w:rsidRPr="00D16FF3" w:rsidRDefault="00260150" w:rsidP="005937C3">
            <w:pPr>
              <w:ind w:left="-57"/>
              <w:rPr>
                <w:sz w:val="20"/>
                <w:szCs w:val="20"/>
              </w:rPr>
            </w:pPr>
            <w:r w:rsidRPr="00D16FF3">
              <w:rPr>
                <w:sz w:val="20"/>
                <w:szCs w:val="20"/>
              </w:rPr>
              <w:t>бюджетные ассигнования всего, в том числе:</w:t>
            </w:r>
          </w:p>
        </w:tc>
        <w:tc>
          <w:tcPr>
            <w:tcW w:w="1360" w:type="dxa"/>
            <w:tcBorders>
              <w:bottom w:val="single" w:sz="4" w:space="0" w:color="auto"/>
            </w:tcBorders>
            <w:shd w:val="clear" w:color="auto" w:fill="auto"/>
          </w:tcPr>
          <w:p w:rsidR="00260150" w:rsidRDefault="00260150" w:rsidP="005937C3">
            <w:pPr>
              <w:ind w:left="-57"/>
              <w:jc w:val="center"/>
              <w:rPr>
                <w:sz w:val="20"/>
                <w:szCs w:val="20"/>
              </w:rPr>
            </w:pPr>
            <w:r>
              <w:rPr>
                <w:sz w:val="20"/>
                <w:szCs w:val="20"/>
              </w:rPr>
              <w:t>11187,2</w:t>
            </w:r>
          </w:p>
        </w:tc>
        <w:tc>
          <w:tcPr>
            <w:tcW w:w="1417" w:type="dxa"/>
            <w:tcBorders>
              <w:bottom w:val="single" w:sz="4" w:space="0" w:color="auto"/>
            </w:tcBorders>
            <w:shd w:val="clear" w:color="auto" w:fill="auto"/>
          </w:tcPr>
          <w:p w:rsidR="00260150" w:rsidRDefault="00260150" w:rsidP="005937C3">
            <w:pPr>
              <w:ind w:left="-57"/>
              <w:jc w:val="center"/>
              <w:rPr>
                <w:sz w:val="20"/>
                <w:szCs w:val="20"/>
              </w:rPr>
            </w:pPr>
            <w:r>
              <w:rPr>
                <w:sz w:val="20"/>
                <w:szCs w:val="20"/>
              </w:rPr>
              <w:t>11187,2</w:t>
            </w:r>
          </w:p>
        </w:tc>
        <w:tc>
          <w:tcPr>
            <w:tcW w:w="1524" w:type="dxa"/>
            <w:vMerge/>
            <w:tcBorders>
              <w:bottom w:val="single" w:sz="4" w:space="0" w:color="auto"/>
            </w:tcBorders>
            <w:shd w:val="clear" w:color="auto" w:fill="auto"/>
          </w:tcPr>
          <w:p w:rsidR="00260150" w:rsidRPr="00D16FF3" w:rsidRDefault="00260150" w:rsidP="005937C3">
            <w:pPr>
              <w:spacing w:after="200" w:line="276" w:lineRule="auto"/>
              <w:ind w:left="-57" w:firstLine="284"/>
              <w:rPr>
                <w:sz w:val="20"/>
                <w:szCs w:val="20"/>
              </w:rPr>
            </w:pPr>
          </w:p>
        </w:tc>
        <w:tc>
          <w:tcPr>
            <w:tcW w:w="1984" w:type="dxa"/>
            <w:vMerge/>
            <w:tcBorders>
              <w:bottom w:val="single" w:sz="4" w:space="0" w:color="auto"/>
            </w:tcBorders>
            <w:shd w:val="clear" w:color="auto" w:fill="auto"/>
          </w:tcPr>
          <w:p w:rsidR="00260150" w:rsidRPr="00D16FF3" w:rsidRDefault="00260150" w:rsidP="005937C3">
            <w:pPr>
              <w:spacing w:after="200" w:line="276" w:lineRule="auto"/>
              <w:ind w:left="-57" w:firstLine="284"/>
              <w:rPr>
                <w:sz w:val="20"/>
                <w:szCs w:val="20"/>
              </w:rPr>
            </w:pPr>
          </w:p>
        </w:tc>
        <w:tc>
          <w:tcPr>
            <w:tcW w:w="1089" w:type="dxa"/>
            <w:vMerge/>
            <w:tcBorders>
              <w:bottom w:val="single" w:sz="4" w:space="0" w:color="auto"/>
            </w:tcBorders>
            <w:shd w:val="clear" w:color="auto" w:fill="auto"/>
          </w:tcPr>
          <w:p w:rsidR="00260150" w:rsidRPr="00D16FF3" w:rsidRDefault="00260150" w:rsidP="005937C3">
            <w:pPr>
              <w:spacing w:after="200" w:line="276" w:lineRule="auto"/>
              <w:ind w:left="-57" w:firstLine="284"/>
              <w:rPr>
                <w:sz w:val="20"/>
                <w:szCs w:val="20"/>
              </w:rPr>
            </w:pPr>
          </w:p>
        </w:tc>
        <w:tc>
          <w:tcPr>
            <w:tcW w:w="736" w:type="dxa"/>
            <w:vMerge/>
            <w:tcBorders>
              <w:bottom w:val="single" w:sz="4" w:space="0" w:color="auto"/>
            </w:tcBorders>
            <w:shd w:val="clear" w:color="auto" w:fill="auto"/>
          </w:tcPr>
          <w:p w:rsidR="00260150" w:rsidRPr="00D16FF3" w:rsidRDefault="00260150" w:rsidP="005937C3">
            <w:pPr>
              <w:spacing w:after="200" w:line="276" w:lineRule="auto"/>
              <w:ind w:left="-57" w:firstLine="284"/>
              <w:rPr>
                <w:sz w:val="20"/>
                <w:szCs w:val="20"/>
              </w:rPr>
            </w:pPr>
          </w:p>
        </w:tc>
        <w:tc>
          <w:tcPr>
            <w:tcW w:w="850" w:type="dxa"/>
            <w:vMerge/>
            <w:tcBorders>
              <w:bottom w:val="single" w:sz="4" w:space="0" w:color="auto"/>
            </w:tcBorders>
            <w:shd w:val="clear" w:color="auto" w:fill="auto"/>
          </w:tcPr>
          <w:p w:rsidR="00260150" w:rsidRPr="00D16FF3" w:rsidRDefault="00260150" w:rsidP="005937C3">
            <w:pPr>
              <w:spacing w:after="200" w:line="276" w:lineRule="auto"/>
              <w:ind w:left="-57" w:firstLine="284"/>
              <w:rPr>
                <w:sz w:val="20"/>
                <w:szCs w:val="20"/>
              </w:rPr>
            </w:pPr>
          </w:p>
        </w:tc>
        <w:tc>
          <w:tcPr>
            <w:tcW w:w="1700" w:type="dxa"/>
            <w:gridSpan w:val="2"/>
            <w:vMerge/>
            <w:tcBorders>
              <w:bottom w:val="single" w:sz="4" w:space="0" w:color="auto"/>
            </w:tcBorders>
            <w:shd w:val="clear" w:color="auto" w:fill="auto"/>
          </w:tcPr>
          <w:p w:rsidR="00260150" w:rsidRPr="00D16FF3" w:rsidRDefault="00260150" w:rsidP="005937C3">
            <w:pPr>
              <w:spacing w:after="200" w:line="276" w:lineRule="auto"/>
              <w:ind w:left="-57" w:firstLine="284"/>
              <w:rPr>
                <w:sz w:val="20"/>
                <w:szCs w:val="20"/>
              </w:rPr>
            </w:pPr>
          </w:p>
        </w:tc>
      </w:tr>
      <w:tr w:rsidR="0004245D" w:rsidRPr="00D16FF3" w:rsidTr="00D364B9">
        <w:tblPrEx>
          <w:tblBorders>
            <w:insideH w:val="single" w:sz="4" w:space="0" w:color="auto"/>
            <w:insideV w:val="single" w:sz="4" w:space="0" w:color="auto"/>
          </w:tblBorders>
        </w:tblPrEx>
        <w:tc>
          <w:tcPr>
            <w:tcW w:w="567" w:type="dxa"/>
            <w:vMerge/>
            <w:shd w:val="clear" w:color="auto" w:fill="auto"/>
          </w:tcPr>
          <w:p w:rsidR="0004245D" w:rsidRPr="00D16FF3" w:rsidRDefault="0004245D" w:rsidP="005937C3">
            <w:pPr>
              <w:ind w:left="-57" w:firstLine="284"/>
              <w:rPr>
                <w:sz w:val="20"/>
                <w:szCs w:val="20"/>
              </w:rPr>
            </w:pPr>
          </w:p>
        </w:tc>
        <w:tc>
          <w:tcPr>
            <w:tcW w:w="2041" w:type="dxa"/>
            <w:vMerge/>
            <w:shd w:val="clear" w:color="auto" w:fill="auto"/>
          </w:tcPr>
          <w:p w:rsidR="0004245D" w:rsidRPr="00D16FF3" w:rsidRDefault="0004245D" w:rsidP="005937C3">
            <w:pPr>
              <w:ind w:left="-57" w:firstLine="284"/>
              <w:rPr>
                <w:sz w:val="20"/>
                <w:szCs w:val="20"/>
              </w:rPr>
            </w:pPr>
          </w:p>
        </w:tc>
        <w:tc>
          <w:tcPr>
            <w:tcW w:w="1420" w:type="dxa"/>
            <w:tcBorders>
              <w:top w:val="single" w:sz="4" w:space="0" w:color="auto"/>
              <w:bottom w:val="nil"/>
            </w:tcBorders>
            <w:shd w:val="clear" w:color="auto" w:fill="auto"/>
          </w:tcPr>
          <w:p w:rsidR="0004245D" w:rsidRPr="00D16FF3" w:rsidRDefault="0004245D" w:rsidP="005937C3">
            <w:pPr>
              <w:spacing w:after="200" w:line="276" w:lineRule="auto"/>
              <w:ind w:left="-57" w:firstLine="284"/>
              <w:rPr>
                <w:sz w:val="20"/>
                <w:szCs w:val="20"/>
              </w:rPr>
            </w:pPr>
          </w:p>
        </w:tc>
        <w:tc>
          <w:tcPr>
            <w:tcW w:w="1417" w:type="dxa"/>
            <w:vMerge w:val="restart"/>
            <w:tcBorders>
              <w:top w:val="single" w:sz="4" w:space="0" w:color="auto"/>
            </w:tcBorders>
            <w:shd w:val="clear" w:color="auto" w:fill="auto"/>
          </w:tcPr>
          <w:p w:rsidR="0004245D" w:rsidRPr="00D16FF3" w:rsidRDefault="0004245D" w:rsidP="005937C3">
            <w:pPr>
              <w:ind w:left="-57"/>
              <w:rPr>
                <w:sz w:val="20"/>
                <w:szCs w:val="20"/>
              </w:rPr>
            </w:pPr>
            <w:r>
              <w:rPr>
                <w:sz w:val="20"/>
                <w:szCs w:val="20"/>
              </w:rPr>
              <w:t xml:space="preserve">- </w:t>
            </w:r>
            <w:r w:rsidRPr="00D16FF3">
              <w:rPr>
                <w:sz w:val="20"/>
                <w:szCs w:val="20"/>
              </w:rPr>
              <w:t>бюджет городского округа Кинешма</w:t>
            </w:r>
          </w:p>
        </w:tc>
        <w:tc>
          <w:tcPr>
            <w:tcW w:w="1360" w:type="dxa"/>
            <w:vMerge w:val="restart"/>
            <w:tcBorders>
              <w:top w:val="single" w:sz="4" w:space="0" w:color="auto"/>
            </w:tcBorders>
            <w:shd w:val="clear" w:color="auto" w:fill="auto"/>
            <w:vAlign w:val="center"/>
          </w:tcPr>
          <w:p w:rsidR="0004245D" w:rsidRPr="00647D54" w:rsidRDefault="0004245D" w:rsidP="005937C3">
            <w:pPr>
              <w:ind w:left="-57"/>
              <w:jc w:val="center"/>
              <w:rPr>
                <w:sz w:val="20"/>
                <w:szCs w:val="20"/>
              </w:rPr>
            </w:pPr>
            <w:r>
              <w:rPr>
                <w:sz w:val="20"/>
                <w:szCs w:val="20"/>
              </w:rPr>
              <w:t>11187,2</w:t>
            </w:r>
          </w:p>
        </w:tc>
        <w:tc>
          <w:tcPr>
            <w:tcW w:w="1417" w:type="dxa"/>
            <w:vMerge w:val="restart"/>
            <w:tcBorders>
              <w:top w:val="single" w:sz="4" w:space="0" w:color="auto"/>
            </w:tcBorders>
            <w:shd w:val="clear" w:color="auto" w:fill="auto"/>
            <w:vAlign w:val="center"/>
          </w:tcPr>
          <w:p w:rsidR="0004245D" w:rsidRPr="00647D54" w:rsidRDefault="0004245D" w:rsidP="005937C3">
            <w:pPr>
              <w:ind w:left="-57"/>
              <w:jc w:val="center"/>
              <w:rPr>
                <w:sz w:val="20"/>
                <w:szCs w:val="20"/>
              </w:rPr>
            </w:pPr>
            <w:r>
              <w:rPr>
                <w:sz w:val="20"/>
                <w:szCs w:val="20"/>
              </w:rPr>
              <w:t>11187,2</w:t>
            </w:r>
          </w:p>
        </w:tc>
        <w:tc>
          <w:tcPr>
            <w:tcW w:w="1524" w:type="dxa"/>
            <w:tcBorders>
              <w:top w:val="single" w:sz="4" w:space="0" w:color="auto"/>
              <w:bottom w:val="nil"/>
            </w:tcBorders>
            <w:shd w:val="clear" w:color="auto" w:fill="auto"/>
          </w:tcPr>
          <w:p w:rsidR="0004245D" w:rsidRPr="00D16FF3" w:rsidRDefault="0004245D" w:rsidP="005937C3">
            <w:pPr>
              <w:spacing w:after="200" w:line="276" w:lineRule="auto"/>
              <w:ind w:left="-57" w:firstLine="284"/>
              <w:rPr>
                <w:sz w:val="20"/>
                <w:szCs w:val="20"/>
              </w:rPr>
            </w:pPr>
          </w:p>
        </w:tc>
        <w:tc>
          <w:tcPr>
            <w:tcW w:w="1984" w:type="dxa"/>
            <w:tcBorders>
              <w:top w:val="single" w:sz="4" w:space="0" w:color="auto"/>
              <w:bottom w:val="nil"/>
            </w:tcBorders>
            <w:shd w:val="clear" w:color="auto" w:fill="auto"/>
          </w:tcPr>
          <w:p w:rsidR="0004245D" w:rsidRPr="00D16FF3" w:rsidRDefault="0004245D" w:rsidP="005937C3">
            <w:pPr>
              <w:spacing w:after="200" w:line="276" w:lineRule="auto"/>
              <w:ind w:left="-57" w:firstLine="284"/>
              <w:rPr>
                <w:sz w:val="20"/>
                <w:szCs w:val="20"/>
              </w:rPr>
            </w:pPr>
          </w:p>
        </w:tc>
        <w:tc>
          <w:tcPr>
            <w:tcW w:w="1089" w:type="dxa"/>
            <w:tcBorders>
              <w:top w:val="single" w:sz="4" w:space="0" w:color="auto"/>
              <w:bottom w:val="nil"/>
            </w:tcBorders>
            <w:shd w:val="clear" w:color="auto" w:fill="auto"/>
          </w:tcPr>
          <w:p w:rsidR="0004245D" w:rsidRPr="00D16FF3" w:rsidRDefault="0004245D" w:rsidP="005937C3">
            <w:pPr>
              <w:spacing w:after="200" w:line="276" w:lineRule="auto"/>
              <w:ind w:left="-57" w:firstLine="284"/>
              <w:rPr>
                <w:sz w:val="20"/>
                <w:szCs w:val="20"/>
              </w:rPr>
            </w:pPr>
          </w:p>
        </w:tc>
        <w:tc>
          <w:tcPr>
            <w:tcW w:w="736" w:type="dxa"/>
            <w:tcBorders>
              <w:top w:val="single" w:sz="4" w:space="0" w:color="auto"/>
              <w:bottom w:val="nil"/>
            </w:tcBorders>
            <w:shd w:val="clear" w:color="auto" w:fill="auto"/>
          </w:tcPr>
          <w:p w:rsidR="0004245D" w:rsidRPr="00D16FF3" w:rsidRDefault="0004245D" w:rsidP="005937C3">
            <w:pPr>
              <w:spacing w:after="200" w:line="276" w:lineRule="auto"/>
              <w:ind w:left="-57" w:firstLine="284"/>
              <w:rPr>
                <w:sz w:val="20"/>
                <w:szCs w:val="20"/>
              </w:rPr>
            </w:pPr>
          </w:p>
        </w:tc>
        <w:tc>
          <w:tcPr>
            <w:tcW w:w="850" w:type="dxa"/>
            <w:tcBorders>
              <w:top w:val="single" w:sz="4" w:space="0" w:color="auto"/>
              <w:bottom w:val="nil"/>
            </w:tcBorders>
            <w:shd w:val="clear" w:color="auto" w:fill="auto"/>
          </w:tcPr>
          <w:p w:rsidR="0004245D" w:rsidRPr="00D16FF3" w:rsidRDefault="0004245D" w:rsidP="005937C3">
            <w:pPr>
              <w:spacing w:after="200" w:line="276" w:lineRule="auto"/>
              <w:ind w:left="-57" w:firstLine="284"/>
              <w:rPr>
                <w:sz w:val="20"/>
                <w:szCs w:val="20"/>
              </w:rPr>
            </w:pPr>
          </w:p>
        </w:tc>
        <w:tc>
          <w:tcPr>
            <w:tcW w:w="1700" w:type="dxa"/>
            <w:gridSpan w:val="2"/>
            <w:tcBorders>
              <w:top w:val="single" w:sz="4" w:space="0" w:color="auto"/>
              <w:bottom w:val="nil"/>
            </w:tcBorders>
            <w:shd w:val="clear" w:color="auto" w:fill="auto"/>
          </w:tcPr>
          <w:p w:rsidR="0004245D" w:rsidRPr="00D16FF3" w:rsidRDefault="0004245D" w:rsidP="005937C3">
            <w:pPr>
              <w:spacing w:after="200" w:line="276" w:lineRule="auto"/>
              <w:ind w:left="-57" w:firstLine="284"/>
              <w:rPr>
                <w:sz w:val="20"/>
                <w:szCs w:val="20"/>
              </w:rPr>
            </w:pPr>
          </w:p>
        </w:tc>
      </w:tr>
      <w:tr w:rsidR="0004245D" w:rsidRPr="00D16FF3" w:rsidTr="00BB6D45">
        <w:tblPrEx>
          <w:tblBorders>
            <w:insideH w:val="single" w:sz="4" w:space="0" w:color="auto"/>
            <w:insideV w:val="single" w:sz="4" w:space="0" w:color="auto"/>
          </w:tblBorders>
        </w:tblPrEx>
        <w:trPr>
          <w:trHeight w:val="485"/>
        </w:trPr>
        <w:tc>
          <w:tcPr>
            <w:tcW w:w="567" w:type="dxa"/>
            <w:vMerge/>
            <w:tcBorders>
              <w:bottom w:val="single" w:sz="4" w:space="0" w:color="auto"/>
            </w:tcBorders>
            <w:shd w:val="clear" w:color="auto" w:fill="auto"/>
          </w:tcPr>
          <w:p w:rsidR="0004245D" w:rsidRPr="00D16FF3" w:rsidRDefault="0004245D" w:rsidP="005937C3">
            <w:pPr>
              <w:ind w:left="-57" w:firstLine="284"/>
              <w:rPr>
                <w:sz w:val="20"/>
                <w:szCs w:val="20"/>
              </w:rPr>
            </w:pPr>
          </w:p>
        </w:tc>
        <w:tc>
          <w:tcPr>
            <w:tcW w:w="2041" w:type="dxa"/>
            <w:vMerge/>
            <w:tcBorders>
              <w:bottom w:val="single" w:sz="4" w:space="0" w:color="auto"/>
            </w:tcBorders>
            <w:shd w:val="clear" w:color="auto" w:fill="auto"/>
          </w:tcPr>
          <w:p w:rsidR="0004245D" w:rsidRPr="00D16FF3" w:rsidRDefault="0004245D" w:rsidP="005937C3">
            <w:pPr>
              <w:ind w:left="-57" w:firstLine="284"/>
              <w:rPr>
                <w:sz w:val="20"/>
                <w:szCs w:val="20"/>
              </w:rPr>
            </w:pPr>
          </w:p>
        </w:tc>
        <w:tc>
          <w:tcPr>
            <w:tcW w:w="1420" w:type="dxa"/>
            <w:tcBorders>
              <w:top w:val="nil"/>
              <w:bottom w:val="single" w:sz="4" w:space="0" w:color="auto"/>
            </w:tcBorders>
            <w:shd w:val="clear" w:color="auto" w:fill="auto"/>
          </w:tcPr>
          <w:p w:rsidR="0004245D" w:rsidRPr="00D16FF3" w:rsidRDefault="0004245D" w:rsidP="005937C3">
            <w:pPr>
              <w:spacing w:after="200" w:line="276" w:lineRule="auto"/>
              <w:ind w:left="-57" w:firstLine="284"/>
              <w:rPr>
                <w:sz w:val="20"/>
                <w:szCs w:val="20"/>
              </w:rPr>
            </w:pPr>
          </w:p>
        </w:tc>
        <w:tc>
          <w:tcPr>
            <w:tcW w:w="1417" w:type="dxa"/>
            <w:vMerge/>
            <w:shd w:val="clear" w:color="auto" w:fill="auto"/>
          </w:tcPr>
          <w:p w:rsidR="0004245D" w:rsidRPr="00D16FF3" w:rsidRDefault="0004245D" w:rsidP="005937C3">
            <w:pPr>
              <w:ind w:left="-57"/>
              <w:rPr>
                <w:sz w:val="20"/>
                <w:szCs w:val="20"/>
              </w:rPr>
            </w:pPr>
          </w:p>
        </w:tc>
        <w:tc>
          <w:tcPr>
            <w:tcW w:w="1360" w:type="dxa"/>
            <w:vMerge/>
            <w:shd w:val="clear" w:color="auto" w:fill="auto"/>
            <w:vAlign w:val="center"/>
          </w:tcPr>
          <w:p w:rsidR="0004245D" w:rsidRPr="00647D54" w:rsidRDefault="0004245D" w:rsidP="005937C3">
            <w:pPr>
              <w:ind w:left="-57"/>
              <w:jc w:val="center"/>
              <w:rPr>
                <w:sz w:val="20"/>
                <w:szCs w:val="20"/>
              </w:rPr>
            </w:pPr>
          </w:p>
        </w:tc>
        <w:tc>
          <w:tcPr>
            <w:tcW w:w="1417" w:type="dxa"/>
            <w:vMerge/>
            <w:shd w:val="clear" w:color="auto" w:fill="auto"/>
            <w:vAlign w:val="center"/>
          </w:tcPr>
          <w:p w:rsidR="0004245D" w:rsidRPr="00647D54" w:rsidRDefault="0004245D" w:rsidP="005937C3">
            <w:pPr>
              <w:ind w:left="-57"/>
              <w:jc w:val="center"/>
              <w:rPr>
                <w:sz w:val="20"/>
                <w:szCs w:val="20"/>
              </w:rPr>
            </w:pPr>
          </w:p>
        </w:tc>
        <w:tc>
          <w:tcPr>
            <w:tcW w:w="1524" w:type="dxa"/>
            <w:tcBorders>
              <w:top w:val="nil"/>
              <w:bottom w:val="single" w:sz="4" w:space="0" w:color="auto"/>
            </w:tcBorders>
            <w:shd w:val="clear" w:color="auto" w:fill="auto"/>
          </w:tcPr>
          <w:p w:rsidR="0004245D" w:rsidRPr="00D16FF3" w:rsidRDefault="0004245D" w:rsidP="005937C3">
            <w:pPr>
              <w:spacing w:after="200" w:line="276" w:lineRule="auto"/>
              <w:ind w:left="-57" w:firstLine="284"/>
              <w:rPr>
                <w:sz w:val="20"/>
                <w:szCs w:val="20"/>
              </w:rPr>
            </w:pPr>
          </w:p>
        </w:tc>
        <w:tc>
          <w:tcPr>
            <w:tcW w:w="1984" w:type="dxa"/>
            <w:tcBorders>
              <w:top w:val="nil"/>
            </w:tcBorders>
            <w:shd w:val="clear" w:color="auto" w:fill="auto"/>
          </w:tcPr>
          <w:p w:rsidR="0004245D" w:rsidRPr="00D16FF3" w:rsidRDefault="0004245D" w:rsidP="005937C3">
            <w:pPr>
              <w:spacing w:after="200" w:line="276" w:lineRule="auto"/>
              <w:ind w:left="-57" w:firstLine="284"/>
              <w:rPr>
                <w:sz w:val="20"/>
                <w:szCs w:val="20"/>
              </w:rPr>
            </w:pPr>
          </w:p>
        </w:tc>
        <w:tc>
          <w:tcPr>
            <w:tcW w:w="1089" w:type="dxa"/>
            <w:tcBorders>
              <w:top w:val="nil"/>
            </w:tcBorders>
            <w:shd w:val="clear" w:color="auto" w:fill="auto"/>
          </w:tcPr>
          <w:p w:rsidR="0004245D" w:rsidRPr="00D16FF3" w:rsidRDefault="0004245D" w:rsidP="005937C3">
            <w:pPr>
              <w:spacing w:after="200" w:line="276" w:lineRule="auto"/>
              <w:ind w:left="-57" w:firstLine="284"/>
              <w:rPr>
                <w:sz w:val="20"/>
                <w:szCs w:val="20"/>
              </w:rPr>
            </w:pPr>
          </w:p>
        </w:tc>
        <w:tc>
          <w:tcPr>
            <w:tcW w:w="736" w:type="dxa"/>
            <w:tcBorders>
              <w:top w:val="nil"/>
            </w:tcBorders>
            <w:shd w:val="clear" w:color="auto" w:fill="auto"/>
          </w:tcPr>
          <w:p w:rsidR="0004245D" w:rsidRPr="00D16FF3" w:rsidRDefault="0004245D" w:rsidP="005937C3">
            <w:pPr>
              <w:spacing w:after="200" w:line="276" w:lineRule="auto"/>
              <w:ind w:left="-57" w:firstLine="284"/>
              <w:rPr>
                <w:sz w:val="20"/>
                <w:szCs w:val="20"/>
              </w:rPr>
            </w:pPr>
          </w:p>
        </w:tc>
        <w:tc>
          <w:tcPr>
            <w:tcW w:w="850" w:type="dxa"/>
            <w:tcBorders>
              <w:top w:val="nil"/>
            </w:tcBorders>
            <w:shd w:val="clear" w:color="auto" w:fill="auto"/>
          </w:tcPr>
          <w:p w:rsidR="0004245D" w:rsidRPr="00D16FF3" w:rsidRDefault="0004245D" w:rsidP="005937C3">
            <w:pPr>
              <w:spacing w:after="200" w:line="276" w:lineRule="auto"/>
              <w:ind w:left="-57" w:firstLine="284"/>
              <w:rPr>
                <w:sz w:val="20"/>
                <w:szCs w:val="20"/>
              </w:rPr>
            </w:pPr>
          </w:p>
        </w:tc>
        <w:tc>
          <w:tcPr>
            <w:tcW w:w="1700" w:type="dxa"/>
            <w:gridSpan w:val="2"/>
            <w:tcBorders>
              <w:top w:val="nil"/>
            </w:tcBorders>
            <w:shd w:val="clear" w:color="auto" w:fill="auto"/>
          </w:tcPr>
          <w:p w:rsidR="0004245D" w:rsidRPr="00D16FF3" w:rsidRDefault="0004245D" w:rsidP="005937C3">
            <w:pPr>
              <w:spacing w:after="200" w:line="276" w:lineRule="auto"/>
              <w:ind w:left="-57" w:firstLine="284"/>
              <w:rPr>
                <w:sz w:val="20"/>
                <w:szCs w:val="20"/>
              </w:rPr>
            </w:pPr>
          </w:p>
        </w:tc>
      </w:tr>
      <w:tr w:rsidR="0004245D" w:rsidRPr="00D16FF3" w:rsidTr="00E870EA">
        <w:tblPrEx>
          <w:tblBorders>
            <w:insideH w:val="single" w:sz="4" w:space="0" w:color="auto"/>
            <w:insideV w:val="single" w:sz="4" w:space="0" w:color="auto"/>
          </w:tblBorders>
        </w:tblPrEx>
        <w:trPr>
          <w:trHeight w:val="237"/>
        </w:trPr>
        <w:tc>
          <w:tcPr>
            <w:tcW w:w="567" w:type="dxa"/>
            <w:vMerge w:val="restart"/>
            <w:shd w:val="clear" w:color="auto" w:fill="auto"/>
          </w:tcPr>
          <w:p w:rsidR="0004245D" w:rsidRPr="00D16FF3" w:rsidRDefault="0004245D" w:rsidP="0004245D">
            <w:pPr>
              <w:ind w:left="-113" w:right="-113" w:firstLine="57"/>
              <w:rPr>
                <w:sz w:val="20"/>
                <w:szCs w:val="20"/>
              </w:rPr>
            </w:pPr>
            <w:r>
              <w:rPr>
                <w:sz w:val="20"/>
                <w:szCs w:val="20"/>
              </w:rPr>
              <w:t>2.1.1</w:t>
            </w:r>
          </w:p>
        </w:tc>
        <w:tc>
          <w:tcPr>
            <w:tcW w:w="2041" w:type="dxa"/>
            <w:vMerge w:val="restart"/>
            <w:shd w:val="clear" w:color="auto" w:fill="auto"/>
          </w:tcPr>
          <w:p w:rsidR="0004245D" w:rsidRPr="00583A64" w:rsidRDefault="0004245D" w:rsidP="005937C3">
            <w:pPr>
              <w:pStyle w:val="ae"/>
              <w:ind w:left="-57" w:right="-57"/>
              <w:jc w:val="left"/>
              <w:rPr>
                <w:rFonts w:ascii="Times New Roman" w:hAnsi="Times New Roman" w:cs="Times New Roman"/>
                <w:sz w:val="20"/>
                <w:szCs w:val="20"/>
              </w:rPr>
            </w:pPr>
            <w:r>
              <w:rPr>
                <w:rFonts w:ascii="Times New Roman" w:hAnsi="Times New Roman" w:cs="Times New Roman"/>
                <w:sz w:val="20"/>
                <w:szCs w:val="20"/>
              </w:rPr>
              <w:t>Мероприятие:</w:t>
            </w:r>
          </w:p>
          <w:p w:rsidR="0004245D" w:rsidRPr="00D16FF3" w:rsidRDefault="0004245D" w:rsidP="005937C3">
            <w:pPr>
              <w:ind w:left="-57"/>
              <w:rPr>
                <w:sz w:val="20"/>
                <w:szCs w:val="20"/>
              </w:rPr>
            </w:pPr>
            <w:r>
              <w:rPr>
                <w:sz w:val="20"/>
                <w:szCs w:val="20"/>
              </w:rPr>
              <w:t>«</w:t>
            </w:r>
            <w:r w:rsidRPr="00D16FF3">
              <w:rPr>
                <w:sz w:val="20"/>
                <w:szCs w:val="20"/>
              </w:rPr>
              <w:t>Спортивная подготовка по олимпийским и неолимпийским видам спорта</w:t>
            </w:r>
            <w:r>
              <w:rPr>
                <w:sz w:val="20"/>
                <w:szCs w:val="20"/>
              </w:rPr>
              <w:t>»</w:t>
            </w:r>
          </w:p>
        </w:tc>
        <w:tc>
          <w:tcPr>
            <w:tcW w:w="1420" w:type="dxa"/>
            <w:vMerge w:val="restart"/>
            <w:shd w:val="clear" w:color="auto" w:fill="auto"/>
          </w:tcPr>
          <w:p w:rsidR="0004245D" w:rsidRPr="00D16FF3" w:rsidRDefault="0004245D" w:rsidP="005937C3">
            <w:pPr>
              <w:ind w:left="-57" w:right="-57"/>
              <w:rPr>
                <w:sz w:val="20"/>
                <w:szCs w:val="20"/>
              </w:rPr>
            </w:pPr>
            <w:r w:rsidRPr="00D16FF3">
              <w:rPr>
                <w:sz w:val="20"/>
                <w:szCs w:val="20"/>
              </w:rPr>
              <w:t>Комитет по физической культуре и спорту администрации городского округа Кинешма</w:t>
            </w:r>
          </w:p>
        </w:tc>
        <w:tc>
          <w:tcPr>
            <w:tcW w:w="1417" w:type="dxa"/>
            <w:shd w:val="clear" w:color="auto" w:fill="auto"/>
          </w:tcPr>
          <w:p w:rsidR="0004245D" w:rsidRDefault="0004245D" w:rsidP="005937C3">
            <w:pPr>
              <w:ind w:left="-57"/>
              <w:rPr>
                <w:sz w:val="20"/>
                <w:szCs w:val="20"/>
              </w:rPr>
            </w:pPr>
            <w:r w:rsidRPr="00D16FF3">
              <w:rPr>
                <w:sz w:val="20"/>
                <w:szCs w:val="20"/>
              </w:rPr>
              <w:t>Всего</w:t>
            </w:r>
          </w:p>
        </w:tc>
        <w:tc>
          <w:tcPr>
            <w:tcW w:w="1360" w:type="dxa"/>
            <w:shd w:val="clear" w:color="auto" w:fill="auto"/>
            <w:vAlign w:val="center"/>
          </w:tcPr>
          <w:p w:rsidR="0004245D" w:rsidRPr="00647D54" w:rsidRDefault="0004245D" w:rsidP="005937C3">
            <w:pPr>
              <w:ind w:left="-57"/>
              <w:jc w:val="center"/>
              <w:rPr>
                <w:sz w:val="20"/>
                <w:szCs w:val="20"/>
              </w:rPr>
            </w:pPr>
            <w:r>
              <w:rPr>
                <w:sz w:val="20"/>
                <w:szCs w:val="20"/>
              </w:rPr>
              <w:t>10560,9</w:t>
            </w:r>
          </w:p>
        </w:tc>
        <w:tc>
          <w:tcPr>
            <w:tcW w:w="1417" w:type="dxa"/>
            <w:shd w:val="clear" w:color="auto" w:fill="auto"/>
            <w:vAlign w:val="center"/>
          </w:tcPr>
          <w:p w:rsidR="0004245D" w:rsidRPr="00647D54" w:rsidRDefault="0004245D" w:rsidP="005937C3">
            <w:pPr>
              <w:ind w:left="-57"/>
              <w:jc w:val="center"/>
              <w:rPr>
                <w:sz w:val="20"/>
                <w:szCs w:val="20"/>
              </w:rPr>
            </w:pPr>
            <w:r>
              <w:rPr>
                <w:sz w:val="20"/>
                <w:szCs w:val="20"/>
              </w:rPr>
              <w:t>10560,9</w:t>
            </w:r>
          </w:p>
        </w:tc>
        <w:tc>
          <w:tcPr>
            <w:tcW w:w="1524" w:type="dxa"/>
            <w:vMerge w:val="restart"/>
            <w:tcBorders>
              <w:bottom w:val="single" w:sz="4" w:space="0" w:color="auto"/>
            </w:tcBorders>
            <w:shd w:val="clear" w:color="auto" w:fill="auto"/>
          </w:tcPr>
          <w:p w:rsidR="0004245D" w:rsidRPr="00B40E1C" w:rsidRDefault="0004245D" w:rsidP="005937C3">
            <w:pPr>
              <w:ind w:left="-57"/>
              <w:rPr>
                <w:sz w:val="20"/>
                <w:szCs w:val="20"/>
              </w:rPr>
            </w:pPr>
          </w:p>
        </w:tc>
        <w:tc>
          <w:tcPr>
            <w:tcW w:w="1984" w:type="dxa"/>
            <w:vMerge w:val="restart"/>
            <w:shd w:val="clear" w:color="auto" w:fill="auto"/>
          </w:tcPr>
          <w:p w:rsidR="0004245D" w:rsidRDefault="0004245D" w:rsidP="005937C3">
            <w:pPr>
              <w:pStyle w:val="a5"/>
              <w:tabs>
                <w:tab w:val="left" w:pos="201"/>
              </w:tabs>
              <w:ind w:left="-57"/>
              <w:rPr>
                <w:sz w:val="20"/>
                <w:szCs w:val="20"/>
              </w:rPr>
            </w:pPr>
            <w:r w:rsidRPr="0087666C">
              <w:rPr>
                <w:sz w:val="20"/>
                <w:szCs w:val="20"/>
              </w:rPr>
              <w:t>Доля лиц, получающих услуги по спортивной подготовке в соответствии с федеральными стандартами спортивной подготовки в муниципальных организациях физической культуры и спорта, в общем количестве лиц, занимающихся в муниципальных организациях физической культуры и спорта</w:t>
            </w:r>
          </w:p>
          <w:p w:rsidR="0004245D" w:rsidRDefault="0004245D" w:rsidP="005937C3">
            <w:pPr>
              <w:pStyle w:val="a5"/>
              <w:tabs>
                <w:tab w:val="left" w:pos="201"/>
              </w:tabs>
              <w:ind w:left="-57"/>
              <w:rPr>
                <w:sz w:val="20"/>
                <w:szCs w:val="20"/>
              </w:rPr>
            </w:pPr>
          </w:p>
          <w:p w:rsidR="0004245D" w:rsidRDefault="0004245D" w:rsidP="005937C3">
            <w:pPr>
              <w:pStyle w:val="a5"/>
              <w:tabs>
                <w:tab w:val="left" w:pos="201"/>
              </w:tabs>
              <w:ind w:left="-57"/>
              <w:rPr>
                <w:sz w:val="20"/>
                <w:szCs w:val="20"/>
              </w:rPr>
            </w:pPr>
          </w:p>
          <w:p w:rsidR="0004245D" w:rsidRDefault="0004245D" w:rsidP="005937C3">
            <w:pPr>
              <w:pStyle w:val="a5"/>
              <w:tabs>
                <w:tab w:val="left" w:pos="201"/>
              </w:tabs>
              <w:ind w:left="-57"/>
              <w:rPr>
                <w:sz w:val="20"/>
                <w:szCs w:val="20"/>
              </w:rPr>
            </w:pPr>
          </w:p>
          <w:p w:rsidR="0004245D" w:rsidRDefault="0004245D" w:rsidP="005937C3">
            <w:pPr>
              <w:pStyle w:val="a5"/>
              <w:tabs>
                <w:tab w:val="left" w:pos="201"/>
              </w:tabs>
              <w:ind w:left="-57"/>
              <w:rPr>
                <w:sz w:val="20"/>
                <w:szCs w:val="20"/>
              </w:rPr>
            </w:pPr>
          </w:p>
          <w:p w:rsidR="0004245D" w:rsidRDefault="0004245D" w:rsidP="005937C3">
            <w:pPr>
              <w:pStyle w:val="a5"/>
              <w:tabs>
                <w:tab w:val="left" w:pos="201"/>
              </w:tabs>
              <w:ind w:left="-57"/>
              <w:rPr>
                <w:sz w:val="20"/>
                <w:szCs w:val="20"/>
              </w:rPr>
            </w:pPr>
          </w:p>
          <w:p w:rsidR="0004245D" w:rsidRPr="0087666C" w:rsidRDefault="0004245D" w:rsidP="005937C3">
            <w:pPr>
              <w:pStyle w:val="a5"/>
              <w:tabs>
                <w:tab w:val="left" w:pos="201"/>
              </w:tabs>
              <w:ind w:left="-57"/>
              <w:rPr>
                <w:b/>
                <w:sz w:val="20"/>
                <w:szCs w:val="20"/>
              </w:rPr>
            </w:pPr>
          </w:p>
        </w:tc>
        <w:tc>
          <w:tcPr>
            <w:tcW w:w="1089" w:type="dxa"/>
            <w:vMerge w:val="restart"/>
            <w:shd w:val="clear" w:color="auto" w:fill="auto"/>
          </w:tcPr>
          <w:p w:rsidR="0004245D" w:rsidRPr="00D16FF3" w:rsidRDefault="0004245D" w:rsidP="005937C3">
            <w:pPr>
              <w:spacing w:after="200" w:line="276" w:lineRule="auto"/>
              <w:ind w:left="-57" w:hanging="15"/>
              <w:jc w:val="center"/>
              <w:rPr>
                <w:sz w:val="20"/>
                <w:szCs w:val="20"/>
              </w:rPr>
            </w:pPr>
            <w:r>
              <w:rPr>
                <w:sz w:val="20"/>
                <w:szCs w:val="20"/>
              </w:rPr>
              <w:t>процент</w:t>
            </w:r>
          </w:p>
        </w:tc>
        <w:tc>
          <w:tcPr>
            <w:tcW w:w="736" w:type="dxa"/>
            <w:vMerge w:val="restart"/>
            <w:shd w:val="clear" w:color="auto" w:fill="auto"/>
          </w:tcPr>
          <w:p w:rsidR="0004245D" w:rsidRPr="00D16FF3" w:rsidRDefault="0004245D" w:rsidP="005937C3">
            <w:pPr>
              <w:spacing w:after="200" w:line="276" w:lineRule="auto"/>
              <w:ind w:left="-57" w:firstLine="30"/>
              <w:jc w:val="center"/>
              <w:rPr>
                <w:sz w:val="20"/>
                <w:szCs w:val="20"/>
              </w:rPr>
            </w:pPr>
            <w:r>
              <w:rPr>
                <w:sz w:val="20"/>
                <w:szCs w:val="20"/>
              </w:rPr>
              <w:t>30</w:t>
            </w:r>
          </w:p>
        </w:tc>
        <w:tc>
          <w:tcPr>
            <w:tcW w:w="850" w:type="dxa"/>
            <w:vMerge w:val="restart"/>
            <w:shd w:val="clear" w:color="auto" w:fill="auto"/>
          </w:tcPr>
          <w:p w:rsidR="0004245D" w:rsidRPr="00D16FF3" w:rsidRDefault="0004245D" w:rsidP="005937C3">
            <w:pPr>
              <w:spacing w:after="200" w:line="276" w:lineRule="auto"/>
              <w:ind w:left="-57" w:firstLine="3"/>
              <w:jc w:val="center"/>
              <w:rPr>
                <w:sz w:val="20"/>
                <w:szCs w:val="20"/>
              </w:rPr>
            </w:pPr>
            <w:r>
              <w:rPr>
                <w:sz w:val="20"/>
                <w:szCs w:val="20"/>
              </w:rPr>
              <w:t>30</w:t>
            </w:r>
          </w:p>
        </w:tc>
        <w:tc>
          <w:tcPr>
            <w:tcW w:w="1700" w:type="dxa"/>
            <w:gridSpan w:val="2"/>
            <w:vMerge w:val="restart"/>
            <w:shd w:val="clear" w:color="auto" w:fill="auto"/>
          </w:tcPr>
          <w:p w:rsidR="0004245D" w:rsidRPr="00D16FF3" w:rsidRDefault="0004245D" w:rsidP="005937C3">
            <w:pPr>
              <w:spacing w:after="200" w:line="276" w:lineRule="auto"/>
              <w:ind w:left="-57" w:firstLine="3"/>
              <w:rPr>
                <w:sz w:val="20"/>
                <w:szCs w:val="20"/>
              </w:rPr>
            </w:pPr>
            <w:r>
              <w:rPr>
                <w:sz w:val="20"/>
                <w:szCs w:val="20"/>
              </w:rPr>
              <w:t xml:space="preserve"> </w:t>
            </w:r>
          </w:p>
        </w:tc>
      </w:tr>
      <w:tr w:rsidR="0004245D" w:rsidRPr="00D16FF3" w:rsidTr="00E870EA">
        <w:tblPrEx>
          <w:tblBorders>
            <w:insideH w:val="single" w:sz="4" w:space="0" w:color="auto"/>
            <w:insideV w:val="single" w:sz="4" w:space="0" w:color="auto"/>
          </w:tblBorders>
        </w:tblPrEx>
        <w:trPr>
          <w:trHeight w:val="485"/>
        </w:trPr>
        <w:tc>
          <w:tcPr>
            <w:tcW w:w="567" w:type="dxa"/>
            <w:vMerge/>
            <w:shd w:val="clear" w:color="auto" w:fill="auto"/>
          </w:tcPr>
          <w:p w:rsidR="0004245D" w:rsidRPr="00D16FF3" w:rsidRDefault="0004245D" w:rsidP="005937C3">
            <w:pPr>
              <w:ind w:left="-57" w:firstLine="284"/>
              <w:rPr>
                <w:sz w:val="20"/>
                <w:szCs w:val="20"/>
              </w:rPr>
            </w:pPr>
          </w:p>
        </w:tc>
        <w:tc>
          <w:tcPr>
            <w:tcW w:w="2041" w:type="dxa"/>
            <w:vMerge/>
            <w:shd w:val="clear" w:color="auto" w:fill="auto"/>
          </w:tcPr>
          <w:p w:rsidR="0004245D" w:rsidRPr="00D16FF3" w:rsidRDefault="0004245D" w:rsidP="005937C3">
            <w:pPr>
              <w:ind w:left="-57" w:firstLine="284"/>
              <w:rPr>
                <w:sz w:val="20"/>
                <w:szCs w:val="20"/>
              </w:rPr>
            </w:pPr>
          </w:p>
        </w:tc>
        <w:tc>
          <w:tcPr>
            <w:tcW w:w="1420" w:type="dxa"/>
            <w:vMerge/>
            <w:shd w:val="clear" w:color="auto" w:fill="auto"/>
          </w:tcPr>
          <w:p w:rsidR="0004245D" w:rsidRPr="00D16FF3" w:rsidRDefault="0004245D" w:rsidP="005937C3">
            <w:pPr>
              <w:spacing w:after="200" w:line="276" w:lineRule="auto"/>
              <w:ind w:left="-57" w:firstLine="284"/>
              <w:rPr>
                <w:sz w:val="20"/>
                <w:szCs w:val="20"/>
              </w:rPr>
            </w:pPr>
          </w:p>
        </w:tc>
        <w:tc>
          <w:tcPr>
            <w:tcW w:w="1417" w:type="dxa"/>
            <w:tcBorders>
              <w:bottom w:val="single" w:sz="4" w:space="0" w:color="auto"/>
            </w:tcBorders>
            <w:shd w:val="clear" w:color="auto" w:fill="auto"/>
          </w:tcPr>
          <w:p w:rsidR="0004245D" w:rsidRDefault="0004245D" w:rsidP="005937C3">
            <w:pPr>
              <w:ind w:left="-57"/>
              <w:rPr>
                <w:sz w:val="20"/>
                <w:szCs w:val="20"/>
              </w:rPr>
            </w:pPr>
            <w:r w:rsidRPr="00D16FF3">
              <w:rPr>
                <w:sz w:val="20"/>
                <w:szCs w:val="20"/>
              </w:rPr>
              <w:t>бюджетные ассигнования всего, в том числе:</w:t>
            </w:r>
          </w:p>
        </w:tc>
        <w:tc>
          <w:tcPr>
            <w:tcW w:w="1360" w:type="dxa"/>
            <w:tcBorders>
              <w:bottom w:val="single" w:sz="4" w:space="0" w:color="auto"/>
            </w:tcBorders>
            <w:shd w:val="clear" w:color="auto" w:fill="auto"/>
            <w:vAlign w:val="center"/>
          </w:tcPr>
          <w:p w:rsidR="0004245D" w:rsidRPr="00647D54" w:rsidRDefault="0004245D" w:rsidP="005937C3">
            <w:pPr>
              <w:ind w:left="-57"/>
              <w:jc w:val="center"/>
              <w:rPr>
                <w:sz w:val="20"/>
                <w:szCs w:val="20"/>
              </w:rPr>
            </w:pPr>
            <w:r>
              <w:rPr>
                <w:sz w:val="20"/>
                <w:szCs w:val="20"/>
              </w:rPr>
              <w:t>10560,9</w:t>
            </w:r>
          </w:p>
        </w:tc>
        <w:tc>
          <w:tcPr>
            <w:tcW w:w="1417" w:type="dxa"/>
            <w:tcBorders>
              <w:bottom w:val="single" w:sz="4" w:space="0" w:color="auto"/>
            </w:tcBorders>
            <w:shd w:val="clear" w:color="auto" w:fill="auto"/>
            <w:vAlign w:val="center"/>
          </w:tcPr>
          <w:p w:rsidR="0004245D" w:rsidRPr="00647D54" w:rsidRDefault="0004245D" w:rsidP="005937C3">
            <w:pPr>
              <w:ind w:left="-57"/>
              <w:jc w:val="center"/>
              <w:rPr>
                <w:sz w:val="20"/>
                <w:szCs w:val="20"/>
              </w:rPr>
            </w:pPr>
            <w:r>
              <w:rPr>
                <w:sz w:val="20"/>
                <w:szCs w:val="20"/>
              </w:rPr>
              <w:t>10560,9</w:t>
            </w:r>
          </w:p>
        </w:tc>
        <w:tc>
          <w:tcPr>
            <w:tcW w:w="1524" w:type="dxa"/>
            <w:vMerge/>
            <w:tcBorders>
              <w:bottom w:val="single" w:sz="4" w:space="0" w:color="auto"/>
            </w:tcBorders>
            <w:shd w:val="clear" w:color="auto" w:fill="auto"/>
          </w:tcPr>
          <w:p w:rsidR="0004245D" w:rsidRPr="00D16FF3" w:rsidRDefault="0004245D" w:rsidP="005937C3">
            <w:pPr>
              <w:spacing w:after="200" w:line="276" w:lineRule="auto"/>
              <w:ind w:left="-57" w:firstLine="284"/>
              <w:rPr>
                <w:sz w:val="20"/>
                <w:szCs w:val="20"/>
              </w:rPr>
            </w:pPr>
          </w:p>
        </w:tc>
        <w:tc>
          <w:tcPr>
            <w:tcW w:w="1984" w:type="dxa"/>
            <w:vMerge/>
            <w:shd w:val="clear" w:color="auto" w:fill="auto"/>
          </w:tcPr>
          <w:p w:rsidR="0004245D" w:rsidRPr="00D16FF3" w:rsidRDefault="0004245D" w:rsidP="005937C3">
            <w:pPr>
              <w:spacing w:after="200" w:line="276" w:lineRule="auto"/>
              <w:ind w:left="-57" w:firstLine="284"/>
              <w:rPr>
                <w:sz w:val="20"/>
                <w:szCs w:val="20"/>
              </w:rPr>
            </w:pPr>
          </w:p>
        </w:tc>
        <w:tc>
          <w:tcPr>
            <w:tcW w:w="1089" w:type="dxa"/>
            <w:vMerge/>
            <w:shd w:val="clear" w:color="auto" w:fill="auto"/>
          </w:tcPr>
          <w:p w:rsidR="0004245D" w:rsidRPr="00D16FF3" w:rsidRDefault="0004245D" w:rsidP="005937C3">
            <w:pPr>
              <w:spacing w:after="200" w:line="276" w:lineRule="auto"/>
              <w:ind w:left="-57" w:firstLine="284"/>
              <w:rPr>
                <w:sz w:val="20"/>
                <w:szCs w:val="20"/>
              </w:rPr>
            </w:pPr>
          </w:p>
        </w:tc>
        <w:tc>
          <w:tcPr>
            <w:tcW w:w="736" w:type="dxa"/>
            <w:vMerge/>
            <w:shd w:val="clear" w:color="auto" w:fill="auto"/>
          </w:tcPr>
          <w:p w:rsidR="0004245D" w:rsidRPr="00D16FF3" w:rsidRDefault="0004245D" w:rsidP="005937C3">
            <w:pPr>
              <w:spacing w:after="200" w:line="276" w:lineRule="auto"/>
              <w:ind w:left="-57" w:firstLine="284"/>
              <w:rPr>
                <w:sz w:val="20"/>
                <w:szCs w:val="20"/>
              </w:rPr>
            </w:pPr>
          </w:p>
        </w:tc>
        <w:tc>
          <w:tcPr>
            <w:tcW w:w="850" w:type="dxa"/>
            <w:vMerge/>
            <w:shd w:val="clear" w:color="auto" w:fill="auto"/>
          </w:tcPr>
          <w:p w:rsidR="0004245D" w:rsidRPr="00D16FF3" w:rsidRDefault="0004245D" w:rsidP="005937C3">
            <w:pPr>
              <w:spacing w:after="200" w:line="276" w:lineRule="auto"/>
              <w:ind w:left="-57" w:firstLine="284"/>
              <w:rPr>
                <w:sz w:val="20"/>
                <w:szCs w:val="20"/>
              </w:rPr>
            </w:pPr>
          </w:p>
        </w:tc>
        <w:tc>
          <w:tcPr>
            <w:tcW w:w="1700" w:type="dxa"/>
            <w:gridSpan w:val="2"/>
            <w:vMerge/>
            <w:shd w:val="clear" w:color="auto" w:fill="auto"/>
          </w:tcPr>
          <w:p w:rsidR="0004245D" w:rsidRPr="00D16FF3" w:rsidRDefault="0004245D" w:rsidP="005937C3">
            <w:pPr>
              <w:spacing w:after="200" w:line="276" w:lineRule="auto"/>
              <w:ind w:left="-57" w:firstLine="284"/>
              <w:rPr>
                <w:sz w:val="20"/>
                <w:szCs w:val="20"/>
              </w:rPr>
            </w:pPr>
          </w:p>
        </w:tc>
      </w:tr>
      <w:tr w:rsidR="0004245D" w:rsidRPr="00D16FF3" w:rsidTr="00E870EA">
        <w:tblPrEx>
          <w:tblBorders>
            <w:insideH w:val="single" w:sz="4" w:space="0" w:color="auto"/>
            <w:insideV w:val="single" w:sz="4" w:space="0" w:color="auto"/>
          </w:tblBorders>
        </w:tblPrEx>
        <w:trPr>
          <w:trHeight w:val="4614"/>
        </w:trPr>
        <w:tc>
          <w:tcPr>
            <w:tcW w:w="567" w:type="dxa"/>
            <w:vMerge/>
            <w:shd w:val="clear" w:color="auto" w:fill="auto"/>
          </w:tcPr>
          <w:p w:rsidR="0004245D" w:rsidRPr="00D16FF3" w:rsidRDefault="0004245D" w:rsidP="005937C3">
            <w:pPr>
              <w:ind w:left="-57" w:firstLine="284"/>
              <w:rPr>
                <w:sz w:val="20"/>
                <w:szCs w:val="20"/>
              </w:rPr>
            </w:pPr>
          </w:p>
        </w:tc>
        <w:tc>
          <w:tcPr>
            <w:tcW w:w="2041" w:type="dxa"/>
            <w:vMerge/>
            <w:shd w:val="clear" w:color="auto" w:fill="auto"/>
          </w:tcPr>
          <w:p w:rsidR="0004245D" w:rsidRPr="00D16FF3" w:rsidRDefault="0004245D" w:rsidP="005937C3">
            <w:pPr>
              <w:ind w:left="-57" w:firstLine="284"/>
              <w:rPr>
                <w:sz w:val="20"/>
                <w:szCs w:val="20"/>
              </w:rPr>
            </w:pPr>
          </w:p>
        </w:tc>
        <w:tc>
          <w:tcPr>
            <w:tcW w:w="1420" w:type="dxa"/>
            <w:vMerge/>
            <w:shd w:val="clear" w:color="auto" w:fill="auto"/>
          </w:tcPr>
          <w:p w:rsidR="0004245D" w:rsidRPr="00D16FF3" w:rsidRDefault="0004245D" w:rsidP="005937C3">
            <w:pPr>
              <w:spacing w:after="200" w:line="276" w:lineRule="auto"/>
              <w:ind w:left="-57" w:firstLine="284"/>
              <w:rPr>
                <w:sz w:val="20"/>
                <w:szCs w:val="20"/>
              </w:rPr>
            </w:pPr>
          </w:p>
        </w:tc>
        <w:tc>
          <w:tcPr>
            <w:tcW w:w="1417" w:type="dxa"/>
            <w:tcBorders>
              <w:bottom w:val="single" w:sz="4" w:space="0" w:color="auto"/>
            </w:tcBorders>
            <w:shd w:val="clear" w:color="auto" w:fill="auto"/>
          </w:tcPr>
          <w:p w:rsidR="0004245D" w:rsidRDefault="0004245D" w:rsidP="005937C3">
            <w:pPr>
              <w:ind w:left="-57"/>
              <w:rPr>
                <w:sz w:val="20"/>
                <w:szCs w:val="20"/>
              </w:rPr>
            </w:pPr>
            <w:r>
              <w:rPr>
                <w:sz w:val="20"/>
                <w:szCs w:val="20"/>
              </w:rPr>
              <w:t xml:space="preserve">- </w:t>
            </w:r>
            <w:r w:rsidRPr="00D16FF3">
              <w:rPr>
                <w:sz w:val="20"/>
                <w:szCs w:val="20"/>
              </w:rPr>
              <w:t>бюджет городского округа Кинешма</w:t>
            </w:r>
          </w:p>
        </w:tc>
        <w:tc>
          <w:tcPr>
            <w:tcW w:w="1360" w:type="dxa"/>
            <w:tcBorders>
              <w:bottom w:val="single" w:sz="4" w:space="0" w:color="auto"/>
            </w:tcBorders>
            <w:shd w:val="clear" w:color="auto" w:fill="auto"/>
          </w:tcPr>
          <w:p w:rsidR="0004245D" w:rsidRPr="00647D54" w:rsidRDefault="0004245D" w:rsidP="005937C3">
            <w:pPr>
              <w:ind w:left="-57"/>
              <w:jc w:val="center"/>
              <w:rPr>
                <w:sz w:val="20"/>
                <w:szCs w:val="20"/>
              </w:rPr>
            </w:pPr>
            <w:r>
              <w:rPr>
                <w:sz w:val="20"/>
                <w:szCs w:val="20"/>
              </w:rPr>
              <w:t>10560,9</w:t>
            </w:r>
          </w:p>
        </w:tc>
        <w:tc>
          <w:tcPr>
            <w:tcW w:w="1417" w:type="dxa"/>
            <w:tcBorders>
              <w:bottom w:val="single" w:sz="4" w:space="0" w:color="auto"/>
            </w:tcBorders>
            <w:shd w:val="clear" w:color="auto" w:fill="auto"/>
          </w:tcPr>
          <w:p w:rsidR="0004245D" w:rsidRPr="00647D54" w:rsidRDefault="0004245D" w:rsidP="005937C3">
            <w:pPr>
              <w:ind w:left="-57"/>
              <w:jc w:val="center"/>
              <w:rPr>
                <w:sz w:val="20"/>
                <w:szCs w:val="20"/>
              </w:rPr>
            </w:pPr>
            <w:r>
              <w:rPr>
                <w:sz w:val="20"/>
                <w:szCs w:val="20"/>
              </w:rPr>
              <w:t>10560,9</w:t>
            </w:r>
          </w:p>
        </w:tc>
        <w:tc>
          <w:tcPr>
            <w:tcW w:w="1524" w:type="dxa"/>
            <w:vMerge/>
            <w:tcBorders>
              <w:bottom w:val="single" w:sz="4" w:space="0" w:color="auto"/>
            </w:tcBorders>
            <w:shd w:val="clear" w:color="auto" w:fill="auto"/>
          </w:tcPr>
          <w:p w:rsidR="0004245D" w:rsidRPr="00D16FF3" w:rsidRDefault="0004245D" w:rsidP="005937C3">
            <w:pPr>
              <w:spacing w:after="200" w:line="276" w:lineRule="auto"/>
              <w:ind w:left="-57" w:firstLine="284"/>
              <w:rPr>
                <w:sz w:val="20"/>
                <w:szCs w:val="20"/>
              </w:rPr>
            </w:pPr>
          </w:p>
        </w:tc>
        <w:tc>
          <w:tcPr>
            <w:tcW w:w="1984" w:type="dxa"/>
            <w:vMerge/>
            <w:shd w:val="clear" w:color="auto" w:fill="auto"/>
          </w:tcPr>
          <w:p w:rsidR="0004245D" w:rsidRPr="00D16FF3" w:rsidRDefault="0004245D" w:rsidP="005937C3">
            <w:pPr>
              <w:spacing w:after="200" w:line="276" w:lineRule="auto"/>
              <w:ind w:left="-57" w:firstLine="284"/>
              <w:rPr>
                <w:sz w:val="20"/>
                <w:szCs w:val="20"/>
              </w:rPr>
            </w:pPr>
          </w:p>
        </w:tc>
        <w:tc>
          <w:tcPr>
            <w:tcW w:w="1089" w:type="dxa"/>
            <w:vMerge/>
            <w:shd w:val="clear" w:color="auto" w:fill="auto"/>
          </w:tcPr>
          <w:p w:rsidR="0004245D" w:rsidRPr="00D16FF3" w:rsidRDefault="0004245D" w:rsidP="005937C3">
            <w:pPr>
              <w:spacing w:after="200" w:line="276" w:lineRule="auto"/>
              <w:ind w:left="-57" w:firstLine="284"/>
              <w:rPr>
                <w:sz w:val="20"/>
                <w:szCs w:val="20"/>
              </w:rPr>
            </w:pPr>
          </w:p>
        </w:tc>
        <w:tc>
          <w:tcPr>
            <w:tcW w:w="736" w:type="dxa"/>
            <w:vMerge/>
            <w:shd w:val="clear" w:color="auto" w:fill="auto"/>
          </w:tcPr>
          <w:p w:rsidR="0004245D" w:rsidRPr="00D16FF3" w:rsidRDefault="0004245D" w:rsidP="005937C3">
            <w:pPr>
              <w:spacing w:after="200" w:line="276" w:lineRule="auto"/>
              <w:ind w:left="-57" w:firstLine="284"/>
              <w:rPr>
                <w:sz w:val="20"/>
                <w:szCs w:val="20"/>
              </w:rPr>
            </w:pPr>
          </w:p>
        </w:tc>
        <w:tc>
          <w:tcPr>
            <w:tcW w:w="850" w:type="dxa"/>
            <w:vMerge/>
            <w:shd w:val="clear" w:color="auto" w:fill="auto"/>
          </w:tcPr>
          <w:p w:rsidR="0004245D" w:rsidRPr="00D16FF3" w:rsidRDefault="0004245D" w:rsidP="005937C3">
            <w:pPr>
              <w:spacing w:after="200" w:line="276" w:lineRule="auto"/>
              <w:ind w:left="-57" w:firstLine="284"/>
              <w:rPr>
                <w:sz w:val="20"/>
                <w:szCs w:val="20"/>
              </w:rPr>
            </w:pPr>
          </w:p>
        </w:tc>
        <w:tc>
          <w:tcPr>
            <w:tcW w:w="1700" w:type="dxa"/>
            <w:gridSpan w:val="2"/>
            <w:vMerge/>
            <w:shd w:val="clear" w:color="auto" w:fill="auto"/>
          </w:tcPr>
          <w:p w:rsidR="0004245D" w:rsidRPr="00D16FF3" w:rsidRDefault="0004245D" w:rsidP="005937C3">
            <w:pPr>
              <w:spacing w:after="200" w:line="276" w:lineRule="auto"/>
              <w:ind w:left="-57" w:firstLine="284"/>
              <w:rPr>
                <w:sz w:val="20"/>
                <w:szCs w:val="20"/>
              </w:rPr>
            </w:pPr>
          </w:p>
        </w:tc>
      </w:tr>
      <w:tr w:rsidR="005937C3" w:rsidRPr="00D16FF3" w:rsidTr="00BB6D45">
        <w:tblPrEx>
          <w:tblBorders>
            <w:insideH w:val="single" w:sz="4" w:space="0" w:color="auto"/>
            <w:insideV w:val="single" w:sz="4" w:space="0" w:color="auto"/>
          </w:tblBorders>
        </w:tblPrEx>
        <w:trPr>
          <w:trHeight w:val="2024"/>
        </w:trPr>
        <w:tc>
          <w:tcPr>
            <w:tcW w:w="567" w:type="dxa"/>
            <w:tcBorders>
              <w:top w:val="nil"/>
            </w:tcBorders>
            <w:shd w:val="clear" w:color="auto" w:fill="auto"/>
          </w:tcPr>
          <w:p w:rsidR="005937C3" w:rsidRPr="00D16FF3" w:rsidRDefault="005937C3" w:rsidP="005937C3">
            <w:pPr>
              <w:ind w:left="-57" w:right="-57" w:firstLine="284"/>
              <w:rPr>
                <w:sz w:val="20"/>
                <w:szCs w:val="20"/>
              </w:rPr>
            </w:pPr>
          </w:p>
        </w:tc>
        <w:tc>
          <w:tcPr>
            <w:tcW w:w="2041" w:type="dxa"/>
            <w:tcBorders>
              <w:top w:val="nil"/>
            </w:tcBorders>
            <w:shd w:val="clear" w:color="auto" w:fill="auto"/>
          </w:tcPr>
          <w:p w:rsidR="005937C3" w:rsidRPr="00D16FF3" w:rsidRDefault="005937C3" w:rsidP="005937C3">
            <w:pPr>
              <w:ind w:left="-57" w:right="-57" w:firstLine="284"/>
              <w:rPr>
                <w:sz w:val="20"/>
                <w:szCs w:val="20"/>
              </w:rPr>
            </w:pPr>
          </w:p>
        </w:tc>
        <w:tc>
          <w:tcPr>
            <w:tcW w:w="1420" w:type="dxa"/>
            <w:tcBorders>
              <w:top w:val="nil"/>
            </w:tcBorders>
            <w:shd w:val="clear" w:color="auto" w:fill="auto"/>
          </w:tcPr>
          <w:p w:rsidR="005937C3" w:rsidRPr="00D16FF3" w:rsidRDefault="005937C3" w:rsidP="005937C3">
            <w:pPr>
              <w:spacing w:line="276" w:lineRule="auto"/>
              <w:ind w:left="-57" w:right="-57" w:firstLine="284"/>
              <w:rPr>
                <w:sz w:val="20"/>
                <w:szCs w:val="20"/>
              </w:rPr>
            </w:pPr>
          </w:p>
        </w:tc>
        <w:tc>
          <w:tcPr>
            <w:tcW w:w="1417" w:type="dxa"/>
            <w:tcBorders>
              <w:top w:val="nil"/>
            </w:tcBorders>
            <w:shd w:val="clear" w:color="auto" w:fill="auto"/>
          </w:tcPr>
          <w:p w:rsidR="005937C3" w:rsidRDefault="005937C3" w:rsidP="005937C3">
            <w:pPr>
              <w:ind w:left="-57" w:right="-57"/>
              <w:rPr>
                <w:sz w:val="20"/>
                <w:szCs w:val="20"/>
              </w:rPr>
            </w:pPr>
          </w:p>
        </w:tc>
        <w:tc>
          <w:tcPr>
            <w:tcW w:w="1360" w:type="dxa"/>
            <w:tcBorders>
              <w:top w:val="nil"/>
            </w:tcBorders>
            <w:shd w:val="clear" w:color="auto" w:fill="auto"/>
          </w:tcPr>
          <w:p w:rsidR="005937C3" w:rsidRPr="00D16FF3" w:rsidRDefault="005937C3" w:rsidP="005937C3">
            <w:pPr>
              <w:ind w:left="-57" w:right="-57"/>
              <w:rPr>
                <w:sz w:val="20"/>
                <w:szCs w:val="20"/>
              </w:rPr>
            </w:pPr>
          </w:p>
        </w:tc>
        <w:tc>
          <w:tcPr>
            <w:tcW w:w="1417" w:type="dxa"/>
            <w:tcBorders>
              <w:top w:val="nil"/>
            </w:tcBorders>
            <w:shd w:val="clear" w:color="auto" w:fill="auto"/>
          </w:tcPr>
          <w:p w:rsidR="005937C3" w:rsidRPr="00D16FF3" w:rsidRDefault="005937C3" w:rsidP="005937C3">
            <w:pPr>
              <w:ind w:left="-57" w:right="-57"/>
              <w:rPr>
                <w:sz w:val="20"/>
                <w:szCs w:val="20"/>
              </w:rPr>
            </w:pPr>
          </w:p>
        </w:tc>
        <w:tc>
          <w:tcPr>
            <w:tcW w:w="1524" w:type="dxa"/>
            <w:tcBorders>
              <w:bottom w:val="single" w:sz="4" w:space="0" w:color="auto"/>
            </w:tcBorders>
            <w:shd w:val="clear" w:color="auto" w:fill="auto"/>
          </w:tcPr>
          <w:p w:rsidR="005937C3" w:rsidRPr="00D16FF3" w:rsidRDefault="005937C3" w:rsidP="005937C3">
            <w:pPr>
              <w:spacing w:line="276" w:lineRule="auto"/>
              <w:ind w:left="-57" w:right="-57" w:firstLine="284"/>
              <w:rPr>
                <w:sz w:val="20"/>
                <w:szCs w:val="20"/>
              </w:rPr>
            </w:pPr>
          </w:p>
        </w:tc>
        <w:tc>
          <w:tcPr>
            <w:tcW w:w="1984" w:type="dxa"/>
            <w:tcBorders>
              <w:bottom w:val="single" w:sz="4" w:space="0" w:color="auto"/>
            </w:tcBorders>
            <w:shd w:val="clear" w:color="auto" w:fill="auto"/>
          </w:tcPr>
          <w:p w:rsidR="005937C3" w:rsidRPr="00D16FF3" w:rsidRDefault="005937C3" w:rsidP="005937C3">
            <w:pPr>
              <w:spacing w:line="276" w:lineRule="auto"/>
              <w:ind w:left="-57" w:right="-57"/>
              <w:rPr>
                <w:sz w:val="20"/>
                <w:szCs w:val="20"/>
              </w:rPr>
            </w:pPr>
            <w:r w:rsidRPr="00D16FF3">
              <w:rPr>
                <w:sz w:val="20"/>
                <w:szCs w:val="20"/>
              </w:rPr>
              <w:t>Доля спортсменов-разрядников в общем количестве лиц, занимающихся в системе спортивных школ и спортивных школ олимпийского резерва</w:t>
            </w:r>
          </w:p>
        </w:tc>
        <w:tc>
          <w:tcPr>
            <w:tcW w:w="1089" w:type="dxa"/>
            <w:tcBorders>
              <w:bottom w:val="single" w:sz="4" w:space="0" w:color="auto"/>
            </w:tcBorders>
            <w:shd w:val="clear" w:color="auto" w:fill="auto"/>
          </w:tcPr>
          <w:p w:rsidR="005937C3" w:rsidRPr="00D16FF3" w:rsidRDefault="005937C3" w:rsidP="005937C3">
            <w:pPr>
              <w:spacing w:line="276" w:lineRule="auto"/>
              <w:ind w:left="-57" w:right="-57" w:hanging="15"/>
              <w:jc w:val="center"/>
              <w:rPr>
                <w:sz w:val="20"/>
                <w:szCs w:val="20"/>
              </w:rPr>
            </w:pPr>
            <w:r>
              <w:rPr>
                <w:sz w:val="20"/>
                <w:szCs w:val="20"/>
              </w:rPr>
              <w:t>человек</w:t>
            </w:r>
          </w:p>
        </w:tc>
        <w:tc>
          <w:tcPr>
            <w:tcW w:w="736" w:type="dxa"/>
            <w:tcBorders>
              <w:bottom w:val="single" w:sz="4" w:space="0" w:color="auto"/>
            </w:tcBorders>
            <w:shd w:val="clear" w:color="auto" w:fill="auto"/>
          </w:tcPr>
          <w:p w:rsidR="005937C3" w:rsidRPr="00D16FF3" w:rsidRDefault="005937C3" w:rsidP="005937C3">
            <w:pPr>
              <w:spacing w:line="276" w:lineRule="auto"/>
              <w:ind w:left="-57" w:right="-57" w:firstLine="284"/>
              <w:rPr>
                <w:sz w:val="20"/>
                <w:szCs w:val="20"/>
              </w:rPr>
            </w:pPr>
            <w:r>
              <w:rPr>
                <w:sz w:val="20"/>
                <w:szCs w:val="20"/>
              </w:rPr>
              <w:t>45</w:t>
            </w:r>
          </w:p>
        </w:tc>
        <w:tc>
          <w:tcPr>
            <w:tcW w:w="850" w:type="dxa"/>
            <w:tcBorders>
              <w:bottom w:val="single" w:sz="4" w:space="0" w:color="auto"/>
            </w:tcBorders>
            <w:shd w:val="clear" w:color="auto" w:fill="auto"/>
          </w:tcPr>
          <w:p w:rsidR="005937C3" w:rsidRPr="00D16FF3" w:rsidRDefault="005937C3" w:rsidP="005937C3">
            <w:pPr>
              <w:spacing w:line="276" w:lineRule="auto"/>
              <w:ind w:left="-57" w:right="-57" w:firstLine="284"/>
              <w:rPr>
                <w:sz w:val="20"/>
                <w:szCs w:val="20"/>
              </w:rPr>
            </w:pPr>
            <w:r>
              <w:rPr>
                <w:sz w:val="20"/>
                <w:szCs w:val="20"/>
              </w:rPr>
              <w:t>45</w:t>
            </w:r>
          </w:p>
        </w:tc>
        <w:tc>
          <w:tcPr>
            <w:tcW w:w="1700" w:type="dxa"/>
            <w:gridSpan w:val="2"/>
            <w:tcBorders>
              <w:bottom w:val="single" w:sz="4" w:space="0" w:color="auto"/>
            </w:tcBorders>
            <w:shd w:val="clear" w:color="auto" w:fill="auto"/>
          </w:tcPr>
          <w:p w:rsidR="005937C3" w:rsidRPr="00D16FF3" w:rsidRDefault="005937C3" w:rsidP="005937C3">
            <w:pPr>
              <w:spacing w:line="276" w:lineRule="auto"/>
              <w:ind w:left="-57" w:right="-57" w:firstLine="284"/>
              <w:rPr>
                <w:sz w:val="20"/>
                <w:szCs w:val="20"/>
              </w:rPr>
            </w:pPr>
          </w:p>
        </w:tc>
      </w:tr>
      <w:tr w:rsidR="005937C3" w:rsidRPr="00CB0A90" w:rsidTr="00BB6D45">
        <w:tblPrEx>
          <w:tblBorders>
            <w:insideH w:val="single" w:sz="4" w:space="0" w:color="auto"/>
            <w:insideV w:val="single" w:sz="4" w:space="0" w:color="auto"/>
          </w:tblBorders>
        </w:tblPrEx>
        <w:trPr>
          <w:trHeight w:val="283"/>
        </w:trPr>
        <w:tc>
          <w:tcPr>
            <w:tcW w:w="567" w:type="dxa"/>
            <w:vMerge w:val="restart"/>
            <w:shd w:val="clear" w:color="auto" w:fill="auto"/>
          </w:tcPr>
          <w:p w:rsidR="005937C3" w:rsidRPr="00CB0A90" w:rsidRDefault="0004245D" w:rsidP="005937C3">
            <w:pPr>
              <w:ind w:left="-57" w:right="-57"/>
              <w:rPr>
                <w:sz w:val="20"/>
                <w:szCs w:val="20"/>
              </w:rPr>
            </w:pPr>
            <w:r>
              <w:rPr>
                <w:sz w:val="20"/>
                <w:szCs w:val="20"/>
              </w:rPr>
              <w:t>2.1.2</w:t>
            </w:r>
          </w:p>
        </w:tc>
        <w:tc>
          <w:tcPr>
            <w:tcW w:w="2041" w:type="dxa"/>
            <w:vMerge w:val="restart"/>
            <w:shd w:val="clear" w:color="auto" w:fill="auto"/>
          </w:tcPr>
          <w:p w:rsidR="005937C3" w:rsidRPr="00D965F2" w:rsidRDefault="0004245D" w:rsidP="005937C3">
            <w:pPr>
              <w:ind w:left="-57" w:right="-57"/>
              <w:rPr>
                <w:sz w:val="20"/>
                <w:szCs w:val="20"/>
              </w:rPr>
            </w:pPr>
            <w:r>
              <w:rPr>
                <w:sz w:val="20"/>
                <w:szCs w:val="20"/>
              </w:rPr>
              <w:t>Мероприятие «</w:t>
            </w:r>
            <w:r w:rsidR="005937C3" w:rsidRPr="00D965F2">
              <w:rPr>
                <w:sz w:val="20"/>
                <w:szCs w:val="20"/>
              </w:rPr>
              <w:t>Участие футбольных команд городского округа Кинешма в областных и городских первенствах и чемпионатах по футболу</w:t>
            </w:r>
            <w:r>
              <w:rPr>
                <w:sz w:val="20"/>
                <w:szCs w:val="20"/>
              </w:rPr>
              <w:t>»</w:t>
            </w:r>
          </w:p>
        </w:tc>
        <w:tc>
          <w:tcPr>
            <w:tcW w:w="1420" w:type="dxa"/>
            <w:vMerge w:val="restart"/>
            <w:shd w:val="clear" w:color="auto" w:fill="auto"/>
          </w:tcPr>
          <w:p w:rsidR="005937C3" w:rsidRPr="00D16FF3" w:rsidRDefault="005937C3" w:rsidP="005937C3">
            <w:pPr>
              <w:ind w:left="-57" w:right="-57"/>
              <w:rPr>
                <w:sz w:val="20"/>
                <w:szCs w:val="20"/>
              </w:rPr>
            </w:pPr>
            <w:r w:rsidRPr="00D16FF3">
              <w:rPr>
                <w:sz w:val="20"/>
                <w:szCs w:val="20"/>
              </w:rPr>
              <w:t>Комитет по физической культуре и спорту администрации городского округа Кинешма</w:t>
            </w:r>
          </w:p>
        </w:tc>
        <w:tc>
          <w:tcPr>
            <w:tcW w:w="1417" w:type="dxa"/>
            <w:shd w:val="clear" w:color="auto" w:fill="auto"/>
          </w:tcPr>
          <w:p w:rsidR="005937C3" w:rsidRPr="00CB0A90" w:rsidRDefault="005937C3" w:rsidP="005937C3">
            <w:pPr>
              <w:ind w:left="-57" w:right="-57"/>
              <w:rPr>
                <w:sz w:val="20"/>
                <w:szCs w:val="20"/>
              </w:rPr>
            </w:pPr>
            <w:r w:rsidRPr="00D16FF3">
              <w:rPr>
                <w:sz w:val="20"/>
                <w:szCs w:val="20"/>
              </w:rPr>
              <w:t>Всего</w:t>
            </w:r>
          </w:p>
        </w:tc>
        <w:tc>
          <w:tcPr>
            <w:tcW w:w="1360" w:type="dxa"/>
            <w:shd w:val="clear" w:color="auto" w:fill="auto"/>
            <w:vAlign w:val="center"/>
          </w:tcPr>
          <w:p w:rsidR="005937C3" w:rsidRPr="002269F6" w:rsidRDefault="005937C3" w:rsidP="005937C3">
            <w:pPr>
              <w:ind w:left="-57" w:right="-57" w:hanging="36"/>
              <w:jc w:val="center"/>
              <w:rPr>
                <w:sz w:val="20"/>
                <w:szCs w:val="20"/>
              </w:rPr>
            </w:pPr>
            <w:r>
              <w:rPr>
                <w:sz w:val="20"/>
                <w:szCs w:val="20"/>
              </w:rPr>
              <w:t>626,3</w:t>
            </w:r>
          </w:p>
        </w:tc>
        <w:tc>
          <w:tcPr>
            <w:tcW w:w="1417" w:type="dxa"/>
            <w:shd w:val="clear" w:color="auto" w:fill="auto"/>
            <w:vAlign w:val="center"/>
          </w:tcPr>
          <w:p w:rsidR="005937C3" w:rsidRPr="002269F6" w:rsidRDefault="005937C3" w:rsidP="005937C3">
            <w:pPr>
              <w:ind w:left="-57" w:right="-57" w:hanging="36"/>
              <w:jc w:val="center"/>
              <w:rPr>
                <w:sz w:val="20"/>
                <w:szCs w:val="20"/>
              </w:rPr>
            </w:pPr>
            <w:r>
              <w:rPr>
                <w:sz w:val="20"/>
                <w:szCs w:val="20"/>
              </w:rPr>
              <w:t>626,3</w:t>
            </w:r>
          </w:p>
        </w:tc>
        <w:tc>
          <w:tcPr>
            <w:tcW w:w="1524" w:type="dxa"/>
            <w:vMerge w:val="restart"/>
            <w:shd w:val="clear" w:color="auto" w:fill="auto"/>
          </w:tcPr>
          <w:p w:rsidR="005937C3" w:rsidRDefault="005937C3" w:rsidP="005937C3">
            <w:pPr>
              <w:ind w:left="-57" w:right="-57"/>
              <w:rPr>
                <w:sz w:val="20"/>
                <w:szCs w:val="20"/>
              </w:rPr>
            </w:pPr>
          </w:p>
          <w:p w:rsidR="005937C3" w:rsidRPr="008C0583" w:rsidRDefault="005937C3" w:rsidP="005937C3">
            <w:pPr>
              <w:rPr>
                <w:sz w:val="20"/>
                <w:szCs w:val="20"/>
              </w:rPr>
            </w:pPr>
          </w:p>
          <w:p w:rsidR="005937C3" w:rsidRDefault="005937C3" w:rsidP="005937C3">
            <w:pPr>
              <w:rPr>
                <w:sz w:val="20"/>
                <w:szCs w:val="20"/>
              </w:rPr>
            </w:pPr>
          </w:p>
          <w:p w:rsidR="005937C3" w:rsidRPr="008C0583" w:rsidRDefault="005937C3" w:rsidP="005937C3">
            <w:pPr>
              <w:rPr>
                <w:sz w:val="20"/>
                <w:szCs w:val="20"/>
              </w:rPr>
            </w:pPr>
            <w:r>
              <w:rPr>
                <w:sz w:val="20"/>
                <w:szCs w:val="20"/>
              </w:rPr>
              <w:t xml:space="preserve"> </w:t>
            </w:r>
          </w:p>
        </w:tc>
        <w:tc>
          <w:tcPr>
            <w:tcW w:w="1984" w:type="dxa"/>
            <w:vMerge w:val="restart"/>
            <w:shd w:val="clear" w:color="auto" w:fill="auto"/>
          </w:tcPr>
          <w:p w:rsidR="005937C3" w:rsidRPr="00D965F2" w:rsidRDefault="005937C3" w:rsidP="005937C3">
            <w:pPr>
              <w:ind w:left="-57" w:right="-57"/>
              <w:rPr>
                <w:sz w:val="20"/>
                <w:szCs w:val="20"/>
              </w:rPr>
            </w:pPr>
            <w:r>
              <w:rPr>
                <w:sz w:val="20"/>
                <w:szCs w:val="20"/>
              </w:rPr>
              <w:t xml:space="preserve"> </w:t>
            </w:r>
            <w:r w:rsidRPr="00D965F2">
              <w:rPr>
                <w:sz w:val="20"/>
                <w:szCs w:val="20"/>
              </w:rPr>
              <w:t>Количество команд принявших участие в областных и городских первенствах и чемпионатах по футболу</w:t>
            </w:r>
          </w:p>
        </w:tc>
        <w:tc>
          <w:tcPr>
            <w:tcW w:w="1089" w:type="dxa"/>
            <w:vMerge w:val="restart"/>
            <w:shd w:val="clear" w:color="auto" w:fill="auto"/>
          </w:tcPr>
          <w:p w:rsidR="005937C3" w:rsidRPr="00D965F2" w:rsidRDefault="005937C3" w:rsidP="005937C3">
            <w:pPr>
              <w:rPr>
                <w:sz w:val="20"/>
                <w:szCs w:val="20"/>
              </w:rPr>
            </w:pPr>
            <w:r w:rsidRPr="00D965F2">
              <w:rPr>
                <w:sz w:val="20"/>
                <w:szCs w:val="20"/>
              </w:rPr>
              <w:t>единиц</w:t>
            </w:r>
          </w:p>
        </w:tc>
        <w:tc>
          <w:tcPr>
            <w:tcW w:w="736" w:type="dxa"/>
            <w:vMerge w:val="restart"/>
            <w:shd w:val="clear" w:color="auto" w:fill="auto"/>
          </w:tcPr>
          <w:p w:rsidR="005937C3" w:rsidRPr="00CB0A90" w:rsidRDefault="005937C3" w:rsidP="005937C3">
            <w:pPr>
              <w:ind w:left="-57" w:right="-57"/>
              <w:jc w:val="center"/>
              <w:rPr>
                <w:sz w:val="20"/>
                <w:szCs w:val="20"/>
              </w:rPr>
            </w:pPr>
            <w:r>
              <w:rPr>
                <w:sz w:val="20"/>
                <w:szCs w:val="20"/>
              </w:rPr>
              <w:t>1</w:t>
            </w:r>
          </w:p>
        </w:tc>
        <w:tc>
          <w:tcPr>
            <w:tcW w:w="850" w:type="dxa"/>
            <w:vMerge w:val="restart"/>
            <w:shd w:val="clear" w:color="auto" w:fill="auto"/>
          </w:tcPr>
          <w:p w:rsidR="005937C3" w:rsidRPr="00CB0A90" w:rsidRDefault="005937C3" w:rsidP="005937C3">
            <w:pPr>
              <w:ind w:left="-57" w:right="-57"/>
              <w:jc w:val="center"/>
              <w:rPr>
                <w:sz w:val="20"/>
                <w:szCs w:val="20"/>
              </w:rPr>
            </w:pPr>
            <w:r>
              <w:rPr>
                <w:sz w:val="20"/>
                <w:szCs w:val="20"/>
              </w:rPr>
              <w:t>1</w:t>
            </w:r>
          </w:p>
        </w:tc>
        <w:tc>
          <w:tcPr>
            <w:tcW w:w="1700" w:type="dxa"/>
            <w:gridSpan w:val="2"/>
            <w:vMerge w:val="restart"/>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283"/>
        </w:trPr>
        <w:tc>
          <w:tcPr>
            <w:tcW w:w="567" w:type="dxa"/>
            <w:vMerge/>
            <w:shd w:val="clear" w:color="auto" w:fill="auto"/>
          </w:tcPr>
          <w:p w:rsidR="005937C3" w:rsidRPr="00CB0A90" w:rsidRDefault="005937C3" w:rsidP="005937C3">
            <w:pPr>
              <w:ind w:left="-57" w:right="-57"/>
              <w:rPr>
                <w:sz w:val="20"/>
                <w:szCs w:val="20"/>
              </w:rPr>
            </w:pPr>
          </w:p>
        </w:tc>
        <w:tc>
          <w:tcPr>
            <w:tcW w:w="2041" w:type="dxa"/>
            <w:vMerge/>
            <w:shd w:val="clear" w:color="auto" w:fill="auto"/>
          </w:tcPr>
          <w:p w:rsidR="005937C3" w:rsidRPr="00CB0A90" w:rsidRDefault="005937C3" w:rsidP="005937C3">
            <w:pPr>
              <w:ind w:left="-57" w:right="-57"/>
              <w:rPr>
                <w:sz w:val="20"/>
                <w:szCs w:val="20"/>
              </w:rPr>
            </w:pPr>
          </w:p>
        </w:tc>
        <w:tc>
          <w:tcPr>
            <w:tcW w:w="1420" w:type="dxa"/>
            <w:vMerge/>
            <w:shd w:val="clear" w:color="auto" w:fill="auto"/>
          </w:tcPr>
          <w:p w:rsidR="005937C3" w:rsidRPr="00CB0A90" w:rsidRDefault="005937C3" w:rsidP="005937C3">
            <w:pPr>
              <w:ind w:left="-57" w:right="-57"/>
              <w:rPr>
                <w:sz w:val="20"/>
                <w:szCs w:val="20"/>
              </w:rPr>
            </w:pPr>
          </w:p>
        </w:tc>
        <w:tc>
          <w:tcPr>
            <w:tcW w:w="1417" w:type="dxa"/>
            <w:shd w:val="clear" w:color="auto" w:fill="auto"/>
          </w:tcPr>
          <w:p w:rsidR="005937C3" w:rsidRPr="00D16FF3" w:rsidRDefault="005937C3" w:rsidP="005937C3">
            <w:pPr>
              <w:ind w:left="-57"/>
              <w:rPr>
                <w:sz w:val="20"/>
                <w:szCs w:val="20"/>
              </w:rPr>
            </w:pPr>
            <w:r w:rsidRPr="00D16FF3">
              <w:rPr>
                <w:sz w:val="20"/>
                <w:szCs w:val="20"/>
              </w:rPr>
              <w:t>бюджетные ассигнования всего, в том числе:</w:t>
            </w:r>
          </w:p>
        </w:tc>
        <w:tc>
          <w:tcPr>
            <w:tcW w:w="1360" w:type="dxa"/>
            <w:shd w:val="clear" w:color="auto" w:fill="auto"/>
            <w:vAlign w:val="center"/>
          </w:tcPr>
          <w:p w:rsidR="005937C3" w:rsidRPr="002269F6" w:rsidRDefault="005937C3" w:rsidP="005937C3">
            <w:pPr>
              <w:ind w:left="-57" w:right="-57" w:hanging="36"/>
              <w:jc w:val="center"/>
              <w:rPr>
                <w:sz w:val="20"/>
                <w:szCs w:val="20"/>
              </w:rPr>
            </w:pPr>
            <w:r>
              <w:rPr>
                <w:sz w:val="20"/>
                <w:szCs w:val="20"/>
              </w:rPr>
              <w:t>626,3</w:t>
            </w:r>
          </w:p>
        </w:tc>
        <w:tc>
          <w:tcPr>
            <w:tcW w:w="1417" w:type="dxa"/>
            <w:shd w:val="clear" w:color="auto" w:fill="auto"/>
            <w:vAlign w:val="center"/>
          </w:tcPr>
          <w:p w:rsidR="005937C3" w:rsidRPr="002269F6" w:rsidRDefault="005937C3" w:rsidP="005937C3">
            <w:pPr>
              <w:ind w:left="-57" w:right="-57" w:hanging="36"/>
              <w:jc w:val="center"/>
              <w:rPr>
                <w:sz w:val="20"/>
                <w:szCs w:val="20"/>
              </w:rPr>
            </w:pPr>
            <w:r>
              <w:rPr>
                <w:sz w:val="20"/>
                <w:szCs w:val="20"/>
              </w:rPr>
              <w:t>626,3</w:t>
            </w:r>
          </w:p>
        </w:tc>
        <w:tc>
          <w:tcPr>
            <w:tcW w:w="1524" w:type="dxa"/>
            <w:vMerge/>
            <w:shd w:val="clear" w:color="auto" w:fill="auto"/>
          </w:tcPr>
          <w:p w:rsidR="005937C3" w:rsidRPr="00CB0A90" w:rsidRDefault="005937C3" w:rsidP="005937C3">
            <w:pPr>
              <w:ind w:left="-57" w:right="-57"/>
              <w:rPr>
                <w:sz w:val="20"/>
                <w:szCs w:val="20"/>
              </w:rPr>
            </w:pPr>
          </w:p>
        </w:tc>
        <w:tc>
          <w:tcPr>
            <w:tcW w:w="1984" w:type="dxa"/>
            <w:vMerge/>
            <w:shd w:val="clear" w:color="auto" w:fill="auto"/>
          </w:tcPr>
          <w:p w:rsidR="005937C3" w:rsidRPr="00CB0A90" w:rsidRDefault="005937C3" w:rsidP="005937C3">
            <w:pPr>
              <w:ind w:left="-57" w:right="-57"/>
              <w:rPr>
                <w:sz w:val="20"/>
                <w:szCs w:val="20"/>
              </w:rPr>
            </w:pPr>
          </w:p>
        </w:tc>
        <w:tc>
          <w:tcPr>
            <w:tcW w:w="1089" w:type="dxa"/>
            <w:vMerge/>
            <w:shd w:val="clear" w:color="auto" w:fill="auto"/>
          </w:tcPr>
          <w:p w:rsidR="005937C3" w:rsidRPr="00CB0A90" w:rsidRDefault="005937C3" w:rsidP="005937C3">
            <w:pPr>
              <w:ind w:left="-57" w:right="-57"/>
              <w:rPr>
                <w:sz w:val="20"/>
                <w:szCs w:val="20"/>
              </w:rPr>
            </w:pPr>
          </w:p>
        </w:tc>
        <w:tc>
          <w:tcPr>
            <w:tcW w:w="736" w:type="dxa"/>
            <w:vMerge/>
            <w:shd w:val="clear" w:color="auto" w:fill="auto"/>
          </w:tcPr>
          <w:p w:rsidR="005937C3" w:rsidRPr="00CB0A90" w:rsidRDefault="005937C3" w:rsidP="005937C3">
            <w:pPr>
              <w:ind w:left="-57" w:right="-57"/>
              <w:rPr>
                <w:sz w:val="20"/>
                <w:szCs w:val="20"/>
              </w:rPr>
            </w:pPr>
          </w:p>
        </w:tc>
        <w:tc>
          <w:tcPr>
            <w:tcW w:w="850" w:type="dxa"/>
            <w:vMerge/>
            <w:shd w:val="clear" w:color="auto" w:fill="auto"/>
          </w:tcPr>
          <w:p w:rsidR="005937C3" w:rsidRPr="00CB0A90" w:rsidRDefault="005937C3" w:rsidP="005937C3">
            <w:pPr>
              <w:ind w:left="-57" w:right="-57"/>
              <w:rPr>
                <w:sz w:val="20"/>
                <w:szCs w:val="20"/>
              </w:rPr>
            </w:pPr>
          </w:p>
        </w:tc>
        <w:tc>
          <w:tcPr>
            <w:tcW w:w="1700" w:type="dxa"/>
            <w:gridSpan w:val="2"/>
            <w:vMerge/>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283"/>
        </w:trPr>
        <w:tc>
          <w:tcPr>
            <w:tcW w:w="567"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2041"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420"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417" w:type="dxa"/>
            <w:shd w:val="clear" w:color="auto" w:fill="auto"/>
          </w:tcPr>
          <w:p w:rsidR="005937C3" w:rsidRDefault="005937C3" w:rsidP="005937C3">
            <w:pPr>
              <w:ind w:left="-57"/>
              <w:rPr>
                <w:sz w:val="20"/>
                <w:szCs w:val="20"/>
              </w:rPr>
            </w:pPr>
            <w:r>
              <w:rPr>
                <w:sz w:val="20"/>
                <w:szCs w:val="20"/>
              </w:rPr>
              <w:t xml:space="preserve">- </w:t>
            </w:r>
            <w:r w:rsidRPr="00D16FF3">
              <w:rPr>
                <w:sz w:val="20"/>
                <w:szCs w:val="20"/>
              </w:rPr>
              <w:t>бюджет городского округа Кинешма</w:t>
            </w:r>
          </w:p>
        </w:tc>
        <w:tc>
          <w:tcPr>
            <w:tcW w:w="1360" w:type="dxa"/>
            <w:shd w:val="clear" w:color="auto" w:fill="auto"/>
            <w:vAlign w:val="center"/>
          </w:tcPr>
          <w:p w:rsidR="005937C3" w:rsidRPr="002269F6" w:rsidRDefault="005937C3" w:rsidP="005937C3">
            <w:pPr>
              <w:ind w:left="-57" w:right="-57" w:hanging="36"/>
              <w:jc w:val="center"/>
              <w:rPr>
                <w:sz w:val="20"/>
                <w:szCs w:val="20"/>
              </w:rPr>
            </w:pPr>
            <w:r>
              <w:rPr>
                <w:sz w:val="20"/>
                <w:szCs w:val="20"/>
              </w:rPr>
              <w:t>626,3</w:t>
            </w:r>
          </w:p>
        </w:tc>
        <w:tc>
          <w:tcPr>
            <w:tcW w:w="1417" w:type="dxa"/>
            <w:shd w:val="clear" w:color="auto" w:fill="auto"/>
            <w:vAlign w:val="center"/>
          </w:tcPr>
          <w:p w:rsidR="005937C3" w:rsidRPr="002269F6" w:rsidRDefault="005937C3" w:rsidP="005937C3">
            <w:pPr>
              <w:ind w:left="-57" w:right="-57" w:hanging="36"/>
              <w:jc w:val="center"/>
              <w:rPr>
                <w:sz w:val="20"/>
                <w:szCs w:val="20"/>
              </w:rPr>
            </w:pPr>
            <w:r>
              <w:rPr>
                <w:sz w:val="20"/>
                <w:szCs w:val="20"/>
              </w:rPr>
              <w:t>626,3</w:t>
            </w:r>
          </w:p>
        </w:tc>
        <w:tc>
          <w:tcPr>
            <w:tcW w:w="1524"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984"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089"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736"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850"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700" w:type="dxa"/>
            <w:gridSpan w:val="2"/>
            <w:vMerge/>
            <w:tcBorders>
              <w:bottom w:val="single" w:sz="4" w:space="0" w:color="auto"/>
            </w:tcBorders>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250"/>
        </w:trPr>
        <w:tc>
          <w:tcPr>
            <w:tcW w:w="567" w:type="dxa"/>
            <w:vMerge w:val="restart"/>
            <w:shd w:val="clear" w:color="auto" w:fill="auto"/>
          </w:tcPr>
          <w:p w:rsidR="005937C3" w:rsidRPr="00CB0A90" w:rsidRDefault="0004245D" w:rsidP="005937C3">
            <w:pPr>
              <w:ind w:left="-57" w:right="-57"/>
              <w:rPr>
                <w:sz w:val="20"/>
                <w:szCs w:val="20"/>
              </w:rPr>
            </w:pPr>
            <w:r>
              <w:rPr>
                <w:sz w:val="20"/>
                <w:szCs w:val="20"/>
              </w:rPr>
              <w:t>2.2</w:t>
            </w:r>
          </w:p>
        </w:tc>
        <w:tc>
          <w:tcPr>
            <w:tcW w:w="2041" w:type="dxa"/>
            <w:vMerge w:val="restart"/>
            <w:shd w:val="clear" w:color="auto" w:fill="auto"/>
          </w:tcPr>
          <w:p w:rsidR="005937C3" w:rsidRPr="00CB0A90" w:rsidRDefault="005937C3" w:rsidP="005937C3">
            <w:pPr>
              <w:ind w:left="-57" w:right="-57"/>
              <w:rPr>
                <w:sz w:val="20"/>
                <w:szCs w:val="20"/>
              </w:rPr>
            </w:pPr>
            <w:r w:rsidRPr="00C16B94">
              <w:rPr>
                <w:sz w:val="20"/>
                <w:szCs w:val="20"/>
              </w:rPr>
              <w:t>Основное мероприятие "Развитие спортивной подготовки в муниципальных организациях"</w:t>
            </w:r>
          </w:p>
        </w:tc>
        <w:tc>
          <w:tcPr>
            <w:tcW w:w="1420" w:type="dxa"/>
            <w:vMerge w:val="restart"/>
            <w:shd w:val="clear" w:color="auto" w:fill="auto"/>
          </w:tcPr>
          <w:p w:rsidR="005937C3" w:rsidRPr="00CB0A90" w:rsidRDefault="005937C3" w:rsidP="005937C3">
            <w:pPr>
              <w:ind w:left="-57" w:right="-57"/>
              <w:rPr>
                <w:sz w:val="20"/>
                <w:szCs w:val="20"/>
              </w:rPr>
            </w:pPr>
            <w:r w:rsidRPr="00C16B94">
              <w:rPr>
                <w:sz w:val="20"/>
                <w:szCs w:val="20"/>
              </w:rPr>
              <w:t>Комитет по физической культуре и спорту администрации городского округа Кинешма</w:t>
            </w:r>
          </w:p>
        </w:tc>
        <w:tc>
          <w:tcPr>
            <w:tcW w:w="1417" w:type="dxa"/>
            <w:shd w:val="clear" w:color="auto" w:fill="auto"/>
          </w:tcPr>
          <w:p w:rsidR="005937C3" w:rsidRPr="00CB0A90" w:rsidRDefault="005937C3" w:rsidP="005937C3">
            <w:pPr>
              <w:ind w:left="-57" w:right="-57"/>
              <w:rPr>
                <w:sz w:val="20"/>
                <w:szCs w:val="20"/>
              </w:rPr>
            </w:pPr>
            <w:r w:rsidRPr="00D16FF3">
              <w:rPr>
                <w:sz w:val="20"/>
                <w:szCs w:val="20"/>
              </w:rPr>
              <w:t>Всего</w:t>
            </w:r>
          </w:p>
        </w:tc>
        <w:tc>
          <w:tcPr>
            <w:tcW w:w="1360" w:type="dxa"/>
            <w:shd w:val="clear" w:color="auto" w:fill="auto"/>
            <w:vAlign w:val="center"/>
          </w:tcPr>
          <w:p w:rsidR="005937C3" w:rsidRPr="002269F6" w:rsidRDefault="005937C3" w:rsidP="005937C3">
            <w:pPr>
              <w:ind w:left="-57" w:right="-57" w:hanging="36"/>
              <w:jc w:val="center"/>
              <w:rPr>
                <w:sz w:val="20"/>
                <w:szCs w:val="20"/>
              </w:rPr>
            </w:pPr>
            <w:r>
              <w:rPr>
                <w:sz w:val="20"/>
                <w:szCs w:val="20"/>
              </w:rPr>
              <w:t>24249,1</w:t>
            </w:r>
          </w:p>
        </w:tc>
        <w:tc>
          <w:tcPr>
            <w:tcW w:w="1417" w:type="dxa"/>
            <w:shd w:val="clear" w:color="auto" w:fill="auto"/>
            <w:vAlign w:val="center"/>
          </w:tcPr>
          <w:p w:rsidR="005937C3" w:rsidRPr="002269F6" w:rsidRDefault="005937C3" w:rsidP="005937C3">
            <w:pPr>
              <w:ind w:left="-57" w:right="-57" w:hanging="36"/>
              <w:jc w:val="center"/>
              <w:rPr>
                <w:sz w:val="20"/>
                <w:szCs w:val="20"/>
              </w:rPr>
            </w:pPr>
            <w:r>
              <w:rPr>
                <w:sz w:val="20"/>
                <w:szCs w:val="20"/>
              </w:rPr>
              <w:t>24249,1</w:t>
            </w:r>
          </w:p>
        </w:tc>
        <w:tc>
          <w:tcPr>
            <w:tcW w:w="1524" w:type="dxa"/>
            <w:vMerge w:val="restart"/>
            <w:shd w:val="clear" w:color="auto" w:fill="auto"/>
          </w:tcPr>
          <w:p w:rsidR="005937C3" w:rsidRPr="00CB0A90" w:rsidRDefault="005937C3" w:rsidP="005937C3">
            <w:pPr>
              <w:ind w:left="-57" w:right="-57"/>
              <w:rPr>
                <w:sz w:val="20"/>
                <w:szCs w:val="20"/>
              </w:rPr>
            </w:pPr>
          </w:p>
        </w:tc>
        <w:tc>
          <w:tcPr>
            <w:tcW w:w="1984" w:type="dxa"/>
            <w:vMerge w:val="restart"/>
            <w:shd w:val="clear" w:color="auto" w:fill="auto"/>
          </w:tcPr>
          <w:p w:rsidR="005937C3" w:rsidRPr="00CB0A90" w:rsidRDefault="005937C3" w:rsidP="005937C3">
            <w:pPr>
              <w:ind w:left="-57" w:right="-57"/>
              <w:rPr>
                <w:sz w:val="20"/>
                <w:szCs w:val="20"/>
              </w:rPr>
            </w:pPr>
          </w:p>
        </w:tc>
        <w:tc>
          <w:tcPr>
            <w:tcW w:w="1089" w:type="dxa"/>
            <w:vMerge w:val="restart"/>
            <w:shd w:val="clear" w:color="auto" w:fill="auto"/>
          </w:tcPr>
          <w:p w:rsidR="005937C3" w:rsidRPr="00CB0A90" w:rsidRDefault="005937C3" w:rsidP="005937C3">
            <w:pPr>
              <w:ind w:left="-57" w:right="-57"/>
              <w:rPr>
                <w:sz w:val="20"/>
                <w:szCs w:val="20"/>
              </w:rPr>
            </w:pPr>
          </w:p>
        </w:tc>
        <w:tc>
          <w:tcPr>
            <w:tcW w:w="736" w:type="dxa"/>
            <w:vMerge w:val="restart"/>
            <w:shd w:val="clear" w:color="auto" w:fill="auto"/>
          </w:tcPr>
          <w:p w:rsidR="005937C3" w:rsidRPr="00CB0A90" w:rsidRDefault="005937C3" w:rsidP="005937C3">
            <w:pPr>
              <w:ind w:left="-57" w:right="-57"/>
              <w:rPr>
                <w:sz w:val="20"/>
                <w:szCs w:val="20"/>
              </w:rPr>
            </w:pPr>
          </w:p>
        </w:tc>
        <w:tc>
          <w:tcPr>
            <w:tcW w:w="850" w:type="dxa"/>
            <w:vMerge w:val="restart"/>
            <w:shd w:val="clear" w:color="auto" w:fill="auto"/>
          </w:tcPr>
          <w:p w:rsidR="005937C3" w:rsidRPr="00CB0A90" w:rsidRDefault="005937C3" w:rsidP="005937C3">
            <w:pPr>
              <w:ind w:left="-57" w:right="-57"/>
              <w:rPr>
                <w:sz w:val="20"/>
                <w:szCs w:val="20"/>
              </w:rPr>
            </w:pPr>
          </w:p>
        </w:tc>
        <w:tc>
          <w:tcPr>
            <w:tcW w:w="1700" w:type="dxa"/>
            <w:gridSpan w:val="2"/>
            <w:vMerge w:val="restart"/>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926"/>
        </w:trPr>
        <w:tc>
          <w:tcPr>
            <w:tcW w:w="567" w:type="dxa"/>
            <w:vMerge/>
            <w:shd w:val="clear" w:color="auto" w:fill="auto"/>
          </w:tcPr>
          <w:p w:rsidR="005937C3" w:rsidRDefault="005937C3" w:rsidP="005937C3">
            <w:pPr>
              <w:ind w:left="-57" w:right="-57"/>
              <w:rPr>
                <w:sz w:val="20"/>
                <w:szCs w:val="20"/>
              </w:rPr>
            </w:pPr>
          </w:p>
        </w:tc>
        <w:tc>
          <w:tcPr>
            <w:tcW w:w="2041" w:type="dxa"/>
            <w:vMerge/>
            <w:shd w:val="clear" w:color="auto" w:fill="auto"/>
          </w:tcPr>
          <w:p w:rsidR="005937C3" w:rsidRPr="00C16B94" w:rsidRDefault="005937C3" w:rsidP="005937C3">
            <w:pPr>
              <w:ind w:left="-57" w:right="-57"/>
              <w:rPr>
                <w:sz w:val="20"/>
                <w:szCs w:val="20"/>
              </w:rPr>
            </w:pPr>
          </w:p>
        </w:tc>
        <w:tc>
          <w:tcPr>
            <w:tcW w:w="1420" w:type="dxa"/>
            <w:vMerge/>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D16FF3" w:rsidRDefault="005937C3" w:rsidP="005937C3">
            <w:pPr>
              <w:ind w:left="-57"/>
              <w:rPr>
                <w:sz w:val="20"/>
                <w:szCs w:val="20"/>
              </w:rPr>
            </w:pPr>
            <w:r w:rsidRPr="00D16FF3">
              <w:rPr>
                <w:sz w:val="20"/>
                <w:szCs w:val="20"/>
              </w:rPr>
              <w:t>бюджетные ассигнования всего, в том числе:</w:t>
            </w:r>
          </w:p>
        </w:tc>
        <w:tc>
          <w:tcPr>
            <w:tcW w:w="1360" w:type="dxa"/>
            <w:shd w:val="clear" w:color="auto" w:fill="auto"/>
            <w:vAlign w:val="center"/>
          </w:tcPr>
          <w:p w:rsidR="005937C3" w:rsidRPr="002269F6" w:rsidRDefault="005937C3" w:rsidP="005937C3">
            <w:pPr>
              <w:ind w:left="-57" w:right="-57" w:hanging="36"/>
              <w:jc w:val="center"/>
              <w:rPr>
                <w:sz w:val="20"/>
                <w:szCs w:val="20"/>
              </w:rPr>
            </w:pPr>
            <w:r>
              <w:rPr>
                <w:sz w:val="20"/>
                <w:szCs w:val="20"/>
              </w:rPr>
              <w:t>24249,1</w:t>
            </w:r>
          </w:p>
        </w:tc>
        <w:tc>
          <w:tcPr>
            <w:tcW w:w="1417" w:type="dxa"/>
            <w:shd w:val="clear" w:color="auto" w:fill="auto"/>
            <w:vAlign w:val="center"/>
          </w:tcPr>
          <w:p w:rsidR="005937C3" w:rsidRPr="002269F6" w:rsidRDefault="005937C3" w:rsidP="005937C3">
            <w:pPr>
              <w:ind w:left="-57" w:right="-57" w:hanging="36"/>
              <w:jc w:val="center"/>
              <w:rPr>
                <w:sz w:val="20"/>
                <w:szCs w:val="20"/>
              </w:rPr>
            </w:pPr>
            <w:r>
              <w:rPr>
                <w:sz w:val="20"/>
                <w:szCs w:val="20"/>
              </w:rPr>
              <w:t>24249,1</w:t>
            </w:r>
          </w:p>
        </w:tc>
        <w:tc>
          <w:tcPr>
            <w:tcW w:w="1524" w:type="dxa"/>
            <w:vMerge/>
            <w:shd w:val="clear" w:color="auto" w:fill="auto"/>
          </w:tcPr>
          <w:p w:rsidR="005937C3" w:rsidRPr="00CB0A90" w:rsidRDefault="005937C3" w:rsidP="005937C3">
            <w:pPr>
              <w:ind w:left="-57" w:right="-57"/>
              <w:rPr>
                <w:sz w:val="20"/>
                <w:szCs w:val="20"/>
              </w:rPr>
            </w:pPr>
          </w:p>
        </w:tc>
        <w:tc>
          <w:tcPr>
            <w:tcW w:w="1984" w:type="dxa"/>
            <w:vMerge/>
            <w:shd w:val="clear" w:color="auto" w:fill="auto"/>
          </w:tcPr>
          <w:p w:rsidR="005937C3" w:rsidRPr="00CB0A90" w:rsidRDefault="005937C3" w:rsidP="005937C3">
            <w:pPr>
              <w:ind w:left="-57" w:right="-57"/>
              <w:rPr>
                <w:sz w:val="20"/>
                <w:szCs w:val="20"/>
              </w:rPr>
            </w:pPr>
          </w:p>
        </w:tc>
        <w:tc>
          <w:tcPr>
            <w:tcW w:w="1089" w:type="dxa"/>
            <w:vMerge/>
            <w:shd w:val="clear" w:color="auto" w:fill="auto"/>
          </w:tcPr>
          <w:p w:rsidR="005937C3" w:rsidRPr="00CB0A90" w:rsidRDefault="005937C3" w:rsidP="005937C3">
            <w:pPr>
              <w:ind w:left="-57" w:right="-57"/>
              <w:rPr>
                <w:sz w:val="20"/>
                <w:szCs w:val="20"/>
              </w:rPr>
            </w:pPr>
          </w:p>
        </w:tc>
        <w:tc>
          <w:tcPr>
            <w:tcW w:w="736" w:type="dxa"/>
            <w:vMerge/>
            <w:shd w:val="clear" w:color="auto" w:fill="auto"/>
          </w:tcPr>
          <w:p w:rsidR="005937C3" w:rsidRPr="00CB0A90" w:rsidRDefault="005937C3" w:rsidP="005937C3">
            <w:pPr>
              <w:ind w:left="-57" w:right="-57"/>
              <w:rPr>
                <w:sz w:val="20"/>
                <w:szCs w:val="20"/>
              </w:rPr>
            </w:pPr>
          </w:p>
        </w:tc>
        <w:tc>
          <w:tcPr>
            <w:tcW w:w="850" w:type="dxa"/>
            <w:vMerge/>
            <w:shd w:val="clear" w:color="auto" w:fill="auto"/>
          </w:tcPr>
          <w:p w:rsidR="005937C3" w:rsidRPr="00CB0A90" w:rsidRDefault="005937C3" w:rsidP="005937C3">
            <w:pPr>
              <w:ind w:left="-57" w:right="-57"/>
              <w:rPr>
                <w:sz w:val="20"/>
                <w:szCs w:val="20"/>
              </w:rPr>
            </w:pPr>
          </w:p>
        </w:tc>
        <w:tc>
          <w:tcPr>
            <w:tcW w:w="1700" w:type="dxa"/>
            <w:gridSpan w:val="2"/>
            <w:vMerge/>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926"/>
        </w:trPr>
        <w:tc>
          <w:tcPr>
            <w:tcW w:w="567" w:type="dxa"/>
            <w:vMerge/>
            <w:shd w:val="clear" w:color="auto" w:fill="auto"/>
          </w:tcPr>
          <w:p w:rsidR="005937C3" w:rsidRDefault="005937C3" w:rsidP="005937C3">
            <w:pPr>
              <w:ind w:left="-57" w:right="-57"/>
              <w:rPr>
                <w:sz w:val="20"/>
                <w:szCs w:val="20"/>
              </w:rPr>
            </w:pPr>
          </w:p>
        </w:tc>
        <w:tc>
          <w:tcPr>
            <w:tcW w:w="2041" w:type="dxa"/>
            <w:vMerge/>
            <w:shd w:val="clear" w:color="auto" w:fill="auto"/>
          </w:tcPr>
          <w:p w:rsidR="005937C3" w:rsidRPr="00C16B94" w:rsidRDefault="005937C3" w:rsidP="005937C3">
            <w:pPr>
              <w:ind w:left="-57" w:right="-57"/>
              <w:rPr>
                <w:sz w:val="20"/>
                <w:szCs w:val="20"/>
              </w:rPr>
            </w:pPr>
          </w:p>
        </w:tc>
        <w:tc>
          <w:tcPr>
            <w:tcW w:w="1420" w:type="dxa"/>
            <w:vMerge/>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Default="005937C3" w:rsidP="005937C3">
            <w:pPr>
              <w:ind w:left="-57" w:firstLine="32"/>
              <w:rPr>
                <w:sz w:val="20"/>
                <w:szCs w:val="20"/>
              </w:rPr>
            </w:pPr>
            <w:r>
              <w:rPr>
                <w:sz w:val="20"/>
                <w:szCs w:val="20"/>
              </w:rPr>
              <w:t xml:space="preserve">- </w:t>
            </w:r>
            <w:r w:rsidRPr="00D16FF3">
              <w:rPr>
                <w:sz w:val="20"/>
                <w:szCs w:val="20"/>
              </w:rPr>
              <w:t>бюджет городского округа Кинешма</w:t>
            </w:r>
          </w:p>
        </w:tc>
        <w:tc>
          <w:tcPr>
            <w:tcW w:w="1360" w:type="dxa"/>
            <w:shd w:val="clear" w:color="auto" w:fill="auto"/>
            <w:vAlign w:val="center"/>
          </w:tcPr>
          <w:p w:rsidR="005937C3" w:rsidRPr="002269F6" w:rsidRDefault="005937C3" w:rsidP="005937C3">
            <w:pPr>
              <w:ind w:left="-57" w:right="-57" w:hanging="36"/>
              <w:jc w:val="center"/>
              <w:rPr>
                <w:sz w:val="20"/>
                <w:szCs w:val="20"/>
              </w:rPr>
            </w:pPr>
            <w:r>
              <w:rPr>
                <w:sz w:val="20"/>
                <w:szCs w:val="20"/>
              </w:rPr>
              <w:t>15894,9</w:t>
            </w:r>
          </w:p>
        </w:tc>
        <w:tc>
          <w:tcPr>
            <w:tcW w:w="1417" w:type="dxa"/>
            <w:shd w:val="clear" w:color="auto" w:fill="auto"/>
            <w:vAlign w:val="center"/>
          </w:tcPr>
          <w:p w:rsidR="005937C3" w:rsidRPr="002269F6" w:rsidRDefault="005937C3" w:rsidP="005937C3">
            <w:pPr>
              <w:ind w:left="-57" w:right="-57" w:hanging="36"/>
              <w:jc w:val="center"/>
              <w:rPr>
                <w:sz w:val="20"/>
                <w:szCs w:val="20"/>
              </w:rPr>
            </w:pPr>
            <w:r>
              <w:rPr>
                <w:sz w:val="20"/>
                <w:szCs w:val="20"/>
              </w:rPr>
              <w:t>15894,9</w:t>
            </w:r>
          </w:p>
        </w:tc>
        <w:tc>
          <w:tcPr>
            <w:tcW w:w="1524" w:type="dxa"/>
            <w:vMerge/>
            <w:shd w:val="clear" w:color="auto" w:fill="auto"/>
          </w:tcPr>
          <w:p w:rsidR="005937C3" w:rsidRPr="00CB0A90" w:rsidRDefault="005937C3" w:rsidP="005937C3">
            <w:pPr>
              <w:ind w:left="-57" w:right="-57"/>
              <w:rPr>
                <w:sz w:val="20"/>
                <w:szCs w:val="20"/>
              </w:rPr>
            </w:pPr>
          </w:p>
        </w:tc>
        <w:tc>
          <w:tcPr>
            <w:tcW w:w="1984" w:type="dxa"/>
            <w:vMerge/>
            <w:shd w:val="clear" w:color="auto" w:fill="auto"/>
          </w:tcPr>
          <w:p w:rsidR="005937C3" w:rsidRPr="00CB0A90" w:rsidRDefault="005937C3" w:rsidP="005937C3">
            <w:pPr>
              <w:ind w:left="-57" w:right="-57"/>
              <w:rPr>
                <w:sz w:val="20"/>
                <w:szCs w:val="20"/>
              </w:rPr>
            </w:pPr>
          </w:p>
        </w:tc>
        <w:tc>
          <w:tcPr>
            <w:tcW w:w="1089" w:type="dxa"/>
            <w:vMerge/>
            <w:shd w:val="clear" w:color="auto" w:fill="auto"/>
          </w:tcPr>
          <w:p w:rsidR="005937C3" w:rsidRPr="00CB0A90" w:rsidRDefault="005937C3" w:rsidP="005937C3">
            <w:pPr>
              <w:ind w:left="-57" w:right="-57"/>
              <w:rPr>
                <w:sz w:val="20"/>
                <w:szCs w:val="20"/>
              </w:rPr>
            </w:pPr>
          </w:p>
        </w:tc>
        <w:tc>
          <w:tcPr>
            <w:tcW w:w="736" w:type="dxa"/>
            <w:vMerge/>
            <w:shd w:val="clear" w:color="auto" w:fill="auto"/>
          </w:tcPr>
          <w:p w:rsidR="005937C3" w:rsidRPr="00CB0A90" w:rsidRDefault="005937C3" w:rsidP="005937C3">
            <w:pPr>
              <w:ind w:left="-57" w:right="-57"/>
              <w:rPr>
                <w:sz w:val="20"/>
                <w:szCs w:val="20"/>
              </w:rPr>
            </w:pPr>
          </w:p>
        </w:tc>
        <w:tc>
          <w:tcPr>
            <w:tcW w:w="850" w:type="dxa"/>
            <w:vMerge/>
            <w:shd w:val="clear" w:color="auto" w:fill="auto"/>
          </w:tcPr>
          <w:p w:rsidR="005937C3" w:rsidRPr="00CB0A90" w:rsidRDefault="005937C3" w:rsidP="005937C3">
            <w:pPr>
              <w:ind w:left="-57" w:right="-57"/>
              <w:rPr>
                <w:sz w:val="20"/>
                <w:szCs w:val="20"/>
              </w:rPr>
            </w:pPr>
          </w:p>
        </w:tc>
        <w:tc>
          <w:tcPr>
            <w:tcW w:w="1700" w:type="dxa"/>
            <w:gridSpan w:val="2"/>
            <w:vMerge/>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211"/>
        </w:trPr>
        <w:tc>
          <w:tcPr>
            <w:tcW w:w="567" w:type="dxa"/>
            <w:vMerge/>
            <w:tcBorders>
              <w:bottom w:val="single" w:sz="4" w:space="0" w:color="auto"/>
            </w:tcBorders>
            <w:shd w:val="clear" w:color="auto" w:fill="auto"/>
          </w:tcPr>
          <w:p w:rsidR="005937C3" w:rsidRDefault="005937C3" w:rsidP="005937C3">
            <w:pPr>
              <w:ind w:left="-57" w:right="-57"/>
              <w:rPr>
                <w:sz w:val="20"/>
                <w:szCs w:val="20"/>
              </w:rPr>
            </w:pPr>
          </w:p>
        </w:tc>
        <w:tc>
          <w:tcPr>
            <w:tcW w:w="2041" w:type="dxa"/>
            <w:vMerge/>
            <w:tcBorders>
              <w:bottom w:val="single" w:sz="4" w:space="0" w:color="auto"/>
            </w:tcBorders>
            <w:shd w:val="clear" w:color="auto" w:fill="auto"/>
          </w:tcPr>
          <w:p w:rsidR="005937C3" w:rsidRPr="00C16B94" w:rsidRDefault="005937C3" w:rsidP="005937C3">
            <w:pPr>
              <w:ind w:left="-57" w:right="-57"/>
              <w:rPr>
                <w:sz w:val="20"/>
                <w:szCs w:val="20"/>
              </w:rPr>
            </w:pPr>
          </w:p>
        </w:tc>
        <w:tc>
          <w:tcPr>
            <w:tcW w:w="1420" w:type="dxa"/>
            <w:vMerge/>
            <w:tcBorders>
              <w:bottom w:val="single" w:sz="4" w:space="0" w:color="auto"/>
            </w:tcBorders>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Default="005937C3" w:rsidP="005937C3">
            <w:pPr>
              <w:ind w:left="-57" w:firstLine="32"/>
              <w:rPr>
                <w:sz w:val="20"/>
                <w:szCs w:val="20"/>
              </w:rPr>
            </w:pPr>
            <w:r w:rsidRPr="00C16B94">
              <w:rPr>
                <w:sz w:val="20"/>
                <w:szCs w:val="20"/>
              </w:rPr>
              <w:t xml:space="preserve">- </w:t>
            </w:r>
            <w:r>
              <w:rPr>
                <w:sz w:val="20"/>
                <w:szCs w:val="20"/>
              </w:rPr>
              <w:t xml:space="preserve">областной </w:t>
            </w:r>
            <w:r w:rsidRPr="00C16B94">
              <w:rPr>
                <w:sz w:val="20"/>
                <w:szCs w:val="20"/>
              </w:rPr>
              <w:t>бюджет</w:t>
            </w:r>
          </w:p>
        </w:tc>
        <w:tc>
          <w:tcPr>
            <w:tcW w:w="1360" w:type="dxa"/>
            <w:shd w:val="clear" w:color="auto" w:fill="auto"/>
            <w:vAlign w:val="center"/>
          </w:tcPr>
          <w:p w:rsidR="005937C3" w:rsidRDefault="005937C3" w:rsidP="005937C3">
            <w:pPr>
              <w:ind w:left="-57" w:right="-57" w:hanging="36"/>
              <w:jc w:val="center"/>
              <w:rPr>
                <w:sz w:val="20"/>
                <w:szCs w:val="20"/>
              </w:rPr>
            </w:pPr>
            <w:r>
              <w:rPr>
                <w:sz w:val="20"/>
                <w:szCs w:val="20"/>
              </w:rPr>
              <w:t>8354,2</w:t>
            </w:r>
          </w:p>
        </w:tc>
        <w:tc>
          <w:tcPr>
            <w:tcW w:w="1417" w:type="dxa"/>
            <w:shd w:val="clear" w:color="auto" w:fill="auto"/>
            <w:vAlign w:val="center"/>
          </w:tcPr>
          <w:p w:rsidR="005937C3" w:rsidRDefault="005937C3" w:rsidP="005937C3">
            <w:pPr>
              <w:ind w:left="-57" w:right="-57" w:hanging="36"/>
              <w:jc w:val="center"/>
              <w:rPr>
                <w:sz w:val="20"/>
                <w:szCs w:val="20"/>
              </w:rPr>
            </w:pPr>
            <w:r>
              <w:rPr>
                <w:sz w:val="20"/>
                <w:szCs w:val="20"/>
              </w:rPr>
              <w:t>8354,2</w:t>
            </w:r>
          </w:p>
        </w:tc>
        <w:tc>
          <w:tcPr>
            <w:tcW w:w="1524"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984"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089"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736"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850"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700" w:type="dxa"/>
            <w:gridSpan w:val="2"/>
            <w:vMerge/>
            <w:tcBorders>
              <w:bottom w:val="single" w:sz="4" w:space="0" w:color="auto"/>
            </w:tcBorders>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229"/>
        </w:trPr>
        <w:tc>
          <w:tcPr>
            <w:tcW w:w="567" w:type="dxa"/>
            <w:vMerge w:val="restart"/>
            <w:shd w:val="clear" w:color="auto" w:fill="auto"/>
          </w:tcPr>
          <w:p w:rsidR="005937C3" w:rsidRDefault="005937C3" w:rsidP="00260150">
            <w:pPr>
              <w:ind w:left="-57" w:right="-57"/>
              <w:rPr>
                <w:sz w:val="20"/>
                <w:szCs w:val="20"/>
              </w:rPr>
            </w:pPr>
            <w:r>
              <w:rPr>
                <w:sz w:val="20"/>
                <w:szCs w:val="20"/>
              </w:rPr>
              <w:t>2.2.1</w:t>
            </w:r>
          </w:p>
        </w:tc>
        <w:tc>
          <w:tcPr>
            <w:tcW w:w="2041" w:type="dxa"/>
            <w:vMerge w:val="restart"/>
            <w:shd w:val="clear" w:color="auto" w:fill="auto"/>
          </w:tcPr>
          <w:p w:rsidR="005937C3" w:rsidRPr="00C16B94" w:rsidRDefault="00260150" w:rsidP="005937C3">
            <w:pPr>
              <w:ind w:left="-57" w:right="-57"/>
              <w:rPr>
                <w:sz w:val="20"/>
                <w:szCs w:val="20"/>
              </w:rPr>
            </w:pPr>
            <w:r>
              <w:rPr>
                <w:sz w:val="20"/>
                <w:szCs w:val="20"/>
              </w:rPr>
              <w:t xml:space="preserve">Мероприятие </w:t>
            </w:r>
            <w:r>
              <w:rPr>
                <w:sz w:val="20"/>
                <w:szCs w:val="20"/>
              </w:rPr>
              <w:lastRenderedPageBreak/>
              <w:t>«</w:t>
            </w:r>
            <w:r w:rsidR="005937C3" w:rsidRPr="00C16B94">
              <w:rPr>
                <w:sz w:val="20"/>
                <w:szCs w:val="20"/>
              </w:rPr>
              <w:t>Реализация дополнительных образовательных программ спортивной подготовки и мероприятия по их реализации в муниципальных организациях</w:t>
            </w:r>
            <w:r>
              <w:rPr>
                <w:sz w:val="20"/>
                <w:szCs w:val="20"/>
              </w:rPr>
              <w:t>»</w:t>
            </w:r>
          </w:p>
        </w:tc>
        <w:tc>
          <w:tcPr>
            <w:tcW w:w="1420" w:type="dxa"/>
            <w:vMerge w:val="restart"/>
            <w:shd w:val="clear" w:color="auto" w:fill="auto"/>
          </w:tcPr>
          <w:p w:rsidR="005937C3" w:rsidRPr="00C16B94" w:rsidRDefault="005937C3" w:rsidP="005937C3">
            <w:pPr>
              <w:ind w:left="-57" w:right="-57"/>
              <w:rPr>
                <w:sz w:val="20"/>
                <w:szCs w:val="20"/>
              </w:rPr>
            </w:pPr>
            <w:r w:rsidRPr="00C16B94">
              <w:rPr>
                <w:sz w:val="20"/>
                <w:szCs w:val="20"/>
              </w:rPr>
              <w:lastRenderedPageBreak/>
              <w:t xml:space="preserve">Комитет по </w:t>
            </w:r>
            <w:r w:rsidRPr="00C16B94">
              <w:rPr>
                <w:sz w:val="20"/>
                <w:szCs w:val="20"/>
              </w:rPr>
              <w:lastRenderedPageBreak/>
              <w:t>физической культуре и спорту администрации городского округа Кинешма</w:t>
            </w:r>
          </w:p>
        </w:tc>
        <w:tc>
          <w:tcPr>
            <w:tcW w:w="1417" w:type="dxa"/>
            <w:shd w:val="clear" w:color="auto" w:fill="auto"/>
          </w:tcPr>
          <w:p w:rsidR="005937C3" w:rsidRPr="00C16B94" w:rsidRDefault="005937C3" w:rsidP="005937C3">
            <w:pPr>
              <w:ind w:hanging="25"/>
              <w:rPr>
                <w:sz w:val="20"/>
                <w:szCs w:val="20"/>
              </w:rPr>
            </w:pPr>
            <w:r w:rsidRPr="00C16B94">
              <w:rPr>
                <w:sz w:val="20"/>
                <w:szCs w:val="20"/>
              </w:rPr>
              <w:lastRenderedPageBreak/>
              <w:t>Всего</w:t>
            </w:r>
          </w:p>
        </w:tc>
        <w:tc>
          <w:tcPr>
            <w:tcW w:w="1360" w:type="dxa"/>
            <w:shd w:val="clear" w:color="auto" w:fill="auto"/>
          </w:tcPr>
          <w:p w:rsidR="005937C3" w:rsidRPr="00C16B94" w:rsidRDefault="005937C3" w:rsidP="005937C3">
            <w:pPr>
              <w:ind w:left="-57"/>
              <w:jc w:val="center"/>
              <w:rPr>
                <w:sz w:val="20"/>
                <w:szCs w:val="20"/>
              </w:rPr>
            </w:pPr>
            <w:r>
              <w:rPr>
                <w:sz w:val="20"/>
                <w:szCs w:val="20"/>
              </w:rPr>
              <w:t>15455,2</w:t>
            </w:r>
          </w:p>
        </w:tc>
        <w:tc>
          <w:tcPr>
            <w:tcW w:w="1417" w:type="dxa"/>
            <w:shd w:val="clear" w:color="auto" w:fill="auto"/>
          </w:tcPr>
          <w:p w:rsidR="005937C3" w:rsidRPr="00C16B94" w:rsidRDefault="005937C3" w:rsidP="005937C3">
            <w:pPr>
              <w:ind w:left="-57"/>
              <w:jc w:val="center"/>
              <w:rPr>
                <w:sz w:val="20"/>
                <w:szCs w:val="20"/>
              </w:rPr>
            </w:pPr>
            <w:r>
              <w:rPr>
                <w:sz w:val="20"/>
                <w:szCs w:val="20"/>
              </w:rPr>
              <w:t>15455,2</w:t>
            </w:r>
          </w:p>
        </w:tc>
        <w:tc>
          <w:tcPr>
            <w:tcW w:w="1524" w:type="dxa"/>
            <w:vMerge w:val="restart"/>
            <w:shd w:val="clear" w:color="auto" w:fill="auto"/>
          </w:tcPr>
          <w:p w:rsidR="005937C3" w:rsidRPr="00CB0A90" w:rsidRDefault="005937C3" w:rsidP="005937C3">
            <w:pPr>
              <w:ind w:left="-57" w:right="-57"/>
              <w:rPr>
                <w:sz w:val="20"/>
                <w:szCs w:val="20"/>
              </w:rPr>
            </w:pPr>
          </w:p>
        </w:tc>
        <w:tc>
          <w:tcPr>
            <w:tcW w:w="1984" w:type="dxa"/>
            <w:vMerge w:val="restart"/>
            <w:shd w:val="clear" w:color="auto" w:fill="auto"/>
          </w:tcPr>
          <w:p w:rsidR="005937C3" w:rsidRPr="00CB0A90" w:rsidRDefault="005937C3" w:rsidP="005937C3">
            <w:pPr>
              <w:ind w:left="-57" w:right="-57"/>
              <w:rPr>
                <w:sz w:val="20"/>
                <w:szCs w:val="20"/>
              </w:rPr>
            </w:pPr>
            <w:r w:rsidRPr="00C16B94">
              <w:rPr>
                <w:sz w:val="20"/>
                <w:szCs w:val="20"/>
              </w:rPr>
              <w:t xml:space="preserve">Число лиц, </w:t>
            </w:r>
            <w:r w:rsidRPr="00C16B94">
              <w:rPr>
                <w:sz w:val="20"/>
                <w:szCs w:val="20"/>
              </w:rPr>
              <w:lastRenderedPageBreak/>
              <w:t>прошедших спортивную подготовку на этапах спортивной подготовки</w:t>
            </w:r>
          </w:p>
        </w:tc>
        <w:tc>
          <w:tcPr>
            <w:tcW w:w="1089" w:type="dxa"/>
            <w:vMerge w:val="restart"/>
            <w:shd w:val="clear" w:color="auto" w:fill="auto"/>
          </w:tcPr>
          <w:p w:rsidR="005937C3" w:rsidRPr="00C16B94" w:rsidRDefault="005937C3" w:rsidP="005937C3">
            <w:pPr>
              <w:spacing w:line="276" w:lineRule="auto"/>
              <w:ind w:left="-57" w:right="-57" w:hanging="15"/>
              <w:jc w:val="center"/>
              <w:rPr>
                <w:sz w:val="20"/>
                <w:szCs w:val="20"/>
              </w:rPr>
            </w:pPr>
            <w:r w:rsidRPr="00C16B94">
              <w:rPr>
                <w:sz w:val="20"/>
                <w:szCs w:val="20"/>
              </w:rPr>
              <w:lastRenderedPageBreak/>
              <w:t>человек</w:t>
            </w:r>
          </w:p>
        </w:tc>
        <w:tc>
          <w:tcPr>
            <w:tcW w:w="736" w:type="dxa"/>
            <w:vMerge w:val="restart"/>
            <w:shd w:val="clear" w:color="auto" w:fill="auto"/>
          </w:tcPr>
          <w:p w:rsidR="005937C3" w:rsidRPr="00C16B94" w:rsidRDefault="005937C3" w:rsidP="005937C3">
            <w:pPr>
              <w:spacing w:line="276" w:lineRule="auto"/>
              <w:ind w:left="-57" w:right="-57" w:hanging="15"/>
              <w:jc w:val="center"/>
              <w:rPr>
                <w:sz w:val="20"/>
                <w:szCs w:val="20"/>
              </w:rPr>
            </w:pPr>
            <w:r>
              <w:rPr>
                <w:sz w:val="20"/>
                <w:szCs w:val="20"/>
              </w:rPr>
              <w:t>1685</w:t>
            </w:r>
          </w:p>
        </w:tc>
        <w:tc>
          <w:tcPr>
            <w:tcW w:w="850" w:type="dxa"/>
            <w:vMerge w:val="restart"/>
            <w:shd w:val="clear" w:color="auto" w:fill="auto"/>
          </w:tcPr>
          <w:p w:rsidR="005937C3" w:rsidRPr="00CB0A90" w:rsidRDefault="005937C3" w:rsidP="005937C3">
            <w:pPr>
              <w:ind w:left="-57" w:right="-57"/>
              <w:rPr>
                <w:sz w:val="20"/>
                <w:szCs w:val="20"/>
              </w:rPr>
            </w:pPr>
            <w:r>
              <w:rPr>
                <w:sz w:val="20"/>
                <w:szCs w:val="20"/>
              </w:rPr>
              <w:t>1685</w:t>
            </w:r>
          </w:p>
        </w:tc>
        <w:tc>
          <w:tcPr>
            <w:tcW w:w="1700" w:type="dxa"/>
            <w:gridSpan w:val="2"/>
            <w:vMerge w:val="restart"/>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926"/>
        </w:trPr>
        <w:tc>
          <w:tcPr>
            <w:tcW w:w="567" w:type="dxa"/>
            <w:vMerge/>
            <w:shd w:val="clear" w:color="auto" w:fill="auto"/>
          </w:tcPr>
          <w:p w:rsidR="005937C3" w:rsidRDefault="005937C3" w:rsidP="005937C3">
            <w:pPr>
              <w:ind w:left="-57" w:right="-57"/>
              <w:rPr>
                <w:sz w:val="20"/>
                <w:szCs w:val="20"/>
              </w:rPr>
            </w:pPr>
          </w:p>
        </w:tc>
        <w:tc>
          <w:tcPr>
            <w:tcW w:w="2041" w:type="dxa"/>
            <w:vMerge/>
            <w:shd w:val="clear" w:color="auto" w:fill="auto"/>
          </w:tcPr>
          <w:p w:rsidR="005937C3" w:rsidRPr="00C16B94" w:rsidRDefault="005937C3" w:rsidP="005937C3">
            <w:pPr>
              <w:ind w:left="-57" w:right="-57"/>
              <w:rPr>
                <w:sz w:val="20"/>
                <w:szCs w:val="20"/>
              </w:rPr>
            </w:pPr>
          </w:p>
        </w:tc>
        <w:tc>
          <w:tcPr>
            <w:tcW w:w="1420" w:type="dxa"/>
            <w:vMerge/>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5937C3" w:rsidP="005937C3">
            <w:pPr>
              <w:ind w:left="-57"/>
              <w:rPr>
                <w:sz w:val="20"/>
                <w:szCs w:val="20"/>
              </w:rPr>
            </w:pPr>
            <w:r w:rsidRPr="00C16B94">
              <w:rPr>
                <w:sz w:val="20"/>
                <w:szCs w:val="20"/>
              </w:rPr>
              <w:t>бюджетные ассигнования всего, в том числе:</w:t>
            </w:r>
          </w:p>
        </w:tc>
        <w:tc>
          <w:tcPr>
            <w:tcW w:w="1360" w:type="dxa"/>
            <w:shd w:val="clear" w:color="auto" w:fill="auto"/>
          </w:tcPr>
          <w:p w:rsidR="005937C3" w:rsidRPr="00C16B94" w:rsidRDefault="005937C3" w:rsidP="005937C3">
            <w:pPr>
              <w:ind w:left="-57"/>
              <w:jc w:val="center"/>
              <w:rPr>
                <w:sz w:val="20"/>
                <w:szCs w:val="20"/>
              </w:rPr>
            </w:pPr>
            <w:r>
              <w:rPr>
                <w:sz w:val="20"/>
                <w:szCs w:val="20"/>
              </w:rPr>
              <w:t>15455,2</w:t>
            </w:r>
          </w:p>
        </w:tc>
        <w:tc>
          <w:tcPr>
            <w:tcW w:w="1417" w:type="dxa"/>
            <w:shd w:val="clear" w:color="auto" w:fill="auto"/>
          </w:tcPr>
          <w:p w:rsidR="005937C3" w:rsidRPr="00C16B94" w:rsidRDefault="005937C3" w:rsidP="005937C3">
            <w:pPr>
              <w:ind w:left="-57"/>
              <w:jc w:val="center"/>
              <w:rPr>
                <w:sz w:val="20"/>
                <w:szCs w:val="20"/>
              </w:rPr>
            </w:pPr>
            <w:r>
              <w:rPr>
                <w:sz w:val="20"/>
                <w:szCs w:val="20"/>
              </w:rPr>
              <w:t>15455,2</w:t>
            </w:r>
          </w:p>
        </w:tc>
        <w:tc>
          <w:tcPr>
            <w:tcW w:w="1524" w:type="dxa"/>
            <w:vMerge/>
            <w:shd w:val="clear" w:color="auto" w:fill="auto"/>
          </w:tcPr>
          <w:p w:rsidR="005937C3" w:rsidRPr="00CB0A90" w:rsidRDefault="005937C3" w:rsidP="005937C3">
            <w:pPr>
              <w:ind w:left="-57" w:right="-57"/>
              <w:rPr>
                <w:sz w:val="20"/>
                <w:szCs w:val="20"/>
              </w:rPr>
            </w:pPr>
          </w:p>
        </w:tc>
        <w:tc>
          <w:tcPr>
            <w:tcW w:w="1984" w:type="dxa"/>
            <w:vMerge/>
            <w:shd w:val="clear" w:color="auto" w:fill="auto"/>
          </w:tcPr>
          <w:p w:rsidR="005937C3" w:rsidRPr="00CB0A90" w:rsidRDefault="005937C3" w:rsidP="005937C3">
            <w:pPr>
              <w:ind w:left="-57" w:right="-57"/>
              <w:rPr>
                <w:sz w:val="20"/>
                <w:szCs w:val="20"/>
              </w:rPr>
            </w:pPr>
          </w:p>
        </w:tc>
        <w:tc>
          <w:tcPr>
            <w:tcW w:w="1089" w:type="dxa"/>
            <w:vMerge/>
            <w:shd w:val="clear" w:color="auto" w:fill="auto"/>
          </w:tcPr>
          <w:p w:rsidR="005937C3" w:rsidRPr="00CB0A90" w:rsidRDefault="005937C3" w:rsidP="005937C3">
            <w:pPr>
              <w:ind w:left="-57" w:right="-57"/>
              <w:rPr>
                <w:sz w:val="20"/>
                <w:szCs w:val="20"/>
              </w:rPr>
            </w:pPr>
          </w:p>
        </w:tc>
        <w:tc>
          <w:tcPr>
            <w:tcW w:w="736" w:type="dxa"/>
            <w:vMerge/>
            <w:shd w:val="clear" w:color="auto" w:fill="auto"/>
          </w:tcPr>
          <w:p w:rsidR="005937C3" w:rsidRPr="00CB0A90" w:rsidRDefault="005937C3" w:rsidP="005937C3">
            <w:pPr>
              <w:ind w:left="-57" w:right="-57"/>
              <w:rPr>
                <w:sz w:val="20"/>
                <w:szCs w:val="20"/>
              </w:rPr>
            </w:pPr>
          </w:p>
        </w:tc>
        <w:tc>
          <w:tcPr>
            <w:tcW w:w="850" w:type="dxa"/>
            <w:vMerge/>
            <w:shd w:val="clear" w:color="auto" w:fill="auto"/>
          </w:tcPr>
          <w:p w:rsidR="005937C3" w:rsidRPr="00CB0A90" w:rsidRDefault="005937C3" w:rsidP="005937C3">
            <w:pPr>
              <w:ind w:left="-57" w:right="-57"/>
              <w:rPr>
                <w:sz w:val="20"/>
                <w:szCs w:val="20"/>
              </w:rPr>
            </w:pPr>
          </w:p>
        </w:tc>
        <w:tc>
          <w:tcPr>
            <w:tcW w:w="1700" w:type="dxa"/>
            <w:gridSpan w:val="2"/>
            <w:vMerge/>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902"/>
        </w:trPr>
        <w:tc>
          <w:tcPr>
            <w:tcW w:w="567" w:type="dxa"/>
            <w:vMerge/>
            <w:tcBorders>
              <w:bottom w:val="single" w:sz="4" w:space="0" w:color="auto"/>
            </w:tcBorders>
            <w:shd w:val="clear" w:color="auto" w:fill="auto"/>
          </w:tcPr>
          <w:p w:rsidR="005937C3" w:rsidRDefault="005937C3" w:rsidP="005937C3">
            <w:pPr>
              <w:ind w:left="-57" w:right="-57"/>
              <w:rPr>
                <w:sz w:val="20"/>
                <w:szCs w:val="20"/>
              </w:rPr>
            </w:pPr>
          </w:p>
        </w:tc>
        <w:tc>
          <w:tcPr>
            <w:tcW w:w="2041" w:type="dxa"/>
            <w:vMerge/>
            <w:tcBorders>
              <w:bottom w:val="single" w:sz="4" w:space="0" w:color="auto"/>
            </w:tcBorders>
            <w:shd w:val="clear" w:color="auto" w:fill="auto"/>
          </w:tcPr>
          <w:p w:rsidR="005937C3" w:rsidRPr="00C16B94" w:rsidRDefault="005937C3" w:rsidP="005937C3">
            <w:pPr>
              <w:ind w:left="-57" w:right="-57"/>
              <w:rPr>
                <w:sz w:val="20"/>
                <w:szCs w:val="20"/>
              </w:rPr>
            </w:pPr>
          </w:p>
        </w:tc>
        <w:tc>
          <w:tcPr>
            <w:tcW w:w="1420" w:type="dxa"/>
            <w:vMerge/>
            <w:tcBorders>
              <w:bottom w:val="single" w:sz="4" w:space="0" w:color="auto"/>
            </w:tcBorders>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5937C3" w:rsidP="005937C3">
            <w:pPr>
              <w:ind w:left="-57"/>
              <w:rPr>
                <w:sz w:val="20"/>
                <w:szCs w:val="20"/>
              </w:rPr>
            </w:pPr>
            <w:r w:rsidRPr="00C16B94">
              <w:rPr>
                <w:sz w:val="20"/>
                <w:szCs w:val="20"/>
              </w:rPr>
              <w:t>- бюджет городского округа Кинешма</w:t>
            </w:r>
          </w:p>
        </w:tc>
        <w:tc>
          <w:tcPr>
            <w:tcW w:w="1360" w:type="dxa"/>
            <w:shd w:val="clear" w:color="auto" w:fill="auto"/>
          </w:tcPr>
          <w:p w:rsidR="005937C3" w:rsidRPr="00C16B94" w:rsidRDefault="005937C3" w:rsidP="005937C3">
            <w:pPr>
              <w:ind w:left="-57"/>
              <w:jc w:val="center"/>
              <w:rPr>
                <w:sz w:val="20"/>
                <w:szCs w:val="20"/>
              </w:rPr>
            </w:pPr>
            <w:r>
              <w:rPr>
                <w:sz w:val="20"/>
                <w:szCs w:val="20"/>
              </w:rPr>
              <w:t>15455,2</w:t>
            </w:r>
          </w:p>
        </w:tc>
        <w:tc>
          <w:tcPr>
            <w:tcW w:w="1417" w:type="dxa"/>
            <w:shd w:val="clear" w:color="auto" w:fill="auto"/>
          </w:tcPr>
          <w:p w:rsidR="005937C3" w:rsidRPr="00C16B94" w:rsidRDefault="005937C3" w:rsidP="005937C3">
            <w:pPr>
              <w:ind w:left="-57"/>
              <w:jc w:val="center"/>
              <w:rPr>
                <w:sz w:val="20"/>
                <w:szCs w:val="20"/>
              </w:rPr>
            </w:pPr>
            <w:r>
              <w:rPr>
                <w:sz w:val="20"/>
                <w:szCs w:val="20"/>
              </w:rPr>
              <w:t>15455,2</w:t>
            </w:r>
          </w:p>
        </w:tc>
        <w:tc>
          <w:tcPr>
            <w:tcW w:w="1524"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984"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089"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736"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850"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700" w:type="dxa"/>
            <w:gridSpan w:val="2"/>
            <w:vMerge/>
            <w:tcBorders>
              <w:bottom w:val="single" w:sz="4" w:space="0" w:color="auto"/>
            </w:tcBorders>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225"/>
        </w:trPr>
        <w:tc>
          <w:tcPr>
            <w:tcW w:w="567" w:type="dxa"/>
            <w:vMerge w:val="restart"/>
            <w:shd w:val="clear" w:color="auto" w:fill="auto"/>
          </w:tcPr>
          <w:p w:rsidR="005937C3" w:rsidRDefault="005937C3" w:rsidP="00260150">
            <w:pPr>
              <w:ind w:left="-57" w:right="-57"/>
              <w:rPr>
                <w:sz w:val="20"/>
                <w:szCs w:val="20"/>
              </w:rPr>
            </w:pPr>
            <w:r>
              <w:rPr>
                <w:sz w:val="20"/>
                <w:szCs w:val="20"/>
              </w:rPr>
              <w:t>2.2.2</w:t>
            </w:r>
          </w:p>
        </w:tc>
        <w:tc>
          <w:tcPr>
            <w:tcW w:w="2041" w:type="dxa"/>
            <w:vMerge w:val="restart"/>
            <w:shd w:val="clear" w:color="auto" w:fill="auto"/>
          </w:tcPr>
          <w:p w:rsidR="005937C3" w:rsidRPr="00C16B94" w:rsidRDefault="00260150" w:rsidP="005937C3">
            <w:pPr>
              <w:ind w:left="-57" w:right="-57"/>
              <w:rPr>
                <w:sz w:val="20"/>
                <w:szCs w:val="20"/>
              </w:rPr>
            </w:pPr>
            <w:r>
              <w:rPr>
                <w:sz w:val="20"/>
                <w:szCs w:val="20"/>
              </w:rPr>
              <w:t>Мероприятие «</w:t>
            </w:r>
            <w:r w:rsidR="005937C3" w:rsidRPr="000E1466">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r>
              <w:rPr>
                <w:sz w:val="20"/>
                <w:szCs w:val="20"/>
              </w:rPr>
              <w:t>»</w:t>
            </w:r>
          </w:p>
        </w:tc>
        <w:tc>
          <w:tcPr>
            <w:tcW w:w="1420" w:type="dxa"/>
            <w:vMerge w:val="restart"/>
            <w:shd w:val="clear" w:color="auto" w:fill="auto"/>
          </w:tcPr>
          <w:p w:rsidR="005937C3" w:rsidRPr="00C16B94" w:rsidRDefault="005937C3" w:rsidP="005937C3">
            <w:pPr>
              <w:ind w:left="-57" w:right="-57"/>
              <w:rPr>
                <w:sz w:val="20"/>
                <w:szCs w:val="20"/>
              </w:rPr>
            </w:pPr>
            <w:r w:rsidRPr="00C16B94">
              <w:rPr>
                <w:sz w:val="20"/>
                <w:szCs w:val="20"/>
              </w:rPr>
              <w:t>Комитет по физической культуре и спорту администрации городского округа Кинешма</w:t>
            </w:r>
          </w:p>
        </w:tc>
        <w:tc>
          <w:tcPr>
            <w:tcW w:w="1417" w:type="dxa"/>
            <w:shd w:val="clear" w:color="auto" w:fill="auto"/>
          </w:tcPr>
          <w:p w:rsidR="005937C3" w:rsidRPr="00C16B94" w:rsidRDefault="005937C3" w:rsidP="005937C3">
            <w:pPr>
              <w:ind w:hanging="25"/>
              <w:rPr>
                <w:sz w:val="20"/>
                <w:szCs w:val="20"/>
              </w:rPr>
            </w:pPr>
            <w:r w:rsidRPr="00C16B94">
              <w:rPr>
                <w:sz w:val="20"/>
                <w:szCs w:val="20"/>
              </w:rPr>
              <w:t>Всего</w:t>
            </w:r>
          </w:p>
        </w:tc>
        <w:tc>
          <w:tcPr>
            <w:tcW w:w="1360" w:type="dxa"/>
            <w:shd w:val="clear" w:color="auto" w:fill="auto"/>
          </w:tcPr>
          <w:p w:rsidR="005937C3" w:rsidRPr="00C16B94" w:rsidRDefault="005937C3" w:rsidP="005937C3">
            <w:pPr>
              <w:ind w:left="-57"/>
              <w:jc w:val="center"/>
              <w:rPr>
                <w:sz w:val="20"/>
                <w:szCs w:val="20"/>
              </w:rPr>
            </w:pPr>
            <w:r>
              <w:rPr>
                <w:sz w:val="20"/>
                <w:szCs w:val="20"/>
              </w:rPr>
              <w:t>8793,9</w:t>
            </w:r>
          </w:p>
        </w:tc>
        <w:tc>
          <w:tcPr>
            <w:tcW w:w="1417" w:type="dxa"/>
            <w:shd w:val="clear" w:color="auto" w:fill="auto"/>
          </w:tcPr>
          <w:p w:rsidR="005937C3" w:rsidRPr="00C16B94" w:rsidRDefault="005937C3" w:rsidP="005937C3">
            <w:pPr>
              <w:ind w:left="-57"/>
              <w:jc w:val="center"/>
              <w:rPr>
                <w:sz w:val="20"/>
                <w:szCs w:val="20"/>
              </w:rPr>
            </w:pPr>
            <w:r>
              <w:rPr>
                <w:sz w:val="20"/>
                <w:szCs w:val="20"/>
              </w:rPr>
              <w:t>8793,9</w:t>
            </w:r>
          </w:p>
        </w:tc>
        <w:tc>
          <w:tcPr>
            <w:tcW w:w="1524" w:type="dxa"/>
            <w:vMerge w:val="restart"/>
            <w:shd w:val="clear" w:color="auto" w:fill="auto"/>
          </w:tcPr>
          <w:p w:rsidR="005937C3" w:rsidRPr="00CB0A90" w:rsidRDefault="005937C3" w:rsidP="005937C3">
            <w:pPr>
              <w:ind w:left="-57" w:right="-57"/>
              <w:rPr>
                <w:sz w:val="20"/>
                <w:szCs w:val="20"/>
              </w:rPr>
            </w:pPr>
          </w:p>
        </w:tc>
        <w:tc>
          <w:tcPr>
            <w:tcW w:w="1984" w:type="dxa"/>
            <w:vMerge w:val="restart"/>
            <w:shd w:val="clear" w:color="auto" w:fill="auto"/>
          </w:tcPr>
          <w:p w:rsidR="005937C3" w:rsidRPr="00CB0A90" w:rsidRDefault="005937C3" w:rsidP="005937C3">
            <w:pPr>
              <w:ind w:left="-57" w:right="-57"/>
              <w:rPr>
                <w:sz w:val="20"/>
                <w:szCs w:val="20"/>
              </w:rPr>
            </w:pPr>
            <w:r w:rsidRPr="00C058D8">
              <w:rPr>
                <w:sz w:val="20"/>
                <w:szCs w:val="20"/>
              </w:rPr>
              <w:t>Отношение средней заработной платы педагогических работников муниципальных организаций дополнительного образования физкультурно-спортивной направленности к средней заработной плате учителей в Ивановской области</w:t>
            </w:r>
          </w:p>
        </w:tc>
        <w:tc>
          <w:tcPr>
            <w:tcW w:w="1089" w:type="dxa"/>
            <w:vMerge w:val="restart"/>
            <w:shd w:val="clear" w:color="auto" w:fill="auto"/>
          </w:tcPr>
          <w:p w:rsidR="005937C3" w:rsidRPr="00CB0A90" w:rsidRDefault="005937C3" w:rsidP="005937C3">
            <w:pPr>
              <w:ind w:left="-57" w:right="-57"/>
              <w:jc w:val="center"/>
              <w:rPr>
                <w:sz w:val="20"/>
                <w:szCs w:val="20"/>
              </w:rPr>
            </w:pPr>
            <w:r>
              <w:rPr>
                <w:sz w:val="20"/>
                <w:szCs w:val="20"/>
              </w:rPr>
              <w:t>процент</w:t>
            </w:r>
          </w:p>
        </w:tc>
        <w:tc>
          <w:tcPr>
            <w:tcW w:w="736" w:type="dxa"/>
            <w:vMerge w:val="restart"/>
            <w:shd w:val="clear" w:color="auto" w:fill="auto"/>
          </w:tcPr>
          <w:p w:rsidR="005937C3" w:rsidRPr="00CB0A90" w:rsidRDefault="005937C3" w:rsidP="005937C3">
            <w:pPr>
              <w:ind w:left="-57" w:right="-57"/>
              <w:jc w:val="center"/>
              <w:rPr>
                <w:sz w:val="20"/>
                <w:szCs w:val="20"/>
              </w:rPr>
            </w:pPr>
            <w:r>
              <w:rPr>
                <w:sz w:val="20"/>
                <w:szCs w:val="20"/>
              </w:rPr>
              <w:t>100</w:t>
            </w:r>
          </w:p>
        </w:tc>
        <w:tc>
          <w:tcPr>
            <w:tcW w:w="850" w:type="dxa"/>
            <w:vMerge w:val="restart"/>
            <w:shd w:val="clear" w:color="auto" w:fill="auto"/>
          </w:tcPr>
          <w:p w:rsidR="005937C3" w:rsidRPr="00CB0A90" w:rsidRDefault="005937C3" w:rsidP="005937C3">
            <w:pPr>
              <w:ind w:left="-57" w:right="-57"/>
              <w:rPr>
                <w:sz w:val="20"/>
                <w:szCs w:val="20"/>
              </w:rPr>
            </w:pPr>
            <w:r>
              <w:rPr>
                <w:sz w:val="20"/>
                <w:szCs w:val="20"/>
              </w:rPr>
              <w:t>102</w:t>
            </w:r>
          </w:p>
        </w:tc>
        <w:tc>
          <w:tcPr>
            <w:tcW w:w="1700" w:type="dxa"/>
            <w:gridSpan w:val="2"/>
            <w:vMerge w:val="restart"/>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926"/>
        </w:trPr>
        <w:tc>
          <w:tcPr>
            <w:tcW w:w="567" w:type="dxa"/>
            <w:vMerge/>
            <w:shd w:val="clear" w:color="auto" w:fill="auto"/>
          </w:tcPr>
          <w:p w:rsidR="005937C3" w:rsidRDefault="005937C3" w:rsidP="005937C3">
            <w:pPr>
              <w:ind w:left="-57" w:right="-57"/>
              <w:rPr>
                <w:sz w:val="20"/>
                <w:szCs w:val="20"/>
              </w:rPr>
            </w:pPr>
          </w:p>
        </w:tc>
        <w:tc>
          <w:tcPr>
            <w:tcW w:w="2041" w:type="dxa"/>
            <w:vMerge/>
            <w:shd w:val="clear" w:color="auto" w:fill="auto"/>
          </w:tcPr>
          <w:p w:rsidR="005937C3" w:rsidRPr="000E1466" w:rsidRDefault="005937C3" w:rsidP="005937C3">
            <w:pPr>
              <w:ind w:left="-57" w:right="-57"/>
              <w:rPr>
                <w:sz w:val="20"/>
                <w:szCs w:val="20"/>
              </w:rPr>
            </w:pPr>
          </w:p>
        </w:tc>
        <w:tc>
          <w:tcPr>
            <w:tcW w:w="1420" w:type="dxa"/>
            <w:vMerge/>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5937C3" w:rsidP="005937C3">
            <w:pPr>
              <w:ind w:left="-57"/>
              <w:rPr>
                <w:sz w:val="20"/>
                <w:szCs w:val="20"/>
              </w:rPr>
            </w:pPr>
            <w:r w:rsidRPr="00C16B94">
              <w:rPr>
                <w:sz w:val="20"/>
                <w:szCs w:val="20"/>
              </w:rPr>
              <w:t>бюджетные ассигнования всего, в том числе:</w:t>
            </w:r>
          </w:p>
        </w:tc>
        <w:tc>
          <w:tcPr>
            <w:tcW w:w="1360" w:type="dxa"/>
            <w:shd w:val="clear" w:color="auto" w:fill="auto"/>
          </w:tcPr>
          <w:p w:rsidR="005937C3" w:rsidRPr="00C16B94" w:rsidRDefault="005937C3" w:rsidP="005937C3">
            <w:pPr>
              <w:ind w:left="-57"/>
              <w:jc w:val="center"/>
              <w:rPr>
                <w:sz w:val="20"/>
                <w:szCs w:val="20"/>
              </w:rPr>
            </w:pPr>
            <w:r>
              <w:rPr>
                <w:sz w:val="20"/>
                <w:szCs w:val="20"/>
              </w:rPr>
              <w:t>8793,9</w:t>
            </w:r>
          </w:p>
        </w:tc>
        <w:tc>
          <w:tcPr>
            <w:tcW w:w="1417" w:type="dxa"/>
            <w:shd w:val="clear" w:color="auto" w:fill="auto"/>
          </w:tcPr>
          <w:p w:rsidR="005937C3" w:rsidRPr="00C16B94" w:rsidRDefault="005937C3" w:rsidP="005937C3">
            <w:pPr>
              <w:ind w:left="-57"/>
              <w:jc w:val="center"/>
              <w:rPr>
                <w:sz w:val="20"/>
                <w:szCs w:val="20"/>
              </w:rPr>
            </w:pPr>
            <w:r>
              <w:rPr>
                <w:sz w:val="20"/>
                <w:szCs w:val="20"/>
              </w:rPr>
              <w:t>8793,9</w:t>
            </w:r>
          </w:p>
        </w:tc>
        <w:tc>
          <w:tcPr>
            <w:tcW w:w="1524" w:type="dxa"/>
            <w:vMerge/>
            <w:shd w:val="clear" w:color="auto" w:fill="auto"/>
          </w:tcPr>
          <w:p w:rsidR="005937C3" w:rsidRPr="00CB0A90" w:rsidRDefault="005937C3" w:rsidP="005937C3">
            <w:pPr>
              <w:ind w:left="-57" w:right="-57"/>
              <w:rPr>
                <w:sz w:val="20"/>
                <w:szCs w:val="20"/>
              </w:rPr>
            </w:pPr>
          </w:p>
        </w:tc>
        <w:tc>
          <w:tcPr>
            <w:tcW w:w="1984" w:type="dxa"/>
            <w:vMerge/>
            <w:shd w:val="clear" w:color="auto" w:fill="auto"/>
          </w:tcPr>
          <w:p w:rsidR="005937C3" w:rsidRPr="00CB0A90" w:rsidRDefault="005937C3" w:rsidP="005937C3">
            <w:pPr>
              <w:ind w:left="-57" w:right="-57"/>
              <w:rPr>
                <w:sz w:val="20"/>
                <w:szCs w:val="20"/>
              </w:rPr>
            </w:pPr>
          </w:p>
        </w:tc>
        <w:tc>
          <w:tcPr>
            <w:tcW w:w="1089" w:type="dxa"/>
            <w:vMerge/>
            <w:shd w:val="clear" w:color="auto" w:fill="auto"/>
          </w:tcPr>
          <w:p w:rsidR="005937C3" w:rsidRPr="00CB0A90" w:rsidRDefault="005937C3" w:rsidP="005937C3">
            <w:pPr>
              <w:ind w:left="-57" w:right="-57"/>
              <w:rPr>
                <w:sz w:val="20"/>
                <w:szCs w:val="20"/>
              </w:rPr>
            </w:pPr>
          </w:p>
        </w:tc>
        <w:tc>
          <w:tcPr>
            <w:tcW w:w="736" w:type="dxa"/>
            <w:vMerge/>
            <w:shd w:val="clear" w:color="auto" w:fill="auto"/>
          </w:tcPr>
          <w:p w:rsidR="005937C3" w:rsidRPr="00CB0A90" w:rsidRDefault="005937C3" w:rsidP="005937C3">
            <w:pPr>
              <w:ind w:left="-57" w:right="-57"/>
              <w:rPr>
                <w:sz w:val="20"/>
                <w:szCs w:val="20"/>
              </w:rPr>
            </w:pPr>
          </w:p>
        </w:tc>
        <w:tc>
          <w:tcPr>
            <w:tcW w:w="850" w:type="dxa"/>
            <w:vMerge/>
            <w:shd w:val="clear" w:color="auto" w:fill="auto"/>
          </w:tcPr>
          <w:p w:rsidR="005937C3" w:rsidRPr="00CB0A90" w:rsidRDefault="005937C3" w:rsidP="005937C3">
            <w:pPr>
              <w:ind w:left="-57" w:right="-57"/>
              <w:rPr>
                <w:sz w:val="20"/>
                <w:szCs w:val="20"/>
              </w:rPr>
            </w:pPr>
          </w:p>
        </w:tc>
        <w:tc>
          <w:tcPr>
            <w:tcW w:w="1700" w:type="dxa"/>
            <w:gridSpan w:val="2"/>
            <w:vMerge/>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926"/>
        </w:trPr>
        <w:tc>
          <w:tcPr>
            <w:tcW w:w="567" w:type="dxa"/>
            <w:vMerge/>
            <w:shd w:val="clear" w:color="auto" w:fill="auto"/>
          </w:tcPr>
          <w:p w:rsidR="005937C3" w:rsidRDefault="005937C3" w:rsidP="005937C3">
            <w:pPr>
              <w:ind w:left="-57" w:right="-57"/>
              <w:rPr>
                <w:sz w:val="20"/>
                <w:szCs w:val="20"/>
              </w:rPr>
            </w:pPr>
          </w:p>
        </w:tc>
        <w:tc>
          <w:tcPr>
            <w:tcW w:w="2041" w:type="dxa"/>
            <w:vMerge/>
            <w:shd w:val="clear" w:color="auto" w:fill="auto"/>
          </w:tcPr>
          <w:p w:rsidR="005937C3" w:rsidRPr="000E1466" w:rsidRDefault="005937C3" w:rsidP="005937C3">
            <w:pPr>
              <w:ind w:left="-57" w:right="-57"/>
              <w:rPr>
                <w:sz w:val="20"/>
                <w:szCs w:val="20"/>
              </w:rPr>
            </w:pPr>
          </w:p>
        </w:tc>
        <w:tc>
          <w:tcPr>
            <w:tcW w:w="1420" w:type="dxa"/>
            <w:vMerge/>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5937C3" w:rsidP="005937C3">
            <w:pPr>
              <w:ind w:left="-57"/>
              <w:rPr>
                <w:sz w:val="20"/>
                <w:szCs w:val="20"/>
              </w:rPr>
            </w:pPr>
            <w:r w:rsidRPr="00C16B94">
              <w:rPr>
                <w:sz w:val="20"/>
                <w:szCs w:val="20"/>
              </w:rPr>
              <w:t>- бюджет городского округа Кинешма</w:t>
            </w:r>
          </w:p>
        </w:tc>
        <w:tc>
          <w:tcPr>
            <w:tcW w:w="1360" w:type="dxa"/>
            <w:shd w:val="clear" w:color="auto" w:fill="auto"/>
          </w:tcPr>
          <w:p w:rsidR="005937C3" w:rsidRPr="00C16B94" w:rsidRDefault="005937C3" w:rsidP="005937C3">
            <w:pPr>
              <w:ind w:left="-57"/>
              <w:jc w:val="center"/>
              <w:rPr>
                <w:sz w:val="20"/>
                <w:szCs w:val="20"/>
              </w:rPr>
            </w:pPr>
            <w:r>
              <w:rPr>
                <w:sz w:val="20"/>
                <w:szCs w:val="20"/>
              </w:rPr>
              <w:t>439,7</w:t>
            </w:r>
          </w:p>
        </w:tc>
        <w:tc>
          <w:tcPr>
            <w:tcW w:w="1417" w:type="dxa"/>
            <w:shd w:val="clear" w:color="auto" w:fill="auto"/>
          </w:tcPr>
          <w:p w:rsidR="005937C3" w:rsidRPr="00C16B94" w:rsidRDefault="005937C3" w:rsidP="005937C3">
            <w:pPr>
              <w:ind w:left="-57"/>
              <w:jc w:val="center"/>
              <w:rPr>
                <w:sz w:val="20"/>
                <w:szCs w:val="20"/>
              </w:rPr>
            </w:pPr>
            <w:r>
              <w:rPr>
                <w:sz w:val="20"/>
                <w:szCs w:val="20"/>
              </w:rPr>
              <w:t>439,7</w:t>
            </w:r>
          </w:p>
        </w:tc>
        <w:tc>
          <w:tcPr>
            <w:tcW w:w="1524" w:type="dxa"/>
            <w:vMerge/>
            <w:shd w:val="clear" w:color="auto" w:fill="auto"/>
          </w:tcPr>
          <w:p w:rsidR="005937C3" w:rsidRPr="00CB0A90" w:rsidRDefault="005937C3" w:rsidP="005937C3">
            <w:pPr>
              <w:ind w:left="-57" w:right="-57"/>
              <w:rPr>
                <w:sz w:val="20"/>
                <w:szCs w:val="20"/>
              </w:rPr>
            </w:pPr>
          </w:p>
        </w:tc>
        <w:tc>
          <w:tcPr>
            <w:tcW w:w="1984" w:type="dxa"/>
            <w:vMerge/>
            <w:shd w:val="clear" w:color="auto" w:fill="auto"/>
          </w:tcPr>
          <w:p w:rsidR="005937C3" w:rsidRPr="00CB0A90" w:rsidRDefault="005937C3" w:rsidP="005937C3">
            <w:pPr>
              <w:ind w:left="-57" w:right="-57"/>
              <w:rPr>
                <w:sz w:val="20"/>
                <w:szCs w:val="20"/>
              </w:rPr>
            </w:pPr>
          </w:p>
        </w:tc>
        <w:tc>
          <w:tcPr>
            <w:tcW w:w="1089" w:type="dxa"/>
            <w:vMerge/>
            <w:shd w:val="clear" w:color="auto" w:fill="auto"/>
          </w:tcPr>
          <w:p w:rsidR="005937C3" w:rsidRPr="00CB0A90" w:rsidRDefault="005937C3" w:rsidP="005937C3">
            <w:pPr>
              <w:ind w:left="-57" w:right="-57"/>
              <w:rPr>
                <w:sz w:val="20"/>
                <w:szCs w:val="20"/>
              </w:rPr>
            </w:pPr>
          </w:p>
        </w:tc>
        <w:tc>
          <w:tcPr>
            <w:tcW w:w="736" w:type="dxa"/>
            <w:vMerge/>
            <w:shd w:val="clear" w:color="auto" w:fill="auto"/>
          </w:tcPr>
          <w:p w:rsidR="005937C3" w:rsidRPr="00CB0A90" w:rsidRDefault="005937C3" w:rsidP="005937C3">
            <w:pPr>
              <w:ind w:left="-57" w:right="-57"/>
              <w:rPr>
                <w:sz w:val="20"/>
                <w:szCs w:val="20"/>
              </w:rPr>
            </w:pPr>
          </w:p>
        </w:tc>
        <w:tc>
          <w:tcPr>
            <w:tcW w:w="850" w:type="dxa"/>
            <w:vMerge/>
            <w:shd w:val="clear" w:color="auto" w:fill="auto"/>
          </w:tcPr>
          <w:p w:rsidR="005937C3" w:rsidRPr="00CB0A90" w:rsidRDefault="005937C3" w:rsidP="005937C3">
            <w:pPr>
              <w:ind w:left="-57" w:right="-57"/>
              <w:rPr>
                <w:sz w:val="20"/>
                <w:szCs w:val="20"/>
              </w:rPr>
            </w:pPr>
          </w:p>
        </w:tc>
        <w:tc>
          <w:tcPr>
            <w:tcW w:w="1700" w:type="dxa"/>
            <w:gridSpan w:val="2"/>
            <w:vMerge/>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877"/>
        </w:trPr>
        <w:tc>
          <w:tcPr>
            <w:tcW w:w="567" w:type="dxa"/>
            <w:vMerge/>
            <w:tcBorders>
              <w:bottom w:val="single" w:sz="4" w:space="0" w:color="auto"/>
            </w:tcBorders>
            <w:shd w:val="clear" w:color="auto" w:fill="auto"/>
          </w:tcPr>
          <w:p w:rsidR="005937C3" w:rsidRDefault="005937C3" w:rsidP="005937C3">
            <w:pPr>
              <w:ind w:left="-57" w:right="-57"/>
              <w:rPr>
                <w:sz w:val="20"/>
                <w:szCs w:val="20"/>
              </w:rPr>
            </w:pPr>
          </w:p>
        </w:tc>
        <w:tc>
          <w:tcPr>
            <w:tcW w:w="2041" w:type="dxa"/>
            <w:vMerge/>
            <w:tcBorders>
              <w:bottom w:val="single" w:sz="4" w:space="0" w:color="auto"/>
            </w:tcBorders>
            <w:shd w:val="clear" w:color="auto" w:fill="auto"/>
          </w:tcPr>
          <w:p w:rsidR="005937C3" w:rsidRPr="000E1466" w:rsidRDefault="005937C3" w:rsidP="005937C3">
            <w:pPr>
              <w:ind w:left="-57" w:right="-57"/>
              <w:rPr>
                <w:sz w:val="20"/>
                <w:szCs w:val="20"/>
              </w:rPr>
            </w:pPr>
          </w:p>
        </w:tc>
        <w:tc>
          <w:tcPr>
            <w:tcW w:w="1420" w:type="dxa"/>
            <w:vMerge/>
            <w:tcBorders>
              <w:bottom w:val="single" w:sz="4" w:space="0" w:color="auto"/>
            </w:tcBorders>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5937C3" w:rsidP="005937C3">
            <w:pPr>
              <w:ind w:left="-57"/>
              <w:rPr>
                <w:sz w:val="20"/>
                <w:szCs w:val="20"/>
              </w:rPr>
            </w:pPr>
            <w:r w:rsidRPr="00C16B94">
              <w:rPr>
                <w:sz w:val="20"/>
                <w:szCs w:val="20"/>
              </w:rPr>
              <w:t xml:space="preserve">- </w:t>
            </w:r>
            <w:r>
              <w:rPr>
                <w:sz w:val="20"/>
                <w:szCs w:val="20"/>
              </w:rPr>
              <w:t xml:space="preserve">областной </w:t>
            </w:r>
            <w:r w:rsidRPr="00C16B94">
              <w:rPr>
                <w:sz w:val="20"/>
                <w:szCs w:val="20"/>
              </w:rPr>
              <w:t xml:space="preserve">бюджет </w:t>
            </w:r>
          </w:p>
        </w:tc>
        <w:tc>
          <w:tcPr>
            <w:tcW w:w="1360" w:type="dxa"/>
            <w:shd w:val="clear" w:color="auto" w:fill="auto"/>
          </w:tcPr>
          <w:p w:rsidR="005937C3" w:rsidRPr="00C16B94" w:rsidRDefault="005937C3" w:rsidP="005937C3">
            <w:pPr>
              <w:ind w:left="-57"/>
              <w:jc w:val="center"/>
              <w:rPr>
                <w:sz w:val="20"/>
                <w:szCs w:val="20"/>
              </w:rPr>
            </w:pPr>
            <w:r>
              <w:rPr>
                <w:sz w:val="20"/>
                <w:szCs w:val="20"/>
              </w:rPr>
              <w:t>8354,2</w:t>
            </w:r>
          </w:p>
        </w:tc>
        <w:tc>
          <w:tcPr>
            <w:tcW w:w="1417" w:type="dxa"/>
            <w:shd w:val="clear" w:color="auto" w:fill="auto"/>
          </w:tcPr>
          <w:p w:rsidR="005937C3" w:rsidRPr="00C16B94" w:rsidRDefault="005937C3" w:rsidP="005937C3">
            <w:pPr>
              <w:ind w:left="-57"/>
              <w:jc w:val="center"/>
              <w:rPr>
                <w:sz w:val="20"/>
                <w:szCs w:val="20"/>
              </w:rPr>
            </w:pPr>
            <w:r>
              <w:rPr>
                <w:sz w:val="20"/>
                <w:szCs w:val="20"/>
              </w:rPr>
              <w:t>8354,2</w:t>
            </w:r>
          </w:p>
        </w:tc>
        <w:tc>
          <w:tcPr>
            <w:tcW w:w="1524"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984"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089"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736"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850"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700" w:type="dxa"/>
            <w:gridSpan w:val="2"/>
            <w:vMerge/>
            <w:tcBorders>
              <w:bottom w:val="single" w:sz="4" w:space="0" w:color="auto"/>
            </w:tcBorders>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187"/>
        </w:trPr>
        <w:tc>
          <w:tcPr>
            <w:tcW w:w="567" w:type="dxa"/>
            <w:vMerge w:val="restart"/>
            <w:shd w:val="clear" w:color="auto" w:fill="auto"/>
          </w:tcPr>
          <w:p w:rsidR="005937C3" w:rsidRDefault="00260150" w:rsidP="005937C3">
            <w:pPr>
              <w:ind w:left="-57" w:right="-57"/>
              <w:rPr>
                <w:sz w:val="20"/>
                <w:szCs w:val="20"/>
              </w:rPr>
            </w:pPr>
            <w:r>
              <w:rPr>
                <w:sz w:val="20"/>
                <w:szCs w:val="20"/>
              </w:rPr>
              <w:t>2.3</w:t>
            </w:r>
          </w:p>
        </w:tc>
        <w:tc>
          <w:tcPr>
            <w:tcW w:w="2041" w:type="dxa"/>
            <w:vMerge w:val="restart"/>
            <w:shd w:val="clear" w:color="auto" w:fill="auto"/>
          </w:tcPr>
          <w:p w:rsidR="005937C3" w:rsidRPr="000E1466" w:rsidRDefault="005937C3" w:rsidP="005937C3">
            <w:pPr>
              <w:ind w:left="-57" w:right="-57"/>
              <w:rPr>
                <w:sz w:val="20"/>
                <w:szCs w:val="20"/>
              </w:rPr>
            </w:pPr>
            <w:r w:rsidRPr="00C16B94">
              <w:rPr>
                <w:sz w:val="20"/>
                <w:szCs w:val="20"/>
              </w:rPr>
              <w:t>Основное мероприятие "Региональный проект "Спорт - норма жизни"</w:t>
            </w:r>
          </w:p>
        </w:tc>
        <w:tc>
          <w:tcPr>
            <w:tcW w:w="1420" w:type="dxa"/>
            <w:vMerge w:val="restart"/>
            <w:shd w:val="clear" w:color="auto" w:fill="auto"/>
          </w:tcPr>
          <w:p w:rsidR="005937C3" w:rsidRPr="00C16B94" w:rsidRDefault="005937C3" w:rsidP="005937C3">
            <w:pPr>
              <w:ind w:left="-57" w:right="-57"/>
              <w:rPr>
                <w:sz w:val="20"/>
                <w:szCs w:val="20"/>
              </w:rPr>
            </w:pPr>
            <w:r w:rsidRPr="00C16B94">
              <w:rPr>
                <w:sz w:val="20"/>
                <w:szCs w:val="20"/>
              </w:rPr>
              <w:t>Комитет по физической культуре и спорту администраци</w:t>
            </w:r>
            <w:r w:rsidRPr="00C16B94">
              <w:rPr>
                <w:sz w:val="20"/>
                <w:szCs w:val="20"/>
              </w:rPr>
              <w:lastRenderedPageBreak/>
              <w:t>и городского округа Кинешма</w:t>
            </w:r>
          </w:p>
        </w:tc>
        <w:tc>
          <w:tcPr>
            <w:tcW w:w="1417" w:type="dxa"/>
            <w:shd w:val="clear" w:color="auto" w:fill="auto"/>
          </w:tcPr>
          <w:p w:rsidR="005937C3" w:rsidRPr="00C16B94" w:rsidRDefault="005937C3" w:rsidP="005937C3">
            <w:pPr>
              <w:ind w:hanging="25"/>
              <w:rPr>
                <w:sz w:val="20"/>
                <w:szCs w:val="20"/>
              </w:rPr>
            </w:pPr>
            <w:r w:rsidRPr="00C16B94">
              <w:rPr>
                <w:sz w:val="20"/>
                <w:szCs w:val="20"/>
              </w:rPr>
              <w:lastRenderedPageBreak/>
              <w:t>Всего</w:t>
            </w:r>
          </w:p>
        </w:tc>
        <w:tc>
          <w:tcPr>
            <w:tcW w:w="1360" w:type="dxa"/>
            <w:shd w:val="clear" w:color="auto" w:fill="auto"/>
            <w:vAlign w:val="center"/>
          </w:tcPr>
          <w:p w:rsidR="005937C3" w:rsidRPr="00C16B94" w:rsidRDefault="005937C3" w:rsidP="005937C3">
            <w:pPr>
              <w:ind w:left="-57"/>
              <w:jc w:val="center"/>
              <w:rPr>
                <w:sz w:val="20"/>
                <w:szCs w:val="20"/>
              </w:rPr>
            </w:pPr>
            <w:r>
              <w:rPr>
                <w:sz w:val="20"/>
                <w:szCs w:val="20"/>
              </w:rPr>
              <w:t>33,8</w:t>
            </w:r>
          </w:p>
        </w:tc>
        <w:tc>
          <w:tcPr>
            <w:tcW w:w="1417" w:type="dxa"/>
            <w:shd w:val="clear" w:color="auto" w:fill="auto"/>
            <w:vAlign w:val="center"/>
          </w:tcPr>
          <w:p w:rsidR="005937C3" w:rsidRPr="00C16B94" w:rsidRDefault="005937C3" w:rsidP="005937C3">
            <w:pPr>
              <w:ind w:left="-57"/>
              <w:jc w:val="center"/>
              <w:rPr>
                <w:sz w:val="20"/>
                <w:szCs w:val="20"/>
              </w:rPr>
            </w:pPr>
            <w:r>
              <w:rPr>
                <w:sz w:val="20"/>
                <w:szCs w:val="20"/>
              </w:rPr>
              <w:t>33,8</w:t>
            </w:r>
          </w:p>
        </w:tc>
        <w:tc>
          <w:tcPr>
            <w:tcW w:w="1524" w:type="dxa"/>
            <w:vMerge w:val="restart"/>
            <w:shd w:val="clear" w:color="auto" w:fill="auto"/>
          </w:tcPr>
          <w:p w:rsidR="005937C3" w:rsidRPr="00CB0A90" w:rsidRDefault="005937C3" w:rsidP="005937C3">
            <w:pPr>
              <w:ind w:left="-57" w:right="-57"/>
              <w:rPr>
                <w:sz w:val="20"/>
                <w:szCs w:val="20"/>
              </w:rPr>
            </w:pPr>
          </w:p>
        </w:tc>
        <w:tc>
          <w:tcPr>
            <w:tcW w:w="1984" w:type="dxa"/>
            <w:vMerge w:val="restart"/>
            <w:shd w:val="clear" w:color="auto" w:fill="auto"/>
          </w:tcPr>
          <w:p w:rsidR="005937C3" w:rsidRPr="00CB0A90" w:rsidRDefault="005937C3" w:rsidP="005937C3">
            <w:pPr>
              <w:ind w:left="-57" w:right="-57"/>
              <w:rPr>
                <w:sz w:val="20"/>
                <w:szCs w:val="20"/>
              </w:rPr>
            </w:pPr>
          </w:p>
        </w:tc>
        <w:tc>
          <w:tcPr>
            <w:tcW w:w="1089" w:type="dxa"/>
            <w:vMerge w:val="restart"/>
            <w:shd w:val="clear" w:color="auto" w:fill="auto"/>
          </w:tcPr>
          <w:p w:rsidR="005937C3" w:rsidRPr="00CB0A90" w:rsidRDefault="005937C3" w:rsidP="005937C3">
            <w:pPr>
              <w:ind w:left="-57" w:right="-57"/>
              <w:rPr>
                <w:sz w:val="20"/>
                <w:szCs w:val="20"/>
              </w:rPr>
            </w:pPr>
          </w:p>
        </w:tc>
        <w:tc>
          <w:tcPr>
            <w:tcW w:w="736" w:type="dxa"/>
            <w:vMerge w:val="restart"/>
            <w:shd w:val="clear" w:color="auto" w:fill="auto"/>
          </w:tcPr>
          <w:p w:rsidR="005937C3" w:rsidRPr="00CB0A90" w:rsidRDefault="005937C3" w:rsidP="005937C3">
            <w:pPr>
              <w:ind w:left="-57" w:right="-57"/>
              <w:rPr>
                <w:sz w:val="20"/>
                <w:szCs w:val="20"/>
              </w:rPr>
            </w:pPr>
          </w:p>
        </w:tc>
        <w:tc>
          <w:tcPr>
            <w:tcW w:w="850" w:type="dxa"/>
            <w:vMerge w:val="restart"/>
            <w:shd w:val="clear" w:color="auto" w:fill="auto"/>
          </w:tcPr>
          <w:p w:rsidR="005937C3" w:rsidRPr="00CB0A90" w:rsidRDefault="005937C3" w:rsidP="005937C3">
            <w:pPr>
              <w:ind w:left="-57" w:right="-57"/>
              <w:rPr>
                <w:sz w:val="20"/>
                <w:szCs w:val="20"/>
              </w:rPr>
            </w:pPr>
          </w:p>
        </w:tc>
        <w:tc>
          <w:tcPr>
            <w:tcW w:w="1700" w:type="dxa"/>
            <w:gridSpan w:val="2"/>
            <w:vMerge w:val="restart"/>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926"/>
        </w:trPr>
        <w:tc>
          <w:tcPr>
            <w:tcW w:w="567" w:type="dxa"/>
            <w:vMerge/>
            <w:shd w:val="clear" w:color="auto" w:fill="auto"/>
          </w:tcPr>
          <w:p w:rsidR="005937C3" w:rsidRDefault="005937C3" w:rsidP="005937C3">
            <w:pPr>
              <w:ind w:left="-57" w:right="-57"/>
              <w:rPr>
                <w:sz w:val="20"/>
                <w:szCs w:val="20"/>
              </w:rPr>
            </w:pPr>
          </w:p>
        </w:tc>
        <w:tc>
          <w:tcPr>
            <w:tcW w:w="2041" w:type="dxa"/>
            <w:vMerge/>
            <w:shd w:val="clear" w:color="auto" w:fill="auto"/>
          </w:tcPr>
          <w:p w:rsidR="005937C3" w:rsidRPr="00C16B94" w:rsidRDefault="005937C3" w:rsidP="005937C3">
            <w:pPr>
              <w:ind w:left="-57" w:right="-57"/>
              <w:rPr>
                <w:sz w:val="20"/>
                <w:szCs w:val="20"/>
              </w:rPr>
            </w:pPr>
          </w:p>
        </w:tc>
        <w:tc>
          <w:tcPr>
            <w:tcW w:w="1420" w:type="dxa"/>
            <w:vMerge/>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5937C3" w:rsidP="005937C3">
            <w:pPr>
              <w:ind w:left="-57"/>
              <w:rPr>
                <w:sz w:val="20"/>
                <w:szCs w:val="20"/>
              </w:rPr>
            </w:pPr>
            <w:r w:rsidRPr="00C16B94">
              <w:rPr>
                <w:sz w:val="20"/>
                <w:szCs w:val="20"/>
              </w:rPr>
              <w:t>бюджетные ассигнования всего, в том числе:</w:t>
            </w:r>
          </w:p>
        </w:tc>
        <w:tc>
          <w:tcPr>
            <w:tcW w:w="1360" w:type="dxa"/>
            <w:shd w:val="clear" w:color="auto" w:fill="auto"/>
            <w:vAlign w:val="center"/>
          </w:tcPr>
          <w:p w:rsidR="005937C3" w:rsidRPr="00C16B94" w:rsidRDefault="005937C3" w:rsidP="005937C3">
            <w:pPr>
              <w:ind w:left="-57"/>
              <w:jc w:val="center"/>
              <w:rPr>
                <w:sz w:val="20"/>
                <w:szCs w:val="20"/>
              </w:rPr>
            </w:pPr>
            <w:r>
              <w:rPr>
                <w:sz w:val="20"/>
                <w:szCs w:val="20"/>
              </w:rPr>
              <w:t>33,8</w:t>
            </w:r>
          </w:p>
        </w:tc>
        <w:tc>
          <w:tcPr>
            <w:tcW w:w="1417" w:type="dxa"/>
            <w:shd w:val="clear" w:color="auto" w:fill="auto"/>
            <w:vAlign w:val="center"/>
          </w:tcPr>
          <w:p w:rsidR="005937C3" w:rsidRPr="00C16B94" w:rsidRDefault="005937C3" w:rsidP="005937C3">
            <w:pPr>
              <w:ind w:left="-57"/>
              <w:jc w:val="center"/>
              <w:rPr>
                <w:sz w:val="20"/>
                <w:szCs w:val="20"/>
              </w:rPr>
            </w:pPr>
            <w:r>
              <w:rPr>
                <w:sz w:val="20"/>
                <w:szCs w:val="20"/>
              </w:rPr>
              <w:t>33,8</w:t>
            </w:r>
          </w:p>
        </w:tc>
        <w:tc>
          <w:tcPr>
            <w:tcW w:w="1524" w:type="dxa"/>
            <w:vMerge/>
            <w:shd w:val="clear" w:color="auto" w:fill="auto"/>
          </w:tcPr>
          <w:p w:rsidR="005937C3" w:rsidRPr="00CB0A90" w:rsidRDefault="005937C3" w:rsidP="005937C3">
            <w:pPr>
              <w:ind w:left="-57" w:right="-57"/>
              <w:rPr>
                <w:sz w:val="20"/>
                <w:szCs w:val="20"/>
              </w:rPr>
            </w:pPr>
          </w:p>
        </w:tc>
        <w:tc>
          <w:tcPr>
            <w:tcW w:w="1984" w:type="dxa"/>
            <w:vMerge/>
            <w:shd w:val="clear" w:color="auto" w:fill="auto"/>
          </w:tcPr>
          <w:p w:rsidR="005937C3" w:rsidRPr="00CB0A90" w:rsidRDefault="005937C3" w:rsidP="005937C3">
            <w:pPr>
              <w:ind w:left="-57" w:right="-57"/>
              <w:rPr>
                <w:sz w:val="20"/>
                <w:szCs w:val="20"/>
              </w:rPr>
            </w:pPr>
          </w:p>
        </w:tc>
        <w:tc>
          <w:tcPr>
            <w:tcW w:w="1089" w:type="dxa"/>
            <w:vMerge/>
            <w:shd w:val="clear" w:color="auto" w:fill="auto"/>
          </w:tcPr>
          <w:p w:rsidR="005937C3" w:rsidRPr="00CB0A90" w:rsidRDefault="005937C3" w:rsidP="005937C3">
            <w:pPr>
              <w:ind w:left="-57" w:right="-57"/>
              <w:rPr>
                <w:sz w:val="20"/>
                <w:szCs w:val="20"/>
              </w:rPr>
            </w:pPr>
          </w:p>
        </w:tc>
        <w:tc>
          <w:tcPr>
            <w:tcW w:w="736" w:type="dxa"/>
            <w:vMerge/>
            <w:shd w:val="clear" w:color="auto" w:fill="auto"/>
          </w:tcPr>
          <w:p w:rsidR="005937C3" w:rsidRPr="00CB0A90" w:rsidRDefault="005937C3" w:rsidP="005937C3">
            <w:pPr>
              <w:ind w:left="-57" w:right="-57"/>
              <w:rPr>
                <w:sz w:val="20"/>
                <w:szCs w:val="20"/>
              </w:rPr>
            </w:pPr>
          </w:p>
        </w:tc>
        <w:tc>
          <w:tcPr>
            <w:tcW w:w="850" w:type="dxa"/>
            <w:vMerge/>
            <w:shd w:val="clear" w:color="auto" w:fill="auto"/>
          </w:tcPr>
          <w:p w:rsidR="005937C3" w:rsidRPr="00CB0A90" w:rsidRDefault="005937C3" w:rsidP="005937C3">
            <w:pPr>
              <w:ind w:left="-57" w:right="-57"/>
              <w:rPr>
                <w:sz w:val="20"/>
                <w:szCs w:val="20"/>
              </w:rPr>
            </w:pPr>
          </w:p>
        </w:tc>
        <w:tc>
          <w:tcPr>
            <w:tcW w:w="1700" w:type="dxa"/>
            <w:gridSpan w:val="2"/>
            <w:vMerge/>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914"/>
        </w:trPr>
        <w:tc>
          <w:tcPr>
            <w:tcW w:w="567" w:type="dxa"/>
            <w:vMerge/>
            <w:shd w:val="clear" w:color="auto" w:fill="auto"/>
          </w:tcPr>
          <w:p w:rsidR="005937C3" w:rsidRDefault="005937C3" w:rsidP="005937C3">
            <w:pPr>
              <w:ind w:left="-57" w:right="-57"/>
              <w:rPr>
                <w:sz w:val="20"/>
                <w:szCs w:val="20"/>
              </w:rPr>
            </w:pPr>
          </w:p>
        </w:tc>
        <w:tc>
          <w:tcPr>
            <w:tcW w:w="2041" w:type="dxa"/>
            <w:vMerge/>
            <w:shd w:val="clear" w:color="auto" w:fill="auto"/>
          </w:tcPr>
          <w:p w:rsidR="005937C3" w:rsidRPr="00C16B94" w:rsidRDefault="005937C3" w:rsidP="005937C3">
            <w:pPr>
              <w:ind w:left="-57" w:right="-57"/>
              <w:rPr>
                <w:sz w:val="20"/>
                <w:szCs w:val="20"/>
              </w:rPr>
            </w:pPr>
          </w:p>
        </w:tc>
        <w:tc>
          <w:tcPr>
            <w:tcW w:w="1420" w:type="dxa"/>
            <w:vMerge/>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5937C3" w:rsidP="005937C3">
            <w:pPr>
              <w:ind w:left="-57" w:firstLine="32"/>
              <w:rPr>
                <w:sz w:val="20"/>
                <w:szCs w:val="20"/>
              </w:rPr>
            </w:pPr>
            <w:r>
              <w:rPr>
                <w:sz w:val="20"/>
                <w:szCs w:val="20"/>
              </w:rPr>
              <w:t>- б</w:t>
            </w:r>
            <w:r w:rsidRPr="00C16B94">
              <w:rPr>
                <w:sz w:val="20"/>
                <w:szCs w:val="20"/>
              </w:rPr>
              <w:t>юджет городского округа Кинешма</w:t>
            </w:r>
          </w:p>
        </w:tc>
        <w:tc>
          <w:tcPr>
            <w:tcW w:w="1360" w:type="dxa"/>
            <w:shd w:val="clear" w:color="auto" w:fill="auto"/>
            <w:vAlign w:val="center"/>
          </w:tcPr>
          <w:p w:rsidR="005937C3" w:rsidRPr="00C16B94" w:rsidRDefault="005937C3" w:rsidP="005937C3">
            <w:pPr>
              <w:ind w:left="-57"/>
              <w:jc w:val="center"/>
              <w:rPr>
                <w:sz w:val="20"/>
                <w:szCs w:val="20"/>
              </w:rPr>
            </w:pPr>
            <w:r>
              <w:rPr>
                <w:sz w:val="20"/>
                <w:szCs w:val="20"/>
              </w:rPr>
              <w:t>1,7</w:t>
            </w:r>
          </w:p>
        </w:tc>
        <w:tc>
          <w:tcPr>
            <w:tcW w:w="1417" w:type="dxa"/>
            <w:shd w:val="clear" w:color="auto" w:fill="auto"/>
            <w:vAlign w:val="center"/>
          </w:tcPr>
          <w:p w:rsidR="005937C3" w:rsidRPr="00C16B94" w:rsidRDefault="005937C3" w:rsidP="005937C3">
            <w:pPr>
              <w:ind w:left="-57"/>
              <w:jc w:val="center"/>
              <w:rPr>
                <w:sz w:val="20"/>
                <w:szCs w:val="20"/>
              </w:rPr>
            </w:pPr>
            <w:r>
              <w:rPr>
                <w:sz w:val="20"/>
                <w:szCs w:val="20"/>
              </w:rPr>
              <w:t>1,7</w:t>
            </w:r>
          </w:p>
        </w:tc>
        <w:tc>
          <w:tcPr>
            <w:tcW w:w="1524" w:type="dxa"/>
            <w:vMerge/>
            <w:shd w:val="clear" w:color="auto" w:fill="auto"/>
          </w:tcPr>
          <w:p w:rsidR="005937C3" w:rsidRPr="00CB0A90" w:rsidRDefault="005937C3" w:rsidP="005937C3">
            <w:pPr>
              <w:ind w:left="-57" w:right="-57"/>
              <w:rPr>
                <w:sz w:val="20"/>
                <w:szCs w:val="20"/>
              </w:rPr>
            </w:pPr>
          </w:p>
        </w:tc>
        <w:tc>
          <w:tcPr>
            <w:tcW w:w="1984" w:type="dxa"/>
            <w:vMerge/>
            <w:shd w:val="clear" w:color="auto" w:fill="auto"/>
          </w:tcPr>
          <w:p w:rsidR="005937C3" w:rsidRPr="00CB0A90" w:rsidRDefault="005937C3" w:rsidP="005937C3">
            <w:pPr>
              <w:ind w:left="-57" w:right="-57"/>
              <w:rPr>
                <w:sz w:val="20"/>
                <w:szCs w:val="20"/>
              </w:rPr>
            </w:pPr>
          </w:p>
        </w:tc>
        <w:tc>
          <w:tcPr>
            <w:tcW w:w="1089" w:type="dxa"/>
            <w:vMerge/>
            <w:shd w:val="clear" w:color="auto" w:fill="auto"/>
          </w:tcPr>
          <w:p w:rsidR="005937C3" w:rsidRPr="00CB0A90" w:rsidRDefault="005937C3" w:rsidP="005937C3">
            <w:pPr>
              <w:ind w:left="-57" w:right="-57"/>
              <w:rPr>
                <w:sz w:val="20"/>
                <w:szCs w:val="20"/>
              </w:rPr>
            </w:pPr>
          </w:p>
        </w:tc>
        <w:tc>
          <w:tcPr>
            <w:tcW w:w="736" w:type="dxa"/>
            <w:vMerge/>
            <w:shd w:val="clear" w:color="auto" w:fill="auto"/>
          </w:tcPr>
          <w:p w:rsidR="005937C3" w:rsidRPr="00CB0A90" w:rsidRDefault="005937C3" w:rsidP="005937C3">
            <w:pPr>
              <w:ind w:left="-57" w:right="-57"/>
              <w:rPr>
                <w:sz w:val="20"/>
                <w:szCs w:val="20"/>
              </w:rPr>
            </w:pPr>
          </w:p>
        </w:tc>
        <w:tc>
          <w:tcPr>
            <w:tcW w:w="850" w:type="dxa"/>
            <w:vMerge/>
            <w:shd w:val="clear" w:color="auto" w:fill="auto"/>
          </w:tcPr>
          <w:p w:rsidR="005937C3" w:rsidRPr="00CB0A90" w:rsidRDefault="005937C3" w:rsidP="005937C3">
            <w:pPr>
              <w:ind w:left="-57" w:right="-57"/>
              <w:rPr>
                <w:sz w:val="20"/>
                <w:szCs w:val="20"/>
              </w:rPr>
            </w:pPr>
          </w:p>
        </w:tc>
        <w:tc>
          <w:tcPr>
            <w:tcW w:w="1700" w:type="dxa"/>
            <w:gridSpan w:val="2"/>
            <w:vMerge/>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475"/>
        </w:trPr>
        <w:tc>
          <w:tcPr>
            <w:tcW w:w="567" w:type="dxa"/>
            <w:vMerge/>
            <w:shd w:val="clear" w:color="auto" w:fill="auto"/>
          </w:tcPr>
          <w:p w:rsidR="005937C3" w:rsidRDefault="005937C3" w:rsidP="005937C3">
            <w:pPr>
              <w:ind w:left="-57" w:right="-57"/>
              <w:rPr>
                <w:sz w:val="20"/>
                <w:szCs w:val="20"/>
              </w:rPr>
            </w:pPr>
          </w:p>
        </w:tc>
        <w:tc>
          <w:tcPr>
            <w:tcW w:w="2041" w:type="dxa"/>
            <w:vMerge/>
            <w:shd w:val="clear" w:color="auto" w:fill="auto"/>
          </w:tcPr>
          <w:p w:rsidR="005937C3" w:rsidRPr="00C16B94" w:rsidRDefault="005937C3" w:rsidP="005937C3">
            <w:pPr>
              <w:ind w:left="-57" w:right="-57"/>
              <w:rPr>
                <w:sz w:val="20"/>
                <w:szCs w:val="20"/>
              </w:rPr>
            </w:pPr>
          </w:p>
        </w:tc>
        <w:tc>
          <w:tcPr>
            <w:tcW w:w="1420" w:type="dxa"/>
            <w:vMerge/>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5937C3" w:rsidP="005937C3">
            <w:pPr>
              <w:ind w:left="-57"/>
              <w:rPr>
                <w:sz w:val="20"/>
                <w:szCs w:val="20"/>
              </w:rPr>
            </w:pPr>
            <w:r w:rsidRPr="00C16B94">
              <w:rPr>
                <w:sz w:val="20"/>
                <w:szCs w:val="20"/>
              </w:rPr>
              <w:t xml:space="preserve">- </w:t>
            </w:r>
            <w:r>
              <w:rPr>
                <w:sz w:val="20"/>
                <w:szCs w:val="20"/>
              </w:rPr>
              <w:t xml:space="preserve">областной </w:t>
            </w:r>
            <w:r w:rsidRPr="00C16B94">
              <w:rPr>
                <w:sz w:val="20"/>
                <w:szCs w:val="20"/>
              </w:rPr>
              <w:t xml:space="preserve">бюджет </w:t>
            </w:r>
          </w:p>
        </w:tc>
        <w:tc>
          <w:tcPr>
            <w:tcW w:w="1360" w:type="dxa"/>
            <w:shd w:val="clear" w:color="auto" w:fill="auto"/>
            <w:vAlign w:val="center"/>
          </w:tcPr>
          <w:p w:rsidR="005937C3" w:rsidRPr="00C16B94" w:rsidRDefault="005937C3" w:rsidP="005937C3">
            <w:pPr>
              <w:ind w:left="-57"/>
              <w:jc w:val="center"/>
              <w:rPr>
                <w:sz w:val="20"/>
                <w:szCs w:val="20"/>
              </w:rPr>
            </w:pPr>
            <w:r>
              <w:rPr>
                <w:sz w:val="20"/>
                <w:szCs w:val="20"/>
              </w:rPr>
              <w:t>2,2</w:t>
            </w:r>
          </w:p>
        </w:tc>
        <w:tc>
          <w:tcPr>
            <w:tcW w:w="1417" w:type="dxa"/>
            <w:shd w:val="clear" w:color="auto" w:fill="auto"/>
            <w:vAlign w:val="center"/>
          </w:tcPr>
          <w:p w:rsidR="005937C3" w:rsidRPr="00C16B94" w:rsidRDefault="005937C3" w:rsidP="005937C3">
            <w:pPr>
              <w:ind w:left="-57"/>
              <w:jc w:val="center"/>
              <w:rPr>
                <w:sz w:val="20"/>
                <w:szCs w:val="20"/>
              </w:rPr>
            </w:pPr>
            <w:r>
              <w:rPr>
                <w:sz w:val="20"/>
                <w:szCs w:val="20"/>
              </w:rPr>
              <w:t>2,2</w:t>
            </w:r>
          </w:p>
        </w:tc>
        <w:tc>
          <w:tcPr>
            <w:tcW w:w="1524" w:type="dxa"/>
            <w:vMerge/>
            <w:shd w:val="clear" w:color="auto" w:fill="auto"/>
          </w:tcPr>
          <w:p w:rsidR="005937C3" w:rsidRPr="00CB0A90" w:rsidRDefault="005937C3" w:rsidP="005937C3">
            <w:pPr>
              <w:ind w:left="-57" w:right="-57"/>
              <w:rPr>
                <w:sz w:val="20"/>
                <w:szCs w:val="20"/>
              </w:rPr>
            </w:pPr>
          </w:p>
        </w:tc>
        <w:tc>
          <w:tcPr>
            <w:tcW w:w="1984" w:type="dxa"/>
            <w:vMerge/>
            <w:shd w:val="clear" w:color="auto" w:fill="auto"/>
          </w:tcPr>
          <w:p w:rsidR="005937C3" w:rsidRPr="00CB0A90" w:rsidRDefault="005937C3" w:rsidP="005937C3">
            <w:pPr>
              <w:ind w:left="-57" w:right="-57"/>
              <w:rPr>
                <w:sz w:val="20"/>
                <w:szCs w:val="20"/>
              </w:rPr>
            </w:pPr>
          </w:p>
        </w:tc>
        <w:tc>
          <w:tcPr>
            <w:tcW w:w="1089" w:type="dxa"/>
            <w:vMerge/>
            <w:shd w:val="clear" w:color="auto" w:fill="auto"/>
          </w:tcPr>
          <w:p w:rsidR="005937C3" w:rsidRPr="00CB0A90" w:rsidRDefault="005937C3" w:rsidP="005937C3">
            <w:pPr>
              <w:ind w:left="-57" w:right="-57"/>
              <w:rPr>
                <w:sz w:val="20"/>
                <w:szCs w:val="20"/>
              </w:rPr>
            </w:pPr>
          </w:p>
        </w:tc>
        <w:tc>
          <w:tcPr>
            <w:tcW w:w="736" w:type="dxa"/>
            <w:vMerge/>
            <w:shd w:val="clear" w:color="auto" w:fill="auto"/>
          </w:tcPr>
          <w:p w:rsidR="005937C3" w:rsidRPr="00CB0A90" w:rsidRDefault="005937C3" w:rsidP="005937C3">
            <w:pPr>
              <w:ind w:left="-57" w:right="-57"/>
              <w:rPr>
                <w:sz w:val="20"/>
                <w:szCs w:val="20"/>
              </w:rPr>
            </w:pPr>
          </w:p>
        </w:tc>
        <w:tc>
          <w:tcPr>
            <w:tcW w:w="850" w:type="dxa"/>
            <w:vMerge/>
            <w:shd w:val="clear" w:color="auto" w:fill="auto"/>
          </w:tcPr>
          <w:p w:rsidR="005937C3" w:rsidRPr="00CB0A90" w:rsidRDefault="005937C3" w:rsidP="005937C3">
            <w:pPr>
              <w:ind w:left="-57" w:right="-57"/>
              <w:rPr>
                <w:sz w:val="20"/>
                <w:szCs w:val="20"/>
              </w:rPr>
            </w:pPr>
          </w:p>
        </w:tc>
        <w:tc>
          <w:tcPr>
            <w:tcW w:w="1700" w:type="dxa"/>
            <w:gridSpan w:val="2"/>
            <w:vMerge/>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213"/>
        </w:trPr>
        <w:tc>
          <w:tcPr>
            <w:tcW w:w="567" w:type="dxa"/>
            <w:vMerge/>
            <w:tcBorders>
              <w:bottom w:val="single" w:sz="4" w:space="0" w:color="auto"/>
            </w:tcBorders>
            <w:shd w:val="clear" w:color="auto" w:fill="auto"/>
          </w:tcPr>
          <w:p w:rsidR="005937C3" w:rsidRDefault="005937C3" w:rsidP="005937C3">
            <w:pPr>
              <w:ind w:left="-57" w:right="-57"/>
              <w:rPr>
                <w:sz w:val="20"/>
                <w:szCs w:val="20"/>
              </w:rPr>
            </w:pPr>
          </w:p>
        </w:tc>
        <w:tc>
          <w:tcPr>
            <w:tcW w:w="2041" w:type="dxa"/>
            <w:vMerge/>
            <w:tcBorders>
              <w:bottom w:val="single" w:sz="4" w:space="0" w:color="auto"/>
            </w:tcBorders>
            <w:shd w:val="clear" w:color="auto" w:fill="auto"/>
          </w:tcPr>
          <w:p w:rsidR="005937C3" w:rsidRPr="00C16B94" w:rsidRDefault="005937C3" w:rsidP="005937C3">
            <w:pPr>
              <w:ind w:left="-57" w:right="-57"/>
              <w:rPr>
                <w:sz w:val="20"/>
                <w:szCs w:val="20"/>
              </w:rPr>
            </w:pPr>
          </w:p>
        </w:tc>
        <w:tc>
          <w:tcPr>
            <w:tcW w:w="1420" w:type="dxa"/>
            <w:vMerge/>
            <w:tcBorders>
              <w:bottom w:val="single" w:sz="4" w:space="0" w:color="auto"/>
            </w:tcBorders>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260150" w:rsidP="005937C3">
            <w:pPr>
              <w:ind w:left="-57" w:firstLine="32"/>
              <w:rPr>
                <w:sz w:val="20"/>
                <w:szCs w:val="20"/>
              </w:rPr>
            </w:pPr>
            <w:r>
              <w:rPr>
                <w:sz w:val="20"/>
                <w:szCs w:val="20"/>
              </w:rPr>
              <w:t>-</w:t>
            </w:r>
            <w:r w:rsidR="005937C3" w:rsidRPr="00C16B94">
              <w:rPr>
                <w:sz w:val="20"/>
                <w:szCs w:val="20"/>
              </w:rPr>
              <w:t>федеральный бюджет</w:t>
            </w:r>
          </w:p>
        </w:tc>
        <w:tc>
          <w:tcPr>
            <w:tcW w:w="1360" w:type="dxa"/>
            <w:shd w:val="clear" w:color="auto" w:fill="auto"/>
            <w:vAlign w:val="center"/>
          </w:tcPr>
          <w:p w:rsidR="005937C3" w:rsidRDefault="005937C3" w:rsidP="005937C3">
            <w:pPr>
              <w:ind w:left="-57" w:firstLine="33"/>
              <w:jc w:val="center"/>
              <w:rPr>
                <w:sz w:val="20"/>
                <w:szCs w:val="20"/>
              </w:rPr>
            </w:pPr>
            <w:r>
              <w:rPr>
                <w:sz w:val="20"/>
                <w:szCs w:val="20"/>
              </w:rPr>
              <w:t>29,9</w:t>
            </w:r>
          </w:p>
        </w:tc>
        <w:tc>
          <w:tcPr>
            <w:tcW w:w="1417" w:type="dxa"/>
            <w:shd w:val="clear" w:color="auto" w:fill="auto"/>
            <w:vAlign w:val="center"/>
          </w:tcPr>
          <w:p w:rsidR="005937C3" w:rsidRDefault="005937C3" w:rsidP="005937C3">
            <w:pPr>
              <w:ind w:left="-57" w:firstLine="57"/>
              <w:jc w:val="center"/>
              <w:rPr>
                <w:sz w:val="20"/>
                <w:szCs w:val="20"/>
              </w:rPr>
            </w:pPr>
            <w:r>
              <w:rPr>
                <w:sz w:val="20"/>
                <w:szCs w:val="20"/>
              </w:rPr>
              <w:t>29,9</w:t>
            </w:r>
          </w:p>
        </w:tc>
        <w:tc>
          <w:tcPr>
            <w:tcW w:w="1524"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984"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089"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736"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850"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700" w:type="dxa"/>
            <w:gridSpan w:val="2"/>
            <w:vMerge/>
            <w:tcBorders>
              <w:bottom w:val="single" w:sz="4" w:space="0" w:color="auto"/>
            </w:tcBorders>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213"/>
        </w:trPr>
        <w:tc>
          <w:tcPr>
            <w:tcW w:w="567" w:type="dxa"/>
            <w:vMerge w:val="restart"/>
            <w:shd w:val="clear" w:color="auto" w:fill="auto"/>
          </w:tcPr>
          <w:p w:rsidR="005937C3" w:rsidRDefault="005937C3" w:rsidP="00260150">
            <w:pPr>
              <w:ind w:left="-57" w:right="-57"/>
              <w:rPr>
                <w:sz w:val="20"/>
                <w:szCs w:val="20"/>
              </w:rPr>
            </w:pPr>
            <w:r>
              <w:rPr>
                <w:sz w:val="20"/>
                <w:szCs w:val="20"/>
              </w:rPr>
              <w:t>2.3.1</w:t>
            </w:r>
          </w:p>
        </w:tc>
        <w:tc>
          <w:tcPr>
            <w:tcW w:w="2041" w:type="dxa"/>
            <w:vMerge w:val="restart"/>
            <w:shd w:val="clear" w:color="auto" w:fill="auto"/>
          </w:tcPr>
          <w:p w:rsidR="005937C3" w:rsidRPr="00C16B94" w:rsidRDefault="00260150" w:rsidP="005937C3">
            <w:pPr>
              <w:ind w:left="-57" w:right="-57"/>
              <w:rPr>
                <w:sz w:val="20"/>
                <w:szCs w:val="20"/>
              </w:rPr>
            </w:pPr>
            <w:r>
              <w:rPr>
                <w:sz w:val="20"/>
                <w:szCs w:val="20"/>
              </w:rPr>
              <w:t>Мероприятие «</w:t>
            </w:r>
            <w:r w:rsidR="005937C3" w:rsidRPr="00C16B94">
              <w:rPr>
                <w:sz w:val="20"/>
                <w:szCs w:val="20"/>
              </w:rPr>
              <w:t>Государственная поддержка организаций, входящих в систему спортивной подготовки (Поддержка организаций, входящих в систему спортивной подготовки)</w:t>
            </w:r>
            <w:r>
              <w:rPr>
                <w:sz w:val="20"/>
                <w:szCs w:val="20"/>
              </w:rPr>
              <w:t>»</w:t>
            </w:r>
          </w:p>
        </w:tc>
        <w:tc>
          <w:tcPr>
            <w:tcW w:w="1420" w:type="dxa"/>
            <w:vMerge w:val="restart"/>
            <w:shd w:val="clear" w:color="auto" w:fill="auto"/>
          </w:tcPr>
          <w:p w:rsidR="005937C3" w:rsidRPr="00C16B94" w:rsidRDefault="005937C3" w:rsidP="005937C3">
            <w:pPr>
              <w:ind w:left="-57" w:right="-57"/>
              <w:rPr>
                <w:sz w:val="20"/>
                <w:szCs w:val="20"/>
              </w:rPr>
            </w:pPr>
            <w:r w:rsidRPr="00C16B94">
              <w:rPr>
                <w:sz w:val="20"/>
                <w:szCs w:val="20"/>
              </w:rPr>
              <w:t>Комитет по физической культуре и спорту администрации городского округа Кинешма</w:t>
            </w:r>
          </w:p>
        </w:tc>
        <w:tc>
          <w:tcPr>
            <w:tcW w:w="1417" w:type="dxa"/>
            <w:shd w:val="clear" w:color="auto" w:fill="auto"/>
          </w:tcPr>
          <w:p w:rsidR="005937C3" w:rsidRPr="00C16B94" w:rsidRDefault="005937C3" w:rsidP="005937C3">
            <w:pPr>
              <w:ind w:hanging="25"/>
              <w:rPr>
                <w:sz w:val="20"/>
                <w:szCs w:val="20"/>
              </w:rPr>
            </w:pPr>
            <w:r w:rsidRPr="00C16B94">
              <w:rPr>
                <w:sz w:val="20"/>
                <w:szCs w:val="20"/>
              </w:rPr>
              <w:t>Всего</w:t>
            </w:r>
          </w:p>
        </w:tc>
        <w:tc>
          <w:tcPr>
            <w:tcW w:w="1360" w:type="dxa"/>
            <w:shd w:val="clear" w:color="auto" w:fill="auto"/>
            <w:vAlign w:val="center"/>
          </w:tcPr>
          <w:p w:rsidR="005937C3" w:rsidRPr="00C16B94" w:rsidRDefault="005937C3" w:rsidP="005937C3">
            <w:pPr>
              <w:ind w:left="-57"/>
              <w:jc w:val="center"/>
              <w:rPr>
                <w:sz w:val="20"/>
                <w:szCs w:val="20"/>
              </w:rPr>
            </w:pPr>
            <w:r>
              <w:rPr>
                <w:sz w:val="20"/>
                <w:szCs w:val="20"/>
              </w:rPr>
              <w:t>33,8</w:t>
            </w:r>
          </w:p>
        </w:tc>
        <w:tc>
          <w:tcPr>
            <w:tcW w:w="1417" w:type="dxa"/>
            <w:shd w:val="clear" w:color="auto" w:fill="auto"/>
            <w:vAlign w:val="center"/>
          </w:tcPr>
          <w:p w:rsidR="005937C3" w:rsidRPr="00C16B94" w:rsidRDefault="005937C3" w:rsidP="005937C3">
            <w:pPr>
              <w:ind w:left="-57"/>
              <w:jc w:val="center"/>
              <w:rPr>
                <w:sz w:val="20"/>
                <w:szCs w:val="20"/>
              </w:rPr>
            </w:pPr>
            <w:r>
              <w:rPr>
                <w:sz w:val="20"/>
                <w:szCs w:val="20"/>
              </w:rPr>
              <w:t>33,8</w:t>
            </w:r>
          </w:p>
        </w:tc>
        <w:tc>
          <w:tcPr>
            <w:tcW w:w="1524" w:type="dxa"/>
            <w:vMerge w:val="restart"/>
            <w:shd w:val="clear" w:color="auto" w:fill="auto"/>
          </w:tcPr>
          <w:p w:rsidR="005937C3" w:rsidRPr="00CB0A90" w:rsidRDefault="005937C3" w:rsidP="005937C3">
            <w:pPr>
              <w:ind w:left="-57" w:right="-57"/>
              <w:rPr>
                <w:sz w:val="20"/>
                <w:szCs w:val="20"/>
              </w:rPr>
            </w:pPr>
          </w:p>
        </w:tc>
        <w:tc>
          <w:tcPr>
            <w:tcW w:w="1984" w:type="dxa"/>
            <w:vMerge w:val="restart"/>
            <w:shd w:val="clear" w:color="auto" w:fill="auto"/>
          </w:tcPr>
          <w:p w:rsidR="005937C3" w:rsidRPr="00CB0A90" w:rsidRDefault="005937C3" w:rsidP="005937C3">
            <w:pPr>
              <w:ind w:left="-57" w:right="-57"/>
              <w:rPr>
                <w:sz w:val="20"/>
                <w:szCs w:val="20"/>
              </w:rPr>
            </w:pPr>
            <w:r w:rsidRPr="00C16B94">
              <w:rPr>
                <w:sz w:val="20"/>
                <w:szCs w:val="20"/>
              </w:rPr>
              <w:t>Количество организаций, входящих в систему спортивной подготовки, которым оказана поддержка</w:t>
            </w:r>
          </w:p>
        </w:tc>
        <w:tc>
          <w:tcPr>
            <w:tcW w:w="1089" w:type="dxa"/>
            <w:vMerge w:val="restart"/>
            <w:shd w:val="clear" w:color="auto" w:fill="auto"/>
          </w:tcPr>
          <w:p w:rsidR="005937C3" w:rsidRPr="00CB0A90" w:rsidRDefault="005937C3" w:rsidP="005937C3">
            <w:pPr>
              <w:ind w:left="-57" w:right="-57"/>
              <w:rPr>
                <w:sz w:val="20"/>
                <w:szCs w:val="20"/>
              </w:rPr>
            </w:pPr>
            <w:r w:rsidRPr="00C16B94">
              <w:rPr>
                <w:sz w:val="20"/>
                <w:szCs w:val="20"/>
              </w:rPr>
              <w:t>единиц</w:t>
            </w:r>
          </w:p>
        </w:tc>
        <w:tc>
          <w:tcPr>
            <w:tcW w:w="736" w:type="dxa"/>
            <w:vMerge w:val="restart"/>
            <w:shd w:val="clear" w:color="auto" w:fill="auto"/>
          </w:tcPr>
          <w:p w:rsidR="005937C3" w:rsidRPr="00CB0A90" w:rsidRDefault="005937C3" w:rsidP="005937C3">
            <w:pPr>
              <w:ind w:left="-57" w:right="-57"/>
              <w:rPr>
                <w:sz w:val="20"/>
                <w:szCs w:val="20"/>
              </w:rPr>
            </w:pPr>
            <w:r>
              <w:rPr>
                <w:sz w:val="20"/>
                <w:szCs w:val="20"/>
              </w:rPr>
              <w:t>1</w:t>
            </w:r>
          </w:p>
        </w:tc>
        <w:tc>
          <w:tcPr>
            <w:tcW w:w="850" w:type="dxa"/>
            <w:vMerge w:val="restart"/>
            <w:shd w:val="clear" w:color="auto" w:fill="auto"/>
          </w:tcPr>
          <w:p w:rsidR="005937C3" w:rsidRPr="00CB0A90" w:rsidRDefault="005937C3" w:rsidP="005937C3">
            <w:pPr>
              <w:ind w:left="-57" w:right="-57"/>
              <w:rPr>
                <w:sz w:val="20"/>
                <w:szCs w:val="20"/>
              </w:rPr>
            </w:pPr>
            <w:r>
              <w:rPr>
                <w:sz w:val="20"/>
                <w:szCs w:val="20"/>
              </w:rPr>
              <w:t>1</w:t>
            </w:r>
          </w:p>
        </w:tc>
        <w:tc>
          <w:tcPr>
            <w:tcW w:w="1700" w:type="dxa"/>
            <w:gridSpan w:val="2"/>
            <w:vMerge w:val="restart"/>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864"/>
        </w:trPr>
        <w:tc>
          <w:tcPr>
            <w:tcW w:w="567" w:type="dxa"/>
            <w:vMerge/>
            <w:shd w:val="clear" w:color="auto" w:fill="auto"/>
          </w:tcPr>
          <w:p w:rsidR="005937C3" w:rsidRDefault="005937C3" w:rsidP="005937C3">
            <w:pPr>
              <w:ind w:left="-57" w:right="-57"/>
              <w:rPr>
                <w:sz w:val="20"/>
                <w:szCs w:val="20"/>
              </w:rPr>
            </w:pPr>
          </w:p>
        </w:tc>
        <w:tc>
          <w:tcPr>
            <w:tcW w:w="2041" w:type="dxa"/>
            <w:vMerge/>
            <w:shd w:val="clear" w:color="auto" w:fill="auto"/>
          </w:tcPr>
          <w:p w:rsidR="005937C3" w:rsidRPr="00C16B94" w:rsidRDefault="005937C3" w:rsidP="005937C3">
            <w:pPr>
              <w:ind w:left="-57" w:right="-57"/>
              <w:rPr>
                <w:sz w:val="20"/>
                <w:szCs w:val="20"/>
              </w:rPr>
            </w:pPr>
          </w:p>
        </w:tc>
        <w:tc>
          <w:tcPr>
            <w:tcW w:w="1420" w:type="dxa"/>
            <w:vMerge/>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5937C3" w:rsidP="005937C3">
            <w:pPr>
              <w:ind w:left="-57"/>
              <w:rPr>
                <w:sz w:val="20"/>
                <w:szCs w:val="20"/>
              </w:rPr>
            </w:pPr>
            <w:r w:rsidRPr="00C16B94">
              <w:rPr>
                <w:sz w:val="20"/>
                <w:szCs w:val="20"/>
              </w:rPr>
              <w:t>бюджетные ассигнования всего, в том числе:</w:t>
            </w:r>
          </w:p>
        </w:tc>
        <w:tc>
          <w:tcPr>
            <w:tcW w:w="1360" w:type="dxa"/>
            <w:shd w:val="clear" w:color="auto" w:fill="auto"/>
            <w:vAlign w:val="center"/>
          </w:tcPr>
          <w:p w:rsidR="005937C3" w:rsidRPr="00C16B94" w:rsidRDefault="005937C3" w:rsidP="005937C3">
            <w:pPr>
              <w:ind w:left="-57"/>
              <w:jc w:val="center"/>
              <w:rPr>
                <w:sz w:val="20"/>
                <w:szCs w:val="20"/>
              </w:rPr>
            </w:pPr>
            <w:r>
              <w:rPr>
                <w:sz w:val="20"/>
                <w:szCs w:val="20"/>
              </w:rPr>
              <w:t>33,8</w:t>
            </w:r>
          </w:p>
        </w:tc>
        <w:tc>
          <w:tcPr>
            <w:tcW w:w="1417" w:type="dxa"/>
            <w:shd w:val="clear" w:color="auto" w:fill="auto"/>
            <w:vAlign w:val="center"/>
          </w:tcPr>
          <w:p w:rsidR="005937C3" w:rsidRPr="00C16B94" w:rsidRDefault="005937C3" w:rsidP="005937C3">
            <w:pPr>
              <w:ind w:left="-57"/>
              <w:jc w:val="center"/>
              <w:rPr>
                <w:sz w:val="20"/>
                <w:szCs w:val="20"/>
              </w:rPr>
            </w:pPr>
            <w:r>
              <w:rPr>
                <w:sz w:val="20"/>
                <w:szCs w:val="20"/>
              </w:rPr>
              <w:t>33,8</w:t>
            </w:r>
          </w:p>
        </w:tc>
        <w:tc>
          <w:tcPr>
            <w:tcW w:w="1524" w:type="dxa"/>
            <w:vMerge/>
            <w:shd w:val="clear" w:color="auto" w:fill="auto"/>
          </w:tcPr>
          <w:p w:rsidR="005937C3" w:rsidRPr="00CB0A90" w:rsidRDefault="005937C3" w:rsidP="005937C3">
            <w:pPr>
              <w:ind w:left="-57" w:right="-57"/>
              <w:rPr>
                <w:sz w:val="20"/>
                <w:szCs w:val="20"/>
              </w:rPr>
            </w:pPr>
          </w:p>
        </w:tc>
        <w:tc>
          <w:tcPr>
            <w:tcW w:w="1984" w:type="dxa"/>
            <w:vMerge/>
            <w:shd w:val="clear" w:color="auto" w:fill="auto"/>
          </w:tcPr>
          <w:p w:rsidR="005937C3" w:rsidRPr="00CB0A90" w:rsidRDefault="005937C3" w:rsidP="005937C3">
            <w:pPr>
              <w:ind w:left="-57" w:right="-57"/>
              <w:rPr>
                <w:sz w:val="20"/>
                <w:szCs w:val="20"/>
              </w:rPr>
            </w:pPr>
          </w:p>
        </w:tc>
        <w:tc>
          <w:tcPr>
            <w:tcW w:w="1089" w:type="dxa"/>
            <w:vMerge/>
            <w:shd w:val="clear" w:color="auto" w:fill="auto"/>
          </w:tcPr>
          <w:p w:rsidR="005937C3" w:rsidRPr="00CB0A90" w:rsidRDefault="005937C3" w:rsidP="005937C3">
            <w:pPr>
              <w:ind w:left="-57" w:right="-57"/>
              <w:rPr>
                <w:sz w:val="20"/>
                <w:szCs w:val="20"/>
              </w:rPr>
            </w:pPr>
          </w:p>
        </w:tc>
        <w:tc>
          <w:tcPr>
            <w:tcW w:w="736" w:type="dxa"/>
            <w:vMerge/>
            <w:shd w:val="clear" w:color="auto" w:fill="auto"/>
          </w:tcPr>
          <w:p w:rsidR="005937C3" w:rsidRPr="00CB0A90" w:rsidRDefault="005937C3" w:rsidP="005937C3">
            <w:pPr>
              <w:ind w:left="-57" w:right="-57"/>
              <w:rPr>
                <w:sz w:val="20"/>
                <w:szCs w:val="20"/>
              </w:rPr>
            </w:pPr>
          </w:p>
        </w:tc>
        <w:tc>
          <w:tcPr>
            <w:tcW w:w="850" w:type="dxa"/>
            <w:vMerge/>
            <w:shd w:val="clear" w:color="auto" w:fill="auto"/>
          </w:tcPr>
          <w:p w:rsidR="005937C3" w:rsidRPr="00CB0A90" w:rsidRDefault="005937C3" w:rsidP="005937C3">
            <w:pPr>
              <w:ind w:left="-57" w:right="-57"/>
              <w:rPr>
                <w:sz w:val="20"/>
                <w:szCs w:val="20"/>
              </w:rPr>
            </w:pPr>
          </w:p>
        </w:tc>
        <w:tc>
          <w:tcPr>
            <w:tcW w:w="1700" w:type="dxa"/>
            <w:gridSpan w:val="2"/>
            <w:vMerge/>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901"/>
        </w:trPr>
        <w:tc>
          <w:tcPr>
            <w:tcW w:w="567" w:type="dxa"/>
            <w:vMerge/>
            <w:shd w:val="clear" w:color="auto" w:fill="auto"/>
          </w:tcPr>
          <w:p w:rsidR="005937C3" w:rsidRDefault="005937C3" w:rsidP="005937C3">
            <w:pPr>
              <w:ind w:left="-57" w:right="-57"/>
              <w:rPr>
                <w:sz w:val="20"/>
                <w:szCs w:val="20"/>
              </w:rPr>
            </w:pPr>
          </w:p>
        </w:tc>
        <w:tc>
          <w:tcPr>
            <w:tcW w:w="2041" w:type="dxa"/>
            <w:vMerge/>
            <w:shd w:val="clear" w:color="auto" w:fill="auto"/>
          </w:tcPr>
          <w:p w:rsidR="005937C3" w:rsidRPr="00C16B94" w:rsidRDefault="005937C3" w:rsidP="005937C3">
            <w:pPr>
              <w:ind w:left="-57" w:right="-57"/>
              <w:rPr>
                <w:sz w:val="20"/>
                <w:szCs w:val="20"/>
              </w:rPr>
            </w:pPr>
          </w:p>
        </w:tc>
        <w:tc>
          <w:tcPr>
            <w:tcW w:w="1420" w:type="dxa"/>
            <w:vMerge/>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5937C3" w:rsidP="005937C3">
            <w:pPr>
              <w:ind w:left="-57" w:firstLine="32"/>
              <w:rPr>
                <w:sz w:val="20"/>
                <w:szCs w:val="20"/>
              </w:rPr>
            </w:pPr>
            <w:r>
              <w:rPr>
                <w:sz w:val="20"/>
                <w:szCs w:val="20"/>
              </w:rPr>
              <w:t>- б</w:t>
            </w:r>
            <w:r w:rsidRPr="00C16B94">
              <w:rPr>
                <w:sz w:val="20"/>
                <w:szCs w:val="20"/>
              </w:rPr>
              <w:t>юджет городского округа Кинешма</w:t>
            </w:r>
          </w:p>
        </w:tc>
        <w:tc>
          <w:tcPr>
            <w:tcW w:w="1360" w:type="dxa"/>
            <w:shd w:val="clear" w:color="auto" w:fill="auto"/>
            <w:vAlign w:val="center"/>
          </w:tcPr>
          <w:p w:rsidR="005937C3" w:rsidRPr="00C16B94" w:rsidRDefault="005937C3" w:rsidP="005937C3">
            <w:pPr>
              <w:ind w:left="-57"/>
              <w:jc w:val="center"/>
              <w:rPr>
                <w:sz w:val="20"/>
                <w:szCs w:val="20"/>
              </w:rPr>
            </w:pPr>
            <w:r>
              <w:rPr>
                <w:sz w:val="20"/>
                <w:szCs w:val="20"/>
              </w:rPr>
              <w:t>1,7</w:t>
            </w:r>
          </w:p>
        </w:tc>
        <w:tc>
          <w:tcPr>
            <w:tcW w:w="1417" w:type="dxa"/>
            <w:shd w:val="clear" w:color="auto" w:fill="auto"/>
            <w:vAlign w:val="center"/>
          </w:tcPr>
          <w:p w:rsidR="005937C3" w:rsidRPr="00C16B94" w:rsidRDefault="005937C3" w:rsidP="005937C3">
            <w:pPr>
              <w:ind w:left="-57"/>
              <w:jc w:val="center"/>
              <w:rPr>
                <w:sz w:val="20"/>
                <w:szCs w:val="20"/>
              </w:rPr>
            </w:pPr>
            <w:r>
              <w:rPr>
                <w:sz w:val="20"/>
                <w:szCs w:val="20"/>
              </w:rPr>
              <w:t>1,7</w:t>
            </w:r>
          </w:p>
        </w:tc>
        <w:tc>
          <w:tcPr>
            <w:tcW w:w="1524" w:type="dxa"/>
            <w:vMerge/>
            <w:shd w:val="clear" w:color="auto" w:fill="auto"/>
          </w:tcPr>
          <w:p w:rsidR="005937C3" w:rsidRPr="00CB0A90" w:rsidRDefault="005937C3" w:rsidP="005937C3">
            <w:pPr>
              <w:ind w:left="-57" w:right="-57"/>
              <w:rPr>
                <w:sz w:val="20"/>
                <w:szCs w:val="20"/>
              </w:rPr>
            </w:pPr>
          </w:p>
        </w:tc>
        <w:tc>
          <w:tcPr>
            <w:tcW w:w="1984" w:type="dxa"/>
            <w:vMerge/>
            <w:shd w:val="clear" w:color="auto" w:fill="auto"/>
          </w:tcPr>
          <w:p w:rsidR="005937C3" w:rsidRPr="00CB0A90" w:rsidRDefault="005937C3" w:rsidP="005937C3">
            <w:pPr>
              <w:ind w:left="-57" w:right="-57"/>
              <w:rPr>
                <w:sz w:val="20"/>
                <w:szCs w:val="20"/>
              </w:rPr>
            </w:pPr>
          </w:p>
        </w:tc>
        <w:tc>
          <w:tcPr>
            <w:tcW w:w="1089" w:type="dxa"/>
            <w:vMerge/>
            <w:shd w:val="clear" w:color="auto" w:fill="auto"/>
          </w:tcPr>
          <w:p w:rsidR="005937C3" w:rsidRPr="00CB0A90" w:rsidRDefault="005937C3" w:rsidP="005937C3">
            <w:pPr>
              <w:ind w:left="-57" w:right="-57"/>
              <w:rPr>
                <w:sz w:val="20"/>
                <w:szCs w:val="20"/>
              </w:rPr>
            </w:pPr>
          </w:p>
        </w:tc>
        <w:tc>
          <w:tcPr>
            <w:tcW w:w="736" w:type="dxa"/>
            <w:vMerge/>
            <w:shd w:val="clear" w:color="auto" w:fill="auto"/>
          </w:tcPr>
          <w:p w:rsidR="005937C3" w:rsidRPr="00CB0A90" w:rsidRDefault="005937C3" w:rsidP="005937C3">
            <w:pPr>
              <w:ind w:left="-57" w:right="-57"/>
              <w:rPr>
                <w:sz w:val="20"/>
                <w:szCs w:val="20"/>
              </w:rPr>
            </w:pPr>
          </w:p>
        </w:tc>
        <w:tc>
          <w:tcPr>
            <w:tcW w:w="850" w:type="dxa"/>
            <w:vMerge/>
            <w:shd w:val="clear" w:color="auto" w:fill="auto"/>
          </w:tcPr>
          <w:p w:rsidR="005937C3" w:rsidRPr="00CB0A90" w:rsidRDefault="005937C3" w:rsidP="005937C3">
            <w:pPr>
              <w:ind w:left="-57" w:right="-57"/>
              <w:rPr>
                <w:sz w:val="20"/>
                <w:szCs w:val="20"/>
              </w:rPr>
            </w:pPr>
          </w:p>
        </w:tc>
        <w:tc>
          <w:tcPr>
            <w:tcW w:w="1700" w:type="dxa"/>
            <w:gridSpan w:val="2"/>
            <w:vMerge/>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425"/>
        </w:trPr>
        <w:tc>
          <w:tcPr>
            <w:tcW w:w="567" w:type="dxa"/>
            <w:vMerge/>
            <w:shd w:val="clear" w:color="auto" w:fill="auto"/>
          </w:tcPr>
          <w:p w:rsidR="005937C3" w:rsidRDefault="005937C3" w:rsidP="005937C3">
            <w:pPr>
              <w:ind w:left="-57" w:right="-57"/>
              <w:rPr>
                <w:sz w:val="20"/>
                <w:szCs w:val="20"/>
              </w:rPr>
            </w:pPr>
          </w:p>
        </w:tc>
        <w:tc>
          <w:tcPr>
            <w:tcW w:w="2041" w:type="dxa"/>
            <w:vMerge/>
            <w:shd w:val="clear" w:color="auto" w:fill="auto"/>
          </w:tcPr>
          <w:p w:rsidR="005937C3" w:rsidRPr="00C16B94" w:rsidRDefault="005937C3" w:rsidP="005937C3">
            <w:pPr>
              <w:ind w:left="-57" w:right="-57"/>
              <w:rPr>
                <w:sz w:val="20"/>
                <w:szCs w:val="20"/>
              </w:rPr>
            </w:pPr>
          </w:p>
        </w:tc>
        <w:tc>
          <w:tcPr>
            <w:tcW w:w="1420" w:type="dxa"/>
            <w:vMerge/>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5937C3" w:rsidP="005937C3">
            <w:pPr>
              <w:ind w:left="-57" w:firstLine="32"/>
              <w:rPr>
                <w:sz w:val="20"/>
                <w:szCs w:val="20"/>
              </w:rPr>
            </w:pPr>
            <w:r w:rsidRPr="00C16B94">
              <w:rPr>
                <w:sz w:val="20"/>
                <w:szCs w:val="20"/>
              </w:rPr>
              <w:t xml:space="preserve">- </w:t>
            </w:r>
            <w:r>
              <w:rPr>
                <w:sz w:val="20"/>
                <w:szCs w:val="20"/>
              </w:rPr>
              <w:t xml:space="preserve">областной </w:t>
            </w:r>
            <w:r w:rsidRPr="00C16B94">
              <w:rPr>
                <w:sz w:val="20"/>
                <w:szCs w:val="20"/>
              </w:rPr>
              <w:t xml:space="preserve">бюджет </w:t>
            </w:r>
          </w:p>
        </w:tc>
        <w:tc>
          <w:tcPr>
            <w:tcW w:w="1360" w:type="dxa"/>
            <w:shd w:val="clear" w:color="auto" w:fill="auto"/>
            <w:vAlign w:val="center"/>
          </w:tcPr>
          <w:p w:rsidR="005937C3" w:rsidRPr="00C16B94" w:rsidRDefault="005937C3" w:rsidP="005937C3">
            <w:pPr>
              <w:ind w:left="-57"/>
              <w:jc w:val="center"/>
              <w:rPr>
                <w:sz w:val="20"/>
                <w:szCs w:val="20"/>
              </w:rPr>
            </w:pPr>
            <w:r>
              <w:rPr>
                <w:sz w:val="20"/>
                <w:szCs w:val="20"/>
              </w:rPr>
              <w:t>2,2</w:t>
            </w:r>
          </w:p>
        </w:tc>
        <w:tc>
          <w:tcPr>
            <w:tcW w:w="1417" w:type="dxa"/>
            <w:shd w:val="clear" w:color="auto" w:fill="auto"/>
            <w:vAlign w:val="center"/>
          </w:tcPr>
          <w:p w:rsidR="005937C3" w:rsidRPr="00C16B94" w:rsidRDefault="005937C3" w:rsidP="005937C3">
            <w:pPr>
              <w:ind w:left="-57"/>
              <w:jc w:val="center"/>
              <w:rPr>
                <w:sz w:val="20"/>
                <w:szCs w:val="20"/>
              </w:rPr>
            </w:pPr>
            <w:r>
              <w:rPr>
                <w:sz w:val="20"/>
                <w:szCs w:val="20"/>
              </w:rPr>
              <w:t>2,2</w:t>
            </w:r>
          </w:p>
        </w:tc>
        <w:tc>
          <w:tcPr>
            <w:tcW w:w="1524" w:type="dxa"/>
            <w:vMerge/>
            <w:shd w:val="clear" w:color="auto" w:fill="auto"/>
          </w:tcPr>
          <w:p w:rsidR="005937C3" w:rsidRPr="00CB0A90" w:rsidRDefault="005937C3" w:rsidP="005937C3">
            <w:pPr>
              <w:ind w:left="-57" w:right="-57"/>
              <w:rPr>
                <w:sz w:val="20"/>
                <w:szCs w:val="20"/>
              </w:rPr>
            </w:pPr>
          </w:p>
        </w:tc>
        <w:tc>
          <w:tcPr>
            <w:tcW w:w="1984" w:type="dxa"/>
            <w:vMerge/>
            <w:shd w:val="clear" w:color="auto" w:fill="auto"/>
          </w:tcPr>
          <w:p w:rsidR="005937C3" w:rsidRPr="00CB0A90" w:rsidRDefault="005937C3" w:rsidP="005937C3">
            <w:pPr>
              <w:ind w:left="-57" w:right="-57"/>
              <w:rPr>
                <w:sz w:val="20"/>
                <w:szCs w:val="20"/>
              </w:rPr>
            </w:pPr>
          </w:p>
        </w:tc>
        <w:tc>
          <w:tcPr>
            <w:tcW w:w="1089" w:type="dxa"/>
            <w:vMerge/>
            <w:shd w:val="clear" w:color="auto" w:fill="auto"/>
          </w:tcPr>
          <w:p w:rsidR="005937C3" w:rsidRPr="00CB0A90" w:rsidRDefault="005937C3" w:rsidP="005937C3">
            <w:pPr>
              <w:ind w:left="-57" w:right="-57"/>
              <w:rPr>
                <w:sz w:val="20"/>
                <w:szCs w:val="20"/>
              </w:rPr>
            </w:pPr>
          </w:p>
        </w:tc>
        <w:tc>
          <w:tcPr>
            <w:tcW w:w="736" w:type="dxa"/>
            <w:vMerge/>
            <w:shd w:val="clear" w:color="auto" w:fill="auto"/>
          </w:tcPr>
          <w:p w:rsidR="005937C3" w:rsidRPr="00CB0A90" w:rsidRDefault="005937C3" w:rsidP="005937C3">
            <w:pPr>
              <w:ind w:left="-57" w:right="-57"/>
              <w:rPr>
                <w:sz w:val="20"/>
                <w:szCs w:val="20"/>
              </w:rPr>
            </w:pPr>
          </w:p>
        </w:tc>
        <w:tc>
          <w:tcPr>
            <w:tcW w:w="850" w:type="dxa"/>
            <w:vMerge/>
            <w:shd w:val="clear" w:color="auto" w:fill="auto"/>
          </w:tcPr>
          <w:p w:rsidR="005937C3" w:rsidRPr="00CB0A90" w:rsidRDefault="005937C3" w:rsidP="005937C3">
            <w:pPr>
              <w:ind w:left="-57" w:right="-57"/>
              <w:rPr>
                <w:sz w:val="20"/>
                <w:szCs w:val="20"/>
              </w:rPr>
            </w:pPr>
          </w:p>
        </w:tc>
        <w:tc>
          <w:tcPr>
            <w:tcW w:w="1700" w:type="dxa"/>
            <w:gridSpan w:val="2"/>
            <w:vMerge/>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252"/>
        </w:trPr>
        <w:tc>
          <w:tcPr>
            <w:tcW w:w="567" w:type="dxa"/>
            <w:vMerge/>
            <w:tcBorders>
              <w:bottom w:val="single" w:sz="4" w:space="0" w:color="auto"/>
            </w:tcBorders>
            <w:shd w:val="clear" w:color="auto" w:fill="auto"/>
          </w:tcPr>
          <w:p w:rsidR="005937C3" w:rsidRDefault="005937C3" w:rsidP="005937C3">
            <w:pPr>
              <w:ind w:left="-57" w:right="-57"/>
              <w:rPr>
                <w:sz w:val="20"/>
                <w:szCs w:val="20"/>
              </w:rPr>
            </w:pPr>
          </w:p>
        </w:tc>
        <w:tc>
          <w:tcPr>
            <w:tcW w:w="2041" w:type="dxa"/>
            <w:vMerge/>
            <w:tcBorders>
              <w:bottom w:val="single" w:sz="4" w:space="0" w:color="auto"/>
            </w:tcBorders>
            <w:shd w:val="clear" w:color="auto" w:fill="auto"/>
          </w:tcPr>
          <w:p w:rsidR="005937C3" w:rsidRPr="00C16B94" w:rsidRDefault="005937C3" w:rsidP="005937C3">
            <w:pPr>
              <w:ind w:left="-57" w:right="-57"/>
              <w:rPr>
                <w:sz w:val="20"/>
                <w:szCs w:val="20"/>
              </w:rPr>
            </w:pPr>
          </w:p>
        </w:tc>
        <w:tc>
          <w:tcPr>
            <w:tcW w:w="1420" w:type="dxa"/>
            <w:vMerge/>
            <w:tcBorders>
              <w:bottom w:val="single" w:sz="4" w:space="0" w:color="auto"/>
            </w:tcBorders>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260150" w:rsidP="005937C3">
            <w:pPr>
              <w:ind w:left="-57" w:firstLine="32"/>
              <w:rPr>
                <w:sz w:val="20"/>
                <w:szCs w:val="20"/>
              </w:rPr>
            </w:pPr>
            <w:r>
              <w:rPr>
                <w:sz w:val="20"/>
                <w:szCs w:val="20"/>
              </w:rPr>
              <w:t>-</w:t>
            </w:r>
            <w:r w:rsidR="005937C3" w:rsidRPr="00C16B94">
              <w:rPr>
                <w:sz w:val="20"/>
                <w:szCs w:val="20"/>
              </w:rPr>
              <w:t>федеральный бюджет</w:t>
            </w:r>
          </w:p>
        </w:tc>
        <w:tc>
          <w:tcPr>
            <w:tcW w:w="1360" w:type="dxa"/>
            <w:shd w:val="clear" w:color="auto" w:fill="auto"/>
            <w:vAlign w:val="center"/>
          </w:tcPr>
          <w:p w:rsidR="005937C3" w:rsidRDefault="005937C3" w:rsidP="005937C3">
            <w:pPr>
              <w:ind w:left="-57" w:firstLine="33"/>
              <w:jc w:val="center"/>
              <w:rPr>
                <w:sz w:val="20"/>
                <w:szCs w:val="20"/>
              </w:rPr>
            </w:pPr>
            <w:r>
              <w:rPr>
                <w:sz w:val="20"/>
                <w:szCs w:val="20"/>
              </w:rPr>
              <w:t>29,9</w:t>
            </w:r>
          </w:p>
        </w:tc>
        <w:tc>
          <w:tcPr>
            <w:tcW w:w="1417" w:type="dxa"/>
            <w:shd w:val="clear" w:color="auto" w:fill="auto"/>
            <w:vAlign w:val="center"/>
          </w:tcPr>
          <w:p w:rsidR="005937C3" w:rsidRDefault="005937C3" w:rsidP="005937C3">
            <w:pPr>
              <w:ind w:left="-57" w:firstLine="57"/>
              <w:jc w:val="center"/>
              <w:rPr>
                <w:sz w:val="20"/>
                <w:szCs w:val="20"/>
              </w:rPr>
            </w:pPr>
            <w:r>
              <w:rPr>
                <w:sz w:val="20"/>
                <w:szCs w:val="20"/>
              </w:rPr>
              <w:t>29,9</w:t>
            </w:r>
          </w:p>
        </w:tc>
        <w:tc>
          <w:tcPr>
            <w:tcW w:w="1524"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984"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089"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736"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850"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700" w:type="dxa"/>
            <w:gridSpan w:val="2"/>
            <w:vMerge/>
            <w:tcBorders>
              <w:bottom w:val="single" w:sz="4" w:space="0" w:color="auto"/>
            </w:tcBorders>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162"/>
        </w:trPr>
        <w:tc>
          <w:tcPr>
            <w:tcW w:w="567" w:type="dxa"/>
            <w:vMerge w:val="restart"/>
            <w:shd w:val="clear" w:color="auto" w:fill="auto"/>
          </w:tcPr>
          <w:p w:rsidR="005937C3" w:rsidRDefault="005937C3" w:rsidP="005937C3">
            <w:pPr>
              <w:ind w:left="-57" w:right="-57"/>
              <w:jc w:val="center"/>
              <w:rPr>
                <w:sz w:val="20"/>
                <w:szCs w:val="20"/>
              </w:rPr>
            </w:pPr>
            <w:r>
              <w:rPr>
                <w:sz w:val="20"/>
                <w:szCs w:val="20"/>
              </w:rPr>
              <w:t>2.4.</w:t>
            </w:r>
          </w:p>
        </w:tc>
        <w:tc>
          <w:tcPr>
            <w:tcW w:w="2041" w:type="dxa"/>
            <w:vMerge w:val="restart"/>
            <w:shd w:val="clear" w:color="auto" w:fill="auto"/>
          </w:tcPr>
          <w:p w:rsidR="005937C3" w:rsidRPr="00C16B94" w:rsidRDefault="005937C3" w:rsidP="005937C3">
            <w:pPr>
              <w:ind w:left="-57" w:right="-57"/>
              <w:rPr>
                <w:sz w:val="20"/>
                <w:szCs w:val="20"/>
              </w:rPr>
            </w:pPr>
            <w:r w:rsidRPr="00F47E13">
              <w:rPr>
                <w:sz w:val="20"/>
                <w:szCs w:val="20"/>
              </w:rPr>
              <w:t>Основное мероприятие "Содействие развитию муниципальных организаций, входящих в систему спортивной подготовки"</w:t>
            </w:r>
          </w:p>
        </w:tc>
        <w:tc>
          <w:tcPr>
            <w:tcW w:w="1420" w:type="dxa"/>
            <w:vMerge w:val="restart"/>
            <w:shd w:val="clear" w:color="auto" w:fill="auto"/>
          </w:tcPr>
          <w:p w:rsidR="005937C3" w:rsidRPr="00C16B94" w:rsidRDefault="005937C3" w:rsidP="005937C3">
            <w:pPr>
              <w:ind w:left="-57" w:right="-57"/>
              <w:rPr>
                <w:sz w:val="20"/>
                <w:szCs w:val="20"/>
              </w:rPr>
            </w:pPr>
            <w:r w:rsidRPr="00C16B94">
              <w:rPr>
                <w:sz w:val="20"/>
                <w:szCs w:val="20"/>
              </w:rPr>
              <w:t>Комитет по физической культуре и спорту администрации городского округа Кинешма</w:t>
            </w:r>
          </w:p>
        </w:tc>
        <w:tc>
          <w:tcPr>
            <w:tcW w:w="1417" w:type="dxa"/>
            <w:shd w:val="clear" w:color="auto" w:fill="auto"/>
          </w:tcPr>
          <w:p w:rsidR="005937C3" w:rsidRPr="00C16B94" w:rsidRDefault="005937C3" w:rsidP="005937C3">
            <w:pPr>
              <w:ind w:hanging="25"/>
              <w:rPr>
                <w:sz w:val="20"/>
                <w:szCs w:val="20"/>
              </w:rPr>
            </w:pPr>
            <w:r>
              <w:rPr>
                <w:sz w:val="20"/>
                <w:szCs w:val="20"/>
              </w:rPr>
              <w:t>Всего</w:t>
            </w:r>
          </w:p>
        </w:tc>
        <w:tc>
          <w:tcPr>
            <w:tcW w:w="1360" w:type="dxa"/>
            <w:shd w:val="clear" w:color="auto" w:fill="auto"/>
            <w:vAlign w:val="center"/>
          </w:tcPr>
          <w:p w:rsidR="005937C3" w:rsidRPr="00C16B94" w:rsidRDefault="00260150" w:rsidP="00260150">
            <w:pPr>
              <w:ind w:left="-57"/>
              <w:jc w:val="center"/>
              <w:rPr>
                <w:sz w:val="20"/>
                <w:szCs w:val="20"/>
              </w:rPr>
            </w:pPr>
            <w:r>
              <w:rPr>
                <w:sz w:val="20"/>
                <w:szCs w:val="20"/>
              </w:rPr>
              <w:t>120,0</w:t>
            </w:r>
          </w:p>
        </w:tc>
        <w:tc>
          <w:tcPr>
            <w:tcW w:w="1417" w:type="dxa"/>
            <w:shd w:val="clear" w:color="auto" w:fill="auto"/>
            <w:vAlign w:val="center"/>
          </w:tcPr>
          <w:p w:rsidR="005937C3" w:rsidRPr="00C16B94" w:rsidRDefault="00260150" w:rsidP="00260150">
            <w:pPr>
              <w:ind w:left="-57"/>
              <w:jc w:val="center"/>
              <w:rPr>
                <w:sz w:val="20"/>
                <w:szCs w:val="20"/>
              </w:rPr>
            </w:pPr>
            <w:r>
              <w:rPr>
                <w:sz w:val="20"/>
                <w:szCs w:val="20"/>
              </w:rPr>
              <w:t>120,0</w:t>
            </w:r>
          </w:p>
        </w:tc>
        <w:tc>
          <w:tcPr>
            <w:tcW w:w="1524" w:type="dxa"/>
            <w:vMerge w:val="restart"/>
            <w:shd w:val="clear" w:color="auto" w:fill="auto"/>
          </w:tcPr>
          <w:p w:rsidR="005937C3" w:rsidRPr="00CB0A90" w:rsidRDefault="005937C3" w:rsidP="005937C3">
            <w:pPr>
              <w:ind w:left="-57" w:right="-57"/>
              <w:rPr>
                <w:sz w:val="20"/>
                <w:szCs w:val="20"/>
              </w:rPr>
            </w:pPr>
          </w:p>
        </w:tc>
        <w:tc>
          <w:tcPr>
            <w:tcW w:w="1984" w:type="dxa"/>
            <w:vMerge w:val="restart"/>
            <w:shd w:val="clear" w:color="auto" w:fill="auto"/>
          </w:tcPr>
          <w:p w:rsidR="005937C3" w:rsidRPr="00CB0A90" w:rsidRDefault="005937C3" w:rsidP="005937C3">
            <w:pPr>
              <w:ind w:left="-57" w:right="-57"/>
              <w:rPr>
                <w:sz w:val="20"/>
                <w:szCs w:val="20"/>
              </w:rPr>
            </w:pPr>
          </w:p>
        </w:tc>
        <w:tc>
          <w:tcPr>
            <w:tcW w:w="1089" w:type="dxa"/>
            <w:vMerge w:val="restart"/>
            <w:shd w:val="clear" w:color="auto" w:fill="auto"/>
          </w:tcPr>
          <w:p w:rsidR="005937C3" w:rsidRPr="00CB0A90" w:rsidRDefault="005937C3" w:rsidP="005937C3">
            <w:pPr>
              <w:ind w:left="-57" w:right="-57"/>
              <w:rPr>
                <w:sz w:val="20"/>
                <w:szCs w:val="20"/>
              </w:rPr>
            </w:pPr>
          </w:p>
        </w:tc>
        <w:tc>
          <w:tcPr>
            <w:tcW w:w="736" w:type="dxa"/>
            <w:vMerge w:val="restart"/>
            <w:shd w:val="clear" w:color="auto" w:fill="auto"/>
          </w:tcPr>
          <w:p w:rsidR="005937C3" w:rsidRPr="00CB0A90" w:rsidRDefault="005937C3" w:rsidP="005937C3">
            <w:pPr>
              <w:ind w:left="-57" w:right="-57"/>
              <w:rPr>
                <w:sz w:val="20"/>
                <w:szCs w:val="20"/>
              </w:rPr>
            </w:pPr>
          </w:p>
        </w:tc>
        <w:tc>
          <w:tcPr>
            <w:tcW w:w="850" w:type="dxa"/>
            <w:vMerge w:val="restart"/>
            <w:shd w:val="clear" w:color="auto" w:fill="auto"/>
          </w:tcPr>
          <w:p w:rsidR="005937C3" w:rsidRPr="00CB0A90" w:rsidRDefault="005937C3" w:rsidP="005937C3">
            <w:pPr>
              <w:ind w:left="-57" w:right="-57"/>
              <w:rPr>
                <w:sz w:val="20"/>
                <w:szCs w:val="20"/>
              </w:rPr>
            </w:pPr>
          </w:p>
        </w:tc>
        <w:tc>
          <w:tcPr>
            <w:tcW w:w="1700" w:type="dxa"/>
            <w:gridSpan w:val="2"/>
            <w:vMerge w:val="restart"/>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1126"/>
        </w:trPr>
        <w:tc>
          <w:tcPr>
            <w:tcW w:w="567" w:type="dxa"/>
            <w:vMerge/>
            <w:shd w:val="clear" w:color="auto" w:fill="auto"/>
          </w:tcPr>
          <w:p w:rsidR="005937C3" w:rsidRDefault="005937C3" w:rsidP="005937C3">
            <w:pPr>
              <w:ind w:left="-57" w:right="-57"/>
              <w:jc w:val="center"/>
              <w:rPr>
                <w:sz w:val="20"/>
                <w:szCs w:val="20"/>
              </w:rPr>
            </w:pPr>
          </w:p>
        </w:tc>
        <w:tc>
          <w:tcPr>
            <w:tcW w:w="2041" w:type="dxa"/>
            <w:vMerge/>
            <w:shd w:val="clear" w:color="auto" w:fill="auto"/>
          </w:tcPr>
          <w:p w:rsidR="005937C3" w:rsidRPr="00F47E13" w:rsidRDefault="005937C3" w:rsidP="005937C3">
            <w:pPr>
              <w:ind w:left="-57" w:right="-57"/>
              <w:rPr>
                <w:sz w:val="20"/>
                <w:szCs w:val="20"/>
              </w:rPr>
            </w:pPr>
          </w:p>
        </w:tc>
        <w:tc>
          <w:tcPr>
            <w:tcW w:w="1420" w:type="dxa"/>
            <w:vMerge/>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5937C3" w:rsidP="005937C3">
            <w:pPr>
              <w:ind w:left="-57"/>
              <w:rPr>
                <w:sz w:val="20"/>
                <w:szCs w:val="20"/>
              </w:rPr>
            </w:pPr>
            <w:r w:rsidRPr="00C16B94">
              <w:rPr>
                <w:sz w:val="20"/>
                <w:szCs w:val="20"/>
              </w:rPr>
              <w:t>бюджетные ассигнования всего, в том числе:</w:t>
            </w:r>
          </w:p>
        </w:tc>
        <w:tc>
          <w:tcPr>
            <w:tcW w:w="1360" w:type="dxa"/>
            <w:shd w:val="clear" w:color="auto" w:fill="auto"/>
            <w:vAlign w:val="center"/>
          </w:tcPr>
          <w:p w:rsidR="005937C3" w:rsidRPr="00C16B94" w:rsidRDefault="005937C3" w:rsidP="005937C3">
            <w:pPr>
              <w:ind w:left="-57"/>
              <w:jc w:val="center"/>
              <w:rPr>
                <w:sz w:val="20"/>
                <w:szCs w:val="20"/>
              </w:rPr>
            </w:pPr>
            <w:r>
              <w:rPr>
                <w:sz w:val="20"/>
                <w:szCs w:val="20"/>
              </w:rPr>
              <w:t>120,0</w:t>
            </w:r>
          </w:p>
        </w:tc>
        <w:tc>
          <w:tcPr>
            <w:tcW w:w="1417" w:type="dxa"/>
            <w:shd w:val="clear" w:color="auto" w:fill="auto"/>
            <w:vAlign w:val="center"/>
          </w:tcPr>
          <w:p w:rsidR="005937C3" w:rsidRPr="00C16B94" w:rsidRDefault="005937C3" w:rsidP="005937C3">
            <w:pPr>
              <w:ind w:left="-57"/>
              <w:jc w:val="center"/>
              <w:rPr>
                <w:sz w:val="20"/>
                <w:szCs w:val="20"/>
              </w:rPr>
            </w:pPr>
            <w:r>
              <w:rPr>
                <w:sz w:val="20"/>
                <w:szCs w:val="20"/>
              </w:rPr>
              <w:t>120,0</w:t>
            </w:r>
          </w:p>
        </w:tc>
        <w:tc>
          <w:tcPr>
            <w:tcW w:w="1524" w:type="dxa"/>
            <w:vMerge/>
            <w:shd w:val="clear" w:color="auto" w:fill="auto"/>
          </w:tcPr>
          <w:p w:rsidR="005937C3" w:rsidRPr="00CB0A90" w:rsidRDefault="005937C3" w:rsidP="005937C3">
            <w:pPr>
              <w:ind w:left="-57" w:right="-57"/>
              <w:rPr>
                <w:sz w:val="20"/>
                <w:szCs w:val="20"/>
              </w:rPr>
            </w:pPr>
          </w:p>
        </w:tc>
        <w:tc>
          <w:tcPr>
            <w:tcW w:w="1984" w:type="dxa"/>
            <w:vMerge/>
            <w:shd w:val="clear" w:color="auto" w:fill="auto"/>
          </w:tcPr>
          <w:p w:rsidR="005937C3" w:rsidRPr="00CB0A90" w:rsidRDefault="005937C3" w:rsidP="005937C3">
            <w:pPr>
              <w:ind w:left="-57" w:right="-57"/>
              <w:rPr>
                <w:sz w:val="20"/>
                <w:szCs w:val="20"/>
              </w:rPr>
            </w:pPr>
          </w:p>
        </w:tc>
        <w:tc>
          <w:tcPr>
            <w:tcW w:w="1089" w:type="dxa"/>
            <w:vMerge/>
            <w:shd w:val="clear" w:color="auto" w:fill="auto"/>
          </w:tcPr>
          <w:p w:rsidR="005937C3" w:rsidRPr="00CB0A90" w:rsidRDefault="005937C3" w:rsidP="005937C3">
            <w:pPr>
              <w:ind w:left="-57" w:right="-57"/>
              <w:rPr>
                <w:sz w:val="20"/>
                <w:szCs w:val="20"/>
              </w:rPr>
            </w:pPr>
          </w:p>
        </w:tc>
        <w:tc>
          <w:tcPr>
            <w:tcW w:w="736" w:type="dxa"/>
            <w:vMerge/>
            <w:shd w:val="clear" w:color="auto" w:fill="auto"/>
          </w:tcPr>
          <w:p w:rsidR="005937C3" w:rsidRPr="00CB0A90" w:rsidRDefault="005937C3" w:rsidP="005937C3">
            <w:pPr>
              <w:ind w:left="-57" w:right="-57"/>
              <w:rPr>
                <w:sz w:val="20"/>
                <w:szCs w:val="20"/>
              </w:rPr>
            </w:pPr>
          </w:p>
        </w:tc>
        <w:tc>
          <w:tcPr>
            <w:tcW w:w="850" w:type="dxa"/>
            <w:vMerge/>
            <w:shd w:val="clear" w:color="auto" w:fill="auto"/>
          </w:tcPr>
          <w:p w:rsidR="005937C3" w:rsidRPr="00CB0A90" w:rsidRDefault="005937C3" w:rsidP="005937C3">
            <w:pPr>
              <w:ind w:left="-57" w:right="-57"/>
              <w:rPr>
                <w:sz w:val="20"/>
                <w:szCs w:val="20"/>
              </w:rPr>
            </w:pPr>
          </w:p>
        </w:tc>
        <w:tc>
          <w:tcPr>
            <w:tcW w:w="1700" w:type="dxa"/>
            <w:gridSpan w:val="2"/>
            <w:vMerge/>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756"/>
        </w:trPr>
        <w:tc>
          <w:tcPr>
            <w:tcW w:w="567" w:type="dxa"/>
            <w:vMerge/>
            <w:tcBorders>
              <w:bottom w:val="single" w:sz="4" w:space="0" w:color="auto"/>
            </w:tcBorders>
            <w:shd w:val="clear" w:color="auto" w:fill="auto"/>
          </w:tcPr>
          <w:p w:rsidR="005937C3" w:rsidRDefault="005937C3" w:rsidP="005937C3">
            <w:pPr>
              <w:ind w:left="-57" w:right="-57"/>
              <w:jc w:val="center"/>
              <w:rPr>
                <w:sz w:val="20"/>
                <w:szCs w:val="20"/>
              </w:rPr>
            </w:pPr>
          </w:p>
        </w:tc>
        <w:tc>
          <w:tcPr>
            <w:tcW w:w="2041" w:type="dxa"/>
            <w:vMerge/>
            <w:tcBorders>
              <w:bottom w:val="single" w:sz="4" w:space="0" w:color="auto"/>
            </w:tcBorders>
            <w:shd w:val="clear" w:color="auto" w:fill="auto"/>
          </w:tcPr>
          <w:p w:rsidR="005937C3" w:rsidRPr="00F47E13" w:rsidRDefault="005937C3" w:rsidP="005937C3">
            <w:pPr>
              <w:ind w:left="-57" w:right="-57"/>
              <w:rPr>
                <w:sz w:val="20"/>
                <w:szCs w:val="20"/>
              </w:rPr>
            </w:pPr>
          </w:p>
        </w:tc>
        <w:tc>
          <w:tcPr>
            <w:tcW w:w="1420" w:type="dxa"/>
            <w:vMerge/>
            <w:tcBorders>
              <w:bottom w:val="single" w:sz="4" w:space="0" w:color="auto"/>
            </w:tcBorders>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5937C3" w:rsidP="005937C3">
            <w:pPr>
              <w:ind w:left="-57" w:firstLine="32"/>
              <w:rPr>
                <w:sz w:val="20"/>
                <w:szCs w:val="20"/>
              </w:rPr>
            </w:pPr>
            <w:r>
              <w:rPr>
                <w:sz w:val="20"/>
                <w:szCs w:val="20"/>
              </w:rPr>
              <w:t>- б</w:t>
            </w:r>
            <w:r w:rsidRPr="00C16B94">
              <w:rPr>
                <w:sz w:val="20"/>
                <w:szCs w:val="20"/>
              </w:rPr>
              <w:t>юджет городского округа Кинешма</w:t>
            </w:r>
          </w:p>
        </w:tc>
        <w:tc>
          <w:tcPr>
            <w:tcW w:w="1360" w:type="dxa"/>
            <w:shd w:val="clear" w:color="auto" w:fill="auto"/>
            <w:vAlign w:val="center"/>
          </w:tcPr>
          <w:p w:rsidR="005937C3" w:rsidRPr="00C16B94" w:rsidRDefault="005937C3" w:rsidP="005937C3">
            <w:pPr>
              <w:ind w:left="-57"/>
              <w:jc w:val="center"/>
              <w:rPr>
                <w:sz w:val="20"/>
                <w:szCs w:val="20"/>
              </w:rPr>
            </w:pPr>
            <w:r>
              <w:rPr>
                <w:sz w:val="20"/>
                <w:szCs w:val="20"/>
              </w:rPr>
              <w:t>120,0</w:t>
            </w:r>
          </w:p>
        </w:tc>
        <w:tc>
          <w:tcPr>
            <w:tcW w:w="1417" w:type="dxa"/>
            <w:shd w:val="clear" w:color="auto" w:fill="auto"/>
            <w:vAlign w:val="center"/>
          </w:tcPr>
          <w:p w:rsidR="005937C3" w:rsidRPr="00C16B94" w:rsidRDefault="005937C3" w:rsidP="005937C3">
            <w:pPr>
              <w:ind w:left="-57"/>
              <w:jc w:val="center"/>
              <w:rPr>
                <w:sz w:val="20"/>
                <w:szCs w:val="20"/>
              </w:rPr>
            </w:pPr>
            <w:r>
              <w:rPr>
                <w:sz w:val="20"/>
                <w:szCs w:val="20"/>
              </w:rPr>
              <w:t>120,0</w:t>
            </w:r>
          </w:p>
        </w:tc>
        <w:tc>
          <w:tcPr>
            <w:tcW w:w="1524"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984"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089"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736"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850"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700" w:type="dxa"/>
            <w:gridSpan w:val="2"/>
            <w:vMerge/>
            <w:tcBorders>
              <w:bottom w:val="single" w:sz="4" w:space="0" w:color="auto"/>
            </w:tcBorders>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288"/>
        </w:trPr>
        <w:tc>
          <w:tcPr>
            <w:tcW w:w="567" w:type="dxa"/>
            <w:vMerge w:val="restart"/>
            <w:shd w:val="clear" w:color="auto" w:fill="auto"/>
          </w:tcPr>
          <w:p w:rsidR="005937C3" w:rsidRDefault="005937C3" w:rsidP="00260150">
            <w:pPr>
              <w:ind w:left="-57" w:right="-57"/>
              <w:jc w:val="center"/>
              <w:rPr>
                <w:sz w:val="20"/>
                <w:szCs w:val="20"/>
              </w:rPr>
            </w:pPr>
            <w:r>
              <w:rPr>
                <w:sz w:val="20"/>
                <w:szCs w:val="20"/>
              </w:rPr>
              <w:lastRenderedPageBreak/>
              <w:t>2.4.1</w:t>
            </w:r>
          </w:p>
        </w:tc>
        <w:tc>
          <w:tcPr>
            <w:tcW w:w="2041" w:type="dxa"/>
            <w:vMerge w:val="restart"/>
            <w:shd w:val="clear" w:color="auto" w:fill="auto"/>
          </w:tcPr>
          <w:p w:rsidR="005937C3" w:rsidRPr="00F47E13" w:rsidRDefault="00260150" w:rsidP="005937C3">
            <w:pPr>
              <w:ind w:left="-57" w:right="-57"/>
              <w:rPr>
                <w:sz w:val="20"/>
                <w:szCs w:val="20"/>
              </w:rPr>
            </w:pPr>
            <w:r>
              <w:rPr>
                <w:sz w:val="20"/>
                <w:szCs w:val="20"/>
              </w:rPr>
              <w:t>Мероприятие «</w:t>
            </w:r>
            <w:r w:rsidR="005937C3" w:rsidRPr="00AD5F0E">
              <w:rPr>
                <w:sz w:val="20"/>
                <w:szCs w:val="20"/>
              </w:rPr>
              <w:t>Обеспечение пожарной безопасности муниципальных организаций</w:t>
            </w:r>
            <w:r>
              <w:rPr>
                <w:sz w:val="20"/>
                <w:szCs w:val="20"/>
              </w:rPr>
              <w:t>»</w:t>
            </w:r>
          </w:p>
        </w:tc>
        <w:tc>
          <w:tcPr>
            <w:tcW w:w="1420" w:type="dxa"/>
            <w:vMerge w:val="restart"/>
            <w:shd w:val="clear" w:color="auto" w:fill="auto"/>
          </w:tcPr>
          <w:p w:rsidR="005937C3" w:rsidRPr="00C16B94" w:rsidRDefault="005937C3" w:rsidP="005937C3">
            <w:pPr>
              <w:ind w:left="-57" w:right="-57"/>
              <w:rPr>
                <w:sz w:val="20"/>
                <w:szCs w:val="20"/>
              </w:rPr>
            </w:pPr>
            <w:r w:rsidRPr="00C16B94">
              <w:rPr>
                <w:sz w:val="20"/>
                <w:szCs w:val="20"/>
              </w:rPr>
              <w:t>Комитет по физической культуре и спорту администрации городского округа Кинешма</w:t>
            </w:r>
          </w:p>
        </w:tc>
        <w:tc>
          <w:tcPr>
            <w:tcW w:w="1417" w:type="dxa"/>
            <w:shd w:val="clear" w:color="auto" w:fill="auto"/>
          </w:tcPr>
          <w:p w:rsidR="005937C3" w:rsidRPr="00C16B94" w:rsidRDefault="005937C3" w:rsidP="005937C3">
            <w:pPr>
              <w:ind w:hanging="25"/>
              <w:rPr>
                <w:sz w:val="20"/>
                <w:szCs w:val="20"/>
              </w:rPr>
            </w:pPr>
            <w:r w:rsidRPr="00C16B94">
              <w:rPr>
                <w:sz w:val="20"/>
                <w:szCs w:val="20"/>
              </w:rPr>
              <w:t>Всего</w:t>
            </w:r>
          </w:p>
        </w:tc>
        <w:tc>
          <w:tcPr>
            <w:tcW w:w="1360" w:type="dxa"/>
            <w:shd w:val="clear" w:color="auto" w:fill="auto"/>
            <w:vAlign w:val="center"/>
          </w:tcPr>
          <w:p w:rsidR="005937C3" w:rsidRPr="00C16B94" w:rsidRDefault="005937C3" w:rsidP="005937C3">
            <w:pPr>
              <w:ind w:left="-57"/>
              <w:jc w:val="center"/>
              <w:rPr>
                <w:sz w:val="20"/>
                <w:szCs w:val="20"/>
              </w:rPr>
            </w:pPr>
            <w:r>
              <w:rPr>
                <w:sz w:val="20"/>
                <w:szCs w:val="20"/>
              </w:rPr>
              <w:t>120,0</w:t>
            </w:r>
          </w:p>
        </w:tc>
        <w:tc>
          <w:tcPr>
            <w:tcW w:w="1417" w:type="dxa"/>
            <w:shd w:val="clear" w:color="auto" w:fill="auto"/>
            <w:vAlign w:val="center"/>
          </w:tcPr>
          <w:p w:rsidR="005937C3" w:rsidRPr="00C16B94" w:rsidRDefault="005937C3" w:rsidP="005937C3">
            <w:pPr>
              <w:ind w:left="-57"/>
              <w:jc w:val="center"/>
              <w:rPr>
                <w:sz w:val="20"/>
                <w:szCs w:val="20"/>
              </w:rPr>
            </w:pPr>
            <w:r>
              <w:rPr>
                <w:sz w:val="20"/>
                <w:szCs w:val="20"/>
              </w:rPr>
              <w:t>120,0</w:t>
            </w:r>
          </w:p>
        </w:tc>
        <w:tc>
          <w:tcPr>
            <w:tcW w:w="1524" w:type="dxa"/>
            <w:vMerge w:val="restart"/>
            <w:shd w:val="clear" w:color="auto" w:fill="auto"/>
          </w:tcPr>
          <w:p w:rsidR="005937C3" w:rsidRPr="00CB0A90" w:rsidRDefault="005937C3" w:rsidP="005937C3">
            <w:pPr>
              <w:ind w:left="-57" w:right="-57"/>
              <w:rPr>
                <w:sz w:val="20"/>
                <w:szCs w:val="20"/>
              </w:rPr>
            </w:pPr>
          </w:p>
        </w:tc>
        <w:tc>
          <w:tcPr>
            <w:tcW w:w="1984" w:type="dxa"/>
            <w:vMerge w:val="restart"/>
            <w:shd w:val="clear" w:color="auto" w:fill="auto"/>
          </w:tcPr>
          <w:p w:rsidR="005937C3" w:rsidRPr="00CB0A90" w:rsidRDefault="005937C3" w:rsidP="005937C3">
            <w:pPr>
              <w:ind w:left="-57" w:right="-57"/>
              <w:rPr>
                <w:sz w:val="20"/>
                <w:szCs w:val="20"/>
              </w:rPr>
            </w:pPr>
            <w:r w:rsidRPr="008D1C8B">
              <w:rPr>
                <w:sz w:val="20"/>
                <w:szCs w:val="20"/>
              </w:rPr>
              <w:t>Количество организаций, реализующих мероприятия по обеспечению требований пожарной безопасности</w:t>
            </w:r>
          </w:p>
        </w:tc>
        <w:tc>
          <w:tcPr>
            <w:tcW w:w="1089" w:type="dxa"/>
            <w:vMerge w:val="restart"/>
            <w:shd w:val="clear" w:color="auto" w:fill="auto"/>
          </w:tcPr>
          <w:p w:rsidR="005937C3" w:rsidRPr="00CB0A90" w:rsidRDefault="005937C3" w:rsidP="005937C3">
            <w:pPr>
              <w:ind w:left="-57" w:right="-57"/>
              <w:rPr>
                <w:sz w:val="20"/>
                <w:szCs w:val="20"/>
              </w:rPr>
            </w:pPr>
            <w:r w:rsidRPr="008D1C8B">
              <w:rPr>
                <w:sz w:val="20"/>
                <w:szCs w:val="20"/>
              </w:rPr>
              <w:t>единиц</w:t>
            </w:r>
          </w:p>
        </w:tc>
        <w:tc>
          <w:tcPr>
            <w:tcW w:w="736" w:type="dxa"/>
            <w:vMerge w:val="restart"/>
            <w:shd w:val="clear" w:color="auto" w:fill="auto"/>
          </w:tcPr>
          <w:p w:rsidR="005937C3" w:rsidRPr="00CB0A90" w:rsidRDefault="005937C3" w:rsidP="005937C3">
            <w:pPr>
              <w:ind w:left="-57" w:right="-57"/>
              <w:rPr>
                <w:sz w:val="20"/>
                <w:szCs w:val="20"/>
              </w:rPr>
            </w:pPr>
            <w:r>
              <w:rPr>
                <w:sz w:val="20"/>
                <w:szCs w:val="20"/>
              </w:rPr>
              <w:t>1</w:t>
            </w:r>
          </w:p>
        </w:tc>
        <w:tc>
          <w:tcPr>
            <w:tcW w:w="850" w:type="dxa"/>
            <w:vMerge w:val="restart"/>
            <w:shd w:val="clear" w:color="auto" w:fill="auto"/>
          </w:tcPr>
          <w:p w:rsidR="005937C3" w:rsidRPr="00CB0A90" w:rsidRDefault="005937C3" w:rsidP="005937C3">
            <w:pPr>
              <w:ind w:left="-57" w:right="-57"/>
              <w:rPr>
                <w:sz w:val="20"/>
                <w:szCs w:val="20"/>
              </w:rPr>
            </w:pPr>
            <w:r>
              <w:rPr>
                <w:sz w:val="20"/>
                <w:szCs w:val="20"/>
              </w:rPr>
              <w:t>1</w:t>
            </w:r>
          </w:p>
        </w:tc>
        <w:tc>
          <w:tcPr>
            <w:tcW w:w="1700" w:type="dxa"/>
            <w:gridSpan w:val="2"/>
            <w:vMerge w:val="restart"/>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901"/>
        </w:trPr>
        <w:tc>
          <w:tcPr>
            <w:tcW w:w="567" w:type="dxa"/>
            <w:vMerge/>
            <w:shd w:val="clear" w:color="auto" w:fill="auto"/>
          </w:tcPr>
          <w:p w:rsidR="005937C3" w:rsidRDefault="005937C3" w:rsidP="005937C3">
            <w:pPr>
              <w:ind w:left="-57" w:right="-57"/>
              <w:jc w:val="center"/>
              <w:rPr>
                <w:sz w:val="20"/>
                <w:szCs w:val="20"/>
              </w:rPr>
            </w:pPr>
          </w:p>
        </w:tc>
        <w:tc>
          <w:tcPr>
            <w:tcW w:w="2041" w:type="dxa"/>
            <w:vMerge/>
            <w:shd w:val="clear" w:color="auto" w:fill="auto"/>
          </w:tcPr>
          <w:p w:rsidR="005937C3" w:rsidRPr="00AD5F0E" w:rsidRDefault="005937C3" w:rsidP="005937C3">
            <w:pPr>
              <w:ind w:left="-57" w:right="-57"/>
              <w:rPr>
                <w:sz w:val="20"/>
                <w:szCs w:val="20"/>
              </w:rPr>
            </w:pPr>
          </w:p>
        </w:tc>
        <w:tc>
          <w:tcPr>
            <w:tcW w:w="1420" w:type="dxa"/>
            <w:vMerge/>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5937C3" w:rsidP="005937C3">
            <w:pPr>
              <w:ind w:left="-57"/>
              <w:rPr>
                <w:sz w:val="20"/>
                <w:szCs w:val="20"/>
              </w:rPr>
            </w:pPr>
            <w:r w:rsidRPr="00C16B94">
              <w:rPr>
                <w:sz w:val="20"/>
                <w:szCs w:val="20"/>
              </w:rPr>
              <w:t>бюджетные ассигнования всего, в том числе:</w:t>
            </w:r>
          </w:p>
        </w:tc>
        <w:tc>
          <w:tcPr>
            <w:tcW w:w="1360" w:type="dxa"/>
            <w:shd w:val="clear" w:color="auto" w:fill="auto"/>
            <w:vAlign w:val="center"/>
          </w:tcPr>
          <w:p w:rsidR="005937C3" w:rsidRPr="00C16B94" w:rsidRDefault="005937C3" w:rsidP="005937C3">
            <w:pPr>
              <w:ind w:left="-57"/>
              <w:jc w:val="center"/>
              <w:rPr>
                <w:sz w:val="20"/>
                <w:szCs w:val="20"/>
              </w:rPr>
            </w:pPr>
            <w:r>
              <w:rPr>
                <w:sz w:val="20"/>
                <w:szCs w:val="20"/>
              </w:rPr>
              <w:t>120,0</w:t>
            </w:r>
          </w:p>
        </w:tc>
        <w:tc>
          <w:tcPr>
            <w:tcW w:w="1417" w:type="dxa"/>
            <w:shd w:val="clear" w:color="auto" w:fill="auto"/>
            <w:vAlign w:val="center"/>
          </w:tcPr>
          <w:p w:rsidR="005937C3" w:rsidRPr="00C16B94" w:rsidRDefault="005937C3" w:rsidP="005937C3">
            <w:pPr>
              <w:ind w:left="-57"/>
              <w:jc w:val="center"/>
              <w:rPr>
                <w:sz w:val="20"/>
                <w:szCs w:val="20"/>
              </w:rPr>
            </w:pPr>
            <w:r>
              <w:rPr>
                <w:sz w:val="20"/>
                <w:szCs w:val="20"/>
              </w:rPr>
              <w:t>120,0</w:t>
            </w:r>
          </w:p>
        </w:tc>
        <w:tc>
          <w:tcPr>
            <w:tcW w:w="1524" w:type="dxa"/>
            <w:vMerge/>
            <w:shd w:val="clear" w:color="auto" w:fill="auto"/>
          </w:tcPr>
          <w:p w:rsidR="005937C3" w:rsidRPr="00CB0A90" w:rsidRDefault="005937C3" w:rsidP="005937C3">
            <w:pPr>
              <w:ind w:left="-57" w:right="-57"/>
              <w:rPr>
                <w:sz w:val="20"/>
                <w:szCs w:val="20"/>
              </w:rPr>
            </w:pPr>
          </w:p>
        </w:tc>
        <w:tc>
          <w:tcPr>
            <w:tcW w:w="1984" w:type="dxa"/>
            <w:vMerge/>
            <w:shd w:val="clear" w:color="auto" w:fill="auto"/>
          </w:tcPr>
          <w:p w:rsidR="005937C3" w:rsidRPr="00CB0A90" w:rsidRDefault="005937C3" w:rsidP="005937C3">
            <w:pPr>
              <w:ind w:left="-57" w:right="-57"/>
              <w:rPr>
                <w:sz w:val="20"/>
                <w:szCs w:val="20"/>
              </w:rPr>
            </w:pPr>
          </w:p>
        </w:tc>
        <w:tc>
          <w:tcPr>
            <w:tcW w:w="1089" w:type="dxa"/>
            <w:vMerge/>
            <w:shd w:val="clear" w:color="auto" w:fill="auto"/>
          </w:tcPr>
          <w:p w:rsidR="005937C3" w:rsidRPr="00CB0A90" w:rsidRDefault="005937C3" w:rsidP="005937C3">
            <w:pPr>
              <w:ind w:left="-57" w:right="-57"/>
              <w:rPr>
                <w:sz w:val="20"/>
                <w:szCs w:val="20"/>
              </w:rPr>
            </w:pPr>
          </w:p>
        </w:tc>
        <w:tc>
          <w:tcPr>
            <w:tcW w:w="736" w:type="dxa"/>
            <w:vMerge/>
            <w:shd w:val="clear" w:color="auto" w:fill="auto"/>
          </w:tcPr>
          <w:p w:rsidR="005937C3" w:rsidRPr="00CB0A90" w:rsidRDefault="005937C3" w:rsidP="005937C3">
            <w:pPr>
              <w:ind w:left="-57" w:right="-57"/>
              <w:rPr>
                <w:sz w:val="20"/>
                <w:szCs w:val="20"/>
              </w:rPr>
            </w:pPr>
          </w:p>
        </w:tc>
        <w:tc>
          <w:tcPr>
            <w:tcW w:w="850" w:type="dxa"/>
            <w:vMerge/>
            <w:shd w:val="clear" w:color="auto" w:fill="auto"/>
          </w:tcPr>
          <w:p w:rsidR="005937C3" w:rsidRPr="00CB0A90" w:rsidRDefault="005937C3" w:rsidP="005937C3">
            <w:pPr>
              <w:ind w:left="-57" w:right="-57"/>
              <w:rPr>
                <w:sz w:val="20"/>
                <w:szCs w:val="20"/>
              </w:rPr>
            </w:pPr>
          </w:p>
        </w:tc>
        <w:tc>
          <w:tcPr>
            <w:tcW w:w="1700" w:type="dxa"/>
            <w:gridSpan w:val="2"/>
            <w:vMerge/>
            <w:shd w:val="clear" w:color="auto" w:fill="auto"/>
          </w:tcPr>
          <w:p w:rsidR="005937C3" w:rsidRPr="00CB0A90" w:rsidRDefault="005937C3" w:rsidP="005937C3">
            <w:pPr>
              <w:ind w:left="-57" w:right="-57"/>
              <w:rPr>
                <w:sz w:val="20"/>
                <w:szCs w:val="20"/>
              </w:rPr>
            </w:pPr>
          </w:p>
        </w:tc>
      </w:tr>
      <w:tr w:rsidR="005937C3" w:rsidRPr="00CB0A90" w:rsidTr="00BB6D45">
        <w:tblPrEx>
          <w:tblBorders>
            <w:insideH w:val="single" w:sz="4" w:space="0" w:color="auto"/>
            <w:insideV w:val="single" w:sz="4" w:space="0" w:color="auto"/>
          </w:tblBorders>
        </w:tblPrEx>
        <w:trPr>
          <w:trHeight w:val="626"/>
        </w:trPr>
        <w:tc>
          <w:tcPr>
            <w:tcW w:w="567" w:type="dxa"/>
            <w:vMerge/>
            <w:tcBorders>
              <w:bottom w:val="single" w:sz="4" w:space="0" w:color="auto"/>
            </w:tcBorders>
            <w:shd w:val="clear" w:color="auto" w:fill="auto"/>
          </w:tcPr>
          <w:p w:rsidR="005937C3" w:rsidRDefault="005937C3" w:rsidP="005937C3">
            <w:pPr>
              <w:ind w:left="-57" w:right="-57"/>
              <w:jc w:val="center"/>
              <w:rPr>
                <w:sz w:val="20"/>
                <w:szCs w:val="20"/>
              </w:rPr>
            </w:pPr>
          </w:p>
        </w:tc>
        <w:tc>
          <w:tcPr>
            <w:tcW w:w="2041" w:type="dxa"/>
            <w:vMerge/>
            <w:tcBorders>
              <w:bottom w:val="single" w:sz="4" w:space="0" w:color="auto"/>
            </w:tcBorders>
            <w:shd w:val="clear" w:color="auto" w:fill="auto"/>
          </w:tcPr>
          <w:p w:rsidR="005937C3" w:rsidRPr="00AD5F0E" w:rsidRDefault="005937C3" w:rsidP="005937C3">
            <w:pPr>
              <w:ind w:left="-57" w:right="-57"/>
              <w:rPr>
                <w:sz w:val="20"/>
                <w:szCs w:val="20"/>
              </w:rPr>
            </w:pPr>
          </w:p>
        </w:tc>
        <w:tc>
          <w:tcPr>
            <w:tcW w:w="1420" w:type="dxa"/>
            <w:vMerge/>
            <w:tcBorders>
              <w:bottom w:val="single" w:sz="4" w:space="0" w:color="auto"/>
            </w:tcBorders>
            <w:shd w:val="clear" w:color="auto" w:fill="auto"/>
          </w:tcPr>
          <w:p w:rsidR="005937C3" w:rsidRPr="00C16B94" w:rsidRDefault="005937C3" w:rsidP="005937C3">
            <w:pPr>
              <w:ind w:left="-57" w:right="-57"/>
              <w:rPr>
                <w:sz w:val="20"/>
                <w:szCs w:val="20"/>
              </w:rPr>
            </w:pPr>
          </w:p>
        </w:tc>
        <w:tc>
          <w:tcPr>
            <w:tcW w:w="1417" w:type="dxa"/>
            <w:shd w:val="clear" w:color="auto" w:fill="auto"/>
          </w:tcPr>
          <w:p w:rsidR="005937C3" w:rsidRPr="00C16B94" w:rsidRDefault="005937C3" w:rsidP="005937C3">
            <w:pPr>
              <w:ind w:left="-57" w:firstLine="32"/>
              <w:rPr>
                <w:sz w:val="20"/>
                <w:szCs w:val="20"/>
              </w:rPr>
            </w:pPr>
            <w:r>
              <w:rPr>
                <w:sz w:val="20"/>
                <w:szCs w:val="20"/>
              </w:rPr>
              <w:t xml:space="preserve">- </w:t>
            </w:r>
            <w:r w:rsidRPr="00C16B94">
              <w:rPr>
                <w:sz w:val="20"/>
                <w:szCs w:val="20"/>
              </w:rPr>
              <w:t>бюджет городского округа Кинешма</w:t>
            </w:r>
          </w:p>
        </w:tc>
        <w:tc>
          <w:tcPr>
            <w:tcW w:w="1360" w:type="dxa"/>
            <w:shd w:val="clear" w:color="auto" w:fill="auto"/>
            <w:vAlign w:val="center"/>
          </w:tcPr>
          <w:p w:rsidR="005937C3" w:rsidRDefault="005937C3" w:rsidP="005937C3">
            <w:pPr>
              <w:ind w:left="-57" w:firstLine="33"/>
              <w:jc w:val="center"/>
              <w:rPr>
                <w:sz w:val="20"/>
                <w:szCs w:val="20"/>
              </w:rPr>
            </w:pPr>
            <w:r>
              <w:rPr>
                <w:sz w:val="20"/>
                <w:szCs w:val="20"/>
              </w:rPr>
              <w:t>120,0</w:t>
            </w:r>
          </w:p>
        </w:tc>
        <w:tc>
          <w:tcPr>
            <w:tcW w:w="1417" w:type="dxa"/>
            <w:shd w:val="clear" w:color="auto" w:fill="auto"/>
            <w:vAlign w:val="center"/>
          </w:tcPr>
          <w:p w:rsidR="005937C3" w:rsidRDefault="005937C3" w:rsidP="005937C3">
            <w:pPr>
              <w:ind w:left="-57" w:firstLine="57"/>
              <w:jc w:val="center"/>
              <w:rPr>
                <w:sz w:val="20"/>
                <w:szCs w:val="20"/>
              </w:rPr>
            </w:pPr>
            <w:r>
              <w:rPr>
                <w:sz w:val="20"/>
                <w:szCs w:val="20"/>
              </w:rPr>
              <w:t>120,0</w:t>
            </w:r>
          </w:p>
        </w:tc>
        <w:tc>
          <w:tcPr>
            <w:tcW w:w="1524"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984"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089"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736"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850" w:type="dxa"/>
            <w:vMerge/>
            <w:tcBorders>
              <w:bottom w:val="single" w:sz="4" w:space="0" w:color="auto"/>
            </w:tcBorders>
            <w:shd w:val="clear" w:color="auto" w:fill="auto"/>
          </w:tcPr>
          <w:p w:rsidR="005937C3" w:rsidRPr="00CB0A90" w:rsidRDefault="005937C3" w:rsidP="005937C3">
            <w:pPr>
              <w:ind w:left="-57" w:right="-57"/>
              <w:rPr>
                <w:sz w:val="20"/>
                <w:szCs w:val="20"/>
              </w:rPr>
            </w:pPr>
          </w:p>
        </w:tc>
        <w:tc>
          <w:tcPr>
            <w:tcW w:w="1700" w:type="dxa"/>
            <w:gridSpan w:val="2"/>
            <w:vMerge/>
            <w:tcBorders>
              <w:bottom w:val="single" w:sz="4" w:space="0" w:color="auto"/>
            </w:tcBorders>
            <w:shd w:val="clear" w:color="auto" w:fill="auto"/>
          </w:tcPr>
          <w:p w:rsidR="005937C3" w:rsidRPr="00CB0A90" w:rsidRDefault="005937C3" w:rsidP="005937C3">
            <w:pPr>
              <w:ind w:left="-57" w:right="-57"/>
              <w:rPr>
                <w:sz w:val="20"/>
                <w:szCs w:val="20"/>
              </w:rPr>
            </w:pPr>
          </w:p>
        </w:tc>
      </w:tr>
      <w:tr w:rsidR="005937C3" w:rsidRPr="00D16FF3" w:rsidTr="00BB6D45">
        <w:tblPrEx>
          <w:tblBorders>
            <w:insideH w:val="single" w:sz="4" w:space="0" w:color="auto"/>
            <w:insideV w:val="single" w:sz="4" w:space="0" w:color="auto"/>
          </w:tblBorders>
        </w:tblPrEx>
        <w:trPr>
          <w:trHeight w:val="101"/>
        </w:trPr>
        <w:tc>
          <w:tcPr>
            <w:tcW w:w="567" w:type="dxa"/>
            <w:vMerge w:val="restart"/>
            <w:tcBorders>
              <w:top w:val="single" w:sz="4" w:space="0" w:color="auto"/>
            </w:tcBorders>
            <w:shd w:val="clear" w:color="auto" w:fill="auto"/>
          </w:tcPr>
          <w:p w:rsidR="005937C3" w:rsidRPr="00D16FF3" w:rsidRDefault="00260150" w:rsidP="005937C3">
            <w:pPr>
              <w:ind w:left="-57" w:right="-57" w:hanging="51"/>
              <w:jc w:val="center"/>
              <w:rPr>
                <w:sz w:val="20"/>
                <w:szCs w:val="20"/>
              </w:rPr>
            </w:pPr>
            <w:r>
              <w:rPr>
                <w:sz w:val="20"/>
                <w:szCs w:val="20"/>
              </w:rPr>
              <w:t>3</w:t>
            </w:r>
          </w:p>
        </w:tc>
        <w:tc>
          <w:tcPr>
            <w:tcW w:w="2041" w:type="dxa"/>
            <w:vMerge w:val="restart"/>
            <w:tcBorders>
              <w:top w:val="single" w:sz="4" w:space="0" w:color="auto"/>
            </w:tcBorders>
            <w:shd w:val="clear" w:color="auto" w:fill="auto"/>
          </w:tcPr>
          <w:p w:rsidR="005937C3" w:rsidRPr="00D74234" w:rsidRDefault="005937C3" w:rsidP="005937C3">
            <w:pPr>
              <w:ind w:right="-57"/>
              <w:rPr>
                <w:sz w:val="20"/>
                <w:szCs w:val="20"/>
              </w:rPr>
            </w:pPr>
            <w:r w:rsidRPr="00D74234">
              <w:rPr>
                <w:sz w:val="20"/>
                <w:szCs w:val="20"/>
              </w:rPr>
              <w:t>Подпрограмма:</w:t>
            </w:r>
          </w:p>
          <w:p w:rsidR="005937C3" w:rsidRPr="00D16FF3" w:rsidRDefault="00260150" w:rsidP="005937C3">
            <w:pPr>
              <w:ind w:left="-57" w:right="-57"/>
              <w:rPr>
                <w:sz w:val="20"/>
                <w:szCs w:val="20"/>
              </w:rPr>
            </w:pPr>
            <w:r>
              <w:rPr>
                <w:sz w:val="20"/>
                <w:szCs w:val="20"/>
              </w:rPr>
              <w:t>«</w:t>
            </w:r>
            <w:r w:rsidR="005937C3" w:rsidRPr="00D16FF3">
              <w:rPr>
                <w:sz w:val="20"/>
                <w:szCs w:val="20"/>
              </w:rPr>
              <w:t>Обеспечение деятельности отраслевых (функциональных) органов администрации городского округа Кинешма</w:t>
            </w:r>
            <w:r>
              <w:rPr>
                <w:sz w:val="20"/>
                <w:szCs w:val="20"/>
              </w:rPr>
              <w:t>»</w:t>
            </w:r>
          </w:p>
        </w:tc>
        <w:tc>
          <w:tcPr>
            <w:tcW w:w="1420" w:type="dxa"/>
            <w:tcBorders>
              <w:top w:val="single" w:sz="4" w:space="0" w:color="auto"/>
              <w:bottom w:val="nil"/>
            </w:tcBorders>
            <w:shd w:val="clear" w:color="auto" w:fill="auto"/>
          </w:tcPr>
          <w:p w:rsidR="005937C3" w:rsidRPr="00D16FF3" w:rsidRDefault="005937C3" w:rsidP="005937C3">
            <w:pPr>
              <w:spacing w:line="276" w:lineRule="auto"/>
              <w:ind w:left="-57" w:right="-57" w:firstLine="284"/>
              <w:rPr>
                <w:sz w:val="20"/>
                <w:szCs w:val="20"/>
              </w:rPr>
            </w:pPr>
          </w:p>
        </w:tc>
        <w:tc>
          <w:tcPr>
            <w:tcW w:w="1417" w:type="dxa"/>
            <w:tcBorders>
              <w:top w:val="single" w:sz="4" w:space="0" w:color="auto"/>
            </w:tcBorders>
            <w:shd w:val="clear" w:color="auto" w:fill="auto"/>
          </w:tcPr>
          <w:p w:rsidR="005937C3" w:rsidRPr="00D16FF3" w:rsidRDefault="005937C3" w:rsidP="005937C3">
            <w:pPr>
              <w:ind w:hanging="25"/>
              <w:rPr>
                <w:sz w:val="20"/>
                <w:szCs w:val="20"/>
              </w:rPr>
            </w:pPr>
            <w:r w:rsidRPr="00D16FF3">
              <w:rPr>
                <w:sz w:val="20"/>
                <w:szCs w:val="20"/>
              </w:rPr>
              <w:t>Всего</w:t>
            </w:r>
          </w:p>
        </w:tc>
        <w:tc>
          <w:tcPr>
            <w:tcW w:w="1360" w:type="dxa"/>
            <w:tcBorders>
              <w:top w:val="single" w:sz="4" w:space="0" w:color="auto"/>
            </w:tcBorders>
            <w:shd w:val="clear" w:color="auto" w:fill="auto"/>
            <w:vAlign w:val="center"/>
          </w:tcPr>
          <w:p w:rsidR="005937C3" w:rsidRPr="002269F6" w:rsidRDefault="005937C3" w:rsidP="005937C3">
            <w:pPr>
              <w:ind w:left="-56" w:right="-57" w:hanging="36"/>
              <w:jc w:val="center"/>
              <w:rPr>
                <w:sz w:val="20"/>
                <w:szCs w:val="20"/>
              </w:rPr>
            </w:pPr>
            <w:r>
              <w:rPr>
                <w:sz w:val="20"/>
                <w:szCs w:val="20"/>
              </w:rPr>
              <w:t>4075,0</w:t>
            </w:r>
          </w:p>
        </w:tc>
        <w:tc>
          <w:tcPr>
            <w:tcW w:w="1417" w:type="dxa"/>
            <w:tcBorders>
              <w:top w:val="single" w:sz="4" w:space="0" w:color="auto"/>
            </w:tcBorders>
            <w:shd w:val="clear" w:color="auto" w:fill="auto"/>
            <w:vAlign w:val="center"/>
          </w:tcPr>
          <w:p w:rsidR="005937C3" w:rsidRPr="002269F6" w:rsidRDefault="005937C3" w:rsidP="005937C3">
            <w:pPr>
              <w:ind w:left="-56" w:right="-57" w:hanging="36"/>
              <w:jc w:val="center"/>
              <w:rPr>
                <w:sz w:val="20"/>
                <w:szCs w:val="20"/>
              </w:rPr>
            </w:pPr>
            <w:r>
              <w:rPr>
                <w:sz w:val="20"/>
                <w:szCs w:val="20"/>
              </w:rPr>
              <w:t>4073,5</w:t>
            </w:r>
          </w:p>
        </w:tc>
        <w:tc>
          <w:tcPr>
            <w:tcW w:w="1524" w:type="dxa"/>
            <w:tcBorders>
              <w:top w:val="single" w:sz="4" w:space="0" w:color="auto"/>
              <w:bottom w:val="nil"/>
            </w:tcBorders>
            <w:shd w:val="clear" w:color="auto" w:fill="auto"/>
          </w:tcPr>
          <w:p w:rsidR="005937C3" w:rsidRPr="00D16FF3" w:rsidRDefault="005937C3" w:rsidP="005937C3">
            <w:pPr>
              <w:spacing w:line="276" w:lineRule="auto"/>
              <w:ind w:left="-57" w:right="-57" w:firstLine="284"/>
              <w:rPr>
                <w:sz w:val="20"/>
                <w:szCs w:val="20"/>
              </w:rPr>
            </w:pPr>
          </w:p>
        </w:tc>
        <w:tc>
          <w:tcPr>
            <w:tcW w:w="1984" w:type="dxa"/>
            <w:tcBorders>
              <w:top w:val="single" w:sz="4" w:space="0" w:color="auto"/>
              <w:bottom w:val="nil"/>
            </w:tcBorders>
            <w:shd w:val="clear" w:color="auto" w:fill="auto"/>
          </w:tcPr>
          <w:p w:rsidR="005937C3" w:rsidRPr="00D16FF3" w:rsidRDefault="005937C3" w:rsidP="005937C3">
            <w:pPr>
              <w:spacing w:line="276" w:lineRule="auto"/>
              <w:ind w:left="-57" w:right="-57" w:firstLine="284"/>
              <w:rPr>
                <w:sz w:val="20"/>
                <w:szCs w:val="20"/>
              </w:rPr>
            </w:pPr>
          </w:p>
        </w:tc>
        <w:tc>
          <w:tcPr>
            <w:tcW w:w="1089" w:type="dxa"/>
            <w:tcBorders>
              <w:top w:val="single" w:sz="4" w:space="0" w:color="auto"/>
              <w:bottom w:val="nil"/>
            </w:tcBorders>
            <w:shd w:val="clear" w:color="auto" w:fill="auto"/>
          </w:tcPr>
          <w:p w:rsidR="005937C3" w:rsidRPr="00D16FF3" w:rsidRDefault="005937C3" w:rsidP="005937C3">
            <w:pPr>
              <w:spacing w:line="276" w:lineRule="auto"/>
              <w:ind w:left="-57" w:right="-57" w:firstLine="284"/>
              <w:rPr>
                <w:sz w:val="20"/>
                <w:szCs w:val="20"/>
              </w:rPr>
            </w:pPr>
          </w:p>
        </w:tc>
        <w:tc>
          <w:tcPr>
            <w:tcW w:w="736" w:type="dxa"/>
            <w:tcBorders>
              <w:top w:val="single" w:sz="4" w:space="0" w:color="auto"/>
              <w:bottom w:val="nil"/>
            </w:tcBorders>
            <w:shd w:val="clear" w:color="auto" w:fill="auto"/>
          </w:tcPr>
          <w:p w:rsidR="005937C3" w:rsidRPr="00D16FF3" w:rsidRDefault="005937C3" w:rsidP="005937C3">
            <w:pPr>
              <w:spacing w:line="276" w:lineRule="auto"/>
              <w:ind w:left="-57" w:right="-57" w:firstLine="284"/>
              <w:rPr>
                <w:sz w:val="20"/>
                <w:szCs w:val="20"/>
              </w:rPr>
            </w:pPr>
          </w:p>
        </w:tc>
        <w:tc>
          <w:tcPr>
            <w:tcW w:w="850" w:type="dxa"/>
            <w:tcBorders>
              <w:top w:val="single" w:sz="4" w:space="0" w:color="auto"/>
              <w:bottom w:val="nil"/>
            </w:tcBorders>
            <w:shd w:val="clear" w:color="auto" w:fill="auto"/>
          </w:tcPr>
          <w:p w:rsidR="005937C3" w:rsidRPr="00D16FF3" w:rsidRDefault="005937C3" w:rsidP="005937C3">
            <w:pPr>
              <w:spacing w:line="276" w:lineRule="auto"/>
              <w:ind w:left="-57" w:right="-57" w:firstLine="284"/>
              <w:rPr>
                <w:sz w:val="20"/>
                <w:szCs w:val="20"/>
              </w:rPr>
            </w:pPr>
          </w:p>
        </w:tc>
        <w:tc>
          <w:tcPr>
            <w:tcW w:w="1700" w:type="dxa"/>
            <w:gridSpan w:val="2"/>
            <w:tcBorders>
              <w:top w:val="single" w:sz="4" w:space="0" w:color="auto"/>
              <w:bottom w:val="nil"/>
            </w:tcBorders>
            <w:shd w:val="clear" w:color="auto" w:fill="auto"/>
          </w:tcPr>
          <w:p w:rsidR="005937C3" w:rsidRPr="00D16FF3" w:rsidRDefault="005937C3" w:rsidP="005937C3">
            <w:pPr>
              <w:spacing w:line="276" w:lineRule="auto"/>
              <w:ind w:left="-57" w:right="-57" w:firstLine="284"/>
              <w:rPr>
                <w:sz w:val="20"/>
                <w:szCs w:val="20"/>
              </w:rPr>
            </w:pPr>
          </w:p>
        </w:tc>
      </w:tr>
      <w:tr w:rsidR="005937C3" w:rsidRPr="00D16FF3" w:rsidTr="00BB6D45">
        <w:tblPrEx>
          <w:tblBorders>
            <w:insideH w:val="single" w:sz="4" w:space="0" w:color="auto"/>
            <w:insideV w:val="single" w:sz="4" w:space="0" w:color="auto"/>
          </w:tblBorders>
        </w:tblPrEx>
        <w:trPr>
          <w:trHeight w:val="101"/>
        </w:trPr>
        <w:tc>
          <w:tcPr>
            <w:tcW w:w="567" w:type="dxa"/>
            <w:vMerge/>
            <w:shd w:val="clear" w:color="auto" w:fill="auto"/>
          </w:tcPr>
          <w:p w:rsidR="005937C3" w:rsidRPr="00D16FF3" w:rsidRDefault="005937C3" w:rsidP="005937C3">
            <w:pPr>
              <w:ind w:left="-57" w:right="-57" w:hanging="51"/>
              <w:rPr>
                <w:sz w:val="20"/>
                <w:szCs w:val="20"/>
              </w:rPr>
            </w:pPr>
          </w:p>
        </w:tc>
        <w:tc>
          <w:tcPr>
            <w:tcW w:w="2041" w:type="dxa"/>
            <w:vMerge/>
            <w:shd w:val="clear" w:color="auto" w:fill="auto"/>
          </w:tcPr>
          <w:p w:rsidR="005937C3" w:rsidRPr="00D16FF3" w:rsidRDefault="005937C3" w:rsidP="005937C3">
            <w:pPr>
              <w:ind w:left="-57" w:right="-57" w:firstLine="284"/>
              <w:rPr>
                <w:sz w:val="20"/>
                <w:szCs w:val="20"/>
              </w:rPr>
            </w:pPr>
          </w:p>
        </w:tc>
        <w:tc>
          <w:tcPr>
            <w:tcW w:w="1420" w:type="dxa"/>
            <w:tcBorders>
              <w:top w:val="nil"/>
              <w:bottom w:val="nil"/>
            </w:tcBorders>
            <w:shd w:val="clear" w:color="auto" w:fill="auto"/>
          </w:tcPr>
          <w:p w:rsidR="005937C3" w:rsidRPr="00D16FF3" w:rsidRDefault="005937C3" w:rsidP="005937C3">
            <w:pPr>
              <w:spacing w:line="276" w:lineRule="auto"/>
              <w:ind w:left="-57" w:right="-57" w:firstLine="284"/>
              <w:rPr>
                <w:sz w:val="20"/>
                <w:szCs w:val="20"/>
              </w:rPr>
            </w:pPr>
          </w:p>
        </w:tc>
        <w:tc>
          <w:tcPr>
            <w:tcW w:w="1417" w:type="dxa"/>
            <w:tcBorders>
              <w:top w:val="single" w:sz="4" w:space="0" w:color="auto"/>
            </w:tcBorders>
            <w:shd w:val="clear" w:color="auto" w:fill="auto"/>
          </w:tcPr>
          <w:p w:rsidR="005937C3" w:rsidRPr="00D16FF3" w:rsidRDefault="005937C3" w:rsidP="005937C3">
            <w:pPr>
              <w:ind w:left="-57"/>
              <w:rPr>
                <w:sz w:val="20"/>
                <w:szCs w:val="20"/>
              </w:rPr>
            </w:pPr>
            <w:r w:rsidRPr="00D16FF3">
              <w:rPr>
                <w:sz w:val="20"/>
                <w:szCs w:val="20"/>
              </w:rPr>
              <w:t>бюджетные ассигнования всего, в том числе:</w:t>
            </w:r>
          </w:p>
        </w:tc>
        <w:tc>
          <w:tcPr>
            <w:tcW w:w="1360" w:type="dxa"/>
            <w:tcBorders>
              <w:top w:val="single" w:sz="4" w:space="0" w:color="auto"/>
            </w:tcBorders>
            <w:shd w:val="clear" w:color="auto" w:fill="auto"/>
            <w:vAlign w:val="center"/>
          </w:tcPr>
          <w:p w:rsidR="005937C3" w:rsidRPr="002269F6" w:rsidRDefault="005937C3" w:rsidP="005937C3">
            <w:pPr>
              <w:ind w:left="-56" w:right="-57" w:hanging="36"/>
              <w:jc w:val="center"/>
              <w:rPr>
                <w:sz w:val="20"/>
                <w:szCs w:val="20"/>
              </w:rPr>
            </w:pPr>
            <w:r>
              <w:rPr>
                <w:sz w:val="20"/>
                <w:szCs w:val="20"/>
              </w:rPr>
              <w:t>4075,0</w:t>
            </w:r>
          </w:p>
        </w:tc>
        <w:tc>
          <w:tcPr>
            <w:tcW w:w="1417" w:type="dxa"/>
            <w:tcBorders>
              <w:top w:val="single" w:sz="4" w:space="0" w:color="auto"/>
            </w:tcBorders>
            <w:shd w:val="clear" w:color="auto" w:fill="auto"/>
            <w:vAlign w:val="center"/>
          </w:tcPr>
          <w:p w:rsidR="005937C3" w:rsidRPr="002269F6" w:rsidRDefault="005937C3" w:rsidP="005937C3">
            <w:pPr>
              <w:ind w:left="-56" w:right="-57" w:hanging="36"/>
              <w:jc w:val="center"/>
              <w:rPr>
                <w:sz w:val="20"/>
                <w:szCs w:val="20"/>
              </w:rPr>
            </w:pPr>
            <w:r>
              <w:rPr>
                <w:sz w:val="20"/>
                <w:szCs w:val="20"/>
              </w:rPr>
              <w:t>4073,5</w:t>
            </w:r>
          </w:p>
        </w:tc>
        <w:tc>
          <w:tcPr>
            <w:tcW w:w="1524" w:type="dxa"/>
            <w:tcBorders>
              <w:top w:val="nil"/>
              <w:bottom w:val="nil"/>
            </w:tcBorders>
            <w:shd w:val="clear" w:color="auto" w:fill="auto"/>
          </w:tcPr>
          <w:p w:rsidR="005937C3" w:rsidRPr="00D16FF3" w:rsidRDefault="005937C3" w:rsidP="005937C3">
            <w:pPr>
              <w:spacing w:line="276" w:lineRule="auto"/>
              <w:ind w:left="-57" w:right="-57" w:firstLine="284"/>
              <w:rPr>
                <w:sz w:val="20"/>
                <w:szCs w:val="20"/>
              </w:rPr>
            </w:pPr>
          </w:p>
        </w:tc>
        <w:tc>
          <w:tcPr>
            <w:tcW w:w="1984" w:type="dxa"/>
            <w:tcBorders>
              <w:top w:val="nil"/>
              <w:bottom w:val="nil"/>
            </w:tcBorders>
            <w:shd w:val="clear" w:color="auto" w:fill="auto"/>
          </w:tcPr>
          <w:p w:rsidR="005937C3" w:rsidRPr="00D16FF3" w:rsidRDefault="005937C3" w:rsidP="005937C3">
            <w:pPr>
              <w:spacing w:line="276" w:lineRule="auto"/>
              <w:ind w:left="-57" w:right="-57" w:firstLine="284"/>
              <w:rPr>
                <w:sz w:val="20"/>
                <w:szCs w:val="20"/>
              </w:rPr>
            </w:pPr>
          </w:p>
        </w:tc>
        <w:tc>
          <w:tcPr>
            <w:tcW w:w="1089" w:type="dxa"/>
            <w:tcBorders>
              <w:top w:val="nil"/>
              <w:bottom w:val="nil"/>
            </w:tcBorders>
            <w:shd w:val="clear" w:color="auto" w:fill="auto"/>
          </w:tcPr>
          <w:p w:rsidR="005937C3" w:rsidRPr="00D16FF3" w:rsidRDefault="005937C3" w:rsidP="005937C3">
            <w:pPr>
              <w:spacing w:line="276" w:lineRule="auto"/>
              <w:ind w:left="-57" w:right="-57" w:firstLine="284"/>
              <w:rPr>
                <w:sz w:val="20"/>
                <w:szCs w:val="20"/>
              </w:rPr>
            </w:pPr>
          </w:p>
        </w:tc>
        <w:tc>
          <w:tcPr>
            <w:tcW w:w="736" w:type="dxa"/>
            <w:tcBorders>
              <w:top w:val="nil"/>
              <w:bottom w:val="nil"/>
            </w:tcBorders>
            <w:shd w:val="clear" w:color="auto" w:fill="auto"/>
          </w:tcPr>
          <w:p w:rsidR="005937C3" w:rsidRPr="00D16FF3" w:rsidRDefault="005937C3" w:rsidP="005937C3">
            <w:pPr>
              <w:spacing w:line="276" w:lineRule="auto"/>
              <w:ind w:left="-57" w:right="-57" w:firstLine="284"/>
              <w:rPr>
                <w:sz w:val="20"/>
                <w:szCs w:val="20"/>
              </w:rPr>
            </w:pPr>
          </w:p>
        </w:tc>
        <w:tc>
          <w:tcPr>
            <w:tcW w:w="850" w:type="dxa"/>
            <w:tcBorders>
              <w:top w:val="nil"/>
              <w:bottom w:val="nil"/>
            </w:tcBorders>
            <w:shd w:val="clear" w:color="auto" w:fill="auto"/>
          </w:tcPr>
          <w:p w:rsidR="005937C3" w:rsidRPr="00D16FF3" w:rsidRDefault="005937C3" w:rsidP="005937C3">
            <w:pPr>
              <w:spacing w:line="276" w:lineRule="auto"/>
              <w:ind w:left="-57" w:right="-57" w:firstLine="284"/>
              <w:rPr>
                <w:sz w:val="20"/>
                <w:szCs w:val="20"/>
              </w:rPr>
            </w:pPr>
          </w:p>
        </w:tc>
        <w:tc>
          <w:tcPr>
            <w:tcW w:w="1700" w:type="dxa"/>
            <w:gridSpan w:val="2"/>
            <w:tcBorders>
              <w:top w:val="nil"/>
              <w:bottom w:val="nil"/>
            </w:tcBorders>
            <w:shd w:val="clear" w:color="auto" w:fill="auto"/>
          </w:tcPr>
          <w:p w:rsidR="005937C3" w:rsidRPr="00D16FF3" w:rsidRDefault="005937C3" w:rsidP="005937C3">
            <w:pPr>
              <w:spacing w:line="276" w:lineRule="auto"/>
              <w:ind w:left="-57" w:right="-57" w:firstLine="284"/>
              <w:rPr>
                <w:sz w:val="20"/>
                <w:szCs w:val="20"/>
              </w:rPr>
            </w:pPr>
          </w:p>
        </w:tc>
      </w:tr>
      <w:tr w:rsidR="005937C3" w:rsidRPr="00D16FF3" w:rsidTr="00BB6D45">
        <w:tblPrEx>
          <w:tblBorders>
            <w:insideH w:val="single" w:sz="4" w:space="0" w:color="auto"/>
            <w:insideV w:val="single" w:sz="4" w:space="0" w:color="auto"/>
          </w:tblBorders>
        </w:tblPrEx>
        <w:trPr>
          <w:trHeight w:val="101"/>
        </w:trPr>
        <w:tc>
          <w:tcPr>
            <w:tcW w:w="567" w:type="dxa"/>
            <w:vMerge/>
            <w:shd w:val="clear" w:color="auto" w:fill="auto"/>
          </w:tcPr>
          <w:p w:rsidR="005937C3" w:rsidRPr="00D16FF3" w:rsidRDefault="005937C3" w:rsidP="005937C3">
            <w:pPr>
              <w:ind w:left="-57" w:right="-57" w:hanging="51"/>
              <w:rPr>
                <w:sz w:val="20"/>
                <w:szCs w:val="20"/>
              </w:rPr>
            </w:pPr>
          </w:p>
        </w:tc>
        <w:tc>
          <w:tcPr>
            <w:tcW w:w="2041" w:type="dxa"/>
            <w:vMerge/>
            <w:shd w:val="clear" w:color="auto" w:fill="auto"/>
          </w:tcPr>
          <w:p w:rsidR="005937C3" w:rsidRPr="00D16FF3" w:rsidRDefault="005937C3" w:rsidP="005937C3">
            <w:pPr>
              <w:ind w:left="-57" w:right="-57" w:firstLine="284"/>
              <w:rPr>
                <w:sz w:val="20"/>
                <w:szCs w:val="20"/>
              </w:rPr>
            </w:pPr>
          </w:p>
        </w:tc>
        <w:tc>
          <w:tcPr>
            <w:tcW w:w="1420" w:type="dxa"/>
            <w:tcBorders>
              <w:top w:val="nil"/>
            </w:tcBorders>
            <w:shd w:val="clear" w:color="auto" w:fill="auto"/>
          </w:tcPr>
          <w:p w:rsidR="005937C3" w:rsidRPr="00D16FF3" w:rsidRDefault="005937C3" w:rsidP="005937C3">
            <w:pPr>
              <w:spacing w:line="276" w:lineRule="auto"/>
              <w:ind w:left="-57" w:right="-57" w:firstLine="284"/>
              <w:rPr>
                <w:sz w:val="20"/>
                <w:szCs w:val="20"/>
              </w:rPr>
            </w:pPr>
          </w:p>
        </w:tc>
        <w:tc>
          <w:tcPr>
            <w:tcW w:w="1417" w:type="dxa"/>
            <w:tcBorders>
              <w:top w:val="single" w:sz="4" w:space="0" w:color="auto"/>
            </w:tcBorders>
            <w:shd w:val="clear" w:color="auto" w:fill="auto"/>
          </w:tcPr>
          <w:p w:rsidR="005937C3" w:rsidRDefault="005937C3" w:rsidP="005937C3">
            <w:pPr>
              <w:ind w:left="-57"/>
              <w:rPr>
                <w:sz w:val="20"/>
                <w:szCs w:val="20"/>
              </w:rPr>
            </w:pPr>
            <w:r>
              <w:rPr>
                <w:sz w:val="20"/>
                <w:szCs w:val="20"/>
              </w:rPr>
              <w:t xml:space="preserve">- </w:t>
            </w:r>
            <w:r w:rsidRPr="00D16FF3">
              <w:rPr>
                <w:sz w:val="20"/>
                <w:szCs w:val="20"/>
              </w:rPr>
              <w:t>бюджет городского округа Кинешма</w:t>
            </w:r>
          </w:p>
        </w:tc>
        <w:tc>
          <w:tcPr>
            <w:tcW w:w="1360" w:type="dxa"/>
            <w:tcBorders>
              <w:top w:val="single" w:sz="4" w:space="0" w:color="auto"/>
            </w:tcBorders>
            <w:shd w:val="clear" w:color="auto" w:fill="auto"/>
            <w:vAlign w:val="center"/>
          </w:tcPr>
          <w:p w:rsidR="005937C3" w:rsidRPr="002269F6" w:rsidRDefault="005937C3" w:rsidP="005937C3">
            <w:pPr>
              <w:ind w:left="-56" w:right="-57" w:hanging="36"/>
              <w:jc w:val="center"/>
              <w:rPr>
                <w:sz w:val="20"/>
                <w:szCs w:val="20"/>
              </w:rPr>
            </w:pPr>
            <w:r>
              <w:rPr>
                <w:sz w:val="20"/>
                <w:szCs w:val="20"/>
              </w:rPr>
              <w:t>4075,0</w:t>
            </w:r>
          </w:p>
        </w:tc>
        <w:tc>
          <w:tcPr>
            <w:tcW w:w="1417" w:type="dxa"/>
            <w:tcBorders>
              <w:top w:val="single" w:sz="4" w:space="0" w:color="auto"/>
            </w:tcBorders>
            <w:shd w:val="clear" w:color="auto" w:fill="auto"/>
            <w:vAlign w:val="center"/>
          </w:tcPr>
          <w:p w:rsidR="005937C3" w:rsidRPr="002269F6" w:rsidRDefault="005937C3" w:rsidP="005937C3">
            <w:pPr>
              <w:ind w:left="-56" w:right="-57" w:hanging="36"/>
              <w:jc w:val="center"/>
              <w:rPr>
                <w:sz w:val="20"/>
                <w:szCs w:val="20"/>
              </w:rPr>
            </w:pPr>
            <w:r>
              <w:rPr>
                <w:sz w:val="20"/>
                <w:szCs w:val="20"/>
              </w:rPr>
              <w:t>4073,5</w:t>
            </w:r>
          </w:p>
        </w:tc>
        <w:tc>
          <w:tcPr>
            <w:tcW w:w="1524" w:type="dxa"/>
            <w:tcBorders>
              <w:top w:val="nil"/>
              <w:bottom w:val="single" w:sz="4" w:space="0" w:color="auto"/>
            </w:tcBorders>
            <w:shd w:val="clear" w:color="auto" w:fill="auto"/>
          </w:tcPr>
          <w:p w:rsidR="005937C3" w:rsidRPr="00D16FF3" w:rsidRDefault="005937C3" w:rsidP="005937C3">
            <w:pPr>
              <w:spacing w:line="276" w:lineRule="auto"/>
              <w:ind w:left="-57" w:right="-57" w:firstLine="284"/>
              <w:rPr>
                <w:sz w:val="20"/>
                <w:szCs w:val="20"/>
              </w:rPr>
            </w:pPr>
          </w:p>
        </w:tc>
        <w:tc>
          <w:tcPr>
            <w:tcW w:w="1984" w:type="dxa"/>
            <w:tcBorders>
              <w:top w:val="nil"/>
              <w:bottom w:val="single" w:sz="4" w:space="0" w:color="auto"/>
            </w:tcBorders>
            <w:shd w:val="clear" w:color="auto" w:fill="auto"/>
          </w:tcPr>
          <w:p w:rsidR="005937C3" w:rsidRPr="00D16FF3" w:rsidRDefault="005937C3" w:rsidP="005937C3">
            <w:pPr>
              <w:spacing w:line="276" w:lineRule="auto"/>
              <w:ind w:left="-57" w:right="-57" w:firstLine="284"/>
              <w:rPr>
                <w:sz w:val="20"/>
                <w:szCs w:val="20"/>
              </w:rPr>
            </w:pPr>
          </w:p>
        </w:tc>
        <w:tc>
          <w:tcPr>
            <w:tcW w:w="1089" w:type="dxa"/>
            <w:tcBorders>
              <w:top w:val="nil"/>
              <w:bottom w:val="single" w:sz="4" w:space="0" w:color="auto"/>
            </w:tcBorders>
            <w:shd w:val="clear" w:color="auto" w:fill="auto"/>
          </w:tcPr>
          <w:p w:rsidR="005937C3" w:rsidRPr="00D16FF3" w:rsidRDefault="005937C3" w:rsidP="005937C3">
            <w:pPr>
              <w:spacing w:line="276" w:lineRule="auto"/>
              <w:ind w:left="-57" w:right="-57" w:firstLine="284"/>
              <w:rPr>
                <w:sz w:val="20"/>
                <w:szCs w:val="20"/>
              </w:rPr>
            </w:pPr>
          </w:p>
        </w:tc>
        <w:tc>
          <w:tcPr>
            <w:tcW w:w="736" w:type="dxa"/>
            <w:tcBorders>
              <w:top w:val="nil"/>
              <w:bottom w:val="single" w:sz="4" w:space="0" w:color="auto"/>
            </w:tcBorders>
            <w:shd w:val="clear" w:color="auto" w:fill="auto"/>
          </w:tcPr>
          <w:p w:rsidR="005937C3" w:rsidRPr="00D16FF3" w:rsidRDefault="005937C3" w:rsidP="005937C3">
            <w:pPr>
              <w:spacing w:line="276" w:lineRule="auto"/>
              <w:ind w:left="-57" w:right="-57" w:firstLine="284"/>
              <w:rPr>
                <w:sz w:val="20"/>
                <w:szCs w:val="20"/>
              </w:rPr>
            </w:pPr>
          </w:p>
        </w:tc>
        <w:tc>
          <w:tcPr>
            <w:tcW w:w="850" w:type="dxa"/>
            <w:tcBorders>
              <w:top w:val="nil"/>
              <w:bottom w:val="single" w:sz="4" w:space="0" w:color="auto"/>
            </w:tcBorders>
            <w:shd w:val="clear" w:color="auto" w:fill="auto"/>
          </w:tcPr>
          <w:p w:rsidR="005937C3" w:rsidRPr="00D16FF3" w:rsidRDefault="005937C3" w:rsidP="005937C3">
            <w:pPr>
              <w:spacing w:line="276" w:lineRule="auto"/>
              <w:ind w:left="-57" w:right="-57" w:firstLine="284"/>
              <w:rPr>
                <w:sz w:val="20"/>
                <w:szCs w:val="20"/>
              </w:rPr>
            </w:pPr>
          </w:p>
        </w:tc>
        <w:tc>
          <w:tcPr>
            <w:tcW w:w="1700" w:type="dxa"/>
            <w:gridSpan w:val="2"/>
            <w:tcBorders>
              <w:top w:val="nil"/>
              <w:bottom w:val="single" w:sz="4" w:space="0" w:color="auto"/>
            </w:tcBorders>
            <w:shd w:val="clear" w:color="auto" w:fill="auto"/>
          </w:tcPr>
          <w:p w:rsidR="005937C3" w:rsidRPr="00D16FF3" w:rsidRDefault="005937C3" w:rsidP="005937C3">
            <w:pPr>
              <w:spacing w:line="276" w:lineRule="auto"/>
              <w:ind w:left="-57" w:right="-57" w:firstLine="284"/>
              <w:rPr>
                <w:sz w:val="20"/>
                <w:szCs w:val="20"/>
              </w:rPr>
            </w:pPr>
          </w:p>
        </w:tc>
      </w:tr>
      <w:tr w:rsidR="005937C3" w:rsidRPr="00D16FF3" w:rsidTr="00BB6D45">
        <w:tblPrEx>
          <w:tblBorders>
            <w:insideH w:val="single" w:sz="4" w:space="0" w:color="auto"/>
            <w:insideV w:val="single" w:sz="4" w:space="0" w:color="auto"/>
          </w:tblBorders>
        </w:tblPrEx>
        <w:trPr>
          <w:trHeight w:val="101"/>
        </w:trPr>
        <w:tc>
          <w:tcPr>
            <w:tcW w:w="567" w:type="dxa"/>
            <w:vMerge w:val="restart"/>
            <w:tcBorders>
              <w:top w:val="single" w:sz="4" w:space="0" w:color="auto"/>
            </w:tcBorders>
            <w:shd w:val="clear" w:color="auto" w:fill="auto"/>
          </w:tcPr>
          <w:p w:rsidR="005937C3" w:rsidRDefault="00260150" w:rsidP="005937C3">
            <w:pPr>
              <w:ind w:left="-57" w:right="-57" w:hanging="51"/>
              <w:jc w:val="center"/>
              <w:rPr>
                <w:sz w:val="20"/>
                <w:szCs w:val="20"/>
              </w:rPr>
            </w:pPr>
            <w:r>
              <w:rPr>
                <w:sz w:val="20"/>
                <w:szCs w:val="20"/>
              </w:rPr>
              <w:t>3.1</w:t>
            </w:r>
          </w:p>
        </w:tc>
        <w:tc>
          <w:tcPr>
            <w:tcW w:w="2041" w:type="dxa"/>
            <w:vMerge w:val="restart"/>
            <w:tcBorders>
              <w:top w:val="single" w:sz="4" w:space="0" w:color="auto"/>
            </w:tcBorders>
            <w:shd w:val="clear" w:color="auto" w:fill="auto"/>
          </w:tcPr>
          <w:p w:rsidR="005937C3" w:rsidRPr="00C260D4" w:rsidRDefault="005937C3" w:rsidP="005937C3">
            <w:pPr>
              <w:ind w:left="-57" w:right="-57"/>
              <w:rPr>
                <w:sz w:val="20"/>
                <w:szCs w:val="20"/>
              </w:rPr>
            </w:pPr>
            <w:r>
              <w:rPr>
                <w:sz w:val="20"/>
                <w:szCs w:val="20"/>
              </w:rPr>
              <w:t>Основное мероприятие</w:t>
            </w:r>
            <w:r w:rsidRPr="00C260D4">
              <w:rPr>
                <w:sz w:val="20"/>
                <w:szCs w:val="20"/>
              </w:rPr>
              <w:t>:</w:t>
            </w:r>
          </w:p>
          <w:p w:rsidR="005937C3" w:rsidRDefault="00260150" w:rsidP="005937C3">
            <w:pPr>
              <w:ind w:left="-57"/>
              <w:rPr>
                <w:sz w:val="20"/>
                <w:szCs w:val="20"/>
              </w:rPr>
            </w:pPr>
            <w:r>
              <w:rPr>
                <w:sz w:val="20"/>
                <w:szCs w:val="20"/>
              </w:rPr>
              <w:t>«</w:t>
            </w:r>
            <w:r w:rsidR="005937C3" w:rsidRPr="00C260D4">
              <w:rPr>
                <w:sz w:val="20"/>
                <w:szCs w:val="20"/>
              </w:rPr>
              <w:t>Повышение эффективности деятельности отраслевых (функциональных) органов администрации городского округа  Кинешма</w:t>
            </w:r>
            <w:r>
              <w:rPr>
                <w:sz w:val="20"/>
                <w:szCs w:val="20"/>
              </w:rPr>
              <w:t>»</w:t>
            </w:r>
          </w:p>
          <w:p w:rsidR="00260150" w:rsidRDefault="00260150" w:rsidP="005937C3">
            <w:pPr>
              <w:ind w:left="-57"/>
              <w:rPr>
                <w:sz w:val="20"/>
                <w:szCs w:val="20"/>
              </w:rPr>
            </w:pPr>
          </w:p>
          <w:p w:rsidR="00260150" w:rsidRPr="00C260D4" w:rsidRDefault="00260150" w:rsidP="005937C3">
            <w:pPr>
              <w:ind w:left="-57"/>
              <w:rPr>
                <w:sz w:val="20"/>
                <w:szCs w:val="20"/>
              </w:rPr>
            </w:pPr>
          </w:p>
        </w:tc>
        <w:tc>
          <w:tcPr>
            <w:tcW w:w="1420" w:type="dxa"/>
            <w:vMerge w:val="restart"/>
            <w:tcBorders>
              <w:top w:val="single" w:sz="4" w:space="0" w:color="auto"/>
            </w:tcBorders>
            <w:shd w:val="clear" w:color="auto" w:fill="auto"/>
          </w:tcPr>
          <w:p w:rsidR="005937C3" w:rsidRPr="00D16FF3" w:rsidRDefault="005937C3" w:rsidP="005937C3">
            <w:pPr>
              <w:ind w:left="-57" w:right="-57"/>
              <w:rPr>
                <w:sz w:val="20"/>
                <w:szCs w:val="20"/>
              </w:rPr>
            </w:pPr>
            <w:r w:rsidRPr="00D16FF3">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tcBorders>
            <w:shd w:val="clear" w:color="auto" w:fill="auto"/>
          </w:tcPr>
          <w:p w:rsidR="005937C3" w:rsidRPr="00D16FF3" w:rsidRDefault="005937C3" w:rsidP="005937C3">
            <w:pPr>
              <w:ind w:hanging="25"/>
              <w:rPr>
                <w:sz w:val="20"/>
                <w:szCs w:val="20"/>
              </w:rPr>
            </w:pPr>
            <w:r w:rsidRPr="00D16FF3">
              <w:rPr>
                <w:sz w:val="20"/>
                <w:szCs w:val="20"/>
              </w:rPr>
              <w:t>Всего</w:t>
            </w:r>
          </w:p>
        </w:tc>
        <w:tc>
          <w:tcPr>
            <w:tcW w:w="1360" w:type="dxa"/>
            <w:tcBorders>
              <w:top w:val="single" w:sz="4" w:space="0" w:color="auto"/>
            </w:tcBorders>
            <w:shd w:val="clear" w:color="auto" w:fill="auto"/>
            <w:vAlign w:val="center"/>
          </w:tcPr>
          <w:p w:rsidR="005937C3" w:rsidRPr="002269F6" w:rsidRDefault="005937C3" w:rsidP="005937C3">
            <w:pPr>
              <w:ind w:left="-56" w:right="-57" w:hanging="36"/>
              <w:jc w:val="center"/>
              <w:rPr>
                <w:sz w:val="20"/>
                <w:szCs w:val="20"/>
              </w:rPr>
            </w:pPr>
            <w:r>
              <w:rPr>
                <w:sz w:val="20"/>
                <w:szCs w:val="20"/>
              </w:rPr>
              <w:t>4075,0</w:t>
            </w:r>
          </w:p>
        </w:tc>
        <w:tc>
          <w:tcPr>
            <w:tcW w:w="1417" w:type="dxa"/>
            <w:tcBorders>
              <w:top w:val="single" w:sz="4" w:space="0" w:color="auto"/>
            </w:tcBorders>
            <w:shd w:val="clear" w:color="auto" w:fill="auto"/>
            <w:vAlign w:val="center"/>
          </w:tcPr>
          <w:p w:rsidR="005937C3" w:rsidRPr="002269F6" w:rsidRDefault="005937C3" w:rsidP="005937C3">
            <w:pPr>
              <w:ind w:left="-56" w:right="-57" w:hanging="36"/>
              <w:jc w:val="center"/>
              <w:rPr>
                <w:sz w:val="20"/>
                <w:szCs w:val="20"/>
              </w:rPr>
            </w:pPr>
            <w:r>
              <w:rPr>
                <w:sz w:val="20"/>
                <w:szCs w:val="20"/>
              </w:rPr>
              <w:t>4073,5</w:t>
            </w:r>
          </w:p>
        </w:tc>
        <w:tc>
          <w:tcPr>
            <w:tcW w:w="1524" w:type="dxa"/>
            <w:tcBorders>
              <w:top w:val="single" w:sz="4" w:space="0" w:color="auto"/>
              <w:bottom w:val="nil"/>
            </w:tcBorders>
            <w:shd w:val="clear" w:color="auto" w:fill="auto"/>
          </w:tcPr>
          <w:p w:rsidR="005937C3" w:rsidRPr="00D16FF3" w:rsidRDefault="005937C3" w:rsidP="005937C3">
            <w:pPr>
              <w:spacing w:line="276" w:lineRule="auto"/>
              <w:ind w:left="-57" w:right="-57" w:firstLine="284"/>
              <w:rPr>
                <w:sz w:val="20"/>
                <w:szCs w:val="20"/>
              </w:rPr>
            </w:pPr>
          </w:p>
        </w:tc>
        <w:tc>
          <w:tcPr>
            <w:tcW w:w="1984" w:type="dxa"/>
            <w:tcBorders>
              <w:top w:val="single" w:sz="4" w:space="0" w:color="auto"/>
              <w:bottom w:val="nil"/>
            </w:tcBorders>
            <w:shd w:val="clear" w:color="auto" w:fill="auto"/>
          </w:tcPr>
          <w:p w:rsidR="005937C3" w:rsidRPr="00D16FF3" w:rsidRDefault="005937C3" w:rsidP="005937C3">
            <w:pPr>
              <w:spacing w:line="276" w:lineRule="auto"/>
              <w:ind w:left="-57" w:right="-57" w:firstLine="284"/>
              <w:rPr>
                <w:sz w:val="20"/>
                <w:szCs w:val="20"/>
              </w:rPr>
            </w:pPr>
          </w:p>
        </w:tc>
        <w:tc>
          <w:tcPr>
            <w:tcW w:w="1089" w:type="dxa"/>
            <w:tcBorders>
              <w:top w:val="single" w:sz="4" w:space="0" w:color="auto"/>
              <w:bottom w:val="nil"/>
            </w:tcBorders>
            <w:shd w:val="clear" w:color="auto" w:fill="auto"/>
          </w:tcPr>
          <w:p w:rsidR="005937C3" w:rsidRPr="00D16FF3" w:rsidRDefault="005937C3" w:rsidP="005937C3">
            <w:pPr>
              <w:spacing w:line="276" w:lineRule="auto"/>
              <w:ind w:left="-57" w:right="-57" w:firstLine="284"/>
              <w:rPr>
                <w:sz w:val="20"/>
                <w:szCs w:val="20"/>
              </w:rPr>
            </w:pPr>
          </w:p>
        </w:tc>
        <w:tc>
          <w:tcPr>
            <w:tcW w:w="736" w:type="dxa"/>
            <w:tcBorders>
              <w:top w:val="single" w:sz="4" w:space="0" w:color="auto"/>
              <w:bottom w:val="nil"/>
            </w:tcBorders>
            <w:shd w:val="clear" w:color="auto" w:fill="auto"/>
          </w:tcPr>
          <w:p w:rsidR="005937C3" w:rsidRPr="00D16FF3" w:rsidRDefault="005937C3" w:rsidP="005937C3">
            <w:pPr>
              <w:spacing w:line="276" w:lineRule="auto"/>
              <w:ind w:left="-57" w:right="-57" w:firstLine="284"/>
              <w:rPr>
                <w:sz w:val="20"/>
                <w:szCs w:val="20"/>
              </w:rPr>
            </w:pPr>
          </w:p>
        </w:tc>
        <w:tc>
          <w:tcPr>
            <w:tcW w:w="850" w:type="dxa"/>
            <w:tcBorders>
              <w:top w:val="single" w:sz="4" w:space="0" w:color="auto"/>
              <w:bottom w:val="nil"/>
            </w:tcBorders>
            <w:shd w:val="clear" w:color="auto" w:fill="auto"/>
          </w:tcPr>
          <w:p w:rsidR="005937C3" w:rsidRPr="00D16FF3" w:rsidRDefault="005937C3" w:rsidP="005937C3">
            <w:pPr>
              <w:spacing w:line="276" w:lineRule="auto"/>
              <w:ind w:left="-57" w:right="-57" w:firstLine="284"/>
              <w:rPr>
                <w:sz w:val="20"/>
                <w:szCs w:val="20"/>
              </w:rPr>
            </w:pPr>
          </w:p>
        </w:tc>
        <w:tc>
          <w:tcPr>
            <w:tcW w:w="1700" w:type="dxa"/>
            <w:gridSpan w:val="2"/>
            <w:tcBorders>
              <w:top w:val="single" w:sz="4" w:space="0" w:color="auto"/>
              <w:bottom w:val="nil"/>
            </w:tcBorders>
            <w:shd w:val="clear" w:color="auto" w:fill="auto"/>
          </w:tcPr>
          <w:p w:rsidR="005937C3" w:rsidRPr="00D16FF3" w:rsidRDefault="005937C3" w:rsidP="005937C3">
            <w:pPr>
              <w:spacing w:line="276" w:lineRule="auto"/>
              <w:ind w:left="-57" w:right="-57" w:firstLine="284"/>
              <w:rPr>
                <w:sz w:val="20"/>
                <w:szCs w:val="20"/>
              </w:rPr>
            </w:pPr>
          </w:p>
        </w:tc>
      </w:tr>
      <w:tr w:rsidR="005937C3" w:rsidRPr="00D16FF3" w:rsidTr="00BB6D45">
        <w:tblPrEx>
          <w:tblBorders>
            <w:insideH w:val="single" w:sz="4" w:space="0" w:color="auto"/>
            <w:insideV w:val="single" w:sz="4" w:space="0" w:color="auto"/>
          </w:tblBorders>
        </w:tblPrEx>
        <w:trPr>
          <w:trHeight w:val="101"/>
        </w:trPr>
        <w:tc>
          <w:tcPr>
            <w:tcW w:w="567" w:type="dxa"/>
            <w:vMerge/>
            <w:shd w:val="clear" w:color="auto" w:fill="auto"/>
          </w:tcPr>
          <w:p w:rsidR="005937C3" w:rsidRDefault="005937C3" w:rsidP="005937C3">
            <w:pPr>
              <w:ind w:left="-57" w:right="-57" w:hanging="51"/>
              <w:jc w:val="center"/>
              <w:rPr>
                <w:sz w:val="20"/>
                <w:szCs w:val="20"/>
              </w:rPr>
            </w:pPr>
          </w:p>
        </w:tc>
        <w:tc>
          <w:tcPr>
            <w:tcW w:w="2041" w:type="dxa"/>
            <w:vMerge/>
            <w:shd w:val="clear" w:color="auto" w:fill="auto"/>
          </w:tcPr>
          <w:p w:rsidR="005937C3" w:rsidRPr="00C260D4" w:rsidRDefault="005937C3" w:rsidP="005937C3">
            <w:pPr>
              <w:ind w:left="-57"/>
              <w:rPr>
                <w:sz w:val="20"/>
                <w:szCs w:val="20"/>
              </w:rPr>
            </w:pPr>
          </w:p>
        </w:tc>
        <w:tc>
          <w:tcPr>
            <w:tcW w:w="1420" w:type="dxa"/>
            <w:vMerge/>
            <w:shd w:val="clear" w:color="auto" w:fill="auto"/>
          </w:tcPr>
          <w:p w:rsidR="005937C3" w:rsidRPr="00D16FF3" w:rsidRDefault="005937C3" w:rsidP="005937C3">
            <w:pPr>
              <w:ind w:left="-57" w:right="-57"/>
              <w:rPr>
                <w:sz w:val="20"/>
                <w:szCs w:val="20"/>
              </w:rPr>
            </w:pPr>
          </w:p>
        </w:tc>
        <w:tc>
          <w:tcPr>
            <w:tcW w:w="1417" w:type="dxa"/>
            <w:tcBorders>
              <w:top w:val="single" w:sz="4" w:space="0" w:color="auto"/>
            </w:tcBorders>
            <w:shd w:val="clear" w:color="auto" w:fill="auto"/>
          </w:tcPr>
          <w:p w:rsidR="005937C3" w:rsidRPr="00D16FF3" w:rsidRDefault="005937C3" w:rsidP="005937C3">
            <w:pPr>
              <w:ind w:left="-57"/>
              <w:rPr>
                <w:sz w:val="20"/>
                <w:szCs w:val="20"/>
              </w:rPr>
            </w:pPr>
            <w:r w:rsidRPr="00D16FF3">
              <w:rPr>
                <w:sz w:val="20"/>
                <w:szCs w:val="20"/>
              </w:rPr>
              <w:t>бюджетные ассигнования всего, в том числе:</w:t>
            </w:r>
          </w:p>
        </w:tc>
        <w:tc>
          <w:tcPr>
            <w:tcW w:w="1360" w:type="dxa"/>
            <w:tcBorders>
              <w:top w:val="single" w:sz="4" w:space="0" w:color="auto"/>
            </w:tcBorders>
            <w:shd w:val="clear" w:color="auto" w:fill="auto"/>
            <w:vAlign w:val="center"/>
          </w:tcPr>
          <w:p w:rsidR="005937C3" w:rsidRPr="002269F6" w:rsidRDefault="005937C3" w:rsidP="005937C3">
            <w:pPr>
              <w:ind w:left="-56" w:right="-57" w:hanging="36"/>
              <w:jc w:val="center"/>
              <w:rPr>
                <w:sz w:val="20"/>
                <w:szCs w:val="20"/>
              </w:rPr>
            </w:pPr>
            <w:r>
              <w:rPr>
                <w:sz w:val="20"/>
                <w:szCs w:val="20"/>
              </w:rPr>
              <w:t>4075,0</w:t>
            </w:r>
          </w:p>
        </w:tc>
        <w:tc>
          <w:tcPr>
            <w:tcW w:w="1417" w:type="dxa"/>
            <w:tcBorders>
              <w:top w:val="single" w:sz="4" w:space="0" w:color="auto"/>
            </w:tcBorders>
            <w:shd w:val="clear" w:color="auto" w:fill="auto"/>
            <w:vAlign w:val="center"/>
          </w:tcPr>
          <w:p w:rsidR="005937C3" w:rsidRPr="002269F6" w:rsidRDefault="005937C3" w:rsidP="005937C3">
            <w:pPr>
              <w:ind w:left="-56" w:right="-57" w:hanging="36"/>
              <w:jc w:val="center"/>
              <w:rPr>
                <w:sz w:val="20"/>
                <w:szCs w:val="20"/>
              </w:rPr>
            </w:pPr>
            <w:r>
              <w:rPr>
                <w:sz w:val="20"/>
                <w:szCs w:val="20"/>
              </w:rPr>
              <w:t>4073,5</w:t>
            </w:r>
          </w:p>
        </w:tc>
        <w:tc>
          <w:tcPr>
            <w:tcW w:w="1524" w:type="dxa"/>
            <w:tcBorders>
              <w:top w:val="nil"/>
              <w:bottom w:val="nil"/>
            </w:tcBorders>
            <w:shd w:val="clear" w:color="auto" w:fill="auto"/>
          </w:tcPr>
          <w:p w:rsidR="005937C3" w:rsidRPr="00D16FF3" w:rsidRDefault="005937C3" w:rsidP="005937C3">
            <w:pPr>
              <w:spacing w:line="276" w:lineRule="auto"/>
              <w:ind w:left="-57" w:right="-57" w:firstLine="284"/>
              <w:rPr>
                <w:sz w:val="20"/>
                <w:szCs w:val="20"/>
              </w:rPr>
            </w:pPr>
          </w:p>
        </w:tc>
        <w:tc>
          <w:tcPr>
            <w:tcW w:w="1984" w:type="dxa"/>
            <w:tcBorders>
              <w:top w:val="nil"/>
              <w:bottom w:val="nil"/>
            </w:tcBorders>
            <w:shd w:val="clear" w:color="auto" w:fill="auto"/>
          </w:tcPr>
          <w:p w:rsidR="005937C3" w:rsidRPr="00D16FF3" w:rsidRDefault="005937C3" w:rsidP="005937C3">
            <w:pPr>
              <w:spacing w:line="276" w:lineRule="auto"/>
              <w:ind w:left="-57" w:right="-57" w:firstLine="284"/>
              <w:rPr>
                <w:sz w:val="20"/>
                <w:szCs w:val="20"/>
              </w:rPr>
            </w:pPr>
          </w:p>
        </w:tc>
        <w:tc>
          <w:tcPr>
            <w:tcW w:w="1089" w:type="dxa"/>
            <w:tcBorders>
              <w:top w:val="nil"/>
              <w:bottom w:val="nil"/>
            </w:tcBorders>
            <w:shd w:val="clear" w:color="auto" w:fill="auto"/>
          </w:tcPr>
          <w:p w:rsidR="005937C3" w:rsidRPr="00D16FF3" w:rsidRDefault="005937C3" w:rsidP="005937C3">
            <w:pPr>
              <w:spacing w:line="276" w:lineRule="auto"/>
              <w:ind w:left="-57" w:right="-57" w:firstLine="284"/>
              <w:rPr>
                <w:sz w:val="20"/>
                <w:szCs w:val="20"/>
              </w:rPr>
            </w:pPr>
          </w:p>
        </w:tc>
        <w:tc>
          <w:tcPr>
            <w:tcW w:w="736" w:type="dxa"/>
            <w:tcBorders>
              <w:top w:val="nil"/>
              <w:bottom w:val="nil"/>
            </w:tcBorders>
            <w:shd w:val="clear" w:color="auto" w:fill="auto"/>
          </w:tcPr>
          <w:p w:rsidR="005937C3" w:rsidRPr="00D16FF3" w:rsidRDefault="005937C3" w:rsidP="005937C3">
            <w:pPr>
              <w:spacing w:line="276" w:lineRule="auto"/>
              <w:ind w:left="-57" w:right="-57" w:firstLine="284"/>
              <w:rPr>
                <w:sz w:val="20"/>
                <w:szCs w:val="20"/>
              </w:rPr>
            </w:pPr>
          </w:p>
        </w:tc>
        <w:tc>
          <w:tcPr>
            <w:tcW w:w="850" w:type="dxa"/>
            <w:tcBorders>
              <w:top w:val="nil"/>
              <w:bottom w:val="nil"/>
            </w:tcBorders>
            <w:shd w:val="clear" w:color="auto" w:fill="auto"/>
          </w:tcPr>
          <w:p w:rsidR="005937C3" w:rsidRPr="00D16FF3" w:rsidRDefault="005937C3" w:rsidP="005937C3">
            <w:pPr>
              <w:spacing w:line="276" w:lineRule="auto"/>
              <w:ind w:left="-57" w:right="-57" w:firstLine="284"/>
              <w:rPr>
                <w:sz w:val="20"/>
                <w:szCs w:val="20"/>
              </w:rPr>
            </w:pPr>
          </w:p>
        </w:tc>
        <w:tc>
          <w:tcPr>
            <w:tcW w:w="1700" w:type="dxa"/>
            <w:gridSpan w:val="2"/>
            <w:tcBorders>
              <w:top w:val="nil"/>
              <w:bottom w:val="nil"/>
            </w:tcBorders>
            <w:shd w:val="clear" w:color="auto" w:fill="auto"/>
          </w:tcPr>
          <w:p w:rsidR="005937C3" w:rsidRPr="00D16FF3" w:rsidRDefault="005937C3" w:rsidP="005937C3">
            <w:pPr>
              <w:spacing w:line="276" w:lineRule="auto"/>
              <w:ind w:left="-57" w:right="-57" w:firstLine="284"/>
              <w:rPr>
                <w:sz w:val="20"/>
                <w:szCs w:val="20"/>
              </w:rPr>
            </w:pPr>
          </w:p>
        </w:tc>
      </w:tr>
      <w:tr w:rsidR="005937C3" w:rsidRPr="00D16FF3" w:rsidTr="00BB6D45">
        <w:tblPrEx>
          <w:tblBorders>
            <w:insideH w:val="single" w:sz="4" w:space="0" w:color="auto"/>
            <w:insideV w:val="single" w:sz="4" w:space="0" w:color="auto"/>
          </w:tblBorders>
        </w:tblPrEx>
        <w:trPr>
          <w:trHeight w:val="101"/>
        </w:trPr>
        <w:tc>
          <w:tcPr>
            <w:tcW w:w="567" w:type="dxa"/>
            <w:vMerge/>
            <w:shd w:val="clear" w:color="auto" w:fill="auto"/>
          </w:tcPr>
          <w:p w:rsidR="005937C3" w:rsidRDefault="005937C3" w:rsidP="005937C3">
            <w:pPr>
              <w:ind w:left="-57" w:right="-57" w:hanging="51"/>
              <w:jc w:val="center"/>
              <w:rPr>
                <w:sz w:val="20"/>
                <w:szCs w:val="20"/>
              </w:rPr>
            </w:pPr>
          </w:p>
        </w:tc>
        <w:tc>
          <w:tcPr>
            <w:tcW w:w="2041" w:type="dxa"/>
            <w:vMerge/>
            <w:shd w:val="clear" w:color="auto" w:fill="auto"/>
          </w:tcPr>
          <w:p w:rsidR="005937C3" w:rsidRPr="00C260D4" w:rsidRDefault="005937C3" w:rsidP="005937C3">
            <w:pPr>
              <w:ind w:left="-57"/>
              <w:rPr>
                <w:sz w:val="20"/>
                <w:szCs w:val="20"/>
              </w:rPr>
            </w:pPr>
          </w:p>
        </w:tc>
        <w:tc>
          <w:tcPr>
            <w:tcW w:w="1420" w:type="dxa"/>
            <w:vMerge/>
            <w:shd w:val="clear" w:color="auto" w:fill="auto"/>
          </w:tcPr>
          <w:p w:rsidR="005937C3" w:rsidRPr="00D16FF3" w:rsidRDefault="005937C3" w:rsidP="005937C3">
            <w:pPr>
              <w:ind w:left="-57" w:right="-57"/>
              <w:rPr>
                <w:sz w:val="20"/>
                <w:szCs w:val="20"/>
              </w:rPr>
            </w:pPr>
          </w:p>
        </w:tc>
        <w:tc>
          <w:tcPr>
            <w:tcW w:w="1417" w:type="dxa"/>
            <w:tcBorders>
              <w:top w:val="single" w:sz="4" w:space="0" w:color="auto"/>
            </w:tcBorders>
            <w:shd w:val="clear" w:color="auto" w:fill="auto"/>
          </w:tcPr>
          <w:p w:rsidR="005937C3" w:rsidRDefault="005937C3" w:rsidP="005937C3">
            <w:pPr>
              <w:ind w:left="-57"/>
              <w:rPr>
                <w:sz w:val="20"/>
                <w:szCs w:val="20"/>
              </w:rPr>
            </w:pPr>
            <w:r>
              <w:rPr>
                <w:sz w:val="20"/>
                <w:szCs w:val="20"/>
              </w:rPr>
              <w:t xml:space="preserve">- </w:t>
            </w:r>
            <w:r w:rsidRPr="00D16FF3">
              <w:rPr>
                <w:sz w:val="20"/>
                <w:szCs w:val="20"/>
              </w:rPr>
              <w:t>бюджет городского округа Кинешма</w:t>
            </w:r>
          </w:p>
        </w:tc>
        <w:tc>
          <w:tcPr>
            <w:tcW w:w="1360" w:type="dxa"/>
            <w:tcBorders>
              <w:top w:val="single" w:sz="4" w:space="0" w:color="auto"/>
            </w:tcBorders>
            <w:shd w:val="clear" w:color="auto" w:fill="auto"/>
            <w:vAlign w:val="center"/>
          </w:tcPr>
          <w:p w:rsidR="005937C3" w:rsidRPr="002269F6" w:rsidRDefault="005937C3" w:rsidP="005937C3">
            <w:pPr>
              <w:ind w:left="-56" w:right="-57" w:hanging="36"/>
              <w:jc w:val="center"/>
              <w:rPr>
                <w:sz w:val="20"/>
                <w:szCs w:val="20"/>
              </w:rPr>
            </w:pPr>
            <w:r>
              <w:rPr>
                <w:sz w:val="20"/>
                <w:szCs w:val="20"/>
              </w:rPr>
              <w:t>4075,0</w:t>
            </w:r>
          </w:p>
        </w:tc>
        <w:tc>
          <w:tcPr>
            <w:tcW w:w="1417" w:type="dxa"/>
            <w:tcBorders>
              <w:top w:val="single" w:sz="4" w:space="0" w:color="auto"/>
            </w:tcBorders>
            <w:shd w:val="clear" w:color="auto" w:fill="auto"/>
            <w:vAlign w:val="center"/>
          </w:tcPr>
          <w:p w:rsidR="005937C3" w:rsidRPr="002269F6" w:rsidRDefault="005937C3" w:rsidP="005937C3">
            <w:pPr>
              <w:ind w:left="-56" w:right="-57" w:hanging="36"/>
              <w:jc w:val="center"/>
              <w:rPr>
                <w:sz w:val="20"/>
                <w:szCs w:val="20"/>
              </w:rPr>
            </w:pPr>
            <w:r>
              <w:rPr>
                <w:sz w:val="20"/>
                <w:szCs w:val="20"/>
              </w:rPr>
              <w:t>4073,5</w:t>
            </w:r>
          </w:p>
        </w:tc>
        <w:tc>
          <w:tcPr>
            <w:tcW w:w="1524" w:type="dxa"/>
            <w:tcBorders>
              <w:top w:val="nil"/>
            </w:tcBorders>
            <w:shd w:val="clear" w:color="auto" w:fill="auto"/>
          </w:tcPr>
          <w:p w:rsidR="005937C3" w:rsidRPr="00D16FF3" w:rsidRDefault="005937C3" w:rsidP="005937C3">
            <w:pPr>
              <w:spacing w:line="276" w:lineRule="auto"/>
              <w:ind w:left="-57" w:right="-57" w:firstLine="284"/>
              <w:rPr>
                <w:sz w:val="20"/>
                <w:szCs w:val="20"/>
              </w:rPr>
            </w:pPr>
          </w:p>
        </w:tc>
        <w:tc>
          <w:tcPr>
            <w:tcW w:w="1984" w:type="dxa"/>
            <w:tcBorders>
              <w:top w:val="nil"/>
            </w:tcBorders>
            <w:shd w:val="clear" w:color="auto" w:fill="auto"/>
          </w:tcPr>
          <w:p w:rsidR="005937C3" w:rsidRPr="00D16FF3" w:rsidRDefault="005937C3" w:rsidP="005937C3">
            <w:pPr>
              <w:spacing w:line="276" w:lineRule="auto"/>
              <w:ind w:left="-57" w:right="-57" w:firstLine="284"/>
              <w:rPr>
                <w:sz w:val="20"/>
                <w:szCs w:val="20"/>
              </w:rPr>
            </w:pPr>
          </w:p>
        </w:tc>
        <w:tc>
          <w:tcPr>
            <w:tcW w:w="1089" w:type="dxa"/>
            <w:tcBorders>
              <w:top w:val="nil"/>
              <w:bottom w:val="single" w:sz="4" w:space="0" w:color="auto"/>
            </w:tcBorders>
            <w:shd w:val="clear" w:color="auto" w:fill="auto"/>
          </w:tcPr>
          <w:p w:rsidR="005937C3" w:rsidRPr="00D16FF3" w:rsidRDefault="005937C3" w:rsidP="005937C3">
            <w:pPr>
              <w:spacing w:line="276" w:lineRule="auto"/>
              <w:ind w:left="-57" w:right="-57" w:firstLine="284"/>
              <w:rPr>
                <w:sz w:val="20"/>
                <w:szCs w:val="20"/>
              </w:rPr>
            </w:pPr>
          </w:p>
        </w:tc>
        <w:tc>
          <w:tcPr>
            <w:tcW w:w="736" w:type="dxa"/>
            <w:tcBorders>
              <w:top w:val="nil"/>
              <w:bottom w:val="single" w:sz="4" w:space="0" w:color="auto"/>
            </w:tcBorders>
            <w:shd w:val="clear" w:color="auto" w:fill="auto"/>
          </w:tcPr>
          <w:p w:rsidR="005937C3" w:rsidRPr="00D16FF3" w:rsidRDefault="005937C3" w:rsidP="005937C3">
            <w:pPr>
              <w:spacing w:line="276" w:lineRule="auto"/>
              <w:ind w:left="-57" w:right="-57" w:firstLine="284"/>
              <w:rPr>
                <w:sz w:val="20"/>
                <w:szCs w:val="20"/>
              </w:rPr>
            </w:pPr>
          </w:p>
        </w:tc>
        <w:tc>
          <w:tcPr>
            <w:tcW w:w="850" w:type="dxa"/>
            <w:tcBorders>
              <w:top w:val="nil"/>
              <w:bottom w:val="single" w:sz="4" w:space="0" w:color="auto"/>
            </w:tcBorders>
            <w:shd w:val="clear" w:color="auto" w:fill="auto"/>
          </w:tcPr>
          <w:p w:rsidR="005937C3" w:rsidRPr="00D16FF3" w:rsidRDefault="005937C3" w:rsidP="005937C3">
            <w:pPr>
              <w:spacing w:line="276" w:lineRule="auto"/>
              <w:ind w:left="-57" w:right="-57" w:firstLine="284"/>
              <w:rPr>
                <w:sz w:val="20"/>
                <w:szCs w:val="20"/>
              </w:rPr>
            </w:pPr>
          </w:p>
        </w:tc>
        <w:tc>
          <w:tcPr>
            <w:tcW w:w="1700" w:type="dxa"/>
            <w:gridSpan w:val="2"/>
            <w:tcBorders>
              <w:top w:val="nil"/>
              <w:bottom w:val="single" w:sz="4" w:space="0" w:color="auto"/>
            </w:tcBorders>
            <w:shd w:val="clear" w:color="auto" w:fill="auto"/>
          </w:tcPr>
          <w:p w:rsidR="005937C3" w:rsidRPr="00D16FF3" w:rsidRDefault="005937C3" w:rsidP="005937C3">
            <w:pPr>
              <w:spacing w:line="276" w:lineRule="auto"/>
              <w:ind w:left="-57" w:right="-57" w:firstLine="284"/>
              <w:rPr>
                <w:sz w:val="20"/>
                <w:szCs w:val="20"/>
              </w:rPr>
            </w:pPr>
          </w:p>
        </w:tc>
      </w:tr>
      <w:tr w:rsidR="00260150" w:rsidRPr="00D16FF3" w:rsidTr="00BB6D45">
        <w:tblPrEx>
          <w:tblBorders>
            <w:insideH w:val="single" w:sz="4" w:space="0" w:color="auto"/>
            <w:insideV w:val="single" w:sz="4" w:space="0" w:color="auto"/>
          </w:tblBorders>
        </w:tblPrEx>
        <w:trPr>
          <w:trHeight w:val="101"/>
        </w:trPr>
        <w:tc>
          <w:tcPr>
            <w:tcW w:w="567" w:type="dxa"/>
            <w:vMerge w:val="restart"/>
            <w:tcBorders>
              <w:top w:val="single" w:sz="4" w:space="0" w:color="auto"/>
            </w:tcBorders>
            <w:shd w:val="clear" w:color="auto" w:fill="auto"/>
          </w:tcPr>
          <w:p w:rsidR="00260150" w:rsidRPr="008C0583" w:rsidRDefault="00260150" w:rsidP="005937C3">
            <w:pPr>
              <w:ind w:left="-57" w:right="-57" w:hanging="51"/>
              <w:jc w:val="center"/>
              <w:rPr>
                <w:sz w:val="20"/>
                <w:szCs w:val="20"/>
              </w:rPr>
            </w:pPr>
            <w:r>
              <w:rPr>
                <w:sz w:val="20"/>
                <w:szCs w:val="20"/>
              </w:rPr>
              <w:lastRenderedPageBreak/>
              <w:t>3.1.1</w:t>
            </w:r>
          </w:p>
        </w:tc>
        <w:tc>
          <w:tcPr>
            <w:tcW w:w="2041" w:type="dxa"/>
            <w:vMerge w:val="restart"/>
            <w:tcBorders>
              <w:top w:val="single" w:sz="4" w:space="0" w:color="auto"/>
            </w:tcBorders>
            <w:shd w:val="clear" w:color="auto" w:fill="auto"/>
          </w:tcPr>
          <w:p w:rsidR="00260150" w:rsidRPr="008C0583" w:rsidRDefault="00260150" w:rsidP="005937C3">
            <w:pPr>
              <w:ind w:left="-57"/>
              <w:rPr>
                <w:sz w:val="20"/>
                <w:szCs w:val="20"/>
              </w:rPr>
            </w:pPr>
            <w:r w:rsidRPr="008C0583">
              <w:rPr>
                <w:sz w:val="20"/>
                <w:szCs w:val="20"/>
              </w:rPr>
              <w:t>Мероприятие:</w:t>
            </w:r>
          </w:p>
          <w:p w:rsidR="00260150" w:rsidRPr="008C0583" w:rsidRDefault="00260150" w:rsidP="005937C3">
            <w:pPr>
              <w:ind w:left="-57" w:right="-57"/>
              <w:rPr>
                <w:sz w:val="20"/>
                <w:szCs w:val="20"/>
              </w:rPr>
            </w:pPr>
            <w:r>
              <w:rPr>
                <w:sz w:val="20"/>
                <w:szCs w:val="20"/>
              </w:rPr>
              <w:t>«</w:t>
            </w:r>
            <w:r w:rsidRPr="008C0583">
              <w:rPr>
                <w:sz w:val="20"/>
                <w:szCs w:val="20"/>
              </w:rPr>
              <w:t>Обеспечение деятельности отраслевых (функциональных) органов администрации городского округа Кинешма</w:t>
            </w:r>
            <w:r>
              <w:rPr>
                <w:sz w:val="20"/>
                <w:szCs w:val="20"/>
              </w:rPr>
              <w:t>»</w:t>
            </w:r>
          </w:p>
        </w:tc>
        <w:tc>
          <w:tcPr>
            <w:tcW w:w="1420" w:type="dxa"/>
            <w:vMerge w:val="restart"/>
            <w:tcBorders>
              <w:top w:val="single" w:sz="4" w:space="0" w:color="auto"/>
            </w:tcBorders>
            <w:shd w:val="clear" w:color="auto" w:fill="auto"/>
          </w:tcPr>
          <w:p w:rsidR="00260150" w:rsidRPr="008C0583" w:rsidRDefault="00260150" w:rsidP="005937C3">
            <w:pPr>
              <w:ind w:left="-57" w:right="-57"/>
              <w:rPr>
                <w:sz w:val="20"/>
                <w:szCs w:val="20"/>
              </w:rPr>
            </w:pPr>
            <w:r w:rsidRPr="008C0583">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tcBorders>
            <w:shd w:val="clear" w:color="auto" w:fill="auto"/>
          </w:tcPr>
          <w:p w:rsidR="00260150" w:rsidRPr="008C0583" w:rsidRDefault="00260150" w:rsidP="005937C3">
            <w:pPr>
              <w:ind w:hanging="25"/>
              <w:rPr>
                <w:sz w:val="20"/>
                <w:szCs w:val="20"/>
              </w:rPr>
            </w:pPr>
            <w:r w:rsidRPr="008C0583">
              <w:rPr>
                <w:sz w:val="20"/>
                <w:szCs w:val="20"/>
              </w:rPr>
              <w:t>Всего</w:t>
            </w:r>
          </w:p>
        </w:tc>
        <w:tc>
          <w:tcPr>
            <w:tcW w:w="1360" w:type="dxa"/>
            <w:tcBorders>
              <w:top w:val="single" w:sz="4" w:space="0" w:color="auto"/>
            </w:tcBorders>
            <w:shd w:val="clear" w:color="auto" w:fill="auto"/>
            <w:vAlign w:val="center"/>
          </w:tcPr>
          <w:p w:rsidR="00260150" w:rsidRPr="002269F6" w:rsidRDefault="00260150" w:rsidP="005937C3">
            <w:pPr>
              <w:ind w:left="-56" w:right="-57" w:hanging="36"/>
              <w:jc w:val="center"/>
              <w:rPr>
                <w:sz w:val="20"/>
                <w:szCs w:val="20"/>
              </w:rPr>
            </w:pPr>
            <w:r>
              <w:rPr>
                <w:sz w:val="20"/>
                <w:szCs w:val="20"/>
              </w:rPr>
              <w:t>4075,0</w:t>
            </w:r>
          </w:p>
        </w:tc>
        <w:tc>
          <w:tcPr>
            <w:tcW w:w="1417" w:type="dxa"/>
            <w:tcBorders>
              <w:top w:val="single" w:sz="4" w:space="0" w:color="auto"/>
            </w:tcBorders>
            <w:shd w:val="clear" w:color="auto" w:fill="auto"/>
            <w:vAlign w:val="center"/>
          </w:tcPr>
          <w:p w:rsidR="00260150" w:rsidRPr="002269F6" w:rsidRDefault="00260150" w:rsidP="005937C3">
            <w:pPr>
              <w:ind w:left="-56" w:right="-57" w:hanging="36"/>
              <w:jc w:val="center"/>
              <w:rPr>
                <w:sz w:val="20"/>
                <w:szCs w:val="20"/>
              </w:rPr>
            </w:pPr>
            <w:r>
              <w:rPr>
                <w:sz w:val="20"/>
                <w:szCs w:val="20"/>
              </w:rPr>
              <w:t>4073,5</w:t>
            </w:r>
          </w:p>
        </w:tc>
        <w:tc>
          <w:tcPr>
            <w:tcW w:w="1524" w:type="dxa"/>
            <w:vMerge w:val="restart"/>
            <w:tcBorders>
              <w:top w:val="single" w:sz="4" w:space="0" w:color="auto"/>
            </w:tcBorders>
            <w:shd w:val="clear" w:color="auto" w:fill="auto"/>
          </w:tcPr>
          <w:p w:rsidR="00260150" w:rsidRDefault="00260150" w:rsidP="005937C3">
            <w:pPr>
              <w:spacing w:line="276" w:lineRule="auto"/>
              <w:ind w:left="-57" w:right="-57"/>
              <w:rPr>
                <w:sz w:val="20"/>
                <w:szCs w:val="20"/>
              </w:rPr>
            </w:pPr>
            <w:r w:rsidRPr="000C607F">
              <w:rPr>
                <w:sz w:val="20"/>
                <w:szCs w:val="20"/>
              </w:rPr>
              <w:t xml:space="preserve">Оплата </w:t>
            </w:r>
            <w:r>
              <w:rPr>
                <w:sz w:val="20"/>
                <w:szCs w:val="20"/>
              </w:rPr>
              <w:t>услуг</w:t>
            </w:r>
            <w:r w:rsidRPr="000C607F">
              <w:rPr>
                <w:sz w:val="20"/>
                <w:szCs w:val="20"/>
              </w:rPr>
              <w:t xml:space="preserve"> по "факту" на основании актов выполненных работ</w:t>
            </w:r>
            <w:r>
              <w:rPr>
                <w:sz w:val="20"/>
                <w:szCs w:val="20"/>
              </w:rPr>
              <w:t xml:space="preserve"> (оказанных услуг)</w:t>
            </w:r>
          </w:p>
          <w:p w:rsidR="00260150" w:rsidRDefault="00260150" w:rsidP="005937C3">
            <w:pPr>
              <w:spacing w:line="276" w:lineRule="auto"/>
              <w:ind w:left="-57" w:right="-57"/>
              <w:rPr>
                <w:sz w:val="20"/>
                <w:szCs w:val="20"/>
              </w:rPr>
            </w:pPr>
          </w:p>
          <w:p w:rsidR="00260150" w:rsidRPr="00D16FF3" w:rsidRDefault="00260150" w:rsidP="005937C3">
            <w:pPr>
              <w:spacing w:line="276" w:lineRule="auto"/>
              <w:ind w:left="-57" w:right="-57"/>
              <w:rPr>
                <w:sz w:val="20"/>
                <w:szCs w:val="20"/>
              </w:rPr>
            </w:pPr>
          </w:p>
        </w:tc>
        <w:tc>
          <w:tcPr>
            <w:tcW w:w="1984" w:type="dxa"/>
            <w:vMerge w:val="restart"/>
            <w:tcBorders>
              <w:top w:val="single" w:sz="4" w:space="0" w:color="auto"/>
            </w:tcBorders>
            <w:shd w:val="clear" w:color="auto" w:fill="auto"/>
          </w:tcPr>
          <w:p w:rsidR="00260150" w:rsidRDefault="00260150" w:rsidP="005937C3">
            <w:pPr>
              <w:spacing w:line="276" w:lineRule="auto"/>
              <w:ind w:left="-57" w:right="-57" w:hanging="16"/>
              <w:rPr>
                <w:sz w:val="20"/>
                <w:szCs w:val="20"/>
              </w:rPr>
            </w:pPr>
            <w:r w:rsidRPr="00D16FF3">
              <w:rPr>
                <w:sz w:val="20"/>
                <w:szCs w:val="20"/>
              </w:rPr>
              <w:t xml:space="preserve">Количество муниципальных служащих, прошедших аттестацию в соответствии с </w:t>
            </w:r>
            <w:proofErr w:type="gramStart"/>
            <w:r w:rsidRPr="00D16FF3">
              <w:rPr>
                <w:sz w:val="20"/>
                <w:szCs w:val="20"/>
              </w:rPr>
              <w:t>действующим</w:t>
            </w:r>
            <w:proofErr w:type="gramEnd"/>
            <w:r w:rsidRPr="00D16FF3">
              <w:rPr>
                <w:sz w:val="20"/>
                <w:szCs w:val="20"/>
              </w:rPr>
              <w:t xml:space="preserve"> </w:t>
            </w:r>
          </w:p>
          <w:p w:rsidR="00260150" w:rsidRPr="00D16FF3" w:rsidRDefault="00260150" w:rsidP="005937C3">
            <w:pPr>
              <w:spacing w:line="276" w:lineRule="auto"/>
              <w:ind w:left="-57" w:right="-57" w:hanging="16"/>
              <w:rPr>
                <w:sz w:val="20"/>
                <w:szCs w:val="20"/>
              </w:rPr>
            </w:pPr>
            <w:r w:rsidRPr="00D16FF3">
              <w:rPr>
                <w:sz w:val="20"/>
                <w:szCs w:val="20"/>
              </w:rPr>
              <w:t>законодательством</w:t>
            </w:r>
          </w:p>
        </w:tc>
        <w:tc>
          <w:tcPr>
            <w:tcW w:w="1089" w:type="dxa"/>
            <w:vMerge w:val="restart"/>
            <w:tcBorders>
              <w:top w:val="single" w:sz="4" w:space="0" w:color="auto"/>
              <w:bottom w:val="nil"/>
            </w:tcBorders>
            <w:shd w:val="clear" w:color="auto" w:fill="auto"/>
          </w:tcPr>
          <w:p w:rsidR="00260150" w:rsidRPr="00D16FF3" w:rsidRDefault="00260150" w:rsidP="005937C3">
            <w:pPr>
              <w:spacing w:line="276" w:lineRule="auto"/>
              <w:ind w:left="-57" w:right="-57" w:hanging="15"/>
              <w:jc w:val="center"/>
              <w:rPr>
                <w:sz w:val="20"/>
                <w:szCs w:val="20"/>
              </w:rPr>
            </w:pPr>
            <w:r>
              <w:rPr>
                <w:sz w:val="20"/>
                <w:szCs w:val="20"/>
              </w:rPr>
              <w:t>человек</w:t>
            </w:r>
          </w:p>
        </w:tc>
        <w:tc>
          <w:tcPr>
            <w:tcW w:w="736" w:type="dxa"/>
            <w:vMerge w:val="restart"/>
            <w:tcBorders>
              <w:top w:val="single" w:sz="4" w:space="0" w:color="auto"/>
              <w:bottom w:val="nil"/>
            </w:tcBorders>
            <w:shd w:val="clear" w:color="auto" w:fill="auto"/>
          </w:tcPr>
          <w:p w:rsidR="00260150" w:rsidRPr="00D16FF3" w:rsidRDefault="00260150" w:rsidP="005937C3">
            <w:pPr>
              <w:spacing w:line="276" w:lineRule="auto"/>
              <w:ind w:left="-57" w:right="-57" w:firstLine="284"/>
              <w:rPr>
                <w:sz w:val="20"/>
                <w:szCs w:val="20"/>
              </w:rPr>
            </w:pPr>
            <w:r>
              <w:rPr>
                <w:sz w:val="20"/>
                <w:szCs w:val="20"/>
              </w:rPr>
              <w:t>2</w:t>
            </w:r>
          </w:p>
        </w:tc>
        <w:tc>
          <w:tcPr>
            <w:tcW w:w="850" w:type="dxa"/>
            <w:vMerge w:val="restart"/>
            <w:tcBorders>
              <w:top w:val="single" w:sz="4" w:space="0" w:color="auto"/>
              <w:bottom w:val="nil"/>
            </w:tcBorders>
            <w:shd w:val="clear" w:color="auto" w:fill="auto"/>
          </w:tcPr>
          <w:p w:rsidR="00260150" w:rsidRPr="00D16FF3" w:rsidRDefault="00175F0B" w:rsidP="005937C3">
            <w:pPr>
              <w:spacing w:line="276" w:lineRule="auto"/>
              <w:ind w:left="-57" w:right="-57" w:firstLine="284"/>
              <w:rPr>
                <w:sz w:val="20"/>
                <w:szCs w:val="20"/>
              </w:rPr>
            </w:pPr>
            <w:r>
              <w:rPr>
                <w:sz w:val="20"/>
                <w:szCs w:val="20"/>
              </w:rPr>
              <w:t>2</w:t>
            </w:r>
          </w:p>
        </w:tc>
        <w:tc>
          <w:tcPr>
            <w:tcW w:w="1700" w:type="dxa"/>
            <w:gridSpan w:val="2"/>
            <w:vMerge w:val="restart"/>
            <w:tcBorders>
              <w:top w:val="single" w:sz="4" w:space="0" w:color="auto"/>
              <w:bottom w:val="nil"/>
            </w:tcBorders>
            <w:shd w:val="clear" w:color="auto" w:fill="auto"/>
          </w:tcPr>
          <w:p w:rsidR="00260150" w:rsidRPr="00D16FF3" w:rsidRDefault="00260150" w:rsidP="005937C3">
            <w:pPr>
              <w:spacing w:line="276" w:lineRule="auto"/>
              <w:ind w:left="-57" w:right="-57" w:firstLine="284"/>
              <w:rPr>
                <w:sz w:val="20"/>
                <w:szCs w:val="20"/>
              </w:rPr>
            </w:pPr>
          </w:p>
        </w:tc>
      </w:tr>
      <w:tr w:rsidR="00260150" w:rsidRPr="00D16FF3" w:rsidTr="00BB6D45">
        <w:tblPrEx>
          <w:tblBorders>
            <w:insideH w:val="single" w:sz="4" w:space="0" w:color="auto"/>
            <w:insideV w:val="single" w:sz="4" w:space="0" w:color="auto"/>
          </w:tblBorders>
        </w:tblPrEx>
        <w:trPr>
          <w:trHeight w:val="101"/>
        </w:trPr>
        <w:tc>
          <w:tcPr>
            <w:tcW w:w="567" w:type="dxa"/>
            <w:vMerge/>
            <w:shd w:val="clear" w:color="auto" w:fill="auto"/>
          </w:tcPr>
          <w:p w:rsidR="00260150" w:rsidRPr="008C0583" w:rsidRDefault="00260150" w:rsidP="005937C3">
            <w:pPr>
              <w:ind w:left="-57" w:right="-57" w:hanging="51"/>
              <w:rPr>
                <w:sz w:val="20"/>
                <w:szCs w:val="20"/>
              </w:rPr>
            </w:pPr>
          </w:p>
        </w:tc>
        <w:tc>
          <w:tcPr>
            <w:tcW w:w="2041" w:type="dxa"/>
            <w:vMerge/>
            <w:shd w:val="clear" w:color="auto" w:fill="auto"/>
          </w:tcPr>
          <w:p w:rsidR="00260150" w:rsidRPr="008C0583" w:rsidRDefault="00260150" w:rsidP="005937C3">
            <w:pPr>
              <w:ind w:left="-57" w:right="-57" w:firstLine="284"/>
              <w:rPr>
                <w:sz w:val="20"/>
                <w:szCs w:val="20"/>
              </w:rPr>
            </w:pPr>
          </w:p>
        </w:tc>
        <w:tc>
          <w:tcPr>
            <w:tcW w:w="1420" w:type="dxa"/>
            <w:vMerge/>
            <w:shd w:val="clear" w:color="auto" w:fill="auto"/>
          </w:tcPr>
          <w:p w:rsidR="00260150" w:rsidRPr="008C0583" w:rsidRDefault="00260150" w:rsidP="005937C3">
            <w:pPr>
              <w:spacing w:line="276" w:lineRule="auto"/>
              <w:ind w:left="-57" w:right="-57" w:firstLine="284"/>
              <w:rPr>
                <w:sz w:val="20"/>
                <w:szCs w:val="20"/>
              </w:rPr>
            </w:pPr>
          </w:p>
        </w:tc>
        <w:tc>
          <w:tcPr>
            <w:tcW w:w="1417" w:type="dxa"/>
            <w:tcBorders>
              <w:top w:val="single" w:sz="4" w:space="0" w:color="auto"/>
            </w:tcBorders>
            <w:shd w:val="clear" w:color="auto" w:fill="auto"/>
          </w:tcPr>
          <w:p w:rsidR="00260150" w:rsidRPr="008C0583" w:rsidRDefault="00260150" w:rsidP="005937C3">
            <w:pPr>
              <w:ind w:left="-57"/>
              <w:rPr>
                <w:sz w:val="20"/>
                <w:szCs w:val="20"/>
              </w:rPr>
            </w:pPr>
            <w:r w:rsidRPr="008C0583">
              <w:rPr>
                <w:sz w:val="20"/>
                <w:szCs w:val="20"/>
              </w:rPr>
              <w:t>бюджетные ассигнования всего, в том числе:</w:t>
            </w:r>
          </w:p>
        </w:tc>
        <w:tc>
          <w:tcPr>
            <w:tcW w:w="1360" w:type="dxa"/>
            <w:tcBorders>
              <w:top w:val="single" w:sz="4" w:space="0" w:color="auto"/>
            </w:tcBorders>
            <w:shd w:val="clear" w:color="auto" w:fill="auto"/>
            <w:vAlign w:val="center"/>
          </w:tcPr>
          <w:p w:rsidR="00260150" w:rsidRPr="002269F6" w:rsidRDefault="00260150" w:rsidP="005937C3">
            <w:pPr>
              <w:ind w:left="-56" w:right="-57" w:hanging="36"/>
              <w:jc w:val="center"/>
              <w:rPr>
                <w:sz w:val="20"/>
                <w:szCs w:val="20"/>
              </w:rPr>
            </w:pPr>
            <w:r>
              <w:rPr>
                <w:sz w:val="20"/>
                <w:szCs w:val="20"/>
              </w:rPr>
              <w:t>4075,0</w:t>
            </w:r>
          </w:p>
        </w:tc>
        <w:tc>
          <w:tcPr>
            <w:tcW w:w="1417" w:type="dxa"/>
            <w:tcBorders>
              <w:top w:val="single" w:sz="4" w:space="0" w:color="auto"/>
            </w:tcBorders>
            <w:shd w:val="clear" w:color="auto" w:fill="auto"/>
            <w:vAlign w:val="center"/>
          </w:tcPr>
          <w:p w:rsidR="00260150" w:rsidRPr="002269F6" w:rsidRDefault="00260150" w:rsidP="005937C3">
            <w:pPr>
              <w:ind w:left="-56" w:right="-57" w:hanging="36"/>
              <w:jc w:val="center"/>
              <w:rPr>
                <w:sz w:val="20"/>
                <w:szCs w:val="20"/>
              </w:rPr>
            </w:pPr>
            <w:r>
              <w:rPr>
                <w:sz w:val="20"/>
                <w:szCs w:val="20"/>
              </w:rPr>
              <w:t>4073,5</w:t>
            </w:r>
          </w:p>
        </w:tc>
        <w:tc>
          <w:tcPr>
            <w:tcW w:w="1524" w:type="dxa"/>
            <w:vMerge/>
            <w:shd w:val="clear" w:color="auto" w:fill="auto"/>
          </w:tcPr>
          <w:p w:rsidR="00260150" w:rsidRPr="00D16FF3" w:rsidRDefault="00260150" w:rsidP="005937C3">
            <w:pPr>
              <w:spacing w:line="276" w:lineRule="auto"/>
              <w:ind w:left="-57" w:right="-57" w:firstLine="284"/>
              <w:rPr>
                <w:sz w:val="20"/>
                <w:szCs w:val="20"/>
              </w:rPr>
            </w:pPr>
          </w:p>
        </w:tc>
        <w:tc>
          <w:tcPr>
            <w:tcW w:w="1984" w:type="dxa"/>
            <w:vMerge/>
            <w:shd w:val="clear" w:color="auto" w:fill="auto"/>
          </w:tcPr>
          <w:p w:rsidR="00260150" w:rsidRPr="00D16FF3" w:rsidRDefault="00260150" w:rsidP="005937C3">
            <w:pPr>
              <w:spacing w:line="276" w:lineRule="auto"/>
              <w:ind w:left="-57" w:right="-57" w:firstLine="284"/>
              <w:rPr>
                <w:sz w:val="20"/>
                <w:szCs w:val="20"/>
              </w:rPr>
            </w:pPr>
          </w:p>
        </w:tc>
        <w:tc>
          <w:tcPr>
            <w:tcW w:w="1089" w:type="dxa"/>
            <w:vMerge/>
            <w:tcBorders>
              <w:bottom w:val="nil"/>
            </w:tcBorders>
            <w:shd w:val="clear" w:color="auto" w:fill="auto"/>
          </w:tcPr>
          <w:p w:rsidR="00260150" w:rsidRPr="00D16FF3" w:rsidRDefault="00260150" w:rsidP="005937C3">
            <w:pPr>
              <w:spacing w:line="276" w:lineRule="auto"/>
              <w:ind w:left="-57" w:right="-57" w:firstLine="284"/>
              <w:rPr>
                <w:sz w:val="20"/>
                <w:szCs w:val="20"/>
              </w:rPr>
            </w:pPr>
          </w:p>
        </w:tc>
        <w:tc>
          <w:tcPr>
            <w:tcW w:w="736" w:type="dxa"/>
            <w:vMerge/>
            <w:tcBorders>
              <w:bottom w:val="nil"/>
            </w:tcBorders>
            <w:shd w:val="clear" w:color="auto" w:fill="auto"/>
          </w:tcPr>
          <w:p w:rsidR="00260150" w:rsidRPr="00D16FF3" w:rsidRDefault="00260150" w:rsidP="005937C3">
            <w:pPr>
              <w:spacing w:line="276" w:lineRule="auto"/>
              <w:ind w:left="-57" w:right="-57" w:firstLine="284"/>
              <w:rPr>
                <w:sz w:val="20"/>
                <w:szCs w:val="20"/>
              </w:rPr>
            </w:pPr>
          </w:p>
        </w:tc>
        <w:tc>
          <w:tcPr>
            <w:tcW w:w="850" w:type="dxa"/>
            <w:vMerge/>
            <w:tcBorders>
              <w:bottom w:val="nil"/>
            </w:tcBorders>
            <w:shd w:val="clear" w:color="auto" w:fill="auto"/>
          </w:tcPr>
          <w:p w:rsidR="00260150" w:rsidRPr="00D16FF3" w:rsidRDefault="00260150" w:rsidP="005937C3">
            <w:pPr>
              <w:spacing w:line="276" w:lineRule="auto"/>
              <w:ind w:left="-57" w:right="-57" w:firstLine="284"/>
              <w:rPr>
                <w:sz w:val="20"/>
                <w:szCs w:val="20"/>
              </w:rPr>
            </w:pPr>
          </w:p>
        </w:tc>
        <w:tc>
          <w:tcPr>
            <w:tcW w:w="1700" w:type="dxa"/>
            <w:gridSpan w:val="2"/>
            <w:vMerge/>
            <w:tcBorders>
              <w:bottom w:val="nil"/>
            </w:tcBorders>
            <w:shd w:val="clear" w:color="auto" w:fill="auto"/>
          </w:tcPr>
          <w:p w:rsidR="00260150" w:rsidRPr="00D16FF3" w:rsidRDefault="00260150" w:rsidP="005937C3">
            <w:pPr>
              <w:spacing w:line="276" w:lineRule="auto"/>
              <w:ind w:left="-57" w:right="-57" w:firstLine="284"/>
              <w:rPr>
                <w:sz w:val="20"/>
                <w:szCs w:val="20"/>
              </w:rPr>
            </w:pPr>
          </w:p>
        </w:tc>
      </w:tr>
      <w:tr w:rsidR="00260150" w:rsidRPr="00D16FF3" w:rsidTr="006B059E">
        <w:tblPrEx>
          <w:tblBorders>
            <w:insideH w:val="single" w:sz="4" w:space="0" w:color="auto"/>
            <w:insideV w:val="single" w:sz="4" w:space="0" w:color="auto"/>
          </w:tblBorders>
        </w:tblPrEx>
        <w:trPr>
          <w:trHeight w:val="101"/>
        </w:trPr>
        <w:tc>
          <w:tcPr>
            <w:tcW w:w="567" w:type="dxa"/>
            <w:vMerge/>
            <w:shd w:val="clear" w:color="auto" w:fill="auto"/>
          </w:tcPr>
          <w:p w:rsidR="00260150" w:rsidRPr="008C0583" w:rsidRDefault="00260150" w:rsidP="005937C3">
            <w:pPr>
              <w:ind w:left="-57" w:right="-57" w:hanging="51"/>
              <w:rPr>
                <w:sz w:val="20"/>
                <w:szCs w:val="20"/>
              </w:rPr>
            </w:pPr>
          </w:p>
        </w:tc>
        <w:tc>
          <w:tcPr>
            <w:tcW w:w="2041" w:type="dxa"/>
            <w:vMerge/>
            <w:shd w:val="clear" w:color="auto" w:fill="auto"/>
          </w:tcPr>
          <w:p w:rsidR="00260150" w:rsidRPr="008C0583" w:rsidRDefault="00260150" w:rsidP="005937C3">
            <w:pPr>
              <w:ind w:left="-57" w:right="-57" w:firstLine="284"/>
              <w:rPr>
                <w:sz w:val="20"/>
                <w:szCs w:val="20"/>
              </w:rPr>
            </w:pPr>
          </w:p>
        </w:tc>
        <w:tc>
          <w:tcPr>
            <w:tcW w:w="1420" w:type="dxa"/>
            <w:vMerge/>
            <w:shd w:val="clear" w:color="auto" w:fill="auto"/>
          </w:tcPr>
          <w:p w:rsidR="00260150" w:rsidRPr="008C0583" w:rsidRDefault="00260150" w:rsidP="005937C3">
            <w:pPr>
              <w:spacing w:line="276" w:lineRule="auto"/>
              <w:ind w:left="-57" w:right="-57" w:firstLine="284"/>
              <w:rPr>
                <w:sz w:val="20"/>
                <w:szCs w:val="20"/>
              </w:rPr>
            </w:pPr>
          </w:p>
        </w:tc>
        <w:tc>
          <w:tcPr>
            <w:tcW w:w="1417" w:type="dxa"/>
            <w:tcBorders>
              <w:top w:val="single" w:sz="4" w:space="0" w:color="auto"/>
            </w:tcBorders>
            <w:shd w:val="clear" w:color="auto" w:fill="auto"/>
          </w:tcPr>
          <w:p w:rsidR="00260150" w:rsidRPr="008C0583" w:rsidRDefault="00260150" w:rsidP="005937C3">
            <w:pPr>
              <w:ind w:left="-57"/>
              <w:rPr>
                <w:sz w:val="20"/>
                <w:szCs w:val="20"/>
              </w:rPr>
            </w:pPr>
            <w:r w:rsidRPr="008C0583">
              <w:rPr>
                <w:sz w:val="20"/>
                <w:szCs w:val="20"/>
              </w:rPr>
              <w:t>- бюджет городского округа Кинешма</w:t>
            </w:r>
          </w:p>
        </w:tc>
        <w:tc>
          <w:tcPr>
            <w:tcW w:w="1360" w:type="dxa"/>
            <w:tcBorders>
              <w:top w:val="single" w:sz="4" w:space="0" w:color="auto"/>
            </w:tcBorders>
            <w:shd w:val="clear" w:color="auto" w:fill="auto"/>
            <w:vAlign w:val="center"/>
          </w:tcPr>
          <w:p w:rsidR="00260150" w:rsidRPr="002269F6" w:rsidRDefault="00260150" w:rsidP="005937C3">
            <w:pPr>
              <w:ind w:left="-56" w:right="-57" w:hanging="36"/>
              <w:jc w:val="center"/>
              <w:rPr>
                <w:sz w:val="20"/>
                <w:szCs w:val="20"/>
              </w:rPr>
            </w:pPr>
            <w:r>
              <w:rPr>
                <w:sz w:val="20"/>
                <w:szCs w:val="20"/>
              </w:rPr>
              <w:t>4075,0</w:t>
            </w:r>
          </w:p>
        </w:tc>
        <w:tc>
          <w:tcPr>
            <w:tcW w:w="1417" w:type="dxa"/>
            <w:tcBorders>
              <w:top w:val="single" w:sz="4" w:space="0" w:color="auto"/>
            </w:tcBorders>
            <w:shd w:val="clear" w:color="auto" w:fill="auto"/>
            <w:vAlign w:val="center"/>
          </w:tcPr>
          <w:p w:rsidR="00260150" w:rsidRPr="002269F6" w:rsidRDefault="00260150" w:rsidP="005937C3">
            <w:pPr>
              <w:ind w:left="-56" w:right="-57" w:hanging="36"/>
              <w:jc w:val="center"/>
              <w:rPr>
                <w:sz w:val="20"/>
                <w:szCs w:val="20"/>
              </w:rPr>
            </w:pPr>
            <w:r>
              <w:rPr>
                <w:sz w:val="20"/>
                <w:szCs w:val="20"/>
              </w:rPr>
              <w:t>4073,5</w:t>
            </w:r>
          </w:p>
        </w:tc>
        <w:tc>
          <w:tcPr>
            <w:tcW w:w="1524" w:type="dxa"/>
            <w:vMerge/>
            <w:shd w:val="clear" w:color="auto" w:fill="auto"/>
          </w:tcPr>
          <w:p w:rsidR="00260150" w:rsidRPr="00D16FF3" w:rsidRDefault="00260150" w:rsidP="005937C3">
            <w:pPr>
              <w:spacing w:line="276" w:lineRule="auto"/>
              <w:ind w:left="-57" w:right="-57" w:firstLine="284"/>
              <w:rPr>
                <w:sz w:val="20"/>
                <w:szCs w:val="20"/>
              </w:rPr>
            </w:pPr>
          </w:p>
        </w:tc>
        <w:tc>
          <w:tcPr>
            <w:tcW w:w="1984" w:type="dxa"/>
            <w:vMerge/>
            <w:shd w:val="clear" w:color="auto" w:fill="auto"/>
          </w:tcPr>
          <w:p w:rsidR="00260150" w:rsidRPr="00D16FF3" w:rsidRDefault="00260150" w:rsidP="005937C3">
            <w:pPr>
              <w:spacing w:line="276" w:lineRule="auto"/>
              <w:ind w:left="-57" w:right="-57" w:firstLine="284"/>
              <w:rPr>
                <w:sz w:val="20"/>
                <w:szCs w:val="20"/>
              </w:rPr>
            </w:pPr>
          </w:p>
        </w:tc>
        <w:tc>
          <w:tcPr>
            <w:tcW w:w="1089" w:type="dxa"/>
            <w:vMerge w:val="restart"/>
            <w:tcBorders>
              <w:top w:val="nil"/>
            </w:tcBorders>
            <w:shd w:val="clear" w:color="auto" w:fill="auto"/>
          </w:tcPr>
          <w:p w:rsidR="00260150" w:rsidRPr="00D16FF3" w:rsidRDefault="00260150" w:rsidP="005937C3">
            <w:pPr>
              <w:spacing w:line="276" w:lineRule="auto"/>
              <w:ind w:left="-57" w:right="-57" w:firstLine="284"/>
              <w:rPr>
                <w:sz w:val="20"/>
                <w:szCs w:val="20"/>
              </w:rPr>
            </w:pPr>
          </w:p>
        </w:tc>
        <w:tc>
          <w:tcPr>
            <w:tcW w:w="736" w:type="dxa"/>
            <w:vMerge w:val="restart"/>
            <w:tcBorders>
              <w:top w:val="nil"/>
            </w:tcBorders>
            <w:shd w:val="clear" w:color="auto" w:fill="auto"/>
          </w:tcPr>
          <w:p w:rsidR="00260150" w:rsidRPr="00D16FF3" w:rsidRDefault="00260150" w:rsidP="005937C3">
            <w:pPr>
              <w:spacing w:line="276" w:lineRule="auto"/>
              <w:ind w:left="-57" w:right="-57" w:firstLine="284"/>
              <w:rPr>
                <w:sz w:val="20"/>
                <w:szCs w:val="20"/>
              </w:rPr>
            </w:pPr>
          </w:p>
        </w:tc>
        <w:tc>
          <w:tcPr>
            <w:tcW w:w="850" w:type="dxa"/>
            <w:vMerge w:val="restart"/>
            <w:tcBorders>
              <w:top w:val="nil"/>
            </w:tcBorders>
            <w:shd w:val="clear" w:color="auto" w:fill="auto"/>
          </w:tcPr>
          <w:p w:rsidR="00260150" w:rsidRPr="00D16FF3" w:rsidRDefault="00260150" w:rsidP="005937C3">
            <w:pPr>
              <w:spacing w:line="276" w:lineRule="auto"/>
              <w:ind w:left="-57" w:right="-57" w:firstLine="284"/>
              <w:rPr>
                <w:sz w:val="20"/>
                <w:szCs w:val="20"/>
              </w:rPr>
            </w:pPr>
          </w:p>
        </w:tc>
        <w:tc>
          <w:tcPr>
            <w:tcW w:w="1700" w:type="dxa"/>
            <w:gridSpan w:val="2"/>
            <w:vMerge w:val="restart"/>
            <w:tcBorders>
              <w:top w:val="nil"/>
            </w:tcBorders>
            <w:shd w:val="clear" w:color="auto" w:fill="auto"/>
          </w:tcPr>
          <w:p w:rsidR="00260150" w:rsidRPr="00D16FF3" w:rsidRDefault="00260150" w:rsidP="005937C3">
            <w:pPr>
              <w:spacing w:line="276" w:lineRule="auto"/>
              <w:ind w:left="-57" w:right="-57" w:firstLine="284"/>
              <w:rPr>
                <w:sz w:val="20"/>
                <w:szCs w:val="20"/>
              </w:rPr>
            </w:pPr>
          </w:p>
        </w:tc>
      </w:tr>
      <w:tr w:rsidR="00260150" w:rsidRPr="00D16FF3" w:rsidTr="006B059E">
        <w:tblPrEx>
          <w:tblBorders>
            <w:insideH w:val="single" w:sz="4" w:space="0" w:color="auto"/>
            <w:insideV w:val="single" w:sz="4" w:space="0" w:color="auto"/>
          </w:tblBorders>
        </w:tblPrEx>
        <w:trPr>
          <w:trHeight w:val="101"/>
        </w:trPr>
        <w:tc>
          <w:tcPr>
            <w:tcW w:w="567" w:type="dxa"/>
            <w:vMerge/>
            <w:shd w:val="clear" w:color="auto" w:fill="auto"/>
          </w:tcPr>
          <w:p w:rsidR="00260150" w:rsidRPr="008C0583" w:rsidRDefault="00260150" w:rsidP="005937C3">
            <w:pPr>
              <w:ind w:left="-57" w:right="-57" w:hanging="51"/>
              <w:rPr>
                <w:sz w:val="20"/>
                <w:szCs w:val="20"/>
              </w:rPr>
            </w:pPr>
          </w:p>
        </w:tc>
        <w:tc>
          <w:tcPr>
            <w:tcW w:w="2041" w:type="dxa"/>
            <w:vMerge/>
            <w:shd w:val="clear" w:color="auto" w:fill="auto"/>
          </w:tcPr>
          <w:p w:rsidR="00260150" w:rsidRPr="008C0583" w:rsidRDefault="00260150" w:rsidP="005937C3">
            <w:pPr>
              <w:ind w:left="-57" w:right="-57" w:firstLine="284"/>
              <w:rPr>
                <w:sz w:val="20"/>
                <w:szCs w:val="20"/>
              </w:rPr>
            </w:pPr>
          </w:p>
        </w:tc>
        <w:tc>
          <w:tcPr>
            <w:tcW w:w="1420" w:type="dxa"/>
            <w:vMerge/>
            <w:shd w:val="clear" w:color="auto" w:fill="auto"/>
          </w:tcPr>
          <w:p w:rsidR="00260150" w:rsidRPr="008C0583" w:rsidRDefault="00260150" w:rsidP="005937C3">
            <w:pPr>
              <w:spacing w:line="276" w:lineRule="auto"/>
              <w:ind w:left="-57" w:right="-57" w:firstLine="284"/>
              <w:rPr>
                <w:sz w:val="20"/>
                <w:szCs w:val="20"/>
              </w:rPr>
            </w:pPr>
          </w:p>
        </w:tc>
        <w:tc>
          <w:tcPr>
            <w:tcW w:w="1417" w:type="dxa"/>
            <w:tcBorders>
              <w:top w:val="single" w:sz="4" w:space="0" w:color="auto"/>
            </w:tcBorders>
            <w:shd w:val="clear" w:color="auto" w:fill="auto"/>
          </w:tcPr>
          <w:p w:rsidR="00260150" w:rsidRPr="008C0583" w:rsidRDefault="00260150" w:rsidP="005937C3">
            <w:pPr>
              <w:ind w:left="-57"/>
              <w:rPr>
                <w:sz w:val="20"/>
                <w:szCs w:val="20"/>
              </w:rPr>
            </w:pPr>
            <w:r w:rsidRPr="008C0583">
              <w:rPr>
                <w:sz w:val="20"/>
                <w:szCs w:val="20"/>
              </w:rPr>
              <w:t>бюджетные ассигнования всего, в том числе:</w:t>
            </w:r>
          </w:p>
        </w:tc>
        <w:tc>
          <w:tcPr>
            <w:tcW w:w="1360" w:type="dxa"/>
            <w:tcBorders>
              <w:top w:val="single" w:sz="4" w:space="0" w:color="auto"/>
            </w:tcBorders>
            <w:shd w:val="clear" w:color="auto" w:fill="auto"/>
            <w:vAlign w:val="center"/>
          </w:tcPr>
          <w:p w:rsidR="00260150" w:rsidRPr="008C0583" w:rsidRDefault="00260150" w:rsidP="005937C3">
            <w:pPr>
              <w:ind w:left="-57" w:right="-57"/>
              <w:jc w:val="center"/>
              <w:rPr>
                <w:sz w:val="20"/>
                <w:szCs w:val="20"/>
              </w:rPr>
            </w:pPr>
            <w:r>
              <w:rPr>
                <w:sz w:val="20"/>
                <w:szCs w:val="20"/>
              </w:rPr>
              <w:t>4075,0</w:t>
            </w:r>
          </w:p>
        </w:tc>
        <w:tc>
          <w:tcPr>
            <w:tcW w:w="1417" w:type="dxa"/>
            <w:tcBorders>
              <w:top w:val="single" w:sz="4" w:space="0" w:color="auto"/>
            </w:tcBorders>
            <w:shd w:val="clear" w:color="auto" w:fill="auto"/>
            <w:vAlign w:val="center"/>
          </w:tcPr>
          <w:p w:rsidR="00260150" w:rsidRPr="007F474D" w:rsidRDefault="00260150" w:rsidP="005937C3">
            <w:pPr>
              <w:ind w:left="-57" w:right="-57"/>
              <w:jc w:val="center"/>
              <w:rPr>
                <w:sz w:val="20"/>
                <w:szCs w:val="20"/>
              </w:rPr>
            </w:pPr>
            <w:r>
              <w:rPr>
                <w:sz w:val="20"/>
                <w:szCs w:val="20"/>
              </w:rPr>
              <w:t>4073,5</w:t>
            </w:r>
          </w:p>
        </w:tc>
        <w:tc>
          <w:tcPr>
            <w:tcW w:w="1524" w:type="dxa"/>
            <w:vMerge/>
            <w:tcBorders>
              <w:bottom w:val="nil"/>
            </w:tcBorders>
            <w:shd w:val="clear" w:color="auto" w:fill="auto"/>
          </w:tcPr>
          <w:p w:rsidR="00260150" w:rsidRPr="00D16FF3" w:rsidRDefault="00260150" w:rsidP="005937C3">
            <w:pPr>
              <w:spacing w:line="276" w:lineRule="auto"/>
              <w:ind w:left="-57" w:right="-57" w:firstLine="284"/>
              <w:rPr>
                <w:sz w:val="20"/>
                <w:szCs w:val="20"/>
              </w:rPr>
            </w:pPr>
          </w:p>
        </w:tc>
        <w:tc>
          <w:tcPr>
            <w:tcW w:w="1984" w:type="dxa"/>
            <w:vMerge/>
            <w:shd w:val="clear" w:color="auto" w:fill="auto"/>
          </w:tcPr>
          <w:p w:rsidR="00260150" w:rsidRPr="00D16FF3" w:rsidRDefault="00260150" w:rsidP="005937C3">
            <w:pPr>
              <w:spacing w:line="276" w:lineRule="auto"/>
              <w:ind w:left="-57" w:right="-57" w:firstLine="284"/>
              <w:rPr>
                <w:sz w:val="20"/>
                <w:szCs w:val="20"/>
              </w:rPr>
            </w:pPr>
          </w:p>
        </w:tc>
        <w:tc>
          <w:tcPr>
            <w:tcW w:w="1089" w:type="dxa"/>
            <w:vMerge/>
            <w:shd w:val="clear" w:color="auto" w:fill="auto"/>
          </w:tcPr>
          <w:p w:rsidR="00260150" w:rsidRPr="00D16FF3" w:rsidRDefault="00260150" w:rsidP="005937C3">
            <w:pPr>
              <w:spacing w:line="276" w:lineRule="auto"/>
              <w:ind w:left="-57" w:right="-57" w:firstLine="284"/>
              <w:rPr>
                <w:sz w:val="20"/>
                <w:szCs w:val="20"/>
              </w:rPr>
            </w:pPr>
          </w:p>
        </w:tc>
        <w:tc>
          <w:tcPr>
            <w:tcW w:w="736" w:type="dxa"/>
            <w:vMerge/>
            <w:shd w:val="clear" w:color="auto" w:fill="auto"/>
          </w:tcPr>
          <w:p w:rsidR="00260150" w:rsidRPr="00D16FF3" w:rsidRDefault="00260150" w:rsidP="005937C3">
            <w:pPr>
              <w:spacing w:line="276" w:lineRule="auto"/>
              <w:ind w:left="-57" w:right="-57" w:firstLine="284"/>
              <w:rPr>
                <w:sz w:val="20"/>
                <w:szCs w:val="20"/>
              </w:rPr>
            </w:pPr>
          </w:p>
        </w:tc>
        <w:tc>
          <w:tcPr>
            <w:tcW w:w="850" w:type="dxa"/>
            <w:vMerge/>
            <w:shd w:val="clear" w:color="auto" w:fill="auto"/>
          </w:tcPr>
          <w:p w:rsidR="00260150" w:rsidRPr="00D16FF3" w:rsidRDefault="00260150" w:rsidP="005937C3">
            <w:pPr>
              <w:spacing w:line="276" w:lineRule="auto"/>
              <w:ind w:left="-57" w:right="-57" w:firstLine="284"/>
              <w:rPr>
                <w:sz w:val="20"/>
                <w:szCs w:val="20"/>
              </w:rPr>
            </w:pPr>
          </w:p>
        </w:tc>
        <w:tc>
          <w:tcPr>
            <w:tcW w:w="1700" w:type="dxa"/>
            <w:gridSpan w:val="2"/>
            <w:vMerge/>
            <w:shd w:val="clear" w:color="auto" w:fill="auto"/>
          </w:tcPr>
          <w:p w:rsidR="00260150" w:rsidRPr="00D16FF3" w:rsidRDefault="00260150" w:rsidP="005937C3">
            <w:pPr>
              <w:spacing w:line="276" w:lineRule="auto"/>
              <w:ind w:left="-57" w:right="-57" w:firstLine="284"/>
              <w:rPr>
                <w:sz w:val="20"/>
                <w:szCs w:val="20"/>
              </w:rPr>
            </w:pPr>
          </w:p>
        </w:tc>
      </w:tr>
      <w:tr w:rsidR="00260150" w:rsidRPr="00D16FF3" w:rsidTr="00BB6D45">
        <w:tblPrEx>
          <w:tblBorders>
            <w:insideH w:val="single" w:sz="4" w:space="0" w:color="auto"/>
            <w:insideV w:val="single" w:sz="4" w:space="0" w:color="auto"/>
          </w:tblBorders>
        </w:tblPrEx>
        <w:trPr>
          <w:trHeight w:val="101"/>
        </w:trPr>
        <w:tc>
          <w:tcPr>
            <w:tcW w:w="567" w:type="dxa"/>
            <w:vMerge/>
            <w:shd w:val="clear" w:color="auto" w:fill="auto"/>
          </w:tcPr>
          <w:p w:rsidR="00260150" w:rsidRPr="008C0583" w:rsidRDefault="00260150" w:rsidP="005937C3">
            <w:pPr>
              <w:ind w:left="-57" w:right="-57" w:hanging="51"/>
              <w:rPr>
                <w:sz w:val="20"/>
                <w:szCs w:val="20"/>
              </w:rPr>
            </w:pPr>
          </w:p>
        </w:tc>
        <w:tc>
          <w:tcPr>
            <w:tcW w:w="2041" w:type="dxa"/>
            <w:vMerge/>
            <w:shd w:val="clear" w:color="auto" w:fill="auto"/>
          </w:tcPr>
          <w:p w:rsidR="00260150" w:rsidRPr="008C0583" w:rsidRDefault="00260150" w:rsidP="005937C3">
            <w:pPr>
              <w:ind w:left="-57" w:right="-57" w:firstLine="284"/>
              <w:rPr>
                <w:sz w:val="20"/>
                <w:szCs w:val="20"/>
              </w:rPr>
            </w:pPr>
          </w:p>
        </w:tc>
        <w:tc>
          <w:tcPr>
            <w:tcW w:w="1420" w:type="dxa"/>
            <w:vMerge/>
            <w:shd w:val="clear" w:color="auto" w:fill="auto"/>
          </w:tcPr>
          <w:p w:rsidR="00260150" w:rsidRPr="008C0583" w:rsidRDefault="00260150" w:rsidP="005937C3">
            <w:pPr>
              <w:spacing w:line="276" w:lineRule="auto"/>
              <w:ind w:left="-57" w:right="-57" w:firstLine="284"/>
              <w:rPr>
                <w:sz w:val="20"/>
                <w:szCs w:val="20"/>
              </w:rPr>
            </w:pPr>
          </w:p>
        </w:tc>
        <w:tc>
          <w:tcPr>
            <w:tcW w:w="1417" w:type="dxa"/>
            <w:tcBorders>
              <w:top w:val="single" w:sz="4" w:space="0" w:color="auto"/>
            </w:tcBorders>
            <w:shd w:val="clear" w:color="auto" w:fill="auto"/>
          </w:tcPr>
          <w:p w:rsidR="00260150" w:rsidRPr="008C0583" w:rsidRDefault="00260150" w:rsidP="005937C3">
            <w:pPr>
              <w:ind w:left="-57"/>
              <w:rPr>
                <w:sz w:val="20"/>
                <w:szCs w:val="20"/>
              </w:rPr>
            </w:pPr>
            <w:r w:rsidRPr="008C0583">
              <w:rPr>
                <w:sz w:val="20"/>
                <w:szCs w:val="20"/>
              </w:rPr>
              <w:t>- бюджет городского округа Кинешма</w:t>
            </w:r>
          </w:p>
        </w:tc>
        <w:tc>
          <w:tcPr>
            <w:tcW w:w="1360" w:type="dxa"/>
            <w:tcBorders>
              <w:top w:val="single" w:sz="4" w:space="0" w:color="auto"/>
            </w:tcBorders>
            <w:shd w:val="clear" w:color="auto" w:fill="auto"/>
            <w:vAlign w:val="center"/>
          </w:tcPr>
          <w:p w:rsidR="00260150" w:rsidRPr="008C0583" w:rsidRDefault="00260150" w:rsidP="005937C3">
            <w:pPr>
              <w:ind w:left="-57" w:right="-57"/>
              <w:jc w:val="center"/>
              <w:rPr>
                <w:sz w:val="20"/>
                <w:szCs w:val="20"/>
              </w:rPr>
            </w:pPr>
            <w:r>
              <w:rPr>
                <w:sz w:val="20"/>
                <w:szCs w:val="20"/>
              </w:rPr>
              <w:t>4075,0</w:t>
            </w:r>
          </w:p>
        </w:tc>
        <w:tc>
          <w:tcPr>
            <w:tcW w:w="1417" w:type="dxa"/>
            <w:tcBorders>
              <w:top w:val="single" w:sz="4" w:space="0" w:color="auto"/>
            </w:tcBorders>
            <w:shd w:val="clear" w:color="auto" w:fill="auto"/>
            <w:vAlign w:val="center"/>
          </w:tcPr>
          <w:p w:rsidR="00260150" w:rsidRPr="007F474D" w:rsidRDefault="00260150" w:rsidP="005937C3">
            <w:pPr>
              <w:ind w:left="-57" w:right="-57"/>
              <w:jc w:val="center"/>
              <w:rPr>
                <w:sz w:val="20"/>
                <w:szCs w:val="20"/>
              </w:rPr>
            </w:pPr>
            <w:r>
              <w:rPr>
                <w:sz w:val="20"/>
                <w:szCs w:val="20"/>
              </w:rPr>
              <w:t>4073,5</w:t>
            </w:r>
          </w:p>
        </w:tc>
        <w:tc>
          <w:tcPr>
            <w:tcW w:w="1524" w:type="dxa"/>
            <w:tcBorders>
              <w:top w:val="nil"/>
            </w:tcBorders>
            <w:shd w:val="clear" w:color="auto" w:fill="auto"/>
          </w:tcPr>
          <w:p w:rsidR="00260150" w:rsidRPr="00D16FF3" w:rsidRDefault="00260150" w:rsidP="005937C3">
            <w:pPr>
              <w:spacing w:line="276" w:lineRule="auto"/>
              <w:ind w:left="-57" w:right="-57" w:firstLine="284"/>
              <w:rPr>
                <w:sz w:val="20"/>
                <w:szCs w:val="20"/>
              </w:rPr>
            </w:pPr>
          </w:p>
        </w:tc>
        <w:tc>
          <w:tcPr>
            <w:tcW w:w="1984" w:type="dxa"/>
            <w:vMerge/>
            <w:shd w:val="clear" w:color="auto" w:fill="auto"/>
          </w:tcPr>
          <w:p w:rsidR="00260150" w:rsidRPr="00D16FF3" w:rsidRDefault="00260150" w:rsidP="005937C3">
            <w:pPr>
              <w:spacing w:line="276" w:lineRule="auto"/>
              <w:ind w:left="-57" w:right="-57" w:firstLine="284"/>
              <w:rPr>
                <w:sz w:val="20"/>
                <w:szCs w:val="20"/>
              </w:rPr>
            </w:pPr>
          </w:p>
        </w:tc>
        <w:tc>
          <w:tcPr>
            <w:tcW w:w="1089" w:type="dxa"/>
            <w:vMerge/>
            <w:shd w:val="clear" w:color="auto" w:fill="auto"/>
          </w:tcPr>
          <w:p w:rsidR="00260150" w:rsidRPr="00D16FF3" w:rsidRDefault="00260150" w:rsidP="005937C3">
            <w:pPr>
              <w:spacing w:line="276" w:lineRule="auto"/>
              <w:ind w:left="-57" w:right="-57" w:firstLine="284"/>
              <w:rPr>
                <w:sz w:val="20"/>
                <w:szCs w:val="20"/>
              </w:rPr>
            </w:pPr>
          </w:p>
        </w:tc>
        <w:tc>
          <w:tcPr>
            <w:tcW w:w="736" w:type="dxa"/>
            <w:vMerge/>
            <w:shd w:val="clear" w:color="auto" w:fill="auto"/>
          </w:tcPr>
          <w:p w:rsidR="00260150" w:rsidRPr="00D16FF3" w:rsidRDefault="00260150" w:rsidP="005937C3">
            <w:pPr>
              <w:spacing w:line="276" w:lineRule="auto"/>
              <w:ind w:left="-57" w:right="-57" w:firstLine="284"/>
              <w:rPr>
                <w:sz w:val="20"/>
                <w:szCs w:val="20"/>
              </w:rPr>
            </w:pPr>
          </w:p>
        </w:tc>
        <w:tc>
          <w:tcPr>
            <w:tcW w:w="850" w:type="dxa"/>
            <w:vMerge/>
            <w:shd w:val="clear" w:color="auto" w:fill="auto"/>
          </w:tcPr>
          <w:p w:rsidR="00260150" w:rsidRPr="00D16FF3" w:rsidRDefault="00260150" w:rsidP="005937C3">
            <w:pPr>
              <w:spacing w:line="276" w:lineRule="auto"/>
              <w:ind w:left="-57" w:right="-57" w:firstLine="284"/>
              <w:rPr>
                <w:sz w:val="20"/>
                <w:szCs w:val="20"/>
              </w:rPr>
            </w:pPr>
          </w:p>
        </w:tc>
        <w:tc>
          <w:tcPr>
            <w:tcW w:w="1700" w:type="dxa"/>
            <w:gridSpan w:val="2"/>
            <w:vMerge/>
            <w:shd w:val="clear" w:color="auto" w:fill="auto"/>
          </w:tcPr>
          <w:p w:rsidR="00260150" w:rsidRPr="00D16FF3" w:rsidRDefault="00260150" w:rsidP="005937C3">
            <w:pPr>
              <w:spacing w:line="276" w:lineRule="auto"/>
              <w:ind w:left="-57" w:right="-57" w:firstLine="284"/>
              <w:rPr>
                <w:sz w:val="20"/>
                <w:szCs w:val="20"/>
              </w:rPr>
            </w:pPr>
          </w:p>
        </w:tc>
      </w:tr>
    </w:tbl>
    <w:p w:rsidR="009221CE" w:rsidRDefault="009221CE" w:rsidP="00A2793B">
      <w:pPr>
        <w:jc w:val="both"/>
        <w:sectPr w:rsidR="009221CE" w:rsidSect="00683015">
          <w:pgSz w:w="16838" w:h="11906" w:orient="landscape"/>
          <w:pgMar w:top="426" w:right="1134" w:bottom="1701" w:left="1134" w:header="709" w:footer="709" w:gutter="0"/>
          <w:cols w:space="708"/>
          <w:docGrid w:linePitch="360"/>
        </w:sectPr>
      </w:pPr>
    </w:p>
    <w:p w:rsidR="001F30DC" w:rsidRDefault="001F30DC" w:rsidP="00322089">
      <w:pPr>
        <w:pStyle w:val="a5"/>
        <w:widowControl w:val="0"/>
        <w:numPr>
          <w:ilvl w:val="0"/>
          <w:numId w:val="23"/>
        </w:numPr>
        <w:suppressAutoHyphens/>
        <w:overflowPunct w:val="0"/>
        <w:autoSpaceDE w:val="0"/>
        <w:autoSpaceDN w:val="0"/>
        <w:adjustRightInd w:val="0"/>
        <w:ind w:right="-1"/>
        <w:jc w:val="center"/>
      </w:pPr>
      <w:r>
        <w:lastRenderedPageBreak/>
        <w:t xml:space="preserve">Муниципальная программа </w:t>
      </w:r>
    </w:p>
    <w:p w:rsidR="001F30DC" w:rsidRDefault="001F30DC" w:rsidP="001F30DC">
      <w:pPr>
        <w:jc w:val="center"/>
        <w:rPr>
          <w:b/>
          <w:bCs/>
          <w:spacing w:val="-4"/>
        </w:rPr>
      </w:pPr>
      <w:r w:rsidRPr="00942774">
        <w:rPr>
          <w:b/>
          <w:bCs/>
          <w:spacing w:val="-4"/>
        </w:rPr>
        <w:t>«</w:t>
      </w:r>
      <w:r>
        <w:rPr>
          <w:b/>
          <w:bCs/>
          <w:spacing w:val="-4"/>
        </w:rPr>
        <w:t>Реализация социальной и молодежной политики</w:t>
      </w:r>
    </w:p>
    <w:p w:rsidR="001F30DC" w:rsidRPr="000978A2" w:rsidRDefault="001F30DC" w:rsidP="001F30DC">
      <w:pPr>
        <w:jc w:val="center"/>
        <w:rPr>
          <w:b/>
          <w:bCs/>
          <w:spacing w:val="-4"/>
        </w:rPr>
      </w:pPr>
      <w:r>
        <w:rPr>
          <w:b/>
          <w:bCs/>
          <w:spacing w:val="-4"/>
        </w:rPr>
        <w:t>в городском округе Кинешма</w:t>
      </w:r>
      <w:r w:rsidRPr="00942774">
        <w:rPr>
          <w:b/>
          <w:bCs/>
          <w:spacing w:val="-4"/>
        </w:rPr>
        <w:t>»</w:t>
      </w:r>
    </w:p>
    <w:p w:rsidR="001F30DC" w:rsidRPr="00EE62F8" w:rsidRDefault="001F30DC" w:rsidP="001F30DC">
      <w:pPr>
        <w:ind w:firstLine="709"/>
        <w:jc w:val="center"/>
      </w:pPr>
      <w:r w:rsidRPr="00EE62F8">
        <w:t>(далее-Программа)</w:t>
      </w:r>
    </w:p>
    <w:p w:rsidR="001F30DC" w:rsidRPr="003B6B2E" w:rsidRDefault="001F30DC" w:rsidP="001F30DC">
      <w:pPr>
        <w:suppressAutoHyphens/>
        <w:ind w:firstLine="709"/>
        <w:jc w:val="both"/>
      </w:pPr>
      <w:r>
        <w:rPr>
          <w:b/>
        </w:rPr>
        <w:t xml:space="preserve">Администратор Программы: </w:t>
      </w:r>
      <w:r w:rsidRPr="000978A2">
        <w:rPr>
          <w:bCs/>
        </w:rPr>
        <w:t>администрация городского округа Кинешма,</w:t>
      </w:r>
      <w:r>
        <w:rPr>
          <w:bCs/>
        </w:rPr>
        <w:t xml:space="preserve"> </w:t>
      </w:r>
      <w:r w:rsidRPr="003B6B2E">
        <w:t>комитет по социальной и молодежной политике администрации городского округа Кинешма</w:t>
      </w:r>
      <w:r>
        <w:t>.</w:t>
      </w:r>
    </w:p>
    <w:p w:rsidR="001F30DC" w:rsidRPr="00D654E8" w:rsidRDefault="001F30DC" w:rsidP="001F30DC">
      <w:pPr>
        <w:jc w:val="both"/>
        <w:rPr>
          <w:bCs/>
        </w:rPr>
      </w:pPr>
      <w:r>
        <w:rPr>
          <w:b/>
        </w:rPr>
        <w:t xml:space="preserve">         </w:t>
      </w:r>
      <w:proofErr w:type="gramStart"/>
      <w:r w:rsidRPr="005B356E">
        <w:rPr>
          <w:b/>
        </w:rPr>
        <w:t>Исполнител</w:t>
      </w:r>
      <w:r>
        <w:rPr>
          <w:b/>
        </w:rPr>
        <w:t xml:space="preserve">и </w:t>
      </w:r>
      <w:r w:rsidRPr="005B356E">
        <w:rPr>
          <w:b/>
        </w:rPr>
        <w:t xml:space="preserve"> Программы:</w:t>
      </w:r>
      <w:r>
        <w:rPr>
          <w:b/>
        </w:rPr>
        <w:t xml:space="preserve"> </w:t>
      </w:r>
      <w:r w:rsidRPr="000978A2">
        <w:rPr>
          <w:bCs/>
        </w:rPr>
        <w:t>администрация городского округа Кинешма,</w:t>
      </w:r>
      <w:r>
        <w:rPr>
          <w:bCs/>
        </w:rPr>
        <w:t xml:space="preserve"> </w:t>
      </w:r>
      <w:r w:rsidRPr="000978A2">
        <w:rPr>
          <w:bCs/>
        </w:rPr>
        <w:t>комитет по социальной и молодежной политике администрации городского округа Кинешма, управление образования администрации городского округа Кинешма, комитет по культуре и туризму администрации городского округа Кинешма</w:t>
      </w:r>
      <w:r w:rsidRPr="00D654E8">
        <w:rPr>
          <w:bCs/>
        </w:rPr>
        <w:t>,</w:t>
      </w:r>
      <w:r>
        <w:rPr>
          <w:bCs/>
        </w:rPr>
        <w:t xml:space="preserve"> </w:t>
      </w:r>
      <w:r w:rsidRPr="000978A2">
        <w:rPr>
          <w:bCs/>
        </w:rPr>
        <w:t>комитет по физической культуре и спорту администрации городского округа Кинешма</w:t>
      </w:r>
      <w:r w:rsidRPr="00D654E8">
        <w:rPr>
          <w:bCs/>
        </w:rPr>
        <w:t>,</w:t>
      </w:r>
      <w:r>
        <w:rPr>
          <w:bCs/>
        </w:rPr>
        <w:t xml:space="preserve"> </w:t>
      </w:r>
      <w:r w:rsidRPr="000978A2">
        <w:rPr>
          <w:bCs/>
        </w:rPr>
        <w:t>муниципальное учреждение города Кинешма «Управление капитального строительства»</w:t>
      </w:r>
      <w:r w:rsidRPr="00D654E8">
        <w:rPr>
          <w:bCs/>
        </w:rPr>
        <w:t xml:space="preserve">, </w:t>
      </w:r>
      <w:r w:rsidRPr="000978A2">
        <w:rPr>
          <w:bCs/>
        </w:rPr>
        <w:t>муниципальное казенное учреждение городского округа Кинешма «Городское управление строительства»</w:t>
      </w:r>
      <w:r w:rsidRPr="00D654E8">
        <w:rPr>
          <w:bCs/>
        </w:rPr>
        <w:t xml:space="preserve">, </w:t>
      </w:r>
      <w:r w:rsidRPr="000978A2">
        <w:rPr>
          <w:bCs/>
        </w:rPr>
        <w:t>муниципальное учреждение «Управление</w:t>
      </w:r>
      <w:proofErr w:type="gramEnd"/>
      <w:r w:rsidRPr="000978A2">
        <w:rPr>
          <w:bCs/>
        </w:rPr>
        <w:t xml:space="preserve"> городским хозяйством г. Кинешмы»</w:t>
      </w:r>
      <w:r w:rsidRPr="00D654E8">
        <w:rPr>
          <w:bCs/>
        </w:rPr>
        <w:t>,</w:t>
      </w:r>
      <w:r>
        <w:rPr>
          <w:bCs/>
        </w:rPr>
        <w:t xml:space="preserve"> </w:t>
      </w:r>
      <w:r w:rsidR="0065237F">
        <w:rPr>
          <w:bCs/>
        </w:rPr>
        <w:t xml:space="preserve">муниципальное автономное учреждение городского округа Кинешма </w:t>
      </w:r>
      <w:r w:rsidR="00745D88">
        <w:rPr>
          <w:bCs/>
        </w:rPr>
        <w:t>Центр молодежного развития и досуга «Продвижение»</w:t>
      </w:r>
    </w:p>
    <w:p w:rsidR="001F30DC" w:rsidRDefault="001F30DC" w:rsidP="001F30DC">
      <w:pPr>
        <w:widowControl w:val="0"/>
        <w:autoSpaceDE w:val="0"/>
        <w:autoSpaceDN w:val="0"/>
        <w:adjustRightInd w:val="0"/>
        <w:ind w:firstLine="709"/>
        <w:jc w:val="both"/>
      </w:pPr>
      <w:r w:rsidRPr="0087247E">
        <w:rPr>
          <w:b/>
        </w:rPr>
        <w:t>Цель Программы:</w:t>
      </w:r>
      <w:r>
        <w:rPr>
          <w:b/>
        </w:rPr>
        <w:t xml:space="preserve"> </w:t>
      </w:r>
      <w:r w:rsidRPr="007C5FC9">
        <w:t>создание условий</w:t>
      </w:r>
      <w:r>
        <w:t xml:space="preserve"> для успешной социализации и самореализации молодежи в социальные, общественно – политические социокультурные отношения с целью увеличения их вклада в социально – экономическое развитие городского округа Кинешма.</w:t>
      </w:r>
    </w:p>
    <w:p w:rsidR="001F30DC" w:rsidRPr="007C5FC9" w:rsidRDefault="001F30DC" w:rsidP="001F30DC">
      <w:pPr>
        <w:widowControl w:val="0"/>
        <w:autoSpaceDE w:val="0"/>
        <w:autoSpaceDN w:val="0"/>
        <w:adjustRightInd w:val="0"/>
        <w:ind w:firstLine="709"/>
        <w:jc w:val="both"/>
        <w:rPr>
          <w:bCs/>
        </w:rPr>
      </w:pPr>
      <w:r>
        <w:t xml:space="preserve"> В рамках данной Программы реализовывались три подпрограммы.</w:t>
      </w:r>
    </w:p>
    <w:p w:rsidR="001F30DC" w:rsidRDefault="001F30DC" w:rsidP="001F30DC">
      <w:pPr>
        <w:autoSpaceDE w:val="0"/>
        <w:autoSpaceDN w:val="0"/>
        <w:adjustRightInd w:val="0"/>
        <w:ind w:firstLine="709"/>
        <w:jc w:val="both"/>
      </w:pPr>
      <w:r w:rsidRPr="005437BF">
        <w:t>В 20</w:t>
      </w:r>
      <w:r w:rsidR="005F2E6D">
        <w:t>2</w:t>
      </w:r>
      <w:r w:rsidR="006A044F">
        <w:t>3</w:t>
      </w:r>
      <w:r w:rsidRPr="005437BF">
        <w:t xml:space="preserve"> году в бюджете городского округа Кинешма на реализацию Программы предусмотрены средства в размере </w:t>
      </w:r>
      <w:r w:rsidR="006A044F">
        <w:t>15 573,8</w:t>
      </w:r>
      <w:r>
        <w:t xml:space="preserve"> </w:t>
      </w:r>
      <w:r w:rsidRPr="005437BF">
        <w:t xml:space="preserve">тыс. рублей, </w:t>
      </w:r>
      <w:r>
        <w:t xml:space="preserve">фактические  расходы </w:t>
      </w:r>
      <w:r w:rsidRPr="005437BF">
        <w:t>составил</w:t>
      </w:r>
      <w:r>
        <w:t xml:space="preserve">и </w:t>
      </w:r>
      <w:r w:rsidR="006A044F">
        <w:t>15 575,8</w:t>
      </w:r>
      <w:r>
        <w:t xml:space="preserve"> </w:t>
      </w:r>
      <w:r w:rsidRPr="005437BF">
        <w:t xml:space="preserve">тыс. рублей, что составляет </w:t>
      </w:r>
      <w:r>
        <w:t xml:space="preserve"> </w:t>
      </w:r>
      <w:r w:rsidR="006A044F">
        <w:rPr>
          <w:color w:val="000000" w:themeColor="text1"/>
        </w:rPr>
        <w:t>99,99</w:t>
      </w:r>
      <w:r w:rsidRPr="005437BF">
        <w:t>% от запланированного объема финансирования</w:t>
      </w:r>
      <w:r>
        <w:t xml:space="preserve">, в том числе в разрезе подпрограмм: </w:t>
      </w:r>
    </w:p>
    <w:p w:rsidR="001F30DC" w:rsidRDefault="001F30DC" w:rsidP="001F30DC">
      <w:pPr>
        <w:autoSpaceDE w:val="0"/>
        <w:autoSpaceDN w:val="0"/>
        <w:adjustRightInd w:val="0"/>
        <w:ind w:firstLine="709"/>
        <w:jc w:val="both"/>
      </w:pPr>
      <w:r>
        <w:t>- подпрограмма «</w:t>
      </w:r>
      <w:r w:rsidR="005F2E6D">
        <w:t>П</w:t>
      </w:r>
      <w:r>
        <w:t xml:space="preserve">оддержка отдельных категорий граждан городского округа Кинешма» в сумме </w:t>
      </w:r>
      <w:r w:rsidR="006A044F">
        <w:t>772,8</w:t>
      </w:r>
      <w:r w:rsidR="0025666E">
        <w:t>0</w:t>
      </w:r>
      <w:r w:rsidRPr="007D15E9">
        <w:t xml:space="preserve"> </w:t>
      </w:r>
      <w:r>
        <w:t xml:space="preserve">тыс. рублей </w:t>
      </w:r>
      <w:r w:rsidR="006A044F">
        <w:t>99,7</w:t>
      </w:r>
      <w:r w:rsidRPr="007D15E9">
        <w:t>%)</w:t>
      </w:r>
      <w:r>
        <w:t>;</w:t>
      </w:r>
    </w:p>
    <w:p w:rsidR="001F30DC" w:rsidRDefault="001F30DC" w:rsidP="001F30DC">
      <w:pPr>
        <w:autoSpaceDE w:val="0"/>
        <w:autoSpaceDN w:val="0"/>
        <w:adjustRightInd w:val="0"/>
        <w:ind w:firstLine="709"/>
        <w:jc w:val="both"/>
      </w:pPr>
      <w:r>
        <w:t xml:space="preserve">- подпрограмма </w:t>
      </w:r>
      <w:r w:rsidRPr="00556EF6">
        <w:t>«</w:t>
      </w:r>
      <w:r>
        <w:t>Дети города Кинешма</w:t>
      </w:r>
      <w:r w:rsidRPr="00556EF6">
        <w:t>»</w:t>
      </w:r>
      <w:r w:rsidRPr="00D65F48">
        <w:t xml:space="preserve"> в сумме </w:t>
      </w:r>
      <w:r w:rsidR="006A044F">
        <w:t>13 037,7</w:t>
      </w:r>
      <w:r w:rsidRPr="00D65F48">
        <w:t xml:space="preserve"> тыс. руб. (</w:t>
      </w:r>
      <w:r w:rsidR="006A044F">
        <w:t>100</w:t>
      </w:r>
      <w:r w:rsidRPr="00D65F48">
        <w:t>%)</w:t>
      </w:r>
      <w:r>
        <w:t xml:space="preserve">; </w:t>
      </w:r>
    </w:p>
    <w:p w:rsidR="001F30DC" w:rsidRDefault="001F30DC" w:rsidP="001F30DC">
      <w:pPr>
        <w:autoSpaceDE w:val="0"/>
        <w:autoSpaceDN w:val="0"/>
        <w:adjustRightInd w:val="0"/>
        <w:ind w:firstLine="709"/>
        <w:jc w:val="both"/>
      </w:pPr>
      <w:r>
        <w:t>-</w:t>
      </w:r>
      <w:r w:rsidRPr="006D42C2">
        <w:t xml:space="preserve"> </w:t>
      </w:r>
      <w:r>
        <w:t xml:space="preserve">подпрограмма «Молодежная политика городского округа Кинешма» в сумме </w:t>
      </w:r>
      <w:r w:rsidR="006A044F">
        <w:t>1 763,3</w:t>
      </w:r>
      <w:r>
        <w:t xml:space="preserve"> тыс. рублей (</w:t>
      </w:r>
      <w:r w:rsidR="006A044F">
        <w:t>100,0</w:t>
      </w:r>
      <w:r>
        <w:t>%).</w:t>
      </w:r>
    </w:p>
    <w:p w:rsidR="00FC3B8B" w:rsidRDefault="00FC3B8B" w:rsidP="00FC3B8B">
      <w:pPr>
        <w:ind w:firstLine="709"/>
        <w:jc w:val="both"/>
      </w:pPr>
      <w:r>
        <w:t>З</w:t>
      </w:r>
      <w:r w:rsidRPr="008A18C3">
        <w:t xml:space="preserve">апланированные </w:t>
      </w:r>
      <w:r>
        <w:t xml:space="preserve">на 2023 год </w:t>
      </w:r>
      <w:r w:rsidRPr="008A18C3">
        <w:t>программные мероприятия выполнены</w:t>
      </w:r>
      <w:r>
        <w:t>.</w:t>
      </w:r>
    </w:p>
    <w:p w:rsidR="00FC3B8B" w:rsidRDefault="00FC3B8B" w:rsidP="00FC3B8B">
      <w:pPr>
        <w:ind w:firstLine="709"/>
        <w:jc w:val="both"/>
      </w:pPr>
      <w:r>
        <w:t>Отклонение финансирования в сумме 2,0 тыс. рублей от объема ресурсного обеспечения сложилось в результате  экономии денежных средств (средства Гранта).</w:t>
      </w:r>
    </w:p>
    <w:p w:rsidR="00A45860" w:rsidRDefault="00CA60C5" w:rsidP="00BD3995">
      <w:pPr>
        <w:ind w:firstLine="709"/>
        <w:jc w:val="both"/>
        <w:rPr>
          <w:bCs/>
        </w:rPr>
      </w:pPr>
      <w:r w:rsidRPr="00D9364F">
        <w:rPr>
          <w:bCs/>
        </w:rPr>
        <w:t>Описание ключевых результатов реализации Программы и каждой из подпрограмм, достигнутых в 202</w:t>
      </w:r>
      <w:r w:rsidR="00FC3B8B">
        <w:rPr>
          <w:bCs/>
        </w:rPr>
        <w:t>3</w:t>
      </w:r>
      <w:r w:rsidRPr="00D9364F">
        <w:rPr>
          <w:bCs/>
        </w:rPr>
        <w:t xml:space="preserve"> отчетном году</w:t>
      </w:r>
      <w:r w:rsidR="00A45860">
        <w:rPr>
          <w:bCs/>
        </w:rPr>
        <w:t>.</w:t>
      </w:r>
    </w:p>
    <w:p w:rsidR="00CA60C5" w:rsidRPr="000E725F" w:rsidRDefault="00D9364F" w:rsidP="000E725F">
      <w:pPr>
        <w:ind w:firstLine="720"/>
        <w:jc w:val="both"/>
        <w:rPr>
          <w:bCs/>
        </w:rPr>
      </w:pPr>
      <w:r>
        <w:rPr>
          <w:bCs/>
        </w:rPr>
        <w:t xml:space="preserve">Реализация  Программы позволила обеспечить предоставление мер поддержки отдельным категориям граждан городского округа Кинешма, создать условия для организационного досуга и позитивной занятости детей в каникулярное время, создать условия для успешной социализации и </w:t>
      </w:r>
      <w:r>
        <w:rPr>
          <w:bCs/>
        </w:rPr>
        <w:lastRenderedPageBreak/>
        <w:t xml:space="preserve">самореализации молодежи в социальные общественно </w:t>
      </w:r>
      <w:proofErr w:type="gramStart"/>
      <w:r>
        <w:rPr>
          <w:bCs/>
        </w:rPr>
        <w:t>–п</w:t>
      </w:r>
      <w:proofErr w:type="gramEnd"/>
      <w:r>
        <w:rPr>
          <w:bCs/>
        </w:rPr>
        <w:t>олитическ</w:t>
      </w:r>
      <w:r w:rsidR="000E725F">
        <w:rPr>
          <w:bCs/>
        </w:rPr>
        <w:t>ие и социокультурные отношения.</w:t>
      </w:r>
    </w:p>
    <w:p w:rsidR="00CA60C5" w:rsidRPr="00CA60C5" w:rsidRDefault="00CA60C5" w:rsidP="00CA60C5">
      <w:pPr>
        <w:rPr>
          <w:b/>
          <w:bCs/>
        </w:rPr>
      </w:pPr>
    </w:p>
    <w:p w:rsidR="00CA60C5" w:rsidRPr="000E725F" w:rsidRDefault="00CA60C5" w:rsidP="000E725F">
      <w:pPr>
        <w:rPr>
          <w:bCs/>
        </w:rPr>
      </w:pPr>
      <w:r w:rsidRPr="000E725F">
        <w:rPr>
          <w:bCs/>
        </w:rPr>
        <w:t xml:space="preserve">Подпрограмма </w:t>
      </w:r>
      <w:r w:rsidR="000E725F">
        <w:rPr>
          <w:bCs/>
        </w:rPr>
        <w:t xml:space="preserve"> </w:t>
      </w:r>
      <w:r w:rsidRPr="000E725F">
        <w:rPr>
          <w:bCs/>
        </w:rPr>
        <w:t>«Поддержка отдельных категорий граждан  городского округа Кине</w:t>
      </w:r>
      <w:r w:rsidR="000E725F">
        <w:rPr>
          <w:bCs/>
        </w:rPr>
        <w:t>шма»</w:t>
      </w:r>
    </w:p>
    <w:p w:rsidR="00CA60C5" w:rsidRDefault="00CA60C5" w:rsidP="00CA60C5">
      <w:pPr>
        <w:suppressAutoHyphens/>
        <w:jc w:val="both"/>
      </w:pPr>
      <w:r w:rsidRPr="00CA60C5">
        <w:tab/>
        <w:t>Реализация подпрограммы позволила:</w:t>
      </w:r>
    </w:p>
    <w:p w:rsidR="00E8058C" w:rsidRPr="00E8058C" w:rsidRDefault="00E8058C" w:rsidP="00E8058C">
      <w:pPr>
        <w:suppressAutoHyphens/>
        <w:ind w:firstLine="567"/>
        <w:jc w:val="both"/>
      </w:pPr>
      <w:r w:rsidRPr="00E8058C">
        <w:t>- оказать в полной мере материальную помощь гражданам и семьям, воспитывающих детей до 18 лет, получивших адресную материальную помощь в связи с трудной жизненной ситуацией;</w:t>
      </w:r>
    </w:p>
    <w:p w:rsidR="00E8058C" w:rsidRPr="00E8058C" w:rsidRDefault="00E8058C" w:rsidP="00E8058C">
      <w:pPr>
        <w:suppressAutoHyphens/>
        <w:ind w:firstLine="567"/>
        <w:jc w:val="both"/>
      </w:pPr>
      <w:r w:rsidRPr="00E8058C">
        <w:t>- сохранить меру поддержки для членов многодетных семей, воспользовавшихся правом на получение налоговых льгот, освобождений и иных преференций;</w:t>
      </w:r>
    </w:p>
    <w:p w:rsidR="00E8058C" w:rsidRPr="00E8058C" w:rsidRDefault="00E8058C" w:rsidP="00E8058C">
      <w:pPr>
        <w:suppressAutoHyphens/>
        <w:ind w:firstLine="567"/>
        <w:jc w:val="both"/>
      </w:pPr>
      <w:r w:rsidRPr="00E8058C">
        <w:t xml:space="preserve"> - сохранить меру поддержки для ветеранов и инвалидов ВОВ, а также вдов участников и инвалидов ВОВ, воспользовавшихся правом на получение налоговых льгот, освобождений и иных преференций;</w:t>
      </w:r>
    </w:p>
    <w:p w:rsidR="00E8058C" w:rsidRPr="00E8058C" w:rsidRDefault="00E8058C" w:rsidP="00E8058C">
      <w:pPr>
        <w:suppressAutoHyphens/>
        <w:ind w:firstLine="709"/>
        <w:jc w:val="both"/>
      </w:pPr>
      <w:r w:rsidRPr="00E8058C">
        <w:t>- повысить социальную адаптацию инвалидов, доступность зданий, сооружений для данной категории граждан;</w:t>
      </w:r>
    </w:p>
    <w:p w:rsidR="00E8058C" w:rsidRPr="00E8058C" w:rsidRDefault="00E8058C" w:rsidP="00E8058C">
      <w:pPr>
        <w:suppressAutoHyphens/>
        <w:ind w:firstLine="709"/>
        <w:jc w:val="both"/>
      </w:pPr>
      <w:r w:rsidRPr="00E8058C">
        <w:t>- обеспечить проведение мероприятий, направленных на повышение качества жизни пожилых людей, активизации их участия в жизни общества, популяризации здорового и активного образа жизни.</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xml:space="preserve">Целью подпрограммы является предоставление мер поддержки отдельным категориям граждан городского округа Кинешма. </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В результате реализации мероприятий подпрограммы:</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1. Меры экономической поддержки предоставлены 5 молодым специалистам, работающим в учреждениях социальной сферы городского округа Кинешма. Единовременную выплату в размере 25 тыс. руб. получили 5 молодых специалиста (педагоги) на общую сумму 125 тыс. руб. из средств городского бюджета,.</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2. Получили адресную материальную помощь в связи с трудной жизненной ситуацией 20 человек на общую сумму 200,0 тыс. руб.</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3. Правом на получение налоговых льгот, освобождений и иных преференций воспользовались 176 членов многодетных семей и 7 ветеранов и инвалидов ВОВ.</w:t>
      </w:r>
    </w:p>
    <w:p w:rsidR="00E8058C" w:rsidRPr="00E8058C" w:rsidRDefault="00E8058C" w:rsidP="00E8058C">
      <w:pPr>
        <w:ind w:firstLine="709"/>
        <w:jc w:val="both"/>
      </w:pPr>
      <w:r w:rsidRPr="00E8058C">
        <w:t>4. Социализация инвалидов городского округа Кинешма реализовывалась через организацию культурно-досуговой деятельности данной категории граждан, участие в конкурсах и фестивалях различных уровней, посещение культурно-зрелищных мероприятий, участие в общественных и клубных объединениях на базе центральной библиотечной системы, МУ «Клуб «Октябрь» и МУ «Городской дом культуры».</w:t>
      </w:r>
    </w:p>
    <w:p w:rsidR="00E8058C" w:rsidRPr="00E8058C" w:rsidRDefault="00E8058C" w:rsidP="00E8058C">
      <w:pPr>
        <w:ind w:firstLine="709"/>
        <w:jc w:val="both"/>
      </w:pPr>
      <w:r w:rsidRPr="00E8058C">
        <w:t xml:space="preserve">5. Проводились учебно-тренировочные занятия по различным видам спорта для людей с ограниченными возможностями здоровья, обеспечивалось участие инвалидов в спортивных соревнованиях различных уровней. Доля людей с ОВЗ, охваченных мероприятиями, направленными на поддержание жизнеспособности и активности граждан данной категории от общей </w:t>
      </w:r>
      <w:r w:rsidRPr="00E8058C">
        <w:lastRenderedPageBreak/>
        <w:t>численности членов общественных организаций инвалидов городского округа Кинешма составила 35,11%.</w:t>
      </w:r>
    </w:p>
    <w:p w:rsidR="00E8058C" w:rsidRPr="00E8058C" w:rsidRDefault="00E8058C" w:rsidP="00E8058C">
      <w:pPr>
        <w:pStyle w:val="aa"/>
        <w:ind w:firstLine="709"/>
        <w:jc w:val="both"/>
        <w:rPr>
          <w:rStyle w:val="FontStyle64"/>
          <w:b w:val="0"/>
          <w:sz w:val="28"/>
          <w:szCs w:val="28"/>
        </w:rPr>
      </w:pPr>
      <w:r w:rsidRPr="00E8058C">
        <w:rPr>
          <w:rFonts w:ascii="Times New Roman" w:hAnsi="Times New Roman" w:cs="Times New Roman"/>
          <w:b w:val="0"/>
          <w:sz w:val="28"/>
          <w:szCs w:val="28"/>
        </w:rPr>
        <w:t xml:space="preserve">6. </w:t>
      </w:r>
      <w:r w:rsidRPr="00E8058C">
        <w:rPr>
          <w:rStyle w:val="FontStyle64"/>
          <w:b w:val="0"/>
          <w:sz w:val="28"/>
          <w:szCs w:val="28"/>
        </w:rPr>
        <w:t xml:space="preserve">Организовывался культурный и спортивный досуг граждан пожилого возраста, бесплатное посещение ими культурно-зрелищных мероприятий, вручение персональных поздравлений Президента РФ ветеранам ВОВ в юбилейные дни рождения, начиная с 90-летия с учетом ограничений указа Губернатора Ивановской области от 17.03.2020 № 23-уг «О введении на территории Ивановской области режима повышенной готовности». </w:t>
      </w:r>
    </w:p>
    <w:p w:rsidR="00E8058C" w:rsidRPr="00E8058C" w:rsidRDefault="00E8058C" w:rsidP="00E8058C">
      <w:pPr>
        <w:pStyle w:val="aa"/>
        <w:ind w:firstLine="709"/>
        <w:jc w:val="both"/>
        <w:rPr>
          <w:rFonts w:ascii="Times New Roman" w:hAnsi="Times New Roman" w:cs="Times New Roman"/>
          <w:b w:val="0"/>
          <w:sz w:val="28"/>
          <w:szCs w:val="28"/>
        </w:rPr>
      </w:pPr>
      <w:r w:rsidRPr="00E8058C">
        <w:rPr>
          <w:rStyle w:val="FontStyle64"/>
          <w:b w:val="0"/>
          <w:sz w:val="28"/>
          <w:szCs w:val="28"/>
        </w:rPr>
        <w:t xml:space="preserve">7. </w:t>
      </w:r>
      <w:r w:rsidRPr="00E8058C">
        <w:rPr>
          <w:rFonts w:ascii="Times New Roman" w:hAnsi="Times New Roman" w:cs="Times New Roman"/>
          <w:b w:val="0"/>
          <w:sz w:val="28"/>
          <w:szCs w:val="28"/>
        </w:rPr>
        <w:t>Повышение социальной активности и обеспечение активного долголетия граждан старшего поколения проводится посредством организации спортивных мероприятий, мероприятий с участием граждан указанной категории, приуроченных к государственным праздникам. Данные мероприятия направлены на повышение здоровья пожилых людей, совершенствование коммуникационных связей.</w:t>
      </w:r>
    </w:p>
    <w:p w:rsidR="00E8058C" w:rsidRPr="00E8058C" w:rsidRDefault="00E8058C" w:rsidP="00E8058C">
      <w:pPr>
        <w:pStyle w:val="aa"/>
        <w:ind w:firstLine="709"/>
        <w:jc w:val="both"/>
        <w:rPr>
          <w:rFonts w:ascii="Times New Roman" w:hAnsi="Times New Roman" w:cs="Times New Roman"/>
          <w:b w:val="0"/>
          <w:sz w:val="28"/>
          <w:szCs w:val="28"/>
        </w:rPr>
      </w:pPr>
      <w:r w:rsidRPr="00E8058C">
        <w:rPr>
          <w:rFonts w:ascii="Times New Roman" w:hAnsi="Times New Roman" w:cs="Times New Roman"/>
          <w:b w:val="0"/>
          <w:sz w:val="28"/>
          <w:szCs w:val="28"/>
        </w:rPr>
        <w:t xml:space="preserve"> </w:t>
      </w:r>
      <w:proofErr w:type="gramStart"/>
      <w:r w:rsidRPr="00E8058C">
        <w:rPr>
          <w:rFonts w:ascii="Times New Roman" w:hAnsi="Times New Roman" w:cs="Times New Roman"/>
          <w:b w:val="0"/>
          <w:sz w:val="28"/>
          <w:szCs w:val="28"/>
        </w:rPr>
        <w:t>В 2023 году полностью реализован грант от Фонда поддержки детей, находящихся в трудной жизненной ситуации (г. Москва), направленный на оказание социально-психологической поддержки семьям, оказавшимся в социально опасном положении, способствующей коррекции психологического состояния, восстановлению социальных и внутрисемейных связей, формированию социально-адаптивных качеств родителей к способности по выполнению родительских обязанностей, созданию условий для полноценного и гармоничного развития и воспитания детей, профилактике отказов от</w:t>
      </w:r>
      <w:proofErr w:type="gramEnd"/>
      <w:r w:rsidRPr="00E8058C">
        <w:rPr>
          <w:rFonts w:ascii="Times New Roman" w:hAnsi="Times New Roman" w:cs="Times New Roman"/>
          <w:b w:val="0"/>
          <w:sz w:val="28"/>
          <w:szCs w:val="28"/>
        </w:rPr>
        <w:t xml:space="preserve"> детей и преодолению трудной</w:t>
      </w:r>
      <w:r w:rsidRPr="00E8058C">
        <w:rPr>
          <w:rFonts w:ascii="Times New Roman" w:hAnsi="Times New Roman" w:cs="Times New Roman"/>
          <w:sz w:val="28"/>
          <w:szCs w:val="28"/>
        </w:rPr>
        <w:t xml:space="preserve"> </w:t>
      </w:r>
      <w:r w:rsidRPr="00E8058C">
        <w:rPr>
          <w:rFonts w:ascii="Times New Roman" w:hAnsi="Times New Roman" w:cs="Times New Roman"/>
          <w:b w:val="0"/>
          <w:sz w:val="28"/>
          <w:szCs w:val="28"/>
        </w:rPr>
        <w:t>жизненной ситуации.</w:t>
      </w:r>
    </w:p>
    <w:p w:rsidR="00E8058C" w:rsidRPr="00E8058C" w:rsidRDefault="00E8058C" w:rsidP="00E8058C">
      <w:pPr>
        <w:ind w:firstLine="709"/>
        <w:jc w:val="both"/>
      </w:pPr>
      <w:r w:rsidRPr="00E8058C">
        <w:rPr>
          <w:rStyle w:val="FontStyle64"/>
          <w:sz w:val="28"/>
          <w:szCs w:val="28"/>
        </w:rPr>
        <w:t>Специалистами комитета по социальной и молодежной политике администрации городского округа Кинешма проводились консультации граждан, обращающихся по вопросам обеспечения социальной защищенности.</w:t>
      </w:r>
    </w:p>
    <w:p w:rsidR="00E8058C" w:rsidRPr="00E8058C" w:rsidRDefault="00E8058C" w:rsidP="00E8058C">
      <w:pPr>
        <w:pStyle w:val="ConsPlusNormal"/>
        <w:ind w:firstLine="0"/>
        <w:jc w:val="both"/>
        <w:rPr>
          <w:rFonts w:ascii="Times New Roman" w:hAnsi="Times New Roman" w:cs="Times New Roman"/>
          <w:sz w:val="28"/>
          <w:szCs w:val="28"/>
        </w:rPr>
      </w:pPr>
    </w:p>
    <w:p w:rsidR="00E8058C" w:rsidRPr="00E8058C" w:rsidRDefault="00E8058C" w:rsidP="00E8058C">
      <w:pPr>
        <w:pStyle w:val="ConsPlusNormal"/>
        <w:ind w:firstLine="0"/>
        <w:rPr>
          <w:rFonts w:ascii="Times New Roman" w:hAnsi="Times New Roman" w:cs="Times New Roman"/>
          <w:sz w:val="28"/>
          <w:szCs w:val="28"/>
        </w:rPr>
      </w:pPr>
      <w:r w:rsidRPr="00E8058C">
        <w:rPr>
          <w:rFonts w:ascii="Times New Roman" w:hAnsi="Times New Roman" w:cs="Times New Roman"/>
          <w:sz w:val="28"/>
          <w:szCs w:val="28"/>
        </w:rPr>
        <w:t>Подпрограмма «Дети города Кинешма»</w:t>
      </w:r>
    </w:p>
    <w:p w:rsidR="00E8058C" w:rsidRPr="00E8058C" w:rsidRDefault="00E8058C" w:rsidP="00E8058C">
      <w:pPr>
        <w:pStyle w:val="ConsPlusNormal"/>
        <w:ind w:firstLine="0"/>
        <w:jc w:val="center"/>
        <w:rPr>
          <w:rFonts w:ascii="Times New Roman" w:hAnsi="Times New Roman" w:cs="Times New Roman"/>
          <w:b/>
          <w:sz w:val="28"/>
          <w:szCs w:val="28"/>
        </w:rPr>
      </w:pP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Реализация подпрограммы позволила достичь:</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улучшения показателей развития детей, а также снижение численности групп риска, воспроизводящих социальные девиации;</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увеличения количества несовершеннолетних детей, вовлеченных в социально значимые мероприятия, по отношению к общей численности указанной категории лиц;</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улучшения качества жизни детей-сирот и детей, оставшихся без попечения родителей;</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совершенствования системы работы и условий для организованного досуга и позитивной занятости детей;</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обеспечение поддержки способных и талантливых детей.</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xml:space="preserve">Целью подпрограммы является создание необходимых правовых, социально-экономических, социокультурных условий для физического, психологического, духовного, социального, эмоционального, познавательного </w:t>
      </w:r>
      <w:r w:rsidRPr="00E8058C">
        <w:rPr>
          <w:rFonts w:ascii="Times New Roman" w:hAnsi="Times New Roman" w:cs="Times New Roman"/>
          <w:sz w:val="28"/>
          <w:szCs w:val="28"/>
        </w:rPr>
        <w:lastRenderedPageBreak/>
        <w:t>и культурного развития детей и реальное обеспечение основных гарантий прав детей, в том числе находящихся в трудной жизненной ситуации.</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В результате реализации мероприятий подпрограммы:</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xml:space="preserve">1. В ходе проведения акции в июле-августе 2023 года из внебюджетных средств было приобретено 400 канцелярских набора для детей граждан, принимающих участие в СВО и малообеспеченных семей. </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2. За период летней оздоровительной кампании:</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- 72 ребенка из категории детей-сирот и детей, находящихся в трудной жизненной ситуации, были обеспечены двухразовым питанием в лагерях дневного пребывания на базе муниципальных учреждений городского округа Кинешма. На данное мероприятие было потрачено 204,1 тыс. руб. из областного бюджета;</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двухразовое питание в лагерях дневного пребывания в каникулярное время было предоставлено 863 детям на общую сумму 2446,6 тыс. руб., из которых 124,7 тыс. руб. из бюджета городского округа Кинешма и 2321,9 тыс. руб. из областного бюджета;</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также в лагерях дневного пребывания отдохнуло в каникулярное время 539 кинешемских детей и подростков за счет финансирования из городского бюджета в размере 932,1 тыс. руб.;</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на базе филиала муниципального автономного учреждения городского округа Кинешма Центр молодежного развития и досуга «Продвижение» детская база отдыха «Радуга» в летние месяцы 2023 года отдохнуло 730 ребенка городского округа Кинешма. На данное мероприятие  из бюджета городского округа Кинешма было выделено 6813,9 тыс. руб.</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3. В течение 2023 года было организовано 9 поездок для доставки детей из малообеспеченных семей в санаторий «Березовая роща» Ивановской области. Транспортные расходы составили 141,0 тыс. руб.</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4. На базе отдела «Центр психолого-социального сопровождения «Преображение» муниципального автономного учреждения городского округа Кинешма Центр молодежного развития и досуга «Продвижение» прошли индивидуальное консультирование и групповые формы психологических работ 1000 человек.</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xml:space="preserve">5. </w:t>
      </w:r>
      <w:proofErr w:type="gramStart"/>
      <w:r w:rsidRPr="00E8058C">
        <w:rPr>
          <w:rFonts w:ascii="Times New Roman" w:hAnsi="Times New Roman" w:cs="Times New Roman"/>
          <w:sz w:val="28"/>
          <w:szCs w:val="28"/>
        </w:rPr>
        <w:t xml:space="preserve">Проводилось укрепление материально-технической базы (текущий ремонт зданий, помещений, сооружений, инженерных коммуникаций и т.д.) и обеспечение пожарной безопасности (ежегодная проверка молниеотводов, </w:t>
      </w:r>
      <w:proofErr w:type="spellStart"/>
      <w:r w:rsidRPr="00E8058C">
        <w:rPr>
          <w:rFonts w:ascii="Times New Roman" w:hAnsi="Times New Roman" w:cs="Times New Roman"/>
          <w:sz w:val="28"/>
          <w:szCs w:val="28"/>
        </w:rPr>
        <w:t>вентканалов</w:t>
      </w:r>
      <w:proofErr w:type="spellEnd"/>
      <w:r w:rsidRPr="00E8058C">
        <w:rPr>
          <w:rFonts w:ascii="Times New Roman" w:hAnsi="Times New Roman" w:cs="Times New Roman"/>
          <w:sz w:val="28"/>
          <w:szCs w:val="28"/>
        </w:rPr>
        <w:t>, пожарных кранов, огнезащитная обработка, перезарядка огнетушителей, обследование технического состояния холодильного и технологического оборудования, приобретение элементов питания, комплектующих для замены в датчиках системы автоматической пожарной сигнализации и другие аналогичные мероприятия) муниципального автономного учреждения городского округа Кинешма Центр молодежного развития</w:t>
      </w:r>
      <w:proofErr w:type="gramEnd"/>
      <w:r w:rsidRPr="00E8058C">
        <w:rPr>
          <w:rFonts w:ascii="Times New Roman" w:hAnsi="Times New Roman" w:cs="Times New Roman"/>
          <w:sz w:val="28"/>
          <w:szCs w:val="28"/>
        </w:rPr>
        <w:t xml:space="preserve"> и досуга «Продвижение» на общую сумму 2500,0 тыс. руб., предоставленных учреждению в виде субсидии из средств местного бюджета.</w:t>
      </w:r>
    </w:p>
    <w:p w:rsidR="00E8058C" w:rsidRPr="00E8058C" w:rsidRDefault="00E8058C" w:rsidP="00E8058C">
      <w:pPr>
        <w:pStyle w:val="ConsPlusNormal"/>
        <w:ind w:firstLine="0"/>
        <w:jc w:val="both"/>
        <w:rPr>
          <w:rFonts w:ascii="Times New Roman" w:hAnsi="Times New Roman" w:cs="Times New Roman"/>
          <w:sz w:val="28"/>
          <w:szCs w:val="28"/>
        </w:rPr>
      </w:pPr>
    </w:p>
    <w:p w:rsidR="00E8058C" w:rsidRPr="00E8058C" w:rsidRDefault="00E8058C" w:rsidP="00E8058C">
      <w:pPr>
        <w:pStyle w:val="ConsPlusNormal"/>
        <w:ind w:firstLine="0"/>
        <w:jc w:val="center"/>
        <w:rPr>
          <w:rFonts w:ascii="Times New Roman" w:hAnsi="Times New Roman" w:cs="Times New Roman"/>
          <w:sz w:val="28"/>
          <w:szCs w:val="28"/>
        </w:rPr>
      </w:pPr>
      <w:r w:rsidRPr="00E8058C">
        <w:rPr>
          <w:rFonts w:ascii="Times New Roman" w:hAnsi="Times New Roman" w:cs="Times New Roman"/>
          <w:sz w:val="28"/>
          <w:szCs w:val="28"/>
        </w:rPr>
        <w:lastRenderedPageBreak/>
        <w:t>Подпрограмма «Молодежная политика городского округа Кинешма»</w:t>
      </w:r>
    </w:p>
    <w:p w:rsidR="00E8058C" w:rsidRPr="00E8058C" w:rsidRDefault="00E8058C" w:rsidP="00E8058C">
      <w:pPr>
        <w:pStyle w:val="ConsPlusNormal"/>
        <w:ind w:firstLine="0"/>
        <w:jc w:val="center"/>
        <w:rPr>
          <w:rFonts w:ascii="Times New Roman" w:hAnsi="Times New Roman" w:cs="Times New Roman"/>
          <w:sz w:val="28"/>
          <w:szCs w:val="28"/>
        </w:rPr>
      </w:pP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Реализация подпрограммы позволила достичь:</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обеспечения роста численности молодежи, принимающей участие в программах молодежных общественных объединений, в том числе патриотической направленности;</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развития позитивных форм досуга;</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повышение творческой активности молодежи.</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Целью подпрограммы является создание условий для развития творческого, интеллектуального, трудового потенциала, социальной активности и самореализации молодежи.</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В результате реализации мероприятий подпрограммы достигнуты следующие показатели:</w:t>
      </w:r>
    </w:p>
    <w:p w:rsidR="00E8058C" w:rsidRPr="00E8058C" w:rsidRDefault="00E8058C" w:rsidP="00E8058C">
      <w:pPr>
        <w:pStyle w:val="ConsPlusNormal"/>
        <w:numPr>
          <w:ilvl w:val="0"/>
          <w:numId w:val="24"/>
        </w:numPr>
        <w:suppressAutoHyphens/>
        <w:autoSpaceDN/>
        <w:adjustRightInd/>
        <w:ind w:left="0" w:firstLine="709"/>
        <w:jc w:val="both"/>
        <w:rPr>
          <w:rFonts w:ascii="Times New Roman" w:hAnsi="Times New Roman" w:cs="Times New Roman"/>
          <w:sz w:val="28"/>
          <w:szCs w:val="28"/>
        </w:rPr>
      </w:pPr>
      <w:r w:rsidRPr="00E8058C">
        <w:rPr>
          <w:rFonts w:ascii="Times New Roman" w:hAnsi="Times New Roman" w:cs="Times New Roman"/>
          <w:sz w:val="28"/>
          <w:szCs w:val="28"/>
        </w:rPr>
        <w:t xml:space="preserve">Проведено 40 мероприятий в рамках целевой направленности. </w:t>
      </w:r>
    </w:p>
    <w:p w:rsidR="00E8058C" w:rsidRPr="00E8058C" w:rsidRDefault="00E8058C" w:rsidP="00E8058C">
      <w:pPr>
        <w:pStyle w:val="ConsPlusNormal"/>
        <w:numPr>
          <w:ilvl w:val="0"/>
          <w:numId w:val="24"/>
        </w:numPr>
        <w:suppressAutoHyphens/>
        <w:autoSpaceDN/>
        <w:adjustRightInd/>
        <w:ind w:left="0" w:firstLine="709"/>
        <w:jc w:val="both"/>
        <w:rPr>
          <w:rFonts w:ascii="Times New Roman" w:hAnsi="Times New Roman" w:cs="Times New Roman"/>
          <w:sz w:val="28"/>
          <w:szCs w:val="28"/>
        </w:rPr>
      </w:pPr>
      <w:r w:rsidRPr="00E8058C">
        <w:rPr>
          <w:rFonts w:ascii="Times New Roman" w:hAnsi="Times New Roman" w:cs="Times New Roman"/>
          <w:sz w:val="28"/>
          <w:szCs w:val="28"/>
        </w:rPr>
        <w:t xml:space="preserve">В отчетном году 36 социально активных и творческих молодых людей получили премию и гранты главы городского округа Кинешма. </w:t>
      </w:r>
    </w:p>
    <w:p w:rsidR="00E8058C" w:rsidRPr="00E8058C" w:rsidRDefault="00E8058C" w:rsidP="00E8058C">
      <w:pPr>
        <w:pStyle w:val="ConsPlusNormal"/>
        <w:numPr>
          <w:ilvl w:val="0"/>
          <w:numId w:val="24"/>
        </w:numPr>
        <w:suppressAutoHyphens/>
        <w:autoSpaceDN/>
        <w:adjustRightInd/>
        <w:ind w:left="0" w:firstLine="709"/>
        <w:jc w:val="both"/>
        <w:rPr>
          <w:rFonts w:ascii="Times New Roman" w:hAnsi="Times New Roman" w:cs="Times New Roman"/>
          <w:sz w:val="28"/>
          <w:szCs w:val="28"/>
        </w:rPr>
      </w:pPr>
      <w:r w:rsidRPr="00E8058C">
        <w:rPr>
          <w:rFonts w:ascii="Times New Roman" w:hAnsi="Times New Roman" w:cs="Times New Roman"/>
          <w:sz w:val="28"/>
          <w:szCs w:val="28"/>
        </w:rPr>
        <w:t>В летний каникулярный период было временно трудоустроено 229 несовершеннолетних граждан в возрасте от 14 до 18 лет. Финансирование составило 1066,8 тыс. руб. из средств бюджета городского округа Кинешма.</w:t>
      </w:r>
    </w:p>
    <w:p w:rsidR="00E8058C" w:rsidRPr="00E8058C" w:rsidRDefault="00E8058C" w:rsidP="00E8058C">
      <w:pPr>
        <w:ind w:firstLine="709"/>
        <w:jc w:val="center"/>
        <w:rPr>
          <w:b/>
          <w:bCs/>
        </w:rPr>
      </w:pPr>
    </w:p>
    <w:p w:rsidR="00E8058C" w:rsidRPr="00E8058C" w:rsidRDefault="00E8058C" w:rsidP="00E8058C">
      <w:pPr>
        <w:suppressAutoHyphens/>
        <w:ind w:firstLine="708"/>
        <w:jc w:val="both"/>
      </w:pPr>
      <w:r w:rsidRPr="00E8058C">
        <w:t>Дальнейшая реализация Программы позволит:</w:t>
      </w:r>
    </w:p>
    <w:p w:rsidR="00E8058C" w:rsidRPr="00E8058C" w:rsidRDefault="00E8058C" w:rsidP="00E8058C">
      <w:pPr>
        <w:suppressAutoHyphens/>
        <w:ind w:firstLine="708"/>
        <w:jc w:val="both"/>
      </w:pPr>
      <w:r w:rsidRPr="00E8058C">
        <w:t xml:space="preserve">- </w:t>
      </w:r>
      <w:proofErr w:type="gramStart"/>
      <w:r w:rsidRPr="00E8058C">
        <w:t>сохранить и увеличить</w:t>
      </w:r>
      <w:proofErr w:type="gramEnd"/>
      <w:r w:rsidRPr="00E8058C">
        <w:t xml:space="preserve"> количество молодых специалистов, работающих в учреждениях социальной сферы городского округа Кинешма;</w:t>
      </w:r>
    </w:p>
    <w:p w:rsidR="00E8058C" w:rsidRPr="00E8058C" w:rsidRDefault="00E8058C" w:rsidP="00E8058C">
      <w:pPr>
        <w:suppressAutoHyphens/>
        <w:ind w:firstLine="708"/>
        <w:jc w:val="both"/>
      </w:pPr>
      <w:r w:rsidRPr="00E8058C">
        <w:t xml:space="preserve"> - </w:t>
      </w:r>
      <w:proofErr w:type="gramStart"/>
      <w:r w:rsidRPr="00E8058C">
        <w:t>сохранить и улучшить</w:t>
      </w:r>
      <w:proofErr w:type="gramEnd"/>
      <w:r w:rsidRPr="00E8058C">
        <w:t xml:space="preserve"> физическое и психическое здоровье детей, повысить возможности их развития в различных сферах жизнедеятельности;</w:t>
      </w:r>
    </w:p>
    <w:p w:rsidR="00E8058C" w:rsidRPr="00E8058C" w:rsidRDefault="00E8058C" w:rsidP="00E8058C">
      <w:pPr>
        <w:suppressAutoHyphens/>
        <w:ind w:firstLine="708"/>
        <w:jc w:val="both"/>
      </w:pPr>
      <w:r w:rsidRPr="00E8058C">
        <w:t>- обеспечить развитие, улучшить качество отдыха и оздоровления детей;</w:t>
      </w:r>
    </w:p>
    <w:p w:rsidR="00E8058C" w:rsidRPr="00E8058C" w:rsidRDefault="00E8058C" w:rsidP="00E8058C">
      <w:pPr>
        <w:suppressAutoHyphens/>
        <w:ind w:firstLine="708"/>
        <w:jc w:val="both"/>
      </w:pPr>
      <w:r w:rsidRPr="00E8058C">
        <w:t>- повысить социальную адаптацию инвалидов, доступность городской инфраструктуры города для лиц с ОВЗ;</w:t>
      </w:r>
    </w:p>
    <w:p w:rsidR="00E8058C" w:rsidRPr="00E8058C" w:rsidRDefault="00E8058C" w:rsidP="00E8058C">
      <w:pPr>
        <w:suppressAutoHyphens/>
        <w:ind w:firstLine="708"/>
        <w:jc w:val="both"/>
      </w:pPr>
      <w:r w:rsidRPr="00E8058C">
        <w:t>- обеспечить проведение мероприятий, направленных на повышение качества жизни пожилых людей, сохранения активного долголетия, активизации их участия в жизни общества;</w:t>
      </w:r>
    </w:p>
    <w:p w:rsidR="00E8058C" w:rsidRPr="00E8058C" w:rsidRDefault="00E8058C" w:rsidP="00E8058C">
      <w:pPr>
        <w:suppressAutoHyphens/>
        <w:ind w:firstLine="708"/>
        <w:jc w:val="both"/>
      </w:pPr>
      <w:r w:rsidRPr="00E8058C">
        <w:t>- привлечь молодежь в социально-экономические, общественно-политические, спортивные и культурные направления развития города, усилит работу по патриотическому воспитанию, сформировать у молодого поколения навыки здорового образа жизни.</w:t>
      </w:r>
    </w:p>
    <w:p w:rsidR="00E8058C" w:rsidRPr="00E8058C" w:rsidRDefault="00E8058C" w:rsidP="00E8058C">
      <w:pPr>
        <w:suppressAutoHyphens/>
        <w:ind w:firstLine="708"/>
        <w:jc w:val="both"/>
      </w:pPr>
      <w:r w:rsidRPr="00E8058C">
        <w:t>Таким образом, дальнейшая реализация муниципальной программы «Реализация социальной и молодежной политики в городском округе Кинешма» в 2024 году поможет обеспечить предоставление мер социальной поддержки отдельным категориям граждан городского округа Кинешма, создаст условия для успешной социализации и самореализации молодежи в социальные, общественно-политические и социокультурные отношения.</w:t>
      </w:r>
    </w:p>
    <w:p w:rsidR="00E8058C" w:rsidRPr="00E8058C" w:rsidRDefault="00E8058C" w:rsidP="00E8058C">
      <w:pPr>
        <w:jc w:val="both"/>
      </w:pPr>
    </w:p>
    <w:p w:rsidR="00CA60C5" w:rsidRDefault="00CA60C5" w:rsidP="00E8058C">
      <w:pPr>
        <w:pStyle w:val="aa"/>
        <w:jc w:val="both"/>
        <w:rPr>
          <w:rFonts w:ascii="Times New Roman" w:hAnsi="Times New Roman" w:cs="Times New Roman"/>
          <w:b w:val="0"/>
          <w:sz w:val="28"/>
          <w:szCs w:val="28"/>
        </w:rPr>
      </w:pPr>
    </w:p>
    <w:p w:rsidR="000F2C3B" w:rsidRPr="000F2C3B" w:rsidRDefault="000F2C3B" w:rsidP="000F2C3B">
      <w:pPr>
        <w:pStyle w:val="aa"/>
        <w:spacing w:line="240" w:lineRule="auto"/>
        <w:ind w:firstLine="709"/>
        <w:jc w:val="left"/>
        <w:rPr>
          <w:rFonts w:ascii="Times New Roman" w:hAnsi="Times New Roman" w:cs="Times New Roman"/>
          <w:b w:val="0"/>
          <w:sz w:val="28"/>
          <w:szCs w:val="28"/>
        </w:rPr>
      </w:pPr>
    </w:p>
    <w:p w:rsidR="009714E4" w:rsidRDefault="009714E4" w:rsidP="000F2C3B">
      <w:pPr>
        <w:ind w:firstLine="709"/>
        <w:rPr>
          <w:color w:val="FF0000"/>
        </w:rPr>
        <w:sectPr w:rsidR="009714E4" w:rsidSect="000F2C3B">
          <w:pgSz w:w="11906" w:h="16838"/>
          <w:pgMar w:top="1134" w:right="709" w:bottom="1134" w:left="1701" w:header="709" w:footer="709" w:gutter="0"/>
          <w:cols w:space="708"/>
          <w:docGrid w:linePitch="360"/>
        </w:sectPr>
      </w:pPr>
    </w:p>
    <w:p w:rsidR="00C33576" w:rsidRDefault="00C33576" w:rsidP="00C33576">
      <w:pPr>
        <w:ind w:left="284" w:right="-796" w:firstLine="424"/>
        <w:jc w:val="center"/>
      </w:pPr>
      <w:r>
        <w:lastRenderedPageBreak/>
        <w:t>Отчет о ходе реализации Программы (тыс. рублей)</w:t>
      </w:r>
    </w:p>
    <w:p w:rsidR="00C33576" w:rsidRDefault="00C33576" w:rsidP="00C33576">
      <w:pPr>
        <w:ind w:left="284" w:right="-796" w:firstLine="424"/>
        <w:jc w:val="center"/>
      </w:pPr>
    </w:p>
    <w:tbl>
      <w:tblPr>
        <w:tblW w:w="26077" w:type="dxa"/>
        <w:tblInd w:w="-743" w:type="dxa"/>
        <w:tblLayout w:type="fixed"/>
        <w:tblLook w:val="04A0" w:firstRow="1" w:lastRow="0" w:firstColumn="1" w:lastColumn="0" w:noHBand="0" w:noVBand="1"/>
      </w:tblPr>
      <w:tblGrid>
        <w:gridCol w:w="583"/>
        <w:gridCol w:w="1828"/>
        <w:gridCol w:w="2409"/>
        <w:gridCol w:w="1574"/>
        <w:gridCol w:w="1261"/>
        <w:gridCol w:w="993"/>
        <w:gridCol w:w="1417"/>
        <w:gridCol w:w="2552"/>
        <w:gridCol w:w="850"/>
        <w:gridCol w:w="709"/>
        <w:gridCol w:w="709"/>
        <w:gridCol w:w="1399"/>
        <w:gridCol w:w="1399"/>
        <w:gridCol w:w="1399"/>
        <w:gridCol w:w="1399"/>
        <w:gridCol w:w="1399"/>
        <w:gridCol w:w="1399"/>
        <w:gridCol w:w="1399"/>
        <w:gridCol w:w="1399"/>
      </w:tblGrid>
      <w:tr w:rsidR="00E8058C" w:rsidRPr="00175CCE" w:rsidTr="00710303">
        <w:trPr>
          <w:gridAfter w:val="7"/>
          <w:wAfter w:w="9793" w:type="dxa"/>
          <w:trHeight w:val="2140"/>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58C" w:rsidRPr="00175CCE" w:rsidRDefault="00E8058C" w:rsidP="00E8058C">
            <w:pPr>
              <w:jc w:val="center"/>
              <w:rPr>
                <w:b/>
                <w:bCs/>
                <w:color w:val="000000"/>
                <w:sz w:val="20"/>
                <w:szCs w:val="20"/>
              </w:rPr>
            </w:pPr>
            <w:r w:rsidRPr="00175CCE">
              <w:rPr>
                <w:b/>
                <w:bCs/>
                <w:color w:val="000000"/>
                <w:sz w:val="20"/>
                <w:szCs w:val="20"/>
              </w:rPr>
              <w:t xml:space="preserve">№ </w:t>
            </w:r>
            <w:proofErr w:type="gramStart"/>
            <w:r w:rsidRPr="00175CCE">
              <w:rPr>
                <w:b/>
                <w:bCs/>
                <w:color w:val="000000"/>
                <w:sz w:val="20"/>
                <w:szCs w:val="20"/>
              </w:rPr>
              <w:t>п</w:t>
            </w:r>
            <w:proofErr w:type="gramEnd"/>
            <w:r w:rsidRPr="00175CCE">
              <w:rPr>
                <w:b/>
                <w:bCs/>
                <w:color w:val="000000"/>
                <w:sz w:val="20"/>
                <w:szCs w:val="20"/>
              </w:rPr>
              <w:t>/п</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E8058C" w:rsidRPr="00175CCE" w:rsidRDefault="00E8058C" w:rsidP="00E8058C">
            <w:pPr>
              <w:jc w:val="center"/>
              <w:rPr>
                <w:b/>
                <w:bCs/>
                <w:color w:val="000000"/>
                <w:sz w:val="20"/>
                <w:szCs w:val="20"/>
              </w:rPr>
            </w:pPr>
            <w:r w:rsidRPr="00175CCE">
              <w:rPr>
                <w:b/>
                <w:bCs/>
                <w:color w:val="000000"/>
                <w:sz w:val="20"/>
                <w:szCs w:val="20"/>
              </w:rPr>
              <w:t>Наименование программы, подпрограммы, основного мероприятия, мероприятия</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8058C" w:rsidRPr="00175CCE" w:rsidRDefault="00E8058C" w:rsidP="00E8058C">
            <w:pPr>
              <w:jc w:val="center"/>
              <w:rPr>
                <w:b/>
                <w:bCs/>
                <w:color w:val="000000"/>
                <w:sz w:val="20"/>
                <w:szCs w:val="20"/>
              </w:rPr>
            </w:pPr>
            <w:r w:rsidRPr="00175CCE">
              <w:rPr>
                <w:b/>
                <w:bCs/>
                <w:color w:val="000000"/>
                <w:sz w:val="20"/>
                <w:szCs w:val="20"/>
              </w:rPr>
              <w:t>Исполнитель</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E8058C" w:rsidRPr="00175CCE" w:rsidRDefault="00E8058C" w:rsidP="00E8058C">
            <w:pPr>
              <w:jc w:val="center"/>
              <w:rPr>
                <w:b/>
                <w:bCs/>
                <w:color w:val="000000"/>
                <w:sz w:val="20"/>
                <w:szCs w:val="20"/>
              </w:rPr>
            </w:pPr>
            <w:r w:rsidRPr="00175CCE">
              <w:rPr>
                <w:b/>
                <w:bCs/>
                <w:color w:val="000000"/>
                <w:sz w:val="20"/>
                <w:szCs w:val="20"/>
              </w:rPr>
              <w:t>Источник финансирования</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E8058C" w:rsidRPr="00175CCE" w:rsidRDefault="00E8058C" w:rsidP="00994547">
            <w:pPr>
              <w:ind w:right="-108"/>
              <w:jc w:val="center"/>
              <w:rPr>
                <w:b/>
                <w:bCs/>
                <w:color w:val="000000"/>
                <w:sz w:val="20"/>
                <w:szCs w:val="20"/>
              </w:rPr>
            </w:pPr>
            <w:r w:rsidRPr="00175CCE">
              <w:rPr>
                <w:b/>
                <w:bCs/>
                <w:color w:val="000000"/>
                <w:sz w:val="20"/>
                <w:szCs w:val="20"/>
              </w:rPr>
              <w:t>Объем ресурсного обеспечения утвержденный программой</w:t>
            </w:r>
            <w:r w:rsidR="00175CCE">
              <w:rPr>
                <w:b/>
                <w:bCs/>
                <w:color w:val="000000"/>
                <w:sz w:val="20"/>
                <w:szCs w:val="20"/>
              </w:rPr>
              <w:t xml:space="preserve"> на 31.12. 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8058C" w:rsidRPr="00175CCE" w:rsidRDefault="00E8058C" w:rsidP="00994547">
            <w:pPr>
              <w:ind w:right="-108"/>
              <w:jc w:val="center"/>
              <w:rPr>
                <w:b/>
                <w:bCs/>
                <w:color w:val="000000"/>
                <w:sz w:val="20"/>
                <w:szCs w:val="20"/>
              </w:rPr>
            </w:pPr>
            <w:r w:rsidRPr="00175CCE">
              <w:rPr>
                <w:b/>
                <w:bCs/>
                <w:color w:val="000000"/>
                <w:sz w:val="20"/>
                <w:szCs w:val="20"/>
              </w:rPr>
              <w:t>Объем фактических расходов на отчетную дату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058C" w:rsidRPr="00175CCE" w:rsidRDefault="00E8058C" w:rsidP="00175CCE">
            <w:pPr>
              <w:jc w:val="center"/>
              <w:rPr>
                <w:b/>
                <w:bCs/>
                <w:color w:val="000000"/>
                <w:sz w:val="20"/>
                <w:szCs w:val="20"/>
              </w:rPr>
            </w:pPr>
            <w:r w:rsidRPr="00175CCE">
              <w:rPr>
                <w:b/>
                <w:bCs/>
                <w:color w:val="000000"/>
                <w:sz w:val="20"/>
                <w:szCs w:val="20"/>
              </w:rPr>
              <w:t>Пояснение причин отклонения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8058C" w:rsidRPr="00175CCE" w:rsidRDefault="00E8058C" w:rsidP="00E8058C">
            <w:pPr>
              <w:jc w:val="center"/>
              <w:rPr>
                <w:b/>
                <w:bCs/>
                <w:color w:val="000000"/>
                <w:sz w:val="20"/>
                <w:szCs w:val="20"/>
              </w:rPr>
            </w:pPr>
            <w:r w:rsidRPr="00175CCE">
              <w:rPr>
                <w:b/>
                <w:bCs/>
                <w:color w:val="000000"/>
                <w:sz w:val="20"/>
                <w:szCs w:val="20"/>
              </w:rPr>
              <w:t>Наименование целевого индикатора (показателя)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8058C" w:rsidRPr="00175CCE" w:rsidRDefault="00E8058C" w:rsidP="00E8058C">
            <w:pPr>
              <w:jc w:val="center"/>
              <w:rPr>
                <w:b/>
                <w:bCs/>
                <w:color w:val="000000"/>
                <w:sz w:val="20"/>
                <w:szCs w:val="20"/>
              </w:rPr>
            </w:pPr>
            <w:r w:rsidRPr="00175CCE">
              <w:rPr>
                <w:b/>
                <w:bCs/>
                <w:color w:val="000000"/>
                <w:sz w:val="20"/>
                <w:szCs w:val="20"/>
              </w:rPr>
              <w:t>Ед. изм. показателя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058C" w:rsidRPr="00175CCE" w:rsidRDefault="00E8058C" w:rsidP="00CE5F11">
            <w:pPr>
              <w:ind w:right="-118"/>
              <w:jc w:val="center"/>
              <w:rPr>
                <w:b/>
                <w:bCs/>
                <w:color w:val="000000"/>
                <w:sz w:val="20"/>
                <w:szCs w:val="20"/>
              </w:rPr>
            </w:pPr>
            <w:r w:rsidRPr="00175CCE">
              <w:rPr>
                <w:b/>
                <w:bCs/>
                <w:color w:val="000000"/>
                <w:sz w:val="20"/>
                <w:szCs w:val="20"/>
              </w:rPr>
              <w:t>План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058C" w:rsidRPr="00175CCE" w:rsidRDefault="00E8058C" w:rsidP="00E8058C">
            <w:pPr>
              <w:jc w:val="center"/>
              <w:rPr>
                <w:b/>
                <w:bCs/>
                <w:color w:val="000000"/>
                <w:sz w:val="20"/>
                <w:szCs w:val="20"/>
              </w:rPr>
            </w:pPr>
            <w:r w:rsidRPr="00175CCE">
              <w:rPr>
                <w:b/>
                <w:bCs/>
                <w:color w:val="000000"/>
                <w:sz w:val="20"/>
                <w:szCs w:val="20"/>
              </w:rPr>
              <w:t>Факт</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E8058C" w:rsidRPr="00175CCE" w:rsidRDefault="00E8058C" w:rsidP="00CE5F11">
            <w:pPr>
              <w:jc w:val="center"/>
              <w:rPr>
                <w:b/>
                <w:bCs/>
                <w:color w:val="000000"/>
                <w:sz w:val="20"/>
                <w:szCs w:val="20"/>
              </w:rPr>
            </w:pPr>
            <w:r w:rsidRPr="00175CCE">
              <w:rPr>
                <w:b/>
                <w:bCs/>
                <w:color w:val="000000"/>
                <w:sz w:val="20"/>
                <w:szCs w:val="20"/>
              </w:rPr>
              <w:t>Пояснение причин отклонения</w:t>
            </w:r>
          </w:p>
        </w:tc>
      </w:tr>
      <w:tr w:rsidR="00E8058C" w:rsidRPr="00175CCE" w:rsidTr="00710303">
        <w:trPr>
          <w:gridAfter w:val="7"/>
          <w:wAfter w:w="9793" w:type="dxa"/>
          <w:trHeight w:val="300"/>
          <w:tblHeader/>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8058C" w:rsidRPr="00175CCE" w:rsidRDefault="00E8058C" w:rsidP="00E8058C">
            <w:pPr>
              <w:jc w:val="center"/>
              <w:rPr>
                <w:b/>
                <w:bCs/>
                <w:color w:val="000000"/>
                <w:sz w:val="20"/>
                <w:szCs w:val="20"/>
              </w:rPr>
            </w:pPr>
            <w:r w:rsidRPr="00175CCE">
              <w:rPr>
                <w:b/>
                <w:bCs/>
                <w:color w:val="000000"/>
                <w:sz w:val="20"/>
                <w:szCs w:val="20"/>
              </w:rPr>
              <w:t>1</w:t>
            </w:r>
          </w:p>
        </w:tc>
        <w:tc>
          <w:tcPr>
            <w:tcW w:w="1828" w:type="dxa"/>
            <w:tcBorders>
              <w:top w:val="nil"/>
              <w:left w:val="nil"/>
              <w:bottom w:val="single" w:sz="4" w:space="0" w:color="auto"/>
              <w:right w:val="single" w:sz="4" w:space="0" w:color="auto"/>
            </w:tcBorders>
            <w:shd w:val="clear" w:color="auto" w:fill="auto"/>
            <w:vAlign w:val="bottom"/>
            <w:hideMark/>
          </w:tcPr>
          <w:p w:rsidR="00E8058C" w:rsidRPr="00175CCE" w:rsidRDefault="00E8058C" w:rsidP="00E8058C">
            <w:pPr>
              <w:jc w:val="center"/>
              <w:rPr>
                <w:b/>
                <w:bCs/>
                <w:color w:val="000000"/>
                <w:sz w:val="20"/>
                <w:szCs w:val="20"/>
              </w:rPr>
            </w:pPr>
            <w:r w:rsidRPr="00175CCE">
              <w:rPr>
                <w:b/>
                <w:bCs/>
                <w:color w:val="000000"/>
                <w:sz w:val="20"/>
                <w:szCs w:val="20"/>
              </w:rPr>
              <w:t>2</w:t>
            </w:r>
          </w:p>
        </w:tc>
        <w:tc>
          <w:tcPr>
            <w:tcW w:w="2409" w:type="dxa"/>
            <w:tcBorders>
              <w:top w:val="nil"/>
              <w:left w:val="nil"/>
              <w:bottom w:val="single" w:sz="4" w:space="0" w:color="auto"/>
              <w:right w:val="single" w:sz="4" w:space="0" w:color="auto"/>
            </w:tcBorders>
            <w:shd w:val="clear" w:color="auto" w:fill="auto"/>
            <w:vAlign w:val="bottom"/>
            <w:hideMark/>
          </w:tcPr>
          <w:p w:rsidR="00E8058C" w:rsidRPr="00175CCE" w:rsidRDefault="00E8058C" w:rsidP="00E8058C">
            <w:pPr>
              <w:jc w:val="center"/>
              <w:rPr>
                <w:b/>
                <w:bCs/>
                <w:color w:val="000000"/>
                <w:sz w:val="20"/>
                <w:szCs w:val="20"/>
              </w:rPr>
            </w:pPr>
            <w:r w:rsidRPr="00175CCE">
              <w:rPr>
                <w:b/>
                <w:bCs/>
                <w:color w:val="000000"/>
                <w:sz w:val="20"/>
                <w:szCs w:val="20"/>
              </w:rPr>
              <w:t>3</w:t>
            </w:r>
          </w:p>
        </w:tc>
        <w:tc>
          <w:tcPr>
            <w:tcW w:w="1574" w:type="dxa"/>
            <w:tcBorders>
              <w:top w:val="nil"/>
              <w:left w:val="nil"/>
              <w:bottom w:val="single" w:sz="4" w:space="0" w:color="auto"/>
              <w:right w:val="single" w:sz="4" w:space="0" w:color="auto"/>
            </w:tcBorders>
            <w:shd w:val="clear" w:color="auto" w:fill="auto"/>
            <w:vAlign w:val="bottom"/>
            <w:hideMark/>
          </w:tcPr>
          <w:p w:rsidR="00E8058C" w:rsidRPr="00175CCE" w:rsidRDefault="00E8058C" w:rsidP="00E8058C">
            <w:pPr>
              <w:jc w:val="center"/>
              <w:rPr>
                <w:b/>
                <w:bCs/>
                <w:color w:val="000000"/>
                <w:sz w:val="20"/>
                <w:szCs w:val="20"/>
              </w:rPr>
            </w:pPr>
            <w:r w:rsidRPr="00175CCE">
              <w:rPr>
                <w:b/>
                <w:bCs/>
                <w:color w:val="000000"/>
                <w:sz w:val="20"/>
                <w:szCs w:val="20"/>
              </w:rPr>
              <w:t>4</w:t>
            </w:r>
          </w:p>
        </w:tc>
        <w:tc>
          <w:tcPr>
            <w:tcW w:w="1261" w:type="dxa"/>
            <w:tcBorders>
              <w:top w:val="nil"/>
              <w:left w:val="nil"/>
              <w:bottom w:val="single" w:sz="4" w:space="0" w:color="auto"/>
              <w:right w:val="single" w:sz="4" w:space="0" w:color="auto"/>
            </w:tcBorders>
            <w:shd w:val="clear" w:color="auto" w:fill="auto"/>
            <w:vAlign w:val="bottom"/>
            <w:hideMark/>
          </w:tcPr>
          <w:p w:rsidR="00E8058C" w:rsidRPr="00175CCE" w:rsidRDefault="00E8058C" w:rsidP="00E8058C">
            <w:pPr>
              <w:jc w:val="center"/>
              <w:rPr>
                <w:b/>
                <w:bCs/>
                <w:color w:val="000000"/>
                <w:sz w:val="20"/>
                <w:szCs w:val="20"/>
              </w:rPr>
            </w:pPr>
            <w:r w:rsidRPr="00175CCE">
              <w:rPr>
                <w:b/>
                <w:bCs/>
                <w:color w:val="000000"/>
                <w:sz w:val="20"/>
                <w:szCs w:val="20"/>
              </w:rPr>
              <w:t>5</w:t>
            </w:r>
          </w:p>
        </w:tc>
        <w:tc>
          <w:tcPr>
            <w:tcW w:w="993" w:type="dxa"/>
            <w:tcBorders>
              <w:top w:val="nil"/>
              <w:left w:val="nil"/>
              <w:bottom w:val="single" w:sz="4" w:space="0" w:color="auto"/>
              <w:right w:val="single" w:sz="4" w:space="0" w:color="auto"/>
            </w:tcBorders>
            <w:shd w:val="clear" w:color="auto" w:fill="auto"/>
            <w:vAlign w:val="bottom"/>
            <w:hideMark/>
          </w:tcPr>
          <w:p w:rsidR="00E8058C" w:rsidRPr="00175CCE" w:rsidRDefault="00E8058C" w:rsidP="00E8058C">
            <w:pPr>
              <w:jc w:val="center"/>
              <w:rPr>
                <w:b/>
                <w:bCs/>
                <w:color w:val="000000"/>
                <w:sz w:val="20"/>
                <w:szCs w:val="20"/>
              </w:rPr>
            </w:pPr>
            <w:r w:rsidRPr="00175CCE">
              <w:rPr>
                <w:b/>
                <w:bCs/>
                <w:color w:val="000000"/>
                <w:sz w:val="20"/>
                <w:szCs w:val="20"/>
              </w:rPr>
              <w:t>6</w:t>
            </w:r>
          </w:p>
        </w:tc>
        <w:tc>
          <w:tcPr>
            <w:tcW w:w="1417" w:type="dxa"/>
            <w:tcBorders>
              <w:top w:val="nil"/>
              <w:left w:val="nil"/>
              <w:bottom w:val="single" w:sz="4" w:space="0" w:color="auto"/>
              <w:right w:val="single" w:sz="4" w:space="0" w:color="auto"/>
            </w:tcBorders>
            <w:shd w:val="clear" w:color="auto" w:fill="auto"/>
            <w:vAlign w:val="bottom"/>
            <w:hideMark/>
          </w:tcPr>
          <w:p w:rsidR="00E8058C" w:rsidRPr="00175CCE" w:rsidRDefault="00E8058C" w:rsidP="00E8058C">
            <w:pPr>
              <w:jc w:val="center"/>
              <w:rPr>
                <w:b/>
                <w:bCs/>
                <w:color w:val="000000"/>
                <w:sz w:val="20"/>
                <w:szCs w:val="20"/>
              </w:rPr>
            </w:pPr>
            <w:r w:rsidRPr="00175CCE">
              <w:rPr>
                <w:b/>
                <w:bCs/>
                <w:color w:val="000000"/>
                <w:sz w:val="20"/>
                <w:szCs w:val="20"/>
              </w:rPr>
              <w:t> </w:t>
            </w:r>
          </w:p>
        </w:tc>
        <w:tc>
          <w:tcPr>
            <w:tcW w:w="2552" w:type="dxa"/>
            <w:tcBorders>
              <w:top w:val="nil"/>
              <w:left w:val="nil"/>
              <w:bottom w:val="single" w:sz="4" w:space="0" w:color="auto"/>
              <w:right w:val="single" w:sz="4" w:space="0" w:color="auto"/>
            </w:tcBorders>
            <w:shd w:val="clear" w:color="auto" w:fill="auto"/>
            <w:vAlign w:val="bottom"/>
            <w:hideMark/>
          </w:tcPr>
          <w:p w:rsidR="00E8058C" w:rsidRPr="00175CCE" w:rsidRDefault="00E8058C" w:rsidP="00E8058C">
            <w:pPr>
              <w:jc w:val="center"/>
              <w:rPr>
                <w:b/>
                <w:bCs/>
                <w:color w:val="000000"/>
                <w:sz w:val="20"/>
                <w:szCs w:val="20"/>
              </w:rPr>
            </w:pPr>
            <w:r w:rsidRPr="00175CCE">
              <w:rPr>
                <w:b/>
                <w:bCs/>
                <w:color w:val="000000"/>
                <w:sz w:val="20"/>
                <w:szCs w:val="20"/>
              </w:rPr>
              <w:t>8</w:t>
            </w:r>
          </w:p>
        </w:tc>
        <w:tc>
          <w:tcPr>
            <w:tcW w:w="850" w:type="dxa"/>
            <w:tcBorders>
              <w:top w:val="nil"/>
              <w:left w:val="nil"/>
              <w:bottom w:val="single" w:sz="4" w:space="0" w:color="auto"/>
              <w:right w:val="single" w:sz="4" w:space="0" w:color="auto"/>
            </w:tcBorders>
            <w:shd w:val="clear" w:color="auto" w:fill="auto"/>
            <w:vAlign w:val="bottom"/>
            <w:hideMark/>
          </w:tcPr>
          <w:p w:rsidR="00E8058C" w:rsidRPr="00175CCE" w:rsidRDefault="00E8058C" w:rsidP="00E8058C">
            <w:pPr>
              <w:jc w:val="center"/>
              <w:rPr>
                <w:b/>
                <w:bCs/>
                <w:color w:val="000000"/>
                <w:sz w:val="20"/>
                <w:szCs w:val="20"/>
              </w:rPr>
            </w:pPr>
            <w:r w:rsidRPr="00175CCE">
              <w:rPr>
                <w:b/>
                <w:bCs/>
                <w:color w:val="000000"/>
                <w:sz w:val="20"/>
                <w:szCs w:val="20"/>
              </w:rPr>
              <w:t>9</w:t>
            </w:r>
          </w:p>
        </w:tc>
        <w:tc>
          <w:tcPr>
            <w:tcW w:w="709" w:type="dxa"/>
            <w:tcBorders>
              <w:top w:val="nil"/>
              <w:left w:val="nil"/>
              <w:bottom w:val="single" w:sz="4" w:space="0" w:color="auto"/>
              <w:right w:val="single" w:sz="4" w:space="0" w:color="auto"/>
            </w:tcBorders>
            <w:shd w:val="clear" w:color="auto" w:fill="auto"/>
            <w:vAlign w:val="bottom"/>
            <w:hideMark/>
          </w:tcPr>
          <w:p w:rsidR="00E8058C" w:rsidRPr="00175CCE" w:rsidRDefault="00E8058C" w:rsidP="00E8058C">
            <w:pPr>
              <w:jc w:val="center"/>
              <w:rPr>
                <w:b/>
                <w:bCs/>
                <w:color w:val="000000"/>
                <w:sz w:val="20"/>
                <w:szCs w:val="20"/>
              </w:rPr>
            </w:pPr>
            <w:r w:rsidRPr="00175CCE">
              <w:rPr>
                <w:b/>
                <w:bCs/>
                <w:color w:val="000000"/>
                <w:sz w:val="20"/>
                <w:szCs w:val="20"/>
              </w:rPr>
              <w:t>10</w:t>
            </w:r>
          </w:p>
        </w:tc>
        <w:tc>
          <w:tcPr>
            <w:tcW w:w="709" w:type="dxa"/>
            <w:tcBorders>
              <w:top w:val="nil"/>
              <w:left w:val="nil"/>
              <w:bottom w:val="single" w:sz="4" w:space="0" w:color="auto"/>
              <w:right w:val="single" w:sz="4" w:space="0" w:color="auto"/>
            </w:tcBorders>
            <w:shd w:val="clear" w:color="auto" w:fill="auto"/>
            <w:vAlign w:val="bottom"/>
            <w:hideMark/>
          </w:tcPr>
          <w:p w:rsidR="00E8058C" w:rsidRPr="00175CCE" w:rsidRDefault="00E8058C" w:rsidP="00E8058C">
            <w:pPr>
              <w:jc w:val="center"/>
              <w:rPr>
                <w:b/>
                <w:bCs/>
                <w:color w:val="000000"/>
                <w:sz w:val="20"/>
                <w:szCs w:val="20"/>
              </w:rPr>
            </w:pPr>
            <w:r w:rsidRPr="00175CCE">
              <w:rPr>
                <w:b/>
                <w:bCs/>
                <w:color w:val="000000"/>
                <w:sz w:val="20"/>
                <w:szCs w:val="20"/>
              </w:rPr>
              <w:t>11</w:t>
            </w:r>
          </w:p>
        </w:tc>
        <w:tc>
          <w:tcPr>
            <w:tcW w:w="1399" w:type="dxa"/>
            <w:tcBorders>
              <w:top w:val="nil"/>
              <w:left w:val="nil"/>
              <w:bottom w:val="single" w:sz="4" w:space="0" w:color="auto"/>
              <w:right w:val="single" w:sz="4" w:space="0" w:color="auto"/>
            </w:tcBorders>
            <w:shd w:val="clear" w:color="auto" w:fill="auto"/>
            <w:vAlign w:val="bottom"/>
            <w:hideMark/>
          </w:tcPr>
          <w:p w:rsidR="00E8058C" w:rsidRPr="00175CCE" w:rsidRDefault="00E8058C" w:rsidP="00E8058C">
            <w:pPr>
              <w:jc w:val="center"/>
              <w:rPr>
                <w:b/>
                <w:bCs/>
                <w:color w:val="000000"/>
                <w:sz w:val="20"/>
                <w:szCs w:val="20"/>
              </w:rPr>
            </w:pPr>
            <w:r w:rsidRPr="00175CCE">
              <w:rPr>
                <w:b/>
                <w:bCs/>
                <w:color w:val="000000"/>
                <w:sz w:val="20"/>
                <w:szCs w:val="20"/>
              </w:rPr>
              <w:t>12</w:t>
            </w:r>
          </w:p>
        </w:tc>
      </w:tr>
      <w:tr w:rsidR="00710303" w:rsidRPr="00175CCE" w:rsidTr="00710303">
        <w:trPr>
          <w:gridAfter w:val="7"/>
          <w:wAfter w:w="9793" w:type="dxa"/>
          <w:trHeight w:val="182"/>
        </w:trPr>
        <w:tc>
          <w:tcPr>
            <w:tcW w:w="583" w:type="dxa"/>
            <w:vMerge w:val="restart"/>
            <w:tcBorders>
              <w:top w:val="nil"/>
              <w:left w:val="single" w:sz="4" w:space="0" w:color="auto"/>
              <w:right w:val="single" w:sz="4" w:space="0" w:color="auto"/>
            </w:tcBorders>
            <w:shd w:val="clear" w:color="auto" w:fill="auto"/>
            <w:hideMark/>
          </w:tcPr>
          <w:p w:rsidR="00710303" w:rsidRPr="00175CCE" w:rsidRDefault="00710303" w:rsidP="00E8058C">
            <w:pPr>
              <w:rPr>
                <w:color w:val="000000"/>
                <w:sz w:val="20"/>
                <w:szCs w:val="20"/>
              </w:rPr>
            </w:pPr>
            <w:r w:rsidRPr="00175CCE">
              <w:rPr>
                <w:color w:val="000000"/>
                <w:sz w:val="20"/>
                <w:szCs w:val="20"/>
              </w:rPr>
              <w:t> </w:t>
            </w:r>
          </w:p>
        </w:tc>
        <w:tc>
          <w:tcPr>
            <w:tcW w:w="1828" w:type="dxa"/>
            <w:vMerge w:val="restart"/>
            <w:tcBorders>
              <w:top w:val="nil"/>
              <w:left w:val="single" w:sz="4" w:space="0" w:color="auto"/>
              <w:right w:val="single" w:sz="4" w:space="0" w:color="auto"/>
            </w:tcBorders>
            <w:shd w:val="clear" w:color="auto" w:fill="auto"/>
            <w:hideMark/>
          </w:tcPr>
          <w:p w:rsidR="00710303" w:rsidRPr="00CE5F11" w:rsidRDefault="00710303" w:rsidP="00CE5F11">
            <w:pPr>
              <w:rPr>
                <w:b/>
                <w:color w:val="000000"/>
                <w:sz w:val="20"/>
                <w:szCs w:val="20"/>
              </w:rPr>
            </w:pPr>
            <w:r w:rsidRPr="00CE5F11">
              <w:rPr>
                <w:b/>
                <w:color w:val="000000"/>
                <w:sz w:val="20"/>
                <w:szCs w:val="20"/>
              </w:rPr>
              <w:t>Муниципальная программа "Реализация социальной и молодежной политики в городском округе Кинешма"</w:t>
            </w:r>
          </w:p>
        </w:tc>
        <w:tc>
          <w:tcPr>
            <w:tcW w:w="2409" w:type="dxa"/>
            <w:vMerge w:val="restart"/>
            <w:tcBorders>
              <w:top w:val="nil"/>
              <w:left w:val="single" w:sz="4" w:space="0" w:color="auto"/>
              <w:right w:val="single" w:sz="4" w:space="0" w:color="auto"/>
            </w:tcBorders>
            <w:shd w:val="clear" w:color="auto" w:fill="auto"/>
            <w:hideMark/>
          </w:tcPr>
          <w:p w:rsidR="00710303" w:rsidRPr="00175CCE" w:rsidRDefault="00710303" w:rsidP="00E8058C">
            <w:pPr>
              <w:rPr>
                <w:color w:val="000000"/>
                <w:sz w:val="20"/>
                <w:szCs w:val="20"/>
              </w:rPr>
            </w:pPr>
            <w:r w:rsidRPr="00175CCE">
              <w:rPr>
                <w:color w:val="000000"/>
                <w:sz w:val="20"/>
                <w:szCs w:val="20"/>
              </w:rPr>
              <w:t>Администрация городского округа Кинешма;</w:t>
            </w:r>
            <w:r w:rsidRPr="00175CCE">
              <w:rPr>
                <w:color w:val="000000"/>
                <w:sz w:val="20"/>
                <w:szCs w:val="20"/>
              </w:rPr>
              <w:br/>
              <w:t>комитет по социальной и молодежной политике администрации городского округа Кинешма;</w:t>
            </w:r>
            <w:r w:rsidRPr="00175CCE">
              <w:rPr>
                <w:color w:val="000000"/>
                <w:sz w:val="20"/>
                <w:szCs w:val="20"/>
              </w:rPr>
              <w:br/>
              <w:t>управление образования администрации городского округа Кинешма;</w:t>
            </w:r>
            <w:r w:rsidRPr="00175CCE">
              <w:rPr>
                <w:color w:val="000000"/>
                <w:sz w:val="20"/>
                <w:szCs w:val="20"/>
              </w:rPr>
              <w:br/>
              <w:t>комитет по культуре и туризму администрации городского округа Кинешма;</w:t>
            </w:r>
            <w:r w:rsidRPr="00175CCE">
              <w:rPr>
                <w:color w:val="000000"/>
                <w:sz w:val="20"/>
                <w:szCs w:val="20"/>
              </w:rPr>
              <w:br/>
              <w:t>комитет по физической культуре и спорту администрации городского округа Кинешма;</w:t>
            </w:r>
            <w:r w:rsidRPr="00175CCE">
              <w:rPr>
                <w:color w:val="000000"/>
                <w:sz w:val="20"/>
                <w:szCs w:val="20"/>
              </w:rPr>
              <w:br/>
              <w:t xml:space="preserve">муниципальное учреждение городского округа Кинешма </w:t>
            </w:r>
          </w:p>
        </w:tc>
        <w:tc>
          <w:tcPr>
            <w:tcW w:w="1574" w:type="dxa"/>
            <w:tcBorders>
              <w:top w:val="nil"/>
              <w:left w:val="nil"/>
              <w:bottom w:val="single" w:sz="4" w:space="0" w:color="auto"/>
              <w:right w:val="single" w:sz="4" w:space="0" w:color="auto"/>
            </w:tcBorders>
            <w:shd w:val="clear" w:color="auto" w:fill="auto"/>
            <w:hideMark/>
          </w:tcPr>
          <w:p w:rsidR="00710303" w:rsidRPr="00CE5F11" w:rsidRDefault="00710303" w:rsidP="00E8058C">
            <w:pPr>
              <w:rPr>
                <w:b/>
                <w:color w:val="000000"/>
                <w:sz w:val="20"/>
                <w:szCs w:val="20"/>
              </w:rPr>
            </w:pPr>
            <w:r w:rsidRPr="00CE5F11">
              <w:rPr>
                <w:b/>
                <w:color w:val="000000"/>
                <w:sz w:val="20"/>
                <w:szCs w:val="20"/>
              </w:rPr>
              <w:t>Всего</w:t>
            </w:r>
          </w:p>
        </w:tc>
        <w:tc>
          <w:tcPr>
            <w:tcW w:w="1261" w:type="dxa"/>
            <w:tcBorders>
              <w:top w:val="nil"/>
              <w:left w:val="nil"/>
              <w:bottom w:val="single" w:sz="4" w:space="0" w:color="auto"/>
              <w:right w:val="single" w:sz="4" w:space="0" w:color="auto"/>
            </w:tcBorders>
            <w:shd w:val="clear" w:color="auto" w:fill="auto"/>
            <w:hideMark/>
          </w:tcPr>
          <w:p w:rsidR="00710303" w:rsidRPr="00CE5F11" w:rsidRDefault="00710303" w:rsidP="00E8058C">
            <w:pPr>
              <w:jc w:val="center"/>
              <w:rPr>
                <w:b/>
                <w:color w:val="000000"/>
                <w:sz w:val="20"/>
                <w:szCs w:val="20"/>
              </w:rPr>
            </w:pPr>
            <w:r w:rsidRPr="00CE5F11">
              <w:rPr>
                <w:b/>
                <w:color w:val="000000"/>
                <w:sz w:val="20"/>
                <w:szCs w:val="20"/>
              </w:rPr>
              <w:t>15575,8</w:t>
            </w:r>
          </w:p>
        </w:tc>
        <w:tc>
          <w:tcPr>
            <w:tcW w:w="993" w:type="dxa"/>
            <w:tcBorders>
              <w:top w:val="nil"/>
              <w:left w:val="nil"/>
              <w:bottom w:val="single" w:sz="4" w:space="0" w:color="auto"/>
              <w:right w:val="single" w:sz="4" w:space="0" w:color="auto"/>
            </w:tcBorders>
            <w:shd w:val="clear" w:color="auto" w:fill="auto"/>
            <w:hideMark/>
          </w:tcPr>
          <w:p w:rsidR="00710303" w:rsidRPr="00CE5F11" w:rsidRDefault="00710303" w:rsidP="00E8058C">
            <w:pPr>
              <w:jc w:val="center"/>
              <w:rPr>
                <w:b/>
                <w:color w:val="000000"/>
                <w:sz w:val="20"/>
                <w:szCs w:val="20"/>
              </w:rPr>
            </w:pPr>
            <w:r w:rsidRPr="00CE5F11">
              <w:rPr>
                <w:b/>
                <w:color w:val="000000"/>
                <w:sz w:val="20"/>
                <w:szCs w:val="20"/>
              </w:rPr>
              <w:t>15573,8</w:t>
            </w:r>
          </w:p>
        </w:tc>
        <w:tc>
          <w:tcPr>
            <w:tcW w:w="1417" w:type="dxa"/>
            <w:vMerge w:val="restart"/>
            <w:tcBorders>
              <w:top w:val="nil"/>
              <w:left w:val="nil"/>
              <w:right w:val="single" w:sz="4" w:space="0" w:color="auto"/>
            </w:tcBorders>
            <w:shd w:val="clear" w:color="auto" w:fill="auto"/>
            <w:hideMark/>
          </w:tcPr>
          <w:p w:rsidR="00710303" w:rsidRPr="00175CCE" w:rsidRDefault="00710303" w:rsidP="00E8058C">
            <w:pPr>
              <w:rPr>
                <w:color w:val="000000"/>
                <w:sz w:val="20"/>
                <w:szCs w:val="20"/>
              </w:rPr>
            </w:pPr>
            <w:r w:rsidRPr="00175CCE">
              <w:rPr>
                <w:color w:val="000000"/>
                <w:sz w:val="20"/>
                <w:szCs w:val="20"/>
              </w:rPr>
              <w:t> </w:t>
            </w:r>
          </w:p>
          <w:p w:rsidR="00710303" w:rsidRPr="00175CCE" w:rsidRDefault="00710303" w:rsidP="00E8058C">
            <w:pPr>
              <w:rPr>
                <w:color w:val="000000"/>
                <w:sz w:val="20"/>
                <w:szCs w:val="20"/>
              </w:rPr>
            </w:pPr>
            <w:r w:rsidRPr="00175CCE">
              <w:rPr>
                <w:color w:val="000000"/>
                <w:sz w:val="20"/>
                <w:szCs w:val="20"/>
              </w:rPr>
              <w:t> </w:t>
            </w:r>
          </w:p>
        </w:tc>
        <w:tc>
          <w:tcPr>
            <w:tcW w:w="2552" w:type="dxa"/>
            <w:vMerge w:val="restart"/>
            <w:tcBorders>
              <w:top w:val="nil"/>
              <w:left w:val="nil"/>
              <w:right w:val="single" w:sz="4" w:space="0" w:color="auto"/>
            </w:tcBorders>
            <w:shd w:val="clear" w:color="auto" w:fill="auto"/>
            <w:hideMark/>
          </w:tcPr>
          <w:p w:rsidR="00710303" w:rsidRPr="00175CCE" w:rsidRDefault="00710303" w:rsidP="00E8058C">
            <w:pPr>
              <w:rPr>
                <w:color w:val="000000"/>
                <w:sz w:val="20"/>
                <w:szCs w:val="20"/>
              </w:rPr>
            </w:pPr>
            <w:r w:rsidRPr="00175CCE">
              <w:rPr>
                <w:color w:val="000000"/>
                <w:sz w:val="20"/>
                <w:szCs w:val="20"/>
              </w:rPr>
              <w:t>Количество молодых специалистов, работающих в учреждениях социальной сферы городского округа Кинешма, получивших меры экономической поддержки</w:t>
            </w:r>
          </w:p>
        </w:tc>
        <w:tc>
          <w:tcPr>
            <w:tcW w:w="850" w:type="dxa"/>
            <w:vMerge w:val="restart"/>
            <w:tcBorders>
              <w:top w:val="nil"/>
              <w:left w:val="nil"/>
              <w:right w:val="single" w:sz="4" w:space="0" w:color="auto"/>
            </w:tcBorders>
            <w:shd w:val="clear" w:color="auto" w:fill="auto"/>
            <w:hideMark/>
          </w:tcPr>
          <w:p w:rsidR="00710303" w:rsidRPr="00175CCE" w:rsidRDefault="00710303" w:rsidP="00E8058C">
            <w:pPr>
              <w:jc w:val="center"/>
              <w:rPr>
                <w:color w:val="000000"/>
                <w:sz w:val="20"/>
                <w:szCs w:val="20"/>
              </w:rPr>
            </w:pPr>
            <w:r w:rsidRPr="00175CCE">
              <w:rPr>
                <w:color w:val="000000"/>
                <w:sz w:val="20"/>
                <w:szCs w:val="20"/>
              </w:rPr>
              <w:t>чел.</w:t>
            </w:r>
          </w:p>
        </w:tc>
        <w:tc>
          <w:tcPr>
            <w:tcW w:w="709" w:type="dxa"/>
            <w:vMerge w:val="restart"/>
            <w:tcBorders>
              <w:top w:val="nil"/>
              <w:left w:val="nil"/>
              <w:right w:val="single" w:sz="4" w:space="0" w:color="auto"/>
            </w:tcBorders>
            <w:shd w:val="clear" w:color="auto" w:fill="auto"/>
            <w:hideMark/>
          </w:tcPr>
          <w:p w:rsidR="00710303" w:rsidRPr="00175CCE" w:rsidRDefault="00710303" w:rsidP="00E8058C">
            <w:pPr>
              <w:jc w:val="center"/>
              <w:rPr>
                <w:color w:val="000000"/>
                <w:sz w:val="20"/>
                <w:szCs w:val="20"/>
              </w:rPr>
            </w:pPr>
            <w:r w:rsidRPr="00175CCE">
              <w:rPr>
                <w:color w:val="000000"/>
                <w:sz w:val="20"/>
                <w:szCs w:val="20"/>
              </w:rPr>
              <w:t>5</w:t>
            </w:r>
          </w:p>
        </w:tc>
        <w:tc>
          <w:tcPr>
            <w:tcW w:w="709" w:type="dxa"/>
            <w:vMerge w:val="restart"/>
            <w:tcBorders>
              <w:top w:val="nil"/>
              <w:left w:val="nil"/>
              <w:right w:val="single" w:sz="4" w:space="0" w:color="auto"/>
            </w:tcBorders>
            <w:shd w:val="clear" w:color="auto" w:fill="auto"/>
            <w:hideMark/>
          </w:tcPr>
          <w:p w:rsidR="00710303" w:rsidRPr="00175CCE" w:rsidRDefault="00710303" w:rsidP="00E8058C">
            <w:pPr>
              <w:jc w:val="center"/>
              <w:rPr>
                <w:color w:val="000000"/>
                <w:sz w:val="20"/>
                <w:szCs w:val="20"/>
              </w:rPr>
            </w:pPr>
            <w:r w:rsidRPr="00175CCE">
              <w:rPr>
                <w:color w:val="000000"/>
                <w:sz w:val="20"/>
                <w:szCs w:val="20"/>
              </w:rPr>
              <w:t>5</w:t>
            </w:r>
          </w:p>
        </w:tc>
        <w:tc>
          <w:tcPr>
            <w:tcW w:w="1399" w:type="dxa"/>
            <w:vMerge w:val="restart"/>
            <w:tcBorders>
              <w:top w:val="nil"/>
              <w:left w:val="nil"/>
              <w:right w:val="single" w:sz="4" w:space="0" w:color="auto"/>
            </w:tcBorders>
            <w:shd w:val="clear" w:color="auto" w:fill="auto"/>
            <w:hideMark/>
          </w:tcPr>
          <w:p w:rsidR="00710303" w:rsidRPr="00175CCE" w:rsidRDefault="00710303" w:rsidP="00E8058C">
            <w:pPr>
              <w:jc w:val="center"/>
              <w:rPr>
                <w:color w:val="000000"/>
                <w:sz w:val="20"/>
                <w:szCs w:val="20"/>
              </w:rPr>
            </w:pPr>
            <w:r w:rsidRPr="00175CCE">
              <w:rPr>
                <w:color w:val="000000"/>
                <w:sz w:val="20"/>
                <w:szCs w:val="20"/>
              </w:rPr>
              <w:t> </w:t>
            </w:r>
          </w:p>
          <w:p w:rsidR="00710303" w:rsidRPr="00175CCE" w:rsidRDefault="00710303" w:rsidP="00E8058C">
            <w:pPr>
              <w:jc w:val="center"/>
              <w:rPr>
                <w:color w:val="000000"/>
                <w:sz w:val="20"/>
                <w:szCs w:val="20"/>
              </w:rPr>
            </w:pPr>
            <w:r w:rsidRPr="00175CCE">
              <w:rPr>
                <w:color w:val="000000"/>
                <w:sz w:val="20"/>
                <w:szCs w:val="20"/>
              </w:rPr>
              <w:t> </w:t>
            </w:r>
          </w:p>
          <w:p w:rsidR="00710303" w:rsidRPr="00175CCE" w:rsidRDefault="00710303" w:rsidP="00E8058C">
            <w:pPr>
              <w:jc w:val="center"/>
              <w:rPr>
                <w:color w:val="000000"/>
                <w:sz w:val="20"/>
                <w:szCs w:val="20"/>
              </w:rPr>
            </w:pPr>
            <w:r w:rsidRPr="00175CCE">
              <w:rPr>
                <w:color w:val="000000"/>
                <w:sz w:val="20"/>
                <w:szCs w:val="20"/>
              </w:rPr>
              <w:t> </w:t>
            </w:r>
          </w:p>
        </w:tc>
      </w:tr>
      <w:tr w:rsidR="00710303" w:rsidRPr="00175CCE" w:rsidTr="00710303">
        <w:trPr>
          <w:gridAfter w:val="7"/>
          <w:wAfter w:w="9793" w:type="dxa"/>
          <w:trHeight w:val="1068"/>
        </w:trPr>
        <w:tc>
          <w:tcPr>
            <w:tcW w:w="583" w:type="dxa"/>
            <w:vMerge/>
            <w:tcBorders>
              <w:left w:val="single" w:sz="4" w:space="0" w:color="auto"/>
              <w:right w:val="single" w:sz="4" w:space="0" w:color="auto"/>
            </w:tcBorders>
            <w:shd w:val="clear" w:color="auto" w:fill="auto"/>
          </w:tcPr>
          <w:p w:rsidR="00710303" w:rsidRPr="00175CCE" w:rsidRDefault="00710303" w:rsidP="00E8058C">
            <w:pPr>
              <w:rPr>
                <w:color w:val="000000"/>
                <w:sz w:val="20"/>
                <w:szCs w:val="20"/>
              </w:rPr>
            </w:pPr>
          </w:p>
        </w:tc>
        <w:tc>
          <w:tcPr>
            <w:tcW w:w="1828" w:type="dxa"/>
            <w:vMerge/>
            <w:tcBorders>
              <w:left w:val="single" w:sz="4" w:space="0" w:color="auto"/>
              <w:right w:val="single" w:sz="4" w:space="0" w:color="auto"/>
            </w:tcBorders>
            <w:shd w:val="clear" w:color="auto" w:fill="auto"/>
          </w:tcPr>
          <w:p w:rsidR="00710303" w:rsidRPr="00CE5F11" w:rsidRDefault="00710303" w:rsidP="00CE5F11">
            <w:pPr>
              <w:rPr>
                <w:b/>
                <w:color w:val="000000"/>
                <w:sz w:val="20"/>
                <w:szCs w:val="20"/>
              </w:rPr>
            </w:pPr>
          </w:p>
        </w:tc>
        <w:tc>
          <w:tcPr>
            <w:tcW w:w="2409" w:type="dxa"/>
            <w:vMerge/>
            <w:tcBorders>
              <w:left w:val="single" w:sz="4" w:space="0" w:color="auto"/>
              <w:right w:val="single" w:sz="4" w:space="0" w:color="auto"/>
            </w:tcBorders>
            <w:shd w:val="clear" w:color="auto" w:fill="auto"/>
          </w:tcPr>
          <w:p w:rsidR="00710303" w:rsidRPr="00175CCE" w:rsidRDefault="00710303" w:rsidP="00E8058C">
            <w:pPr>
              <w:rPr>
                <w:color w:val="000000"/>
                <w:sz w:val="20"/>
                <w:szCs w:val="20"/>
              </w:rPr>
            </w:pPr>
          </w:p>
        </w:tc>
        <w:tc>
          <w:tcPr>
            <w:tcW w:w="1574" w:type="dxa"/>
            <w:tcBorders>
              <w:top w:val="single" w:sz="4" w:space="0" w:color="auto"/>
              <w:left w:val="nil"/>
              <w:bottom w:val="single" w:sz="4" w:space="0" w:color="auto"/>
              <w:right w:val="single" w:sz="4" w:space="0" w:color="auto"/>
            </w:tcBorders>
            <w:shd w:val="clear" w:color="auto" w:fill="auto"/>
          </w:tcPr>
          <w:p w:rsidR="00710303" w:rsidRPr="00CE5F11" w:rsidRDefault="00710303" w:rsidP="00E8058C">
            <w:pPr>
              <w:rPr>
                <w:b/>
                <w:color w:val="000000"/>
                <w:sz w:val="20"/>
                <w:szCs w:val="20"/>
              </w:rPr>
            </w:pPr>
            <w:r w:rsidRPr="00175CCE">
              <w:rPr>
                <w:color w:val="000000"/>
                <w:sz w:val="20"/>
                <w:szCs w:val="20"/>
              </w:rPr>
              <w:t>бюджетные ассигнования всего, в том числе</w:t>
            </w:r>
          </w:p>
        </w:tc>
        <w:tc>
          <w:tcPr>
            <w:tcW w:w="1261" w:type="dxa"/>
            <w:tcBorders>
              <w:top w:val="single" w:sz="4" w:space="0" w:color="auto"/>
              <w:left w:val="nil"/>
              <w:bottom w:val="single" w:sz="4" w:space="0" w:color="auto"/>
              <w:right w:val="single" w:sz="4" w:space="0" w:color="auto"/>
            </w:tcBorders>
            <w:shd w:val="clear" w:color="auto" w:fill="auto"/>
          </w:tcPr>
          <w:p w:rsidR="00710303" w:rsidRPr="00CE5F11" w:rsidRDefault="00710303" w:rsidP="00E8058C">
            <w:pPr>
              <w:jc w:val="center"/>
              <w:rPr>
                <w:b/>
                <w:color w:val="000000"/>
                <w:sz w:val="20"/>
                <w:szCs w:val="20"/>
              </w:rPr>
            </w:pPr>
            <w:r w:rsidRPr="00175CCE">
              <w:rPr>
                <w:color w:val="000000"/>
                <w:sz w:val="20"/>
                <w:szCs w:val="20"/>
              </w:rPr>
              <w:t>15126,0</w:t>
            </w:r>
          </w:p>
        </w:tc>
        <w:tc>
          <w:tcPr>
            <w:tcW w:w="993" w:type="dxa"/>
            <w:tcBorders>
              <w:top w:val="single" w:sz="4" w:space="0" w:color="auto"/>
              <w:left w:val="nil"/>
              <w:bottom w:val="single" w:sz="4" w:space="0" w:color="auto"/>
              <w:right w:val="single" w:sz="4" w:space="0" w:color="auto"/>
            </w:tcBorders>
            <w:shd w:val="clear" w:color="auto" w:fill="auto"/>
          </w:tcPr>
          <w:p w:rsidR="00710303" w:rsidRPr="00CE5F11" w:rsidRDefault="00710303" w:rsidP="00E8058C">
            <w:pPr>
              <w:jc w:val="center"/>
              <w:rPr>
                <w:b/>
                <w:color w:val="000000"/>
                <w:sz w:val="20"/>
                <w:szCs w:val="20"/>
              </w:rPr>
            </w:pPr>
            <w:r w:rsidRPr="00175CCE">
              <w:rPr>
                <w:color w:val="000000"/>
                <w:sz w:val="20"/>
                <w:szCs w:val="20"/>
              </w:rPr>
              <w:t>15126,0</w:t>
            </w:r>
          </w:p>
        </w:tc>
        <w:tc>
          <w:tcPr>
            <w:tcW w:w="1417" w:type="dxa"/>
            <w:vMerge/>
            <w:tcBorders>
              <w:left w:val="nil"/>
              <w:right w:val="single" w:sz="4" w:space="0" w:color="auto"/>
            </w:tcBorders>
            <w:shd w:val="clear" w:color="auto" w:fill="auto"/>
          </w:tcPr>
          <w:p w:rsidR="00710303" w:rsidRPr="00175CCE" w:rsidRDefault="00710303" w:rsidP="00E8058C">
            <w:pPr>
              <w:rPr>
                <w:color w:val="000000"/>
                <w:sz w:val="20"/>
                <w:szCs w:val="20"/>
              </w:rPr>
            </w:pPr>
          </w:p>
        </w:tc>
        <w:tc>
          <w:tcPr>
            <w:tcW w:w="2552" w:type="dxa"/>
            <w:vMerge/>
            <w:tcBorders>
              <w:left w:val="nil"/>
              <w:right w:val="single" w:sz="4" w:space="0" w:color="auto"/>
            </w:tcBorders>
            <w:shd w:val="clear" w:color="auto" w:fill="auto"/>
          </w:tcPr>
          <w:p w:rsidR="00710303" w:rsidRPr="00175CCE" w:rsidRDefault="00710303" w:rsidP="00E8058C">
            <w:pPr>
              <w:rPr>
                <w:color w:val="000000"/>
                <w:sz w:val="20"/>
                <w:szCs w:val="20"/>
              </w:rPr>
            </w:pPr>
          </w:p>
        </w:tc>
        <w:tc>
          <w:tcPr>
            <w:tcW w:w="850" w:type="dxa"/>
            <w:vMerge/>
            <w:tcBorders>
              <w:left w:val="nil"/>
              <w:right w:val="single" w:sz="4" w:space="0" w:color="auto"/>
            </w:tcBorders>
            <w:shd w:val="clear" w:color="auto" w:fill="auto"/>
          </w:tcPr>
          <w:p w:rsidR="00710303" w:rsidRPr="00175CCE" w:rsidRDefault="00710303" w:rsidP="00E8058C">
            <w:pPr>
              <w:jc w:val="center"/>
              <w:rPr>
                <w:color w:val="000000"/>
                <w:sz w:val="20"/>
                <w:szCs w:val="20"/>
              </w:rPr>
            </w:pPr>
          </w:p>
        </w:tc>
        <w:tc>
          <w:tcPr>
            <w:tcW w:w="709" w:type="dxa"/>
            <w:vMerge/>
            <w:tcBorders>
              <w:left w:val="nil"/>
              <w:right w:val="single" w:sz="4" w:space="0" w:color="auto"/>
            </w:tcBorders>
            <w:shd w:val="clear" w:color="auto" w:fill="auto"/>
          </w:tcPr>
          <w:p w:rsidR="00710303" w:rsidRPr="00175CCE" w:rsidRDefault="00710303" w:rsidP="00E8058C">
            <w:pPr>
              <w:jc w:val="center"/>
              <w:rPr>
                <w:color w:val="000000"/>
                <w:sz w:val="20"/>
                <w:szCs w:val="20"/>
              </w:rPr>
            </w:pPr>
          </w:p>
        </w:tc>
        <w:tc>
          <w:tcPr>
            <w:tcW w:w="709" w:type="dxa"/>
            <w:vMerge/>
            <w:tcBorders>
              <w:left w:val="nil"/>
              <w:right w:val="single" w:sz="4" w:space="0" w:color="auto"/>
            </w:tcBorders>
            <w:shd w:val="clear" w:color="auto" w:fill="auto"/>
          </w:tcPr>
          <w:p w:rsidR="00710303" w:rsidRPr="00175CCE" w:rsidRDefault="00710303" w:rsidP="00E8058C">
            <w:pPr>
              <w:jc w:val="center"/>
              <w:rPr>
                <w:color w:val="000000"/>
                <w:sz w:val="20"/>
                <w:szCs w:val="20"/>
              </w:rPr>
            </w:pPr>
          </w:p>
        </w:tc>
        <w:tc>
          <w:tcPr>
            <w:tcW w:w="1399" w:type="dxa"/>
            <w:vMerge/>
            <w:tcBorders>
              <w:left w:val="nil"/>
              <w:right w:val="single" w:sz="4" w:space="0" w:color="auto"/>
            </w:tcBorders>
            <w:shd w:val="clear" w:color="auto" w:fill="auto"/>
          </w:tcPr>
          <w:p w:rsidR="00710303" w:rsidRPr="00175CCE" w:rsidRDefault="00710303" w:rsidP="00E8058C">
            <w:pPr>
              <w:jc w:val="center"/>
              <w:rPr>
                <w:color w:val="000000"/>
                <w:sz w:val="20"/>
                <w:szCs w:val="20"/>
              </w:rPr>
            </w:pPr>
          </w:p>
        </w:tc>
      </w:tr>
      <w:tr w:rsidR="00710303" w:rsidRPr="00175CCE" w:rsidTr="00710303">
        <w:trPr>
          <w:gridAfter w:val="7"/>
          <w:wAfter w:w="9793" w:type="dxa"/>
          <w:trHeight w:val="528"/>
        </w:trPr>
        <w:tc>
          <w:tcPr>
            <w:tcW w:w="583" w:type="dxa"/>
            <w:vMerge/>
            <w:tcBorders>
              <w:left w:val="single" w:sz="4" w:space="0" w:color="auto"/>
              <w:right w:val="single" w:sz="4" w:space="0" w:color="auto"/>
            </w:tcBorders>
            <w:shd w:val="clear" w:color="auto" w:fill="auto"/>
          </w:tcPr>
          <w:p w:rsidR="00710303" w:rsidRPr="00175CCE" w:rsidRDefault="00710303" w:rsidP="00E8058C">
            <w:pPr>
              <w:rPr>
                <w:color w:val="000000"/>
                <w:sz w:val="20"/>
                <w:szCs w:val="20"/>
              </w:rPr>
            </w:pPr>
          </w:p>
        </w:tc>
        <w:tc>
          <w:tcPr>
            <w:tcW w:w="1828" w:type="dxa"/>
            <w:vMerge/>
            <w:tcBorders>
              <w:left w:val="single" w:sz="4" w:space="0" w:color="auto"/>
              <w:right w:val="single" w:sz="4" w:space="0" w:color="auto"/>
            </w:tcBorders>
            <w:shd w:val="clear" w:color="auto" w:fill="auto"/>
          </w:tcPr>
          <w:p w:rsidR="00710303" w:rsidRPr="00CE5F11" w:rsidRDefault="00710303" w:rsidP="00CE5F11">
            <w:pPr>
              <w:rPr>
                <w:b/>
                <w:color w:val="000000"/>
                <w:sz w:val="20"/>
                <w:szCs w:val="20"/>
              </w:rPr>
            </w:pPr>
          </w:p>
        </w:tc>
        <w:tc>
          <w:tcPr>
            <w:tcW w:w="2409" w:type="dxa"/>
            <w:vMerge/>
            <w:tcBorders>
              <w:left w:val="single" w:sz="4" w:space="0" w:color="auto"/>
              <w:right w:val="single" w:sz="4" w:space="0" w:color="auto"/>
            </w:tcBorders>
            <w:shd w:val="clear" w:color="auto" w:fill="auto"/>
          </w:tcPr>
          <w:p w:rsidR="00710303" w:rsidRPr="00175CCE" w:rsidRDefault="00710303" w:rsidP="00E8058C">
            <w:pPr>
              <w:rPr>
                <w:color w:val="000000"/>
                <w:sz w:val="20"/>
                <w:szCs w:val="20"/>
              </w:rPr>
            </w:pPr>
          </w:p>
        </w:tc>
        <w:tc>
          <w:tcPr>
            <w:tcW w:w="1574" w:type="dxa"/>
            <w:vMerge w:val="restart"/>
            <w:tcBorders>
              <w:top w:val="single" w:sz="4" w:space="0" w:color="auto"/>
              <w:left w:val="nil"/>
              <w:right w:val="single" w:sz="4" w:space="0" w:color="auto"/>
            </w:tcBorders>
            <w:shd w:val="clear" w:color="auto" w:fill="auto"/>
          </w:tcPr>
          <w:p w:rsidR="00710303" w:rsidRPr="00175CCE" w:rsidRDefault="00710303" w:rsidP="00EE3B82">
            <w:pPr>
              <w:rPr>
                <w:color w:val="000000"/>
                <w:sz w:val="20"/>
                <w:szCs w:val="20"/>
              </w:rPr>
            </w:pPr>
            <w:r w:rsidRPr="00175CCE">
              <w:rPr>
                <w:color w:val="000000"/>
                <w:sz w:val="20"/>
                <w:szCs w:val="20"/>
              </w:rPr>
              <w:t xml:space="preserve"> бюджет городского округа Кинешма</w:t>
            </w:r>
          </w:p>
        </w:tc>
        <w:tc>
          <w:tcPr>
            <w:tcW w:w="1261" w:type="dxa"/>
            <w:vMerge w:val="restart"/>
            <w:tcBorders>
              <w:top w:val="single" w:sz="4" w:space="0" w:color="auto"/>
              <w:left w:val="nil"/>
              <w:right w:val="single" w:sz="4" w:space="0" w:color="auto"/>
            </w:tcBorders>
            <w:shd w:val="clear" w:color="auto" w:fill="auto"/>
          </w:tcPr>
          <w:p w:rsidR="00710303" w:rsidRPr="00175CCE" w:rsidRDefault="00710303" w:rsidP="00EE3B82">
            <w:pPr>
              <w:jc w:val="center"/>
              <w:rPr>
                <w:color w:val="000000"/>
                <w:sz w:val="20"/>
                <w:szCs w:val="20"/>
              </w:rPr>
            </w:pPr>
            <w:r w:rsidRPr="00175CCE">
              <w:rPr>
                <w:color w:val="000000"/>
                <w:sz w:val="20"/>
                <w:szCs w:val="20"/>
              </w:rPr>
              <w:t>12600,0</w:t>
            </w:r>
          </w:p>
        </w:tc>
        <w:tc>
          <w:tcPr>
            <w:tcW w:w="993" w:type="dxa"/>
            <w:vMerge w:val="restart"/>
            <w:tcBorders>
              <w:top w:val="single" w:sz="4" w:space="0" w:color="auto"/>
              <w:left w:val="nil"/>
              <w:right w:val="single" w:sz="4" w:space="0" w:color="auto"/>
            </w:tcBorders>
            <w:shd w:val="clear" w:color="auto" w:fill="auto"/>
          </w:tcPr>
          <w:p w:rsidR="00710303" w:rsidRPr="00175CCE" w:rsidRDefault="00710303" w:rsidP="00EE3B82">
            <w:pPr>
              <w:jc w:val="center"/>
              <w:rPr>
                <w:color w:val="000000"/>
                <w:sz w:val="20"/>
                <w:szCs w:val="20"/>
              </w:rPr>
            </w:pPr>
            <w:r w:rsidRPr="00175CCE">
              <w:rPr>
                <w:color w:val="000000"/>
                <w:sz w:val="20"/>
                <w:szCs w:val="20"/>
              </w:rPr>
              <w:t>12600,0</w:t>
            </w:r>
          </w:p>
        </w:tc>
        <w:tc>
          <w:tcPr>
            <w:tcW w:w="1417" w:type="dxa"/>
            <w:vMerge/>
            <w:tcBorders>
              <w:left w:val="nil"/>
              <w:right w:val="single" w:sz="4" w:space="0" w:color="auto"/>
            </w:tcBorders>
            <w:shd w:val="clear" w:color="auto" w:fill="auto"/>
          </w:tcPr>
          <w:p w:rsidR="00710303" w:rsidRPr="00175CCE" w:rsidRDefault="00710303" w:rsidP="00E8058C">
            <w:pPr>
              <w:rPr>
                <w:color w:val="000000"/>
                <w:sz w:val="20"/>
                <w:szCs w:val="20"/>
              </w:rPr>
            </w:pPr>
          </w:p>
        </w:tc>
        <w:tc>
          <w:tcPr>
            <w:tcW w:w="2552" w:type="dxa"/>
            <w:vMerge/>
            <w:tcBorders>
              <w:left w:val="nil"/>
              <w:bottom w:val="single" w:sz="4" w:space="0" w:color="auto"/>
              <w:right w:val="single" w:sz="4" w:space="0" w:color="auto"/>
            </w:tcBorders>
            <w:shd w:val="clear" w:color="auto" w:fill="auto"/>
          </w:tcPr>
          <w:p w:rsidR="00710303" w:rsidRPr="00175CCE" w:rsidRDefault="00710303" w:rsidP="00E8058C">
            <w:pPr>
              <w:rPr>
                <w:color w:val="000000"/>
                <w:sz w:val="20"/>
                <w:szCs w:val="20"/>
              </w:rPr>
            </w:pPr>
          </w:p>
        </w:tc>
        <w:tc>
          <w:tcPr>
            <w:tcW w:w="850" w:type="dxa"/>
            <w:vMerge/>
            <w:tcBorders>
              <w:left w:val="nil"/>
              <w:bottom w:val="single" w:sz="4" w:space="0" w:color="auto"/>
              <w:right w:val="single" w:sz="4" w:space="0" w:color="auto"/>
            </w:tcBorders>
            <w:shd w:val="clear" w:color="auto" w:fill="auto"/>
          </w:tcPr>
          <w:p w:rsidR="00710303" w:rsidRPr="00175CCE" w:rsidRDefault="00710303" w:rsidP="00E8058C">
            <w:pPr>
              <w:jc w:val="center"/>
              <w:rPr>
                <w:color w:val="000000"/>
                <w:sz w:val="20"/>
                <w:szCs w:val="20"/>
              </w:rPr>
            </w:pPr>
          </w:p>
        </w:tc>
        <w:tc>
          <w:tcPr>
            <w:tcW w:w="709" w:type="dxa"/>
            <w:vMerge/>
            <w:tcBorders>
              <w:left w:val="nil"/>
              <w:bottom w:val="single" w:sz="4" w:space="0" w:color="auto"/>
              <w:right w:val="single" w:sz="4" w:space="0" w:color="auto"/>
            </w:tcBorders>
            <w:shd w:val="clear" w:color="auto" w:fill="auto"/>
          </w:tcPr>
          <w:p w:rsidR="00710303" w:rsidRPr="00175CCE" w:rsidRDefault="00710303" w:rsidP="00E8058C">
            <w:pPr>
              <w:jc w:val="center"/>
              <w:rPr>
                <w:color w:val="000000"/>
                <w:sz w:val="20"/>
                <w:szCs w:val="20"/>
              </w:rPr>
            </w:pPr>
          </w:p>
        </w:tc>
        <w:tc>
          <w:tcPr>
            <w:tcW w:w="709" w:type="dxa"/>
            <w:vMerge/>
            <w:tcBorders>
              <w:left w:val="nil"/>
              <w:bottom w:val="single" w:sz="4" w:space="0" w:color="auto"/>
              <w:right w:val="single" w:sz="4" w:space="0" w:color="auto"/>
            </w:tcBorders>
            <w:shd w:val="clear" w:color="auto" w:fill="auto"/>
          </w:tcPr>
          <w:p w:rsidR="00710303" w:rsidRPr="00175CCE" w:rsidRDefault="00710303" w:rsidP="00E8058C">
            <w:pPr>
              <w:jc w:val="center"/>
              <w:rPr>
                <w:color w:val="000000"/>
                <w:sz w:val="20"/>
                <w:szCs w:val="20"/>
              </w:rPr>
            </w:pPr>
          </w:p>
        </w:tc>
        <w:tc>
          <w:tcPr>
            <w:tcW w:w="1399" w:type="dxa"/>
            <w:vMerge/>
            <w:tcBorders>
              <w:left w:val="nil"/>
              <w:right w:val="single" w:sz="4" w:space="0" w:color="auto"/>
            </w:tcBorders>
            <w:shd w:val="clear" w:color="auto" w:fill="auto"/>
          </w:tcPr>
          <w:p w:rsidR="00710303" w:rsidRPr="00175CCE" w:rsidRDefault="00710303" w:rsidP="00E8058C">
            <w:pPr>
              <w:jc w:val="center"/>
              <w:rPr>
                <w:color w:val="000000"/>
                <w:sz w:val="20"/>
                <w:szCs w:val="20"/>
              </w:rPr>
            </w:pPr>
          </w:p>
        </w:tc>
      </w:tr>
      <w:tr w:rsidR="00710303" w:rsidRPr="00175CCE" w:rsidTr="00710303">
        <w:trPr>
          <w:gridAfter w:val="7"/>
          <w:wAfter w:w="9793" w:type="dxa"/>
          <w:trHeight w:val="470"/>
        </w:trPr>
        <w:tc>
          <w:tcPr>
            <w:tcW w:w="583" w:type="dxa"/>
            <w:vMerge/>
            <w:tcBorders>
              <w:left w:val="single" w:sz="4" w:space="0" w:color="auto"/>
              <w:bottom w:val="nil"/>
              <w:right w:val="single" w:sz="4" w:space="0" w:color="auto"/>
            </w:tcBorders>
            <w:shd w:val="clear" w:color="auto" w:fill="auto"/>
          </w:tcPr>
          <w:p w:rsidR="00710303" w:rsidRPr="00175CCE" w:rsidRDefault="00710303" w:rsidP="00E8058C">
            <w:pPr>
              <w:rPr>
                <w:color w:val="000000"/>
                <w:sz w:val="20"/>
                <w:szCs w:val="20"/>
              </w:rPr>
            </w:pPr>
          </w:p>
        </w:tc>
        <w:tc>
          <w:tcPr>
            <w:tcW w:w="1828" w:type="dxa"/>
            <w:vMerge/>
            <w:tcBorders>
              <w:left w:val="single" w:sz="4" w:space="0" w:color="auto"/>
              <w:right w:val="single" w:sz="4" w:space="0" w:color="auto"/>
            </w:tcBorders>
            <w:shd w:val="clear" w:color="auto" w:fill="auto"/>
          </w:tcPr>
          <w:p w:rsidR="00710303" w:rsidRPr="00CE5F11" w:rsidRDefault="00710303" w:rsidP="00CE5F11">
            <w:pPr>
              <w:rPr>
                <w:b/>
                <w:color w:val="000000"/>
                <w:sz w:val="20"/>
                <w:szCs w:val="20"/>
              </w:rPr>
            </w:pPr>
          </w:p>
        </w:tc>
        <w:tc>
          <w:tcPr>
            <w:tcW w:w="2409" w:type="dxa"/>
            <w:vMerge/>
            <w:tcBorders>
              <w:left w:val="single" w:sz="4" w:space="0" w:color="auto"/>
              <w:right w:val="single" w:sz="4" w:space="0" w:color="auto"/>
            </w:tcBorders>
            <w:shd w:val="clear" w:color="auto" w:fill="auto"/>
          </w:tcPr>
          <w:p w:rsidR="00710303" w:rsidRPr="00175CCE" w:rsidRDefault="00710303" w:rsidP="00E8058C">
            <w:pPr>
              <w:rPr>
                <w:color w:val="000000"/>
                <w:sz w:val="20"/>
                <w:szCs w:val="20"/>
              </w:rPr>
            </w:pPr>
          </w:p>
        </w:tc>
        <w:tc>
          <w:tcPr>
            <w:tcW w:w="1574" w:type="dxa"/>
            <w:vMerge/>
            <w:tcBorders>
              <w:left w:val="nil"/>
              <w:bottom w:val="nil"/>
              <w:right w:val="single" w:sz="4" w:space="0" w:color="auto"/>
            </w:tcBorders>
            <w:shd w:val="clear" w:color="auto" w:fill="auto"/>
          </w:tcPr>
          <w:p w:rsidR="00710303" w:rsidRPr="00175CCE" w:rsidRDefault="00710303" w:rsidP="00EE3B82">
            <w:pPr>
              <w:rPr>
                <w:color w:val="000000"/>
                <w:sz w:val="20"/>
                <w:szCs w:val="20"/>
              </w:rPr>
            </w:pPr>
          </w:p>
        </w:tc>
        <w:tc>
          <w:tcPr>
            <w:tcW w:w="1261" w:type="dxa"/>
            <w:vMerge/>
            <w:tcBorders>
              <w:left w:val="nil"/>
              <w:bottom w:val="nil"/>
              <w:right w:val="single" w:sz="4" w:space="0" w:color="auto"/>
            </w:tcBorders>
            <w:shd w:val="clear" w:color="auto" w:fill="auto"/>
          </w:tcPr>
          <w:p w:rsidR="00710303" w:rsidRPr="00175CCE" w:rsidRDefault="00710303" w:rsidP="00EE3B82">
            <w:pPr>
              <w:jc w:val="center"/>
              <w:rPr>
                <w:color w:val="000000"/>
                <w:sz w:val="20"/>
                <w:szCs w:val="20"/>
              </w:rPr>
            </w:pPr>
          </w:p>
        </w:tc>
        <w:tc>
          <w:tcPr>
            <w:tcW w:w="993" w:type="dxa"/>
            <w:vMerge/>
            <w:tcBorders>
              <w:left w:val="nil"/>
              <w:bottom w:val="nil"/>
              <w:right w:val="single" w:sz="4" w:space="0" w:color="auto"/>
            </w:tcBorders>
            <w:shd w:val="clear" w:color="auto" w:fill="auto"/>
          </w:tcPr>
          <w:p w:rsidR="00710303" w:rsidRPr="00175CCE" w:rsidRDefault="00710303" w:rsidP="00EE3B82">
            <w:pPr>
              <w:jc w:val="center"/>
              <w:rPr>
                <w:color w:val="000000"/>
                <w:sz w:val="20"/>
                <w:szCs w:val="20"/>
              </w:rPr>
            </w:pPr>
          </w:p>
        </w:tc>
        <w:tc>
          <w:tcPr>
            <w:tcW w:w="1417" w:type="dxa"/>
            <w:vMerge/>
            <w:tcBorders>
              <w:left w:val="nil"/>
              <w:bottom w:val="nil"/>
              <w:right w:val="single" w:sz="4" w:space="0" w:color="auto"/>
            </w:tcBorders>
            <w:shd w:val="clear" w:color="auto" w:fill="auto"/>
          </w:tcPr>
          <w:p w:rsidR="00710303" w:rsidRPr="00175CCE" w:rsidRDefault="00710303" w:rsidP="00E8058C">
            <w:pPr>
              <w:rPr>
                <w:color w:val="000000"/>
                <w:sz w:val="20"/>
                <w:szCs w:val="20"/>
              </w:rPr>
            </w:pPr>
          </w:p>
        </w:tc>
        <w:tc>
          <w:tcPr>
            <w:tcW w:w="2552" w:type="dxa"/>
            <w:vMerge w:val="restart"/>
            <w:tcBorders>
              <w:top w:val="single" w:sz="4" w:space="0" w:color="auto"/>
              <w:left w:val="nil"/>
              <w:bottom w:val="nil"/>
              <w:right w:val="single" w:sz="4" w:space="0" w:color="auto"/>
            </w:tcBorders>
            <w:shd w:val="clear" w:color="auto" w:fill="auto"/>
          </w:tcPr>
          <w:p w:rsidR="00710303" w:rsidRPr="00175CCE" w:rsidRDefault="00710303" w:rsidP="00E8058C">
            <w:pPr>
              <w:rPr>
                <w:color w:val="000000"/>
                <w:sz w:val="20"/>
                <w:szCs w:val="20"/>
              </w:rPr>
            </w:pPr>
            <w:r w:rsidRPr="00175CCE">
              <w:rPr>
                <w:color w:val="000000"/>
                <w:sz w:val="20"/>
                <w:szCs w:val="20"/>
              </w:rPr>
              <w:t>Количество граждан и семей, воспитывающих детей до 18 лет, получивших адресную материальную помощь в связи с трудной жизненной ситуацией</w:t>
            </w:r>
          </w:p>
        </w:tc>
        <w:tc>
          <w:tcPr>
            <w:tcW w:w="850" w:type="dxa"/>
            <w:vMerge w:val="restart"/>
            <w:tcBorders>
              <w:top w:val="single" w:sz="4" w:space="0" w:color="auto"/>
              <w:left w:val="nil"/>
              <w:bottom w:val="nil"/>
              <w:right w:val="single" w:sz="4" w:space="0" w:color="auto"/>
            </w:tcBorders>
            <w:shd w:val="clear" w:color="auto" w:fill="auto"/>
          </w:tcPr>
          <w:p w:rsidR="00710303" w:rsidRPr="00175CCE" w:rsidRDefault="00710303" w:rsidP="00E8058C">
            <w:pPr>
              <w:jc w:val="center"/>
              <w:rPr>
                <w:color w:val="000000"/>
                <w:sz w:val="20"/>
                <w:szCs w:val="20"/>
              </w:rPr>
            </w:pPr>
            <w:r w:rsidRPr="00175CCE">
              <w:rPr>
                <w:color w:val="000000"/>
                <w:sz w:val="20"/>
                <w:szCs w:val="20"/>
              </w:rPr>
              <w:t>чел.</w:t>
            </w:r>
          </w:p>
        </w:tc>
        <w:tc>
          <w:tcPr>
            <w:tcW w:w="709" w:type="dxa"/>
            <w:vMerge w:val="restart"/>
            <w:tcBorders>
              <w:top w:val="single" w:sz="4" w:space="0" w:color="auto"/>
              <w:left w:val="nil"/>
              <w:bottom w:val="nil"/>
              <w:right w:val="single" w:sz="4" w:space="0" w:color="auto"/>
            </w:tcBorders>
            <w:shd w:val="clear" w:color="auto" w:fill="auto"/>
          </w:tcPr>
          <w:p w:rsidR="00710303" w:rsidRPr="00175CCE" w:rsidRDefault="00710303" w:rsidP="00E8058C">
            <w:pPr>
              <w:jc w:val="center"/>
              <w:rPr>
                <w:color w:val="000000"/>
                <w:sz w:val="20"/>
                <w:szCs w:val="20"/>
              </w:rPr>
            </w:pPr>
            <w:r w:rsidRPr="00175CCE">
              <w:rPr>
                <w:color w:val="000000"/>
                <w:sz w:val="20"/>
                <w:szCs w:val="20"/>
              </w:rPr>
              <w:t>20</w:t>
            </w:r>
          </w:p>
        </w:tc>
        <w:tc>
          <w:tcPr>
            <w:tcW w:w="709" w:type="dxa"/>
            <w:vMerge w:val="restart"/>
            <w:tcBorders>
              <w:top w:val="single" w:sz="4" w:space="0" w:color="auto"/>
              <w:left w:val="nil"/>
              <w:bottom w:val="nil"/>
              <w:right w:val="single" w:sz="4" w:space="0" w:color="auto"/>
            </w:tcBorders>
            <w:shd w:val="clear" w:color="auto" w:fill="auto"/>
          </w:tcPr>
          <w:p w:rsidR="00710303" w:rsidRPr="00175CCE" w:rsidRDefault="00710303" w:rsidP="00E8058C">
            <w:pPr>
              <w:jc w:val="center"/>
              <w:rPr>
                <w:color w:val="000000"/>
                <w:sz w:val="20"/>
                <w:szCs w:val="20"/>
              </w:rPr>
            </w:pPr>
            <w:r w:rsidRPr="00175CCE">
              <w:rPr>
                <w:color w:val="000000"/>
                <w:sz w:val="20"/>
                <w:szCs w:val="20"/>
              </w:rPr>
              <w:t>20</w:t>
            </w:r>
          </w:p>
        </w:tc>
        <w:tc>
          <w:tcPr>
            <w:tcW w:w="1399" w:type="dxa"/>
            <w:vMerge/>
            <w:tcBorders>
              <w:left w:val="nil"/>
              <w:bottom w:val="nil"/>
              <w:right w:val="single" w:sz="4" w:space="0" w:color="auto"/>
            </w:tcBorders>
            <w:shd w:val="clear" w:color="auto" w:fill="auto"/>
          </w:tcPr>
          <w:p w:rsidR="00710303" w:rsidRPr="00175CCE" w:rsidRDefault="00710303" w:rsidP="00E8058C">
            <w:pPr>
              <w:jc w:val="center"/>
              <w:rPr>
                <w:color w:val="000000"/>
                <w:sz w:val="20"/>
                <w:szCs w:val="20"/>
              </w:rPr>
            </w:pPr>
          </w:p>
        </w:tc>
      </w:tr>
      <w:tr w:rsidR="00710303" w:rsidRPr="00175CCE" w:rsidTr="00710303">
        <w:trPr>
          <w:gridAfter w:val="7"/>
          <w:wAfter w:w="9793" w:type="dxa"/>
          <w:trHeight w:val="230"/>
        </w:trPr>
        <w:tc>
          <w:tcPr>
            <w:tcW w:w="583" w:type="dxa"/>
            <w:vMerge w:val="restart"/>
            <w:tcBorders>
              <w:top w:val="nil"/>
              <w:left w:val="single" w:sz="4" w:space="0" w:color="auto"/>
              <w:right w:val="single" w:sz="4" w:space="0" w:color="auto"/>
            </w:tcBorders>
            <w:shd w:val="clear" w:color="auto" w:fill="auto"/>
            <w:hideMark/>
          </w:tcPr>
          <w:p w:rsidR="00710303" w:rsidRPr="00175CCE" w:rsidRDefault="00710303" w:rsidP="00E8058C">
            <w:pPr>
              <w:rPr>
                <w:color w:val="000000"/>
                <w:sz w:val="20"/>
                <w:szCs w:val="20"/>
              </w:rPr>
            </w:pPr>
            <w:r w:rsidRPr="00175CCE">
              <w:rPr>
                <w:color w:val="000000"/>
                <w:sz w:val="20"/>
                <w:szCs w:val="20"/>
              </w:rPr>
              <w:t> </w:t>
            </w:r>
          </w:p>
        </w:tc>
        <w:tc>
          <w:tcPr>
            <w:tcW w:w="1828" w:type="dxa"/>
            <w:vMerge/>
            <w:tcBorders>
              <w:left w:val="single" w:sz="4" w:space="0" w:color="auto"/>
              <w:right w:val="single" w:sz="4" w:space="0" w:color="auto"/>
            </w:tcBorders>
            <w:vAlign w:val="center"/>
            <w:hideMark/>
          </w:tcPr>
          <w:p w:rsidR="00710303" w:rsidRPr="00175CCE" w:rsidRDefault="00710303" w:rsidP="00E8058C">
            <w:pPr>
              <w:rPr>
                <w:color w:val="000000"/>
                <w:sz w:val="20"/>
                <w:szCs w:val="20"/>
              </w:rPr>
            </w:pPr>
          </w:p>
        </w:tc>
        <w:tc>
          <w:tcPr>
            <w:tcW w:w="2409" w:type="dxa"/>
            <w:vMerge/>
            <w:tcBorders>
              <w:left w:val="single" w:sz="4" w:space="0" w:color="auto"/>
              <w:right w:val="single" w:sz="4" w:space="0" w:color="auto"/>
            </w:tcBorders>
            <w:vAlign w:val="center"/>
            <w:hideMark/>
          </w:tcPr>
          <w:p w:rsidR="00710303" w:rsidRPr="00175CCE" w:rsidRDefault="00710303" w:rsidP="00E8058C">
            <w:pPr>
              <w:rPr>
                <w:color w:val="000000"/>
                <w:sz w:val="20"/>
                <w:szCs w:val="20"/>
              </w:rPr>
            </w:pPr>
          </w:p>
        </w:tc>
        <w:tc>
          <w:tcPr>
            <w:tcW w:w="1574" w:type="dxa"/>
            <w:vMerge/>
            <w:tcBorders>
              <w:left w:val="nil"/>
              <w:bottom w:val="single" w:sz="4" w:space="0" w:color="auto"/>
              <w:right w:val="single" w:sz="4" w:space="0" w:color="auto"/>
            </w:tcBorders>
            <w:shd w:val="clear" w:color="auto" w:fill="auto"/>
            <w:hideMark/>
          </w:tcPr>
          <w:p w:rsidR="00710303" w:rsidRPr="00175CCE" w:rsidRDefault="00710303" w:rsidP="00E8058C">
            <w:pPr>
              <w:rPr>
                <w:color w:val="000000"/>
                <w:sz w:val="20"/>
                <w:szCs w:val="20"/>
              </w:rPr>
            </w:pPr>
          </w:p>
        </w:tc>
        <w:tc>
          <w:tcPr>
            <w:tcW w:w="1261" w:type="dxa"/>
            <w:vMerge/>
            <w:tcBorders>
              <w:left w:val="nil"/>
              <w:bottom w:val="single" w:sz="4" w:space="0" w:color="auto"/>
              <w:right w:val="single" w:sz="4" w:space="0" w:color="auto"/>
            </w:tcBorders>
            <w:shd w:val="clear" w:color="auto" w:fill="auto"/>
            <w:hideMark/>
          </w:tcPr>
          <w:p w:rsidR="00710303" w:rsidRPr="00175CCE" w:rsidRDefault="00710303" w:rsidP="00E8058C">
            <w:pPr>
              <w:jc w:val="center"/>
              <w:rPr>
                <w:color w:val="000000"/>
                <w:sz w:val="20"/>
                <w:szCs w:val="20"/>
              </w:rPr>
            </w:pPr>
          </w:p>
        </w:tc>
        <w:tc>
          <w:tcPr>
            <w:tcW w:w="993" w:type="dxa"/>
            <w:vMerge/>
            <w:tcBorders>
              <w:left w:val="nil"/>
              <w:bottom w:val="single" w:sz="4" w:space="0" w:color="auto"/>
              <w:right w:val="single" w:sz="4" w:space="0" w:color="auto"/>
            </w:tcBorders>
            <w:shd w:val="clear" w:color="auto" w:fill="auto"/>
            <w:hideMark/>
          </w:tcPr>
          <w:p w:rsidR="00710303" w:rsidRPr="00175CCE" w:rsidRDefault="00710303" w:rsidP="00E8058C">
            <w:pPr>
              <w:jc w:val="center"/>
              <w:rPr>
                <w:color w:val="000000"/>
                <w:sz w:val="20"/>
                <w:szCs w:val="20"/>
              </w:rPr>
            </w:pPr>
          </w:p>
        </w:tc>
        <w:tc>
          <w:tcPr>
            <w:tcW w:w="1417" w:type="dxa"/>
            <w:vMerge/>
            <w:tcBorders>
              <w:left w:val="nil"/>
              <w:right w:val="single" w:sz="4" w:space="0" w:color="auto"/>
            </w:tcBorders>
            <w:shd w:val="clear" w:color="auto" w:fill="auto"/>
            <w:hideMark/>
          </w:tcPr>
          <w:p w:rsidR="00710303" w:rsidRPr="00175CCE" w:rsidRDefault="00710303" w:rsidP="00E8058C">
            <w:pPr>
              <w:rPr>
                <w:color w:val="000000"/>
                <w:sz w:val="20"/>
                <w:szCs w:val="20"/>
              </w:rPr>
            </w:pPr>
          </w:p>
        </w:tc>
        <w:tc>
          <w:tcPr>
            <w:tcW w:w="2552" w:type="dxa"/>
            <w:vMerge/>
            <w:tcBorders>
              <w:left w:val="nil"/>
              <w:right w:val="single" w:sz="4" w:space="0" w:color="auto"/>
            </w:tcBorders>
            <w:shd w:val="clear" w:color="auto" w:fill="auto"/>
            <w:hideMark/>
          </w:tcPr>
          <w:p w:rsidR="00710303" w:rsidRPr="00175CCE" w:rsidRDefault="00710303" w:rsidP="00E8058C">
            <w:pPr>
              <w:rPr>
                <w:color w:val="000000"/>
                <w:sz w:val="20"/>
                <w:szCs w:val="20"/>
              </w:rPr>
            </w:pPr>
          </w:p>
        </w:tc>
        <w:tc>
          <w:tcPr>
            <w:tcW w:w="850" w:type="dxa"/>
            <w:vMerge/>
            <w:tcBorders>
              <w:left w:val="nil"/>
              <w:right w:val="single" w:sz="4" w:space="0" w:color="auto"/>
            </w:tcBorders>
            <w:shd w:val="clear" w:color="auto" w:fill="auto"/>
            <w:hideMark/>
          </w:tcPr>
          <w:p w:rsidR="00710303" w:rsidRPr="00175CCE" w:rsidRDefault="00710303" w:rsidP="00E8058C">
            <w:pPr>
              <w:jc w:val="center"/>
              <w:rPr>
                <w:color w:val="000000"/>
                <w:sz w:val="20"/>
                <w:szCs w:val="20"/>
              </w:rPr>
            </w:pPr>
          </w:p>
        </w:tc>
        <w:tc>
          <w:tcPr>
            <w:tcW w:w="709" w:type="dxa"/>
            <w:vMerge/>
            <w:tcBorders>
              <w:left w:val="nil"/>
              <w:right w:val="single" w:sz="4" w:space="0" w:color="auto"/>
            </w:tcBorders>
            <w:shd w:val="clear" w:color="auto" w:fill="auto"/>
            <w:hideMark/>
          </w:tcPr>
          <w:p w:rsidR="00710303" w:rsidRPr="00175CCE" w:rsidRDefault="00710303" w:rsidP="00E8058C">
            <w:pPr>
              <w:jc w:val="center"/>
              <w:rPr>
                <w:color w:val="000000"/>
                <w:sz w:val="20"/>
                <w:szCs w:val="20"/>
              </w:rPr>
            </w:pPr>
          </w:p>
        </w:tc>
        <w:tc>
          <w:tcPr>
            <w:tcW w:w="709" w:type="dxa"/>
            <w:vMerge/>
            <w:tcBorders>
              <w:left w:val="nil"/>
              <w:right w:val="single" w:sz="4" w:space="0" w:color="auto"/>
            </w:tcBorders>
            <w:shd w:val="clear" w:color="auto" w:fill="auto"/>
            <w:hideMark/>
          </w:tcPr>
          <w:p w:rsidR="00710303" w:rsidRPr="00175CCE" w:rsidRDefault="00710303" w:rsidP="00E8058C">
            <w:pPr>
              <w:jc w:val="center"/>
              <w:rPr>
                <w:color w:val="000000"/>
                <w:sz w:val="20"/>
                <w:szCs w:val="20"/>
              </w:rPr>
            </w:pPr>
          </w:p>
        </w:tc>
        <w:tc>
          <w:tcPr>
            <w:tcW w:w="1399" w:type="dxa"/>
            <w:vMerge/>
            <w:tcBorders>
              <w:left w:val="nil"/>
              <w:right w:val="single" w:sz="4" w:space="0" w:color="auto"/>
            </w:tcBorders>
            <w:shd w:val="clear" w:color="auto" w:fill="auto"/>
            <w:hideMark/>
          </w:tcPr>
          <w:p w:rsidR="00710303" w:rsidRPr="00175CCE" w:rsidRDefault="00710303" w:rsidP="00E8058C">
            <w:pPr>
              <w:jc w:val="center"/>
              <w:rPr>
                <w:color w:val="000000"/>
                <w:sz w:val="20"/>
                <w:szCs w:val="20"/>
              </w:rPr>
            </w:pPr>
          </w:p>
        </w:tc>
      </w:tr>
      <w:tr w:rsidR="00710303" w:rsidRPr="00175CCE" w:rsidTr="00710303">
        <w:trPr>
          <w:gridAfter w:val="7"/>
          <w:wAfter w:w="9793" w:type="dxa"/>
          <w:trHeight w:val="497"/>
        </w:trPr>
        <w:tc>
          <w:tcPr>
            <w:tcW w:w="583" w:type="dxa"/>
            <w:vMerge/>
            <w:tcBorders>
              <w:left w:val="single" w:sz="4" w:space="0" w:color="auto"/>
              <w:right w:val="single" w:sz="4" w:space="0" w:color="auto"/>
            </w:tcBorders>
            <w:shd w:val="clear" w:color="auto" w:fill="auto"/>
          </w:tcPr>
          <w:p w:rsidR="00710303" w:rsidRPr="00175CCE" w:rsidRDefault="00710303" w:rsidP="00E8058C">
            <w:pPr>
              <w:rPr>
                <w:color w:val="000000"/>
                <w:sz w:val="20"/>
                <w:szCs w:val="20"/>
              </w:rPr>
            </w:pPr>
          </w:p>
        </w:tc>
        <w:tc>
          <w:tcPr>
            <w:tcW w:w="1828" w:type="dxa"/>
            <w:vMerge/>
            <w:tcBorders>
              <w:left w:val="single" w:sz="4" w:space="0" w:color="auto"/>
              <w:right w:val="single" w:sz="4" w:space="0" w:color="auto"/>
            </w:tcBorders>
            <w:vAlign w:val="center"/>
          </w:tcPr>
          <w:p w:rsidR="00710303" w:rsidRPr="00175CCE" w:rsidRDefault="00710303" w:rsidP="00E8058C">
            <w:pPr>
              <w:rPr>
                <w:color w:val="000000"/>
                <w:sz w:val="20"/>
                <w:szCs w:val="20"/>
              </w:rPr>
            </w:pPr>
          </w:p>
        </w:tc>
        <w:tc>
          <w:tcPr>
            <w:tcW w:w="2409" w:type="dxa"/>
            <w:vMerge/>
            <w:tcBorders>
              <w:left w:val="single" w:sz="4" w:space="0" w:color="auto"/>
              <w:right w:val="single" w:sz="4" w:space="0" w:color="auto"/>
            </w:tcBorders>
            <w:vAlign w:val="center"/>
          </w:tcPr>
          <w:p w:rsidR="00710303" w:rsidRPr="00175CCE" w:rsidRDefault="00710303" w:rsidP="00E8058C">
            <w:pPr>
              <w:rPr>
                <w:color w:val="000000"/>
                <w:sz w:val="20"/>
                <w:szCs w:val="20"/>
              </w:rPr>
            </w:pPr>
          </w:p>
        </w:tc>
        <w:tc>
          <w:tcPr>
            <w:tcW w:w="1574" w:type="dxa"/>
            <w:tcBorders>
              <w:top w:val="single" w:sz="4" w:space="0" w:color="auto"/>
              <w:left w:val="nil"/>
              <w:bottom w:val="single" w:sz="4" w:space="0" w:color="auto"/>
              <w:right w:val="single" w:sz="4" w:space="0" w:color="auto"/>
            </w:tcBorders>
            <w:shd w:val="clear" w:color="auto" w:fill="auto"/>
          </w:tcPr>
          <w:p w:rsidR="00710303" w:rsidRPr="00175CCE" w:rsidRDefault="00710303" w:rsidP="00EE3B82">
            <w:pPr>
              <w:rPr>
                <w:color w:val="000000"/>
                <w:sz w:val="20"/>
                <w:szCs w:val="20"/>
              </w:rPr>
            </w:pPr>
            <w:r w:rsidRPr="00175CCE">
              <w:rPr>
                <w:color w:val="000000"/>
                <w:sz w:val="20"/>
                <w:szCs w:val="20"/>
              </w:rPr>
              <w:t>областной бюджет</w:t>
            </w:r>
          </w:p>
        </w:tc>
        <w:tc>
          <w:tcPr>
            <w:tcW w:w="1261" w:type="dxa"/>
            <w:tcBorders>
              <w:top w:val="single" w:sz="4" w:space="0" w:color="auto"/>
              <w:left w:val="nil"/>
              <w:bottom w:val="single" w:sz="4" w:space="0" w:color="auto"/>
              <w:right w:val="single" w:sz="4" w:space="0" w:color="auto"/>
            </w:tcBorders>
            <w:shd w:val="clear" w:color="auto" w:fill="auto"/>
          </w:tcPr>
          <w:p w:rsidR="00710303" w:rsidRPr="00175CCE" w:rsidRDefault="00710303" w:rsidP="00EE3B82">
            <w:pPr>
              <w:jc w:val="center"/>
              <w:rPr>
                <w:color w:val="000000"/>
                <w:sz w:val="20"/>
                <w:szCs w:val="20"/>
              </w:rPr>
            </w:pPr>
            <w:r w:rsidRPr="00175CCE">
              <w:rPr>
                <w:color w:val="000000"/>
                <w:sz w:val="20"/>
                <w:szCs w:val="20"/>
              </w:rPr>
              <w:t>2526,0</w:t>
            </w:r>
          </w:p>
        </w:tc>
        <w:tc>
          <w:tcPr>
            <w:tcW w:w="993" w:type="dxa"/>
            <w:tcBorders>
              <w:top w:val="single" w:sz="4" w:space="0" w:color="auto"/>
              <w:left w:val="nil"/>
              <w:bottom w:val="single" w:sz="4" w:space="0" w:color="auto"/>
              <w:right w:val="single" w:sz="4" w:space="0" w:color="auto"/>
            </w:tcBorders>
            <w:shd w:val="clear" w:color="auto" w:fill="auto"/>
          </w:tcPr>
          <w:p w:rsidR="00710303" w:rsidRPr="00175CCE" w:rsidRDefault="00710303" w:rsidP="00EE3B82">
            <w:pPr>
              <w:jc w:val="center"/>
              <w:rPr>
                <w:color w:val="000000"/>
                <w:sz w:val="20"/>
                <w:szCs w:val="20"/>
              </w:rPr>
            </w:pPr>
            <w:r w:rsidRPr="00175CCE">
              <w:rPr>
                <w:color w:val="000000"/>
                <w:sz w:val="20"/>
                <w:szCs w:val="20"/>
              </w:rPr>
              <w:t>2526,0</w:t>
            </w:r>
          </w:p>
        </w:tc>
        <w:tc>
          <w:tcPr>
            <w:tcW w:w="1417" w:type="dxa"/>
            <w:vMerge/>
            <w:tcBorders>
              <w:left w:val="nil"/>
              <w:right w:val="single" w:sz="4" w:space="0" w:color="auto"/>
            </w:tcBorders>
            <w:shd w:val="clear" w:color="auto" w:fill="auto"/>
          </w:tcPr>
          <w:p w:rsidR="00710303" w:rsidRPr="00175CCE" w:rsidRDefault="00710303" w:rsidP="00E8058C">
            <w:pPr>
              <w:rPr>
                <w:color w:val="000000"/>
                <w:sz w:val="20"/>
                <w:szCs w:val="20"/>
              </w:rPr>
            </w:pPr>
          </w:p>
        </w:tc>
        <w:tc>
          <w:tcPr>
            <w:tcW w:w="2552" w:type="dxa"/>
            <w:vMerge/>
            <w:tcBorders>
              <w:left w:val="nil"/>
              <w:bottom w:val="single" w:sz="4" w:space="0" w:color="auto"/>
              <w:right w:val="single" w:sz="4" w:space="0" w:color="auto"/>
            </w:tcBorders>
            <w:shd w:val="clear" w:color="auto" w:fill="auto"/>
          </w:tcPr>
          <w:p w:rsidR="00710303" w:rsidRPr="00175CCE" w:rsidRDefault="00710303" w:rsidP="00E8058C">
            <w:pPr>
              <w:rPr>
                <w:color w:val="000000"/>
                <w:sz w:val="20"/>
                <w:szCs w:val="20"/>
              </w:rPr>
            </w:pPr>
          </w:p>
        </w:tc>
        <w:tc>
          <w:tcPr>
            <w:tcW w:w="850" w:type="dxa"/>
            <w:vMerge/>
            <w:tcBorders>
              <w:left w:val="nil"/>
              <w:bottom w:val="single" w:sz="4" w:space="0" w:color="auto"/>
              <w:right w:val="single" w:sz="4" w:space="0" w:color="auto"/>
            </w:tcBorders>
            <w:shd w:val="clear" w:color="auto" w:fill="auto"/>
          </w:tcPr>
          <w:p w:rsidR="00710303" w:rsidRPr="00175CCE" w:rsidRDefault="00710303" w:rsidP="00E8058C">
            <w:pPr>
              <w:jc w:val="center"/>
              <w:rPr>
                <w:color w:val="000000"/>
                <w:sz w:val="20"/>
                <w:szCs w:val="20"/>
              </w:rPr>
            </w:pPr>
          </w:p>
        </w:tc>
        <w:tc>
          <w:tcPr>
            <w:tcW w:w="709" w:type="dxa"/>
            <w:vMerge/>
            <w:tcBorders>
              <w:left w:val="nil"/>
              <w:bottom w:val="single" w:sz="4" w:space="0" w:color="auto"/>
              <w:right w:val="single" w:sz="4" w:space="0" w:color="auto"/>
            </w:tcBorders>
            <w:shd w:val="clear" w:color="auto" w:fill="auto"/>
          </w:tcPr>
          <w:p w:rsidR="00710303" w:rsidRPr="00175CCE" w:rsidRDefault="00710303" w:rsidP="00E8058C">
            <w:pPr>
              <w:jc w:val="center"/>
              <w:rPr>
                <w:color w:val="000000"/>
                <w:sz w:val="20"/>
                <w:szCs w:val="20"/>
              </w:rPr>
            </w:pPr>
          </w:p>
        </w:tc>
        <w:tc>
          <w:tcPr>
            <w:tcW w:w="709" w:type="dxa"/>
            <w:vMerge/>
            <w:tcBorders>
              <w:left w:val="nil"/>
              <w:bottom w:val="single" w:sz="4" w:space="0" w:color="auto"/>
              <w:right w:val="single" w:sz="4" w:space="0" w:color="auto"/>
            </w:tcBorders>
            <w:shd w:val="clear" w:color="auto" w:fill="auto"/>
          </w:tcPr>
          <w:p w:rsidR="00710303" w:rsidRPr="00175CCE" w:rsidRDefault="00710303" w:rsidP="00E8058C">
            <w:pPr>
              <w:jc w:val="center"/>
              <w:rPr>
                <w:color w:val="000000"/>
                <w:sz w:val="20"/>
                <w:szCs w:val="20"/>
              </w:rPr>
            </w:pPr>
          </w:p>
        </w:tc>
        <w:tc>
          <w:tcPr>
            <w:tcW w:w="1399" w:type="dxa"/>
            <w:vMerge/>
            <w:tcBorders>
              <w:left w:val="nil"/>
              <w:right w:val="single" w:sz="4" w:space="0" w:color="auto"/>
            </w:tcBorders>
            <w:shd w:val="clear" w:color="auto" w:fill="auto"/>
          </w:tcPr>
          <w:p w:rsidR="00710303" w:rsidRPr="00175CCE" w:rsidRDefault="00710303" w:rsidP="00E8058C">
            <w:pPr>
              <w:jc w:val="center"/>
              <w:rPr>
                <w:color w:val="000000"/>
                <w:sz w:val="20"/>
                <w:szCs w:val="20"/>
              </w:rPr>
            </w:pPr>
          </w:p>
        </w:tc>
      </w:tr>
      <w:tr w:rsidR="00710303" w:rsidRPr="00175CCE" w:rsidTr="00710303">
        <w:trPr>
          <w:gridAfter w:val="7"/>
          <w:wAfter w:w="9793" w:type="dxa"/>
          <w:trHeight w:val="1488"/>
        </w:trPr>
        <w:tc>
          <w:tcPr>
            <w:tcW w:w="583" w:type="dxa"/>
            <w:vMerge/>
            <w:tcBorders>
              <w:left w:val="single" w:sz="4" w:space="0" w:color="auto"/>
              <w:bottom w:val="single" w:sz="4" w:space="0" w:color="auto"/>
              <w:right w:val="single" w:sz="4" w:space="0" w:color="auto"/>
            </w:tcBorders>
            <w:shd w:val="clear" w:color="auto" w:fill="auto"/>
          </w:tcPr>
          <w:p w:rsidR="00710303" w:rsidRPr="00175CCE" w:rsidRDefault="00710303" w:rsidP="00E8058C">
            <w:pPr>
              <w:rPr>
                <w:color w:val="000000"/>
                <w:sz w:val="20"/>
                <w:szCs w:val="20"/>
              </w:rPr>
            </w:pPr>
          </w:p>
        </w:tc>
        <w:tc>
          <w:tcPr>
            <w:tcW w:w="1828" w:type="dxa"/>
            <w:vMerge/>
            <w:tcBorders>
              <w:left w:val="single" w:sz="4" w:space="0" w:color="auto"/>
              <w:bottom w:val="single" w:sz="4" w:space="0" w:color="auto"/>
              <w:right w:val="single" w:sz="4" w:space="0" w:color="auto"/>
            </w:tcBorders>
            <w:vAlign w:val="center"/>
          </w:tcPr>
          <w:p w:rsidR="00710303" w:rsidRPr="00175CCE" w:rsidRDefault="00710303" w:rsidP="00E8058C">
            <w:pPr>
              <w:rPr>
                <w:color w:val="000000"/>
                <w:sz w:val="20"/>
                <w:szCs w:val="20"/>
              </w:rPr>
            </w:pPr>
          </w:p>
        </w:tc>
        <w:tc>
          <w:tcPr>
            <w:tcW w:w="2409" w:type="dxa"/>
            <w:vMerge/>
            <w:tcBorders>
              <w:left w:val="single" w:sz="4" w:space="0" w:color="auto"/>
              <w:bottom w:val="single" w:sz="4" w:space="0" w:color="auto"/>
              <w:right w:val="single" w:sz="4" w:space="0" w:color="auto"/>
            </w:tcBorders>
            <w:vAlign w:val="center"/>
          </w:tcPr>
          <w:p w:rsidR="00710303" w:rsidRPr="00175CCE" w:rsidRDefault="00710303" w:rsidP="00E8058C">
            <w:pPr>
              <w:rPr>
                <w:color w:val="000000"/>
                <w:sz w:val="20"/>
                <w:szCs w:val="20"/>
              </w:rPr>
            </w:pPr>
          </w:p>
        </w:tc>
        <w:tc>
          <w:tcPr>
            <w:tcW w:w="1574" w:type="dxa"/>
            <w:tcBorders>
              <w:top w:val="single" w:sz="4" w:space="0" w:color="auto"/>
              <w:left w:val="nil"/>
              <w:bottom w:val="single" w:sz="4" w:space="0" w:color="auto"/>
              <w:right w:val="single" w:sz="4" w:space="0" w:color="auto"/>
            </w:tcBorders>
            <w:shd w:val="clear" w:color="auto" w:fill="auto"/>
          </w:tcPr>
          <w:p w:rsidR="00710303" w:rsidRPr="00175CCE" w:rsidRDefault="00710303" w:rsidP="00994547">
            <w:pPr>
              <w:ind w:left="-108"/>
              <w:rPr>
                <w:color w:val="000000"/>
                <w:sz w:val="20"/>
                <w:szCs w:val="20"/>
              </w:rPr>
            </w:pPr>
            <w:r w:rsidRPr="00175CCE">
              <w:rPr>
                <w:color w:val="000000"/>
                <w:sz w:val="20"/>
                <w:szCs w:val="20"/>
              </w:rPr>
              <w:t>внебюджетное финансирование</w:t>
            </w:r>
          </w:p>
        </w:tc>
        <w:tc>
          <w:tcPr>
            <w:tcW w:w="1261" w:type="dxa"/>
            <w:tcBorders>
              <w:top w:val="single" w:sz="4" w:space="0" w:color="auto"/>
              <w:left w:val="nil"/>
              <w:bottom w:val="single" w:sz="4" w:space="0" w:color="auto"/>
              <w:right w:val="single" w:sz="4" w:space="0" w:color="auto"/>
            </w:tcBorders>
            <w:shd w:val="clear" w:color="auto" w:fill="auto"/>
          </w:tcPr>
          <w:p w:rsidR="00710303" w:rsidRPr="00175CCE" w:rsidRDefault="00710303" w:rsidP="00EE3B82">
            <w:pPr>
              <w:jc w:val="center"/>
              <w:rPr>
                <w:color w:val="000000"/>
                <w:sz w:val="20"/>
                <w:szCs w:val="20"/>
              </w:rPr>
            </w:pPr>
            <w:r w:rsidRPr="00175CCE">
              <w:rPr>
                <w:color w:val="000000"/>
                <w:sz w:val="20"/>
                <w:szCs w:val="20"/>
              </w:rPr>
              <w:t>449,8</w:t>
            </w:r>
          </w:p>
        </w:tc>
        <w:tc>
          <w:tcPr>
            <w:tcW w:w="993" w:type="dxa"/>
            <w:tcBorders>
              <w:top w:val="single" w:sz="4" w:space="0" w:color="auto"/>
              <w:left w:val="nil"/>
              <w:bottom w:val="single" w:sz="4" w:space="0" w:color="auto"/>
              <w:right w:val="single" w:sz="4" w:space="0" w:color="auto"/>
            </w:tcBorders>
            <w:shd w:val="clear" w:color="auto" w:fill="auto"/>
          </w:tcPr>
          <w:p w:rsidR="00710303" w:rsidRPr="00175CCE" w:rsidRDefault="00710303" w:rsidP="00EE3B82">
            <w:pPr>
              <w:jc w:val="center"/>
              <w:rPr>
                <w:color w:val="000000"/>
                <w:sz w:val="20"/>
                <w:szCs w:val="20"/>
              </w:rPr>
            </w:pPr>
            <w:r w:rsidRPr="00175CCE">
              <w:rPr>
                <w:color w:val="000000"/>
                <w:sz w:val="20"/>
                <w:szCs w:val="20"/>
              </w:rPr>
              <w:t>447,8</w:t>
            </w:r>
          </w:p>
        </w:tc>
        <w:tc>
          <w:tcPr>
            <w:tcW w:w="1417" w:type="dxa"/>
            <w:vMerge/>
            <w:tcBorders>
              <w:left w:val="nil"/>
              <w:bottom w:val="single" w:sz="4" w:space="0" w:color="auto"/>
              <w:right w:val="single" w:sz="4" w:space="0" w:color="auto"/>
            </w:tcBorders>
            <w:shd w:val="clear" w:color="auto" w:fill="auto"/>
          </w:tcPr>
          <w:p w:rsidR="00710303" w:rsidRPr="00175CCE" w:rsidRDefault="00710303" w:rsidP="00E8058C">
            <w:pPr>
              <w:rPr>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710303" w:rsidRPr="00175CCE" w:rsidRDefault="00710303" w:rsidP="00EE3B82">
            <w:pPr>
              <w:rPr>
                <w:color w:val="000000"/>
                <w:sz w:val="20"/>
                <w:szCs w:val="20"/>
              </w:rPr>
            </w:pPr>
            <w:r w:rsidRPr="00175CCE">
              <w:rPr>
                <w:color w:val="000000"/>
                <w:sz w:val="20"/>
                <w:szCs w:val="20"/>
              </w:rPr>
              <w:t>Количество ветеранов и инвалидов ВОВ, а также вдов участников и инвалидов ВОВ, воспользовавшихся правом на получение налоговых льгот, освобождений и иных преференций</w:t>
            </w:r>
          </w:p>
        </w:tc>
        <w:tc>
          <w:tcPr>
            <w:tcW w:w="850" w:type="dxa"/>
            <w:tcBorders>
              <w:top w:val="single" w:sz="4" w:space="0" w:color="auto"/>
              <w:left w:val="nil"/>
              <w:bottom w:val="single" w:sz="4" w:space="0" w:color="auto"/>
              <w:right w:val="single" w:sz="4" w:space="0" w:color="auto"/>
            </w:tcBorders>
            <w:shd w:val="clear" w:color="auto" w:fill="auto"/>
          </w:tcPr>
          <w:p w:rsidR="00710303" w:rsidRPr="00175CCE" w:rsidRDefault="00710303" w:rsidP="00EE3B82">
            <w:pPr>
              <w:jc w:val="center"/>
              <w:rPr>
                <w:color w:val="000000"/>
                <w:sz w:val="20"/>
                <w:szCs w:val="20"/>
              </w:rPr>
            </w:pPr>
            <w:r w:rsidRPr="00175CCE">
              <w:rPr>
                <w:color w:val="000000"/>
                <w:sz w:val="20"/>
                <w:szCs w:val="20"/>
              </w:rPr>
              <w:t>чел.</w:t>
            </w:r>
          </w:p>
        </w:tc>
        <w:tc>
          <w:tcPr>
            <w:tcW w:w="709" w:type="dxa"/>
            <w:tcBorders>
              <w:top w:val="single" w:sz="4" w:space="0" w:color="auto"/>
              <w:left w:val="nil"/>
              <w:bottom w:val="single" w:sz="4" w:space="0" w:color="auto"/>
              <w:right w:val="single" w:sz="4" w:space="0" w:color="auto"/>
            </w:tcBorders>
            <w:shd w:val="clear" w:color="auto" w:fill="auto"/>
          </w:tcPr>
          <w:p w:rsidR="00710303" w:rsidRPr="00175CCE" w:rsidRDefault="00710303" w:rsidP="00EE3B82">
            <w:pPr>
              <w:jc w:val="center"/>
              <w:rPr>
                <w:color w:val="000000"/>
                <w:sz w:val="20"/>
                <w:szCs w:val="20"/>
              </w:rPr>
            </w:pPr>
            <w:r w:rsidRPr="00175CCE">
              <w:rPr>
                <w:color w:val="000000"/>
                <w:sz w:val="20"/>
                <w:szCs w:val="20"/>
              </w:rPr>
              <w:t>7</w:t>
            </w:r>
          </w:p>
        </w:tc>
        <w:tc>
          <w:tcPr>
            <w:tcW w:w="709" w:type="dxa"/>
            <w:tcBorders>
              <w:top w:val="single" w:sz="4" w:space="0" w:color="auto"/>
              <w:left w:val="nil"/>
              <w:bottom w:val="single" w:sz="4" w:space="0" w:color="auto"/>
              <w:right w:val="single" w:sz="4" w:space="0" w:color="auto"/>
            </w:tcBorders>
            <w:shd w:val="clear" w:color="auto" w:fill="auto"/>
          </w:tcPr>
          <w:p w:rsidR="00710303" w:rsidRPr="00175CCE" w:rsidRDefault="00710303" w:rsidP="00EE3B82">
            <w:pPr>
              <w:jc w:val="center"/>
              <w:rPr>
                <w:color w:val="000000"/>
                <w:sz w:val="20"/>
                <w:szCs w:val="20"/>
              </w:rPr>
            </w:pPr>
            <w:r w:rsidRPr="00175CCE">
              <w:rPr>
                <w:color w:val="000000"/>
                <w:sz w:val="20"/>
                <w:szCs w:val="20"/>
              </w:rPr>
              <w:t>7</w:t>
            </w:r>
          </w:p>
        </w:tc>
        <w:tc>
          <w:tcPr>
            <w:tcW w:w="1399" w:type="dxa"/>
            <w:vMerge/>
            <w:tcBorders>
              <w:left w:val="nil"/>
              <w:bottom w:val="single" w:sz="4" w:space="0" w:color="auto"/>
              <w:right w:val="single" w:sz="4" w:space="0" w:color="auto"/>
            </w:tcBorders>
            <w:shd w:val="clear" w:color="auto" w:fill="auto"/>
          </w:tcPr>
          <w:p w:rsidR="00710303" w:rsidRPr="00175CCE" w:rsidRDefault="00710303" w:rsidP="00E8058C">
            <w:pPr>
              <w:jc w:val="center"/>
              <w:rPr>
                <w:color w:val="000000"/>
                <w:sz w:val="20"/>
                <w:szCs w:val="20"/>
              </w:rPr>
            </w:pPr>
          </w:p>
        </w:tc>
      </w:tr>
      <w:tr w:rsidR="00710303" w:rsidRPr="00175CCE" w:rsidTr="00710303">
        <w:trPr>
          <w:gridAfter w:val="7"/>
          <w:wAfter w:w="9793" w:type="dxa"/>
          <w:trHeight w:val="1656"/>
        </w:trPr>
        <w:tc>
          <w:tcPr>
            <w:tcW w:w="583" w:type="dxa"/>
            <w:vMerge w:val="restart"/>
            <w:tcBorders>
              <w:top w:val="nil"/>
              <w:left w:val="single" w:sz="4" w:space="0" w:color="auto"/>
              <w:right w:val="single" w:sz="4" w:space="0" w:color="auto"/>
            </w:tcBorders>
            <w:shd w:val="clear" w:color="auto" w:fill="auto"/>
            <w:hideMark/>
          </w:tcPr>
          <w:p w:rsidR="00710303" w:rsidRPr="00175CCE" w:rsidRDefault="00710303" w:rsidP="00E8058C">
            <w:pPr>
              <w:rPr>
                <w:color w:val="000000"/>
                <w:sz w:val="20"/>
                <w:szCs w:val="20"/>
              </w:rPr>
            </w:pPr>
            <w:r w:rsidRPr="00175CCE">
              <w:rPr>
                <w:color w:val="000000"/>
                <w:sz w:val="20"/>
                <w:szCs w:val="20"/>
              </w:rPr>
              <w:lastRenderedPageBreak/>
              <w:t> </w:t>
            </w:r>
          </w:p>
        </w:tc>
        <w:tc>
          <w:tcPr>
            <w:tcW w:w="1828" w:type="dxa"/>
            <w:vMerge w:val="restart"/>
            <w:tcBorders>
              <w:top w:val="single" w:sz="4" w:space="0" w:color="auto"/>
              <w:left w:val="single" w:sz="4" w:space="0" w:color="auto"/>
              <w:right w:val="single" w:sz="4" w:space="0" w:color="auto"/>
            </w:tcBorders>
            <w:vAlign w:val="center"/>
            <w:hideMark/>
          </w:tcPr>
          <w:p w:rsidR="00710303" w:rsidRPr="00175CCE" w:rsidRDefault="00710303" w:rsidP="00CE5F11">
            <w:pPr>
              <w:rPr>
                <w:color w:val="000000"/>
                <w:sz w:val="20"/>
                <w:szCs w:val="20"/>
              </w:rPr>
            </w:pPr>
          </w:p>
        </w:tc>
        <w:tc>
          <w:tcPr>
            <w:tcW w:w="2409" w:type="dxa"/>
            <w:vMerge w:val="restart"/>
            <w:tcBorders>
              <w:top w:val="single" w:sz="4" w:space="0" w:color="auto"/>
              <w:left w:val="single" w:sz="4" w:space="0" w:color="auto"/>
              <w:right w:val="single" w:sz="4" w:space="0" w:color="auto"/>
            </w:tcBorders>
            <w:vAlign w:val="center"/>
            <w:hideMark/>
          </w:tcPr>
          <w:p w:rsidR="00710303" w:rsidRDefault="00710303" w:rsidP="00E8058C">
            <w:pPr>
              <w:rPr>
                <w:color w:val="000000"/>
                <w:sz w:val="20"/>
                <w:szCs w:val="20"/>
              </w:rPr>
            </w:pPr>
            <w:r w:rsidRPr="00175CCE">
              <w:rPr>
                <w:color w:val="000000"/>
                <w:sz w:val="20"/>
                <w:szCs w:val="20"/>
              </w:rPr>
              <w:t>"Управление капитального строительства";</w:t>
            </w:r>
            <w:r w:rsidRPr="00175CCE">
              <w:rPr>
                <w:color w:val="000000"/>
                <w:sz w:val="20"/>
                <w:szCs w:val="20"/>
              </w:rPr>
              <w:br/>
              <w:t>муниципальное казенное учреждение городского округа Кинешма "Городское управление строительства";</w:t>
            </w:r>
            <w:r w:rsidRPr="00175CCE">
              <w:rPr>
                <w:color w:val="000000"/>
                <w:sz w:val="20"/>
                <w:szCs w:val="20"/>
              </w:rPr>
              <w:br/>
              <w:t>муниципальное учреждение "Управление городского хозяйства г. Кинешма";</w:t>
            </w:r>
            <w:r w:rsidRPr="00175CCE">
              <w:rPr>
                <w:color w:val="000000"/>
                <w:sz w:val="20"/>
                <w:szCs w:val="20"/>
              </w:rPr>
              <w:br/>
              <w:t>муниципальное автономное учреждение городского округа Кинешма Центр молодежного развития и досуга "Продвижение"</w:t>
            </w:r>
          </w:p>
          <w:p w:rsidR="00710303" w:rsidRDefault="00710303" w:rsidP="00E8058C">
            <w:pPr>
              <w:rPr>
                <w:color w:val="000000"/>
                <w:sz w:val="20"/>
                <w:szCs w:val="20"/>
              </w:rPr>
            </w:pPr>
          </w:p>
          <w:p w:rsidR="00710303" w:rsidRDefault="00710303" w:rsidP="00E8058C">
            <w:pPr>
              <w:rPr>
                <w:color w:val="000000"/>
                <w:sz w:val="20"/>
                <w:szCs w:val="20"/>
              </w:rPr>
            </w:pPr>
          </w:p>
          <w:p w:rsidR="00710303" w:rsidRDefault="00710303" w:rsidP="00E8058C">
            <w:pPr>
              <w:rPr>
                <w:color w:val="000000"/>
                <w:sz w:val="20"/>
                <w:szCs w:val="20"/>
              </w:rPr>
            </w:pPr>
          </w:p>
          <w:p w:rsidR="00710303" w:rsidRDefault="00710303" w:rsidP="00E8058C">
            <w:pPr>
              <w:rPr>
                <w:color w:val="000000"/>
                <w:sz w:val="20"/>
                <w:szCs w:val="20"/>
              </w:rPr>
            </w:pPr>
          </w:p>
          <w:p w:rsidR="00710303" w:rsidRDefault="00710303" w:rsidP="00E8058C">
            <w:pPr>
              <w:rPr>
                <w:color w:val="000000"/>
                <w:sz w:val="20"/>
                <w:szCs w:val="20"/>
              </w:rPr>
            </w:pPr>
          </w:p>
          <w:p w:rsidR="00710303" w:rsidRDefault="00710303" w:rsidP="00E8058C">
            <w:pPr>
              <w:rPr>
                <w:color w:val="000000"/>
                <w:sz w:val="20"/>
                <w:szCs w:val="20"/>
              </w:rPr>
            </w:pPr>
          </w:p>
          <w:p w:rsidR="00710303" w:rsidRDefault="00710303" w:rsidP="00E8058C">
            <w:pPr>
              <w:rPr>
                <w:color w:val="000000"/>
                <w:sz w:val="20"/>
                <w:szCs w:val="20"/>
              </w:rPr>
            </w:pPr>
          </w:p>
          <w:p w:rsidR="00710303" w:rsidRDefault="00710303" w:rsidP="00E8058C">
            <w:pPr>
              <w:rPr>
                <w:color w:val="000000"/>
                <w:sz w:val="20"/>
                <w:szCs w:val="20"/>
              </w:rPr>
            </w:pPr>
          </w:p>
          <w:p w:rsidR="00710303" w:rsidRDefault="00710303" w:rsidP="00E8058C">
            <w:pPr>
              <w:rPr>
                <w:color w:val="000000"/>
                <w:sz w:val="20"/>
                <w:szCs w:val="20"/>
              </w:rPr>
            </w:pPr>
          </w:p>
          <w:p w:rsidR="00710303" w:rsidRDefault="00710303" w:rsidP="00E8058C">
            <w:pPr>
              <w:rPr>
                <w:color w:val="000000"/>
                <w:sz w:val="20"/>
                <w:szCs w:val="20"/>
              </w:rPr>
            </w:pPr>
          </w:p>
          <w:p w:rsidR="00710303" w:rsidRDefault="00710303" w:rsidP="00E8058C">
            <w:pPr>
              <w:rPr>
                <w:color w:val="000000"/>
                <w:sz w:val="20"/>
                <w:szCs w:val="20"/>
              </w:rPr>
            </w:pPr>
          </w:p>
          <w:p w:rsidR="00710303" w:rsidRDefault="00710303" w:rsidP="00E8058C">
            <w:pPr>
              <w:rPr>
                <w:color w:val="000000"/>
                <w:sz w:val="20"/>
                <w:szCs w:val="20"/>
              </w:rPr>
            </w:pPr>
          </w:p>
          <w:p w:rsidR="00710303" w:rsidRPr="00175CCE" w:rsidRDefault="00710303" w:rsidP="00E8058C">
            <w:pPr>
              <w:rPr>
                <w:color w:val="000000"/>
                <w:sz w:val="20"/>
                <w:szCs w:val="20"/>
              </w:rPr>
            </w:pPr>
          </w:p>
        </w:tc>
        <w:tc>
          <w:tcPr>
            <w:tcW w:w="1574" w:type="dxa"/>
            <w:vMerge w:val="restart"/>
            <w:tcBorders>
              <w:top w:val="nil"/>
              <w:left w:val="nil"/>
              <w:right w:val="single" w:sz="4" w:space="0" w:color="auto"/>
            </w:tcBorders>
            <w:shd w:val="clear" w:color="auto" w:fill="auto"/>
          </w:tcPr>
          <w:p w:rsidR="00710303" w:rsidRPr="00175CCE" w:rsidRDefault="00710303" w:rsidP="00E8058C">
            <w:pPr>
              <w:rPr>
                <w:color w:val="000000"/>
                <w:sz w:val="20"/>
                <w:szCs w:val="20"/>
              </w:rPr>
            </w:pPr>
          </w:p>
        </w:tc>
        <w:tc>
          <w:tcPr>
            <w:tcW w:w="1261" w:type="dxa"/>
            <w:vMerge w:val="restart"/>
            <w:tcBorders>
              <w:top w:val="nil"/>
              <w:left w:val="nil"/>
              <w:right w:val="single" w:sz="4" w:space="0" w:color="auto"/>
            </w:tcBorders>
            <w:shd w:val="clear" w:color="auto" w:fill="auto"/>
          </w:tcPr>
          <w:p w:rsidR="00710303" w:rsidRPr="00175CCE" w:rsidRDefault="00710303" w:rsidP="00E8058C">
            <w:pPr>
              <w:jc w:val="center"/>
              <w:rPr>
                <w:color w:val="000000"/>
                <w:sz w:val="20"/>
                <w:szCs w:val="20"/>
              </w:rPr>
            </w:pPr>
          </w:p>
        </w:tc>
        <w:tc>
          <w:tcPr>
            <w:tcW w:w="993" w:type="dxa"/>
            <w:vMerge w:val="restart"/>
            <w:tcBorders>
              <w:top w:val="nil"/>
              <w:left w:val="nil"/>
              <w:right w:val="single" w:sz="4" w:space="0" w:color="auto"/>
            </w:tcBorders>
            <w:shd w:val="clear" w:color="auto" w:fill="auto"/>
          </w:tcPr>
          <w:p w:rsidR="00710303" w:rsidRPr="00175CCE" w:rsidRDefault="00710303" w:rsidP="00E8058C">
            <w:pPr>
              <w:jc w:val="center"/>
              <w:rPr>
                <w:color w:val="000000"/>
                <w:sz w:val="20"/>
                <w:szCs w:val="20"/>
              </w:rPr>
            </w:pPr>
          </w:p>
        </w:tc>
        <w:tc>
          <w:tcPr>
            <w:tcW w:w="1417" w:type="dxa"/>
            <w:vMerge w:val="restart"/>
            <w:tcBorders>
              <w:top w:val="nil"/>
              <w:left w:val="nil"/>
              <w:right w:val="single" w:sz="4" w:space="0" w:color="auto"/>
            </w:tcBorders>
            <w:shd w:val="clear" w:color="auto" w:fill="auto"/>
            <w:hideMark/>
          </w:tcPr>
          <w:p w:rsidR="00710303" w:rsidRPr="00175CCE" w:rsidRDefault="00710303" w:rsidP="00E8058C">
            <w:pPr>
              <w:rPr>
                <w:color w:val="000000"/>
                <w:sz w:val="20"/>
                <w:szCs w:val="20"/>
              </w:rPr>
            </w:pPr>
            <w:r w:rsidRPr="00175CCE">
              <w:rPr>
                <w:color w:val="000000"/>
                <w:sz w:val="20"/>
                <w:szCs w:val="20"/>
              </w:rPr>
              <w:t> </w:t>
            </w:r>
          </w:p>
          <w:p w:rsidR="00710303" w:rsidRPr="00175CCE" w:rsidRDefault="00710303" w:rsidP="00E8058C">
            <w:pPr>
              <w:rPr>
                <w:color w:val="000000"/>
                <w:sz w:val="20"/>
                <w:szCs w:val="20"/>
              </w:rPr>
            </w:pPr>
            <w:r w:rsidRPr="00175CC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710303" w:rsidRPr="00175CCE" w:rsidRDefault="00710303" w:rsidP="00E8058C">
            <w:pPr>
              <w:rPr>
                <w:color w:val="000000"/>
                <w:sz w:val="20"/>
                <w:szCs w:val="20"/>
              </w:rPr>
            </w:pPr>
            <w:r w:rsidRPr="00175CCE">
              <w:rPr>
                <w:color w:val="000000"/>
                <w:sz w:val="20"/>
                <w:szCs w:val="20"/>
              </w:rPr>
              <w:t>Количество членов многодетных семей, воспользовавшихся правом на получение налоговых льгот, освобождений и иных преференций</w:t>
            </w:r>
          </w:p>
        </w:tc>
        <w:tc>
          <w:tcPr>
            <w:tcW w:w="850" w:type="dxa"/>
            <w:tcBorders>
              <w:top w:val="nil"/>
              <w:left w:val="nil"/>
              <w:bottom w:val="single" w:sz="4" w:space="0" w:color="auto"/>
              <w:right w:val="single" w:sz="4" w:space="0" w:color="auto"/>
            </w:tcBorders>
            <w:shd w:val="clear" w:color="auto" w:fill="auto"/>
            <w:hideMark/>
          </w:tcPr>
          <w:p w:rsidR="00710303" w:rsidRPr="00175CCE" w:rsidRDefault="00710303" w:rsidP="00E8058C">
            <w:pPr>
              <w:jc w:val="center"/>
              <w:rPr>
                <w:color w:val="000000"/>
                <w:sz w:val="20"/>
                <w:szCs w:val="20"/>
              </w:rPr>
            </w:pPr>
            <w:r w:rsidRPr="00175CCE">
              <w:rPr>
                <w:color w:val="000000"/>
                <w:sz w:val="20"/>
                <w:szCs w:val="20"/>
              </w:rPr>
              <w:t>чел.</w:t>
            </w:r>
          </w:p>
        </w:tc>
        <w:tc>
          <w:tcPr>
            <w:tcW w:w="709" w:type="dxa"/>
            <w:tcBorders>
              <w:top w:val="nil"/>
              <w:left w:val="nil"/>
              <w:bottom w:val="single" w:sz="4" w:space="0" w:color="auto"/>
              <w:right w:val="single" w:sz="4" w:space="0" w:color="auto"/>
            </w:tcBorders>
            <w:shd w:val="clear" w:color="auto" w:fill="auto"/>
            <w:hideMark/>
          </w:tcPr>
          <w:p w:rsidR="00710303" w:rsidRPr="00175CCE" w:rsidRDefault="00710303" w:rsidP="00E8058C">
            <w:pPr>
              <w:jc w:val="center"/>
              <w:rPr>
                <w:color w:val="000000"/>
                <w:sz w:val="20"/>
                <w:szCs w:val="20"/>
              </w:rPr>
            </w:pPr>
            <w:r w:rsidRPr="00175CCE">
              <w:rPr>
                <w:color w:val="000000"/>
                <w:sz w:val="20"/>
                <w:szCs w:val="20"/>
              </w:rPr>
              <w:t>176</w:t>
            </w:r>
          </w:p>
        </w:tc>
        <w:tc>
          <w:tcPr>
            <w:tcW w:w="709" w:type="dxa"/>
            <w:tcBorders>
              <w:top w:val="nil"/>
              <w:left w:val="nil"/>
              <w:bottom w:val="single" w:sz="4" w:space="0" w:color="auto"/>
              <w:right w:val="single" w:sz="4" w:space="0" w:color="auto"/>
            </w:tcBorders>
            <w:shd w:val="clear" w:color="auto" w:fill="auto"/>
            <w:hideMark/>
          </w:tcPr>
          <w:p w:rsidR="00710303" w:rsidRPr="00175CCE" w:rsidRDefault="00710303" w:rsidP="00E8058C">
            <w:pPr>
              <w:jc w:val="center"/>
              <w:rPr>
                <w:color w:val="000000"/>
                <w:sz w:val="20"/>
                <w:szCs w:val="20"/>
              </w:rPr>
            </w:pPr>
            <w:r w:rsidRPr="00175CCE">
              <w:rPr>
                <w:color w:val="000000"/>
                <w:sz w:val="20"/>
                <w:szCs w:val="20"/>
              </w:rPr>
              <w:t>176</w:t>
            </w:r>
          </w:p>
        </w:tc>
        <w:tc>
          <w:tcPr>
            <w:tcW w:w="1399" w:type="dxa"/>
            <w:vMerge w:val="restart"/>
            <w:tcBorders>
              <w:top w:val="single" w:sz="4" w:space="0" w:color="auto"/>
              <w:left w:val="nil"/>
              <w:right w:val="single" w:sz="4" w:space="0" w:color="auto"/>
            </w:tcBorders>
            <w:shd w:val="clear" w:color="auto" w:fill="auto"/>
            <w:hideMark/>
          </w:tcPr>
          <w:p w:rsidR="00710303" w:rsidRPr="00175CCE" w:rsidRDefault="00710303" w:rsidP="00E8058C">
            <w:pPr>
              <w:jc w:val="center"/>
              <w:rPr>
                <w:color w:val="000000"/>
                <w:sz w:val="20"/>
                <w:szCs w:val="20"/>
              </w:rPr>
            </w:pPr>
          </w:p>
        </w:tc>
      </w:tr>
      <w:tr w:rsidR="00710303" w:rsidRPr="00175CCE" w:rsidTr="00710303">
        <w:trPr>
          <w:gridAfter w:val="7"/>
          <w:wAfter w:w="9793" w:type="dxa"/>
          <w:trHeight w:val="627"/>
        </w:trPr>
        <w:tc>
          <w:tcPr>
            <w:tcW w:w="583" w:type="dxa"/>
            <w:vMerge/>
            <w:tcBorders>
              <w:left w:val="single" w:sz="4" w:space="0" w:color="auto"/>
              <w:bottom w:val="nil"/>
              <w:right w:val="single" w:sz="4" w:space="0" w:color="auto"/>
            </w:tcBorders>
            <w:shd w:val="clear" w:color="auto" w:fill="auto"/>
          </w:tcPr>
          <w:p w:rsidR="00710303" w:rsidRPr="00175CCE" w:rsidRDefault="00710303" w:rsidP="00E8058C">
            <w:pPr>
              <w:rPr>
                <w:color w:val="000000"/>
                <w:sz w:val="20"/>
                <w:szCs w:val="20"/>
              </w:rPr>
            </w:pPr>
          </w:p>
        </w:tc>
        <w:tc>
          <w:tcPr>
            <w:tcW w:w="1828" w:type="dxa"/>
            <w:vMerge/>
            <w:tcBorders>
              <w:left w:val="single" w:sz="4" w:space="0" w:color="auto"/>
              <w:right w:val="single" w:sz="4" w:space="0" w:color="auto"/>
            </w:tcBorders>
            <w:vAlign w:val="center"/>
          </w:tcPr>
          <w:p w:rsidR="00710303" w:rsidRPr="00175CCE" w:rsidRDefault="00710303" w:rsidP="00E8058C">
            <w:pPr>
              <w:rPr>
                <w:color w:val="000000"/>
                <w:sz w:val="20"/>
                <w:szCs w:val="20"/>
              </w:rPr>
            </w:pPr>
          </w:p>
        </w:tc>
        <w:tc>
          <w:tcPr>
            <w:tcW w:w="2409" w:type="dxa"/>
            <w:vMerge/>
            <w:tcBorders>
              <w:left w:val="single" w:sz="4" w:space="0" w:color="auto"/>
              <w:right w:val="single" w:sz="4" w:space="0" w:color="auto"/>
            </w:tcBorders>
            <w:vAlign w:val="center"/>
          </w:tcPr>
          <w:p w:rsidR="00710303" w:rsidRPr="00175CCE" w:rsidRDefault="00710303" w:rsidP="00E8058C">
            <w:pPr>
              <w:rPr>
                <w:color w:val="000000"/>
                <w:sz w:val="20"/>
                <w:szCs w:val="20"/>
              </w:rPr>
            </w:pPr>
          </w:p>
        </w:tc>
        <w:tc>
          <w:tcPr>
            <w:tcW w:w="1574" w:type="dxa"/>
            <w:vMerge/>
            <w:tcBorders>
              <w:top w:val="nil"/>
              <w:left w:val="nil"/>
              <w:right w:val="single" w:sz="4" w:space="0" w:color="auto"/>
            </w:tcBorders>
            <w:shd w:val="clear" w:color="auto" w:fill="auto"/>
          </w:tcPr>
          <w:p w:rsidR="00710303" w:rsidRPr="00175CCE" w:rsidRDefault="00710303" w:rsidP="00E8058C">
            <w:pPr>
              <w:rPr>
                <w:color w:val="000000"/>
                <w:sz w:val="20"/>
                <w:szCs w:val="20"/>
              </w:rPr>
            </w:pPr>
          </w:p>
        </w:tc>
        <w:tc>
          <w:tcPr>
            <w:tcW w:w="1261" w:type="dxa"/>
            <w:vMerge/>
            <w:tcBorders>
              <w:top w:val="nil"/>
              <w:left w:val="nil"/>
              <w:right w:val="single" w:sz="4" w:space="0" w:color="auto"/>
            </w:tcBorders>
            <w:shd w:val="clear" w:color="auto" w:fill="auto"/>
          </w:tcPr>
          <w:p w:rsidR="00710303" w:rsidRPr="00175CCE" w:rsidRDefault="00710303" w:rsidP="00E8058C">
            <w:pPr>
              <w:jc w:val="center"/>
              <w:rPr>
                <w:color w:val="000000"/>
                <w:sz w:val="20"/>
                <w:szCs w:val="20"/>
              </w:rPr>
            </w:pPr>
          </w:p>
        </w:tc>
        <w:tc>
          <w:tcPr>
            <w:tcW w:w="993" w:type="dxa"/>
            <w:vMerge/>
            <w:tcBorders>
              <w:top w:val="nil"/>
              <w:left w:val="nil"/>
              <w:right w:val="single" w:sz="4" w:space="0" w:color="auto"/>
            </w:tcBorders>
            <w:shd w:val="clear" w:color="auto" w:fill="auto"/>
          </w:tcPr>
          <w:p w:rsidR="00710303" w:rsidRPr="00175CCE" w:rsidRDefault="00710303" w:rsidP="00E8058C">
            <w:pPr>
              <w:jc w:val="center"/>
              <w:rPr>
                <w:color w:val="000000"/>
                <w:sz w:val="20"/>
                <w:szCs w:val="20"/>
              </w:rPr>
            </w:pPr>
          </w:p>
        </w:tc>
        <w:tc>
          <w:tcPr>
            <w:tcW w:w="1417" w:type="dxa"/>
            <w:vMerge/>
            <w:tcBorders>
              <w:top w:val="nil"/>
              <w:left w:val="nil"/>
              <w:right w:val="single" w:sz="4" w:space="0" w:color="auto"/>
            </w:tcBorders>
            <w:shd w:val="clear" w:color="auto" w:fill="auto"/>
          </w:tcPr>
          <w:p w:rsidR="00710303" w:rsidRPr="00175CCE" w:rsidRDefault="00710303" w:rsidP="00E8058C">
            <w:pPr>
              <w:rPr>
                <w:color w:val="000000"/>
                <w:sz w:val="20"/>
                <w:szCs w:val="20"/>
              </w:rPr>
            </w:pPr>
          </w:p>
        </w:tc>
        <w:tc>
          <w:tcPr>
            <w:tcW w:w="2552" w:type="dxa"/>
            <w:vMerge w:val="restart"/>
            <w:tcBorders>
              <w:top w:val="single" w:sz="4" w:space="0" w:color="auto"/>
              <w:left w:val="nil"/>
              <w:right w:val="single" w:sz="4" w:space="0" w:color="auto"/>
            </w:tcBorders>
            <w:shd w:val="clear" w:color="auto" w:fill="auto"/>
          </w:tcPr>
          <w:p w:rsidR="00710303" w:rsidRPr="00175CCE" w:rsidRDefault="00710303" w:rsidP="00EE3B82">
            <w:pPr>
              <w:rPr>
                <w:color w:val="000000"/>
                <w:sz w:val="20"/>
                <w:szCs w:val="20"/>
              </w:rPr>
            </w:pPr>
            <w:r w:rsidRPr="00175CCE">
              <w:rPr>
                <w:color w:val="000000"/>
                <w:sz w:val="20"/>
                <w:szCs w:val="20"/>
              </w:rPr>
              <w:t>Количество семей, оказавшихся в социально опасном положении, получивших социально-психологическую поддержку, способствующую коррекции психологического состояния, восстановлению социальных и внутрисемейных связей, профилактике отказов от детей и преодолению трудной жизненной ситуации</w:t>
            </w:r>
          </w:p>
        </w:tc>
        <w:tc>
          <w:tcPr>
            <w:tcW w:w="850" w:type="dxa"/>
            <w:vMerge w:val="restart"/>
            <w:tcBorders>
              <w:top w:val="single" w:sz="4" w:space="0" w:color="auto"/>
              <w:left w:val="nil"/>
              <w:right w:val="single" w:sz="4" w:space="0" w:color="auto"/>
            </w:tcBorders>
            <w:shd w:val="clear" w:color="auto" w:fill="auto"/>
          </w:tcPr>
          <w:p w:rsidR="00710303" w:rsidRPr="00175CCE" w:rsidRDefault="00710303" w:rsidP="00EE3B82">
            <w:pPr>
              <w:jc w:val="center"/>
              <w:rPr>
                <w:color w:val="000000"/>
                <w:sz w:val="20"/>
                <w:szCs w:val="20"/>
              </w:rPr>
            </w:pPr>
            <w:r w:rsidRPr="00175CCE">
              <w:rPr>
                <w:color w:val="000000"/>
                <w:sz w:val="20"/>
                <w:szCs w:val="20"/>
              </w:rPr>
              <w:t>шт.</w:t>
            </w:r>
          </w:p>
        </w:tc>
        <w:tc>
          <w:tcPr>
            <w:tcW w:w="709" w:type="dxa"/>
            <w:vMerge w:val="restart"/>
            <w:tcBorders>
              <w:top w:val="single" w:sz="4" w:space="0" w:color="auto"/>
              <w:left w:val="nil"/>
              <w:right w:val="single" w:sz="4" w:space="0" w:color="auto"/>
            </w:tcBorders>
            <w:shd w:val="clear" w:color="auto" w:fill="auto"/>
          </w:tcPr>
          <w:p w:rsidR="00710303" w:rsidRPr="00175CCE" w:rsidRDefault="00710303" w:rsidP="00EE3B82">
            <w:pPr>
              <w:jc w:val="center"/>
              <w:rPr>
                <w:color w:val="000000"/>
                <w:sz w:val="20"/>
                <w:szCs w:val="20"/>
              </w:rPr>
            </w:pPr>
            <w:r w:rsidRPr="00175CCE">
              <w:rPr>
                <w:color w:val="000000"/>
                <w:sz w:val="20"/>
                <w:szCs w:val="20"/>
              </w:rPr>
              <w:t>27</w:t>
            </w:r>
          </w:p>
        </w:tc>
        <w:tc>
          <w:tcPr>
            <w:tcW w:w="709" w:type="dxa"/>
            <w:vMerge w:val="restart"/>
            <w:tcBorders>
              <w:top w:val="single" w:sz="4" w:space="0" w:color="auto"/>
              <w:left w:val="nil"/>
              <w:right w:val="single" w:sz="4" w:space="0" w:color="auto"/>
            </w:tcBorders>
            <w:shd w:val="clear" w:color="auto" w:fill="auto"/>
          </w:tcPr>
          <w:p w:rsidR="00710303" w:rsidRPr="00175CCE" w:rsidRDefault="00710303" w:rsidP="00EE3B82">
            <w:pPr>
              <w:jc w:val="center"/>
              <w:rPr>
                <w:color w:val="000000"/>
                <w:sz w:val="20"/>
                <w:szCs w:val="20"/>
              </w:rPr>
            </w:pPr>
            <w:r w:rsidRPr="00175CCE">
              <w:rPr>
                <w:color w:val="000000"/>
                <w:sz w:val="20"/>
                <w:szCs w:val="20"/>
              </w:rPr>
              <w:t>27</w:t>
            </w:r>
          </w:p>
        </w:tc>
        <w:tc>
          <w:tcPr>
            <w:tcW w:w="1399" w:type="dxa"/>
            <w:vMerge/>
            <w:tcBorders>
              <w:left w:val="nil"/>
              <w:right w:val="single" w:sz="4" w:space="0" w:color="auto"/>
            </w:tcBorders>
            <w:shd w:val="clear" w:color="auto" w:fill="auto"/>
          </w:tcPr>
          <w:p w:rsidR="00710303" w:rsidRPr="00175CCE" w:rsidRDefault="00710303" w:rsidP="00E8058C">
            <w:pPr>
              <w:jc w:val="center"/>
              <w:rPr>
                <w:color w:val="000000"/>
                <w:sz w:val="20"/>
                <w:szCs w:val="20"/>
              </w:rPr>
            </w:pPr>
          </w:p>
        </w:tc>
      </w:tr>
      <w:tr w:rsidR="00710303" w:rsidRPr="00175CCE" w:rsidTr="00710303">
        <w:trPr>
          <w:gridAfter w:val="7"/>
          <w:wAfter w:w="9793" w:type="dxa"/>
          <w:trHeight w:val="2970"/>
        </w:trPr>
        <w:tc>
          <w:tcPr>
            <w:tcW w:w="583" w:type="dxa"/>
            <w:tcBorders>
              <w:top w:val="nil"/>
              <w:left w:val="single" w:sz="4" w:space="0" w:color="auto"/>
              <w:bottom w:val="nil"/>
              <w:right w:val="single" w:sz="4" w:space="0" w:color="auto"/>
            </w:tcBorders>
            <w:shd w:val="clear" w:color="auto" w:fill="auto"/>
            <w:hideMark/>
          </w:tcPr>
          <w:p w:rsidR="00710303" w:rsidRPr="00175CCE" w:rsidRDefault="00710303" w:rsidP="00E8058C">
            <w:pPr>
              <w:rPr>
                <w:color w:val="000000"/>
                <w:sz w:val="20"/>
                <w:szCs w:val="20"/>
              </w:rPr>
            </w:pPr>
            <w:r w:rsidRPr="00175CCE">
              <w:rPr>
                <w:color w:val="000000"/>
                <w:sz w:val="20"/>
                <w:szCs w:val="20"/>
              </w:rPr>
              <w:t> </w:t>
            </w:r>
          </w:p>
        </w:tc>
        <w:tc>
          <w:tcPr>
            <w:tcW w:w="1828" w:type="dxa"/>
            <w:vMerge/>
            <w:tcBorders>
              <w:left w:val="single" w:sz="4" w:space="0" w:color="auto"/>
              <w:right w:val="single" w:sz="4" w:space="0" w:color="auto"/>
            </w:tcBorders>
            <w:vAlign w:val="center"/>
            <w:hideMark/>
          </w:tcPr>
          <w:p w:rsidR="00710303" w:rsidRPr="00175CCE" w:rsidRDefault="00710303" w:rsidP="00E8058C">
            <w:pPr>
              <w:rPr>
                <w:color w:val="000000"/>
                <w:sz w:val="20"/>
                <w:szCs w:val="20"/>
              </w:rPr>
            </w:pPr>
          </w:p>
        </w:tc>
        <w:tc>
          <w:tcPr>
            <w:tcW w:w="2409" w:type="dxa"/>
            <w:vMerge/>
            <w:tcBorders>
              <w:left w:val="single" w:sz="4" w:space="0" w:color="auto"/>
              <w:right w:val="single" w:sz="4" w:space="0" w:color="auto"/>
            </w:tcBorders>
            <w:vAlign w:val="center"/>
            <w:hideMark/>
          </w:tcPr>
          <w:p w:rsidR="00710303" w:rsidRPr="00175CCE" w:rsidRDefault="00710303" w:rsidP="00E8058C">
            <w:pPr>
              <w:rPr>
                <w:color w:val="000000"/>
                <w:sz w:val="20"/>
                <w:szCs w:val="20"/>
              </w:rPr>
            </w:pPr>
          </w:p>
        </w:tc>
        <w:tc>
          <w:tcPr>
            <w:tcW w:w="1574" w:type="dxa"/>
            <w:vMerge/>
            <w:tcBorders>
              <w:left w:val="nil"/>
              <w:bottom w:val="single" w:sz="4" w:space="0" w:color="auto"/>
              <w:right w:val="single" w:sz="4" w:space="0" w:color="auto"/>
            </w:tcBorders>
            <w:shd w:val="clear" w:color="auto" w:fill="auto"/>
          </w:tcPr>
          <w:p w:rsidR="00710303" w:rsidRPr="00175CCE" w:rsidRDefault="00710303" w:rsidP="00E8058C">
            <w:pPr>
              <w:rPr>
                <w:color w:val="000000"/>
                <w:sz w:val="20"/>
                <w:szCs w:val="20"/>
              </w:rPr>
            </w:pPr>
          </w:p>
        </w:tc>
        <w:tc>
          <w:tcPr>
            <w:tcW w:w="1261" w:type="dxa"/>
            <w:vMerge/>
            <w:tcBorders>
              <w:left w:val="nil"/>
              <w:bottom w:val="single" w:sz="4" w:space="0" w:color="auto"/>
              <w:right w:val="single" w:sz="4" w:space="0" w:color="auto"/>
            </w:tcBorders>
            <w:shd w:val="clear" w:color="auto" w:fill="auto"/>
          </w:tcPr>
          <w:p w:rsidR="00710303" w:rsidRPr="00175CCE" w:rsidRDefault="00710303" w:rsidP="00E8058C">
            <w:pPr>
              <w:jc w:val="center"/>
              <w:rPr>
                <w:color w:val="000000"/>
                <w:sz w:val="20"/>
                <w:szCs w:val="20"/>
              </w:rPr>
            </w:pPr>
          </w:p>
        </w:tc>
        <w:tc>
          <w:tcPr>
            <w:tcW w:w="993" w:type="dxa"/>
            <w:vMerge/>
            <w:tcBorders>
              <w:left w:val="nil"/>
              <w:bottom w:val="single" w:sz="4" w:space="0" w:color="auto"/>
              <w:right w:val="single" w:sz="4" w:space="0" w:color="auto"/>
            </w:tcBorders>
            <w:shd w:val="clear" w:color="auto" w:fill="auto"/>
          </w:tcPr>
          <w:p w:rsidR="00710303" w:rsidRPr="00175CCE" w:rsidRDefault="00710303" w:rsidP="00E8058C">
            <w:pPr>
              <w:jc w:val="center"/>
              <w:rPr>
                <w:color w:val="000000"/>
                <w:sz w:val="20"/>
                <w:szCs w:val="20"/>
              </w:rPr>
            </w:pPr>
          </w:p>
        </w:tc>
        <w:tc>
          <w:tcPr>
            <w:tcW w:w="1417" w:type="dxa"/>
            <w:vMerge/>
            <w:tcBorders>
              <w:left w:val="nil"/>
              <w:bottom w:val="single" w:sz="4" w:space="0" w:color="auto"/>
              <w:right w:val="single" w:sz="4" w:space="0" w:color="auto"/>
            </w:tcBorders>
            <w:shd w:val="clear" w:color="auto" w:fill="auto"/>
            <w:hideMark/>
          </w:tcPr>
          <w:p w:rsidR="00710303" w:rsidRPr="00175CCE" w:rsidRDefault="00710303" w:rsidP="00E8058C">
            <w:pPr>
              <w:rPr>
                <w:color w:val="000000"/>
                <w:sz w:val="20"/>
                <w:szCs w:val="20"/>
              </w:rPr>
            </w:pPr>
          </w:p>
        </w:tc>
        <w:tc>
          <w:tcPr>
            <w:tcW w:w="2552" w:type="dxa"/>
            <w:vMerge/>
            <w:tcBorders>
              <w:left w:val="nil"/>
              <w:bottom w:val="single" w:sz="4" w:space="0" w:color="auto"/>
              <w:right w:val="single" w:sz="4" w:space="0" w:color="auto"/>
            </w:tcBorders>
            <w:shd w:val="clear" w:color="auto" w:fill="auto"/>
          </w:tcPr>
          <w:p w:rsidR="00710303" w:rsidRPr="00175CCE" w:rsidRDefault="00710303" w:rsidP="00E8058C">
            <w:pPr>
              <w:rPr>
                <w:color w:val="000000"/>
                <w:sz w:val="20"/>
                <w:szCs w:val="20"/>
              </w:rPr>
            </w:pPr>
          </w:p>
        </w:tc>
        <w:tc>
          <w:tcPr>
            <w:tcW w:w="850" w:type="dxa"/>
            <w:vMerge/>
            <w:tcBorders>
              <w:left w:val="nil"/>
              <w:bottom w:val="single" w:sz="4" w:space="0" w:color="auto"/>
              <w:right w:val="single" w:sz="4" w:space="0" w:color="auto"/>
            </w:tcBorders>
            <w:shd w:val="clear" w:color="auto" w:fill="auto"/>
          </w:tcPr>
          <w:p w:rsidR="00710303" w:rsidRPr="00175CCE" w:rsidRDefault="00710303" w:rsidP="00E8058C">
            <w:pPr>
              <w:jc w:val="center"/>
              <w:rPr>
                <w:color w:val="000000"/>
                <w:sz w:val="20"/>
                <w:szCs w:val="20"/>
              </w:rPr>
            </w:pPr>
          </w:p>
        </w:tc>
        <w:tc>
          <w:tcPr>
            <w:tcW w:w="709" w:type="dxa"/>
            <w:vMerge/>
            <w:tcBorders>
              <w:left w:val="nil"/>
              <w:bottom w:val="single" w:sz="4" w:space="0" w:color="auto"/>
              <w:right w:val="single" w:sz="4" w:space="0" w:color="auto"/>
            </w:tcBorders>
            <w:shd w:val="clear" w:color="auto" w:fill="auto"/>
          </w:tcPr>
          <w:p w:rsidR="00710303" w:rsidRPr="00175CCE" w:rsidRDefault="00710303" w:rsidP="00E8058C">
            <w:pPr>
              <w:jc w:val="center"/>
              <w:rPr>
                <w:color w:val="000000"/>
                <w:sz w:val="20"/>
                <w:szCs w:val="20"/>
              </w:rPr>
            </w:pPr>
          </w:p>
        </w:tc>
        <w:tc>
          <w:tcPr>
            <w:tcW w:w="709" w:type="dxa"/>
            <w:vMerge/>
            <w:tcBorders>
              <w:left w:val="nil"/>
              <w:bottom w:val="single" w:sz="4" w:space="0" w:color="auto"/>
              <w:right w:val="single" w:sz="4" w:space="0" w:color="auto"/>
            </w:tcBorders>
            <w:shd w:val="clear" w:color="auto" w:fill="auto"/>
          </w:tcPr>
          <w:p w:rsidR="00710303" w:rsidRPr="00175CCE" w:rsidRDefault="00710303" w:rsidP="00E8058C">
            <w:pPr>
              <w:jc w:val="center"/>
              <w:rPr>
                <w:color w:val="000000"/>
                <w:sz w:val="20"/>
                <w:szCs w:val="20"/>
              </w:rPr>
            </w:pPr>
          </w:p>
        </w:tc>
        <w:tc>
          <w:tcPr>
            <w:tcW w:w="1399" w:type="dxa"/>
            <w:vMerge/>
            <w:tcBorders>
              <w:left w:val="nil"/>
              <w:bottom w:val="single" w:sz="4" w:space="0" w:color="auto"/>
              <w:right w:val="single" w:sz="4" w:space="0" w:color="auto"/>
            </w:tcBorders>
            <w:shd w:val="clear" w:color="auto" w:fill="auto"/>
            <w:hideMark/>
          </w:tcPr>
          <w:p w:rsidR="00710303" w:rsidRPr="00175CCE" w:rsidRDefault="00710303" w:rsidP="00EE3B82">
            <w:pPr>
              <w:jc w:val="center"/>
              <w:rPr>
                <w:color w:val="000000"/>
                <w:sz w:val="20"/>
                <w:szCs w:val="20"/>
              </w:rPr>
            </w:pPr>
          </w:p>
        </w:tc>
      </w:tr>
      <w:tr w:rsidR="00710303" w:rsidRPr="00175CCE" w:rsidTr="00710303">
        <w:trPr>
          <w:gridAfter w:val="7"/>
          <w:wAfter w:w="9793" w:type="dxa"/>
          <w:trHeight w:val="708"/>
        </w:trPr>
        <w:tc>
          <w:tcPr>
            <w:tcW w:w="583" w:type="dxa"/>
            <w:vMerge w:val="restart"/>
            <w:tcBorders>
              <w:top w:val="single" w:sz="4" w:space="0" w:color="auto"/>
              <w:left w:val="single" w:sz="4" w:space="0" w:color="auto"/>
              <w:right w:val="single" w:sz="4" w:space="0" w:color="auto"/>
            </w:tcBorders>
            <w:shd w:val="clear" w:color="auto" w:fill="auto"/>
            <w:hideMark/>
          </w:tcPr>
          <w:p w:rsidR="00710303" w:rsidRPr="00175CCE" w:rsidRDefault="00710303" w:rsidP="00E8058C">
            <w:pPr>
              <w:rPr>
                <w:color w:val="000000"/>
                <w:sz w:val="20"/>
                <w:szCs w:val="20"/>
              </w:rPr>
            </w:pPr>
            <w:r w:rsidRPr="00175CCE">
              <w:rPr>
                <w:color w:val="000000"/>
                <w:sz w:val="20"/>
                <w:szCs w:val="20"/>
              </w:rPr>
              <w:t> </w:t>
            </w:r>
          </w:p>
        </w:tc>
        <w:tc>
          <w:tcPr>
            <w:tcW w:w="1828" w:type="dxa"/>
            <w:vMerge/>
            <w:tcBorders>
              <w:left w:val="single" w:sz="4" w:space="0" w:color="auto"/>
              <w:bottom w:val="single" w:sz="4" w:space="0" w:color="auto"/>
              <w:right w:val="single" w:sz="4" w:space="0" w:color="auto"/>
            </w:tcBorders>
            <w:vAlign w:val="center"/>
            <w:hideMark/>
          </w:tcPr>
          <w:p w:rsidR="00710303" w:rsidRPr="00175CCE" w:rsidRDefault="00710303" w:rsidP="00E8058C">
            <w:pPr>
              <w:rPr>
                <w:color w:val="000000"/>
                <w:sz w:val="20"/>
                <w:szCs w:val="20"/>
              </w:rPr>
            </w:pPr>
          </w:p>
        </w:tc>
        <w:tc>
          <w:tcPr>
            <w:tcW w:w="2409" w:type="dxa"/>
            <w:vMerge/>
            <w:tcBorders>
              <w:left w:val="single" w:sz="4" w:space="0" w:color="auto"/>
              <w:bottom w:val="single" w:sz="4" w:space="0" w:color="auto"/>
              <w:right w:val="single" w:sz="4" w:space="0" w:color="auto"/>
            </w:tcBorders>
            <w:vAlign w:val="center"/>
            <w:hideMark/>
          </w:tcPr>
          <w:p w:rsidR="00710303" w:rsidRPr="00175CCE" w:rsidRDefault="00710303" w:rsidP="00E8058C">
            <w:pPr>
              <w:rPr>
                <w:color w:val="000000"/>
                <w:sz w:val="20"/>
                <w:szCs w:val="20"/>
              </w:rPr>
            </w:pPr>
          </w:p>
        </w:tc>
        <w:tc>
          <w:tcPr>
            <w:tcW w:w="1574" w:type="dxa"/>
            <w:vMerge w:val="restart"/>
            <w:tcBorders>
              <w:top w:val="single" w:sz="4" w:space="0" w:color="auto"/>
              <w:left w:val="nil"/>
              <w:right w:val="single" w:sz="4" w:space="0" w:color="auto"/>
            </w:tcBorders>
            <w:shd w:val="clear" w:color="auto" w:fill="auto"/>
            <w:hideMark/>
          </w:tcPr>
          <w:p w:rsidR="00710303" w:rsidRPr="00175CCE" w:rsidRDefault="00710303" w:rsidP="00E8058C">
            <w:pPr>
              <w:rPr>
                <w:color w:val="000000"/>
                <w:sz w:val="20"/>
                <w:szCs w:val="20"/>
              </w:rPr>
            </w:pPr>
            <w:r w:rsidRPr="00175CCE">
              <w:rPr>
                <w:color w:val="000000"/>
                <w:sz w:val="20"/>
                <w:szCs w:val="20"/>
              </w:rPr>
              <w:t> </w:t>
            </w:r>
          </w:p>
          <w:p w:rsidR="00710303" w:rsidRDefault="00710303" w:rsidP="00E8058C">
            <w:pPr>
              <w:rPr>
                <w:color w:val="000000"/>
                <w:sz w:val="20"/>
                <w:szCs w:val="20"/>
              </w:rPr>
            </w:pPr>
            <w:r w:rsidRPr="00175CCE">
              <w:rPr>
                <w:color w:val="000000"/>
                <w:sz w:val="20"/>
                <w:szCs w:val="20"/>
              </w:rPr>
              <w:t> </w:t>
            </w:r>
          </w:p>
          <w:p w:rsidR="00710303" w:rsidRDefault="00710303" w:rsidP="00E8058C">
            <w:pPr>
              <w:rPr>
                <w:color w:val="000000"/>
                <w:sz w:val="20"/>
                <w:szCs w:val="20"/>
              </w:rPr>
            </w:pPr>
          </w:p>
          <w:p w:rsidR="00710303" w:rsidRDefault="00710303" w:rsidP="00E8058C">
            <w:pPr>
              <w:rPr>
                <w:color w:val="000000"/>
                <w:sz w:val="20"/>
                <w:szCs w:val="20"/>
              </w:rPr>
            </w:pPr>
          </w:p>
          <w:p w:rsidR="00710303" w:rsidRDefault="00710303" w:rsidP="00E8058C">
            <w:pPr>
              <w:rPr>
                <w:color w:val="000000"/>
                <w:sz w:val="20"/>
                <w:szCs w:val="20"/>
              </w:rPr>
            </w:pPr>
          </w:p>
          <w:p w:rsidR="00710303" w:rsidRPr="00175CCE" w:rsidRDefault="00710303" w:rsidP="00E8058C">
            <w:pPr>
              <w:rPr>
                <w:color w:val="000000"/>
                <w:sz w:val="20"/>
                <w:szCs w:val="20"/>
              </w:rPr>
            </w:pPr>
          </w:p>
        </w:tc>
        <w:tc>
          <w:tcPr>
            <w:tcW w:w="1261" w:type="dxa"/>
            <w:vMerge w:val="restart"/>
            <w:tcBorders>
              <w:top w:val="single" w:sz="4" w:space="0" w:color="auto"/>
              <w:left w:val="nil"/>
              <w:right w:val="single" w:sz="4" w:space="0" w:color="auto"/>
            </w:tcBorders>
            <w:shd w:val="clear" w:color="auto" w:fill="auto"/>
            <w:hideMark/>
          </w:tcPr>
          <w:p w:rsidR="00710303" w:rsidRPr="00175CCE" w:rsidRDefault="00710303" w:rsidP="00E8058C">
            <w:pPr>
              <w:jc w:val="center"/>
              <w:rPr>
                <w:color w:val="000000"/>
                <w:sz w:val="20"/>
                <w:szCs w:val="20"/>
              </w:rPr>
            </w:pPr>
            <w:r w:rsidRPr="00175CCE">
              <w:rPr>
                <w:color w:val="000000"/>
                <w:sz w:val="20"/>
                <w:szCs w:val="20"/>
              </w:rPr>
              <w:t> </w:t>
            </w:r>
          </w:p>
          <w:p w:rsidR="00710303" w:rsidRDefault="00710303" w:rsidP="00E8058C">
            <w:pPr>
              <w:rPr>
                <w:color w:val="000000"/>
                <w:sz w:val="20"/>
                <w:szCs w:val="20"/>
              </w:rPr>
            </w:pPr>
            <w:r w:rsidRPr="00175CCE">
              <w:rPr>
                <w:color w:val="000000"/>
                <w:sz w:val="20"/>
                <w:szCs w:val="20"/>
              </w:rPr>
              <w:t> </w:t>
            </w:r>
          </w:p>
          <w:p w:rsidR="00710303" w:rsidRDefault="00710303" w:rsidP="00E8058C">
            <w:pPr>
              <w:rPr>
                <w:color w:val="000000"/>
                <w:sz w:val="20"/>
                <w:szCs w:val="20"/>
              </w:rPr>
            </w:pPr>
          </w:p>
          <w:p w:rsidR="00710303" w:rsidRPr="00175CCE" w:rsidRDefault="00710303" w:rsidP="00E8058C">
            <w:pPr>
              <w:rPr>
                <w:color w:val="000000"/>
                <w:sz w:val="20"/>
                <w:szCs w:val="20"/>
              </w:rPr>
            </w:pPr>
          </w:p>
        </w:tc>
        <w:tc>
          <w:tcPr>
            <w:tcW w:w="993" w:type="dxa"/>
            <w:vMerge w:val="restart"/>
            <w:tcBorders>
              <w:top w:val="single" w:sz="4" w:space="0" w:color="auto"/>
              <w:left w:val="nil"/>
              <w:right w:val="single" w:sz="4" w:space="0" w:color="auto"/>
            </w:tcBorders>
            <w:shd w:val="clear" w:color="auto" w:fill="auto"/>
            <w:hideMark/>
          </w:tcPr>
          <w:p w:rsidR="00710303" w:rsidRPr="00175CCE" w:rsidRDefault="00710303" w:rsidP="00E8058C">
            <w:pPr>
              <w:jc w:val="center"/>
              <w:rPr>
                <w:color w:val="000000"/>
                <w:sz w:val="20"/>
                <w:szCs w:val="20"/>
              </w:rPr>
            </w:pPr>
            <w:r w:rsidRPr="00175CCE">
              <w:rPr>
                <w:color w:val="000000"/>
                <w:sz w:val="20"/>
                <w:szCs w:val="20"/>
              </w:rPr>
              <w:t> </w:t>
            </w:r>
          </w:p>
          <w:p w:rsidR="00710303" w:rsidRDefault="00710303" w:rsidP="00E8058C">
            <w:pPr>
              <w:rPr>
                <w:color w:val="000000"/>
                <w:sz w:val="20"/>
                <w:szCs w:val="20"/>
              </w:rPr>
            </w:pPr>
            <w:r w:rsidRPr="00175CCE">
              <w:rPr>
                <w:color w:val="000000"/>
                <w:sz w:val="20"/>
                <w:szCs w:val="20"/>
              </w:rPr>
              <w:t> </w:t>
            </w:r>
          </w:p>
          <w:p w:rsidR="00710303" w:rsidRDefault="00710303" w:rsidP="00E8058C">
            <w:pPr>
              <w:rPr>
                <w:color w:val="000000"/>
                <w:sz w:val="20"/>
                <w:szCs w:val="20"/>
              </w:rPr>
            </w:pPr>
          </w:p>
          <w:p w:rsidR="00710303" w:rsidRPr="00175CCE" w:rsidRDefault="00710303" w:rsidP="00E8058C">
            <w:pPr>
              <w:rPr>
                <w:color w:val="000000"/>
                <w:sz w:val="20"/>
                <w:szCs w:val="20"/>
              </w:rPr>
            </w:pPr>
          </w:p>
        </w:tc>
        <w:tc>
          <w:tcPr>
            <w:tcW w:w="1417" w:type="dxa"/>
            <w:vMerge w:val="restart"/>
            <w:tcBorders>
              <w:top w:val="single" w:sz="4" w:space="0" w:color="auto"/>
              <w:left w:val="nil"/>
              <w:right w:val="single" w:sz="4" w:space="0" w:color="auto"/>
            </w:tcBorders>
            <w:shd w:val="clear" w:color="auto" w:fill="auto"/>
            <w:hideMark/>
          </w:tcPr>
          <w:p w:rsidR="00710303" w:rsidRDefault="00710303" w:rsidP="00E8058C">
            <w:pPr>
              <w:rPr>
                <w:color w:val="000000"/>
                <w:sz w:val="20"/>
                <w:szCs w:val="20"/>
              </w:rPr>
            </w:pPr>
            <w:r w:rsidRPr="00175CCE">
              <w:rPr>
                <w:color w:val="000000"/>
                <w:sz w:val="20"/>
                <w:szCs w:val="20"/>
              </w:rPr>
              <w:t> </w:t>
            </w:r>
          </w:p>
          <w:p w:rsidR="00710303" w:rsidRDefault="00710303" w:rsidP="00E8058C">
            <w:pPr>
              <w:rPr>
                <w:color w:val="000000"/>
                <w:sz w:val="20"/>
                <w:szCs w:val="20"/>
              </w:rPr>
            </w:pPr>
          </w:p>
          <w:p w:rsidR="00710303" w:rsidRDefault="00710303" w:rsidP="00E8058C">
            <w:pPr>
              <w:rPr>
                <w:color w:val="000000"/>
                <w:sz w:val="20"/>
                <w:szCs w:val="20"/>
              </w:rPr>
            </w:pPr>
          </w:p>
          <w:p w:rsidR="00710303" w:rsidRDefault="00710303" w:rsidP="00E8058C">
            <w:pPr>
              <w:rPr>
                <w:color w:val="000000"/>
                <w:sz w:val="20"/>
                <w:szCs w:val="20"/>
              </w:rPr>
            </w:pPr>
          </w:p>
          <w:p w:rsidR="00710303" w:rsidRDefault="00710303" w:rsidP="00E8058C">
            <w:pPr>
              <w:rPr>
                <w:color w:val="000000"/>
                <w:sz w:val="20"/>
                <w:szCs w:val="20"/>
              </w:rPr>
            </w:pPr>
          </w:p>
          <w:p w:rsidR="00710303" w:rsidRPr="00175CCE" w:rsidRDefault="00710303" w:rsidP="00E8058C">
            <w:pPr>
              <w:rPr>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hideMark/>
          </w:tcPr>
          <w:p w:rsidR="00710303" w:rsidRPr="00175CCE" w:rsidRDefault="00710303" w:rsidP="00E8058C">
            <w:pPr>
              <w:rPr>
                <w:color w:val="000000"/>
                <w:sz w:val="20"/>
                <w:szCs w:val="20"/>
              </w:rPr>
            </w:pPr>
            <w:r w:rsidRPr="00175CCE">
              <w:rPr>
                <w:color w:val="000000"/>
                <w:sz w:val="20"/>
                <w:szCs w:val="20"/>
              </w:rPr>
              <w:t>Количество детей-инвалидов, обучающихся на дому</w:t>
            </w:r>
          </w:p>
        </w:tc>
        <w:tc>
          <w:tcPr>
            <w:tcW w:w="850" w:type="dxa"/>
            <w:tcBorders>
              <w:top w:val="single" w:sz="4" w:space="0" w:color="auto"/>
              <w:left w:val="nil"/>
              <w:bottom w:val="single" w:sz="4" w:space="0" w:color="auto"/>
              <w:right w:val="single" w:sz="4" w:space="0" w:color="auto"/>
            </w:tcBorders>
            <w:shd w:val="clear" w:color="auto" w:fill="auto"/>
            <w:hideMark/>
          </w:tcPr>
          <w:p w:rsidR="00710303" w:rsidRDefault="00710303" w:rsidP="00E8058C">
            <w:pPr>
              <w:jc w:val="center"/>
              <w:rPr>
                <w:color w:val="000000"/>
                <w:sz w:val="20"/>
                <w:szCs w:val="20"/>
              </w:rPr>
            </w:pPr>
            <w:r w:rsidRPr="00175CCE">
              <w:rPr>
                <w:color w:val="000000"/>
                <w:sz w:val="20"/>
                <w:szCs w:val="20"/>
              </w:rPr>
              <w:t>чел.</w:t>
            </w:r>
          </w:p>
          <w:p w:rsidR="00710303" w:rsidRDefault="00710303" w:rsidP="00E8058C">
            <w:pPr>
              <w:jc w:val="center"/>
              <w:rPr>
                <w:color w:val="000000"/>
                <w:sz w:val="20"/>
                <w:szCs w:val="20"/>
              </w:rPr>
            </w:pPr>
          </w:p>
          <w:p w:rsidR="00710303" w:rsidRPr="00175CCE" w:rsidRDefault="00710303" w:rsidP="00710303">
            <w:pPr>
              <w:rPr>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hideMark/>
          </w:tcPr>
          <w:p w:rsidR="00710303" w:rsidRPr="00175CCE" w:rsidRDefault="00710303" w:rsidP="00E8058C">
            <w:pPr>
              <w:jc w:val="center"/>
              <w:rPr>
                <w:color w:val="000000"/>
                <w:sz w:val="20"/>
                <w:szCs w:val="20"/>
              </w:rPr>
            </w:pPr>
            <w:r w:rsidRPr="00175CCE">
              <w:rPr>
                <w:color w:val="000000"/>
                <w:sz w:val="20"/>
                <w:szCs w:val="20"/>
              </w:rPr>
              <w:t>29</w:t>
            </w:r>
          </w:p>
        </w:tc>
        <w:tc>
          <w:tcPr>
            <w:tcW w:w="709" w:type="dxa"/>
            <w:tcBorders>
              <w:top w:val="single" w:sz="4" w:space="0" w:color="auto"/>
              <w:left w:val="nil"/>
              <w:bottom w:val="single" w:sz="4" w:space="0" w:color="auto"/>
              <w:right w:val="single" w:sz="4" w:space="0" w:color="auto"/>
            </w:tcBorders>
            <w:shd w:val="clear" w:color="auto" w:fill="auto"/>
            <w:hideMark/>
          </w:tcPr>
          <w:p w:rsidR="00710303" w:rsidRDefault="00710303" w:rsidP="00E8058C">
            <w:pPr>
              <w:jc w:val="center"/>
              <w:rPr>
                <w:color w:val="000000"/>
                <w:sz w:val="20"/>
                <w:szCs w:val="20"/>
              </w:rPr>
            </w:pPr>
            <w:r w:rsidRPr="00175CCE">
              <w:rPr>
                <w:color w:val="000000"/>
                <w:sz w:val="20"/>
                <w:szCs w:val="20"/>
              </w:rPr>
              <w:t>29</w:t>
            </w:r>
          </w:p>
          <w:p w:rsidR="00710303" w:rsidRDefault="00710303" w:rsidP="00E8058C">
            <w:pPr>
              <w:jc w:val="center"/>
              <w:rPr>
                <w:color w:val="000000"/>
                <w:sz w:val="20"/>
                <w:szCs w:val="20"/>
              </w:rPr>
            </w:pPr>
          </w:p>
          <w:p w:rsidR="00710303" w:rsidRPr="00175CCE" w:rsidRDefault="00710303" w:rsidP="00710303">
            <w:pPr>
              <w:rPr>
                <w:color w:val="000000"/>
                <w:sz w:val="20"/>
                <w:szCs w:val="20"/>
              </w:rPr>
            </w:pPr>
          </w:p>
        </w:tc>
        <w:tc>
          <w:tcPr>
            <w:tcW w:w="1399" w:type="dxa"/>
            <w:vMerge w:val="restart"/>
            <w:tcBorders>
              <w:top w:val="single" w:sz="4" w:space="0" w:color="auto"/>
              <w:left w:val="nil"/>
              <w:right w:val="single" w:sz="4" w:space="0" w:color="auto"/>
            </w:tcBorders>
            <w:shd w:val="clear" w:color="auto" w:fill="auto"/>
            <w:hideMark/>
          </w:tcPr>
          <w:p w:rsidR="00710303" w:rsidRPr="00175CCE" w:rsidRDefault="00710303" w:rsidP="0084585C">
            <w:pPr>
              <w:rPr>
                <w:color w:val="000000"/>
                <w:sz w:val="20"/>
                <w:szCs w:val="20"/>
              </w:rPr>
            </w:pPr>
            <w:r w:rsidRPr="00175CCE">
              <w:rPr>
                <w:color w:val="000000"/>
                <w:sz w:val="20"/>
                <w:szCs w:val="20"/>
              </w:rPr>
              <w:t> </w:t>
            </w:r>
          </w:p>
          <w:p w:rsidR="00710303" w:rsidRDefault="00710303" w:rsidP="00E8058C">
            <w:pPr>
              <w:rPr>
                <w:color w:val="000000"/>
                <w:sz w:val="20"/>
                <w:szCs w:val="20"/>
              </w:rPr>
            </w:pPr>
            <w:r w:rsidRPr="00175CCE">
              <w:rPr>
                <w:color w:val="000000"/>
                <w:sz w:val="20"/>
                <w:szCs w:val="20"/>
              </w:rPr>
              <w:t> </w:t>
            </w:r>
          </w:p>
          <w:p w:rsidR="00710303" w:rsidRDefault="00710303" w:rsidP="00E8058C">
            <w:pPr>
              <w:rPr>
                <w:color w:val="000000"/>
                <w:sz w:val="20"/>
                <w:szCs w:val="20"/>
              </w:rPr>
            </w:pPr>
          </w:p>
          <w:p w:rsidR="00710303" w:rsidRDefault="00710303" w:rsidP="00E8058C">
            <w:pPr>
              <w:rPr>
                <w:color w:val="000000"/>
                <w:sz w:val="20"/>
                <w:szCs w:val="20"/>
              </w:rPr>
            </w:pPr>
          </w:p>
          <w:p w:rsidR="00710303" w:rsidRDefault="00710303" w:rsidP="00E8058C">
            <w:pPr>
              <w:rPr>
                <w:color w:val="000000"/>
                <w:sz w:val="20"/>
                <w:szCs w:val="20"/>
              </w:rPr>
            </w:pPr>
          </w:p>
          <w:p w:rsidR="00710303" w:rsidRPr="00175CCE" w:rsidRDefault="00710303" w:rsidP="00E8058C">
            <w:pPr>
              <w:rPr>
                <w:color w:val="000000"/>
                <w:sz w:val="20"/>
                <w:szCs w:val="20"/>
              </w:rPr>
            </w:pPr>
          </w:p>
        </w:tc>
      </w:tr>
      <w:tr w:rsidR="00710303" w:rsidRPr="00175CCE" w:rsidTr="007557E1">
        <w:trPr>
          <w:trHeight w:val="684"/>
        </w:trPr>
        <w:tc>
          <w:tcPr>
            <w:tcW w:w="583" w:type="dxa"/>
            <w:vMerge/>
            <w:tcBorders>
              <w:left w:val="single" w:sz="4" w:space="0" w:color="auto"/>
              <w:bottom w:val="single" w:sz="4" w:space="0" w:color="auto"/>
              <w:right w:val="single" w:sz="4" w:space="0" w:color="auto"/>
            </w:tcBorders>
            <w:shd w:val="clear" w:color="auto" w:fill="auto"/>
          </w:tcPr>
          <w:p w:rsidR="00710303" w:rsidRPr="00175CCE" w:rsidRDefault="00710303" w:rsidP="00E8058C">
            <w:pPr>
              <w:rPr>
                <w:color w:val="000000"/>
                <w:sz w:val="20"/>
                <w:szCs w:val="20"/>
              </w:rPr>
            </w:pPr>
          </w:p>
        </w:tc>
        <w:tc>
          <w:tcPr>
            <w:tcW w:w="1828" w:type="dxa"/>
            <w:vMerge/>
            <w:tcBorders>
              <w:left w:val="single" w:sz="4" w:space="0" w:color="auto"/>
              <w:bottom w:val="single" w:sz="4" w:space="0" w:color="auto"/>
              <w:right w:val="single" w:sz="4" w:space="0" w:color="auto"/>
            </w:tcBorders>
            <w:vAlign w:val="center"/>
          </w:tcPr>
          <w:p w:rsidR="00710303" w:rsidRPr="00175CCE" w:rsidRDefault="00710303" w:rsidP="00E8058C">
            <w:pPr>
              <w:rPr>
                <w:color w:val="000000"/>
                <w:sz w:val="20"/>
                <w:szCs w:val="20"/>
              </w:rPr>
            </w:pPr>
          </w:p>
        </w:tc>
        <w:tc>
          <w:tcPr>
            <w:tcW w:w="2409" w:type="dxa"/>
            <w:vMerge/>
            <w:tcBorders>
              <w:left w:val="single" w:sz="4" w:space="0" w:color="auto"/>
              <w:bottom w:val="single" w:sz="4" w:space="0" w:color="auto"/>
              <w:right w:val="single" w:sz="4" w:space="0" w:color="auto"/>
            </w:tcBorders>
            <w:vAlign w:val="center"/>
          </w:tcPr>
          <w:p w:rsidR="00710303" w:rsidRPr="00175CCE" w:rsidRDefault="00710303" w:rsidP="00E8058C">
            <w:pPr>
              <w:rPr>
                <w:color w:val="000000"/>
                <w:sz w:val="20"/>
                <w:szCs w:val="20"/>
              </w:rPr>
            </w:pPr>
          </w:p>
        </w:tc>
        <w:tc>
          <w:tcPr>
            <w:tcW w:w="1574" w:type="dxa"/>
            <w:vMerge/>
            <w:tcBorders>
              <w:left w:val="nil"/>
              <w:bottom w:val="single" w:sz="4" w:space="0" w:color="auto"/>
              <w:right w:val="single" w:sz="4" w:space="0" w:color="auto"/>
            </w:tcBorders>
            <w:shd w:val="clear" w:color="auto" w:fill="auto"/>
          </w:tcPr>
          <w:p w:rsidR="00710303" w:rsidRPr="00175CCE" w:rsidRDefault="00710303" w:rsidP="00E8058C">
            <w:pPr>
              <w:rPr>
                <w:color w:val="000000"/>
                <w:sz w:val="20"/>
                <w:szCs w:val="20"/>
              </w:rPr>
            </w:pPr>
          </w:p>
        </w:tc>
        <w:tc>
          <w:tcPr>
            <w:tcW w:w="1261" w:type="dxa"/>
            <w:vMerge/>
            <w:tcBorders>
              <w:left w:val="nil"/>
              <w:bottom w:val="single" w:sz="4" w:space="0" w:color="auto"/>
              <w:right w:val="single" w:sz="4" w:space="0" w:color="auto"/>
            </w:tcBorders>
            <w:shd w:val="clear" w:color="auto" w:fill="auto"/>
          </w:tcPr>
          <w:p w:rsidR="00710303" w:rsidRPr="00175CCE" w:rsidRDefault="00710303" w:rsidP="00E8058C">
            <w:pPr>
              <w:jc w:val="center"/>
              <w:rPr>
                <w:color w:val="000000"/>
                <w:sz w:val="20"/>
                <w:szCs w:val="20"/>
              </w:rPr>
            </w:pPr>
          </w:p>
        </w:tc>
        <w:tc>
          <w:tcPr>
            <w:tcW w:w="993" w:type="dxa"/>
            <w:vMerge/>
            <w:tcBorders>
              <w:left w:val="nil"/>
              <w:bottom w:val="single" w:sz="4" w:space="0" w:color="auto"/>
              <w:right w:val="single" w:sz="4" w:space="0" w:color="auto"/>
            </w:tcBorders>
            <w:shd w:val="clear" w:color="auto" w:fill="auto"/>
          </w:tcPr>
          <w:p w:rsidR="00710303" w:rsidRPr="00175CCE" w:rsidRDefault="00710303" w:rsidP="00E8058C">
            <w:pPr>
              <w:jc w:val="center"/>
              <w:rPr>
                <w:color w:val="000000"/>
                <w:sz w:val="20"/>
                <w:szCs w:val="20"/>
              </w:rPr>
            </w:pPr>
          </w:p>
        </w:tc>
        <w:tc>
          <w:tcPr>
            <w:tcW w:w="1417" w:type="dxa"/>
            <w:vMerge/>
            <w:tcBorders>
              <w:left w:val="nil"/>
              <w:bottom w:val="single" w:sz="4" w:space="0" w:color="auto"/>
              <w:right w:val="single" w:sz="4" w:space="0" w:color="auto"/>
            </w:tcBorders>
            <w:shd w:val="clear" w:color="auto" w:fill="auto"/>
          </w:tcPr>
          <w:p w:rsidR="00710303" w:rsidRPr="00175CCE" w:rsidRDefault="00710303" w:rsidP="00E8058C">
            <w:pPr>
              <w:rPr>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710303" w:rsidRPr="00175CCE" w:rsidRDefault="00710303" w:rsidP="007557E1">
            <w:pPr>
              <w:rPr>
                <w:color w:val="000000"/>
                <w:sz w:val="20"/>
                <w:szCs w:val="20"/>
              </w:rPr>
            </w:pPr>
            <w:r w:rsidRPr="00175CCE">
              <w:rPr>
                <w:color w:val="000000"/>
                <w:sz w:val="20"/>
                <w:szCs w:val="20"/>
              </w:rPr>
              <w:t xml:space="preserve">Доля людей пожилого возраста, участвовавших в мероприятиях, </w:t>
            </w:r>
            <w:r w:rsidRPr="00175CCE">
              <w:rPr>
                <w:color w:val="000000"/>
                <w:sz w:val="20"/>
                <w:szCs w:val="20"/>
              </w:rPr>
              <w:lastRenderedPageBreak/>
              <w:t>направленных на повышение качества жизни пожилых людей, активизации их участия в жизни общества, популяризации здорового и активного образа жизни</w:t>
            </w:r>
          </w:p>
        </w:tc>
        <w:tc>
          <w:tcPr>
            <w:tcW w:w="850" w:type="dxa"/>
            <w:tcBorders>
              <w:top w:val="single" w:sz="4" w:space="0" w:color="auto"/>
              <w:left w:val="nil"/>
              <w:bottom w:val="single" w:sz="4" w:space="0" w:color="auto"/>
              <w:right w:val="single" w:sz="4" w:space="0" w:color="auto"/>
            </w:tcBorders>
            <w:shd w:val="clear" w:color="auto" w:fill="auto"/>
          </w:tcPr>
          <w:p w:rsidR="00710303" w:rsidRPr="00175CCE" w:rsidRDefault="00710303" w:rsidP="007557E1">
            <w:pPr>
              <w:jc w:val="center"/>
              <w:rPr>
                <w:color w:val="000000"/>
                <w:sz w:val="20"/>
                <w:szCs w:val="20"/>
              </w:rPr>
            </w:pPr>
            <w:r w:rsidRPr="00175CCE">
              <w:rPr>
                <w:color w:val="000000"/>
                <w:sz w:val="20"/>
                <w:szCs w:val="20"/>
              </w:rPr>
              <w:lastRenderedPageBreak/>
              <w:t>%</w:t>
            </w:r>
          </w:p>
        </w:tc>
        <w:tc>
          <w:tcPr>
            <w:tcW w:w="709" w:type="dxa"/>
            <w:tcBorders>
              <w:top w:val="single" w:sz="4" w:space="0" w:color="auto"/>
              <w:left w:val="nil"/>
              <w:bottom w:val="single" w:sz="4" w:space="0" w:color="auto"/>
              <w:right w:val="single" w:sz="4" w:space="0" w:color="auto"/>
            </w:tcBorders>
            <w:shd w:val="clear" w:color="auto" w:fill="auto"/>
          </w:tcPr>
          <w:p w:rsidR="00710303" w:rsidRPr="00175CCE" w:rsidRDefault="00710303" w:rsidP="007557E1">
            <w:pPr>
              <w:jc w:val="center"/>
              <w:rPr>
                <w:color w:val="000000"/>
                <w:sz w:val="20"/>
                <w:szCs w:val="20"/>
              </w:rPr>
            </w:pPr>
            <w:r w:rsidRPr="00175CCE">
              <w:rPr>
                <w:color w:val="000000"/>
                <w:sz w:val="20"/>
                <w:szCs w:val="20"/>
              </w:rPr>
              <w:t>30</w:t>
            </w:r>
          </w:p>
        </w:tc>
        <w:tc>
          <w:tcPr>
            <w:tcW w:w="709" w:type="dxa"/>
            <w:tcBorders>
              <w:top w:val="single" w:sz="4" w:space="0" w:color="auto"/>
              <w:left w:val="nil"/>
              <w:bottom w:val="single" w:sz="4" w:space="0" w:color="auto"/>
              <w:right w:val="single" w:sz="4" w:space="0" w:color="auto"/>
            </w:tcBorders>
            <w:shd w:val="clear" w:color="auto" w:fill="auto"/>
          </w:tcPr>
          <w:p w:rsidR="00710303" w:rsidRPr="00175CCE" w:rsidRDefault="00710303" w:rsidP="007557E1">
            <w:pPr>
              <w:jc w:val="center"/>
              <w:rPr>
                <w:color w:val="000000"/>
                <w:sz w:val="20"/>
                <w:szCs w:val="20"/>
              </w:rPr>
            </w:pPr>
            <w:r w:rsidRPr="00175CCE">
              <w:rPr>
                <w:color w:val="000000"/>
                <w:sz w:val="20"/>
                <w:szCs w:val="20"/>
              </w:rPr>
              <w:t>30</w:t>
            </w:r>
          </w:p>
        </w:tc>
        <w:tc>
          <w:tcPr>
            <w:tcW w:w="1399" w:type="dxa"/>
            <w:vMerge/>
            <w:tcBorders>
              <w:left w:val="nil"/>
              <w:bottom w:val="single" w:sz="4" w:space="0" w:color="auto"/>
              <w:right w:val="single" w:sz="4" w:space="0" w:color="auto"/>
            </w:tcBorders>
            <w:shd w:val="clear" w:color="auto" w:fill="auto"/>
          </w:tcPr>
          <w:p w:rsidR="00710303" w:rsidRPr="00175CCE" w:rsidRDefault="00710303" w:rsidP="0084585C">
            <w:pPr>
              <w:rPr>
                <w:color w:val="000000"/>
                <w:sz w:val="20"/>
                <w:szCs w:val="20"/>
              </w:rPr>
            </w:pPr>
          </w:p>
        </w:tc>
        <w:tc>
          <w:tcPr>
            <w:tcW w:w="1399" w:type="dxa"/>
          </w:tcPr>
          <w:p w:rsidR="00710303" w:rsidRPr="00175CCE" w:rsidRDefault="00710303">
            <w:pPr>
              <w:spacing w:after="200" w:line="276" w:lineRule="auto"/>
            </w:pPr>
          </w:p>
        </w:tc>
        <w:tc>
          <w:tcPr>
            <w:tcW w:w="1399" w:type="dxa"/>
            <w:vAlign w:val="center"/>
          </w:tcPr>
          <w:p w:rsidR="00710303" w:rsidRPr="00175CCE" w:rsidRDefault="00710303">
            <w:pPr>
              <w:spacing w:after="200" w:line="276" w:lineRule="auto"/>
            </w:pPr>
          </w:p>
        </w:tc>
        <w:tc>
          <w:tcPr>
            <w:tcW w:w="1399" w:type="dxa"/>
            <w:vAlign w:val="center"/>
          </w:tcPr>
          <w:p w:rsidR="00710303" w:rsidRPr="00175CCE" w:rsidRDefault="00710303">
            <w:pPr>
              <w:spacing w:after="200" w:line="276" w:lineRule="auto"/>
            </w:pPr>
          </w:p>
        </w:tc>
        <w:tc>
          <w:tcPr>
            <w:tcW w:w="1399" w:type="dxa"/>
            <w:vAlign w:val="center"/>
          </w:tcPr>
          <w:p w:rsidR="00710303" w:rsidRPr="00175CCE" w:rsidRDefault="00710303">
            <w:pPr>
              <w:spacing w:after="200" w:line="276" w:lineRule="auto"/>
            </w:pPr>
          </w:p>
        </w:tc>
        <w:tc>
          <w:tcPr>
            <w:tcW w:w="1399" w:type="dxa"/>
            <w:vAlign w:val="center"/>
          </w:tcPr>
          <w:p w:rsidR="00710303" w:rsidRPr="00175CCE" w:rsidRDefault="00710303">
            <w:pPr>
              <w:spacing w:after="200" w:line="276" w:lineRule="auto"/>
            </w:pPr>
          </w:p>
        </w:tc>
        <w:tc>
          <w:tcPr>
            <w:tcW w:w="1399" w:type="dxa"/>
            <w:vAlign w:val="center"/>
          </w:tcPr>
          <w:p w:rsidR="00710303" w:rsidRPr="00175CCE" w:rsidRDefault="00710303">
            <w:pPr>
              <w:spacing w:after="200" w:line="276" w:lineRule="auto"/>
            </w:pPr>
          </w:p>
        </w:tc>
        <w:tc>
          <w:tcPr>
            <w:tcW w:w="1399" w:type="dxa"/>
          </w:tcPr>
          <w:p w:rsidR="00710303" w:rsidRPr="00175CCE" w:rsidRDefault="00710303">
            <w:pPr>
              <w:spacing w:after="200" w:line="276" w:lineRule="auto"/>
            </w:pPr>
            <w:r w:rsidRPr="00175CCE">
              <w:rPr>
                <w:color w:val="000000"/>
                <w:sz w:val="20"/>
                <w:szCs w:val="20"/>
              </w:rPr>
              <w:t> </w:t>
            </w:r>
          </w:p>
        </w:tc>
      </w:tr>
      <w:tr w:rsidR="00710303" w:rsidRPr="00175CCE" w:rsidTr="00710303">
        <w:trPr>
          <w:gridAfter w:val="7"/>
          <w:wAfter w:w="9793" w:type="dxa"/>
          <w:trHeight w:val="3456"/>
        </w:trPr>
        <w:tc>
          <w:tcPr>
            <w:tcW w:w="583" w:type="dxa"/>
            <w:vMerge w:val="restart"/>
            <w:tcBorders>
              <w:top w:val="nil"/>
              <w:left w:val="single" w:sz="4" w:space="0" w:color="auto"/>
              <w:right w:val="single" w:sz="4" w:space="0" w:color="auto"/>
            </w:tcBorders>
            <w:shd w:val="clear" w:color="auto" w:fill="auto"/>
            <w:hideMark/>
          </w:tcPr>
          <w:p w:rsidR="00710303" w:rsidRPr="00175CCE" w:rsidRDefault="00710303" w:rsidP="00E8058C">
            <w:pPr>
              <w:rPr>
                <w:color w:val="000000"/>
                <w:sz w:val="20"/>
                <w:szCs w:val="20"/>
              </w:rPr>
            </w:pPr>
            <w:r w:rsidRPr="00175CCE">
              <w:rPr>
                <w:color w:val="000000"/>
                <w:sz w:val="20"/>
                <w:szCs w:val="20"/>
              </w:rPr>
              <w:lastRenderedPageBreak/>
              <w:t> </w:t>
            </w:r>
          </w:p>
        </w:tc>
        <w:tc>
          <w:tcPr>
            <w:tcW w:w="1828" w:type="dxa"/>
            <w:vMerge/>
            <w:tcBorders>
              <w:top w:val="nil"/>
              <w:left w:val="single" w:sz="4" w:space="0" w:color="auto"/>
              <w:bottom w:val="single" w:sz="4" w:space="0" w:color="000000"/>
              <w:right w:val="single" w:sz="4" w:space="0" w:color="auto"/>
            </w:tcBorders>
            <w:vAlign w:val="center"/>
            <w:hideMark/>
          </w:tcPr>
          <w:p w:rsidR="00710303" w:rsidRPr="00175CCE" w:rsidRDefault="00710303" w:rsidP="00E8058C">
            <w:pPr>
              <w:rPr>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710303" w:rsidRPr="00175CCE" w:rsidRDefault="00710303" w:rsidP="00E8058C">
            <w:pPr>
              <w:rPr>
                <w:color w:val="000000"/>
                <w:sz w:val="20"/>
                <w:szCs w:val="20"/>
              </w:rPr>
            </w:pPr>
          </w:p>
        </w:tc>
        <w:tc>
          <w:tcPr>
            <w:tcW w:w="1574" w:type="dxa"/>
            <w:vMerge w:val="restart"/>
            <w:tcBorders>
              <w:top w:val="single" w:sz="4" w:space="0" w:color="auto"/>
              <w:left w:val="nil"/>
              <w:right w:val="single" w:sz="4" w:space="0" w:color="auto"/>
            </w:tcBorders>
            <w:shd w:val="clear" w:color="auto" w:fill="auto"/>
            <w:vAlign w:val="bottom"/>
            <w:hideMark/>
          </w:tcPr>
          <w:p w:rsidR="00710303" w:rsidRDefault="00710303" w:rsidP="00E8058C">
            <w:pPr>
              <w:rPr>
                <w:color w:val="000000"/>
                <w:sz w:val="20"/>
                <w:szCs w:val="20"/>
              </w:rPr>
            </w:pPr>
          </w:p>
          <w:p w:rsidR="00710303" w:rsidRDefault="00710303" w:rsidP="00E8058C">
            <w:pPr>
              <w:rPr>
                <w:color w:val="000000"/>
                <w:sz w:val="20"/>
                <w:szCs w:val="20"/>
              </w:rPr>
            </w:pPr>
          </w:p>
          <w:p w:rsidR="00710303" w:rsidRDefault="00710303" w:rsidP="00E8058C">
            <w:pPr>
              <w:rPr>
                <w:color w:val="000000"/>
                <w:sz w:val="20"/>
                <w:szCs w:val="20"/>
              </w:rPr>
            </w:pPr>
          </w:p>
          <w:p w:rsidR="00710303" w:rsidRDefault="00710303" w:rsidP="00E8058C">
            <w:pPr>
              <w:rPr>
                <w:color w:val="000000"/>
                <w:sz w:val="20"/>
                <w:szCs w:val="20"/>
              </w:rPr>
            </w:pPr>
          </w:p>
          <w:p w:rsidR="00710303" w:rsidRPr="00175CCE" w:rsidRDefault="00710303" w:rsidP="00E8058C">
            <w:pPr>
              <w:rPr>
                <w:color w:val="000000"/>
                <w:sz w:val="20"/>
                <w:szCs w:val="20"/>
              </w:rPr>
            </w:pPr>
          </w:p>
        </w:tc>
        <w:tc>
          <w:tcPr>
            <w:tcW w:w="1261" w:type="dxa"/>
            <w:vMerge w:val="restart"/>
            <w:tcBorders>
              <w:top w:val="single" w:sz="4" w:space="0" w:color="auto"/>
              <w:left w:val="nil"/>
              <w:right w:val="single" w:sz="4" w:space="0" w:color="auto"/>
            </w:tcBorders>
            <w:shd w:val="clear" w:color="auto" w:fill="auto"/>
            <w:hideMark/>
          </w:tcPr>
          <w:p w:rsidR="00710303" w:rsidRPr="00175CCE" w:rsidRDefault="00710303" w:rsidP="00E8058C">
            <w:pPr>
              <w:rPr>
                <w:color w:val="000000"/>
                <w:sz w:val="20"/>
                <w:szCs w:val="20"/>
              </w:rPr>
            </w:pPr>
          </w:p>
        </w:tc>
        <w:tc>
          <w:tcPr>
            <w:tcW w:w="993" w:type="dxa"/>
            <w:vMerge w:val="restart"/>
            <w:tcBorders>
              <w:top w:val="single" w:sz="4" w:space="0" w:color="auto"/>
              <w:left w:val="nil"/>
              <w:right w:val="single" w:sz="4" w:space="0" w:color="auto"/>
            </w:tcBorders>
            <w:shd w:val="clear" w:color="auto" w:fill="auto"/>
            <w:hideMark/>
          </w:tcPr>
          <w:p w:rsidR="00710303" w:rsidRPr="00175CCE" w:rsidRDefault="00710303" w:rsidP="00E8058C">
            <w:pPr>
              <w:rPr>
                <w:color w:val="000000"/>
                <w:sz w:val="20"/>
                <w:szCs w:val="20"/>
              </w:rPr>
            </w:pPr>
          </w:p>
        </w:tc>
        <w:tc>
          <w:tcPr>
            <w:tcW w:w="1417" w:type="dxa"/>
            <w:vMerge w:val="restart"/>
            <w:tcBorders>
              <w:top w:val="single" w:sz="4" w:space="0" w:color="auto"/>
              <w:left w:val="nil"/>
              <w:right w:val="single" w:sz="4" w:space="0" w:color="auto"/>
            </w:tcBorders>
            <w:shd w:val="clear" w:color="auto" w:fill="auto"/>
            <w:hideMark/>
          </w:tcPr>
          <w:p w:rsidR="00710303" w:rsidRPr="00175CCE" w:rsidRDefault="00710303" w:rsidP="00E8058C">
            <w:pPr>
              <w:rPr>
                <w:color w:val="000000"/>
                <w:sz w:val="20"/>
                <w:szCs w:val="20"/>
              </w:rPr>
            </w:pPr>
            <w:r w:rsidRPr="00175CC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710303" w:rsidRPr="00175CCE" w:rsidRDefault="00710303" w:rsidP="00E8058C">
            <w:pPr>
              <w:rPr>
                <w:color w:val="000000"/>
                <w:sz w:val="20"/>
                <w:szCs w:val="20"/>
              </w:rPr>
            </w:pPr>
            <w:r w:rsidRPr="00175CCE">
              <w:rPr>
                <w:color w:val="000000"/>
                <w:sz w:val="20"/>
                <w:szCs w:val="20"/>
              </w:rPr>
              <w:t>Доля людей с ограниченными возможностями здоровья, охваченных мероприятиями,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w:t>
            </w:r>
          </w:p>
        </w:tc>
        <w:tc>
          <w:tcPr>
            <w:tcW w:w="850" w:type="dxa"/>
            <w:tcBorders>
              <w:top w:val="nil"/>
              <w:left w:val="nil"/>
              <w:bottom w:val="single" w:sz="4" w:space="0" w:color="auto"/>
              <w:right w:val="single" w:sz="4" w:space="0" w:color="auto"/>
            </w:tcBorders>
            <w:shd w:val="clear" w:color="auto" w:fill="auto"/>
            <w:hideMark/>
          </w:tcPr>
          <w:p w:rsidR="00710303" w:rsidRPr="00175CCE" w:rsidRDefault="00710303" w:rsidP="00E8058C">
            <w:pPr>
              <w:jc w:val="center"/>
              <w:rPr>
                <w:color w:val="000000"/>
                <w:sz w:val="20"/>
                <w:szCs w:val="20"/>
              </w:rPr>
            </w:pPr>
            <w:r w:rsidRPr="00175CCE">
              <w:rPr>
                <w:color w:val="000000"/>
                <w:sz w:val="20"/>
                <w:szCs w:val="20"/>
              </w:rPr>
              <w:t>%</w:t>
            </w:r>
          </w:p>
        </w:tc>
        <w:tc>
          <w:tcPr>
            <w:tcW w:w="709" w:type="dxa"/>
            <w:tcBorders>
              <w:top w:val="nil"/>
              <w:left w:val="nil"/>
              <w:bottom w:val="single" w:sz="4" w:space="0" w:color="auto"/>
              <w:right w:val="single" w:sz="4" w:space="0" w:color="auto"/>
            </w:tcBorders>
            <w:shd w:val="clear" w:color="auto" w:fill="auto"/>
            <w:hideMark/>
          </w:tcPr>
          <w:p w:rsidR="00710303" w:rsidRPr="00175CCE" w:rsidRDefault="00710303" w:rsidP="00E8058C">
            <w:pPr>
              <w:jc w:val="center"/>
              <w:rPr>
                <w:color w:val="000000"/>
                <w:sz w:val="20"/>
                <w:szCs w:val="20"/>
              </w:rPr>
            </w:pPr>
            <w:r w:rsidRPr="00175CCE">
              <w:rPr>
                <w:color w:val="000000"/>
                <w:sz w:val="20"/>
                <w:szCs w:val="20"/>
              </w:rPr>
              <w:t>35,11</w:t>
            </w:r>
          </w:p>
        </w:tc>
        <w:tc>
          <w:tcPr>
            <w:tcW w:w="709" w:type="dxa"/>
            <w:tcBorders>
              <w:top w:val="nil"/>
              <w:left w:val="nil"/>
              <w:bottom w:val="single" w:sz="4" w:space="0" w:color="auto"/>
              <w:right w:val="single" w:sz="4" w:space="0" w:color="auto"/>
            </w:tcBorders>
            <w:shd w:val="clear" w:color="auto" w:fill="auto"/>
            <w:hideMark/>
          </w:tcPr>
          <w:p w:rsidR="00710303" w:rsidRPr="00175CCE" w:rsidRDefault="00710303" w:rsidP="00E8058C">
            <w:pPr>
              <w:jc w:val="center"/>
              <w:rPr>
                <w:color w:val="000000"/>
                <w:sz w:val="20"/>
                <w:szCs w:val="20"/>
              </w:rPr>
            </w:pPr>
            <w:r w:rsidRPr="00175CCE">
              <w:rPr>
                <w:color w:val="000000"/>
                <w:sz w:val="20"/>
                <w:szCs w:val="20"/>
              </w:rPr>
              <w:t>35,11</w:t>
            </w:r>
          </w:p>
        </w:tc>
        <w:tc>
          <w:tcPr>
            <w:tcW w:w="1399" w:type="dxa"/>
            <w:vMerge w:val="restart"/>
            <w:tcBorders>
              <w:top w:val="single" w:sz="4" w:space="0" w:color="auto"/>
              <w:left w:val="nil"/>
              <w:right w:val="single" w:sz="4" w:space="0" w:color="auto"/>
            </w:tcBorders>
            <w:shd w:val="clear" w:color="auto" w:fill="auto"/>
            <w:hideMark/>
          </w:tcPr>
          <w:p w:rsidR="00710303" w:rsidRPr="00175CCE" w:rsidRDefault="00710303" w:rsidP="00E8058C">
            <w:pPr>
              <w:rPr>
                <w:color w:val="000000"/>
                <w:sz w:val="20"/>
                <w:szCs w:val="20"/>
              </w:rPr>
            </w:pPr>
          </w:p>
        </w:tc>
      </w:tr>
      <w:tr w:rsidR="002C3E3A" w:rsidRPr="00175CCE" w:rsidTr="00710303">
        <w:trPr>
          <w:gridAfter w:val="7"/>
          <w:wAfter w:w="9793" w:type="dxa"/>
          <w:trHeight w:val="1356"/>
        </w:trPr>
        <w:tc>
          <w:tcPr>
            <w:tcW w:w="583" w:type="dxa"/>
            <w:vMerge/>
            <w:tcBorders>
              <w:left w:val="single" w:sz="4" w:space="0" w:color="auto"/>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1574" w:type="dxa"/>
            <w:vMerge/>
            <w:tcBorders>
              <w:left w:val="nil"/>
              <w:bottom w:val="single" w:sz="4" w:space="0" w:color="auto"/>
              <w:right w:val="single" w:sz="4" w:space="0" w:color="auto"/>
            </w:tcBorders>
            <w:shd w:val="clear" w:color="auto" w:fill="auto"/>
            <w:vAlign w:val="bottom"/>
          </w:tcPr>
          <w:p w:rsidR="002C3E3A" w:rsidRPr="00175CCE" w:rsidRDefault="002C3E3A" w:rsidP="00E8058C">
            <w:pPr>
              <w:rPr>
                <w:color w:val="000000"/>
                <w:sz w:val="20"/>
                <w:szCs w:val="20"/>
              </w:rPr>
            </w:pPr>
          </w:p>
        </w:tc>
        <w:tc>
          <w:tcPr>
            <w:tcW w:w="1261" w:type="dxa"/>
            <w:vMerge/>
            <w:tcBorders>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993" w:type="dxa"/>
            <w:vMerge/>
            <w:tcBorders>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1417" w:type="dxa"/>
            <w:vMerge/>
            <w:tcBorders>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2C3E3A" w:rsidRPr="00175CCE" w:rsidRDefault="002C3E3A" w:rsidP="007557E1">
            <w:pPr>
              <w:rPr>
                <w:color w:val="000000"/>
                <w:sz w:val="20"/>
                <w:szCs w:val="20"/>
              </w:rPr>
            </w:pPr>
            <w:r w:rsidRPr="00175CCE">
              <w:rPr>
                <w:color w:val="000000"/>
                <w:sz w:val="20"/>
                <w:szCs w:val="20"/>
              </w:rPr>
              <w:t>Количество детей из малоимущих семей, обеспеченных школьными принадлежностями, в рамках благотворительной акции "Поможем собрать детей в школу"</w:t>
            </w:r>
          </w:p>
        </w:tc>
        <w:tc>
          <w:tcPr>
            <w:tcW w:w="850" w:type="dxa"/>
            <w:tcBorders>
              <w:top w:val="single" w:sz="4" w:space="0" w:color="auto"/>
              <w:left w:val="nil"/>
              <w:bottom w:val="single" w:sz="4" w:space="0" w:color="auto"/>
              <w:right w:val="single" w:sz="4" w:space="0" w:color="auto"/>
            </w:tcBorders>
            <w:shd w:val="clear" w:color="auto" w:fill="auto"/>
          </w:tcPr>
          <w:p w:rsidR="002C3E3A" w:rsidRPr="00175CCE" w:rsidRDefault="002C3E3A" w:rsidP="007557E1">
            <w:pPr>
              <w:jc w:val="center"/>
              <w:rPr>
                <w:color w:val="000000"/>
                <w:sz w:val="20"/>
                <w:szCs w:val="20"/>
              </w:rPr>
            </w:pPr>
            <w:r w:rsidRPr="00175CCE">
              <w:rPr>
                <w:color w:val="000000"/>
                <w:sz w:val="20"/>
                <w:szCs w:val="20"/>
              </w:rPr>
              <w:t>чел.</w:t>
            </w:r>
          </w:p>
        </w:tc>
        <w:tc>
          <w:tcPr>
            <w:tcW w:w="709" w:type="dxa"/>
            <w:tcBorders>
              <w:top w:val="single" w:sz="4" w:space="0" w:color="auto"/>
              <w:left w:val="nil"/>
              <w:bottom w:val="single" w:sz="4" w:space="0" w:color="auto"/>
              <w:right w:val="single" w:sz="4" w:space="0" w:color="auto"/>
            </w:tcBorders>
            <w:shd w:val="clear" w:color="auto" w:fill="auto"/>
          </w:tcPr>
          <w:p w:rsidR="002C3E3A" w:rsidRPr="00175CCE" w:rsidRDefault="002C3E3A" w:rsidP="007557E1">
            <w:pPr>
              <w:jc w:val="center"/>
              <w:rPr>
                <w:color w:val="000000"/>
                <w:sz w:val="20"/>
                <w:szCs w:val="20"/>
              </w:rPr>
            </w:pPr>
            <w:r w:rsidRPr="00175CCE">
              <w:rPr>
                <w:color w:val="000000"/>
                <w:sz w:val="20"/>
                <w:szCs w:val="20"/>
              </w:rPr>
              <w:t>400</w:t>
            </w:r>
          </w:p>
        </w:tc>
        <w:tc>
          <w:tcPr>
            <w:tcW w:w="709" w:type="dxa"/>
            <w:tcBorders>
              <w:top w:val="single" w:sz="4" w:space="0" w:color="auto"/>
              <w:left w:val="nil"/>
              <w:bottom w:val="single" w:sz="4" w:space="0" w:color="auto"/>
              <w:right w:val="single" w:sz="4" w:space="0" w:color="auto"/>
            </w:tcBorders>
            <w:shd w:val="clear" w:color="auto" w:fill="auto"/>
          </w:tcPr>
          <w:p w:rsidR="002C3E3A" w:rsidRPr="00175CCE" w:rsidRDefault="002C3E3A" w:rsidP="007557E1">
            <w:pPr>
              <w:jc w:val="center"/>
              <w:rPr>
                <w:color w:val="000000"/>
                <w:sz w:val="20"/>
                <w:szCs w:val="20"/>
              </w:rPr>
            </w:pPr>
            <w:r w:rsidRPr="00175CCE">
              <w:rPr>
                <w:color w:val="000000"/>
                <w:sz w:val="20"/>
                <w:szCs w:val="20"/>
              </w:rPr>
              <w:t>400</w:t>
            </w:r>
          </w:p>
        </w:tc>
        <w:tc>
          <w:tcPr>
            <w:tcW w:w="1399" w:type="dxa"/>
            <w:vMerge/>
            <w:tcBorders>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r>
      <w:tr w:rsidR="002C3E3A" w:rsidRPr="00175CCE" w:rsidTr="007557E1">
        <w:trPr>
          <w:gridAfter w:val="7"/>
          <w:wAfter w:w="9793" w:type="dxa"/>
          <w:trHeight w:val="2328"/>
        </w:trPr>
        <w:tc>
          <w:tcPr>
            <w:tcW w:w="583" w:type="dxa"/>
            <w:vMerge w:val="restart"/>
            <w:tcBorders>
              <w:top w:val="nil"/>
              <w:left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lastRenderedPageBreak/>
              <w:t> </w:t>
            </w:r>
          </w:p>
        </w:tc>
        <w:tc>
          <w:tcPr>
            <w:tcW w:w="1828" w:type="dxa"/>
            <w:vMerge w:val="restart"/>
            <w:tcBorders>
              <w:top w:val="single" w:sz="4" w:space="0" w:color="auto"/>
              <w:left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409" w:type="dxa"/>
            <w:vMerge w:val="restart"/>
            <w:tcBorders>
              <w:top w:val="single" w:sz="4" w:space="0" w:color="auto"/>
              <w:left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574" w:type="dxa"/>
            <w:vMerge w:val="restart"/>
            <w:tcBorders>
              <w:top w:val="nil"/>
              <w:left w:val="nil"/>
              <w:right w:val="single" w:sz="4" w:space="0" w:color="auto"/>
            </w:tcBorders>
            <w:shd w:val="clear" w:color="auto" w:fill="auto"/>
            <w:vAlign w:val="bottom"/>
            <w:hideMark/>
          </w:tcPr>
          <w:p w:rsidR="002C3E3A" w:rsidRPr="00175CCE" w:rsidRDefault="002C3E3A" w:rsidP="00E8058C">
            <w:pPr>
              <w:rPr>
                <w:color w:val="000000"/>
                <w:sz w:val="20"/>
                <w:szCs w:val="20"/>
              </w:rPr>
            </w:pPr>
            <w:r w:rsidRPr="00175CCE">
              <w:rPr>
                <w:color w:val="000000"/>
                <w:sz w:val="20"/>
                <w:szCs w:val="20"/>
              </w:rPr>
              <w:t> </w:t>
            </w:r>
          </w:p>
        </w:tc>
        <w:tc>
          <w:tcPr>
            <w:tcW w:w="1261" w:type="dxa"/>
            <w:vMerge w:val="restart"/>
            <w:tcBorders>
              <w:top w:val="nil"/>
              <w:left w:val="nil"/>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tc>
        <w:tc>
          <w:tcPr>
            <w:tcW w:w="993" w:type="dxa"/>
            <w:vMerge w:val="restart"/>
            <w:tcBorders>
              <w:top w:val="nil"/>
              <w:left w:val="nil"/>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tc>
        <w:tc>
          <w:tcPr>
            <w:tcW w:w="1417" w:type="dxa"/>
            <w:vMerge w:val="restart"/>
            <w:tcBorders>
              <w:top w:val="nil"/>
              <w:left w:val="nil"/>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p w:rsidR="002C3E3A" w:rsidRPr="00175CCE" w:rsidRDefault="002C3E3A" w:rsidP="00E8058C">
            <w:pPr>
              <w:rPr>
                <w:color w:val="000000"/>
                <w:sz w:val="20"/>
                <w:szCs w:val="20"/>
              </w:rPr>
            </w:pPr>
            <w:r w:rsidRPr="00175CCE">
              <w:rPr>
                <w:color w:val="000000"/>
                <w:sz w:val="20"/>
                <w:szCs w:val="20"/>
              </w:rPr>
              <w:t> </w:t>
            </w:r>
          </w:p>
        </w:tc>
        <w:tc>
          <w:tcPr>
            <w:tcW w:w="2552" w:type="dxa"/>
            <w:tcBorders>
              <w:top w:val="nil"/>
              <w:left w:val="nil"/>
              <w:bottom w:val="single" w:sz="4" w:space="0" w:color="auto"/>
              <w:right w:val="single" w:sz="4" w:space="0" w:color="auto"/>
            </w:tcBorders>
            <w:shd w:val="clear" w:color="auto" w:fill="auto"/>
          </w:tcPr>
          <w:p w:rsidR="002C3E3A" w:rsidRPr="00175CCE" w:rsidRDefault="002C3E3A" w:rsidP="00EE3B82">
            <w:pPr>
              <w:rPr>
                <w:color w:val="000000"/>
                <w:sz w:val="20"/>
                <w:szCs w:val="20"/>
              </w:rPr>
            </w:pPr>
            <w:r w:rsidRPr="00175CCE">
              <w:rPr>
                <w:color w:val="000000"/>
                <w:sz w:val="20"/>
                <w:szCs w:val="20"/>
              </w:rPr>
              <w:t>Количество детей-сирот и детей, находящихся в трудной жизненной ситуации, отдохнувших в каникулярное время в лагерях дневного пребывания на базе муниципальных учреждений городского округа Кинешма</w:t>
            </w:r>
          </w:p>
        </w:tc>
        <w:tc>
          <w:tcPr>
            <w:tcW w:w="850" w:type="dxa"/>
            <w:tcBorders>
              <w:top w:val="nil"/>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чел.</w:t>
            </w:r>
          </w:p>
        </w:tc>
        <w:tc>
          <w:tcPr>
            <w:tcW w:w="709" w:type="dxa"/>
            <w:tcBorders>
              <w:top w:val="nil"/>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72</w:t>
            </w:r>
          </w:p>
        </w:tc>
        <w:tc>
          <w:tcPr>
            <w:tcW w:w="709" w:type="dxa"/>
            <w:tcBorders>
              <w:top w:val="nil"/>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72</w:t>
            </w:r>
          </w:p>
        </w:tc>
        <w:tc>
          <w:tcPr>
            <w:tcW w:w="1399" w:type="dxa"/>
            <w:vMerge w:val="restart"/>
            <w:tcBorders>
              <w:top w:val="nil"/>
              <w:left w:val="nil"/>
              <w:bottom w:val="nil"/>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p w:rsidR="002C3E3A" w:rsidRPr="00175CCE" w:rsidRDefault="002C3E3A" w:rsidP="00E8058C">
            <w:pPr>
              <w:rPr>
                <w:color w:val="000000"/>
                <w:sz w:val="20"/>
                <w:szCs w:val="20"/>
              </w:rPr>
            </w:pPr>
            <w:r w:rsidRPr="00175CCE">
              <w:rPr>
                <w:color w:val="000000"/>
                <w:sz w:val="20"/>
                <w:szCs w:val="20"/>
              </w:rPr>
              <w:t> </w:t>
            </w:r>
          </w:p>
        </w:tc>
      </w:tr>
      <w:tr w:rsidR="002C3E3A" w:rsidRPr="00175CCE" w:rsidTr="007557E1">
        <w:trPr>
          <w:gridAfter w:val="7"/>
          <w:wAfter w:w="9793" w:type="dxa"/>
          <w:trHeight w:val="241"/>
        </w:trPr>
        <w:tc>
          <w:tcPr>
            <w:tcW w:w="583" w:type="dxa"/>
            <w:vMerge/>
            <w:tcBorders>
              <w:left w:val="single" w:sz="4" w:space="0" w:color="auto"/>
              <w:bottom w:val="nil"/>
              <w:right w:val="single" w:sz="4" w:space="0" w:color="auto"/>
            </w:tcBorders>
            <w:shd w:val="clear" w:color="auto" w:fill="auto"/>
          </w:tcPr>
          <w:p w:rsidR="002C3E3A" w:rsidRPr="00175CCE" w:rsidRDefault="002C3E3A" w:rsidP="00E8058C">
            <w:pPr>
              <w:rPr>
                <w:color w:val="000000"/>
                <w:sz w:val="20"/>
                <w:szCs w:val="20"/>
              </w:rPr>
            </w:pPr>
          </w:p>
        </w:tc>
        <w:tc>
          <w:tcPr>
            <w:tcW w:w="1828" w:type="dxa"/>
            <w:vMerge/>
            <w:tcBorders>
              <w:left w:val="single" w:sz="4" w:space="0" w:color="auto"/>
              <w:right w:val="single" w:sz="4" w:space="0" w:color="auto"/>
            </w:tcBorders>
            <w:vAlign w:val="center"/>
          </w:tcPr>
          <w:p w:rsidR="002C3E3A" w:rsidRPr="00175CCE" w:rsidRDefault="002C3E3A" w:rsidP="00E8058C">
            <w:pPr>
              <w:rPr>
                <w:color w:val="000000"/>
                <w:sz w:val="20"/>
                <w:szCs w:val="20"/>
              </w:rPr>
            </w:pPr>
          </w:p>
        </w:tc>
        <w:tc>
          <w:tcPr>
            <w:tcW w:w="2409" w:type="dxa"/>
            <w:vMerge/>
            <w:tcBorders>
              <w:left w:val="single" w:sz="4" w:space="0" w:color="auto"/>
              <w:right w:val="single" w:sz="4" w:space="0" w:color="auto"/>
            </w:tcBorders>
            <w:vAlign w:val="center"/>
          </w:tcPr>
          <w:p w:rsidR="002C3E3A" w:rsidRPr="00175CCE" w:rsidRDefault="002C3E3A" w:rsidP="00E8058C">
            <w:pPr>
              <w:rPr>
                <w:color w:val="000000"/>
                <w:sz w:val="20"/>
                <w:szCs w:val="20"/>
              </w:rPr>
            </w:pPr>
          </w:p>
        </w:tc>
        <w:tc>
          <w:tcPr>
            <w:tcW w:w="1574" w:type="dxa"/>
            <w:vMerge/>
            <w:tcBorders>
              <w:left w:val="nil"/>
              <w:bottom w:val="nil"/>
              <w:right w:val="single" w:sz="4" w:space="0" w:color="auto"/>
            </w:tcBorders>
            <w:shd w:val="clear" w:color="auto" w:fill="auto"/>
            <w:vAlign w:val="bottom"/>
          </w:tcPr>
          <w:p w:rsidR="002C3E3A" w:rsidRPr="00175CCE" w:rsidRDefault="002C3E3A" w:rsidP="00E8058C">
            <w:pPr>
              <w:rPr>
                <w:color w:val="000000"/>
                <w:sz w:val="20"/>
                <w:szCs w:val="20"/>
              </w:rPr>
            </w:pPr>
          </w:p>
        </w:tc>
        <w:tc>
          <w:tcPr>
            <w:tcW w:w="1261" w:type="dxa"/>
            <w:vMerge/>
            <w:tcBorders>
              <w:left w:val="nil"/>
              <w:bottom w:val="nil"/>
              <w:right w:val="single" w:sz="4" w:space="0" w:color="auto"/>
            </w:tcBorders>
            <w:shd w:val="clear" w:color="auto" w:fill="auto"/>
          </w:tcPr>
          <w:p w:rsidR="002C3E3A" w:rsidRPr="00175CCE" w:rsidRDefault="002C3E3A" w:rsidP="00E8058C">
            <w:pPr>
              <w:rPr>
                <w:color w:val="000000"/>
                <w:sz w:val="20"/>
                <w:szCs w:val="20"/>
              </w:rPr>
            </w:pPr>
          </w:p>
        </w:tc>
        <w:tc>
          <w:tcPr>
            <w:tcW w:w="993" w:type="dxa"/>
            <w:vMerge/>
            <w:tcBorders>
              <w:left w:val="nil"/>
              <w:bottom w:val="nil"/>
              <w:right w:val="single" w:sz="4" w:space="0" w:color="auto"/>
            </w:tcBorders>
            <w:shd w:val="clear" w:color="auto" w:fill="auto"/>
          </w:tcPr>
          <w:p w:rsidR="002C3E3A" w:rsidRPr="00175CCE" w:rsidRDefault="002C3E3A" w:rsidP="00E8058C">
            <w:pPr>
              <w:rPr>
                <w:color w:val="000000"/>
                <w:sz w:val="20"/>
                <w:szCs w:val="20"/>
              </w:rPr>
            </w:pPr>
          </w:p>
        </w:tc>
        <w:tc>
          <w:tcPr>
            <w:tcW w:w="1417" w:type="dxa"/>
            <w:vMerge/>
            <w:tcBorders>
              <w:left w:val="nil"/>
              <w:right w:val="single" w:sz="4" w:space="0" w:color="auto"/>
            </w:tcBorders>
            <w:shd w:val="clear" w:color="auto" w:fill="auto"/>
          </w:tcPr>
          <w:p w:rsidR="002C3E3A" w:rsidRPr="00175CCE" w:rsidRDefault="002C3E3A" w:rsidP="00E8058C">
            <w:pPr>
              <w:rPr>
                <w:color w:val="000000"/>
                <w:sz w:val="20"/>
                <w:szCs w:val="20"/>
              </w:rPr>
            </w:pPr>
          </w:p>
        </w:tc>
        <w:tc>
          <w:tcPr>
            <w:tcW w:w="2552" w:type="dxa"/>
            <w:vMerge w:val="restart"/>
            <w:tcBorders>
              <w:top w:val="single" w:sz="4" w:space="0" w:color="auto"/>
              <w:left w:val="nil"/>
              <w:right w:val="single" w:sz="4" w:space="0" w:color="auto"/>
            </w:tcBorders>
            <w:shd w:val="clear" w:color="auto" w:fill="auto"/>
          </w:tcPr>
          <w:p w:rsidR="002C3E3A" w:rsidRPr="00175CCE" w:rsidRDefault="002C3E3A" w:rsidP="00EE3B82">
            <w:pPr>
              <w:rPr>
                <w:color w:val="000000"/>
                <w:sz w:val="20"/>
                <w:szCs w:val="20"/>
              </w:rPr>
            </w:pPr>
            <w:r w:rsidRPr="00175CCE">
              <w:rPr>
                <w:color w:val="000000"/>
                <w:sz w:val="20"/>
                <w:szCs w:val="20"/>
              </w:rPr>
              <w:t>Количество детей, которым предоставляется двухразовое питание в лагерях дневного пребывания в каникулярное время</w:t>
            </w:r>
          </w:p>
        </w:tc>
        <w:tc>
          <w:tcPr>
            <w:tcW w:w="850" w:type="dxa"/>
            <w:vMerge w:val="restart"/>
            <w:tcBorders>
              <w:top w:val="single" w:sz="4" w:space="0" w:color="auto"/>
              <w:left w:val="nil"/>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чел.</w:t>
            </w:r>
          </w:p>
        </w:tc>
        <w:tc>
          <w:tcPr>
            <w:tcW w:w="709" w:type="dxa"/>
            <w:vMerge w:val="restart"/>
            <w:tcBorders>
              <w:top w:val="single" w:sz="4" w:space="0" w:color="auto"/>
              <w:left w:val="nil"/>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863</w:t>
            </w:r>
          </w:p>
        </w:tc>
        <w:tc>
          <w:tcPr>
            <w:tcW w:w="709" w:type="dxa"/>
            <w:vMerge w:val="restart"/>
            <w:tcBorders>
              <w:top w:val="single" w:sz="4" w:space="0" w:color="auto"/>
              <w:left w:val="nil"/>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863</w:t>
            </w:r>
          </w:p>
        </w:tc>
        <w:tc>
          <w:tcPr>
            <w:tcW w:w="1399" w:type="dxa"/>
            <w:vMerge/>
            <w:tcBorders>
              <w:top w:val="nil"/>
              <w:left w:val="nil"/>
              <w:bottom w:val="nil"/>
              <w:right w:val="single" w:sz="4" w:space="0" w:color="auto"/>
            </w:tcBorders>
            <w:shd w:val="clear" w:color="auto" w:fill="auto"/>
          </w:tcPr>
          <w:p w:rsidR="002C3E3A" w:rsidRPr="00175CCE" w:rsidRDefault="002C3E3A" w:rsidP="00E8058C">
            <w:pPr>
              <w:rPr>
                <w:color w:val="000000"/>
                <w:sz w:val="20"/>
                <w:szCs w:val="20"/>
              </w:rPr>
            </w:pPr>
          </w:p>
        </w:tc>
      </w:tr>
      <w:tr w:rsidR="002C3E3A" w:rsidRPr="00175CCE" w:rsidTr="00FC4C92">
        <w:trPr>
          <w:gridAfter w:val="7"/>
          <w:wAfter w:w="9793" w:type="dxa"/>
          <w:trHeight w:val="1150"/>
        </w:trPr>
        <w:tc>
          <w:tcPr>
            <w:tcW w:w="583" w:type="dxa"/>
            <w:tcBorders>
              <w:top w:val="nil"/>
              <w:left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tc>
        <w:tc>
          <w:tcPr>
            <w:tcW w:w="1828" w:type="dxa"/>
            <w:vMerge/>
            <w:tcBorders>
              <w:left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409" w:type="dxa"/>
            <w:vMerge/>
            <w:tcBorders>
              <w:left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574" w:type="dxa"/>
            <w:tcBorders>
              <w:top w:val="nil"/>
              <w:left w:val="nil"/>
              <w:right w:val="single" w:sz="4" w:space="0" w:color="auto"/>
            </w:tcBorders>
            <w:shd w:val="clear" w:color="auto" w:fill="auto"/>
            <w:vAlign w:val="bottom"/>
            <w:hideMark/>
          </w:tcPr>
          <w:p w:rsidR="002C3E3A" w:rsidRPr="00175CCE" w:rsidRDefault="002C3E3A" w:rsidP="00E8058C">
            <w:pPr>
              <w:rPr>
                <w:color w:val="000000"/>
                <w:sz w:val="20"/>
                <w:szCs w:val="20"/>
              </w:rPr>
            </w:pPr>
            <w:r w:rsidRPr="00175CCE">
              <w:rPr>
                <w:color w:val="000000"/>
                <w:sz w:val="20"/>
                <w:szCs w:val="20"/>
              </w:rPr>
              <w:t> </w:t>
            </w:r>
          </w:p>
        </w:tc>
        <w:tc>
          <w:tcPr>
            <w:tcW w:w="1261" w:type="dxa"/>
            <w:tcBorders>
              <w:top w:val="nil"/>
              <w:left w:val="nil"/>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tc>
        <w:tc>
          <w:tcPr>
            <w:tcW w:w="993" w:type="dxa"/>
            <w:tcBorders>
              <w:top w:val="nil"/>
              <w:left w:val="nil"/>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tc>
        <w:tc>
          <w:tcPr>
            <w:tcW w:w="1417" w:type="dxa"/>
            <w:vMerge/>
            <w:tcBorders>
              <w:left w:val="nil"/>
              <w:right w:val="single" w:sz="4" w:space="0" w:color="auto"/>
            </w:tcBorders>
            <w:shd w:val="clear" w:color="auto" w:fill="auto"/>
            <w:hideMark/>
          </w:tcPr>
          <w:p w:rsidR="002C3E3A" w:rsidRPr="00175CCE" w:rsidRDefault="002C3E3A" w:rsidP="00E8058C">
            <w:pPr>
              <w:rPr>
                <w:color w:val="000000"/>
                <w:sz w:val="20"/>
                <w:szCs w:val="20"/>
              </w:rPr>
            </w:pPr>
          </w:p>
        </w:tc>
        <w:tc>
          <w:tcPr>
            <w:tcW w:w="2552" w:type="dxa"/>
            <w:vMerge/>
            <w:tcBorders>
              <w:left w:val="nil"/>
              <w:bottom w:val="nil"/>
              <w:right w:val="single" w:sz="4" w:space="0" w:color="auto"/>
            </w:tcBorders>
            <w:shd w:val="clear" w:color="auto" w:fill="auto"/>
          </w:tcPr>
          <w:p w:rsidR="002C3E3A" w:rsidRPr="00175CCE" w:rsidRDefault="002C3E3A" w:rsidP="00EE3B82">
            <w:pPr>
              <w:rPr>
                <w:color w:val="000000"/>
                <w:sz w:val="20"/>
                <w:szCs w:val="20"/>
              </w:rPr>
            </w:pPr>
          </w:p>
        </w:tc>
        <w:tc>
          <w:tcPr>
            <w:tcW w:w="850" w:type="dxa"/>
            <w:vMerge/>
            <w:tcBorders>
              <w:left w:val="nil"/>
              <w:bottom w:val="nil"/>
              <w:right w:val="single" w:sz="4" w:space="0" w:color="auto"/>
            </w:tcBorders>
            <w:shd w:val="clear" w:color="auto" w:fill="auto"/>
          </w:tcPr>
          <w:p w:rsidR="002C3E3A" w:rsidRPr="00175CCE" w:rsidRDefault="002C3E3A" w:rsidP="00EE3B82">
            <w:pPr>
              <w:jc w:val="center"/>
              <w:rPr>
                <w:color w:val="000000"/>
                <w:sz w:val="20"/>
                <w:szCs w:val="20"/>
              </w:rPr>
            </w:pPr>
          </w:p>
        </w:tc>
        <w:tc>
          <w:tcPr>
            <w:tcW w:w="709" w:type="dxa"/>
            <w:vMerge/>
            <w:tcBorders>
              <w:left w:val="nil"/>
              <w:bottom w:val="nil"/>
              <w:right w:val="single" w:sz="4" w:space="0" w:color="auto"/>
            </w:tcBorders>
            <w:shd w:val="clear" w:color="auto" w:fill="auto"/>
          </w:tcPr>
          <w:p w:rsidR="002C3E3A" w:rsidRPr="00175CCE" w:rsidRDefault="002C3E3A" w:rsidP="00EE3B82">
            <w:pPr>
              <w:jc w:val="center"/>
              <w:rPr>
                <w:color w:val="000000"/>
                <w:sz w:val="20"/>
                <w:szCs w:val="20"/>
              </w:rPr>
            </w:pPr>
          </w:p>
        </w:tc>
        <w:tc>
          <w:tcPr>
            <w:tcW w:w="709" w:type="dxa"/>
            <w:vMerge/>
            <w:tcBorders>
              <w:left w:val="nil"/>
              <w:bottom w:val="nil"/>
              <w:right w:val="single" w:sz="4" w:space="0" w:color="auto"/>
            </w:tcBorders>
            <w:shd w:val="clear" w:color="auto" w:fill="auto"/>
          </w:tcPr>
          <w:p w:rsidR="002C3E3A" w:rsidRPr="00175CCE" w:rsidRDefault="002C3E3A" w:rsidP="00EE3B82">
            <w:pPr>
              <w:jc w:val="center"/>
              <w:rPr>
                <w:color w:val="000000"/>
                <w:sz w:val="20"/>
                <w:szCs w:val="20"/>
              </w:rPr>
            </w:pPr>
          </w:p>
        </w:tc>
        <w:tc>
          <w:tcPr>
            <w:tcW w:w="1399" w:type="dxa"/>
            <w:vMerge/>
            <w:tcBorders>
              <w:left w:val="nil"/>
              <w:bottom w:val="nil"/>
              <w:right w:val="single" w:sz="4" w:space="0" w:color="auto"/>
            </w:tcBorders>
            <w:shd w:val="clear" w:color="auto" w:fill="auto"/>
            <w:hideMark/>
          </w:tcPr>
          <w:p w:rsidR="002C3E3A" w:rsidRPr="00175CCE" w:rsidRDefault="002C3E3A" w:rsidP="00E8058C">
            <w:pPr>
              <w:rPr>
                <w:color w:val="000000"/>
                <w:sz w:val="20"/>
                <w:szCs w:val="20"/>
              </w:rPr>
            </w:pPr>
          </w:p>
        </w:tc>
      </w:tr>
      <w:tr w:rsidR="002C3E3A" w:rsidRPr="00175CCE" w:rsidTr="007557E1">
        <w:trPr>
          <w:gridAfter w:val="7"/>
          <w:wAfter w:w="9793" w:type="dxa"/>
          <w:trHeight w:val="492"/>
        </w:trPr>
        <w:tc>
          <w:tcPr>
            <w:tcW w:w="583" w:type="dxa"/>
            <w:tcBorders>
              <w:top w:val="single" w:sz="4" w:space="0" w:color="auto"/>
              <w:left w:val="single" w:sz="4" w:space="0" w:color="auto"/>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1828" w:type="dxa"/>
            <w:tcBorders>
              <w:top w:val="single" w:sz="4" w:space="0" w:color="auto"/>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1574" w:type="dxa"/>
            <w:tcBorders>
              <w:top w:val="single" w:sz="4" w:space="0" w:color="auto"/>
              <w:left w:val="nil"/>
              <w:bottom w:val="single" w:sz="4" w:space="0" w:color="auto"/>
              <w:right w:val="single" w:sz="4" w:space="0" w:color="auto"/>
            </w:tcBorders>
            <w:shd w:val="clear" w:color="auto" w:fill="auto"/>
            <w:vAlign w:val="bottom"/>
          </w:tcPr>
          <w:p w:rsidR="002C3E3A" w:rsidRPr="00175CCE" w:rsidRDefault="002C3E3A" w:rsidP="00E8058C">
            <w:pPr>
              <w:rPr>
                <w:color w:val="000000"/>
                <w:sz w:val="20"/>
                <w:szCs w:val="20"/>
              </w:rPr>
            </w:pPr>
          </w:p>
        </w:tc>
        <w:tc>
          <w:tcPr>
            <w:tcW w:w="1261" w:type="dxa"/>
            <w:tcBorders>
              <w:top w:val="single" w:sz="4" w:space="0" w:color="auto"/>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2552" w:type="dxa"/>
            <w:vMerge w:val="restart"/>
            <w:tcBorders>
              <w:top w:val="single" w:sz="4" w:space="0" w:color="auto"/>
              <w:left w:val="nil"/>
              <w:right w:val="single" w:sz="4" w:space="0" w:color="auto"/>
            </w:tcBorders>
            <w:shd w:val="clear" w:color="auto" w:fill="auto"/>
          </w:tcPr>
          <w:p w:rsidR="002C3E3A" w:rsidRPr="00175CCE" w:rsidRDefault="002C3E3A" w:rsidP="00EE3B82">
            <w:pPr>
              <w:rPr>
                <w:color w:val="000000"/>
                <w:sz w:val="20"/>
                <w:szCs w:val="20"/>
              </w:rPr>
            </w:pPr>
            <w:r w:rsidRPr="00175CCE">
              <w:rPr>
                <w:color w:val="000000"/>
                <w:sz w:val="20"/>
                <w:szCs w:val="20"/>
              </w:rPr>
              <w:t xml:space="preserve">Количество детей и подростков, </w:t>
            </w:r>
          </w:p>
          <w:p w:rsidR="002C3E3A" w:rsidRPr="00175CCE" w:rsidRDefault="002C3E3A" w:rsidP="00EE3B82">
            <w:pPr>
              <w:rPr>
                <w:color w:val="000000"/>
                <w:sz w:val="20"/>
                <w:szCs w:val="20"/>
              </w:rPr>
            </w:pPr>
            <w:r w:rsidRPr="00175CCE">
              <w:rPr>
                <w:color w:val="000000"/>
                <w:sz w:val="20"/>
                <w:szCs w:val="20"/>
              </w:rPr>
              <w:t>отдохнувших в каникулярное время в лагерях дневного пребывания на базе муниципальных учреждений городского округа Кинешма</w:t>
            </w:r>
          </w:p>
        </w:tc>
        <w:tc>
          <w:tcPr>
            <w:tcW w:w="850" w:type="dxa"/>
            <w:vMerge w:val="restart"/>
            <w:tcBorders>
              <w:top w:val="single" w:sz="4" w:space="0" w:color="auto"/>
              <w:left w:val="nil"/>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чел.</w:t>
            </w:r>
          </w:p>
        </w:tc>
        <w:tc>
          <w:tcPr>
            <w:tcW w:w="709" w:type="dxa"/>
            <w:vMerge w:val="restart"/>
            <w:tcBorders>
              <w:top w:val="single" w:sz="4" w:space="0" w:color="auto"/>
              <w:left w:val="nil"/>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539</w:t>
            </w:r>
          </w:p>
        </w:tc>
        <w:tc>
          <w:tcPr>
            <w:tcW w:w="709" w:type="dxa"/>
            <w:vMerge w:val="restart"/>
            <w:tcBorders>
              <w:top w:val="single" w:sz="4" w:space="0" w:color="auto"/>
              <w:left w:val="nil"/>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539</w:t>
            </w:r>
          </w:p>
        </w:tc>
        <w:tc>
          <w:tcPr>
            <w:tcW w:w="1399" w:type="dxa"/>
            <w:vMerge w:val="restart"/>
            <w:tcBorders>
              <w:top w:val="single" w:sz="4" w:space="0" w:color="auto"/>
              <w:left w:val="nil"/>
              <w:right w:val="single" w:sz="4" w:space="0" w:color="auto"/>
            </w:tcBorders>
            <w:shd w:val="clear" w:color="auto" w:fill="auto"/>
          </w:tcPr>
          <w:p w:rsidR="002C3E3A" w:rsidRPr="00175CCE" w:rsidRDefault="002C3E3A" w:rsidP="00E8058C">
            <w:pPr>
              <w:rPr>
                <w:color w:val="000000"/>
                <w:sz w:val="20"/>
                <w:szCs w:val="20"/>
              </w:rPr>
            </w:pPr>
          </w:p>
        </w:tc>
      </w:tr>
      <w:tr w:rsidR="002C3E3A" w:rsidRPr="00175CCE" w:rsidTr="00FC4C92">
        <w:trPr>
          <w:gridAfter w:val="7"/>
          <w:wAfter w:w="9793" w:type="dxa"/>
          <w:trHeight w:val="1602"/>
        </w:trPr>
        <w:tc>
          <w:tcPr>
            <w:tcW w:w="583" w:type="dxa"/>
            <w:tcBorders>
              <w:top w:val="single" w:sz="4" w:space="0" w:color="auto"/>
              <w:left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1828" w:type="dxa"/>
            <w:vMerge w:val="restart"/>
            <w:tcBorders>
              <w:top w:val="single" w:sz="4" w:space="0" w:color="auto"/>
              <w:left w:val="single" w:sz="4" w:space="0" w:color="auto"/>
              <w:right w:val="single" w:sz="4" w:space="0" w:color="auto"/>
            </w:tcBorders>
            <w:vAlign w:val="center"/>
          </w:tcPr>
          <w:p w:rsidR="002C3E3A" w:rsidRPr="00175CCE" w:rsidRDefault="002C3E3A" w:rsidP="00E8058C">
            <w:pPr>
              <w:rPr>
                <w:color w:val="000000"/>
                <w:sz w:val="20"/>
                <w:szCs w:val="20"/>
              </w:rPr>
            </w:pPr>
          </w:p>
        </w:tc>
        <w:tc>
          <w:tcPr>
            <w:tcW w:w="2409" w:type="dxa"/>
            <w:vMerge w:val="restart"/>
            <w:tcBorders>
              <w:top w:val="single" w:sz="4" w:space="0" w:color="auto"/>
              <w:left w:val="single" w:sz="4" w:space="0" w:color="auto"/>
              <w:right w:val="single" w:sz="4" w:space="0" w:color="auto"/>
            </w:tcBorders>
            <w:vAlign w:val="center"/>
          </w:tcPr>
          <w:p w:rsidR="002C3E3A" w:rsidRPr="00175CCE" w:rsidRDefault="002C3E3A" w:rsidP="00E8058C">
            <w:pPr>
              <w:rPr>
                <w:color w:val="000000"/>
                <w:sz w:val="20"/>
                <w:szCs w:val="20"/>
              </w:rPr>
            </w:pPr>
          </w:p>
        </w:tc>
        <w:tc>
          <w:tcPr>
            <w:tcW w:w="1574" w:type="dxa"/>
            <w:tcBorders>
              <w:top w:val="single" w:sz="4" w:space="0" w:color="auto"/>
              <w:left w:val="nil"/>
              <w:right w:val="single" w:sz="4" w:space="0" w:color="auto"/>
            </w:tcBorders>
            <w:shd w:val="clear" w:color="auto" w:fill="auto"/>
            <w:vAlign w:val="bottom"/>
          </w:tcPr>
          <w:p w:rsidR="002C3E3A" w:rsidRPr="00175CCE" w:rsidRDefault="002C3E3A" w:rsidP="00E8058C">
            <w:pPr>
              <w:rPr>
                <w:color w:val="000000"/>
                <w:sz w:val="20"/>
                <w:szCs w:val="20"/>
              </w:rPr>
            </w:pPr>
          </w:p>
        </w:tc>
        <w:tc>
          <w:tcPr>
            <w:tcW w:w="1261" w:type="dxa"/>
            <w:tcBorders>
              <w:top w:val="single" w:sz="4" w:space="0" w:color="auto"/>
              <w:left w:val="nil"/>
              <w:right w:val="single" w:sz="4" w:space="0" w:color="auto"/>
            </w:tcBorders>
            <w:shd w:val="clear" w:color="auto" w:fill="auto"/>
          </w:tcPr>
          <w:p w:rsidR="002C3E3A" w:rsidRPr="00175CCE" w:rsidRDefault="002C3E3A" w:rsidP="00E8058C">
            <w:pPr>
              <w:rPr>
                <w:color w:val="000000"/>
                <w:sz w:val="20"/>
                <w:szCs w:val="20"/>
              </w:rPr>
            </w:pPr>
          </w:p>
        </w:tc>
        <w:tc>
          <w:tcPr>
            <w:tcW w:w="993" w:type="dxa"/>
            <w:tcBorders>
              <w:top w:val="single" w:sz="4" w:space="0" w:color="auto"/>
              <w:left w:val="nil"/>
              <w:right w:val="single" w:sz="4" w:space="0" w:color="auto"/>
            </w:tcBorders>
            <w:shd w:val="clear" w:color="auto" w:fill="auto"/>
          </w:tcPr>
          <w:p w:rsidR="002C3E3A" w:rsidRPr="00175CCE" w:rsidRDefault="002C3E3A" w:rsidP="00E8058C">
            <w:pPr>
              <w:rPr>
                <w:color w:val="000000"/>
                <w:sz w:val="20"/>
                <w:szCs w:val="20"/>
              </w:rPr>
            </w:pPr>
          </w:p>
        </w:tc>
        <w:tc>
          <w:tcPr>
            <w:tcW w:w="1417" w:type="dxa"/>
            <w:vMerge w:val="restart"/>
            <w:tcBorders>
              <w:top w:val="single" w:sz="4" w:space="0" w:color="auto"/>
              <w:left w:val="nil"/>
              <w:right w:val="single" w:sz="4" w:space="0" w:color="auto"/>
            </w:tcBorders>
            <w:shd w:val="clear" w:color="auto" w:fill="auto"/>
          </w:tcPr>
          <w:p w:rsidR="002C3E3A" w:rsidRPr="00175CCE" w:rsidRDefault="002C3E3A" w:rsidP="00E8058C">
            <w:pPr>
              <w:rPr>
                <w:color w:val="000000"/>
                <w:sz w:val="20"/>
                <w:szCs w:val="20"/>
              </w:rPr>
            </w:pPr>
            <w:r w:rsidRPr="00175CCE">
              <w:rPr>
                <w:color w:val="000000"/>
                <w:sz w:val="20"/>
                <w:szCs w:val="20"/>
              </w:rPr>
              <w:t> </w:t>
            </w:r>
          </w:p>
          <w:p w:rsidR="002C3E3A" w:rsidRPr="00175CCE" w:rsidRDefault="002C3E3A" w:rsidP="00E8058C">
            <w:pPr>
              <w:rPr>
                <w:color w:val="000000"/>
                <w:sz w:val="20"/>
                <w:szCs w:val="20"/>
              </w:rPr>
            </w:pPr>
            <w:r w:rsidRPr="00175CCE">
              <w:rPr>
                <w:color w:val="000000"/>
                <w:sz w:val="20"/>
                <w:szCs w:val="20"/>
              </w:rPr>
              <w:t> </w:t>
            </w:r>
          </w:p>
        </w:tc>
        <w:tc>
          <w:tcPr>
            <w:tcW w:w="2552" w:type="dxa"/>
            <w:vMerge/>
            <w:tcBorders>
              <w:left w:val="nil"/>
              <w:bottom w:val="single" w:sz="4" w:space="0" w:color="auto"/>
              <w:right w:val="single" w:sz="4" w:space="0" w:color="auto"/>
            </w:tcBorders>
            <w:shd w:val="clear" w:color="auto" w:fill="auto"/>
          </w:tcPr>
          <w:p w:rsidR="002C3E3A" w:rsidRPr="00175CCE" w:rsidRDefault="002C3E3A" w:rsidP="00EE3B82">
            <w:pPr>
              <w:rPr>
                <w:color w:val="000000"/>
                <w:sz w:val="20"/>
                <w:szCs w:val="20"/>
              </w:rPr>
            </w:pPr>
          </w:p>
        </w:tc>
        <w:tc>
          <w:tcPr>
            <w:tcW w:w="850" w:type="dxa"/>
            <w:vMerge/>
            <w:tcBorders>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p>
        </w:tc>
        <w:tc>
          <w:tcPr>
            <w:tcW w:w="709" w:type="dxa"/>
            <w:vMerge/>
            <w:tcBorders>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p>
        </w:tc>
        <w:tc>
          <w:tcPr>
            <w:tcW w:w="709" w:type="dxa"/>
            <w:vMerge/>
            <w:tcBorders>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p>
        </w:tc>
        <w:tc>
          <w:tcPr>
            <w:tcW w:w="1399" w:type="dxa"/>
            <w:vMerge/>
            <w:tcBorders>
              <w:left w:val="nil"/>
              <w:right w:val="single" w:sz="4" w:space="0" w:color="auto"/>
            </w:tcBorders>
            <w:shd w:val="clear" w:color="auto" w:fill="auto"/>
          </w:tcPr>
          <w:p w:rsidR="002C3E3A" w:rsidRPr="00175CCE" w:rsidRDefault="002C3E3A" w:rsidP="00E8058C">
            <w:pPr>
              <w:rPr>
                <w:color w:val="000000"/>
                <w:sz w:val="20"/>
                <w:szCs w:val="20"/>
              </w:rPr>
            </w:pPr>
          </w:p>
        </w:tc>
      </w:tr>
      <w:tr w:rsidR="00FC4C92" w:rsidRPr="00175CCE" w:rsidTr="007557E1">
        <w:trPr>
          <w:gridAfter w:val="7"/>
          <w:wAfter w:w="9793" w:type="dxa"/>
          <w:trHeight w:val="68"/>
        </w:trPr>
        <w:tc>
          <w:tcPr>
            <w:tcW w:w="583" w:type="dxa"/>
            <w:tcBorders>
              <w:top w:val="nil"/>
              <w:left w:val="single" w:sz="4" w:space="0" w:color="auto"/>
              <w:bottom w:val="single" w:sz="4" w:space="0" w:color="auto"/>
              <w:right w:val="single" w:sz="4" w:space="0" w:color="auto"/>
            </w:tcBorders>
            <w:shd w:val="clear" w:color="auto" w:fill="auto"/>
            <w:hideMark/>
          </w:tcPr>
          <w:p w:rsidR="00FC4C92" w:rsidRPr="00175CCE" w:rsidRDefault="00FC4C92" w:rsidP="00E8058C">
            <w:pPr>
              <w:rPr>
                <w:color w:val="000000"/>
                <w:sz w:val="20"/>
                <w:szCs w:val="20"/>
              </w:rPr>
            </w:pPr>
            <w:r w:rsidRPr="00175CCE">
              <w:rPr>
                <w:color w:val="000000"/>
                <w:sz w:val="20"/>
                <w:szCs w:val="20"/>
              </w:rPr>
              <w:t> </w:t>
            </w:r>
          </w:p>
        </w:tc>
        <w:tc>
          <w:tcPr>
            <w:tcW w:w="1828" w:type="dxa"/>
            <w:vMerge/>
            <w:tcBorders>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2409" w:type="dxa"/>
            <w:vMerge/>
            <w:tcBorders>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vAlign w:val="bottom"/>
            <w:hideMark/>
          </w:tcPr>
          <w:p w:rsidR="00FC4C92" w:rsidRPr="00175CCE" w:rsidRDefault="00FC4C92" w:rsidP="00E8058C">
            <w:pPr>
              <w:rPr>
                <w:color w:val="000000"/>
                <w:sz w:val="20"/>
                <w:szCs w:val="20"/>
              </w:rPr>
            </w:pPr>
            <w:r w:rsidRPr="00175CCE">
              <w:rPr>
                <w:color w:val="000000"/>
                <w:sz w:val="20"/>
                <w:szCs w:val="20"/>
              </w:rPr>
              <w:t> </w:t>
            </w:r>
          </w:p>
        </w:tc>
        <w:tc>
          <w:tcPr>
            <w:tcW w:w="1261" w:type="dxa"/>
            <w:tcBorders>
              <w:top w:val="nil"/>
              <w:left w:val="nil"/>
              <w:bottom w:val="single" w:sz="4" w:space="0" w:color="auto"/>
              <w:right w:val="single" w:sz="4" w:space="0" w:color="auto"/>
            </w:tcBorders>
            <w:shd w:val="clear" w:color="auto" w:fill="auto"/>
            <w:hideMark/>
          </w:tcPr>
          <w:p w:rsidR="00FC4C92" w:rsidRPr="00175CCE" w:rsidRDefault="00FC4C92" w:rsidP="00E8058C">
            <w:pPr>
              <w:rPr>
                <w:color w:val="000000"/>
                <w:sz w:val="20"/>
                <w:szCs w:val="20"/>
              </w:rPr>
            </w:pPr>
            <w:r w:rsidRPr="00175CCE">
              <w:rPr>
                <w:color w:val="000000"/>
                <w:sz w:val="20"/>
                <w:szCs w:val="20"/>
              </w:rPr>
              <w:t> </w:t>
            </w:r>
          </w:p>
        </w:tc>
        <w:tc>
          <w:tcPr>
            <w:tcW w:w="993" w:type="dxa"/>
            <w:tcBorders>
              <w:top w:val="nil"/>
              <w:left w:val="nil"/>
              <w:bottom w:val="single" w:sz="4" w:space="0" w:color="auto"/>
              <w:right w:val="single" w:sz="4" w:space="0" w:color="auto"/>
            </w:tcBorders>
            <w:shd w:val="clear" w:color="auto" w:fill="auto"/>
            <w:hideMark/>
          </w:tcPr>
          <w:p w:rsidR="00FC4C92" w:rsidRPr="00175CCE" w:rsidRDefault="00FC4C92" w:rsidP="00E8058C">
            <w:pPr>
              <w:rPr>
                <w:color w:val="000000"/>
                <w:sz w:val="20"/>
                <w:szCs w:val="20"/>
              </w:rPr>
            </w:pPr>
            <w:r w:rsidRPr="00175CCE">
              <w:rPr>
                <w:color w:val="000000"/>
                <w:sz w:val="20"/>
                <w:szCs w:val="20"/>
              </w:rPr>
              <w:t> </w:t>
            </w:r>
          </w:p>
        </w:tc>
        <w:tc>
          <w:tcPr>
            <w:tcW w:w="1417" w:type="dxa"/>
            <w:vMerge/>
            <w:tcBorders>
              <w:left w:val="nil"/>
              <w:bottom w:val="single" w:sz="4" w:space="0" w:color="auto"/>
              <w:right w:val="single" w:sz="4" w:space="0" w:color="auto"/>
            </w:tcBorders>
            <w:shd w:val="clear" w:color="auto" w:fill="auto"/>
            <w:hideMark/>
          </w:tcPr>
          <w:p w:rsidR="00FC4C92" w:rsidRPr="00175CCE" w:rsidRDefault="00FC4C92" w:rsidP="00E8058C">
            <w:pPr>
              <w:rPr>
                <w:color w:val="000000"/>
                <w:sz w:val="20"/>
                <w:szCs w:val="20"/>
              </w:rPr>
            </w:pPr>
          </w:p>
        </w:tc>
        <w:tc>
          <w:tcPr>
            <w:tcW w:w="2552" w:type="dxa"/>
            <w:vMerge w:val="restart"/>
            <w:tcBorders>
              <w:top w:val="single" w:sz="4" w:space="0" w:color="auto"/>
              <w:left w:val="nil"/>
              <w:right w:val="single" w:sz="4" w:space="0" w:color="auto"/>
            </w:tcBorders>
            <w:shd w:val="clear" w:color="auto" w:fill="auto"/>
          </w:tcPr>
          <w:p w:rsidR="00FC4C92" w:rsidRPr="00175CCE" w:rsidRDefault="00FC4C92" w:rsidP="007557E1">
            <w:pPr>
              <w:rPr>
                <w:color w:val="000000"/>
                <w:sz w:val="20"/>
                <w:szCs w:val="20"/>
              </w:rPr>
            </w:pPr>
            <w:r w:rsidRPr="00175CCE">
              <w:rPr>
                <w:color w:val="000000"/>
                <w:sz w:val="20"/>
                <w:szCs w:val="20"/>
              </w:rPr>
              <w:t>Количество поездок для доставки детей из малообеспеченных семей в санатории Ивановской области</w:t>
            </w:r>
          </w:p>
        </w:tc>
        <w:tc>
          <w:tcPr>
            <w:tcW w:w="850" w:type="dxa"/>
            <w:vMerge w:val="restart"/>
            <w:tcBorders>
              <w:top w:val="single" w:sz="4" w:space="0" w:color="auto"/>
              <w:left w:val="nil"/>
              <w:right w:val="single" w:sz="4" w:space="0" w:color="auto"/>
            </w:tcBorders>
            <w:shd w:val="clear" w:color="auto" w:fill="auto"/>
          </w:tcPr>
          <w:p w:rsidR="00FC4C92" w:rsidRPr="00175CCE" w:rsidRDefault="00FC4C92" w:rsidP="007557E1">
            <w:pPr>
              <w:jc w:val="center"/>
              <w:rPr>
                <w:color w:val="000000"/>
                <w:sz w:val="20"/>
                <w:szCs w:val="20"/>
              </w:rPr>
            </w:pPr>
            <w:r w:rsidRPr="00175CCE">
              <w:rPr>
                <w:color w:val="000000"/>
                <w:sz w:val="20"/>
                <w:szCs w:val="20"/>
              </w:rPr>
              <w:t>шт.</w:t>
            </w:r>
          </w:p>
        </w:tc>
        <w:tc>
          <w:tcPr>
            <w:tcW w:w="709" w:type="dxa"/>
            <w:vMerge w:val="restart"/>
            <w:tcBorders>
              <w:top w:val="single" w:sz="4" w:space="0" w:color="auto"/>
              <w:left w:val="nil"/>
              <w:right w:val="single" w:sz="4" w:space="0" w:color="auto"/>
            </w:tcBorders>
            <w:shd w:val="clear" w:color="auto" w:fill="auto"/>
          </w:tcPr>
          <w:p w:rsidR="00FC4C92" w:rsidRPr="00175CCE" w:rsidRDefault="00FC4C92" w:rsidP="007557E1">
            <w:pPr>
              <w:jc w:val="center"/>
              <w:rPr>
                <w:color w:val="000000"/>
                <w:sz w:val="20"/>
                <w:szCs w:val="20"/>
              </w:rPr>
            </w:pPr>
            <w:r w:rsidRPr="00175CCE">
              <w:rPr>
                <w:color w:val="000000"/>
                <w:sz w:val="20"/>
                <w:szCs w:val="20"/>
              </w:rPr>
              <w:t>9</w:t>
            </w:r>
          </w:p>
        </w:tc>
        <w:tc>
          <w:tcPr>
            <w:tcW w:w="709" w:type="dxa"/>
            <w:vMerge w:val="restart"/>
            <w:tcBorders>
              <w:top w:val="single" w:sz="4" w:space="0" w:color="auto"/>
              <w:left w:val="nil"/>
              <w:right w:val="single" w:sz="4" w:space="0" w:color="auto"/>
            </w:tcBorders>
            <w:shd w:val="clear" w:color="auto" w:fill="auto"/>
          </w:tcPr>
          <w:p w:rsidR="00FC4C92" w:rsidRPr="00175CCE" w:rsidRDefault="00FC4C92" w:rsidP="007557E1">
            <w:pPr>
              <w:jc w:val="center"/>
              <w:rPr>
                <w:color w:val="000000"/>
                <w:sz w:val="20"/>
                <w:szCs w:val="20"/>
              </w:rPr>
            </w:pPr>
            <w:r w:rsidRPr="00175CCE">
              <w:rPr>
                <w:color w:val="000000"/>
                <w:sz w:val="20"/>
                <w:szCs w:val="20"/>
              </w:rPr>
              <w:t>9</w:t>
            </w:r>
          </w:p>
        </w:tc>
        <w:tc>
          <w:tcPr>
            <w:tcW w:w="1399" w:type="dxa"/>
            <w:tcBorders>
              <w:top w:val="nil"/>
              <w:left w:val="nil"/>
              <w:bottom w:val="single" w:sz="4" w:space="0" w:color="auto"/>
              <w:right w:val="single" w:sz="4" w:space="0" w:color="auto"/>
            </w:tcBorders>
            <w:shd w:val="clear" w:color="auto" w:fill="auto"/>
            <w:hideMark/>
          </w:tcPr>
          <w:p w:rsidR="00FC4C92" w:rsidRPr="00175CCE" w:rsidRDefault="00FC4C92" w:rsidP="00E8058C">
            <w:pPr>
              <w:rPr>
                <w:color w:val="000000"/>
                <w:sz w:val="20"/>
                <w:szCs w:val="20"/>
              </w:rPr>
            </w:pPr>
          </w:p>
        </w:tc>
      </w:tr>
      <w:tr w:rsidR="00FC4C92" w:rsidRPr="00175CCE" w:rsidTr="007557E1">
        <w:trPr>
          <w:gridAfter w:val="7"/>
          <w:wAfter w:w="9793" w:type="dxa"/>
          <w:trHeight w:val="12"/>
        </w:trPr>
        <w:tc>
          <w:tcPr>
            <w:tcW w:w="583" w:type="dxa"/>
            <w:vMerge w:val="restart"/>
            <w:tcBorders>
              <w:top w:val="single" w:sz="4" w:space="0" w:color="auto"/>
              <w:left w:val="single" w:sz="4" w:space="0" w:color="auto"/>
              <w:right w:val="single" w:sz="4" w:space="0" w:color="auto"/>
            </w:tcBorders>
            <w:shd w:val="clear" w:color="auto" w:fill="auto"/>
          </w:tcPr>
          <w:p w:rsidR="00FC4C92" w:rsidRPr="00175CCE" w:rsidRDefault="00FC4C92" w:rsidP="00E8058C">
            <w:pPr>
              <w:rPr>
                <w:color w:val="000000"/>
                <w:sz w:val="20"/>
                <w:szCs w:val="20"/>
              </w:rPr>
            </w:pPr>
          </w:p>
        </w:tc>
        <w:tc>
          <w:tcPr>
            <w:tcW w:w="1828" w:type="dxa"/>
            <w:vMerge w:val="restart"/>
            <w:tcBorders>
              <w:top w:val="single" w:sz="4" w:space="0" w:color="auto"/>
              <w:left w:val="single" w:sz="4" w:space="0" w:color="auto"/>
              <w:right w:val="single" w:sz="4" w:space="0" w:color="auto"/>
            </w:tcBorders>
            <w:vAlign w:val="center"/>
          </w:tcPr>
          <w:p w:rsidR="00FC4C92" w:rsidRPr="00175CCE" w:rsidRDefault="00FC4C92" w:rsidP="00E8058C">
            <w:pPr>
              <w:rPr>
                <w:color w:val="000000"/>
                <w:sz w:val="20"/>
                <w:szCs w:val="20"/>
              </w:rPr>
            </w:pPr>
          </w:p>
        </w:tc>
        <w:tc>
          <w:tcPr>
            <w:tcW w:w="2409" w:type="dxa"/>
            <w:vMerge w:val="restart"/>
            <w:tcBorders>
              <w:top w:val="single" w:sz="4" w:space="0" w:color="auto"/>
              <w:left w:val="single" w:sz="4" w:space="0" w:color="auto"/>
              <w:right w:val="single" w:sz="4" w:space="0" w:color="auto"/>
            </w:tcBorders>
            <w:vAlign w:val="center"/>
          </w:tcPr>
          <w:p w:rsidR="00FC4C92" w:rsidRPr="00175CCE" w:rsidRDefault="00FC4C92" w:rsidP="00E8058C">
            <w:pPr>
              <w:rPr>
                <w:color w:val="000000"/>
                <w:sz w:val="20"/>
                <w:szCs w:val="20"/>
              </w:rPr>
            </w:pPr>
          </w:p>
        </w:tc>
        <w:tc>
          <w:tcPr>
            <w:tcW w:w="1574" w:type="dxa"/>
            <w:vMerge w:val="restart"/>
            <w:tcBorders>
              <w:top w:val="single" w:sz="4" w:space="0" w:color="auto"/>
              <w:left w:val="nil"/>
              <w:right w:val="single" w:sz="4" w:space="0" w:color="auto"/>
            </w:tcBorders>
            <w:shd w:val="clear" w:color="auto" w:fill="auto"/>
            <w:vAlign w:val="bottom"/>
          </w:tcPr>
          <w:p w:rsidR="00FC4C92" w:rsidRPr="00175CCE" w:rsidRDefault="00FC4C92" w:rsidP="00E8058C">
            <w:pPr>
              <w:rPr>
                <w:color w:val="000000"/>
                <w:sz w:val="20"/>
                <w:szCs w:val="20"/>
              </w:rPr>
            </w:pPr>
          </w:p>
        </w:tc>
        <w:tc>
          <w:tcPr>
            <w:tcW w:w="1261" w:type="dxa"/>
            <w:tcBorders>
              <w:top w:val="single" w:sz="4" w:space="0" w:color="auto"/>
              <w:left w:val="nil"/>
              <w:bottom w:val="single" w:sz="4" w:space="0" w:color="auto"/>
              <w:right w:val="single" w:sz="4" w:space="0" w:color="auto"/>
            </w:tcBorders>
            <w:shd w:val="clear" w:color="auto" w:fill="auto"/>
          </w:tcPr>
          <w:p w:rsidR="00FC4C92" w:rsidRPr="00175CCE" w:rsidRDefault="00FC4C92" w:rsidP="00E8058C">
            <w:pPr>
              <w:rPr>
                <w:color w:val="000000"/>
                <w:sz w:val="20"/>
                <w:szCs w:val="20"/>
              </w:rPr>
            </w:pPr>
          </w:p>
        </w:tc>
        <w:tc>
          <w:tcPr>
            <w:tcW w:w="993" w:type="dxa"/>
            <w:vMerge w:val="restart"/>
            <w:tcBorders>
              <w:top w:val="single" w:sz="4" w:space="0" w:color="auto"/>
              <w:left w:val="nil"/>
              <w:right w:val="single" w:sz="4" w:space="0" w:color="auto"/>
            </w:tcBorders>
            <w:shd w:val="clear" w:color="auto" w:fill="auto"/>
          </w:tcPr>
          <w:p w:rsidR="00FC4C92" w:rsidRPr="00175CCE" w:rsidRDefault="00FC4C92" w:rsidP="00E8058C">
            <w:pPr>
              <w:rPr>
                <w:color w:val="000000"/>
                <w:sz w:val="20"/>
                <w:szCs w:val="20"/>
              </w:rPr>
            </w:pPr>
          </w:p>
        </w:tc>
        <w:tc>
          <w:tcPr>
            <w:tcW w:w="1417" w:type="dxa"/>
            <w:vMerge w:val="restart"/>
            <w:tcBorders>
              <w:top w:val="single" w:sz="4" w:space="0" w:color="auto"/>
              <w:left w:val="nil"/>
              <w:right w:val="single" w:sz="4" w:space="0" w:color="auto"/>
            </w:tcBorders>
            <w:shd w:val="clear" w:color="auto" w:fill="auto"/>
          </w:tcPr>
          <w:p w:rsidR="00FC4C92" w:rsidRPr="00175CCE" w:rsidRDefault="00FC4C92" w:rsidP="00E8058C">
            <w:pPr>
              <w:rPr>
                <w:color w:val="000000"/>
                <w:sz w:val="20"/>
                <w:szCs w:val="20"/>
              </w:rPr>
            </w:pPr>
          </w:p>
        </w:tc>
        <w:tc>
          <w:tcPr>
            <w:tcW w:w="2552" w:type="dxa"/>
            <w:vMerge/>
            <w:tcBorders>
              <w:left w:val="nil"/>
              <w:right w:val="single" w:sz="4" w:space="0" w:color="auto"/>
            </w:tcBorders>
            <w:shd w:val="clear" w:color="auto" w:fill="auto"/>
          </w:tcPr>
          <w:p w:rsidR="00FC4C92" w:rsidRPr="00175CCE" w:rsidRDefault="00FC4C92" w:rsidP="007557E1">
            <w:pPr>
              <w:rPr>
                <w:color w:val="000000"/>
                <w:sz w:val="20"/>
                <w:szCs w:val="20"/>
              </w:rPr>
            </w:pPr>
          </w:p>
        </w:tc>
        <w:tc>
          <w:tcPr>
            <w:tcW w:w="850" w:type="dxa"/>
            <w:vMerge/>
            <w:tcBorders>
              <w:left w:val="nil"/>
              <w:right w:val="single" w:sz="4" w:space="0" w:color="auto"/>
            </w:tcBorders>
            <w:shd w:val="clear" w:color="auto" w:fill="auto"/>
          </w:tcPr>
          <w:p w:rsidR="00FC4C92" w:rsidRPr="00175CCE" w:rsidRDefault="00FC4C92" w:rsidP="007557E1">
            <w:pPr>
              <w:jc w:val="center"/>
              <w:rPr>
                <w:color w:val="000000"/>
                <w:sz w:val="20"/>
                <w:szCs w:val="20"/>
              </w:rPr>
            </w:pPr>
          </w:p>
        </w:tc>
        <w:tc>
          <w:tcPr>
            <w:tcW w:w="709" w:type="dxa"/>
            <w:vMerge/>
            <w:tcBorders>
              <w:left w:val="nil"/>
              <w:right w:val="single" w:sz="4" w:space="0" w:color="auto"/>
            </w:tcBorders>
            <w:shd w:val="clear" w:color="auto" w:fill="auto"/>
          </w:tcPr>
          <w:p w:rsidR="00FC4C92" w:rsidRPr="00175CCE" w:rsidRDefault="00FC4C92" w:rsidP="007557E1">
            <w:pPr>
              <w:jc w:val="center"/>
              <w:rPr>
                <w:color w:val="000000"/>
                <w:sz w:val="20"/>
                <w:szCs w:val="20"/>
              </w:rPr>
            </w:pPr>
          </w:p>
        </w:tc>
        <w:tc>
          <w:tcPr>
            <w:tcW w:w="709" w:type="dxa"/>
            <w:vMerge/>
            <w:tcBorders>
              <w:left w:val="nil"/>
              <w:right w:val="single" w:sz="4" w:space="0" w:color="auto"/>
            </w:tcBorders>
            <w:shd w:val="clear" w:color="auto" w:fill="auto"/>
          </w:tcPr>
          <w:p w:rsidR="00FC4C92" w:rsidRPr="00175CCE" w:rsidRDefault="00FC4C92" w:rsidP="007557E1">
            <w:pPr>
              <w:jc w:val="center"/>
              <w:rPr>
                <w:color w:val="000000"/>
                <w:sz w:val="20"/>
                <w:szCs w:val="20"/>
              </w:rPr>
            </w:pPr>
          </w:p>
        </w:tc>
        <w:tc>
          <w:tcPr>
            <w:tcW w:w="1399" w:type="dxa"/>
            <w:vMerge w:val="restart"/>
            <w:tcBorders>
              <w:top w:val="single" w:sz="4" w:space="0" w:color="auto"/>
              <w:left w:val="nil"/>
              <w:right w:val="single" w:sz="4" w:space="0" w:color="auto"/>
            </w:tcBorders>
            <w:shd w:val="clear" w:color="auto" w:fill="auto"/>
          </w:tcPr>
          <w:p w:rsidR="00FC4C92" w:rsidRPr="00175CCE" w:rsidRDefault="00FC4C92" w:rsidP="00E8058C">
            <w:pPr>
              <w:rPr>
                <w:color w:val="000000"/>
                <w:sz w:val="20"/>
                <w:szCs w:val="20"/>
              </w:rPr>
            </w:pPr>
          </w:p>
        </w:tc>
      </w:tr>
      <w:tr w:rsidR="00FC4C92" w:rsidRPr="00175CCE" w:rsidTr="002C3E3A">
        <w:trPr>
          <w:gridAfter w:val="7"/>
          <w:wAfter w:w="9793" w:type="dxa"/>
          <w:trHeight w:val="228"/>
        </w:trPr>
        <w:tc>
          <w:tcPr>
            <w:tcW w:w="583" w:type="dxa"/>
            <w:vMerge/>
            <w:tcBorders>
              <w:left w:val="single" w:sz="4" w:space="0" w:color="auto"/>
              <w:bottom w:val="single" w:sz="4" w:space="0" w:color="auto"/>
              <w:right w:val="single" w:sz="4" w:space="0" w:color="auto"/>
            </w:tcBorders>
            <w:shd w:val="clear" w:color="auto" w:fill="auto"/>
          </w:tcPr>
          <w:p w:rsidR="00FC4C92" w:rsidRPr="00175CCE" w:rsidRDefault="00FC4C92" w:rsidP="00E8058C">
            <w:pPr>
              <w:rPr>
                <w:color w:val="000000"/>
                <w:sz w:val="20"/>
                <w:szCs w:val="20"/>
              </w:rPr>
            </w:pPr>
          </w:p>
        </w:tc>
        <w:tc>
          <w:tcPr>
            <w:tcW w:w="1828" w:type="dxa"/>
            <w:vMerge/>
            <w:tcBorders>
              <w:top w:val="single" w:sz="4" w:space="0" w:color="auto"/>
              <w:left w:val="single" w:sz="4" w:space="0" w:color="auto"/>
              <w:bottom w:val="single" w:sz="4" w:space="0" w:color="auto"/>
              <w:right w:val="single" w:sz="4" w:space="0" w:color="auto"/>
            </w:tcBorders>
            <w:vAlign w:val="center"/>
          </w:tcPr>
          <w:p w:rsidR="00FC4C92" w:rsidRPr="00175CCE" w:rsidRDefault="00FC4C92" w:rsidP="00E8058C">
            <w:pPr>
              <w:rPr>
                <w:color w:val="000000"/>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FC4C92" w:rsidRPr="00175CCE" w:rsidRDefault="00FC4C92" w:rsidP="00E8058C">
            <w:pPr>
              <w:rPr>
                <w:color w:val="000000"/>
                <w:sz w:val="20"/>
                <w:szCs w:val="20"/>
              </w:rPr>
            </w:pPr>
          </w:p>
        </w:tc>
        <w:tc>
          <w:tcPr>
            <w:tcW w:w="1574" w:type="dxa"/>
            <w:vMerge/>
            <w:tcBorders>
              <w:left w:val="nil"/>
              <w:bottom w:val="single" w:sz="4" w:space="0" w:color="auto"/>
              <w:right w:val="single" w:sz="4" w:space="0" w:color="auto"/>
            </w:tcBorders>
            <w:shd w:val="clear" w:color="auto" w:fill="auto"/>
            <w:vAlign w:val="bottom"/>
          </w:tcPr>
          <w:p w:rsidR="00FC4C92" w:rsidRPr="00175CCE" w:rsidRDefault="00FC4C92" w:rsidP="00E8058C">
            <w:pPr>
              <w:rPr>
                <w:color w:val="000000"/>
                <w:sz w:val="20"/>
                <w:szCs w:val="20"/>
              </w:rPr>
            </w:pPr>
          </w:p>
        </w:tc>
        <w:tc>
          <w:tcPr>
            <w:tcW w:w="1261" w:type="dxa"/>
            <w:tcBorders>
              <w:top w:val="single" w:sz="4" w:space="0" w:color="auto"/>
              <w:left w:val="nil"/>
              <w:bottom w:val="single" w:sz="4" w:space="0" w:color="auto"/>
              <w:right w:val="single" w:sz="4" w:space="0" w:color="auto"/>
            </w:tcBorders>
            <w:shd w:val="clear" w:color="auto" w:fill="auto"/>
          </w:tcPr>
          <w:p w:rsidR="00FC4C92" w:rsidRPr="00175CCE" w:rsidRDefault="00FC4C92" w:rsidP="00E8058C">
            <w:pPr>
              <w:rPr>
                <w:color w:val="000000"/>
                <w:sz w:val="20"/>
                <w:szCs w:val="20"/>
              </w:rPr>
            </w:pPr>
          </w:p>
        </w:tc>
        <w:tc>
          <w:tcPr>
            <w:tcW w:w="993" w:type="dxa"/>
            <w:vMerge/>
            <w:tcBorders>
              <w:top w:val="single" w:sz="4" w:space="0" w:color="auto"/>
              <w:left w:val="nil"/>
              <w:bottom w:val="single" w:sz="4" w:space="0" w:color="auto"/>
              <w:right w:val="single" w:sz="4" w:space="0" w:color="auto"/>
            </w:tcBorders>
            <w:shd w:val="clear" w:color="auto" w:fill="auto"/>
          </w:tcPr>
          <w:p w:rsidR="00FC4C92" w:rsidRPr="00175CCE" w:rsidRDefault="00FC4C92" w:rsidP="00E8058C">
            <w:pPr>
              <w:rPr>
                <w:color w:val="000000"/>
                <w:sz w:val="20"/>
                <w:szCs w:val="20"/>
              </w:rPr>
            </w:pPr>
          </w:p>
        </w:tc>
        <w:tc>
          <w:tcPr>
            <w:tcW w:w="1417" w:type="dxa"/>
            <w:vMerge/>
            <w:tcBorders>
              <w:top w:val="single" w:sz="4" w:space="0" w:color="auto"/>
              <w:left w:val="nil"/>
              <w:bottom w:val="single" w:sz="4" w:space="0" w:color="auto"/>
              <w:right w:val="single" w:sz="4" w:space="0" w:color="auto"/>
            </w:tcBorders>
            <w:shd w:val="clear" w:color="auto" w:fill="auto"/>
          </w:tcPr>
          <w:p w:rsidR="00FC4C92" w:rsidRPr="00175CCE" w:rsidRDefault="00FC4C92" w:rsidP="00E8058C">
            <w:pPr>
              <w:rPr>
                <w:color w:val="000000"/>
                <w:sz w:val="20"/>
                <w:szCs w:val="20"/>
              </w:rPr>
            </w:pPr>
          </w:p>
        </w:tc>
        <w:tc>
          <w:tcPr>
            <w:tcW w:w="2552" w:type="dxa"/>
            <w:vMerge/>
            <w:tcBorders>
              <w:left w:val="nil"/>
              <w:bottom w:val="single" w:sz="4" w:space="0" w:color="auto"/>
              <w:right w:val="single" w:sz="4" w:space="0" w:color="auto"/>
            </w:tcBorders>
            <w:shd w:val="clear" w:color="auto" w:fill="auto"/>
          </w:tcPr>
          <w:p w:rsidR="00FC4C92" w:rsidRPr="00175CCE" w:rsidRDefault="00FC4C92" w:rsidP="00E8058C">
            <w:pPr>
              <w:rPr>
                <w:color w:val="000000"/>
                <w:sz w:val="20"/>
                <w:szCs w:val="20"/>
              </w:rPr>
            </w:pPr>
          </w:p>
        </w:tc>
        <w:tc>
          <w:tcPr>
            <w:tcW w:w="850" w:type="dxa"/>
            <w:vMerge/>
            <w:tcBorders>
              <w:left w:val="nil"/>
              <w:bottom w:val="single" w:sz="4" w:space="0" w:color="auto"/>
              <w:right w:val="single" w:sz="4" w:space="0" w:color="auto"/>
            </w:tcBorders>
            <w:shd w:val="clear" w:color="auto" w:fill="auto"/>
          </w:tcPr>
          <w:p w:rsidR="00FC4C92" w:rsidRPr="00175CCE" w:rsidRDefault="00FC4C92" w:rsidP="00C45C7A">
            <w:pPr>
              <w:rPr>
                <w:color w:val="000000"/>
                <w:sz w:val="20"/>
                <w:szCs w:val="20"/>
              </w:rPr>
            </w:pPr>
          </w:p>
        </w:tc>
        <w:tc>
          <w:tcPr>
            <w:tcW w:w="709" w:type="dxa"/>
            <w:vMerge/>
            <w:tcBorders>
              <w:left w:val="nil"/>
              <w:bottom w:val="single" w:sz="4" w:space="0" w:color="auto"/>
              <w:right w:val="single" w:sz="4" w:space="0" w:color="auto"/>
            </w:tcBorders>
            <w:shd w:val="clear" w:color="auto" w:fill="auto"/>
          </w:tcPr>
          <w:p w:rsidR="00FC4C92" w:rsidRPr="00175CCE" w:rsidRDefault="00FC4C92" w:rsidP="00C45C7A">
            <w:pPr>
              <w:rPr>
                <w:color w:val="000000"/>
                <w:sz w:val="20"/>
                <w:szCs w:val="20"/>
              </w:rPr>
            </w:pPr>
          </w:p>
        </w:tc>
        <w:tc>
          <w:tcPr>
            <w:tcW w:w="709" w:type="dxa"/>
            <w:vMerge/>
            <w:tcBorders>
              <w:left w:val="nil"/>
              <w:bottom w:val="single" w:sz="4" w:space="0" w:color="auto"/>
              <w:right w:val="single" w:sz="4" w:space="0" w:color="auto"/>
            </w:tcBorders>
            <w:shd w:val="clear" w:color="auto" w:fill="auto"/>
          </w:tcPr>
          <w:p w:rsidR="00FC4C92" w:rsidRPr="00175CCE" w:rsidRDefault="00FC4C92" w:rsidP="00C45C7A">
            <w:pPr>
              <w:rPr>
                <w:color w:val="000000"/>
                <w:sz w:val="20"/>
                <w:szCs w:val="20"/>
              </w:rPr>
            </w:pPr>
          </w:p>
        </w:tc>
        <w:tc>
          <w:tcPr>
            <w:tcW w:w="1399" w:type="dxa"/>
            <w:vMerge/>
            <w:tcBorders>
              <w:left w:val="nil"/>
              <w:bottom w:val="single" w:sz="4" w:space="0" w:color="auto"/>
              <w:right w:val="single" w:sz="4" w:space="0" w:color="auto"/>
            </w:tcBorders>
            <w:shd w:val="clear" w:color="auto" w:fill="auto"/>
          </w:tcPr>
          <w:p w:rsidR="00FC4C92" w:rsidRPr="00175CCE" w:rsidRDefault="00FC4C92" w:rsidP="00E8058C">
            <w:pPr>
              <w:rPr>
                <w:color w:val="000000"/>
                <w:sz w:val="20"/>
                <w:szCs w:val="20"/>
              </w:rPr>
            </w:pPr>
          </w:p>
        </w:tc>
      </w:tr>
      <w:tr w:rsidR="002C3E3A" w:rsidRPr="00175CCE" w:rsidTr="002C3E3A">
        <w:trPr>
          <w:gridAfter w:val="7"/>
          <w:wAfter w:w="9793" w:type="dxa"/>
          <w:trHeight w:val="504"/>
        </w:trPr>
        <w:tc>
          <w:tcPr>
            <w:tcW w:w="583" w:type="dxa"/>
            <w:vMerge/>
            <w:tcBorders>
              <w:left w:val="single" w:sz="4" w:space="0" w:color="auto"/>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1828" w:type="dxa"/>
            <w:vMerge/>
            <w:tcBorders>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2409" w:type="dxa"/>
            <w:vMerge/>
            <w:tcBorders>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1574" w:type="dxa"/>
            <w:vMerge/>
            <w:tcBorders>
              <w:left w:val="nil"/>
              <w:bottom w:val="single" w:sz="4" w:space="0" w:color="auto"/>
              <w:right w:val="single" w:sz="4" w:space="0" w:color="auto"/>
            </w:tcBorders>
            <w:shd w:val="clear" w:color="auto" w:fill="auto"/>
            <w:vAlign w:val="bottom"/>
          </w:tcPr>
          <w:p w:rsidR="002C3E3A" w:rsidRPr="00175CCE" w:rsidRDefault="002C3E3A" w:rsidP="00E8058C">
            <w:pPr>
              <w:rPr>
                <w:color w:val="000000"/>
                <w:sz w:val="20"/>
                <w:szCs w:val="20"/>
              </w:rPr>
            </w:pPr>
          </w:p>
        </w:tc>
        <w:tc>
          <w:tcPr>
            <w:tcW w:w="1261" w:type="dxa"/>
            <w:tcBorders>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993" w:type="dxa"/>
            <w:vMerge/>
            <w:tcBorders>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1417" w:type="dxa"/>
            <w:vMerge/>
            <w:tcBorders>
              <w:top w:val="single" w:sz="4" w:space="0" w:color="auto"/>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2C3E3A" w:rsidRPr="00175CCE" w:rsidRDefault="002C3E3A" w:rsidP="00EE3B82">
            <w:pPr>
              <w:rPr>
                <w:color w:val="000000"/>
                <w:sz w:val="20"/>
                <w:szCs w:val="20"/>
              </w:rPr>
            </w:pPr>
            <w:r w:rsidRPr="00175CCE">
              <w:rPr>
                <w:color w:val="000000"/>
                <w:sz w:val="20"/>
                <w:szCs w:val="20"/>
              </w:rPr>
              <w:t>Количество детей, отдохнувших в каникулярное время на базе филиала муниципального автономного учреждения городского округа Кинешма Центр молодежного развития и досуга "Продвижение" Детская база отдыха "Радуга"</w:t>
            </w:r>
          </w:p>
        </w:tc>
        <w:tc>
          <w:tcPr>
            <w:tcW w:w="850" w:type="dxa"/>
            <w:tcBorders>
              <w:top w:val="single" w:sz="4" w:space="0" w:color="auto"/>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чел.</w:t>
            </w:r>
          </w:p>
        </w:tc>
        <w:tc>
          <w:tcPr>
            <w:tcW w:w="709" w:type="dxa"/>
            <w:tcBorders>
              <w:top w:val="single" w:sz="4" w:space="0" w:color="auto"/>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730</w:t>
            </w:r>
          </w:p>
        </w:tc>
        <w:tc>
          <w:tcPr>
            <w:tcW w:w="709" w:type="dxa"/>
            <w:tcBorders>
              <w:top w:val="single" w:sz="4" w:space="0" w:color="auto"/>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730</w:t>
            </w:r>
          </w:p>
        </w:tc>
        <w:tc>
          <w:tcPr>
            <w:tcW w:w="1399" w:type="dxa"/>
            <w:tcBorders>
              <w:top w:val="single" w:sz="4" w:space="0" w:color="auto"/>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r>
      <w:tr w:rsidR="002C3E3A" w:rsidRPr="00175CCE" w:rsidTr="00FC4C92">
        <w:trPr>
          <w:gridAfter w:val="7"/>
          <w:wAfter w:w="9793" w:type="dxa"/>
          <w:trHeight w:val="3776"/>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tc>
        <w:tc>
          <w:tcPr>
            <w:tcW w:w="1828" w:type="dxa"/>
            <w:tcBorders>
              <w:top w:val="single" w:sz="4" w:space="0" w:color="auto"/>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574" w:type="dxa"/>
            <w:tcBorders>
              <w:top w:val="single" w:sz="4" w:space="0" w:color="auto"/>
              <w:left w:val="nil"/>
              <w:bottom w:val="single" w:sz="4" w:space="0" w:color="auto"/>
              <w:right w:val="single" w:sz="4" w:space="0" w:color="auto"/>
            </w:tcBorders>
            <w:shd w:val="clear" w:color="auto" w:fill="auto"/>
            <w:vAlign w:val="bottom"/>
            <w:hideMark/>
          </w:tcPr>
          <w:p w:rsidR="002C3E3A" w:rsidRPr="00175CCE" w:rsidRDefault="002C3E3A" w:rsidP="00E8058C">
            <w:pPr>
              <w:rPr>
                <w:color w:val="000000"/>
                <w:sz w:val="20"/>
                <w:szCs w:val="20"/>
              </w:rPr>
            </w:pPr>
            <w:r w:rsidRPr="00175CCE">
              <w:rPr>
                <w:color w:val="000000"/>
                <w:sz w:val="20"/>
                <w:szCs w:val="20"/>
              </w:rPr>
              <w:t> </w:t>
            </w:r>
          </w:p>
        </w:tc>
        <w:tc>
          <w:tcPr>
            <w:tcW w:w="1261" w:type="dxa"/>
            <w:tcBorders>
              <w:top w:val="single" w:sz="4" w:space="0" w:color="auto"/>
              <w:left w:val="nil"/>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Количество человек, прошедших индивидуальное консультирование, групповые формы психологических работ на базе отдела "Центр психолого-социального сопровождения "Преображение" муниципального автономного учреждения городского округа Кинешма Центр молодежного развития и досуга "Продвижение"</w:t>
            </w:r>
          </w:p>
        </w:tc>
        <w:tc>
          <w:tcPr>
            <w:tcW w:w="850"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чел.</w:t>
            </w:r>
          </w:p>
        </w:tc>
        <w:tc>
          <w:tcPr>
            <w:tcW w:w="709"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1000</w:t>
            </w:r>
          </w:p>
        </w:tc>
        <w:tc>
          <w:tcPr>
            <w:tcW w:w="709"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1000</w:t>
            </w:r>
          </w:p>
        </w:tc>
        <w:tc>
          <w:tcPr>
            <w:tcW w:w="1399" w:type="dxa"/>
            <w:tcBorders>
              <w:top w:val="nil"/>
              <w:left w:val="nil"/>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tc>
      </w:tr>
      <w:tr w:rsidR="002C3E3A" w:rsidRPr="00175CCE" w:rsidTr="00FC4C92">
        <w:trPr>
          <w:gridAfter w:val="7"/>
          <w:wAfter w:w="9793" w:type="dxa"/>
          <w:trHeight w:val="704"/>
        </w:trPr>
        <w:tc>
          <w:tcPr>
            <w:tcW w:w="583" w:type="dxa"/>
            <w:vMerge w:val="restart"/>
            <w:tcBorders>
              <w:top w:val="single" w:sz="4" w:space="0" w:color="auto"/>
              <w:left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1828" w:type="dxa"/>
            <w:vMerge w:val="restart"/>
            <w:tcBorders>
              <w:top w:val="single" w:sz="4" w:space="0" w:color="auto"/>
              <w:left w:val="single" w:sz="4" w:space="0" w:color="auto"/>
              <w:right w:val="single" w:sz="4" w:space="0" w:color="auto"/>
            </w:tcBorders>
            <w:vAlign w:val="center"/>
          </w:tcPr>
          <w:p w:rsidR="002C3E3A" w:rsidRPr="00175CCE" w:rsidRDefault="002C3E3A" w:rsidP="00E8058C">
            <w:pPr>
              <w:rPr>
                <w:color w:val="000000"/>
                <w:sz w:val="20"/>
                <w:szCs w:val="20"/>
              </w:rPr>
            </w:pPr>
          </w:p>
        </w:tc>
        <w:tc>
          <w:tcPr>
            <w:tcW w:w="2409" w:type="dxa"/>
            <w:vMerge w:val="restart"/>
            <w:tcBorders>
              <w:top w:val="single" w:sz="4" w:space="0" w:color="auto"/>
              <w:left w:val="single" w:sz="4" w:space="0" w:color="auto"/>
              <w:right w:val="single" w:sz="4" w:space="0" w:color="auto"/>
            </w:tcBorders>
            <w:vAlign w:val="center"/>
          </w:tcPr>
          <w:p w:rsidR="002C3E3A" w:rsidRPr="00175CCE" w:rsidRDefault="002C3E3A" w:rsidP="00E8058C">
            <w:pPr>
              <w:rPr>
                <w:color w:val="000000"/>
                <w:sz w:val="20"/>
                <w:szCs w:val="20"/>
              </w:rPr>
            </w:pPr>
          </w:p>
        </w:tc>
        <w:tc>
          <w:tcPr>
            <w:tcW w:w="1574" w:type="dxa"/>
            <w:vMerge w:val="restart"/>
            <w:tcBorders>
              <w:top w:val="single" w:sz="4" w:space="0" w:color="auto"/>
              <w:left w:val="nil"/>
              <w:right w:val="single" w:sz="4" w:space="0" w:color="auto"/>
            </w:tcBorders>
            <w:shd w:val="clear" w:color="auto" w:fill="auto"/>
            <w:vAlign w:val="bottom"/>
          </w:tcPr>
          <w:p w:rsidR="002C3E3A" w:rsidRPr="00175CCE" w:rsidRDefault="002C3E3A" w:rsidP="00E8058C">
            <w:pPr>
              <w:rPr>
                <w:color w:val="000000"/>
                <w:sz w:val="20"/>
                <w:szCs w:val="20"/>
              </w:rPr>
            </w:pPr>
          </w:p>
        </w:tc>
        <w:tc>
          <w:tcPr>
            <w:tcW w:w="1261" w:type="dxa"/>
            <w:vMerge w:val="restart"/>
            <w:tcBorders>
              <w:top w:val="single" w:sz="4" w:space="0" w:color="auto"/>
              <w:left w:val="nil"/>
              <w:right w:val="single" w:sz="4" w:space="0" w:color="auto"/>
            </w:tcBorders>
            <w:shd w:val="clear" w:color="auto" w:fill="auto"/>
          </w:tcPr>
          <w:p w:rsidR="002C3E3A" w:rsidRPr="00175CCE" w:rsidRDefault="002C3E3A" w:rsidP="00E8058C">
            <w:pPr>
              <w:rPr>
                <w:color w:val="000000"/>
                <w:sz w:val="20"/>
                <w:szCs w:val="20"/>
              </w:rPr>
            </w:pPr>
          </w:p>
        </w:tc>
        <w:tc>
          <w:tcPr>
            <w:tcW w:w="993" w:type="dxa"/>
            <w:vMerge w:val="restart"/>
            <w:tcBorders>
              <w:top w:val="single" w:sz="4" w:space="0" w:color="auto"/>
              <w:left w:val="nil"/>
              <w:right w:val="single" w:sz="4" w:space="0" w:color="auto"/>
            </w:tcBorders>
            <w:shd w:val="clear" w:color="auto" w:fill="auto"/>
          </w:tcPr>
          <w:p w:rsidR="002C3E3A" w:rsidRPr="00175CCE" w:rsidRDefault="002C3E3A" w:rsidP="00E8058C">
            <w:pPr>
              <w:rPr>
                <w:color w:val="000000"/>
                <w:sz w:val="20"/>
                <w:szCs w:val="20"/>
              </w:rPr>
            </w:pPr>
          </w:p>
        </w:tc>
        <w:tc>
          <w:tcPr>
            <w:tcW w:w="1417" w:type="dxa"/>
            <w:vMerge w:val="restart"/>
            <w:tcBorders>
              <w:top w:val="single" w:sz="4" w:space="0" w:color="auto"/>
              <w:left w:val="nil"/>
              <w:right w:val="single" w:sz="4" w:space="0" w:color="auto"/>
            </w:tcBorders>
            <w:shd w:val="clear" w:color="auto" w:fill="auto"/>
          </w:tcPr>
          <w:p w:rsidR="002C3E3A" w:rsidRPr="00175CCE" w:rsidRDefault="002C3E3A" w:rsidP="00E8058C">
            <w:pPr>
              <w:rPr>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2C3E3A" w:rsidRPr="00175CCE" w:rsidRDefault="002C3E3A" w:rsidP="00EE3B82">
            <w:pPr>
              <w:rPr>
                <w:color w:val="000000"/>
                <w:sz w:val="20"/>
                <w:szCs w:val="20"/>
              </w:rPr>
            </w:pPr>
            <w:r w:rsidRPr="00175CCE">
              <w:rPr>
                <w:color w:val="000000"/>
                <w:sz w:val="20"/>
                <w:szCs w:val="20"/>
              </w:rPr>
              <w:t>Доля проведенных мероприятий, направленных на укрепление материально-технической базы муниципального автономного учреждения городского округа Кинешма Центр молодежного развития и досуга "Продвижение"</w:t>
            </w:r>
          </w:p>
        </w:tc>
        <w:tc>
          <w:tcPr>
            <w:tcW w:w="850" w:type="dxa"/>
            <w:tcBorders>
              <w:top w:val="single" w:sz="4" w:space="0" w:color="auto"/>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100</w:t>
            </w:r>
          </w:p>
        </w:tc>
        <w:tc>
          <w:tcPr>
            <w:tcW w:w="709" w:type="dxa"/>
            <w:tcBorders>
              <w:top w:val="single" w:sz="4" w:space="0" w:color="auto"/>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100</w:t>
            </w:r>
          </w:p>
        </w:tc>
        <w:tc>
          <w:tcPr>
            <w:tcW w:w="1399" w:type="dxa"/>
            <w:tcBorders>
              <w:top w:val="single" w:sz="4" w:space="0" w:color="auto"/>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r>
      <w:tr w:rsidR="002C3E3A" w:rsidRPr="00175CCE" w:rsidTr="00710303">
        <w:trPr>
          <w:gridAfter w:val="7"/>
          <w:wAfter w:w="9793" w:type="dxa"/>
          <w:trHeight w:val="228"/>
        </w:trPr>
        <w:tc>
          <w:tcPr>
            <w:tcW w:w="583" w:type="dxa"/>
            <w:vMerge/>
            <w:tcBorders>
              <w:left w:val="single" w:sz="4" w:space="0" w:color="auto"/>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1828" w:type="dxa"/>
            <w:vMerge/>
            <w:tcBorders>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2409" w:type="dxa"/>
            <w:vMerge/>
            <w:tcBorders>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1574" w:type="dxa"/>
            <w:vMerge/>
            <w:tcBorders>
              <w:left w:val="nil"/>
              <w:bottom w:val="single" w:sz="4" w:space="0" w:color="auto"/>
              <w:right w:val="single" w:sz="4" w:space="0" w:color="auto"/>
            </w:tcBorders>
            <w:shd w:val="clear" w:color="auto" w:fill="auto"/>
            <w:vAlign w:val="bottom"/>
          </w:tcPr>
          <w:p w:rsidR="002C3E3A" w:rsidRPr="00175CCE" w:rsidRDefault="002C3E3A" w:rsidP="00E8058C">
            <w:pPr>
              <w:rPr>
                <w:color w:val="000000"/>
                <w:sz w:val="20"/>
                <w:szCs w:val="20"/>
              </w:rPr>
            </w:pPr>
          </w:p>
        </w:tc>
        <w:tc>
          <w:tcPr>
            <w:tcW w:w="1261" w:type="dxa"/>
            <w:vMerge/>
            <w:tcBorders>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993" w:type="dxa"/>
            <w:vMerge/>
            <w:tcBorders>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1417" w:type="dxa"/>
            <w:vMerge/>
            <w:tcBorders>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2C3E3A" w:rsidRPr="00175CCE" w:rsidRDefault="002C3E3A" w:rsidP="00EE3B82">
            <w:pPr>
              <w:rPr>
                <w:color w:val="000000"/>
                <w:sz w:val="20"/>
                <w:szCs w:val="20"/>
              </w:rPr>
            </w:pPr>
            <w:r w:rsidRPr="00175CCE">
              <w:rPr>
                <w:color w:val="000000"/>
                <w:sz w:val="20"/>
                <w:szCs w:val="20"/>
              </w:rPr>
              <w:t>Число творческих и социально-активных молодых людей, получивших премию и гранты главы администрации городского округа Кинешма</w:t>
            </w:r>
          </w:p>
        </w:tc>
        <w:tc>
          <w:tcPr>
            <w:tcW w:w="850" w:type="dxa"/>
            <w:tcBorders>
              <w:top w:val="single" w:sz="4" w:space="0" w:color="auto"/>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чел.</w:t>
            </w:r>
          </w:p>
        </w:tc>
        <w:tc>
          <w:tcPr>
            <w:tcW w:w="709" w:type="dxa"/>
            <w:tcBorders>
              <w:top w:val="single" w:sz="4" w:space="0" w:color="auto"/>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36</w:t>
            </w:r>
          </w:p>
        </w:tc>
        <w:tc>
          <w:tcPr>
            <w:tcW w:w="709" w:type="dxa"/>
            <w:tcBorders>
              <w:top w:val="single" w:sz="4" w:space="0" w:color="auto"/>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36</w:t>
            </w:r>
          </w:p>
        </w:tc>
        <w:tc>
          <w:tcPr>
            <w:tcW w:w="1399" w:type="dxa"/>
            <w:tcBorders>
              <w:top w:val="single" w:sz="4" w:space="0" w:color="auto"/>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r>
      <w:tr w:rsidR="002C3E3A" w:rsidRPr="00175CCE" w:rsidTr="00710303">
        <w:trPr>
          <w:gridAfter w:val="7"/>
          <w:wAfter w:w="9793" w:type="dxa"/>
          <w:trHeight w:val="228"/>
        </w:trPr>
        <w:tc>
          <w:tcPr>
            <w:tcW w:w="583" w:type="dxa"/>
            <w:tcBorders>
              <w:top w:val="single" w:sz="4" w:space="0" w:color="auto"/>
              <w:left w:val="single" w:sz="4" w:space="0" w:color="auto"/>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1828" w:type="dxa"/>
            <w:tcBorders>
              <w:top w:val="single" w:sz="4" w:space="0" w:color="auto"/>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1574" w:type="dxa"/>
            <w:tcBorders>
              <w:top w:val="single" w:sz="4" w:space="0" w:color="auto"/>
              <w:left w:val="nil"/>
              <w:bottom w:val="single" w:sz="4" w:space="0" w:color="auto"/>
              <w:right w:val="single" w:sz="4" w:space="0" w:color="auto"/>
            </w:tcBorders>
            <w:shd w:val="clear" w:color="auto" w:fill="auto"/>
            <w:vAlign w:val="bottom"/>
          </w:tcPr>
          <w:p w:rsidR="002C3E3A" w:rsidRPr="00175CCE" w:rsidRDefault="002C3E3A" w:rsidP="00E8058C">
            <w:pPr>
              <w:rPr>
                <w:color w:val="000000"/>
                <w:sz w:val="20"/>
                <w:szCs w:val="20"/>
              </w:rPr>
            </w:pPr>
          </w:p>
        </w:tc>
        <w:tc>
          <w:tcPr>
            <w:tcW w:w="1261" w:type="dxa"/>
            <w:tcBorders>
              <w:top w:val="single" w:sz="4" w:space="0" w:color="auto"/>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2C3E3A" w:rsidRPr="00175CCE" w:rsidRDefault="002C3E3A" w:rsidP="00EE3B82">
            <w:pPr>
              <w:rPr>
                <w:color w:val="000000"/>
                <w:sz w:val="20"/>
                <w:szCs w:val="20"/>
              </w:rPr>
            </w:pPr>
            <w:r w:rsidRPr="00175CCE">
              <w:rPr>
                <w:color w:val="000000"/>
                <w:sz w:val="20"/>
                <w:szCs w:val="20"/>
              </w:rPr>
              <w:t>Количество мероприятий, проводимых в городском округе Кинешма в рамках целевых направлений деятельности</w:t>
            </w:r>
          </w:p>
        </w:tc>
        <w:tc>
          <w:tcPr>
            <w:tcW w:w="850" w:type="dxa"/>
            <w:tcBorders>
              <w:top w:val="single" w:sz="4" w:space="0" w:color="auto"/>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шт.</w:t>
            </w:r>
          </w:p>
        </w:tc>
        <w:tc>
          <w:tcPr>
            <w:tcW w:w="709" w:type="dxa"/>
            <w:tcBorders>
              <w:top w:val="single" w:sz="4" w:space="0" w:color="auto"/>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40</w:t>
            </w:r>
          </w:p>
        </w:tc>
        <w:tc>
          <w:tcPr>
            <w:tcW w:w="709" w:type="dxa"/>
            <w:tcBorders>
              <w:top w:val="single" w:sz="4" w:space="0" w:color="auto"/>
              <w:left w:val="nil"/>
              <w:bottom w:val="single" w:sz="4" w:space="0" w:color="auto"/>
              <w:right w:val="single" w:sz="4" w:space="0" w:color="auto"/>
            </w:tcBorders>
            <w:shd w:val="clear" w:color="auto" w:fill="auto"/>
          </w:tcPr>
          <w:p w:rsidR="002C3E3A" w:rsidRPr="00175CCE" w:rsidRDefault="002C3E3A" w:rsidP="00EE3B82">
            <w:pPr>
              <w:jc w:val="center"/>
              <w:rPr>
                <w:color w:val="000000"/>
                <w:sz w:val="20"/>
                <w:szCs w:val="20"/>
              </w:rPr>
            </w:pPr>
            <w:r w:rsidRPr="00175CCE">
              <w:rPr>
                <w:color w:val="000000"/>
                <w:sz w:val="20"/>
                <w:szCs w:val="20"/>
              </w:rPr>
              <w:t>40</w:t>
            </w:r>
          </w:p>
        </w:tc>
        <w:tc>
          <w:tcPr>
            <w:tcW w:w="1399" w:type="dxa"/>
            <w:tcBorders>
              <w:top w:val="single" w:sz="4" w:space="0" w:color="auto"/>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r>
      <w:tr w:rsidR="00FC4C92" w:rsidRPr="00175CCE" w:rsidTr="00FC4C92">
        <w:trPr>
          <w:gridAfter w:val="7"/>
          <w:wAfter w:w="9793" w:type="dxa"/>
          <w:trHeight w:val="1596"/>
        </w:trPr>
        <w:tc>
          <w:tcPr>
            <w:tcW w:w="583" w:type="dxa"/>
            <w:tcBorders>
              <w:top w:val="single" w:sz="4" w:space="0" w:color="auto"/>
              <w:left w:val="single" w:sz="4" w:space="0" w:color="auto"/>
              <w:bottom w:val="single" w:sz="4" w:space="0" w:color="auto"/>
              <w:right w:val="single" w:sz="4" w:space="0" w:color="auto"/>
            </w:tcBorders>
            <w:shd w:val="clear" w:color="auto" w:fill="auto"/>
          </w:tcPr>
          <w:p w:rsidR="00FC4C92" w:rsidRPr="00175CCE" w:rsidRDefault="00FC4C92" w:rsidP="00E8058C">
            <w:pPr>
              <w:rPr>
                <w:color w:val="000000"/>
                <w:sz w:val="20"/>
                <w:szCs w:val="20"/>
              </w:rPr>
            </w:pPr>
          </w:p>
        </w:tc>
        <w:tc>
          <w:tcPr>
            <w:tcW w:w="1828" w:type="dxa"/>
            <w:tcBorders>
              <w:top w:val="single" w:sz="4" w:space="0" w:color="auto"/>
              <w:left w:val="single" w:sz="4" w:space="0" w:color="auto"/>
              <w:bottom w:val="single" w:sz="4" w:space="0" w:color="auto"/>
              <w:right w:val="single" w:sz="4" w:space="0" w:color="auto"/>
            </w:tcBorders>
            <w:vAlign w:val="center"/>
          </w:tcPr>
          <w:p w:rsidR="00FC4C92" w:rsidRPr="00175CCE" w:rsidRDefault="00FC4C92" w:rsidP="00E8058C">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FC4C92" w:rsidRPr="00175CCE" w:rsidRDefault="00FC4C92" w:rsidP="00E8058C">
            <w:pPr>
              <w:rPr>
                <w:color w:val="000000"/>
                <w:sz w:val="20"/>
                <w:szCs w:val="20"/>
              </w:rPr>
            </w:pPr>
          </w:p>
        </w:tc>
        <w:tc>
          <w:tcPr>
            <w:tcW w:w="1574" w:type="dxa"/>
            <w:tcBorders>
              <w:top w:val="single" w:sz="4" w:space="0" w:color="auto"/>
              <w:left w:val="nil"/>
              <w:bottom w:val="single" w:sz="4" w:space="0" w:color="auto"/>
              <w:right w:val="single" w:sz="4" w:space="0" w:color="auto"/>
            </w:tcBorders>
            <w:shd w:val="clear" w:color="auto" w:fill="auto"/>
            <w:vAlign w:val="bottom"/>
          </w:tcPr>
          <w:p w:rsidR="00FC4C92" w:rsidRPr="00175CCE" w:rsidRDefault="00FC4C92" w:rsidP="00E8058C">
            <w:pPr>
              <w:rPr>
                <w:color w:val="000000"/>
                <w:sz w:val="20"/>
                <w:szCs w:val="20"/>
              </w:rPr>
            </w:pPr>
          </w:p>
        </w:tc>
        <w:tc>
          <w:tcPr>
            <w:tcW w:w="1261" w:type="dxa"/>
            <w:tcBorders>
              <w:top w:val="single" w:sz="4" w:space="0" w:color="auto"/>
              <w:left w:val="nil"/>
              <w:bottom w:val="single" w:sz="4" w:space="0" w:color="auto"/>
              <w:right w:val="single" w:sz="4" w:space="0" w:color="auto"/>
            </w:tcBorders>
            <w:shd w:val="clear" w:color="auto" w:fill="auto"/>
          </w:tcPr>
          <w:p w:rsidR="00FC4C92" w:rsidRPr="00175CCE" w:rsidRDefault="00FC4C92" w:rsidP="00E8058C">
            <w:pP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FC4C92" w:rsidRPr="00175CCE" w:rsidRDefault="00FC4C92" w:rsidP="00E8058C">
            <w:pP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C4C92" w:rsidRPr="00175CCE" w:rsidRDefault="00FC4C92" w:rsidP="00E8058C">
            <w:pPr>
              <w:rPr>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tcPr>
          <w:p w:rsidR="00FC4C92" w:rsidRDefault="00FC4C92" w:rsidP="00EE3B82">
            <w:pPr>
              <w:rPr>
                <w:color w:val="000000"/>
                <w:sz w:val="20"/>
                <w:szCs w:val="20"/>
              </w:rPr>
            </w:pPr>
            <w:r w:rsidRPr="00175CCE">
              <w:rPr>
                <w:color w:val="000000"/>
                <w:sz w:val="20"/>
                <w:szCs w:val="20"/>
              </w:rPr>
              <w:t>Количество временно трудоустроенных несовершеннолетних граждан в возрасте от 14 до 18 лет в городском округе Кинешма</w:t>
            </w:r>
          </w:p>
          <w:p w:rsidR="00FC4C92" w:rsidRPr="00175CCE" w:rsidRDefault="00FC4C92" w:rsidP="00EE3B82">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FC4C92" w:rsidRPr="00175CCE" w:rsidRDefault="00FC4C92" w:rsidP="00EE3B82">
            <w:pPr>
              <w:jc w:val="center"/>
              <w:rPr>
                <w:color w:val="000000"/>
                <w:sz w:val="20"/>
                <w:szCs w:val="20"/>
              </w:rPr>
            </w:pPr>
            <w:r w:rsidRPr="00175CCE">
              <w:rPr>
                <w:color w:val="000000"/>
                <w:sz w:val="20"/>
                <w:szCs w:val="20"/>
              </w:rPr>
              <w:t>чел.</w:t>
            </w:r>
          </w:p>
        </w:tc>
        <w:tc>
          <w:tcPr>
            <w:tcW w:w="709" w:type="dxa"/>
            <w:tcBorders>
              <w:top w:val="single" w:sz="4" w:space="0" w:color="auto"/>
              <w:left w:val="nil"/>
              <w:bottom w:val="single" w:sz="4" w:space="0" w:color="auto"/>
              <w:right w:val="single" w:sz="4" w:space="0" w:color="auto"/>
            </w:tcBorders>
            <w:shd w:val="clear" w:color="auto" w:fill="auto"/>
          </w:tcPr>
          <w:p w:rsidR="00FC4C92" w:rsidRPr="00175CCE" w:rsidRDefault="00FC4C92" w:rsidP="00EE3B82">
            <w:pPr>
              <w:jc w:val="center"/>
              <w:rPr>
                <w:color w:val="000000"/>
                <w:sz w:val="20"/>
                <w:szCs w:val="20"/>
              </w:rPr>
            </w:pPr>
            <w:r w:rsidRPr="00175CCE">
              <w:rPr>
                <w:color w:val="000000"/>
                <w:sz w:val="20"/>
                <w:szCs w:val="20"/>
              </w:rPr>
              <w:t>229</w:t>
            </w:r>
          </w:p>
        </w:tc>
        <w:tc>
          <w:tcPr>
            <w:tcW w:w="709" w:type="dxa"/>
            <w:tcBorders>
              <w:top w:val="single" w:sz="4" w:space="0" w:color="auto"/>
              <w:left w:val="nil"/>
              <w:bottom w:val="single" w:sz="4" w:space="0" w:color="auto"/>
              <w:right w:val="single" w:sz="4" w:space="0" w:color="auto"/>
            </w:tcBorders>
            <w:shd w:val="clear" w:color="auto" w:fill="auto"/>
          </w:tcPr>
          <w:p w:rsidR="00FC4C92" w:rsidRPr="00175CCE" w:rsidRDefault="00FC4C92" w:rsidP="00EE3B82">
            <w:pPr>
              <w:jc w:val="center"/>
              <w:rPr>
                <w:color w:val="000000"/>
                <w:sz w:val="20"/>
                <w:szCs w:val="20"/>
              </w:rPr>
            </w:pPr>
            <w:r w:rsidRPr="00175CCE">
              <w:rPr>
                <w:color w:val="000000"/>
                <w:sz w:val="20"/>
                <w:szCs w:val="20"/>
              </w:rPr>
              <w:t>229</w:t>
            </w:r>
          </w:p>
        </w:tc>
        <w:tc>
          <w:tcPr>
            <w:tcW w:w="1399" w:type="dxa"/>
            <w:tcBorders>
              <w:top w:val="single" w:sz="4" w:space="0" w:color="auto"/>
              <w:left w:val="nil"/>
              <w:bottom w:val="single" w:sz="4" w:space="0" w:color="auto"/>
              <w:right w:val="single" w:sz="4" w:space="0" w:color="auto"/>
            </w:tcBorders>
            <w:shd w:val="clear" w:color="auto" w:fill="auto"/>
          </w:tcPr>
          <w:p w:rsidR="00FC4C92" w:rsidRPr="00175CCE" w:rsidRDefault="00FC4C92" w:rsidP="00E8058C">
            <w:pPr>
              <w:rPr>
                <w:color w:val="000000"/>
                <w:sz w:val="20"/>
                <w:szCs w:val="20"/>
              </w:rPr>
            </w:pPr>
          </w:p>
        </w:tc>
      </w:tr>
      <w:tr w:rsidR="0031761B" w:rsidRPr="00175CCE" w:rsidTr="007557E1">
        <w:trPr>
          <w:gridAfter w:val="7"/>
          <w:wAfter w:w="9793" w:type="dxa"/>
          <w:trHeight w:val="232"/>
        </w:trPr>
        <w:tc>
          <w:tcPr>
            <w:tcW w:w="583" w:type="dxa"/>
            <w:vMerge w:val="restart"/>
            <w:tcBorders>
              <w:top w:val="single" w:sz="4" w:space="0" w:color="auto"/>
              <w:left w:val="single" w:sz="4" w:space="0" w:color="auto"/>
              <w:right w:val="single" w:sz="4" w:space="0" w:color="auto"/>
            </w:tcBorders>
            <w:shd w:val="clear" w:color="auto" w:fill="auto"/>
            <w:hideMark/>
          </w:tcPr>
          <w:p w:rsidR="0031761B" w:rsidRPr="00175CCE" w:rsidRDefault="0031761B" w:rsidP="00E8058C">
            <w:pPr>
              <w:jc w:val="center"/>
              <w:rPr>
                <w:color w:val="000000"/>
                <w:sz w:val="20"/>
                <w:szCs w:val="20"/>
              </w:rPr>
            </w:pPr>
            <w:r>
              <w:rPr>
                <w:color w:val="000000"/>
                <w:sz w:val="20"/>
                <w:szCs w:val="20"/>
              </w:rPr>
              <w:lastRenderedPageBreak/>
              <w:t>1</w:t>
            </w:r>
          </w:p>
        </w:tc>
        <w:tc>
          <w:tcPr>
            <w:tcW w:w="1828" w:type="dxa"/>
            <w:vMerge w:val="restart"/>
            <w:tcBorders>
              <w:top w:val="single" w:sz="4" w:space="0" w:color="auto"/>
              <w:left w:val="single" w:sz="4" w:space="0" w:color="auto"/>
              <w:right w:val="single" w:sz="4" w:space="0" w:color="auto"/>
            </w:tcBorders>
            <w:shd w:val="clear" w:color="auto" w:fill="auto"/>
            <w:hideMark/>
          </w:tcPr>
          <w:p w:rsidR="0031761B" w:rsidRPr="00175CCE" w:rsidRDefault="0031761B" w:rsidP="00E8058C">
            <w:pPr>
              <w:rPr>
                <w:color w:val="000000"/>
                <w:sz w:val="20"/>
                <w:szCs w:val="20"/>
              </w:rPr>
            </w:pPr>
            <w:r w:rsidRPr="00175CCE">
              <w:rPr>
                <w:color w:val="000000"/>
                <w:sz w:val="20"/>
                <w:szCs w:val="20"/>
              </w:rPr>
              <w:t>Подпрограмма "Поддержка отдельных категорий граждан городского округа</w:t>
            </w:r>
          </w:p>
          <w:p w:rsidR="0031761B" w:rsidRDefault="0031761B" w:rsidP="00E8058C">
            <w:pPr>
              <w:rPr>
                <w:color w:val="000000"/>
                <w:sz w:val="20"/>
                <w:szCs w:val="20"/>
              </w:rPr>
            </w:pPr>
            <w:r w:rsidRPr="00175CCE">
              <w:rPr>
                <w:color w:val="000000"/>
                <w:sz w:val="20"/>
                <w:szCs w:val="20"/>
              </w:rPr>
              <w:t xml:space="preserve"> Кинешма"</w:t>
            </w: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Pr="00175CCE" w:rsidRDefault="0031761B" w:rsidP="00E8058C">
            <w:pPr>
              <w:rPr>
                <w:color w:val="000000"/>
                <w:sz w:val="20"/>
                <w:szCs w:val="20"/>
              </w:rPr>
            </w:pPr>
          </w:p>
        </w:tc>
        <w:tc>
          <w:tcPr>
            <w:tcW w:w="2409" w:type="dxa"/>
            <w:vMerge w:val="restart"/>
            <w:tcBorders>
              <w:top w:val="single" w:sz="4" w:space="0" w:color="auto"/>
              <w:left w:val="single" w:sz="4" w:space="0" w:color="auto"/>
              <w:right w:val="single" w:sz="4" w:space="0" w:color="auto"/>
            </w:tcBorders>
            <w:shd w:val="clear" w:color="auto" w:fill="auto"/>
            <w:hideMark/>
          </w:tcPr>
          <w:p w:rsidR="0031761B" w:rsidRPr="00175CCE" w:rsidRDefault="0031761B" w:rsidP="003B72C9">
            <w:pPr>
              <w:rPr>
                <w:color w:val="000000"/>
                <w:sz w:val="20"/>
                <w:szCs w:val="20"/>
              </w:rPr>
            </w:pPr>
            <w:r w:rsidRPr="00175CCE">
              <w:rPr>
                <w:color w:val="000000"/>
                <w:sz w:val="20"/>
                <w:szCs w:val="20"/>
              </w:rPr>
              <w:t>Администрация городского округа Кинешма;</w:t>
            </w:r>
            <w:r w:rsidRPr="00175CCE">
              <w:rPr>
                <w:color w:val="000000"/>
                <w:sz w:val="20"/>
                <w:szCs w:val="20"/>
              </w:rPr>
              <w:br/>
              <w:t xml:space="preserve">комитет по социальной и молодежной политике администрации </w:t>
            </w:r>
          </w:p>
          <w:p w:rsidR="0031761B" w:rsidRDefault="0031761B" w:rsidP="003B72C9">
            <w:pPr>
              <w:rPr>
                <w:color w:val="000000"/>
                <w:sz w:val="20"/>
                <w:szCs w:val="20"/>
              </w:rPr>
            </w:pPr>
            <w:r w:rsidRPr="00175CCE">
              <w:rPr>
                <w:color w:val="000000"/>
                <w:sz w:val="20"/>
                <w:szCs w:val="20"/>
              </w:rPr>
              <w:t>городского округа Кинешма;</w:t>
            </w:r>
            <w:r w:rsidRPr="00175CCE">
              <w:rPr>
                <w:color w:val="000000"/>
                <w:sz w:val="20"/>
                <w:szCs w:val="20"/>
              </w:rPr>
              <w:br/>
              <w:t>управление образования администрации городского округа Кинешма;</w:t>
            </w:r>
            <w:r w:rsidRPr="00175CCE">
              <w:rPr>
                <w:color w:val="000000"/>
                <w:sz w:val="20"/>
                <w:szCs w:val="20"/>
              </w:rPr>
              <w:br/>
              <w:t>комитет по физической культуре и спорту администрации городского округа Кинешма;</w:t>
            </w:r>
            <w:r w:rsidRPr="00175CCE">
              <w:rPr>
                <w:color w:val="000000"/>
                <w:sz w:val="20"/>
                <w:szCs w:val="20"/>
              </w:rPr>
              <w:br/>
              <w:t>комитет по культуре и туризму администрации городского округа Кинешма;</w:t>
            </w:r>
            <w:r w:rsidRPr="00175CCE">
              <w:rPr>
                <w:color w:val="000000"/>
                <w:sz w:val="20"/>
                <w:szCs w:val="20"/>
              </w:rPr>
              <w:br/>
              <w:t>муниципальное учреждение городского округа Кинешма "Детская б</w:t>
            </w:r>
            <w:r>
              <w:rPr>
                <w:color w:val="000000"/>
                <w:sz w:val="20"/>
                <w:szCs w:val="20"/>
              </w:rPr>
              <w:t>а</w:t>
            </w:r>
            <w:r w:rsidRPr="00175CCE">
              <w:rPr>
                <w:color w:val="000000"/>
                <w:sz w:val="20"/>
                <w:szCs w:val="20"/>
              </w:rPr>
              <w:t>за отдыха "Радуга";</w:t>
            </w:r>
            <w:r w:rsidRPr="00175CCE">
              <w:rPr>
                <w:color w:val="000000"/>
                <w:sz w:val="20"/>
                <w:szCs w:val="20"/>
              </w:rPr>
              <w:br/>
              <w:t xml:space="preserve">муниципальное </w:t>
            </w:r>
          </w:p>
          <w:p w:rsidR="0031761B" w:rsidRPr="00175CCE" w:rsidRDefault="0031761B" w:rsidP="003B72C9">
            <w:pPr>
              <w:rPr>
                <w:color w:val="000000"/>
                <w:sz w:val="20"/>
                <w:szCs w:val="20"/>
              </w:rPr>
            </w:pPr>
            <w:r w:rsidRPr="00175CCE">
              <w:rPr>
                <w:color w:val="000000"/>
                <w:sz w:val="20"/>
                <w:szCs w:val="20"/>
              </w:rPr>
              <w:t xml:space="preserve">автономное учреждение Кинешма Центр молодежного развития и </w:t>
            </w:r>
          </w:p>
        </w:tc>
        <w:tc>
          <w:tcPr>
            <w:tcW w:w="1574" w:type="dxa"/>
            <w:tcBorders>
              <w:top w:val="single" w:sz="4" w:space="0" w:color="auto"/>
              <w:left w:val="nil"/>
              <w:bottom w:val="single" w:sz="4" w:space="0" w:color="auto"/>
              <w:right w:val="single" w:sz="4" w:space="0" w:color="auto"/>
            </w:tcBorders>
            <w:shd w:val="clear" w:color="auto" w:fill="auto"/>
            <w:hideMark/>
          </w:tcPr>
          <w:p w:rsidR="0031761B" w:rsidRPr="00175CCE" w:rsidRDefault="0031761B" w:rsidP="00E8058C">
            <w:pPr>
              <w:rPr>
                <w:color w:val="000000"/>
                <w:sz w:val="20"/>
                <w:szCs w:val="20"/>
              </w:rPr>
            </w:pPr>
            <w:r w:rsidRPr="00175CCE">
              <w:rPr>
                <w:color w:val="000000"/>
                <w:sz w:val="20"/>
                <w:szCs w:val="20"/>
              </w:rPr>
              <w:t>Всего</w:t>
            </w:r>
          </w:p>
        </w:tc>
        <w:tc>
          <w:tcPr>
            <w:tcW w:w="1261" w:type="dxa"/>
            <w:tcBorders>
              <w:top w:val="single" w:sz="4" w:space="0" w:color="auto"/>
              <w:left w:val="nil"/>
              <w:bottom w:val="single" w:sz="4" w:space="0" w:color="auto"/>
              <w:right w:val="single" w:sz="4" w:space="0" w:color="auto"/>
            </w:tcBorders>
            <w:shd w:val="clear" w:color="auto" w:fill="auto"/>
            <w:hideMark/>
          </w:tcPr>
          <w:p w:rsidR="0031761B" w:rsidRPr="00175CCE" w:rsidRDefault="0031761B" w:rsidP="00E8058C">
            <w:pPr>
              <w:jc w:val="center"/>
              <w:rPr>
                <w:color w:val="000000"/>
                <w:sz w:val="20"/>
                <w:szCs w:val="20"/>
              </w:rPr>
            </w:pPr>
            <w:r w:rsidRPr="00175CCE">
              <w:rPr>
                <w:color w:val="000000"/>
                <w:sz w:val="20"/>
                <w:szCs w:val="20"/>
              </w:rPr>
              <w:t>774,8</w:t>
            </w:r>
          </w:p>
        </w:tc>
        <w:tc>
          <w:tcPr>
            <w:tcW w:w="993" w:type="dxa"/>
            <w:tcBorders>
              <w:top w:val="single" w:sz="4" w:space="0" w:color="auto"/>
              <w:left w:val="nil"/>
              <w:bottom w:val="single" w:sz="4" w:space="0" w:color="auto"/>
              <w:right w:val="single" w:sz="4" w:space="0" w:color="auto"/>
            </w:tcBorders>
            <w:shd w:val="clear" w:color="auto" w:fill="auto"/>
            <w:hideMark/>
          </w:tcPr>
          <w:p w:rsidR="0031761B" w:rsidRPr="00175CCE" w:rsidRDefault="0031761B" w:rsidP="00E8058C">
            <w:pPr>
              <w:jc w:val="center"/>
              <w:rPr>
                <w:color w:val="000000"/>
                <w:sz w:val="20"/>
                <w:szCs w:val="20"/>
              </w:rPr>
            </w:pPr>
            <w:r w:rsidRPr="00175CCE">
              <w:rPr>
                <w:color w:val="000000"/>
                <w:sz w:val="20"/>
                <w:szCs w:val="20"/>
              </w:rPr>
              <w:t>772,8</w:t>
            </w:r>
          </w:p>
        </w:tc>
        <w:tc>
          <w:tcPr>
            <w:tcW w:w="1417" w:type="dxa"/>
            <w:vMerge w:val="restart"/>
            <w:tcBorders>
              <w:top w:val="single" w:sz="4" w:space="0" w:color="auto"/>
              <w:left w:val="single" w:sz="4" w:space="0" w:color="auto"/>
              <w:bottom w:val="nil"/>
              <w:right w:val="single" w:sz="4" w:space="0" w:color="auto"/>
            </w:tcBorders>
            <w:shd w:val="clear" w:color="auto" w:fill="auto"/>
            <w:hideMark/>
          </w:tcPr>
          <w:p w:rsidR="0031761B" w:rsidRDefault="0031761B" w:rsidP="00E8058C">
            <w:pPr>
              <w:rPr>
                <w:color w:val="000000"/>
                <w:sz w:val="20"/>
                <w:szCs w:val="20"/>
              </w:rPr>
            </w:pPr>
            <w:r w:rsidRPr="00175CCE">
              <w:rPr>
                <w:color w:val="000000"/>
                <w:sz w:val="20"/>
                <w:szCs w:val="20"/>
              </w:rPr>
              <w:t> </w:t>
            </w: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Pr="00175CCE" w:rsidRDefault="0031761B" w:rsidP="00E8058C">
            <w:pPr>
              <w:rPr>
                <w:color w:val="000000"/>
                <w:sz w:val="20"/>
                <w:szCs w:val="20"/>
              </w:rPr>
            </w:pPr>
          </w:p>
        </w:tc>
        <w:tc>
          <w:tcPr>
            <w:tcW w:w="2552" w:type="dxa"/>
            <w:vMerge w:val="restart"/>
            <w:tcBorders>
              <w:top w:val="single" w:sz="4" w:space="0" w:color="auto"/>
              <w:left w:val="single" w:sz="4" w:space="0" w:color="auto"/>
              <w:bottom w:val="nil"/>
              <w:right w:val="single" w:sz="4" w:space="0" w:color="auto"/>
            </w:tcBorders>
            <w:shd w:val="clear" w:color="auto" w:fill="auto"/>
            <w:hideMark/>
          </w:tcPr>
          <w:p w:rsidR="0031761B" w:rsidRDefault="0031761B" w:rsidP="00E8058C">
            <w:pPr>
              <w:rPr>
                <w:color w:val="000000"/>
                <w:sz w:val="20"/>
                <w:szCs w:val="20"/>
              </w:rPr>
            </w:pPr>
            <w:r w:rsidRPr="00175CCE">
              <w:rPr>
                <w:color w:val="000000"/>
                <w:sz w:val="20"/>
                <w:szCs w:val="20"/>
              </w:rPr>
              <w:t> </w:t>
            </w: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Pr="00175CCE" w:rsidRDefault="0031761B" w:rsidP="00E8058C">
            <w:pPr>
              <w:rPr>
                <w:color w:val="000000"/>
                <w:sz w:val="20"/>
                <w:szCs w:val="20"/>
              </w:rPr>
            </w:pPr>
          </w:p>
        </w:tc>
        <w:tc>
          <w:tcPr>
            <w:tcW w:w="850" w:type="dxa"/>
            <w:vMerge w:val="restart"/>
            <w:tcBorders>
              <w:top w:val="single" w:sz="4" w:space="0" w:color="auto"/>
              <w:left w:val="single" w:sz="4" w:space="0" w:color="auto"/>
              <w:bottom w:val="nil"/>
              <w:right w:val="single" w:sz="4" w:space="0" w:color="auto"/>
            </w:tcBorders>
            <w:shd w:val="clear" w:color="auto" w:fill="auto"/>
            <w:hideMark/>
          </w:tcPr>
          <w:p w:rsidR="0031761B" w:rsidRDefault="0031761B" w:rsidP="00E8058C">
            <w:pPr>
              <w:rPr>
                <w:color w:val="000000"/>
                <w:sz w:val="20"/>
                <w:szCs w:val="20"/>
              </w:rPr>
            </w:pPr>
            <w:r w:rsidRPr="00175CCE">
              <w:rPr>
                <w:color w:val="000000"/>
                <w:sz w:val="20"/>
                <w:szCs w:val="20"/>
              </w:rPr>
              <w:t> </w:t>
            </w: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Pr="00175CCE" w:rsidRDefault="0031761B" w:rsidP="00E8058C">
            <w:pPr>
              <w:rPr>
                <w:color w:val="000000"/>
                <w:sz w:val="20"/>
                <w:szCs w:val="20"/>
              </w:rPr>
            </w:pP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Pr="00175CCE" w:rsidRDefault="0031761B" w:rsidP="00E8058C">
            <w:pPr>
              <w:jc w:val="center"/>
              <w:rPr>
                <w:color w:val="000000"/>
                <w:sz w:val="20"/>
                <w:szCs w:val="20"/>
              </w:rPr>
            </w:pP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31761B" w:rsidRDefault="0031761B" w:rsidP="00E8058C">
            <w:pPr>
              <w:jc w:val="center"/>
              <w:rPr>
                <w:color w:val="000000"/>
                <w:sz w:val="20"/>
                <w:szCs w:val="20"/>
              </w:rPr>
            </w:pPr>
            <w:r w:rsidRPr="00175CCE">
              <w:rPr>
                <w:color w:val="000000"/>
                <w:sz w:val="20"/>
                <w:szCs w:val="20"/>
              </w:rPr>
              <w:t> </w:t>
            </w: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Pr="00175CCE" w:rsidRDefault="0031761B" w:rsidP="00E8058C">
            <w:pPr>
              <w:jc w:val="center"/>
              <w:rPr>
                <w:color w:val="000000"/>
                <w:sz w:val="20"/>
                <w:szCs w:val="20"/>
              </w:rPr>
            </w:pPr>
          </w:p>
        </w:tc>
        <w:tc>
          <w:tcPr>
            <w:tcW w:w="1399" w:type="dxa"/>
            <w:vMerge w:val="restart"/>
            <w:tcBorders>
              <w:top w:val="single" w:sz="4" w:space="0" w:color="auto"/>
              <w:left w:val="nil"/>
              <w:right w:val="single" w:sz="4" w:space="0" w:color="auto"/>
            </w:tcBorders>
            <w:shd w:val="clear" w:color="auto" w:fill="auto"/>
            <w:hideMark/>
          </w:tcPr>
          <w:p w:rsidR="0031761B" w:rsidRPr="00175CCE" w:rsidRDefault="0031761B" w:rsidP="00E8058C">
            <w:pPr>
              <w:jc w:val="center"/>
              <w:rPr>
                <w:color w:val="000000"/>
                <w:sz w:val="20"/>
                <w:szCs w:val="20"/>
              </w:rPr>
            </w:pPr>
            <w:r w:rsidRPr="00175CCE">
              <w:rPr>
                <w:color w:val="000000"/>
                <w:sz w:val="20"/>
                <w:szCs w:val="20"/>
              </w:rPr>
              <w:t> </w:t>
            </w:r>
          </w:p>
          <w:p w:rsidR="0031761B" w:rsidRPr="00175CCE" w:rsidRDefault="0031761B" w:rsidP="00E8058C">
            <w:pPr>
              <w:jc w:val="center"/>
              <w:rPr>
                <w:color w:val="000000"/>
                <w:sz w:val="20"/>
                <w:szCs w:val="20"/>
              </w:rPr>
            </w:pPr>
            <w:r w:rsidRPr="00175CCE">
              <w:rPr>
                <w:color w:val="000000"/>
                <w:sz w:val="20"/>
                <w:szCs w:val="20"/>
              </w:rPr>
              <w:t> </w:t>
            </w:r>
          </w:p>
          <w:p w:rsidR="0031761B" w:rsidRPr="00175CCE" w:rsidRDefault="0031761B" w:rsidP="00E8058C">
            <w:pPr>
              <w:jc w:val="center"/>
              <w:rPr>
                <w:color w:val="000000"/>
                <w:sz w:val="20"/>
                <w:szCs w:val="20"/>
              </w:rPr>
            </w:pPr>
            <w:r w:rsidRPr="00175CCE">
              <w:rPr>
                <w:color w:val="000000"/>
                <w:sz w:val="20"/>
                <w:szCs w:val="20"/>
              </w:rPr>
              <w:t> </w:t>
            </w: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Pr="00175CCE" w:rsidRDefault="0031761B" w:rsidP="00E8058C">
            <w:pPr>
              <w:jc w:val="center"/>
              <w:rPr>
                <w:color w:val="000000"/>
                <w:sz w:val="20"/>
                <w:szCs w:val="20"/>
              </w:rPr>
            </w:pPr>
          </w:p>
        </w:tc>
      </w:tr>
      <w:tr w:rsidR="0031761B" w:rsidRPr="00175CCE" w:rsidTr="007557E1">
        <w:trPr>
          <w:gridAfter w:val="7"/>
          <w:wAfter w:w="9793" w:type="dxa"/>
          <w:trHeight w:val="986"/>
        </w:trPr>
        <w:tc>
          <w:tcPr>
            <w:tcW w:w="583" w:type="dxa"/>
            <w:vMerge/>
            <w:tcBorders>
              <w:left w:val="single" w:sz="4" w:space="0" w:color="auto"/>
              <w:right w:val="single" w:sz="4" w:space="0" w:color="auto"/>
            </w:tcBorders>
            <w:vAlign w:val="center"/>
            <w:hideMark/>
          </w:tcPr>
          <w:p w:rsidR="0031761B" w:rsidRPr="00175CCE" w:rsidRDefault="0031761B" w:rsidP="00E8058C">
            <w:pPr>
              <w:rPr>
                <w:color w:val="000000"/>
                <w:sz w:val="20"/>
                <w:szCs w:val="20"/>
              </w:rPr>
            </w:pPr>
          </w:p>
        </w:tc>
        <w:tc>
          <w:tcPr>
            <w:tcW w:w="1828" w:type="dxa"/>
            <w:vMerge/>
            <w:tcBorders>
              <w:left w:val="single" w:sz="4" w:space="0" w:color="auto"/>
              <w:right w:val="single" w:sz="4" w:space="0" w:color="auto"/>
            </w:tcBorders>
            <w:vAlign w:val="center"/>
            <w:hideMark/>
          </w:tcPr>
          <w:p w:rsidR="0031761B" w:rsidRPr="00175CCE" w:rsidRDefault="0031761B" w:rsidP="00E8058C">
            <w:pPr>
              <w:rPr>
                <w:color w:val="000000"/>
                <w:sz w:val="20"/>
                <w:szCs w:val="20"/>
              </w:rPr>
            </w:pPr>
          </w:p>
        </w:tc>
        <w:tc>
          <w:tcPr>
            <w:tcW w:w="2409" w:type="dxa"/>
            <w:vMerge/>
            <w:tcBorders>
              <w:left w:val="single" w:sz="4" w:space="0" w:color="auto"/>
              <w:right w:val="single" w:sz="4" w:space="0" w:color="auto"/>
            </w:tcBorders>
            <w:vAlign w:val="center"/>
            <w:hideMark/>
          </w:tcPr>
          <w:p w:rsidR="0031761B" w:rsidRPr="00175CCE" w:rsidRDefault="0031761B" w:rsidP="003B72C9">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31761B" w:rsidRPr="00175CCE" w:rsidRDefault="0031761B"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31761B" w:rsidRPr="00175CCE" w:rsidRDefault="0031761B" w:rsidP="00E8058C">
            <w:pPr>
              <w:jc w:val="center"/>
              <w:rPr>
                <w:color w:val="000000"/>
                <w:sz w:val="20"/>
                <w:szCs w:val="20"/>
              </w:rPr>
            </w:pPr>
            <w:r w:rsidRPr="00175CCE">
              <w:rPr>
                <w:color w:val="000000"/>
                <w:sz w:val="20"/>
                <w:szCs w:val="20"/>
              </w:rPr>
              <w:t>325,0</w:t>
            </w:r>
          </w:p>
        </w:tc>
        <w:tc>
          <w:tcPr>
            <w:tcW w:w="993" w:type="dxa"/>
            <w:tcBorders>
              <w:top w:val="nil"/>
              <w:left w:val="nil"/>
              <w:bottom w:val="single" w:sz="4" w:space="0" w:color="auto"/>
              <w:right w:val="single" w:sz="4" w:space="0" w:color="auto"/>
            </w:tcBorders>
            <w:shd w:val="clear" w:color="auto" w:fill="auto"/>
            <w:hideMark/>
          </w:tcPr>
          <w:p w:rsidR="0031761B" w:rsidRPr="00175CCE" w:rsidRDefault="0031761B" w:rsidP="00E8058C">
            <w:pPr>
              <w:jc w:val="center"/>
              <w:rPr>
                <w:color w:val="000000"/>
                <w:sz w:val="20"/>
                <w:szCs w:val="20"/>
              </w:rPr>
            </w:pPr>
            <w:r w:rsidRPr="00175CCE">
              <w:rPr>
                <w:color w:val="000000"/>
                <w:sz w:val="20"/>
                <w:szCs w:val="20"/>
              </w:rPr>
              <w:t>325,0</w:t>
            </w:r>
          </w:p>
        </w:tc>
        <w:tc>
          <w:tcPr>
            <w:tcW w:w="1417" w:type="dxa"/>
            <w:vMerge/>
            <w:tcBorders>
              <w:top w:val="nil"/>
              <w:left w:val="single" w:sz="4" w:space="0" w:color="auto"/>
              <w:bottom w:val="single" w:sz="4" w:space="0" w:color="auto"/>
              <w:right w:val="single" w:sz="4" w:space="0" w:color="auto"/>
            </w:tcBorders>
            <w:vAlign w:val="center"/>
            <w:hideMark/>
          </w:tcPr>
          <w:p w:rsidR="0031761B" w:rsidRPr="00175CCE" w:rsidRDefault="0031761B"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31761B" w:rsidRPr="00175CCE" w:rsidRDefault="0031761B"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31761B" w:rsidRPr="00175CCE" w:rsidRDefault="0031761B"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1761B" w:rsidRPr="00175CCE" w:rsidRDefault="0031761B"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1761B" w:rsidRPr="00175CCE" w:rsidRDefault="0031761B" w:rsidP="00E8058C">
            <w:pPr>
              <w:rPr>
                <w:color w:val="000000"/>
                <w:sz w:val="20"/>
                <w:szCs w:val="20"/>
              </w:rPr>
            </w:pPr>
          </w:p>
        </w:tc>
        <w:tc>
          <w:tcPr>
            <w:tcW w:w="1399" w:type="dxa"/>
            <w:vMerge/>
            <w:tcBorders>
              <w:left w:val="nil"/>
              <w:bottom w:val="single" w:sz="4" w:space="0" w:color="auto"/>
              <w:right w:val="single" w:sz="4" w:space="0" w:color="auto"/>
            </w:tcBorders>
            <w:shd w:val="clear" w:color="auto" w:fill="auto"/>
            <w:hideMark/>
          </w:tcPr>
          <w:p w:rsidR="0031761B" w:rsidRPr="00175CCE" w:rsidRDefault="0031761B" w:rsidP="00E8058C">
            <w:pPr>
              <w:jc w:val="center"/>
              <w:rPr>
                <w:color w:val="000000"/>
                <w:sz w:val="20"/>
                <w:szCs w:val="20"/>
              </w:rPr>
            </w:pPr>
          </w:p>
        </w:tc>
      </w:tr>
      <w:tr w:rsidR="0031761B" w:rsidRPr="00175CCE" w:rsidTr="007557E1">
        <w:trPr>
          <w:gridAfter w:val="7"/>
          <w:wAfter w:w="9793" w:type="dxa"/>
          <w:trHeight w:val="900"/>
        </w:trPr>
        <w:tc>
          <w:tcPr>
            <w:tcW w:w="583" w:type="dxa"/>
            <w:vMerge/>
            <w:tcBorders>
              <w:left w:val="single" w:sz="4" w:space="0" w:color="auto"/>
              <w:right w:val="single" w:sz="4" w:space="0" w:color="auto"/>
            </w:tcBorders>
            <w:vAlign w:val="center"/>
            <w:hideMark/>
          </w:tcPr>
          <w:p w:rsidR="0031761B" w:rsidRPr="00175CCE" w:rsidRDefault="0031761B" w:rsidP="00E8058C">
            <w:pPr>
              <w:jc w:val="center"/>
              <w:rPr>
                <w:color w:val="000000"/>
                <w:sz w:val="20"/>
                <w:szCs w:val="20"/>
              </w:rPr>
            </w:pPr>
          </w:p>
        </w:tc>
        <w:tc>
          <w:tcPr>
            <w:tcW w:w="1828" w:type="dxa"/>
            <w:vMerge/>
            <w:tcBorders>
              <w:left w:val="single" w:sz="4" w:space="0" w:color="auto"/>
              <w:right w:val="single" w:sz="4" w:space="0" w:color="auto"/>
            </w:tcBorders>
            <w:vAlign w:val="center"/>
            <w:hideMark/>
          </w:tcPr>
          <w:p w:rsidR="0031761B" w:rsidRPr="00175CCE" w:rsidRDefault="0031761B" w:rsidP="00E8058C">
            <w:pPr>
              <w:rPr>
                <w:color w:val="000000"/>
                <w:sz w:val="20"/>
                <w:szCs w:val="20"/>
              </w:rPr>
            </w:pPr>
          </w:p>
        </w:tc>
        <w:tc>
          <w:tcPr>
            <w:tcW w:w="2409" w:type="dxa"/>
            <w:vMerge/>
            <w:tcBorders>
              <w:left w:val="single" w:sz="4" w:space="0" w:color="auto"/>
              <w:right w:val="single" w:sz="4" w:space="0" w:color="auto"/>
            </w:tcBorders>
            <w:vAlign w:val="center"/>
            <w:hideMark/>
          </w:tcPr>
          <w:p w:rsidR="0031761B" w:rsidRPr="00175CCE" w:rsidRDefault="0031761B" w:rsidP="003B72C9">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31761B" w:rsidRPr="00175CCE" w:rsidRDefault="0031761B"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31761B" w:rsidRPr="00175CCE" w:rsidRDefault="0031761B" w:rsidP="00E8058C">
            <w:pPr>
              <w:jc w:val="center"/>
              <w:rPr>
                <w:color w:val="000000"/>
                <w:sz w:val="20"/>
                <w:szCs w:val="20"/>
              </w:rPr>
            </w:pPr>
            <w:r w:rsidRPr="00175CCE">
              <w:rPr>
                <w:color w:val="000000"/>
                <w:sz w:val="20"/>
                <w:szCs w:val="20"/>
              </w:rPr>
              <w:t>325,0</w:t>
            </w:r>
          </w:p>
        </w:tc>
        <w:tc>
          <w:tcPr>
            <w:tcW w:w="993" w:type="dxa"/>
            <w:tcBorders>
              <w:top w:val="nil"/>
              <w:left w:val="nil"/>
              <w:bottom w:val="single" w:sz="4" w:space="0" w:color="auto"/>
              <w:right w:val="single" w:sz="4" w:space="0" w:color="auto"/>
            </w:tcBorders>
            <w:shd w:val="clear" w:color="auto" w:fill="auto"/>
            <w:hideMark/>
          </w:tcPr>
          <w:p w:rsidR="0031761B" w:rsidRPr="00175CCE" w:rsidRDefault="0031761B" w:rsidP="00E8058C">
            <w:pPr>
              <w:jc w:val="center"/>
              <w:rPr>
                <w:color w:val="000000"/>
                <w:sz w:val="20"/>
                <w:szCs w:val="20"/>
              </w:rPr>
            </w:pPr>
            <w:r w:rsidRPr="00175CCE">
              <w:rPr>
                <w:color w:val="000000"/>
                <w:sz w:val="20"/>
                <w:szCs w:val="20"/>
              </w:rPr>
              <w:t>325,0</w:t>
            </w:r>
          </w:p>
        </w:tc>
        <w:tc>
          <w:tcPr>
            <w:tcW w:w="1417" w:type="dxa"/>
            <w:vMerge w:val="restart"/>
            <w:tcBorders>
              <w:top w:val="single" w:sz="4" w:space="0" w:color="auto"/>
              <w:left w:val="single" w:sz="4" w:space="0" w:color="auto"/>
              <w:right w:val="single" w:sz="4" w:space="0" w:color="auto"/>
            </w:tcBorders>
            <w:vAlign w:val="center"/>
            <w:hideMark/>
          </w:tcPr>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Pr="00175CCE" w:rsidRDefault="0031761B" w:rsidP="00E8058C">
            <w:pPr>
              <w:rPr>
                <w:color w:val="000000"/>
                <w:sz w:val="20"/>
                <w:szCs w:val="20"/>
              </w:rPr>
            </w:pPr>
          </w:p>
        </w:tc>
        <w:tc>
          <w:tcPr>
            <w:tcW w:w="2552" w:type="dxa"/>
            <w:vMerge w:val="restart"/>
            <w:tcBorders>
              <w:top w:val="single" w:sz="4" w:space="0" w:color="auto"/>
              <w:left w:val="single" w:sz="4" w:space="0" w:color="auto"/>
              <w:right w:val="single" w:sz="4" w:space="0" w:color="auto"/>
            </w:tcBorders>
            <w:vAlign w:val="center"/>
            <w:hideMark/>
          </w:tcPr>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Pr="00175CCE" w:rsidRDefault="0031761B" w:rsidP="00E8058C">
            <w:pPr>
              <w:rPr>
                <w:color w:val="000000"/>
                <w:sz w:val="20"/>
                <w:szCs w:val="20"/>
              </w:rPr>
            </w:pPr>
          </w:p>
        </w:tc>
        <w:tc>
          <w:tcPr>
            <w:tcW w:w="850" w:type="dxa"/>
            <w:vMerge w:val="restart"/>
            <w:tcBorders>
              <w:top w:val="single" w:sz="4" w:space="0" w:color="auto"/>
              <w:left w:val="single" w:sz="4" w:space="0" w:color="auto"/>
              <w:right w:val="single" w:sz="4" w:space="0" w:color="auto"/>
            </w:tcBorders>
            <w:vAlign w:val="center"/>
            <w:hideMark/>
          </w:tcPr>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Pr="00175CCE" w:rsidRDefault="0031761B" w:rsidP="00E8058C">
            <w:pPr>
              <w:rPr>
                <w:color w:val="000000"/>
                <w:sz w:val="20"/>
                <w:szCs w:val="20"/>
              </w:rPr>
            </w:pPr>
          </w:p>
        </w:tc>
        <w:tc>
          <w:tcPr>
            <w:tcW w:w="709" w:type="dxa"/>
            <w:vMerge w:val="restart"/>
            <w:tcBorders>
              <w:top w:val="single" w:sz="4" w:space="0" w:color="auto"/>
              <w:left w:val="single" w:sz="4" w:space="0" w:color="auto"/>
              <w:right w:val="single" w:sz="4" w:space="0" w:color="auto"/>
            </w:tcBorders>
            <w:vAlign w:val="center"/>
            <w:hideMark/>
          </w:tcPr>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Pr="00175CCE" w:rsidRDefault="0031761B" w:rsidP="00E8058C">
            <w:pPr>
              <w:jc w:val="center"/>
              <w:rPr>
                <w:color w:val="000000"/>
                <w:sz w:val="20"/>
                <w:szCs w:val="20"/>
              </w:rPr>
            </w:pPr>
            <w:r w:rsidRPr="00175CCE">
              <w:rPr>
                <w:color w:val="000000"/>
                <w:sz w:val="20"/>
                <w:szCs w:val="20"/>
              </w:rPr>
              <w:t> </w:t>
            </w:r>
          </w:p>
        </w:tc>
        <w:tc>
          <w:tcPr>
            <w:tcW w:w="709" w:type="dxa"/>
            <w:vMerge w:val="restart"/>
            <w:tcBorders>
              <w:top w:val="single" w:sz="4" w:space="0" w:color="auto"/>
              <w:left w:val="single" w:sz="4" w:space="0" w:color="auto"/>
              <w:right w:val="single" w:sz="4" w:space="0" w:color="auto"/>
            </w:tcBorders>
            <w:vAlign w:val="center"/>
            <w:hideMark/>
          </w:tcPr>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Pr="00175CCE" w:rsidRDefault="0031761B" w:rsidP="00E8058C">
            <w:pPr>
              <w:jc w:val="center"/>
              <w:rPr>
                <w:color w:val="000000"/>
                <w:sz w:val="20"/>
                <w:szCs w:val="20"/>
              </w:rPr>
            </w:pPr>
          </w:p>
        </w:tc>
        <w:tc>
          <w:tcPr>
            <w:tcW w:w="1399" w:type="dxa"/>
            <w:vMerge w:val="restart"/>
            <w:tcBorders>
              <w:top w:val="single" w:sz="4" w:space="0" w:color="auto"/>
              <w:left w:val="nil"/>
              <w:right w:val="single" w:sz="4" w:space="0" w:color="auto"/>
            </w:tcBorders>
            <w:shd w:val="clear" w:color="auto" w:fill="auto"/>
            <w:hideMark/>
          </w:tcPr>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Default="0031761B" w:rsidP="00E8058C">
            <w:pPr>
              <w:jc w:val="center"/>
              <w:rPr>
                <w:color w:val="000000"/>
                <w:sz w:val="20"/>
                <w:szCs w:val="20"/>
              </w:rPr>
            </w:pPr>
          </w:p>
          <w:p w:rsidR="0031761B" w:rsidRPr="00175CCE" w:rsidRDefault="0031761B" w:rsidP="00E8058C">
            <w:pPr>
              <w:jc w:val="center"/>
              <w:rPr>
                <w:color w:val="000000"/>
                <w:sz w:val="20"/>
                <w:szCs w:val="20"/>
              </w:rPr>
            </w:pPr>
            <w:r w:rsidRPr="00175CCE">
              <w:rPr>
                <w:color w:val="000000"/>
                <w:sz w:val="20"/>
                <w:szCs w:val="20"/>
              </w:rPr>
              <w:t> </w:t>
            </w:r>
          </w:p>
        </w:tc>
      </w:tr>
      <w:tr w:rsidR="0031761B" w:rsidRPr="00175CCE" w:rsidTr="0031761B">
        <w:trPr>
          <w:gridAfter w:val="7"/>
          <w:wAfter w:w="9793" w:type="dxa"/>
          <w:trHeight w:val="4644"/>
        </w:trPr>
        <w:tc>
          <w:tcPr>
            <w:tcW w:w="583" w:type="dxa"/>
            <w:vMerge/>
            <w:tcBorders>
              <w:top w:val="single" w:sz="4" w:space="0" w:color="auto"/>
              <w:left w:val="single" w:sz="4" w:space="0" w:color="auto"/>
              <w:bottom w:val="single" w:sz="4" w:space="0" w:color="auto"/>
              <w:right w:val="single" w:sz="4" w:space="0" w:color="auto"/>
            </w:tcBorders>
            <w:vAlign w:val="center"/>
            <w:hideMark/>
          </w:tcPr>
          <w:p w:rsidR="0031761B" w:rsidRPr="00175CCE" w:rsidRDefault="0031761B" w:rsidP="00E8058C">
            <w:pPr>
              <w:rPr>
                <w:color w:val="000000"/>
                <w:sz w:val="20"/>
                <w:szCs w:val="20"/>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31761B" w:rsidRPr="00175CCE" w:rsidRDefault="0031761B" w:rsidP="00E8058C">
            <w:pPr>
              <w:rPr>
                <w:color w:val="000000"/>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1761B" w:rsidRPr="00175CCE" w:rsidRDefault="0031761B" w:rsidP="00E8058C">
            <w:pPr>
              <w:rPr>
                <w:color w:val="000000"/>
                <w:sz w:val="20"/>
                <w:szCs w:val="20"/>
              </w:rPr>
            </w:pPr>
          </w:p>
        </w:tc>
        <w:tc>
          <w:tcPr>
            <w:tcW w:w="1574" w:type="dxa"/>
            <w:tcBorders>
              <w:top w:val="single" w:sz="4" w:space="0" w:color="auto"/>
              <w:left w:val="nil"/>
              <w:bottom w:val="single" w:sz="4" w:space="0" w:color="auto"/>
              <w:right w:val="single" w:sz="4" w:space="0" w:color="auto"/>
            </w:tcBorders>
            <w:shd w:val="clear" w:color="auto" w:fill="auto"/>
          </w:tcPr>
          <w:p w:rsidR="0031761B" w:rsidRPr="00175CCE" w:rsidRDefault="0031761B" w:rsidP="00710303">
            <w:pPr>
              <w:ind w:left="-108"/>
              <w:rPr>
                <w:color w:val="000000"/>
                <w:sz w:val="20"/>
                <w:szCs w:val="20"/>
              </w:rPr>
            </w:pPr>
            <w:r w:rsidRPr="00175CCE">
              <w:rPr>
                <w:color w:val="000000"/>
                <w:sz w:val="20"/>
                <w:szCs w:val="20"/>
              </w:rPr>
              <w:t>внебюджетное финансирование</w:t>
            </w:r>
          </w:p>
        </w:tc>
        <w:tc>
          <w:tcPr>
            <w:tcW w:w="1261" w:type="dxa"/>
            <w:tcBorders>
              <w:top w:val="single" w:sz="4" w:space="0" w:color="auto"/>
              <w:left w:val="nil"/>
              <w:bottom w:val="single" w:sz="4" w:space="0" w:color="auto"/>
              <w:right w:val="single" w:sz="4" w:space="0" w:color="auto"/>
            </w:tcBorders>
            <w:shd w:val="clear" w:color="auto" w:fill="auto"/>
          </w:tcPr>
          <w:p w:rsidR="0031761B" w:rsidRDefault="0031761B" w:rsidP="00EE3B82">
            <w:pPr>
              <w:jc w:val="center"/>
              <w:rPr>
                <w:color w:val="000000"/>
                <w:sz w:val="20"/>
                <w:szCs w:val="20"/>
              </w:rPr>
            </w:pPr>
            <w:r w:rsidRPr="00175CCE">
              <w:rPr>
                <w:color w:val="000000"/>
                <w:sz w:val="20"/>
                <w:szCs w:val="20"/>
              </w:rPr>
              <w:t>449,8</w:t>
            </w: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Pr="00175CCE" w:rsidRDefault="0031761B" w:rsidP="00EE3B82">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31761B" w:rsidRPr="00175CCE" w:rsidRDefault="0031761B" w:rsidP="00EE3B82">
            <w:pPr>
              <w:jc w:val="center"/>
              <w:rPr>
                <w:color w:val="000000"/>
                <w:sz w:val="20"/>
                <w:szCs w:val="20"/>
              </w:rPr>
            </w:pPr>
            <w:r w:rsidRPr="00175CCE">
              <w:rPr>
                <w:color w:val="000000"/>
                <w:sz w:val="20"/>
                <w:szCs w:val="20"/>
              </w:rPr>
              <w:t>447,8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761B" w:rsidRPr="00175CCE" w:rsidRDefault="0031761B" w:rsidP="00E8058C">
            <w:pPr>
              <w:rPr>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1761B" w:rsidRPr="00175CCE" w:rsidRDefault="0031761B" w:rsidP="00E8058C">
            <w:pPr>
              <w:rPr>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761B" w:rsidRPr="00175CCE" w:rsidRDefault="0031761B" w:rsidP="00E8058C">
            <w:pPr>
              <w:rPr>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761B" w:rsidRPr="00175CCE" w:rsidRDefault="0031761B" w:rsidP="00E8058C">
            <w:pPr>
              <w:rPr>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761B" w:rsidRPr="00175CCE" w:rsidRDefault="0031761B" w:rsidP="00E8058C">
            <w:pPr>
              <w:rPr>
                <w:color w:val="000000"/>
                <w:sz w:val="20"/>
                <w:szCs w:val="20"/>
              </w:rPr>
            </w:pPr>
          </w:p>
        </w:tc>
        <w:tc>
          <w:tcPr>
            <w:tcW w:w="1399" w:type="dxa"/>
            <w:vMerge/>
            <w:tcBorders>
              <w:top w:val="single" w:sz="4" w:space="0" w:color="auto"/>
              <w:left w:val="nil"/>
              <w:bottom w:val="single" w:sz="4" w:space="0" w:color="auto"/>
              <w:right w:val="single" w:sz="4" w:space="0" w:color="auto"/>
            </w:tcBorders>
            <w:shd w:val="clear" w:color="auto" w:fill="auto"/>
            <w:hideMark/>
          </w:tcPr>
          <w:p w:rsidR="0031761B" w:rsidRPr="00175CCE" w:rsidRDefault="0031761B" w:rsidP="00E8058C">
            <w:pPr>
              <w:jc w:val="center"/>
              <w:rPr>
                <w:color w:val="000000"/>
                <w:sz w:val="20"/>
                <w:szCs w:val="20"/>
              </w:rPr>
            </w:pPr>
          </w:p>
        </w:tc>
      </w:tr>
      <w:tr w:rsidR="0031761B" w:rsidRPr="00175CCE" w:rsidTr="0031761B">
        <w:trPr>
          <w:gridAfter w:val="7"/>
          <w:wAfter w:w="9793" w:type="dxa"/>
          <w:trHeight w:val="1371"/>
        </w:trPr>
        <w:tc>
          <w:tcPr>
            <w:tcW w:w="583" w:type="dxa"/>
            <w:tcBorders>
              <w:top w:val="single" w:sz="4" w:space="0" w:color="auto"/>
              <w:left w:val="single" w:sz="4" w:space="0" w:color="auto"/>
              <w:bottom w:val="single" w:sz="4" w:space="0" w:color="auto"/>
              <w:right w:val="single" w:sz="4" w:space="0" w:color="auto"/>
            </w:tcBorders>
            <w:vAlign w:val="center"/>
          </w:tcPr>
          <w:p w:rsidR="0031761B" w:rsidRPr="00175CCE" w:rsidRDefault="0031761B" w:rsidP="00E8058C">
            <w:pPr>
              <w:jc w:val="center"/>
              <w:rPr>
                <w:color w:val="000000"/>
                <w:sz w:val="20"/>
                <w:szCs w:val="20"/>
              </w:rPr>
            </w:pPr>
          </w:p>
        </w:tc>
        <w:tc>
          <w:tcPr>
            <w:tcW w:w="1828" w:type="dxa"/>
            <w:tcBorders>
              <w:top w:val="single" w:sz="4" w:space="0" w:color="auto"/>
              <w:left w:val="single" w:sz="4" w:space="0" w:color="auto"/>
              <w:bottom w:val="single" w:sz="4" w:space="0" w:color="auto"/>
              <w:right w:val="single" w:sz="4" w:space="0" w:color="auto"/>
            </w:tcBorders>
            <w:vAlign w:val="center"/>
          </w:tcPr>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Default="0031761B" w:rsidP="00E8058C">
            <w:pPr>
              <w:rPr>
                <w:color w:val="000000"/>
                <w:sz w:val="20"/>
                <w:szCs w:val="20"/>
              </w:rPr>
            </w:pPr>
          </w:p>
          <w:p w:rsidR="0031761B" w:rsidRPr="00175CCE" w:rsidRDefault="0031761B" w:rsidP="00E8058C">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31761B" w:rsidRPr="00175CCE" w:rsidRDefault="0031761B" w:rsidP="0031761B">
            <w:pPr>
              <w:rPr>
                <w:color w:val="000000"/>
                <w:sz w:val="20"/>
                <w:szCs w:val="20"/>
              </w:rPr>
            </w:pPr>
            <w:r w:rsidRPr="00175CCE">
              <w:rPr>
                <w:color w:val="000000"/>
                <w:sz w:val="20"/>
                <w:szCs w:val="20"/>
              </w:rPr>
              <w:t>досуга "Продвижение";</w:t>
            </w:r>
            <w:r w:rsidRPr="00175CCE">
              <w:rPr>
                <w:color w:val="000000"/>
                <w:sz w:val="20"/>
                <w:szCs w:val="20"/>
              </w:rPr>
              <w:br/>
              <w:t>муниципальное казенное учреждение городского округа Кинешма "Городское управление строительства"</w:t>
            </w:r>
          </w:p>
        </w:tc>
        <w:tc>
          <w:tcPr>
            <w:tcW w:w="1574" w:type="dxa"/>
            <w:tcBorders>
              <w:top w:val="single" w:sz="4" w:space="0" w:color="auto"/>
              <w:left w:val="nil"/>
              <w:bottom w:val="single" w:sz="4" w:space="0" w:color="auto"/>
              <w:right w:val="single" w:sz="4" w:space="0" w:color="auto"/>
            </w:tcBorders>
            <w:shd w:val="clear" w:color="auto" w:fill="auto"/>
          </w:tcPr>
          <w:p w:rsidR="0031761B" w:rsidRPr="00175CCE" w:rsidRDefault="0031761B" w:rsidP="00710303">
            <w:pPr>
              <w:ind w:left="-108"/>
              <w:rPr>
                <w:color w:val="000000"/>
                <w:sz w:val="20"/>
                <w:szCs w:val="20"/>
              </w:rPr>
            </w:pPr>
          </w:p>
        </w:tc>
        <w:tc>
          <w:tcPr>
            <w:tcW w:w="1261" w:type="dxa"/>
            <w:tcBorders>
              <w:top w:val="single" w:sz="4" w:space="0" w:color="auto"/>
              <w:left w:val="nil"/>
              <w:bottom w:val="single" w:sz="4" w:space="0" w:color="auto"/>
              <w:right w:val="single" w:sz="4" w:space="0" w:color="auto"/>
            </w:tcBorders>
            <w:shd w:val="clear" w:color="auto" w:fill="auto"/>
          </w:tcPr>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Default="0031761B" w:rsidP="00EE3B82">
            <w:pPr>
              <w:jc w:val="center"/>
              <w:rPr>
                <w:color w:val="000000"/>
                <w:sz w:val="20"/>
                <w:szCs w:val="20"/>
              </w:rPr>
            </w:pPr>
          </w:p>
          <w:p w:rsidR="0031761B" w:rsidRPr="00175CCE" w:rsidRDefault="0031761B" w:rsidP="00EE3B82">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31761B" w:rsidRPr="00175CCE" w:rsidRDefault="0031761B" w:rsidP="00EE3B82">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1761B" w:rsidRPr="00175CCE" w:rsidRDefault="0031761B" w:rsidP="00E8058C">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1761B" w:rsidRPr="00175CCE" w:rsidRDefault="0031761B" w:rsidP="00E8058C">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1761B" w:rsidRPr="00175CCE" w:rsidRDefault="0031761B" w:rsidP="00E8058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1761B" w:rsidRPr="00175CCE" w:rsidRDefault="0031761B" w:rsidP="00E805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1761B" w:rsidRPr="00175CCE" w:rsidRDefault="0031761B" w:rsidP="00E8058C">
            <w:pPr>
              <w:jc w:val="center"/>
              <w:rPr>
                <w:color w:val="000000"/>
                <w:sz w:val="20"/>
                <w:szCs w:val="20"/>
              </w:rPr>
            </w:pPr>
          </w:p>
        </w:tc>
        <w:tc>
          <w:tcPr>
            <w:tcW w:w="1399" w:type="dxa"/>
            <w:tcBorders>
              <w:top w:val="single" w:sz="4" w:space="0" w:color="auto"/>
              <w:left w:val="nil"/>
              <w:bottom w:val="single" w:sz="4" w:space="0" w:color="auto"/>
              <w:right w:val="single" w:sz="4" w:space="0" w:color="auto"/>
            </w:tcBorders>
            <w:shd w:val="clear" w:color="auto" w:fill="auto"/>
          </w:tcPr>
          <w:p w:rsidR="0031761B" w:rsidRPr="00175CCE" w:rsidRDefault="0031761B" w:rsidP="00E8058C">
            <w:pPr>
              <w:jc w:val="center"/>
              <w:rPr>
                <w:color w:val="000000"/>
                <w:sz w:val="20"/>
                <w:szCs w:val="20"/>
              </w:rPr>
            </w:pPr>
          </w:p>
        </w:tc>
      </w:tr>
      <w:tr w:rsidR="00FC4C92" w:rsidRPr="00175CCE" w:rsidTr="0031761B">
        <w:trPr>
          <w:gridAfter w:val="7"/>
          <w:wAfter w:w="9793" w:type="dxa"/>
          <w:trHeight w:val="242"/>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FC4C92" w:rsidRPr="00175CCE" w:rsidRDefault="00FC4C92" w:rsidP="00E8058C">
            <w:pPr>
              <w:jc w:val="center"/>
              <w:rPr>
                <w:color w:val="000000"/>
                <w:sz w:val="20"/>
                <w:szCs w:val="20"/>
              </w:rPr>
            </w:pPr>
            <w:r w:rsidRPr="00175CCE">
              <w:rPr>
                <w:color w:val="000000"/>
                <w:sz w:val="20"/>
                <w:szCs w:val="20"/>
              </w:rPr>
              <w:t>1.1.</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FC4C92" w:rsidRPr="00175CCE" w:rsidRDefault="00FC4C92" w:rsidP="00E8058C">
            <w:pPr>
              <w:rPr>
                <w:color w:val="000000"/>
                <w:sz w:val="20"/>
                <w:szCs w:val="20"/>
              </w:rPr>
            </w:pPr>
            <w:r w:rsidRPr="00175CCE">
              <w:rPr>
                <w:color w:val="000000"/>
                <w:sz w:val="20"/>
                <w:szCs w:val="20"/>
              </w:rPr>
              <w:t>Основное мероприятие "Предоставление мер поддержки отдельным категориям работников учреждений социальной сферы"</w:t>
            </w:r>
          </w:p>
        </w:tc>
        <w:tc>
          <w:tcPr>
            <w:tcW w:w="2409" w:type="dxa"/>
            <w:vMerge w:val="restart"/>
            <w:tcBorders>
              <w:top w:val="single" w:sz="4" w:space="0" w:color="auto"/>
              <w:left w:val="single" w:sz="4" w:space="0" w:color="auto"/>
              <w:right w:val="single" w:sz="4" w:space="0" w:color="auto"/>
            </w:tcBorders>
            <w:shd w:val="clear" w:color="auto" w:fill="auto"/>
            <w:hideMark/>
          </w:tcPr>
          <w:p w:rsidR="00FC4C92" w:rsidRPr="00175CCE" w:rsidRDefault="00FC4C92" w:rsidP="0031761B">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FC4C92" w:rsidRPr="00175CCE" w:rsidRDefault="00FC4C92" w:rsidP="00E8058C">
            <w:pPr>
              <w:rPr>
                <w:color w:val="000000"/>
                <w:sz w:val="20"/>
                <w:szCs w:val="20"/>
              </w:rPr>
            </w:pPr>
            <w:r w:rsidRPr="00175CCE">
              <w:rPr>
                <w:color w:val="000000"/>
                <w:sz w:val="20"/>
                <w:szCs w:val="20"/>
              </w:rPr>
              <w:t>Всего</w:t>
            </w:r>
          </w:p>
        </w:tc>
        <w:tc>
          <w:tcPr>
            <w:tcW w:w="1261" w:type="dxa"/>
            <w:tcBorders>
              <w:top w:val="nil"/>
              <w:left w:val="nil"/>
              <w:bottom w:val="single" w:sz="4" w:space="0" w:color="auto"/>
              <w:right w:val="single" w:sz="4" w:space="0" w:color="auto"/>
            </w:tcBorders>
            <w:shd w:val="clear" w:color="auto" w:fill="auto"/>
            <w:hideMark/>
          </w:tcPr>
          <w:p w:rsidR="00FC4C92" w:rsidRPr="00175CCE" w:rsidRDefault="00FC4C92" w:rsidP="00E8058C">
            <w:pPr>
              <w:jc w:val="center"/>
              <w:rPr>
                <w:color w:val="000000"/>
                <w:sz w:val="20"/>
                <w:szCs w:val="20"/>
              </w:rPr>
            </w:pPr>
            <w:r w:rsidRPr="00175CCE">
              <w:rPr>
                <w:color w:val="000000"/>
                <w:sz w:val="20"/>
                <w:szCs w:val="20"/>
              </w:rPr>
              <w:t>125,0</w:t>
            </w:r>
          </w:p>
        </w:tc>
        <w:tc>
          <w:tcPr>
            <w:tcW w:w="993" w:type="dxa"/>
            <w:tcBorders>
              <w:top w:val="nil"/>
              <w:left w:val="nil"/>
              <w:bottom w:val="single" w:sz="4" w:space="0" w:color="auto"/>
              <w:right w:val="single" w:sz="4" w:space="0" w:color="auto"/>
            </w:tcBorders>
            <w:shd w:val="clear" w:color="auto" w:fill="auto"/>
            <w:hideMark/>
          </w:tcPr>
          <w:p w:rsidR="00FC4C92" w:rsidRPr="00175CCE" w:rsidRDefault="00FC4C92" w:rsidP="00E8058C">
            <w:pPr>
              <w:jc w:val="center"/>
              <w:rPr>
                <w:color w:val="000000"/>
                <w:sz w:val="20"/>
                <w:szCs w:val="20"/>
              </w:rPr>
            </w:pPr>
            <w:r w:rsidRPr="00175CCE">
              <w:rPr>
                <w:color w:val="000000"/>
                <w:sz w:val="20"/>
                <w:szCs w:val="20"/>
              </w:rPr>
              <w:t>125,0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FC4C92" w:rsidRPr="00175CCE" w:rsidRDefault="00FC4C92"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FC4C92" w:rsidRPr="00175CCE" w:rsidRDefault="00FC4C92" w:rsidP="00E8058C">
            <w:pPr>
              <w:rPr>
                <w:color w:val="000000"/>
                <w:sz w:val="20"/>
                <w:szCs w:val="20"/>
              </w:rPr>
            </w:pPr>
            <w:r w:rsidRPr="00175CCE">
              <w:rPr>
                <w:color w:val="00000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C4C92" w:rsidRPr="00175CCE" w:rsidRDefault="00FC4C92" w:rsidP="00E8058C">
            <w:pP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C4C92" w:rsidRPr="00175CCE" w:rsidRDefault="00FC4C92" w:rsidP="00E8058C">
            <w:pPr>
              <w:jc w:val="cente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C4C92" w:rsidRPr="00175CCE" w:rsidRDefault="00FC4C92" w:rsidP="00E8058C">
            <w:pPr>
              <w:jc w:val="center"/>
              <w:rPr>
                <w:color w:val="000000"/>
                <w:sz w:val="20"/>
                <w:szCs w:val="20"/>
              </w:rPr>
            </w:pPr>
            <w:r w:rsidRPr="00175CCE">
              <w:rPr>
                <w:color w:val="000000"/>
                <w:sz w:val="20"/>
                <w:szCs w:val="20"/>
              </w:rPr>
              <w:t> </w:t>
            </w:r>
          </w:p>
        </w:tc>
        <w:tc>
          <w:tcPr>
            <w:tcW w:w="1399" w:type="dxa"/>
            <w:tcBorders>
              <w:top w:val="nil"/>
              <w:left w:val="nil"/>
              <w:bottom w:val="single" w:sz="4" w:space="0" w:color="auto"/>
              <w:right w:val="single" w:sz="4" w:space="0" w:color="auto"/>
            </w:tcBorders>
            <w:shd w:val="clear" w:color="auto" w:fill="auto"/>
            <w:hideMark/>
          </w:tcPr>
          <w:p w:rsidR="00FC4C92" w:rsidRPr="00175CCE" w:rsidRDefault="00FC4C92" w:rsidP="00E8058C">
            <w:pPr>
              <w:jc w:val="center"/>
              <w:rPr>
                <w:color w:val="000000"/>
                <w:sz w:val="20"/>
                <w:szCs w:val="20"/>
              </w:rPr>
            </w:pPr>
            <w:r w:rsidRPr="00175CCE">
              <w:rPr>
                <w:color w:val="000000"/>
                <w:sz w:val="20"/>
                <w:szCs w:val="20"/>
              </w:rPr>
              <w:t> </w:t>
            </w:r>
          </w:p>
        </w:tc>
      </w:tr>
      <w:tr w:rsidR="00FC4C92" w:rsidRPr="00175CCE" w:rsidTr="00710303">
        <w:trPr>
          <w:gridAfter w:val="7"/>
          <w:wAfter w:w="9793" w:type="dxa"/>
          <w:trHeight w:val="830"/>
        </w:trPr>
        <w:tc>
          <w:tcPr>
            <w:tcW w:w="583" w:type="dxa"/>
            <w:vMerge/>
            <w:tcBorders>
              <w:top w:val="nil"/>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2409" w:type="dxa"/>
            <w:vMerge/>
            <w:tcBorders>
              <w:left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FC4C92" w:rsidRPr="00175CCE" w:rsidRDefault="00FC4C92"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FC4C92" w:rsidRPr="00175CCE" w:rsidRDefault="00FC4C92" w:rsidP="00E8058C">
            <w:pPr>
              <w:jc w:val="center"/>
              <w:rPr>
                <w:color w:val="000000"/>
                <w:sz w:val="20"/>
                <w:szCs w:val="20"/>
              </w:rPr>
            </w:pPr>
            <w:r w:rsidRPr="00175CCE">
              <w:rPr>
                <w:color w:val="000000"/>
                <w:sz w:val="20"/>
                <w:szCs w:val="20"/>
              </w:rPr>
              <w:t>125,0</w:t>
            </w:r>
          </w:p>
        </w:tc>
        <w:tc>
          <w:tcPr>
            <w:tcW w:w="993" w:type="dxa"/>
            <w:tcBorders>
              <w:top w:val="nil"/>
              <w:left w:val="nil"/>
              <w:bottom w:val="single" w:sz="4" w:space="0" w:color="auto"/>
              <w:right w:val="single" w:sz="4" w:space="0" w:color="auto"/>
            </w:tcBorders>
            <w:shd w:val="clear" w:color="auto" w:fill="auto"/>
            <w:hideMark/>
          </w:tcPr>
          <w:p w:rsidR="00FC4C92" w:rsidRPr="00175CCE" w:rsidRDefault="00FC4C92" w:rsidP="00E8058C">
            <w:pPr>
              <w:jc w:val="center"/>
              <w:rPr>
                <w:color w:val="000000"/>
                <w:sz w:val="20"/>
                <w:szCs w:val="20"/>
              </w:rPr>
            </w:pPr>
            <w:r w:rsidRPr="00175CCE">
              <w:rPr>
                <w:color w:val="000000"/>
                <w:sz w:val="20"/>
                <w:szCs w:val="20"/>
              </w:rPr>
              <w:t>125,0</w:t>
            </w:r>
          </w:p>
        </w:tc>
        <w:tc>
          <w:tcPr>
            <w:tcW w:w="1417" w:type="dxa"/>
            <w:vMerge/>
            <w:tcBorders>
              <w:top w:val="nil"/>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FC4C92" w:rsidRPr="00175CCE" w:rsidRDefault="00FC4C92" w:rsidP="00E8058C">
            <w:pPr>
              <w:jc w:val="center"/>
              <w:rPr>
                <w:color w:val="000000"/>
                <w:sz w:val="20"/>
                <w:szCs w:val="20"/>
              </w:rPr>
            </w:pPr>
            <w:r w:rsidRPr="00175CCE">
              <w:rPr>
                <w:color w:val="000000"/>
                <w:sz w:val="20"/>
                <w:szCs w:val="20"/>
              </w:rPr>
              <w:t> </w:t>
            </w:r>
          </w:p>
        </w:tc>
      </w:tr>
      <w:tr w:rsidR="00FC4C92" w:rsidRPr="00175CCE" w:rsidTr="00710303">
        <w:trPr>
          <w:gridAfter w:val="7"/>
          <w:wAfter w:w="9793" w:type="dxa"/>
          <w:trHeight w:val="475"/>
        </w:trPr>
        <w:tc>
          <w:tcPr>
            <w:tcW w:w="583" w:type="dxa"/>
            <w:vMerge/>
            <w:tcBorders>
              <w:top w:val="nil"/>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2409" w:type="dxa"/>
            <w:vMerge/>
            <w:tcBorders>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FC4C92" w:rsidRPr="00175CCE" w:rsidRDefault="00FC4C92"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FC4C92" w:rsidRPr="00175CCE" w:rsidRDefault="00FC4C92" w:rsidP="00E8058C">
            <w:pPr>
              <w:jc w:val="center"/>
              <w:rPr>
                <w:color w:val="000000"/>
                <w:sz w:val="20"/>
                <w:szCs w:val="20"/>
              </w:rPr>
            </w:pPr>
            <w:r w:rsidRPr="00175CCE">
              <w:rPr>
                <w:color w:val="000000"/>
                <w:sz w:val="20"/>
                <w:szCs w:val="20"/>
              </w:rPr>
              <w:t>125,0</w:t>
            </w:r>
          </w:p>
        </w:tc>
        <w:tc>
          <w:tcPr>
            <w:tcW w:w="993" w:type="dxa"/>
            <w:tcBorders>
              <w:top w:val="nil"/>
              <w:left w:val="nil"/>
              <w:bottom w:val="single" w:sz="4" w:space="0" w:color="auto"/>
              <w:right w:val="single" w:sz="4" w:space="0" w:color="auto"/>
            </w:tcBorders>
            <w:shd w:val="clear" w:color="auto" w:fill="auto"/>
            <w:hideMark/>
          </w:tcPr>
          <w:p w:rsidR="00FC4C92" w:rsidRPr="00175CCE" w:rsidRDefault="00FC4C92" w:rsidP="00E8058C">
            <w:pPr>
              <w:jc w:val="center"/>
              <w:rPr>
                <w:color w:val="000000"/>
                <w:sz w:val="20"/>
                <w:szCs w:val="20"/>
              </w:rPr>
            </w:pPr>
            <w:r w:rsidRPr="00175CCE">
              <w:rPr>
                <w:color w:val="000000"/>
                <w:sz w:val="20"/>
                <w:szCs w:val="20"/>
              </w:rPr>
              <w:t>125,0</w:t>
            </w:r>
          </w:p>
        </w:tc>
        <w:tc>
          <w:tcPr>
            <w:tcW w:w="1417" w:type="dxa"/>
            <w:vMerge/>
            <w:tcBorders>
              <w:top w:val="nil"/>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C4C92" w:rsidRPr="00175CCE" w:rsidRDefault="00FC4C92"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FC4C92" w:rsidRPr="00175CCE" w:rsidRDefault="00FC4C92" w:rsidP="00E8058C">
            <w:pPr>
              <w:jc w:val="center"/>
              <w:rPr>
                <w:color w:val="000000"/>
                <w:sz w:val="20"/>
                <w:szCs w:val="20"/>
              </w:rPr>
            </w:pPr>
            <w:r w:rsidRPr="00175CCE">
              <w:rPr>
                <w:color w:val="000000"/>
                <w:sz w:val="20"/>
                <w:szCs w:val="20"/>
              </w:rPr>
              <w:t> </w:t>
            </w:r>
          </w:p>
          <w:p w:rsidR="00FC4C92" w:rsidRPr="00175CCE" w:rsidRDefault="00FC4C92" w:rsidP="00E8058C">
            <w:pPr>
              <w:jc w:val="center"/>
              <w:rPr>
                <w:color w:val="000000"/>
                <w:sz w:val="20"/>
                <w:szCs w:val="20"/>
              </w:rPr>
            </w:pPr>
            <w:r w:rsidRPr="00175CCE">
              <w:rPr>
                <w:color w:val="000000"/>
                <w:sz w:val="20"/>
                <w:szCs w:val="20"/>
              </w:rPr>
              <w:t> </w:t>
            </w:r>
          </w:p>
          <w:p w:rsidR="00FC4C92" w:rsidRPr="00175CCE" w:rsidRDefault="00FC4C92" w:rsidP="00E8058C">
            <w:pPr>
              <w:jc w:val="center"/>
              <w:rPr>
                <w:color w:val="000000"/>
                <w:sz w:val="20"/>
                <w:szCs w:val="20"/>
              </w:rPr>
            </w:pPr>
            <w:r w:rsidRPr="00175CCE">
              <w:rPr>
                <w:color w:val="000000"/>
                <w:sz w:val="20"/>
                <w:szCs w:val="20"/>
              </w:rPr>
              <w:t> </w:t>
            </w:r>
          </w:p>
        </w:tc>
      </w:tr>
      <w:tr w:rsidR="002C3E3A" w:rsidRPr="00175CCE" w:rsidTr="00710303">
        <w:trPr>
          <w:gridAfter w:val="7"/>
          <w:wAfter w:w="9793" w:type="dxa"/>
          <w:trHeight w:val="247"/>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2C3E3A" w:rsidRPr="00175CCE" w:rsidRDefault="002C3E3A" w:rsidP="003D6543">
            <w:pPr>
              <w:ind w:left="-108"/>
              <w:jc w:val="center"/>
              <w:rPr>
                <w:color w:val="000000"/>
                <w:sz w:val="20"/>
                <w:szCs w:val="20"/>
              </w:rPr>
            </w:pPr>
            <w:r>
              <w:rPr>
                <w:color w:val="000000"/>
                <w:sz w:val="20"/>
                <w:szCs w:val="20"/>
              </w:rPr>
              <w:t>1.1.1</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Мероприятие "Поддержка молодых специалистов, принятых на работу в учреждения социальной сферы городского округа Кинешма"</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Администрация городского округа Кинешма;</w:t>
            </w:r>
            <w:r w:rsidRPr="00175CCE">
              <w:rPr>
                <w:color w:val="000000"/>
                <w:sz w:val="20"/>
                <w:szCs w:val="20"/>
              </w:rPr>
              <w:br/>
              <w:t>комитет по социальной и молодежной политике администрации городского округа Кинешма;</w:t>
            </w:r>
            <w:r w:rsidRPr="00175CCE">
              <w:rPr>
                <w:color w:val="000000"/>
                <w:sz w:val="20"/>
                <w:szCs w:val="20"/>
              </w:rPr>
              <w:br/>
              <w:t>муниципальное автономное учреждение городского округа Кинешма Центр молодежного развития и досуга "Продвижение"</w:t>
            </w:r>
          </w:p>
        </w:tc>
        <w:tc>
          <w:tcPr>
            <w:tcW w:w="1574" w:type="dxa"/>
            <w:tcBorders>
              <w:top w:val="single" w:sz="4" w:space="0" w:color="auto"/>
              <w:left w:val="nil"/>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Всего</w:t>
            </w:r>
          </w:p>
        </w:tc>
        <w:tc>
          <w:tcPr>
            <w:tcW w:w="1261" w:type="dxa"/>
            <w:tcBorders>
              <w:top w:val="single" w:sz="4" w:space="0" w:color="auto"/>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125,0</w:t>
            </w:r>
          </w:p>
        </w:tc>
        <w:tc>
          <w:tcPr>
            <w:tcW w:w="993" w:type="dxa"/>
            <w:tcBorders>
              <w:top w:val="single" w:sz="4" w:space="0" w:color="auto"/>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125,0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Количество молодых специалистов, работающих в учреждениях социальной сферы городского округа Кинешма, получивших меры экономической поддержки</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чел.</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5</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5</w:t>
            </w:r>
          </w:p>
        </w:tc>
        <w:tc>
          <w:tcPr>
            <w:tcW w:w="1399"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 </w:t>
            </w:r>
          </w:p>
        </w:tc>
      </w:tr>
      <w:tr w:rsidR="002C3E3A" w:rsidRPr="00175CCE" w:rsidTr="00710303">
        <w:trPr>
          <w:gridAfter w:val="7"/>
          <w:wAfter w:w="9793" w:type="dxa"/>
          <w:trHeight w:val="989"/>
        </w:trPr>
        <w:tc>
          <w:tcPr>
            <w:tcW w:w="583"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125,0</w:t>
            </w:r>
          </w:p>
        </w:tc>
        <w:tc>
          <w:tcPr>
            <w:tcW w:w="993"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125,0</w:t>
            </w:r>
          </w:p>
        </w:tc>
        <w:tc>
          <w:tcPr>
            <w:tcW w:w="1417"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2C3E3A" w:rsidRPr="00175CCE" w:rsidRDefault="002C3E3A"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 </w:t>
            </w:r>
          </w:p>
        </w:tc>
      </w:tr>
      <w:tr w:rsidR="002C3E3A" w:rsidRPr="00175CCE" w:rsidTr="00710303">
        <w:trPr>
          <w:gridAfter w:val="7"/>
          <w:wAfter w:w="9793" w:type="dxa"/>
          <w:trHeight w:val="1080"/>
        </w:trPr>
        <w:tc>
          <w:tcPr>
            <w:tcW w:w="583"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574" w:type="dxa"/>
            <w:vMerge w:val="restart"/>
            <w:tcBorders>
              <w:top w:val="nil"/>
              <w:left w:val="nil"/>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бюджет городского округа Кинешма</w:t>
            </w:r>
          </w:p>
        </w:tc>
        <w:tc>
          <w:tcPr>
            <w:tcW w:w="1261" w:type="dxa"/>
            <w:vMerge w:val="restart"/>
            <w:tcBorders>
              <w:top w:val="nil"/>
              <w:left w:val="nil"/>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125,0</w:t>
            </w:r>
          </w:p>
        </w:tc>
        <w:tc>
          <w:tcPr>
            <w:tcW w:w="993" w:type="dxa"/>
            <w:vMerge w:val="restart"/>
            <w:tcBorders>
              <w:top w:val="nil"/>
              <w:left w:val="nil"/>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125,0</w:t>
            </w:r>
          </w:p>
        </w:tc>
        <w:tc>
          <w:tcPr>
            <w:tcW w:w="1417"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2C3E3A" w:rsidRPr="00175CCE" w:rsidRDefault="002C3E3A"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 </w:t>
            </w:r>
          </w:p>
        </w:tc>
      </w:tr>
      <w:tr w:rsidR="002C3E3A" w:rsidRPr="00175CCE" w:rsidTr="00710303">
        <w:trPr>
          <w:gridAfter w:val="7"/>
          <w:wAfter w:w="9793" w:type="dxa"/>
          <w:trHeight w:val="615"/>
        </w:trPr>
        <w:tc>
          <w:tcPr>
            <w:tcW w:w="583"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574" w:type="dxa"/>
            <w:vMerge/>
            <w:tcBorders>
              <w:left w:val="nil"/>
              <w:right w:val="single" w:sz="4" w:space="0" w:color="auto"/>
            </w:tcBorders>
            <w:shd w:val="clear" w:color="auto" w:fill="auto"/>
          </w:tcPr>
          <w:p w:rsidR="002C3E3A" w:rsidRPr="00175CCE" w:rsidRDefault="002C3E3A" w:rsidP="00E8058C">
            <w:pPr>
              <w:rPr>
                <w:color w:val="000000"/>
                <w:sz w:val="20"/>
                <w:szCs w:val="20"/>
              </w:rPr>
            </w:pPr>
          </w:p>
        </w:tc>
        <w:tc>
          <w:tcPr>
            <w:tcW w:w="1261" w:type="dxa"/>
            <w:vMerge/>
            <w:tcBorders>
              <w:left w:val="nil"/>
              <w:right w:val="single" w:sz="4" w:space="0" w:color="auto"/>
            </w:tcBorders>
            <w:shd w:val="clear" w:color="auto" w:fill="auto"/>
          </w:tcPr>
          <w:p w:rsidR="002C3E3A" w:rsidRPr="00175CCE" w:rsidRDefault="002C3E3A" w:rsidP="00E8058C">
            <w:pPr>
              <w:jc w:val="center"/>
              <w:rPr>
                <w:color w:val="000000"/>
                <w:sz w:val="20"/>
                <w:szCs w:val="20"/>
              </w:rPr>
            </w:pPr>
          </w:p>
        </w:tc>
        <w:tc>
          <w:tcPr>
            <w:tcW w:w="993" w:type="dxa"/>
            <w:vMerge/>
            <w:tcBorders>
              <w:left w:val="nil"/>
              <w:right w:val="single" w:sz="4" w:space="0" w:color="auto"/>
            </w:tcBorders>
            <w:shd w:val="clear" w:color="auto" w:fill="auto"/>
          </w:tcPr>
          <w:p w:rsidR="002C3E3A" w:rsidRPr="00175CCE" w:rsidRDefault="002C3E3A" w:rsidP="00E8058C">
            <w:pPr>
              <w:jc w:val="cente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2C3E3A" w:rsidRPr="00175CCE" w:rsidRDefault="002C3E3A"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 </w:t>
            </w:r>
          </w:p>
        </w:tc>
      </w:tr>
      <w:tr w:rsidR="002C3E3A" w:rsidRPr="00175CCE" w:rsidTr="00710303">
        <w:trPr>
          <w:gridAfter w:val="7"/>
          <w:wAfter w:w="9793" w:type="dxa"/>
          <w:trHeight w:val="262"/>
        </w:trPr>
        <w:tc>
          <w:tcPr>
            <w:tcW w:w="583"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574" w:type="dxa"/>
            <w:vMerge/>
            <w:tcBorders>
              <w:left w:val="nil"/>
              <w:bottom w:val="single" w:sz="4" w:space="0" w:color="auto"/>
              <w:right w:val="single" w:sz="4" w:space="0" w:color="auto"/>
            </w:tcBorders>
            <w:shd w:val="clear" w:color="auto" w:fill="auto"/>
          </w:tcPr>
          <w:p w:rsidR="002C3E3A" w:rsidRPr="00175CCE" w:rsidRDefault="002C3E3A" w:rsidP="00E8058C">
            <w:pPr>
              <w:rPr>
                <w:color w:val="000000"/>
                <w:sz w:val="20"/>
                <w:szCs w:val="20"/>
              </w:rPr>
            </w:pPr>
          </w:p>
        </w:tc>
        <w:tc>
          <w:tcPr>
            <w:tcW w:w="1261" w:type="dxa"/>
            <w:vMerge/>
            <w:tcBorders>
              <w:left w:val="nil"/>
              <w:bottom w:val="single" w:sz="4" w:space="0" w:color="auto"/>
              <w:right w:val="single" w:sz="4" w:space="0" w:color="auto"/>
            </w:tcBorders>
            <w:shd w:val="clear" w:color="auto" w:fill="auto"/>
          </w:tcPr>
          <w:p w:rsidR="002C3E3A" w:rsidRPr="00175CCE" w:rsidRDefault="002C3E3A" w:rsidP="00E8058C">
            <w:pPr>
              <w:jc w:val="center"/>
              <w:rPr>
                <w:color w:val="000000"/>
                <w:sz w:val="20"/>
                <w:szCs w:val="20"/>
              </w:rPr>
            </w:pPr>
          </w:p>
        </w:tc>
        <w:tc>
          <w:tcPr>
            <w:tcW w:w="993" w:type="dxa"/>
            <w:vMerge/>
            <w:tcBorders>
              <w:left w:val="nil"/>
              <w:bottom w:val="single" w:sz="4" w:space="0" w:color="auto"/>
              <w:right w:val="single" w:sz="4" w:space="0" w:color="auto"/>
            </w:tcBorders>
            <w:shd w:val="clear" w:color="auto" w:fill="auto"/>
          </w:tcPr>
          <w:p w:rsidR="002C3E3A" w:rsidRPr="00175CCE" w:rsidRDefault="002C3E3A" w:rsidP="00E8058C">
            <w:pPr>
              <w:jc w:val="cente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2C3E3A" w:rsidRPr="00175CCE" w:rsidRDefault="002C3E3A"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 </w:t>
            </w:r>
          </w:p>
        </w:tc>
      </w:tr>
      <w:tr w:rsidR="002C3E3A" w:rsidRPr="00175CCE" w:rsidTr="00123DA0">
        <w:trPr>
          <w:gridAfter w:val="7"/>
          <w:wAfter w:w="9793" w:type="dxa"/>
          <w:trHeight w:val="182"/>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lastRenderedPageBreak/>
              <w:t>1.2.</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Основное мероприятие "Поддержка отдельных категорий жителей"</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tc>
        <w:tc>
          <w:tcPr>
            <w:tcW w:w="1574" w:type="dxa"/>
            <w:tcBorders>
              <w:top w:val="nil"/>
              <w:left w:val="nil"/>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Всего</w:t>
            </w:r>
          </w:p>
        </w:tc>
        <w:tc>
          <w:tcPr>
            <w:tcW w:w="1261"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649,8</w:t>
            </w:r>
          </w:p>
        </w:tc>
        <w:tc>
          <w:tcPr>
            <w:tcW w:w="993"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647,8</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 </w:t>
            </w:r>
          </w:p>
        </w:tc>
        <w:tc>
          <w:tcPr>
            <w:tcW w:w="1399"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 </w:t>
            </w:r>
          </w:p>
        </w:tc>
      </w:tr>
      <w:tr w:rsidR="002C3E3A" w:rsidRPr="00175CCE" w:rsidTr="00710303">
        <w:trPr>
          <w:gridAfter w:val="7"/>
          <w:wAfter w:w="9793" w:type="dxa"/>
          <w:trHeight w:val="941"/>
        </w:trPr>
        <w:tc>
          <w:tcPr>
            <w:tcW w:w="583"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200,0</w:t>
            </w:r>
          </w:p>
        </w:tc>
        <w:tc>
          <w:tcPr>
            <w:tcW w:w="993"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200,0</w:t>
            </w:r>
          </w:p>
        </w:tc>
        <w:tc>
          <w:tcPr>
            <w:tcW w:w="1417"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 </w:t>
            </w:r>
          </w:p>
        </w:tc>
      </w:tr>
      <w:tr w:rsidR="002C3E3A" w:rsidRPr="00175CCE" w:rsidTr="00710303">
        <w:trPr>
          <w:gridAfter w:val="7"/>
          <w:wAfter w:w="9793" w:type="dxa"/>
          <w:trHeight w:val="888"/>
        </w:trPr>
        <w:tc>
          <w:tcPr>
            <w:tcW w:w="583"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2C3E3A" w:rsidRPr="00175CCE" w:rsidRDefault="002C3E3A"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200,0</w:t>
            </w:r>
          </w:p>
        </w:tc>
        <w:tc>
          <w:tcPr>
            <w:tcW w:w="993"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200,0</w:t>
            </w:r>
          </w:p>
        </w:tc>
        <w:tc>
          <w:tcPr>
            <w:tcW w:w="1417"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399" w:type="dxa"/>
            <w:vMerge w:val="restart"/>
            <w:tcBorders>
              <w:top w:val="nil"/>
              <w:left w:val="nil"/>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 </w:t>
            </w:r>
          </w:p>
          <w:p w:rsidR="002C3E3A" w:rsidRPr="00175CCE" w:rsidRDefault="002C3E3A" w:rsidP="00E8058C">
            <w:pPr>
              <w:jc w:val="center"/>
              <w:rPr>
                <w:color w:val="000000"/>
                <w:sz w:val="20"/>
                <w:szCs w:val="20"/>
              </w:rPr>
            </w:pPr>
            <w:r w:rsidRPr="00175CCE">
              <w:rPr>
                <w:color w:val="000000"/>
                <w:sz w:val="20"/>
                <w:szCs w:val="20"/>
              </w:rPr>
              <w:t> </w:t>
            </w:r>
          </w:p>
        </w:tc>
      </w:tr>
      <w:tr w:rsidR="002C3E3A" w:rsidRPr="00175CCE" w:rsidTr="00710303">
        <w:trPr>
          <w:gridAfter w:val="7"/>
          <w:wAfter w:w="9793" w:type="dxa"/>
          <w:trHeight w:val="350"/>
        </w:trPr>
        <w:tc>
          <w:tcPr>
            <w:tcW w:w="583" w:type="dxa"/>
            <w:vMerge/>
            <w:tcBorders>
              <w:top w:val="nil"/>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1574" w:type="dxa"/>
            <w:vMerge w:val="restart"/>
            <w:tcBorders>
              <w:top w:val="single" w:sz="4" w:space="0" w:color="auto"/>
              <w:left w:val="nil"/>
              <w:right w:val="single" w:sz="4" w:space="0" w:color="auto"/>
            </w:tcBorders>
            <w:shd w:val="clear" w:color="auto" w:fill="auto"/>
          </w:tcPr>
          <w:p w:rsidR="002C3E3A" w:rsidRPr="00175CCE" w:rsidRDefault="002C3E3A" w:rsidP="00123DA0">
            <w:pPr>
              <w:ind w:left="-108"/>
              <w:rPr>
                <w:color w:val="000000"/>
                <w:sz w:val="20"/>
                <w:szCs w:val="20"/>
              </w:rPr>
            </w:pPr>
            <w:r w:rsidRPr="00175CCE">
              <w:rPr>
                <w:color w:val="000000"/>
                <w:sz w:val="20"/>
                <w:szCs w:val="20"/>
              </w:rPr>
              <w:t>внебюджетное финансирование</w:t>
            </w:r>
          </w:p>
        </w:tc>
        <w:tc>
          <w:tcPr>
            <w:tcW w:w="1261" w:type="dxa"/>
            <w:tcBorders>
              <w:top w:val="single" w:sz="4" w:space="0" w:color="auto"/>
              <w:left w:val="nil"/>
              <w:right w:val="single" w:sz="4" w:space="0" w:color="auto"/>
            </w:tcBorders>
            <w:shd w:val="clear" w:color="auto" w:fill="auto"/>
          </w:tcPr>
          <w:p w:rsidR="002C3E3A" w:rsidRPr="00175CCE" w:rsidRDefault="002C3E3A" w:rsidP="00E8058C">
            <w:pPr>
              <w:jc w:val="center"/>
              <w:rPr>
                <w:color w:val="000000"/>
                <w:sz w:val="20"/>
                <w:szCs w:val="20"/>
              </w:rPr>
            </w:pPr>
          </w:p>
        </w:tc>
        <w:tc>
          <w:tcPr>
            <w:tcW w:w="993" w:type="dxa"/>
            <w:tcBorders>
              <w:top w:val="single" w:sz="4" w:space="0" w:color="auto"/>
              <w:left w:val="nil"/>
              <w:right w:val="single" w:sz="4" w:space="0" w:color="auto"/>
            </w:tcBorders>
            <w:shd w:val="clear" w:color="auto" w:fill="auto"/>
          </w:tcPr>
          <w:p w:rsidR="002C3E3A" w:rsidRPr="00175CCE" w:rsidRDefault="002C3E3A" w:rsidP="00E8058C">
            <w:pPr>
              <w:jc w:val="cente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rsidR="002C3E3A" w:rsidRPr="00175CCE" w:rsidRDefault="002C3E3A" w:rsidP="00E8058C">
            <w:pPr>
              <w:rPr>
                <w:color w:val="000000"/>
                <w:sz w:val="20"/>
                <w:szCs w:val="20"/>
              </w:rPr>
            </w:pPr>
          </w:p>
        </w:tc>
        <w:tc>
          <w:tcPr>
            <w:tcW w:w="1399" w:type="dxa"/>
            <w:vMerge/>
            <w:tcBorders>
              <w:left w:val="nil"/>
              <w:right w:val="single" w:sz="4" w:space="0" w:color="auto"/>
            </w:tcBorders>
            <w:shd w:val="clear" w:color="auto" w:fill="auto"/>
          </w:tcPr>
          <w:p w:rsidR="002C3E3A" w:rsidRPr="00175CCE" w:rsidRDefault="002C3E3A" w:rsidP="00E8058C">
            <w:pPr>
              <w:jc w:val="center"/>
              <w:rPr>
                <w:color w:val="000000"/>
                <w:sz w:val="20"/>
                <w:szCs w:val="20"/>
              </w:rPr>
            </w:pPr>
          </w:p>
        </w:tc>
      </w:tr>
      <w:tr w:rsidR="002C3E3A" w:rsidRPr="00175CCE" w:rsidTr="00123DA0">
        <w:trPr>
          <w:gridAfter w:val="7"/>
          <w:wAfter w:w="9793" w:type="dxa"/>
          <w:trHeight w:val="246"/>
        </w:trPr>
        <w:tc>
          <w:tcPr>
            <w:tcW w:w="583"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574" w:type="dxa"/>
            <w:vMerge/>
            <w:tcBorders>
              <w:left w:val="nil"/>
              <w:bottom w:val="single" w:sz="4" w:space="0" w:color="auto"/>
              <w:right w:val="single" w:sz="4" w:space="0" w:color="auto"/>
            </w:tcBorders>
            <w:shd w:val="clear" w:color="auto" w:fill="auto"/>
            <w:hideMark/>
          </w:tcPr>
          <w:p w:rsidR="002C3E3A" w:rsidRPr="00175CCE" w:rsidRDefault="002C3E3A" w:rsidP="00BB1227">
            <w:pPr>
              <w:rPr>
                <w:color w:val="000000"/>
                <w:sz w:val="20"/>
                <w:szCs w:val="20"/>
              </w:rPr>
            </w:pPr>
          </w:p>
        </w:tc>
        <w:tc>
          <w:tcPr>
            <w:tcW w:w="1261"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449,8</w:t>
            </w:r>
          </w:p>
        </w:tc>
        <w:tc>
          <w:tcPr>
            <w:tcW w:w="993"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447,8</w:t>
            </w:r>
          </w:p>
        </w:tc>
        <w:tc>
          <w:tcPr>
            <w:tcW w:w="1417"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C3E3A" w:rsidRPr="00175CCE" w:rsidRDefault="002C3E3A"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2C3E3A" w:rsidRPr="00175CCE" w:rsidRDefault="002C3E3A" w:rsidP="00E8058C">
            <w:pPr>
              <w:jc w:val="center"/>
              <w:rPr>
                <w:color w:val="000000"/>
                <w:sz w:val="20"/>
                <w:szCs w:val="20"/>
              </w:rPr>
            </w:pPr>
            <w:r w:rsidRPr="00175CCE">
              <w:rPr>
                <w:color w:val="000000"/>
                <w:sz w:val="20"/>
                <w:szCs w:val="20"/>
              </w:rPr>
              <w:t> </w:t>
            </w:r>
          </w:p>
        </w:tc>
      </w:tr>
      <w:tr w:rsidR="00123DA0" w:rsidRPr="00175CCE" w:rsidTr="007557E1">
        <w:trPr>
          <w:gridAfter w:val="7"/>
          <w:wAfter w:w="9793" w:type="dxa"/>
          <w:trHeight w:val="246"/>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BB1227">
            <w:pPr>
              <w:ind w:left="-108"/>
              <w:jc w:val="center"/>
              <w:rPr>
                <w:color w:val="000000"/>
                <w:sz w:val="20"/>
                <w:szCs w:val="20"/>
              </w:rPr>
            </w:pPr>
            <w:r w:rsidRPr="00175CCE">
              <w:rPr>
                <w:color w:val="000000"/>
                <w:sz w:val="20"/>
                <w:szCs w:val="20"/>
              </w:rPr>
              <w:t>1.2.1.</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Мероприятие "Поддержка граждан городского округа Кинешма"</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Администрация городского округа Кинешма;</w:t>
            </w:r>
            <w:r w:rsidRPr="00175CCE">
              <w:rPr>
                <w:color w:val="000000"/>
                <w:sz w:val="20"/>
                <w:szCs w:val="20"/>
              </w:rPr>
              <w:br/>
              <w:t>муниципальное автономное учреждение городского округа Кинешма Центр молодежного развития и досуга "Продвижение"</w:t>
            </w: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Всего</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200,0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200,0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Количество граждан и семей, воспитывающих детей до 18 лет, получивших адресную материальную помощь в связи с трудной жизненной ситуацией</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чел.</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20</w:t>
            </w:r>
          </w:p>
        </w:tc>
        <w:tc>
          <w:tcPr>
            <w:tcW w:w="1399" w:type="dxa"/>
            <w:vMerge w:val="restart"/>
            <w:tcBorders>
              <w:top w:val="nil"/>
              <w:left w:val="nil"/>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557E1">
        <w:trPr>
          <w:gridAfter w:val="7"/>
          <w:wAfter w:w="9793" w:type="dxa"/>
          <w:trHeight w:val="83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200,0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200,0</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vMerge/>
            <w:tcBorders>
              <w:left w:val="nil"/>
              <w:right w:val="single" w:sz="4" w:space="0" w:color="auto"/>
            </w:tcBorders>
            <w:shd w:val="clear" w:color="auto" w:fill="auto"/>
            <w:hideMark/>
          </w:tcPr>
          <w:p w:rsidR="00123DA0" w:rsidRPr="00175CCE" w:rsidRDefault="00123DA0" w:rsidP="00E8058C">
            <w:pPr>
              <w:jc w:val="center"/>
              <w:rPr>
                <w:color w:val="000000"/>
                <w:sz w:val="20"/>
                <w:szCs w:val="20"/>
              </w:rPr>
            </w:pPr>
          </w:p>
        </w:tc>
      </w:tr>
      <w:tr w:rsidR="00123DA0" w:rsidRPr="00175CCE" w:rsidTr="007557E1">
        <w:trPr>
          <w:gridAfter w:val="7"/>
          <w:wAfter w:w="9793" w:type="dxa"/>
          <w:trHeight w:val="1093"/>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200,0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200,0</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vMerge/>
            <w:tcBorders>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p>
        </w:tc>
      </w:tr>
      <w:tr w:rsidR="00123DA0" w:rsidRPr="00175CCE" w:rsidTr="007557E1">
        <w:trPr>
          <w:gridAfter w:val="7"/>
          <w:wAfter w:w="9793" w:type="dxa"/>
          <w:trHeight w:val="216"/>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BB1227">
            <w:pPr>
              <w:ind w:left="-108"/>
              <w:jc w:val="center"/>
              <w:rPr>
                <w:color w:val="000000"/>
                <w:sz w:val="20"/>
                <w:szCs w:val="20"/>
              </w:rPr>
            </w:pPr>
            <w:r>
              <w:rPr>
                <w:color w:val="000000"/>
                <w:sz w:val="20"/>
                <w:szCs w:val="20"/>
              </w:rPr>
              <w:t>1.2.2</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Default="00123DA0" w:rsidP="00E8058C">
            <w:pPr>
              <w:rPr>
                <w:color w:val="000000"/>
                <w:sz w:val="20"/>
                <w:szCs w:val="20"/>
              </w:rPr>
            </w:pPr>
            <w:r w:rsidRPr="00175CCE">
              <w:rPr>
                <w:color w:val="000000"/>
                <w:sz w:val="20"/>
                <w:szCs w:val="20"/>
              </w:rPr>
              <w:t xml:space="preserve">Мероприятие "Освобождение от налогообложения членов </w:t>
            </w:r>
          </w:p>
          <w:p w:rsidR="00123DA0" w:rsidRPr="00175CCE" w:rsidRDefault="00123DA0" w:rsidP="00E8058C">
            <w:pPr>
              <w:rPr>
                <w:color w:val="000000"/>
                <w:sz w:val="20"/>
                <w:szCs w:val="20"/>
              </w:rPr>
            </w:pPr>
            <w:r w:rsidRPr="00175CCE">
              <w:rPr>
                <w:color w:val="000000"/>
                <w:sz w:val="20"/>
                <w:szCs w:val="20"/>
              </w:rPr>
              <w:t>многодетных семей"</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Default="00123DA0" w:rsidP="00E8058C">
            <w:pPr>
              <w:rPr>
                <w:color w:val="000000"/>
                <w:sz w:val="20"/>
                <w:szCs w:val="20"/>
              </w:rPr>
            </w:pPr>
            <w:r w:rsidRPr="00175CCE">
              <w:rPr>
                <w:color w:val="000000"/>
                <w:sz w:val="20"/>
                <w:szCs w:val="20"/>
              </w:rPr>
              <w:t>Администрация городского округа Кинешма</w:t>
            </w:r>
          </w:p>
          <w:p w:rsidR="00123DA0" w:rsidRDefault="00123DA0" w:rsidP="00E8058C">
            <w:pPr>
              <w:rPr>
                <w:color w:val="000000"/>
                <w:sz w:val="20"/>
                <w:szCs w:val="20"/>
              </w:rPr>
            </w:pPr>
          </w:p>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Всего</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Default="00123DA0" w:rsidP="00E8058C">
            <w:pPr>
              <w:rPr>
                <w:color w:val="000000"/>
                <w:sz w:val="20"/>
                <w:szCs w:val="20"/>
              </w:rPr>
            </w:pPr>
            <w:r w:rsidRPr="00175CCE">
              <w:rPr>
                <w:color w:val="000000"/>
                <w:sz w:val="20"/>
                <w:szCs w:val="20"/>
              </w:rPr>
              <w:t xml:space="preserve">Количество членов многодетных семей, воспользовавшихся правом на получение </w:t>
            </w:r>
          </w:p>
          <w:p w:rsidR="00123DA0" w:rsidRPr="00175CCE" w:rsidRDefault="00123DA0" w:rsidP="00E8058C">
            <w:pPr>
              <w:rPr>
                <w:color w:val="000000"/>
                <w:sz w:val="20"/>
                <w:szCs w:val="20"/>
              </w:rPr>
            </w:pPr>
            <w:r w:rsidRPr="00175CCE">
              <w:rPr>
                <w:color w:val="000000"/>
                <w:sz w:val="20"/>
                <w:szCs w:val="20"/>
              </w:rPr>
              <w:t>налоговых льгот, освобождений и иных преференций</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чел.</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176</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176</w:t>
            </w:r>
          </w:p>
        </w:tc>
        <w:tc>
          <w:tcPr>
            <w:tcW w:w="1399" w:type="dxa"/>
            <w:vMerge w:val="restart"/>
            <w:tcBorders>
              <w:top w:val="nil"/>
              <w:left w:val="nil"/>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557E1">
        <w:trPr>
          <w:gridAfter w:val="7"/>
          <w:wAfter w:w="9793" w:type="dxa"/>
          <w:trHeight w:val="1620"/>
        </w:trPr>
        <w:tc>
          <w:tcPr>
            <w:tcW w:w="583" w:type="dxa"/>
            <w:vMerge/>
            <w:tcBorders>
              <w:top w:val="nil"/>
              <w:left w:val="single" w:sz="4" w:space="0" w:color="auto"/>
              <w:bottom w:val="single" w:sz="4" w:space="0" w:color="auto"/>
              <w:right w:val="single" w:sz="4" w:space="0" w:color="auto"/>
            </w:tcBorders>
            <w:shd w:val="clear" w:color="auto" w:fill="auto"/>
          </w:tcPr>
          <w:p w:rsidR="00123DA0" w:rsidRDefault="00123DA0" w:rsidP="00BB1227">
            <w:pPr>
              <w:ind w:left="-108"/>
              <w:jc w:val="center"/>
              <w:rPr>
                <w:color w:val="000000"/>
                <w:sz w:val="20"/>
                <w:szCs w:val="20"/>
              </w:rPr>
            </w:pPr>
          </w:p>
        </w:tc>
        <w:tc>
          <w:tcPr>
            <w:tcW w:w="1828" w:type="dxa"/>
            <w:vMerge/>
            <w:tcBorders>
              <w:top w:val="nil"/>
              <w:left w:val="single" w:sz="4" w:space="0" w:color="auto"/>
              <w:bottom w:val="single" w:sz="4" w:space="0" w:color="auto"/>
              <w:right w:val="single" w:sz="4" w:space="0" w:color="auto"/>
            </w:tcBorders>
            <w:shd w:val="clear" w:color="auto" w:fill="auto"/>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shd w:val="clear" w:color="auto" w:fill="auto"/>
          </w:tcPr>
          <w:p w:rsidR="00123DA0" w:rsidRPr="00175CCE" w:rsidRDefault="00123DA0" w:rsidP="00E8058C">
            <w:pPr>
              <w:rPr>
                <w:color w:val="000000"/>
                <w:sz w:val="20"/>
                <w:szCs w:val="20"/>
              </w:rPr>
            </w:pPr>
          </w:p>
        </w:tc>
        <w:tc>
          <w:tcPr>
            <w:tcW w:w="1574" w:type="dxa"/>
            <w:tcBorders>
              <w:top w:val="single" w:sz="4" w:space="0" w:color="auto"/>
              <w:left w:val="nil"/>
              <w:bottom w:val="single" w:sz="4" w:space="0" w:color="auto"/>
              <w:right w:val="single" w:sz="4" w:space="0" w:color="auto"/>
            </w:tcBorders>
            <w:shd w:val="clear" w:color="auto" w:fill="auto"/>
          </w:tcPr>
          <w:p w:rsidR="00123DA0" w:rsidRPr="00175CCE" w:rsidRDefault="00123DA0" w:rsidP="007557E1">
            <w:pPr>
              <w:rPr>
                <w:color w:val="000000"/>
                <w:sz w:val="20"/>
                <w:szCs w:val="20"/>
              </w:rPr>
            </w:pPr>
            <w:r w:rsidRPr="00175CCE">
              <w:rPr>
                <w:color w:val="000000"/>
                <w:sz w:val="20"/>
                <w:szCs w:val="20"/>
              </w:rPr>
              <w:t>бюджетные ассигнования всего, в том числе</w:t>
            </w:r>
          </w:p>
        </w:tc>
        <w:tc>
          <w:tcPr>
            <w:tcW w:w="1261" w:type="dxa"/>
            <w:tcBorders>
              <w:top w:val="single" w:sz="4" w:space="0" w:color="auto"/>
              <w:left w:val="nil"/>
              <w:bottom w:val="single" w:sz="4" w:space="0" w:color="auto"/>
              <w:right w:val="single" w:sz="4" w:space="0" w:color="auto"/>
            </w:tcBorders>
            <w:shd w:val="clear" w:color="auto" w:fill="auto"/>
          </w:tcPr>
          <w:p w:rsidR="00123DA0" w:rsidRPr="00175CCE" w:rsidRDefault="00123DA0" w:rsidP="007557E1">
            <w:pPr>
              <w:jc w:val="center"/>
              <w:rPr>
                <w:color w:val="000000"/>
                <w:sz w:val="20"/>
                <w:szCs w:val="20"/>
              </w:rPr>
            </w:pPr>
            <w:r w:rsidRPr="00175CCE">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123DA0" w:rsidRPr="00175CCE" w:rsidRDefault="00123DA0" w:rsidP="007557E1">
            <w:pPr>
              <w:jc w:val="center"/>
              <w:rPr>
                <w:color w:val="000000"/>
                <w:sz w:val="20"/>
                <w:szCs w:val="20"/>
              </w:rPr>
            </w:pPr>
            <w:r w:rsidRPr="00175CCE">
              <w:rPr>
                <w:color w:val="000000"/>
                <w:sz w:val="20"/>
                <w:szCs w:val="20"/>
              </w:rPr>
              <w:t>0,0</w:t>
            </w:r>
          </w:p>
        </w:tc>
        <w:tc>
          <w:tcPr>
            <w:tcW w:w="1417" w:type="dxa"/>
            <w:vMerge/>
            <w:tcBorders>
              <w:top w:val="nil"/>
              <w:left w:val="single" w:sz="4" w:space="0" w:color="auto"/>
              <w:bottom w:val="single" w:sz="4" w:space="0" w:color="auto"/>
              <w:right w:val="single" w:sz="4" w:space="0" w:color="auto"/>
            </w:tcBorders>
            <w:shd w:val="clear" w:color="auto" w:fill="auto"/>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shd w:val="clear" w:color="auto" w:fill="auto"/>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c>
          <w:tcPr>
            <w:tcW w:w="1399" w:type="dxa"/>
            <w:vMerge/>
            <w:tcBorders>
              <w:left w:val="nil"/>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r>
      <w:tr w:rsidR="00123DA0" w:rsidRPr="00175CCE" w:rsidTr="00710303">
        <w:trPr>
          <w:gridAfter w:val="7"/>
          <w:wAfter w:w="9793" w:type="dxa"/>
          <w:trHeight w:val="516"/>
        </w:trPr>
        <w:tc>
          <w:tcPr>
            <w:tcW w:w="583" w:type="dxa"/>
            <w:vMerge w:val="restart"/>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BB1227">
            <w:pPr>
              <w:ind w:left="-108"/>
              <w:jc w:val="center"/>
              <w:rPr>
                <w:color w:val="000000"/>
                <w:sz w:val="20"/>
                <w:szCs w:val="20"/>
              </w:rPr>
            </w:pPr>
            <w:r>
              <w:rPr>
                <w:color w:val="000000"/>
                <w:sz w:val="20"/>
                <w:szCs w:val="20"/>
              </w:rPr>
              <w:lastRenderedPageBreak/>
              <w:t>1.2.3</w:t>
            </w:r>
          </w:p>
        </w:tc>
        <w:tc>
          <w:tcPr>
            <w:tcW w:w="1828" w:type="dxa"/>
            <w:vMerge w:val="restart"/>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BB1227">
            <w:pPr>
              <w:rPr>
                <w:color w:val="000000"/>
                <w:sz w:val="20"/>
                <w:szCs w:val="20"/>
              </w:rPr>
            </w:pPr>
            <w:r w:rsidRPr="00175CCE">
              <w:rPr>
                <w:color w:val="000000"/>
                <w:sz w:val="20"/>
                <w:szCs w:val="20"/>
              </w:rPr>
              <w:t>Мероприятие "Освобождение от налогообложения ветеранов и инвалидов Великой Отечественной войны, а также вдов участников и инвалидов Великой Отечественной войны</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Администрация городского округа Кинешма</w:t>
            </w:r>
          </w:p>
        </w:tc>
        <w:tc>
          <w:tcPr>
            <w:tcW w:w="1574"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Всего</w:t>
            </w:r>
          </w:p>
        </w:tc>
        <w:tc>
          <w:tcPr>
            <w:tcW w:w="1261"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Количество ветеранов и инвалидов ВОВ, а также вдов участников и инвалидов ВОВ, воспользовавшихся правом на получение налоговых льгот, освобождений и иных преференций</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чел.</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7</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7</w:t>
            </w:r>
          </w:p>
        </w:tc>
        <w:tc>
          <w:tcPr>
            <w:tcW w:w="1399"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840"/>
        </w:trPr>
        <w:tc>
          <w:tcPr>
            <w:tcW w:w="583"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1050"/>
        </w:trPr>
        <w:tc>
          <w:tcPr>
            <w:tcW w:w="583"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5C32F7">
        <w:trPr>
          <w:gridAfter w:val="7"/>
          <w:wAfter w:w="9793" w:type="dxa"/>
          <w:trHeight w:val="154"/>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BB1227">
            <w:pPr>
              <w:ind w:left="-108"/>
              <w:jc w:val="center"/>
              <w:rPr>
                <w:color w:val="000000"/>
                <w:sz w:val="20"/>
                <w:szCs w:val="20"/>
              </w:rPr>
            </w:pPr>
            <w:r>
              <w:rPr>
                <w:color w:val="000000"/>
                <w:sz w:val="20"/>
                <w:szCs w:val="20"/>
              </w:rPr>
              <w:t>1.2.4</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Pr>
                <w:color w:val="000000"/>
                <w:sz w:val="20"/>
                <w:szCs w:val="20"/>
              </w:rPr>
              <w:t>Мероприятие «</w:t>
            </w:r>
            <w:r w:rsidRPr="00175CCE">
              <w:rPr>
                <w:color w:val="000000"/>
                <w:sz w:val="20"/>
                <w:szCs w:val="20"/>
              </w:rPr>
              <w:t>Реализация инновационного социального проекта городского округа Кинешма Ивановской области "</w:t>
            </w:r>
            <w:proofErr w:type="gramStart"/>
            <w:r w:rsidRPr="00175CCE">
              <w:rPr>
                <w:color w:val="000000"/>
                <w:sz w:val="20"/>
                <w:szCs w:val="20"/>
              </w:rPr>
              <w:t>Уютный</w:t>
            </w:r>
            <w:proofErr w:type="gramEnd"/>
            <w:r w:rsidRPr="00175CCE">
              <w:rPr>
                <w:color w:val="000000"/>
                <w:sz w:val="20"/>
                <w:szCs w:val="20"/>
              </w:rPr>
              <w:t xml:space="preserve"> </w:t>
            </w:r>
            <w:proofErr w:type="spellStart"/>
            <w:r w:rsidRPr="00175CCE">
              <w:rPr>
                <w:color w:val="000000"/>
                <w:sz w:val="20"/>
                <w:szCs w:val="20"/>
              </w:rPr>
              <w:t>коворкинг</w:t>
            </w:r>
            <w:proofErr w:type="spellEnd"/>
            <w:r w:rsidRPr="00175CCE">
              <w:rPr>
                <w:color w:val="000000"/>
                <w:sz w:val="20"/>
                <w:szCs w:val="20"/>
              </w:rPr>
              <w:t xml:space="preserve"> "Своя КУХНЯ"</w:t>
            </w:r>
            <w:r>
              <w:rPr>
                <w:color w:val="000000"/>
                <w:sz w:val="20"/>
                <w:szCs w:val="20"/>
              </w:rPr>
              <w:t>»</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Администрация городского округа Кинешма, комитет по социальной и молодежной политике администрации городского округа Кинешма</w:t>
            </w:r>
          </w:p>
        </w:tc>
        <w:tc>
          <w:tcPr>
            <w:tcW w:w="1574"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Всего</w:t>
            </w:r>
          </w:p>
        </w:tc>
        <w:tc>
          <w:tcPr>
            <w:tcW w:w="1261"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449,8</w:t>
            </w:r>
          </w:p>
        </w:tc>
        <w:tc>
          <w:tcPr>
            <w:tcW w:w="993"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447,8</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экономия средств</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Количество семей, оказавшихся в социально опасном положении, получивших социально-психологическую поддержку, способствующую коррекции психологического состояния, восстановлению социальных и внутрисемейных связей, профилактике отказов от детей и преодолению трудной жизненной ситуации</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шт.</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27</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27</w:t>
            </w:r>
          </w:p>
        </w:tc>
        <w:tc>
          <w:tcPr>
            <w:tcW w:w="1399"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96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nil"/>
              <w:left w:val="nil"/>
              <w:bottom w:val="single" w:sz="4" w:space="0" w:color="auto"/>
              <w:right w:val="single" w:sz="4" w:space="0" w:color="auto"/>
            </w:tcBorders>
            <w:shd w:val="clear" w:color="auto" w:fill="auto"/>
            <w:hideMark/>
          </w:tcPr>
          <w:p w:rsidR="00123DA0" w:rsidRPr="00BB1227" w:rsidRDefault="00123DA0" w:rsidP="00E8058C">
            <w:pPr>
              <w:jc w:val="center"/>
              <w:rPr>
                <w:color w:val="000000"/>
                <w:sz w:val="20"/>
                <w:szCs w:val="20"/>
              </w:rPr>
            </w:pPr>
            <w:r w:rsidRPr="00BB1227">
              <w:rPr>
                <w:color w:val="000000"/>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vMerge w:val="restart"/>
            <w:tcBorders>
              <w:top w:val="nil"/>
              <w:left w:val="nil"/>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378"/>
        </w:trPr>
        <w:tc>
          <w:tcPr>
            <w:tcW w:w="583" w:type="dxa"/>
            <w:vMerge/>
            <w:tcBorders>
              <w:top w:val="nil"/>
              <w:left w:val="single" w:sz="4" w:space="0" w:color="auto"/>
              <w:bottom w:val="single" w:sz="4" w:space="0" w:color="auto"/>
              <w:right w:val="single" w:sz="4" w:space="0" w:color="auto"/>
            </w:tcBorders>
            <w:vAlign w:val="center"/>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tcPr>
          <w:p w:rsidR="00123DA0" w:rsidRPr="00175CCE" w:rsidRDefault="00123DA0" w:rsidP="00E8058C">
            <w:pPr>
              <w:rPr>
                <w:color w:val="000000"/>
                <w:sz w:val="20"/>
                <w:szCs w:val="20"/>
              </w:rPr>
            </w:pPr>
          </w:p>
        </w:tc>
        <w:tc>
          <w:tcPr>
            <w:tcW w:w="1574" w:type="dxa"/>
            <w:vMerge w:val="restart"/>
            <w:tcBorders>
              <w:top w:val="single" w:sz="4" w:space="0" w:color="auto"/>
              <w:left w:val="nil"/>
              <w:right w:val="single" w:sz="4" w:space="0" w:color="auto"/>
            </w:tcBorders>
            <w:shd w:val="clear" w:color="auto" w:fill="auto"/>
          </w:tcPr>
          <w:p w:rsidR="00123DA0" w:rsidRPr="00175CCE" w:rsidRDefault="00123DA0" w:rsidP="00EE3B82">
            <w:pPr>
              <w:rPr>
                <w:color w:val="000000"/>
                <w:sz w:val="20"/>
                <w:szCs w:val="20"/>
              </w:rPr>
            </w:pPr>
            <w:r w:rsidRPr="00175CCE">
              <w:rPr>
                <w:color w:val="000000"/>
                <w:sz w:val="20"/>
                <w:szCs w:val="20"/>
              </w:rPr>
              <w:t>внебюджетное финансирование (средства гранта)</w:t>
            </w:r>
          </w:p>
        </w:tc>
        <w:tc>
          <w:tcPr>
            <w:tcW w:w="1261" w:type="dxa"/>
            <w:vMerge w:val="restart"/>
            <w:tcBorders>
              <w:top w:val="single" w:sz="4" w:space="0" w:color="auto"/>
              <w:left w:val="nil"/>
              <w:right w:val="single" w:sz="4" w:space="0" w:color="auto"/>
            </w:tcBorders>
            <w:shd w:val="clear" w:color="auto" w:fill="auto"/>
          </w:tcPr>
          <w:p w:rsidR="00123DA0" w:rsidRPr="00175CCE" w:rsidRDefault="00123DA0" w:rsidP="00EE3B82">
            <w:pPr>
              <w:jc w:val="center"/>
              <w:rPr>
                <w:color w:val="000000"/>
                <w:sz w:val="20"/>
                <w:szCs w:val="20"/>
              </w:rPr>
            </w:pPr>
            <w:r w:rsidRPr="00175CCE">
              <w:rPr>
                <w:color w:val="000000"/>
                <w:sz w:val="20"/>
                <w:szCs w:val="20"/>
              </w:rPr>
              <w:t>449,8</w:t>
            </w:r>
          </w:p>
        </w:tc>
        <w:tc>
          <w:tcPr>
            <w:tcW w:w="993" w:type="dxa"/>
            <w:vMerge w:val="restart"/>
            <w:tcBorders>
              <w:top w:val="single" w:sz="4" w:space="0" w:color="auto"/>
              <w:left w:val="nil"/>
              <w:right w:val="single" w:sz="4" w:space="0" w:color="auto"/>
            </w:tcBorders>
            <w:shd w:val="clear" w:color="auto" w:fill="auto"/>
          </w:tcPr>
          <w:p w:rsidR="00123DA0" w:rsidRPr="00175CCE" w:rsidRDefault="00123DA0" w:rsidP="00EE3B82">
            <w:pPr>
              <w:jc w:val="center"/>
              <w:rPr>
                <w:color w:val="000000"/>
                <w:sz w:val="20"/>
                <w:szCs w:val="20"/>
              </w:rPr>
            </w:pPr>
            <w:r w:rsidRPr="00175CCE">
              <w:rPr>
                <w:color w:val="000000"/>
                <w:sz w:val="20"/>
                <w:szCs w:val="20"/>
              </w:rPr>
              <w:t>447,8</w:t>
            </w:r>
          </w:p>
        </w:tc>
        <w:tc>
          <w:tcPr>
            <w:tcW w:w="1417" w:type="dxa"/>
            <w:vMerge/>
            <w:tcBorders>
              <w:top w:val="nil"/>
              <w:left w:val="single" w:sz="4" w:space="0" w:color="auto"/>
              <w:bottom w:val="single" w:sz="4" w:space="0" w:color="auto"/>
              <w:right w:val="single" w:sz="4" w:space="0" w:color="auto"/>
            </w:tcBorders>
            <w:vAlign w:val="center"/>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rsidR="00123DA0" w:rsidRPr="00175CCE" w:rsidRDefault="00123DA0" w:rsidP="00E8058C">
            <w:pPr>
              <w:rPr>
                <w:color w:val="000000"/>
                <w:sz w:val="20"/>
                <w:szCs w:val="20"/>
              </w:rPr>
            </w:pPr>
          </w:p>
        </w:tc>
        <w:tc>
          <w:tcPr>
            <w:tcW w:w="1399" w:type="dxa"/>
            <w:vMerge/>
            <w:tcBorders>
              <w:left w:val="nil"/>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r>
      <w:tr w:rsidR="00123DA0" w:rsidRPr="00175CCE" w:rsidTr="00710303">
        <w:trPr>
          <w:gridAfter w:val="7"/>
          <w:wAfter w:w="9793" w:type="dxa"/>
          <w:trHeight w:val="105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vMerge/>
            <w:tcBorders>
              <w:left w:val="nil"/>
              <w:right w:val="single" w:sz="4" w:space="0" w:color="auto"/>
            </w:tcBorders>
            <w:shd w:val="clear" w:color="auto" w:fill="auto"/>
          </w:tcPr>
          <w:p w:rsidR="00123DA0" w:rsidRPr="00175CCE" w:rsidRDefault="00123DA0" w:rsidP="00E8058C">
            <w:pPr>
              <w:rPr>
                <w:color w:val="000000"/>
                <w:sz w:val="20"/>
                <w:szCs w:val="20"/>
              </w:rPr>
            </w:pPr>
          </w:p>
        </w:tc>
        <w:tc>
          <w:tcPr>
            <w:tcW w:w="1261" w:type="dxa"/>
            <w:vMerge/>
            <w:tcBorders>
              <w:left w:val="nil"/>
              <w:right w:val="single" w:sz="4" w:space="0" w:color="auto"/>
            </w:tcBorders>
            <w:shd w:val="clear" w:color="auto" w:fill="auto"/>
          </w:tcPr>
          <w:p w:rsidR="00123DA0" w:rsidRPr="00175CCE" w:rsidRDefault="00123DA0" w:rsidP="00E8058C">
            <w:pPr>
              <w:jc w:val="center"/>
              <w:rPr>
                <w:color w:val="000000"/>
                <w:sz w:val="20"/>
                <w:szCs w:val="20"/>
              </w:rPr>
            </w:pPr>
          </w:p>
        </w:tc>
        <w:tc>
          <w:tcPr>
            <w:tcW w:w="993" w:type="dxa"/>
            <w:vMerge/>
            <w:tcBorders>
              <w:left w:val="nil"/>
              <w:right w:val="single" w:sz="4" w:space="0" w:color="auto"/>
            </w:tcBorders>
            <w:shd w:val="clear" w:color="auto" w:fill="auto"/>
          </w:tcPr>
          <w:p w:rsidR="00123DA0" w:rsidRPr="00175CCE" w:rsidRDefault="00123DA0" w:rsidP="00E8058C">
            <w:pPr>
              <w:jc w:val="cente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72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vMerge/>
            <w:tcBorders>
              <w:left w:val="nil"/>
              <w:bottom w:val="single" w:sz="4" w:space="0" w:color="auto"/>
              <w:right w:val="single" w:sz="4" w:space="0" w:color="auto"/>
            </w:tcBorders>
            <w:shd w:val="clear" w:color="auto" w:fill="auto"/>
          </w:tcPr>
          <w:p w:rsidR="00123DA0" w:rsidRPr="00175CCE" w:rsidRDefault="00123DA0" w:rsidP="00E8058C">
            <w:pPr>
              <w:rPr>
                <w:color w:val="000000"/>
                <w:sz w:val="20"/>
                <w:szCs w:val="20"/>
              </w:rPr>
            </w:pPr>
          </w:p>
        </w:tc>
        <w:tc>
          <w:tcPr>
            <w:tcW w:w="1261" w:type="dxa"/>
            <w:vMerge/>
            <w:tcBorders>
              <w:left w:val="nil"/>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c>
          <w:tcPr>
            <w:tcW w:w="993" w:type="dxa"/>
            <w:vMerge/>
            <w:tcBorders>
              <w:left w:val="nil"/>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5C32F7" w:rsidRPr="00175CCE" w:rsidTr="007557E1">
        <w:trPr>
          <w:gridAfter w:val="7"/>
          <w:wAfter w:w="9793" w:type="dxa"/>
          <w:trHeight w:val="450"/>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5C32F7" w:rsidRPr="00175CCE" w:rsidRDefault="005C32F7" w:rsidP="00E8058C">
            <w:pPr>
              <w:jc w:val="center"/>
              <w:rPr>
                <w:color w:val="000000"/>
                <w:sz w:val="20"/>
                <w:szCs w:val="20"/>
              </w:rPr>
            </w:pPr>
            <w:r>
              <w:rPr>
                <w:color w:val="000000"/>
                <w:sz w:val="20"/>
                <w:szCs w:val="20"/>
              </w:rPr>
              <w:lastRenderedPageBreak/>
              <w:t>1.3</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5C32F7" w:rsidRPr="00175CCE" w:rsidRDefault="005C32F7" w:rsidP="00E8058C">
            <w:pPr>
              <w:rPr>
                <w:color w:val="000000"/>
                <w:sz w:val="20"/>
                <w:szCs w:val="20"/>
              </w:rPr>
            </w:pPr>
            <w:r w:rsidRPr="00175CCE">
              <w:rPr>
                <w:color w:val="000000"/>
                <w:sz w:val="20"/>
                <w:szCs w:val="20"/>
              </w:rPr>
              <w:t>Основное мероприятие "Формирование доступной среды жизнедеятельности для инвалидов"</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5C32F7" w:rsidRPr="00175CCE" w:rsidRDefault="005C32F7" w:rsidP="00E8058C">
            <w:pPr>
              <w:rPr>
                <w:color w:val="000000"/>
                <w:sz w:val="20"/>
                <w:szCs w:val="20"/>
              </w:rPr>
            </w:pPr>
            <w:r w:rsidRPr="00175CCE">
              <w:rPr>
                <w:color w:val="000000"/>
                <w:sz w:val="20"/>
                <w:szCs w:val="20"/>
              </w:rPr>
              <w:t> </w:t>
            </w:r>
          </w:p>
        </w:tc>
        <w:tc>
          <w:tcPr>
            <w:tcW w:w="1574" w:type="dxa"/>
            <w:tcBorders>
              <w:top w:val="nil"/>
              <w:left w:val="nil"/>
              <w:bottom w:val="single" w:sz="4" w:space="0" w:color="auto"/>
              <w:right w:val="single" w:sz="4" w:space="0" w:color="auto"/>
            </w:tcBorders>
            <w:shd w:val="clear" w:color="auto" w:fill="auto"/>
            <w:hideMark/>
          </w:tcPr>
          <w:p w:rsidR="005C32F7" w:rsidRPr="00175CCE" w:rsidRDefault="005C32F7" w:rsidP="00E8058C">
            <w:pPr>
              <w:rPr>
                <w:color w:val="000000"/>
                <w:sz w:val="20"/>
                <w:szCs w:val="20"/>
              </w:rPr>
            </w:pPr>
            <w:r w:rsidRPr="00175CCE">
              <w:rPr>
                <w:color w:val="000000"/>
                <w:sz w:val="20"/>
                <w:szCs w:val="20"/>
              </w:rPr>
              <w:t>Всего</w:t>
            </w:r>
          </w:p>
        </w:tc>
        <w:tc>
          <w:tcPr>
            <w:tcW w:w="1261" w:type="dxa"/>
            <w:tcBorders>
              <w:top w:val="nil"/>
              <w:left w:val="nil"/>
              <w:bottom w:val="single" w:sz="4" w:space="0" w:color="auto"/>
              <w:right w:val="single" w:sz="4" w:space="0" w:color="auto"/>
            </w:tcBorders>
            <w:shd w:val="clear" w:color="auto" w:fill="auto"/>
            <w:hideMark/>
          </w:tcPr>
          <w:p w:rsidR="005C32F7" w:rsidRPr="00175CCE" w:rsidRDefault="005C32F7" w:rsidP="00E8058C">
            <w:pPr>
              <w:jc w:val="center"/>
              <w:rPr>
                <w:color w:val="000000"/>
                <w:sz w:val="20"/>
                <w:szCs w:val="20"/>
              </w:rPr>
            </w:pPr>
            <w:r w:rsidRPr="00175CCE">
              <w:rPr>
                <w:color w:val="000000"/>
                <w:sz w:val="20"/>
                <w:szCs w:val="20"/>
              </w:rPr>
              <w:t>0,0</w:t>
            </w:r>
          </w:p>
        </w:tc>
        <w:tc>
          <w:tcPr>
            <w:tcW w:w="993" w:type="dxa"/>
            <w:tcBorders>
              <w:top w:val="nil"/>
              <w:left w:val="nil"/>
              <w:bottom w:val="single" w:sz="4" w:space="0" w:color="auto"/>
              <w:right w:val="single" w:sz="4" w:space="0" w:color="auto"/>
            </w:tcBorders>
            <w:shd w:val="clear" w:color="auto" w:fill="auto"/>
            <w:hideMark/>
          </w:tcPr>
          <w:p w:rsidR="005C32F7" w:rsidRPr="00175CCE" w:rsidRDefault="005C32F7" w:rsidP="00E8058C">
            <w:pPr>
              <w:jc w:val="center"/>
              <w:rPr>
                <w:color w:val="000000"/>
                <w:sz w:val="20"/>
                <w:szCs w:val="20"/>
              </w:rPr>
            </w:pPr>
            <w:r w:rsidRPr="00175CCE">
              <w:rPr>
                <w:color w:val="000000"/>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C32F7" w:rsidRPr="00175CCE" w:rsidRDefault="005C32F7"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5C32F7" w:rsidRPr="00175CCE" w:rsidRDefault="005C32F7" w:rsidP="00E8058C">
            <w:pPr>
              <w:rPr>
                <w:color w:val="000000"/>
                <w:sz w:val="20"/>
                <w:szCs w:val="20"/>
              </w:rPr>
            </w:pPr>
            <w:r w:rsidRPr="00175CCE">
              <w:rPr>
                <w:color w:val="00000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5C32F7" w:rsidRPr="00175CCE" w:rsidRDefault="005C32F7" w:rsidP="00E8058C">
            <w:pP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5C32F7" w:rsidRPr="00175CCE" w:rsidRDefault="005C32F7" w:rsidP="00E8058C">
            <w:pPr>
              <w:jc w:val="cente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5C32F7" w:rsidRPr="00175CCE" w:rsidRDefault="005C32F7" w:rsidP="00E8058C">
            <w:pPr>
              <w:jc w:val="center"/>
              <w:rPr>
                <w:color w:val="000000"/>
                <w:sz w:val="20"/>
                <w:szCs w:val="20"/>
              </w:rPr>
            </w:pPr>
            <w:r w:rsidRPr="00175CCE">
              <w:rPr>
                <w:color w:val="000000"/>
                <w:sz w:val="20"/>
                <w:szCs w:val="20"/>
              </w:rPr>
              <w:t> </w:t>
            </w:r>
          </w:p>
        </w:tc>
        <w:tc>
          <w:tcPr>
            <w:tcW w:w="1399" w:type="dxa"/>
            <w:vMerge w:val="restart"/>
            <w:tcBorders>
              <w:top w:val="nil"/>
              <w:left w:val="nil"/>
              <w:right w:val="single" w:sz="4" w:space="0" w:color="auto"/>
            </w:tcBorders>
            <w:shd w:val="clear" w:color="auto" w:fill="auto"/>
            <w:hideMark/>
          </w:tcPr>
          <w:p w:rsidR="005C32F7" w:rsidRPr="00175CCE" w:rsidRDefault="005C32F7" w:rsidP="00E8058C">
            <w:pPr>
              <w:jc w:val="center"/>
              <w:rPr>
                <w:color w:val="000000"/>
                <w:sz w:val="20"/>
                <w:szCs w:val="20"/>
              </w:rPr>
            </w:pPr>
            <w:r w:rsidRPr="00175CCE">
              <w:rPr>
                <w:color w:val="000000"/>
                <w:sz w:val="20"/>
                <w:szCs w:val="20"/>
              </w:rPr>
              <w:t> </w:t>
            </w:r>
          </w:p>
          <w:p w:rsidR="005C32F7" w:rsidRPr="00175CCE" w:rsidRDefault="005C32F7" w:rsidP="00E8058C">
            <w:pPr>
              <w:jc w:val="center"/>
              <w:rPr>
                <w:color w:val="000000"/>
                <w:sz w:val="20"/>
                <w:szCs w:val="20"/>
              </w:rPr>
            </w:pPr>
            <w:r w:rsidRPr="00175CCE">
              <w:rPr>
                <w:color w:val="000000"/>
                <w:sz w:val="20"/>
                <w:szCs w:val="20"/>
              </w:rPr>
              <w:t> </w:t>
            </w:r>
          </w:p>
          <w:p w:rsidR="005C32F7" w:rsidRPr="00175CCE" w:rsidRDefault="005C32F7" w:rsidP="00E8058C">
            <w:pPr>
              <w:jc w:val="center"/>
              <w:rPr>
                <w:color w:val="000000"/>
                <w:sz w:val="20"/>
                <w:szCs w:val="20"/>
              </w:rPr>
            </w:pPr>
            <w:r w:rsidRPr="00175CCE">
              <w:rPr>
                <w:color w:val="000000"/>
                <w:sz w:val="20"/>
                <w:szCs w:val="20"/>
              </w:rPr>
              <w:t> </w:t>
            </w:r>
          </w:p>
        </w:tc>
      </w:tr>
      <w:tr w:rsidR="005C32F7" w:rsidRPr="00175CCE" w:rsidTr="005C32F7">
        <w:trPr>
          <w:gridAfter w:val="7"/>
          <w:wAfter w:w="9793" w:type="dxa"/>
          <w:trHeight w:val="868"/>
        </w:trPr>
        <w:tc>
          <w:tcPr>
            <w:tcW w:w="583" w:type="dxa"/>
            <w:vMerge/>
            <w:tcBorders>
              <w:top w:val="nil"/>
              <w:left w:val="single" w:sz="4" w:space="0" w:color="auto"/>
              <w:bottom w:val="single" w:sz="4" w:space="0" w:color="auto"/>
              <w:right w:val="single" w:sz="4" w:space="0" w:color="auto"/>
            </w:tcBorders>
            <w:vAlign w:val="center"/>
            <w:hideMark/>
          </w:tcPr>
          <w:p w:rsidR="005C32F7" w:rsidRPr="00175CCE" w:rsidRDefault="005C32F7"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5C32F7" w:rsidRPr="00175CCE" w:rsidRDefault="005C32F7"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5C32F7" w:rsidRPr="00175CCE" w:rsidRDefault="005C32F7"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5C32F7" w:rsidRPr="00175CCE" w:rsidRDefault="005C32F7"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5C32F7" w:rsidRPr="00175CCE" w:rsidRDefault="005C32F7" w:rsidP="00E8058C">
            <w:pPr>
              <w:jc w:val="center"/>
              <w:rPr>
                <w:color w:val="000000"/>
                <w:sz w:val="20"/>
                <w:szCs w:val="20"/>
              </w:rPr>
            </w:pPr>
            <w:r w:rsidRPr="00175CCE">
              <w:rPr>
                <w:color w:val="000000"/>
                <w:sz w:val="20"/>
                <w:szCs w:val="20"/>
              </w:rPr>
              <w:t>0,0</w:t>
            </w:r>
          </w:p>
        </w:tc>
        <w:tc>
          <w:tcPr>
            <w:tcW w:w="993" w:type="dxa"/>
            <w:tcBorders>
              <w:top w:val="nil"/>
              <w:left w:val="nil"/>
              <w:bottom w:val="single" w:sz="4" w:space="0" w:color="auto"/>
              <w:right w:val="single" w:sz="4" w:space="0" w:color="auto"/>
            </w:tcBorders>
            <w:shd w:val="clear" w:color="auto" w:fill="auto"/>
            <w:hideMark/>
          </w:tcPr>
          <w:p w:rsidR="005C32F7" w:rsidRPr="00175CCE" w:rsidRDefault="005C32F7" w:rsidP="00E8058C">
            <w:pPr>
              <w:jc w:val="center"/>
              <w:rPr>
                <w:color w:val="000000"/>
                <w:sz w:val="20"/>
                <w:szCs w:val="20"/>
              </w:rPr>
            </w:pPr>
            <w:r w:rsidRPr="00175CCE">
              <w:rPr>
                <w:color w:val="000000"/>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5C32F7" w:rsidRPr="00175CCE" w:rsidRDefault="005C32F7"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5C32F7" w:rsidRPr="00175CCE" w:rsidRDefault="005C32F7"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5C32F7" w:rsidRPr="00175CCE" w:rsidRDefault="005C32F7"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C32F7" w:rsidRPr="00175CCE" w:rsidRDefault="005C32F7"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C32F7" w:rsidRPr="00175CCE" w:rsidRDefault="005C32F7" w:rsidP="00E8058C">
            <w:pPr>
              <w:rPr>
                <w:color w:val="000000"/>
                <w:sz w:val="20"/>
                <w:szCs w:val="20"/>
              </w:rPr>
            </w:pPr>
          </w:p>
        </w:tc>
        <w:tc>
          <w:tcPr>
            <w:tcW w:w="1399" w:type="dxa"/>
            <w:vMerge/>
            <w:tcBorders>
              <w:left w:val="nil"/>
              <w:bottom w:val="single" w:sz="4" w:space="0" w:color="auto"/>
              <w:right w:val="single" w:sz="4" w:space="0" w:color="auto"/>
            </w:tcBorders>
            <w:shd w:val="clear" w:color="auto" w:fill="auto"/>
            <w:hideMark/>
          </w:tcPr>
          <w:p w:rsidR="005C32F7" w:rsidRPr="00175CCE" w:rsidRDefault="005C32F7" w:rsidP="00E8058C">
            <w:pPr>
              <w:jc w:val="center"/>
              <w:rPr>
                <w:color w:val="000000"/>
                <w:sz w:val="20"/>
                <w:szCs w:val="20"/>
              </w:rPr>
            </w:pPr>
          </w:p>
        </w:tc>
      </w:tr>
      <w:tr w:rsidR="00123DA0" w:rsidRPr="00175CCE" w:rsidTr="00710303">
        <w:trPr>
          <w:gridAfter w:val="7"/>
          <w:wAfter w:w="9793" w:type="dxa"/>
          <w:trHeight w:val="232"/>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FD602E">
            <w:pPr>
              <w:ind w:left="-108"/>
              <w:jc w:val="center"/>
              <w:rPr>
                <w:color w:val="000000"/>
                <w:sz w:val="20"/>
                <w:szCs w:val="20"/>
              </w:rPr>
            </w:pPr>
            <w:r>
              <w:rPr>
                <w:color w:val="000000"/>
                <w:sz w:val="20"/>
                <w:szCs w:val="20"/>
              </w:rPr>
              <w:t>1.3.1</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Мероприятие "Воспитание и обучение детей-инвалидов на дому"</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Управление образования администрации городского округа Кинешма</w:t>
            </w: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Всего</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Количество детей-инвалидов, обучающихся на дому</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чел.</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29</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29</w:t>
            </w: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986"/>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278"/>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FD602E">
            <w:pPr>
              <w:ind w:left="-108"/>
              <w:jc w:val="center"/>
              <w:rPr>
                <w:color w:val="000000"/>
                <w:sz w:val="20"/>
                <w:szCs w:val="20"/>
              </w:rPr>
            </w:pPr>
            <w:r>
              <w:rPr>
                <w:color w:val="000000"/>
                <w:sz w:val="20"/>
                <w:szCs w:val="20"/>
              </w:rPr>
              <w:t>1.3.2</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Мероприятие "Организация спортивно-массовой и культурно-досуговой деятельности среди инвалидов"</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Default="00123DA0" w:rsidP="00E8058C">
            <w:pPr>
              <w:rPr>
                <w:color w:val="000000"/>
                <w:sz w:val="20"/>
                <w:szCs w:val="20"/>
              </w:rPr>
            </w:pPr>
            <w:r w:rsidRPr="00175CCE">
              <w:rPr>
                <w:color w:val="000000"/>
                <w:sz w:val="20"/>
                <w:szCs w:val="20"/>
              </w:rPr>
              <w:t>Комитет по социальной и молодежной политике администрации городского округа Кинешма;</w:t>
            </w:r>
            <w:r w:rsidRPr="00175CCE">
              <w:rPr>
                <w:color w:val="000000"/>
                <w:sz w:val="20"/>
                <w:szCs w:val="20"/>
              </w:rPr>
              <w:br/>
              <w:t>комитет по культуре и туризму администрации городского округа Кинешма;</w:t>
            </w:r>
            <w:r w:rsidRPr="00175CCE">
              <w:rPr>
                <w:color w:val="000000"/>
                <w:sz w:val="20"/>
                <w:szCs w:val="20"/>
              </w:rPr>
              <w:br/>
              <w:t>комитет по физической культуре и спорту администрации городского округа Кинешма;</w:t>
            </w:r>
            <w:r w:rsidRPr="00175CCE">
              <w:rPr>
                <w:color w:val="000000"/>
                <w:sz w:val="20"/>
                <w:szCs w:val="20"/>
              </w:rPr>
              <w:br/>
            </w:r>
            <w:proofErr w:type="gramStart"/>
            <w:r w:rsidRPr="00175CCE">
              <w:rPr>
                <w:color w:val="000000"/>
                <w:sz w:val="20"/>
                <w:szCs w:val="20"/>
              </w:rPr>
              <w:t>общественные</w:t>
            </w:r>
            <w:proofErr w:type="gramEnd"/>
            <w:r w:rsidRPr="00175CCE">
              <w:rPr>
                <w:color w:val="000000"/>
                <w:sz w:val="20"/>
                <w:szCs w:val="20"/>
              </w:rPr>
              <w:t xml:space="preserve"> </w:t>
            </w:r>
          </w:p>
          <w:p w:rsidR="00123DA0" w:rsidRPr="00175CCE" w:rsidRDefault="00123DA0" w:rsidP="00E8058C">
            <w:pPr>
              <w:rPr>
                <w:color w:val="000000"/>
                <w:sz w:val="20"/>
                <w:szCs w:val="20"/>
              </w:rPr>
            </w:pPr>
            <w:r w:rsidRPr="00175CCE">
              <w:rPr>
                <w:color w:val="000000"/>
                <w:sz w:val="20"/>
                <w:szCs w:val="20"/>
              </w:rPr>
              <w:t>организации инвалидов городского округа Кинешма</w:t>
            </w:r>
          </w:p>
        </w:tc>
        <w:tc>
          <w:tcPr>
            <w:tcW w:w="1574"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Всего</w:t>
            </w:r>
          </w:p>
        </w:tc>
        <w:tc>
          <w:tcPr>
            <w:tcW w:w="1261"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proofErr w:type="gramStart"/>
            <w:r w:rsidRPr="00175CCE">
              <w:rPr>
                <w:color w:val="000000"/>
                <w:sz w:val="20"/>
                <w:szCs w:val="20"/>
              </w:rPr>
              <w:t xml:space="preserve">Доля людей с ограниченными возможностями здоровья, охваченных </w:t>
            </w:r>
            <w:proofErr w:type="spellStart"/>
            <w:r w:rsidRPr="00175CCE">
              <w:rPr>
                <w:color w:val="000000"/>
                <w:sz w:val="20"/>
                <w:szCs w:val="20"/>
              </w:rPr>
              <w:t>мероприятими</w:t>
            </w:r>
            <w:proofErr w:type="spellEnd"/>
            <w:r w:rsidRPr="00175CCE">
              <w:rPr>
                <w:color w:val="000000"/>
                <w:sz w:val="20"/>
                <w:szCs w:val="20"/>
              </w:rPr>
              <w:t>,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35,11</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35,11</w:t>
            </w:r>
          </w:p>
        </w:tc>
        <w:tc>
          <w:tcPr>
            <w:tcW w:w="1399"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1365"/>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vMerge w:val="restart"/>
            <w:tcBorders>
              <w:top w:val="nil"/>
              <w:left w:val="nil"/>
              <w:right w:val="single" w:sz="4" w:space="0" w:color="auto"/>
            </w:tcBorders>
            <w:shd w:val="clear" w:color="auto" w:fill="auto"/>
            <w:hideMark/>
          </w:tcPr>
          <w:p w:rsidR="00123DA0" w:rsidRDefault="00123DA0" w:rsidP="00E8058C">
            <w:pPr>
              <w:rPr>
                <w:color w:val="000000"/>
                <w:sz w:val="20"/>
                <w:szCs w:val="20"/>
              </w:rPr>
            </w:pPr>
            <w:r w:rsidRPr="00175CCE">
              <w:rPr>
                <w:color w:val="000000"/>
                <w:sz w:val="20"/>
                <w:szCs w:val="20"/>
              </w:rPr>
              <w:t>бюджетные ассигнования всего, в том числе</w:t>
            </w: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Pr="00175CCE" w:rsidRDefault="00123DA0" w:rsidP="00E8058C">
            <w:pPr>
              <w:rPr>
                <w:color w:val="000000"/>
                <w:sz w:val="20"/>
                <w:szCs w:val="20"/>
              </w:rPr>
            </w:pPr>
          </w:p>
        </w:tc>
        <w:tc>
          <w:tcPr>
            <w:tcW w:w="1261" w:type="dxa"/>
            <w:vMerge w:val="restart"/>
            <w:tcBorders>
              <w:top w:val="nil"/>
              <w:left w:val="nil"/>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vMerge w:val="restart"/>
            <w:tcBorders>
              <w:top w:val="nil"/>
              <w:left w:val="nil"/>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111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vMerge/>
            <w:tcBorders>
              <w:left w:val="nil"/>
              <w:right w:val="single" w:sz="4" w:space="0" w:color="auto"/>
            </w:tcBorders>
            <w:shd w:val="clear" w:color="auto" w:fill="auto"/>
          </w:tcPr>
          <w:p w:rsidR="00123DA0" w:rsidRPr="00175CCE" w:rsidRDefault="00123DA0" w:rsidP="00E8058C">
            <w:pPr>
              <w:rPr>
                <w:color w:val="000000"/>
                <w:sz w:val="20"/>
                <w:szCs w:val="20"/>
              </w:rPr>
            </w:pPr>
          </w:p>
        </w:tc>
        <w:tc>
          <w:tcPr>
            <w:tcW w:w="1261" w:type="dxa"/>
            <w:vMerge/>
            <w:tcBorders>
              <w:left w:val="nil"/>
              <w:right w:val="single" w:sz="4" w:space="0" w:color="auto"/>
            </w:tcBorders>
            <w:shd w:val="clear" w:color="auto" w:fill="auto"/>
          </w:tcPr>
          <w:p w:rsidR="00123DA0" w:rsidRPr="00175CCE" w:rsidRDefault="00123DA0" w:rsidP="00E8058C">
            <w:pPr>
              <w:jc w:val="center"/>
              <w:rPr>
                <w:color w:val="000000"/>
                <w:sz w:val="20"/>
                <w:szCs w:val="20"/>
              </w:rPr>
            </w:pPr>
          </w:p>
        </w:tc>
        <w:tc>
          <w:tcPr>
            <w:tcW w:w="993" w:type="dxa"/>
            <w:vMerge/>
            <w:tcBorders>
              <w:left w:val="nil"/>
              <w:right w:val="single" w:sz="4" w:space="0" w:color="auto"/>
            </w:tcBorders>
            <w:shd w:val="clear" w:color="auto" w:fill="auto"/>
          </w:tcPr>
          <w:p w:rsidR="00123DA0" w:rsidRPr="00175CCE" w:rsidRDefault="00123DA0" w:rsidP="00E8058C">
            <w:pPr>
              <w:jc w:val="cente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1466"/>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vMerge/>
            <w:tcBorders>
              <w:left w:val="nil"/>
              <w:bottom w:val="single" w:sz="4" w:space="0" w:color="auto"/>
              <w:right w:val="single" w:sz="4" w:space="0" w:color="auto"/>
            </w:tcBorders>
            <w:shd w:val="clear" w:color="auto" w:fill="auto"/>
          </w:tcPr>
          <w:p w:rsidR="00123DA0" w:rsidRPr="00175CCE" w:rsidRDefault="00123DA0" w:rsidP="00E8058C">
            <w:pPr>
              <w:rPr>
                <w:color w:val="000000"/>
                <w:sz w:val="20"/>
                <w:szCs w:val="20"/>
              </w:rPr>
            </w:pPr>
          </w:p>
        </w:tc>
        <w:tc>
          <w:tcPr>
            <w:tcW w:w="1261" w:type="dxa"/>
            <w:vMerge/>
            <w:tcBorders>
              <w:left w:val="nil"/>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c>
          <w:tcPr>
            <w:tcW w:w="993" w:type="dxa"/>
            <w:vMerge/>
            <w:tcBorders>
              <w:left w:val="nil"/>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232"/>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lastRenderedPageBreak/>
              <w:t>1.4.</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Основное мероприятие "Повышение качества жизни граждан пожилого возраста"</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Всего</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703"/>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159"/>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FD602E">
            <w:pPr>
              <w:ind w:left="-108"/>
              <w:jc w:val="center"/>
              <w:rPr>
                <w:color w:val="000000"/>
                <w:sz w:val="20"/>
                <w:szCs w:val="20"/>
              </w:rPr>
            </w:pPr>
            <w:r>
              <w:rPr>
                <w:color w:val="000000"/>
                <w:sz w:val="20"/>
                <w:szCs w:val="20"/>
              </w:rPr>
              <w:t>1.4.1</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Мероприятие "Организация спортивно-массовой и культурно-досуговой деятельности для граждан пожилого возраста"</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Комитет по социальной и молодежной политике администрации городского округа Кинешма;</w:t>
            </w:r>
            <w:r w:rsidRPr="00175CCE">
              <w:rPr>
                <w:color w:val="000000"/>
                <w:sz w:val="20"/>
                <w:szCs w:val="20"/>
              </w:rPr>
              <w:br/>
              <w:t>комитет по культуре и туризму администрации городского округа Кинешма;</w:t>
            </w:r>
            <w:r w:rsidRPr="00175CCE">
              <w:rPr>
                <w:color w:val="000000"/>
                <w:sz w:val="20"/>
                <w:szCs w:val="20"/>
              </w:rPr>
              <w:br/>
              <w:t>комитет по физической культуре и спорту администрации городского округа Кинешма</w:t>
            </w:r>
          </w:p>
        </w:tc>
        <w:tc>
          <w:tcPr>
            <w:tcW w:w="1574"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Всего</w:t>
            </w:r>
          </w:p>
        </w:tc>
        <w:tc>
          <w:tcPr>
            <w:tcW w:w="1261"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Доля людей пожилого возраста, участвовавших в мероприятиях, направленных на повышение качества жизни пожилых людей, активизации их участия в жизни общества, популяризации здорового и активного образа жизни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30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30</w:t>
            </w:r>
          </w:p>
        </w:tc>
        <w:tc>
          <w:tcPr>
            <w:tcW w:w="1399" w:type="dxa"/>
            <w:vMerge w:val="restart"/>
            <w:tcBorders>
              <w:top w:val="single" w:sz="4" w:space="0" w:color="auto"/>
              <w:left w:val="nil"/>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2899"/>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vMerge/>
            <w:tcBorders>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p>
        </w:tc>
      </w:tr>
      <w:tr w:rsidR="00123DA0" w:rsidRPr="00175CCE" w:rsidTr="00710303">
        <w:trPr>
          <w:gridAfter w:val="7"/>
          <w:wAfter w:w="9793" w:type="dxa"/>
          <w:trHeight w:val="374"/>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Подпрограмма "Дети города Кинешма"</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proofErr w:type="gramStart"/>
            <w:r w:rsidRPr="00175CCE">
              <w:rPr>
                <w:color w:val="000000"/>
                <w:sz w:val="20"/>
                <w:szCs w:val="20"/>
              </w:rPr>
              <w:t>Администрация городского округа Кинешма;</w:t>
            </w:r>
            <w:r w:rsidRPr="00175CCE">
              <w:rPr>
                <w:color w:val="000000"/>
                <w:sz w:val="20"/>
                <w:szCs w:val="20"/>
              </w:rPr>
              <w:br/>
              <w:t xml:space="preserve">комитет по социальной и молодежной политике администрации городского округа </w:t>
            </w:r>
            <w:r w:rsidRPr="00175CCE">
              <w:rPr>
                <w:color w:val="000000"/>
                <w:sz w:val="20"/>
                <w:szCs w:val="20"/>
              </w:rPr>
              <w:lastRenderedPageBreak/>
              <w:t>Кинешма;</w:t>
            </w:r>
            <w:r w:rsidRPr="00175CCE">
              <w:rPr>
                <w:color w:val="000000"/>
                <w:sz w:val="20"/>
                <w:szCs w:val="20"/>
              </w:rPr>
              <w:br/>
              <w:t>управление образования администрации городского округа Кинешма;</w:t>
            </w:r>
            <w:r w:rsidRPr="00175CCE">
              <w:rPr>
                <w:color w:val="000000"/>
                <w:sz w:val="20"/>
                <w:szCs w:val="20"/>
              </w:rPr>
              <w:br/>
              <w:t>комитет по культуре и туризму администрации городского округа Кинешма;</w:t>
            </w:r>
            <w:r w:rsidRPr="00175CCE">
              <w:rPr>
                <w:color w:val="000000"/>
                <w:sz w:val="20"/>
                <w:szCs w:val="20"/>
              </w:rPr>
              <w:br/>
              <w:t>комитет по физической культуре и спорту администрации городского округа Кинешма;</w:t>
            </w:r>
            <w:r w:rsidRPr="00175CCE">
              <w:rPr>
                <w:color w:val="000000"/>
                <w:sz w:val="20"/>
                <w:szCs w:val="20"/>
              </w:rPr>
              <w:br/>
              <w:t>муниципальное автономное учреждение городского округа Кинешма Центр молодежного развития и досуга "Продвижение"</w:t>
            </w:r>
            <w:proofErr w:type="gramEnd"/>
          </w:p>
        </w:tc>
        <w:tc>
          <w:tcPr>
            <w:tcW w:w="1574"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lastRenderedPageBreak/>
              <w:t>Всего</w:t>
            </w:r>
          </w:p>
        </w:tc>
        <w:tc>
          <w:tcPr>
            <w:tcW w:w="1261"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13037,7</w:t>
            </w:r>
          </w:p>
        </w:tc>
        <w:tc>
          <w:tcPr>
            <w:tcW w:w="993"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13037,7</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135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Default="00123DA0" w:rsidP="00E8058C">
            <w:pPr>
              <w:rPr>
                <w:color w:val="000000"/>
                <w:sz w:val="20"/>
                <w:szCs w:val="20"/>
              </w:rPr>
            </w:pPr>
            <w:r w:rsidRPr="00175CCE">
              <w:rPr>
                <w:color w:val="000000"/>
                <w:sz w:val="20"/>
                <w:szCs w:val="20"/>
              </w:rPr>
              <w:t>бюджетные ассигнования всего, в том числе</w:t>
            </w:r>
          </w:p>
          <w:p w:rsidR="00654A2C" w:rsidRDefault="00654A2C" w:rsidP="00E8058C">
            <w:pPr>
              <w:rPr>
                <w:color w:val="000000"/>
                <w:sz w:val="20"/>
                <w:szCs w:val="20"/>
              </w:rPr>
            </w:pPr>
          </w:p>
          <w:p w:rsidR="00654A2C" w:rsidRPr="00175CCE" w:rsidRDefault="00654A2C" w:rsidP="00E8058C">
            <w:pPr>
              <w:rPr>
                <w:color w:val="000000"/>
                <w:sz w:val="20"/>
                <w:szCs w:val="20"/>
              </w:rPr>
            </w:pP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13037,7</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13037,7</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1035"/>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10511,7</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10511,7</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72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областной бюджет</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2526,0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2526,0</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248"/>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2.1.</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Основное мероприятие "Предоставление мер социальной поддержки детям и семьям, имеющим детей"</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Всего</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nil"/>
              <w:left w:val="nil"/>
              <w:bottom w:val="single" w:sz="4" w:space="0" w:color="auto"/>
              <w:right w:val="single" w:sz="4" w:space="0" w:color="auto"/>
            </w:tcBorders>
            <w:shd w:val="clear" w:color="auto" w:fill="auto"/>
            <w:hideMark/>
          </w:tcPr>
          <w:p w:rsidR="00123DA0" w:rsidRDefault="00123DA0" w:rsidP="00E8058C">
            <w:pPr>
              <w:jc w:val="center"/>
              <w:rPr>
                <w:color w:val="000000"/>
                <w:sz w:val="20"/>
                <w:szCs w:val="20"/>
              </w:rPr>
            </w:pPr>
            <w:r w:rsidRPr="00175CCE">
              <w:rPr>
                <w:color w:val="000000"/>
                <w:sz w:val="20"/>
                <w:szCs w:val="20"/>
              </w:rPr>
              <w:t>0,0</w:t>
            </w:r>
          </w:p>
          <w:p w:rsidR="00123DA0" w:rsidRPr="00175CCE" w:rsidRDefault="00123DA0" w:rsidP="00E8058C">
            <w:pPr>
              <w:jc w:val="center"/>
              <w:rPr>
                <w:color w:val="000000"/>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c>
          <w:tcPr>
            <w:tcW w:w="1399" w:type="dxa"/>
            <w:vMerge w:val="restart"/>
            <w:tcBorders>
              <w:top w:val="nil"/>
              <w:left w:val="nil"/>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1308"/>
        </w:trPr>
        <w:tc>
          <w:tcPr>
            <w:tcW w:w="583" w:type="dxa"/>
            <w:vMerge/>
            <w:tcBorders>
              <w:top w:val="nil"/>
              <w:left w:val="single" w:sz="4" w:space="0" w:color="auto"/>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c>
          <w:tcPr>
            <w:tcW w:w="1828" w:type="dxa"/>
            <w:vMerge/>
            <w:tcBorders>
              <w:top w:val="nil"/>
              <w:left w:val="single" w:sz="4" w:space="0" w:color="auto"/>
              <w:bottom w:val="single" w:sz="4" w:space="0" w:color="auto"/>
              <w:right w:val="single" w:sz="4" w:space="0" w:color="auto"/>
            </w:tcBorders>
            <w:shd w:val="clear" w:color="auto" w:fill="auto"/>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shd w:val="clear" w:color="auto" w:fill="auto"/>
          </w:tcPr>
          <w:p w:rsidR="00123DA0" w:rsidRPr="00175CCE" w:rsidRDefault="00123DA0" w:rsidP="00E8058C">
            <w:pPr>
              <w:rPr>
                <w:color w:val="000000"/>
                <w:sz w:val="20"/>
                <w:szCs w:val="20"/>
              </w:rPr>
            </w:pPr>
          </w:p>
        </w:tc>
        <w:tc>
          <w:tcPr>
            <w:tcW w:w="1574" w:type="dxa"/>
            <w:tcBorders>
              <w:top w:val="single" w:sz="4" w:space="0" w:color="auto"/>
              <w:left w:val="nil"/>
              <w:bottom w:val="single" w:sz="4" w:space="0" w:color="auto"/>
              <w:right w:val="single" w:sz="4" w:space="0" w:color="auto"/>
            </w:tcBorders>
            <w:shd w:val="clear" w:color="auto" w:fill="auto"/>
          </w:tcPr>
          <w:p w:rsidR="00123DA0" w:rsidRPr="00175CCE" w:rsidRDefault="00123DA0" w:rsidP="00EE3B82">
            <w:pPr>
              <w:rPr>
                <w:color w:val="000000"/>
                <w:sz w:val="20"/>
                <w:szCs w:val="20"/>
              </w:rPr>
            </w:pPr>
            <w:r w:rsidRPr="00175CCE">
              <w:rPr>
                <w:color w:val="000000"/>
                <w:sz w:val="20"/>
                <w:szCs w:val="20"/>
              </w:rPr>
              <w:t>бюджетные ассигнования всего, в том числе</w:t>
            </w:r>
          </w:p>
        </w:tc>
        <w:tc>
          <w:tcPr>
            <w:tcW w:w="1261" w:type="dxa"/>
            <w:tcBorders>
              <w:top w:val="single" w:sz="4" w:space="0" w:color="auto"/>
              <w:left w:val="nil"/>
              <w:bottom w:val="single" w:sz="4" w:space="0" w:color="auto"/>
              <w:right w:val="single" w:sz="4" w:space="0" w:color="auto"/>
            </w:tcBorders>
            <w:shd w:val="clear" w:color="auto" w:fill="auto"/>
          </w:tcPr>
          <w:p w:rsidR="00123DA0" w:rsidRPr="00175CCE" w:rsidRDefault="00123DA0" w:rsidP="00EE3B82">
            <w:pPr>
              <w:jc w:val="center"/>
              <w:rPr>
                <w:color w:val="000000"/>
                <w:sz w:val="20"/>
                <w:szCs w:val="20"/>
              </w:rPr>
            </w:pPr>
            <w:r w:rsidRPr="00175CCE">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123DA0" w:rsidRPr="00175CCE" w:rsidRDefault="00123DA0" w:rsidP="00EE3B82">
            <w:pPr>
              <w:jc w:val="center"/>
              <w:rPr>
                <w:color w:val="000000"/>
                <w:sz w:val="20"/>
                <w:szCs w:val="20"/>
              </w:rPr>
            </w:pPr>
            <w:r w:rsidRPr="00175CCE">
              <w:rPr>
                <w:color w:val="000000"/>
                <w:sz w:val="20"/>
                <w:szCs w:val="20"/>
              </w:rPr>
              <w:t>0,0</w:t>
            </w:r>
          </w:p>
        </w:tc>
        <w:tc>
          <w:tcPr>
            <w:tcW w:w="1417" w:type="dxa"/>
            <w:vMerge/>
            <w:tcBorders>
              <w:top w:val="nil"/>
              <w:left w:val="single" w:sz="4" w:space="0" w:color="auto"/>
              <w:bottom w:val="single" w:sz="4" w:space="0" w:color="000000"/>
              <w:right w:val="single" w:sz="4" w:space="0" w:color="auto"/>
            </w:tcBorders>
            <w:shd w:val="clear" w:color="auto" w:fill="auto"/>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shd w:val="clear" w:color="auto" w:fill="auto"/>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shd w:val="clear" w:color="auto" w:fill="auto"/>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c>
          <w:tcPr>
            <w:tcW w:w="1399" w:type="dxa"/>
            <w:vMerge/>
            <w:tcBorders>
              <w:left w:val="nil"/>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r>
      <w:tr w:rsidR="00123DA0" w:rsidRPr="00175CCE" w:rsidTr="00FC3E9B">
        <w:trPr>
          <w:gridAfter w:val="7"/>
          <w:wAfter w:w="9793" w:type="dxa"/>
          <w:trHeight w:val="257"/>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FD7287">
            <w:pPr>
              <w:ind w:left="-108"/>
              <w:jc w:val="center"/>
              <w:rPr>
                <w:color w:val="000000"/>
                <w:sz w:val="20"/>
                <w:szCs w:val="20"/>
              </w:rPr>
            </w:pPr>
            <w:r>
              <w:rPr>
                <w:color w:val="000000"/>
                <w:sz w:val="20"/>
                <w:szCs w:val="20"/>
              </w:rPr>
              <w:t>2.1.1</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Pr>
                <w:color w:val="000000"/>
                <w:sz w:val="20"/>
                <w:szCs w:val="20"/>
              </w:rPr>
              <w:t>Мероприятие «</w:t>
            </w:r>
            <w:r w:rsidRPr="00175CCE">
              <w:rPr>
                <w:color w:val="000000"/>
                <w:sz w:val="20"/>
                <w:szCs w:val="20"/>
              </w:rPr>
              <w:t xml:space="preserve">Организация </w:t>
            </w:r>
            <w:r w:rsidRPr="00175CCE">
              <w:rPr>
                <w:color w:val="000000"/>
                <w:sz w:val="20"/>
                <w:szCs w:val="20"/>
              </w:rPr>
              <w:lastRenderedPageBreak/>
              <w:t>благотворительной акции "Поможем собрать детей в школу"</w:t>
            </w:r>
            <w:r>
              <w:rPr>
                <w:color w:val="000000"/>
                <w:sz w:val="20"/>
                <w:szCs w:val="20"/>
              </w:rPr>
              <w:t>»</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lastRenderedPageBreak/>
              <w:t xml:space="preserve">Комитет по социальной и молодежной политике </w:t>
            </w:r>
            <w:r w:rsidRPr="00175CCE">
              <w:rPr>
                <w:color w:val="000000"/>
                <w:sz w:val="20"/>
                <w:szCs w:val="20"/>
              </w:rPr>
              <w:lastRenderedPageBreak/>
              <w:t>администрации городского округа Кинешма;</w:t>
            </w:r>
            <w:r w:rsidRPr="00175CCE">
              <w:rPr>
                <w:color w:val="000000"/>
                <w:sz w:val="20"/>
                <w:szCs w:val="20"/>
              </w:rPr>
              <w:br/>
              <w:t>управление образования администрации городского округа Кинешма</w:t>
            </w:r>
          </w:p>
        </w:tc>
        <w:tc>
          <w:tcPr>
            <w:tcW w:w="1574" w:type="dxa"/>
            <w:tcBorders>
              <w:top w:val="single" w:sz="4" w:space="0" w:color="auto"/>
              <w:left w:val="nil"/>
              <w:bottom w:val="single" w:sz="4" w:space="0" w:color="auto"/>
              <w:right w:val="single" w:sz="4" w:space="0" w:color="auto"/>
            </w:tcBorders>
            <w:shd w:val="clear" w:color="auto" w:fill="auto"/>
            <w:hideMark/>
          </w:tcPr>
          <w:p w:rsidR="00123DA0" w:rsidRDefault="00123DA0" w:rsidP="00E8058C">
            <w:pPr>
              <w:rPr>
                <w:color w:val="000000"/>
                <w:sz w:val="20"/>
                <w:szCs w:val="20"/>
              </w:rPr>
            </w:pPr>
            <w:r w:rsidRPr="00175CCE">
              <w:rPr>
                <w:color w:val="000000"/>
                <w:sz w:val="20"/>
                <w:szCs w:val="20"/>
              </w:rPr>
              <w:lastRenderedPageBreak/>
              <w:t>Всего</w:t>
            </w:r>
          </w:p>
          <w:p w:rsidR="00FC3E9B" w:rsidRPr="00175CCE" w:rsidRDefault="00FC3E9B" w:rsidP="00E8058C">
            <w:pPr>
              <w:rPr>
                <w:color w:val="000000"/>
                <w:sz w:val="20"/>
                <w:szCs w:val="20"/>
              </w:rPr>
            </w:pPr>
          </w:p>
        </w:tc>
        <w:tc>
          <w:tcPr>
            <w:tcW w:w="1261"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xml:space="preserve">Количество детей из малоимущих семей, </w:t>
            </w:r>
            <w:r w:rsidRPr="00175CCE">
              <w:rPr>
                <w:color w:val="000000"/>
                <w:sz w:val="20"/>
                <w:szCs w:val="20"/>
              </w:rPr>
              <w:lastRenderedPageBreak/>
              <w:t>обеспеченных школьными принадлежностями, в рамках благотворительной акции "Поможем собрать детей в школу"</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lastRenderedPageBreak/>
              <w:t>чел.</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400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400</w:t>
            </w:r>
          </w:p>
        </w:tc>
        <w:tc>
          <w:tcPr>
            <w:tcW w:w="1399"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FC3E9B">
        <w:trPr>
          <w:gridAfter w:val="7"/>
          <w:wAfter w:w="9793" w:type="dxa"/>
          <w:trHeight w:val="829"/>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1417"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vMerge w:val="restart"/>
            <w:tcBorders>
              <w:top w:val="single" w:sz="4" w:space="0" w:color="auto"/>
              <w:left w:val="nil"/>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 </w:t>
            </w:r>
          </w:p>
          <w:p w:rsidR="00FC3E9B" w:rsidRPr="00175CCE" w:rsidRDefault="00FC3E9B" w:rsidP="00E8058C">
            <w:pPr>
              <w:jc w:val="center"/>
              <w:rPr>
                <w:color w:val="000000"/>
                <w:sz w:val="20"/>
                <w:szCs w:val="20"/>
              </w:rPr>
            </w:pPr>
            <w:r w:rsidRPr="00175CCE">
              <w:rPr>
                <w:color w:val="000000"/>
                <w:sz w:val="20"/>
                <w:szCs w:val="20"/>
              </w:rPr>
              <w:t> </w:t>
            </w:r>
          </w:p>
          <w:p w:rsidR="00123DA0" w:rsidRPr="00175CCE" w:rsidRDefault="00FC3E9B"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799"/>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1417"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vMerge/>
            <w:tcBorders>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p>
        </w:tc>
      </w:tr>
      <w:tr w:rsidR="00123DA0" w:rsidRPr="00175CCE" w:rsidTr="00710303">
        <w:trPr>
          <w:gridAfter w:val="7"/>
          <w:wAfter w:w="9793" w:type="dxa"/>
          <w:trHeight w:val="232"/>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2.2.</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Основное мероприятие "Отдых и оздоровление детей"</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1574"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Всего</w:t>
            </w:r>
          </w:p>
        </w:tc>
        <w:tc>
          <w:tcPr>
            <w:tcW w:w="1261"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13037,7</w:t>
            </w:r>
          </w:p>
        </w:tc>
        <w:tc>
          <w:tcPr>
            <w:tcW w:w="993"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13037,7</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c>
          <w:tcPr>
            <w:tcW w:w="1399" w:type="dxa"/>
            <w:vMerge w:val="restart"/>
            <w:tcBorders>
              <w:top w:val="single" w:sz="4" w:space="0" w:color="auto"/>
              <w:left w:val="nil"/>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847"/>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13037,7</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13037,7</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vMerge/>
            <w:tcBorders>
              <w:left w:val="nil"/>
              <w:right w:val="single" w:sz="4" w:space="0" w:color="auto"/>
            </w:tcBorders>
            <w:shd w:val="clear" w:color="auto" w:fill="auto"/>
            <w:hideMark/>
          </w:tcPr>
          <w:p w:rsidR="00123DA0" w:rsidRPr="00175CCE" w:rsidRDefault="00123DA0" w:rsidP="00E8058C">
            <w:pPr>
              <w:jc w:val="center"/>
              <w:rPr>
                <w:color w:val="000000"/>
                <w:sz w:val="20"/>
                <w:szCs w:val="20"/>
              </w:rPr>
            </w:pPr>
          </w:p>
        </w:tc>
      </w:tr>
      <w:tr w:rsidR="00123DA0" w:rsidRPr="00175CCE" w:rsidTr="00710303">
        <w:trPr>
          <w:gridAfter w:val="7"/>
          <w:wAfter w:w="9793" w:type="dxa"/>
          <w:trHeight w:val="90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10511,7</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10511,7</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vMerge/>
            <w:tcBorders>
              <w:left w:val="nil"/>
              <w:right w:val="single" w:sz="4" w:space="0" w:color="auto"/>
            </w:tcBorders>
            <w:shd w:val="clear" w:color="auto" w:fill="auto"/>
            <w:hideMark/>
          </w:tcPr>
          <w:p w:rsidR="00123DA0" w:rsidRPr="00175CCE" w:rsidRDefault="00123DA0" w:rsidP="00E8058C">
            <w:pPr>
              <w:jc w:val="center"/>
              <w:rPr>
                <w:color w:val="000000"/>
                <w:sz w:val="20"/>
                <w:szCs w:val="20"/>
              </w:rPr>
            </w:pPr>
          </w:p>
        </w:tc>
      </w:tr>
      <w:tr w:rsidR="00123DA0" w:rsidRPr="00175CCE" w:rsidTr="00710303">
        <w:trPr>
          <w:gridAfter w:val="7"/>
          <w:wAfter w:w="9793" w:type="dxa"/>
          <w:trHeight w:val="547"/>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областной бюджет</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2526,0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2526,0</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vMerge/>
            <w:tcBorders>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p>
        </w:tc>
      </w:tr>
      <w:tr w:rsidR="00123DA0" w:rsidRPr="00175CCE" w:rsidTr="00710303">
        <w:trPr>
          <w:gridAfter w:val="7"/>
          <w:wAfter w:w="9793" w:type="dxa"/>
          <w:trHeight w:val="241"/>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FD7287">
            <w:pPr>
              <w:ind w:left="-108"/>
              <w:jc w:val="center"/>
              <w:rPr>
                <w:color w:val="000000"/>
                <w:sz w:val="20"/>
                <w:szCs w:val="20"/>
              </w:rPr>
            </w:pPr>
            <w:r w:rsidRPr="00175CCE">
              <w:rPr>
                <w:color w:val="000000"/>
                <w:sz w:val="20"/>
                <w:szCs w:val="20"/>
              </w:rPr>
              <w:t xml:space="preserve">2.2.1 </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xml:space="preserve">Мероприятие "Осуществление переданных государственных полномочий по организации двухразового питания в лагерях дневного </w:t>
            </w:r>
            <w:r w:rsidRPr="00175CCE">
              <w:rPr>
                <w:color w:val="000000"/>
                <w:sz w:val="20"/>
                <w:szCs w:val="20"/>
              </w:rPr>
              <w:lastRenderedPageBreak/>
              <w:t>пребывания детей-сирот и детей, находящихся в трудной жизненной ситуации</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lastRenderedPageBreak/>
              <w:t>Управление образования администрации городского округа Кинешма</w:t>
            </w:r>
          </w:p>
        </w:tc>
        <w:tc>
          <w:tcPr>
            <w:tcW w:w="1574"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Всего</w:t>
            </w:r>
          </w:p>
        </w:tc>
        <w:tc>
          <w:tcPr>
            <w:tcW w:w="1261"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204,1</w:t>
            </w:r>
          </w:p>
        </w:tc>
        <w:tc>
          <w:tcPr>
            <w:tcW w:w="993"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204,1</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xml:space="preserve">Количество детей-сирот и детей, находящихся в трудной жизненной ситуации, отдохнувших в каникулярное время в лагерях дневного пребывания на базе муниципальных учреждений городского </w:t>
            </w:r>
            <w:r w:rsidRPr="00175CCE">
              <w:rPr>
                <w:color w:val="000000"/>
                <w:sz w:val="20"/>
                <w:szCs w:val="20"/>
              </w:rPr>
              <w:lastRenderedPageBreak/>
              <w:t>округа Кинешма</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lastRenderedPageBreak/>
              <w:t>чел.</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72</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72</w:t>
            </w:r>
          </w:p>
        </w:tc>
        <w:tc>
          <w:tcPr>
            <w:tcW w:w="1399" w:type="dxa"/>
            <w:vMerge w:val="restart"/>
            <w:tcBorders>
              <w:top w:val="single" w:sz="4" w:space="0" w:color="auto"/>
              <w:left w:val="nil"/>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84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204,1</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204,1</w:t>
            </w:r>
          </w:p>
        </w:tc>
        <w:tc>
          <w:tcPr>
            <w:tcW w:w="1417"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123DA0" w:rsidRPr="00175CCE" w:rsidRDefault="00123DA0" w:rsidP="00E8058C">
            <w:pPr>
              <w:rPr>
                <w:color w:val="000000"/>
                <w:sz w:val="20"/>
                <w:szCs w:val="20"/>
              </w:rPr>
            </w:pPr>
          </w:p>
        </w:tc>
        <w:tc>
          <w:tcPr>
            <w:tcW w:w="1399" w:type="dxa"/>
            <w:vMerge/>
            <w:tcBorders>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p>
        </w:tc>
      </w:tr>
      <w:tr w:rsidR="00123DA0" w:rsidRPr="00175CCE" w:rsidTr="00FC3E9B">
        <w:trPr>
          <w:gridAfter w:val="7"/>
          <w:wAfter w:w="9793" w:type="dxa"/>
          <w:trHeight w:val="1065"/>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0,0</w:t>
            </w:r>
          </w:p>
        </w:tc>
        <w:tc>
          <w:tcPr>
            <w:tcW w:w="1417"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FC3E9B">
        <w:trPr>
          <w:gridAfter w:val="7"/>
          <w:wAfter w:w="9793" w:type="dxa"/>
          <w:trHeight w:val="778"/>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областной бюджет</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204,1</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204,1</w:t>
            </w:r>
          </w:p>
        </w:tc>
        <w:tc>
          <w:tcPr>
            <w:tcW w:w="1417"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123DA0" w:rsidRPr="00175CCE" w:rsidRDefault="00123DA0" w:rsidP="00E8058C">
            <w:pPr>
              <w:rPr>
                <w:color w:val="000000"/>
                <w:sz w:val="20"/>
                <w:szCs w:val="20"/>
              </w:rPr>
            </w:pPr>
          </w:p>
        </w:tc>
        <w:tc>
          <w:tcPr>
            <w:tcW w:w="1399"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p>
        </w:tc>
      </w:tr>
      <w:tr w:rsidR="00123DA0" w:rsidRPr="00175CCE" w:rsidTr="00710303">
        <w:trPr>
          <w:gridAfter w:val="7"/>
          <w:wAfter w:w="9793" w:type="dxa"/>
          <w:trHeight w:val="118"/>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FD7287">
            <w:pPr>
              <w:ind w:left="-108"/>
              <w:jc w:val="center"/>
              <w:rPr>
                <w:color w:val="000000"/>
                <w:sz w:val="20"/>
                <w:szCs w:val="20"/>
              </w:rPr>
            </w:pPr>
            <w:r>
              <w:rPr>
                <w:color w:val="000000"/>
                <w:sz w:val="20"/>
                <w:szCs w:val="20"/>
              </w:rPr>
              <w:lastRenderedPageBreak/>
              <w:t>2.2.2</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Мероприятие "Организация отдыха детей в каникулярное время в части организации двухразового питания в лагерях дневного пребывания</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Управление образования администрации городского округа Кинешма</w:t>
            </w: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Всего</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2446,6</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2446,6</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Количество детей, которым предоставляется двухразовое питание в лагерях дневного пребывания в каникулярное время</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чел.</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863</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863</w:t>
            </w:r>
          </w:p>
        </w:tc>
        <w:tc>
          <w:tcPr>
            <w:tcW w:w="1399" w:type="dxa"/>
            <w:vMerge w:val="restart"/>
            <w:tcBorders>
              <w:top w:val="nil"/>
              <w:left w:val="nil"/>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710303">
        <w:trPr>
          <w:gridAfter w:val="7"/>
          <w:wAfter w:w="9793" w:type="dxa"/>
          <w:trHeight w:val="904"/>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2446,6</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2446,6</w:t>
            </w:r>
          </w:p>
        </w:tc>
        <w:tc>
          <w:tcPr>
            <w:tcW w:w="1417"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123DA0" w:rsidRPr="00175CCE" w:rsidRDefault="00123DA0" w:rsidP="00E8058C">
            <w:pPr>
              <w:rPr>
                <w:color w:val="000000"/>
                <w:sz w:val="20"/>
                <w:szCs w:val="20"/>
              </w:rPr>
            </w:pPr>
          </w:p>
        </w:tc>
        <w:tc>
          <w:tcPr>
            <w:tcW w:w="1399" w:type="dxa"/>
            <w:vMerge/>
            <w:tcBorders>
              <w:left w:val="nil"/>
              <w:right w:val="single" w:sz="4" w:space="0" w:color="auto"/>
            </w:tcBorders>
            <w:shd w:val="clear" w:color="auto" w:fill="auto"/>
            <w:hideMark/>
          </w:tcPr>
          <w:p w:rsidR="00123DA0" w:rsidRPr="00175CCE" w:rsidRDefault="00123DA0" w:rsidP="00E8058C">
            <w:pPr>
              <w:jc w:val="center"/>
              <w:rPr>
                <w:color w:val="000000"/>
                <w:sz w:val="20"/>
                <w:szCs w:val="20"/>
              </w:rPr>
            </w:pPr>
          </w:p>
        </w:tc>
      </w:tr>
      <w:tr w:rsidR="00123DA0" w:rsidRPr="00175CCE" w:rsidTr="00710303">
        <w:trPr>
          <w:gridAfter w:val="7"/>
          <w:wAfter w:w="9793" w:type="dxa"/>
          <w:trHeight w:val="99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124,7</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124,7</w:t>
            </w:r>
          </w:p>
        </w:tc>
        <w:tc>
          <w:tcPr>
            <w:tcW w:w="1417"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123DA0" w:rsidRPr="00175CCE" w:rsidRDefault="00123DA0" w:rsidP="00E8058C">
            <w:pPr>
              <w:rPr>
                <w:color w:val="000000"/>
                <w:sz w:val="20"/>
                <w:szCs w:val="20"/>
              </w:rPr>
            </w:pPr>
          </w:p>
        </w:tc>
        <w:tc>
          <w:tcPr>
            <w:tcW w:w="1399" w:type="dxa"/>
            <w:vMerge/>
            <w:tcBorders>
              <w:left w:val="nil"/>
              <w:right w:val="single" w:sz="4" w:space="0" w:color="auto"/>
            </w:tcBorders>
            <w:shd w:val="clear" w:color="auto" w:fill="auto"/>
            <w:hideMark/>
          </w:tcPr>
          <w:p w:rsidR="00123DA0" w:rsidRPr="00175CCE" w:rsidRDefault="00123DA0" w:rsidP="00E8058C">
            <w:pPr>
              <w:jc w:val="center"/>
              <w:rPr>
                <w:color w:val="000000"/>
                <w:sz w:val="20"/>
                <w:szCs w:val="20"/>
              </w:rPr>
            </w:pPr>
          </w:p>
        </w:tc>
      </w:tr>
      <w:tr w:rsidR="00123DA0" w:rsidRPr="00175CCE" w:rsidTr="00710303">
        <w:trPr>
          <w:gridAfter w:val="7"/>
          <w:wAfter w:w="9793" w:type="dxa"/>
          <w:trHeight w:val="459"/>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областной бюджет</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2321,9</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2321,9</w:t>
            </w:r>
          </w:p>
        </w:tc>
        <w:tc>
          <w:tcPr>
            <w:tcW w:w="1417"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123DA0" w:rsidRPr="00175CCE" w:rsidRDefault="00123DA0" w:rsidP="00E8058C">
            <w:pPr>
              <w:rPr>
                <w:color w:val="000000"/>
                <w:sz w:val="20"/>
                <w:szCs w:val="20"/>
              </w:rPr>
            </w:pPr>
          </w:p>
        </w:tc>
        <w:tc>
          <w:tcPr>
            <w:tcW w:w="1399" w:type="dxa"/>
            <w:vMerge/>
            <w:tcBorders>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p>
        </w:tc>
      </w:tr>
      <w:tr w:rsidR="00FC3E9B" w:rsidRPr="00175CCE" w:rsidTr="007557E1">
        <w:trPr>
          <w:gridAfter w:val="7"/>
          <w:wAfter w:w="9793" w:type="dxa"/>
          <w:trHeight w:val="90"/>
        </w:trPr>
        <w:tc>
          <w:tcPr>
            <w:tcW w:w="583" w:type="dxa"/>
            <w:vMerge w:val="restart"/>
            <w:tcBorders>
              <w:top w:val="nil"/>
              <w:left w:val="single" w:sz="4" w:space="0" w:color="auto"/>
              <w:right w:val="single" w:sz="4" w:space="0" w:color="auto"/>
            </w:tcBorders>
            <w:shd w:val="clear" w:color="auto" w:fill="auto"/>
            <w:hideMark/>
          </w:tcPr>
          <w:p w:rsidR="00FC3E9B" w:rsidRPr="00175CCE" w:rsidRDefault="00FC3E9B" w:rsidP="00EE3B82">
            <w:pPr>
              <w:ind w:left="-108"/>
              <w:jc w:val="center"/>
              <w:rPr>
                <w:color w:val="000000"/>
                <w:sz w:val="20"/>
                <w:szCs w:val="20"/>
              </w:rPr>
            </w:pPr>
            <w:r>
              <w:rPr>
                <w:color w:val="000000"/>
                <w:sz w:val="20"/>
                <w:szCs w:val="20"/>
              </w:rPr>
              <w:t>2.2.3</w:t>
            </w:r>
          </w:p>
        </w:tc>
        <w:tc>
          <w:tcPr>
            <w:tcW w:w="1828" w:type="dxa"/>
            <w:vMerge w:val="restart"/>
            <w:tcBorders>
              <w:top w:val="nil"/>
              <w:left w:val="single" w:sz="4" w:space="0" w:color="auto"/>
              <w:right w:val="single" w:sz="4" w:space="0" w:color="auto"/>
            </w:tcBorders>
            <w:shd w:val="clear" w:color="auto" w:fill="auto"/>
            <w:hideMark/>
          </w:tcPr>
          <w:p w:rsidR="00FC3E9B" w:rsidRPr="00175CCE" w:rsidRDefault="00FC3E9B" w:rsidP="00E8058C">
            <w:pPr>
              <w:rPr>
                <w:color w:val="000000"/>
                <w:sz w:val="20"/>
                <w:szCs w:val="20"/>
              </w:rPr>
            </w:pPr>
            <w:r w:rsidRPr="00175CCE">
              <w:rPr>
                <w:color w:val="000000"/>
                <w:sz w:val="20"/>
                <w:szCs w:val="20"/>
              </w:rPr>
              <w:t>Мероприятие "Организация отдыха детей в каникулярное время в лагерях дневного пребывания на базе муниципальных учреждений городского округа Кинешма</w:t>
            </w:r>
            <w:r>
              <w:rPr>
                <w:color w:val="000000"/>
                <w:sz w:val="20"/>
                <w:szCs w:val="20"/>
              </w:rPr>
              <w:t>»</w:t>
            </w:r>
          </w:p>
        </w:tc>
        <w:tc>
          <w:tcPr>
            <w:tcW w:w="2409" w:type="dxa"/>
            <w:vMerge w:val="restart"/>
            <w:tcBorders>
              <w:top w:val="nil"/>
              <w:left w:val="single" w:sz="4" w:space="0" w:color="auto"/>
              <w:right w:val="single" w:sz="4" w:space="0" w:color="auto"/>
            </w:tcBorders>
            <w:shd w:val="clear" w:color="auto" w:fill="auto"/>
            <w:hideMark/>
          </w:tcPr>
          <w:p w:rsidR="00FC3E9B" w:rsidRPr="00175CCE" w:rsidRDefault="00FC3E9B" w:rsidP="00E8058C">
            <w:pPr>
              <w:rPr>
                <w:color w:val="000000"/>
                <w:sz w:val="20"/>
                <w:szCs w:val="20"/>
              </w:rPr>
            </w:pPr>
            <w:r w:rsidRPr="00175CCE">
              <w:rPr>
                <w:color w:val="000000"/>
                <w:sz w:val="20"/>
                <w:szCs w:val="20"/>
              </w:rPr>
              <w:t>Управление образования администрации городского округа Кинешма;</w:t>
            </w:r>
            <w:r w:rsidRPr="00175CCE">
              <w:rPr>
                <w:color w:val="000000"/>
                <w:sz w:val="20"/>
                <w:szCs w:val="20"/>
              </w:rPr>
              <w:br/>
              <w:t>комитет по физической культуре и спорту администрации городского округа Кинешма;</w:t>
            </w:r>
            <w:r w:rsidRPr="00175CCE">
              <w:rPr>
                <w:color w:val="000000"/>
                <w:sz w:val="20"/>
                <w:szCs w:val="20"/>
              </w:rPr>
              <w:br/>
              <w:t xml:space="preserve">муниципальное автономное учреждение городского округа Кинешма Центр </w:t>
            </w:r>
          </w:p>
        </w:tc>
        <w:tc>
          <w:tcPr>
            <w:tcW w:w="1574" w:type="dxa"/>
            <w:tcBorders>
              <w:top w:val="nil"/>
              <w:left w:val="nil"/>
              <w:bottom w:val="single" w:sz="4" w:space="0" w:color="auto"/>
              <w:right w:val="single" w:sz="4" w:space="0" w:color="auto"/>
            </w:tcBorders>
            <w:shd w:val="clear" w:color="auto" w:fill="auto"/>
            <w:hideMark/>
          </w:tcPr>
          <w:p w:rsidR="00FC3E9B" w:rsidRPr="00175CCE" w:rsidRDefault="00FC3E9B" w:rsidP="00E8058C">
            <w:pPr>
              <w:rPr>
                <w:color w:val="000000"/>
                <w:sz w:val="20"/>
                <w:szCs w:val="20"/>
              </w:rPr>
            </w:pPr>
            <w:r w:rsidRPr="00175CCE">
              <w:rPr>
                <w:color w:val="000000"/>
                <w:sz w:val="20"/>
                <w:szCs w:val="20"/>
              </w:rPr>
              <w:t>Всего</w:t>
            </w:r>
          </w:p>
        </w:tc>
        <w:tc>
          <w:tcPr>
            <w:tcW w:w="1261" w:type="dxa"/>
            <w:tcBorders>
              <w:top w:val="nil"/>
              <w:left w:val="nil"/>
              <w:bottom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932,1</w:t>
            </w:r>
          </w:p>
        </w:tc>
        <w:tc>
          <w:tcPr>
            <w:tcW w:w="993" w:type="dxa"/>
            <w:tcBorders>
              <w:top w:val="nil"/>
              <w:left w:val="nil"/>
              <w:bottom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932,1</w:t>
            </w:r>
          </w:p>
        </w:tc>
        <w:tc>
          <w:tcPr>
            <w:tcW w:w="1417" w:type="dxa"/>
            <w:vMerge w:val="restart"/>
            <w:tcBorders>
              <w:top w:val="nil"/>
              <w:left w:val="single" w:sz="4" w:space="0" w:color="auto"/>
              <w:right w:val="single" w:sz="4" w:space="0" w:color="auto"/>
            </w:tcBorders>
            <w:shd w:val="clear" w:color="auto" w:fill="auto"/>
            <w:hideMark/>
          </w:tcPr>
          <w:p w:rsidR="00FC3E9B" w:rsidRPr="00175CCE" w:rsidRDefault="00FC3E9B"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right w:val="single" w:sz="4" w:space="0" w:color="auto"/>
            </w:tcBorders>
            <w:shd w:val="clear" w:color="auto" w:fill="auto"/>
            <w:hideMark/>
          </w:tcPr>
          <w:p w:rsidR="00FC3E9B" w:rsidRPr="00175CCE" w:rsidRDefault="00FC3E9B" w:rsidP="00E8058C">
            <w:pPr>
              <w:rPr>
                <w:color w:val="000000"/>
                <w:sz w:val="20"/>
                <w:szCs w:val="20"/>
              </w:rPr>
            </w:pPr>
            <w:r w:rsidRPr="00175CCE">
              <w:rPr>
                <w:color w:val="000000"/>
                <w:sz w:val="20"/>
                <w:szCs w:val="20"/>
              </w:rPr>
              <w:t>Количество детей и подростков,</w:t>
            </w:r>
            <w:r>
              <w:rPr>
                <w:color w:val="000000"/>
                <w:sz w:val="20"/>
                <w:szCs w:val="20"/>
              </w:rPr>
              <w:t xml:space="preserve"> </w:t>
            </w:r>
            <w:r w:rsidRPr="00175CCE">
              <w:rPr>
                <w:color w:val="000000"/>
                <w:sz w:val="20"/>
                <w:szCs w:val="20"/>
              </w:rPr>
              <w:t>отдохнувших в каникулярное время в лагерях дневного пребывания на базе муниципальных учреждений городского округа Кинешма</w:t>
            </w:r>
          </w:p>
        </w:tc>
        <w:tc>
          <w:tcPr>
            <w:tcW w:w="850" w:type="dxa"/>
            <w:vMerge w:val="restart"/>
            <w:tcBorders>
              <w:top w:val="nil"/>
              <w:left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чел.</w:t>
            </w:r>
          </w:p>
        </w:tc>
        <w:tc>
          <w:tcPr>
            <w:tcW w:w="709" w:type="dxa"/>
            <w:vMerge w:val="restart"/>
            <w:tcBorders>
              <w:top w:val="nil"/>
              <w:left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539</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539</w:t>
            </w:r>
          </w:p>
        </w:tc>
        <w:tc>
          <w:tcPr>
            <w:tcW w:w="1399" w:type="dxa"/>
            <w:vMerge w:val="restart"/>
            <w:tcBorders>
              <w:top w:val="nil"/>
              <w:left w:val="nil"/>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 </w:t>
            </w:r>
          </w:p>
          <w:p w:rsidR="00FC3E9B" w:rsidRPr="00175CCE" w:rsidRDefault="00FC3E9B" w:rsidP="00E8058C">
            <w:pPr>
              <w:jc w:val="center"/>
              <w:rPr>
                <w:color w:val="000000"/>
                <w:sz w:val="20"/>
                <w:szCs w:val="20"/>
              </w:rPr>
            </w:pPr>
            <w:r w:rsidRPr="00175CCE">
              <w:rPr>
                <w:color w:val="000000"/>
                <w:sz w:val="20"/>
                <w:szCs w:val="20"/>
              </w:rPr>
              <w:t> </w:t>
            </w:r>
          </w:p>
        </w:tc>
      </w:tr>
      <w:tr w:rsidR="00FC3E9B" w:rsidRPr="00175CCE" w:rsidTr="007557E1">
        <w:trPr>
          <w:gridAfter w:val="7"/>
          <w:wAfter w:w="9793" w:type="dxa"/>
          <w:trHeight w:val="888"/>
        </w:trPr>
        <w:tc>
          <w:tcPr>
            <w:tcW w:w="583" w:type="dxa"/>
            <w:vMerge/>
            <w:tcBorders>
              <w:left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1828" w:type="dxa"/>
            <w:vMerge/>
            <w:tcBorders>
              <w:left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2409" w:type="dxa"/>
            <w:vMerge/>
            <w:tcBorders>
              <w:left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FC3E9B" w:rsidRPr="00175CCE" w:rsidRDefault="00FC3E9B"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932,1</w:t>
            </w:r>
          </w:p>
        </w:tc>
        <w:tc>
          <w:tcPr>
            <w:tcW w:w="993" w:type="dxa"/>
            <w:tcBorders>
              <w:top w:val="nil"/>
              <w:left w:val="nil"/>
              <w:bottom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932,1</w:t>
            </w:r>
          </w:p>
        </w:tc>
        <w:tc>
          <w:tcPr>
            <w:tcW w:w="1417" w:type="dxa"/>
            <w:vMerge/>
            <w:tcBorders>
              <w:left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2552" w:type="dxa"/>
            <w:vMerge/>
            <w:tcBorders>
              <w:left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850" w:type="dxa"/>
            <w:vMerge/>
            <w:tcBorders>
              <w:left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709" w:type="dxa"/>
            <w:vMerge/>
            <w:tcBorders>
              <w:left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1399" w:type="dxa"/>
            <w:vMerge/>
            <w:tcBorders>
              <w:left w:val="nil"/>
              <w:right w:val="single" w:sz="4" w:space="0" w:color="auto"/>
            </w:tcBorders>
            <w:shd w:val="clear" w:color="auto" w:fill="auto"/>
            <w:hideMark/>
          </w:tcPr>
          <w:p w:rsidR="00FC3E9B" w:rsidRPr="00175CCE" w:rsidRDefault="00FC3E9B" w:rsidP="00E8058C">
            <w:pPr>
              <w:jc w:val="center"/>
              <w:rPr>
                <w:color w:val="000000"/>
                <w:sz w:val="20"/>
                <w:szCs w:val="20"/>
              </w:rPr>
            </w:pPr>
          </w:p>
        </w:tc>
      </w:tr>
      <w:tr w:rsidR="00FC3E9B" w:rsidRPr="00175CCE" w:rsidTr="007557E1">
        <w:trPr>
          <w:gridAfter w:val="7"/>
          <w:wAfter w:w="9793" w:type="dxa"/>
          <w:trHeight w:val="495"/>
        </w:trPr>
        <w:tc>
          <w:tcPr>
            <w:tcW w:w="583" w:type="dxa"/>
            <w:vMerge/>
            <w:tcBorders>
              <w:left w:val="single" w:sz="4" w:space="0" w:color="auto"/>
              <w:right w:val="single" w:sz="4" w:space="0" w:color="auto"/>
            </w:tcBorders>
            <w:vAlign w:val="center"/>
          </w:tcPr>
          <w:p w:rsidR="00FC3E9B" w:rsidRPr="00175CCE" w:rsidRDefault="00FC3E9B" w:rsidP="00E8058C">
            <w:pPr>
              <w:rPr>
                <w:color w:val="000000"/>
                <w:sz w:val="20"/>
                <w:szCs w:val="20"/>
              </w:rPr>
            </w:pPr>
          </w:p>
        </w:tc>
        <w:tc>
          <w:tcPr>
            <w:tcW w:w="1828" w:type="dxa"/>
            <w:vMerge/>
            <w:tcBorders>
              <w:left w:val="single" w:sz="4" w:space="0" w:color="auto"/>
              <w:right w:val="single" w:sz="4" w:space="0" w:color="auto"/>
            </w:tcBorders>
            <w:vAlign w:val="center"/>
          </w:tcPr>
          <w:p w:rsidR="00FC3E9B" w:rsidRPr="00175CCE" w:rsidRDefault="00FC3E9B" w:rsidP="00E8058C">
            <w:pPr>
              <w:rPr>
                <w:color w:val="000000"/>
                <w:sz w:val="20"/>
                <w:szCs w:val="20"/>
              </w:rPr>
            </w:pPr>
          </w:p>
        </w:tc>
        <w:tc>
          <w:tcPr>
            <w:tcW w:w="2409" w:type="dxa"/>
            <w:vMerge/>
            <w:tcBorders>
              <w:left w:val="single" w:sz="4" w:space="0" w:color="auto"/>
              <w:right w:val="single" w:sz="4" w:space="0" w:color="auto"/>
            </w:tcBorders>
            <w:vAlign w:val="center"/>
          </w:tcPr>
          <w:p w:rsidR="00FC3E9B" w:rsidRPr="00175CCE" w:rsidRDefault="00FC3E9B" w:rsidP="00E8058C">
            <w:pPr>
              <w:rPr>
                <w:color w:val="000000"/>
                <w:sz w:val="20"/>
                <w:szCs w:val="20"/>
              </w:rPr>
            </w:pPr>
          </w:p>
        </w:tc>
        <w:tc>
          <w:tcPr>
            <w:tcW w:w="1574" w:type="dxa"/>
            <w:vMerge w:val="restart"/>
            <w:tcBorders>
              <w:top w:val="single" w:sz="4" w:space="0" w:color="auto"/>
              <w:left w:val="nil"/>
              <w:right w:val="single" w:sz="4" w:space="0" w:color="auto"/>
            </w:tcBorders>
            <w:shd w:val="clear" w:color="auto" w:fill="auto"/>
          </w:tcPr>
          <w:p w:rsidR="00FC3E9B" w:rsidRPr="00175CCE" w:rsidRDefault="00FC3E9B" w:rsidP="00E8058C">
            <w:pPr>
              <w:rPr>
                <w:color w:val="000000"/>
                <w:sz w:val="20"/>
                <w:szCs w:val="20"/>
              </w:rPr>
            </w:pPr>
            <w:r w:rsidRPr="00175CCE">
              <w:rPr>
                <w:color w:val="000000"/>
                <w:sz w:val="20"/>
                <w:szCs w:val="20"/>
              </w:rPr>
              <w:t>бюджет городского округа Кинешма</w:t>
            </w:r>
          </w:p>
        </w:tc>
        <w:tc>
          <w:tcPr>
            <w:tcW w:w="1261" w:type="dxa"/>
            <w:vMerge w:val="restart"/>
            <w:tcBorders>
              <w:top w:val="single" w:sz="4" w:space="0" w:color="auto"/>
              <w:left w:val="nil"/>
              <w:right w:val="single" w:sz="4" w:space="0" w:color="auto"/>
            </w:tcBorders>
            <w:shd w:val="clear" w:color="auto" w:fill="auto"/>
          </w:tcPr>
          <w:p w:rsidR="00FC3E9B" w:rsidRPr="00175CCE" w:rsidRDefault="00FC3E9B" w:rsidP="00E8058C">
            <w:pPr>
              <w:jc w:val="center"/>
              <w:rPr>
                <w:color w:val="000000"/>
                <w:sz w:val="20"/>
                <w:szCs w:val="20"/>
              </w:rPr>
            </w:pPr>
            <w:r w:rsidRPr="00175CCE">
              <w:rPr>
                <w:color w:val="000000"/>
                <w:sz w:val="20"/>
                <w:szCs w:val="20"/>
              </w:rPr>
              <w:t>932,1</w:t>
            </w:r>
          </w:p>
        </w:tc>
        <w:tc>
          <w:tcPr>
            <w:tcW w:w="993" w:type="dxa"/>
            <w:vMerge w:val="restart"/>
            <w:tcBorders>
              <w:top w:val="single" w:sz="4" w:space="0" w:color="auto"/>
              <w:left w:val="nil"/>
              <w:right w:val="single" w:sz="4" w:space="0" w:color="auto"/>
            </w:tcBorders>
            <w:shd w:val="clear" w:color="auto" w:fill="auto"/>
          </w:tcPr>
          <w:p w:rsidR="00FC3E9B" w:rsidRPr="00175CCE" w:rsidRDefault="00FC3E9B" w:rsidP="00E8058C">
            <w:pPr>
              <w:jc w:val="center"/>
              <w:rPr>
                <w:color w:val="000000"/>
                <w:sz w:val="20"/>
                <w:szCs w:val="20"/>
              </w:rPr>
            </w:pPr>
            <w:r w:rsidRPr="00175CCE">
              <w:rPr>
                <w:color w:val="000000"/>
                <w:sz w:val="20"/>
                <w:szCs w:val="20"/>
              </w:rPr>
              <w:t>932,1</w:t>
            </w:r>
          </w:p>
        </w:tc>
        <w:tc>
          <w:tcPr>
            <w:tcW w:w="1417" w:type="dxa"/>
            <w:vMerge/>
            <w:tcBorders>
              <w:left w:val="single" w:sz="4" w:space="0" w:color="auto"/>
              <w:right w:val="single" w:sz="4" w:space="0" w:color="auto"/>
            </w:tcBorders>
            <w:vAlign w:val="center"/>
          </w:tcPr>
          <w:p w:rsidR="00FC3E9B" w:rsidRPr="00175CCE" w:rsidRDefault="00FC3E9B" w:rsidP="00E8058C">
            <w:pPr>
              <w:rPr>
                <w:color w:val="000000"/>
                <w:sz w:val="20"/>
                <w:szCs w:val="20"/>
              </w:rPr>
            </w:pPr>
          </w:p>
        </w:tc>
        <w:tc>
          <w:tcPr>
            <w:tcW w:w="2552" w:type="dxa"/>
            <w:vMerge/>
            <w:tcBorders>
              <w:left w:val="single" w:sz="4" w:space="0" w:color="auto"/>
              <w:right w:val="single" w:sz="4" w:space="0" w:color="auto"/>
            </w:tcBorders>
            <w:vAlign w:val="center"/>
          </w:tcPr>
          <w:p w:rsidR="00FC3E9B" w:rsidRPr="00175CCE" w:rsidRDefault="00FC3E9B" w:rsidP="00E8058C">
            <w:pPr>
              <w:rPr>
                <w:color w:val="000000"/>
                <w:sz w:val="20"/>
                <w:szCs w:val="20"/>
              </w:rPr>
            </w:pPr>
          </w:p>
        </w:tc>
        <w:tc>
          <w:tcPr>
            <w:tcW w:w="850" w:type="dxa"/>
            <w:vMerge/>
            <w:tcBorders>
              <w:left w:val="single" w:sz="4" w:space="0" w:color="auto"/>
              <w:right w:val="single" w:sz="4" w:space="0" w:color="auto"/>
            </w:tcBorders>
            <w:vAlign w:val="center"/>
          </w:tcPr>
          <w:p w:rsidR="00FC3E9B" w:rsidRPr="00175CCE" w:rsidRDefault="00FC3E9B" w:rsidP="00E8058C">
            <w:pPr>
              <w:rPr>
                <w:color w:val="000000"/>
                <w:sz w:val="20"/>
                <w:szCs w:val="20"/>
              </w:rPr>
            </w:pPr>
          </w:p>
        </w:tc>
        <w:tc>
          <w:tcPr>
            <w:tcW w:w="709" w:type="dxa"/>
            <w:vMerge/>
            <w:tcBorders>
              <w:left w:val="single" w:sz="4" w:space="0" w:color="auto"/>
              <w:right w:val="single" w:sz="4" w:space="0" w:color="auto"/>
            </w:tcBorders>
            <w:vAlign w:val="center"/>
          </w:tcPr>
          <w:p w:rsidR="00FC3E9B" w:rsidRPr="00175CCE" w:rsidRDefault="00FC3E9B"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rsidR="00FC3E9B" w:rsidRPr="00175CCE" w:rsidRDefault="00FC3E9B" w:rsidP="00E8058C">
            <w:pPr>
              <w:rPr>
                <w:color w:val="000000"/>
                <w:sz w:val="20"/>
                <w:szCs w:val="20"/>
              </w:rPr>
            </w:pPr>
          </w:p>
        </w:tc>
        <w:tc>
          <w:tcPr>
            <w:tcW w:w="1399" w:type="dxa"/>
            <w:vMerge/>
            <w:tcBorders>
              <w:left w:val="nil"/>
              <w:bottom w:val="single" w:sz="4" w:space="0" w:color="auto"/>
              <w:right w:val="single" w:sz="4" w:space="0" w:color="auto"/>
            </w:tcBorders>
            <w:shd w:val="clear" w:color="auto" w:fill="auto"/>
          </w:tcPr>
          <w:p w:rsidR="00FC3E9B" w:rsidRPr="00175CCE" w:rsidRDefault="00FC3E9B" w:rsidP="00E8058C">
            <w:pPr>
              <w:jc w:val="center"/>
              <w:rPr>
                <w:color w:val="000000"/>
                <w:sz w:val="20"/>
                <w:szCs w:val="20"/>
              </w:rPr>
            </w:pPr>
          </w:p>
        </w:tc>
      </w:tr>
      <w:tr w:rsidR="00FC3E9B" w:rsidRPr="00175CCE" w:rsidTr="00FC3E9B">
        <w:trPr>
          <w:gridAfter w:val="7"/>
          <w:wAfter w:w="9793" w:type="dxa"/>
          <w:trHeight w:val="1296"/>
        </w:trPr>
        <w:tc>
          <w:tcPr>
            <w:tcW w:w="583" w:type="dxa"/>
            <w:vMerge/>
            <w:tcBorders>
              <w:left w:val="single" w:sz="4" w:space="0" w:color="auto"/>
              <w:bottom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1828" w:type="dxa"/>
            <w:vMerge/>
            <w:tcBorders>
              <w:left w:val="single" w:sz="4" w:space="0" w:color="auto"/>
              <w:bottom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2409" w:type="dxa"/>
            <w:vMerge/>
            <w:tcBorders>
              <w:left w:val="single" w:sz="4" w:space="0" w:color="auto"/>
              <w:bottom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1574" w:type="dxa"/>
            <w:vMerge/>
            <w:tcBorders>
              <w:left w:val="nil"/>
              <w:bottom w:val="single" w:sz="4" w:space="0" w:color="auto"/>
              <w:right w:val="single" w:sz="4" w:space="0" w:color="auto"/>
            </w:tcBorders>
            <w:shd w:val="clear" w:color="auto" w:fill="auto"/>
            <w:hideMark/>
          </w:tcPr>
          <w:p w:rsidR="00FC3E9B" w:rsidRPr="00175CCE" w:rsidRDefault="00FC3E9B" w:rsidP="00E8058C">
            <w:pPr>
              <w:rPr>
                <w:color w:val="000000"/>
                <w:sz w:val="20"/>
                <w:szCs w:val="20"/>
              </w:rPr>
            </w:pPr>
          </w:p>
        </w:tc>
        <w:tc>
          <w:tcPr>
            <w:tcW w:w="1261" w:type="dxa"/>
            <w:vMerge/>
            <w:tcBorders>
              <w:left w:val="nil"/>
              <w:bottom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p>
        </w:tc>
        <w:tc>
          <w:tcPr>
            <w:tcW w:w="993" w:type="dxa"/>
            <w:vMerge/>
            <w:tcBorders>
              <w:left w:val="nil"/>
              <w:bottom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p>
        </w:tc>
        <w:tc>
          <w:tcPr>
            <w:tcW w:w="1417" w:type="dxa"/>
            <w:vMerge/>
            <w:tcBorders>
              <w:left w:val="single" w:sz="4" w:space="0" w:color="auto"/>
              <w:bottom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2552" w:type="dxa"/>
            <w:vMerge/>
            <w:tcBorders>
              <w:left w:val="single" w:sz="4" w:space="0" w:color="auto"/>
              <w:bottom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850" w:type="dxa"/>
            <w:vMerge/>
            <w:tcBorders>
              <w:left w:val="single" w:sz="4" w:space="0" w:color="auto"/>
              <w:bottom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 </w:t>
            </w:r>
          </w:p>
          <w:p w:rsidR="00FC3E9B" w:rsidRPr="00175CCE" w:rsidRDefault="00FC3E9B" w:rsidP="00E8058C">
            <w:pPr>
              <w:jc w:val="center"/>
              <w:rPr>
                <w:color w:val="000000"/>
                <w:sz w:val="20"/>
                <w:szCs w:val="20"/>
              </w:rPr>
            </w:pPr>
            <w:r w:rsidRPr="00175CCE">
              <w:rPr>
                <w:color w:val="000000"/>
                <w:sz w:val="20"/>
                <w:szCs w:val="20"/>
              </w:rPr>
              <w:t> </w:t>
            </w:r>
          </w:p>
          <w:p w:rsidR="00FC3E9B" w:rsidRPr="00175CCE" w:rsidRDefault="00FC3E9B" w:rsidP="00E8058C">
            <w:pPr>
              <w:jc w:val="center"/>
              <w:rPr>
                <w:color w:val="000000"/>
                <w:sz w:val="20"/>
                <w:szCs w:val="20"/>
              </w:rPr>
            </w:pPr>
            <w:r w:rsidRPr="00175CCE">
              <w:rPr>
                <w:color w:val="000000"/>
                <w:sz w:val="20"/>
                <w:szCs w:val="20"/>
              </w:rPr>
              <w:t> </w:t>
            </w:r>
          </w:p>
        </w:tc>
      </w:tr>
      <w:tr w:rsidR="00FC3E9B" w:rsidRPr="00175CCE" w:rsidTr="00FC3E9B">
        <w:trPr>
          <w:gridAfter w:val="7"/>
          <w:wAfter w:w="9793" w:type="dxa"/>
          <w:trHeight w:val="24"/>
        </w:trPr>
        <w:tc>
          <w:tcPr>
            <w:tcW w:w="583" w:type="dxa"/>
            <w:tcBorders>
              <w:top w:val="single" w:sz="4" w:space="0" w:color="auto"/>
              <w:left w:val="single" w:sz="4" w:space="0" w:color="auto"/>
              <w:bottom w:val="single" w:sz="4" w:space="0" w:color="auto"/>
              <w:right w:val="single" w:sz="4" w:space="0" w:color="auto"/>
            </w:tcBorders>
            <w:vAlign w:val="center"/>
          </w:tcPr>
          <w:p w:rsidR="00FC3E9B" w:rsidRPr="00175CCE" w:rsidRDefault="00FC3E9B" w:rsidP="00EE3B82">
            <w:pPr>
              <w:ind w:left="-108"/>
              <w:jc w:val="center"/>
              <w:rPr>
                <w:color w:val="000000"/>
                <w:sz w:val="20"/>
                <w:szCs w:val="20"/>
              </w:rPr>
            </w:pPr>
          </w:p>
        </w:tc>
        <w:tc>
          <w:tcPr>
            <w:tcW w:w="1828" w:type="dxa"/>
            <w:tcBorders>
              <w:top w:val="single" w:sz="4" w:space="0" w:color="auto"/>
              <w:left w:val="single" w:sz="4" w:space="0" w:color="auto"/>
              <w:bottom w:val="single" w:sz="4" w:space="0" w:color="auto"/>
              <w:right w:val="single" w:sz="4" w:space="0" w:color="auto"/>
            </w:tcBorders>
            <w:vAlign w:val="center"/>
          </w:tcPr>
          <w:p w:rsidR="00FC3E9B" w:rsidRPr="00175CCE" w:rsidRDefault="00FC3E9B" w:rsidP="00E8058C">
            <w:pPr>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FC3E9B" w:rsidRPr="00175CCE" w:rsidRDefault="00FC3E9B" w:rsidP="00E8058C">
            <w:pPr>
              <w:rPr>
                <w:color w:val="000000"/>
                <w:sz w:val="20"/>
                <w:szCs w:val="20"/>
              </w:rPr>
            </w:pPr>
            <w:r w:rsidRPr="00175CCE">
              <w:rPr>
                <w:color w:val="000000"/>
                <w:sz w:val="20"/>
                <w:szCs w:val="20"/>
              </w:rPr>
              <w:t>молодежного развития и досуга "Продвижение"</w:t>
            </w:r>
          </w:p>
        </w:tc>
        <w:tc>
          <w:tcPr>
            <w:tcW w:w="1574" w:type="dxa"/>
            <w:tcBorders>
              <w:top w:val="single" w:sz="4" w:space="0" w:color="auto"/>
              <w:left w:val="nil"/>
              <w:bottom w:val="single" w:sz="4" w:space="0" w:color="auto"/>
              <w:right w:val="single" w:sz="4" w:space="0" w:color="auto"/>
            </w:tcBorders>
            <w:shd w:val="clear" w:color="auto" w:fill="auto"/>
          </w:tcPr>
          <w:p w:rsidR="00FC3E9B" w:rsidRPr="00175CCE" w:rsidRDefault="00FC3E9B" w:rsidP="00E8058C">
            <w:pPr>
              <w:rPr>
                <w:color w:val="000000"/>
                <w:sz w:val="20"/>
                <w:szCs w:val="20"/>
              </w:rPr>
            </w:pPr>
          </w:p>
        </w:tc>
        <w:tc>
          <w:tcPr>
            <w:tcW w:w="1261" w:type="dxa"/>
            <w:tcBorders>
              <w:top w:val="single" w:sz="4" w:space="0" w:color="auto"/>
              <w:left w:val="nil"/>
              <w:bottom w:val="single" w:sz="4" w:space="0" w:color="auto"/>
              <w:right w:val="single" w:sz="4" w:space="0" w:color="auto"/>
            </w:tcBorders>
            <w:shd w:val="clear" w:color="auto" w:fill="auto"/>
          </w:tcPr>
          <w:p w:rsidR="00FC3E9B" w:rsidRPr="00175CCE" w:rsidRDefault="00FC3E9B" w:rsidP="00E8058C">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FC3E9B" w:rsidRPr="00175CCE" w:rsidRDefault="00FC3E9B" w:rsidP="00E8058C">
            <w:pPr>
              <w:jc w:val="center"/>
              <w:rPr>
                <w:color w:val="000000"/>
                <w:sz w:val="20"/>
                <w:szCs w:val="20"/>
              </w:rPr>
            </w:pPr>
          </w:p>
        </w:tc>
        <w:tc>
          <w:tcPr>
            <w:tcW w:w="1417" w:type="dxa"/>
            <w:tcBorders>
              <w:top w:val="single" w:sz="4" w:space="0" w:color="auto"/>
              <w:left w:val="single" w:sz="4" w:space="0" w:color="auto"/>
              <w:bottom w:val="single" w:sz="4" w:space="0" w:color="000000"/>
              <w:right w:val="single" w:sz="4" w:space="0" w:color="auto"/>
            </w:tcBorders>
            <w:vAlign w:val="center"/>
          </w:tcPr>
          <w:p w:rsidR="00FC3E9B" w:rsidRPr="00175CCE" w:rsidRDefault="00FC3E9B" w:rsidP="00E8058C">
            <w:pP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FC3E9B" w:rsidRPr="00175CCE" w:rsidRDefault="00FC3E9B" w:rsidP="00E8058C">
            <w:pPr>
              <w:rPr>
                <w:color w:val="000000"/>
                <w:sz w:val="20"/>
                <w:szCs w:val="20"/>
              </w:rPr>
            </w:pPr>
          </w:p>
        </w:tc>
        <w:tc>
          <w:tcPr>
            <w:tcW w:w="850" w:type="dxa"/>
            <w:tcBorders>
              <w:top w:val="single" w:sz="4" w:space="0" w:color="auto"/>
              <w:left w:val="single" w:sz="4" w:space="0" w:color="auto"/>
              <w:bottom w:val="single" w:sz="4" w:space="0" w:color="000000"/>
              <w:right w:val="single" w:sz="4" w:space="0" w:color="auto"/>
            </w:tcBorders>
            <w:vAlign w:val="center"/>
          </w:tcPr>
          <w:p w:rsidR="00FC3E9B" w:rsidRPr="00175CCE" w:rsidRDefault="00FC3E9B" w:rsidP="00E805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C3E9B" w:rsidRPr="00175CCE" w:rsidRDefault="00FC3E9B" w:rsidP="00E8058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C3E9B" w:rsidRPr="00175CCE" w:rsidRDefault="00FC3E9B" w:rsidP="00E8058C">
            <w:pPr>
              <w:jc w:val="center"/>
              <w:rPr>
                <w:color w:val="000000"/>
                <w:sz w:val="20"/>
                <w:szCs w:val="20"/>
              </w:rPr>
            </w:pPr>
          </w:p>
        </w:tc>
        <w:tc>
          <w:tcPr>
            <w:tcW w:w="1399" w:type="dxa"/>
            <w:tcBorders>
              <w:top w:val="single" w:sz="4" w:space="0" w:color="auto"/>
              <w:left w:val="nil"/>
              <w:right w:val="single" w:sz="4" w:space="0" w:color="auto"/>
            </w:tcBorders>
            <w:shd w:val="clear" w:color="auto" w:fill="auto"/>
          </w:tcPr>
          <w:p w:rsidR="00FC3E9B" w:rsidRPr="00175CCE" w:rsidRDefault="00FC3E9B" w:rsidP="00E8058C">
            <w:pPr>
              <w:jc w:val="center"/>
              <w:rPr>
                <w:color w:val="000000"/>
                <w:sz w:val="20"/>
                <w:szCs w:val="20"/>
              </w:rPr>
            </w:pPr>
          </w:p>
        </w:tc>
      </w:tr>
      <w:tr w:rsidR="00123DA0" w:rsidRPr="00175CCE" w:rsidTr="00710303">
        <w:trPr>
          <w:gridAfter w:val="7"/>
          <w:wAfter w:w="9793" w:type="dxa"/>
          <w:trHeight w:val="420"/>
        </w:trPr>
        <w:tc>
          <w:tcPr>
            <w:tcW w:w="16284"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в том числе:</w:t>
            </w:r>
          </w:p>
        </w:tc>
      </w:tr>
      <w:tr w:rsidR="00123DA0" w:rsidRPr="00175CCE" w:rsidTr="00366F40">
        <w:trPr>
          <w:gridAfter w:val="7"/>
          <w:wAfter w:w="9793" w:type="dxa"/>
          <w:trHeight w:val="1838"/>
        </w:trPr>
        <w:tc>
          <w:tcPr>
            <w:tcW w:w="583" w:type="dxa"/>
            <w:vMerge w:val="restart"/>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c>
          <w:tcPr>
            <w:tcW w:w="1828" w:type="dxa"/>
            <w:vMerge w:val="restart"/>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c>
          <w:tcPr>
            <w:tcW w:w="2409"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Комитет по физической культуре и спорту администрации городского округа Кинешма</w:t>
            </w: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760,6</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760,6</w:t>
            </w:r>
          </w:p>
        </w:tc>
        <w:tc>
          <w:tcPr>
            <w:tcW w:w="1417"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Количество детей и подростков,</w:t>
            </w:r>
            <w:r>
              <w:rPr>
                <w:color w:val="000000"/>
                <w:sz w:val="20"/>
                <w:szCs w:val="20"/>
              </w:rPr>
              <w:t xml:space="preserve"> </w:t>
            </w:r>
            <w:r w:rsidRPr="00175CCE">
              <w:rPr>
                <w:color w:val="000000"/>
                <w:sz w:val="20"/>
                <w:szCs w:val="20"/>
              </w:rPr>
              <w:t>отдохнувших в каникулярное время в лагерях дневного пребывания на базе муниципальных учреждений городского округа Кинешма</w:t>
            </w:r>
          </w:p>
        </w:tc>
        <w:tc>
          <w:tcPr>
            <w:tcW w:w="850"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чел.</w:t>
            </w:r>
          </w:p>
        </w:tc>
        <w:tc>
          <w:tcPr>
            <w:tcW w:w="70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448</w:t>
            </w:r>
          </w:p>
        </w:tc>
        <w:tc>
          <w:tcPr>
            <w:tcW w:w="70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448</w:t>
            </w: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1791"/>
        </w:trPr>
        <w:tc>
          <w:tcPr>
            <w:tcW w:w="583"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2409"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Комитет по культуре и туризму администрации городского округа Кинешма</w:t>
            </w: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67,9</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67,9</w:t>
            </w:r>
          </w:p>
        </w:tc>
        <w:tc>
          <w:tcPr>
            <w:tcW w:w="1417"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123DA0" w:rsidRDefault="00123DA0" w:rsidP="00E8058C">
            <w:pPr>
              <w:rPr>
                <w:color w:val="000000"/>
                <w:sz w:val="20"/>
                <w:szCs w:val="20"/>
              </w:rPr>
            </w:pPr>
            <w:r w:rsidRPr="00175CCE">
              <w:rPr>
                <w:color w:val="000000"/>
                <w:sz w:val="20"/>
                <w:szCs w:val="20"/>
              </w:rPr>
              <w:t>Количество детей и подростков,</w:t>
            </w:r>
            <w:r>
              <w:rPr>
                <w:color w:val="000000"/>
                <w:sz w:val="20"/>
                <w:szCs w:val="20"/>
              </w:rPr>
              <w:t xml:space="preserve"> </w:t>
            </w:r>
            <w:r w:rsidRPr="00175CCE">
              <w:rPr>
                <w:color w:val="000000"/>
                <w:sz w:val="20"/>
                <w:szCs w:val="20"/>
              </w:rPr>
              <w:t>отдохнувших в каникулярное время в лагерях дневного пребывания на базе муниципальных учреждений городского округа Кинешма</w:t>
            </w:r>
          </w:p>
          <w:p w:rsidR="00FC3E9B" w:rsidRDefault="00FC3E9B" w:rsidP="00E8058C">
            <w:pPr>
              <w:rPr>
                <w:color w:val="000000"/>
                <w:sz w:val="20"/>
                <w:szCs w:val="20"/>
              </w:rPr>
            </w:pPr>
          </w:p>
          <w:p w:rsidR="00FC3E9B" w:rsidRDefault="00FC3E9B" w:rsidP="00E8058C">
            <w:pPr>
              <w:rPr>
                <w:color w:val="000000"/>
                <w:sz w:val="20"/>
                <w:szCs w:val="20"/>
              </w:rPr>
            </w:pPr>
          </w:p>
          <w:p w:rsidR="00FC3E9B" w:rsidRDefault="00FC3E9B" w:rsidP="00E8058C">
            <w:pPr>
              <w:rPr>
                <w:color w:val="000000"/>
                <w:sz w:val="20"/>
                <w:szCs w:val="20"/>
              </w:rPr>
            </w:pPr>
          </w:p>
          <w:p w:rsidR="00FC3E9B" w:rsidRDefault="00FC3E9B" w:rsidP="00E8058C">
            <w:pPr>
              <w:rPr>
                <w:color w:val="000000"/>
                <w:sz w:val="20"/>
                <w:szCs w:val="20"/>
              </w:rPr>
            </w:pPr>
          </w:p>
          <w:p w:rsidR="00FC3E9B" w:rsidRDefault="00FC3E9B" w:rsidP="00E8058C">
            <w:pPr>
              <w:rPr>
                <w:color w:val="000000"/>
                <w:sz w:val="20"/>
                <w:szCs w:val="20"/>
              </w:rPr>
            </w:pPr>
          </w:p>
          <w:p w:rsidR="00FC3E9B" w:rsidRDefault="00FC3E9B" w:rsidP="00E8058C">
            <w:pPr>
              <w:rPr>
                <w:color w:val="000000"/>
                <w:sz w:val="20"/>
                <w:szCs w:val="20"/>
              </w:rPr>
            </w:pPr>
          </w:p>
          <w:p w:rsidR="00FC3E9B" w:rsidRDefault="00FC3E9B" w:rsidP="00E8058C">
            <w:pPr>
              <w:rPr>
                <w:color w:val="000000"/>
                <w:sz w:val="20"/>
                <w:szCs w:val="20"/>
              </w:rPr>
            </w:pPr>
          </w:p>
          <w:p w:rsidR="00FC3E9B" w:rsidRDefault="00FC3E9B" w:rsidP="00E8058C">
            <w:pPr>
              <w:rPr>
                <w:color w:val="000000"/>
                <w:sz w:val="20"/>
                <w:szCs w:val="20"/>
              </w:rPr>
            </w:pPr>
          </w:p>
          <w:p w:rsidR="00FC3E9B" w:rsidRPr="00175CCE" w:rsidRDefault="00FC3E9B" w:rsidP="00E8058C">
            <w:pPr>
              <w:rPr>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чел.</w:t>
            </w:r>
          </w:p>
        </w:tc>
        <w:tc>
          <w:tcPr>
            <w:tcW w:w="70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40</w:t>
            </w:r>
          </w:p>
        </w:tc>
        <w:tc>
          <w:tcPr>
            <w:tcW w:w="70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40</w:t>
            </w: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1883"/>
        </w:trPr>
        <w:tc>
          <w:tcPr>
            <w:tcW w:w="583"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2409"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Управление образования администрации городского округа Кинешма</w:t>
            </w: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61,1</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61,1</w:t>
            </w:r>
          </w:p>
        </w:tc>
        <w:tc>
          <w:tcPr>
            <w:tcW w:w="1417"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Количество детей и подростков,</w:t>
            </w:r>
            <w:r>
              <w:rPr>
                <w:color w:val="000000"/>
                <w:sz w:val="20"/>
                <w:szCs w:val="20"/>
              </w:rPr>
              <w:t xml:space="preserve"> </w:t>
            </w:r>
            <w:r w:rsidRPr="00175CCE">
              <w:rPr>
                <w:color w:val="000000"/>
                <w:sz w:val="20"/>
                <w:szCs w:val="20"/>
              </w:rPr>
              <w:t>отдохнувших в каникулярное время в лагерях дневного пребывания на базе муниципальных учреждений городского округа Кинешма</w:t>
            </w:r>
          </w:p>
        </w:tc>
        <w:tc>
          <w:tcPr>
            <w:tcW w:w="850"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чел.</w:t>
            </w:r>
          </w:p>
        </w:tc>
        <w:tc>
          <w:tcPr>
            <w:tcW w:w="70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36</w:t>
            </w:r>
          </w:p>
        </w:tc>
        <w:tc>
          <w:tcPr>
            <w:tcW w:w="70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36</w:t>
            </w: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2075"/>
        </w:trPr>
        <w:tc>
          <w:tcPr>
            <w:tcW w:w="583"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2409"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Муниципальное автономное учреждение городского округа Кинешма Центр молодежного развития и досуга "Продвижение"</w:t>
            </w: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42,5</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42,5</w:t>
            </w:r>
          </w:p>
        </w:tc>
        <w:tc>
          <w:tcPr>
            <w:tcW w:w="1417"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Количество детей и подростков,</w:t>
            </w:r>
            <w:r>
              <w:rPr>
                <w:color w:val="000000"/>
                <w:sz w:val="20"/>
                <w:szCs w:val="20"/>
              </w:rPr>
              <w:t xml:space="preserve"> </w:t>
            </w:r>
            <w:r w:rsidRPr="00175CCE">
              <w:rPr>
                <w:color w:val="000000"/>
                <w:sz w:val="20"/>
                <w:szCs w:val="20"/>
              </w:rPr>
              <w:t>отдохнувших в каникулярное время в лагерях дневного пребывания на базе муниципальных учреждений городского округа Кинешма</w:t>
            </w:r>
          </w:p>
        </w:tc>
        <w:tc>
          <w:tcPr>
            <w:tcW w:w="850"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чел.</w:t>
            </w:r>
          </w:p>
        </w:tc>
        <w:tc>
          <w:tcPr>
            <w:tcW w:w="70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15</w:t>
            </w:r>
          </w:p>
        </w:tc>
        <w:tc>
          <w:tcPr>
            <w:tcW w:w="70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15</w:t>
            </w: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275"/>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5B3597">
            <w:pPr>
              <w:ind w:left="-108"/>
              <w:jc w:val="center"/>
              <w:rPr>
                <w:color w:val="000000"/>
                <w:sz w:val="20"/>
                <w:szCs w:val="20"/>
              </w:rPr>
            </w:pPr>
            <w:r w:rsidRPr="00175CCE">
              <w:rPr>
                <w:color w:val="000000"/>
                <w:sz w:val="20"/>
                <w:szCs w:val="20"/>
              </w:rPr>
              <w:t>2.2.4.</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Мероприятие "Обеспечение оздоровления детей (транспортные расходы)"</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Администрация городского округа Кинешма;</w:t>
            </w:r>
            <w:r w:rsidRPr="00175CCE">
              <w:rPr>
                <w:color w:val="000000"/>
                <w:sz w:val="20"/>
                <w:szCs w:val="20"/>
              </w:rPr>
              <w:br/>
              <w:t>комитет по социальной и молодежной политике администрации городского округа Кинешма</w:t>
            </w: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Всего</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141,0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141,0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Количество поездок для доставки детей из малообеспеченных семей в санатории Ивановской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шт.</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9</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9</w:t>
            </w:r>
          </w:p>
        </w:tc>
        <w:tc>
          <w:tcPr>
            <w:tcW w:w="1399" w:type="dxa"/>
            <w:vMerge w:val="restart"/>
            <w:tcBorders>
              <w:top w:val="nil"/>
              <w:left w:val="nil"/>
              <w:right w:val="single" w:sz="4" w:space="0" w:color="auto"/>
            </w:tcBorders>
            <w:shd w:val="clear" w:color="auto" w:fill="auto"/>
            <w:vAlign w:val="bottom"/>
            <w:hideMark/>
          </w:tcPr>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847"/>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141,0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141,0</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123DA0" w:rsidRPr="00175CCE" w:rsidRDefault="00123DA0" w:rsidP="00E8058C">
            <w:pPr>
              <w:rPr>
                <w:color w:val="000000"/>
                <w:sz w:val="20"/>
                <w:szCs w:val="20"/>
              </w:rPr>
            </w:pPr>
          </w:p>
        </w:tc>
        <w:tc>
          <w:tcPr>
            <w:tcW w:w="1399" w:type="dxa"/>
            <w:vMerge/>
            <w:tcBorders>
              <w:left w:val="nil"/>
              <w:right w:val="single" w:sz="4" w:space="0" w:color="auto"/>
            </w:tcBorders>
            <w:shd w:val="clear" w:color="auto" w:fill="auto"/>
            <w:hideMark/>
          </w:tcPr>
          <w:p w:rsidR="00123DA0" w:rsidRPr="00175CCE" w:rsidRDefault="00123DA0" w:rsidP="00E8058C">
            <w:pPr>
              <w:jc w:val="center"/>
              <w:rPr>
                <w:color w:val="000000"/>
                <w:sz w:val="20"/>
                <w:szCs w:val="20"/>
              </w:rPr>
            </w:pPr>
          </w:p>
        </w:tc>
      </w:tr>
      <w:tr w:rsidR="00123DA0" w:rsidRPr="00175CCE" w:rsidTr="00366F40">
        <w:trPr>
          <w:gridAfter w:val="7"/>
          <w:wAfter w:w="9793" w:type="dxa"/>
          <w:trHeight w:val="76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141,0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141,0</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123DA0" w:rsidRPr="00175CCE" w:rsidRDefault="00123DA0" w:rsidP="00E8058C">
            <w:pPr>
              <w:rPr>
                <w:color w:val="000000"/>
                <w:sz w:val="20"/>
                <w:szCs w:val="20"/>
              </w:rPr>
            </w:pPr>
          </w:p>
        </w:tc>
        <w:tc>
          <w:tcPr>
            <w:tcW w:w="1399" w:type="dxa"/>
            <w:vMerge/>
            <w:tcBorders>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p>
        </w:tc>
      </w:tr>
      <w:tr w:rsidR="00123DA0" w:rsidRPr="00175CCE" w:rsidTr="00366F40">
        <w:trPr>
          <w:gridAfter w:val="7"/>
          <w:wAfter w:w="9793" w:type="dxa"/>
          <w:trHeight w:val="279"/>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5B3597">
            <w:pPr>
              <w:ind w:left="-108"/>
              <w:jc w:val="center"/>
              <w:rPr>
                <w:color w:val="000000"/>
                <w:sz w:val="20"/>
                <w:szCs w:val="20"/>
              </w:rPr>
            </w:pPr>
            <w:r>
              <w:rPr>
                <w:color w:val="000000"/>
                <w:sz w:val="20"/>
                <w:szCs w:val="20"/>
              </w:rPr>
              <w:t>2.2.5</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xml:space="preserve">Мероприятие </w:t>
            </w:r>
            <w:r w:rsidRPr="00175CCE">
              <w:rPr>
                <w:color w:val="000000"/>
                <w:sz w:val="20"/>
                <w:szCs w:val="20"/>
              </w:rPr>
              <w:lastRenderedPageBreak/>
              <w:t>"Повышение качества отдыха и оздоровления детей на базе филиала муниципального автономного учреждения городского округа Кинешма Центр молодежного развития и досуга "Продвижение" Детская база отдыха "Радуга"</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lastRenderedPageBreak/>
              <w:t xml:space="preserve">Администрация </w:t>
            </w:r>
            <w:r w:rsidRPr="00175CCE">
              <w:rPr>
                <w:color w:val="000000"/>
                <w:sz w:val="20"/>
                <w:szCs w:val="20"/>
              </w:rPr>
              <w:lastRenderedPageBreak/>
              <w:t>городского округа Кинешма;</w:t>
            </w:r>
            <w:r w:rsidRPr="00175CCE">
              <w:rPr>
                <w:color w:val="000000"/>
                <w:sz w:val="20"/>
                <w:szCs w:val="20"/>
              </w:rPr>
              <w:br/>
              <w:t>муниципальное автономное учреждение городского округа Кинешма Центр молодежного развития и досуга "Продвижение"</w:t>
            </w:r>
          </w:p>
        </w:tc>
        <w:tc>
          <w:tcPr>
            <w:tcW w:w="1574"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lastRenderedPageBreak/>
              <w:t>Всего</w:t>
            </w:r>
          </w:p>
        </w:tc>
        <w:tc>
          <w:tcPr>
            <w:tcW w:w="1261"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6813,9</w:t>
            </w:r>
          </w:p>
        </w:tc>
        <w:tc>
          <w:tcPr>
            <w:tcW w:w="993"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6813,9</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Default="00123DA0" w:rsidP="00E8058C">
            <w:pPr>
              <w:rPr>
                <w:color w:val="000000"/>
                <w:sz w:val="20"/>
                <w:szCs w:val="20"/>
              </w:rPr>
            </w:pPr>
            <w:r w:rsidRPr="00175CCE">
              <w:rPr>
                <w:color w:val="000000"/>
                <w:sz w:val="20"/>
                <w:szCs w:val="20"/>
              </w:rPr>
              <w:t xml:space="preserve">Количество детей, </w:t>
            </w:r>
            <w:r w:rsidRPr="00175CCE">
              <w:rPr>
                <w:color w:val="000000"/>
                <w:sz w:val="20"/>
                <w:szCs w:val="20"/>
              </w:rPr>
              <w:lastRenderedPageBreak/>
              <w:t>отдохнувших в каникулярное время на базе филиала муниципального автономного учреждения городского округа Кинешма Центр молодежного развития досуга "Продвижение" Детская база отдыха "Радуга"</w:t>
            </w: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Default="00123DA0" w:rsidP="00E8058C">
            <w:pPr>
              <w:rPr>
                <w:color w:val="000000"/>
                <w:sz w:val="20"/>
                <w:szCs w:val="20"/>
              </w:rPr>
            </w:pPr>
          </w:p>
          <w:p w:rsidR="00123DA0" w:rsidRPr="00175CCE" w:rsidRDefault="00123DA0" w:rsidP="00E8058C">
            <w:pPr>
              <w:rPr>
                <w:color w:val="000000"/>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lastRenderedPageBreak/>
              <w:t>чел.</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730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730</w:t>
            </w:r>
          </w:p>
        </w:tc>
        <w:tc>
          <w:tcPr>
            <w:tcW w:w="1399"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129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6813,9</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6813,9</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105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vMerge w:val="restart"/>
            <w:tcBorders>
              <w:top w:val="nil"/>
              <w:left w:val="nil"/>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vMerge w:val="restart"/>
            <w:tcBorders>
              <w:top w:val="nil"/>
              <w:left w:val="nil"/>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6813,9</w:t>
            </w:r>
          </w:p>
        </w:tc>
        <w:tc>
          <w:tcPr>
            <w:tcW w:w="993" w:type="dxa"/>
            <w:vMerge w:val="restart"/>
            <w:tcBorders>
              <w:top w:val="nil"/>
              <w:left w:val="nil"/>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6813,9</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915"/>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vMerge/>
            <w:tcBorders>
              <w:left w:val="nil"/>
              <w:bottom w:val="single" w:sz="4" w:space="0" w:color="auto"/>
              <w:right w:val="single" w:sz="4" w:space="0" w:color="auto"/>
            </w:tcBorders>
            <w:shd w:val="clear" w:color="auto" w:fill="auto"/>
          </w:tcPr>
          <w:p w:rsidR="00123DA0" w:rsidRPr="00175CCE" w:rsidRDefault="00123DA0" w:rsidP="00E8058C">
            <w:pPr>
              <w:rPr>
                <w:color w:val="000000"/>
                <w:sz w:val="20"/>
                <w:szCs w:val="20"/>
              </w:rPr>
            </w:pPr>
          </w:p>
        </w:tc>
        <w:tc>
          <w:tcPr>
            <w:tcW w:w="1261" w:type="dxa"/>
            <w:vMerge/>
            <w:tcBorders>
              <w:left w:val="nil"/>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c>
          <w:tcPr>
            <w:tcW w:w="993" w:type="dxa"/>
            <w:vMerge/>
            <w:tcBorders>
              <w:left w:val="nil"/>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3918"/>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123DA0" w:rsidRPr="00175CCE" w:rsidRDefault="00123DA0" w:rsidP="00E8058C">
            <w:pPr>
              <w:rPr>
                <w:color w:val="000000"/>
                <w:sz w:val="20"/>
                <w:szCs w:val="20"/>
              </w:rPr>
            </w:pP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Количество человек, прошедших индивидуальное консультирование, групповые формы психологических работ на базе на базе отдела "Центр психолого-социального сопровождения "Преображение" муниципального автономного учреждения городского округа Кинешма Центр молодежного развития и досуга "Продвижение"</w:t>
            </w:r>
          </w:p>
        </w:tc>
        <w:tc>
          <w:tcPr>
            <w:tcW w:w="850"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чел.</w:t>
            </w:r>
          </w:p>
        </w:tc>
        <w:tc>
          <w:tcPr>
            <w:tcW w:w="70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1000</w:t>
            </w:r>
          </w:p>
        </w:tc>
        <w:tc>
          <w:tcPr>
            <w:tcW w:w="70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1000</w:t>
            </w: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749"/>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5B3597">
            <w:pPr>
              <w:ind w:left="-108"/>
              <w:jc w:val="center"/>
              <w:rPr>
                <w:color w:val="000000"/>
                <w:sz w:val="20"/>
                <w:szCs w:val="20"/>
              </w:rPr>
            </w:pPr>
            <w:r>
              <w:rPr>
                <w:color w:val="000000"/>
                <w:sz w:val="20"/>
                <w:szCs w:val="20"/>
              </w:rPr>
              <w:t>2.2.6</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Мероприятие "Укрепление материально-технической базы муниципальных учреждений городского округа Кинешма"</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Администрация городского округа Кинешма;</w:t>
            </w:r>
            <w:r w:rsidRPr="00175CCE">
              <w:rPr>
                <w:color w:val="000000"/>
                <w:sz w:val="20"/>
                <w:szCs w:val="20"/>
              </w:rPr>
              <w:br/>
              <w:t>муниципаль</w:t>
            </w:r>
            <w:r w:rsidR="00FC3E9B">
              <w:rPr>
                <w:color w:val="000000"/>
                <w:sz w:val="20"/>
                <w:szCs w:val="20"/>
              </w:rPr>
              <w:t>н</w:t>
            </w:r>
            <w:r w:rsidRPr="00175CCE">
              <w:rPr>
                <w:color w:val="000000"/>
                <w:sz w:val="20"/>
                <w:szCs w:val="20"/>
              </w:rPr>
              <w:t>ое автономное учреждение городского округа Кинешма Центр молодежного развития и досуга "Продвижение"</w:t>
            </w: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Всего</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2500,0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2500,0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xml:space="preserve">Доля проведенных мероприятий, направленных на укрепление материально-технической базы муниципального автономного учреждения городского округа Кинешма Центр </w:t>
            </w:r>
            <w:r w:rsidRPr="00175CCE">
              <w:rPr>
                <w:color w:val="000000"/>
                <w:sz w:val="20"/>
                <w:szCs w:val="20"/>
              </w:rPr>
              <w:lastRenderedPageBreak/>
              <w:t>молодежного развития и досуга "Продвижение"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lastRenderedPageBreak/>
              <w:t>%</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100</w:t>
            </w: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1335"/>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2500,0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2500,0</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2695"/>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2500,0</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2500,0</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tc>
      </w:tr>
      <w:tr w:rsidR="00FC3E9B" w:rsidRPr="00175CCE" w:rsidTr="00366F40">
        <w:trPr>
          <w:gridAfter w:val="7"/>
          <w:wAfter w:w="9793" w:type="dxa"/>
          <w:trHeight w:val="227"/>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r>
              <w:rPr>
                <w:color w:val="000000"/>
                <w:sz w:val="20"/>
                <w:szCs w:val="20"/>
              </w:rPr>
              <w:lastRenderedPageBreak/>
              <w:t>3</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FC3E9B" w:rsidRPr="00175CCE" w:rsidRDefault="00FC3E9B" w:rsidP="00E8058C">
            <w:pPr>
              <w:rPr>
                <w:color w:val="000000"/>
                <w:sz w:val="20"/>
                <w:szCs w:val="20"/>
              </w:rPr>
            </w:pPr>
            <w:r w:rsidRPr="00175CCE">
              <w:rPr>
                <w:color w:val="000000"/>
                <w:sz w:val="20"/>
                <w:szCs w:val="20"/>
              </w:rPr>
              <w:t>Подпрограмма "Молодежная политика городского округа Кинешма"</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FC3E9B" w:rsidRDefault="00FC3E9B" w:rsidP="00E8058C">
            <w:pPr>
              <w:rPr>
                <w:color w:val="000000"/>
                <w:sz w:val="20"/>
                <w:szCs w:val="20"/>
              </w:rPr>
            </w:pPr>
            <w:r w:rsidRPr="00175CCE">
              <w:rPr>
                <w:color w:val="000000"/>
                <w:sz w:val="20"/>
                <w:szCs w:val="20"/>
              </w:rPr>
              <w:t>Администрация городского округа Кинешма;</w:t>
            </w:r>
            <w:r w:rsidRPr="00175CCE">
              <w:rPr>
                <w:color w:val="000000"/>
                <w:sz w:val="20"/>
                <w:szCs w:val="20"/>
              </w:rPr>
              <w:br/>
              <w:t>комитет по социальной и молодежной политике администрации городского округа Кинешма;</w:t>
            </w:r>
            <w:r w:rsidRPr="00175CCE">
              <w:rPr>
                <w:color w:val="000000"/>
                <w:sz w:val="20"/>
                <w:szCs w:val="20"/>
              </w:rPr>
              <w:br/>
              <w:t>муниципальное автономное учреждение городского округа Кинешма Центр молодежного развития и досуга "Продвижение"</w:t>
            </w:r>
          </w:p>
          <w:p w:rsidR="00FC3E9B" w:rsidRPr="00175CCE" w:rsidRDefault="00FC3E9B" w:rsidP="00E8058C">
            <w:pPr>
              <w:rPr>
                <w:color w:val="000000"/>
                <w:sz w:val="20"/>
                <w:szCs w:val="20"/>
              </w:rPr>
            </w:pPr>
          </w:p>
        </w:tc>
        <w:tc>
          <w:tcPr>
            <w:tcW w:w="1574" w:type="dxa"/>
            <w:tcBorders>
              <w:top w:val="single" w:sz="4" w:space="0" w:color="auto"/>
              <w:left w:val="nil"/>
              <w:bottom w:val="single" w:sz="4" w:space="0" w:color="auto"/>
              <w:right w:val="single" w:sz="4" w:space="0" w:color="auto"/>
            </w:tcBorders>
            <w:shd w:val="clear" w:color="auto" w:fill="auto"/>
            <w:hideMark/>
          </w:tcPr>
          <w:p w:rsidR="00FC3E9B" w:rsidRPr="00175CCE" w:rsidRDefault="00FC3E9B" w:rsidP="00E8058C">
            <w:pPr>
              <w:rPr>
                <w:color w:val="000000"/>
                <w:sz w:val="20"/>
                <w:szCs w:val="20"/>
              </w:rPr>
            </w:pPr>
            <w:r w:rsidRPr="00175CCE">
              <w:rPr>
                <w:color w:val="000000"/>
                <w:sz w:val="20"/>
                <w:szCs w:val="20"/>
              </w:rPr>
              <w:t>Всего</w:t>
            </w:r>
          </w:p>
        </w:tc>
        <w:tc>
          <w:tcPr>
            <w:tcW w:w="1261" w:type="dxa"/>
            <w:tcBorders>
              <w:top w:val="single" w:sz="4" w:space="0" w:color="auto"/>
              <w:left w:val="nil"/>
              <w:bottom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1763,3</w:t>
            </w:r>
          </w:p>
        </w:tc>
        <w:tc>
          <w:tcPr>
            <w:tcW w:w="993" w:type="dxa"/>
            <w:tcBorders>
              <w:top w:val="single" w:sz="4" w:space="0" w:color="auto"/>
              <w:left w:val="nil"/>
              <w:bottom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1763,3</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FC3E9B" w:rsidRPr="00175CCE" w:rsidRDefault="00FC3E9B"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FC3E9B" w:rsidRPr="00175CCE" w:rsidRDefault="00FC3E9B" w:rsidP="00E8058C">
            <w:pPr>
              <w:rPr>
                <w:color w:val="000000"/>
                <w:sz w:val="20"/>
                <w:szCs w:val="20"/>
              </w:rPr>
            </w:pPr>
            <w:r w:rsidRPr="00175CCE">
              <w:rPr>
                <w:color w:val="000000"/>
                <w:sz w:val="20"/>
                <w:szCs w:val="20"/>
              </w:rPr>
              <w:t>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FC3E9B" w:rsidRPr="00175CCE" w:rsidRDefault="00FC3E9B" w:rsidP="00E8058C">
            <w:pP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 </w:t>
            </w:r>
          </w:p>
        </w:tc>
        <w:tc>
          <w:tcPr>
            <w:tcW w:w="1399" w:type="dxa"/>
            <w:vMerge w:val="restart"/>
            <w:tcBorders>
              <w:top w:val="single" w:sz="4" w:space="0" w:color="auto"/>
              <w:left w:val="nil"/>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 </w:t>
            </w:r>
          </w:p>
          <w:p w:rsidR="00FC3E9B" w:rsidRPr="00175CCE" w:rsidRDefault="00FC3E9B" w:rsidP="00E8058C">
            <w:pPr>
              <w:jc w:val="center"/>
              <w:rPr>
                <w:color w:val="000000"/>
                <w:sz w:val="20"/>
                <w:szCs w:val="20"/>
              </w:rPr>
            </w:pPr>
            <w:r w:rsidRPr="00175CCE">
              <w:rPr>
                <w:color w:val="000000"/>
                <w:sz w:val="20"/>
                <w:szCs w:val="20"/>
              </w:rPr>
              <w:t> </w:t>
            </w:r>
          </w:p>
          <w:p w:rsidR="00FC3E9B" w:rsidRPr="00175CCE" w:rsidRDefault="00FC3E9B" w:rsidP="00E8058C">
            <w:pPr>
              <w:jc w:val="center"/>
              <w:rPr>
                <w:color w:val="000000"/>
                <w:sz w:val="20"/>
                <w:szCs w:val="20"/>
              </w:rPr>
            </w:pPr>
            <w:r w:rsidRPr="00175CCE">
              <w:rPr>
                <w:color w:val="000000"/>
                <w:sz w:val="20"/>
                <w:szCs w:val="20"/>
              </w:rPr>
              <w:t> </w:t>
            </w:r>
          </w:p>
          <w:p w:rsidR="00FC3E9B" w:rsidRPr="00175CCE" w:rsidRDefault="00FC3E9B" w:rsidP="00E8058C">
            <w:pPr>
              <w:jc w:val="center"/>
              <w:rPr>
                <w:color w:val="000000"/>
                <w:sz w:val="20"/>
                <w:szCs w:val="20"/>
              </w:rPr>
            </w:pPr>
            <w:r w:rsidRPr="00175CCE">
              <w:rPr>
                <w:color w:val="000000"/>
                <w:sz w:val="20"/>
                <w:szCs w:val="20"/>
              </w:rPr>
              <w:t> </w:t>
            </w:r>
          </w:p>
        </w:tc>
      </w:tr>
      <w:tr w:rsidR="00FC3E9B" w:rsidRPr="00175CCE" w:rsidTr="00366F40">
        <w:trPr>
          <w:gridAfter w:val="7"/>
          <w:wAfter w:w="9793" w:type="dxa"/>
          <w:trHeight w:val="983"/>
        </w:trPr>
        <w:tc>
          <w:tcPr>
            <w:tcW w:w="583" w:type="dxa"/>
            <w:vMerge/>
            <w:tcBorders>
              <w:top w:val="nil"/>
              <w:left w:val="single" w:sz="4" w:space="0" w:color="auto"/>
              <w:bottom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FC3E9B" w:rsidRPr="00175CCE" w:rsidRDefault="00FC3E9B"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1763,3</w:t>
            </w:r>
          </w:p>
        </w:tc>
        <w:tc>
          <w:tcPr>
            <w:tcW w:w="993" w:type="dxa"/>
            <w:tcBorders>
              <w:top w:val="nil"/>
              <w:left w:val="nil"/>
              <w:bottom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1763,3</w:t>
            </w:r>
          </w:p>
        </w:tc>
        <w:tc>
          <w:tcPr>
            <w:tcW w:w="1417" w:type="dxa"/>
            <w:vMerge/>
            <w:tcBorders>
              <w:top w:val="nil"/>
              <w:left w:val="single" w:sz="4" w:space="0" w:color="auto"/>
              <w:bottom w:val="single" w:sz="4" w:space="0" w:color="000000"/>
              <w:right w:val="single" w:sz="4" w:space="0" w:color="auto"/>
            </w:tcBorders>
            <w:vAlign w:val="center"/>
            <w:hideMark/>
          </w:tcPr>
          <w:p w:rsidR="00FC3E9B" w:rsidRPr="00175CCE" w:rsidRDefault="00FC3E9B" w:rsidP="00E8058C">
            <w:pPr>
              <w:rPr>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C3E9B" w:rsidRPr="00175CCE" w:rsidRDefault="00FC3E9B"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FC3E9B" w:rsidRPr="00175CCE" w:rsidRDefault="00FC3E9B" w:rsidP="00E8058C">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FC3E9B" w:rsidRPr="00175CCE" w:rsidRDefault="00FC3E9B" w:rsidP="00E8058C">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FC3E9B" w:rsidRPr="00175CCE" w:rsidRDefault="00FC3E9B" w:rsidP="00E8058C">
            <w:pPr>
              <w:rPr>
                <w:color w:val="000000"/>
                <w:sz w:val="20"/>
                <w:szCs w:val="20"/>
              </w:rPr>
            </w:pPr>
          </w:p>
        </w:tc>
        <w:tc>
          <w:tcPr>
            <w:tcW w:w="1399" w:type="dxa"/>
            <w:vMerge/>
            <w:tcBorders>
              <w:left w:val="nil"/>
              <w:right w:val="single" w:sz="4" w:space="0" w:color="auto"/>
            </w:tcBorders>
            <w:shd w:val="clear" w:color="auto" w:fill="auto"/>
            <w:hideMark/>
          </w:tcPr>
          <w:p w:rsidR="00FC3E9B" w:rsidRPr="00175CCE" w:rsidRDefault="00FC3E9B" w:rsidP="00E8058C">
            <w:pPr>
              <w:jc w:val="center"/>
              <w:rPr>
                <w:color w:val="000000"/>
                <w:sz w:val="20"/>
                <w:szCs w:val="20"/>
              </w:rPr>
            </w:pPr>
          </w:p>
        </w:tc>
      </w:tr>
      <w:tr w:rsidR="00FC3E9B" w:rsidRPr="00175CCE" w:rsidTr="00366F40">
        <w:trPr>
          <w:gridAfter w:val="7"/>
          <w:wAfter w:w="9793" w:type="dxa"/>
          <w:trHeight w:val="1911"/>
        </w:trPr>
        <w:tc>
          <w:tcPr>
            <w:tcW w:w="583" w:type="dxa"/>
            <w:vMerge/>
            <w:tcBorders>
              <w:top w:val="nil"/>
              <w:left w:val="single" w:sz="4" w:space="0" w:color="auto"/>
              <w:bottom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C3E9B" w:rsidRPr="00175CCE" w:rsidRDefault="00FC3E9B"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FC3E9B" w:rsidRPr="00175CCE" w:rsidRDefault="00FC3E9B"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r w:rsidRPr="00175CCE">
              <w:rPr>
                <w:color w:val="000000"/>
                <w:sz w:val="20"/>
                <w:szCs w:val="20"/>
              </w:rPr>
              <w:t>1763,3</w:t>
            </w:r>
          </w:p>
        </w:tc>
        <w:tc>
          <w:tcPr>
            <w:tcW w:w="993" w:type="dxa"/>
            <w:tcBorders>
              <w:top w:val="nil"/>
              <w:left w:val="nil"/>
              <w:bottom w:val="single" w:sz="4" w:space="0" w:color="auto"/>
              <w:right w:val="single" w:sz="4" w:space="0" w:color="auto"/>
            </w:tcBorders>
            <w:shd w:val="clear" w:color="auto" w:fill="auto"/>
            <w:hideMark/>
          </w:tcPr>
          <w:p w:rsidR="00FC3E9B" w:rsidRDefault="00FC3E9B" w:rsidP="00E8058C">
            <w:pPr>
              <w:jc w:val="center"/>
              <w:rPr>
                <w:color w:val="000000"/>
                <w:sz w:val="20"/>
                <w:szCs w:val="20"/>
              </w:rPr>
            </w:pPr>
            <w:r w:rsidRPr="00175CCE">
              <w:rPr>
                <w:color w:val="000000"/>
                <w:sz w:val="20"/>
                <w:szCs w:val="20"/>
              </w:rPr>
              <w:t>1763,3</w:t>
            </w:r>
          </w:p>
          <w:p w:rsidR="00FC3E9B" w:rsidRDefault="00FC3E9B" w:rsidP="00E8058C">
            <w:pPr>
              <w:jc w:val="center"/>
              <w:rPr>
                <w:color w:val="000000"/>
                <w:sz w:val="20"/>
                <w:szCs w:val="20"/>
              </w:rPr>
            </w:pPr>
          </w:p>
          <w:p w:rsidR="00FC3E9B" w:rsidRDefault="00FC3E9B" w:rsidP="00E8058C">
            <w:pPr>
              <w:jc w:val="center"/>
              <w:rPr>
                <w:color w:val="000000"/>
                <w:sz w:val="20"/>
                <w:szCs w:val="20"/>
              </w:rPr>
            </w:pPr>
          </w:p>
          <w:p w:rsidR="00FC3E9B" w:rsidRDefault="00FC3E9B" w:rsidP="00E8058C">
            <w:pPr>
              <w:jc w:val="center"/>
              <w:rPr>
                <w:color w:val="000000"/>
                <w:sz w:val="20"/>
                <w:szCs w:val="20"/>
              </w:rPr>
            </w:pPr>
          </w:p>
          <w:p w:rsidR="00FC3E9B" w:rsidRDefault="00FC3E9B" w:rsidP="00E8058C">
            <w:pPr>
              <w:jc w:val="center"/>
              <w:rPr>
                <w:color w:val="000000"/>
                <w:sz w:val="20"/>
                <w:szCs w:val="20"/>
              </w:rPr>
            </w:pPr>
          </w:p>
          <w:p w:rsidR="00FC3E9B" w:rsidRDefault="00FC3E9B" w:rsidP="00E8058C">
            <w:pPr>
              <w:jc w:val="center"/>
              <w:rPr>
                <w:color w:val="000000"/>
                <w:sz w:val="20"/>
                <w:szCs w:val="20"/>
              </w:rPr>
            </w:pPr>
          </w:p>
          <w:p w:rsidR="00FC3E9B" w:rsidRDefault="00FC3E9B" w:rsidP="00E8058C">
            <w:pPr>
              <w:jc w:val="center"/>
              <w:rPr>
                <w:color w:val="000000"/>
                <w:sz w:val="20"/>
                <w:szCs w:val="20"/>
              </w:rPr>
            </w:pPr>
          </w:p>
          <w:p w:rsidR="00FC3E9B" w:rsidRDefault="00FC3E9B" w:rsidP="00E8058C">
            <w:pPr>
              <w:jc w:val="center"/>
              <w:rPr>
                <w:color w:val="000000"/>
                <w:sz w:val="20"/>
                <w:szCs w:val="20"/>
              </w:rPr>
            </w:pPr>
          </w:p>
          <w:p w:rsidR="00FC3E9B" w:rsidRPr="00175CCE" w:rsidRDefault="00FC3E9B" w:rsidP="00E8058C">
            <w:pPr>
              <w:jc w:val="center"/>
              <w:rPr>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C3E9B" w:rsidRPr="00175CCE" w:rsidRDefault="00FC3E9B" w:rsidP="00E8058C">
            <w:pPr>
              <w:rPr>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FC3E9B" w:rsidRPr="00175CCE" w:rsidRDefault="00FC3E9B"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FC3E9B" w:rsidRPr="00175CCE" w:rsidRDefault="00FC3E9B" w:rsidP="00E8058C">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FC3E9B" w:rsidRPr="00175CCE" w:rsidRDefault="00FC3E9B" w:rsidP="00E8058C">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FC3E9B" w:rsidRPr="00175CCE" w:rsidRDefault="00FC3E9B" w:rsidP="00E8058C">
            <w:pPr>
              <w:rPr>
                <w:color w:val="000000"/>
                <w:sz w:val="20"/>
                <w:szCs w:val="20"/>
              </w:rPr>
            </w:pPr>
          </w:p>
        </w:tc>
        <w:tc>
          <w:tcPr>
            <w:tcW w:w="1399" w:type="dxa"/>
            <w:vMerge/>
            <w:tcBorders>
              <w:left w:val="nil"/>
              <w:bottom w:val="single" w:sz="4" w:space="0" w:color="auto"/>
              <w:right w:val="single" w:sz="4" w:space="0" w:color="auto"/>
            </w:tcBorders>
            <w:shd w:val="clear" w:color="auto" w:fill="auto"/>
            <w:hideMark/>
          </w:tcPr>
          <w:p w:rsidR="00FC3E9B" w:rsidRPr="00175CCE" w:rsidRDefault="00FC3E9B" w:rsidP="00E8058C">
            <w:pPr>
              <w:jc w:val="center"/>
              <w:rPr>
                <w:color w:val="000000"/>
                <w:sz w:val="20"/>
                <w:szCs w:val="20"/>
              </w:rPr>
            </w:pPr>
          </w:p>
        </w:tc>
      </w:tr>
      <w:tr w:rsidR="00123DA0" w:rsidRPr="00175CCE" w:rsidTr="00366F40">
        <w:trPr>
          <w:gridAfter w:val="7"/>
          <w:wAfter w:w="9793" w:type="dxa"/>
          <w:trHeight w:val="232"/>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3.1.</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xml:space="preserve">Основное мероприятие "Организация </w:t>
            </w:r>
            <w:r w:rsidRPr="00175CCE">
              <w:rPr>
                <w:color w:val="000000"/>
                <w:sz w:val="20"/>
                <w:szCs w:val="20"/>
              </w:rPr>
              <w:lastRenderedPageBreak/>
              <w:t>работы с молодежью"</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lastRenderedPageBreak/>
              <w:t> </w:t>
            </w:r>
          </w:p>
        </w:tc>
        <w:tc>
          <w:tcPr>
            <w:tcW w:w="1574" w:type="dxa"/>
            <w:tcBorders>
              <w:top w:val="nil"/>
              <w:left w:val="nil"/>
              <w:bottom w:val="single" w:sz="4" w:space="0" w:color="auto"/>
              <w:right w:val="single" w:sz="4" w:space="0" w:color="auto"/>
            </w:tcBorders>
            <w:shd w:val="clear" w:color="auto" w:fill="auto"/>
            <w:hideMark/>
          </w:tcPr>
          <w:p w:rsidR="00123DA0" w:rsidRDefault="00123DA0" w:rsidP="00E8058C">
            <w:pPr>
              <w:rPr>
                <w:color w:val="000000"/>
                <w:sz w:val="20"/>
                <w:szCs w:val="20"/>
              </w:rPr>
            </w:pPr>
            <w:r w:rsidRPr="00175CCE">
              <w:rPr>
                <w:color w:val="000000"/>
                <w:sz w:val="20"/>
                <w:szCs w:val="20"/>
              </w:rPr>
              <w:t>Всего</w:t>
            </w:r>
          </w:p>
          <w:p w:rsidR="00FC3E9B" w:rsidRDefault="00FC3E9B" w:rsidP="00E8058C">
            <w:pPr>
              <w:rPr>
                <w:color w:val="000000"/>
                <w:sz w:val="20"/>
                <w:szCs w:val="20"/>
              </w:rPr>
            </w:pPr>
          </w:p>
          <w:p w:rsidR="00FC3E9B" w:rsidRPr="00175CCE" w:rsidRDefault="00FC3E9B" w:rsidP="00E8058C">
            <w:pPr>
              <w:rPr>
                <w:color w:val="000000"/>
                <w:sz w:val="20"/>
                <w:szCs w:val="20"/>
              </w:rPr>
            </w:pP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1763,3</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1763,3</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84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1763,3</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1763,3</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96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1763,3</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1763,3</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266"/>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5B3597">
            <w:pPr>
              <w:ind w:left="-108"/>
              <w:jc w:val="center"/>
              <w:rPr>
                <w:color w:val="000000"/>
                <w:sz w:val="20"/>
                <w:szCs w:val="20"/>
              </w:rPr>
            </w:pPr>
            <w:r>
              <w:rPr>
                <w:color w:val="000000"/>
                <w:sz w:val="20"/>
                <w:szCs w:val="20"/>
              </w:rPr>
              <w:t>3.1.1</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Мероприятие "Организация молодежных мероприятий"</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Администрация городского округа Кинешма;</w:t>
            </w:r>
            <w:r w:rsidRPr="00175CCE">
              <w:rPr>
                <w:color w:val="000000"/>
                <w:sz w:val="20"/>
                <w:szCs w:val="20"/>
              </w:rPr>
              <w:br/>
              <w:t>комитет по социальной и молодежной политике администрации городского округа Кинешма;</w:t>
            </w:r>
            <w:r w:rsidRPr="00175CCE">
              <w:rPr>
                <w:color w:val="000000"/>
                <w:sz w:val="20"/>
                <w:szCs w:val="20"/>
              </w:rPr>
              <w:br/>
              <w:t>муниципальное автономное учреждение городского округа Кинешма Центр молодежного развития и досуга "Продвижение"</w:t>
            </w:r>
          </w:p>
        </w:tc>
        <w:tc>
          <w:tcPr>
            <w:tcW w:w="1574"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Всего</w:t>
            </w:r>
          </w:p>
        </w:tc>
        <w:tc>
          <w:tcPr>
            <w:tcW w:w="1261"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696,5</w:t>
            </w:r>
          </w:p>
        </w:tc>
        <w:tc>
          <w:tcPr>
            <w:tcW w:w="993" w:type="dxa"/>
            <w:tcBorders>
              <w:top w:val="single" w:sz="4" w:space="0" w:color="auto"/>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696,5</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Число творческих и социально активных молодых людей, получивших премию и гранты главы городского округа Кинешма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чел.</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36</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36</w:t>
            </w:r>
          </w:p>
        </w:tc>
        <w:tc>
          <w:tcPr>
            <w:tcW w:w="1399" w:type="dxa"/>
            <w:vMerge w:val="restart"/>
            <w:tcBorders>
              <w:top w:val="single" w:sz="4" w:space="0" w:color="auto"/>
              <w:left w:val="nil"/>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836"/>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696,5</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696,5</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vMerge/>
            <w:tcBorders>
              <w:left w:val="nil"/>
              <w:right w:val="single" w:sz="4" w:space="0" w:color="auto"/>
            </w:tcBorders>
            <w:shd w:val="clear" w:color="auto" w:fill="auto"/>
            <w:hideMark/>
          </w:tcPr>
          <w:p w:rsidR="00123DA0" w:rsidRPr="00175CCE" w:rsidRDefault="00123DA0" w:rsidP="00E8058C">
            <w:pPr>
              <w:jc w:val="center"/>
              <w:rPr>
                <w:color w:val="000000"/>
                <w:sz w:val="20"/>
                <w:szCs w:val="20"/>
              </w:rPr>
            </w:pPr>
          </w:p>
        </w:tc>
      </w:tr>
      <w:tr w:rsidR="00123DA0" w:rsidRPr="00175CCE" w:rsidTr="00366F40">
        <w:trPr>
          <w:gridAfter w:val="7"/>
          <w:wAfter w:w="9793" w:type="dxa"/>
          <w:trHeight w:val="34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vMerge w:val="restart"/>
            <w:tcBorders>
              <w:top w:val="nil"/>
              <w:left w:val="nil"/>
              <w:bottom w:val="nil"/>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vMerge w:val="restart"/>
            <w:tcBorders>
              <w:top w:val="nil"/>
              <w:left w:val="nil"/>
              <w:bottom w:val="nil"/>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696,5</w:t>
            </w:r>
          </w:p>
        </w:tc>
        <w:tc>
          <w:tcPr>
            <w:tcW w:w="993" w:type="dxa"/>
            <w:vMerge w:val="restart"/>
            <w:tcBorders>
              <w:top w:val="nil"/>
              <w:left w:val="nil"/>
              <w:bottom w:val="nil"/>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696,5</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vMerge/>
            <w:tcBorders>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p>
        </w:tc>
      </w:tr>
      <w:tr w:rsidR="00123DA0" w:rsidRPr="00175CCE" w:rsidTr="00366F40">
        <w:trPr>
          <w:gridAfter w:val="7"/>
          <w:wAfter w:w="9793" w:type="dxa"/>
          <w:trHeight w:val="114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vMerge/>
            <w:tcBorders>
              <w:left w:val="single" w:sz="4" w:space="0" w:color="auto"/>
              <w:bottom w:val="single" w:sz="4" w:space="0" w:color="auto"/>
              <w:right w:val="single" w:sz="4" w:space="0" w:color="auto"/>
            </w:tcBorders>
            <w:shd w:val="clear" w:color="auto" w:fill="auto"/>
          </w:tcPr>
          <w:p w:rsidR="00123DA0" w:rsidRPr="00175CCE" w:rsidRDefault="00123DA0" w:rsidP="00E8058C">
            <w:pPr>
              <w:rPr>
                <w:color w:val="000000"/>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c>
          <w:tcPr>
            <w:tcW w:w="993" w:type="dxa"/>
            <w:vMerge/>
            <w:tcBorders>
              <w:left w:val="single" w:sz="4" w:space="0" w:color="auto"/>
              <w:bottom w:val="single" w:sz="4" w:space="0" w:color="auto"/>
              <w:right w:val="single" w:sz="4" w:space="0" w:color="auto"/>
            </w:tcBorders>
            <w:shd w:val="clear" w:color="auto" w:fill="auto"/>
          </w:tcPr>
          <w:p w:rsidR="00123DA0" w:rsidRPr="00175CCE" w:rsidRDefault="00123DA0" w:rsidP="00E8058C">
            <w:pPr>
              <w:jc w:val="cente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Количество мероприятий в рамках целевых направлений деятельности</w:t>
            </w:r>
          </w:p>
        </w:tc>
        <w:tc>
          <w:tcPr>
            <w:tcW w:w="850" w:type="dxa"/>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шт.</w:t>
            </w:r>
          </w:p>
        </w:tc>
        <w:tc>
          <w:tcPr>
            <w:tcW w:w="709" w:type="dxa"/>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40</w:t>
            </w:r>
          </w:p>
        </w:tc>
        <w:tc>
          <w:tcPr>
            <w:tcW w:w="709" w:type="dxa"/>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40</w:t>
            </w:r>
          </w:p>
        </w:tc>
        <w:tc>
          <w:tcPr>
            <w:tcW w:w="1399" w:type="dxa"/>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941"/>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2B70A2">
            <w:pPr>
              <w:ind w:left="-108"/>
              <w:jc w:val="center"/>
              <w:rPr>
                <w:color w:val="000000"/>
                <w:sz w:val="20"/>
                <w:szCs w:val="20"/>
              </w:rPr>
            </w:pPr>
            <w:r>
              <w:rPr>
                <w:color w:val="000000"/>
                <w:sz w:val="20"/>
                <w:szCs w:val="20"/>
              </w:rPr>
              <w:t>3.1.2</w:t>
            </w:r>
          </w:p>
        </w:tc>
        <w:tc>
          <w:tcPr>
            <w:tcW w:w="1828"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xml:space="preserve">Мероприятие "Организация временного трудоустройства несовершеннолетних граждан в возрасте от 14 до </w:t>
            </w:r>
            <w:r w:rsidRPr="00175CCE">
              <w:rPr>
                <w:color w:val="000000"/>
                <w:sz w:val="20"/>
                <w:szCs w:val="20"/>
              </w:rPr>
              <w:lastRenderedPageBreak/>
              <w:t>18 лет</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lastRenderedPageBreak/>
              <w:t>Администрация городского округа Кинешма;</w:t>
            </w:r>
            <w:r w:rsidRPr="00175CCE">
              <w:rPr>
                <w:color w:val="000000"/>
                <w:sz w:val="20"/>
                <w:szCs w:val="20"/>
              </w:rPr>
              <w:br/>
              <w:t xml:space="preserve">комитет по социальной и молодежной политике администрации городского округа </w:t>
            </w:r>
            <w:r w:rsidRPr="00175CCE">
              <w:rPr>
                <w:color w:val="000000"/>
                <w:sz w:val="20"/>
                <w:szCs w:val="20"/>
              </w:rPr>
              <w:lastRenderedPageBreak/>
              <w:t>Кинешма;</w:t>
            </w:r>
            <w:r w:rsidRPr="00175CCE">
              <w:rPr>
                <w:color w:val="000000"/>
                <w:sz w:val="20"/>
                <w:szCs w:val="20"/>
              </w:rPr>
              <w:br/>
              <w:t>муниципальное учреждение "Управление городского хозяйства", муниципальное автономное учреждение городского округа Кинешма Центр молодежного развития и досуга "Продвижение"</w:t>
            </w: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lastRenderedPageBreak/>
              <w:t>Всего</w:t>
            </w:r>
          </w:p>
        </w:tc>
        <w:tc>
          <w:tcPr>
            <w:tcW w:w="1261" w:type="dxa"/>
            <w:tcBorders>
              <w:top w:val="nil"/>
              <w:left w:val="nil"/>
              <w:bottom w:val="single" w:sz="4" w:space="0" w:color="auto"/>
              <w:right w:val="single" w:sz="4" w:space="0" w:color="auto"/>
            </w:tcBorders>
            <w:shd w:val="clear" w:color="auto" w:fill="auto"/>
            <w:hideMark/>
          </w:tcPr>
          <w:p w:rsidR="00123DA0" w:rsidRDefault="00123DA0" w:rsidP="00E8058C">
            <w:pPr>
              <w:jc w:val="center"/>
              <w:rPr>
                <w:color w:val="000000"/>
                <w:sz w:val="20"/>
                <w:szCs w:val="20"/>
              </w:rPr>
            </w:pPr>
            <w:r w:rsidRPr="00175CCE">
              <w:rPr>
                <w:color w:val="000000"/>
                <w:sz w:val="20"/>
                <w:szCs w:val="20"/>
              </w:rPr>
              <w:t>1066,8</w:t>
            </w:r>
          </w:p>
          <w:p w:rsidR="00FC3E9B" w:rsidRDefault="00FC3E9B" w:rsidP="00E8058C">
            <w:pPr>
              <w:jc w:val="center"/>
              <w:rPr>
                <w:color w:val="000000"/>
                <w:sz w:val="20"/>
                <w:szCs w:val="20"/>
              </w:rPr>
            </w:pPr>
          </w:p>
          <w:p w:rsidR="00FC3E9B" w:rsidRDefault="00FC3E9B" w:rsidP="00E8058C">
            <w:pPr>
              <w:jc w:val="center"/>
              <w:rPr>
                <w:color w:val="000000"/>
                <w:sz w:val="20"/>
                <w:szCs w:val="20"/>
              </w:rPr>
            </w:pPr>
          </w:p>
          <w:p w:rsidR="00FC3E9B" w:rsidRDefault="00FC3E9B" w:rsidP="00E8058C">
            <w:pPr>
              <w:jc w:val="center"/>
              <w:rPr>
                <w:color w:val="000000"/>
                <w:sz w:val="20"/>
                <w:szCs w:val="20"/>
              </w:rPr>
            </w:pPr>
          </w:p>
          <w:p w:rsidR="00FC3E9B" w:rsidRDefault="00FC3E9B" w:rsidP="00E8058C">
            <w:pPr>
              <w:jc w:val="center"/>
              <w:rPr>
                <w:color w:val="000000"/>
                <w:sz w:val="20"/>
                <w:szCs w:val="20"/>
              </w:rPr>
            </w:pPr>
          </w:p>
          <w:p w:rsidR="00FC3E9B" w:rsidRDefault="00FC3E9B" w:rsidP="00E8058C">
            <w:pPr>
              <w:jc w:val="center"/>
              <w:rPr>
                <w:color w:val="000000"/>
                <w:sz w:val="20"/>
                <w:szCs w:val="20"/>
              </w:rPr>
            </w:pPr>
          </w:p>
          <w:p w:rsidR="00FC3E9B" w:rsidRPr="00175CCE" w:rsidRDefault="00FC3E9B" w:rsidP="00E8058C">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1066,8</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Количество временных трудоустроенных несовершеннолетних граждан в возрасте от 14 до 18 лет в городском округе Кинешма</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чел.</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229</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229</w:t>
            </w:r>
          </w:p>
        </w:tc>
        <w:tc>
          <w:tcPr>
            <w:tcW w:w="1399"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1350"/>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бюджетные ассигнования всего, в том числе</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1066,8</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1066,8</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vMerge w:val="restart"/>
            <w:tcBorders>
              <w:top w:val="nil"/>
              <w:left w:val="nil"/>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p w:rsidR="00123DA0" w:rsidRPr="00175CCE" w:rsidRDefault="00123DA0" w:rsidP="00E8058C">
            <w:pPr>
              <w:jc w:val="center"/>
              <w:rPr>
                <w:color w:val="000000"/>
                <w:sz w:val="20"/>
                <w:szCs w:val="20"/>
              </w:rPr>
            </w:pPr>
            <w:r w:rsidRPr="00175CCE">
              <w:rPr>
                <w:color w:val="000000"/>
                <w:sz w:val="20"/>
                <w:szCs w:val="20"/>
              </w:rPr>
              <w:t> </w:t>
            </w:r>
          </w:p>
        </w:tc>
      </w:tr>
      <w:tr w:rsidR="00123DA0" w:rsidRPr="00175CCE" w:rsidTr="00366F40">
        <w:trPr>
          <w:gridAfter w:val="7"/>
          <w:wAfter w:w="9793" w:type="dxa"/>
          <w:trHeight w:val="3715"/>
        </w:trPr>
        <w:tc>
          <w:tcPr>
            <w:tcW w:w="583"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828"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574" w:type="dxa"/>
            <w:tcBorders>
              <w:top w:val="nil"/>
              <w:left w:val="nil"/>
              <w:bottom w:val="single" w:sz="4" w:space="0" w:color="auto"/>
              <w:right w:val="single" w:sz="4" w:space="0" w:color="auto"/>
            </w:tcBorders>
            <w:shd w:val="clear" w:color="auto" w:fill="auto"/>
            <w:hideMark/>
          </w:tcPr>
          <w:p w:rsidR="00123DA0" w:rsidRPr="00175CCE" w:rsidRDefault="00123DA0" w:rsidP="00E8058C">
            <w:pPr>
              <w:rPr>
                <w:color w:val="000000"/>
                <w:sz w:val="20"/>
                <w:szCs w:val="20"/>
              </w:rPr>
            </w:pPr>
            <w:r w:rsidRPr="00175CCE">
              <w:rPr>
                <w:color w:val="000000"/>
                <w:sz w:val="20"/>
                <w:szCs w:val="20"/>
              </w:rPr>
              <w:t>бюджет городского округа Кинешма</w:t>
            </w:r>
          </w:p>
        </w:tc>
        <w:tc>
          <w:tcPr>
            <w:tcW w:w="1261"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1066,8</w:t>
            </w:r>
          </w:p>
        </w:tc>
        <w:tc>
          <w:tcPr>
            <w:tcW w:w="993" w:type="dxa"/>
            <w:tcBorders>
              <w:top w:val="nil"/>
              <w:left w:val="nil"/>
              <w:bottom w:val="single" w:sz="4" w:space="0" w:color="auto"/>
              <w:right w:val="single" w:sz="4" w:space="0" w:color="auto"/>
            </w:tcBorders>
            <w:shd w:val="clear" w:color="auto" w:fill="auto"/>
            <w:hideMark/>
          </w:tcPr>
          <w:p w:rsidR="00123DA0" w:rsidRPr="00175CCE" w:rsidRDefault="00123DA0" w:rsidP="00E8058C">
            <w:pPr>
              <w:jc w:val="center"/>
              <w:rPr>
                <w:color w:val="000000"/>
                <w:sz w:val="20"/>
                <w:szCs w:val="20"/>
              </w:rPr>
            </w:pPr>
            <w:r w:rsidRPr="00175CCE">
              <w:rPr>
                <w:color w:val="000000"/>
                <w:sz w:val="20"/>
                <w:szCs w:val="20"/>
              </w:rPr>
              <w:t>1066,8</w:t>
            </w:r>
          </w:p>
        </w:tc>
        <w:tc>
          <w:tcPr>
            <w:tcW w:w="1417"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23DA0" w:rsidRPr="00175CCE" w:rsidRDefault="00123DA0" w:rsidP="00E8058C">
            <w:pPr>
              <w:rPr>
                <w:color w:val="000000"/>
                <w:sz w:val="20"/>
                <w:szCs w:val="20"/>
              </w:rPr>
            </w:pPr>
          </w:p>
        </w:tc>
        <w:tc>
          <w:tcPr>
            <w:tcW w:w="1399" w:type="dxa"/>
            <w:vMerge/>
            <w:tcBorders>
              <w:left w:val="nil"/>
              <w:right w:val="single" w:sz="4" w:space="0" w:color="auto"/>
            </w:tcBorders>
            <w:shd w:val="clear" w:color="auto" w:fill="auto"/>
            <w:hideMark/>
          </w:tcPr>
          <w:p w:rsidR="00123DA0" w:rsidRPr="00175CCE" w:rsidRDefault="00123DA0" w:rsidP="00E8058C">
            <w:pPr>
              <w:jc w:val="center"/>
              <w:rPr>
                <w:color w:val="000000"/>
                <w:sz w:val="20"/>
                <w:szCs w:val="20"/>
              </w:rPr>
            </w:pPr>
          </w:p>
        </w:tc>
      </w:tr>
      <w:tr w:rsidR="00123DA0" w:rsidRPr="00175CCE" w:rsidTr="00366F40">
        <w:trPr>
          <w:gridAfter w:val="7"/>
          <w:wAfter w:w="9793" w:type="dxa"/>
          <w:trHeight w:val="300"/>
        </w:trPr>
        <w:tc>
          <w:tcPr>
            <w:tcW w:w="583" w:type="dxa"/>
            <w:tcBorders>
              <w:top w:val="nil"/>
              <w:left w:val="nil"/>
              <w:bottom w:val="nil"/>
              <w:right w:val="nil"/>
            </w:tcBorders>
            <w:shd w:val="clear" w:color="auto" w:fill="auto"/>
            <w:hideMark/>
          </w:tcPr>
          <w:p w:rsidR="00123DA0" w:rsidRPr="00175CCE" w:rsidRDefault="00123DA0" w:rsidP="00E8058C">
            <w:pPr>
              <w:jc w:val="center"/>
              <w:rPr>
                <w:color w:val="000000"/>
                <w:sz w:val="20"/>
                <w:szCs w:val="20"/>
              </w:rPr>
            </w:pPr>
          </w:p>
        </w:tc>
        <w:tc>
          <w:tcPr>
            <w:tcW w:w="1828" w:type="dxa"/>
            <w:tcBorders>
              <w:top w:val="nil"/>
              <w:left w:val="nil"/>
              <w:bottom w:val="nil"/>
              <w:right w:val="nil"/>
            </w:tcBorders>
            <w:shd w:val="clear" w:color="auto" w:fill="auto"/>
            <w:hideMark/>
          </w:tcPr>
          <w:p w:rsidR="00123DA0" w:rsidRPr="00175CCE" w:rsidRDefault="00123DA0" w:rsidP="00E8058C">
            <w:pPr>
              <w:rPr>
                <w:color w:val="000000"/>
                <w:sz w:val="20"/>
                <w:szCs w:val="20"/>
              </w:rPr>
            </w:pPr>
          </w:p>
        </w:tc>
        <w:tc>
          <w:tcPr>
            <w:tcW w:w="2409" w:type="dxa"/>
            <w:tcBorders>
              <w:top w:val="nil"/>
              <w:left w:val="nil"/>
              <w:bottom w:val="nil"/>
              <w:right w:val="nil"/>
            </w:tcBorders>
            <w:shd w:val="clear" w:color="auto" w:fill="auto"/>
            <w:hideMark/>
          </w:tcPr>
          <w:p w:rsidR="00123DA0" w:rsidRPr="00175CCE" w:rsidRDefault="00123DA0" w:rsidP="00E8058C">
            <w:pPr>
              <w:rPr>
                <w:color w:val="000000"/>
                <w:sz w:val="20"/>
                <w:szCs w:val="20"/>
              </w:rPr>
            </w:pPr>
          </w:p>
        </w:tc>
        <w:tc>
          <w:tcPr>
            <w:tcW w:w="1574" w:type="dxa"/>
            <w:tcBorders>
              <w:top w:val="nil"/>
              <w:left w:val="nil"/>
              <w:bottom w:val="nil"/>
              <w:right w:val="nil"/>
            </w:tcBorders>
            <w:shd w:val="clear" w:color="auto" w:fill="auto"/>
            <w:hideMark/>
          </w:tcPr>
          <w:p w:rsidR="00123DA0" w:rsidRPr="00175CCE" w:rsidRDefault="00123DA0" w:rsidP="00E8058C">
            <w:pPr>
              <w:rPr>
                <w:color w:val="000000"/>
                <w:sz w:val="20"/>
                <w:szCs w:val="20"/>
              </w:rPr>
            </w:pPr>
          </w:p>
        </w:tc>
        <w:tc>
          <w:tcPr>
            <w:tcW w:w="1261" w:type="dxa"/>
            <w:tcBorders>
              <w:top w:val="nil"/>
              <w:left w:val="nil"/>
              <w:bottom w:val="nil"/>
              <w:right w:val="nil"/>
            </w:tcBorders>
            <w:shd w:val="clear" w:color="auto" w:fill="auto"/>
            <w:hideMark/>
          </w:tcPr>
          <w:p w:rsidR="00123DA0" w:rsidRPr="00175CCE" w:rsidRDefault="00123DA0" w:rsidP="00E8058C">
            <w:pPr>
              <w:rPr>
                <w:color w:val="000000"/>
                <w:sz w:val="20"/>
                <w:szCs w:val="20"/>
              </w:rPr>
            </w:pPr>
          </w:p>
        </w:tc>
        <w:tc>
          <w:tcPr>
            <w:tcW w:w="993" w:type="dxa"/>
            <w:tcBorders>
              <w:top w:val="nil"/>
              <w:left w:val="nil"/>
              <w:bottom w:val="nil"/>
              <w:right w:val="nil"/>
            </w:tcBorders>
            <w:shd w:val="clear" w:color="auto" w:fill="auto"/>
            <w:hideMark/>
          </w:tcPr>
          <w:p w:rsidR="00123DA0" w:rsidRPr="00175CCE" w:rsidRDefault="00123DA0" w:rsidP="00E8058C">
            <w:pPr>
              <w:rPr>
                <w:color w:val="000000"/>
                <w:sz w:val="20"/>
                <w:szCs w:val="20"/>
              </w:rPr>
            </w:pPr>
          </w:p>
        </w:tc>
        <w:tc>
          <w:tcPr>
            <w:tcW w:w="1417" w:type="dxa"/>
            <w:tcBorders>
              <w:top w:val="nil"/>
              <w:left w:val="nil"/>
              <w:bottom w:val="nil"/>
              <w:right w:val="nil"/>
            </w:tcBorders>
            <w:shd w:val="clear" w:color="auto" w:fill="auto"/>
            <w:hideMark/>
          </w:tcPr>
          <w:p w:rsidR="00123DA0" w:rsidRPr="00175CCE" w:rsidRDefault="00123DA0" w:rsidP="00E8058C">
            <w:pPr>
              <w:rPr>
                <w:color w:val="000000"/>
                <w:sz w:val="20"/>
                <w:szCs w:val="20"/>
              </w:rPr>
            </w:pPr>
          </w:p>
        </w:tc>
        <w:tc>
          <w:tcPr>
            <w:tcW w:w="2552" w:type="dxa"/>
            <w:tcBorders>
              <w:top w:val="nil"/>
              <w:left w:val="nil"/>
              <w:bottom w:val="nil"/>
              <w:right w:val="nil"/>
            </w:tcBorders>
            <w:shd w:val="clear" w:color="auto" w:fill="auto"/>
            <w:hideMark/>
          </w:tcPr>
          <w:p w:rsidR="00123DA0" w:rsidRPr="00175CCE" w:rsidRDefault="00123DA0" w:rsidP="00E8058C">
            <w:pPr>
              <w:rPr>
                <w:color w:val="000000"/>
                <w:sz w:val="20"/>
                <w:szCs w:val="20"/>
              </w:rPr>
            </w:pPr>
          </w:p>
        </w:tc>
        <w:tc>
          <w:tcPr>
            <w:tcW w:w="850" w:type="dxa"/>
            <w:tcBorders>
              <w:top w:val="nil"/>
              <w:left w:val="nil"/>
              <w:bottom w:val="nil"/>
              <w:right w:val="nil"/>
            </w:tcBorders>
            <w:shd w:val="clear" w:color="auto" w:fill="auto"/>
            <w:hideMark/>
          </w:tcPr>
          <w:p w:rsidR="00123DA0" w:rsidRPr="00175CCE" w:rsidRDefault="00123DA0" w:rsidP="00E8058C">
            <w:pPr>
              <w:rPr>
                <w:color w:val="000000"/>
                <w:sz w:val="20"/>
                <w:szCs w:val="20"/>
              </w:rPr>
            </w:pPr>
          </w:p>
        </w:tc>
        <w:tc>
          <w:tcPr>
            <w:tcW w:w="709" w:type="dxa"/>
            <w:tcBorders>
              <w:top w:val="nil"/>
              <w:left w:val="nil"/>
              <w:bottom w:val="nil"/>
              <w:right w:val="nil"/>
            </w:tcBorders>
            <w:shd w:val="clear" w:color="auto" w:fill="auto"/>
            <w:hideMark/>
          </w:tcPr>
          <w:p w:rsidR="00123DA0" w:rsidRPr="00175CCE" w:rsidRDefault="00123DA0" w:rsidP="00E8058C">
            <w:pPr>
              <w:rPr>
                <w:color w:val="000000"/>
                <w:sz w:val="20"/>
                <w:szCs w:val="20"/>
              </w:rPr>
            </w:pPr>
          </w:p>
        </w:tc>
        <w:tc>
          <w:tcPr>
            <w:tcW w:w="709" w:type="dxa"/>
            <w:tcBorders>
              <w:top w:val="nil"/>
              <w:left w:val="nil"/>
              <w:bottom w:val="nil"/>
              <w:right w:val="nil"/>
            </w:tcBorders>
            <w:shd w:val="clear" w:color="auto" w:fill="auto"/>
            <w:hideMark/>
          </w:tcPr>
          <w:p w:rsidR="00123DA0" w:rsidRPr="00175CCE" w:rsidRDefault="00123DA0" w:rsidP="00E8058C">
            <w:pPr>
              <w:rPr>
                <w:color w:val="000000"/>
                <w:sz w:val="20"/>
                <w:szCs w:val="20"/>
              </w:rPr>
            </w:pPr>
          </w:p>
        </w:tc>
        <w:tc>
          <w:tcPr>
            <w:tcW w:w="1399" w:type="dxa"/>
            <w:tcBorders>
              <w:top w:val="single" w:sz="4" w:space="0" w:color="auto"/>
              <w:left w:val="nil"/>
              <w:bottom w:val="nil"/>
              <w:right w:val="nil"/>
            </w:tcBorders>
            <w:shd w:val="clear" w:color="auto" w:fill="auto"/>
            <w:hideMark/>
          </w:tcPr>
          <w:p w:rsidR="00123DA0" w:rsidRPr="00175CCE" w:rsidRDefault="00123DA0" w:rsidP="00E8058C">
            <w:pPr>
              <w:rPr>
                <w:color w:val="000000"/>
                <w:sz w:val="20"/>
                <w:szCs w:val="20"/>
              </w:rPr>
            </w:pPr>
          </w:p>
        </w:tc>
      </w:tr>
    </w:tbl>
    <w:p w:rsidR="00801BD7" w:rsidRDefault="00801BD7" w:rsidP="005F33E3">
      <w:pPr>
        <w:rPr>
          <w:color w:val="FF0000"/>
        </w:rPr>
      </w:pPr>
    </w:p>
    <w:sectPr w:rsidR="00801BD7" w:rsidSect="00A15A93">
      <w:pgSz w:w="16838" w:h="11906" w:orient="landscape"/>
      <w:pgMar w:top="0" w:right="1134"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E8" w:rsidRDefault="002B75E8" w:rsidP="00C55726">
      <w:r>
        <w:separator/>
      </w:r>
    </w:p>
  </w:endnote>
  <w:endnote w:type="continuationSeparator" w:id="0">
    <w:p w:rsidR="002B75E8" w:rsidRDefault="002B75E8" w:rsidP="00C5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015115"/>
      <w:docPartObj>
        <w:docPartGallery w:val="Page Numbers (Bottom of Page)"/>
        <w:docPartUnique/>
      </w:docPartObj>
    </w:sdtPr>
    <w:sdtContent>
      <w:p w:rsidR="002C319A" w:rsidRDefault="002C319A">
        <w:pPr>
          <w:pStyle w:val="af2"/>
          <w:jc w:val="right"/>
        </w:pPr>
        <w:r>
          <w:fldChar w:fldCharType="begin"/>
        </w:r>
        <w:r>
          <w:instrText>PAGE   \* MERGEFORMAT</w:instrText>
        </w:r>
        <w:r>
          <w:fldChar w:fldCharType="separate"/>
        </w:r>
        <w:r w:rsidR="00D60C9A">
          <w:rPr>
            <w:noProof/>
          </w:rPr>
          <w:t>275</w:t>
        </w:r>
        <w:r>
          <w:fldChar w:fldCharType="end"/>
        </w:r>
      </w:p>
    </w:sdtContent>
  </w:sdt>
  <w:p w:rsidR="002C319A" w:rsidRDefault="002C319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E8" w:rsidRDefault="002B75E8" w:rsidP="00C55726">
      <w:r>
        <w:separator/>
      </w:r>
    </w:p>
  </w:footnote>
  <w:footnote w:type="continuationSeparator" w:id="0">
    <w:p w:rsidR="002B75E8" w:rsidRDefault="002B75E8" w:rsidP="00C55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19A" w:rsidRDefault="002C319A" w:rsidP="00914FC0">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2C319A" w:rsidRDefault="002C31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19A" w:rsidRDefault="002C319A" w:rsidP="00914FC0">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D60C9A">
      <w:rPr>
        <w:rStyle w:val="afb"/>
        <w:noProof/>
      </w:rPr>
      <w:t>97</w:t>
    </w:r>
    <w:r>
      <w:rPr>
        <w:rStyle w:val="afb"/>
      </w:rPr>
      <w:fldChar w:fldCharType="end"/>
    </w:r>
  </w:p>
  <w:p w:rsidR="002C319A" w:rsidRDefault="002C319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19A" w:rsidRDefault="002C319A" w:rsidP="007151FB">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2C319A" w:rsidRDefault="002C319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19A" w:rsidRDefault="002C319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9A2810"/>
    <w:lvl w:ilvl="0">
      <w:start w:val="1"/>
      <w:numFmt w:val="decimal"/>
      <w:pStyle w:val="5"/>
      <w:lvlText w:val="%1."/>
      <w:lvlJc w:val="left"/>
      <w:pPr>
        <w:tabs>
          <w:tab w:val="num" w:pos="1416"/>
        </w:tabs>
        <w:ind w:left="1416"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753157"/>
    <w:multiLevelType w:val="hybridMultilevel"/>
    <w:tmpl w:val="103ABC28"/>
    <w:lvl w:ilvl="0" w:tplc="0419000F">
      <w:start w:val="1"/>
      <w:numFmt w:val="decimal"/>
      <w:lvlText w:val="%1."/>
      <w:lvlJc w:val="left"/>
      <w:pPr>
        <w:ind w:left="1790" w:hanging="360"/>
      </w:p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1">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24D7AD8"/>
    <w:multiLevelType w:val="hybridMultilevel"/>
    <w:tmpl w:val="EE96A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5B52242"/>
    <w:multiLevelType w:val="hybridMultilevel"/>
    <w:tmpl w:val="EB0E1BA6"/>
    <w:lvl w:ilvl="0" w:tplc="64B4D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7016DC8"/>
    <w:multiLevelType w:val="hybridMultilevel"/>
    <w:tmpl w:val="36A6E3A0"/>
    <w:lvl w:ilvl="0" w:tplc="03E6F1C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082E032D"/>
    <w:multiLevelType w:val="hybridMultilevel"/>
    <w:tmpl w:val="3F422260"/>
    <w:lvl w:ilvl="0" w:tplc="C08C3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91B080B"/>
    <w:multiLevelType w:val="hybridMultilevel"/>
    <w:tmpl w:val="5400F79A"/>
    <w:lvl w:ilvl="0" w:tplc="42B6CE1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D1F1CBC"/>
    <w:multiLevelType w:val="hybridMultilevel"/>
    <w:tmpl w:val="D884B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B436BB"/>
    <w:multiLevelType w:val="hybridMultilevel"/>
    <w:tmpl w:val="ADB6D57E"/>
    <w:lvl w:ilvl="0" w:tplc="47ECA79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18005AF2"/>
    <w:multiLevelType w:val="hybridMultilevel"/>
    <w:tmpl w:val="034E2C5C"/>
    <w:lvl w:ilvl="0" w:tplc="271CAAA0">
      <w:start w:val="1"/>
      <w:numFmt w:val="decimal"/>
      <w:lvlText w:val="%1."/>
      <w:lvlJc w:val="left"/>
      <w:pPr>
        <w:ind w:left="862" w:hanging="360"/>
      </w:pPr>
      <w:rPr>
        <w:rFonts w:hint="default"/>
        <w:b w:val="0"/>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1A13711E"/>
    <w:multiLevelType w:val="hybridMultilevel"/>
    <w:tmpl w:val="A418D5E2"/>
    <w:lvl w:ilvl="0" w:tplc="F7C4BFB2">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DBF6A44"/>
    <w:multiLevelType w:val="hybridMultilevel"/>
    <w:tmpl w:val="49441204"/>
    <w:lvl w:ilvl="0" w:tplc="CEEEF7BA">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14E719B"/>
    <w:multiLevelType w:val="hybridMultilevel"/>
    <w:tmpl w:val="9B4C5D6C"/>
    <w:lvl w:ilvl="0" w:tplc="5D562CDE">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nsid w:val="294871CF"/>
    <w:multiLevelType w:val="hybridMultilevel"/>
    <w:tmpl w:val="2734612C"/>
    <w:lvl w:ilvl="0" w:tplc="DF96082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9C813AC"/>
    <w:multiLevelType w:val="hybridMultilevel"/>
    <w:tmpl w:val="21E47A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DC3B55"/>
    <w:multiLevelType w:val="hybridMultilevel"/>
    <w:tmpl w:val="D328427E"/>
    <w:lvl w:ilvl="0" w:tplc="BE52D02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3E020E42"/>
    <w:multiLevelType w:val="hybridMultilevel"/>
    <w:tmpl w:val="C520ED8E"/>
    <w:lvl w:ilvl="0" w:tplc="14EE3702">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1EF3191"/>
    <w:multiLevelType w:val="hybridMultilevel"/>
    <w:tmpl w:val="8A30CD86"/>
    <w:lvl w:ilvl="0" w:tplc="1FDC8FD0">
      <w:start w:val="1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1">
    <w:nsid w:val="48930146"/>
    <w:multiLevelType w:val="hybridMultilevel"/>
    <w:tmpl w:val="1BFCF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6E7609"/>
    <w:multiLevelType w:val="hybridMultilevel"/>
    <w:tmpl w:val="3AF073EE"/>
    <w:lvl w:ilvl="0" w:tplc="24F40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DC95877"/>
    <w:multiLevelType w:val="hybridMultilevel"/>
    <w:tmpl w:val="36A6E3A0"/>
    <w:lvl w:ilvl="0" w:tplc="03E6F1C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506E5FB4"/>
    <w:multiLevelType w:val="hybridMultilevel"/>
    <w:tmpl w:val="02C8263A"/>
    <w:lvl w:ilvl="0" w:tplc="92A8BD7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8F26F2"/>
    <w:multiLevelType w:val="hybridMultilevel"/>
    <w:tmpl w:val="FC9481AE"/>
    <w:lvl w:ilvl="0" w:tplc="6A86215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5E29105F"/>
    <w:multiLevelType w:val="hybridMultilevel"/>
    <w:tmpl w:val="62CEEB52"/>
    <w:lvl w:ilvl="0" w:tplc="20722C5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6DD96B06"/>
    <w:multiLevelType w:val="hybridMultilevel"/>
    <w:tmpl w:val="979A685E"/>
    <w:lvl w:ilvl="0" w:tplc="376C9D52">
      <w:start w:val="1"/>
      <w:numFmt w:val="decimal"/>
      <w:lvlText w:val="%1."/>
      <w:lvlJc w:val="left"/>
      <w:pPr>
        <w:ind w:left="7448"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36"/>
  </w:num>
  <w:num w:numId="3">
    <w:abstractNumId w:val="38"/>
  </w:num>
  <w:num w:numId="4">
    <w:abstractNumId w:val="14"/>
  </w:num>
  <w:num w:numId="5">
    <w:abstractNumId w:val="13"/>
  </w:num>
  <w:num w:numId="6">
    <w:abstractNumId w:val="19"/>
  </w:num>
  <w:num w:numId="7">
    <w:abstractNumId w:val="28"/>
  </w:num>
  <w:num w:numId="8">
    <w:abstractNumId w:val="3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2"/>
  </w:num>
  <w:num w:numId="22">
    <w:abstractNumId w:val="23"/>
  </w:num>
  <w:num w:numId="23">
    <w:abstractNumId w:val="30"/>
  </w:num>
  <w:num w:numId="24">
    <w:abstractNumId w:val="16"/>
  </w:num>
  <w:num w:numId="25">
    <w:abstractNumId w:val="26"/>
  </w:num>
  <w:num w:numId="26">
    <w:abstractNumId w:val="33"/>
  </w:num>
  <w:num w:numId="27">
    <w:abstractNumId w:val="20"/>
  </w:num>
  <w:num w:numId="28">
    <w:abstractNumId w:val="15"/>
  </w:num>
  <w:num w:numId="29">
    <w:abstractNumId w:val="29"/>
  </w:num>
  <w:num w:numId="30">
    <w:abstractNumId w:val="27"/>
  </w:num>
  <w:num w:numId="31">
    <w:abstractNumId w:val="17"/>
  </w:num>
  <w:num w:numId="32">
    <w:abstractNumId w:val="25"/>
  </w:num>
  <w:num w:numId="33">
    <w:abstractNumId w:val="34"/>
  </w:num>
  <w:num w:numId="34">
    <w:abstractNumId w:val="22"/>
  </w:num>
  <w:num w:numId="35">
    <w:abstractNumId w:val="35"/>
  </w:num>
  <w:num w:numId="36">
    <w:abstractNumId w:val="31"/>
  </w:num>
  <w:num w:numId="37">
    <w:abstractNumId w:val="10"/>
  </w:num>
  <w:num w:numId="38">
    <w:abstractNumId w:val="18"/>
  </w:num>
  <w:num w:numId="39">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06"/>
    <w:rsid w:val="00001290"/>
    <w:rsid w:val="0000281E"/>
    <w:rsid w:val="00002BA8"/>
    <w:rsid w:val="00002C28"/>
    <w:rsid w:val="00005198"/>
    <w:rsid w:val="00010946"/>
    <w:rsid w:val="000140B4"/>
    <w:rsid w:val="00017720"/>
    <w:rsid w:val="00022AA8"/>
    <w:rsid w:val="000259C2"/>
    <w:rsid w:val="00025FFF"/>
    <w:rsid w:val="000274C1"/>
    <w:rsid w:val="00027D66"/>
    <w:rsid w:val="00027DD5"/>
    <w:rsid w:val="00030840"/>
    <w:rsid w:val="00033267"/>
    <w:rsid w:val="00035A27"/>
    <w:rsid w:val="00037C4E"/>
    <w:rsid w:val="00040BA5"/>
    <w:rsid w:val="000410E6"/>
    <w:rsid w:val="00041708"/>
    <w:rsid w:val="0004245D"/>
    <w:rsid w:val="00044021"/>
    <w:rsid w:val="00044A5E"/>
    <w:rsid w:val="000455B9"/>
    <w:rsid w:val="00050D38"/>
    <w:rsid w:val="0005138E"/>
    <w:rsid w:val="000541F2"/>
    <w:rsid w:val="00054820"/>
    <w:rsid w:val="00057554"/>
    <w:rsid w:val="00061136"/>
    <w:rsid w:val="000614F9"/>
    <w:rsid w:val="00065048"/>
    <w:rsid w:val="00065AAA"/>
    <w:rsid w:val="00065E45"/>
    <w:rsid w:val="0006766B"/>
    <w:rsid w:val="000708E2"/>
    <w:rsid w:val="00073A8D"/>
    <w:rsid w:val="00074FE8"/>
    <w:rsid w:val="00075736"/>
    <w:rsid w:val="0008127B"/>
    <w:rsid w:val="000818B1"/>
    <w:rsid w:val="00084C3A"/>
    <w:rsid w:val="00090395"/>
    <w:rsid w:val="000907DF"/>
    <w:rsid w:val="00090A6B"/>
    <w:rsid w:val="00090B2E"/>
    <w:rsid w:val="00091A2E"/>
    <w:rsid w:val="00091C43"/>
    <w:rsid w:val="000920C3"/>
    <w:rsid w:val="00094279"/>
    <w:rsid w:val="00094AB6"/>
    <w:rsid w:val="00094BC2"/>
    <w:rsid w:val="000953A0"/>
    <w:rsid w:val="00095EF4"/>
    <w:rsid w:val="000972C1"/>
    <w:rsid w:val="00097C0D"/>
    <w:rsid w:val="000A0616"/>
    <w:rsid w:val="000A1759"/>
    <w:rsid w:val="000A1DC4"/>
    <w:rsid w:val="000A25BD"/>
    <w:rsid w:val="000A4897"/>
    <w:rsid w:val="000A4AC2"/>
    <w:rsid w:val="000A5572"/>
    <w:rsid w:val="000A562D"/>
    <w:rsid w:val="000A6656"/>
    <w:rsid w:val="000A7F56"/>
    <w:rsid w:val="000B0D1A"/>
    <w:rsid w:val="000B1AA2"/>
    <w:rsid w:val="000B24BC"/>
    <w:rsid w:val="000B2973"/>
    <w:rsid w:val="000B2CA7"/>
    <w:rsid w:val="000B329D"/>
    <w:rsid w:val="000B36F4"/>
    <w:rsid w:val="000C0B91"/>
    <w:rsid w:val="000C174D"/>
    <w:rsid w:val="000C27D7"/>
    <w:rsid w:val="000C33D1"/>
    <w:rsid w:val="000C3720"/>
    <w:rsid w:val="000C3BB3"/>
    <w:rsid w:val="000C5C7B"/>
    <w:rsid w:val="000C7411"/>
    <w:rsid w:val="000D2BDC"/>
    <w:rsid w:val="000D5C74"/>
    <w:rsid w:val="000D5F78"/>
    <w:rsid w:val="000D6390"/>
    <w:rsid w:val="000E1163"/>
    <w:rsid w:val="000E4461"/>
    <w:rsid w:val="000E542B"/>
    <w:rsid w:val="000E5D86"/>
    <w:rsid w:val="000E6E63"/>
    <w:rsid w:val="000E725F"/>
    <w:rsid w:val="000E7E34"/>
    <w:rsid w:val="000F00EF"/>
    <w:rsid w:val="000F2C3B"/>
    <w:rsid w:val="000F5F1B"/>
    <w:rsid w:val="000F71DE"/>
    <w:rsid w:val="000F7411"/>
    <w:rsid w:val="001012F6"/>
    <w:rsid w:val="00101E33"/>
    <w:rsid w:val="001027F2"/>
    <w:rsid w:val="001031F8"/>
    <w:rsid w:val="00103403"/>
    <w:rsid w:val="00103B37"/>
    <w:rsid w:val="0010511E"/>
    <w:rsid w:val="0010638C"/>
    <w:rsid w:val="00106FF5"/>
    <w:rsid w:val="00107BFC"/>
    <w:rsid w:val="00110030"/>
    <w:rsid w:val="00110F12"/>
    <w:rsid w:val="001115D9"/>
    <w:rsid w:val="00111C9C"/>
    <w:rsid w:val="00111E20"/>
    <w:rsid w:val="001131E3"/>
    <w:rsid w:val="00113934"/>
    <w:rsid w:val="00117B91"/>
    <w:rsid w:val="00117BF1"/>
    <w:rsid w:val="00120AE3"/>
    <w:rsid w:val="00120B01"/>
    <w:rsid w:val="001212DC"/>
    <w:rsid w:val="00123927"/>
    <w:rsid w:val="00123DA0"/>
    <w:rsid w:val="00124C12"/>
    <w:rsid w:val="00127EC5"/>
    <w:rsid w:val="001329E0"/>
    <w:rsid w:val="00132CA3"/>
    <w:rsid w:val="001345F5"/>
    <w:rsid w:val="00134652"/>
    <w:rsid w:val="001354F5"/>
    <w:rsid w:val="00137C0B"/>
    <w:rsid w:val="001429E8"/>
    <w:rsid w:val="00142A80"/>
    <w:rsid w:val="00142B09"/>
    <w:rsid w:val="00145098"/>
    <w:rsid w:val="00145770"/>
    <w:rsid w:val="001507D1"/>
    <w:rsid w:val="001508D5"/>
    <w:rsid w:val="001510C4"/>
    <w:rsid w:val="00151B01"/>
    <w:rsid w:val="0015331A"/>
    <w:rsid w:val="001536FC"/>
    <w:rsid w:val="001537D9"/>
    <w:rsid w:val="0015646E"/>
    <w:rsid w:val="00156DAB"/>
    <w:rsid w:val="00156F4F"/>
    <w:rsid w:val="00157EC3"/>
    <w:rsid w:val="00161697"/>
    <w:rsid w:val="0016182D"/>
    <w:rsid w:val="001618B2"/>
    <w:rsid w:val="00162E4A"/>
    <w:rsid w:val="00163786"/>
    <w:rsid w:val="001660E0"/>
    <w:rsid w:val="0016680C"/>
    <w:rsid w:val="00166E38"/>
    <w:rsid w:val="00171AA7"/>
    <w:rsid w:val="00175CCE"/>
    <w:rsid w:val="00175F0B"/>
    <w:rsid w:val="001772F3"/>
    <w:rsid w:val="0017772B"/>
    <w:rsid w:val="00177C15"/>
    <w:rsid w:val="00180D91"/>
    <w:rsid w:val="001819E9"/>
    <w:rsid w:val="001824B3"/>
    <w:rsid w:val="00182F28"/>
    <w:rsid w:val="00183C91"/>
    <w:rsid w:val="00183DBF"/>
    <w:rsid w:val="001840BC"/>
    <w:rsid w:val="001845F8"/>
    <w:rsid w:val="00186EAD"/>
    <w:rsid w:val="00187530"/>
    <w:rsid w:val="0018766E"/>
    <w:rsid w:val="001928A1"/>
    <w:rsid w:val="00193ECB"/>
    <w:rsid w:val="00193ED8"/>
    <w:rsid w:val="00196421"/>
    <w:rsid w:val="00196B7E"/>
    <w:rsid w:val="001A15B0"/>
    <w:rsid w:val="001A2F3A"/>
    <w:rsid w:val="001A3056"/>
    <w:rsid w:val="001A560E"/>
    <w:rsid w:val="001A77E6"/>
    <w:rsid w:val="001B0E90"/>
    <w:rsid w:val="001B120E"/>
    <w:rsid w:val="001B1744"/>
    <w:rsid w:val="001B217A"/>
    <w:rsid w:val="001B22D9"/>
    <w:rsid w:val="001B2E0B"/>
    <w:rsid w:val="001B43FA"/>
    <w:rsid w:val="001B6037"/>
    <w:rsid w:val="001B7034"/>
    <w:rsid w:val="001B721D"/>
    <w:rsid w:val="001B73D7"/>
    <w:rsid w:val="001B78C4"/>
    <w:rsid w:val="001C12FE"/>
    <w:rsid w:val="001C3509"/>
    <w:rsid w:val="001C36FF"/>
    <w:rsid w:val="001C4BEA"/>
    <w:rsid w:val="001C68FD"/>
    <w:rsid w:val="001C76FF"/>
    <w:rsid w:val="001D13E0"/>
    <w:rsid w:val="001D1471"/>
    <w:rsid w:val="001D171D"/>
    <w:rsid w:val="001D2491"/>
    <w:rsid w:val="001D3245"/>
    <w:rsid w:val="001D3C3D"/>
    <w:rsid w:val="001D4789"/>
    <w:rsid w:val="001D527F"/>
    <w:rsid w:val="001D5AFF"/>
    <w:rsid w:val="001D5D64"/>
    <w:rsid w:val="001D65B8"/>
    <w:rsid w:val="001D670F"/>
    <w:rsid w:val="001D7DBD"/>
    <w:rsid w:val="001E0C33"/>
    <w:rsid w:val="001E3483"/>
    <w:rsid w:val="001E38E3"/>
    <w:rsid w:val="001E522E"/>
    <w:rsid w:val="001E5DA7"/>
    <w:rsid w:val="001E708F"/>
    <w:rsid w:val="001E79DA"/>
    <w:rsid w:val="001F00A2"/>
    <w:rsid w:val="001F0E90"/>
    <w:rsid w:val="001F22CF"/>
    <w:rsid w:val="001F30DC"/>
    <w:rsid w:val="001F32F4"/>
    <w:rsid w:val="001F3596"/>
    <w:rsid w:val="001F3C19"/>
    <w:rsid w:val="0020060F"/>
    <w:rsid w:val="0020088D"/>
    <w:rsid w:val="00201415"/>
    <w:rsid w:val="00201F0B"/>
    <w:rsid w:val="00202855"/>
    <w:rsid w:val="00203BFD"/>
    <w:rsid w:val="00203D6F"/>
    <w:rsid w:val="00204222"/>
    <w:rsid w:val="00204736"/>
    <w:rsid w:val="0020561B"/>
    <w:rsid w:val="002061BC"/>
    <w:rsid w:val="0020622C"/>
    <w:rsid w:val="00207314"/>
    <w:rsid w:val="0021069F"/>
    <w:rsid w:val="002118B8"/>
    <w:rsid w:val="00214793"/>
    <w:rsid w:val="0021514B"/>
    <w:rsid w:val="00216EA2"/>
    <w:rsid w:val="002211D6"/>
    <w:rsid w:val="00221897"/>
    <w:rsid w:val="00222149"/>
    <w:rsid w:val="002239D5"/>
    <w:rsid w:val="00223F60"/>
    <w:rsid w:val="002241A4"/>
    <w:rsid w:val="00224A9C"/>
    <w:rsid w:val="00224B81"/>
    <w:rsid w:val="002257DC"/>
    <w:rsid w:val="00226F03"/>
    <w:rsid w:val="00227E29"/>
    <w:rsid w:val="002305A6"/>
    <w:rsid w:val="0023088C"/>
    <w:rsid w:val="00231F58"/>
    <w:rsid w:val="00232B31"/>
    <w:rsid w:val="00232B7B"/>
    <w:rsid w:val="0023381C"/>
    <w:rsid w:val="0023391C"/>
    <w:rsid w:val="00234B04"/>
    <w:rsid w:val="0023559F"/>
    <w:rsid w:val="00236549"/>
    <w:rsid w:val="00237952"/>
    <w:rsid w:val="002403BA"/>
    <w:rsid w:val="002426E2"/>
    <w:rsid w:val="00243F8F"/>
    <w:rsid w:val="00244653"/>
    <w:rsid w:val="00244DBE"/>
    <w:rsid w:val="00246D12"/>
    <w:rsid w:val="00246FFA"/>
    <w:rsid w:val="00247055"/>
    <w:rsid w:val="0024707B"/>
    <w:rsid w:val="00247E8F"/>
    <w:rsid w:val="002527C8"/>
    <w:rsid w:val="00255644"/>
    <w:rsid w:val="0025666E"/>
    <w:rsid w:val="00260150"/>
    <w:rsid w:val="00260E00"/>
    <w:rsid w:val="00261273"/>
    <w:rsid w:val="00261E39"/>
    <w:rsid w:val="00262608"/>
    <w:rsid w:val="00263269"/>
    <w:rsid w:val="002674D2"/>
    <w:rsid w:val="00274233"/>
    <w:rsid w:val="00276362"/>
    <w:rsid w:val="0027692C"/>
    <w:rsid w:val="00277614"/>
    <w:rsid w:val="00277C34"/>
    <w:rsid w:val="00277CD3"/>
    <w:rsid w:val="002808C0"/>
    <w:rsid w:val="00283434"/>
    <w:rsid w:val="00284FFC"/>
    <w:rsid w:val="00287620"/>
    <w:rsid w:val="00287E0C"/>
    <w:rsid w:val="0029020B"/>
    <w:rsid w:val="002918F6"/>
    <w:rsid w:val="002930C7"/>
    <w:rsid w:val="00294C84"/>
    <w:rsid w:val="00295997"/>
    <w:rsid w:val="0029791D"/>
    <w:rsid w:val="002A0707"/>
    <w:rsid w:val="002A1517"/>
    <w:rsid w:val="002A1A94"/>
    <w:rsid w:val="002A20EF"/>
    <w:rsid w:val="002A4B7D"/>
    <w:rsid w:val="002A5044"/>
    <w:rsid w:val="002A5372"/>
    <w:rsid w:val="002A7122"/>
    <w:rsid w:val="002A72BA"/>
    <w:rsid w:val="002B2B8D"/>
    <w:rsid w:val="002B40F5"/>
    <w:rsid w:val="002B44E0"/>
    <w:rsid w:val="002B70A2"/>
    <w:rsid w:val="002B75E8"/>
    <w:rsid w:val="002C07E8"/>
    <w:rsid w:val="002C25BA"/>
    <w:rsid w:val="002C294E"/>
    <w:rsid w:val="002C319A"/>
    <w:rsid w:val="002C3E3A"/>
    <w:rsid w:val="002C5284"/>
    <w:rsid w:val="002C6B37"/>
    <w:rsid w:val="002D04AD"/>
    <w:rsid w:val="002D1136"/>
    <w:rsid w:val="002D1EBF"/>
    <w:rsid w:val="002D3C4B"/>
    <w:rsid w:val="002E181C"/>
    <w:rsid w:val="002E28BE"/>
    <w:rsid w:val="002E5275"/>
    <w:rsid w:val="002E5E2B"/>
    <w:rsid w:val="002E687A"/>
    <w:rsid w:val="002F04B0"/>
    <w:rsid w:val="002F1B4B"/>
    <w:rsid w:val="002F3CF6"/>
    <w:rsid w:val="002F61DE"/>
    <w:rsid w:val="002F6964"/>
    <w:rsid w:val="002F75C3"/>
    <w:rsid w:val="003007CD"/>
    <w:rsid w:val="003049B4"/>
    <w:rsid w:val="00304F68"/>
    <w:rsid w:val="00304F76"/>
    <w:rsid w:val="00305C93"/>
    <w:rsid w:val="00305FD9"/>
    <w:rsid w:val="003069F5"/>
    <w:rsid w:val="00307DBA"/>
    <w:rsid w:val="00311334"/>
    <w:rsid w:val="003114AF"/>
    <w:rsid w:val="003138C0"/>
    <w:rsid w:val="00313E00"/>
    <w:rsid w:val="00315F9A"/>
    <w:rsid w:val="00316BA8"/>
    <w:rsid w:val="00316C12"/>
    <w:rsid w:val="0031761B"/>
    <w:rsid w:val="00321B38"/>
    <w:rsid w:val="00322089"/>
    <w:rsid w:val="00323273"/>
    <w:rsid w:val="00323BA5"/>
    <w:rsid w:val="00324DFB"/>
    <w:rsid w:val="00326720"/>
    <w:rsid w:val="00326BA0"/>
    <w:rsid w:val="00327DF9"/>
    <w:rsid w:val="00327E45"/>
    <w:rsid w:val="00331DF4"/>
    <w:rsid w:val="00333372"/>
    <w:rsid w:val="00333728"/>
    <w:rsid w:val="00333ECE"/>
    <w:rsid w:val="00334AD8"/>
    <w:rsid w:val="003356CB"/>
    <w:rsid w:val="00337F32"/>
    <w:rsid w:val="0034111F"/>
    <w:rsid w:val="00343360"/>
    <w:rsid w:val="0034362C"/>
    <w:rsid w:val="003449AF"/>
    <w:rsid w:val="0034637D"/>
    <w:rsid w:val="00347F9E"/>
    <w:rsid w:val="00350F32"/>
    <w:rsid w:val="0035213E"/>
    <w:rsid w:val="0035230B"/>
    <w:rsid w:val="00353562"/>
    <w:rsid w:val="003560C4"/>
    <w:rsid w:val="003563F7"/>
    <w:rsid w:val="003569AC"/>
    <w:rsid w:val="00360782"/>
    <w:rsid w:val="00360C1B"/>
    <w:rsid w:val="00361911"/>
    <w:rsid w:val="003641FD"/>
    <w:rsid w:val="00365694"/>
    <w:rsid w:val="00365784"/>
    <w:rsid w:val="00366F40"/>
    <w:rsid w:val="003677FA"/>
    <w:rsid w:val="00367D87"/>
    <w:rsid w:val="0037211E"/>
    <w:rsid w:val="003733AE"/>
    <w:rsid w:val="00380E94"/>
    <w:rsid w:val="00380EBC"/>
    <w:rsid w:val="003816F2"/>
    <w:rsid w:val="00383620"/>
    <w:rsid w:val="0038548F"/>
    <w:rsid w:val="00385D42"/>
    <w:rsid w:val="003873C1"/>
    <w:rsid w:val="00390632"/>
    <w:rsid w:val="00390847"/>
    <w:rsid w:val="00390C17"/>
    <w:rsid w:val="00391976"/>
    <w:rsid w:val="00393AD1"/>
    <w:rsid w:val="003976CD"/>
    <w:rsid w:val="00397841"/>
    <w:rsid w:val="003A2A5C"/>
    <w:rsid w:val="003A2E07"/>
    <w:rsid w:val="003A4A93"/>
    <w:rsid w:val="003A5AC3"/>
    <w:rsid w:val="003A5DFC"/>
    <w:rsid w:val="003B0758"/>
    <w:rsid w:val="003B2661"/>
    <w:rsid w:val="003B2758"/>
    <w:rsid w:val="003B3D5C"/>
    <w:rsid w:val="003B556F"/>
    <w:rsid w:val="003B6DDD"/>
    <w:rsid w:val="003B72C9"/>
    <w:rsid w:val="003B7D5B"/>
    <w:rsid w:val="003C050E"/>
    <w:rsid w:val="003C3B59"/>
    <w:rsid w:val="003C5BBC"/>
    <w:rsid w:val="003C6634"/>
    <w:rsid w:val="003C6E49"/>
    <w:rsid w:val="003C6E7A"/>
    <w:rsid w:val="003C747A"/>
    <w:rsid w:val="003D485E"/>
    <w:rsid w:val="003D5727"/>
    <w:rsid w:val="003D576E"/>
    <w:rsid w:val="003D5EE1"/>
    <w:rsid w:val="003D6543"/>
    <w:rsid w:val="003D7267"/>
    <w:rsid w:val="003D7C6E"/>
    <w:rsid w:val="003E0517"/>
    <w:rsid w:val="003E3441"/>
    <w:rsid w:val="003E4EE9"/>
    <w:rsid w:val="003E634B"/>
    <w:rsid w:val="003E7397"/>
    <w:rsid w:val="003E7566"/>
    <w:rsid w:val="003F05B2"/>
    <w:rsid w:val="003F1175"/>
    <w:rsid w:val="003F18E2"/>
    <w:rsid w:val="003F446E"/>
    <w:rsid w:val="003F45DC"/>
    <w:rsid w:val="003F4820"/>
    <w:rsid w:val="003F4D77"/>
    <w:rsid w:val="003F50D4"/>
    <w:rsid w:val="00400051"/>
    <w:rsid w:val="00400A47"/>
    <w:rsid w:val="004026E9"/>
    <w:rsid w:val="0040459A"/>
    <w:rsid w:val="004053AB"/>
    <w:rsid w:val="00407E94"/>
    <w:rsid w:val="00410762"/>
    <w:rsid w:val="004108CA"/>
    <w:rsid w:val="004110F7"/>
    <w:rsid w:val="004119E6"/>
    <w:rsid w:val="00414572"/>
    <w:rsid w:val="0041567D"/>
    <w:rsid w:val="0041696E"/>
    <w:rsid w:val="0041774A"/>
    <w:rsid w:val="0042346F"/>
    <w:rsid w:val="004251FD"/>
    <w:rsid w:val="00425755"/>
    <w:rsid w:val="004314F5"/>
    <w:rsid w:val="00432067"/>
    <w:rsid w:val="004324CF"/>
    <w:rsid w:val="004327E9"/>
    <w:rsid w:val="00433BBB"/>
    <w:rsid w:val="00435E88"/>
    <w:rsid w:val="00436525"/>
    <w:rsid w:val="00442321"/>
    <w:rsid w:val="004435ED"/>
    <w:rsid w:val="004442C4"/>
    <w:rsid w:val="0044581E"/>
    <w:rsid w:val="00445F68"/>
    <w:rsid w:val="004470BF"/>
    <w:rsid w:val="004509DF"/>
    <w:rsid w:val="00450D0A"/>
    <w:rsid w:val="0045227A"/>
    <w:rsid w:val="00453767"/>
    <w:rsid w:val="00457591"/>
    <w:rsid w:val="0046002A"/>
    <w:rsid w:val="004645D1"/>
    <w:rsid w:val="00464C96"/>
    <w:rsid w:val="0046527D"/>
    <w:rsid w:val="004653D6"/>
    <w:rsid w:val="004655A0"/>
    <w:rsid w:val="00466FB2"/>
    <w:rsid w:val="00467258"/>
    <w:rsid w:val="00470EC1"/>
    <w:rsid w:val="00471954"/>
    <w:rsid w:val="00472404"/>
    <w:rsid w:val="0047265E"/>
    <w:rsid w:val="0047319E"/>
    <w:rsid w:val="00475397"/>
    <w:rsid w:val="00476CAF"/>
    <w:rsid w:val="00477A89"/>
    <w:rsid w:val="00482113"/>
    <w:rsid w:val="00482B94"/>
    <w:rsid w:val="00482C4A"/>
    <w:rsid w:val="004831A9"/>
    <w:rsid w:val="004835B7"/>
    <w:rsid w:val="004837DB"/>
    <w:rsid w:val="00484E62"/>
    <w:rsid w:val="00485B76"/>
    <w:rsid w:val="00485E6D"/>
    <w:rsid w:val="00487B9A"/>
    <w:rsid w:val="00490C2E"/>
    <w:rsid w:val="00491E65"/>
    <w:rsid w:val="00492D6E"/>
    <w:rsid w:val="0049349A"/>
    <w:rsid w:val="00494A47"/>
    <w:rsid w:val="00494CB4"/>
    <w:rsid w:val="00495E41"/>
    <w:rsid w:val="004A0A3A"/>
    <w:rsid w:val="004A1E13"/>
    <w:rsid w:val="004A51E6"/>
    <w:rsid w:val="004A7834"/>
    <w:rsid w:val="004A792A"/>
    <w:rsid w:val="004B2376"/>
    <w:rsid w:val="004B424C"/>
    <w:rsid w:val="004B427B"/>
    <w:rsid w:val="004B65B0"/>
    <w:rsid w:val="004C254D"/>
    <w:rsid w:val="004C2F91"/>
    <w:rsid w:val="004C34E0"/>
    <w:rsid w:val="004C3CC5"/>
    <w:rsid w:val="004C4975"/>
    <w:rsid w:val="004C5022"/>
    <w:rsid w:val="004C5F0B"/>
    <w:rsid w:val="004C62D1"/>
    <w:rsid w:val="004C6658"/>
    <w:rsid w:val="004C737A"/>
    <w:rsid w:val="004C77DF"/>
    <w:rsid w:val="004D183E"/>
    <w:rsid w:val="004D5541"/>
    <w:rsid w:val="004D568C"/>
    <w:rsid w:val="004D6786"/>
    <w:rsid w:val="004D6860"/>
    <w:rsid w:val="004D7077"/>
    <w:rsid w:val="004D7F54"/>
    <w:rsid w:val="004E0659"/>
    <w:rsid w:val="004E0903"/>
    <w:rsid w:val="004E25DD"/>
    <w:rsid w:val="004E2D91"/>
    <w:rsid w:val="004E502A"/>
    <w:rsid w:val="004F3727"/>
    <w:rsid w:val="004F43FE"/>
    <w:rsid w:val="004F518D"/>
    <w:rsid w:val="004F57B1"/>
    <w:rsid w:val="004F615E"/>
    <w:rsid w:val="004F6EEA"/>
    <w:rsid w:val="004F74B2"/>
    <w:rsid w:val="004F7FEA"/>
    <w:rsid w:val="005013D4"/>
    <w:rsid w:val="00502F88"/>
    <w:rsid w:val="00504DE0"/>
    <w:rsid w:val="00510619"/>
    <w:rsid w:val="00514236"/>
    <w:rsid w:val="00514C4C"/>
    <w:rsid w:val="00515125"/>
    <w:rsid w:val="00515645"/>
    <w:rsid w:val="00515802"/>
    <w:rsid w:val="00517DF9"/>
    <w:rsid w:val="00522B41"/>
    <w:rsid w:val="005231A8"/>
    <w:rsid w:val="00523837"/>
    <w:rsid w:val="00525A56"/>
    <w:rsid w:val="0052715A"/>
    <w:rsid w:val="005321BD"/>
    <w:rsid w:val="005335FB"/>
    <w:rsid w:val="0053363F"/>
    <w:rsid w:val="005350B4"/>
    <w:rsid w:val="00535C27"/>
    <w:rsid w:val="00540AEC"/>
    <w:rsid w:val="005410DB"/>
    <w:rsid w:val="00543116"/>
    <w:rsid w:val="005432B2"/>
    <w:rsid w:val="00543A45"/>
    <w:rsid w:val="00543D85"/>
    <w:rsid w:val="00544F0D"/>
    <w:rsid w:val="00546145"/>
    <w:rsid w:val="00547267"/>
    <w:rsid w:val="00547660"/>
    <w:rsid w:val="00550D1D"/>
    <w:rsid w:val="00550DD5"/>
    <w:rsid w:val="00553FA0"/>
    <w:rsid w:val="005541F9"/>
    <w:rsid w:val="005550DE"/>
    <w:rsid w:val="00555120"/>
    <w:rsid w:val="00555E24"/>
    <w:rsid w:val="005562F4"/>
    <w:rsid w:val="0056071B"/>
    <w:rsid w:val="0056243B"/>
    <w:rsid w:val="00564036"/>
    <w:rsid w:val="00565F8A"/>
    <w:rsid w:val="0057155B"/>
    <w:rsid w:val="0057291A"/>
    <w:rsid w:val="00573302"/>
    <w:rsid w:val="00573F43"/>
    <w:rsid w:val="005745AD"/>
    <w:rsid w:val="00574752"/>
    <w:rsid w:val="00575477"/>
    <w:rsid w:val="00575914"/>
    <w:rsid w:val="00581A58"/>
    <w:rsid w:val="0058281F"/>
    <w:rsid w:val="005835D0"/>
    <w:rsid w:val="0058705C"/>
    <w:rsid w:val="00590506"/>
    <w:rsid w:val="0059097E"/>
    <w:rsid w:val="00592079"/>
    <w:rsid w:val="005937C3"/>
    <w:rsid w:val="0059463A"/>
    <w:rsid w:val="00594AFC"/>
    <w:rsid w:val="0059555D"/>
    <w:rsid w:val="005964CC"/>
    <w:rsid w:val="00597B83"/>
    <w:rsid w:val="00597BD7"/>
    <w:rsid w:val="005A0B0A"/>
    <w:rsid w:val="005A1C08"/>
    <w:rsid w:val="005A6D50"/>
    <w:rsid w:val="005A6D86"/>
    <w:rsid w:val="005A7FF0"/>
    <w:rsid w:val="005B01A7"/>
    <w:rsid w:val="005B0D28"/>
    <w:rsid w:val="005B194C"/>
    <w:rsid w:val="005B1E95"/>
    <w:rsid w:val="005B3597"/>
    <w:rsid w:val="005B38CA"/>
    <w:rsid w:val="005B41F7"/>
    <w:rsid w:val="005B798C"/>
    <w:rsid w:val="005B7BE6"/>
    <w:rsid w:val="005C094C"/>
    <w:rsid w:val="005C0A4C"/>
    <w:rsid w:val="005C2734"/>
    <w:rsid w:val="005C274C"/>
    <w:rsid w:val="005C2C2B"/>
    <w:rsid w:val="005C32F7"/>
    <w:rsid w:val="005C6317"/>
    <w:rsid w:val="005C7340"/>
    <w:rsid w:val="005D1468"/>
    <w:rsid w:val="005D48E3"/>
    <w:rsid w:val="005E1FDB"/>
    <w:rsid w:val="005E5E65"/>
    <w:rsid w:val="005E6334"/>
    <w:rsid w:val="005E6B7E"/>
    <w:rsid w:val="005E71BB"/>
    <w:rsid w:val="005F10A9"/>
    <w:rsid w:val="005F23F6"/>
    <w:rsid w:val="005F2E6D"/>
    <w:rsid w:val="005F33E3"/>
    <w:rsid w:val="005F3E64"/>
    <w:rsid w:val="005F434E"/>
    <w:rsid w:val="005F629B"/>
    <w:rsid w:val="0060054B"/>
    <w:rsid w:val="0060210F"/>
    <w:rsid w:val="00605215"/>
    <w:rsid w:val="006053E8"/>
    <w:rsid w:val="00605C15"/>
    <w:rsid w:val="00605C48"/>
    <w:rsid w:val="00607E58"/>
    <w:rsid w:val="00610599"/>
    <w:rsid w:val="006116AC"/>
    <w:rsid w:val="00612448"/>
    <w:rsid w:val="00612FEA"/>
    <w:rsid w:val="00613525"/>
    <w:rsid w:val="006142DD"/>
    <w:rsid w:val="00614861"/>
    <w:rsid w:val="00614D41"/>
    <w:rsid w:val="00615EC5"/>
    <w:rsid w:val="006165C2"/>
    <w:rsid w:val="00621CDE"/>
    <w:rsid w:val="00621D59"/>
    <w:rsid w:val="006226B2"/>
    <w:rsid w:val="00627BB8"/>
    <w:rsid w:val="00627C38"/>
    <w:rsid w:val="00630004"/>
    <w:rsid w:val="006316F6"/>
    <w:rsid w:val="0063198E"/>
    <w:rsid w:val="0063270C"/>
    <w:rsid w:val="006342A8"/>
    <w:rsid w:val="00634DBB"/>
    <w:rsid w:val="0063548B"/>
    <w:rsid w:val="0063763A"/>
    <w:rsid w:val="006405F0"/>
    <w:rsid w:val="00640BFD"/>
    <w:rsid w:val="00640E14"/>
    <w:rsid w:val="00644F53"/>
    <w:rsid w:val="006516D8"/>
    <w:rsid w:val="00651E7A"/>
    <w:rsid w:val="0065237F"/>
    <w:rsid w:val="0065366E"/>
    <w:rsid w:val="00653787"/>
    <w:rsid w:val="00653CD9"/>
    <w:rsid w:val="00653CFA"/>
    <w:rsid w:val="00654A2C"/>
    <w:rsid w:val="006553DC"/>
    <w:rsid w:val="0065550C"/>
    <w:rsid w:val="006564CF"/>
    <w:rsid w:val="006575CE"/>
    <w:rsid w:val="00661FFF"/>
    <w:rsid w:val="0066270B"/>
    <w:rsid w:val="00664A3E"/>
    <w:rsid w:val="006663AD"/>
    <w:rsid w:val="006714FA"/>
    <w:rsid w:val="0067155E"/>
    <w:rsid w:val="00671610"/>
    <w:rsid w:val="00674FF5"/>
    <w:rsid w:val="0067584B"/>
    <w:rsid w:val="0067608B"/>
    <w:rsid w:val="00676206"/>
    <w:rsid w:val="00676595"/>
    <w:rsid w:val="006765A7"/>
    <w:rsid w:val="0068131B"/>
    <w:rsid w:val="0068132D"/>
    <w:rsid w:val="00683015"/>
    <w:rsid w:val="006833BA"/>
    <w:rsid w:val="00684349"/>
    <w:rsid w:val="006863F1"/>
    <w:rsid w:val="00686566"/>
    <w:rsid w:val="006910FB"/>
    <w:rsid w:val="00691844"/>
    <w:rsid w:val="00693FBC"/>
    <w:rsid w:val="00694B95"/>
    <w:rsid w:val="0069621E"/>
    <w:rsid w:val="00696345"/>
    <w:rsid w:val="0069762A"/>
    <w:rsid w:val="006A0211"/>
    <w:rsid w:val="006A044F"/>
    <w:rsid w:val="006A1C7F"/>
    <w:rsid w:val="006A2562"/>
    <w:rsid w:val="006A477E"/>
    <w:rsid w:val="006A5BEE"/>
    <w:rsid w:val="006A5DF9"/>
    <w:rsid w:val="006B059E"/>
    <w:rsid w:val="006B37FC"/>
    <w:rsid w:val="006C03ED"/>
    <w:rsid w:val="006C0BA4"/>
    <w:rsid w:val="006C0EBF"/>
    <w:rsid w:val="006C21B5"/>
    <w:rsid w:val="006C454E"/>
    <w:rsid w:val="006C4AE3"/>
    <w:rsid w:val="006C61CF"/>
    <w:rsid w:val="006C72A7"/>
    <w:rsid w:val="006C7712"/>
    <w:rsid w:val="006D204E"/>
    <w:rsid w:val="006D2A07"/>
    <w:rsid w:val="006D5B6D"/>
    <w:rsid w:val="006D62A4"/>
    <w:rsid w:val="006D6F1D"/>
    <w:rsid w:val="006D7395"/>
    <w:rsid w:val="006D77E4"/>
    <w:rsid w:val="006E002E"/>
    <w:rsid w:val="006E36F4"/>
    <w:rsid w:val="006E4266"/>
    <w:rsid w:val="006E43AC"/>
    <w:rsid w:val="006E440A"/>
    <w:rsid w:val="006E4582"/>
    <w:rsid w:val="006E45BB"/>
    <w:rsid w:val="006E5316"/>
    <w:rsid w:val="006E61DC"/>
    <w:rsid w:val="006E733B"/>
    <w:rsid w:val="006E7EBA"/>
    <w:rsid w:val="006F35E6"/>
    <w:rsid w:val="006F3B71"/>
    <w:rsid w:val="006F4030"/>
    <w:rsid w:val="006F52D0"/>
    <w:rsid w:val="007003C8"/>
    <w:rsid w:val="00700877"/>
    <w:rsid w:val="0070161E"/>
    <w:rsid w:val="00702EB8"/>
    <w:rsid w:val="00703206"/>
    <w:rsid w:val="007046A3"/>
    <w:rsid w:val="00706812"/>
    <w:rsid w:val="00707FDE"/>
    <w:rsid w:val="00710303"/>
    <w:rsid w:val="00710386"/>
    <w:rsid w:val="00714911"/>
    <w:rsid w:val="007150BF"/>
    <w:rsid w:val="007151FB"/>
    <w:rsid w:val="00715997"/>
    <w:rsid w:val="007175DF"/>
    <w:rsid w:val="00717E97"/>
    <w:rsid w:val="00720C6B"/>
    <w:rsid w:val="00722692"/>
    <w:rsid w:val="00723057"/>
    <w:rsid w:val="00724E2C"/>
    <w:rsid w:val="00724FCB"/>
    <w:rsid w:val="00725FA4"/>
    <w:rsid w:val="007260D9"/>
    <w:rsid w:val="0073012A"/>
    <w:rsid w:val="007309CB"/>
    <w:rsid w:val="00731D97"/>
    <w:rsid w:val="00732637"/>
    <w:rsid w:val="00736966"/>
    <w:rsid w:val="00740714"/>
    <w:rsid w:val="00745D88"/>
    <w:rsid w:val="00745EE7"/>
    <w:rsid w:val="0075018A"/>
    <w:rsid w:val="00751383"/>
    <w:rsid w:val="00753205"/>
    <w:rsid w:val="00753B76"/>
    <w:rsid w:val="007540F1"/>
    <w:rsid w:val="007551DE"/>
    <w:rsid w:val="007557E1"/>
    <w:rsid w:val="00756F3F"/>
    <w:rsid w:val="00761151"/>
    <w:rsid w:val="007616AC"/>
    <w:rsid w:val="00762990"/>
    <w:rsid w:val="0076332F"/>
    <w:rsid w:val="0076452C"/>
    <w:rsid w:val="007650E9"/>
    <w:rsid w:val="0077306D"/>
    <w:rsid w:val="00773410"/>
    <w:rsid w:val="00775513"/>
    <w:rsid w:val="00775A4C"/>
    <w:rsid w:val="007813F8"/>
    <w:rsid w:val="00781ADC"/>
    <w:rsid w:val="00782707"/>
    <w:rsid w:val="00783683"/>
    <w:rsid w:val="007836A1"/>
    <w:rsid w:val="00787E92"/>
    <w:rsid w:val="00790240"/>
    <w:rsid w:val="00790407"/>
    <w:rsid w:val="007905F3"/>
    <w:rsid w:val="00791463"/>
    <w:rsid w:val="00792678"/>
    <w:rsid w:val="00793253"/>
    <w:rsid w:val="00796471"/>
    <w:rsid w:val="007973FA"/>
    <w:rsid w:val="00797A1A"/>
    <w:rsid w:val="007A15D9"/>
    <w:rsid w:val="007A19E4"/>
    <w:rsid w:val="007A2BDF"/>
    <w:rsid w:val="007A3F78"/>
    <w:rsid w:val="007A4920"/>
    <w:rsid w:val="007A4BFF"/>
    <w:rsid w:val="007A6297"/>
    <w:rsid w:val="007A7B4D"/>
    <w:rsid w:val="007B1354"/>
    <w:rsid w:val="007B1C41"/>
    <w:rsid w:val="007B214A"/>
    <w:rsid w:val="007B28AB"/>
    <w:rsid w:val="007B3258"/>
    <w:rsid w:val="007B5556"/>
    <w:rsid w:val="007B5E11"/>
    <w:rsid w:val="007B6337"/>
    <w:rsid w:val="007B7A89"/>
    <w:rsid w:val="007B7F84"/>
    <w:rsid w:val="007C117D"/>
    <w:rsid w:val="007C1967"/>
    <w:rsid w:val="007C1B21"/>
    <w:rsid w:val="007C1BFF"/>
    <w:rsid w:val="007C1CB7"/>
    <w:rsid w:val="007C2C7A"/>
    <w:rsid w:val="007C3A3F"/>
    <w:rsid w:val="007C4C29"/>
    <w:rsid w:val="007C56E8"/>
    <w:rsid w:val="007C5731"/>
    <w:rsid w:val="007C614E"/>
    <w:rsid w:val="007D17AF"/>
    <w:rsid w:val="007D56E5"/>
    <w:rsid w:val="007D633F"/>
    <w:rsid w:val="007E222E"/>
    <w:rsid w:val="007E382F"/>
    <w:rsid w:val="007E4C74"/>
    <w:rsid w:val="007E4E12"/>
    <w:rsid w:val="007E567A"/>
    <w:rsid w:val="007E71EF"/>
    <w:rsid w:val="007E7888"/>
    <w:rsid w:val="007F03E1"/>
    <w:rsid w:val="007F1DEC"/>
    <w:rsid w:val="007F2758"/>
    <w:rsid w:val="007F3D8F"/>
    <w:rsid w:val="007F47B6"/>
    <w:rsid w:val="007F5534"/>
    <w:rsid w:val="007F5DB0"/>
    <w:rsid w:val="007F5E02"/>
    <w:rsid w:val="007F6BDA"/>
    <w:rsid w:val="007F7F22"/>
    <w:rsid w:val="00800011"/>
    <w:rsid w:val="00801BD7"/>
    <w:rsid w:val="00801BEA"/>
    <w:rsid w:val="00801D11"/>
    <w:rsid w:val="00802FED"/>
    <w:rsid w:val="008036E4"/>
    <w:rsid w:val="00804548"/>
    <w:rsid w:val="008073DE"/>
    <w:rsid w:val="00807B76"/>
    <w:rsid w:val="008107FA"/>
    <w:rsid w:val="00810A5F"/>
    <w:rsid w:val="00811ABC"/>
    <w:rsid w:val="00811EF8"/>
    <w:rsid w:val="0081353D"/>
    <w:rsid w:val="008139A1"/>
    <w:rsid w:val="00814085"/>
    <w:rsid w:val="00815174"/>
    <w:rsid w:val="008159EB"/>
    <w:rsid w:val="00817BCF"/>
    <w:rsid w:val="0082099D"/>
    <w:rsid w:val="008216AC"/>
    <w:rsid w:val="00822053"/>
    <w:rsid w:val="00822826"/>
    <w:rsid w:val="008231BC"/>
    <w:rsid w:val="00824D57"/>
    <w:rsid w:val="00827977"/>
    <w:rsid w:val="00830544"/>
    <w:rsid w:val="00830B76"/>
    <w:rsid w:val="00834C21"/>
    <w:rsid w:val="00834F40"/>
    <w:rsid w:val="00835B01"/>
    <w:rsid w:val="00835C02"/>
    <w:rsid w:val="00835D31"/>
    <w:rsid w:val="008363E5"/>
    <w:rsid w:val="00837480"/>
    <w:rsid w:val="0083776A"/>
    <w:rsid w:val="0083779D"/>
    <w:rsid w:val="00840F15"/>
    <w:rsid w:val="00841E0D"/>
    <w:rsid w:val="008441FE"/>
    <w:rsid w:val="0084510A"/>
    <w:rsid w:val="0084530D"/>
    <w:rsid w:val="0084537D"/>
    <w:rsid w:val="0084585C"/>
    <w:rsid w:val="008469EA"/>
    <w:rsid w:val="00851F0A"/>
    <w:rsid w:val="00852E6E"/>
    <w:rsid w:val="008543BA"/>
    <w:rsid w:val="0085575B"/>
    <w:rsid w:val="00856575"/>
    <w:rsid w:val="00856B99"/>
    <w:rsid w:val="00857A65"/>
    <w:rsid w:val="00861122"/>
    <w:rsid w:val="0086279D"/>
    <w:rsid w:val="00862A70"/>
    <w:rsid w:val="008644F8"/>
    <w:rsid w:val="008648D2"/>
    <w:rsid w:val="00867A4D"/>
    <w:rsid w:val="008708CE"/>
    <w:rsid w:val="008711B9"/>
    <w:rsid w:val="0087467C"/>
    <w:rsid w:val="00874FBE"/>
    <w:rsid w:val="00876A72"/>
    <w:rsid w:val="00877D3B"/>
    <w:rsid w:val="00880882"/>
    <w:rsid w:val="00880D89"/>
    <w:rsid w:val="00881A34"/>
    <w:rsid w:val="00882800"/>
    <w:rsid w:val="0088339F"/>
    <w:rsid w:val="0088407C"/>
    <w:rsid w:val="00884577"/>
    <w:rsid w:val="00884F92"/>
    <w:rsid w:val="008856A6"/>
    <w:rsid w:val="00885CAD"/>
    <w:rsid w:val="00886EC0"/>
    <w:rsid w:val="0089061B"/>
    <w:rsid w:val="00891A58"/>
    <w:rsid w:val="00892564"/>
    <w:rsid w:val="00893BA3"/>
    <w:rsid w:val="00893E2B"/>
    <w:rsid w:val="008951F9"/>
    <w:rsid w:val="008959EA"/>
    <w:rsid w:val="00895CC8"/>
    <w:rsid w:val="00896449"/>
    <w:rsid w:val="008972C9"/>
    <w:rsid w:val="00897BC9"/>
    <w:rsid w:val="008A09E3"/>
    <w:rsid w:val="008A397D"/>
    <w:rsid w:val="008A4B4D"/>
    <w:rsid w:val="008A67D2"/>
    <w:rsid w:val="008A69EE"/>
    <w:rsid w:val="008A7937"/>
    <w:rsid w:val="008B17BF"/>
    <w:rsid w:val="008B3D0F"/>
    <w:rsid w:val="008B6501"/>
    <w:rsid w:val="008B6603"/>
    <w:rsid w:val="008C08A3"/>
    <w:rsid w:val="008C1863"/>
    <w:rsid w:val="008C26FC"/>
    <w:rsid w:val="008C31D6"/>
    <w:rsid w:val="008C3DBE"/>
    <w:rsid w:val="008C519B"/>
    <w:rsid w:val="008C692C"/>
    <w:rsid w:val="008C7FDC"/>
    <w:rsid w:val="008D1559"/>
    <w:rsid w:val="008D2764"/>
    <w:rsid w:val="008D30B6"/>
    <w:rsid w:val="008D3A7D"/>
    <w:rsid w:val="008D44DA"/>
    <w:rsid w:val="008D4D16"/>
    <w:rsid w:val="008D6E45"/>
    <w:rsid w:val="008D7769"/>
    <w:rsid w:val="008D78B0"/>
    <w:rsid w:val="008E03E1"/>
    <w:rsid w:val="008E3F31"/>
    <w:rsid w:val="008E4466"/>
    <w:rsid w:val="008E67AC"/>
    <w:rsid w:val="008F0456"/>
    <w:rsid w:val="008F1957"/>
    <w:rsid w:val="008F30FA"/>
    <w:rsid w:val="008F3458"/>
    <w:rsid w:val="008F4E32"/>
    <w:rsid w:val="008F5D0A"/>
    <w:rsid w:val="008F6318"/>
    <w:rsid w:val="008F6EA3"/>
    <w:rsid w:val="008F7279"/>
    <w:rsid w:val="00905694"/>
    <w:rsid w:val="0090644A"/>
    <w:rsid w:val="00906C6C"/>
    <w:rsid w:val="00906DB1"/>
    <w:rsid w:val="0090763E"/>
    <w:rsid w:val="009121CF"/>
    <w:rsid w:val="00912E0F"/>
    <w:rsid w:val="00912FA2"/>
    <w:rsid w:val="009131B6"/>
    <w:rsid w:val="009142EA"/>
    <w:rsid w:val="009145BE"/>
    <w:rsid w:val="00914FC0"/>
    <w:rsid w:val="009156DF"/>
    <w:rsid w:val="0091593C"/>
    <w:rsid w:val="0092174A"/>
    <w:rsid w:val="00921F05"/>
    <w:rsid w:val="009221CE"/>
    <w:rsid w:val="00922C69"/>
    <w:rsid w:val="009235B3"/>
    <w:rsid w:val="00925621"/>
    <w:rsid w:val="00927DFB"/>
    <w:rsid w:val="00930C69"/>
    <w:rsid w:val="00931B59"/>
    <w:rsid w:val="00932D06"/>
    <w:rsid w:val="00933479"/>
    <w:rsid w:val="00933601"/>
    <w:rsid w:val="00933662"/>
    <w:rsid w:val="0093384B"/>
    <w:rsid w:val="0093497D"/>
    <w:rsid w:val="00935384"/>
    <w:rsid w:val="00935F5E"/>
    <w:rsid w:val="009362F1"/>
    <w:rsid w:val="00937E89"/>
    <w:rsid w:val="009403A1"/>
    <w:rsid w:val="00943CE4"/>
    <w:rsid w:val="00944078"/>
    <w:rsid w:val="00946496"/>
    <w:rsid w:val="00946B8E"/>
    <w:rsid w:val="00947C78"/>
    <w:rsid w:val="00947CCC"/>
    <w:rsid w:val="00950F3C"/>
    <w:rsid w:val="00952AD7"/>
    <w:rsid w:val="00952FD0"/>
    <w:rsid w:val="009537D8"/>
    <w:rsid w:val="009541F9"/>
    <w:rsid w:val="00955A67"/>
    <w:rsid w:val="009572DD"/>
    <w:rsid w:val="009579E5"/>
    <w:rsid w:val="00962CCF"/>
    <w:rsid w:val="0096575F"/>
    <w:rsid w:val="00966E7C"/>
    <w:rsid w:val="0096733D"/>
    <w:rsid w:val="009714E4"/>
    <w:rsid w:val="00971951"/>
    <w:rsid w:val="00972E2A"/>
    <w:rsid w:val="0097356A"/>
    <w:rsid w:val="00975228"/>
    <w:rsid w:val="00975E4C"/>
    <w:rsid w:val="009766E5"/>
    <w:rsid w:val="009775F3"/>
    <w:rsid w:val="009816B5"/>
    <w:rsid w:val="0098403C"/>
    <w:rsid w:val="00984203"/>
    <w:rsid w:val="009864EB"/>
    <w:rsid w:val="009872C8"/>
    <w:rsid w:val="009877FD"/>
    <w:rsid w:val="00987B45"/>
    <w:rsid w:val="0099164D"/>
    <w:rsid w:val="009927F1"/>
    <w:rsid w:val="00993AD6"/>
    <w:rsid w:val="00993EF0"/>
    <w:rsid w:val="00994547"/>
    <w:rsid w:val="009949B3"/>
    <w:rsid w:val="009953AC"/>
    <w:rsid w:val="00995EF2"/>
    <w:rsid w:val="00995F1A"/>
    <w:rsid w:val="00996A4D"/>
    <w:rsid w:val="00997E14"/>
    <w:rsid w:val="009A068B"/>
    <w:rsid w:val="009A0DBB"/>
    <w:rsid w:val="009A1A9C"/>
    <w:rsid w:val="009A3631"/>
    <w:rsid w:val="009A4259"/>
    <w:rsid w:val="009A71D9"/>
    <w:rsid w:val="009A781D"/>
    <w:rsid w:val="009A7C1E"/>
    <w:rsid w:val="009B023E"/>
    <w:rsid w:val="009B25C2"/>
    <w:rsid w:val="009B2E87"/>
    <w:rsid w:val="009B3781"/>
    <w:rsid w:val="009B403C"/>
    <w:rsid w:val="009B629E"/>
    <w:rsid w:val="009C1482"/>
    <w:rsid w:val="009C4B03"/>
    <w:rsid w:val="009C55C3"/>
    <w:rsid w:val="009C64B0"/>
    <w:rsid w:val="009C64F1"/>
    <w:rsid w:val="009C6B4E"/>
    <w:rsid w:val="009C6C18"/>
    <w:rsid w:val="009D1E37"/>
    <w:rsid w:val="009D235D"/>
    <w:rsid w:val="009D3D0A"/>
    <w:rsid w:val="009D3E28"/>
    <w:rsid w:val="009D5E78"/>
    <w:rsid w:val="009E2638"/>
    <w:rsid w:val="009E3BB4"/>
    <w:rsid w:val="009E3BEC"/>
    <w:rsid w:val="009E4081"/>
    <w:rsid w:val="009E5051"/>
    <w:rsid w:val="009E6C80"/>
    <w:rsid w:val="009F27CC"/>
    <w:rsid w:val="009F2D36"/>
    <w:rsid w:val="009F45E7"/>
    <w:rsid w:val="009F74E8"/>
    <w:rsid w:val="00A000C5"/>
    <w:rsid w:val="00A06BD5"/>
    <w:rsid w:val="00A07F40"/>
    <w:rsid w:val="00A10607"/>
    <w:rsid w:val="00A11CF6"/>
    <w:rsid w:val="00A12121"/>
    <w:rsid w:val="00A133A9"/>
    <w:rsid w:val="00A13680"/>
    <w:rsid w:val="00A13C29"/>
    <w:rsid w:val="00A13D21"/>
    <w:rsid w:val="00A15A93"/>
    <w:rsid w:val="00A20058"/>
    <w:rsid w:val="00A204A9"/>
    <w:rsid w:val="00A21B32"/>
    <w:rsid w:val="00A225A5"/>
    <w:rsid w:val="00A259D5"/>
    <w:rsid w:val="00A25D08"/>
    <w:rsid w:val="00A25DC0"/>
    <w:rsid w:val="00A2793B"/>
    <w:rsid w:val="00A304F8"/>
    <w:rsid w:val="00A3437F"/>
    <w:rsid w:val="00A34A67"/>
    <w:rsid w:val="00A40968"/>
    <w:rsid w:val="00A40BE2"/>
    <w:rsid w:val="00A4109F"/>
    <w:rsid w:val="00A421DF"/>
    <w:rsid w:val="00A42300"/>
    <w:rsid w:val="00A43476"/>
    <w:rsid w:val="00A45860"/>
    <w:rsid w:val="00A460EB"/>
    <w:rsid w:val="00A46CEF"/>
    <w:rsid w:val="00A46E92"/>
    <w:rsid w:val="00A47C6E"/>
    <w:rsid w:val="00A47E6E"/>
    <w:rsid w:val="00A5205B"/>
    <w:rsid w:val="00A522B8"/>
    <w:rsid w:val="00A547A4"/>
    <w:rsid w:val="00A57AAE"/>
    <w:rsid w:val="00A57E73"/>
    <w:rsid w:val="00A63A83"/>
    <w:rsid w:val="00A64316"/>
    <w:rsid w:val="00A66910"/>
    <w:rsid w:val="00A716DF"/>
    <w:rsid w:val="00A71D03"/>
    <w:rsid w:val="00A76631"/>
    <w:rsid w:val="00A76878"/>
    <w:rsid w:val="00A77F2E"/>
    <w:rsid w:val="00A811ED"/>
    <w:rsid w:val="00A8211C"/>
    <w:rsid w:val="00A8258A"/>
    <w:rsid w:val="00A8348F"/>
    <w:rsid w:val="00A85CEA"/>
    <w:rsid w:val="00A87604"/>
    <w:rsid w:val="00A908A1"/>
    <w:rsid w:val="00A916FC"/>
    <w:rsid w:val="00A921D2"/>
    <w:rsid w:val="00A92B32"/>
    <w:rsid w:val="00A95488"/>
    <w:rsid w:val="00A9676E"/>
    <w:rsid w:val="00AA01C7"/>
    <w:rsid w:val="00AA2197"/>
    <w:rsid w:val="00AA3D69"/>
    <w:rsid w:val="00AA3F4E"/>
    <w:rsid w:val="00AA436B"/>
    <w:rsid w:val="00AA5A52"/>
    <w:rsid w:val="00AA678E"/>
    <w:rsid w:val="00AB333A"/>
    <w:rsid w:val="00AB5303"/>
    <w:rsid w:val="00AB78F0"/>
    <w:rsid w:val="00AC2AA6"/>
    <w:rsid w:val="00AC3A7C"/>
    <w:rsid w:val="00AC504D"/>
    <w:rsid w:val="00AC5164"/>
    <w:rsid w:val="00AC5537"/>
    <w:rsid w:val="00AC694A"/>
    <w:rsid w:val="00AC6A42"/>
    <w:rsid w:val="00AD03B2"/>
    <w:rsid w:val="00AD1186"/>
    <w:rsid w:val="00AD11B4"/>
    <w:rsid w:val="00AD1C2B"/>
    <w:rsid w:val="00AD1D3F"/>
    <w:rsid w:val="00AD2CE7"/>
    <w:rsid w:val="00AD439F"/>
    <w:rsid w:val="00AD64F9"/>
    <w:rsid w:val="00AD696A"/>
    <w:rsid w:val="00AD726E"/>
    <w:rsid w:val="00AD7C3E"/>
    <w:rsid w:val="00AE0509"/>
    <w:rsid w:val="00AE0790"/>
    <w:rsid w:val="00AE0796"/>
    <w:rsid w:val="00AE0D52"/>
    <w:rsid w:val="00AE384A"/>
    <w:rsid w:val="00AE5CEF"/>
    <w:rsid w:val="00AE5D78"/>
    <w:rsid w:val="00AE6B58"/>
    <w:rsid w:val="00AE6D53"/>
    <w:rsid w:val="00AE7665"/>
    <w:rsid w:val="00AE7E20"/>
    <w:rsid w:val="00AF038A"/>
    <w:rsid w:val="00AF0CA8"/>
    <w:rsid w:val="00AF3765"/>
    <w:rsid w:val="00AF378B"/>
    <w:rsid w:val="00AF4523"/>
    <w:rsid w:val="00AF4578"/>
    <w:rsid w:val="00AF5860"/>
    <w:rsid w:val="00AF7078"/>
    <w:rsid w:val="00B012A3"/>
    <w:rsid w:val="00B01D3B"/>
    <w:rsid w:val="00B02513"/>
    <w:rsid w:val="00B1260F"/>
    <w:rsid w:val="00B13AA8"/>
    <w:rsid w:val="00B1473F"/>
    <w:rsid w:val="00B14B9B"/>
    <w:rsid w:val="00B15321"/>
    <w:rsid w:val="00B15ACC"/>
    <w:rsid w:val="00B16271"/>
    <w:rsid w:val="00B20106"/>
    <w:rsid w:val="00B21B29"/>
    <w:rsid w:val="00B2260F"/>
    <w:rsid w:val="00B234E2"/>
    <w:rsid w:val="00B24591"/>
    <w:rsid w:val="00B24926"/>
    <w:rsid w:val="00B26020"/>
    <w:rsid w:val="00B27BBC"/>
    <w:rsid w:val="00B27FAC"/>
    <w:rsid w:val="00B30F9B"/>
    <w:rsid w:val="00B3210A"/>
    <w:rsid w:val="00B339CC"/>
    <w:rsid w:val="00B33F60"/>
    <w:rsid w:val="00B37CD4"/>
    <w:rsid w:val="00B42536"/>
    <w:rsid w:val="00B42B3A"/>
    <w:rsid w:val="00B42CCC"/>
    <w:rsid w:val="00B43066"/>
    <w:rsid w:val="00B43068"/>
    <w:rsid w:val="00B45322"/>
    <w:rsid w:val="00B45912"/>
    <w:rsid w:val="00B46F2E"/>
    <w:rsid w:val="00B46F30"/>
    <w:rsid w:val="00B47DBB"/>
    <w:rsid w:val="00B5085F"/>
    <w:rsid w:val="00B50EDF"/>
    <w:rsid w:val="00B541F6"/>
    <w:rsid w:val="00B57C94"/>
    <w:rsid w:val="00B61154"/>
    <w:rsid w:val="00B63764"/>
    <w:rsid w:val="00B63892"/>
    <w:rsid w:val="00B6491A"/>
    <w:rsid w:val="00B66341"/>
    <w:rsid w:val="00B66F5D"/>
    <w:rsid w:val="00B67AFB"/>
    <w:rsid w:val="00B70B02"/>
    <w:rsid w:val="00B70C7D"/>
    <w:rsid w:val="00B7127B"/>
    <w:rsid w:val="00B71EF8"/>
    <w:rsid w:val="00B72218"/>
    <w:rsid w:val="00B72EF8"/>
    <w:rsid w:val="00B73FBE"/>
    <w:rsid w:val="00B7416C"/>
    <w:rsid w:val="00B746E4"/>
    <w:rsid w:val="00B749AF"/>
    <w:rsid w:val="00B76729"/>
    <w:rsid w:val="00B774CE"/>
    <w:rsid w:val="00B83893"/>
    <w:rsid w:val="00B83ACE"/>
    <w:rsid w:val="00B83DA0"/>
    <w:rsid w:val="00B84BAD"/>
    <w:rsid w:val="00B84D0E"/>
    <w:rsid w:val="00B8649C"/>
    <w:rsid w:val="00B902E8"/>
    <w:rsid w:val="00B9049F"/>
    <w:rsid w:val="00B91C43"/>
    <w:rsid w:val="00B93733"/>
    <w:rsid w:val="00B94ADB"/>
    <w:rsid w:val="00B952C4"/>
    <w:rsid w:val="00B95361"/>
    <w:rsid w:val="00B96C65"/>
    <w:rsid w:val="00BA007F"/>
    <w:rsid w:val="00BA023B"/>
    <w:rsid w:val="00BA02E5"/>
    <w:rsid w:val="00BA2725"/>
    <w:rsid w:val="00BA44E4"/>
    <w:rsid w:val="00BA570D"/>
    <w:rsid w:val="00BA5D9F"/>
    <w:rsid w:val="00BA5FEB"/>
    <w:rsid w:val="00BA61CD"/>
    <w:rsid w:val="00BA739A"/>
    <w:rsid w:val="00BA7D77"/>
    <w:rsid w:val="00BB0019"/>
    <w:rsid w:val="00BB1227"/>
    <w:rsid w:val="00BB2FF8"/>
    <w:rsid w:val="00BB3560"/>
    <w:rsid w:val="00BB452A"/>
    <w:rsid w:val="00BB6D45"/>
    <w:rsid w:val="00BB72D6"/>
    <w:rsid w:val="00BB7C2E"/>
    <w:rsid w:val="00BB7D16"/>
    <w:rsid w:val="00BC0F23"/>
    <w:rsid w:val="00BC21A3"/>
    <w:rsid w:val="00BC2455"/>
    <w:rsid w:val="00BC3D3B"/>
    <w:rsid w:val="00BC6001"/>
    <w:rsid w:val="00BC608C"/>
    <w:rsid w:val="00BC7E2F"/>
    <w:rsid w:val="00BD0FCB"/>
    <w:rsid w:val="00BD1308"/>
    <w:rsid w:val="00BD3995"/>
    <w:rsid w:val="00BD43FB"/>
    <w:rsid w:val="00BD4F8C"/>
    <w:rsid w:val="00BD7EF1"/>
    <w:rsid w:val="00BE1262"/>
    <w:rsid w:val="00BE14EF"/>
    <w:rsid w:val="00BE37BA"/>
    <w:rsid w:val="00BE737B"/>
    <w:rsid w:val="00BE783F"/>
    <w:rsid w:val="00BF13CC"/>
    <w:rsid w:val="00BF3293"/>
    <w:rsid w:val="00BF3F5F"/>
    <w:rsid w:val="00BF4F87"/>
    <w:rsid w:val="00BF6C1D"/>
    <w:rsid w:val="00C00F1F"/>
    <w:rsid w:val="00C015C7"/>
    <w:rsid w:val="00C024CA"/>
    <w:rsid w:val="00C042FE"/>
    <w:rsid w:val="00C04AD8"/>
    <w:rsid w:val="00C05293"/>
    <w:rsid w:val="00C059A1"/>
    <w:rsid w:val="00C10A8C"/>
    <w:rsid w:val="00C12485"/>
    <w:rsid w:val="00C131E5"/>
    <w:rsid w:val="00C13720"/>
    <w:rsid w:val="00C13AB0"/>
    <w:rsid w:val="00C13E17"/>
    <w:rsid w:val="00C1408A"/>
    <w:rsid w:val="00C16DB6"/>
    <w:rsid w:val="00C16F67"/>
    <w:rsid w:val="00C2177C"/>
    <w:rsid w:val="00C22A98"/>
    <w:rsid w:val="00C24BC7"/>
    <w:rsid w:val="00C26D30"/>
    <w:rsid w:val="00C321A1"/>
    <w:rsid w:val="00C32F66"/>
    <w:rsid w:val="00C33576"/>
    <w:rsid w:val="00C34FBE"/>
    <w:rsid w:val="00C36D16"/>
    <w:rsid w:val="00C37EB6"/>
    <w:rsid w:val="00C37EFA"/>
    <w:rsid w:val="00C41EBD"/>
    <w:rsid w:val="00C429F7"/>
    <w:rsid w:val="00C42C9B"/>
    <w:rsid w:val="00C45042"/>
    <w:rsid w:val="00C45C7A"/>
    <w:rsid w:val="00C465DE"/>
    <w:rsid w:val="00C51232"/>
    <w:rsid w:val="00C523E3"/>
    <w:rsid w:val="00C52B25"/>
    <w:rsid w:val="00C52D23"/>
    <w:rsid w:val="00C53ADA"/>
    <w:rsid w:val="00C54CF7"/>
    <w:rsid w:val="00C5518D"/>
    <w:rsid w:val="00C55726"/>
    <w:rsid w:val="00C559EB"/>
    <w:rsid w:val="00C55D13"/>
    <w:rsid w:val="00C56632"/>
    <w:rsid w:val="00C61086"/>
    <w:rsid w:val="00C630E0"/>
    <w:rsid w:val="00C63865"/>
    <w:rsid w:val="00C6478E"/>
    <w:rsid w:val="00C703AE"/>
    <w:rsid w:val="00C72588"/>
    <w:rsid w:val="00C72606"/>
    <w:rsid w:val="00C736FD"/>
    <w:rsid w:val="00C73A51"/>
    <w:rsid w:val="00C73D1F"/>
    <w:rsid w:val="00C74F21"/>
    <w:rsid w:val="00C75690"/>
    <w:rsid w:val="00C76134"/>
    <w:rsid w:val="00C76197"/>
    <w:rsid w:val="00C7721C"/>
    <w:rsid w:val="00C7772C"/>
    <w:rsid w:val="00C778E5"/>
    <w:rsid w:val="00C77EC0"/>
    <w:rsid w:val="00C80CDD"/>
    <w:rsid w:val="00C80F06"/>
    <w:rsid w:val="00C814F8"/>
    <w:rsid w:val="00C83B71"/>
    <w:rsid w:val="00C85532"/>
    <w:rsid w:val="00C90A7E"/>
    <w:rsid w:val="00C9178B"/>
    <w:rsid w:val="00C92372"/>
    <w:rsid w:val="00C93B41"/>
    <w:rsid w:val="00C94030"/>
    <w:rsid w:val="00C94694"/>
    <w:rsid w:val="00CA19AD"/>
    <w:rsid w:val="00CA5338"/>
    <w:rsid w:val="00CA565F"/>
    <w:rsid w:val="00CA5EFE"/>
    <w:rsid w:val="00CA60C5"/>
    <w:rsid w:val="00CA6C09"/>
    <w:rsid w:val="00CB0119"/>
    <w:rsid w:val="00CB1857"/>
    <w:rsid w:val="00CB2045"/>
    <w:rsid w:val="00CB4838"/>
    <w:rsid w:val="00CB5CBE"/>
    <w:rsid w:val="00CB5E0E"/>
    <w:rsid w:val="00CB62E1"/>
    <w:rsid w:val="00CC058C"/>
    <w:rsid w:val="00CC0844"/>
    <w:rsid w:val="00CC2C26"/>
    <w:rsid w:val="00CC2C55"/>
    <w:rsid w:val="00CC4A8D"/>
    <w:rsid w:val="00CC6D96"/>
    <w:rsid w:val="00CC6FA6"/>
    <w:rsid w:val="00CD03E0"/>
    <w:rsid w:val="00CD1224"/>
    <w:rsid w:val="00CD2E3A"/>
    <w:rsid w:val="00CD4670"/>
    <w:rsid w:val="00CD4F62"/>
    <w:rsid w:val="00CE177A"/>
    <w:rsid w:val="00CE19BC"/>
    <w:rsid w:val="00CE242D"/>
    <w:rsid w:val="00CE2BCE"/>
    <w:rsid w:val="00CE34BC"/>
    <w:rsid w:val="00CE5D26"/>
    <w:rsid w:val="00CE5F11"/>
    <w:rsid w:val="00CE7786"/>
    <w:rsid w:val="00CF17D7"/>
    <w:rsid w:val="00CF1CAB"/>
    <w:rsid w:val="00CF269C"/>
    <w:rsid w:val="00CF5F0F"/>
    <w:rsid w:val="00CF5F2D"/>
    <w:rsid w:val="00CF72C8"/>
    <w:rsid w:val="00D01395"/>
    <w:rsid w:val="00D021A2"/>
    <w:rsid w:val="00D02BDE"/>
    <w:rsid w:val="00D035C4"/>
    <w:rsid w:val="00D06629"/>
    <w:rsid w:val="00D066D3"/>
    <w:rsid w:val="00D06B30"/>
    <w:rsid w:val="00D109F0"/>
    <w:rsid w:val="00D1532A"/>
    <w:rsid w:val="00D17407"/>
    <w:rsid w:val="00D17767"/>
    <w:rsid w:val="00D20209"/>
    <w:rsid w:val="00D20A0C"/>
    <w:rsid w:val="00D21658"/>
    <w:rsid w:val="00D23B7F"/>
    <w:rsid w:val="00D268B7"/>
    <w:rsid w:val="00D30B8F"/>
    <w:rsid w:val="00D319D9"/>
    <w:rsid w:val="00D31C5B"/>
    <w:rsid w:val="00D32793"/>
    <w:rsid w:val="00D33359"/>
    <w:rsid w:val="00D34470"/>
    <w:rsid w:val="00D364B9"/>
    <w:rsid w:val="00D36754"/>
    <w:rsid w:val="00D424C4"/>
    <w:rsid w:val="00D42D88"/>
    <w:rsid w:val="00D43473"/>
    <w:rsid w:val="00D43B29"/>
    <w:rsid w:val="00D463BA"/>
    <w:rsid w:val="00D47460"/>
    <w:rsid w:val="00D519DC"/>
    <w:rsid w:val="00D525EE"/>
    <w:rsid w:val="00D52C1B"/>
    <w:rsid w:val="00D535B4"/>
    <w:rsid w:val="00D539CD"/>
    <w:rsid w:val="00D54C8F"/>
    <w:rsid w:val="00D558B7"/>
    <w:rsid w:val="00D6071D"/>
    <w:rsid w:val="00D607EE"/>
    <w:rsid w:val="00D60C9A"/>
    <w:rsid w:val="00D61085"/>
    <w:rsid w:val="00D6591E"/>
    <w:rsid w:val="00D65C51"/>
    <w:rsid w:val="00D66D9B"/>
    <w:rsid w:val="00D67575"/>
    <w:rsid w:val="00D7006A"/>
    <w:rsid w:val="00D720B7"/>
    <w:rsid w:val="00D7340C"/>
    <w:rsid w:val="00D74137"/>
    <w:rsid w:val="00D74FC1"/>
    <w:rsid w:val="00D77F24"/>
    <w:rsid w:val="00D77FE8"/>
    <w:rsid w:val="00D80FE4"/>
    <w:rsid w:val="00D811D2"/>
    <w:rsid w:val="00D83E76"/>
    <w:rsid w:val="00D83FEB"/>
    <w:rsid w:val="00D8488E"/>
    <w:rsid w:val="00D86352"/>
    <w:rsid w:val="00D87F28"/>
    <w:rsid w:val="00D910EC"/>
    <w:rsid w:val="00D9324D"/>
    <w:rsid w:val="00D93568"/>
    <w:rsid w:val="00D935B0"/>
    <w:rsid w:val="00D9364F"/>
    <w:rsid w:val="00D9612F"/>
    <w:rsid w:val="00D971AF"/>
    <w:rsid w:val="00D97E78"/>
    <w:rsid w:val="00DA3ABD"/>
    <w:rsid w:val="00DA49B4"/>
    <w:rsid w:val="00DA60FC"/>
    <w:rsid w:val="00DA73FB"/>
    <w:rsid w:val="00DB2261"/>
    <w:rsid w:val="00DB2FC3"/>
    <w:rsid w:val="00DB3937"/>
    <w:rsid w:val="00DB4AC8"/>
    <w:rsid w:val="00DB4E76"/>
    <w:rsid w:val="00DC0B36"/>
    <w:rsid w:val="00DC0CC0"/>
    <w:rsid w:val="00DC258B"/>
    <w:rsid w:val="00DC5377"/>
    <w:rsid w:val="00DC63A6"/>
    <w:rsid w:val="00DD0CC2"/>
    <w:rsid w:val="00DD0D78"/>
    <w:rsid w:val="00DD11F1"/>
    <w:rsid w:val="00DD123D"/>
    <w:rsid w:val="00DD14AF"/>
    <w:rsid w:val="00DD1812"/>
    <w:rsid w:val="00DD1DC0"/>
    <w:rsid w:val="00DD212B"/>
    <w:rsid w:val="00DD2A2F"/>
    <w:rsid w:val="00DD3436"/>
    <w:rsid w:val="00DD351D"/>
    <w:rsid w:val="00DD3D83"/>
    <w:rsid w:val="00DD4010"/>
    <w:rsid w:val="00DD4CA6"/>
    <w:rsid w:val="00DD7B08"/>
    <w:rsid w:val="00DE02A8"/>
    <w:rsid w:val="00DE0C5A"/>
    <w:rsid w:val="00DE2DE5"/>
    <w:rsid w:val="00DE2FE7"/>
    <w:rsid w:val="00DE3C28"/>
    <w:rsid w:val="00DE4B7D"/>
    <w:rsid w:val="00DE4CF6"/>
    <w:rsid w:val="00DE6777"/>
    <w:rsid w:val="00DE6DBE"/>
    <w:rsid w:val="00DE71D5"/>
    <w:rsid w:val="00DF056B"/>
    <w:rsid w:val="00DF1597"/>
    <w:rsid w:val="00DF36A0"/>
    <w:rsid w:val="00DF42A0"/>
    <w:rsid w:val="00DF51C3"/>
    <w:rsid w:val="00DF6E10"/>
    <w:rsid w:val="00E01316"/>
    <w:rsid w:val="00E0133B"/>
    <w:rsid w:val="00E0195D"/>
    <w:rsid w:val="00E01E13"/>
    <w:rsid w:val="00E030E1"/>
    <w:rsid w:val="00E03C32"/>
    <w:rsid w:val="00E04855"/>
    <w:rsid w:val="00E04AE1"/>
    <w:rsid w:val="00E06739"/>
    <w:rsid w:val="00E06CBB"/>
    <w:rsid w:val="00E129DC"/>
    <w:rsid w:val="00E12CF2"/>
    <w:rsid w:val="00E12EC3"/>
    <w:rsid w:val="00E15047"/>
    <w:rsid w:val="00E15EAF"/>
    <w:rsid w:val="00E16637"/>
    <w:rsid w:val="00E20618"/>
    <w:rsid w:val="00E213B8"/>
    <w:rsid w:val="00E22CA0"/>
    <w:rsid w:val="00E26983"/>
    <w:rsid w:val="00E27281"/>
    <w:rsid w:val="00E276C8"/>
    <w:rsid w:val="00E27AAF"/>
    <w:rsid w:val="00E31469"/>
    <w:rsid w:val="00E31E94"/>
    <w:rsid w:val="00E32E74"/>
    <w:rsid w:val="00E33DC4"/>
    <w:rsid w:val="00E36AAF"/>
    <w:rsid w:val="00E3704B"/>
    <w:rsid w:val="00E40DA9"/>
    <w:rsid w:val="00E414D0"/>
    <w:rsid w:val="00E422C3"/>
    <w:rsid w:val="00E43E73"/>
    <w:rsid w:val="00E46BA4"/>
    <w:rsid w:val="00E521C9"/>
    <w:rsid w:val="00E536CB"/>
    <w:rsid w:val="00E53721"/>
    <w:rsid w:val="00E53AA3"/>
    <w:rsid w:val="00E54FF1"/>
    <w:rsid w:val="00E56427"/>
    <w:rsid w:val="00E57391"/>
    <w:rsid w:val="00E65A8A"/>
    <w:rsid w:val="00E66540"/>
    <w:rsid w:val="00E66B05"/>
    <w:rsid w:val="00E67B41"/>
    <w:rsid w:val="00E72D59"/>
    <w:rsid w:val="00E73987"/>
    <w:rsid w:val="00E746BF"/>
    <w:rsid w:val="00E74ECD"/>
    <w:rsid w:val="00E802A4"/>
    <w:rsid w:val="00E8058C"/>
    <w:rsid w:val="00E840AA"/>
    <w:rsid w:val="00E84E0D"/>
    <w:rsid w:val="00E84E1A"/>
    <w:rsid w:val="00E8561B"/>
    <w:rsid w:val="00E86508"/>
    <w:rsid w:val="00E870EA"/>
    <w:rsid w:val="00E87843"/>
    <w:rsid w:val="00E879D1"/>
    <w:rsid w:val="00E87E12"/>
    <w:rsid w:val="00E90555"/>
    <w:rsid w:val="00E977A3"/>
    <w:rsid w:val="00EA2B37"/>
    <w:rsid w:val="00EA3D76"/>
    <w:rsid w:val="00EA4097"/>
    <w:rsid w:val="00EA5712"/>
    <w:rsid w:val="00EA6880"/>
    <w:rsid w:val="00EA746E"/>
    <w:rsid w:val="00EA7ED1"/>
    <w:rsid w:val="00EB2B86"/>
    <w:rsid w:val="00EB3A0B"/>
    <w:rsid w:val="00EB56AE"/>
    <w:rsid w:val="00EB6680"/>
    <w:rsid w:val="00EB6F73"/>
    <w:rsid w:val="00EB7EEB"/>
    <w:rsid w:val="00EC24CC"/>
    <w:rsid w:val="00EC2B93"/>
    <w:rsid w:val="00EC41CC"/>
    <w:rsid w:val="00EC662B"/>
    <w:rsid w:val="00ED00E4"/>
    <w:rsid w:val="00ED0758"/>
    <w:rsid w:val="00ED1569"/>
    <w:rsid w:val="00ED37E8"/>
    <w:rsid w:val="00ED46D5"/>
    <w:rsid w:val="00ED6040"/>
    <w:rsid w:val="00ED605F"/>
    <w:rsid w:val="00ED743A"/>
    <w:rsid w:val="00ED7C62"/>
    <w:rsid w:val="00EE06C5"/>
    <w:rsid w:val="00EE0A50"/>
    <w:rsid w:val="00EE1F55"/>
    <w:rsid w:val="00EE286E"/>
    <w:rsid w:val="00EE294C"/>
    <w:rsid w:val="00EE30B6"/>
    <w:rsid w:val="00EE3B82"/>
    <w:rsid w:val="00EE6170"/>
    <w:rsid w:val="00EE636C"/>
    <w:rsid w:val="00EF101F"/>
    <w:rsid w:val="00EF1F7A"/>
    <w:rsid w:val="00EF2827"/>
    <w:rsid w:val="00EF2B83"/>
    <w:rsid w:val="00EF3CEA"/>
    <w:rsid w:val="00EF50AA"/>
    <w:rsid w:val="00EF5C92"/>
    <w:rsid w:val="00EF5CA8"/>
    <w:rsid w:val="00EF7D46"/>
    <w:rsid w:val="00F00118"/>
    <w:rsid w:val="00F0067D"/>
    <w:rsid w:val="00F006B0"/>
    <w:rsid w:val="00F02395"/>
    <w:rsid w:val="00F0270E"/>
    <w:rsid w:val="00F02A06"/>
    <w:rsid w:val="00F054E1"/>
    <w:rsid w:val="00F05C16"/>
    <w:rsid w:val="00F0647E"/>
    <w:rsid w:val="00F06D6E"/>
    <w:rsid w:val="00F07FDA"/>
    <w:rsid w:val="00F114D8"/>
    <w:rsid w:val="00F11C98"/>
    <w:rsid w:val="00F1430B"/>
    <w:rsid w:val="00F15478"/>
    <w:rsid w:val="00F15BB5"/>
    <w:rsid w:val="00F16B92"/>
    <w:rsid w:val="00F170C4"/>
    <w:rsid w:val="00F17EF7"/>
    <w:rsid w:val="00F20483"/>
    <w:rsid w:val="00F20A4E"/>
    <w:rsid w:val="00F2453F"/>
    <w:rsid w:val="00F246B4"/>
    <w:rsid w:val="00F2506B"/>
    <w:rsid w:val="00F266A7"/>
    <w:rsid w:val="00F268E9"/>
    <w:rsid w:val="00F30BC7"/>
    <w:rsid w:val="00F32378"/>
    <w:rsid w:val="00F37440"/>
    <w:rsid w:val="00F37899"/>
    <w:rsid w:val="00F41086"/>
    <w:rsid w:val="00F437F1"/>
    <w:rsid w:val="00F43AC9"/>
    <w:rsid w:val="00F459D5"/>
    <w:rsid w:val="00F461E7"/>
    <w:rsid w:val="00F47CF3"/>
    <w:rsid w:val="00F50347"/>
    <w:rsid w:val="00F52B5E"/>
    <w:rsid w:val="00F55228"/>
    <w:rsid w:val="00F57105"/>
    <w:rsid w:val="00F577A9"/>
    <w:rsid w:val="00F61026"/>
    <w:rsid w:val="00F61382"/>
    <w:rsid w:val="00F613BE"/>
    <w:rsid w:val="00F61C2D"/>
    <w:rsid w:val="00F629BE"/>
    <w:rsid w:val="00F63522"/>
    <w:rsid w:val="00F63689"/>
    <w:rsid w:val="00F63B25"/>
    <w:rsid w:val="00F66725"/>
    <w:rsid w:val="00F67559"/>
    <w:rsid w:val="00F701D7"/>
    <w:rsid w:val="00F72333"/>
    <w:rsid w:val="00F72969"/>
    <w:rsid w:val="00F73A83"/>
    <w:rsid w:val="00F7599F"/>
    <w:rsid w:val="00F76553"/>
    <w:rsid w:val="00F768DA"/>
    <w:rsid w:val="00F813AB"/>
    <w:rsid w:val="00F82139"/>
    <w:rsid w:val="00F83457"/>
    <w:rsid w:val="00F83663"/>
    <w:rsid w:val="00F83BC4"/>
    <w:rsid w:val="00F84299"/>
    <w:rsid w:val="00F85689"/>
    <w:rsid w:val="00F8643B"/>
    <w:rsid w:val="00F86656"/>
    <w:rsid w:val="00F87EA9"/>
    <w:rsid w:val="00F934E7"/>
    <w:rsid w:val="00F93600"/>
    <w:rsid w:val="00F93ECD"/>
    <w:rsid w:val="00F95666"/>
    <w:rsid w:val="00F9572A"/>
    <w:rsid w:val="00F95A44"/>
    <w:rsid w:val="00F9613E"/>
    <w:rsid w:val="00F97AF1"/>
    <w:rsid w:val="00FA2DCE"/>
    <w:rsid w:val="00FA38BC"/>
    <w:rsid w:val="00FA3D02"/>
    <w:rsid w:val="00FB125A"/>
    <w:rsid w:val="00FB226D"/>
    <w:rsid w:val="00FB2826"/>
    <w:rsid w:val="00FB51CC"/>
    <w:rsid w:val="00FB76EA"/>
    <w:rsid w:val="00FB7F72"/>
    <w:rsid w:val="00FC1A73"/>
    <w:rsid w:val="00FC29CC"/>
    <w:rsid w:val="00FC2BFD"/>
    <w:rsid w:val="00FC2E2A"/>
    <w:rsid w:val="00FC346A"/>
    <w:rsid w:val="00FC3B8B"/>
    <w:rsid w:val="00FC3E9B"/>
    <w:rsid w:val="00FC4C92"/>
    <w:rsid w:val="00FC5083"/>
    <w:rsid w:val="00FC5197"/>
    <w:rsid w:val="00FC5896"/>
    <w:rsid w:val="00FC59FF"/>
    <w:rsid w:val="00FD04A7"/>
    <w:rsid w:val="00FD0BE6"/>
    <w:rsid w:val="00FD1ACF"/>
    <w:rsid w:val="00FD2A78"/>
    <w:rsid w:val="00FD3231"/>
    <w:rsid w:val="00FD602E"/>
    <w:rsid w:val="00FD6ABB"/>
    <w:rsid w:val="00FD7287"/>
    <w:rsid w:val="00FE017B"/>
    <w:rsid w:val="00FE15DD"/>
    <w:rsid w:val="00FE6529"/>
    <w:rsid w:val="00FF0213"/>
    <w:rsid w:val="00FF1897"/>
    <w:rsid w:val="00FF36F5"/>
    <w:rsid w:val="00FF518B"/>
    <w:rsid w:val="00FF5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6E92"/>
    <w:pPr>
      <w:spacing w:after="0" w:line="240" w:lineRule="auto"/>
    </w:pPr>
    <w:rPr>
      <w:rFonts w:ascii="Times New Roman" w:eastAsia="Times New Roman" w:hAnsi="Times New Roman" w:cs="Times New Roman"/>
      <w:sz w:val="28"/>
      <w:szCs w:val="28"/>
      <w:lang w:eastAsia="ru-RU"/>
    </w:rPr>
  </w:style>
  <w:style w:type="paragraph" w:styleId="1">
    <w:name w:val="heading 1"/>
    <w:basedOn w:val="a1"/>
    <w:next w:val="a1"/>
    <w:link w:val="10"/>
    <w:qFormat/>
    <w:rsid w:val="00DE4B7D"/>
    <w:pPr>
      <w:keepNext/>
      <w:pageBreakBefore/>
      <w:spacing w:before="4000" w:after="9960"/>
      <w:jc w:val="right"/>
      <w:outlineLvl w:val="0"/>
    </w:pPr>
    <w:rPr>
      <w:rFonts w:ascii="Verdana" w:hAnsi="Verdana" w:cs="Arial"/>
      <w:b/>
      <w:bCs/>
      <w:color w:val="C41C16"/>
      <w:kern w:val="32"/>
      <w:sz w:val="40"/>
      <w:szCs w:val="32"/>
    </w:rPr>
  </w:style>
  <w:style w:type="paragraph" w:styleId="21">
    <w:name w:val="heading 2"/>
    <w:basedOn w:val="a1"/>
    <w:next w:val="a1"/>
    <w:link w:val="22"/>
    <w:unhideWhenUsed/>
    <w:qFormat/>
    <w:rsid w:val="005013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qFormat/>
    <w:rsid w:val="00DE4B7D"/>
    <w:pPr>
      <w:keepNext/>
      <w:jc w:val="center"/>
      <w:outlineLvl w:val="2"/>
    </w:pPr>
    <w:rPr>
      <w:b/>
      <w:sz w:val="24"/>
      <w:lang w:eastAsia="ar-SA"/>
    </w:rPr>
  </w:style>
  <w:style w:type="paragraph" w:styleId="41">
    <w:name w:val="heading 4"/>
    <w:basedOn w:val="a1"/>
    <w:next w:val="Pro-Gramma"/>
    <w:link w:val="42"/>
    <w:qFormat/>
    <w:rsid w:val="009A4259"/>
    <w:pPr>
      <w:keepNext/>
      <w:spacing w:before="480" w:after="240"/>
      <w:ind w:left="1134"/>
      <w:outlineLvl w:val="3"/>
    </w:pPr>
    <w:rPr>
      <w:rFonts w:ascii="Verdana" w:hAnsi="Verdana"/>
      <w:b/>
      <w:bCs/>
      <w:sz w:val="20"/>
    </w:rPr>
  </w:style>
  <w:style w:type="paragraph" w:styleId="51">
    <w:name w:val="heading 5"/>
    <w:basedOn w:val="Pro-Gramma"/>
    <w:next w:val="Pro-Gramma"/>
    <w:link w:val="52"/>
    <w:qFormat/>
    <w:rsid w:val="009A4259"/>
    <w:pPr>
      <w:keepNext/>
      <w:spacing w:before="240" w:line="288" w:lineRule="auto"/>
      <w:ind w:left="1134" w:firstLine="0"/>
      <w:outlineLvl w:val="4"/>
    </w:pPr>
    <w:rPr>
      <w:rFonts w:ascii="Georgia" w:hAnsi="Georgia"/>
      <w:bCs/>
      <w:i/>
      <w:iCs/>
      <w:sz w:val="20"/>
      <w:szCs w:val="26"/>
    </w:rPr>
  </w:style>
  <w:style w:type="paragraph" w:styleId="6">
    <w:name w:val="heading 6"/>
    <w:basedOn w:val="a1"/>
    <w:next w:val="a1"/>
    <w:link w:val="60"/>
    <w:qFormat/>
    <w:rsid w:val="009A4259"/>
    <w:pPr>
      <w:spacing w:before="240" w:after="60"/>
      <w:outlineLvl w:val="5"/>
    </w:pPr>
    <w:rPr>
      <w:b/>
      <w:bCs/>
      <w:sz w:val="22"/>
      <w:szCs w:val="22"/>
    </w:rPr>
  </w:style>
  <w:style w:type="paragraph" w:styleId="7">
    <w:name w:val="heading 7"/>
    <w:basedOn w:val="a1"/>
    <w:next w:val="a1"/>
    <w:link w:val="70"/>
    <w:qFormat/>
    <w:rsid w:val="009A4259"/>
    <w:pPr>
      <w:spacing w:before="240" w:after="60"/>
      <w:outlineLvl w:val="6"/>
    </w:pPr>
    <w:rPr>
      <w:sz w:val="24"/>
      <w:szCs w:val="24"/>
    </w:rPr>
  </w:style>
  <w:style w:type="paragraph" w:styleId="8">
    <w:name w:val="heading 8"/>
    <w:basedOn w:val="a1"/>
    <w:next w:val="a1"/>
    <w:link w:val="80"/>
    <w:qFormat/>
    <w:rsid w:val="009A4259"/>
    <w:pPr>
      <w:spacing w:before="240" w:after="60"/>
      <w:outlineLvl w:val="7"/>
    </w:pPr>
    <w:rPr>
      <w:i/>
      <w:iCs/>
      <w:sz w:val="24"/>
      <w:szCs w:val="24"/>
    </w:rPr>
  </w:style>
  <w:style w:type="paragraph" w:styleId="9">
    <w:name w:val="heading 9"/>
    <w:basedOn w:val="a1"/>
    <w:next w:val="a1"/>
    <w:link w:val="90"/>
    <w:qFormat/>
    <w:rsid w:val="009A4259"/>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E4B7D"/>
    <w:rPr>
      <w:rFonts w:ascii="Verdana" w:eastAsia="Times New Roman" w:hAnsi="Verdana" w:cs="Arial"/>
      <w:b/>
      <w:bCs/>
      <w:color w:val="C41C16"/>
      <w:kern w:val="32"/>
      <w:sz w:val="40"/>
      <w:szCs w:val="32"/>
      <w:lang w:eastAsia="ru-RU"/>
    </w:rPr>
  </w:style>
  <w:style w:type="character" w:customStyle="1" w:styleId="32">
    <w:name w:val="Заголовок 3 Знак"/>
    <w:basedOn w:val="a2"/>
    <w:link w:val="31"/>
    <w:rsid w:val="00DE4B7D"/>
    <w:rPr>
      <w:rFonts w:ascii="Times New Roman" w:eastAsia="Times New Roman" w:hAnsi="Times New Roman" w:cs="Times New Roman"/>
      <w:b/>
      <w:sz w:val="24"/>
      <w:szCs w:val="28"/>
      <w:lang w:eastAsia="ar-SA"/>
    </w:rPr>
  </w:style>
  <w:style w:type="paragraph" w:styleId="a5">
    <w:name w:val="List Paragraph"/>
    <w:basedOn w:val="a1"/>
    <w:uiPriority w:val="34"/>
    <w:qFormat/>
    <w:rsid w:val="00A46E92"/>
    <w:pPr>
      <w:ind w:left="720"/>
      <w:contextualSpacing/>
    </w:pPr>
  </w:style>
  <w:style w:type="paragraph" w:styleId="a6">
    <w:name w:val="No Spacing"/>
    <w:link w:val="a7"/>
    <w:uiPriority w:val="1"/>
    <w:qFormat/>
    <w:rsid w:val="003E7566"/>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3E7566"/>
    <w:rPr>
      <w:rFonts w:ascii="Calibri" w:eastAsia="Times New Roman" w:hAnsi="Calibri" w:cs="Times New Roman"/>
      <w:lang w:eastAsia="ru-RU"/>
    </w:rPr>
  </w:style>
  <w:style w:type="paragraph" w:customStyle="1" w:styleId="Pro-Gramma">
    <w:name w:val="Pro-Gramma"/>
    <w:basedOn w:val="a1"/>
    <w:link w:val="Pro-Gramma0"/>
    <w:qFormat/>
    <w:rsid w:val="003E7566"/>
    <w:pPr>
      <w:spacing w:before="60" w:after="120" w:line="360" w:lineRule="auto"/>
      <w:ind w:firstLine="709"/>
      <w:jc w:val="both"/>
    </w:pPr>
    <w:rPr>
      <w:szCs w:val="20"/>
    </w:rPr>
  </w:style>
  <w:style w:type="character" w:customStyle="1" w:styleId="Pro-Gramma0">
    <w:name w:val="Pro-Gramma Знак"/>
    <w:link w:val="Pro-Gramma"/>
    <w:locked/>
    <w:rsid w:val="003E7566"/>
    <w:rPr>
      <w:rFonts w:ascii="Times New Roman" w:eastAsia="Times New Roman" w:hAnsi="Times New Roman" w:cs="Times New Roman"/>
      <w:sz w:val="28"/>
      <w:szCs w:val="20"/>
      <w:lang w:eastAsia="ru-RU"/>
    </w:rPr>
  </w:style>
  <w:style w:type="paragraph" w:styleId="a8">
    <w:name w:val="Normal (Web)"/>
    <w:aliases w:val="Обычный (Web)"/>
    <w:basedOn w:val="a1"/>
    <w:link w:val="a9"/>
    <w:uiPriority w:val="99"/>
    <w:unhideWhenUsed/>
    <w:qFormat/>
    <w:rsid w:val="003E7566"/>
    <w:pPr>
      <w:spacing w:before="100" w:beforeAutospacing="1" w:after="119"/>
    </w:pPr>
    <w:rPr>
      <w:sz w:val="24"/>
      <w:szCs w:val="24"/>
    </w:rPr>
  </w:style>
  <w:style w:type="character" w:customStyle="1" w:styleId="a9">
    <w:name w:val="Обычный (веб) Знак"/>
    <w:aliases w:val="Обычный (Web) Знак"/>
    <w:basedOn w:val="a2"/>
    <w:link w:val="a8"/>
    <w:uiPriority w:val="99"/>
    <w:locked/>
    <w:rsid w:val="003E7566"/>
    <w:rPr>
      <w:rFonts w:ascii="Times New Roman" w:eastAsia="Times New Roman" w:hAnsi="Times New Roman" w:cs="Times New Roman"/>
      <w:sz w:val="24"/>
      <w:szCs w:val="24"/>
      <w:lang w:eastAsia="ru-RU"/>
    </w:rPr>
  </w:style>
  <w:style w:type="paragraph" w:styleId="aa">
    <w:name w:val="Body Text"/>
    <w:basedOn w:val="a1"/>
    <w:link w:val="ab"/>
    <w:rsid w:val="003E7566"/>
    <w:pPr>
      <w:tabs>
        <w:tab w:val="left" w:pos="708"/>
      </w:tabs>
      <w:suppressAutoHyphens/>
      <w:spacing w:line="100" w:lineRule="atLeast"/>
      <w:jc w:val="center"/>
    </w:pPr>
    <w:rPr>
      <w:rFonts w:ascii="Calibri" w:hAnsi="Calibri" w:cs="Calibri"/>
      <w:b/>
      <w:bCs/>
      <w:sz w:val="52"/>
      <w:szCs w:val="52"/>
      <w:lang w:eastAsia="ar-SA"/>
    </w:rPr>
  </w:style>
  <w:style w:type="character" w:customStyle="1" w:styleId="ab">
    <w:name w:val="Основной текст Знак"/>
    <w:basedOn w:val="a2"/>
    <w:link w:val="aa"/>
    <w:rsid w:val="003E7566"/>
    <w:rPr>
      <w:rFonts w:ascii="Calibri" w:eastAsia="Times New Roman" w:hAnsi="Calibri" w:cs="Calibri"/>
      <w:b/>
      <w:bCs/>
      <w:sz w:val="52"/>
      <w:szCs w:val="52"/>
      <w:lang w:eastAsia="ar-SA"/>
    </w:rPr>
  </w:style>
  <w:style w:type="paragraph" w:customStyle="1" w:styleId="ac">
    <w:name w:val="Прижатый влево"/>
    <w:basedOn w:val="a1"/>
    <w:next w:val="a1"/>
    <w:uiPriority w:val="99"/>
    <w:rsid w:val="003E7566"/>
    <w:pPr>
      <w:autoSpaceDE w:val="0"/>
      <w:autoSpaceDN w:val="0"/>
      <w:adjustRightInd w:val="0"/>
    </w:pPr>
    <w:rPr>
      <w:rFonts w:ascii="Arial" w:eastAsia="Calibri" w:hAnsi="Arial" w:cs="Arial"/>
      <w:sz w:val="24"/>
      <w:szCs w:val="24"/>
    </w:rPr>
  </w:style>
  <w:style w:type="character" w:customStyle="1" w:styleId="FontStyle13">
    <w:name w:val="Font Style13"/>
    <w:basedOn w:val="a2"/>
    <w:rsid w:val="003E7566"/>
    <w:rPr>
      <w:rFonts w:ascii="Times New Roman" w:hAnsi="Times New Roman" w:cs="Times New Roman"/>
      <w:sz w:val="26"/>
      <w:szCs w:val="26"/>
    </w:rPr>
  </w:style>
  <w:style w:type="paragraph" w:customStyle="1" w:styleId="western">
    <w:name w:val="western"/>
    <w:basedOn w:val="a1"/>
    <w:rsid w:val="003E7566"/>
    <w:pPr>
      <w:spacing w:before="100" w:beforeAutospacing="1" w:after="100" w:afterAutospacing="1"/>
    </w:pPr>
    <w:rPr>
      <w:sz w:val="24"/>
      <w:szCs w:val="24"/>
    </w:rPr>
  </w:style>
  <w:style w:type="character" w:customStyle="1" w:styleId="fontstyle01">
    <w:name w:val="fontstyle01"/>
    <w:rsid w:val="003E7566"/>
    <w:rPr>
      <w:rFonts w:ascii="Times New Roman" w:hAnsi="Times New Roman" w:cs="Times New Roman" w:hint="default"/>
      <w:b w:val="0"/>
      <w:bCs w:val="0"/>
      <w:i w:val="0"/>
      <w:iCs w:val="0"/>
      <w:color w:val="000000"/>
      <w:sz w:val="28"/>
      <w:szCs w:val="28"/>
    </w:rPr>
  </w:style>
  <w:style w:type="paragraph" w:customStyle="1" w:styleId="11">
    <w:name w:val="Стиль1"/>
    <w:basedOn w:val="a1"/>
    <w:link w:val="12"/>
    <w:autoRedefine/>
    <w:rsid w:val="009C64B0"/>
    <w:pPr>
      <w:spacing w:line="276" w:lineRule="auto"/>
      <w:ind w:firstLine="709"/>
      <w:jc w:val="both"/>
    </w:pPr>
    <w:rPr>
      <w:szCs w:val="20"/>
    </w:rPr>
  </w:style>
  <w:style w:type="character" w:customStyle="1" w:styleId="12">
    <w:name w:val="Стиль1 Знак"/>
    <w:link w:val="11"/>
    <w:rsid w:val="009C64B0"/>
    <w:rPr>
      <w:rFonts w:ascii="Times New Roman" w:eastAsia="Times New Roman" w:hAnsi="Times New Roman" w:cs="Times New Roman"/>
      <w:sz w:val="28"/>
      <w:szCs w:val="20"/>
      <w:lang w:eastAsia="ru-RU"/>
    </w:rPr>
  </w:style>
  <w:style w:type="table" w:styleId="ad">
    <w:name w:val="Table Grid"/>
    <w:basedOn w:val="a3"/>
    <w:uiPriority w:val="59"/>
    <w:rsid w:val="00D06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ый (таблица)"/>
    <w:basedOn w:val="a1"/>
    <w:next w:val="a1"/>
    <w:uiPriority w:val="99"/>
    <w:rsid w:val="00D066D3"/>
    <w:pPr>
      <w:autoSpaceDE w:val="0"/>
      <w:autoSpaceDN w:val="0"/>
      <w:adjustRightInd w:val="0"/>
      <w:jc w:val="both"/>
    </w:pPr>
    <w:rPr>
      <w:rFonts w:ascii="Arial" w:eastAsiaTheme="minorHAnsi" w:hAnsi="Arial" w:cs="Arial"/>
      <w:sz w:val="24"/>
      <w:szCs w:val="24"/>
      <w:lang w:eastAsia="en-US"/>
    </w:rPr>
  </w:style>
  <w:style w:type="paragraph" w:customStyle="1" w:styleId="af">
    <w:name w:val="Базовый"/>
    <w:uiPriority w:val="99"/>
    <w:rsid w:val="00C55726"/>
    <w:pPr>
      <w:tabs>
        <w:tab w:val="left" w:pos="708"/>
      </w:tabs>
      <w:suppressAutoHyphens/>
      <w:spacing w:after="0" w:line="240" w:lineRule="auto"/>
    </w:pPr>
    <w:rPr>
      <w:rFonts w:ascii="Times New Roman" w:eastAsia="SimSun" w:hAnsi="Times New Roman" w:cs="Times New Roman"/>
      <w:sz w:val="24"/>
      <w:szCs w:val="24"/>
      <w:lang w:eastAsia="zh-CN"/>
    </w:rPr>
  </w:style>
  <w:style w:type="paragraph" w:styleId="af0">
    <w:name w:val="header"/>
    <w:basedOn w:val="a1"/>
    <w:link w:val="af1"/>
    <w:uiPriority w:val="99"/>
    <w:unhideWhenUsed/>
    <w:rsid w:val="00C55726"/>
    <w:pPr>
      <w:tabs>
        <w:tab w:val="center" w:pos="4677"/>
        <w:tab w:val="right" w:pos="9355"/>
      </w:tabs>
    </w:pPr>
  </w:style>
  <w:style w:type="character" w:customStyle="1" w:styleId="af1">
    <w:name w:val="Верхний колонтитул Знак"/>
    <w:basedOn w:val="a2"/>
    <w:link w:val="af0"/>
    <w:uiPriority w:val="99"/>
    <w:rsid w:val="00C55726"/>
    <w:rPr>
      <w:rFonts w:ascii="Times New Roman" w:eastAsia="Times New Roman" w:hAnsi="Times New Roman" w:cs="Times New Roman"/>
      <w:sz w:val="28"/>
      <w:szCs w:val="28"/>
      <w:lang w:eastAsia="ru-RU"/>
    </w:rPr>
  </w:style>
  <w:style w:type="paragraph" w:styleId="af2">
    <w:name w:val="footer"/>
    <w:basedOn w:val="a1"/>
    <w:link w:val="af3"/>
    <w:uiPriority w:val="99"/>
    <w:unhideWhenUsed/>
    <w:rsid w:val="00C55726"/>
    <w:pPr>
      <w:tabs>
        <w:tab w:val="center" w:pos="4677"/>
        <w:tab w:val="right" w:pos="9355"/>
      </w:tabs>
    </w:pPr>
  </w:style>
  <w:style w:type="character" w:customStyle="1" w:styleId="af3">
    <w:name w:val="Нижний колонтитул Знак"/>
    <w:basedOn w:val="a2"/>
    <w:link w:val="af2"/>
    <w:uiPriority w:val="99"/>
    <w:rsid w:val="00C55726"/>
    <w:rPr>
      <w:rFonts w:ascii="Times New Roman" w:eastAsia="Times New Roman" w:hAnsi="Times New Roman" w:cs="Times New Roman"/>
      <w:sz w:val="28"/>
      <w:szCs w:val="28"/>
      <w:lang w:eastAsia="ru-RU"/>
    </w:rPr>
  </w:style>
  <w:style w:type="paragraph" w:customStyle="1" w:styleId="Pro-Tab">
    <w:name w:val="Pro-Tab"/>
    <w:basedOn w:val="Pro-Gramma"/>
    <w:link w:val="Pro-Tab0"/>
    <w:rsid w:val="00F813AB"/>
    <w:pPr>
      <w:widowControl w:val="0"/>
      <w:suppressAutoHyphens/>
      <w:spacing w:before="40" w:after="40" w:line="100" w:lineRule="atLeast"/>
      <w:ind w:firstLine="0"/>
      <w:jc w:val="left"/>
    </w:pPr>
    <w:rPr>
      <w:rFonts w:ascii="Tahoma" w:hAnsi="Tahoma" w:cs="Tahoma"/>
      <w:kern w:val="1"/>
      <w:sz w:val="16"/>
      <w:lang w:eastAsia="ar-SA"/>
    </w:rPr>
  </w:style>
  <w:style w:type="character" w:customStyle="1" w:styleId="Pro-Tab0">
    <w:name w:val="Pro-Tab Знак Знак"/>
    <w:link w:val="Pro-Tab"/>
    <w:locked/>
    <w:rsid w:val="00DE4B7D"/>
    <w:rPr>
      <w:rFonts w:ascii="Tahoma" w:eastAsia="Times New Roman" w:hAnsi="Tahoma" w:cs="Tahoma"/>
      <w:kern w:val="1"/>
      <w:sz w:val="16"/>
      <w:szCs w:val="20"/>
      <w:lang w:eastAsia="ar-SA"/>
    </w:rPr>
  </w:style>
  <w:style w:type="paragraph" w:customStyle="1" w:styleId="13">
    <w:name w:val="Без интервала1"/>
    <w:rsid w:val="00F813AB"/>
    <w:pPr>
      <w:spacing w:after="0" w:line="240" w:lineRule="auto"/>
    </w:pPr>
    <w:rPr>
      <w:rFonts w:ascii="Calibri" w:eastAsia="Times New Roman" w:hAnsi="Calibri" w:cs="Times New Roman"/>
      <w:lang w:eastAsia="ru-RU"/>
    </w:rPr>
  </w:style>
  <w:style w:type="character" w:styleId="af4">
    <w:name w:val="Hyperlink"/>
    <w:basedOn w:val="a2"/>
    <w:uiPriority w:val="99"/>
    <w:rsid w:val="00F813AB"/>
    <w:rPr>
      <w:color w:val="0000FF"/>
      <w:u w:val="single"/>
    </w:rPr>
  </w:style>
  <w:style w:type="character" w:customStyle="1" w:styleId="s2">
    <w:name w:val="s2"/>
    <w:rsid w:val="00F813AB"/>
  </w:style>
  <w:style w:type="character" w:customStyle="1" w:styleId="TextNPA">
    <w:name w:val="Text NPA"/>
    <w:basedOn w:val="a2"/>
    <w:rsid w:val="00F813AB"/>
    <w:rPr>
      <w:rFonts w:ascii="Courier New" w:hAnsi="Courier New" w:cs="Courier New"/>
    </w:rPr>
  </w:style>
  <w:style w:type="character" w:customStyle="1" w:styleId="af5">
    <w:name w:val="Название Знак"/>
    <w:basedOn w:val="a2"/>
    <w:link w:val="af6"/>
    <w:rsid w:val="00DE4B7D"/>
    <w:rPr>
      <w:rFonts w:ascii="Times New Roman" w:eastAsia="Times New Roman" w:hAnsi="Times New Roman" w:cs="Times New Roman"/>
      <w:b/>
      <w:caps/>
      <w:sz w:val="32"/>
      <w:szCs w:val="20"/>
      <w:lang w:eastAsia="ar-SA"/>
    </w:rPr>
  </w:style>
  <w:style w:type="paragraph" w:styleId="af6">
    <w:name w:val="Title"/>
    <w:basedOn w:val="a1"/>
    <w:link w:val="af5"/>
    <w:qFormat/>
    <w:rsid w:val="00DE4B7D"/>
    <w:pPr>
      <w:jc w:val="center"/>
    </w:pPr>
    <w:rPr>
      <w:b/>
      <w:caps/>
      <w:sz w:val="32"/>
      <w:szCs w:val="20"/>
      <w:lang w:eastAsia="ar-SA"/>
    </w:rPr>
  </w:style>
  <w:style w:type="character" w:customStyle="1" w:styleId="af7">
    <w:name w:val="Подзаголовок Знак"/>
    <w:basedOn w:val="a2"/>
    <w:link w:val="af8"/>
    <w:rsid w:val="00DE4B7D"/>
    <w:rPr>
      <w:rFonts w:ascii="Times New Roman" w:eastAsia="Times New Roman" w:hAnsi="Times New Roman" w:cs="Times New Roman"/>
      <w:sz w:val="28"/>
      <w:szCs w:val="20"/>
      <w:lang w:eastAsia="ar-SA"/>
    </w:rPr>
  </w:style>
  <w:style w:type="paragraph" w:styleId="af8">
    <w:name w:val="Subtitle"/>
    <w:basedOn w:val="a1"/>
    <w:link w:val="af7"/>
    <w:qFormat/>
    <w:rsid w:val="00DE4B7D"/>
    <w:pPr>
      <w:jc w:val="center"/>
    </w:pPr>
    <w:rPr>
      <w:szCs w:val="20"/>
      <w:lang w:eastAsia="ar-SA"/>
    </w:rPr>
  </w:style>
  <w:style w:type="character" w:customStyle="1" w:styleId="af9">
    <w:name w:val="Текст выноски Знак"/>
    <w:basedOn w:val="a2"/>
    <w:link w:val="afa"/>
    <w:uiPriority w:val="99"/>
    <w:rsid w:val="00DE4B7D"/>
    <w:rPr>
      <w:rFonts w:ascii="Tahoma" w:eastAsia="Calibri" w:hAnsi="Tahoma" w:cs="Times New Roman"/>
      <w:sz w:val="16"/>
      <w:szCs w:val="16"/>
      <w:lang w:eastAsia="ar-SA"/>
    </w:rPr>
  </w:style>
  <w:style w:type="paragraph" w:styleId="afa">
    <w:name w:val="Balloon Text"/>
    <w:basedOn w:val="a1"/>
    <w:link w:val="af9"/>
    <w:uiPriority w:val="99"/>
    <w:unhideWhenUsed/>
    <w:rsid w:val="00DE4B7D"/>
    <w:pPr>
      <w:suppressAutoHyphens/>
      <w:jc w:val="both"/>
    </w:pPr>
    <w:rPr>
      <w:rFonts w:ascii="Tahoma" w:eastAsia="Calibri" w:hAnsi="Tahoma"/>
      <w:sz w:val="16"/>
      <w:szCs w:val="16"/>
      <w:lang w:eastAsia="ar-SA"/>
    </w:rPr>
  </w:style>
  <w:style w:type="paragraph" w:customStyle="1" w:styleId="ConsPlusNonformat">
    <w:name w:val="ConsPlusNonformat"/>
    <w:rsid w:val="00A11C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page number"/>
    <w:basedOn w:val="a2"/>
    <w:rsid w:val="00B774CE"/>
  </w:style>
  <w:style w:type="character" w:customStyle="1" w:styleId="apple-converted-space">
    <w:name w:val="apple-converted-space"/>
    <w:rsid w:val="00B774CE"/>
  </w:style>
  <w:style w:type="paragraph" w:customStyle="1" w:styleId="310">
    <w:name w:val="Основной текст с отступом 31"/>
    <w:basedOn w:val="a1"/>
    <w:rsid w:val="00B774CE"/>
    <w:pPr>
      <w:suppressAutoHyphens/>
      <w:ind w:firstLine="720"/>
      <w:jc w:val="both"/>
    </w:pPr>
    <w:rPr>
      <w:szCs w:val="24"/>
      <w:lang w:eastAsia="ar-SA"/>
    </w:rPr>
  </w:style>
  <w:style w:type="paragraph" w:customStyle="1" w:styleId="14">
    <w:name w:val="Абзац списка1"/>
    <w:basedOn w:val="a1"/>
    <w:rsid w:val="005350B4"/>
    <w:pPr>
      <w:spacing w:after="200" w:line="276" w:lineRule="auto"/>
      <w:ind w:left="720"/>
      <w:contextualSpacing/>
    </w:pPr>
    <w:rPr>
      <w:rFonts w:ascii="Calibri" w:hAnsi="Calibri"/>
      <w:sz w:val="22"/>
      <w:szCs w:val="22"/>
      <w:lang w:eastAsia="en-US"/>
    </w:rPr>
  </w:style>
  <w:style w:type="paragraph" w:customStyle="1" w:styleId="ConsPlusTitle">
    <w:name w:val="ConsPlusTitle"/>
    <w:rsid w:val="00246D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2">
    <w:name w:val="Заголовок 2 Знак"/>
    <w:basedOn w:val="a2"/>
    <w:link w:val="21"/>
    <w:rsid w:val="005013D4"/>
    <w:rPr>
      <w:rFonts w:asciiTheme="majorHAnsi" w:eastAsiaTheme="majorEastAsia" w:hAnsiTheme="majorHAnsi" w:cstheme="majorBidi"/>
      <w:b/>
      <w:bCs/>
      <w:color w:val="4F81BD" w:themeColor="accent1"/>
      <w:sz w:val="26"/>
      <w:szCs w:val="26"/>
      <w:lang w:eastAsia="ru-RU"/>
    </w:rPr>
  </w:style>
  <w:style w:type="character" w:customStyle="1" w:styleId="42">
    <w:name w:val="Заголовок 4 Знак"/>
    <w:basedOn w:val="a2"/>
    <w:link w:val="41"/>
    <w:rsid w:val="009A4259"/>
    <w:rPr>
      <w:rFonts w:ascii="Verdana" w:eastAsia="Times New Roman" w:hAnsi="Verdana" w:cs="Times New Roman"/>
      <w:b/>
      <w:bCs/>
      <w:sz w:val="20"/>
      <w:szCs w:val="28"/>
      <w:lang w:eastAsia="ru-RU"/>
    </w:rPr>
  </w:style>
  <w:style w:type="character" w:customStyle="1" w:styleId="52">
    <w:name w:val="Заголовок 5 Знак"/>
    <w:basedOn w:val="a2"/>
    <w:link w:val="51"/>
    <w:rsid w:val="009A4259"/>
    <w:rPr>
      <w:rFonts w:ascii="Georgia" w:eastAsia="Times New Roman" w:hAnsi="Georgia" w:cs="Times New Roman"/>
      <w:bCs/>
      <w:i/>
      <w:iCs/>
      <w:sz w:val="20"/>
      <w:szCs w:val="26"/>
      <w:lang w:eastAsia="ru-RU"/>
    </w:rPr>
  </w:style>
  <w:style w:type="character" w:customStyle="1" w:styleId="60">
    <w:name w:val="Заголовок 6 Знак"/>
    <w:basedOn w:val="a2"/>
    <w:link w:val="6"/>
    <w:rsid w:val="009A4259"/>
    <w:rPr>
      <w:rFonts w:ascii="Times New Roman" w:eastAsia="Times New Roman" w:hAnsi="Times New Roman" w:cs="Times New Roman"/>
      <w:b/>
      <w:bCs/>
      <w:lang w:eastAsia="ru-RU"/>
    </w:rPr>
  </w:style>
  <w:style w:type="character" w:customStyle="1" w:styleId="70">
    <w:name w:val="Заголовок 7 Знак"/>
    <w:basedOn w:val="a2"/>
    <w:link w:val="7"/>
    <w:rsid w:val="009A4259"/>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A4259"/>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9A4259"/>
    <w:rPr>
      <w:rFonts w:ascii="Arial" w:eastAsia="Times New Roman" w:hAnsi="Arial" w:cs="Arial"/>
      <w:lang w:eastAsia="ru-RU"/>
    </w:rPr>
  </w:style>
  <w:style w:type="paragraph" w:customStyle="1" w:styleId="Pro-TabHead">
    <w:name w:val="Pro-Tab Head"/>
    <w:basedOn w:val="Pro-Tab"/>
    <w:link w:val="Pro-TabHead0"/>
    <w:semiHidden/>
    <w:rsid w:val="009A4259"/>
    <w:pPr>
      <w:widowControl/>
      <w:suppressAutoHyphens w:val="0"/>
      <w:spacing w:line="240" w:lineRule="auto"/>
      <w:contextualSpacing/>
    </w:pPr>
    <w:rPr>
      <w:rFonts w:cs="Times New Roman"/>
      <w:b/>
      <w:bCs/>
      <w:kern w:val="0"/>
      <w:szCs w:val="24"/>
      <w:lang w:eastAsia="ru-RU"/>
    </w:rPr>
  </w:style>
  <w:style w:type="character" w:styleId="afc">
    <w:name w:val="annotation reference"/>
    <w:basedOn w:val="a2"/>
    <w:semiHidden/>
    <w:rsid w:val="009A4259"/>
    <w:rPr>
      <w:sz w:val="16"/>
    </w:rPr>
  </w:style>
  <w:style w:type="character" w:styleId="afd">
    <w:name w:val="footnote reference"/>
    <w:basedOn w:val="a2"/>
    <w:semiHidden/>
    <w:rsid w:val="009A4259"/>
    <w:rPr>
      <w:vertAlign w:val="superscript"/>
    </w:rPr>
  </w:style>
  <w:style w:type="paragraph" w:customStyle="1" w:styleId="afe">
    <w:name w:val="Иллюстрация"/>
    <w:semiHidden/>
    <w:rsid w:val="009A4259"/>
    <w:pPr>
      <w:keepNext/>
      <w:keepLines/>
      <w:spacing w:before="240" w:after="120" w:line="240" w:lineRule="auto"/>
      <w:contextualSpacing/>
    </w:pPr>
    <w:rPr>
      <w:rFonts w:ascii="Tahoma" w:eastAsia="Times New Roman" w:hAnsi="Tahoma" w:cs="Arial"/>
      <w:b/>
      <w:bCs/>
      <w:color w:val="515024"/>
      <w:sz w:val="20"/>
      <w:szCs w:val="26"/>
      <w:lang w:eastAsia="ru-RU"/>
    </w:rPr>
  </w:style>
  <w:style w:type="paragraph" w:styleId="33">
    <w:name w:val="toc 3"/>
    <w:basedOn w:val="a1"/>
    <w:next w:val="a1"/>
    <w:autoRedefine/>
    <w:rsid w:val="009A4259"/>
    <w:pPr>
      <w:tabs>
        <w:tab w:val="right" w:pos="9911"/>
      </w:tabs>
      <w:spacing w:before="240" w:after="120"/>
      <w:ind w:left="1202"/>
    </w:pPr>
    <w:rPr>
      <w:rFonts w:ascii="Georgia" w:hAnsi="Georgia"/>
      <w:sz w:val="20"/>
      <w:szCs w:val="20"/>
    </w:rPr>
  </w:style>
  <w:style w:type="character" w:customStyle="1" w:styleId="aff">
    <w:name w:val="Ссылка"/>
    <w:semiHidden/>
    <w:rsid w:val="009A4259"/>
    <w:rPr>
      <w:i/>
    </w:rPr>
  </w:style>
  <w:style w:type="character" w:styleId="aff0">
    <w:name w:val="Strong"/>
    <w:basedOn w:val="a2"/>
    <w:uiPriority w:val="22"/>
    <w:qFormat/>
    <w:rsid w:val="009A4259"/>
    <w:rPr>
      <w:b/>
    </w:rPr>
  </w:style>
  <w:style w:type="paragraph" w:styleId="aff1">
    <w:name w:val="Document Map"/>
    <w:basedOn w:val="a1"/>
    <w:link w:val="aff2"/>
    <w:semiHidden/>
    <w:rsid w:val="009A4259"/>
    <w:pPr>
      <w:shd w:val="clear" w:color="auto" w:fill="000080"/>
    </w:pPr>
    <w:rPr>
      <w:rFonts w:ascii="Tahoma" w:hAnsi="Tahoma" w:cs="Tahoma"/>
      <w:sz w:val="20"/>
      <w:szCs w:val="20"/>
    </w:rPr>
  </w:style>
  <w:style w:type="character" w:customStyle="1" w:styleId="aff2">
    <w:name w:val="Схема документа Знак"/>
    <w:basedOn w:val="a2"/>
    <w:link w:val="aff1"/>
    <w:semiHidden/>
    <w:rsid w:val="009A4259"/>
    <w:rPr>
      <w:rFonts w:ascii="Tahoma" w:eastAsia="Times New Roman" w:hAnsi="Tahoma" w:cs="Tahoma"/>
      <w:sz w:val="20"/>
      <w:szCs w:val="20"/>
      <w:shd w:val="clear" w:color="auto" w:fill="000080"/>
      <w:lang w:eastAsia="ru-RU"/>
    </w:rPr>
  </w:style>
  <w:style w:type="paragraph" w:styleId="aff3">
    <w:name w:val="Message Header"/>
    <w:basedOn w:val="a1"/>
    <w:link w:val="aff4"/>
    <w:semiHidden/>
    <w:rsid w:val="009A42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4">
    <w:name w:val="Шапка Знак"/>
    <w:basedOn w:val="a2"/>
    <w:link w:val="aff3"/>
    <w:semiHidden/>
    <w:rsid w:val="009A4259"/>
    <w:rPr>
      <w:rFonts w:ascii="Arial" w:eastAsia="Times New Roman" w:hAnsi="Arial" w:cs="Arial"/>
      <w:sz w:val="24"/>
      <w:szCs w:val="24"/>
      <w:shd w:val="pct20" w:color="auto" w:fill="auto"/>
      <w:lang w:eastAsia="ru-RU"/>
    </w:rPr>
  </w:style>
  <w:style w:type="paragraph" w:styleId="aff5">
    <w:name w:val="annotation text"/>
    <w:basedOn w:val="a1"/>
    <w:link w:val="aff6"/>
    <w:rsid w:val="009A4259"/>
    <w:rPr>
      <w:sz w:val="20"/>
      <w:szCs w:val="20"/>
    </w:rPr>
  </w:style>
  <w:style w:type="character" w:customStyle="1" w:styleId="aff6">
    <w:name w:val="Текст примечания Знак"/>
    <w:basedOn w:val="a2"/>
    <w:link w:val="aff5"/>
    <w:rsid w:val="009A4259"/>
    <w:rPr>
      <w:rFonts w:ascii="Times New Roman" w:eastAsia="Times New Roman" w:hAnsi="Times New Roman" w:cs="Times New Roman"/>
      <w:sz w:val="20"/>
      <w:szCs w:val="20"/>
      <w:lang w:eastAsia="ru-RU"/>
    </w:rPr>
  </w:style>
  <w:style w:type="paragraph" w:styleId="aff7">
    <w:name w:val="annotation subject"/>
    <w:basedOn w:val="a1"/>
    <w:link w:val="aff8"/>
    <w:semiHidden/>
    <w:rsid w:val="009A4259"/>
    <w:rPr>
      <w:b/>
      <w:bCs/>
      <w:sz w:val="20"/>
      <w:szCs w:val="20"/>
    </w:rPr>
  </w:style>
  <w:style w:type="character" w:customStyle="1" w:styleId="aff8">
    <w:name w:val="Тема примечания Знак"/>
    <w:basedOn w:val="aff6"/>
    <w:link w:val="aff7"/>
    <w:semiHidden/>
    <w:rsid w:val="009A4259"/>
    <w:rPr>
      <w:rFonts w:ascii="Times New Roman" w:eastAsia="Times New Roman" w:hAnsi="Times New Roman" w:cs="Times New Roman"/>
      <w:b/>
      <w:bCs/>
      <w:sz w:val="20"/>
      <w:szCs w:val="20"/>
      <w:lang w:eastAsia="ru-RU"/>
    </w:rPr>
  </w:style>
  <w:style w:type="paragraph" w:styleId="HTML">
    <w:name w:val="HTML Address"/>
    <w:basedOn w:val="a1"/>
    <w:link w:val="HTML0"/>
    <w:semiHidden/>
    <w:rsid w:val="009A4259"/>
    <w:rPr>
      <w:i/>
      <w:iCs/>
      <w:sz w:val="24"/>
      <w:szCs w:val="24"/>
    </w:rPr>
  </w:style>
  <w:style w:type="character" w:customStyle="1" w:styleId="HTML0">
    <w:name w:val="Адрес HTML Знак"/>
    <w:basedOn w:val="a2"/>
    <w:link w:val="HTML"/>
    <w:semiHidden/>
    <w:rsid w:val="009A4259"/>
    <w:rPr>
      <w:rFonts w:ascii="Times New Roman" w:eastAsia="Times New Roman" w:hAnsi="Times New Roman" w:cs="Times New Roman"/>
      <w:i/>
      <w:iCs/>
      <w:sz w:val="24"/>
      <w:szCs w:val="24"/>
      <w:lang w:eastAsia="ru-RU"/>
    </w:rPr>
  </w:style>
  <w:style w:type="paragraph" w:styleId="aff9">
    <w:name w:val="envelope address"/>
    <w:basedOn w:val="a1"/>
    <w:semiHidden/>
    <w:rsid w:val="009A4259"/>
    <w:pPr>
      <w:framePr w:w="7920" w:h="1980" w:hRule="exact" w:hSpace="180" w:wrap="auto" w:hAnchor="page" w:xAlign="center" w:yAlign="bottom"/>
      <w:ind w:left="2880"/>
    </w:pPr>
    <w:rPr>
      <w:rFonts w:ascii="Arial" w:hAnsi="Arial" w:cs="Arial"/>
      <w:sz w:val="24"/>
      <w:szCs w:val="24"/>
    </w:rPr>
  </w:style>
  <w:style w:type="character" w:styleId="HTML1">
    <w:name w:val="HTML Acronym"/>
    <w:basedOn w:val="a2"/>
    <w:semiHidden/>
    <w:rsid w:val="009A4259"/>
    <w:rPr>
      <w:rFonts w:cs="Times New Roman"/>
    </w:rPr>
  </w:style>
  <w:style w:type="table" w:styleId="-1">
    <w:name w:val="Table Web 1"/>
    <w:basedOn w:val="a3"/>
    <w:semiHidden/>
    <w:rsid w:val="009A425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semiHidden/>
    <w:rsid w:val="009A425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semiHidden/>
    <w:rsid w:val="009A425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a">
    <w:name w:val="Emphasis"/>
    <w:basedOn w:val="a2"/>
    <w:qFormat/>
    <w:rsid w:val="009A4259"/>
    <w:rPr>
      <w:i/>
    </w:rPr>
  </w:style>
  <w:style w:type="paragraph" w:styleId="affb">
    <w:name w:val="Date"/>
    <w:basedOn w:val="a1"/>
    <w:next w:val="a1"/>
    <w:link w:val="affc"/>
    <w:semiHidden/>
    <w:rsid w:val="009A4259"/>
    <w:rPr>
      <w:sz w:val="24"/>
      <w:szCs w:val="24"/>
    </w:rPr>
  </w:style>
  <w:style w:type="character" w:customStyle="1" w:styleId="affc">
    <w:name w:val="Дата Знак"/>
    <w:basedOn w:val="a2"/>
    <w:link w:val="affb"/>
    <w:semiHidden/>
    <w:rsid w:val="009A4259"/>
    <w:rPr>
      <w:rFonts w:ascii="Times New Roman" w:eastAsia="Times New Roman" w:hAnsi="Times New Roman" w:cs="Times New Roman"/>
      <w:sz w:val="24"/>
      <w:szCs w:val="24"/>
      <w:lang w:eastAsia="ru-RU"/>
    </w:rPr>
  </w:style>
  <w:style w:type="paragraph" w:styleId="affd">
    <w:name w:val="Note Heading"/>
    <w:basedOn w:val="a1"/>
    <w:next w:val="a1"/>
    <w:link w:val="affe"/>
    <w:semiHidden/>
    <w:rsid w:val="009A4259"/>
    <w:rPr>
      <w:sz w:val="24"/>
      <w:szCs w:val="24"/>
    </w:rPr>
  </w:style>
  <w:style w:type="character" w:customStyle="1" w:styleId="affe">
    <w:name w:val="Заголовок записки Знак"/>
    <w:basedOn w:val="a2"/>
    <w:link w:val="affd"/>
    <w:semiHidden/>
    <w:rsid w:val="009A4259"/>
    <w:rPr>
      <w:rFonts w:ascii="Times New Roman" w:eastAsia="Times New Roman" w:hAnsi="Times New Roman" w:cs="Times New Roman"/>
      <w:sz w:val="24"/>
      <w:szCs w:val="24"/>
      <w:lang w:eastAsia="ru-RU"/>
    </w:rPr>
  </w:style>
  <w:style w:type="table" w:styleId="afff">
    <w:name w:val="Table Elegant"/>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Subtle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basedOn w:val="a2"/>
    <w:semiHidden/>
    <w:rsid w:val="009A4259"/>
    <w:rPr>
      <w:rFonts w:ascii="Courier New" w:hAnsi="Courier New"/>
      <w:sz w:val="20"/>
    </w:rPr>
  </w:style>
  <w:style w:type="table" w:styleId="16">
    <w:name w:val="Table Classic 1"/>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4">
    <w:name w:val="Table Classic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4">
    <w:name w:val="Table Classic 3"/>
    <w:basedOn w:val="a3"/>
    <w:semiHidden/>
    <w:rsid w:val="009A425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basedOn w:val="a2"/>
    <w:semiHidden/>
    <w:rsid w:val="009A4259"/>
    <w:rPr>
      <w:rFonts w:ascii="Courier New" w:hAnsi="Courier New"/>
      <w:sz w:val="20"/>
    </w:rPr>
  </w:style>
  <w:style w:type="paragraph" w:styleId="afff0">
    <w:name w:val="Body Text First Indent"/>
    <w:basedOn w:val="aa"/>
    <w:link w:val="afff1"/>
    <w:semiHidden/>
    <w:rsid w:val="009A4259"/>
    <w:pPr>
      <w:tabs>
        <w:tab w:val="clear" w:pos="708"/>
      </w:tabs>
      <w:suppressAutoHyphens w:val="0"/>
      <w:spacing w:after="120" w:line="240" w:lineRule="auto"/>
      <w:ind w:firstLine="210"/>
      <w:jc w:val="left"/>
    </w:pPr>
    <w:rPr>
      <w:rFonts w:ascii="Times New Roman" w:hAnsi="Times New Roman" w:cs="Times New Roman"/>
      <w:b w:val="0"/>
      <w:bCs w:val="0"/>
      <w:sz w:val="24"/>
      <w:szCs w:val="24"/>
      <w:lang w:eastAsia="ru-RU"/>
    </w:rPr>
  </w:style>
  <w:style w:type="character" w:customStyle="1" w:styleId="afff1">
    <w:name w:val="Красная строка Знак"/>
    <w:basedOn w:val="ab"/>
    <w:link w:val="afff0"/>
    <w:semiHidden/>
    <w:rsid w:val="009A4259"/>
    <w:rPr>
      <w:rFonts w:ascii="Times New Roman" w:eastAsia="Times New Roman" w:hAnsi="Times New Roman" w:cs="Times New Roman"/>
      <w:b w:val="0"/>
      <w:bCs w:val="0"/>
      <w:sz w:val="24"/>
      <w:szCs w:val="24"/>
      <w:lang w:eastAsia="ru-RU"/>
    </w:rPr>
  </w:style>
  <w:style w:type="paragraph" w:styleId="afff2">
    <w:name w:val="Body Text Indent"/>
    <w:basedOn w:val="a1"/>
    <w:link w:val="afff3"/>
    <w:semiHidden/>
    <w:rsid w:val="009A4259"/>
    <w:pPr>
      <w:spacing w:after="120"/>
      <w:ind w:left="283"/>
    </w:pPr>
    <w:rPr>
      <w:sz w:val="24"/>
      <w:szCs w:val="24"/>
    </w:rPr>
  </w:style>
  <w:style w:type="character" w:customStyle="1" w:styleId="afff3">
    <w:name w:val="Основной текст с отступом Знак"/>
    <w:basedOn w:val="a2"/>
    <w:link w:val="afff2"/>
    <w:semiHidden/>
    <w:rsid w:val="009A4259"/>
    <w:rPr>
      <w:rFonts w:ascii="Times New Roman" w:eastAsia="Times New Roman" w:hAnsi="Times New Roman" w:cs="Times New Roman"/>
      <w:sz w:val="24"/>
      <w:szCs w:val="24"/>
      <w:lang w:eastAsia="ru-RU"/>
    </w:rPr>
  </w:style>
  <w:style w:type="paragraph" w:styleId="25">
    <w:name w:val="Body Text First Indent 2"/>
    <w:basedOn w:val="afff2"/>
    <w:link w:val="26"/>
    <w:semiHidden/>
    <w:rsid w:val="009A4259"/>
    <w:pPr>
      <w:ind w:firstLine="210"/>
    </w:pPr>
  </w:style>
  <w:style w:type="character" w:customStyle="1" w:styleId="26">
    <w:name w:val="Красная строка 2 Знак"/>
    <w:basedOn w:val="afff3"/>
    <w:link w:val="25"/>
    <w:semiHidden/>
    <w:rsid w:val="009A4259"/>
    <w:rPr>
      <w:rFonts w:ascii="Times New Roman" w:eastAsia="Times New Roman" w:hAnsi="Times New Roman" w:cs="Times New Roman"/>
      <w:sz w:val="24"/>
      <w:szCs w:val="24"/>
      <w:lang w:eastAsia="ru-RU"/>
    </w:rPr>
  </w:style>
  <w:style w:type="paragraph" w:styleId="a0">
    <w:name w:val="List Bullet"/>
    <w:basedOn w:val="a1"/>
    <w:semiHidden/>
    <w:rsid w:val="009A4259"/>
    <w:pPr>
      <w:numPr>
        <w:numId w:val="9"/>
      </w:numPr>
    </w:pPr>
    <w:rPr>
      <w:sz w:val="24"/>
      <w:szCs w:val="24"/>
    </w:rPr>
  </w:style>
  <w:style w:type="paragraph" w:styleId="20">
    <w:name w:val="List Bullet 2"/>
    <w:basedOn w:val="a1"/>
    <w:semiHidden/>
    <w:rsid w:val="009A4259"/>
    <w:pPr>
      <w:numPr>
        <w:numId w:val="10"/>
      </w:numPr>
    </w:pPr>
    <w:rPr>
      <w:sz w:val="24"/>
      <w:szCs w:val="24"/>
    </w:rPr>
  </w:style>
  <w:style w:type="paragraph" w:styleId="30">
    <w:name w:val="List Bullet 3"/>
    <w:basedOn w:val="a1"/>
    <w:semiHidden/>
    <w:rsid w:val="009A4259"/>
    <w:pPr>
      <w:numPr>
        <w:numId w:val="11"/>
      </w:numPr>
    </w:pPr>
    <w:rPr>
      <w:sz w:val="24"/>
      <w:szCs w:val="24"/>
    </w:rPr>
  </w:style>
  <w:style w:type="paragraph" w:styleId="40">
    <w:name w:val="List Bullet 4"/>
    <w:basedOn w:val="a1"/>
    <w:semiHidden/>
    <w:rsid w:val="009A4259"/>
    <w:pPr>
      <w:numPr>
        <w:numId w:val="12"/>
      </w:numPr>
    </w:pPr>
    <w:rPr>
      <w:sz w:val="24"/>
      <w:szCs w:val="24"/>
    </w:rPr>
  </w:style>
  <w:style w:type="paragraph" w:styleId="50">
    <w:name w:val="List Bullet 5"/>
    <w:basedOn w:val="a1"/>
    <w:semiHidden/>
    <w:rsid w:val="009A4259"/>
    <w:pPr>
      <w:numPr>
        <w:numId w:val="13"/>
      </w:numPr>
    </w:pPr>
    <w:rPr>
      <w:sz w:val="24"/>
      <w:szCs w:val="24"/>
    </w:rPr>
  </w:style>
  <w:style w:type="character" w:styleId="afff4">
    <w:name w:val="line number"/>
    <w:basedOn w:val="a2"/>
    <w:semiHidden/>
    <w:rsid w:val="009A4259"/>
    <w:rPr>
      <w:rFonts w:cs="Times New Roman"/>
    </w:rPr>
  </w:style>
  <w:style w:type="paragraph" w:styleId="a">
    <w:name w:val="List Number"/>
    <w:basedOn w:val="a1"/>
    <w:semiHidden/>
    <w:rsid w:val="009A4259"/>
    <w:pPr>
      <w:numPr>
        <w:numId w:val="14"/>
      </w:numPr>
    </w:pPr>
    <w:rPr>
      <w:sz w:val="24"/>
      <w:szCs w:val="24"/>
    </w:rPr>
  </w:style>
  <w:style w:type="paragraph" w:styleId="2">
    <w:name w:val="List Number 2"/>
    <w:basedOn w:val="a1"/>
    <w:semiHidden/>
    <w:rsid w:val="009A4259"/>
    <w:pPr>
      <w:numPr>
        <w:numId w:val="15"/>
      </w:numPr>
    </w:pPr>
    <w:rPr>
      <w:sz w:val="24"/>
      <w:szCs w:val="24"/>
    </w:rPr>
  </w:style>
  <w:style w:type="paragraph" w:styleId="3">
    <w:name w:val="List Number 3"/>
    <w:basedOn w:val="a1"/>
    <w:semiHidden/>
    <w:rsid w:val="009A4259"/>
    <w:pPr>
      <w:numPr>
        <w:numId w:val="16"/>
      </w:numPr>
    </w:pPr>
    <w:rPr>
      <w:sz w:val="24"/>
      <w:szCs w:val="24"/>
    </w:rPr>
  </w:style>
  <w:style w:type="paragraph" w:styleId="4">
    <w:name w:val="List Number 4"/>
    <w:basedOn w:val="a1"/>
    <w:semiHidden/>
    <w:rsid w:val="009A4259"/>
    <w:pPr>
      <w:numPr>
        <w:numId w:val="17"/>
      </w:numPr>
    </w:pPr>
    <w:rPr>
      <w:sz w:val="24"/>
      <w:szCs w:val="24"/>
    </w:rPr>
  </w:style>
  <w:style w:type="paragraph" w:styleId="5">
    <w:name w:val="List Number 5"/>
    <w:basedOn w:val="a1"/>
    <w:semiHidden/>
    <w:rsid w:val="009A4259"/>
    <w:pPr>
      <w:numPr>
        <w:numId w:val="18"/>
      </w:numPr>
    </w:pPr>
    <w:rPr>
      <w:sz w:val="24"/>
      <w:szCs w:val="24"/>
    </w:rPr>
  </w:style>
  <w:style w:type="character" w:styleId="HTML4">
    <w:name w:val="HTML Sample"/>
    <w:basedOn w:val="a2"/>
    <w:semiHidden/>
    <w:rsid w:val="009A4259"/>
    <w:rPr>
      <w:rFonts w:ascii="Courier New" w:hAnsi="Courier New"/>
    </w:rPr>
  </w:style>
  <w:style w:type="paragraph" w:styleId="27">
    <w:name w:val="envelope return"/>
    <w:basedOn w:val="a1"/>
    <w:semiHidden/>
    <w:rsid w:val="009A4259"/>
    <w:rPr>
      <w:rFonts w:ascii="Arial" w:hAnsi="Arial" w:cs="Arial"/>
      <w:sz w:val="20"/>
      <w:szCs w:val="20"/>
    </w:rPr>
  </w:style>
  <w:style w:type="table" w:styleId="17">
    <w:name w:val="Table 3D effects 1"/>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5">
    <w:name w:val="Table 3D effects 3"/>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5">
    <w:name w:val="Normal Indent"/>
    <w:basedOn w:val="a1"/>
    <w:semiHidden/>
    <w:rsid w:val="009A4259"/>
    <w:pPr>
      <w:ind w:left="708"/>
    </w:pPr>
    <w:rPr>
      <w:sz w:val="24"/>
      <w:szCs w:val="24"/>
    </w:rPr>
  </w:style>
  <w:style w:type="character" w:styleId="HTML5">
    <w:name w:val="HTML Definition"/>
    <w:basedOn w:val="a2"/>
    <w:semiHidden/>
    <w:rsid w:val="009A4259"/>
    <w:rPr>
      <w:i/>
    </w:rPr>
  </w:style>
  <w:style w:type="paragraph" w:styleId="29">
    <w:name w:val="Body Text 2"/>
    <w:basedOn w:val="a1"/>
    <w:link w:val="2a"/>
    <w:semiHidden/>
    <w:rsid w:val="009A4259"/>
    <w:pPr>
      <w:spacing w:after="120" w:line="480" w:lineRule="auto"/>
    </w:pPr>
    <w:rPr>
      <w:sz w:val="24"/>
      <w:szCs w:val="24"/>
    </w:rPr>
  </w:style>
  <w:style w:type="character" w:customStyle="1" w:styleId="2a">
    <w:name w:val="Основной текст 2 Знак"/>
    <w:basedOn w:val="a2"/>
    <w:link w:val="29"/>
    <w:semiHidden/>
    <w:rsid w:val="009A4259"/>
    <w:rPr>
      <w:rFonts w:ascii="Times New Roman" w:eastAsia="Times New Roman" w:hAnsi="Times New Roman" w:cs="Times New Roman"/>
      <w:sz w:val="24"/>
      <w:szCs w:val="24"/>
      <w:lang w:eastAsia="ru-RU"/>
    </w:rPr>
  </w:style>
  <w:style w:type="paragraph" w:styleId="36">
    <w:name w:val="Body Text 3"/>
    <w:basedOn w:val="a1"/>
    <w:link w:val="37"/>
    <w:semiHidden/>
    <w:rsid w:val="009A4259"/>
    <w:pPr>
      <w:spacing w:after="120"/>
    </w:pPr>
    <w:rPr>
      <w:sz w:val="16"/>
      <w:szCs w:val="16"/>
    </w:rPr>
  </w:style>
  <w:style w:type="character" w:customStyle="1" w:styleId="37">
    <w:name w:val="Основной текст 3 Знак"/>
    <w:basedOn w:val="a2"/>
    <w:link w:val="36"/>
    <w:semiHidden/>
    <w:rsid w:val="009A4259"/>
    <w:rPr>
      <w:rFonts w:ascii="Times New Roman" w:eastAsia="Times New Roman" w:hAnsi="Times New Roman" w:cs="Times New Roman"/>
      <w:sz w:val="16"/>
      <w:szCs w:val="16"/>
      <w:lang w:eastAsia="ru-RU"/>
    </w:rPr>
  </w:style>
  <w:style w:type="paragraph" w:styleId="2b">
    <w:name w:val="Body Text Indent 2"/>
    <w:basedOn w:val="a1"/>
    <w:link w:val="2c"/>
    <w:semiHidden/>
    <w:rsid w:val="009A4259"/>
    <w:pPr>
      <w:spacing w:after="120" w:line="480" w:lineRule="auto"/>
      <w:ind w:left="283"/>
    </w:pPr>
    <w:rPr>
      <w:sz w:val="24"/>
      <w:szCs w:val="24"/>
    </w:rPr>
  </w:style>
  <w:style w:type="character" w:customStyle="1" w:styleId="2c">
    <w:name w:val="Основной текст с отступом 2 Знак"/>
    <w:basedOn w:val="a2"/>
    <w:link w:val="2b"/>
    <w:semiHidden/>
    <w:rsid w:val="009A4259"/>
    <w:rPr>
      <w:rFonts w:ascii="Times New Roman" w:eastAsia="Times New Roman" w:hAnsi="Times New Roman" w:cs="Times New Roman"/>
      <w:sz w:val="24"/>
      <w:szCs w:val="24"/>
      <w:lang w:eastAsia="ru-RU"/>
    </w:rPr>
  </w:style>
  <w:style w:type="paragraph" w:styleId="38">
    <w:name w:val="Body Text Indent 3"/>
    <w:basedOn w:val="a1"/>
    <w:link w:val="39"/>
    <w:semiHidden/>
    <w:rsid w:val="009A4259"/>
    <w:pPr>
      <w:spacing w:after="120"/>
      <w:ind w:left="283"/>
    </w:pPr>
    <w:rPr>
      <w:sz w:val="16"/>
      <w:szCs w:val="16"/>
    </w:rPr>
  </w:style>
  <w:style w:type="character" w:customStyle="1" w:styleId="39">
    <w:name w:val="Основной текст с отступом 3 Знак"/>
    <w:basedOn w:val="a2"/>
    <w:link w:val="38"/>
    <w:semiHidden/>
    <w:rsid w:val="009A4259"/>
    <w:rPr>
      <w:rFonts w:ascii="Times New Roman" w:eastAsia="Times New Roman" w:hAnsi="Times New Roman" w:cs="Times New Roman"/>
      <w:sz w:val="16"/>
      <w:szCs w:val="16"/>
      <w:lang w:eastAsia="ru-RU"/>
    </w:rPr>
  </w:style>
  <w:style w:type="character" w:styleId="HTML6">
    <w:name w:val="HTML Variable"/>
    <w:basedOn w:val="a2"/>
    <w:semiHidden/>
    <w:rsid w:val="009A4259"/>
    <w:rPr>
      <w:i/>
    </w:rPr>
  </w:style>
  <w:style w:type="character" w:styleId="HTML7">
    <w:name w:val="HTML Typewriter"/>
    <w:basedOn w:val="a2"/>
    <w:semiHidden/>
    <w:rsid w:val="009A4259"/>
    <w:rPr>
      <w:rFonts w:ascii="Courier New" w:hAnsi="Courier New"/>
      <w:sz w:val="20"/>
    </w:rPr>
  </w:style>
  <w:style w:type="paragraph" w:styleId="afff6">
    <w:name w:val="Signature"/>
    <w:basedOn w:val="a1"/>
    <w:link w:val="afff7"/>
    <w:semiHidden/>
    <w:rsid w:val="009A4259"/>
    <w:pPr>
      <w:ind w:left="4252"/>
    </w:pPr>
    <w:rPr>
      <w:sz w:val="24"/>
      <w:szCs w:val="24"/>
    </w:rPr>
  </w:style>
  <w:style w:type="character" w:customStyle="1" w:styleId="afff7">
    <w:name w:val="Подпись Знак"/>
    <w:basedOn w:val="a2"/>
    <w:link w:val="afff6"/>
    <w:semiHidden/>
    <w:rsid w:val="009A4259"/>
    <w:rPr>
      <w:rFonts w:ascii="Times New Roman" w:eastAsia="Times New Roman" w:hAnsi="Times New Roman" w:cs="Times New Roman"/>
      <w:sz w:val="24"/>
      <w:szCs w:val="24"/>
      <w:lang w:eastAsia="ru-RU"/>
    </w:rPr>
  </w:style>
  <w:style w:type="paragraph" w:styleId="afff8">
    <w:name w:val="Salutation"/>
    <w:basedOn w:val="a1"/>
    <w:next w:val="a1"/>
    <w:link w:val="afff9"/>
    <w:semiHidden/>
    <w:rsid w:val="009A4259"/>
    <w:rPr>
      <w:sz w:val="24"/>
      <w:szCs w:val="24"/>
    </w:rPr>
  </w:style>
  <w:style w:type="character" w:customStyle="1" w:styleId="afff9">
    <w:name w:val="Приветствие Знак"/>
    <w:basedOn w:val="a2"/>
    <w:link w:val="afff8"/>
    <w:semiHidden/>
    <w:rsid w:val="009A4259"/>
    <w:rPr>
      <w:rFonts w:ascii="Times New Roman" w:eastAsia="Times New Roman" w:hAnsi="Times New Roman" w:cs="Times New Roman"/>
      <w:sz w:val="24"/>
      <w:szCs w:val="24"/>
      <w:lang w:eastAsia="ru-RU"/>
    </w:rPr>
  </w:style>
  <w:style w:type="paragraph" w:styleId="afffa">
    <w:name w:val="List Continue"/>
    <w:basedOn w:val="a1"/>
    <w:semiHidden/>
    <w:rsid w:val="009A4259"/>
    <w:pPr>
      <w:spacing w:after="120"/>
      <w:ind w:left="283"/>
    </w:pPr>
    <w:rPr>
      <w:sz w:val="24"/>
      <w:szCs w:val="24"/>
    </w:rPr>
  </w:style>
  <w:style w:type="paragraph" w:styleId="2d">
    <w:name w:val="List Continue 2"/>
    <w:basedOn w:val="a1"/>
    <w:semiHidden/>
    <w:rsid w:val="009A4259"/>
    <w:pPr>
      <w:spacing w:after="120"/>
      <w:ind w:left="566"/>
    </w:pPr>
    <w:rPr>
      <w:sz w:val="24"/>
      <w:szCs w:val="24"/>
    </w:rPr>
  </w:style>
  <w:style w:type="paragraph" w:styleId="3a">
    <w:name w:val="List Continue 3"/>
    <w:basedOn w:val="a1"/>
    <w:semiHidden/>
    <w:rsid w:val="009A4259"/>
    <w:pPr>
      <w:spacing w:after="120"/>
      <w:ind w:left="849"/>
    </w:pPr>
    <w:rPr>
      <w:sz w:val="24"/>
      <w:szCs w:val="24"/>
    </w:rPr>
  </w:style>
  <w:style w:type="paragraph" w:styleId="44">
    <w:name w:val="List Continue 4"/>
    <w:basedOn w:val="a1"/>
    <w:semiHidden/>
    <w:rsid w:val="009A4259"/>
    <w:pPr>
      <w:spacing w:after="120"/>
      <w:ind w:left="1132"/>
    </w:pPr>
    <w:rPr>
      <w:sz w:val="24"/>
      <w:szCs w:val="24"/>
    </w:rPr>
  </w:style>
  <w:style w:type="paragraph" w:styleId="53">
    <w:name w:val="List Continue 5"/>
    <w:basedOn w:val="a1"/>
    <w:semiHidden/>
    <w:rsid w:val="009A4259"/>
    <w:pPr>
      <w:spacing w:after="120"/>
      <w:ind w:left="1415"/>
    </w:pPr>
    <w:rPr>
      <w:sz w:val="24"/>
      <w:szCs w:val="24"/>
    </w:rPr>
  </w:style>
  <w:style w:type="character" w:styleId="afffb">
    <w:name w:val="FollowedHyperlink"/>
    <w:basedOn w:val="a2"/>
    <w:uiPriority w:val="99"/>
    <w:semiHidden/>
    <w:rsid w:val="009A4259"/>
    <w:rPr>
      <w:color w:val="800080"/>
      <w:u w:val="single"/>
    </w:rPr>
  </w:style>
  <w:style w:type="table" w:styleId="18">
    <w:name w:val="Table Simple 1"/>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e">
    <w:name w:val="Table Simple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c">
    <w:name w:val="Closing"/>
    <w:basedOn w:val="a1"/>
    <w:link w:val="afffd"/>
    <w:semiHidden/>
    <w:rsid w:val="009A4259"/>
    <w:pPr>
      <w:ind w:left="4252"/>
    </w:pPr>
    <w:rPr>
      <w:sz w:val="24"/>
      <w:szCs w:val="24"/>
    </w:rPr>
  </w:style>
  <w:style w:type="character" w:customStyle="1" w:styleId="afffd">
    <w:name w:val="Прощание Знак"/>
    <w:basedOn w:val="a2"/>
    <w:link w:val="afffc"/>
    <w:semiHidden/>
    <w:rsid w:val="009A4259"/>
    <w:rPr>
      <w:rFonts w:ascii="Times New Roman" w:eastAsia="Times New Roman" w:hAnsi="Times New Roman" w:cs="Times New Roman"/>
      <w:sz w:val="24"/>
      <w:szCs w:val="24"/>
      <w:lang w:eastAsia="ru-RU"/>
    </w:rPr>
  </w:style>
  <w:style w:type="table" w:styleId="19">
    <w:name w:val="Table Grid 1"/>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
    <w:name w:val="Table Grid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semiHidden/>
    <w:rsid w:val="009A425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e">
    <w:name w:val="Table Contemporary"/>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f">
    <w:name w:val="List"/>
    <w:basedOn w:val="a1"/>
    <w:semiHidden/>
    <w:rsid w:val="009A4259"/>
    <w:pPr>
      <w:ind w:left="283" w:hanging="283"/>
    </w:pPr>
    <w:rPr>
      <w:sz w:val="24"/>
      <w:szCs w:val="24"/>
    </w:rPr>
  </w:style>
  <w:style w:type="paragraph" w:styleId="2f0">
    <w:name w:val="List 2"/>
    <w:basedOn w:val="a1"/>
    <w:semiHidden/>
    <w:rsid w:val="009A4259"/>
    <w:pPr>
      <w:ind w:left="566" w:hanging="283"/>
    </w:pPr>
    <w:rPr>
      <w:sz w:val="24"/>
      <w:szCs w:val="24"/>
    </w:rPr>
  </w:style>
  <w:style w:type="paragraph" w:styleId="3d">
    <w:name w:val="List 3"/>
    <w:basedOn w:val="a1"/>
    <w:semiHidden/>
    <w:rsid w:val="009A4259"/>
    <w:pPr>
      <w:ind w:left="849" w:hanging="283"/>
    </w:pPr>
    <w:rPr>
      <w:sz w:val="24"/>
      <w:szCs w:val="24"/>
    </w:rPr>
  </w:style>
  <w:style w:type="paragraph" w:styleId="46">
    <w:name w:val="List 4"/>
    <w:basedOn w:val="a1"/>
    <w:semiHidden/>
    <w:rsid w:val="009A4259"/>
    <w:pPr>
      <w:ind w:left="1132" w:hanging="283"/>
    </w:pPr>
    <w:rPr>
      <w:sz w:val="24"/>
      <w:szCs w:val="24"/>
    </w:rPr>
  </w:style>
  <w:style w:type="paragraph" w:styleId="55">
    <w:name w:val="List 5"/>
    <w:basedOn w:val="a1"/>
    <w:semiHidden/>
    <w:rsid w:val="009A4259"/>
    <w:pPr>
      <w:ind w:left="1415" w:hanging="283"/>
    </w:pPr>
    <w:rPr>
      <w:sz w:val="24"/>
      <w:szCs w:val="24"/>
    </w:rPr>
  </w:style>
  <w:style w:type="table" w:styleId="affff0">
    <w:name w:val="Table Professional"/>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1"/>
    <w:link w:val="HTML9"/>
    <w:semiHidden/>
    <w:rsid w:val="009A4259"/>
    <w:rPr>
      <w:rFonts w:ascii="Courier New" w:hAnsi="Courier New" w:cs="Courier New"/>
      <w:sz w:val="20"/>
      <w:szCs w:val="20"/>
    </w:rPr>
  </w:style>
  <w:style w:type="character" w:customStyle="1" w:styleId="HTML9">
    <w:name w:val="Стандартный HTML Знак"/>
    <w:basedOn w:val="a2"/>
    <w:link w:val="HTML8"/>
    <w:semiHidden/>
    <w:rsid w:val="009A4259"/>
    <w:rPr>
      <w:rFonts w:ascii="Courier New" w:eastAsia="Times New Roman" w:hAnsi="Courier New" w:cs="Courier New"/>
      <w:sz w:val="20"/>
      <w:szCs w:val="20"/>
      <w:lang w:eastAsia="ru-RU"/>
    </w:rPr>
  </w:style>
  <w:style w:type="table" w:styleId="1a">
    <w:name w:val="Table Columns 1"/>
    <w:basedOn w:val="a3"/>
    <w:semiHidden/>
    <w:rsid w:val="009A425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olumns 2"/>
    <w:basedOn w:val="a3"/>
    <w:semiHidden/>
    <w:rsid w:val="009A425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3"/>
    <w:semiHidden/>
    <w:rsid w:val="009A425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3"/>
    <w:semiHidden/>
    <w:rsid w:val="009A425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3"/>
    <w:semiHidden/>
    <w:rsid w:val="009A425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1">
    <w:name w:val="Plain Text"/>
    <w:basedOn w:val="a1"/>
    <w:link w:val="affff2"/>
    <w:semiHidden/>
    <w:rsid w:val="009A4259"/>
    <w:rPr>
      <w:rFonts w:ascii="Courier New" w:hAnsi="Courier New" w:cs="Courier New"/>
      <w:sz w:val="20"/>
      <w:szCs w:val="20"/>
    </w:rPr>
  </w:style>
  <w:style w:type="character" w:customStyle="1" w:styleId="affff2">
    <w:name w:val="Текст Знак"/>
    <w:basedOn w:val="a2"/>
    <w:link w:val="affff1"/>
    <w:semiHidden/>
    <w:rsid w:val="009A4259"/>
    <w:rPr>
      <w:rFonts w:ascii="Courier New" w:eastAsia="Times New Roman" w:hAnsi="Courier New" w:cs="Courier New"/>
      <w:sz w:val="20"/>
      <w:szCs w:val="20"/>
      <w:lang w:eastAsia="ru-RU"/>
    </w:rPr>
  </w:style>
  <w:style w:type="table" w:styleId="affff3">
    <w:name w:val="Table Theme"/>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3"/>
    <w:semiHidden/>
    <w:rsid w:val="009A425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2">
    <w:name w:val="Table Colorful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4">
    <w:name w:val="Block Text"/>
    <w:basedOn w:val="a1"/>
    <w:semiHidden/>
    <w:rsid w:val="009A4259"/>
    <w:pPr>
      <w:spacing w:after="120"/>
      <w:ind w:left="1440" w:right="1440"/>
    </w:pPr>
    <w:rPr>
      <w:sz w:val="24"/>
      <w:szCs w:val="24"/>
    </w:rPr>
  </w:style>
  <w:style w:type="character" w:styleId="HTMLa">
    <w:name w:val="HTML Cite"/>
    <w:basedOn w:val="a2"/>
    <w:semiHidden/>
    <w:rsid w:val="009A4259"/>
    <w:rPr>
      <w:i/>
    </w:rPr>
  </w:style>
  <w:style w:type="paragraph" w:styleId="affff5">
    <w:name w:val="E-mail Signature"/>
    <w:basedOn w:val="a1"/>
    <w:link w:val="affff6"/>
    <w:semiHidden/>
    <w:rsid w:val="009A4259"/>
    <w:rPr>
      <w:sz w:val="24"/>
      <w:szCs w:val="24"/>
    </w:rPr>
  </w:style>
  <w:style w:type="character" w:customStyle="1" w:styleId="affff6">
    <w:name w:val="Электронная подпись Знак"/>
    <w:basedOn w:val="a2"/>
    <w:link w:val="affff5"/>
    <w:semiHidden/>
    <w:rsid w:val="009A4259"/>
    <w:rPr>
      <w:rFonts w:ascii="Times New Roman" w:eastAsia="Times New Roman" w:hAnsi="Times New Roman" w:cs="Times New Roman"/>
      <w:sz w:val="24"/>
      <w:szCs w:val="24"/>
      <w:lang w:eastAsia="ru-RU"/>
    </w:rPr>
  </w:style>
  <w:style w:type="character" w:customStyle="1" w:styleId="Pro-TabHead0">
    <w:name w:val="Pro-Tab Head Знак"/>
    <w:link w:val="Pro-TabHead"/>
    <w:semiHidden/>
    <w:locked/>
    <w:rsid w:val="009A4259"/>
    <w:rPr>
      <w:rFonts w:ascii="Tahoma" w:eastAsia="Times New Roman" w:hAnsi="Tahoma" w:cs="Times New Roman"/>
      <w:b/>
      <w:bCs/>
      <w:sz w:val="16"/>
      <w:szCs w:val="24"/>
      <w:lang w:eastAsia="ru-RU"/>
    </w:rPr>
  </w:style>
  <w:style w:type="paragraph" w:styleId="affff7">
    <w:name w:val="footnote text"/>
    <w:basedOn w:val="a1"/>
    <w:link w:val="affff8"/>
    <w:rsid w:val="009A4259"/>
    <w:rPr>
      <w:rFonts w:ascii="Tahoma" w:hAnsi="Tahoma"/>
      <w:i/>
      <w:sz w:val="16"/>
      <w:szCs w:val="20"/>
    </w:rPr>
  </w:style>
  <w:style w:type="character" w:customStyle="1" w:styleId="affff8">
    <w:name w:val="Текст сноски Знак"/>
    <w:basedOn w:val="a2"/>
    <w:link w:val="affff7"/>
    <w:rsid w:val="009A4259"/>
    <w:rPr>
      <w:rFonts w:ascii="Tahoma" w:eastAsia="Times New Roman" w:hAnsi="Tahoma" w:cs="Times New Roman"/>
      <w:i/>
      <w:sz w:val="16"/>
      <w:szCs w:val="20"/>
      <w:lang w:eastAsia="ru-RU"/>
    </w:rPr>
  </w:style>
  <w:style w:type="character" w:customStyle="1" w:styleId="Pro-">
    <w:name w:val="Pro-Ссылка"/>
    <w:rsid w:val="009A4259"/>
    <w:rPr>
      <w:i/>
      <w:color w:val="808080"/>
      <w:u w:val="none"/>
    </w:rPr>
  </w:style>
  <w:style w:type="paragraph" w:customStyle="1" w:styleId="Bottom">
    <w:name w:val="Bottom"/>
    <w:basedOn w:val="af2"/>
    <w:rsid w:val="009A4259"/>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Pro-List2">
    <w:name w:val="Pro-List #2"/>
    <w:basedOn w:val="Pro-List1"/>
    <w:rsid w:val="009A4259"/>
    <w:pPr>
      <w:tabs>
        <w:tab w:val="clear" w:pos="1134"/>
        <w:tab w:val="left" w:pos="2040"/>
      </w:tabs>
      <w:ind w:left="2040" w:hanging="480"/>
    </w:pPr>
  </w:style>
  <w:style w:type="paragraph" w:customStyle="1" w:styleId="Pro-List3">
    <w:name w:val="Pro-List #3"/>
    <w:basedOn w:val="Pro-List2"/>
    <w:rsid w:val="009A4259"/>
    <w:pPr>
      <w:tabs>
        <w:tab w:val="left" w:pos="2640"/>
      </w:tabs>
      <w:ind w:left="2640" w:hanging="600"/>
    </w:pPr>
    <w:rPr>
      <w:lang w:val="en-US"/>
    </w:rPr>
  </w:style>
  <w:style w:type="paragraph" w:customStyle="1" w:styleId="Pro-TabName">
    <w:name w:val="Pro-Tab Name"/>
    <w:basedOn w:val="Pro-TabHead"/>
    <w:rsid w:val="009A4259"/>
    <w:pPr>
      <w:keepNext/>
      <w:spacing w:before="240" w:after="120"/>
    </w:pPr>
    <w:rPr>
      <w:color w:val="C41C16"/>
    </w:rPr>
  </w:style>
  <w:style w:type="paragraph" w:customStyle="1" w:styleId="Pro-List1">
    <w:name w:val="Pro-List #1"/>
    <w:basedOn w:val="Pro-Gramma"/>
    <w:link w:val="Pro-List10"/>
    <w:rsid w:val="009A4259"/>
    <w:pPr>
      <w:tabs>
        <w:tab w:val="left" w:pos="1134"/>
      </w:tabs>
      <w:spacing w:before="180" w:after="0" w:line="288" w:lineRule="auto"/>
      <w:ind w:left="1134" w:hanging="414"/>
    </w:pPr>
    <w:rPr>
      <w:rFonts w:ascii="Georgia" w:hAnsi="Georgia"/>
      <w:sz w:val="20"/>
      <w:szCs w:val="24"/>
    </w:rPr>
  </w:style>
  <w:style w:type="character" w:customStyle="1" w:styleId="Pro-List10">
    <w:name w:val="Pro-List #1 Знак Знак"/>
    <w:link w:val="Pro-List1"/>
    <w:locked/>
    <w:rsid w:val="009A4259"/>
    <w:rPr>
      <w:rFonts w:ascii="Georgia" w:eastAsia="Times New Roman" w:hAnsi="Georgia" w:cs="Times New Roman"/>
      <w:sz w:val="20"/>
      <w:szCs w:val="24"/>
      <w:lang w:eastAsia="ru-RU"/>
    </w:rPr>
  </w:style>
  <w:style w:type="character" w:customStyle="1" w:styleId="Pro-Marka">
    <w:name w:val="Pro-Marka"/>
    <w:rsid w:val="009A4259"/>
    <w:rPr>
      <w:b/>
      <w:color w:val="C41C16"/>
    </w:rPr>
  </w:style>
  <w:style w:type="paragraph" w:customStyle="1" w:styleId="Pro-List-1">
    <w:name w:val="Pro-List -1"/>
    <w:basedOn w:val="Pro-List1"/>
    <w:rsid w:val="009A4259"/>
    <w:pPr>
      <w:numPr>
        <w:ilvl w:val="2"/>
        <w:numId w:val="20"/>
      </w:numPr>
      <w:tabs>
        <w:tab w:val="clear" w:pos="666"/>
        <w:tab w:val="clear" w:pos="1134"/>
        <w:tab w:val="num" w:pos="1209"/>
        <w:tab w:val="num" w:pos="1492"/>
        <w:tab w:val="left" w:pos="2040"/>
      </w:tabs>
      <w:ind w:left="2040" w:hanging="240"/>
    </w:pPr>
  </w:style>
  <w:style w:type="paragraph" w:customStyle="1" w:styleId="Pro-List-2">
    <w:name w:val="Pro-List -2"/>
    <w:basedOn w:val="Pro-List-1"/>
    <w:rsid w:val="009A4259"/>
    <w:pPr>
      <w:numPr>
        <w:ilvl w:val="0"/>
        <w:numId w:val="21"/>
      </w:numPr>
      <w:tabs>
        <w:tab w:val="clear" w:pos="2040"/>
        <w:tab w:val="clear" w:pos="2880"/>
        <w:tab w:val="num" w:pos="926"/>
        <w:tab w:val="num" w:pos="1440"/>
        <w:tab w:val="num" w:pos="1492"/>
      </w:tabs>
      <w:spacing w:before="60"/>
      <w:ind w:left="2694" w:firstLine="1134"/>
    </w:pPr>
  </w:style>
  <w:style w:type="table" w:customStyle="1" w:styleId="Pro-Table">
    <w:name w:val="Pro-Table"/>
    <w:rsid w:val="009A4259"/>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paragraph" w:styleId="1c">
    <w:name w:val="toc 1"/>
    <w:basedOn w:val="a1"/>
    <w:next w:val="a1"/>
    <w:autoRedefine/>
    <w:rsid w:val="009A4259"/>
    <w:pPr>
      <w:pBdr>
        <w:bottom w:val="single" w:sz="12" w:space="1" w:color="808080"/>
      </w:pBdr>
      <w:tabs>
        <w:tab w:val="left" w:pos="9921"/>
      </w:tabs>
      <w:spacing w:before="360" w:after="360"/>
    </w:pPr>
    <w:rPr>
      <w:rFonts w:ascii="Verdana" w:hAnsi="Verdana"/>
      <w:bCs/>
      <w:noProof/>
      <w:sz w:val="24"/>
      <w:szCs w:val="22"/>
    </w:rPr>
  </w:style>
  <w:style w:type="paragraph" w:styleId="2f3">
    <w:name w:val="toc 2"/>
    <w:basedOn w:val="a1"/>
    <w:next w:val="a1"/>
    <w:autoRedefine/>
    <w:rsid w:val="009A4259"/>
    <w:pPr>
      <w:tabs>
        <w:tab w:val="right" w:pos="9911"/>
      </w:tabs>
      <w:spacing w:before="240"/>
    </w:pPr>
    <w:rPr>
      <w:rFonts w:ascii="Verdana" w:hAnsi="Verdana"/>
      <w:b/>
      <w:bCs/>
      <w:noProof/>
      <w:color w:val="C41C16"/>
      <w:sz w:val="20"/>
      <w:szCs w:val="20"/>
    </w:rPr>
  </w:style>
  <w:style w:type="paragraph" w:customStyle="1" w:styleId="NPA-Comment">
    <w:name w:val="NPA-Comment"/>
    <w:basedOn w:val="Pro-Gramma"/>
    <w:rsid w:val="009A4259"/>
    <w:pPr>
      <w:pBdr>
        <w:top w:val="single" w:sz="4" w:space="1" w:color="808080"/>
        <w:bottom w:val="single" w:sz="4" w:space="1" w:color="808080"/>
      </w:pBdr>
      <w:spacing w:after="60" w:line="288" w:lineRule="auto"/>
      <w:ind w:left="482" w:firstLine="0"/>
    </w:pPr>
    <w:rPr>
      <w:rFonts w:ascii="Georgia" w:hAnsi="Georgia"/>
      <w:sz w:val="20"/>
      <w:szCs w:val="24"/>
    </w:rPr>
  </w:style>
  <w:style w:type="paragraph" w:customStyle="1" w:styleId="affff9">
    <w:name w:val="Мой стиль"/>
    <w:basedOn w:val="a1"/>
    <w:link w:val="affffa"/>
    <w:rsid w:val="009A4259"/>
    <w:pPr>
      <w:widowControl w:val="0"/>
      <w:tabs>
        <w:tab w:val="left" w:pos="1680"/>
      </w:tabs>
      <w:adjustRightInd w:val="0"/>
      <w:spacing w:after="120" w:line="288" w:lineRule="auto"/>
      <w:ind w:left="1701" w:hanging="501"/>
      <w:jc w:val="both"/>
      <w:textAlignment w:val="baseline"/>
    </w:pPr>
    <w:rPr>
      <w:rFonts w:ascii="Georgia" w:hAnsi="Georgia"/>
      <w:sz w:val="20"/>
      <w:szCs w:val="20"/>
    </w:rPr>
  </w:style>
  <w:style w:type="paragraph" w:styleId="48">
    <w:name w:val="toc 4"/>
    <w:basedOn w:val="a1"/>
    <w:next w:val="a1"/>
    <w:autoRedefine/>
    <w:rsid w:val="009A4259"/>
    <w:pPr>
      <w:tabs>
        <w:tab w:val="right" w:pos="9911"/>
      </w:tabs>
      <w:spacing w:before="120" w:after="120"/>
      <w:ind w:left="1678"/>
    </w:pPr>
    <w:rPr>
      <w:rFonts w:ascii="Georgia" w:hAnsi="Georgia"/>
      <w:i/>
      <w:sz w:val="20"/>
      <w:szCs w:val="22"/>
    </w:rPr>
  </w:style>
  <w:style w:type="paragraph" w:styleId="57">
    <w:name w:val="toc 5"/>
    <w:basedOn w:val="a1"/>
    <w:next w:val="a1"/>
    <w:autoRedefine/>
    <w:semiHidden/>
    <w:rsid w:val="009A4259"/>
    <w:rPr>
      <w:sz w:val="22"/>
      <w:szCs w:val="22"/>
    </w:rPr>
  </w:style>
  <w:style w:type="paragraph" w:styleId="62">
    <w:name w:val="toc 6"/>
    <w:basedOn w:val="a1"/>
    <w:next w:val="a1"/>
    <w:autoRedefine/>
    <w:semiHidden/>
    <w:rsid w:val="009A4259"/>
    <w:rPr>
      <w:sz w:val="22"/>
      <w:szCs w:val="22"/>
    </w:rPr>
  </w:style>
  <w:style w:type="paragraph" w:styleId="72">
    <w:name w:val="toc 7"/>
    <w:basedOn w:val="a1"/>
    <w:next w:val="a1"/>
    <w:autoRedefine/>
    <w:semiHidden/>
    <w:rsid w:val="009A4259"/>
    <w:rPr>
      <w:sz w:val="22"/>
      <w:szCs w:val="22"/>
    </w:rPr>
  </w:style>
  <w:style w:type="paragraph" w:styleId="82">
    <w:name w:val="toc 8"/>
    <w:basedOn w:val="a1"/>
    <w:next w:val="a1"/>
    <w:autoRedefine/>
    <w:semiHidden/>
    <w:rsid w:val="009A4259"/>
    <w:rPr>
      <w:sz w:val="22"/>
      <w:szCs w:val="22"/>
    </w:rPr>
  </w:style>
  <w:style w:type="paragraph" w:styleId="91">
    <w:name w:val="toc 9"/>
    <w:basedOn w:val="a1"/>
    <w:next w:val="a1"/>
    <w:autoRedefine/>
    <w:semiHidden/>
    <w:rsid w:val="009A4259"/>
    <w:rPr>
      <w:sz w:val="22"/>
      <w:szCs w:val="22"/>
    </w:rPr>
  </w:style>
  <w:style w:type="character" w:customStyle="1" w:styleId="affffa">
    <w:name w:val="Мой стиль Знак"/>
    <w:link w:val="affff9"/>
    <w:locked/>
    <w:rsid w:val="009A4259"/>
    <w:rPr>
      <w:rFonts w:ascii="Georgia" w:eastAsia="Times New Roman" w:hAnsi="Georgia" w:cs="Times New Roman"/>
      <w:sz w:val="20"/>
      <w:szCs w:val="20"/>
      <w:lang w:eastAsia="ru-RU"/>
    </w:rPr>
  </w:style>
  <w:style w:type="paragraph" w:customStyle="1" w:styleId="affffb">
    <w:name w:val="Номер"/>
    <w:basedOn w:val="a1"/>
    <w:rsid w:val="009A4259"/>
    <w:pPr>
      <w:spacing w:before="60" w:after="60"/>
      <w:jc w:val="center"/>
    </w:pPr>
    <w:rPr>
      <w:szCs w:val="20"/>
    </w:rPr>
  </w:style>
  <w:style w:type="paragraph" w:customStyle="1" w:styleId="affffc">
    <w:name w:val="Основной шрифт абзаца Знак"/>
    <w:aliases w:val="Знак3 Знак"/>
    <w:basedOn w:val="a1"/>
    <w:rsid w:val="009A4259"/>
    <w:rPr>
      <w:rFonts w:ascii="Verdana" w:hAnsi="Verdana" w:cs="Verdana"/>
      <w:sz w:val="20"/>
      <w:szCs w:val="20"/>
      <w:lang w:val="en-US" w:eastAsia="en-US"/>
    </w:rPr>
  </w:style>
  <w:style w:type="paragraph" w:customStyle="1" w:styleId="affffd">
    <w:name w:val="Нумерованный абзац"/>
    <w:rsid w:val="009A4259"/>
    <w:pPr>
      <w:tabs>
        <w:tab w:val="num" w:pos="360"/>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customStyle="1" w:styleId="ConsPlusNormal">
    <w:name w:val="ConsPlusNormal"/>
    <w:rsid w:val="009A425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Знак"/>
    <w:basedOn w:val="a1"/>
    <w:link w:val="Point0"/>
    <w:rsid w:val="009A4259"/>
    <w:pPr>
      <w:spacing w:before="120" w:line="288" w:lineRule="auto"/>
      <w:ind w:firstLine="720"/>
      <w:jc w:val="both"/>
    </w:pPr>
    <w:rPr>
      <w:sz w:val="24"/>
      <w:szCs w:val="24"/>
    </w:rPr>
  </w:style>
  <w:style w:type="character" w:customStyle="1" w:styleId="Point0">
    <w:name w:val="Point Знак Знак"/>
    <w:link w:val="Point"/>
    <w:locked/>
    <w:rsid w:val="009A4259"/>
    <w:rPr>
      <w:rFonts w:ascii="Times New Roman" w:eastAsia="Times New Roman" w:hAnsi="Times New Roman" w:cs="Times New Roman"/>
      <w:sz w:val="24"/>
      <w:szCs w:val="24"/>
      <w:lang w:eastAsia="ru-RU"/>
    </w:rPr>
  </w:style>
  <w:style w:type="paragraph" w:customStyle="1" w:styleId="1d">
    <w:name w:val="Рецензия1"/>
    <w:hidden/>
    <w:semiHidden/>
    <w:rsid w:val="009A4259"/>
    <w:pPr>
      <w:spacing w:after="0" w:line="240" w:lineRule="auto"/>
    </w:pPr>
    <w:rPr>
      <w:rFonts w:ascii="Times New Roman" w:eastAsia="Times New Roman" w:hAnsi="Times New Roman" w:cs="Times New Roman"/>
      <w:sz w:val="24"/>
      <w:szCs w:val="24"/>
      <w:lang w:eastAsia="ru-RU"/>
    </w:rPr>
  </w:style>
  <w:style w:type="numbering" w:customStyle="1" w:styleId="ArticleSection">
    <w:name w:val="Article / Section"/>
    <w:rsid w:val="009A4259"/>
    <w:pPr>
      <w:numPr>
        <w:numId w:val="19"/>
      </w:numPr>
    </w:pPr>
  </w:style>
  <w:style w:type="numbering" w:styleId="111111">
    <w:name w:val="Outline List 2"/>
    <w:basedOn w:val="a4"/>
    <w:rsid w:val="009A4259"/>
    <w:pPr>
      <w:numPr>
        <w:numId w:val="7"/>
      </w:numPr>
    </w:pPr>
  </w:style>
  <w:style w:type="numbering" w:styleId="1ai">
    <w:name w:val="Outline List 1"/>
    <w:basedOn w:val="a4"/>
    <w:rsid w:val="009A4259"/>
    <w:pPr>
      <w:numPr>
        <w:numId w:val="8"/>
      </w:numPr>
    </w:pPr>
  </w:style>
  <w:style w:type="paragraph" w:customStyle="1" w:styleId="11Char">
    <w:name w:val="Знак1 Знак Знак Знак Знак Знак Знак Знак Знак1 Char"/>
    <w:basedOn w:val="a1"/>
    <w:rsid w:val="009A4259"/>
    <w:pPr>
      <w:spacing w:after="160" w:line="240" w:lineRule="exact"/>
    </w:pPr>
    <w:rPr>
      <w:rFonts w:ascii="Verdana" w:hAnsi="Verdana" w:cs="Verdana"/>
      <w:sz w:val="20"/>
      <w:szCs w:val="20"/>
      <w:lang w:val="en-US" w:eastAsia="en-US"/>
    </w:rPr>
  </w:style>
  <w:style w:type="paragraph" w:customStyle="1" w:styleId="1e">
    <w:name w:val="1"/>
    <w:basedOn w:val="a1"/>
    <w:rsid w:val="009A4259"/>
    <w:pPr>
      <w:spacing w:before="100" w:beforeAutospacing="1" w:after="100" w:afterAutospacing="1"/>
    </w:pPr>
    <w:rPr>
      <w:rFonts w:ascii="Tahoma" w:hAnsi="Tahoma"/>
      <w:sz w:val="20"/>
      <w:szCs w:val="20"/>
      <w:lang w:val="en-US" w:eastAsia="en-US"/>
    </w:rPr>
  </w:style>
  <w:style w:type="character" w:customStyle="1" w:styleId="330">
    <w:name w:val="Знак Знак33"/>
    <w:basedOn w:val="a2"/>
    <w:rsid w:val="009A4259"/>
    <w:rPr>
      <w:rFonts w:ascii="Verdana" w:eastAsia="Times New Roman" w:hAnsi="Verdana" w:cs="Arial"/>
      <w:bCs/>
      <w:color w:val="C41C16"/>
      <w:sz w:val="24"/>
      <w:szCs w:val="26"/>
      <w:lang w:eastAsia="ru-RU"/>
    </w:rPr>
  </w:style>
  <w:style w:type="paragraph" w:customStyle="1" w:styleId="formattext">
    <w:name w:val="formattext"/>
    <w:basedOn w:val="a1"/>
    <w:rsid w:val="009A4259"/>
    <w:pPr>
      <w:spacing w:before="100" w:beforeAutospacing="1" w:after="100" w:afterAutospacing="1"/>
    </w:pPr>
    <w:rPr>
      <w:sz w:val="24"/>
      <w:szCs w:val="24"/>
    </w:rPr>
  </w:style>
  <w:style w:type="numbering" w:customStyle="1" w:styleId="1f">
    <w:name w:val="Нет списка1"/>
    <w:next w:val="a4"/>
    <w:uiPriority w:val="99"/>
    <w:semiHidden/>
    <w:unhideWhenUsed/>
    <w:rsid w:val="0005138E"/>
  </w:style>
  <w:style w:type="paragraph" w:customStyle="1" w:styleId="s1">
    <w:name w:val="s_1"/>
    <w:basedOn w:val="a1"/>
    <w:rsid w:val="00204222"/>
    <w:pPr>
      <w:spacing w:before="100" w:beforeAutospacing="1" w:after="100" w:afterAutospacing="1"/>
    </w:pPr>
    <w:rPr>
      <w:rFonts w:eastAsiaTheme="minorEastAsia"/>
      <w:sz w:val="24"/>
      <w:szCs w:val="24"/>
    </w:rPr>
  </w:style>
  <w:style w:type="character" w:customStyle="1" w:styleId="affffe">
    <w:name w:val="Гипертекстовая ссылка"/>
    <w:basedOn w:val="a2"/>
    <w:uiPriority w:val="99"/>
    <w:rsid w:val="00835C02"/>
    <w:rPr>
      <w:rFonts w:cs="Times New Roman"/>
      <w:b/>
      <w:bCs/>
      <w:color w:val="auto"/>
    </w:rPr>
  </w:style>
  <w:style w:type="character" w:customStyle="1" w:styleId="73">
    <w:name w:val="Основной текст (7)_"/>
    <w:link w:val="710"/>
    <w:rsid w:val="00835C02"/>
    <w:rPr>
      <w:sz w:val="19"/>
      <w:szCs w:val="19"/>
      <w:shd w:val="clear" w:color="auto" w:fill="FFFFFF"/>
    </w:rPr>
  </w:style>
  <w:style w:type="paragraph" w:customStyle="1" w:styleId="710">
    <w:name w:val="Основной текст (7)1"/>
    <w:basedOn w:val="a1"/>
    <w:link w:val="73"/>
    <w:rsid w:val="00835C02"/>
    <w:pPr>
      <w:shd w:val="clear" w:color="auto" w:fill="FFFFFF"/>
      <w:spacing w:line="240" w:lineRule="atLeast"/>
      <w:jc w:val="both"/>
    </w:pPr>
    <w:rPr>
      <w:rFonts w:asciiTheme="minorHAnsi" w:eastAsiaTheme="minorHAnsi" w:hAnsiTheme="minorHAnsi" w:cstheme="minorBidi"/>
      <w:sz w:val="19"/>
      <w:szCs w:val="19"/>
      <w:lang w:eastAsia="en-US"/>
    </w:rPr>
  </w:style>
  <w:style w:type="paragraph" w:customStyle="1" w:styleId="228bf8a64b8551e1msonormal">
    <w:name w:val="228bf8a64b8551e1msonormal"/>
    <w:basedOn w:val="a1"/>
    <w:rsid w:val="00103403"/>
    <w:pPr>
      <w:spacing w:before="100" w:beforeAutospacing="1" w:after="100" w:afterAutospacing="1"/>
    </w:pPr>
    <w:rPr>
      <w:sz w:val="24"/>
      <w:szCs w:val="24"/>
    </w:rPr>
  </w:style>
  <w:style w:type="paragraph" w:customStyle="1" w:styleId="Default">
    <w:name w:val="Default"/>
    <w:rsid w:val="00111C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g1">
    <w:name w:val="mg1"/>
    <w:basedOn w:val="a1"/>
    <w:rsid w:val="00111C9C"/>
    <w:pPr>
      <w:spacing w:before="100" w:beforeAutospacing="1" w:after="100" w:afterAutospacing="1"/>
    </w:pPr>
    <w:rPr>
      <w:sz w:val="24"/>
      <w:szCs w:val="24"/>
    </w:rPr>
  </w:style>
  <w:style w:type="paragraph" w:customStyle="1" w:styleId="TableParagraph">
    <w:name w:val="Table Paragraph"/>
    <w:basedOn w:val="a1"/>
    <w:uiPriority w:val="1"/>
    <w:qFormat/>
    <w:rsid w:val="00163786"/>
    <w:pPr>
      <w:widowControl w:val="0"/>
      <w:autoSpaceDE w:val="0"/>
      <w:autoSpaceDN w:val="0"/>
      <w:adjustRightInd w:val="0"/>
    </w:pPr>
    <w:rPr>
      <w:rFonts w:eastAsiaTheme="minorEastAsia"/>
      <w:sz w:val="24"/>
      <w:szCs w:val="24"/>
    </w:rPr>
  </w:style>
  <w:style w:type="character" w:customStyle="1" w:styleId="FontStyle64">
    <w:name w:val="Font Style64"/>
    <w:rsid w:val="000F2C3B"/>
    <w:rPr>
      <w:rFonts w:ascii="Times New Roman" w:hAnsi="Times New Roman" w:cs="Times New Roman"/>
      <w:sz w:val="20"/>
      <w:szCs w:val="20"/>
    </w:rPr>
  </w:style>
  <w:style w:type="paragraph" w:customStyle="1" w:styleId="afffff">
    <w:basedOn w:val="a1"/>
    <w:next w:val="a8"/>
    <w:unhideWhenUsed/>
    <w:rsid w:val="0029020B"/>
    <w:pPr>
      <w:spacing w:before="100" w:beforeAutospacing="1" w:after="100" w:afterAutospacing="1"/>
    </w:pPr>
    <w:rPr>
      <w:sz w:val="24"/>
      <w:szCs w:val="24"/>
    </w:rPr>
  </w:style>
  <w:style w:type="paragraph" w:customStyle="1" w:styleId="2f4">
    <w:name w:val="Абзац списка2"/>
    <w:basedOn w:val="a1"/>
    <w:rsid w:val="00797A1A"/>
    <w:pPr>
      <w:spacing w:after="200" w:line="276" w:lineRule="auto"/>
      <w:ind w:left="720"/>
      <w:contextualSpacing/>
    </w:pPr>
    <w:rPr>
      <w:rFonts w:ascii="Calibri" w:hAnsi="Calibri"/>
      <w:sz w:val="22"/>
      <w:szCs w:val="22"/>
      <w:lang w:eastAsia="en-US"/>
    </w:rPr>
  </w:style>
  <w:style w:type="paragraph" w:customStyle="1" w:styleId="font8">
    <w:name w:val="font_8"/>
    <w:basedOn w:val="a1"/>
    <w:rsid w:val="00D20A0C"/>
    <w:pPr>
      <w:spacing w:before="100" w:beforeAutospacing="1" w:after="100" w:afterAutospacing="1"/>
    </w:pPr>
    <w:rPr>
      <w:sz w:val="24"/>
      <w:szCs w:val="24"/>
    </w:rPr>
  </w:style>
  <w:style w:type="character" w:customStyle="1" w:styleId="color21">
    <w:name w:val="color_21"/>
    <w:rsid w:val="00D20A0C"/>
  </w:style>
  <w:style w:type="character" w:customStyle="1" w:styleId="markedcontent">
    <w:name w:val="markedcontent"/>
    <w:rsid w:val="00D20A0C"/>
  </w:style>
  <w:style w:type="paragraph" w:customStyle="1" w:styleId="xl65">
    <w:name w:val="xl65"/>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6">
    <w:name w:val="xl66"/>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7">
    <w:name w:val="xl67"/>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8">
    <w:name w:val="xl68"/>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69">
    <w:name w:val="xl69"/>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1">
    <w:name w:val="xl71"/>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73">
    <w:name w:val="xl73"/>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5">
    <w:name w:val="xl75"/>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76">
    <w:name w:val="xl76"/>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7">
    <w:name w:val="xl77"/>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8">
    <w:name w:val="xl78"/>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9">
    <w:name w:val="xl79"/>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80">
    <w:name w:val="xl80"/>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1">
    <w:name w:val="xl8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2">
    <w:name w:val="xl82"/>
    <w:basedOn w:val="a1"/>
    <w:rsid w:val="006C0BA4"/>
    <w:pPr>
      <w:shd w:val="clear" w:color="000000" w:fill="FFFFFF"/>
      <w:spacing w:before="100" w:beforeAutospacing="1" w:after="100" w:afterAutospacing="1"/>
    </w:pPr>
    <w:rPr>
      <w:sz w:val="24"/>
      <w:szCs w:val="24"/>
    </w:rPr>
  </w:style>
  <w:style w:type="paragraph" w:customStyle="1" w:styleId="xl83">
    <w:name w:val="xl83"/>
    <w:basedOn w:val="a1"/>
    <w:rsid w:val="006C0BA4"/>
    <w:pPr>
      <w:shd w:val="clear" w:color="000000" w:fill="FFFFFF"/>
      <w:spacing w:before="100" w:beforeAutospacing="1" w:after="100" w:afterAutospacing="1"/>
    </w:pPr>
    <w:rPr>
      <w:sz w:val="24"/>
      <w:szCs w:val="24"/>
    </w:rPr>
  </w:style>
  <w:style w:type="paragraph" w:customStyle="1" w:styleId="xl84">
    <w:name w:val="xl84"/>
    <w:basedOn w:val="a1"/>
    <w:rsid w:val="006C0BA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6C0B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6C0B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1"/>
    <w:rsid w:val="006C0BA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8">
    <w:name w:val="xl88"/>
    <w:basedOn w:val="a1"/>
    <w:rsid w:val="006C0BA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1"/>
    <w:rsid w:val="006C0B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1"/>
    <w:rsid w:val="006C0BA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1">
    <w:name w:val="xl91"/>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2">
    <w:name w:val="xl92"/>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3">
    <w:name w:val="xl93"/>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4">
    <w:name w:val="xl94"/>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6">
    <w:name w:val="xl96"/>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97">
    <w:name w:val="xl9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98">
    <w:name w:val="xl98"/>
    <w:basedOn w:val="a1"/>
    <w:rsid w:val="006C0BA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99">
    <w:name w:val="xl9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0">
    <w:name w:val="xl100"/>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1">
    <w:name w:val="xl101"/>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2">
    <w:name w:val="xl102"/>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3">
    <w:name w:val="xl103"/>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5">
    <w:name w:val="xl105"/>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6">
    <w:name w:val="xl106"/>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1"/>
    <w:rsid w:val="006C0BA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10">
    <w:name w:val="xl110"/>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11">
    <w:name w:val="xl111"/>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2">
    <w:name w:val="xl112"/>
    <w:basedOn w:val="a1"/>
    <w:rsid w:val="006C0BA4"/>
    <w:pPr>
      <w:shd w:val="clear" w:color="000000" w:fill="FFFFFF"/>
      <w:spacing w:before="100" w:beforeAutospacing="1" w:after="100" w:afterAutospacing="1"/>
      <w:textAlignment w:val="center"/>
    </w:pPr>
    <w:rPr>
      <w:sz w:val="24"/>
      <w:szCs w:val="24"/>
    </w:rPr>
  </w:style>
  <w:style w:type="paragraph" w:customStyle="1" w:styleId="xl113">
    <w:name w:val="xl113"/>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14">
    <w:name w:val="xl114"/>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6">
    <w:name w:val="xl116"/>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17">
    <w:name w:val="xl117"/>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18">
    <w:name w:val="xl118"/>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2">
    <w:name w:val="xl122"/>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1"/>
    <w:rsid w:val="006C0BA4"/>
    <w:pPr>
      <w:shd w:val="clear" w:color="000000" w:fill="FFFFFF"/>
      <w:spacing w:before="100" w:beforeAutospacing="1" w:after="100" w:afterAutospacing="1"/>
      <w:textAlignment w:val="top"/>
    </w:pPr>
    <w:rPr>
      <w:sz w:val="24"/>
      <w:szCs w:val="24"/>
    </w:rPr>
  </w:style>
  <w:style w:type="paragraph" w:customStyle="1" w:styleId="xl125">
    <w:name w:val="xl125"/>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4"/>
      <w:szCs w:val="24"/>
    </w:rPr>
  </w:style>
  <w:style w:type="paragraph" w:customStyle="1" w:styleId="xl127">
    <w:name w:val="xl12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8">
    <w:name w:val="xl12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9">
    <w:name w:val="xl12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0">
    <w:name w:val="xl130"/>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1">
    <w:name w:val="xl131"/>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2">
    <w:name w:val="xl132"/>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3">
    <w:name w:val="xl133"/>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6">
    <w:name w:val="xl136"/>
    <w:basedOn w:val="a1"/>
    <w:rsid w:val="006C0BA4"/>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7">
    <w:name w:val="xl137"/>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8">
    <w:name w:val="xl13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0">
    <w:name w:val="xl14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41">
    <w:name w:val="xl141"/>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42">
    <w:name w:val="xl142"/>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4">
    <w:name w:val="xl144"/>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5">
    <w:name w:val="xl14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6">
    <w:name w:val="xl146"/>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7">
    <w:name w:val="xl147"/>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8">
    <w:name w:val="xl148"/>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9">
    <w:name w:val="xl149"/>
    <w:basedOn w:val="a1"/>
    <w:rsid w:val="006C0BA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50">
    <w:name w:val="xl150"/>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2">
    <w:name w:val="xl15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3">
    <w:name w:val="xl15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4">
    <w:name w:val="xl154"/>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55">
    <w:name w:val="xl155"/>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56">
    <w:name w:val="xl156"/>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57">
    <w:name w:val="xl15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58">
    <w:name w:val="xl15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59">
    <w:name w:val="xl15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0">
    <w:name w:val="xl160"/>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1">
    <w:name w:val="xl161"/>
    <w:basedOn w:val="a1"/>
    <w:rsid w:val="006C0BA4"/>
    <w:pPr>
      <w:pBdr>
        <w:top w:val="single" w:sz="8" w:space="0" w:color="auto"/>
        <w:left w:val="single" w:sz="4" w:space="0" w:color="auto"/>
      </w:pBdr>
      <w:shd w:val="clear" w:color="000000" w:fill="FFFFFF"/>
      <w:spacing w:before="100" w:beforeAutospacing="1" w:after="100" w:afterAutospacing="1"/>
    </w:pPr>
    <w:rPr>
      <w:sz w:val="24"/>
      <w:szCs w:val="24"/>
    </w:rPr>
  </w:style>
  <w:style w:type="paragraph" w:customStyle="1" w:styleId="xl162">
    <w:name w:val="xl162"/>
    <w:basedOn w:val="a1"/>
    <w:rsid w:val="006C0BA4"/>
    <w:pPr>
      <w:pBdr>
        <w:top w:val="single" w:sz="8" w:space="0" w:color="auto"/>
      </w:pBdr>
      <w:shd w:val="clear" w:color="000000" w:fill="FFFFFF"/>
      <w:spacing w:before="100" w:beforeAutospacing="1" w:after="100" w:afterAutospacing="1"/>
    </w:pPr>
    <w:rPr>
      <w:sz w:val="24"/>
      <w:szCs w:val="24"/>
    </w:rPr>
  </w:style>
  <w:style w:type="paragraph" w:customStyle="1" w:styleId="xl163">
    <w:name w:val="xl163"/>
    <w:basedOn w:val="a1"/>
    <w:rsid w:val="006C0BA4"/>
    <w:pPr>
      <w:pBdr>
        <w:top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164">
    <w:name w:val="xl164"/>
    <w:basedOn w:val="a1"/>
    <w:rsid w:val="006C0BA4"/>
    <w:pPr>
      <w:pBdr>
        <w:left w:val="single" w:sz="4" w:space="0" w:color="auto"/>
      </w:pBdr>
      <w:shd w:val="clear" w:color="000000" w:fill="FFFFFF"/>
      <w:spacing w:before="100" w:beforeAutospacing="1" w:after="100" w:afterAutospacing="1"/>
    </w:pPr>
    <w:rPr>
      <w:sz w:val="24"/>
      <w:szCs w:val="24"/>
    </w:rPr>
  </w:style>
  <w:style w:type="paragraph" w:customStyle="1" w:styleId="xl165">
    <w:name w:val="xl165"/>
    <w:basedOn w:val="a1"/>
    <w:rsid w:val="006C0BA4"/>
    <w:pPr>
      <w:pBdr>
        <w:right w:val="single" w:sz="4" w:space="0" w:color="auto"/>
      </w:pBdr>
      <w:shd w:val="clear" w:color="000000" w:fill="FFFFFF"/>
      <w:spacing w:before="100" w:beforeAutospacing="1" w:after="100" w:afterAutospacing="1"/>
    </w:pPr>
    <w:rPr>
      <w:sz w:val="24"/>
      <w:szCs w:val="24"/>
    </w:rPr>
  </w:style>
  <w:style w:type="paragraph" w:customStyle="1" w:styleId="xl166">
    <w:name w:val="xl166"/>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67">
    <w:name w:val="xl16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68">
    <w:name w:val="xl16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9">
    <w:name w:val="xl16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0">
    <w:name w:val="xl170"/>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71">
    <w:name w:val="xl17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2">
    <w:name w:val="xl172"/>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3">
    <w:name w:val="xl173"/>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4">
    <w:name w:val="xl17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5">
    <w:name w:val="xl175"/>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6">
    <w:name w:val="xl176"/>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7">
    <w:name w:val="xl177"/>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8">
    <w:name w:val="xl178"/>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9">
    <w:name w:val="xl179"/>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0">
    <w:name w:val="xl180"/>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1">
    <w:name w:val="xl181"/>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2">
    <w:name w:val="xl182"/>
    <w:basedOn w:val="a1"/>
    <w:rsid w:val="006C0BA4"/>
    <w:pPr>
      <w:pBdr>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83">
    <w:name w:val="xl183"/>
    <w:basedOn w:val="a1"/>
    <w:rsid w:val="006C0BA4"/>
    <w:pPr>
      <w:pBdr>
        <w:bottom w:val="single" w:sz="4" w:space="0" w:color="auto"/>
      </w:pBdr>
      <w:shd w:val="clear" w:color="000000" w:fill="FFFFFF"/>
      <w:spacing w:before="100" w:beforeAutospacing="1" w:after="100" w:afterAutospacing="1"/>
    </w:pPr>
    <w:rPr>
      <w:sz w:val="24"/>
      <w:szCs w:val="24"/>
    </w:rPr>
  </w:style>
  <w:style w:type="paragraph" w:customStyle="1" w:styleId="xl184">
    <w:name w:val="xl184"/>
    <w:basedOn w:val="a1"/>
    <w:rsid w:val="006C0BA4"/>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5">
    <w:name w:val="xl185"/>
    <w:basedOn w:val="a1"/>
    <w:rsid w:val="006C0BA4"/>
    <w:pPr>
      <w:pBdr>
        <w:top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6">
    <w:name w:val="xl186"/>
    <w:basedOn w:val="a1"/>
    <w:rsid w:val="006C0BA4"/>
    <w:pPr>
      <w:pBdr>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7">
    <w:name w:val="xl187"/>
    <w:basedOn w:val="a1"/>
    <w:rsid w:val="006C0BA4"/>
    <w:pPr>
      <w:pBdr>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8">
    <w:name w:val="xl18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9">
    <w:name w:val="xl189"/>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90">
    <w:name w:val="xl190"/>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91">
    <w:name w:val="xl191"/>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92">
    <w:name w:val="xl192"/>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3">
    <w:name w:val="xl193"/>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4">
    <w:name w:val="xl19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95">
    <w:name w:val="xl195"/>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96">
    <w:name w:val="xl196"/>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97">
    <w:name w:val="xl197"/>
    <w:basedOn w:val="a1"/>
    <w:rsid w:val="006C0BA4"/>
    <w:pPr>
      <w:pBdr>
        <w:left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98">
    <w:name w:val="xl198"/>
    <w:basedOn w:val="a1"/>
    <w:rsid w:val="006C0BA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99">
    <w:name w:val="xl199"/>
    <w:basedOn w:val="a1"/>
    <w:rsid w:val="006C0BA4"/>
    <w:pPr>
      <w:spacing w:before="100" w:beforeAutospacing="1" w:after="100" w:afterAutospacing="1"/>
      <w:jc w:val="center"/>
    </w:pPr>
    <w:rPr>
      <w:color w:val="000000"/>
      <w:sz w:val="24"/>
      <w:szCs w:val="24"/>
    </w:rPr>
  </w:style>
  <w:style w:type="paragraph" w:customStyle="1" w:styleId="xl200">
    <w:name w:val="xl200"/>
    <w:basedOn w:val="a1"/>
    <w:rsid w:val="006C0BA4"/>
    <w:pPr>
      <w:spacing w:before="100" w:beforeAutospacing="1" w:after="100" w:afterAutospacing="1"/>
      <w:jc w:val="center"/>
      <w:textAlignment w:val="center"/>
    </w:pPr>
    <w:rPr>
      <w:b/>
      <w:bCs/>
      <w:sz w:val="24"/>
      <w:szCs w:val="24"/>
    </w:rPr>
  </w:style>
  <w:style w:type="paragraph" w:customStyle="1" w:styleId="xl201">
    <w:name w:val="xl201"/>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02">
    <w:name w:val="xl202"/>
    <w:basedOn w:val="a1"/>
    <w:rsid w:val="006C0BA4"/>
    <w:pPr>
      <w:pBdr>
        <w:left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03">
    <w:name w:val="xl203"/>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04">
    <w:name w:val="xl20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05">
    <w:name w:val="xl205"/>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6">
    <w:name w:val="xl206"/>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7">
    <w:name w:val="xl20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8">
    <w:name w:val="xl20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0">
    <w:name w:val="xl210"/>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1">
    <w:name w:val="xl21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12">
    <w:name w:val="xl212"/>
    <w:basedOn w:val="a1"/>
    <w:rsid w:val="006C0BA4"/>
    <w:pPr>
      <w:pBdr>
        <w:top w:val="single" w:sz="8" w:space="0" w:color="auto"/>
        <w:left w:val="single" w:sz="4" w:space="0" w:color="auto"/>
      </w:pBdr>
      <w:shd w:val="clear" w:color="000000" w:fill="FFFFFF"/>
      <w:spacing w:before="100" w:beforeAutospacing="1" w:after="100" w:afterAutospacing="1"/>
    </w:pPr>
    <w:rPr>
      <w:sz w:val="24"/>
      <w:szCs w:val="24"/>
    </w:rPr>
  </w:style>
  <w:style w:type="paragraph" w:customStyle="1" w:styleId="xl213">
    <w:name w:val="xl213"/>
    <w:basedOn w:val="a1"/>
    <w:rsid w:val="006C0BA4"/>
    <w:pPr>
      <w:pBdr>
        <w:top w:val="single" w:sz="8" w:space="0" w:color="auto"/>
      </w:pBdr>
      <w:shd w:val="clear" w:color="000000" w:fill="FFFFFF"/>
      <w:spacing w:before="100" w:beforeAutospacing="1" w:after="100" w:afterAutospacing="1"/>
    </w:pPr>
    <w:rPr>
      <w:sz w:val="24"/>
      <w:szCs w:val="24"/>
    </w:rPr>
  </w:style>
  <w:style w:type="paragraph" w:customStyle="1" w:styleId="xl214">
    <w:name w:val="xl214"/>
    <w:basedOn w:val="a1"/>
    <w:rsid w:val="006C0BA4"/>
    <w:pPr>
      <w:pBdr>
        <w:top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15">
    <w:name w:val="xl215"/>
    <w:basedOn w:val="a1"/>
    <w:rsid w:val="006C0BA4"/>
    <w:pPr>
      <w:pBdr>
        <w:left w:val="single" w:sz="4" w:space="0" w:color="auto"/>
      </w:pBdr>
      <w:shd w:val="clear" w:color="000000" w:fill="FFFFFF"/>
      <w:spacing w:before="100" w:beforeAutospacing="1" w:after="100" w:afterAutospacing="1"/>
    </w:pPr>
    <w:rPr>
      <w:sz w:val="24"/>
      <w:szCs w:val="24"/>
    </w:rPr>
  </w:style>
  <w:style w:type="paragraph" w:customStyle="1" w:styleId="xl216">
    <w:name w:val="xl216"/>
    <w:basedOn w:val="a1"/>
    <w:rsid w:val="006C0BA4"/>
    <w:pPr>
      <w:pBdr>
        <w:right w:val="single" w:sz="4" w:space="0" w:color="auto"/>
      </w:pBdr>
      <w:shd w:val="clear" w:color="000000" w:fill="FFFFFF"/>
      <w:spacing w:before="100" w:beforeAutospacing="1" w:after="100" w:afterAutospacing="1"/>
    </w:pPr>
    <w:rPr>
      <w:sz w:val="24"/>
      <w:szCs w:val="24"/>
    </w:rPr>
  </w:style>
  <w:style w:type="paragraph" w:customStyle="1" w:styleId="xl217">
    <w:name w:val="xl217"/>
    <w:basedOn w:val="a1"/>
    <w:rsid w:val="006C0BA4"/>
    <w:pPr>
      <w:pBdr>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218">
    <w:name w:val="xl218"/>
    <w:basedOn w:val="a1"/>
    <w:rsid w:val="006C0BA4"/>
    <w:pPr>
      <w:pBdr>
        <w:bottom w:val="single" w:sz="4" w:space="0" w:color="auto"/>
      </w:pBdr>
      <w:shd w:val="clear" w:color="000000" w:fill="FFFFFF"/>
      <w:spacing w:before="100" w:beforeAutospacing="1" w:after="100" w:afterAutospacing="1"/>
    </w:pPr>
    <w:rPr>
      <w:sz w:val="24"/>
      <w:szCs w:val="24"/>
    </w:rPr>
  </w:style>
  <w:style w:type="paragraph" w:customStyle="1" w:styleId="xl219">
    <w:name w:val="xl219"/>
    <w:basedOn w:val="a1"/>
    <w:rsid w:val="006C0BA4"/>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20">
    <w:name w:val="xl22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21">
    <w:name w:val="xl22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22">
    <w:name w:val="xl22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23">
    <w:name w:val="xl223"/>
    <w:basedOn w:val="a1"/>
    <w:rsid w:val="006C0BA4"/>
    <w:pPr>
      <w:pBdr>
        <w:top w:val="single" w:sz="8" w:space="0" w:color="auto"/>
        <w:left w:val="single" w:sz="4" w:space="0" w:color="auto"/>
      </w:pBdr>
      <w:shd w:val="clear" w:color="000000" w:fill="FFFFFF"/>
      <w:spacing w:before="100" w:beforeAutospacing="1" w:after="100" w:afterAutospacing="1"/>
    </w:pPr>
    <w:rPr>
      <w:sz w:val="24"/>
      <w:szCs w:val="24"/>
    </w:rPr>
  </w:style>
  <w:style w:type="paragraph" w:customStyle="1" w:styleId="xl224">
    <w:name w:val="xl224"/>
    <w:basedOn w:val="a1"/>
    <w:rsid w:val="006C0BA4"/>
    <w:pPr>
      <w:pBdr>
        <w:top w:val="single" w:sz="8" w:space="0" w:color="auto"/>
      </w:pBdr>
      <w:shd w:val="clear" w:color="000000" w:fill="FFFFFF"/>
      <w:spacing w:before="100" w:beforeAutospacing="1" w:after="100" w:afterAutospacing="1"/>
    </w:pPr>
    <w:rPr>
      <w:sz w:val="24"/>
      <w:szCs w:val="24"/>
    </w:rPr>
  </w:style>
  <w:style w:type="paragraph" w:customStyle="1" w:styleId="xl225">
    <w:name w:val="xl225"/>
    <w:basedOn w:val="a1"/>
    <w:rsid w:val="006C0BA4"/>
    <w:pPr>
      <w:pBdr>
        <w:top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26">
    <w:name w:val="xl226"/>
    <w:basedOn w:val="a1"/>
    <w:rsid w:val="006C0BA4"/>
    <w:pPr>
      <w:pBdr>
        <w:left w:val="single" w:sz="4" w:space="0" w:color="auto"/>
      </w:pBdr>
      <w:shd w:val="clear" w:color="000000" w:fill="FFFFFF"/>
      <w:spacing w:before="100" w:beforeAutospacing="1" w:after="100" w:afterAutospacing="1"/>
    </w:pPr>
    <w:rPr>
      <w:sz w:val="24"/>
      <w:szCs w:val="24"/>
    </w:rPr>
  </w:style>
  <w:style w:type="paragraph" w:customStyle="1" w:styleId="xl227">
    <w:name w:val="xl227"/>
    <w:basedOn w:val="a1"/>
    <w:rsid w:val="006C0BA4"/>
    <w:pPr>
      <w:pBdr>
        <w:right w:val="single" w:sz="4" w:space="0" w:color="auto"/>
      </w:pBdr>
      <w:shd w:val="clear" w:color="000000" w:fill="FFFFFF"/>
      <w:spacing w:before="100" w:beforeAutospacing="1" w:after="100" w:afterAutospacing="1"/>
    </w:pPr>
    <w:rPr>
      <w:sz w:val="24"/>
      <w:szCs w:val="24"/>
    </w:rPr>
  </w:style>
  <w:style w:type="paragraph" w:customStyle="1" w:styleId="xl228">
    <w:name w:val="xl22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color w:val="002060"/>
      <w:sz w:val="20"/>
      <w:szCs w:val="20"/>
    </w:rPr>
  </w:style>
  <w:style w:type="paragraph" w:customStyle="1" w:styleId="xl229">
    <w:name w:val="xl22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color w:val="002060"/>
      <w:sz w:val="20"/>
      <w:szCs w:val="20"/>
    </w:rPr>
  </w:style>
  <w:style w:type="paragraph" w:customStyle="1" w:styleId="xl230">
    <w:name w:val="xl23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31">
    <w:name w:val="xl23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32">
    <w:name w:val="xl232"/>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33">
    <w:name w:val="xl233"/>
    <w:basedOn w:val="a1"/>
    <w:rsid w:val="006C0BA4"/>
    <w:pPr>
      <w:shd w:val="clear" w:color="000000" w:fill="FFFFFF"/>
      <w:spacing w:before="100" w:beforeAutospacing="1" w:after="100" w:afterAutospacing="1"/>
      <w:textAlignment w:val="center"/>
    </w:pPr>
    <w:rPr>
      <w:b/>
      <w:bCs/>
      <w:sz w:val="24"/>
      <w:szCs w:val="24"/>
    </w:rPr>
  </w:style>
  <w:style w:type="paragraph" w:customStyle="1" w:styleId="xl234">
    <w:name w:val="xl234"/>
    <w:basedOn w:val="a1"/>
    <w:rsid w:val="006C0BA4"/>
    <w:pPr>
      <w:pBdr>
        <w:left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35">
    <w:name w:val="xl23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36">
    <w:name w:val="xl236"/>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7">
    <w:name w:val="xl23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8">
    <w:name w:val="xl238"/>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39">
    <w:name w:val="xl239"/>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40">
    <w:name w:val="xl240"/>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41">
    <w:name w:val="xl241"/>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2">
    <w:name w:val="xl242"/>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43">
    <w:name w:val="xl243"/>
    <w:basedOn w:val="a1"/>
    <w:rsid w:val="006C0BA4"/>
    <w:pPr>
      <w:pBdr>
        <w:top w:val="single" w:sz="4" w:space="0" w:color="auto"/>
        <w:left w:val="single" w:sz="4" w:space="0" w:color="auto"/>
      </w:pBdr>
      <w:shd w:val="clear" w:color="000000" w:fill="FFFFFF"/>
      <w:spacing w:before="100" w:beforeAutospacing="1" w:after="100" w:afterAutospacing="1"/>
    </w:pPr>
    <w:rPr>
      <w:sz w:val="24"/>
      <w:szCs w:val="24"/>
    </w:rPr>
  </w:style>
  <w:style w:type="paragraph" w:customStyle="1" w:styleId="xl244">
    <w:name w:val="xl244"/>
    <w:basedOn w:val="a1"/>
    <w:rsid w:val="006C0BA4"/>
    <w:pPr>
      <w:pBdr>
        <w:top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C0BA4"/>
    <w:pPr>
      <w:pBdr>
        <w:top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6">
    <w:name w:val="xl246"/>
    <w:basedOn w:val="a1"/>
    <w:rsid w:val="006C0BA4"/>
    <w:pPr>
      <w:pBdr>
        <w:left w:val="single" w:sz="4" w:space="0" w:color="auto"/>
      </w:pBdr>
      <w:shd w:val="clear" w:color="000000" w:fill="FFFFFF"/>
      <w:spacing w:before="100" w:beforeAutospacing="1" w:after="100" w:afterAutospacing="1"/>
    </w:pPr>
    <w:rPr>
      <w:sz w:val="24"/>
      <w:szCs w:val="24"/>
    </w:rPr>
  </w:style>
  <w:style w:type="paragraph" w:customStyle="1" w:styleId="xl247">
    <w:name w:val="xl247"/>
    <w:basedOn w:val="a1"/>
    <w:rsid w:val="006C0BA4"/>
    <w:pPr>
      <w:pBdr>
        <w:right w:val="single" w:sz="4" w:space="0" w:color="auto"/>
      </w:pBdr>
      <w:shd w:val="clear" w:color="000000" w:fill="FFFFFF"/>
      <w:spacing w:before="100" w:beforeAutospacing="1" w:after="100" w:afterAutospacing="1"/>
    </w:pPr>
    <w:rPr>
      <w:sz w:val="24"/>
      <w:szCs w:val="24"/>
    </w:rPr>
  </w:style>
  <w:style w:type="paragraph" w:customStyle="1" w:styleId="xl248">
    <w:name w:val="xl248"/>
    <w:basedOn w:val="a1"/>
    <w:rsid w:val="006C0BA4"/>
    <w:pPr>
      <w:pBdr>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249">
    <w:name w:val="xl249"/>
    <w:basedOn w:val="a1"/>
    <w:rsid w:val="006C0BA4"/>
    <w:pPr>
      <w:pBdr>
        <w:bottom w:val="single" w:sz="4" w:space="0" w:color="auto"/>
      </w:pBdr>
      <w:shd w:val="clear" w:color="000000" w:fill="FFFFFF"/>
      <w:spacing w:before="100" w:beforeAutospacing="1" w:after="100" w:afterAutospacing="1"/>
    </w:pPr>
    <w:rPr>
      <w:sz w:val="24"/>
      <w:szCs w:val="24"/>
    </w:rPr>
  </w:style>
  <w:style w:type="paragraph" w:customStyle="1" w:styleId="xl250">
    <w:name w:val="xl250"/>
    <w:basedOn w:val="a1"/>
    <w:rsid w:val="006C0BA4"/>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1">
    <w:name w:val="xl251"/>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52">
    <w:name w:val="xl252"/>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3">
    <w:name w:val="xl253"/>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4">
    <w:name w:val="xl254"/>
    <w:basedOn w:val="a1"/>
    <w:rsid w:val="006C0BA4"/>
    <w:pPr>
      <w:pBdr>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255">
    <w:name w:val="xl255"/>
    <w:basedOn w:val="a1"/>
    <w:rsid w:val="006C0BA4"/>
    <w:pPr>
      <w:pBdr>
        <w:bottom w:val="single" w:sz="4" w:space="0" w:color="auto"/>
      </w:pBdr>
      <w:shd w:val="clear" w:color="000000" w:fill="FFFFFF"/>
      <w:spacing w:before="100" w:beforeAutospacing="1" w:after="100" w:afterAutospacing="1"/>
    </w:pPr>
    <w:rPr>
      <w:sz w:val="24"/>
      <w:szCs w:val="24"/>
    </w:rPr>
  </w:style>
  <w:style w:type="paragraph" w:customStyle="1" w:styleId="xl256">
    <w:name w:val="xl256"/>
    <w:basedOn w:val="a1"/>
    <w:rsid w:val="006C0BA4"/>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7">
    <w:name w:val="xl257"/>
    <w:basedOn w:val="a1"/>
    <w:rsid w:val="006C0BA4"/>
    <w:pPr>
      <w:pBdr>
        <w:top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58">
    <w:name w:val="xl258"/>
    <w:basedOn w:val="a1"/>
    <w:rsid w:val="006C0BA4"/>
    <w:pPr>
      <w:pBdr>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59">
    <w:name w:val="xl259"/>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260">
    <w:name w:val="xl260"/>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261">
    <w:name w:val="xl261"/>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262">
    <w:name w:val="xl262"/>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63">
    <w:name w:val="xl263"/>
    <w:basedOn w:val="a1"/>
    <w:rsid w:val="006C0BA4"/>
    <w:pPr>
      <w:pBdr>
        <w:left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64">
    <w:name w:val="xl264"/>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65">
    <w:name w:val="xl265"/>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266">
    <w:name w:val="xl266"/>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267">
    <w:name w:val="xl26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0"/>
      <w:szCs w:val="20"/>
    </w:rPr>
  </w:style>
  <w:style w:type="paragraph" w:customStyle="1" w:styleId="xl268">
    <w:name w:val="xl268"/>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69">
    <w:name w:val="xl269"/>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270">
    <w:name w:val="xl270"/>
    <w:basedOn w:val="a1"/>
    <w:rsid w:val="006C0BA4"/>
    <w:pPr>
      <w:pBdr>
        <w:left w:val="single" w:sz="4"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71">
    <w:name w:val="xl271"/>
    <w:basedOn w:val="a1"/>
    <w:rsid w:val="006C0BA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72">
    <w:name w:val="xl272"/>
    <w:basedOn w:val="a1"/>
    <w:rsid w:val="006C0BA4"/>
    <w:pPr>
      <w:spacing w:before="100" w:beforeAutospacing="1" w:after="100" w:afterAutospacing="1"/>
      <w:jc w:val="center"/>
      <w:textAlignment w:val="center"/>
    </w:pPr>
    <w:rPr>
      <w:b/>
      <w:bCs/>
      <w:sz w:val="24"/>
      <w:szCs w:val="24"/>
    </w:rPr>
  </w:style>
  <w:style w:type="paragraph" w:customStyle="1" w:styleId="xl273">
    <w:name w:val="xl273"/>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74">
    <w:name w:val="xl274"/>
    <w:basedOn w:val="a1"/>
    <w:rsid w:val="006C0BA4"/>
    <w:pPr>
      <w:pBdr>
        <w:left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75">
    <w:name w:val="xl275"/>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76">
    <w:name w:val="xl276"/>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77">
    <w:name w:val="xl27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78">
    <w:name w:val="xl27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79">
    <w:name w:val="xl27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
    <w:name w:val="xl280"/>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1">
    <w:name w:val="xl28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2">
    <w:name w:val="xl282"/>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3">
    <w:name w:val="xl28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2060"/>
      <w:sz w:val="24"/>
      <w:szCs w:val="24"/>
    </w:rPr>
  </w:style>
  <w:style w:type="paragraph" w:customStyle="1" w:styleId="xl284">
    <w:name w:val="xl284"/>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color w:val="002060"/>
      <w:sz w:val="24"/>
      <w:szCs w:val="24"/>
    </w:rPr>
  </w:style>
  <w:style w:type="paragraph" w:customStyle="1" w:styleId="xl285">
    <w:name w:val="xl28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2060"/>
      <w:sz w:val="24"/>
      <w:szCs w:val="24"/>
    </w:rPr>
  </w:style>
  <w:style w:type="paragraph" w:customStyle="1" w:styleId="xl286">
    <w:name w:val="xl286"/>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7">
    <w:name w:val="xl287"/>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8">
    <w:name w:val="xl288"/>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9">
    <w:name w:val="xl28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90">
    <w:name w:val="xl29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91">
    <w:name w:val="xl291"/>
    <w:basedOn w:val="a1"/>
    <w:rsid w:val="006C0BA4"/>
    <w:pPr>
      <w:shd w:val="clear" w:color="000000" w:fill="FFFFFF"/>
      <w:spacing w:before="100" w:beforeAutospacing="1" w:after="100" w:afterAutospacing="1"/>
    </w:pPr>
  </w:style>
  <w:style w:type="paragraph" w:customStyle="1" w:styleId="xl292">
    <w:name w:val="xl292"/>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93">
    <w:name w:val="xl293"/>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294">
    <w:name w:val="xl294"/>
    <w:basedOn w:val="a1"/>
    <w:rsid w:val="006C0BA4"/>
    <w:pPr>
      <w:pBdr>
        <w:left w:val="single" w:sz="8"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295">
    <w:name w:val="xl295"/>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296">
    <w:name w:val="xl296"/>
    <w:basedOn w:val="a1"/>
    <w:rsid w:val="006C0BA4"/>
    <w:pPr>
      <w:pBdr>
        <w:left w:val="single" w:sz="4"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97">
    <w:name w:val="xl297"/>
    <w:basedOn w:val="a1"/>
    <w:rsid w:val="006C0BA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98">
    <w:name w:val="xl29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99">
    <w:name w:val="xl299"/>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300">
    <w:name w:val="xl300"/>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01">
    <w:name w:val="xl30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302">
    <w:name w:val="xl30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303">
    <w:name w:val="xl303"/>
    <w:basedOn w:val="a1"/>
    <w:rsid w:val="006C0BA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04">
    <w:name w:val="xl304"/>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5">
    <w:name w:val="xl305"/>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6">
    <w:name w:val="xl306"/>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7">
    <w:name w:val="xl307"/>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8">
    <w:name w:val="xl308"/>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9">
    <w:name w:val="xl30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10">
    <w:name w:val="xl31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11">
    <w:name w:val="xl311"/>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12">
    <w:name w:val="xl31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13">
    <w:name w:val="xl313"/>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14">
    <w:name w:val="xl31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15">
    <w:name w:val="xl315"/>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16">
    <w:name w:val="xl316"/>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17">
    <w:name w:val="xl31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18">
    <w:name w:val="xl318"/>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19">
    <w:name w:val="xl319"/>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20">
    <w:name w:val="xl32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21">
    <w:name w:val="xl32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22">
    <w:name w:val="xl32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23">
    <w:name w:val="xl32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C00000"/>
      <w:sz w:val="24"/>
      <w:szCs w:val="24"/>
    </w:rPr>
  </w:style>
  <w:style w:type="paragraph" w:customStyle="1" w:styleId="xl324">
    <w:name w:val="xl324"/>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C00000"/>
      <w:sz w:val="24"/>
      <w:szCs w:val="24"/>
    </w:rPr>
  </w:style>
  <w:style w:type="paragraph" w:customStyle="1" w:styleId="xl325">
    <w:name w:val="xl32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C00000"/>
      <w:sz w:val="24"/>
      <w:szCs w:val="24"/>
    </w:rPr>
  </w:style>
  <w:style w:type="paragraph" w:customStyle="1" w:styleId="xl326">
    <w:name w:val="xl326"/>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27">
    <w:name w:val="xl327"/>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28">
    <w:name w:val="xl32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29">
    <w:name w:val="xl329"/>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30">
    <w:name w:val="xl330"/>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31">
    <w:name w:val="xl33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800000"/>
      <w:sz w:val="20"/>
      <w:szCs w:val="20"/>
    </w:rPr>
  </w:style>
  <w:style w:type="paragraph" w:customStyle="1" w:styleId="xl332">
    <w:name w:val="xl332"/>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800000"/>
      <w:sz w:val="20"/>
      <w:szCs w:val="20"/>
    </w:rPr>
  </w:style>
  <w:style w:type="paragraph" w:customStyle="1" w:styleId="xl333">
    <w:name w:val="xl333"/>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34">
    <w:name w:val="xl334"/>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35">
    <w:name w:val="xl335"/>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36">
    <w:name w:val="xl336"/>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37">
    <w:name w:val="xl337"/>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38">
    <w:name w:val="xl338"/>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39">
    <w:name w:val="xl339"/>
    <w:basedOn w:val="a1"/>
    <w:rsid w:val="006C0BA4"/>
    <w:pPr>
      <w:pBdr>
        <w:top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40">
    <w:name w:val="xl340"/>
    <w:basedOn w:val="a1"/>
    <w:rsid w:val="006C0BA4"/>
    <w:pPr>
      <w:pBdr>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41">
    <w:name w:val="xl34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color w:val="C00000"/>
      <w:sz w:val="24"/>
      <w:szCs w:val="24"/>
    </w:rPr>
  </w:style>
  <w:style w:type="paragraph" w:customStyle="1" w:styleId="xl342">
    <w:name w:val="xl342"/>
    <w:basedOn w:val="a1"/>
    <w:rsid w:val="006C0BA4"/>
    <w:pPr>
      <w:pBdr>
        <w:left w:val="single" w:sz="4" w:space="0" w:color="auto"/>
        <w:right w:val="single" w:sz="4" w:space="0" w:color="auto"/>
      </w:pBdr>
      <w:shd w:val="clear" w:color="000000" w:fill="FFFFFF"/>
      <w:spacing w:before="100" w:beforeAutospacing="1" w:after="100" w:afterAutospacing="1"/>
    </w:pPr>
    <w:rPr>
      <w:color w:val="C00000"/>
      <w:sz w:val="24"/>
      <w:szCs w:val="24"/>
    </w:rPr>
  </w:style>
  <w:style w:type="paragraph" w:customStyle="1" w:styleId="xl343">
    <w:name w:val="xl343"/>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color w:val="C00000"/>
      <w:sz w:val="24"/>
      <w:szCs w:val="24"/>
    </w:rPr>
  </w:style>
  <w:style w:type="paragraph" w:customStyle="1" w:styleId="xl344">
    <w:name w:val="xl344"/>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45">
    <w:name w:val="xl345"/>
    <w:basedOn w:val="a1"/>
    <w:rsid w:val="006C0BA4"/>
    <w:pPr>
      <w:pBdr>
        <w:top w:val="single" w:sz="8" w:space="0" w:color="auto"/>
        <w:right w:val="single" w:sz="4" w:space="0" w:color="auto"/>
      </w:pBdr>
      <w:shd w:val="clear" w:color="000000" w:fill="FFFFFF"/>
      <w:spacing w:before="100" w:beforeAutospacing="1" w:after="100" w:afterAutospacing="1"/>
    </w:pPr>
    <w:rPr>
      <w:color w:val="C00000"/>
      <w:sz w:val="24"/>
      <w:szCs w:val="24"/>
    </w:rPr>
  </w:style>
  <w:style w:type="paragraph" w:customStyle="1" w:styleId="xl346">
    <w:name w:val="xl346"/>
    <w:basedOn w:val="a1"/>
    <w:rsid w:val="006C0BA4"/>
    <w:pPr>
      <w:pBdr>
        <w:right w:val="single" w:sz="4" w:space="0" w:color="auto"/>
      </w:pBdr>
      <w:shd w:val="clear" w:color="000000" w:fill="FFFFFF"/>
      <w:spacing w:before="100" w:beforeAutospacing="1" w:after="100" w:afterAutospacing="1"/>
    </w:pPr>
    <w:rPr>
      <w:color w:val="C00000"/>
      <w:sz w:val="24"/>
      <w:szCs w:val="24"/>
    </w:rPr>
  </w:style>
  <w:style w:type="paragraph" w:customStyle="1" w:styleId="xl347">
    <w:name w:val="xl34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800000"/>
      <w:sz w:val="20"/>
      <w:szCs w:val="20"/>
    </w:rPr>
  </w:style>
  <w:style w:type="paragraph" w:customStyle="1" w:styleId="xl348">
    <w:name w:val="xl348"/>
    <w:basedOn w:val="a1"/>
    <w:rsid w:val="006C0BA4"/>
    <w:pPr>
      <w:pBdr>
        <w:top w:val="single" w:sz="4" w:space="0" w:color="auto"/>
        <w:lef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49">
    <w:name w:val="xl349"/>
    <w:basedOn w:val="a1"/>
    <w:rsid w:val="006C0BA4"/>
    <w:pPr>
      <w:pBdr>
        <w:lef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0">
    <w:name w:val="xl350"/>
    <w:basedOn w:val="a1"/>
    <w:rsid w:val="006C0BA4"/>
    <w:pPr>
      <w:pBdr>
        <w:left w:val="single" w:sz="4" w:space="0" w:color="auto"/>
        <w:bottom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1">
    <w:name w:val="xl351"/>
    <w:basedOn w:val="a1"/>
    <w:rsid w:val="006C0BA4"/>
    <w:pPr>
      <w:pBdr>
        <w:left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352">
    <w:name w:val="xl352"/>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53">
    <w:name w:val="xl353"/>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54">
    <w:name w:val="xl354"/>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55">
    <w:name w:val="xl355"/>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56">
    <w:name w:val="xl356"/>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7">
    <w:name w:val="xl357"/>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8">
    <w:name w:val="xl35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9">
    <w:name w:val="xl35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60">
    <w:name w:val="xl36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1">
    <w:name w:val="xl36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2">
    <w:name w:val="xl36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3">
    <w:name w:val="xl363"/>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4">
    <w:name w:val="xl364"/>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65">
    <w:name w:val="xl365"/>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66">
    <w:name w:val="xl366"/>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67">
    <w:name w:val="xl367"/>
    <w:basedOn w:val="a1"/>
    <w:rsid w:val="006C0BA4"/>
    <w:pPr>
      <w:pBdr>
        <w:top w:val="single" w:sz="4" w:space="0" w:color="auto"/>
        <w:lef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8">
    <w:name w:val="xl368"/>
    <w:basedOn w:val="a1"/>
    <w:rsid w:val="006C0BA4"/>
    <w:pPr>
      <w:pBdr>
        <w:lef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9">
    <w:name w:val="xl369"/>
    <w:basedOn w:val="a1"/>
    <w:rsid w:val="006C0BA4"/>
    <w:pPr>
      <w:pBdr>
        <w:left w:val="single" w:sz="4" w:space="0" w:color="auto"/>
        <w:bottom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70">
    <w:name w:val="xl370"/>
    <w:basedOn w:val="a1"/>
    <w:rsid w:val="006C0BA4"/>
    <w:pPr>
      <w:pBdr>
        <w:top w:val="single" w:sz="4" w:space="0" w:color="auto"/>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1">
    <w:name w:val="xl371"/>
    <w:basedOn w:val="a1"/>
    <w:rsid w:val="006C0BA4"/>
    <w:pPr>
      <w:pBdr>
        <w:top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2">
    <w:name w:val="xl372"/>
    <w:basedOn w:val="a1"/>
    <w:rsid w:val="006C0BA4"/>
    <w:pPr>
      <w:pBdr>
        <w:top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3">
    <w:name w:val="xl373"/>
    <w:basedOn w:val="a1"/>
    <w:rsid w:val="006C0BA4"/>
    <w:pPr>
      <w:pBdr>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4">
    <w:name w:val="xl374"/>
    <w:basedOn w:val="a1"/>
    <w:rsid w:val="006C0BA4"/>
    <w:pPr>
      <w:shd w:val="clear" w:color="000000" w:fill="FFFFFF"/>
      <w:spacing w:before="100" w:beforeAutospacing="1" w:after="100" w:afterAutospacing="1"/>
      <w:textAlignment w:val="top"/>
    </w:pPr>
    <w:rPr>
      <w:color w:val="FF0000"/>
      <w:sz w:val="24"/>
      <w:szCs w:val="24"/>
    </w:rPr>
  </w:style>
  <w:style w:type="paragraph" w:customStyle="1" w:styleId="xl375">
    <w:name w:val="xl375"/>
    <w:basedOn w:val="a1"/>
    <w:rsid w:val="006C0BA4"/>
    <w:pPr>
      <w:pBdr>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6">
    <w:name w:val="xl376"/>
    <w:basedOn w:val="a1"/>
    <w:rsid w:val="006C0BA4"/>
    <w:pPr>
      <w:pBdr>
        <w:left w:val="single" w:sz="4" w:space="0" w:color="auto"/>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7">
    <w:name w:val="xl377"/>
    <w:basedOn w:val="a1"/>
    <w:rsid w:val="006C0BA4"/>
    <w:pPr>
      <w:pBdr>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8">
    <w:name w:val="xl378"/>
    <w:basedOn w:val="a1"/>
    <w:rsid w:val="006C0BA4"/>
    <w:pPr>
      <w:pBdr>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9">
    <w:name w:val="xl379"/>
    <w:basedOn w:val="a1"/>
    <w:rsid w:val="006C0BA4"/>
    <w:pPr>
      <w:pBdr>
        <w:top w:val="single" w:sz="4" w:space="0" w:color="auto"/>
        <w:lef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80">
    <w:name w:val="xl380"/>
    <w:basedOn w:val="a1"/>
    <w:rsid w:val="006C0BA4"/>
    <w:pPr>
      <w:pBdr>
        <w:lef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81">
    <w:name w:val="xl381"/>
    <w:basedOn w:val="a1"/>
    <w:rsid w:val="006C0BA4"/>
    <w:pPr>
      <w:pBdr>
        <w:left w:val="single" w:sz="4" w:space="0" w:color="auto"/>
        <w:bottom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82">
    <w:name w:val="xl382"/>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83">
    <w:name w:val="xl383"/>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84">
    <w:name w:val="xl384"/>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85">
    <w:name w:val="xl385"/>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86">
    <w:name w:val="xl386"/>
    <w:basedOn w:val="a1"/>
    <w:rsid w:val="006C0BA4"/>
    <w:pPr>
      <w:pBdr>
        <w:left w:val="single" w:sz="4" w:space="0" w:color="auto"/>
      </w:pBdr>
      <w:shd w:val="clear" w:color="000000" w:fill="FFFFFF"/>
      <w:spacing w:before="100" w:beforeAutospacing="1" w:after="100" w:afterAutospacing="1"/>
    </w:pPr>
    <w:rPr>
      <w:color w:val="00B050"/>
      <w:sz w:val="24"/>
      <w:szCs w:val="24"/>
    </w:rPr>
  </w:style>
  <w:style w:type="paragraph" w:customStyle="1" w:styleId="xl387">
    <w:name w:val="xl387"/>
    <w:basedOn w:val="a1"/>
    <w:rsid w:val="006C0BA4"/>
    <w:pPr>
      <w:pBdr>
        <w:right w:val="single" w:sz="4" w:space="0" w:color="auto"/>
      </w:pBdr>
      <w:shd w:val="clear" w:color="000000" w:fill="FFFFFF"/>
      <w:spacing w:before="100" w:beforeAutospacing="1" w:after="100" w:afterAutospacing="1"/>
    </w:pPr>
    <w:rPr>
      <w:color w:val="00B050"/>
      <w:sz w:val="24"/>
      <w:szCs w:val="24"/>
    </w:rPr>
  </w:style>
  <w:style w:type="paragraph" w:customStyle="1" w:styleId="xl388">
    <w:name w:val="xl388"/>
    <w:basedOn w:val="a1"/>
    <w:rsid w:val="006C0BA4"/>
    <w:pPr>
      <w:pBdr>
        <w:left w:val="single" w:sz="4" w:space="0" w:color="auto"/>
        <w:bottom w:val="single" w:sz="4" w:space="0" w:color="auto"/>
      </w:pBdr>
      <w:shd w:val="clear" w:color="000000" w:fill="FFFFFF"/>
      <w:spacing w:before="100" w:beforeAutospacing="1" w:after="100" w:afterAutospacing="1"/>
    </w:pPr>
    <w:rPr>
      <w:color w:val="00B050"/>
      <w:sz w:val="24"/>
      <w:szCs w:val="24"/>
    </w:rPr>
  </w:style>
  <w:style w:type="paragraph" w:customStyle="1" w:styleId="xl389">
    <w:name w:val="xl389"/>
    <w:basedOn w:val="a1"/>
    <w:rsid w:val="006C0BA4"/>
    <w:pPr>
      <w:pBdr>
        <w:bottom w:val="single" w:sz="4" w:space="0" w:color="auto"/>
      </w:pBdr>
      <w:shd w:val="clear" w:color="000000" w:fill="FFFFFF"/>
      <w:spacing w:before="100" w:beforeAutospacing="1" w:after="100" w:afterAutospacing="1"/>
    </w:pPr>
    <w:rPr>
      <w:color w:val="00B050"/>
      <w:sz w:val="24"/>
      <w:szCs w:val="24"/>
    </w:rPr>
  </w:style>
  <w:style w:type="paragraph" w:customStyle="1" w:styleId="xl390">
    <w:name w:val="xl390"/>
    <w:basedOn w:val="a1"/>
    <w:rsid w:val="006C0BA4"/>
    <w:pPr>
      <w:pBdr>
        <w:bottom w:val="single" w:sz="4" w:space="0" w:color="auto"/>
        <w:right w:val="single" w:sz="4" w:space="0" w:color="auto"/>
      </w:pBdr>
      <w:shd w:val="clear" w:color="000000" w:fill="FFFFFF"/>
      <w:spacing w:before="100" w:beforeAutospacing="1" w:after="100" w:afterAutospacing="1"/>
    </w:pPr>
    <w:rPr>
      <w:color w:val="00B050"/>
      <w:sz w:val="24"/>
      <w:szCs w:val="24"/>
    </w:rPr>
  </w:style>
  <w:style w:type="paragraph" w:customStyle="1" w:styleId="xl391">
    <w:name w:val="xl391"/>
    <w:basedOn w:val="a1"/>
    <w:rsid w:val="006C0BA4"/>
    <w:pPr>
      <w:pBdr>
        <w:left w:val="single" w:sz="4" w:space="0" w:color="auto"/>
        <w:right w:val="single" w:sz="4" w:space="0" w:color="auto"/>
      </w:pBdr>
      <w:shd w:val="clear" w:color="000000" w:fill="FFFFFF"/>
      <w:spacing w:before="100" w:beforeAutospacing="1" w:after="100" w:afterAutospacing="1"/>
    </w:pPr>
    <w:rPr>
      <w:color w:val="00B050"/>
      <w:sz w:val="24"/>
      <w:szCs w:val="24"/>
    </w:rPr>
  </w:style>
  <w:style w:type="paragraph" w:customStyle="1" w:styleId="xl392">
    <w:name w:val="xl39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393">
    <w:name w:val="xl39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B050"/>
      <w:sz w:val="20"/>
      <w:szCs w:val="20"/>
    </w:rPr>
  </w:style>
  <w:style w:type="paragraph" w:customStyle="1" w:styleId="xl394">
    <w:name w:val="xl394"/>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B050"/>
      <w:sz w:val="20"/>
      <w:szCs w:val="20"/>
    </w:rPr>
  </w:style>
  <w:style w:type="paragraph" w:customStyle="1" w:styleId="xl395">
    <w:name w:val="xl39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B050"/>
      <w:sz w:val="20"/>
      <w:szCs w:val="20"/>
    </w:rPr>
  </w:style>
  <w:style w:type="paragraph" w:customStyle="1" w:styleId="xl396">
    <w:name w:val="xl396"/>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B050"/>
      <w:sz w:val="20"/>
      <w:szCs w:val="20"/>
    </w:rPr>
  </w:style>
  <w:style w:type="paragraph" w:customStyle="1" w:styleId="xl397">
    <w:name w:val="xl39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398">
    <w:name w:val="xl39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99">
    <w:name w:val="xl399"/>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0">
    <w:name w:val="xl400"/>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1">
    <w:name w:val="xl401"/>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2">
    <w:name w:val="xl402"/>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3">
    <w:name w:val="xl40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04">
    <w:name w:val="xl404"/>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05">
    <w:name w:val="xl40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06">
    <w:name w:val="xl406"/>
    <w:basedOn w:val="a1"/>
    <w:rsid w:val="006C0BA4"/>
    <w:pPr>
      <w:pBdr>
        <w:top w:val="single" w:sz="4" w:space="0" w:color="auto"/>
        <w:lef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7">
    <w:name w:val="xl407"/>
    <w:basedOn w:val="a1"/>
    <w:rsid w:val="006C0BA4"/>
    <w:pPr>
      <w:pBdr>
        <w:lef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8">
    <w:name w:val="xl408"/>
    <w:basedOn w:val="a1"/>
    <w:rsid w:val="006C0BA4"/>
    <w:pPr>
      <w:pBdr>
        <w:left w:val="single" w:sz="4" w:space="0" w:color="auto"/>
        <w:bottom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9">
    <w:name w:val="xl409"/>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10">
    <w:name w:val="xl410"/>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11">
    <w:name w:val="xl411"/>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12">
    <w:name w:val="xl412"/>
    <w:basedOn w:val="a1"/>
    <w:rsid w:val="006C0BA4"/>
    <w:pPr>
      <w:pBdr>
        <w:top w:val="single" w:sz="4" w:space="0" w:color="auto"/>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3">
    <w:name w:val="xl413"/>
    <w:basedOn w:val="a1"/>
    <w:rsid w:val="006C0BA4"/>
    <w:pPr>
      <w:pBdr>
        <w:top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4">
    <w:name w:val="xl414"/>
    <w:basedOn w:val="a1"/>
    <w:rsid w:val="006C0BA4"/>
    <w:pPr>
      <w:pBdr>
        <w:top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5">
    <w:name w:val="xl415"/>
    <w:basedOn w:val="a1"/>
    <w:rsid w:val="006C0BA4"/>
    <w:pPr>
      <w:pBdr>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6">
    <w:name w:val="xl416"/>
    <w:basedOn w:val="a1"/>
    <w:rsid w:val="006C0BA4"/>
    <w:pPr>
      <w:shd w:val="clear" w:color="000000" w:fill="FFFFFF"/>
      <w:spacing w:before="100" w:beforeAutospacing="1" w:after="100" w:afterAutospacing="1"/>
      <w:textAlignment w:val="top"/>
    </w:pPr>
    <w:rPr>
      <w:color w:val="FF0000"/>
      <w:sz w:val="24"/>
      <w:szCs w:val="24"/>
    </w:rPr>
  </w:style>
  <w:style w:type="paragraph" w:customStyle="1" w:styleId="xl417">
    <w:name w:val="xl417"/>
    <w:basedOn w:val="a1"/>
    <w:rsid w:val="006C0BA4"/>
    <w:pPr>
      <w:pBdr>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8">
    <w:name w:val="xl418"/>
    <w:basedOn w:val="a1"/>
    <w:rsid w:val="006C0BA4"/>
    <w:pPr>
      <w:pBdr>
        <w:left w:val="single" w:sz="4" w:space="0" w:color="auto"/>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9">
    <w:name w:val="xl419"/>
    <w:basedOn w:val="a1"/>
    <w:rsid w:val="006C0BA4"/>
    <w:pPr>
      <w:pBdr>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20">
    <w:name w:val="xl420"/>
    <w:basedOn w:val="a1"/>
    <w:rsid w:val="006C0BA4"/>
    <w:pPr>
      <w:pBdr>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21">
    <w:name w:val="xl421"/>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22">
    <w:name w:val="xl422"/>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23">
    <w:name w:val="xl423"/>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24">
    <w:name w:val="xl424"/>
    <w:basedOn w:val="a1"/>
    <w:rsid w:val="006C0BA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25">
    <w:name w:val="xl425"/>
    <w:basedOn w:val="a1"/>
    <w:rsid w:val="006C0BA4"/>
    <w:pPr>
      <w:pBdr>
        <w:left w:val="single" w:sz="4" w:space="0" w:color="auto"/>
        <w:right w:val="single" w:sz="8"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26">
    <w:name w:val="xl426"/>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27">
    <w:name w:val="xl427"/>
    <w:basedOn w:val="a1"/>
    <w:rsid w:val="006C0BA4"/>
    <w:pPr>
      <w:pBdr>
        <w:top w:val="single" w:sz="4" w:space="0" w:color="auto"/>
        <w:lef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28">
    <w:name w:val="xl428"/>
    <w:basedOn w:val="a1"/>
    <w:rsid w:val="006C0BA4"/>
    <w:pPr>
      <w:pBdr>
        <w:top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29">
    <w:name w:val="xl429"/>
    <w:basedOn w:val="a1"/>
    <w:rsid w:val="006C0BA4"/>
    <w:pPr>
      <w:pBdr>
        <w:top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0">
    <w:name w:val="xl430"/>
    <w:basedOn w:val="a1"/>
    <w:rsid w:val="006C0BA4"/>
    <w:pPr>
      <w:pBdr>
        <w:lef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1">
    <w:name w:val="xl431"/>
    <w:basedOn w:val="a1"/>
    <w:rsid w:val="006C0BA4"/>
    <w:pPr>
      <w:shd w:val="clear" w:color="000000" w:fill="FFFFFF"/>
      <w:spacing w:before="100" w:beforeAutospacing="1" w:after="100" w:afterAutospacing="1"/>
      <w:textAlignment w:val="top"/>
    </w:pPr>
    <w:rPr>
      <w:color w:val="002060"/>
      <w:sz w:val="24"/>
      <w:szCs w:val="24"/>
    </w:rPr>
  </w:style>
  <w:style w:type="paragraph" w:customStyle="1" w:styleId="xl432">
    <w:name w:val="xl432"/>
    <w:basedOn w:val="a1"/>
    <w:rsid w:val="006C0BA4"/>
    <w:pPr>
      <w:pBdr>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3">
    <w:name w:val="xl433"/>
    <w:basedOn w:val="a1"/>
    <w:rsid w:val="006C0BA4"/>
    <w:pPr>
      <w:pBdr>
        <w:left w:val="single" w:sz="4" w:space="0" w:color="auto"/>
        <w:bottom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4">
    <w:name w:val="xl434"/>
    <w:basedOn w:val="a1"/>
    <w:rsid w:val="006C0BA4"/>
    <w:pPr>
      <w:pBdr>
        <w:bottom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5">
    <w:name w:val="xl435"/>
    <w:basedOn w:val="a1"/>
    <w:rsid w:val="006C0BA4"/>
    <w:pPr>
      <w:pBdr>
        <w:bottom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63">
    <w:name w:val="xl63"/>
    <w:basedOn w:val="a1"/>
    <w:rsid w:val="00671610"/>
    <w:pPr>
      <w:spacing w:before="100" w:beforeAutospacing="1" w:after="100" w:afterAutospacing="1"/>
    </w:pPr>
    <w:rPr>
      <w:sz w:val="24"/>
      <w:szCs w:val="24"/>
    </w:rPr>
  </w:style>
  <w:style w:type="paragraph" w:customStyle="1" w:styleId="xl64">
    <w:name w:val="xl64"/>
    <w:basedOn w:val="a1"/>
    <w:rsid w:val="00671610"/>
    <w:pPr>
      <w:spacing w:before="100" w:beforeAutospacing="1" w:after="100" w:afterAutospacing="1"/>
    </w:pPr>
    <w:rPr>
      <w:sz w:val="24"/>
      <w:szCs w:val="24"/>
    </w:rPr>
  </w:style>
  <w:style w:type="paragraph" w:customStyle="1" w:styleId="msonormalmrcssattrmrcssattr">
    <w:name w:val="msonormal_mr_css_attr_mr_css_attr"/>
    <w:basedOn w:val="a1"/>
    <w:rsid w:val="00884577"/>
    <w:pPr>
      <w:spacing w:before="100" w:beforeAutospacing="1" w:after="100" w:afterAutospacing="1"/>
    </w:pPr>
    <w:rPr>
      <w:rFonts w:eastAsia="Calibri"/>
      <w:sz w:val="24"/>
      <w:szCs w:val="24"/>
    </w:rPr>
  </w:style>
  <w:style w:type="paragraph" w:customStyle="1" w:styleId="afffff0">
    <w:basedOn w:val="a1"/>
    <w:next w:val="a8"/>
    <w:unhideWhenUsed/>
    <w:rsid w:val="00110030"/>
    <w:pPr>
      <w:spacing w:before="100" w:beforeAutospacing="1" w:after="100" w:afterAutospacing="1"/>
    </w:pPr>
    <w:rPr>
      <w:sz w:val="24"/>
      <w:szCs w:val="24"/>
    </w:rPr>
  </w:style>
  <w:style w:type="character" w:customStyle="1" w:styleId="d4ba5f4">
    <w:name w:val="d4ba5f4"/>
    <w:basedOn w:val="a2"/>
    <w:rsid w:val="00BE37BA"/>
  </w:style>
  <w:style w:type="paragraph" w:customStyle="1" w:styleId="afffff1">
    <w:basedOn w:val="a1"/>
    <w:next w:val="a8"/>
    <w:unhideWhenUsed/>
    <w:rsid w:val="00044A5E"/>
    <w:pPr>
      <w:spacing w:before="100" w:beforeAutospacing="1" w:after="100" w:afterAutospacing="1"/>
    </w:pPr>
    <w:rPr>
      <w:sz w:val="24"/>
      <w:szCs w:val="24"/>
    </w:rPr>
  </w:style>
  <w:style w:type="character" w:customStyle="1" w:styleId="wixui-rich-texttext">
    <w:name w:val="wixui-rich-text__text"/>
    <w:basedOn w:val="a2"/>
    <w:rsid w:val="003D485E"/>
  </w:style>
  <w:style w:type="paragraph" w:customStyle="1" w:styleId="xl436">
    <w:name w:val="xl436"/>
    <w:basedOn w:val="a1"/>
    <w:rsid w:val="007C1CB7"/>
    <w:pPr>
      <w:pBdr>
        <w:left w:val="single" w:sz="4" w:space="0" w:color="auto"/>
        <w:right w:val="single" w:sz="4" w:space="0" w:color="auto"/>
      </w:pBdr>
      <w:shd w:val="clear" w:color="000000" w:fill="FFFFFF"/>
      <w:spacing w:before="100" w:beforeAutospacing="1" w:after="100" w:afterAutospacing="1"/>
      <w:textAlignment w:val="top"/>
    </w:pPr>
    <w:rPr>
      <w:color w:val="632523"/>
      <w:sz w:val="20"/>
      <w:szCs w:val="20"/>
    </w:rPr>
  </w:style>
  <w:style w:type="paragraph" w:customStyle="1" w:styleId="xl437">
    <w:name w:val="xl437"/>
    <w:basedOn w:val="a1"/>
    <w:rsid w:val="007C1CB7"/>
    <w:pPr>
      <w:pBdr>
        <w:left w:val="single" w:sz="4"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38">
    <w:name w:val="xl438"/>
    <w:basedOn w:val="a1"/>
    <w:rsid w:val="007C1CB7"/>
    <w:pPr>
      <w:pBdr>
        <w:left w:val="single" w:sz="4" w:space="0" w:color="auto"/>
        <w:right w:val="single" w:sz="4" w:space="0" w:color="auto"/>
      </w:pBdr>
      <w:shd w:val="clear" w:color="000000" w:fill="FFFFFF"/>
      <w:spacing w:before="100" w:beforeAutospacing="1" w:after="100" w:afterAutospacing="1"/>
      <w:textAlignment w:val="top"/>
    </w:pPr>
    <w:rPr>
      <w:color w:val="632523"/>
      <w:sz w:val="20"/>
      <w:szCs w:val="20"/>
    </w:rPr>
  </w:style>
  <w:style w:type="paragraph" w:customStyle="1" w:styleId="xl439">
    <w:name w:val="xl439"/>
    <w:basedOn w:val="a1"/>
    <w:rsid w:val="007C1CB7"/>
    <w:pPr>
      <w:pBdr>
        <w:top w:val="single" w:sz="8" w:space="0" w:color="auto"/>
        <w:left w:val="single" w:sz="4" w:space="0" w:color="auto"/>
        <w:right w:val="single" w:sz="4" w:space="0" w:color="auto"/>
      </w:pBdr>
      <w:shd w:val="clear" w:color="000000" w:fill="FFFFFF"/>
      <w:spacing w:before="100" w:beforeAutospacing="1" w:after="100" w:afterAutospacing="1"/>
    </w:pPr>
    <w:rPr>
      <w:color w:val="632523"/>
      <w:sz w:val="24"/>
      <w:szCs w:val="24"/>
    </w:rPr>
  </w:style>
  <w:style w:type="paragraph" w:customStyle="1" w:styleId="xl440">
    <w:name w:val="xl440"/>
    <w:basedOn w:val="a1"/>
    <w:rsid w:val="007C1CB7"/>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441">
    <w:name w:val="xl441"/>
    <w:basedOn w:val="a1"/>
    <w:rsid w:val="007C1CB7"/>
    <w:pPr>
      <w:pBdr>
        <w:left w:val="single" w:sz="4"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42">
    <w:name w:val="xl442"/>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43">
    <w:name w:val="xl443"/>
    <w:basedOn w:val="a1"/>
    <w:rsid w:val="007C1CB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632523"/>
      <w:sz w:val="24"/>
      <w:szCs w:val="24"/>
    </w:rPr>
  </w:style>
  <w:style w:type="paragraph" w:customStyle="1" w:styleId="xl444">
    <w:name w:val="xl444"/>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632523"/>
      <w:sz w:val="24"/>
      <w:szCs w:val="24"/>
    </w:rPr>
  </w:style>
  <w:style w:type="paragraph" w:customStyle="1" w:styleId="xl445">
    <w:name w:val="xl445"/>
    <w:basedOn w:val="a1"/>
    <w:rsid w:val="007C1C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46">
    <w:name w:val="xl446"/>
    <w:basedOn w:val="a1"/>
    <w:rsid w:val="007C1CB7"/>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47">
    <w:name w:val="xl447"/>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48">
    <w:name w:val="xl448"/>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632523"/>
      <w:sz w:val="20"/>
      <w:szCs w:val="20"/>
    </w:rPr>
  </w:style>
  <w:style w:type="paragraph" w:customStyle="1" w:styleId="xl449">
    <w:name w:val="xl449"/>
    <w:basedOn w:val="a1"/>
    <w:rsid w:val="007C1CB7"/>
    <w:pPr>
      <w:pBdr>
        <w:top w:val="single" w:sz="4" w:space="0" w:color="auto"/>
        <w:left w:val="single" w:sz="4" w:space="0" w:color="auto"/>
        <w:right w:val="single" w:sz="8" w:space="0" w:color="auto"/>
      </w:pBdr>
      <w:spacing w:before="100" w:beforeAutospacing="1" w:after="100" w:afterAutospacing="1"/>
      <w:jc w:val="center"/>
      <w:textAlignment w:val="top"/>
    </w:pPr>
    <w:rPr>
      <w:color w:val="632523"/>
      <w:sz w:val="24"/>
      <w:szCs w:val="24"/>
    </w:rPr>
  </w:style>
  <w:style w:type="paragraph" w:customStyle="1" w:styleId="xl450">
    <w:name w:val="xl450"/>
    <w:basedOn w:val="a1"/>
    <w:rsid w:val="007C1CB7"/>
    <w:pPr>
      <w:pBdr>
        <w:left w:val="single" w:sz="4" w:space="0" w:color="auto"/>
        <w:right w:val="single" w:sz="8" w:space="0" w:color="auto"/>
      </w:pBdr>
      <w:spacing w:before="100" w:beforeAutospacing="1" w:after="100" w:afterAutospacing="1"/>
      <w:jc w:val="center"/>
      <w:textAlignment w:val="top"/>
    </w:pPr>
    <w:rPr>
      <w:color w:val="632523"/>
      <w:sz w:val="24"/>
      <w:szCs w:val="24"/>
    </w:rPr>
  </w:style>
  <w:style w:type="paragraph" w:customStyle="1" w:styleId="xl451">
    <w:name w:val="xl451"/>
    <w:basedOn w:val="a1"/>
    <w:rsid w:val="007C1CB7"/>
    <w:pPr>
      <w:pBdr>
        <w:left w:val="single" w:sz="4" w:space="0" w:color="auto"/>
        <w:bottom w:val="single" w:sz="4" w:space="0" w:color="auto"/>
        <w:right w:val="single" w:sz="8" w:space="0" w:color="auto"/>
      </w:pBdr>
      <w:spacing w:before="100" w:beforeAutospacing="1" w:after="100" w:afterAutospacing="1"/>
      <w:jc w:val="center"/>
      <w:textAlignment w:val="top"/>
    </w:pPr>
    <w:rPr>
      <w:color w:val="632523"/>
      <w:sz w:val="24"/>
      <w:szCs w:val="24"/>
    </w:rPr>
  </w:style>
  <w:style w:type="paragraph" w:customStyle="1" w:styleId="xl452">
    <w:name w:val="xl452"/>
    <w:basedOn w:val="a1"/>
    <w:rsid w:val="007C1CB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632523"/>
      <w:sz w:val="24"/>
      <w:szCs w:val="24"/>
    </w:rPr>
  </w:style>
  <w:style w:type="paragraph" w:customStyle="1" w:styleId="xl453">
    <w:name w:val="xl453"/>
    <w:basedOn w:val="a1"/>
    <w:rsid w:val="007C1CB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54">
    <w:name w:val="xl454"/>
    <w:basedOn w:val="a1"/>
    <w:rsid w:val="007C1CB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color w:val="632523"/>
      <w:sz w:val="20"/>
      <w:szCs w:val="20"/>
    </w:rPr>
  </w:style>
  <w:style w:type="paragraph" w:customStyle="1" w:styleId="xl455">
    <w:name w:val="xl455"/>
    <w:basedOn w:val="a1"/>
    <w:rsid w:val="007C1CB7"/>
    <w:pPr>
      <w:pBdr>
        <w:top w:val="single" w:sz="4" w:space="0" w:color="auto"/>
        <w:left w:val="single" w:sz="8" w:space="0" w:color="auto"/>
        <w:right w:val="single" w:sz="4" w:space="0" w:color="auto"/>
      </w:pBdr>
      <w:shd w:val="clear" w:color="000000" w:fill="FFFFFF"/>
      <w:spacing w:before="100" w:beforeAutospacing="1" w:after="100" w:afterAutospacing="1"/>
    </w:pPr>
    <w:rPr>
      <w:color w:val="632523"/>
      <w:sz w:val="24"/>
      <w:szCs w:val="24"/>
    </w:rPr>
  </w:style>
  <w:style w:type="paragraph" w:customStyle="1" w:styleId="xl456">
    <w:name w:val="xl456"/>
    <w:basedOn w:val="a1"/>
    <w:rsid w:val="007C1CB7"/>
    <w:pPr>
      <w:pBdr>
        <w:left w:val="single" w:sz="8" w:space="0" w:color="auto"/>
        <w:right w:val="single" w:sz="4" w:space="0" w:color="auto"/>
      </w:pBdr>
      <w:shd w:val="clear" w:color="000000" w:fill="FFFFFF"/>
      <w:spacing w:before="100" w:beforeAutospacing="1" w:after="100" w:afterAutospacing="1"/>
    </w:pPr>
    <w:rPr>
      <w:color w:val="632523"/>
      <w:sz w:val="24"/>
      <w:szCs w:val="24"/>
    </w:rPr>
  </w:style>
  <w:style w:type="paragraph" w:customStyle="1" w:styleId="xl457">
    <w:name w:val="xl457"/>
    <w:basedOn w:val="a1"/>
    <w:rsid w:val="007C1CB7"/>
    <w:pPr>
      <w:pBdr>
        <w:left w:val="single" w:sz="8" w:space="0" w:color="auto"/>
        <w:bottom w:val="single" w:sz="8" w:space="0" w:color="auto"/>
        <w:right w:val="single" w:sz="4" w:space="0" w:color="auto"/>
      </w:pBdr>
      <w:shd w:val="clear" w:color="000000" w:fill="FFFFFF"/>
      <w:spacing w:before="100" w:beforeAutospacing="1" w:after="100" w:afterAutospacing="1"/>
    </w:pPr>
    <w:rPr>
      <w:color w:val="632523"/>
      <w:sz w:val="24"/>
      <w:szCs w:val="24"/>
    </w:rPr>
  </w:style>
  <w:style w:type="paragraph" w:customStyle="1" w:styleId="xl458">
    <w:name w:val="xl458"/>
    <w:basedOn w:val="a1"/>
    <w:rsid w:val="007C1C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632523"/>
      <w:sz w:val="24"/>
      <w:szCs w:val="24"/>
    </w:rPr>
  </w:style>
  <w:style w:type="paragraph" w:customStyle="1" w:styleId="xl459">
    <w:name w:val="xl459"/>
    <w:basedOn w:val="a1"/>
    <w:rsid w:val="007C1CB7"/>
    <w:pPr>
      <w:pBdr>
        <w:left w:val="single" w:sz="4" w:space="0" w:color="auto"/>
        <w:right w:val="single" w:sz="4" w:space="0" w:color="auto"/>
      </w:pBdr>
      <w:shd w:val="clear" w:color="000000" w:fill="FFFFFF"/>
      <w:spacing w:before="100" w:beforeAutospacing="1" w:after="100" w:afterAutospacing="1"/>
      <w:jc w:val="center"/>
      <w:textAlignment w:val="center"/>
    </w:pPr>
    <w:rPr>
      <w:color w:val="632523"/>
      <w:sz w:val="24"/>
      <w:szCs w:val="24"/>
    </w:rPr>
  </w:style>
  <w:style w:type="paragraph" w:customStyle="1" w:styleId="xl460">
    <w:name w:val="xl460"/>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632523"/>
      <w:sz w:val="24"/>
      <w:szCs w:val="24"/>
    </w:rPr>
  </w:style>
  <w:style w:type="paragraph" w:customStyle="1" w:styleId="xl461">
    <w:name w:val="xl461"/>
    <w:basedOn w:val="a1"/>
    <w:rsid w:val="007C1CB7"/>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462">
    <w:name w:val="xl462"/>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463">
    <w:name w:val="xl463"/>
    <w:basedOn w:val="a1"/>
    <w:rsid w:val="007C1CB7"/>
    <w:pPr>
      <w:pBdr>
        <w:top w:val="single" w:sz="8" w:space="0" w:color="auto"/>
        <w:left w:val="single" w:sz="4" w:space="0" w:color="auto"/>
      </w:pBdr>
      <w:spacing w:before="100" w:beforeAutospacing="1" w:after="100" w:afterAutospacing="1"/>
      <w:textAlignment w:val="top"/>
    </w:pPr>
    <w:rPr>
      <w:color w:val="632523"/>
      <w:sz w:val="18"/>
      <w:szCs w:val="18"/>
    </w:rPr>
  </w:style>
  <w:style w:type="paragraph" w:customStyle="1" w:styleId="xl464">
    <w:name w:val="xl464"/>
    <w:basedOn w:val="a1"/>
    <w:rsid w:val="007C1CB7"/>
    <w:pPr>
      <w:pBdr>
        <w:left w:val="single" w:sz="4" w:space="0" w:color="auto"/>
      </w:pBdr>
      <w:spacing w:before="100" w:beforeAutospacing="1" w:after="100" w:afterAutospacing="1"/>
      <w:textAlignment w:val="top"/>
    </w:pPr>
    <w:rPr>
      <w:color w:val="632523"/>
      <w:sz w:val="18"/>
      <w:szCs w:val="18"/>
    </w:rPr>
  </w:style>
  <w:style w:type="paragraph" w:customStyle="1" w:styleId="xl465">
    <w:name w:val="xl465"/>
    <w:basedOn w:val="a1"/>
    <w:rsid w:val="007C1CB7"/>
    <w:pPr>
      <w:pBdr>
        <w:left w:val="single" w:sz="4" w:space="0" w:color="auto"/>
        <w:bottom w:val="single" w:sz="4" w:space="0" w:color="auto"/>
      </w:pBdr>
      <w:spacing w:before="100" w:beforeAutospacing="1" w:after="100" w:afterAutospacing="1"/>
      <w:textAlignment w:val="top"/>
    </w:pPr>
    <w:rPr>
      <w:color w:val="632523"/>
      <w:sz w:val="18"/>
      <w:szCs w:val="18"/>
    </w:rPr>
  </w:style>
  <w:style w:type="paragraph" w:customStyle="1" w:styleId="xl466">
    <w:name w:val="xl466"/>
    <w:basedOn w:val="a1"/>
    <w:rsid w:val="007C1CB7"/>
    <w:pPr>
      <w:pBdr>
        <w:top w:val="single" w:sz="4" w:space="0" w:color="auto"/>
        <w:lef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67">
    <w:name w:val="xl467"/>
    <w:basedOn w:val="a1"/>
    <w:rsid w:val="007C1CB7"/>
    <w:pPr>
      <w:pBdr>
        <w:lef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68">
    <w:name w:val="xl468"/>
    <w:basedOn w:val="a1"/>
    <w:rsid w:val="007C1CB7"/>
    <w:pPr>
      <w:pBdr>
        <w:left w:val="single" w:sz="4" w:space="0" w:color="auto"/>
        <w:bottom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69">
    <w:name w:val="xl469"/>
    <w:basedOn w:val="a1"/>
    <w:rsid w:val="007C1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70">
    <w:name w:val="xl470"/>
    <w:basedOn w:val="a1"/>
    <w:rsid w:val="007C1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6E92"/>
    <w:pPr>
      <w:spacing w:after="0" w:line="240" w:lineRule="auto"/>
    </w:pPr>
    <w:rPr>
      <w:rFonts w:ascii="Times New Roman" w:eastAsia="Times New Roman" w:hAnsi="Times New Roman" w:cs="Times New Roman"/>
      <w:sz w:val="28"/>
      <w:szCs w:val="28"/>
      <w:lang w:eastAsia="ru-RU"/>
    </w:rPr>
  </w:style>
  <w:style w:type="paragraph" w:styleId="1">
    <w:name w:val="heading 1"/>
    <w:basedOn w:val="a1"/>
    <w:next w:val="a1"/>
    <w:link w:val="10"/>
    <w:qFormat/>
    <w:rsid w:val="00DE4B7D"/>
    <w:pPr>
      <w:keepNext/>
      <w:pageBreakBefore/>
      <w:spacing w:before="4000" w:after="9960"/>
      <w:jc w:val="right"/>
      <w:outlineLvl w:val="0"/>
    </w:pPr>
    <w:rPr>
      <w:rFonts w:ascii="Verdana" w:hAnsi="Verdana" w:cs="Arial"/>
      <w:b/>
      <w:bCs/>
      <w:color w:val="C41C16"/>
      <w:kern w:val="32"/>
      <w:sz w:val="40"/>
      <w:szCs w:val="32"/>
    </w:rPr>
  </w:style>
  <w:style w:type="paragraph" w:styleId="21">
    <w:name w:val="heading 2"/>
    <w:basedOn w:val="a1"/>
    <w:next w:val="a1"/>
    <w:link w:val="22"/>
    <w:unhideWhenUsed/>
    <w:qFormat/>
    <w:rsid w:val="005013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qFormat/>
    <w:rsid w:val="00DE4B7D"/>
    <w:pPr>
      <w:keepNext/>
      <w:jc w:val="center"/>
      <w:outlineLvl w:val="2"/>
    </w:pPr>
    <w:rPr>
      <w:b/>
      <w:sz w:val="24"/>
      <w:lang w:eastAsia="ar-SA"/>
    </w:rPr>
  </w:style>
  <w:style w:type="paragraph" w:styleId="41">
    <w:name w:val="heading 4"/>
    <w:basedOn w:val="a1"/>
    <w:next w:val="Pro-Gramma"/>
    <w:link w:val="42"/>
    <w:qFormat/>
    <w:rsid w:val="009A4259"/>
    <w:pPr>
      <w:keepNext/>
      <w:spacing w:before="480" w:after="240"/>
      <w:ind w:left="1134"/>
      <w:outlineLvl w:val="3"/>
    </w:pPr>
    <w:rPr>
      <w:rFonts w:ascii="Verdana" w:hAnsi="Verdana"/>
      <w:b/>
      <w:bCs/>
      <w:sz w:val="20"/>
    </w:rPr>
  </w:style>
  <w:style w:type="paragraph" w:styleId="51">
    <w:name w:val="heading 5"/>
    <w:basedOn w:val="Pro-Gramma"/>
    <w:next w:val="Pro-Gramma"/>
    <w:link w:val="52"/>
    <w:qFormat/>
    <w:rsid w:val="009A4259"/>
    <w:pPr>
      <w:keepNext/>
      <w:spacing w:before="240" w:line="288" w:lineRule="auto"/>
      <w:ind w:left="1134" w:firstLine="0"/>
      <w:outlineLvl w:val="4"/>
    </w:pPr>
    <w:rPr>
      <w:rFonts w:ascii="Georgia" w:hAnsi="Georgia"/>
      <w:bCs/>
      <w:i/>
      <w:iCs/>
      <w:sz w:val="20"/>
      <w:szCs w:val="26"/>
    </w:rPr>
  </w:style>
  <w:style w:type="paragraph" w:styleId="6">
    <w:name w:val="heading 6"/>
    <w:basedOn w:val="a1"/>
    <w:next w:val="a1"/>
    <w:link w:val="60"/>
    <w:qFormat/>
    <w:rsid w:val="009A4259"/>
    <w:pPr>
      <w:spacing w:before="240" w:after="60"/>
      <w:outlineLvl w:val="5"/>
    </w:pPr>
    <w:rPr>
      <w:b/>
      <w:bCs/>
      <w:sz w:val="22"/>
      <w:szCs w:val="22"/>
    </w:rPr>
  </w:style>
  <w:style w:type="paragraph" w:styleId="7">
    <w:name w:val="heading 7"/>
    <w:basedOn w:val="a1"/>
    <w:next w:val="a1"/>
    <w:link w:val="70"/>
    <w:qFormat/>
    <w:rsid w:val="009A4259"/>
    <w:pPr>
      <w:spacing w:before="240" w:after="60"/>
      <w:outlineLvl w:val="6"/>
    </w:pPr>
    <w:rPr>
      <w:sz w:val="24"/>
      <w:szCs w:val="24"/>
    </w:rPr>
  </w:style>
  <w:style w:type="paragraph" w:styleId="8">
    <w:name w:val="heading 8"/>
    <w:basedOn w:val="a1"/>
    <w:next w:val="a1"/>
    <w:link w:val="80"/>
    <w:qFormat/>
    <w:rsid w:val="009A4259"/>
    <w:pPr>
      <w:spacing w:before="240" w:after="60"/>
      <w:outlineLvl w:val="7"/>
    </w:pPr>
    <w:rPr>
      <w:i/>
      <w:iCs/>
      <w:sz w:val="24"/>
      <w:szCs w:val="24"/>
    </w:rPr>
  </w:style>
  <w:style w:type="paragraph" w:styleId="9">
    <w:name w:val="heading 9"/>
    <w:basedOn w:val="a1"/>
    <w:next w:val="a1"/>
    <w:link w:val="90"/>
    <w:qFormat/>
    <w:rsid w:val="009A4259"/>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E4B7D"/>
    <w:rPr>
      <w:rFonts w:ascii="Verdana" w:eastAsia="Times New Roman" w:hAnsi="Verdana" w:cs="Arial"/>
      <w:b/>
      <w:bCs/>
      <w:color w:val="C41C16"/>
      <w:kern w:val="32"/>
      <w:sz w:val="40"/>
      <w:szCs w:val="32"/>
      <w:lang w:eastAsia="ru-RU"/>
    </w:rPr>
  </w:style>
  <w:style w:type="character" w:customStyle="1" w:styleId="32">
    <w:name w:val="Заголовок 3 Знак"/>
    <w:basedOn w:val="a2"/>
    <w:link w:val="31"/>
    <w:rsid w:val="00DE4B7D"/>
    <w:rPr>
      <w:rFonts w:ascii="Times New Roman" w:eastAsia="Times New Roman" w:hAnsi="Times New Roman" w:cs="Times New Roman"/>
      <w:b/>
      <w:sz w:val="24"/>
      <w:szCs w:val="28"/>
      <w:lang w:eastAsia="ar-SA"/>
    </w:rPr>
  </w:style>
  <w:style w:type="paragraph" w:styleId="a5">
    <w:name w:val="List Paragraph"/>
    <w:basedOn w:val="a1"/>
    <w:uiPriority w:val="34"/>
    <w:qFormat/>
    <w:rsid w:val="00A46E92"/>
    <w:pPr>
      <w:ind w:left="720"/>
      <w:contextualSpacing/>
    </w:pPr>
  </w:style>
  <w:style w:type="paragraph" w:styleId="a6">
    <w:name w:val="No Spacing"/>
    <w:link w:val="a7"/>
    <w:uiPriority w:val="1"/>
    <w:qFormat/>
    <w:rsid w:val="003E7566"/>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3E7566"/>
    <w:rPr>
      <w:rFonts w:ascii="Calibri" w:eastAsia="Times New Roman" w:hAnsi="Calibri" w:cs="Times New Roman"/>
      <w:lang w:eastAsia="ru-RU"/>
    </w:rPr>
  </w:style>
  <w:style w:type="paragraph" w:customStyle="1" w:styleId="Pro-Gramma">
    <w:name w:val="Pro-Gramma"/>
    <w:basedOn w:val="a1"/>
    <w:link w:val="Pro-Gramma0"/>
    <w:qFormat/>
    <w:rsid w:val="003E7566"/>
    <w:pPr>
      <w:spacing w:before="60" w:after="120" w:line="360" w:lineRule="auto"/>
      <w:ind w:firstLine="709"/>
      <w:jc w:val="both"/>
    </w:pPr>
    <w:rPr>
      <w:szCs w:val="20"/>
    </w:rPr>
  </w:style>
  <w:style w:type="character" w:customStyle="1" w:styleId="Pro-Gramma0">
    <w:name w:val="Pro-Gramma Знак"/>
    <w:link w:val="Pro-Gramma"/>
    <w:locked/>
    <w:rsid w:val="003E7566"/>
    <w:rPr>
      <w:rFonts w:ascii="Times New Roman" w:eastAsia="Times New Roman" w:hAnsi="Times New Roman" w:cs="Times New Roman"/>
      <w:sz w:val="28"/>
      <w:szCs w:val="20"/>
      <w:lang w:eastAsia="ru-RU"/>
    </w:rPr>
  </w:style>
  <w:style w:type="paragraph" w:styleId="a8">
    <w:name w:val="Normal (Web)"/>
    <w:aliases w:val="Обычный (Web)"/>
    <w:basedOn w:val="a1"/>
    <w:link w:val="a9"/>
    <w:uiPriority w:val="99"/>
    <w:unhideWhenUsed/>
    <w:qFormat/>
    <w:rsid w:val="003E7566"/>
    <w:pPr>
      <w:spacing w:before="100" w:beforeAutospacing="1" w:after="119"/>
    </w:pPr>
    <w:rPr>
      <w:sz w:val="24"/>
      <w:szCs w:val="24"/>
    </w:rPr>
  </w:style>
  <w:style w:type="character" w:customStyle="1" w:styleId="a9">
    <w:name w:val="Обычный (веб) Знак"/>
    <w:aliases w:val="Обычный (Web) Знак"/>
    <w:basedOn w:val="a2"/>
    <w:link w:val="a8"/>
    <w:uiPriority w:val="99"/>
    <w:locked/>
    <w:rsid w:val="003E7566"/>
    <w:rPr>
      <w:rFonts w:ascii="Times New Roman" w:eastAsia="Times New Roman" w:hAnsi="Times New Roman" w:cs="Times New Roman"/>
      <w:sz w:val="24"/>
      <w:szCs w:val="24"/>
      <w:lang w:eastAsia="ru-RU"/>
    </w:rPr>
  </w:style>
  <w:style w:type="paragraph" w:styleId="aa">
    <w:name w:val="Body Text"/>
    <w:basedOn w:val="a1"/>
    <w:link w:val="ab"/>
    <w:rsid w:val="003E7566"/>
    <w:pPr>
      <w:tabs>
        <w:tab w:val="left" w:pos="708"/>
      </w:tabs>
      <w:suppressAutoHyphens/>
      <w:spacing w:line="100" w:lineRule="atLeast"/>
      <w:jc w:val="center"/>
    </w:pPr>
    <w:rPr>
      <w:rFonts w:ascii="Calibri" w:hAnsi="Calibri" w:cs="Calibri"/>
      <w:b/>
      <w:bCs/>
      <w:sz w:val="52"/>
      <w:szCs w:val="52"/>
      <w:lang w:eastAsia="ar-SA"/>
    </w:rPr>
  </w:style>
  <w:style w:type="character" w:customStyle="1" w:styleId="ab">
    <w:name w:val="Основной текст Знак"/>
    <w:basedOn w:val="a2"/>
    <w:link w:val="aa"/>
    <w:rsid w:val="003E7566"/>
    <w:rPr>
      <w:rFonts w:ascii="Calibri" w:eastAsia="Times New Roman" w:hAnsi="Calibri" w:cs="Calibri"/>
      <w:b/>
      <w:bCs/>
      <w:sz w:val="52"/>
      <w:szCs w:val="52"/>
      <w:lang w:eastAsia="ar-SA"/>
    </w:rPr>
  </w:style>
  <w:style w:type="paragraph" w:customStyle="1" w:styleId="ac">
    <w:name w:val="Прижатый влево"/>
    <w:basedOn w:val="a1"/>
    <w:next w:val="a1"/>
    <w:uiPriority w:val="99"/>
    <w:rsid w:val="003E7566"/>
    <w:pPr>
      <w:autoSpaceDE w:val="0"/>
      <w:autoSpaceDN w:val="0"/>
      <w:adjustRightInd w:val="0"/>
    </w:pPr>
    <w:rPr>
      <w:rFonts w:ascii="Arial" w:eastAsia="Calibri" w:hAnsi="Arial" w:cs="Arial"/>
      <w:sz w:val="24"/>
      <w:szCs w:val="24"/>
    </w:rPr>
  </w:style>
  <w:style w:type="character" w:customStyle="1" w:styleId="FontStyle13">
    <w:name w:val="Font Style13"/>
    <w:basedOn w:val="a2"/>
    <w:rsid w:val="003E7566"/>
    <w:rPr>
      <w:rFonts w:ascii="Times New Roman" w:hAnsi="Times New Roman" w:cs="Times New Roman"/>
      <w:sz w:val="26"/>
      <w:szCs w:val="26"/>
    </w:rPr>
  </w:style>
  <w:style w:type="paragraph" w:customStyle="1" w:styleId="western">
    <w:name w:val="western"/>
    <w:basedOn w:val="a1"/>
    <w:rsid w:val="003E7566"/>
    <w:pPr>
      <w:spacing w:before="100" w:beforeAutospacing="1" w:after="100" w:afterAutospacing="1"/>
    </w:pPr>
    <w:rPr>
      <w:sz w:val="24"/>
      <w:szCs w:val="24"/>
    </w:rPr>
  </w:style>
  <w:style w:type="character" w:customStyle="1" w:styleId="fontstyle01">
    <w:name w:val="fontstyle01"/>
    <w:rsid w:val="003E7566"/>
    <w:rPr>
      <w:rFonts w:ascii="Times New Roman" w:hAnsi="Times New Roman" w:cs="Times New Roman" w:hint="default"/>
      <w:b w:val="0"/>
      <w:bCs w:val="0"/>
      <w:i w:val="0"/>
      <w:iCs w:val="0"/>
      <w:color w:val="000000"/>
      <w:sz w:val="28"/>
      <w:szCs w:val="28"/>
    </w:rPr>
  </w:style>
  <w:style w:type="paragraph" w:customStyle="1" w:styleId="11">
    <w:name w:val="Стиль1"/>
    <w:basedOn w:val="a1"/>
    <w:link w:val="12"/>
    <w:autoRedefine/>
    <w:rsid w:val="009C64B0"/>
    <w:pPr>
      <w:spacing w:line="276" w:lineRule="auto"/>
      <w:ind w:firstLine="709"/>
      <w:jc w:val="both"/>
    </w:pPr>
    <w:rPr>
      <w:szCs w:val="20"/>
    </w:rPr>
  </w:style>
  <w:style w:type="character" w:customStyle="1" w:styleId="12">
    <w:name w:val="Стиль1 Знак"/>
    <w:link w:val="11"/>
    <w:rsid w:val="009C64B0"/>
    <w:rPr>
      <w:rFonts w:ascii="Times New Roman" w:eastAsia="Times New Roman" w:hAnsi="Times New Roman" w:cs="Times New Roman"/>
      <w:sz w:val="28"/>
      <w:szCs w:val="20"/>
      <w:lang w:eastAsia="ru-RU"/>
    </w:rPr>
  </w:style>
  <w:style w:type="table" w:styleId="ad">
    <w:name w:val="Table Grid"/>
    <w:basedOn w:val="a3"/>
    <w:uiPriority w:val="59"/>
    <w:rsid w:val="00D06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ый (таблица)"/>
    <w:basedOn w:val="a1"/>
    <w:next w:val="a1"/>
    <w:uiPriority w:val="99"/>
    <w:rsid w:val="00D066D3"/>
    <w:pPr>
      <w:autoSpaceDE w:val="0"/>
      <w:autoSpaceDN w:val="0"/>
      <w:adjustRightInd w:val="0"/>
      <w:jc w:val="both"/>
    </w:pPr>
    <w:rPr>
      <w:rFonts w:ascii="Arial" w:eastAsiaTheme="minorHAnsi" w:hAnsi="Arial" w:cs="Arial"/>
      <w:sz w:val="24"/>
      <w:szCs w:val="24"/>
      <w:lang w:eastAsia="en-US"/>
    </w:rPr>
  </w:style>
  <w:style w:type="paragraph" w:customStyle="1" w:styleId="af">
    <w:name w:val="Базовый"/>
    <w:uiPriority w:val="99"/>
    <w:rsid w:val="00C55726"/>
    <w:pPr>
      <w:tabs>
        <w:tab w:val="left" w:pos="708"/>
      </w:tabs>
      <w:suppressAutoHyphens/>
      <w:spacing w:after="0" w:line="240" w:lineRule="auto"/>
    </w:pPr>
    <w:rPr>
      <w:rFonts w:ascii="Times New Roman" w:eastAsia="SimSun" w:hAnsi="Times New Roman" w:cs="Times New Roman"/>
      <w:sz w:val="24"/>
      <w:szCs w:val="24"/>
      <w:lang w:eastAsia="zh-CN"/>
    </w:rPr>
  </w:style>
  <w:style w:type="paragraph" w:styleId="af0">
    <w:name w:val="header"/>
    <w:basedOn w:val="a1"/>
    <w:link w:val="af1"/>
    <w:uiPriority w:val="99"/>
    <w:unhideWhenUsed/>
    <w:rsid w:val="00C55726"/>
    <w:pPr>
      <w:tabs>
        <w:tab w:val="center" w:pos="4677"/>
        <w:tab w:val="right" w:pos="9355"/>
      </w:tabs>
    </w:pPr>
  </w:style>
  <w:style w:type="character" w:customStyle="1" w:styleId="af1">
    <w:name w:val="Верхний колонтитул Знак"/>
    <w:basedOn w:val="a2"/>
    <w:link w:val="af0"/>
    <w:uiPriority w:val="99"/>
    <w:rsid w:val="00C55726"/>
    <w:rPr>
      <w:rFonts w:ascii="Times New Roman" w:eastAsia="Times New Roman" w:hAnsi="Times New Roman" w:cs="Times New Roman"/>
      <w:sz w:val="28"/>
      <w:szCs w:val="28"/>
      <w:lang w:eastAsia="ru-RU"/>
    </w:rPr>
  </w:style>
  <w:style w:type="paragraph" w:styleId="af2">
    <w:name w:val="footer"/>
    <w:basedOn w:val="a1"/>
    <w:link w:val="af3"/>
    <w:uiPriority w:val="99"/>
    <w:unhideWhenUsed/>
    <w:rsid w:val="00C55726"/>
    <w:pPr>
      <w:tabs>
        <w:tab w:val="center" w:pos="4677"/>
        <w:tab w:val="right" w:pos="9355"/>
      </w:tabs>
    </w:pPr>
  </w:style>
  <w:style w:type="character" w:customStyle="1" w:styleId="af3">
    <w:name w:val="Нижний колонтитул Знак"/>
    <w:basedOn w:val="a2"/>
    <w:link w:val="af2"/>
    <w:uiPriority w:val="99"/>
    <w:rsid w:val="00C55726"/>
    <w:rPr>
      <w:rFonts w:ascii="Times New Roman" w:eastAsia="Times New Roman" w:hAnsi="Times New Roman" w:cs="Times New Roman"/>
      <w:sz w:val="28"/>
      <w:szCs w:val="28"/>
      <w:lang w:eastAsia="ru-RU"/>
    </w:rPr>
  </w:style>
  <w:style w:type="paragraph" w:customStyle="1" w:styleId="Pro-Tab">
    <w:name w:val="Pro-Tab"/>
    <w:basedOn w:val="Pro-Gramma"/>
    <w:link w:val="Pro-Tab0"/>
    <w:rsid w:val="00F813AB"/>
    <w:pPr>
      <w:widowControl w:val="0"/>
      <w:suppressAutoHyphens/>
      <w:spacing w:before="40" w:after="40" w:line="100" w:lineRule="atLeast"/>
      <w:ind w:firstLine="0"/>
      <w:jc w:val="left"/>
    </w:pPr>
    <w:rPr>
      <w:rFonts w:ascii="Tahoma" w:hAnsi="Tahoma" w:cs="Tahoma"/>
      <w:kern w:val="1"/>
      <w:sz w:val="16"/>
      <w:lang w:eastAsia="ar-SA"/>
    </w:rPr>
  </w:style>
  <w:style w:type="character" w:customStyle="1" w:styleId="Pro-Tab0">
    <w:name w:val="Pro-Tab Знак Знак"/>
    <w:link w:val="Pro-Tab"/>
    <w:locked/>
    <w:rsid w:val="00DE4B7D"/>
    <w:rPr>
      <w:rFonts w:ascii="Tahoma" w:eastAsia="Times New Roman" w:hAnsi="Tahoma" w:cs="Tahoma"/>
      <w:kern w:val="1"/>
      <w:sz w:val="16"/>
      <w:szCs w:val="20"/>
      <w:lang w:eastAsia="ar-SA"/>
    </w:rPr>
  </w:style>
  <w:style w:type="paragraph" w:customStyle="1" w:styleId="13">
    <w:name w:val="Без интервала1"/>
    <w:rsid w:val="00F813AB"/>
    <w:pPr>
      <w:spacing w:after="0" w:line="240" w:lineRule="auto"/>
    </w:pPr>
    <w:rPr>
      <w:rFonts w:ascii="Calibri" w:eastAsia="Times New Roman" w:hAnsi="Calibri" w:cs="Times New Roman"/>
      <w:lang w:eastAsia="ru-RU"/>
    </w:rPr>
  </w:style>
  <w:style w:type="character" w:styleId="af4">
    <w:name w:val="Hyperlink"/>
    <w:basedOn w:val="a2"/>
    <w:uiPriority w:val="99"/>
    <w:rsid w:val="00F813AB"/>
    <w:rPr>
      <w:color w:val="0000FF"/>
      <w:u w:val="single"/>
    </w:rPr>
  </w:style>
  <w:style w:type="character" w:customStyle="1" w:styleId="s2">
    <w:name w:val="s2"/>
    <w:rsid w:val="00F813AB"/>
  </w:style>
  <w:style w:type="character" w:customStyle="1" w:styleId="TextNPA">
    <w:name w:val="Text NPA"/>
    <w:basedOn w:val="a2"/>
    <w:rsid w:val="00F813AB"/>
    <w:rPr>
      <w:rFonts w:ascii="Courier New" w:hAnsi="Courier New" w:cs="Courier New"/>
    </w:rPr>
  </w:style>
  <w:style w:type="character" w:customStyle="1" w:styleId="af5">
    <w:name w:val="Название Знак"/>
    <w:basedOn w:val="a2"/>
    <w:link w:val="af6"/>
    <w:rsid w:val="00DE4B7D"/>
    <w:rPr>
      <w:rFonts w:ascii="Times New Roman" w:eastAsia="Times New Roman" w:hAnsi="Times New Roman" w:cs="Times New Roman"/>
      <w:b/>
      <w:caps/>
      <w:sz w:val="32"/>
      <w:szCs w:val="20"/>
      <w:lang w:eastAsia="ar-SA"/>
    </w:rPr>
  </w:style>
  <w:style w:type="paragraph" w:styleId="af6">
    <w:name w:val="Title"/>
    <w:basedOn w:val="a1"/>
    <w:link w:val="af5"/>
    <w:qFormat/>
    <w:rsid w:val="00DE4B7D"/>
    <w:pPr>
      <w:jc w:val="center"/>
    </w:pPr>
    <w:rPr>
      <w:b/>
      <w:caps/>
      <w:sz w:val="32"/>
      <w:szCs w:val="20"/>
      <w:lang w:eastAsia="ar-SA"/>
    </w:rPr>
  </w:style>
  <w:style w:type="character" w:customStyle="1" w:styleId="af7">
    <w:name w:val="Подзаголовок Знак"/>
    <w:basedOn w:val="a2"/>
    <w:link w:val="af8"/>
    <w:rsid w:val="00DE4B7D"/>
    <w:rPr>
      <w:rFonts w:ascii="Times New Roman" w:eastAsia="Times New Roman" w:hAnsi="Times New Roman" w:cs="Times New Roman"/>
      <w:sz w:val="28"/>
      <w:szCs w:val="20"/>
      <w:lang w:eastAsia="ar-SA"/>
    </w:rPr>
  </w:style>
  <w:style w:type="paragraph" w:styleId="af8">
    <w:name w:val="Subtitle"/>
    <w:basedOn w:val="a1"/>
    <w:link w:val="af7"/>
    <w:qFormat/>
    <w:rsid w:val="00DE4B7D"/>
    <w:pPr>
      <w:jc w:val="center"/>
    </w:pPr>
    <w:rPr>
      <w:szCs w:val="20"/>
      <w:lang w:eastAsia="ar-SA"/>
    </w:rPr>
  </w:style>
  <w:style w:type="character" w:customStyle="1" w:styleId="af9">
    <w:name w:val="Текст выноски Знак"/>
    <w:basedOn w:val="a2"/>
    <w:link w:val="afa"/>
    <w:uiPriority w:val="99"/>
    <w:rsid w:val="00DE4B7D"/>
    <w:rPr>
      <w:rFonts w:ascii="Tahoma" w:eastAsia="Calibri" w:hAnsi="Tahoma" w:cs="Times New Roman"/>
      <w:sz w:val="16"/>
      <w:szCs w:val="16"/>
      <w:lang w:eastAsia="ar-SA"/>
    </w:rPr>
  </w:style>
  <w:style w:type="paragraph" w:styleId="afa">
    <w:name w:val="Balloon Text"/>
    <w:basedOn w:val="a1"/>
    <w:link w:val="af9"/>
    <w:uiPriority w:val="99"/>
    <w:unhideWhenUsed/>
    <w:rsid w:val="00DE4B7D"/>
    <w:pPr>
      <w:suppressAutoHyphens/>
      <w:jc w:val="both"/>
    </w:pPr>
    <w:rPr>
      <w:rFonts w:ascii="Tahoma" w:eastAsia="Calibri" w:hAnsi="Tahoma"/>
      <w:sz w:val="16"/>
      <w:szCs w:val="16"/>
      <w:lang w:eastAsia="ar-SA"/>
    </w:rPr>
  </w:style>
  <w:style w:type="paragraph" w:customStyle="1" w:styleId="ConsPlusNonformat">
    <w:name w:val="ConsPlusNonformat"/>
    <w:rsid w:val="00A11C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page number"/>
    <w:basedOn w:val="a2"/>
    <w:rsid w:val="00B774CE"/>
  </w:style>
  <w:style w:type="character" w:customStyle="1" w:styleId="apple-converted-space">
    <w:name w:val="apple-converted-space"/>
    <w:rsid w:val="00B774CE"/>
  </w:style>
  <w:style w:type="paragraph" w:customStyle="1" w:styleId="310">
    <w:name w:val="Основной текст с отступом 31"/>
    <w:basedOn w:val="a1"/>
    <w:rsid w:val="00B774CE"/>
    <w:pPr>
      <w:suppressAutoHyphens/>
      <w:ind w:firstLine="720"/>
      <w:jc w:val="both"/>
    </w:pPr>
    <w:rPr>
      <w:szCs w:val="24"/>
      <w:lang w:eastAsia="ar-SA"/>
    </w:rPr>
  </w:style>
  <w:style w:type="paragraph" w:customStyle="1" w:styleId="14">
    <w:name w:val="Абзац списка1"/>
    <w:basedOn w:val="a1"/>
    <w:rsid w:val="005350B4"/>
    <w:pPr>
      <w:spacing w:after="200" w:line="276" w:lineRule="auto"/>
      <w:ind w:left="720"/>
      <w:contextualSpacing/>
    </w:pPr>
    <w:rPr>
      <w:rFonts w:ascii="Calibri" w:hAnsi="Calibri"/>
      <w:sz w:val="22"/>
      <w:szCs w:val="22"/>
      <w:lang w:eastAsia="en-US"/>
    </w:rPr>
  </w:style>
  <w:style w:type="paragraph" w:customStyle="1" w:styleId="ConsPlusTitle">
    <w:name w:val="ConsPlusTitle"/>
    <w:rsid w:val="00246D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2">
    <w:name w:val="Заголовок 2 Знак"/>
    <w:basedOn w:val="a2"/>
    <w:link w:val="21"/>
    <w:rsid w:val="005013D4"/>
    <w:rPr>
      <w:rFonts w:asciiTheme="majorHAnsi" w:eastAsiaTheme="majorEastAsia" w:hAnsiTheme="majorHAnsi" w:cstheme="majorBidi"/>
      <w:b/>
      <w:bCs/>
      <w:color w:val="4F81BD" w:themeColor="accent1"/>
      <w:sz w:val="26"/>
      <w:szCs w:val="26"/>
      <w:lang w:eastAsia="ru-RU"/>
    </w:rPr>
  </w:style>
  <w:style w:type="character" w:customStyle="1" w:styleId="42">
    <w:name w:val="Заголовок 4 Знак"/>
    <w:basedOn w:val="a2"/>
    <w:link w:val="41"/>
    <w:rsid w:val="009A4259"/>
    <w:rPr>
      <w:rFonts w:ascii="Verdana" w:eastAsia="Times New Roman" w:hAnsi="Verdana" w:cs="Times New Roman"/>
      <w:b/>
      <w:bCs/>
      <w:sz w:val="20"/>
      <w:szCs w:val="28"/>
      <w:lang w:eastAsia="ru-RU"/>
    </w:rPr>
  </w:style>
  <w:style w:type="character" w:customStyle="1" w:styleId="52">
    <w:name w:val="Заголовок 5 Знак"/>
    <w:basedOn w:val="a2"/>
    <w:link w:val="51"/>
    <w:rsid w:val="009A4259"/>
    <w:rPr>
      <w:rFonts w:ascii="Georgia" w:eastAsia="Times New Roman" w:hAnsi="Georgia" w:cs="Times New Roman"/>
      <w:bCs/>
      <w:i/>
      <w:iCs/>
      <w:sz w:val="20"/>
      <w:szCs w:val="26"/>
      <w:lang w:eastAsia="ru-RU"/>
    </w:rPr>
  </w:style>
  <w:style w:type="character" w:customStyle="1" w:styleId="60">
    <w:name w:val="Заголовок 6 Знак"/>
    <w:basedOn w:val="a2"/>
    <w:link w:val="6"/>
    <w:rsid w:val="009A4259"/>
    <w:rPr>
      <w:rFonts w:ascii="Times New Roman" w:eastAsia="Times New Roman" w:hAnsi="Times New Roman" w:cs="Times New Roman"/>
      <w:b/>
      <w:bCs/>
      <w:lang w:eastAsia="ru-RU"/>
    </w:rPr>
  </w:style>
  <w:style w:type="character" w:customStyle="1" w:styleId="70">
    <w:name w:val="Заголовок 7 Знак"/>
    <w:basedOn w:val="a2"/>
    <w:link w:val="7"/>
    <w:rsid w:val="009A4259"/>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A4259"/>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9A4259"/>
    <w:rPr>
      <w:rFonts w:ascii="Arial" w:eastAsia="Times New Roman" w:hAnsi="Arial" w:cs="Arial"/>
      <w:lang w:eastAsia="ru-RU"/>
    </w:rPr>
  </w:style>
  <w:style w:type="paragraph" w:customStyle="1" w:styleId="Pro-TabHead">
    <w:name w:val="Pro-Tab Head"/>
    <w:basedOn w:val="Pro-Tab"/>
    <w:link w:val="Pro-TabHead0"/>
    <w:semiHidden/>
    <w:rsid w:val="009A4259"/>
    <w:pPr>
      <w:widowControl/>
      <w:suppressAutoHyphens w:val="0"/>
      <w:spacing w:line="240" w:lineRule="auto"/>
      <w:contextualSpacing/>
    </w:pPr>
    <w:rPr>
      <w:rFonts w:cs="Times New Roman"/>
      <w:b/>
      <w:bCs/>
      <w:kern w:val="0"/>
      <w:szCs w:val="24"/>
      <w:lang w:eastAsia="ru-RU"/>
    </w:rPr>
  </w:style>
  <w:style w:type="character" w:styleId="afc">
    <w:name w:val="annotation reference"/>
    <w:basedOn w:val="a2"/>
    <w:semiHidden/>
    <w:rsid w:val="009A4259"/>
    <w:rPr>
      <w:sz w:val="16"/>
    </w:rPr>
  </w:style>
  <w:style w:type="character" w:styleId="afd">
    <w:name w:val="footnote reference"/>
    <w:basedOn w:val="a2"/>
    <w:semiHidden/>
    <w:rsid w:val="009A4259"/>
    <w:rPr>
      <w:vertAlign w:val="superscript"/>
    </w:rPr>
  </w:style>
  <w:style w:type="paragraph" w:customStyle="1" w:styleId="afe">
    <w:name w:val="Иллюстрация"/>
    <w:semiHidden/>
    <w:rsid w:val="009A4259"/>
    <w:pPr>
      <w:keepNext/>
      <w:keepLines/>
      <w:spacing w:before="240" w:after="120" w:line="240" w:lineRule="auto"/>
      <w:contextualSpacing/>
    </w:pPr>
    <w:rPr>
      <w:rFonts w:ascii="Tahoma" w:eastAsia="Times New Roman" w:hAnsi="Tahoma" w:cs="Arial"/>
      <w:b/>
      <w:bCs/>
      <w:color w:val="515024"/>
      <w:sz w:val="20"/>
      <w:szCs w:val="26"/>
      <w:lang w:eastAsia="ru-RU"/>
    </w:rPr>
  </w:style>
  <w:style w:type="paragraph" w:styleId="33">
    <w:name w:val="toc 3"/>
    <w:basedOn w:val="a1"/>
    <w:next w:val="a1"/>
    <w:autoRedefine/>
    <w:rsid w:val="009A4259"/>
    <w:pPr>
      <w:tabs>
        <w:tab w:val="right" w:pos="9911"/>
      </w:tabs>
      <w:spacing w:before="240" w:after="120"/>
      <w:ind w:left="1202"/>
    </w:pPr>
    <w:rPr>
      <w:rFonts w:ascii="Georgia" w:hAnsi="Georgia"/>
      <w:sz w:val="20"/>
      <w:szCs w:val="20"/>
    </w:rPr>
  </w:style>
  <w:style w:type="character" w:customStyle="1" w:styleId="aff">
    <w:name w:val="Ссылка"/>
    <w:semiHidden/>
    <w:rsid w:val="009A4259"/>
    <w:rPr>
      <w:i/>
    </w:rPr>
  </w:style>
  <w:style w:type="character" w:styleId="aff0">
    <w:name w:val="Strong"/>
    <w:basedOn w:val="a2"/>
    <w:uiPriority w:val="22"/>
    <w:qFormat/>
    <w:rsid w:val="009A4259"/>
    <w:rPr>
      <w:b/>
    </w:rPr>
  </w:style>
  <w:style w:type="paragraph" w:styleId="aff1">
    <w:name w:val="Document Map"/>
    <w:basedOn w:val="a1"/>
    <w:link w:val="aff2"/>
    <w:semiHidden/>
    <w:rsid w:val="009A4259"/>
    <w:pPr>
      <w:shd w:val="clear" w:color="auto" w:fill="000080"/>
    </w:pPr>
    <w:rPr>
      <w:rFonts w:ascii="Tahoma" w:hAnsi="Tahoma" w:cs="Tahoma"/>
      <w:sz w:val="20"/>
      <w:szCs w:val="20"/>
    </w:rPr>
  </w:style>
  <w:style w:type="character" w:customStyle="1" w:styleId="aff2">
    <w:name w:val="Схема документа Знак"/>
    <w:basedOn w:val="a2"/>
    <w:link w:val="aff1"/>
    <w:semiHidden/>
    <w:rsid w:val="009A4259"/>
    <w:rPr>
      <w:rFonts w:ascii="Tahoma" w:eastAsia="Times New Roman" w:hAnsi="Tahoma" w:cs="Tahoma"/>
      <w:sz w:val="20"/>
      <w:szCs w:val="20"/>
      <w:shd w:val="clear" w:color="auto" w:fill="000080"/>
      <w:lang w:eastAsia="ru-RU"/>
    </w:rPr>
  </w:style>
  <w:style w:type="paragraph" w:styleId="aff3">
    <w:name w:val="Message Header"/>
    <w:basedOn w:val="a1"/>
    <w:link w:val="aff4"/>
    <w:semiHidden/>
    <w:rsid w:val="009A42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4">
    <w:name w:val="Шапка Знак"/>
    <w:basedOn w:val="a2"/>
    <w:link w:val="aff3"/>
    <w:semiHidden/>
    <w:rsid w:val="009A4259"/>
    <w:rPr>
      <w:rFonts w:ascii="Arial" w:eastAsia="Times New Roman" w:hAnsi="Arial" w:cs="Arial"/>
      <w:sz w:val="24"/>
      <w:szCs w:val="24"/>
      <w:shd w:val="pct20" w:color="auto" w:fill="auto"/>
      <w:lang w:eastAsia="ru-RU"/>
    </w:rPr>
  </w:style>
  <w:style w:type="paragraph" w:styleId="aff5">
    <w:name w:val="annotation text"/>
    <w:basedOn w:val="a1"/>
    <w:link w:val="aff6"/>
    <w:rsid w:val="009A4259"/>
    <w:rPr>
      <w:sz w:val="20"/>
      <w:szCs w:val="20"/>
    </w:rPr>
  </w:style>
  <w:style w:type="character" w:customStyle="1" w:styleId="aff6">
    <w:name w:val="Текст примечания Знак"/>
    <w:basedOn w:val="a2"/>
    <w:link w:val="aff5"/>
    <w:rsid w:val="009A4259"/>
    <w:rPr>
      <w:rFonts w:ascii="Times New Roman" w:eastAsia="Times New Roman" w:hAnsi="Times New Roman" w:cs="Times New Roman"/>
      <w:sz w:val="20"/>
      <w:szCs w:val="20"/>
      <w:lang w:eastAsia="ru-RU"/>
    </w:rPr>
  </w:style>
  <w:style w:type="paragraph" w:styleId="aff7">
    <w:name w:val="annotation subject"/>
    <w:basedOn w:val="a1"/>
    <w:link w:val="aff8"/>
    <w:semiHidden/>
    <w:rsid w:val="009A4259"/>
    <w:rPr>
      <w:b/>
      <w:bCs/>
      <w:sz w:val="20"/>
      <w:szCs w:val="20"/>
    </w:rPr>
  </w:style>
  <w:style w:type="character" w:customStyle="1" w:styleId="aff8">
    <w:name w:val="Тема примечания Знак"/>
    <w:basedOn w:val="aff6"/>
    <w:link w:val="aff7"/>
    <w:semiHidden/>
    <w:rsid w:val="009A4259"/>
    <w:rPr>
      <w:rFonts w:ascii="Times New Roman" w:eastAsia="Times New Roman" w:hAnsi="Times New Roman" w:cs="Times New Roman"/>
      <w:b/>
      <w:bCs/>
      <w:sz w:val="20"/>
      <w:szCs w:val="20"/>
      <w:lang w:eastAsia="ru-RU"/>
    </w:rPr>
  </w:style>
  <w:style w:type="paragraph" w:styleId="HTML">
    <w:name w:val="HTML Address"/>
    <w:basedOn w:val="a1"/>
    <w:link w:val="HTML0"/>
    <w:semiHidden/>
    <w:rsid w:val="009A4259"/>
    <w:rPr>
      <w:i/>
      <w:iCs/>
      <w:sz w:val="24"/>
      <w:szCs w:val="24"/>
    </w:rPr>
  </w:style>
  <w:style w:type="character" w:customStyle="1" w:styleId="HTML0">
    <w:name w:val="Адрес HTML Знак"/>
    <w:basedOn w:val="a2"/>
    <w:link w:val="HTML"/>
    <w:semiHidden/>
    <w:rsid w:val="009A4259"/>
    <w:rPr>
      <w:rFonts w:ascii="Times New Roman" w:eastAsia="Times New Roman" w:hAnsi="Times New Roman" w:cs="Times New Roman"/>
      <w:i/>
      <w:iCs/>
      <w:sz w:val="24"/>
      <w:szCs w:val="24"/>
      <w:lang w:eastAsia="ru-RU"/>
    </w:rPr>
  </w:style>
  <w:style w:type="paragraph" w:styleId="aff9">
    <w:name w:val="envelope address"/>
    <w:basedOn w:val="a1"/>
    <w:semiHidden/>
    <w:rsid w:val="009A4259"/>
    <w:pPr>
      <w:framePr w:w="7920" w:h="1980" w:hRule="exact" w:hSpace="180" w:wrap="auto" w:hAnchor="page" w:xAlign="center" w:yAlign="bottom"/>
      <w:ind w:left="2880"/>
    </w:pPr>
    <w:rPr>
      <w:rFonts w:ascii="Arial" w:hAnsi="Arial" w:cs="Arial"/>
      <w:sz w:val="24"/>
      <w:szCs w:val="24"/>
    </w:rPr>
  </w:style>
  <w:style w:type="character" w:styleId="HTML1">
    <w:name w:val="HTML Acronym"/>
    <w:basedOn w:val="a2"/>
    <w:semiHidden/>
    <w:rsid w:val="009A4259"/>
    <w:rPr>
      <w:rFonts w:cs="Times New Roman"/>
    </w:rPr>
  </w:style>
  <w:style w:type="table" w:styleId="-1">
    <w:name w:val="Table Web 1"/>
    <w:basedOn w:val="a3"/>
    <w:semiHidden/>
    <w:rsid w:val="009A425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semiHidden/>
    <w:rsid w:val="009A425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semiHidden/>
    <w:rsid w:val="009A425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a">
    <w:name w:val="Emphasis"/>
    <w:basedOn w:val="a2"/>
    <w:qFormat/>
    <w:rsid w:val="009A4259"/>
    <w:rPr>
      <w:i/>
    </w:rPr>
  </w:style>
  <w:style w:type="paragraph" w:styleId="affb">
    <w:name w:val="Date"/>
    <w:basedOn w:val="a1"/>
    <w:next w:val="a1"/>
    <w:link w:val="affc"/>
    <w:semiHidden/>
    <w:rsid w:val="009A4259"/>
    <w:rPr>
      <w:sz w:val="24"/>
      <w:szCs w:val="24"/>
    </w:rPr>
  </w:style>
  <w:style w:type="character" w:customStyle="1" w:styleId="affc">
    <w:name w:val="Дата Знак"/>
    <w:basedOn w:val="a2"/>
    <w:link w:val="affb"/>
    <w:semiHidden/>
    <w:rsid w:val="009A4259"/>
    <w:rPr>
      <w:rFonts w:ascii="Times New Roman" w:eastAsia="Times New Roman" w:hAnsi="Times New Roman" w:cs="Times New Roman"/>
      <w:sz w:val="24"/>
      <w:szCs w:val="24"/>
      <w:lang w:eastAsia="ru-RU"/>
    </w:rPr>
  </w:style>
  <w:style w:type="paragraph" w:styleId="affd">
    <w:name w:val="Note Heading"/>
    <w:basedOn w:val="a1"/>
    <w:next w:val="a1"/>
    <w:link w:val="affe"/>
    <w:semiHidden/>
    <w:rsid w:val="009A4259"/>
    <w:rPr>
      <w:sz w:val="24"/>
      <w:szCs w:val="24"/>
    </w:rPr>
  </w:style>
  <w:style w:type="character" w:customStyle="1" w:styleId="affe">
    <w:name w:val="Заголовок записки Знак"/>
    <w:basedOn w:val="a2"/>
    <w:link w:val="affd"/>
    <w:semiHidden/>
    <w:rsid w:val="009A4259"/>
    <w:rPr>
      <w:rFonts w:ascii="Times New Roman" w:eastAsia="Times New Roman" w:hAnsi="Times New Roman" w:cs="Times New Roman"/>
      <w:sz w:val="24"/>
      <w:szCs w:val="24"/>
      <w:lang w:eastAsia="ru-RU"/>
    </w:rPr>
  </w:style>
  <w:style w:type="table" w:styleId="afff">
    <w:name w:val="Table Elegant"/>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Subtle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basedOn w:val="a2"/>
    <w:semiHidden/>
    <w:rsid w:val="009A4259"/>
    <w:rPr>
      <w:rFonts w:ascii="Courier New" w:hAnsi="Courier New"/>
      <w:sz w:val="20"/>
    </w:rPr>
  </w:style>
  <w:style w:type="table" w:styleId="16">
    <w:name w:val="Table Classic 1"/>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4">
    <w:name w:val="Table Classic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4">
    <w:name w:val="Table Classic 3"/>
    <w:basedOn w:val="a3"/>
    <w:semiHidden/>
    <w:rsid w:val="009A425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basedOn w:val="a2"/>
    <w:semiHidden/>
    <w:rsid w:val="009A4259"/>
    <w:rPr>
      <w:rFonts w:ascii="Courier New" w:hAnsi="Courier New"/>
      <w:sz w:val="20"/>
    </w:rPr>
  </w:style>
  <w:style w:type="paragraph" w:styleId="afff0">
    <w:name w:val="Body Text First Indent"/>
    <w:basedOn w:val="aa"/>
    <w:link w:val="afff1"/>
    <w:semiHidden/>
    <w:rsid w:val="009A4259"/>
    <w:pPr>
      <w:tabs>
        <w:tab w:val="clear" w:pos="708"/>
      </w:tabs>
      <w:suppressAutoHyphens w:val="0"/>
      <w:spacing w:after="120" w:line="240" w:lineRule="auto"/>
      <w:ind w:firstLine="210"/>
      <w:jc w:val="left"/>
    </w:pPr>
    <w:rPr>
      <w:rFonts w:ascii="Times New Roman" w:hAnsi="Times New Roman" w:cs="Times New Roman"/>
      <w:b w:val="0"/>
      <w:bCs w:val="0"/>
      <w:sz w:val="24"/>
      <w:szCs w:val="24"/>
      <w:lang w:eastAsia="ru-RU"/>
    </w:rPr>
  </w:style>
  <w:style w:type="character" w:customStyle="1" w:styleId="afff1">
    <w:name w:val="Красная строка Знак"/>
    <w:basedOn w:val="ab"/>
    <w:link w:val="afff0"/>
    <w:semiHidden/>
    <w:rsid w:val="009A4259"/>
    <w:rPr>
      <w:rFonts w:ascii="Times New Roman" w:eastAsia="Times New Roman" w:hAnsi="Times New Roman" w:cs="Times New Roman"/>
      <w:b w:val="0"/>
      <w:bCs w:val="0"/>
      <w:sz w:val="24"/>
      <w:szCs w:val="24"/>
      <w:lang w:eastAsia="ru-RU"/>
    </w:rPr>
  </w:style>
  <w:style w:type="paragraph" w:styleId="afff2">
    <w:name w:val="Body Text Indent"/>
    <w:basedOn w:val="a1"/>
    <w:link w:val="afff3"/>
    <w:semiHidden/>
    <w:rsid w:val="009A4259"/>
    <w:pPr>
      <w:spacing w:after="120"/>
      <w:ind w:left="283"/>
    </w:pPr>
    <w:rPr>
      <w:sz w:val="24"/>
      <w:szCs w:val="24"/>
    </w:rPr>
  </w:style>
  <w:style w:type="character" w:customStyle="1" w:styleId="afff3">
    <w:name w:val="Основной текст с отступом Знак"/>
    <w:basedOn w:val="a2"/>
    <w:link w:val="afff2"/>
    <w:semiHidden/>
    <w:rsid w:val="009A4259"/>
    <w:rPr>
      <w:rFonts w:ascii="Times New Roman" w:eastAsia="Times New Roman" w:hAnsi="Times New Roman" w:cs="Times New Roman"/>
      <w:sz w:val="24"/>
      <w:szCs w:val="24"/>
      <w:lang w:eastAsia="ru-RU"/>
    </w:rPr>
  </w:style>
  <w:style w:type="paragraph" w:styleId="25">
    <w:name w:val="Body Text First Indent 2"/>
    <w:basedOn w:val="afff2"/>
    <w:link w:val="26"/>
    <w:semiHidden/>
    <w:rsid w:val="009A4259"/>
    <w:pPr>
      <w:ind w:firstLine="210"/>
    </w:pPr>
  </w:style>
  <w:style w:type="character" w:customStyle="1" w:styleId="26">
    <w:name w:val="Красная строка 2 Знак"/>
    <w:basedOn w:val="afff3"/>
    <w:link w:val="25"/>
    <w:semiHidden/>
    <w:rsid w:val="009A4259"/>
    <w:rPr>
      <w:rFonts w:ascii="Times New Roman" w:eastAsia="Times New Roman" w:hAnsi="Times New Roman" w:cs="Times New Roman"/>
      <w:sz w:val="24"/>
      <w:szCs w:val="24"/>
      <w:lang w:eastAsia="ru-RU"/>
    </w:rPr>
  </w:style>
  <w:style w:type="paragraph" w:styleId="a0">
    <w:name w:val="List Bullet"/>
    <w:basedOn w:val="a1"/>
    <w:semiHidden/>
    <w:rsid w:val="009A4259"/>
    <w:pPr>
      <w:numPr>
        <w:numId w:val="9"/>
      </w:numPr>
    </w:pPr>
    <w:rPr>
      <w:sz w:val="24"/>
      <w:szCs w:val="24"/>
    </w:rPr>
  </w:style>
  <w:style w:type="paragraph" w:styleId="20">
    <w:name w:val="List Bullet 2"/>
    <w:basedOn w:val="a1"/>
    <w:semiHidden/>
    <w:rsid w:val="009A4259"/>
    <w:pPr>
      <w:numPr>
        <w:numId w:val="10"/>
      </w:numPr>
    </w:pPr>
    <w:rPr>
      <w:sz w:val="24"/>
      <w:szCs w:val="24"/>
    </w:rPr>
  </w:style>
  <w:style w:type="paragraph" w:styleId="30">
    <w:name w:val="List Bullet 3"/>
    <w:basedOn w:val="a1"/>
    <w:semiHidden/>
    <w:rsid w:val="009A4259"/>
    <w:pPr>
      <w:numPr>
        <w:numId w:val="11"/>
      </w:numPr>
    </w:pPr>
    <w:rPr>
      <w:sz w:val="24"/>
      <w:szCs w:val="24"/>
    </w:rPr>
  </w:style>
  <w:style w:type="paragraph" w:styleId="40">
    <w:name w:val="List Bullet 4"/>
    <w:basedOn w:val="a1"/>
    <w:semiHidden/>
    <w:rsid w:val="009A4259"/>
    <w:pPr>
      <w:numPr>
        <w:numId w:val="12"/>
      </w:numPr>
    </w:pPr>
    <w:rPr>
      <w:sz w:val="24"/>
      <w:szCs w:val="24"/>
    </w:rPr>
  </w:style>
  <w:style w:type="paragraph" w:styleId="50">
    <w:name w:val="List Bullet 5"/>
    <w:basedOn w:val="a1"/>
    <w:semiHidden/>
    <w:rsid w:val="009A4259"/>
    <w:pPr>
      <w:numPr>
        <w:numId w:val="13"/>
      </w:numPr>
    </w:pPr>
    <w:rPr>
      <w:sz w:val="24"/>
      <w:szCs w:val="24"/>
    </w:rPr>
  </w:style>
  <w:style w:type="character" w:styleId="afff4">
    <w:name w:val="line number"/>
    <w:basedOn w:val="a2"/>
    <w:semiHidden/>
    <w:rsid w:val="009A4259"/>
    <w:rPr>
      <w:rFonts w:cs="Times New Roman"/>
    </w:rPr>
  </w:style>
  <w:style w:type="paragraph" w:styleId="a">
    <w:name w:val="List Number"/>
    <w:basedOn w:val="a1"/>
    <w:semiHidden/>
    <w:rsid w:val="009A4259"/>
    <w:pPr>
      <w:numPr>
        <w:numId w:val="14"/>
      </w:numPr>
    </w:pPr>
    <w:rPr>
      <w:sz w:val="24"/>
      <w:szCs w:val="24"/>
    </w:rPr>
  </w:style>
  <w:style w:type="paragraph" w:styleId="2">
    <w:name w:val="List Number 2"/>
    <w:basedOn w:val="a1"/>
    <w:semiHidden/>
    <w:rsid w:val="009A4259"/>
    <w:pPr>
      <w:numPr>
        <w:numId w:val="15"/>
      </w:numPr>
    </w:pPr>
    <w:rPr>
      <w:sz w:val="24"/>
      <w:szCs w:val="24"/>
    </w:rPr>
  </w:style>
  <w:style w:type="paragraph" w:styleId="3">
    <w:name w:val="List Number 3"/>
    <w:basedOn w:val="a1"/>
    <w:semiHidden/>
    <w:rsid w:val="009A4259"/>
    <w:pPr>
      <w:numPr>
        <w:numId w:val="16"/>
      </w:numPr>
    </w:pPr>
    <w:rPr>
      <w:sz w:val="24"/>
      <w:szCs w:val="24"/>
    </w:rPr>
  </w:style>
  <w:style w:type="paragraph" w:styleId="4">
    <w:name w:val="List Number 4"/>
    <w:basedOn w:val="a1"/>
    <w:semiHidden/>
    <w:rsid w:val="009A4259"/>
    <w:pPr>
      <w:numPr>
        <w:numId w:val="17"/>
      </w:numPr>
    </w:pPr>
    <w:rPr>
      <w:sz w:val="24"/>
      <w:szCs w:val="24"/>
    </w:rPr>
  </w:style>
  <w:style w:type="paragraph" w:styleId="5">
    <w:name w:val="List Number 5"/>
    <w:basedOn w:val="a1"/>
    <w:semiHidden/>
    <w:rsid w:val="009A4259"/>
    <w:pPr>
      <w:numPr>
        <w:numId w:val="18"/>
      </w:numPr>
    </w:pPr>
    <w:rPr>
      <w:sz w:val="24"/>
      <w:szCs w:val="24"/>
    </w:rPr>
  </w:style>
  <w:style w:type="character" w:styleId="HTML4">
    <w:name w:val="HTML Sample"/>
    <w:basedOn w:val="a2"/>
    <w:semiHidden/>
    <w:rsid w:val="009A4259"/>
    <w:rPr>
      <w:rFonts w:ascii="Courier New" w:hAnsi="Courier New"/>
    </w:rPr>
  </w:style>
  <w:style w:type="paragraph" w:styleId="27">
    <w:name w:val="envelope return"/>
    <w:basedOn w:val="a1"/>
    <w:semiHidden/>
    <w:rsid w:val="009A4259"/>
    <w:rPr>
      <w:rFonts w:ascii="Arial" w:hAnsi="Arial" w:cs="Arial"/>
      <w:sz w:val="20"/>
      <w:szCs w:val="20"/>
    </w:rPr>
  </w:style>
  <w:style w:type="table" w:styleId="17">
    <w:name w:val="Table 3D effects 1"/>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5">
    <w:name w:val="Table 3D effects 3"/>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5">
    <w:name w:val="Normal Indent"/>
    <w:basedOn w:val="a1"/>
    <w:semiHidden/>
    <w:rsid w:val="009A4259"/>
    <w:pPr>
      <w:ind w:left="708"/>
    </w:pPr>
    <w:rPr>
      <w:sz w:val="24"/>
      <w:szCs w:val="24"/>
    </w:rPr>
  </w:style>
  <w:style w:type="character" w:styleId="HTML5">
    <w:name w:val="HTML Definition"/>
    <w:basedOn w:val="a2"/>
    <w:semiHidden/>
    <w:rsid w:val="009A4259"/>
    <w:rPr>
      <w:i/>
    </w:rPr>
  </w:style>
  <w:style w:type="paragraph" w:styleId="29">
    <w:name w:val="Body Text 2"/>
    <w:basedOn w:val="a1"/>
    <w:link w:val="2a"/>
    <w:semiHidden/>
    <w:rsid w:val="009A4259"/>
    <w:pPr>
      <w:spacing w:after="120" w:line="480" w:lineRule="auto"/>
    </w:pPr>
    <w:rPr>
      <w:sz w:val="24"/>
      <w:szCs w:val="24"/>
    </w:rPr>
  </w:style>
  <w:style w:type="character" w:customStyle="1" w:styleId="2a">
    <w:name w:val="Основной текст 2 Знак"/>
    <w:basedOn w:val="a2"/>
    <w:link w:val="29"/>
    <w:semiHidden/>
    <w:rsid w:val="009A4259"/>
    <w:rPr>
      <w:rFonts w:ascii="Times New Roman" w:eastAsia="Times New Roman" w:hAnsi="Times New Roman" w:cs="Times New Roman"/>
      <w:sz w:val="24"/>
      <w:szCs w:val="24"/>
      <w:lang w:eastAsia="ru-RU"/>
    </w:rPr>
  </w:style>
  <w:style w:type="paragraph" w:styleId="36">
    <w:name w:val="Body Text 3"/>
    <w:basedOn w:val="a1"/>
    <w:link w:val="37"/>
    <w:semiHidden/>
    <w:rsid w:val="009A4259"/>
    <w:pPr>
      <w:spacing w:after="120"/>
    </w:pPr>
    <w:rPr>
      <w:sz w:val="16"/>
      <w:szCs w:val="16"/>
    </w:rPr>
  </w:style>
  <w:style w:type="character" w:customStyle="1" w:styleId="37">
    <w:name w:val="Основной текст 3 Знак"/>
    <w:basedOn w:val="a2"/>
    <w:link w:val="36"/>
    <w:semiHidden/>
    <w:rsid w:val="009A4259"/>
    <w:rPr>
      <w:rFonts w:ascii="Times New Roman" w:eastAsia="Times New Roman" w:hAnsi="Times New Roman" w:cs="Times New Roman"/>
      <w:sz w:val="16"/>
      <w:szCs w:val="16"/>
      <w:lang w:eastAsia="ru-RU"/>
    </w:rPr>
  </w:style>
  <w:style w:type="paragraph" w:styleId="2b">
    <w:name w:val="Body Text Indent 2"/>
    <w:basedOn w:val="a1"/>
    <w:link w:val="2c"/>
    <w:semiHidden/>
    <w:rsid w:val="009A4259"/>
    <w:pPr>
      <w:spacing w:after="120" w:line="480" w:lineRule="auto"/>
      <w:ind w:left="283"/>
    </w:pPr>
    <w:rPr>
      <w:sz w:val="24"/>
      <w:szCs w:val="24"/>
    </w:rPr>
  </w:style>
  <w:style w:type="character" w:customStyle="1" w:styleId="2c">
    <w:name w:val="Основной текст с отступом 2 Знак"/>
    <w:basedOn w:val="a2"/>
    <w:link w:val="2b"/>
    <w:semiHidden/>
    <w:rsid w:val="009A4259"/>
    <w:rPr>
      <w:rFonts w:ascii="Times New Roman" w:eastAsia="Times New Roman" w:hAnsi="Times New Roman" w:cs="Times New Roman"/>
      <w:sz w:val="24"/>
      <w:szCs w:val="24"/>
      <w:lang w:eastAsia="ru-RU"/>
    </w:rPr>
  </w:style>
  <w:style w:type="paragraph" w:styleId="38">
    <w:name w:val="Body Text Indent 3"/>
    <w:basedOn w:val="a1"/>
    <w:link w:val="39"/>
    <w:semiHidden/>
    <w:rsid w:val="009A4259"/>
    <w:pPr>
      <w:spacing w:after="120"/>
      <w:ind w:left="283"/>
    </w:pPr>
    <w:rPr>
      <w:sz w:val="16"/>
      <w:szCs w:val="16"/>
    </w:rPr>
  </w:style>
  <w:style w:type="character" w:customStyle="1" w:styleId="39">
    <w:name w:val="Основной текст с отступом 3 Знак"/>
    <w:basedOn w:val="a2"/>
    <w:link w:val="38"/>
    <w:semiHidden/>
    <w:rsid w:val="009A4259"/>
    <w:rPr>
      <w:rFonts w:ascii="Times New Roman" w:eastAsia="Times New Roman" w:hAnsi="Times New Roman" w:cs="Times New Roman"/>
      <w:sz w:val="16"/>
      <w:szCs w:val="16"/>
      <w:lang w:eastAsia="ru-RU"/>
    </w:rPr>
  </w:style>
  <w:style w:type="character" w:styleId="HTML6">
    <w:name w:val="HTML Variable"/>
    <w:basedOn w:val="a2"/>
    <w:semiHidden/>
    <w:rsid w:val="009A4259"/>
    <w:rPr>
      <w:i/>
    </w:rPr>
  </w:style>
  <w:style w:type="character" w:styleId="HTML7">
    <w:name w:val="HTML Typewriter"/>
    <w:basedOn w:val="a2"/>
    <w:semiHidden/>
    <w:rsid w:val="009A4259"/>
    <w:rPr>
      <w:rFonts w:ascii="Courier New" w:hAnsi="Courier New"/>
      <w:sz w:val="20"/>
    </w:rPr>
  </w:style>
  <w:style w:type="paragraph" w:styleId="afff6">
    <w:name w:val="Signature"/>
    <w:basedOn w:val="a1"/>
    <w:link w:val="afff7"/>
    <w:semiHidden/>
    <w:rsid w:val="009A4259"/>
    <w:pPr>
      <w:ind w:left="4252"/>
    </w:pPr>
    <w:rPr>
      <w:sz w:val="24"/>
      <w:szCs w:val="24"/>
    </w:rPr>
  </w:style>
  <w:style w:type="character" w:customStyle="1" w:styleId="afff7">
    <w:name w:val="Подпись Знак"/>
    <w:basedOn w:val="a2"/>
    <w:link w:val="afff6"/>
    <w:semiHidden/>
    <w:rsid w:val="009A4259"/>
    <w:rPr>
      <w:rFonts w:ascii="Times New Roman" w:eastAsia="Times New Roman" w:hAnsi="Times New Roman" w:cs="Times New Roman"/>
      <w:sz w:val="24"/>
      <w:szCs w:val="24"/>
      <w:lang w:eastAsia="ru-RU"/>
    </w:rPr>
  </w:style>
  <w:style w:type="paragraph" w:styleId="afff8">
    <w:name w:val="Salutation"/>
    <w:basedOn w:val="a1"/>
    <w:next w:val="a1"/>
    <w:link w:val="afff9"/>
    <w:semiHidden/>
    <w:rsid w:val="009A4259"/>
    <w:rPr>
      <w:sz w:val="24"/>
      <w:szCs w:val="24"/>
    </w:rPr>
  </w:style>
  <w:style w:type="character" w:customStyle="1" w:styleId="afff9">
    <w:name w:val="Приветствие Знак"/>
    <w:basedOn w:val="a2"/>
    <w:link w:val="afff8"/>
    <w:semiHidden/>
    <w:rsid w:val="009A4259"/>
    <w:rPr>
      <w:rFonts w:ascii="Times New Roman" w:eastAsia="Times New Roman" w:hAnsi="Times New Roman" w:cs="Times New Roman"/>
      <w:sz w:val="24"/>
      <w:szCs w:val="24"/>
      <w:lang w:eastAsia="ru-RU"/>
    </w:rPr>
  </w:style>
  <w:style w:type="paragraph" w:styleId="afffa">
    <w:name w:val="List Continue"/>
    <w:basedOn w:val="a1"/>
    <w:semiHidden/>
    <w:rsid w:val="009A4259"/>
    <w:pPr>
      <w:spacing w:after="120"/>
      <w:ind w:left="283"/>
    </w:pPr>
    <w:rPr>
      <w:sz w:val="24"/>
      <w:szCs w:val="24"/>
    </w:rPr>
  </w:style>
  <w:style w:type="paragraph" w:styleId="2d">
    <w:name w:val="List Continue 2"/>
    <w:basedOn w:val="a1"/>
    <w:semiHidden/>
    <w:rsid w:val="009A4259"/>
    <w:pPr>
      <w:spacing w:after="120"/>
      <w:ind w:left="566"/>
    </w:pPr>
    <w:rPr>
      <w:sz w:val="24"/>
      <w:szCs w:val="24"/>
    </w:rPr>
  </w:style>
  <w:style w:type="paragraph" w:styleId="3a">
    <w:name w:val="List Continue 3"/>
    <w:basedOn w:val="a1"/>
    <w:semiHidden/>
    <w:rsid w:val="009A4259"/>
    <w:pPr>
      <w:spacing w:after="120"/>
      <w:ind w:left="849"/>
    </w:pPr>
    <w:rPr>
      <w:sz w:val="24"/>
      <w:szCs w:val="24"/>
    </w:rPr>
  </w:style>
  <w:style w:type="paragraph" w:styleId="44">
    <w:name w:val="List Continue 4"/>
    <w:basedOn w:val="a1"/>
    <w:semiHidden/>
    <w:rsid w:val="009A4259"/>
    <w:pPr>
      <w:spacing w:after="120"/>
      <w:ind w:left="1132"/>
    </w:pPr>
    <w:rPr>
      <w:sz w:val="24"/>
      <w:szCs w:val="24"/>
    </w:rPr>
  </w:style>
  <w:style w:type="paragraph" w:styleId="53">
    <w:name w:val="List Continue 5"/>
    <w:basedOn w:val="a1"/>
    <w:semiHidden/>
    <w:rsid w:val="009A4259"/>
    <w:pPr>
      <w:spacing w:after="120"/>
      <w:ind w:left="1415"/>
    </w:pPr>
    <w:rPr>
      <w:sz w:val="24"/>
      <w:szCs w:val="24"/>
    </w:rPr>
  </w:style>
  <w:style w:type="character" w:styleId="afffb">
    <w:name w:val="FollowedHyperlink"/>
    <w:basedOn w:val="a2"/>
    <w:uiPriority w:val="99"/>
    <w:semiHidden/>
    <w:rsid w:val="009A4259"/>
    <w:rPr>
      <w:color w:val="800080"/>
      <w:u w:val="single"/>
    </w:rPr>
  </w:style>
  <w:style w:type="table" w:styleId="18">
    <w:name w:val="Table Simple 1"/>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e">
    <w:name w:val="Table Simple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c">
    <w:name w:val="Closing"/>
    <w:basedOn w:val="a1"/>
    <w:link w:val="afffd"/>
    <w:semiHidden/>
    <w:rsid w:val="009A4259"/>
    <w:pPr>
      <w:ind w:left="4252"/>
    </w:pPr>
    <w:rPr>
      <w:sz w:val="24"/>
      <w:szCs w:val="24"/>
    </w:rPr>
  </w:style>
  <w:style w:type="character" w:customStyle="1" w:styleId="afffd">
    <w:name w:val="Прощание Знак"/>
    <w:basedOn w:val="a2"/>
    <w:link w:val="afffc"/>
    <w:semiHidden/>
    <w:rsid w:val="009A4259"/>
    <w:rPr>
      <w:rFonts w:ascii="Times New Roman" w:eastAsia="Times New Roman" w:hAnsi="Times New Roman" w:cs="Times New Roman"/>
      <w:sz w:val="24"/>
      <w:szCs w:val="24"/>
      <w:lang w:eastAsia="ru-RU"/>
    </w:rPr>
  </w:style>
  <w:style w:type="table" w:styleId="19">
    <w:name w:val="Table Grid 1"/>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
    <w:name w:val="Table Grid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semiHidden/>
    <w:rsid w:val="009A425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e">
    <w:name w:val="Table Contemporary"/>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f">
    <w:name w:val="List"/>
    <w:basedOn w:val="a1"/>
    <w:semiHidden/>
    <w:rsid w:val="009A4259"/>
    <w:pPr>
      <w:ind w:left="283" w:hanging="283"/>
    </w:pPr>
    <w:rPr>
      <w:sz w:val="24"/>
      <w:szCs w:val="24"/>
    </w:rPr>
  </w:style>
  <w:style w:type="paragraph" w:styleId="2f0">
    <w:name w:val="List 2"/>
    <w:basedOn w:val="a1"/>
    <w:semiHidden/>
    <w:rsid w:val="009A4259"/>
    <w:pPr>
      <w:ind w:left="566" w:hanging="283"/>
    </w:pPr>
    <w:rPr>
      <w:sz w:val="24"/>
      <w:szCs w:val="24"/>
    </w:rPr>
  </w:style>
  <w:style w:type="paragraph" w:styleId="3d">
    <w:name w:val="List 3"/>
    <w:basedOn w:val="a1"/>
    <w:semiHidden/>
    <w:rsid w:val="009A4259"/>
    <w:pPr>
      <w:ind w:left="849" w:hanging="283"/>
    </w:pPr>
    <w:rPr>
      <w:sz w:val="24"/>
      <w:szCs w:val="24"/>
    </w:rPr>
  </w:style>
  <w:style w:type="paragraph" w:styleId="46">
    <w:name w:val="List 4"/>
    <w:basedOn w:val="a1"/>
    <w:semiHidden/>
    <w:rsid w:val="009A4259"/>
    <w:pPr>
      <w:ind w:left="1132" w:hanging="283"/>
    </w:pPr>
    <w:rPr>
      <w:sz w:val="24"/>
      <w:szCs w:val="24"/>
    </w:rPr>
  </w:style>
  <w:style w:type="paragraph" w:styleId="55">
    <w:name w:val="List 5"/>
    <w:basedOn w:val="a1"/>
    <w:semiHidden/>
    <w:rsid w:val="009A4259"/>
    <w:pPr>
      <w:ind w:left="1415" w:hanging="283"/>
    </w:pPr>
    <w:rPr>
      <w:sz w:val="24"/>
      <w:szCs w:val="24"/>
    </w:rPr>
  </w:style>
  <w:style w:type="table" w:styleId="affff0">
    <w:name w:val="Table Professional"/>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1"/>
    <w:link w:val="HTML9"/>
    <w:semiHidden/>
    <w:rsid w:val="009A4259"/>
    <w:rPr>
      <w:rFonts w:ascii="Courier New" w:hAnsi="Courier New" w:cs="Courier New"/>
      <w:sz w:val="20"/>
      <w:szCs w:val="20"/>
    </w:rPr>
  </w:style>
  <w:style w:type="character" w:customStyle="1" w:styleId="HTML9">
    <w:name w:val="Стандартный HTML Знак"/>
    <w:basedOn w:val="a2"/>
    <w:link w:val="HTML8"/>
    <w:semiHidden/>
    <w:rsid w:val="009A4259"/>
    <w:rPr>
      <w:rFonts w:ascii="Courier New" w:eastAsia="Times New Roman" w:hAnsi="Courier New" w:cs="Courier New"/>
      <w:sz w:val="20"/>
      <w:szCs w:val="20"/>
      <w:lang w:eastAsia="ru-RU"/>
    </w:rPr>
  </w:style>
  <w:style w:type="table" w:styleId="1a">
    <w:name w:val="Table Columns 1"/>
    <w:basedOn w:val="a3"/>
    <w:semiHidden/>
    <w:rsid w:val="009A425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olumns 2"/>
    <w:basedOn w:val="a3"/>
    <w:semiHidden/>
    <w:rsid w:val="009A425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3"/>
    <w:semiHidden/>
    <w:rsid w:val="009A425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3"/>
    <w:semiHidden/>
    <w:rsid w:val="009A425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3"/>
    <w:semiHidden/>
    <w:rsid w:val="009A425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1">
    <w:name w:val="Plain Text"/>
    <w:basedOn w:val="a1"/>
    <w:link w:val="affff2"/>
    <w:semiHidden/>
    <w:rsid w:val="009A4259"/>
    <w:rPr>
      <w:rFonts w:ascii="Courier New" w:hAnsi="Courier New" w:cs="Courier New"/>
      <w:sz w:val="20"/>
      <w:szCs w:val="20"/>
    </w:rPr>
  </w:style>
  <w:style w:type="character" w:customStyle="1" w:styleId="affff2">
    <w:name w:val="Текст Знак"/>
    <w:basedOn w:val="a2"/>
    <w:link w:val="affff1"/>
    <w:semiHidden/>
    <w:rsid w:val="009A4259"/>
    <w:rPr>
      <w:rFonts w:ascii="Courier New" w:eastAsia="Times New Roman" w:hAnsi="Courier New" w:cs="Courier New"/>
      <w:sz w:val="20"/>
      <w:szCs w:val="20"/>
      <w:lang w:eastAsia="ru-RU"/>
    </w:rPr>
  </w:style>
  <w:style w:type="table" w:styleId="affff3">
    <w:name w:val="Table Theme"/>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3"/>
    <w:semiHidden/>
    <w:rsid w:val="009A425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2">
    <w:name w:val="Table Colorful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4">
    <w:name w:val="Block Text"/>
    <w:basedOn w:val="a1"/>
    <w:semiHidden/>
    <w:rsid w:val="009A4259"/>
    <w:pPr>
      <w:spacing w:after="120"/>
      <w:ind w:left="1440" w:right="1440"/>
    </w:pPr>
    <w:rPr>
      <w:sz w:val="24"/>
      <w:szCs w:val="24"/>
    </w:rPr>
  </w:style>
  <w:style w:type="character" w:styleId="HTMLa">
    <w:name w:val="HTML Cite"/>
    <w:basedOn w:val="a2"/>
    <w:semiHidden/>
    <w:rsid w:val="009A4259"/>
    <w:rPr>
      <w:i/>
    </w:rPr>
  </w:style>
  <w:style w:type="paragraph" w:styleId="affff5">
    <w:name w:val="E-mail Signature"/>
    <w:basedOn w:val="a1"/>
    <w:link w:val="affff6"/>
    <w:semiHidden/>
    <w:rsid w:val="009A4259"/>
    <w:rPr>
      <w:sz w:val="24"/>
      <w:szCs w:val="24"/>
    </w:rPr>
  </w:style>
  <w:style w:type="character" w:customStyle="1" w:styleId="affff6">
    <w:name w:val="Электронная подпись Знак"/>
    <w:basedOn w:val="a2"/>
    <w:link w:val="affff5"/>
    <w:semiHidden/>
    <w:rsid w:val="009A4259"/>
    <w:rPr>
      <w:rFonts w:ascii="Times New Roman" w:eastAsia="Times New Roman" w:hAnsi="Times New Roman" w:cs="Times New Roman"/>
      <w:sz w:val="24"/>
      <w:szCs w:val="24"/>
      <w:lang w:eastAsia="ru-RU"/>
    </w:rPr>
  </w:style>
  <w:style w:type="character" w:customStyle="1" w:styleId="Pro-TabHead0">
    <w:name w:val="Pro-Tab Head Знак"/>
    <w:link w:val="Pro-TabHead"/>
    <w:semiHidden/>
    <w:locked/>
    <w:rsid w:val="009A4259"/>
    <w:rPr>
      <w:rFonts w:ascii="Tahoma" w:eastAsia="Times New Roman" w:hAnsi="Tahoma" w:cs="Times New Roman"/>
      <w:b/>
      <w:bCs/>
      <w:sz w:val="16"/>
      <w:szCs w:val="24"/>
      <w:lang w:eastAsia="ru-RU"/>
    </w:rPr>
  </w:style>
  <w:style w:type="paragraph" w:styleId="affff7">
    <w:name w:val="footnote text"/>
    <w:basedOn w:val="a1"/>
    <w:link w:val="affff8"/>
    <w:rsid w:val="009A4259"/>
    <w:rPr>
      <w:rFonts w:ascii="Tahoma" w:hAnsi="Tahoma"/>
      <w:i/>
      <w:sz w:val="16"/>
      <w:szCs w:val="20"/>
    </w:rPr>
  </w:style>
  <w:style w:type="character" w:customStyle="1" w:styleId="affff8">
    <w:name w:val="Текст сноски Знак"/>
    <w:basedOn w:val="a2"/>
    <w:link w:val="affff7"/>
    <w:rsid w:val="009A4259"/>
    <w:rPr>
      <w:rFonts w:ascii="Tahoma" w:eastAsia="Times New Roman" w:hAnsi="Tahoma" w:cs="Times New Roman"/>
      <w:i/>
      <w:sz w:val="16"/>
      <w:szCs w:val="20"/>
      <w:lang w:eastAsia="ru-RU"/>
    </w:rPr>
  </w:style>
  <w:style w:type="character" w:customStyle="1" w:styleId="Pro-">
    <w:name w:val="Pro-Ссылка"/>
    <w:rsid w:val="009A4259"/>
    <w:rPr>
      <w:i/>
      <w:color w:val="808080"/>
      <w:u w:val="none"/>
    </w:rPr>
  </w:style>
  <w:style w:type="paragraph" w:customStyle="1" w:styleId="Bottom">
    <w:name w:val="Bottom"/>
    <w:basedOn w:val="af2"/>
    <w:rsid w:val="009A4259"/>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Pro-List2">
    <w:name w:val="Pro-List #2"/>
    <w:basedOn w:val="Pro-List1"/>
    <w:rsid w:val="009A4259"/>
    <w:pPr>
      <w:tabs>
        <w:tab w:val="clear" w:pos="1134"/>
        <w:tab w:val="left" w:pos="2040"/>
      </w:tabs>
      <w:ind w:left="2040" w:hanging="480"/>
    </w:pPr>
  </w:style>
  <w:style w:type="paragraph" w:customStyle="1" w:styleId="Pro-List3">
    <w:name w:val="Pro-List #3"/>
    <w:basedOn w:val="Pro-List2"/>
    <w:rsid w:val="009A4259"/>
    <w:pPr>
      <w:tabs>
        <w:tab w:val="left" w:pos="2640"/>
      </w:tabs>
      <w:ind w:left="2640" w:hanging="600"/>
    </w:pPr>
    <w:rPr>
      <w:lang w:val="en-US"/>
    </w:rPr>
  </w:style>
  <w:style w:type="paragraph" w:customStyle="1" w:styleId="Pro-TabName">
    <w:name w:val="Pro-Tab Name"/>
    <w:basedOn w:val="Pro-TabHead"/>
    <w:rsid w:val="009A4259"/>
    <w:pPr>
      <w:keepNext/>
      <w:spacing w:before="240" w:after="120"/>
    </w:pPr>
    <w:rPr>
      <w:color w:val="C41C16"/>
    </w:rPr>
  </w:style>
  <w:style w:type="paragraph" w:customStyle="1" w:styleId="Pro-List1">
    <w:name w:val="Pro-List #1"/>
    <w:basedOn w:val="Pro-Gramma"/>
    <w:link w:val="Pro-List10"/>
    <w:rsid w:val="009A4259"/>
    <w:pPr>
      <w:tabs>
        <w:tab w:val="left" w:pos="1134"/>
      </w:tabs>
      <w:spacing w:before="180" w:after="0" w:line="288" w:lineRule="auto"/>
      <w:ind w:left="1134" w:hanging="414"/>
    </w:pPr>
    <w:rPr>
      <w:rFonts w:ascii="Georgia" w:hAnsi="Georgia"/>
      <w:sz w:val="20"/>
      <w:szCs w:val="24"/>
    </w:rPr>
  </w:style>
  <w:style w:type="character" w:customStyle="1" w:styleId="Pro-List10">
    <w:name w:val="Pro-List #1 Знак Знак"/>
    <w:link w:val="Pro-List1"/>
    <w:locked/>
    <w:rsid w:val="009A4259"/>
    <w:rPr>
      <w:rFonts w:ascii="Georgia" w:eastAsia="Times New Roman" w:hAnsi="Georgia" w:cs="Times New Roman"/>
      <w:sz w:val="20"/>
      <w:szCs w:val="24"/>
      <w:lang w:eastAsia="ru-RU"/>
    </w:rPr>
  </w:style>
  <w:style w:type="character" w:customStyle="1" w:styleId="Pro-Marka">
    <w:name w:val="Pro-Marka"/>
    <w:rsid w:val="009A4259"/>
    <w:rPr>
      <w:b/>
      <w:color w:val="C41C16"/>
    </w:rPr>
  </w:style>
  <w:style w:type="paragraph" w:customStyle="1" w:styleId="Pro-List-1">
    <w:name w:val="Pro-List -1"/>
    <w:basedOn w:val="Pro-List1"/>
    <w:rsid w:val="009A4259"/>
    <w:pPr>
      <w:numPr>
        <w:ilvl w:val="2"/>
        <w:numId w:val="20"/>
      </w:numPr>
      <w:tabs>
        <w:tab w:val="clear" w:pos="666"/>
        <w:tab w:val="clear" w:pos="1134"/>
        <w:tab w:val="num" w:pos="1209"/>
        <w:tab w:val="num" w:pos="1492"/>
        <w:tab w:val="left" w:pos="2040"/>
      </w:tabs>
      <w:ind w:left="2040" w:hanging="240"/>
    </w:pPr>
  </w:style>
  <w:style w:type="paragraph" w:customStyle="1" w:styleId="Pro-List-2">
    <w:name w:val="Pro-List -2"/>
    <w:basedOn w:val="Pro-List-1"/>
    <w:rsid w:val="009A4259"/>
    <w:pPr>
      <w:numPr>
        <w:ilvl w:val="0"/>
        <w:numId w:val="21"/>
      </w:numPr>
      <w:tabs>
        <w:tab w:val="clear" w:pos="2040"/>
        <w:tab w:val="clear" w:pos="2880"/>
        <w:tab w:val="num" w:pos="926"/>
        <w:tab w:val="num" w:pos="1440"/>
        <w:tab w:val="num" w:pos="1492"/>
      </w:tabs>
      <w:spacing w:before="60"/>
      <w:ind w:left="2694" w:firstLine="1134"/>
    </w:pPr>
  </w:style>
  <w:style w:type="table" w:customStyle="1" w:styleId="Pro-Table">
    <w:name w:val="Pro-Table"/>
    <w:rsid w:val="009A4259"/>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paragraph" w:styleId="1c">
    <w:name w:val="toc 1"/>
    <w:basedOn w:val="a1"/>
    <w:next w:val="a1"/>
    <w:autoRedefine/>
    <w:rsid w:val="009A4259"/>
    <w:pPr>
      <w:pBdr>
        <w:bottom w:val="single" w:sz="12" w:space="1" w:color="808080"/>
      </w:pBdr>
      <w:tabs>
        <w:tab w:val="left" w:pos="9921"/>
      </w:tabs>
      <w:spacing w:before="360" w:after="360"/>
    </w:pPr>
    <w:rPr>
      <w:rFonts w:ascii="Verdana" w:hAnsi="Verdana"/>
      <w:bCs/>
      <w:noProof/>
      <w:sz w:val="24"/>
      <w:szCs w:val="22"/>
    </w:rPr>
  </w:style>
  <w:style w:type="paragraph" w:styleId="2f3">
    <w:name w:val="toc 2"/>
    <w:basedOn w:val="a1"/>
    <w:next w:val="a1"/>
    <w:autoRedefine/>
    <w:rsid w:val="009A4259"/>
    <w:pPr>
      <w:tabs>
        <w:tab w:val="right" w:pos="9911"/>
      </w:tabs>
      <w:spacing w:before="240"/>
    </w:pPr>
    <w:rPr>
      <w:rFonts w:ascii="Verdana" w:hAnsi="Verdana"/>
      <w:b/>
      <w:bCs/>
      <w:noProof/>
      <w:color w:val="C41C16"/>
      <w:sz w:val="20"/>
      <w:szCs w:val="20"/>
    </w:rPr>
  </w:style>
  <w:style w:type="paragraph" w:customStyle="1" w:styleId="NPA-Comment">
    <w:name w:val="NPA-Comment"/>
    <w:basedOn w:val="Pro-Gramma"/>
    <w:rsid w:val="009A4259"/>
    <w:pPr>
      <w:pBdr>
        <w:top w:val="single" w:sz="4" w:space="1" w:color="808080"/>
        <w:bottom w:val="single" w:sz="4" w:space="1" w:color="808080"/>
      </w:pBdr>
      <w:spacing w:after="60" w:line="288" w:lineRule="auto"/>
      <w:ind w:left="482" w:firstLine="0"/>
    </w:pPr>
    <w:rPr>
      <w:rFonts w:ascii="Georgia" w:hAnsi="Georgia"/>
      <w:sz w:val="20"/>
      <w:szCs w:val="24"/>
    </w:rPr>
  </w:style>
  <w:style w:type="paragraph" w:customStyle="1" w:styleId="affff9">
    <w:name w:val="Мой стиль"/>
    <w:basedOn w:val="a1"/>
    <w:link w:val="affffa"/>
    <w:rsid w:val="009A4259"/>
    <w:pPr>
      <w:widowControl w:val="0"/>
      <w:tabs>
        <w:tab w:val="left" w:pos="1680"/>
      </w:tabs>
      <w:adjustRightInd w:val="0"/>
      <w:spacing w:after="120" w:line="288" w:lineRule="auto"/>
      <w:ind w:left="1701" w:hanging="501"/>
      <w:jc w:val="both"/>
      <w:textAlignment w:val="baseline"/>
    </w:pPr>
    <w:rPr>
      <w:rFonts w:ascii="Georgia" w:hAnsi="Georgia"/>
      <w:sz w:val="20"/>
      <w:szCs w:val="20"/>
    </w:rPr>
  </w:style>
  <w:style w:type="paragraph" w:styleId="48">
    <w:name w:val="toc 4"/>
    <w:basedOn w:val="a1"/>
    <w:next w:val="a1"/>
    <w:autoRedefine/>
    <w:rsid w:val="009A4259"/>
    <w:pPr>
      <w:tabs>
        <w:tab w:val="right" w:pos="9911"/>
      </w:tabs>
      <w:spacing w:before="120" w:after="120"/>
      <w:ind w:left="1678"/>
    </w:pPr>
    <w:rPr>
      <w:rFonts w:ascii="Georgia" w:hAnsi="Georgia"/>
      <w:i/>
      <w:sz w:val="20"/>
      <w:szCs w:val="22"/>
    </w:rPr>
  </w:style>
  <w:style w:type="paragraph" w:styleId="57">
    <w:name w:val="toc 5"/>
    <w:basedOn w:val="a1"/>
    <w:next w:val="a1"/>
    <w:autoRedefine/>
    <w:semiHidden/>
    <w:rsid w:val="009A4259"/>
    <w:rPr>
      <w:sz w:val="22"/>
      <w:szCs w:val="22"/>
    </w:rPr>
  </w:style>
  <w:style w:type="paragraph" w:styleId="62">
    <w:name w:val="toc 6"/>
    <w:basedOn w:val="a1"/>
    <w:next w:val="a1"/>
    <w:autoRedefine/>
    <w:semiHidden/>
    <w:rsid w:val="009A4259"/>
    <w:rPr>
      <w:sz w:val="22"/>
      <w:szCs w:val="22"/>
    </w:rPr>
  </w:style>
  <w:style w:type="paragraph" w:styleId="72">
    <w:name w:val="toc 7"/>
    <w:basedOn w:val="a1"/>
    <w:next w:val="a1"/>
    <w:autoRedefine/>
    <w:semiHidden/>
    <w:rsid w:val="009A4259"/>
    <w:rPr>
      <w:sz w:val="22"/>
      <w:szCs w:val="22"/>
    </w:rPr>
  </w:style>
  <w:style w:type="paragraph" w:styleId="82">
    <w:name w:val="toc 8"/>
    <w:basedOn w:val="a1"/>
    <w:next w:val="a1"/>
    <w:autoRedefine/>
    <w:semiHidden/>
    <w:rsid w:val="009A4259"/>
    <w:rPr>
      <w:sz w:val="22"/>
      <w:szCs w:val="22"/>
    </w:rPr>
  </w:style>
  <w:style w:type="paragraph" w:styleId="91">
    <w:name w:val="toc 9"/>
    <w:basedOn w:val="a1"/>
    <w:next w:val="a1"/>
    <w:autoRedefine/>
    <w:semiHidden/>
    <w:rsid w:val="009A4259"/>
    <w:rPr>
      <w:sz w:val="22"/>
      <w:szCs w:val="22"/>
    </w:rPr>
  </w:style>
  <w:style w:type="character" w:customStyle="1" w:styleId="affffa">
    <w:name w:val="Мой стиль Знак"/>
    <w:link w:val="affff9"/>
    <w:locked/>
    <w:rsid w:val="009A4259"/>
    <w:rPr>
      <w:rFonts w:ascii="Georgia" w:eastAsia="Times New Roman" w:hAnsi="Georgia" w:cs="Times New Roman"/>
      <w:sz w:val="20"/>
      <w:szCs w:val="20"/>
      <w:lang w:eastAsia="ru-RU"/>
    </w:rPr>
  </w:style>
  <w:style w:type="paragraph" w:customStyle="1" w:styleId="affffb">
    <w:name w:val="Номер"/>
    <w:basedOn w:val="a1"/>
    <w:rsid w:val="009A4259"/>
    <w:pPr>
      <w:spacing w:before="60" w:after="60"/>
      <w:jc w:val="center"/>
    </w:pPr>
    <w:rPr>
      <w:szCs w:val="20"/>
    </w:rPr>
  </w:style>
  <w:style w:type="paragraph" w:customStyle="1" w:styleId="affffc">
    <w:name w:val="Основной шрифт абзаца Знак"/>
    <w:aliases w:val="Знак3 Знак"/>
    <w:basedOn w:val="a1"/>
    <w:rsid w:val="009A4259"/>
    <w:rPr>
      <w:rFonts w:ascii="Verdana" w:hAnsi="Verdana" w:cs="Verdana"/>
      <w:sz w:val="20"/>
      <w:szCs w:val="20"/>
      <w:lang w:val="en-US" w:eastAsia="en-US"/>
    </w:rPr>
  </w:style>
  <w:style w:type="paragraph" w:customStyle="1" w:styleId="affffd">
    <w:name w:val="Нумерованный абзац"/>
    <w:rsid w:val="009A4259"/>
    <w:pPr>
      <w:tabs>
        <w:tab w:val="num" w:pos="360"/>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customStyle="1" w:styleId="ConsPlusNormal">
    <w:name w:val="ConsPlusNormal"/>
    <w:rsid w:val="009A425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Знак"/>
    <w:basedOn w:val="a1"/>
    <w:link w:val="Point0"/>
    <w:rsid w:val="009A4259"/>
    <w:pPr>
      <w:spacing w:before="120" w:line="288" w:lineRule="auto"/>
      <w:ind w:firstLine="720"/>
      <w:jc w:val="both"/>
    </w:pPr>
    <w:rPr>
      <w:sz w:val="24"/>
      <w:szCs w:val="24"/>
    </w:rPr>
  </w:style>
  <w:style w:type="character" w:customStyle="1" w:styleId="Point0">
    <w:name w:val="Point Знак Знак"/>
    <w:link w:val="Point"/>
    <w:locked/>
    <w:rsid w:val="009A4259"/>
    <w:rPr>
      <w:rFonts w:ascii="Times New Roman" w:eastAsia="Times New Roman" w:hAnsi="Times New Roman" w:cs="Times New Roman"/>
      <w:sz w:val="24"/>
      <w:szCs w:val="24"/>
      <w:lang w:eastAsia="ru-RU"/>
    </w:rPr>
  </w:style>
  <w:style w:type="paragraph" w:customStyle="1" w:styleId="1d">
    <w:name w:val="Рецензия1"/>
    <w:hidden/>
    <w:semiHidden/>
    <w:rsid w:val="009A4259"/>
    <w:pPr>
      <w:spacing w:after="0" w:line="240" w:lineRule="auto"/>
    </w:pPr>
    <w:rPr>
      <w:rFonts w:ascii="Times New Roman" w:eastAsia="Times New Roman" w:hAnsi="Times New Roman" w:cs="Times New Roman"/>
      <w:sz w:val="24"/>
      <w:szCs w:val="24"/>
      <w:lang w:eastAsia="ru-RU"/>
    </w:rPr>
  </w:style>
  <w:style w:type="numbering" w:customStyle="1" w:styleId="ArticleSection">
    <w:name w:val="Article / Section"/>
    <w:rsid w:val="009A4259"/>
    <w:pPr>
      <w:numPr>
        <w:numId w:val="19"/>
      </w:numPr>
    </w:pPr>
  </w:style>
  <w:style w:type="numbering" w:styleId="111111">
    <w:name w:val="Outline List 2"/>
    <w:basedOn w:val="a4"/>
    <w:rsid w:val="009A4259"/>
    <w:pPr>
      <w:numPr>
        <w:numId w:val="7"/>
      </w:numPr>
    </w:pPr>
  </w:style>
  <w:style w:type="numbering" w:styleId="1ai">
    <w:name w:val="Outline List 1"/>
    <w:basedOn w:val="a4"/>
    <w:rsid w:val="009A4259"/>
    <w:pPr>
      <w:numPr>
        <w:numId w:val="8"/>
      </w:numPr>
    </w:pPr>
  </w:style>
  <w:style w:type="paragraph" w:customStyle="1" w:styleId="11Char">
    <w:name w:val="Знак1 Знак Знак Знак Знак Знак Знак Знак Знак1 Char"/>
    <w:basedOn w:val="a1"/>
    <w:rsid w:val="009A4259"/>
    <w:pPr>
      <w:spacing w:after="160" w:line="240" w:lineRule="exact"/>
    </w:pPr>
    <w:rPr>
      <w:rFonts w:ascii="Verdana" w:hAnsi="Verdana" w:cs="Verdana"/>
      <w:sz w:val="20"/>
      <w:szCs w:val="20"/>
      <w:lang w:val="en-US" w:eastAsia="en-US"/>
    </w:rPr>
  </w:style>
  <w:style w:type="paragraph" w:customStyle="1" w:styleId="1e">
    <w:name w:val="1"/>
    <w:basedOn w:val="a1"/>
    <w:rsid w:val="009A4259"/>
    <w:pPr>
      <w:spacing w:before="100" w:beforeAutospacing="1" w:after="100" w:afterAutospacing="1"/>
    </w:pPr>
    <w:rPr>
      <w:rFonts w:ascii="Tahoma" w:hAnsi="Tahoma"/>
      <w:sz w:val="20"/>
      <w:szCs w:val="20"/>
      <w:lang w:val="en-US" w:eastAsia="en-US"/>
    </w:rPr>
  </w:style>
  <w:style w:type="character" w:customStyle="1" w:styleId="330">
    <w:name w:val="Знак Знак33"/>
    <w:basedOn w:val="a2"/>
    <w:rsid w:val="009A4259"/>
    <w:rPr>
      <w:rFonts w:ascii="Verdana" w:eastAsia="Times New Roman" w:hAnsi="Verdana" w:cs="Arial"/>
      <w:bCs/>
      <w:color w:val="C41C16"/>
      <w:sz w:val="24"/>
      <w:szCs w:val="26"/>
      <w:lang w:eastAsia="ru-RU"/>
    </w:rPr>
  </w:style>
  <w:style w:type="paragraph" w:customStyle="1" w:styleId="formattext">
    <w:name w:val="formattext"/>
    <w:basedOn w:val="a1"/>
    <w:rsid w:val="009A4259"/>
    <w:pPr>
      <w:spacing w:before="100" w:beforeAutospacing="1" w:after="100" w:afterAutospacing="1"/>
    </w:pPr>
    <w:rPr>
      <w:sz w:val="24"/>
      <w:szCs w:val="24"/>
    </w:rPr>
  </w:style>
  <w:style w:type="numbering" w:customStyle="1" w:styleId="1f">
    <w:name w:val="Нет списка1"/>
    <w:next w:val="a4"/>
    <w:uiPriority w:val="99"/>
    <w:semiHidden/>
    <w:unhideWhenUsed/>
    <w:rsid w:val="0005138E"/>
  </w:style>
  <w:style w:type="paragraph" w:customStyle="1" w:styleId="s1">
    <w:name w:val="s_1"/>
    <w:basedOn w:val="a1"/>
    <w:rsid w:val="00204222"/>
    <w:pPr>
      <w:spacing w:before="100" w:beforeAutospacing="1" w:after="100" w:afterAutospacing="1"/>
    </w:pPr>
    <w:rPr>
      <w:rFonts w:eastAsiaTheme="minorEastAsia"/>
      <w:sz w:val="24"/>
      <w:szCs w:val="24"/>
    </w:rPr>
  </w:style>
  <w:style w:type="character" w:customStyle="1" w:styleId="affffe">
    <w:name w:val="Гипертекстовая ссылка"/>
    <w:basedOn w:val="a2"/>
    <w:uiPriority w:val="99"/>
    <w:rsid w:val="00835C02"/>
    <w:rPr>
      <w:rFonts w:cs="Times New Roman"/>
      <w:b/>
      <w:bCs/>
      <w:color w:val="auto"/>
    </w:rPr>
  </w:style>
  <w:style w:type="character" w:customStyle="1" w:styleId="73">
    <w:name w:val="Основной текст (7)_"/>
    <w:link w:val="710"/>
    <w:rsid w:val="00835C02"/>
    <w:rPr>
      <w:sz w:val="19"/>
      <w:szCs w:val="19"/>
      <w:shd w:val="clear" w:color="auto" w:fill="FFFFFF"/>
    </w:rPr>
  </w:style>
  <w:style w:type="paragraph" w:customStyle="1" w:styleId="710">
    <w:name w:val="Основной текст (7)1"/>
    <w:basedOn w:val="a1"/>
    <w:link w:val="73"/>
    <w:rsid w:val="00835C02"/>
    <w:pPr>
      <w:shd w:val="clear" w:color="auto" w:fill="FFFFFF"/>
      <w:spacing w:line="240" w:lineRule="atLeast"/>
      <w:jc w:val="both"/>
    </w:pPr>
    <w:rPr>
      <w:rFonts w:asciiTheme="minorHAnsi" w:eastAsiaTheme="minorHAnsi" w:hAnsiTheme="minorHAnsi" w:cstheme="minorBidi"/>
      <w:sz w:val="19"/>
      <w:szCs w:val="19"/>
      <w:lang w:eastAsia="en-US"/>
    </w:rPr>
  </w:style>
  <w:style w:type="paragraph" w:customStyle="1" w:styleId="228bf8a64b8551e1msonormal">
    <w:name w:val="228bf8a64b8551e1msonormal"/>
    <w:basedOn w:val="a1"/>
    <w:rsid w:val="00103403"/>
    <w:pPr>
      <w:spacing w:before="100" w:beforeAutospacing="1" w:after="100" w:afterAutospacing="1"/>
    </w:pPr>
    <w:rPr>
      <w:sz w:val="24"/>
      <w:szCs w:val="24"/>
    </w:rPr>
  </w:style>
  <w:style w:type="paragraph" w:customStyle="1" w:styleId="Default">
    <w:name w:val="Default"/>
    <w:rsid w:val="00111C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g1">
    <w:name w:val="mg1"/>
    <w:basedOn w:val="a1"/>
    <w:rsid w:val="00111C9C"/>
    <w:pPr>
      <w:spacing w:before="100" w:beforeAutospacing="1" w:after="100" w:afterAutospacing="1"/>
    </w:pPr>
    <w:rPr>
      <w:sz w:val="24"/>
      <w:szCs w:val="24"/>
    </w:rPr>
  </w:style>
  <w:style w:type="paragraph" w:customStyle="1" w:styleId="TableParagraph">
    <w:name w:val="Table Paragraph"/>
    <w:basedOn w:val="a1"/>
    <w:uiPriority w:val="1"/>
    <w:qFormat/>
    <w:rsid w:val="00163786"/>
    <w:pPr>
      <w:widowControl w:val="0"/>
      <w:autoSpaceDE w:val="0"/>
      <w:autoSpaceDN w:val="0"/>
      <w:adjustRightInd w:val="0"/>
    </w:pPr>
    <w:rPr>
      <w:rFonts w:eastAsiaTheme="minorEastAsia"/>
      <w:sz w:val="24"/>
      <w:szCs w:val="24"/>
    </w:rPr>
  </w:style>
  <w:style w:type="character" w:customStyle="1" w:styleId="FontStyle64">
    <w:name w:val="Font Style64"/>
    <w:rsid w:val="000F2C3B"/>
    <w:rPr>
      <w:rFonts w:ascii="Times New Roman" w:hAnsi="Times New Roman" w:cs="Times New Roman"/>
      <w:sz w:val="20"/>
      <w:szCs w:val="20"/>
    </w:rPr>
  </w:style>
  <w:style w:type="paragraph" w:customStyle="1" w:styleId="afffff">
    <w:basedOn w:val="a1"/>
    <w:next w:val="a8"/>
    <w:unhideWhenUsed/>
    <w:rsid w:val="0029020B"/>
    <w:pPr>
      <w:spacing w:before="100" w:beforeAutospacing="1" w:after="100" w:afterAutospacing="1"/>
    </w:pPr>
    <w:rPr>
      <w:sz w:val="24"/>
      <w:szCs w:val="24"/>
    </w:rPr>
  </w:style>
  <w:style w:type="paragraph" w:customStyle="1" w:styleId="2f4">
    <w:name w:val="Абзац списка2"/>
    <w:basedOn w:val="a1"/>
    <w:rsid w:val="00797A1A"/>
    <w:pPr>
      <w:spacing w:after="200" w:line="276" w:lineRule="auto"/>
      <w:ind w:left="720"/>
      <w:contextualSpacing/>
    </w:pPr>
    <w:rPr>
      <w:rFonts w:ascii="Calibri" w:hAnsi="Calibri"/>
      <w:sz w:val="22"/>
      <w:szCs w:val="22"/>
      <w:lang w:eastAsia="en-US"/>
    </w:rPr>
  </w:style>
  <w:style w:type="paragraph" w:customStyle="1" w:styleId="font8">
    <w:name w:val="font_8"/>
    <w:basedOn w:val="a1"/>
    <w:rsid w:val="00D20A0C"/>
    <w:pPr>
      <w:spacing w:before="100" w:beforeAutospacing="1" w:after="100" w:afterAutospacing="1"/>
    </w:pPr>
    <w:rPr>
      <w:sz w:val="24"/>
      <w:szCs w:val="24"/>
    </w:rPr>
  </w:style>
  <w:style w:type="character" w:customStyle="1" w:styleId="color21">
    <w:name w:val="color_21"/>
    <w:rsid w:val="00D20A0C"/>
  </w:style>
  <w:style w:type="character" w:customStyle="1" w:styleId="markedcontent">
    <w:name w:val="markedcontent"/>
    <w:rsid w:val="00D20A0C"/>
  </w:style>
  <w:style w:type="paragraph" w:customStyle="1" w:styleId="xl65">
    <w:name w:val="xl65"/>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6">
    <w:name w:val="xl66"/>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7">
    <w:name w:val="xl67"/>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8">
    <w:name w:val="xl68"/>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69">
    <w:name w:val="xl69"/>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1">
    <w:name w:val="xl71"/>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73">
    <w:name w:val="xl73"/>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5">
    <w:name w:val="xl75"/>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76">
    <w:name w:val="xl76"/>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7">
    <w:name w:val="xl77"/>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8">
    <w:name w:val="xl78"/>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9">
    <w:name w:val="xl79"/>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80">
    <w:name w:val="xl80"/>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1">
    <w:name w:val="xl8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2">
    <w:name w:val="xl82"/>
    <w:basedOn w:val="a1"/>
    <w:rsid w:val="006C0BA4"/>
    <w:pPr>
      <w:shd w:val="clear" w:color="000000" w:fill="FFFFFF"/>
      <w:spacing w:before="100" w:beforeAutospacing="1" w:after="100" w:afterAutospacing="1"/>
    </w:pPr>
    <w:rPr>
      <w:sz w:val="24"/>
      <w:szCs w:val="24"/>
    </w:rPr>
  </w:style>
  <w:style w:type="paragraph" w:customStyle="1" w:styleId="xl83">
    <w:name w:val="xl83"/>
    <w:basedOn w:val="a1"/>
    <w:rsid w:val="006C0BA4"/>
    <w:pPr>
      <w:shd w:val="clear" w:color="000000" w:fill="FFFFFF"/>
      <w:spacing w:before="100" w:beforeAutospacing="1" w:after="100" w:afterAutospacing="1"/>
    </w:pPr>
    <w:rPr>
      <w:sz w:val="24"/>
      <w:szCs w:val="24"/>
    </w:rPr>
  </w:style>
  <w:style w:type="paragraph" w:customStyle="1" w:styleId="xl84">
    <w:name w:val="xl84"/>
    <w:basedOn w:val="a1"/>
    <w:rsid w:val="006C0BA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6C0B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6C0B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1"/>
    <w:rsid w:val="006C0BA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8">
    <w:name w:val="xl88"/>
    <w:basedOn w:val="a1"/>
    <w:rsid w:val="006C0BA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1"/>
    <w:rsid w:val="006C0B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1"/>
    <w:rsid w:val="006C0BA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1">
    <w:name w:val="xl91"/>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2">
    <w:name w:val="xl92"/>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3">
    <w:name w:val="xl93"/>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4">
    <w:name w:val="xl94"/>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6">
    <w:name w:val="xl96"/>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97">
    <w:name w:val="xl9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98">
    <w:name w:val="xl98"/>
    <w:basedOn w:val="a1"/>
    <w:rsid w:val="006C0BA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99">
    <w:name w:val="xl9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0">
    <w:name w:val="xl100"/>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1">
    <w:name w:val="xl101"/>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2">
    <w:name w:val="xl102"/>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3">
    <w:name w:val="xl103"/>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5">
    <w:name w:val="xl105"/>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6">
    <w:name w:val="xl106"/>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1"/>
    <w:rsid w:val="006C0BA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10">
    <w:name w:val="xl110"/>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11">
    <w:name w:val="xl111"/>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2">
    <w:name w:val="xl112"/>
    <w:basedOn w:val="a1"/>
    <w:rsid w:val="006C0BA4"/>
    <w:pPr>
      <w:shd w:val="clear" w:color="000000" w:fill="FFFFFF"/>
      <w:spacing w:before="100" w:beforeAutospacing="1" w:after="100" w:afterAutospacing="1"/>
      <w:textAlignment w:val="center"/>
    </w:pPr>
    <w:rPr>
      <w:sz w:val="24"/>
      <w:szCs w:val="24"/>
    </w:rPr>
  </w:style>
  <w:style w:type="paragraph" w:customStyle="1" w:styleId="xl113">
    <w:name w:val="xl113"/>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14">
    <w:name w:val="xl114"/>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6">
    <w:name w:val="xl116"/>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17">
    <w:name w:val="xl117"/>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18">
    <w:name w:val="xl118"/>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2">
    <w:name w:val="xl122"/>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1"/>
    <w:rsid w:val="006C0BA4"/>
    <w:pPr>
      <w:shd w:val="clear" w:color="000000" w:fill="FFFFFF"/>
      <w:spacing w:before="100" w:beforeAutospacing="1" w:after="100" w:afterAutospacing="1"/>
      <w:textAlignment w:val="top"/>
    </w:pPr>
    <w:rPr>
      <w:sz w:val="24"/>
      <w:szCs w:val="24"/>
    </w:rPr>
  </w:style>
  <w:style w:type="paragraph" w:customStyle="1" w:styleId="xl125">
    <w:name w:val="xl125"/>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4"/>
      <w:szCs w:val="24"/>
    </w:rPr>
  </w:style>
  <w:style w:type="paragraph" w:customStyle="1" w:styleId="xl127">
    <w:name w:val="xl12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8">
    <w:name w:val="xl12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9">
    <w:name w:val="xl12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0">
    <w:name w:val="xl130"/>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1">
    <w:name w:val="xl131"/>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2">
    <w:name w:val="xl132"/>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3">
    <w:name w:val="xl133"/>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6">
    <w:name w:val="xl136"/>
    <w:basedOn w:val="a1"/>
    <w:rsid w:val="006C0BA4"/>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7">
    <w:name w:val="xl137"/>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8">
    <w:name w:val="xl13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0">
    <w:name w:val="xl14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41">
    <w:name w:val="xl141"/>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42">
    <w:name w:val="xl142"/>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4">
    <w:name w:val="xl144"/>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5">
    <w:name w:val="xl14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6">
    <w:name w:val="xl146"/>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7">
    <w:name w:val="xl147"/>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8">
    <w:name w:val="xl148"/>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9">
    <w:name w:val="xl149"/>
    <w:basedOn w:val="a1"/>
    <w:rsid w:val="006C0BA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50">
    <w:name w:val="xl150"/>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2">
    <w:name w:val="xl15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3">
    <w:name w:val="xl15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4">
    <w:name w:val="xl154"/>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55">
    <w:name w:val="xl155"/>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56">
    <w:name w:val="xl156"/>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57">
    <w:name w:val="xl15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58">
    <w:name w:val="xl15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59">
    <w:name w:val="xl15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0">
    <w:name w:val="xl160"/>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1">
    <w:name w:val="xl161"/>
    <w:basedOn w:val="a1"/>
    <w:rsid w:val="006C0BA4"/>
    <w:pPr>
      <w:pBdr>
        <w:top w:val="single" w:sz="8" w:space="0" w:color="auto"/>
        <w:left w:val="single" w:sz="4" w:space="0" w:color="auto"/>
      </w:pBdr>
      <w:shd w:val="clear" w:color="000000" w:fill="FFFFFF"/>
      <w:spacing w:before="100" w:beforeAutospacing="1" w:after="100" w:afterAutospacing="1"/>
    </w:pPr>
    <w:rPr>
      <w:sz w:val="24"/>
      <w:szCs w:val="24"/>
    </w:rPr>
  </w:style>
  <w:style w:type="paragraph" w:customStyle="1" w:styleId="xl162">
    <w:name w:val="xl162"/>
    <w:basedOn w:val="a1"/>
    <w:rsid w:val="006C0BA4"/>
    <w:pPr>
      <w:pBdr>
        <w:top w:val="single" w:sz="8" w:space="0" w:color="auto"/>
      </w:pBdr>
      <w:shd w:val="clear" w:color="000000" w:fill="FFFFFF"/>
      <w:spacing w:before="100" w:beforeAutospacing="1" w:after="100" w:afterAutospacing="1"/>
    </w:pPr>
    <w:rPr>
      <w:sz w:val="24"/>
      <w:szCs w:val="24"/>
    </w:rPr>
  </w:style>
  <w:style w:type="paragraph" w:customStyle="1" w:styleId="xl163">
    <w:name w:val="xl163"/>
    <w:basedOn w:val="a1"/>
    <w:rsid w:val="006C0BA4"/>
    <w:pPr>
      <w:pBdr>
        <w:top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164">
    <w:name w:val="xl164"/>
    <w:basedOn w:val="a1"/>
    <w:rsid w:val="006C0BA4"/>
    <w:pPr>
      <w:pBdr>
        <w:left w:val="single" w:sz="4" w:space="0" w:color="auto"/>
      </w:pBdr>
      <w:shd w:val="clear" w:color="000000" w:fill="FFFFFF"/>
      <w:spacing w:before="100" w:beforeAutospacing="1" w:after="100" w:afterAutospacing="1"/>
    </w:pPr>
    <w:rPr>
      <w:sz w:val="24"/>
      <w:szCs w:val="24"/>
    </w:rPr>
  </w:style>
  <w:style w:type="paragraph" w:customStyle="1" w:styleId="xl165">
    <w:name w:val="xl165"/>
    <w:basedOn w:val="a1"/>
    <w:rsid w:val="006C0BA4"/>
    <w:pPr>
      <w:pBdr>
        <w:right w:val="single" w:sz="4" w:space="0" w:color="auto"/>
      </w:pBdr>
      <w:shd w:val="clear" w:color="000000" w:fill="FFFFFF"/>
      <w:spacing w:before="100" w:beforeAutospacing="1" w:after="100" w:afterAutospacing="1"/>
    </w:pPr>
    <w:rPr>
      <w:sz w:val="24"/>
      <w:szCs w:val="24"/>
    </w:rPr>
  </w:style>
  <w:style w:type="paragraph" w:customStyle="1" w:styleId="xl166">
    <w:name w:val="xl166"/>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67">
    <w:name w:val="xl16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68">
    <w:name w:val="xl16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9">
    <w:name w:val="xl16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0">
    <w:name w:val="xl170"/>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71">
    <w:name w:val="xl17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2">
    <w:name w:val="xl172"/>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3">
    <w:name w:val="xl173"/>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4">
    <w:name w:val="xl17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5">
    <w:name w:val="xl175"/>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6">
    <w:name w:val="xl176"/>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7">
    <w:name w:val="xl177"/>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8">
    <w:name w:val="xl178"/>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9">
    <w:name w:val="xl179"/>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0">
    <w:name w:val="xl180"/>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1">
    <w:name w:val="xl181"/>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2">
    <w:name w:val="xl182"/>
    <w:basedOn w:val="a1"/>
    <w:rsid w:val="006C0BA4"/>
    <w:pPr>
      <w:pBdr>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83">
    <w:name w:val="xl183"/>
    <w:basedOn w:val="a1"/>
    <w:rsid w:val="006C0BA4"/>
    <w:pPr>
      <w:pBdr>
        <w:bottom w:val="single" w:sz="4" w:space="0" w:color="auto"/>
      </w:pBdr>
      <w:shd w:val="clear" w:color="000000" w:fill="FFFFFF"/>
      <w:spacing w:before="100" w:beforeAutospacing="1" w:after="100" w:afterAutospacing="1"/>
    </w:pPr>
    <w:rPr>
      <w:sz w:val="24"/>
      <w:szCs w:val="24"/>
    </w:rPr>
  </w:style>
  <w:style w:type="paragraph" w:customStyle="1" w:styleId="xl184">
    <w:name w:val="xl184"/>
    <w:basedOn w:val="a1"/>
    <w:rsid w:val="006C0BA4"/>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5">
    <w:name w:val="xl185"/>
    <w:basedOn w:val="a1"/>
    <w:rsid w:val="006C0BA4"/>
    <w:pPr>
      <w:pBdr>
        <w:top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6">
    <w:name w:val="xl186"/>
    <w:basedOn w:val="a1"/>
    <w:rsid w:val="006C0BA4"/>
    <w:pPr>
      <w:pBdr>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7">
    <w:name w:val="xl187"/>
    <w:basedOn w:val="a1"/>
    <w:rsid w:val="006C0BA4"/>
    <w:pPr>
      <w:pBdr>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8">
    <w:name w:val="xl18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9">
    <w:name w:val="xl189"/>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90">
    <w:name w:val="xl190"/>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91">
    <w:name w:val="xl191"/>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92">
    <w:name w:val="xl192"/>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3">
    <w:name w:val="xl193"/>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4">
    <w:name w:val="xl19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95">
    <w:name w:val="xl195"/>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96">
    <w:name w:val="xl196"/>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97">
    <w:name w:val="xl197"/>
    <w:basedOn w:val="a1"/>
    <w:rsid w:val="006C0BA4"/>
    <w:pPr>
      <w:pBdr>
        <w:left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98">
    <w:name w:val="xl198"/>
    <w:basedOn w:val="a1"/>
    <w:rsid w:val="006C0BA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99">
    <w:name w:val="xl199"/>
    <w:basedOn w:val="a1"/>
    <w:rsid w:val="006C0BA4"/>
    <w:pPr>
      <w:spacing w:before="100" w:beforeAutospacing="1" w:after="100" w:afterAutospacing="1"/>
      <w:jc w:val="center"/>
    </w:pPr>
    <w:rPr>
      <w:color w:val="000000"/>
      <w:sz w:val="24"/>
      <w:szCs w:val="24"/>
    </w:rPr>
  </w:style>
  <w:style w:type="paragraph" w:customStyle="1" w:styleId="xl200">
    <w:name w:val="xl200"/>
    <w:basedOn w:val="a1"/>
    <w:rsid w:val="006C0BA4"/>
    <w:pPr>
      <w:spacing w:before="100" w:beforeAutospacing="1" w:after="100" w:afterAutospacing="1"/>
      <w:jc w:val="center"/>
      <w:textAlignment w:val="center"/>
    </w:pPr>
    <w:rPr>
      <w:b/>
      <w:bCs/>
      <w:sz w:val="24"/>
      <w:szCs w:val="24"/>
    </w:rPr>
  </w:style>
  <w:style w:type="paragraph" w:customStyle="1" w:styleId="xl201">
    <w:name w:val="xl201"/>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02">
    <w:name w:val="xl202"/>
    <w:basedOn w:val="a1"/>
    <w:rsid w:val="006C0BA4"/>
    <w:pPr>
      <w:pBdr>
        <w:left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03">
    <w:name w:val="xl203"/>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04">
    <w:name w:val="xl20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05">
    <w:name w:val="xl205"/>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6">
    <w:name w:val="xl206"/>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7">
    <w:name w:val="xl20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8">
    <w:name w:val="xl20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0">
    <w:name w:val="xl210"/>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1">
    <w:name w:val="xl21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12">
    <w:name w:val="xl212"/>
    <w:basedOn w:val="a1"/>
    <w:rsid w:val="006C0BA4"/>
    <w:pPr>
      <w:pBdr>
        <w:top w:val="single" w:sz="8" w:space="0" w:color="auto"/>
        <w:left w:val="single" w:sz="4" w:space="0" w:color="auto"/>
      </w:pBdr>
      <w:shd w:val="clear" w:color="000000" w:fill="FFFFFF"/>
      <w:spacing w:before="100" w:beforeAutospacing="1" w:after="100" w:afterAutospacing="1"/>
    </w:pPr>
    <w:rPr>
      <w:sz w:val="24"/>
      <w:szCs w:val="24"/>
    </w:rPr>
  </w:style>
  <w:style w:type="paragraph" w:customStyle="1" w:styleId="xl213">
    <w:name w:val="xl213"/>
    <w:basedOn w:val="a1"/>
    <w:rsid w:val="006C0BA4"/>
    <w:pPr>
      <w:pBdr>
        <w:top w:val="single" w:sz="8" w:space="0" w:color="auto"/>
      </w:pBdr>
      <w:shd w:val="clear" w:color="000000" w:fill="FFFFFF"/>
      <w:spacing w:before="100" w:beforeAutospacing="1" w:after="100" w:afterAutospacing="1"/>
    </w:pPr>
    <w:rPr>
      <w:sz w:val="24"/>
      <w:szCs w:val="24"/>
    </w:rPr>
  </w:style>
  <w:style w:type="paragraph" w:customStyle="1" w:styleId="xl214">
    <w:name w:val="xl214"/>
    <w:basedOn w:val="a1"/>
    <w:rsid w:val="006C0BA4"/>
    <w:pPr>
      <w:pBdr>
        <w:top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15">
    <w:name w:val="xl215"/>
    <w:basedOn w:val="a1"/>
    <w:rsid w:val="006C0BA4"/>
    <w:pPr>
      <w:pBdr>
        <w:left w:val="single" w:sz="4" w:space="0" w:color="auto"/>
      </w:pBdr>
      <w:shd w:val="clear" w:color="000000" w:fill="FFFFFF"/>
      <w:spacing w:before="100" w:beforeAutospacing="1" w:after="100" w:afterAutospacing="1"/>
    </w:pPr>
    <w:rPr>
      <w:sz w:val="24"/>
      <w:szCs w:val="24"/>
    </w:rPr>
  </w:style>
  <w:style w:type="paragraph" w:customStyle="1" w:styleId="xl216">
    <w:name w:val="xl216"/>
    <w:basedOn w:val="a1"/>
    <w:rsid w:val="006C0BA4"/>
    <w:pPr>
      <w:pBdr>
        <w:right w:val="single" w:sz="4" w:space="0" w:color="auto"/>
      </w:pBdr>
      <w:shd w:val="clear" w:color="000000" w:fill="FFFFFF"/>
      <w:spacing w:before="100" w:beforeAutospacing="1" w:after="100" w:afterAutospacing="1"/>
    </w:pPr>
    <w:rPr>
      <w:sz w:val="24"/>
      <w:szCs w:val="24"/>
    </w:rPr>
  </w:style>
  <w:style w:type="paragraph" w:customStyle="1" w:styleId="xl217">
    <w:name w:val="xl217"/>
    <w:basedOn w:val="a1"/>
    <w:rsid w:val="006C0BA4"/>
    <w:pPr>
      <w:pBdr>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218">
    <w:name w:val="xl218"/>
    <w:basedOn w:val="a1"/>
    <w:rsid w:val="006C0BA4"/>
    <w:pPr>
      <w:pBdr>
        <w:bottom w:val="single" w:sz="4" w:space="0" w:color="auto"/>
      </w:pBdr>
      <w:shd w:val="clear" w:color="000000" w:fill="FFFFFF"/>
      <w:spacing w:before="100" w:beforeAutospacing="1" w:after="100" w:afterAutospacing="1"/>
    </w:pPr>
    <w:rPr>
      <w:sz w:val="24"/>
      <w:szCs w:val="24"/>
    </w:rPr>
  </w:style>
  <w:style w:type="paragraph" w:customStyle="1" w:styleId="xl219">
    <w:name w:val="xl219"/>
    <w:basedOn w:val="a1"/>
    <w:rsid w:val="006C0BA4"/>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20">
    <w:name w:val="xl22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21">
    <w:name w:val="xl22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22">
    <w:name w:val="xl22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23">
    <w:name w:val="xl223"/>
    <w:basedOn w:val="a1"/>
    <w:rsid w:val="006C0BA4"/>
    <w:pPr>
      <w:pBdr>
        <w:top w:val="single" w:sz="8" w:space="0" w:color="auto"/>
        <w:left w:val="single" w:sz="4" w:space="0" w:color="auto"/>
      </w:pBdr>
      <w:shd w:val="clear" w:color="000000" w:fill="FFFFFF"/>
      <w:spacing w:before="100" w:beforeAutospacing="1" w:after="100" w:afterAutospacing="1"/>
    </w:pPr>
    <w:rPr>
      <w:sz w:val="24"/>
      <w:szCs w:val="24"/>
    </w:rPr>
  </w:style>
  <w:style w:type="paragraph" w:customStyle="1" w:styleId="xl224">
    <w:name w:val="xl224"/>
    <w:basedOn w:val="a1"/>
    <w:rsid w:val="006C0BA4"/>
    <w:pPr>
      <w:pBdr>
        <w:top w:val="single" w:sz="8" w:space="0" w:color="auto"/>
      </w:pBdr>
      <w:shd w:val="clear" w:color="000000" w:fill="FFFFFF"/>
      <w:spacing w:before="100" w:beforeAutospacing="1" w:after="100" w:afterAutospacing="1"/>
    </w:pPr>
    <w:rPr>
      <w:sz w:val="24"/>
      <w:szCs w:val="24"/>
    </w:rPr>
  </w:style>
  <w:style w:type="paragraph" w:customStyle="1" w:styleId="xl225">
    <w:name w:val="xl225"/>
    <w:basedOn w:val="a1"/>
    <w:rsid w:val="006C0BA4"/>
    <w:pPr>
      <w:pBdr>
        <w:top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26">
    <w:name w:val="xl226"/>
    <w:basedOn w:val="a1"/>
    <w:rsid w:val="006C0BA4"/>
    <w:pPr>
      <w:pBdr>
        <w:left w:val="single" w:sz="4" w:space="0" w:color="auto"/>
      </w:pBdr>
      <w:shd w:val="clear" w:color="000000" w:fill="FFFFFF"/>
      <w:spacing w:before="100" w:beforeAutospacing="1" w:after="100" w:afterAutospacing="1"/>
    </w:pPr>
    <w:rPr>
      <w:sz w:val="24"/>
      <w:szCs w:val="24"/>
    </w:rPr>
  </w:style>
  <w:style w:type="paragraph" w:customStyle="1" w:styleId="xl227">
    <w:name w:val="xl227"/>
    <w:basedOn w:val="a1"/>
    <w:rsid w:val="006C0BA4"/>
    <w:pPr>
      <w:pBdr>
        <w:right w:val="single" w:sz="4" w:space="0" w:color="auto"/>
      </w:pBdr>
      <w:shd w:val="clear" w:color="000000" w:fill="FFFFFF"/>
      <w:spacing w:before="100" w:beforeAutospacing="1" w:after="100" w:afterAutospacing="1"/>
    </w:pPr>
    <w:rPr>
      <w:sz w:val="24"/>
      <w:szCs w:val="24"/>
    </w:rPr>
  </w:style>
  <w:style w:type="paragraph" w:customStyle="1" w:styleId="xl228">
    <w:name w:val="xl22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color w:val="002060"/>
      <w:sz w:val="20"/>
      <w:szCs w:val="20"/>
    </w:rPr>
  </w:style>
  <w:style w:type="paragraph" w:customStyle="1" w:styleId="xl229">
    <w:name w:val="xl22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color w:val="002060"/>
      <w:sz w:val="20"/>
      <w:szCs w:val="20"/>
    </w:rPr>
  </w:style>
  <w:style w:type="paragraph" w:customStyle="1" w:styleId="xl230">
    <w:name w:val="xl23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31">
    <w:name w:val="xl23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32">
    <w:name w:val="xl232"/>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33">
    <w:name w:val="xl233"/>
    <w:basedOn w:val="a1"/>
    <w:rsid w:val="006C0BA4"/>
    <w:pPr>
      <w:shd w:val="clear" w:color="000000" w:fill="FFFFFF"/>
      <w:spacing w:before="100" w:beforeAutospacing="1" w:after="100" w:afterAutospacing="1"/>
      <w:textAlignment w:val="center"/>
    </w:pPr>
    <w:rPr>
      <w:b/>
      <w:bCs/>
      <w:sz w:val="24"/>
      <w:szCs w:val="24"/>
    </w:rPr>
  </w:style>
  <w:style w:type="paragraph" w:customStyle="1" w:styleId="xl234">
    <w:name w:val="xl234"/>
    <w:basedOn w:val="a1"/>
    <w:rsid w:val="006C0BA4"/>
    <w:pPr>
      <w:pBdr>
        <w:left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35">
    <w:name w:val="xl23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36">
    <w:name w:val="xl236"/>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7">
    <w:name w:val="xl23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8">
    <w:name w:val="xl238"/>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39">
    <w:name w:val="xl239"/>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40">
    <w:name w:val="xl240"/>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41">
    <w:name w:val="xl241"/>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2">
    <w:name w:val="xl242"/>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43">
    <w:name w:val="xl243"/>
    <w:basedOn w:val="a1"/>
    <w:rsid w:val="006C0BA4"/>
    <w:pPr>
      <w:pBdr>
        <w:top w:val="single" w:sz="4" w:space="0" w:color="auto"/>
        <w:left w:val="single" w:sz="4" w:space="0" w:color="auto"/>
      </w:pBdr>
      <w:shd w:val="clear" w:color="000000" w:fill="FFFFFF"/>
      <w:spacing w:before="100" w:beforeAutospacing="1" w:after="100" w:afterAutospacing="1"/>
    </w:pPr>
    <w:rPr>
      <w:sz w:val="24"/>
      <w:szCs w:val="24"/>
    </w:rPr>
  </w:style>
  <w:style w:type="paragraph" w:customStyle="1" w:styleId="xl244">
    <w:name w:val="xl244"/>
    <w:basedOn w:val="a1"/>
    <w:rsid w:val="006C0BA4"/>
    <w:pPr>
      <w:pBdr>
        <w:top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C0BA4"/>
    <w:pPr>
      <w:pBdr>
        <w:top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6">
    <w:name w:val="xl246"/>
    <w:basedOn w:val="a1"/>
    <w:rsid w:val="006C0BA4"/>
    <w:pPr>
      <w:pBdr>
        <w:left w:val="single" w:sz="4" w:space="0" w:color="auto"/>
      </w:pBdr>
      <w:shd w:val="clear" w:color="000000" w:fill="FFFFFF"/>
      <w:spacing w:before="100" w:beforeAutospacing="1" w:after="100" w:afterAutospacing="1"/>
    </w:pPr>
    <w:rPr>
      <w:sz w:val="24"/>
      <w:szCs w:val="24"/>
    </w:rPr>
  </w:style>
  <w:style w:type="paragraph" w:customStyle="1" w:styleId="xl247">
    <w:name w:val="xl247"/>
    <w:basedOn w:val="a1"/>
    <w:rsid w:val="006C0BA4"/>
    <w:pPr>
      <w:pBdr>
        <w:right w:val="single" w:sz="4" w:space="0" w:color="auto"/>
      </w:pBdr>
      <w:shd w:val="clear" w:color="000000" w:fill="FFFFFF"/>
      <w:spacing w:before="100" w:beforeAutospacing="1" w:after="100" w:afterAutospacing="1"/>
    </w:pPr>
    <w:rPr>
      <w:sz w:val="24"/>
      <w:szCs w:val="24"/>
    </w:rPr>
  </w:style>
  <w:style w:type="paragraph" w:customStyle="1" w:styleId="xl248">
    <w:name w:val="xl248"/>
    <w:basedOn w:val="a1"/>
    <w:rsid w:val="006C0BA4"/>
    <w:pPr>
      <w:pBdr>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249">
    <w:name w:val="xl249"/>
    <w:basedOn w:val="a1"/>
    <w:rsid w:val="006C0BA4"/>
    <w:pPr>
      <w:pBdr>
        <w:bottom w:val="single" w:sz="4" w:space="0" w:color="auto"/>
      </w:pBdr>
      <w:shd w:val="clear" w:color="000000" w:fill="FFFFFF"/>
      <w:spacing w:before="100" w:beforeAutospacing="1" w:after="100" w:afterAutospacing="1"/>
    </w:pPr>
    <w:rPr>
      <w:sz w:val="24"/>
      <w:szCs w:val="24"/>
    </w:rPr>
  </w:style>
  <w:style w:type="paragraph" w:customStyle="1" w:styleId="xl250">
    <w:name w:val="xl250"/>
    <w:basedOn w:val="a1"/>
    <w:rsid w:val="006C0BA4"/>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1">
    <w:name w:val="xl251"/>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52">
    <w:name w:val="xl252"/>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3">
    <w:name w:val="xl253"/>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4">
    <w:name w:val="xl254"/>
    <w:basedOn w:val="a1"/>
    <w:rsid w:val="006C0BA4"/>
    <w:pPr>
      <w:pBdr>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255">
    <w:name w:val="xl255"/>
    <w:basedOn w:val="a1"/>
    <w:rsid w:val="006C0BA4"/>
    <w:pPr>
      <w:pBdr>
        <w:bottom w:val="single" w:sz="4" w:space="0" w:color="auto"/>
      </w:pBdr>
      <w:shd w:val="clear" w:color="000000" w:fill="FFFFFF"/>
      <w:spacing w:before="100" w:beforeAutospacing="1" w:after="100" w:afterAutospacing="1"/>
    </w:pPr>
    <w:rPr>
      <w:sz w:val="24"/>
      <w:szCs w:val="24"/>
    </w:rPr>
  </w:style>
  <w:style w:type="paragraph" w:customStyle="1" w:styleId="xl256">
    <w:name w:val="xl256"/>
    <w:basedOn w:val="a1"/>
    <w:rsid w:val="006C0BA4"/>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7">
    <w:name w:val="xl257"/>
    <w:basedOn w:val="a1"/>
    <w:rsid w:val="006C0BA4"/>
    <w:pPr>
      <w:pBdr>
        <w:top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58">
    <w:name w:val="xl258"/>
    <w:basedOn w:val="a1"/>
    <w:rsid w:val="006C0BA4"/>
    <w:pPr>
      <w:pBdr>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59">
    <w:name w:val="xl259"/>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260">
    <w:name w:val="xl260"/>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261">
    <w:name w:val="xl261"/>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262">
    <w:name w:val="xl262"/>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63">
    <w:name w:val="xl263"/>
    <w:basedOn w:val="a1"/>
    <w:rsid w:val="006C0BA4"/>
    <w:pPr>
      <w:pBdr>
        <w:left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64">
    <w:name w:val="xl264"/>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65">
    <w:name w:val="xl265"/>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266">
    <w:name w:val="xl266"/>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267">
    <w:name w:val="xl26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0"/>
      <w:szCs w:val="20"/>
    </w:rPr>
  </w:style>
  <w:style w:type="paragraph" w:customStyle="1" w:styleId="xl268">
    <w:name w:val="xl268"/>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69">
    <w:name w:val="xl269"/>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270">
    <w:name w:val="xl270"/>
    <w:basedOn w:val="a1"/>
    <w:rsid w:val="006C0BA4"/>
    <w:pPr>
      <w:pBdr>
        <w:left w:val="single" w:sz="4"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71">
    <w:name w:val="xl271"/>
    <w:basedOn w:val="a1"/>
    <w:rsid w:val="006C0BA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72">
    <w:name w:val="xl272"/>
    <w:basedOn w:val="a1"/>
    <w:rsid w:val="006C0BA4"/>
    <w:pPr>
      <w:spacing w:before="100" w:beforeAutospacing="1" w:after="100" w:afterAutospacing="1"/>
      <w:jc w:val="center"/>
      <w:textAlignment w:val="center"/>
    </w:pPr>
    <w:rPr>
      <w:b/>
      <w:bCs/>
      <w:sz w:val="24"/>
      <w:szCs w:val="24"/>
    </w:rPr>
  </w:style>
  <w:style w:type="paragraph" w:customStyle="1" w:styleId="xl273">
    <w:name w:val="xl273"/>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74">
    <w:name w:val="xl274"/>
    <w:basedOn w:val="a1"/>
    <w:rsid w:val="006C0BA4"/>
    <w:pPr>
      <w:pBdr>
        <w:left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75">
    <w:name w:val="xl275"/>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76">
    <w:name w:val="xl276"/>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77">
    <w:name w:val="xl27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78">
    <w:name w:val="xl27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79">
    <w:name w:val="xl27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
    <w:name w:val="xl280"/>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1">
    <w:name w:val="xl28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2">
    <w:name w:val="xl282"/>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3">
    <w:name w:val="xl28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2060"/>
      <w:sz w:val="24"/>
      <w:szCs w:val="24"/>
    </w:rPr>
  </w:style>
  <w:style w:type="paragraph" w:customStyle="1" w:styleId="xl284">
    <w:name w:val="xl284"/>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color w:val="002060"/>
      <w:sz w:val="24"/>
      <w:szCs w:val="24"/>
    </w:rPr>
  </w:style>
  <w:style w:type="paragraph" w:customStyle="1" w:styleId="xl285">
    <w:name w:val="xl28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2060"/>
      <w:sz w:val="24"/>
      <w:szCs w:val="24"/>
    </w:rPr>
  </w:style>
  <w:style w:type="paragraph" w:customStyle="1" w:styleId="xl286">
    <w:name w:val="xl286"/>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7">
    <w:name w:val="xl287"/>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8">
    <w:name w:val="xl288"/>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9">
    <w:name w:val="xl28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90">
    <w:name w:val="xl29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91">
    <w:name w:val="xl291"/>
    <w:basedOn w:val="a1"/>
    <w:rsid w:val="006C0BA4"/>
    <w:pPr>
      <w:shd w:val="clear" w:color="000000" w:fill="FFFFFF"/>
      <w:spacing w:before="100" w:beforeAutospacing="1" w:after="100" w:afterAutospacing="1"/>
    </w:pPr>
  </w:style>
  <w:style w:type="paragraph" w:customStyle="1" w:styleId="xl292">
    <w:name w:val="xl292"/>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93">
    <w:name w:val="xl293"/>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294">
    <w:name w:val="xl294"/>
    <w:basedOn w:val="a1"/>
    <w:rsid w:val="006C0BA4"/>
    <w:pPr>
      <w:pBdr>
        <w:left w:val="single" w:sz="8"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295">
    <w:name w:val="xl295"/>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296">
    <w:name w:val="xl296"/>
    <w:basedOn w:val="a1"/>
    <w:rsid w:val="006C0BA4"/>
    <w:pPr>
      <w:pBdr>
        <w:left w:val="single" w:sz="4"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97">
    <w:name w:val="xl297"/>
    <w:basedOn w:val="a1"/>
    <w:rsid w:val="006C0BA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98">
    <w:name w:val="xl29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99">
    <w:name w:val="xl299"/>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300">
    <w:name w:val="xl300"/>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01">
    <w:name w:val="xl30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302">
    <w:name w:val="xl30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303">
    <w:name w:val="xl303"/>
    <w:basedOn w:val="a1"/>
    <w:rsid w:val="006C0BA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04">
    <w:name w:val="xl304"/>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5">
    <w:name w:val="xl305"/>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6">
    <w:name w:val="xl306"/>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7">
    <w:name w:val="xl307"/>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8">
    <w:name w:val="xl308"/>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9">
    <w:name w:val="xl30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10">
    <w:name w:val="xl31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11">
    <w:name w:val="xl311"/>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12">
    <w:name w:val="xl31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13">
    <w:name w:val="xl313"/>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14">
    <w:name w:val="xl31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15">
    <w:name w:val="xl315"/>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16">
    <w:name w:val="xl316"/>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17">
    <w:name w:val="xl31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18">
    <w:name w:val="xl318"/>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19">
    <w:name w:val="xl319"/>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20">
    <w:name w:val="xl32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21">
    <w:name w:val="xl32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22">
    <w:name w:val="xl32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23">
    <w:name w:val="xl32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C00000"/>
      <w:sz w:val="24"/>
      <w:szCs w:val="24"/>
    </w:rPr>
  </w:style>
  <w:style w:type="paragraph" w:customStyle="1" w:styleId="xl324">
    <w:name w:val="xl324"/>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C00000"/>
      <w:sz w:val="24"/>
      <w:szCs w:val="24"/>
    </w:rPr>
  </w:style>
  <w:style w:type="paragraph" w:customStyle="1" w:styleId="xl325">
    <w:name w:val="xl32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C00000"/>
      <w:sz w:val="24"/>
      <w:szCs w:val="24"/>
    </w:rPr>
  </w:style>
  <w:style w:type="paragraph" w:customStyle="1" w:styleId="xl326">
    <w:name w:val="xl326"/>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27">
    <w:name w:val="xl327"/>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28">
    <w:name w:val="xl32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29">
    <w:name w:val="xl329"/>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30">
    <w:name w:val="xl330"/>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31">
    <w:name w:val="xl33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800000"/>
      <w:sz w:val="20"/>
      <w:szCs w:val="20"/>
    </w:rPr>
  </w:style>
  <w:style w:type="paragraph" w:customStyle="1" w:styleId="xl332">
    <w:name w:val="xl332"/>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800000"/>
      <w:sz w:val="20"/>
      <w:szCs w:val="20"/>
    </w:rPr>
  </w:style>
  <w:style w:type="paragraph" w:customStyle="1" w:styleId="xl333">
    <w:name w:val="xl333"/>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34">
    <w:name w:val="xl334"/>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35">
    <w:name w:val="xl335"/>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36">
    <w:name w:val="xl336"/>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37">
    <w:name w:val="xl337"/>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38">
    <w:name w:val="xl338"/>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39">
    <w:name w:val="xl339"/>
    <w:basedOn w:val="a1"/>
    <w:rsid w:val="006C0BA4"/>
    <w:pPr>
      <w:pBdr>
        <w:top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40">
    <w:name w:val="xl340"/>
    <w:basedOn w:val="a1"/>
    <w:rsid w:val="006C0BA4"/>
    <w:pPr>
      <w:pBdr>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41">
    <w:name w:val="xl34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color w:val="C00000"/>
      <w:sz w:val="24"/>
      <w:szCs w:val="24"/>
    </w:rPr>
  </w:style>
  <w:style w:type="paragraph" w:customStyle="1" w:styleId="xl342">
    <w:name w:val="xl342"/>
    <w:basedOn w:val="a1"/>
    <w:rsid w:val="006C0BA4"/>
    <w:pPr>
      <w:pBdr>
        <w:left w:val="single" w:sz="4" w:space="0" w:color="auto"/>
        <w:right w:val="single" w:sz="4" w:space="0" w:color="auto"/>
      </w:pBdr>
      <w:shd w:val="clear" w:color="000000" w:fill="FFFFFF"/>
      <w:spacing w:before="100" w:beforeAutospacing="1" w:after="100" w:afterAutospacing="1"/>
    </w:pPr>
    <w:rPr>
      <w:color w:val="C00000"/>
      <w:sz w:val="24"/>
      <w:szCs w:val="24"/>
    </w:rPr>
  </w:style>
  <w:style w:type="paragraph" w:customStyle="1" w:styleId="xl343">
    <w:name w:val="xl343"/>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color w:val="C00000"/>
      <w:sz w:val="24"/>
      <w:szCs w:val="24"/>
    </w:rPr>
  </w:style>
  <w:style w:type="paragraph" w:customStyle="1" w:styleId="xl344">
    <w:name w:val="xl344"/>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45">
    <w:name w:val="xl345"/>
    <w:basedOn w:val="a1"/>
    <w:rsid w:val="006C0BA4"/>
    <w:pPr>
      <w:pBdr>
        <w:top w:val="single" w:sz="8" w:space="0" w:color="auto"/>
        <w:right w:val="single" w:sz="4" w:space="0" w:color="auto"/>
      </w:pBdr>
      <w:shd w:val="clear" w:color="000000" w:fill="FFFFFF"/>
      <w:spacing w:before="100" w:beforeAutospacing="1" w:after="100" w:afterAutospacing="1"/>
    </w:pPr>
    <w:rPr>
      <w:color w:val="C00000"/>
      <w:sz w:val="24"/>
      <w:szCs w:val="24"/>
    </w:rPr>
  </w:style>
  <w:style w:type="paragraph" w:customStyle="1" w:styleId="xl346">
    <w:name w:val="xl346"/>
    <w:basedOn w:val="a1"/>
    <w:rsid w:val="006C0BA4"/>
    <w:pPr>
      <w:pBdr>
        <w:right w:val="single" w:sz="4" w:space="0" w:color="auto"/>
      </w:pBdr>
      <w:shd w:val="clear" w:color="000000" w:fill="FFFFFF"/>
      <w:spacing w:before="100" w:beforeAutospacing="1" w:after="100" w:afterAutospacing="1"/>
    </w:pPr>
    <w:rPr>
      <w:color w:val="C00000"/>
      <w:sz w:val="24"/>
      <w:szCs w:val="24"/>
    </w:rPr>
  </w:style>
  <w:style w:type="paragraph" w:customStyle="1" w:styleId="xl347">
    <w:name w:val="xl34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800000"/>
      <w:sz w:val="20"/>
      <w:szCs w:val="20"/>
    </w:rPr>
  </w:style>
  <w:style w:type="paragraph" w:customStyle="1" w:styleId="xl348">
    <w:name w:val="xl348"/>
    <w:basedOn w:val="a1"/>
    <w:rsid w:val="006C0BA4"/>
    <w:pPr>
      <w:pBdr>
        <w:top w:val="single" w:sz="4" w:space="0" w:color="auto"/>
        <w:lef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49">
    <w:name w:val="xl349"/>
    <w:basedOn w:val="a1"/>
    <w:rsid w:val="006C0BA4"/>
    <w:pPr>
      <w:pBdr>
        <w:lef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0">
    <w:name w:val="xl350"/>
    <w:basedOn w:val="a1"/>
    <w:rsid w:val="006C0BA4"/>
    <w:pPr>
      <w:pBdr>
        <w:left w:val="single" w:sz="4" w:space="0" w:color="auto"/>
        <w:bottom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1">
    <w:name w:val="xl351"/>
    <w:basedOn w:val="a1"/>
    <w:rsid w:val="006C0BA4"/>
    <w:pPr>
      <w:pBdr>
        <w:left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352">
    <w:name w:val="xl352"/>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53">
    <w:name w:val="xl353"/>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54">
    <w:name w:val="xl354"/>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55">
    <w:name w:val="xl355"/>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56">
    <w:name w:val="xl356"/>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7">
    <w:name w:val="xl357"/>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8">
    <w:name w:val="xl35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9">
    <w:name w:val="xl35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60">
    <w:name w:val="xl36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1">
    <w:name w:val="xl36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2">
    <w:name w:val="xl36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3">
    <w:name w:val="xl363"/>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4">
    <w:name w:val="xl364"/>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65">
    <w:name w:val="xl365"/>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66">
    <w:name w:val="xl366"/>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67">
    <w:name w:val="xl367"/>
    <w:basedOn w:val="a1"/>
    <w:rsid w:val="006C0BA4"/>
    <w:pPr>
      <w:pBdr>
        <w:top w:val="single" w:sz="4" w:space="0" w:color="auto"/>
        <w:lef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8">
    <w:name w:val="xl368"/>
    <w:basedOn w:val="a1"/>
    <w:rsid w:val="006C0BA4"/>
    <w:pPr>
      <w:pBdr>
        <w:lef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9">
    <w:name w:val="xl369"/>
    <w:basedOn w:val="a1"/>
    <w:rsid w:val="006C0BA4"/>
    <w:pPr>
      <w:pBdr>
        <w:left w:val="single" w:sz="4" w:space="0" w:color="auto"/>
        <w:bottom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70">
    <w:name w:val="xl370"/>
    <w:basedOn w:val="a1"/>
    <w:rsid w:val="006C0BA4"/>
    <w:pPr>
      <w:pBdr>
        <w:top w:val="single" w:sz="4" w:space="0" w:color="auto"/>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1">
    <w:name w:val="xl371"/>
    <w:basedOn w:val="a1"/>
    <w:rsid w:val="006C0BA4"/>
    <w:pPr>
      <w:pBdr>
        <w:top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2">
    <w:name w:val="xl372"/>
    <w:basedOn w:val="a1"/>
    <w:rsid w:val="006C0BA4"/>
    <w:pPr>
      <w:pBdr>
        <w:top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3">
    <w:name w:val="xl373"/>
    <w:basedOn w:val="a1"/>
    <w:rsid w:val="006C0BA4"/>
    <w:pPr>
      <w:pBdr>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4">
    <w:name w:val="xl374"/>
    <w:basedOn w:val="a1"/>
    <w:rsid w:val="006C0BA4"/>
    <w:pPr>
      <w:shd w:val="clear" w:color="000000" w:fill="FFFFFF"/>
      <w:spacing w:before="100" w:beforeAutospacing="1" w:after="100" w:afterAutospacing="1"/>
      <w:textAlignment w:val="top"/>
    </w:pPr>
    <w:rPr>
      <w:color w:val="FF0000"/>
      <w:sz w:val="24"/>
      <w:szCs w:val="24"/>
    </w:rPr>
  </w:style>
  <w:style w:type="paragraph" w:customStyle="1" w:styleId="xl375">
    <w:name w:val="xl375"/>
    <w:basedOn w:val="a1"/>
    <w:rsid w:val="006C0BA4"/>
    <w:pPr>
      <w:pBdr>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6">
    <w:name w:val="xl376"/>
    <w:basedOn w:val="a1"/>
    <w:rsid w:val="006C0BA4"/>
    <w:pPr>
      <w:pBdr>
        <w:left w:val="single" w:sz="4" w:space="0" w:color="auto"/>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7">
    <w:name w:val="xl377"/>
    <w:basedOn w:val="a1"/>
    <w:rsid w:val="006C0BA4"/>
    <w:pPr>
      <w:pBdr>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8">
    <w:name w:val="xl378"/>
    <w:basedOn w:val="a1"/>
    <w:rsid w:val="006C0BA4"/>
    <w:pPr>
      <w:pBdr>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9">
    <w:name w:val="xl379"/>
    <w:basedOn w:val="a1"/>
    <w:rsid w:val="006C0BA4"/>
    <w:pPr>
      <w:pBdr>
        <w:top w:val="single" w:sz="4" w:space="0" w:color="auto"/>
        <w:lef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80">
    <w:name w:val="xl380"/>
    <w:basedOn w:val="a1"/>
    <w:rsid w:val="006C0BA4"/>
    <w:pPr>
      <w:pBdr>
        <w:lef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81">
    <w:name w:val="xl381"/>
    <w:basedOn w:val="a1"/>
    <w:rsid w:val="006C0BA4"/>
    <w:pPr>
      <w:pBdr>
        <w:left w:val="single" w:sz="4" w:space="0" w:color="auto"/>
        <w:bottom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82">
    <w:name w:val="xl382"/>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83">
    <w:name w:val="xl383"/>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84">
    <w:name w:val="xl384"/>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85">
    <w:name w:val="xl385"/>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86">
    <w:name w:val="xl386"/>
    <w:basedOn w:val="a1"/>
    <w:rsid w:val="006C0BA4"/>
    <w:pPr>
      <w:pBdr>
        <w:left w:val="single" w:sz="4" w:space="0" w:color="auto"/>
      </w:pBdr>
      <w:shd w:val="clear" w:color="000000" w:fill="FFFFFF"/>
      <w:spacing w:before="100" w:beforeAutospacing="1" w:after="100" w:afterAutospacing="1"/>
    </w:pPr>
    <w:rPr>
      <w:color w:val="00B050"/>
      <w:sz w:val="24"/>
      <w:szCs w:val="24"/>
    </w:rPr>
  </w:style>
  <w:style w:type="paragraph" w:customStyle="1" w:styleId="xl387">
    <w:name w:val="xl387"/>
    <w:basedOn w:val="a1"/>
    <w:rsid w:val="006C0BA4"/>
    <w:pPr>
      <w:pBdr>
        <w:right w:val="single" w:sz="4" w:space="0" w:color="auto"/>
      </w:pBdr>
      <w:shd w:val="clear" w:color="000000" w:fill="FFFFFF"/>
      <w:spacing w:before="100" w:beforeAutospacing="1" w:after="100" w:afterAutospacing="1"/>
    </w:pPr>
    <w:rPr>
      <w:color w:val="00B050"/>
      <w:sz w:val="24"/>
      <w:szCs w:val="24"/>
    </w:rPr>
  </w:style>
  <w:style w:type="paragraph" w:customStyle="1" w:styleId="xl388">
    <w:name w:val="xl388"/>
    <w:basedOn w:val="a1"/>
    <w:rsid w:val="006C0BA4"/>
    <w:pPr>
      <w:pBdr>
        <w:left w:val="single" w:sz="4" w:space="0" w:color="auto"/>
        <w:bottom w:val="single" w:sz="4" w:space="0" w:color="auto"/>
      </w:pBdr>
      <w:shd w:val="clear" w:color="000000" w:fill="FFFFFF"/>
      <w:spacing w:before="100" w:beforeAutospacing="1" w:after="100" w:afterAutospacing="1"/>
    </w:pPr>
    <w:rPr>
      <w:color w:val="00B050"/>
      <w:sz w:val="24"/>
      <w:szCs w:val="24"/>
    </w:rPr>
  </w:style>
  <w:style w:type="paragraph" w:customStyle="1" w:styleId="xl389">
    <w:name w:val="xl389"/>
    <w:basedOn w:val="a1"/>
    <w:rsid w:val="006C0BA4"/>
    <w:pPr>
      <w:pBdr>
        <w:bottom w:val="single" w:sz="4" w:space="0" w:color="auto"/>
      </w:pBdr>
      <w:shd w:val="clear" w:color="000000" w:fill="FFFFFF"/>
      <w:spacing w:before="100" w:beforeAutospacing="1" w:after="100" w:afterAutospacing="1"/>
    </w:pPr>
    <w:rPr>
      <w:color w:val="00B050"/>
      <w:sz w:val="24"/>
      <w:szCs w:val="24"/>
    </w:rPr>
  </w:style>
  <w:style w:type="paragraph" w:customStyle="1" w:styleId="xl390">
    <w:name w:val="xl390"/>
    <w:basedOn w:val="a1"/>
    <w:rsid w:val="006C0BA4"/>
    <w:pPr>
      <w:pBdr>
        <w:bottom w:val="single" w:sz="4" w:space="0" w:color="auto"/>
        <w:right w:val="single" w:sz="4" w:space="0" w:color="auto"/>
      </w:pBdr>
      <w:shd w:val="clear" w:color="000000" w:fill="FFFFFF"/>
      <w:spacing w:before="100" w:beforeAutospacing="1" w:after="100" w:afterAutospacing="1"/>
    </w:pPr>
    <w:rPr>
      <w:color w:val="00B050"/>
      <w:sz w:val="24"/>
      <w:szCs w:val="24"/>
    </w:rPr>
  </w:style>
  <w:style w:type="paragraph" w:customStyle="1" w:styleId="xl391">
    <w:name w:val="xl391"/>
    <w:basedOn w:val="a1"/>
    <w:rsid w:val="006C0BA4"/>
    <w:pPr>
      <w:pBdr>
        <w:left w:val="single" w:sz="4" w:space="0" w:color="auto"/>
        <w:right w:val="single" w:sz="4" w:space="0" w:color="auto"/>
      </w:pBdr>
      <w:shd w:val="clear" w:color="000000" w:fill="FFFFFF"/>
      <w:spacing w:before="100" w:beforeAutospacing="1" w:after="100" w:afterAutospacing="1"/>
    </w:pPr>
    <w:rPr>
      <w:color w:val="00B050"/>
      <w:sz w:val="24"/>
      <w:szCs w:val="24"/>
    </w:rPr>
  </w:style>
  <w:style w:type="paragraph" w:customStyle="1" w:styleId="xl392">
    <w:name w:val="xl39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393">
    <w:name w:val="xl39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B050"/>
      <w:sz w:val="20"/>
      <w:szCs w:val="20"/>
    </w:rPr>
  </w:style>
  <w:style w:type="paragraph" w:customStyle="1" w:styleId="xl394">
    <w:name w:val="xl394"/>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B050"/>
      <w:sz w:val="20"/>
      <w:szCs w:val="20"/>
    </w:rPr>
  </w:style>
  <w:style w:type="paragraph" w:customStyle="1" w:styleId="xl395">
    <w:name w:val="xl39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B050"/>
      <w:sz w:val="20"/>
      <w:szCs w:val="20"/>
    </w:rPr>
  </w:style>
  <w:style w:type="paragraph" w:customStyle="1" w:styleId="xl396">
    <w:name w:val="xl396"/>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B050"/>
      <w:sz w:val="20"/>
      <w:szCs w:val="20"/>
    </w:rPr>
  </w:style>
  <w:style w:type="paragraph" w:customStyle="1" w:styleId="xl397">
    <w:name w:val="xl39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398">
    <w:name w:val="xl39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99">
    <w:name w:val="xl399"/>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0">
    <w:name w:val="xl400"/>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1">
    <w:name w:val="xl401"/>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2">
    <w:name w:val="xl402"/>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3">
    <w:name w:val="xl40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04">
    <w:name w:val="xl404"/>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05">
    <w:name w:val="xl40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06">
    <w:name w:val="xl406"/>
    <w:basedOn w:val="a1"/>
    <w:rsid w:val="006C0BA4"/>
    <w:pPr>
      <w:pBdr>
        <w:top w:val="single" w:sz="4" w:space="0" w:color="auto"/>
        <w:lef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7">
    <w:name w:val="xl407"/>
    <w:basedOn w:val="a1"/>
    <w:rsid w:val="006C0BA4"/>
    <w:pPr>
      <w:pBdr>
        <w:lef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8">
    <w:name w:val="xl408"/>
    <w:basedOn w:val="a1"/>
    <w:rsid w:val="006C0BA4"/>
    <w:pPr>
      <w:pBdr>
        <w:left w:val="single" w:sz="4" w:space="0" w:color="auto"/>
        <w:bottom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9">
    <w:name w:val="xl409"/>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10">
    <w:name w:val="xl410"/>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11">
    <w:name w:val="xl411"/>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12">
    <w:name w:val="xl412"/>
    <w:basedOn w:val="a1"/>
    <w:rsid w:val="006C0BA4"/>
    <w:pPr>
      <w:pBdr>
        <w:top w:val="single" w:sz="4" w:space="0" w:color="auto"/>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3">
    <w:name w:val="xl413"/>
    <w:basedOn w:val="a1"/>
    <w:rsid w:val="006C0BA4"/>
    <w:pPr>
      <w:pBdr>
        <w:top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4">
    <w:name w:val="xl414"/>
    <w:basedOn w:val="a1"/>
    <w:rsid w:val="006C0BA4"/>
    <w:pPr>
      <w:pBdr>
        <w:top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5">
    <w:name w:val="xl415"/>
    <w:basedOn w:val="a1"/>
    <w:rsid w:val="006C0BA4"/>
    <w:pPr>
      <w:pBdr>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6">
    <w:name w:val="xl416"/>
    <w:basedOn w:val="a1"/>
    <w:rsid w:val="006C0BA4"/>
    <w:pPr>
      <w:shd w:val="clear" w:color="000000" w:fill="FFFFFF"/>
      <w:spacing w:before="100" w:beforeAutospacing="1" w:after="100" w:afterAutospacing="1"/>
      <w:textAlignment w:val="top"/>
    </w:pPr>
    <w:rPr>
      <w:color w:val="FF0000"/>
      <w:sz w:val="24"/>
      <w:szCs w:val="24"/>
    </w:rPr>
  </w:style>
  <w:style w:type="paragraph" w:customStyle="1" w:styleId="xl417">
    <w:name w:val="xl417"/>
    <w:basedOn w:val="a1"/>
    <w:rsid w:val="006C0BA4"/>
    <w:pPr>
      <w:pBdr>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8">
    <w:name w:val="xl418"/>
    <w:basedOn w:val="a1"/>
    <w:rsid w:val="006C0BA4"/>
    <w:pPr>
      <w:pBdr>
        <w:left w:val="single" w:sz="4" w:space="0" w:color="auto"/>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9">
    <w:name w:val="xl419"/>
    <w:basedOn w:val="a1"/>
    <w:rsid w:val="006C0BA4"/>
    <w:pPr>
      <w:pBdr>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20">
    <w:name w:val="xl420"/>
    <w:basedOn w:val="a1"/>
    <w:rsid w:val="006C0BA4"/>
    <w:pPr>
      <w:pBdr>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21">
    <w:name w:val="xl421"/>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22">
    <w:name w:val="xl422"/>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23">
    <w:name w:val="xl423"/>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24">
    <w:name w:val="xl424"/>
    <w:basedOn w:val="a1"/>
    <w:rsid w:val="006C0BA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25">
    <w:name w:val="xl425"/>
    <w:basedOn w:val="a1"/>
    <w:rsid w:val="006C0BA4"/>
    <w:pPr>
      <w:pBdr>
        <w:left w:val="single" w:sz="4" w:space="0" w:color="auto"/>
        <w:right w:val="single" w:sz="8"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26">
    <w:name w:val="xl426"/>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27">
    <w:name w:val="xl427"/>
    <w:basedOn w:val="a1"/>
    <w:rsid w:val="006C0BA4"/>
    <w:pPr>
      <w:pBdr>
        <w:top w:val="single" w:sz="4" w:space="0" w:color="auto"/>
        <w:lef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28">
    <w:name w:val="xl428"/>
    <w:basedOn w:val="a1"/>
    <w:rsid w:val="006C0BA4"/>
    <w:pPr>
      <w:pBdr>
        <w:top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29">
    <w:name w:val="xl429"/>
    <w:basedOn w:val="a1"/>
    <w:rsid w:val="006C0BA4"/>
    <w:pPr>
      <w:pBdr>
        <w:top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0">
    <w:name w:val="xl430"/>
    <w:basedOn w:val="a1"/>
    <w:rsid w:val="006C0BA4"/>
    <w:pPr>
      <w:pBdr>
        <w:lef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1">
    <w:name w:val="xl431"/>
    <w:basedOn w:val="a1"/>
    <w:rsid w:val="006C0BA4"/>
    <w:pPr>
      <w:shd w:val="clear" w:color="000000" w:fill="FFFFFF"/>
      <w:spacing w:before="100" w:beforeAutospacing="1" w:after="100" w:afterAutospacing="1"/>
      <w:textAlignment w:val="top"/>
    </w:pPr>
    <w:rPr>
      <w:color w:val="002060"/>
      <w:sz w:val="24"/>
      <w:szCs w:val="24"/>
    </w:rPr>
  </w:style>
  <w:style w:type="paragraph" w:customStyle="1" w:styleId="xl432">
    <w:name w:val="xl432"/>
    <w:basedOn w:val="a1"/>
    <w:rsid w:val="006C0BA4"/>
    <w:pPr>
      <w:pBdr>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3">
    <w:name w:val="xl433"/>
    <w:basedOn w:val="a1"/>
    <w:rsid w:val="006C0BA4"/>
    <w:pPr>
      <w:pBdr>
        <w:left w:val="single" w:sz="4" w:space="0" w:color="auto"/>
        <w:bottom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4">
    <w:name w:val="xl434"/>
    <w:basedOn w:val="a1"/>
    <w:rsid w:val="006C0BA4"/>
    <w:pPr>
      <w:pBdr>
        <w:bottom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5">
    <w:name w:val="xl435"/>
    <w:basedOn w:val="a1"/>
    <w:rsid w:val="006C0BA4"/>
    <w:pPr>
      <w:pBdr>
        <w:bottom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63">
    <w:name w:val="xl63"/>
    <w:basedOn w:val="a1"/>
    <w:rsid w:val="00671610"/>
    <w:pPr>
      <w:spacing w:before="100" w:beforeAutospacing="1" w:after="100" w:afterAutospacing="1"/>
    </w:pPr>
    <w:rPr>
      <w:sz w:val="24"/>
      <w:szCs w:val="24"/>
    </w:rPr>
  </w:style>
  <w:style w:type="paragraph" w:customStyle="1" w:styleId="xl64">
    <w:name w:val="xl64"/>
    <w:basedOn w:val="a1"/>
    <w:rsid w:val="00671610"/>
    <w:pPr>
      <w:spacing w:before="100" w:beforeAutospacing="1" w:after="100" w:afterAutospacing="1"/>
    </w:pPr>
    <w:rPr>
      <w:sz w:val="24"/>
      <w:szCs w:val="24"/>
    </w:rPr>
  </w:style>
  <w:style w:type="paragraph" w:customStyle="1" w:styleId="msonormalmrcssattrmrcssattr">
    <w:name w:val="msonormal_mr_css_attr_mr_css_attr"/>
    <w:basedOn w:val="a1"/>
    <w:rsid w:val="00884577"/>
    <w:pPr>
      <w:spacing w:before="100" w:beforeAutospacing="1" w:after="100" w:afterAutospacing="1"/>
    </w:pPr>
    <w:rPr>
      <w:rFonts w:eastAsia="Calibri"/>
      <w:sz w:val="24"/>
      <w:szCs w:val="24"/>
    </w:rPr>
  </w:style>
  <w:style w:type="paragraph" w:customStyle="1" w:styleId="afffff0">
    <w:basedOn w:val="a1"/>
    <w:next w:val="a8"/>
    <w:unhideWhenUsed/>
    <w:rsid w:val="00110030"/>
    <w:pPr>
      <w:spacing w:before="100" w:beforeAutospacing="1" w:after="100" w:afterAutospacing="1"/>
    </w:pPr>
    <w:rPr>
      <w:sz w:val="24"/>
      <w:szCs w:val="24"/>
    </w:rPr>
  </w:style>
  <w:style w:type="character" w:customStyle="1" w:styleId="d4ba5f4">
    <w:name w:val="d4ba5f4"/>
    <w:basedOn w:val="a2"/>
    <w:rsid w:val="00BE37BA"/>
  </w:style>
  <w:style w:type="paragraph" w:customStyle="1" w:styleId="afffff1">
    <w:basedOn w:val="a1"/>
    <w:next w:val="a8"/>
    <w:unhideWhenUsed/>
    <w:rsid w:val="00044A5E"/>
    <w:pPr>
      <w:spacing w:before="100" w:beforeAutospacing="1" w:after="100" w:afterAutospacing="1"/>
    </w:pPr>
    <w:rPr>
      <w:sz w:val="24"/>
      <w:szCs w:val="24"/>
    </w:rPr>
  </w:style>
  <w:style w:type="character" w:customStyle="1" w:styleId="wixui-rich-texttext">
    <w:name w:val="wixui-rich-text__text"/>
    <w:basedOn w:val="a2"/>
    <w:rsid w:val="003D485E"/>
  </w:style>
  <w:style w:type="paragraph" w:customStyle="1" w:styleId="xl436">
    <w:name w:val="xl436"/>
    <w:basedOn w:val="a1"/>
    <w:rsid w:val="007C1CB7"/>
    <w:pPr>
      <w:pBdr>
        <w:left w:val="single" w:sz="4" w:space="0" w:color="auto"/>
        <w:right w:val="single" w:sz="4" w:space="0" w:color="auto"/>
      </w:pBdr>
      <w:shd w:val="clear" w:color="000000" w:fill="FFFFFF"/>
      <w:spacing w:before="100" w:beforeAutospacing="1" w:after="100" w:afterAutospacing="1"/>
      <w:textAlignment w:val="top"/>
    </w:pPr>
    <w:rPr>
      <w:color w:val="632523"/>
      <w:sz w:val="20"/>
      <w:szCs w:val="20"/>
    </w:rPr>
  </w:style>
  <w:style w:type="paragraph" w:customStyle="1" w:styleId="xl437">
    <w:name w:val="xl437"/>
    <w:basedOn w:val="a1"/>
    <w:rsid w:val="007C1CB7"/>
    <w:pPr>
      <w:pBdr>
        <w:left w:val="single" w:sz="4"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38">
    <w:name w:val="xl438"/>
    <w:basedOn w:val="a1"/>
    <w:rsid w:val="007C1CB7"/>
    <w:pPr>
      <w:pBdr>
        <w:left w:val="single" w:sz="4" w:space="0" w:color="auto"/>
        <w:right w:val="single" w:sz="4" w:space="0" w:color="auto"/>
      </w:pBdr>
      <w:shd w:val="clear" w:color="000000" w:fill="FFFFFF"/>
      <w:spacing w:before="100" w:beforeAutospacing="1" w:after="100" w:afterAutospacing="1"/>
      <w:textAlignment w:val="top"/>
    </w:pPr>
    <w:rPr>
      <w:color w:val="632523"/>
      <w:sz w:val="20"/>
      <w:szCs w:val="20"/>
    </w:rPr>
  </w:style>
  <w:style w:type="paragraph" w:customStyle="1" w:styleId="xl439">
    <w:name w:val="xl439"/>
    <w:basedOn w:val="a1"/>
    <w:rsid w:val="007C1CB7"/>
    <w:pPr>
      <w:pBdr>
        <w:top w:val="single" w:sz="8" w:space="0" w:color="auto"/>
        <w:left w:val="single" w:sz="4" w:space="0" w:color="auto"/>
        <w:right w:val="single" w:sz="4" w:space="0" w:color="auto"/>
      </w:pBdr>
      <w:shd w:val="clear" w:color="000000" w:fill="FFFFFF"/>
      <w:spacing w:before="100" w:beforeAutospacing="1" w:after="100" w:afterAutospacing="1"/>
    </w:pPr>
    <w:rPr>
      <w:color w:val="632523"/>
      <w:sz w:val="24"/>
      <w:szCs w:val="24"/>
    </w:rPr>
  </w:style>
  <w:style w:type="paragraph" w:customStyle="1" w:styleId="xl440">
    <w:name w:val="xl440"/>
    <w:basedOn w:val="a1"/>
    <w:rsid w:val="007C1CB7"/>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441">
    <w:name w:val="xl441"/>
    <w:basedOn w:val="a1"/>
    <w:rsid w:val="007C1CB7"/>
    <w:pPr>
      <w:pBdr>
        <w:left w:val="single" w:sz="4"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42">
    <w:name w:val="xl442"/>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43">
    <w:name w:val="xl443"/>
    <w:basedOn w:val="a1"/>
    <w:rsid w:val="007C1CB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632523"/>
      <w:sz w:val="24"/>
      <w:szCs w:val="24"/>
    </w:rPr>
  </w:style>
  <w:style w:type="paragraph" w:customStyle="1" w:styleId="xl444">
    <w:name w:val="xl444"/>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632523"/>
      <w:sz w:val="24"/>
      <w:szCs w:val="24"/>
    </w:rPr>
  </w:style>
  <w:style w:type="paragraph" w:customStyle="1" w:styleId="xl445">
    <w:name w:val="xl445"/>
    <w:basedOn w:val="a1"/>
    <w:rsid w:val="007C1C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46">
    <w:name w:val="xl446"/>
    <w:basedOn w:val="a1"/>
    <w:rsid w:val="007C1CB7"/>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47">
    <w:name w:val="xl447"/>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48">
    <w:name w:val="xl448"/>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632523"/>
      <w:sz w:val="20"/>
      <w:szCs w:val="20"/>
    </w:rPr>
  </w:style>
  <w:style w:type="paragraph" w:customStyle="1" w:styleId="xl449">
    <w:name w:val="xl449"/>
    <w:basedOn w:val="a1"/>
    <w:rsid w:val="007C1CB7"/>
    <w:pPr>
      <w:pBdr>
        <w:top w:val="single" w:sz="4" w:space="0" w:color="auto"/>
        <w:left w:val="single" w:sz="4" w:space="0" w:color="auto"/>
        <w:right w:val="single" w:sz="8" w:space="0" w:color="auto"/>
      </w:pBdr>
      <w:spacing w:before="100" w:beforeAutospacing="1" w:after="100" w:afterAutospacing="1"/>
      <w:jc w:val="center"/>
      <w:textAlignment w:val="top"/>
    </w:pPr>
    <w:rPr>
      <w:color w:val="632523"/>
      <w:sz w:val="24"/>
      <w:szCs w:val="24"/>
    </w:rPr>
  </w:style>
  <w:style w:type="paragraph" w:customStyle="1" w:styleId="xl450">
    <w:name w:val="xl450"/>
    <w:basedOn w:val="a1"/>
    <w:rsid w:val="007C1CB7"/>
    <w:pPr>
      <w:pBdr>
        <w:left w:val="single" w:sz="4" w:space="0" w:color="auto"/>
        <w:right w:val="single" w:sz="8" w:space="0" w:color="auto"/>
      </w:pBdr>
      <w:spacing w:before="100" w:beforeAutospacing="1" w:after="100" w:afterAutospacing="1"/>
      <w:jc w:val="center"/>
      <w:textAlignment w:val="top"/>
    </w:pPr>
    <w:rPr>
      <w:color w:val="632523"/>
      <w:sz w:val="24"/>
      <w:szCs w:val="24"/>
    </w:rPr>
  </w:style>
  <w:style w:type="paragraph" w:customStyle="1" w:styleId="xl451">
    <w:name w:val="xl451"/>
    <w:basedOn w:val="a1"/>
    <w:rsid w:val="007C1CB7"/>
    <w:pPr>
      <w:pBdr>
        <w:left w:val="single" w:sz="4" w:space="0" w:color="auto"/>
        <w:bottom w:val="single" w:sz="4" w:space="0" w:color="auto"/>
        <w:right w:val="single" w:sz="8" w:space="0" w:color="auto"/>
      </w:pBdr>
      <w:spacing w:before="100" w:beforeAutospacing="1" w:after="100" w:afterAutospacing="1"/>
      <w:jc w:val="center"/>
      <w:textAlignment w:val="top"/>
    </w:pPr>
    <w:rPr>
      <w:color w:val="632523"/>
      <w:sz w:val="24"/>
      <w:szCs w:val="24"/>
    </w:rPr>
  </w:style>
  <w:style w:type="paragraph" w:customStyle="1" w:styleId="xl452">
    <w:name w:val="xl452"/>
    <w:basedOn w:val="a1"/>
    <w:rsid w:val="007C1CB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632523"/>
      <w:sz w:val="24"/>
      <w:szCs w:val="24"/>
    </w:rPr>
  </w:style>
  <w:style w:type="paragraph" w:customStyle="1" w:styleId="xl453">
    <w:name w:val="xl453"/>
    <w:basedOn w:val="a1"/>
    <w:rsid w:val="007C1CB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54">
    <w:name w:val="xl454"/>
    <w:basedOn w:val="a1"/>
    <w:rsid w:val="007C1CB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color w:val="632523"/>
      <w:sz w:val="20"/>
      <w:szCs w:val="20"/>
    </w:rPr>
  </w:style>
  <w:style w:type="paragraph" w:customStyle="1" w:styleId="xl455">
    <w:name w:val="xl455"/>
    <w:basedOn w:val="a1"/>
    <w:rsid w:val="007C1CB7"/>
    <w:pPr>
      <w:pBdr>
        <w:top w:val="single" w:sz="4" w:space="0" w:color="auto"/>
        <w:left w:val="single" w:sz="8" w:space="0" w:color="auto"/>
        <w:right w:val="single" w:sz="4" w:space="0" w:color="auto"/>
      </w:pBdr>
      <w:shd w:val="clear" w:color="000000" w:fill="FFFFFF"/>
      <w:spacing w:before="100" w:beforeAutospacing="1" w:after="100" w:afterAutospacing="1"/>
    </w:pPr>
    <w:rPr>
      <w:color w:val="632523"/>
      <w:sz w:val="24"/>
      <w:szCs w:val="24"/>
    </w:rPr>
  </w:style>
  <w:style w:type="paragraph" w:customStyle="1" w:styleId="xl456">
    <w:name w:val="xl456"/>
    <w:basedOn w:val="a1"/>
    <w:rsid w:val="007C1CB7"/>
    <w:pPr>
      <w:pBdr>
        <w:left w:val="single" w:sz="8" w:space="0" w:color="auto"/>
        <w:right w:val="single" w:sz="4" w:space="0" w:color="auto"/>
      </w:pBdr>
      <w:shd w:val="clear" w:color="000000" w:fill="FFFFFF"/>
      <w:spacing w:before="100" w:beforeAutospacing="1" w:after="100" w:afterAutospacing="1"/>
    </w:pPr>
    <w:rPr>
      <w:color w:val="632523"/>
      <w:sz w:val="24"/>
      <w:szCs w:val="24"/>
    </w:rPr>
  </w:style>
  <w:style w:type="paragraph" w:customStyle="1" w:styleId="xl457">
    <w:name w:val="xl457"/>
    <w:basedOn w:val="a1"/>
    <w:rsid w:val="007C1CB7"/>
    <w:pPr>
      <w:pBdr>
        <w:left w:val="single" w:sz="8" w:space="0" w:color="auto"/>
        <w:bottom w:val="single" w:sz="8" w:space="0" w:color="auto"/>
        <w:right w:val="single" w:sz="4" w:space="0" w:color="auto"/>
      </w:pBdr>
      <w:shd w:val="clear" w:color="000000" w:fill="FFFFFF"/>
      <w:spacing w:before="100" w:beforeAutospacing="1" w:after="100" w:afterAutospacing="1"/>
    </w:pPr>
    <w:rPr>
      <w:color w:val="632523"/>
      <w:sz w:val="24"/>
      <w:szCs w:val="24"/>
    </w:rPr>
  </w:style>
  <w:style w:type="paragraph" w:customStyle="1" w:styleId="xl458">
    <w:name w:val="xl458"/>
    <w:basedOn w:val="a1"/>
    <w:rsid w:val="007C1C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632523"/>
      <w:sz w:val="24"/>
      <w:szCs w:val="24"/>
    </w:rPr>
  </w:style>
  <w:style w:type="paragraph" w:customStyle="1" w:styleId="xl459">
    <w:name w:val="xl459"/>
    <w:basedOn w:val="a1"/>
    <w:rsid w:val="007C1CB7"/>
    <w:pPr>
      <w:pBdr>
        <w:left w:val="single" w:sz="4" w:space="0" w:color="auto"/>
        <w:right w:val="single" w:sz="4" w:space="0" w:color="auto"/>
      </w:pBdr>
      <w:shd w:val="clear" w:color="000000" w:fill="FFFFFF"/>
      <w:spacing w:before="100" w:beforeAutospacing="1" w:after="100" w:afterAutospacing="1"/>
      <w:jc w:val="center"/>
      <w:textAlignment w:val="center"/>
    </w:pPr>
    <w:rPr>
      <w:color w:val="632523"/>
      <w:sz w:val="24"/>
      <w:szCs w:val="24"/>
    </w:rPr>
  </w:style>
  <w:style w:type="paragraph" w:customStyle="1" w:styleId="xl460">
    <w:name w:val="xl460"/>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632523"/>
      <w:sz w:val="24"/>
      <w:szCs w:val="24"/>
    </w:rPr>
  </w:style>
  <w:style w:type="paragraph" w:customStyle="1" w:styleId="xl461">
    <w:name w:val="xl461"/>
    <w:basedOn w:val="a1"/>
    <w:rsid w:val="007C1CB7"/>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462">
    <w:name w:val="xl462"/>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463">
    <w:name w:val="xl463"/>
    <w:basedOn w:val="a1"/>
    <w:rsid w:val="007C1CB7"/>
    <w:pPr>
      <w:pBdr>
        <w:top w:val="single" w:sz="8" w:space="0" w:color="auto"/>
        <w:left w:val="single" w:sz="4" w:space="0" w:color="auto"/>
      </w:pBdr>
      <w:spacing w:before="100" w:beforeAutospacing="1" w:after="100" w:afterAutospacing="1"/>
      <w:textAlignment w:val="top"/>
    </w:pPr>
    <w:rPr>
      <w:color w:val="632523"/>
      <w:sz w:val="18"/>
      <w:szCs w:val="18"/>
    </w:rPr>
  </w:style>
  <w:style w:type="paragraph" w:customStyle="1" w:styleId="xl464">
    <w:name w:val="xl464"/>
    <w:basedOn w:val="a1"/>
    <w:rsid w:val="007C1CB7"/>
    <w:pPr>
      <w:pBdr>
        <w:left w:val="single" w:sz="4" w:space="0" w:color="auto"/>
      </w:pBdr>
      <w:spacing w:before="100" w:beforeAutospacing="1" w:after="100" w:afterAutospacing="1"/>
      <w:textAlignment w:val="top"/>
    </w:pPr>
    <w:rPr>
      <w:color w:val="632523"/>
      <w:sz w:val="18"/>
      <w:szCs w:val="18"/>
    </w:rPr>
  </w:style>
  <w:style w:type="paragraph" w:customStyle="1" w:styleId="xl465">
    <w:name w:val="xl465"/>
    <w:basedOn w:val="a1"/>
    <w:rsid w:val="007C1CB7"/>
    <w:pPr>
      <w:pBdr>
        <w:left w:val="single" w:sz="4" w:space="0" w:color="auto"/>
        <w:bottom w:val="single" w:sz="4" w:space="0" w:color="auto"/>
      </w:pBdr>
      <w:spacing w:before="100" w:beforeAutospacing="1" w:after="100" w:afterAutospacing="1"/>
      <w:textAlignment w:val="top"/>
    </w:pPr>
    <w:rPr>
      <w:color w:val="632523"/>
      <w:sz w:val="18"/>
      <w:szCs w:val="18"/>
    </w:rPr>
  </w:style>
  <w:style w:type="paragraph" w:customStyle="1" w:styleId="xl466">
    <w:name w:val="xl466"/>
    <w:basedOn w:val="a1"/>
    <w:rsid w:val="007C1CB7"/>
    <w:pPr>
      <w:pBdr>
        <w:top w:val="single" w:sz="4" w:space="0" w:color="auto"/>
        <w:lef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67">
    <w:name w:val="xl467"/>
    <w:basedOn w:val="a1"/>
    <w:rsid w:val="007C1CB7"/>
    <w:pPr>
      <w:pBdr>
        <w:lef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68">
    <w:name w:val="xl468"/>
    <w:basedOn w:val="a1"/>
    <w:rsid w:val="007C1CB7"/>
    <w:pPr>
      <w:pBdr>
        <w:left w:val="single" w:sz="4" w:space="0" w:color="auto"/>
        <w:bottom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69">
    <w:name w:val="xl469"/>
    <w:basedOn w:val="a1"/>
    <w:rsid w:val="007C1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70">
    <w:name w:val="xl470"/>
    <w:basedOn w:val="a1"/>
    <w:rsid w:val="007C1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1630">
      <w:bodyDiv w:val="1"/>
      <w:marLeft w:val="0"/>
      <w:marRight w:val="0"/>
      <w:marTop w:val="0"/>
      <w:marBottom w:val="0"/>
      <w:divBdr>
        <w:top w:val="none" w:sz="0" w:space="0" w:color="auto"/>
        <w:left w:val="none" w:sz="0" w:space="0" w:color="auto"/>
        <w:bottom w:val="none" w:sz="0" w:space="0" w:color="auto"/>
        <w:right w:val="none" w:sz="0" w:space="0" w:color="auto"/>
      </w:divBdr>
    </w:div>
    <w:div w:id="215972189">
      <w:bodyDiv w:val="1"/>
      <w:marLeft w:val="0"/>
      <w:marRight w:val="0"/>
      <w:marTop w:val="0"/>
      <w:marBottom w:val="0"/>
      <w:divBdr>
        <w:top w:val="none" w:sz="0" w:space="0" w:color="auto"/>
        <w:left w:val="none" w:sz="0" w:space="0" w:color="auto"/>
        <w:bottom w:val="none" w:sz="0" w:space="0" w:color="auto"/>
        <w:right w:val="none" w:sz="0" w:space="0" w:color="auto"/>
      </w:divBdr>
    </w:div>
    <w:div w:id="227149991">
      <w:bodyDiv w:val="1"/>
      <w:marLeft w:val="0"/>
      <w:marRight w:val="0"/>
      <w:marTop w:val="0"/>
      <w:marBottom w:val="0"/>
      <w:divBdr>
        <w:top w:val="none" w:sz="0" w:space="0" w:color="auto"/>
        <w:left w:val="none" w:sz="0" w:space="0" w:color="auto"/>
        <w:bottom w:val="none" w:sz="0" w:space="0" w:color="auto"/>
        <w:right w:val="none" w:sz="0" w:space="0" w:color="auto"/>
      </w:divBdr>
    </w:div>
    <w:div w:id="272057083">
      <w:bodyDiv w:val="1"/>
      <w:marLeft w:val="0"/>
      <w:marRight w:val="0"/>
      <w:marTop w:val="0"/>
      <w:marBottom w:val="0"/>
      <w:divBdr>
        <w:top w:val="none" w:sz="0" w:space="0" w:color="auto"/>
        <w:left w:val="none" w:sz="0" w:space="0" w:color="auto"/>
        <w:bottom w:val="none" w:sz="0" w:space="0" w:color="auto"/>
        <w:right w:val="none" w:sz="0" w:space="0" w:color="auto"/>
      </w:divBdr>
    </w:div>
    <w:div w:id="304430912">
      <w:bodyDiv w:val="1"/>
      <w:marLeft w:val="0"/>
      <w:marRight w:val="0"/>
      <w:marTop w:val="0"/>
      <w:marBottom w:val="0"/>
      <w:divBdr>
        <w:top w:val="none" w:sz="0" w:space="0" w:color="auto"/>
        <w:left w:val="none" w:sz="0" w:space="0" w:color="auto"/>
        <w:bottom w:val="none" w:sz="0" w:space="0" w:color="auto"/>
        <w:right w:val="none" w:sz="0" w:space="0" w:color="auto"/>
      </w:divBdr>
    </w:div>
    <w:div w:id="576787790">
      <w:bodyDiv w:val="1"/>
      <w:marLeft w:val="0"/>
      <w:marRight w:val="0"/>
      <w:marTop w:val="0"/>
      <w:marBottom w:val="0"/>
      <w:divBdr>
        <w:top w:val="none" w:sz="0" w:space="0" w:color="auto"/>
        <w:left w:val="none" w:sz="0" w:space="0" w:color="auto"/>
        <w:bottom w:val="none" w:sz="0" w:space="0" w:color="auto"/>
        <w:right w:val="none" w:sz="0" w:space="0" w:color="auto"/>
      </w:divBdr>
    </w:div>
    <w:div w:id="625814945">
      <w:bodyDiv w:val="1"/>
      <w:marLeft w:val="0"/>
      <w:marRight w:val="0"/>
      <w:marTop w:val="0"/>
      <w:marBottom w:val="0"/>
      <w:divBdr>
        <w:top w:val="none" w:sz="0" w:space="0" w:color="auto"/>
        <w:left w:val="none" w:sz="0" w:space="0" w:color="auto"/>
        <w:bottom w:val="none" w:sz="0" w:space="0" w:color="auto"/>
        <w:right w:val="none" w:sz="0" w:space="0" w:color="auto"/>
      </w:divBdr>
    </w:div>
    <w:div w:id="1101296361">
      <w:bodyDiv w:val="1"/>
      <w:marLeft w:val="0"/>
      <w:marRight w:val="0"/>
      <w:marTop w:val="0"/>
      <w:marBottom w:val="0"/>
      <w:divBdr>
        <w:top w:val="none" w:sz="0" w:space="0" w:color="auto"/>
        <w:left w:val="none" w:sz="0" w:space="0" w:color="auto"/>
        <w:bottom w:val="none" w:sz="0" w:space="0" w:color="auto"/>
        <w:right w:val="none" w:sz="0" w:space="0" w:color="auto"/>
      </w:divBdr>
    </w:div>
    <w:div w:id="1106773388">
      <w:bodyDiv w:val="1"/>
      <w:marLeft w:val="0"/>
      <w:marRight w:val="0"/>
      <w:marTop w:val="0"/>
      <w:marBottom w:val="0"/>
      <w:divBdr>
        <w:top w:val="none" w:sz="0" w:space="0" w:color="auto"/>
        <w:left w:val="none" w:sz="0" w:space="0" w:color="auto"/>
        <w:bottom w:val="none" w:sz="0" w:space="0" w:color="auto"/>
        <w:right w:val="none" w:sz="0" w:space="0" w:color="auto"/>
      </w:divBdr>
    </w:div>
    <w:div w:id="1180241903">
      <w:bodyDiv w:val="1"/>
      <w:marLeft w:val="0"/>
      <w:marRight w:val="0"/>
      <w:marTop w:val="0"/>
      <w:marBottom w:val="0"/>
      <w:divBdr>
        <w:top w:val="none" w:sz="0" w:space="0" w:color="auto"/>
        <w:left w:val="none" w:sz="0" w:space="0" w:color="auto"/>
        <w:bottom w:val="none" w:sz="0" w:space="0" w:color="auto"/>
        <w:right w:val="none" w:sz="0" w:space="0" w:color="auto"/>
      </w:divBdr>
    </w:div>
    <w:div w:id="1197427246">
      <w:bodyDiv w:val="1"/>
      <w:marLeft w:val="0"/>
      <w:marRight w:val="0"/>
      <w:marTop w:val="0"/>
      <w:marBottom w:val="0"/>
      <w:divBdr>
        <w:top w:val="none" w:sz="0" w:space="0" w:color="auto"/>
        <w:left w:val="none" w:sz="0" w:space="0" w:color="auto"/>
        <w:bottom w:val="none" w:sz="0" w:space="0" w:color="auto"/>
        <w:right w:val="none" w:sz="0" w:space="0" w:color="auto"/>
      </w:divBdr>
    </w:div>
    <w:div w:id="1214343140">
      <w:bodyDiv w:val="1"/>
      <w:marLeft w:val="0"/>
      <w:marRight w:val="0"/>
      <w:marTop w:val="0"/>
      <w:marBottom w:val="0"/>
      <w:divBdr>
        <w:top w:val="none" w:sz="0" w:space="0" w:color="auto"/>
        <w:left w:val="none" w:sz="0" w:space="0" w:color="auto"/>
        <w:bottom w:val="none" w:sz="0" w:space="0" w:color="auto"/>
        <w:right w:val="none" w:sz="0" w:space="0" w:color="auto"/>
      </w:divBdr>
    </w:div>
    <w:div w:id="1220246927">
      <w:bodyDiv w:val="1"/>
      <w:marLeft w:val="0"/>
      <w:marRight w:val="0"/>
      <w:marTop w:val="0"/>
      <w:marBottom w:val="0"/>
      <w:divBdr>
        <w:top w:val="none" w:sz="0" w:space="0" w:color="auto"/>
        <w:left w:val="none" w:sz="0" w:space="0" w:color="auto"/>
        <w:bottom w:val="none" w:sz="0" w:space="0" w:color="auto"/>
        <w:right w:val="none" w:sz="0" w:space="0" w:color="auto"/>
      </w:divBdr>
    </w:div>
    <w:div w:id="1241258848">
      <w:bodyDiv w:val="1"/>
      <w:marLeft w:val="0"/>
      <w:marRight w:val="0"/>
      <w:marTop w:val="0"/>
      <w:marBottom w:val="0"/>
      <w:divBdr>
        <w:top w:val="none" w:sz="0" w:space="0" w:color="auto"/>
        <w:left w:val="none" w:sz="0" w:space="0" w:color="auto"/>
        <w:bottom w:val="none" w:sz="0" w:space="0" w:color="auto"/>
        <w:right w:val="none" w:sz="0" w:space="0" w:color="auto"/>
      </w:divBdr>
    </w:div>
    <w:div w:id="1275013568">
      <w:bodyDiv w:val="1"/>
      <w:marLeft w:val="0"/>
      <w:marRight w:val="0"/>
      <w:marTop w:val="0"/>
      <w:marBottom w:val="0"/>
      <w:divBdr>
        <w:top w:val="none" w:sz="0" w:space="0" w:color="auto"/>
        <w:left w:val="none" w:sz="0" w:space="0" w:color="auto"/>
        <w:bottom w:val="none" w:sz="0" w:space="0" w:color="auto"/>
        <w:right w:val="none" w:sz="0" w:space="0" w:color="auto"/>
      </w:divBdr>
    </w:div>
    <w:div w:id="1501695761">
      <w:bodyDiv w:val="1"/>
      <w:marLeft w:val="0"/>
      <w:marRight w:val="0"/>
      <w:marTop w:val="0"/>
      <w:marBottom w:val="0"/>
      <w:divBdr>
        <w:top w:val="none" w:sz="0" w:space="0" w:color="auto"/>
        <w:left w:val="none" w:sz="0" w:space="0" w:color="auto"/>
        <w:bottom w:val="none" w:sz="0" w:space="0" w:color="auto"/>
        <w:right w:val="none" w:sz="0" w:space="0" w:color="auto"/>
      </w:divBdr>
    </w:div>
    <w:div w:id="1605458500">
      <w:bodyDiv w:val="1"/>
      <w:marLeft w:val="0"/>
      <w:marRight w:val="0"/>
      <w:marTop w:val="0"/>
      <w:marBottom w:val="0"/>
      <w:divBdr>
        <w:top w:val="none" w:sz="0" w:space="0" w:color="auto"/>
        <w:left w:val="none" w:sz="0" w:space="0" w:color="auto"/>
        <w:bottom w:val="none" w:sz="0" w:space="0" w:color="auto"/>
        <w:right w:val="none" w:sz="0" w:space="0" w:color="auto"/>
      </w:divBdr>
    </w:div>
    <w:div w:id="1747722598">
      <w:bodyDiv w:val="1"/>
      <w:marLeft w:val="0"/>
      <w:marRight w:val="0"/>
      <w:marTop w:val="0"/>
      <w:marBottom w:val="0"/>
      <w:divBdr>
        <w:top w:val="none" w:sz="0" w:space="0" w:color="auto"/>
        <w:left w:val="none" w:sz="0" w:space="0" w:color="auto"/>
        <w:bottom w:val="none" w:sz="0" w:space="0" w:color="auto"/>
        <w:right w:val="none" w:sz="0" w:space="0" w:color="auto"/>
      </w:divBdr>
    </w:div>
    <w:div w:id="1766728159">
      <w:bodyDiv w:val="1"/>
      <w:marLeft w:val="0"/>
      <w:marRight w:val="0"/>
      <w:marTop w:val="0"/>
      <w:marBottom w:val="0"/>
      <w:divBdr>
        <w:top w:val="none" w:sz="0" w:space="0" w:color="auto"/>
        <w:left w:val="none" w:sz="0" w:space="0" w:color="auto"/>
        <w:bottom w:val="none" w:sz="0" w:space="0" w:color="auto"/>
        <w:right w:val="none" w:sz="0" w:space="0" w:color="auto"/>
      </w:divBdr>
    </w:div>
    <w:div w:id="1767190761">
      <w:bodyDiv w:val="1"/>
      <w:marLeft w:val="0"/>
      <w:marRight w:val="0"/>
      <w:marTop w:val="0"/>
      <w:marBottom w:val="0"/>
      <w:divBdr>
        <w:top w:val="none" w:sz="0" w:space="0" w:color="auto"/>
        <w:left w:val="none" w:sz="0" w:space="0" w:color="auto"/>
        <w:bottom w:val="none" w:sz="0" w:space="0" w:color="auto"/>
        <w:right w:val="none" w:sz="0" w:space="0" w:color="auto"/>
      </w:divBdr>
    </w:div>
    <w:div w:id="1862284471">
      <w:bodyDiv w:val="1"/>
      <w:marLeft w:val="0"/>
      <w:marRight w:val="0"/>
      <w:marTop w:val="0"/>
      <w:marBottom w:val="0"/>
      <w:divBdr>
        <w:top w:val="none" w:sz="0" w:space="0" w:color="auto"/>
        <w:left w:val="none" w:sz="0" w:space="0" w:color="auto"/>
        <w:bottom w:val="none" w:sz="0" w:space="0" w:color="auto"/>
        <w:right w:val="none" w:sz="0" w:space="0" w:color="auto"/>
      </w:divBdr>
    </w:div>
    <w:div w:id="1938245142">
      <w:bodyDiv w:val="1"/>
      <w:marLeft w:val="0"/>
      <w:marRight w:val="0"/>
      <w:marTop w:val="0"/>
      <w:marBottom w:val="0"/>
      <w:divBdr>
        <w:top w:val="none" w:sz="0" w:space="0" w:color="auto"/>
        <w:left w:val="none" w:sz="0" w:space="0" w:color="auto"/>
        <w:bottom w:val="none" w:sz="0" w:space="0" w:color="auto"/>
        <w:right w:val="none" w:sz="0" w:space="0" w:color="auto"/>
      </w:divBdr>
    </w:div>
    <w:div w:id="202192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entrlib-kin.blogspot.ru/" TargetMode="External"/><Relationship Id="rId18" Type="http://schemas.openxmlformats.org/officeDocument/2006/relationships/hyperlink" Target="http://kincentr-nackult.blogspot.ru/" TargetMode="External"/><Relationship Id="rId26" Type="http://schemas.openxmlformats.org/officeDocument/2006/relationships/hyperlink" Target="http://www.gorodsreda.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kinbiblioteka.ru/" TargetMode="External"/><Relationship Id="rId17" Type="http://schemas.openxmlformats.org/officeDocument/2006/relationships/hyperlink" Target="http://kin-fil5.blogspot.ru/" TargetMode="External"/><Relationship Id="rId25" Type="http://schemas.openxmlformats.org/officeDocument/2006/relationships/hyperlink" Target="http://www.gorodsreda.ru" TargetMode="External"/><Relationship Id="rId2" Type="http://schemas.openxmlformats.org/officeDocument/2006/relationships/numbering" Target="numbering.xml"/><Relationship Id="rId16" Type="http://schemas.openxmlformats.org/officeDocument/2006/relationships/hyperlink" Target="https://biblib11.blogspot.com" TargetMode="External"/><Relationship Id="rId20" Type="http://schemas.openxmlformats.org/officeDocument/2006/relationships/hyperlink" Target="http://www.vkontakte.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kinbiblioteka-5.blogspot.ru/"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odnoklassniki.ru" TargetMode="External"/><Relationship Id="rId4" Type="http://schemas.microsoft.com/office/2007/relationships/stylesWithEffects" Target="stylesWithEffects.xml"/><Relationship Id="rId9" Type="http://schemas.openxmlformats.org/officeDocument/2006/relationships/hyperlink" Target="https://d6190c1c-a110-4686-a530-4d8b6d74c658.filesusr.com/ugd/ef539b_45cd96cfeeac4a3e8f2bab8f4049edc0.docx?dn=%D0%9F%D1%80%D0%B8%D0%BB%D0%BE%D0%B6%D0%B5%D0%BD%D0%B8%D0%B5%201.docx" TargetMode="External"/><Relationship Id="rId14" Type="http://schemas.openxmlformats.org/officeDocument/2006/relationships/hyperlink" Target="http://detckay.blogspot.ru/" TargetMode="External"/><Relationship Id="rId22" Type="http://schemas.openxmlformats.org/officeDocument/2006/relationships/hyperlink" Target="https://internet.garant.r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55A01-FAE0-469D-8CE3-8069DEEE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35304</TotalTime>
  <Pages>275</Pages>
  <Words>55491</Words>
  <Characters>316299</Characters>
  <Application>Microsoft Office Word</Application>
  <DocSecurity>0</DocSecurity>
  <Lines>2635</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Петровна Зубкова</dc:creator>
  <cp:keywords/>
  <dc:description/>
  <cp:lastModifiedBy>Ирина Петровна Зубкова</cp:lastModifiedBy>
  <cp:revision>541</cp:revision>
  <cp:lastPrinted>2024-03-21T07:15:00Z</cp:lastPrinted>
  <dcterms:created xsi:type="dcterms:W3CDTF">2021-01-14T10:40:00Z</dcterms:created>
  <dcterms:modified xsi:type="dcterms:W3CDTF">2024-03-21T07:17:00Z</dcterms:modified>
</cp:coreProperties>
</file>